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1CEF" w14:textId="7A1704F3" w:rsidR="00C779E8" w:rsidRDefault="003F2984">
      <w:r>
        <w:rPr>
          <w:noProof/>
        </w:rPr>
        <w:drawing>
          <wp:inline distT="0" distB="0" distL="0" distR="0" wp14:anchorId="6025CA53" wp14:editId="2FBB21F7">
            <wp:extent cx="4542826" cy="539750"/>
            <wp:effectExtent l="0" t="0" r="0" b="0"/>
            <wp:docPr id="53675628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6365" cy="542547"/>
                    </a:xfrm>
                    <a:prstGeom prst="rect">
                      <a:avLst/>
                    </a:prstGeom>
                    <a:noFill/>
                    <a:ln>
                      <a:noFill/>
                    </a:ln>
                  </pic:spPr>
                </pic:pic>
              </a:graphicData>
            </a:graphic>
          </wp:inline>
        </w:drawing>
      </w:r>
    </w:p>
    <w:p w14:paraId="5913B3D2" w14:textId="77777777" w:rsidR="00C779E8" w:rsidRPr="006410BE" w:rsidRDefault="00C779E8">
      <w:pPr>
        <w:rPr>
          <w:rFonts w:ascii="Arial" w:hAnsi="Arial" w:cs="Arial"/>
          <w:sz w:val="8"/>
          <w:szCs w:val="8"/>
        </w:rPr>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rsidRPr="00E3101A" w14:paraId="18D34332" w14:textId="77777777" w:rsidTr="00F65252">
        <w:trPr>
          <w:cantSplit/>
          <w:trHeight w:val="454"/>
        </w:trPr>
        <w:tc>
          <w:tcPr>
            <w:tcW w:w="9356" w:type="dxa"/>
          </w:tcPr>
          <w:p w14:paraId="63E66590" w14:textId="77777777" w:rsidR="00C779E8" w:rsidRPr="00E3101A" w:rsidRDefault="00C779E8" w:rsidP="00F65252">
            <w:pPr>
              <w:spacing w:before="80"/>
              <w:ind w:left="-108" w:right="34"/>
              <w:rPr>
                <w:rFonts w:ascii="Arial" w:hAnsi="Arial" w:cs="Arial"/>
                <w:b/>
                <w:color w:val="000000"/>
                <w:sz w:val="40"/>
                <w:szCs w:val="40"/>
              </w:rPr>
            </w:pPr>
            <w:bookmarkStart w:id="0" w:name="bmkTable00"/>
            <w:bookmarkEnd w:id="0"/>
            <w:r w:rsidRPr="00E3101A">
              <w:rPr>
                <w:rFonts w:ascii="Arial" w:hAnsi="Arial" w:cs="Arial"/>
                <w:b/>
                <w:color w:val="000000"/>
                <w:sz w:val="40"/>
                <w:szCs w:val="40"/>
              </w:rPr>
              <w:t>Direction Decision</w:t>
            </w:r>
          </w:p>
        </w:tc>
      </w:tr>
      <w:tr w:rsidR="00C779E8" w:rsidRPr="00E3101A" w14:paraId="64FDC2E7" w14:textId="77777777" w:rsidTr="00F65252">
        <w:trPr>
          <w:cantSplit/>
          <w:trHeight w:val="340"/>
        </w:trPr>
        <w:tc>
          <w:tcPr>
            <w:tcW w:w="9356" w:type="dxa"/>
          </w:tcPr>
          <w:p w14:paraId="7BC58EA1" w14:textId="4E3ABC9C" w:rsidR="00C779E8" w:rsidRPr="00A46548" w:rsidRDefault="00B74EA5" w:rsidP="00F65252">
            <w:pPr>
              <w:spacing w:before="80"/>
              <w:ind w:left="-108" w:right="34"/>
              <w:rPr>
                <w:rFonts w:ascii="Arial" w:hAnsi="Arial" w:cs="Arial"/>
                <w:b/>
                <w:color w:val="000000"/>
                <w:sz w:val="28"/>
                <w:szCs w:val="28"/>
              </w:rPr>
            </w:pPr>
            <w:r w:rsidRPr="00A46548">
              <w:rPr>
                <w:rFonts w:ascii="Arial" w:hAnsi="Arial" w:cs="Arial"/>
                <w:b/>
                <w:color w:val="000000"/>
                <w:sz w:val="28"/>
                <w:szCs w:val="28"/>
              </w:rPr>
              <w:t xml:space="preserve">by </w:t>
            </w:r>
            <w:r w:rsidR="00A46548">
              <w:rPr>
                <w:rFonts w:ascii="Arial" w:hAnsi="Arial" w:cs="Arial"/>
                <w:b/>
                <w:color w:val="000000"/>
                <w:sz w:val="28"/>
                <w:szCs w:val="28"/>
              </w:rPr>
              <w:t>A</w:t>
            </w:r>
            <w:r w:rsidR="00424A32" w:rsidRPr="00A46548">
              <w:rPr>
                <w:rFonts w:ascii="Arial" w:hAnsi="Arial" w:cs="Arial"/>
                <w:b/>
                <w:color w:val="000000"/>
                <w:sz w:val="28"/>
                <w:szCs w:val="28"/>
              </w:rPr>
              <w:t xml:space="preserve"> Behn Dip MS</w:t>
            </w:r>
            <w:r w:rsidRPr="00A46548">
              <w:rPr>
                <w:rFonts w:ascii="Arial" w:hAnsi="Arial" w:cs="Arial"/>
                <w:b/>
                <w:color w:val="000000"/>
                <w:sz w:val="28"/>
                <w:szCs w:val="28"/>
              </w:rPr>
              <w:t xml:space="preserve"> MIPROW</w:t>
            </w:r>
          </w:p>
        </w:tc>
      </w:tr>
      <w:tr w:rsidR="00C779E8" w:rsidRPr="00E3101A" w14:paraId="6AD3D6C3" w14:textId="77777777">
        <w:trPr>
          <w:cantSplit/>
          <w:trHeight w:val="357"/>
        </w:trPr>
        <w:tc>
          <w:tcPr>
            <w:tcW w:w="9356" w:type="dxa"/>
          </w:tcPr>
          <w:p w14:paraId="762B010A" w14:textId="77777777" w:rsidR="00C779E8" w:rsidRPr="00A46548" w:rsidRDefault="00C779E8">
            <w:pPr>
              <w:spacing w:before="120"/>
              <w:ind w:left="-108" w:right="34"/>
              <w:rPr>
                <w:rFonts w:ascii="Arial" w:hAnsi="Arial" w:cs="Arial"/>
                <w:b/>
                <w:color w:val="000000"/>
                <w:sz w:val="20"/>
              </w:rPr>
            </w:pPr>
            <w:r w:rsidRPr="00A46548">
              <w:rPr>
                <w:rFonts w:ascii="Arial" w:hAnsi="Arial" w:cs="Arial"/>
                <w:b/>
                <w:color w:val="000000"/>
                <w:sz w:val="20"/>
              </w:rPr>
              <w:t>an Inspector on direction of the Secretary of State for Environment, Food and Rural Affairs</w:t>
            </w:r>
          </w:p>
        </w:tc>
      </w:tr>
      <w:tr w:rsidR="00C779E8" w:rsidRPr="00E3101A" w14:paraId="2D9F2D92" w14:textId="77777777" w:rsidTr="00D25177">
        <w:trPr>
          <w:cantSplit/>
          <w:trHeight w:val="434"/>
        </w:trPr>
        <w:tc>
          <w:tcPr>
            <w:tcW w:w="9356" w:type="dxa"/>
          </w:tcPr>
          <w:p w14:paraId="22832E48" w14:textId="0B1A7504" w:rsidR="00C779E8" w:rsidRDefault="00C779E8">
            <w:pPr>
              <w:spacing w:before="120"/>
              <w:ind w:left="-108" w:right="176"/>
              <w:rPr>
                <w:rFonts w:ascii="Arial" w:hAnsi="Arial" w:cs="Arial"/>
                <w:b/>
                <w:color w:val="000000"/>
                <w:sz w:val="20"/>
              </w:rPr>
            </w:pPr>
            <w:r w:rsidRPr="00A46548">
              <w:rPr>
                <w:rFonts w:ascii="Arial" w:hAnsi="Arial" w:cs="Arial"/>
                <w:b/>
                <w:color w:val="000000"/>
                <w:sz w:val="20"/>
              </w:rPr>
              <w:t>Decision date:</w:t>
            </w:r>
            <w:r w:rsidR="00676D9D">
              <w:rPr>
                <w:rFonts w:ascii="Arial" w:hAnsi="Arial" w:cs="Arial"/>
                <w:b/>
                <w:color w:val="000000"/>
                <w:sz w:val="20"/>
              </w:rPr>
              <w:t xml:space="preserve"> 27 October 2026</w:t>
            </w:r>
          </w:p>
          <w:p w14:paraId="5BE2FA0A" w14:textId="5B68907A" w:rsidR="00A46548" w:rsidRPr="00A46548" w:rsidRDefault="00A46548">
            <w:pPr>
              <w:spacing w:before="120"/>
              <w:ind w:left="-108" w:right="176"/>
              <w:rPr>
                <w:rFonts w:ascii="Arial" w:hAnsi="Arial" w:cs="Arial"/>
                <w:b/>
                <w:color w:val="000000"/>
                <w:sz w:val="20"/>
              </w:rPr>
            </w:pPr>
          </w:p>
        </w:tc>
      </w:tr>
    </w:tbl>
    <w:p w14:paraId="4EA40F02" w14:textId="77777777" w:rsidR="00C779E8" w:rsidRPr="006410BE" w:rsidRDefault="00C779E8">
      <w:pPr>
        <w:rPr>
          <w:rFonts w:ascii="Arial" w:hAnsi="Arial" w:cs="Arial"/>
          <w:sz w:val="8"/>
          <w:szCs w:val="8"/>
        </w:rPr>
      </w:pPr>
    </w:p>
    <w:tbl>
      <w:tblPr>
        <w:tblW w:w="0" w:type="auto"/>
        <w:tblLayout w:type="fixed"/>
        <w:tblLook w:val="0000" w:firstRow="0" w:lastRow="0" w:firstColumn="0" w:lastColumn="0" w:noHBand="0" w:noVBand="0"/>
      </w:tblPr>
      <w:tblGrid>
        <w:gridCol w:w="9520"/>
      </w:tblGrid>
      <w:tr w:rsidR="00C779E8" w:rsidRPr="00E3101A" w14:paraId="6BD57B41" w14:textId="77777777">
        <w:tc>
          <w:tcPr>
            <w:tcW w:w="9520" w:type="dxa"/>
          </w:tcPr>
          <w:p w14:paraId="06E098D2" w14:textId="72285CBE"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 xml:space="preserve">Ref: </w:t>
            </w:r>
            <w:r w:rsidR="002F215C">
              <w:rPr>
                <w:rFonts w:ascii="Arial" w:hAnsi="Arial" w:cs="Arial"/>
                <w:b/>
                <w:color w:val="000000"/>
                <w:sz w:val="24"/>
                <w:szCs w:val="24"/>
              </w:rPr>
              <w:t>ROW</w:t>
            </w:r>
            <w:r w:rsidR="000C10DC">
              <w:rPr>
                <w:rFonts w:ascii="Arial" w:hAnsi="Arial" w:cs="Arial"/>
                <w:b/>
                <w:color w:val="000000"/>
                <w:sz w:val="24"/>
                <w:szCs w:val="24"/>
              </w:rPr>
              <w:t>/S14D/10023</w:t>
            </w:r>
          </w:p>
          <w:p w14:paraId="715362A3" w14:textId="0E2D1A44"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Representation by</w:t>
            </w:r>
            <w:r w:rsidR="008E3733">
              <w:rPr>
                <w:rFonts w:ascii="Arial" w:hAnsi="Arial" w:cs="Arial"/>
                <w:b/>
                <w:color w:val="000000"/>
                <w:sz w:val="24"/>
                <w:szCs w:val="24"/>
              </w:rPr>
              <w:t xml:space="preserve"> </w:t>
            </w:r>
            <w:r w:rsidR="00B96506">
              <w:rPr>
                <w:rFonts w:ascii="Arial" w:hAnsi="Arial" w:cs="Arial"/>
                <w:b/>
                <w:color w:val="000000"/>
                <w:sz w:val="24"/>
                <w:szCs w:val="24"/>
              </w:rPr>
              <w:t>Antony</w:t>
            </w:r>
            <w:r w:rsidR="000C10DC">
              <w:rPr>
                <w:rFonts w:ascii="Arial" w:hAnsi="Arial" w:cs="Arial"/>
                <w:b/>
                <w:color w:val="000000"/>
                <w:sz w:val="24"/>
                <w:szCs w:val="24"/>
              </w:rPr>
              <w:t xml:space="preserve"> Harden</w:t>
            </w:r>
          </w:p>
          <w:p w14:paraId="26FC09D1" w14:textId="0AC33D81" w:rsidR="00C779E8" w:rsidRPr="00E3101A" w:rsidRDefault="000C10DC">
            <w:pPr>
              <w:spacing w:after="60"/>
              <w:rPr>
                <w:rFonts w:ascii="Arial" w:hAnsi="Arial" w:cs="Arial"/>
                <w:b/>
                <w:color w:val="000000"/>
                <w:sz w:val="24"/>
                <w:szCs w:val="24"/>
              </w:rPr>
            </w:pPr>
            <w:r>
              <w:rPr>
                <w:rFonts w:ascii="Arial" w:hAnsi="Arial" w:cs="Arial"/>
                <w:b/>
                <w:color w:val="000000"/>
                <w:sz w:val="24"/>
                <w:szCs w:val="24"/>
              </w:rPr>
              <w:t xml:space="preserve">North </w:t>
            </w:r>
            <w:r w:rsidR="007B4C8B">
              <w:rPr>
                <w:rFonts w:ascii="Arial" w:hAnsi="Arial" w:cs="Arial"/>
                <w:b/>
                <w:color w:val="000000"/>
                <w:sz w:val="24"/>
                <w:szCs w:val="24"/>
              </w:rPr>
              <w:t>Somerset</w:t>
            </w:r>
            <w:r w:rsidR="00C779E8" w:rsidRPr="00E3101A">
              <w:rPr>
                <w:rFonts w:ascii="Arial" w:hAnsi="Arial" w:cs="Arial"/>
                <w:b/>
                <w:color w:val="000000"/>
                <w:sz w:val="24"/>
                <w:szCs w:val="24"/>
              </w:rPr>
              <w:t xml:space="preserve"> Council</w:t>
            </w:r>
            <w:r w:rsidR="00165AD8">
              <w:rPr>
                <w:rFonts w:ascii="Arial" w:hAnsi="Arial" w:cs="Arial"/>
                <w:b/>
                <w:color w:val="000000"/>
                <w:sz w:val="24"/>
                <w:szCs w:val="24"/>
              </w:rPr>
              <w:t xml:space="preserve"> (Council ref: MOD 110)</w:t>
            </w:r>
          </w:p>
          <w:p w14:paraId="2E11617B" w14:textId="54A06D28" w:rsidR="00C779E8" w:rsidRPr="00E3101A" w:rsidRDefault="00BF78E3">
            <w:pPr>
              <w:spacing w:after="60"/>
              <w:rPr>
                <w:rFonts w:ascii="Arial" w:hAnsi="Arial" w:cs="Arial"/>
                <w:b/>
                <w:color w:val="000000"/>
                <w:sz w:val="24"/>
                <w:szCs w:val="24"/>
              </w:rPr>
            </w:pPr>
            <w:r>
              <w:rPr>
                <w:rFonts w:ascii="Arial" w:hAnsi="Arial" w:cs="Arial"/>
                <w:b/>
                <w:color w:val="000000"/>
                <w:sz w:val="24"/>
                <w:szCs w:val="24"/>
              </w:rPr>
              <w:t>A</w:t>
            </w:r>
            <w:r w:rsidR="00EB2A54" w:rsidRPr="00EB2A54">
              <w:rPr>
                <w:rFonts w:ascii="Arial" w:hAnsi="Arial" w:cs="Arial"/>
                <w:b/>
                <w:color w:val="000000"/>
                <w:sz w:val="24"/>
                <w:szCs w:val="24"/>
              </w:rPr>
              <w:t xml:space="preserve">pplication </w:t>
            </w:r>
            <w:r w:rsidR="00AA5F00">
              <w:rPr>
                <w:rFonts w:ascii="Arial" w:hAnsi="Arial" w:cs="Arial"/>
                <w:b/>
                <w:color w:val="000000"/>
                <w:sz w:val="24"/>
                <w:szCs w:val="24"/>
              </w:rPr>
              <w:t xml:space="preserve">for a </w:t>
            </w:r>
            <w:r w:rsidR="00F61796">
              <w:rPr>
                <w:rFonts w:ascii="Arial" w:hAnsi="Arial" w:cs="Arial"/>
                <w:b/>
                <w:color w:val="000000"/>
                <w:sz w:val="24"/>
                <w:szCs w:val="24"/>
              </w:rPr>
              <w:t>Definitive</w:t>
            </w:r>
            <w:r w:rsidR="00AA5F00">
              <w:rPr>
                <w:rFonts w:ascii="Arial" w:hAnsi="Arial" w:cs="Arial"/>
                <w:b/>
                <w:color w:val="000000"/>
                <w:sz w:val="24"/>
                <w:szCs w:val="24"/>
              </w:rPr>
              <w:t xml:space="preserve"> Map Modification Order at </w:t>
            </w:r>
            <w:r w:rsidR="00F61796">
              <w:rPr>
                <w:rFonts w:ascii="Arial" w:hAnsi="Arial" w:cs="Arial"/>
                <w:b/>
                <w:color w:val="000000"/>
                <w:sz w:val="24"/>
                <w:szCs w:val="24"/>
              </w:rPr>
              <w:t>Stoneycroft Croft Farm</w:t>
            </w:r>
          </w:p>
        </w:tc>
      </w:tr>
      <w:tr w:rsidR="00C779E8" w:rsidRPr="00E3101A" w14:paraId="5D59A623" w14:textId="77777777">
        <w:tc>
          <w:tcPr>
            <w:tcW w:w="9520" w:type="dxa"/>
          </w:tcPr>
          <w:p w14:paraId="77E66911" w14:textId="5AC17A4E" w:rsidR="00C779E8" w:rsidRPr="00E3101A" w:rsidRDefault="00C779E8" w:rsidP="00F65252">
            <w:pPr>
              <w:pStyle w:val="TBullet"/>
              <w:spacing w:after="40"/>
              <w:ind w:left="357" w:hanging="357"/>
              <w:rPr>
                <w:rFonts w:ascii="Arial" w:hAnsi="Arial" w:cs="Arial"/>
                <w:sz w:val="24"/>
                <w:szCs w:val="24"/>
              </w:rPr>
            </w:pPr>
            <w:r w:rsidRPr="00E3101A">
              <w:rPr>
                <w:rFonts w:ascii="Arial" w:hAnsi="Arial" w:cs="Arial"/>
                <w:sz w:val="24"/>
                <w:szCs w:val="24"/>
              </w:rPr>
              <w:t>The representation is made under Paragraph 3(2) of Schedule 14 of the Wildlife and Countryside Act 1981 (the 1981 Act) seeking a direction to be given to</w:t>
            </w:r>
            <w:r w:rsidR="001A42F2">
              <w:rPr>
                <w:rFonts w:ascii="Arial" w:hAnsi="Arial" w:cs="Arial"/>
                <w:sz w:val="24"/>
                <w:szCs w:val="24"/>
              </w:rPr>
              <w:t xml:space="preserve"> North</w:t>
            </w:r>
            <w:r w:rsidRPr="00E3101A">
              <w:rPr>
                <w:rFonts w:ascii="Arial" w:hAnsi="Arial" w:cs="Arial"/>
                <w:sz w:val="24"/>
                <w:szCs w:val="24"/>
              </w:rPr>
              <w:t xml:space="preserve"> </w:t>
            </w:r>
            <w:r w:rsidR="00EB2A54">
              <w:rPr>
                <w:rFonts w:ascii="Arial" w:hAnsi="Arial" w:cs="Arial"/>
                <w:sz w:val="24"/>
                <w:szCs w:val="24"/>
              </w:rPr>
              <w:t>Somerset Council</w:t>
            </w:r>
            <w:r w:rsidR="005D4553">
              <w:rPr>
                <w:rFonts w:ascii="Arial" w:hAnsi="Arial" w:cs="Arial"/>
                <w:sz w:val="24"/>
                <w:szCs w:val="24"/>
              </w:rPr>
              <w:t xml:space="preserve"> (the Council)</w:t>
            </w:r>
            <w:r w:rsidRPr="00E3101A">
              <w:rPr>
                <w:rFonts w:ascii="Arial" w:hAnsi="Arial" w:cs="Arial"/>
                <w:sz w:val="24"/>
                <w:szCs w:val="24"/>
              </w:rPr>
              <w:t xml:space="preserve"> to determine an application for an Order, under Section 53(5) of that Act.</w:t>
            </w:r>
          </w:p>
        </w:tc>
      </w:tr>
      <w:tr w:rsidR="00C779E8" w:rsidRPr="00E3101A" w14:paraId="7855434D" w14:textId="77777777">
        <w:tc>
          <w:tcPr>
            <w:tcW w:w="9520" w:type="dxa"/>
          </w:tcPr>
          <w:p w14:paraId="53477B62" w14:textId="794B308D" w:rsidR="00C779E8" w:rsidRPr="00E3101A" w:rsidRDefault="00C779E8" w:rsidP="00F65252">
            <w:pPr>
              <w:pStyle w:val="TBullet"/>
              <w:spacing w:after="40"/>
              <w:ind w:left="357" w:hanging="357"/>
              <w:rPr>
                <w:rFonts w:ascii="Arial" w:hAnsi="Arial" w:cs="Arial"/>
                <w:sz w:val="24"/>
                <w:szCs w:val="24"/>
              </w:rPr>
            </w:pPr>
            <w:r w:rsidRPr="00E3101A">
              <w:rPr>
                <w:rFonts w:ascii="Arial" w:hAnsi="Arial" w:cs="Arial"/>
                <w:sz w:val="24"/>
                <w:szCs w:val="24"/>
              </w:rPr>
              <w:t>The representation made by</w:t>
            </w:r>
            <w:r w:rsidR="00AA0438">
              <w:rPr>
                <w:rFonts w:ascii="Arial" w:hAnsi="Arial" w:cs="Arial"/>
                <w:sz w:val="24"/>
                <w:szCs w:val="24"/>
              </w:rPr>
              <w:t xml:space="preserve"> </w:t>
            </w:r>
            <w:r w:rsidR="00B96506">
              <w:rPr>
                <w:rFonts w:ascii="Arial" w:hAnsi="Arial" w:cs="Arial"/>
                <w:sz w:val="24"/>
                <w:szCs w:val="24"/>
              </w:rPr>
              <w:t>Antony Harden</w:t>
            </w:r>
            <w:r w:rsidRPr="00E3101A">
              <w:rPr>
                <w:rFonts w:ascii="Arial" w:hAnsi="Arial" w:cs="Arial"/>
                <w:sz w:val="24"/>
                <w:szCs w:val="24"/>
              </w:rPr>
              <w:t>,</w:t>
            </w:r>
            <w:r w:rsidR="00AA0438">
              <w:rPr>
                <w:rFonts w:ascii="Arial" w:hAnsi="Arial" w:cs="Arial"/>
                <w:sz w:val="24"/>
                <w:szCs w:val="24"/>
              </w:rPr>
              <w:t xml:space="preserve"> is</w:t>
            </w:r>
            <w:r w:rsidRPr="00E3101A">
              <w:rPr>
                <w:rFonts w:ascii="Arial" w:hAnsi="Arial" w:cs="Arial"/>
                <w:sz w:val="24"/>
                <w:szCs w:val="24"/>
              </w:rPr>
              <w:t xml:space="preserve"> dated</w:t>
            </w:r>
            <w:r w:rsidR="00BE66D1">
              <w:rPr>
                <w:rFonts w:ascii="Arial" w:hAnsi="Arial" w:cs="Arial"/>
                <w:sz w:val="24"/>
                <w:szCs w:val="24"/>
              </w:rPr>
              <w:t xml:space="preserve"> 20 June </w:t>
            </w:r>
            <w:r w:rsidR="00BE66D1" w:rsidRPr="00EF1E6B">
              <w:rPr>
                <w:rFonts w:ascii="Arial" w:hAnsi="Arial" w:cs="Arial"/>
                <w:sz w:val="24"/>
                <w:szCs w:val="24"/>
              </w:rPr>
              <w:t>2026</w:t>
            </w:r>
            <w:r w:rsidR="00773B43" w:rsidRPr="00EF1E6B">
              <w:rPr>
                <w:rFonts w:ascii="Arial" w:hAnsi="Arial" w:cs="Arial"/>
                <w:sz w:val="24"/>
                <w:szCs w:val="24"/>
              </w:rPr>
              <w:t>,</w:t>
            </w:r>
            <w:r w:rsidR="00D345C1" w:rsidRPr="00EF1E6B">
              <w:rPr>
                <w:rFonts w:ascii="Arial" w:hAnsi="Arial" w:cs="Arial"/>
                <w:sz w:val="24"/>
                <w:szCs w:val="24"/>
              </w:rPr>
              <w:t xml:space="preserve"> with</w:t>
            </w:r>
            <w:r w:rsidR="00D345C1">
              <w:rPr>
                <w:rFonts w:ascii="Arial" w:hAnsi="Arial" w:cs="Arial"/>
                <w:sz w:val="24"/>
                <w:szCs w:val="24"/>
              </w:rPr>
              <w:t xml:space="preserve"> a further submission made </w:t>
            </w:r>
            <w:r w:rsidR="00D345C1" w:rsidRPr="00136556">
              <w:rPr>
                <w:rFonts w:ascii="Arial" w:hAnsi="Arial" w:cs="Arial"/>
                <w:color w:val="auto"/>
                <w:sz w:val="24"/>
                <w:szCs w:val="24"/>
              </w:rPr>
              <w:t>on</w:t>
            </w:r>
            <w:r w:rsidRPr="00136556">
              <w:rPr>
                <w:rFonts w:ascii="Arial" w:hAnsi="Arial" w:cs="Arial"/>
                <w:color w:val="auto"/>
                <w:sz w:val="24"/>
                <w:szCs w:val="24"/>
              </w:rPr>
              <w:t xml:space="preserve"> </w:t>
            </w:r>
            <w:r w:rsidR="00B17F4F" w:rsidRPr="00136556">
              <w:rPr>
                <w:rFonts w:ascii="Arial" w:hAnsi="Arial" w:cs="Arial"/>
                <w:color w:val="auto"/>
                <w:sz w:val="24"/>
                <w:szCs w:val="24"/>
              </w:rPr>
              <w:t>3</w:t>
            </w:r>
            <w:r w:rsidR="00AA0438" w:rsidRPr="00136556">
              <w:rPr>
                <w:rFonts w:ascii="Arial" w:hAnsi="Arial" w:cs="Arial"/>
                <w:color w:val="auto"/>
                <w:sz w:val="24"/>
                <w:szCs w:val="24"/>
              </w:rPr>
              <w:t xml:space="preserve"> </w:t>
            </w:r>
            <w:r w:rsidR="00B17F4F" w:rsidRPr="00136556">
              <w:rPr>
                <w:rFonts w:ascii="Arial" w:hAnsi="Arial" w:cs="Arial"/>
                <w:color w:val="auto"/>
                <w:sz w:val="24"/>
                <w:szCs w:val="24"/>
              </w:rPr>
              <w:t>September</w:t>
            </w:r>
            <w:r w:rsidR="00AA0438" w:rsidRPr="00136556">
              <w:rPr>
                <w:rFonts w:ascii="Arial" w:hAnsi="Arial" w:cs="Arial"/>
                <w:color w:val="auto"/>
                <w:sz w:val="24"/>
                <w:szCs w:val="24"/>
              </w:rPr>
              <w:t xml:space="preserve"> 202</w:t>
            </w:r>
            <w:r w:rsidR="00B17F4F" w:rsidRPr="00136556">
              <w:rPr>
                <w:rFonts w:ascii="Arial" w:hAnsi="Arial" w:cs="Arial"/>
                <w:color w:val="auto"/>
                <w:sz w:val="24"/>
                <w:szCs w:val="24"/>
              </w:rPr>
              <w:t>6</w:t>
            </w:r>
            <w:r w:rsidRPr="00E3101A">
              <w:rPr>
                <w:rFonts w:ascii="Arial" w:hAnsi="Arial" w:cs="Arial"/>
                <w:sz w:val="24"/>
                <w:szCs w:val="24"/>
              </w:rPr>
              <w:t>.</w:t>
            </w:r>
          </w:p>
        </w:tc>
      </w:tr>
      <w:tr w:rsidR="00C779E8" w:rsidRPr="00E3101A" w14:paraId="029A44D2" w14:textId="77777777">
        <w:tc>
          <w:tcPr>
            <w:tcW w:w="9520" w:type="dxa"/>
          </w:tcPr>
          <w:p w14:paraId="7A03E5F8" w14:textId="4560A466" w:rsidR="00C779E8" w:rsidRPr="00E3101A" w:rsidRDefault="00C779E8" w:rsidP="00F65252">
            <w:pPr>
              <w:pStyle w:val="TBullet"/>
              <w:spacing w:after="40"/>
              <w:ind w:left="357" w:hanging="357"/>
              <w:rPr>
                <w:rFonts w:ascii="Arial" w:hAnsi="Arial" w:cs="Arial"/>
                <w:sz w:val="24"/>
                <w:szCs w:val="24"/>
              </w:rPr>
            </w:pPr>
            <w:r w:rsidRPr="00E3101A">
              <w:rPr>
                <w:rFonts w:ascii="Arial" w:hAnsi="Arial" w:cs="Arial"/>
                <w:sz w:val="24"/>
                <w:szCs w:val="24"/>
              </w:rPr>
              <w:t xml:space="preserve">The certificate under Paragraph 2(3) of Schedule 14 is dated </w:t>
            </w:r>
            <w:r w:rsidR="002F0CED">
              <w:rPr>
                <w:rFonts w:ascii="Arial" w:hAnsi="Arial" w:cs="Arial"/>
                <w:sz w:val="24"/>
                <w:szCs w:val="24"/>
              </w:rPr>
              <w:t>3 February</w:t>
            </w:r>
            <w:r w:rsidR="00CA0F02">
              <w:rPr>
                <w:rFonts w:ascii="Arial" w:hAnsi="Arial" w:cs="Arial"/>
                <w:sz w:val="24"/>
                <w:szCs w:val="24"/>
              </w:rPr>
              <w:t xml:space="preserve"> 20</w:t>
            </w:r>
            <w:r w:rsidR="00A34E11">
              <w:rPr>
                <w:rFonts w:ascii="Arial" w:hAnsi="Arial" w:cs="Arial"/>
                <w:sz w:val="24"/>
                <w:szCs w:val="24"/>
              </w:rPr>
              <w:t>21.</w:t>
            </w:r>
          </w:p>
        </w:tc>
      </w:tr>
      <w:tr w:rsidR="00C779E8" w:rsidRPr="00E3101A" w14:paraId="35A02039" w14:textId="77777777">
        <w:tc>
          <w:tcPr>
            <w:tcW w:w="9520" w:type="dxa"/>
          </w:tcPr>
          <w:p w14:paraId="734EEB27" w14:textId="736A4CB3" w:rsidR="00C779E8" w:rsidRPr="00E3101A" w:rsidRDefault="005D4553" w:rsidP="00F65252">
            <w:pPr>
              <w:pStyle w:val="TBullet"/>
              <w:spacing w:after="40"/>
              <w:rPr>
                <w:rFonts w:ascii="Arial" w:hAnsi="Arial" w:cs="Arial"/>
                <w:sz w:val="24"/>
                <w:szCs w:val="24"/>
              </w:rPr>
            </w:pPr>
            <w:r>
              <w:rPr>
                <w:rFonts w:ascii="Arial" w:hAnsi="Arial" w:cs="Arial"/>
                <w:sz w:val="24"/>
                <w:szCs w:val="24"/>
              </w:rPr>
              <w:t xml:space="preserve">The </w:t>
            </w:r>
            <w:r w:rsidR="00C779E8" w:rsidRPr="00E3101A">
              <w:rPr>
                <w:rFonts w:ascii="Arial" w:hAnsi="Arial" w:cs="Arial"/>
                <w:sz w:val="24"/>
                <w:szCs w:val="24"/>
              </w:rPr>
              <w:t xml:space="preserve">Council was consulted about </w:t>
            </w:r>
            <w:r w:rsidR="00165C35">
              <w:rPr>
                <w:rFonts w:ascii="Arial" w:hAnsi="Arial" w:cs="Arial"/>
                <w:sz w:val="24"/>
                <w:szCs w:val="24"/>
              </w:rPr>
              <w:t>the</w:t>
            </w:r>
            <w:r w:rsidR="00C779E8" w:rsidRPr="00E3101A">
              <w:rPr>
                <w:rFonts w:ascii="Arial" w:hAnsi="Arial" w:cs="Arial"/>
                <w:sz w:val="24"/>
                <w:szCs w:val="24"/>
              </w:rPr>
              <w:t xml:space="preserve"> representation on </w:t>
            </w:r>
            <w:r w:rsidR="00C13CD9">
              <w:rPr>
                <w:rFonts w:ascii="Arial" w:hAnsi="Arial" w:cs="Arial"/>
                <w:sz w:val="24"/>
                <w:szCs w:val="24"/>
              </w:rPr>
              <w:t>14</w:t>
            </w:r>
            <w:r w:rsidR="000D41C3">
              <w:rPr>
                <w:rFonts w:ascii="Arial" w:hAnsi="Arial" w:cs="Arial"/>
                <w:sz w:val="24"/>
                <w:szCs w:val="24"/>
              </w:rPr>
              <w:t xml:space="preserve"> July</w:t>
            </w:r>
            <w:r w:rsidR="009D764A">
              <w:rPr>
                <w:rFonts w:ascii="Arial" w:hAnsi="Arial" w:cs="Arial"/>
                <w:sz w:val="24"/>
                <w:szCs w:val="24"/>
              </w:rPr>
              <w:t xml:space="preserve"> 202</w:t>
            </w:r>
            <w:r w:rsidR="00165C35">
              <w:rPr>
                <w:rFonts w:ascii="Arial" w:hAnsi="Arial" w:cs="Arial"/>
                <w:sz w:val="24"/>
                <w:szCs w:val="24"/>
              </w:rPr>
              <w:t>6</w:t>
            </w:r>
            <w:r w:rsidR="00C779E8" w:rsidRPr="00E3101A">
              <w:rPr>
                <w:rFonts w:ascii="Arial" w:hAnsi="Arial" w:cs="Arial"/>
                <w:sz w:val="24"/>
                <w:szCs w:val="24"/>
              </w:rPr>
              <w:t xml:space="preserve"> and the Council’s response was made on </w:t>
            </w:r>
            <w:r w:rsidR="008C2F98">
              <w:rPr>
                <w:rFonts w:ascii="Arial" w:hAnsi="Arial" w:cs="Arial"/>
                <w:sz w:val="24"/>
                <w:szCs w:val="24"/>
              </w:rPr>
              <w:t>1</w:t>
            </w:r>
            <w:r w:rsidR="000D41C3">
              <w:rPr>
                <w:rFonts w:ascii="Arial" w:hAnsi="Arial" w:cs="Arial"/>
                <w:sz w:val="24"/>
                <w:szCs w:val="24"/>
              </w:rPr>
              <w:t xml:space="preserve"> September </w:t>
            </w:r>
            <w:r w:rsidR="00E92552">
              <w:rPr>
                <w:rFonts w:ascii="Arial" w:hAnsi="Arial" w:cs="Arial"/>
                <w:sz w:val="24"/>
                <w:szCs w:val="24"/>
              </w:rPr>
              <w:t>202</w:t>
            </w:r>
            <w:r w:rsidR="00165C35">
              <w:rPr>
                <w:rFonts w:ascii="Arial" w:hAnsi="Arial" w:cs="Arial"/>
                <w:sz w:val="24"/>
                <w:szCs w:val="24"/>
              </w:rPr>
              <w:t>6</w:t>
            </w:r>
            <w:r w:rsidR="00C779E8" w:rsidRPr="00E3101A">
              <w:rPr>
                <w:rFonts w:ascii="Arial" w:hAnsi="Arial" w:cs="Arial"/>
                <w:sz w:val="24"/>
                <w:szCs w:val="24"/>
              </w:rPr>
              <w:t>.</w:t>
            </w:r>
            <w:r w:rsidR="00EB2D2F">
              <w:rPr>
                <w:rFonts w:ascii="Arial" w:hAnsi="Arial" w:cs="Arial"/>
                <w:sz w:val="24"/>
                <w:szCs w:val="24"/>
              </w:rPr>
              <w:t xml:space="preserve"> No further response </w:t>
            </w:r>
            <w:r w:rsidR="00901941">
              <w:rPr>
                <w:rFonts w:ascii="Arial" w:hAnsi="Arial" w:cs="Arial"/>
                <w:sz w:val="24"/>
                <w:szCs w:val="24"/>
              </w:rPr>
              <w:t>appears to have been</w:t>
            </w:r>
            <w:r w:rsidR="00EB2D2F">
              <w:rPr>
                <w:rFonts w:ascii="Arial" w:hAnsi="Arial" w:cs="Arial"/>
                <w:sz w:val="24"/>
                <w:szCs w:val="24"/>
              </w:rPr>
              <w:t xml:space="preserve"> received </w:t>
            </w:r>
            <w:r w:rsidR="00901941">
              <w:rPr>
                <w:rFonts w:ascii="Arial" w:hAnsi="Arial" w:cs="Arial"/>
                <w:sz w:val="24"/>
                <w:szCs w:val="24"/>
              </w:rPr>
              <w:t>following the later representation by the applicant</w:t>
            </w:r>
            <w:r w:rsidR="002638A6">
              <w:rPr>
                <w:rFonts w:ascii="Arial" w:hAnsi="Arial" w:cs="Arial"/>
                <w:sz w:val="24"/>
                <w:szCs w:val="24"/>
              </w:rPr>
              <w:t>.</w:t>
            </w:r>
          </w:p>
        </w:tc>
      </w:tr>
      <w:tr w:rsidR="00C779E8" w:rsidRPr="00E3101A" w14:paraId="4CD9B16A" w14:textId="77777777">
        <w:tc>
          <w:tcPr>
            <w:tcW w:w="9520" w:type="dxa"/>
            <w:tcBorders>
              <w:bottom w:val="single" w:sz="6" w:space="0" w:color="000000"/>
            </w:tcBorders>
          </w:tcPr>
          <w:p w14:paraId="5B00E839" w14:textId="77777777" w:rsidR="00C779E8" w:rsidRPr="00343BAE" w:rsidRDefault="00C779E8">
            <w:pPr>
              <w:spacing w:before="60"/>
              <w:rPr>
                <w:rFonts w:ascii="Arial" w:hAnsi="Arial" w:cs="Arial"/>
                <w:b/>
                <w:color w:val="000000"/>
                <w:sz w:val="4"/>
                <w:szCs w:val="4"/>
              </w:rPr>
            </w:pPr>
            <w:bookmarkStart w:id="1" w:name="bmkReturn"/>
            <w:bookmarkEnd w:id="1"/>
          </w:p>
        </w:tc>
      </w:tr>
    </w:tbl>
    <w:p w14:paraId="56782020" w14:textId="77777777" w:rsidR="00C779E8" w:rsidRPr="00E3101A" w:rsidRDefault="00C779E8" w:rsidP="006A4D50">
      <w:pPr>
        <w:pStyle w:val="Heading6blackfont"/>
        <w:rPr>
          <w:rFonts w:ascii="Arial" w:hAnsi="Arial" w:cs="Arial"/>
          <w:sz w:val="24"/>
          <w:szCs w:val="24"/>
        </w:rPr>
      </w:pPr>
      <w:r w:rsidRPr="00E3101A">
        <w:rPr>
          <w:rFonts w:ascii="Arial" w:hAnsi="Arial" w:cs="Arial"/>
          <w:sz w:val="24"/>
          <w:szCs w:val="24"/>
        </w:rPr>
        <w:t>Decision</w:t>
      </w:r>
    </w:p>
    <w:p w14:paraId="597545B0" w14:textId="4303EC77" w:rsidR="00C779E8" w:rsidRPr="00E3101A" w:rsidRDefault="006A4D50" w:rsidP="006A4D50">
      <w:pPr>
        <w:pStyle w:val="Style1"/>
        <w:rPr>
          <w:rFonts w:ascii="Arial" w:hAnsi="Arial" w:cs="Arial"/>
          <w:sz w:val="24"/>
          <w:szCs w:val="24"/>
        </w:rPr>
      </w:pPr>
      <w:r>
        <w:rPr>
          <w:rFonts w:ascii="Arial" w:hAnsi="Arial" w:cs="Arial"/>
          <w:sz w:val="24"/>
          <w:szCs w:val="24"/>
        </w:rPr>
        <w:t>The</w:t>
      </w:r>
      <w:r w:rsidR="008C2F98">
        <w:rPr>
          <w:rFonts w:ascii="Arial" w:hAnsi="Arial" w:cs="Arial"/>
          <w:sz w:val="24"/>
          <w:szCs w:val="24"/>
        </w:rPr>
        <w:t xml:space="preserve"> North</w:t>
      </w:r>
      <w:r>
        <w:rPr>
          <w:rFonts w:ascii="Arial" w:hAnsi="Arial" w:cs="Arial"/>
          <w:sz w:val="24"/>
          <w:szCs w:val="24"/>
        </w:rPr>
        <w:t xml:space="preserve"> </w:t>
      </w:r>
      <w:r w:rsidR="001C5698">
        <w:rPr>
          <w:rFonts w:ascii="Arial" w:hAnsi="Arial" w:cs="Arial"/>
          <w:sz w:val="24"/>
          <w:szCs w:val="24"/>
        </w:rPr>
        <w:t>Somerset Council (t</w:t>
      </w:r>
      <w:r w:rsidR="00C779E8" w:rsidRPr="00E3101A">
        <w:rPr>
          <w:rFonts w:ascii="Arial" w:hAnsi="Arial" w:cs="Arial"/>
          <w:sz w:val="24"/>
          <w:szCs w:val="24"/>
        </w:rPr>
        <w:t>he Council</w:t>
      </w:r>
      <w:r w:rsidR="001C5698">
        <w:rPr>
          <w:rFonts w:ascii="Arial" w:hAnsi="Arial" w:cs="Arial"/>
          <w:sz w:val="24"/>
          <w:szCs w:val="24"/>
        </w:rPr>
        <w:t>)</w:t>
      </w:r>
      <w:r w:rsidR="00C779E8" w:rsidRPr="00E3101A">
        <w:rPr>
          <w:rFonts w:ascii="Arial" w:hAnsi="Arial" w:cs="Arial"/>
          <w:sz w:val="24"/>
          <w:szCs w:val="24"/>
        </w:rPr>
        <w:t xml:space="preserve"> is directed to determine the above-mention</w:t>
      </w:r>
      <w:r w:rsidR="00D25177" w:rsidRPr="00E3101A">
        <w:rPr>
          <w:rFonts w:ascii="Arial" w:hAnsi="Arial" w:cs="Arial"/>
          <w:sz w:val="24"/>
          <w:szCs w:val="24"/>
        </w:rPr>
        <w:t>ed</w:t>
      </w:r>
      <w:r w:rsidR="00C779E8" w:rsidRPr="00E3101A">
        <w:rPr>
          <w:rFonts w:ascii="Arial" w:hAnsi="Arial" w:cs="Arial"/>
          <w:sz w:val="24"/>
          <w:szCs w:val="24"/>
        </w:rPr>
        <w:t xml:space="preserve"> application.</w:t>
      </w:r>
    </w:p>
    <w:p w14:paraId="02FF5785" w14:textId="77777777" w:rsidR="00C779E8" w:rsidRPr="00E3101A" w:rsidRDefault="00C779E8" w:rsidP="006A4D50">
      <w:pPr>
        <w:pStyle w:val="Heading6blackfont"/>
        <w:rPr>
          <w:rFonts w:ascii="Arial" w:hAnsi="Arial" w:cs="Arial"/>
          <w:sz w:val="24"/>
          <w:szCs w:val="24"/>
        </w:rPr>
      </w:pPr>
      <w:r w:rsidRPr="00E3101A">
        <w:rPr>
          <w:rFonts w:ascii="Arial" w:hAnsi="Arial" w:cs="Arial"/>
          <w:sz w:val="24"/>
          <w:szCs w:val="24"/>
        </w:rPr>
        <w:t>Reasons</w:t>
      </w:r>
    </w:p>
    <w:p w14:paraId="7F9F6BA0" w14:textId="234BAF39" w:rsidR="005158A6" w:rsidRDefault="00C779E8" w:rsidP="006A4D50">
      <w:pPr>
        <w:pStyle w:val="Style1"/>
        <w:rPr>
          <w:rFonts w:ascii="Arial" w:hAnsi="Arial" w:cs="Arial"/>
          <w:sz w:val="24"/>
          <w:szCs w:val="24"/>
        </w:rPr>
      </w:pPr>
      <w:r w:rsidRPr="00E3101A">
        <w:rPr>
          <w:rFonts w:ascii="Arial" w:hAnsi="Arial" w:cs="Arial"/>
          <w:sz w:val="24"/>
          <w:szCs w:val="24"/>
        </w:rPr>
        <w:t>Authorities are required to investigate applications as soon as reasonably practicable and, after consulting the relevant district and parish councils, decide whether to make an order on the basis of the evidence discovered. Applicants have the right to ask the Secretary of State to direct a surveying authority to reach a decision on an application</w:t>
      </w:r>
      <w:r w:rsidR="00087D30">
        <w:rPr>
          <w:rFonts w:ascii="Arial" w:hAnsi="Arial" w:cs="Arial"/>
          <w:sz w:val="24"/>
          <w:szCs w:val="24"/>
        </w:rPr>
        <w:t>,</w:t>
      </w:r>
      <w:r w:rsidRPr="00E3101A">
        <w:rPr>
          <w:rFonts w:ascii="Arial" w:hAnsi="Arial" w:cs="Arial"/>
          <w:sz w:val="24"/>
          <w:szCs w:val="24"/>
        </w:rPr>
        <w:t xml:space="preserve"> if no decision has been reached within </w:t>
      </w:r>
      <w:r w:rsidR="00504714">
        <w:rPr>
          <w:rFonts w:ascii="Arial" w:hAnsi="Arial" w:cs="Arial"/>
          <w:sz w:val="24"/>
          <w:szCs w:val="24"/>
        </w:rPr>
        <w:t>12</w:t>
      </w:r>
      <w:r w:rsidRPr="00E3101A">
        <w:rPr>
          <w:rFonts w:ascii="Arial" w:hAnsi="Arial" w:cs="Arial"/>
          <w:sz w:val="24"/>
          <w:szCs w:val="24"/>
        </w:rPr>
        <w:t xml:space="preserve"> months of the authority’s receipt of certification that the applicant has served notice of the application on affected landowners and occupiers.</w:t>
      </w:r>
    </w:p>
    <w:p w14:paraId="6977FD8D" w14:textId="293D5485" w:rsidR="008403F7" w:rsidRDefault="00DB4DB7" w:rsidP="00DF4736">
      <w:pPr>
        <w:pStyle w:val="Style1"/>
        <w:rPr>
          <w:rFonts w:ascii="Arial" w:hAnsi="Arial" w:cs="Arial"/>
          <w:sz w:val="24"/>
          <w:szCs w:val="24"/>
        </w:rPr>
      </w:pPr>
      <w:r>
        <w:rPr>
          <w:rFonts w:ascii="Arial" w:hAnsi="Arial" w:cs="Arial"/>
          <w:sz w:val="24"/>
          <w:szCs w:val="24"/>
        </w:rPr>
        <w:t>Current guidance contained within the Rights of Way Circular 1/09 Version 2, October 2009</w:t>
      </w:r>
      <w:r w:rsidR="003E5D2C">
        <w:rPr>
          <w:rFonts w:ascii="Arial" w:hAnsi="Arial" w:cs="Arial"/>
          <w:sz w:val="24"/>
          <w:szCs w:val="24"/>
        </w:rPr>
        <w:t>,</w:t>
      </w:r>
      <w:r>
        <w:rPr>
          <w:rFonts w:ascii="Arial" w:hAnsi="Arial" w:cs="Arial"/>
          <w:sz w:val="24"/>
          <w:szCs w:val="24"/>
        </w:rPr>
        <w:t xml:space="preserve"> and published by the Department for Environment, Food and Rural Affairs, details the following: </w:t>
      </w:r>
      <w:r w:rsidRPr="00A50E04">
        <w:rPr>
          <w:rFonts w:ascii="Arial" w:hAnsi="Arial" w:cs="Arial"/>
          <w:sz w:val="24"/>
          <w:szCs w:val="24"/>
        </w:rPr>
        <w:t xml:space="preserve">The Secretary of State in considering whether, in response to such a request, to direct an authority to determine an application for an order within a specified period, will take into account any statement made by the authority setting out its priorities for bringing and keeping the definitive map up to </w:t>
      </w:r>
      <w:r w:rsidRPr="002613B7">
        <w:rPr>
          <w:rFonts w:ascii="Arial" w:hAnsi="Arial" w:cs="Arial"/>
          <w:sz w:val="24"/>
          <w:szCs w:val="24"/>
        </w:rPr>
        <w:t>date, the reasonableness of such priorities, any actions already taken by the authority or expressed intentions of further action on the application in question, the circumstances of the case and any views expressed by the applicant.</w:t>
      </w:r>
    </w:p>
    <w:p w14:paraId="0E0D91ED" w14:textId="638294FB" w:rsidR="00C60AAC" w:rsidRDefault="00341263" w:rsidP="00DF4736">
      <w:pPr>
        <w:pStyle w:val="Style1"/>
        <w:rPr>
          <w:rFonts w:ascii="Arial" w:hAnsi="Arial" w:cs="Arial"/>
          <w:sz w:val="24"/>
          <w:szCs w:val="24"/>
        </w:rPr>
      </w:pPr>
      <w:r>
        <w:rPr>
          <w:rFonts w:ascii="Arial" w:hAnsi="Arial" w:cs="Arial"/>
          <w:sz w:val="24"/>
          <w:szCs w:val="24"/>
        </w:rPr>
        <w:t>The Council deals with applications in chronological order of receipt</w:t>
      </w:r>
      <w:r w:rsidR="009F4C8A">
        <w:rPr>
          <w:rFonts w:ascii="Arial" w:hAnsi="Arial" w:cs="Arial"/>
          <w:sz w:val="24"/>
          <w:szCs w:val="24"/>
        </w:rPr>
        <w:t>,</w:t>
      </w:r>
      <w:r>
        <w:rPr>
          <w:rFonts w:ascii="Arial" w:hAnsi="Arial" w:cs="Arial"/>
          <w:sz w:val="24"/>
          <w:szCs w:val="24"/>
        </w:rPr>
        <w:t xml:space="preserve"> unless there are circumstances affecting the claimed route that show an application needs to be </w:t>
      </w:r>
      <w:r>
        <w:rPr>
          <w:rFonts w:ascii="Arial" w:hAnsi="Arial" w:cs="Arial"/>
          <w:sz w:val="24"/>
          <w:szCs w:val="24"/>
        </w:rPr>
        <w:lastRenderedPageBreak/>
        <w:t xml:space="preserve">taken out of sequence. It acknowledges that the application has not yet been determined, advising the delay reflects the number of applications awaiting investigation and the limited resources </w:t>
      </w:r>
      <w:r w:rsidR="000A41AB">
        <w:rPr>
          <w:rFonts w:ascii="Arial" w:hAnsi="Arial" w:cs="Arial"/>
          <w:sz w:val="24"/>
          <w:szCs w:val="24"/>
        </w:rPr>
        <w:t xml:space="preserve">the Council </w:t>
      </w:r>
      <w:r>
        <w:rPr>
          <w:rFonts w:ascii="Arial" w:hAnsi="Arial" w:cs="Arial"/>
          <w:sz w:val="24"/>
          <w:szCs w:val="24"/>
        </w:rPr>
        <w:t>has to undertake the specialist nature of the work.</w:t>
      </w:r>
    </w:p>
    <w:p w14:paraId="17F1F4D6" w14:textId="047CA894" w:rsidR="00341263" w:rsidRDefault="00A25B9A" w:rsidP="00DF4736">
      <w:pPr>
        <w:pStyle w:val="Style1"/>
        <w:rPr>
          <w:rFonts w:ascii="Arial" w:hAnsi="Arial" w:cs="Arial"/>
          <w:sz w:val="24"/>
          <w:szCs w:val="24"/>
        </w:rPr>
      </w:pPr>
      <w:r>
        <w:rPr>
          <w:rFonts w:ascii="Arial" w:hAnsi="Arial" w:cs="Arial"/>
          <w:sz w:val="24"/>
          <w:szCs w:val="24"/>
        </w:rPr>
        <w:t xml:space="preserve">The Council further advises that it </w:t>
      </w:r>
      <w:r w:rsidR="00C02D25">
        <w:rPr>
          <w:rFonts w:ascii="Arial" w:hAnsi="Arial" w:cs="Arial"/>
          <w:sz w:val="24"/>
          <w:szCs w:val="24"/>
        </w:rPr>
        <w:t xml:space="preserve">already </w:t>
      </w:r>
      <w:r>
        <w:rPr>
          <w:rFonts w:ascii="Arial" w:hAnsi="Arial" w:cs="Arial"/>
          <w:sz w:val="24"/>
          <w:szCs w:val="24"/>
        </w:rPr>
        <w:t xml:space="preserve">has </w:t>
      </w:r>
      <w:r w:rsidR="00652A9B">
        <w:rPr>
          <w:rFonts w:ascii="Arial" w:hAnsi="Arial" w:cs="Arial"/>
          <w:sz w:val="24"/>
          <w:szCs w:val="24"/>
        </w:rPr>
        <w:t xml:space="preserve">7 outstanding cases that are subject to directions </w:t>
      </w:r>
      <w:r w:rsidR="00C02D25">
        <w:rPr>
          <w:rFonts w:ascii="Arial" w:hAnsi="Arial" w:cs="Arial"/>
          <w:sz w:val="24"/>
          <w:szCs w:val="24"/>
        </w:rPr>
        <w:t xml:space="preserve">and that these applications take priority </w:t>
      </w:r>
      <w:r w:rsidR="00653E78">
        <w:rPr>
          <w:rFonts w:ascii="Arial" w:hAnsi="Arial" w:cs="Arial"/>
          <w:sz w:val="24"/>
          <w:szCs w:val="24"/>
        </w:rPr>
        <w:t xml:space="preserve">over others. Whilst </w:t>
      </w:r>
      <w:r w:rsidR="000D6332">
        <w:rPr>
          <w:rFonts w:ascii="Arial" w:hAnsi="Arial" w:cs="Arial"/>
          <w:sz w:val="24"/>
          <w:szCs w:val="24"/>
        </w:rPr>
        <w:t>the Council</w:t>
      </w:r>
      <w:r w:rsidR="00653E78">
        <w:rPr>
          <w:rFonts w:ascii="Arial" w:hAnsi="Arial" w:cs="Arial"/>
          <w:sz w:val="24"/>
          <w:szCs w:val="24"/>
        </w:rPr>
        <w:t xml:space="preserve"> has considered whether there are any circumstances </w:t>
      </w:r>
      <w:r w:rsidR="00B05901">
        <w:rPr>
          <w:rFonts w:ascii="Arial" w:hAnsi="Arial" w:cs="Arial"/>
          <w:sz w:val="24"/>
          <w:szCs w:val="24"/>
        </w:rPr>
        <w:t>that would justify prioritising this application,</w:t>
      </w:r>
      <w:r w:rsidR="00963A38">
        <w:rPr>
          <w:rFonts w:ascii="Arial" w:hAnsi="Arial" w:cs="Arial"/>
          <w:sz w:val="24"/>
          <w:szCs w:val="24"/>
        </w:rPr>
        <w:t xml:space="preserve"> it has not identified any extenuating circumstances</w:t>
      </w:r>
      <w:r w:rsidR="00575AFC">
        <w:rPr>
          <w:rFonts w:ascii="Arial" w:hAnsi="Arial" w:cs="Arial"/>
          <w:sz w:val="24"/>
          <w:szCs w:val="24"/>
        </w:rPr>
        <w:t>,</w:t>
      </w:r>
      <w:r w:rsidR="00963A38">
        <w:rPr>
          <w:rFonts w:ascii="Arial" w:hAnsi="Arial" w:cs="Arial"/>
          <w:sz w:val="24"/>
          <w:szCs w:val="24"/>
        </w:rPr>
        <w:t xml:space="preserve"> </w:t>
      </w:r>
      <w:r w:rsidR="00925C89">
        <w:rPr>
          <w:rFonts w:ascii="Arial" w:hAnsi="Arial" w:cs="Arial"/>
          <w:sz w:val="24"/>
          <w:szCs w:val="24"/>
        </w:rPr>
        <w:t xml:space="preserve">and </w:t>
      </w:r>
      <w:r w:rsidR="00575AFC">
        <w:rPr>
          <w:rFonts w:ascii="Arial" w:hAnsi="Arial" w:cs="Arial"/>
          <w:sz w:val="24"/>
          <w:szCs w:val="24"/>
        </w:rPr>
        <w:t>is</w:t>
      </w:r>
      <w:r w:rsidR="00682672">
        <w:rPr>
          <w:rFonts w:ascii="Arial" w:hAnsi="Arial" w:cs="Arial"/>
          <w:sz w:val="24"/>
          <w:szCs w:val="24"/>
        </w:rPr>
        <w:t xml:space="preserve"> of the view that advancing this application would disadvantage </w:t>
      </w:r>
      <w:r w:rsidR="003E225F">
        <w:rPr>
          <w:rFonts w:ascii="Arial" w:hAnsi="Arial" w:cs="Arial"/>
          <w:sz w:val="24"/>
          <w:szCs w:val="24"/>
        </w:rPr>
        <w:t>those applications that were submitted earlier</w:t>
      </w:r>
      <w:r w:rsidR="002C2B5A">
        <w:rPr>
          <w:rFonts w:ascii="Arial" w:hAnsi="Arial" w:cs="Arial"/>
          <w:sz w:val="24"/>
          <w:szCs w:val="24"/>
        </w:rPr>
        <w:t xml:space="preserve"> and undermine the </w:t>
      </w:r>
      <w:r w:rsidR="00350D64">
        <w:rPr>
          <w:rFonts w:ascii="Arial" w:hAnsi="Arial" w:cs="Arial"/>
          <w:sz w:val="24"/>
          <w:szCs w:val="24"/>
        </w:rPr>
        <w:t>transparency</w:t>
      </w:r>
      <w:r w:rsidR="002C2B5A">
        <w:rPr>
          <w:rFonts w:ascii="Arial" w:hAnsi="Arial" w:cs="Arial"/>
          <w:sz w:val="24"/>
          <w:szCs w:val="24"/>
        </w:rPr>
        <w:t xml:space="preserve"> of </w:t>
      </w:r>
      <w:r w:rsidR="003A456C">
        <w:rPr>
          <w:rFonts w:ascii="Arial" w:hAnsi="Arial" w:cs="Arial"/>
          <w:sz w:val="24"/>
          <w:szCs w:val="24"/>
        </w:rPr>
        <w:t>the Council’s</w:t>
      </w:r>
      <w:r w:rsidR="00350D64">
        <w:rPr>
          <w:rFonts w:ascii="Arial" w:hAnsi="Arial" w:cs="Arial"/>
          <w:sz w:val="24"/>
          <w:szCs w:val="24"/>
        </w:rPr>
        <w:t xml:space="preserve"> prioritisation process</w:t>
      </w:r>
      <w:r w:rsidR="003E225F">
        <w:rPr>
          <w:rFonts w:ascii="Arial" w:hAnsi="Arial" w:cs="Arial"/>
          <w:sz w:val="24"/>
          <w:szCs w:val="24"/>
        </w:rPr>
        <w:t>.</w:t>
      </w:r>
      <w:r w:rsidR="000A6D7B">
        <w:rPr>
          <w:rFonts w:ascii="Arial" w:hAnsi="Arial" w:cs="Arial"/>
          <w:sz w:val="24"/>
          <w:szCs w:val="24"/>
        </w:rPr>
        <w:t xml:space="preserve"> Should the application be progressed in line </w:t>
      </w:r>
      <w:r w:rsidR="00834D74">
        <w:rPr>
          <w:rFonts w:ascii="Arial" w:hAnsi="Arial" w:cs="Arial"/>
          <w:sz w:val="24"/>
          <w:szCs w:val="24"/>
        </w:rPr>
        <w:t xml:space="preserve">with its position on the </w:t>
      </w:r>
      <w:r w:rsidR="007F7B76">
        <w:rPr>
          <w:rFonts w:ascii="Arial" w:hAnsi="Arial" w:cs="Arial"/>
          <w:sz w:val="24"/>
          <w:szCs w:val="24"/>
        </w:rPr>
        <w:t xml:space="preserve">Section 53 Register, the Council anticipate </w:t>
      </w:r>
      <w:r w:rsidR="0095321B">
        <w:rPr>
          <w:rFonts w:ascii="Arial" w:hAnsi="Arial" w:cs="Arial"/>
          <w:sz w:val="24"/>
          <w:szCs w:val="24"/>
        </w:rPr>
        <w:t xml:space="preserve">the claim will not be </w:t>
      </w:r>
      <w:r w:rsidR="002038E9">
        <w:rPr>
          <w:rFonts w:ascii="Arial" w:hAnsi="Arial" w:cs="Arial"/>
          <w:sz w:val="24"/>
          <w:szCs w:val="24"/>
        </w:rPr>
        <w:t xml:space="preserve">assessed until 2030, albeit </w:t>
      </w:r>
      <w:r w:rsidR="003E18F0">
        <w:rPr>
          <w:rFonts w:ascii="Arial" w:hAnsi="Arial" w:cs="Arial"/>
          <w:sz w:val="24"/>
          <w:szCs w:val="24"/>
        </w:rPr>
        <w:t xml:space="preserve">this time frame may be affected by further directions, appeals or other urgent matters requiring </w:t>
      </w:r>
      <w:r w:rsidR="00BF3CC0">
        <w:rPr>
          <w:rFonts w:ascii="Arial" w:hAnsi="Arial" w:cs="Arial"/>
          <w:sz w:val="24"/>
          <w:szCs w:val="24"/>
        </w:rPr>
        <w:t>priority attention.</w:t>
      </w:r>
    </w:p>
    <w:p w14:paraId="7AE33298" w14:textId="3CE7AFA3" w:rsidR="003E225F" w:rsidRDefault="009F20C7" w:rsidP="00DF4736">
      <w:pPr>
        <w:pStyle w:val="Style1"/>
        <w:rPr>
          <w:rFonts w:ascii="Arial" w:hAnsi="Arial" w:cs="Arial"/>
          <w:sz w:val="24"/>
          <w:szCs w:val="24"/>
        </w:rPr>
      </w:pPr>
      <w:r>
        <w:rPr>
          <w:rFonts w:ascii="Arial" w:hAnsi="Arial" w:cs="Arial"/>
          <w:sz w:val="24"/>
          <w:szCs w:val="24"/>
        </w:rPr>
        <w:t xml:space="preserve">The applicant </w:t>
      </w:r>
      <w:r w:rsidR="007F5163">
        <w:rPr>
          <w:rFonts w:ascii="Arial" w:hAnsi="Arial" w:cs="Arial"/>
          <w:sz w:val="24"/>
          <w:szCs w:val="24"/>
        </w:rPr>
        <w:t>advises that the application route</w:t>
      </w:r>
      <w:r w:rsidR="00B0488A">
        <w:rPr>
          <w:rFonts w:ascii="Arial" w:hAnsi="Arial" w:cs="Arial"/>
          <w:sz w:val="24"/>
          <w:szCs w:val="24"/>
        </w:rPr>
        <w:t xml:space="preserve"> is a popular </w:t>
      </w:r>
      <w:r w:rsidR="009C1B4B">
        <w:rPr>
          <w:rFonts w:ascii="Arial" w:hAnsi="Arial" w:cs="Arial"/>
          <w:sz w:val="24"/>
          <w:szCs w:val="24"/>
        </w:rPr>
        <w:t>path</w:t>
      </w:r>
      <w:r w:rsidR="00964D0B">
        <w:rPr>
          <w:rFonts w:ascii="Arial" w:hAnsi="Arial" w:cs="Arial"/>
          <w:sz w:val="24"/>
          <w:szCs w:val="24"/>
        </w:rPr>
        <w:t xml:space="preserve"> amongst local</w:t>
      </w:r>
      <w:r w:rsidR="004B0CFF">
        <w:rPr>
          <w:rFonts w:ascii="Arial" w:hAnsi="Arial" w:cs="Arial"/>
          <w:sz w:val="24"/>
          <w:szCs w:val="24"/>
        </w:rPr>
        <w:t xml:space="preserve"> residents</w:t>
      </w:r>
      <w:r w:rsidR="00B0488A">
        <w:rPr>
          <w:rFonts w:ascii="Arial" w:hAnsi="Arial" w:cs="Arial"/>
          <w:sz w:val="24"/>
          <w:szCs w:val="24"/>
        </w:rPr>
        <w:t xml:space="preserve"> and</w:t>
      </w:r>
      <w:r w:rsidR="007F5163">
        <w:rPr>
          <w:rFonts w:ascii="Arial" w:hAnsi="Arial" w:cs="Arial"/>
          <w:sz w:val="24"/>
          <w:szCs w:val="24"/>
        </w:rPr>
        <w:t xml:space="preserve"> </w:t>
      </w:r>
      <w:r w:rsidR="00C41F49">
        <w:rPr>
          <w:rFonts w:ascii="Arial" w:hAnsi="Arial" w:cs="Arial"/>
          <w:sz w:val="24"/>
          <w:szCs w:val="24"/>
        </w:rPr>
        <w:t>has been</w:t>
      </w:r>
      <w:r w:rsidR="00967CAB">
        <w:rPr>
          <w:rFonts w:ascii="Arial" w:hAnsi="Arial" w:cs="Arial"/>
          <w:sz w:val="24"/>
          <w:szCs w:val="24"/>
        </w:rPr>
        <w:t xml:space="preserve"> closed to users </w:t>
      </w:r>
      <w:r w:rsidR="00C41F49">
        <w:rPr>
          <w:rFonts w:ascii="Arial" w:hAnsi="Arial" w:cs="Arial"/>
          <w:sz w:val="24"/>
          <w:szCs w:val="24"/>
        </w:rPr>
        <w:t xml:space="preserve">for </w:t>
      </w:r>
      <w:r w:rsidR="00967CAB">
        <w:rPr>
          <w:rFonts w:ascii="Arial" w:hAnsi="Arial" w:cs="Arial"/>
          <w:sz w:val="24"/>
          <w:szCs w:val="24"/>
        </w:rPr>
        <w:t>over 5 years</w:t>
      </w:r>
      <w:r w:rsidR="00964D0B">
        <w:rPr>
          <w:rFonts w:ascii="Arial" w:hAnsi="Arial" w:cs="Arial"/>
          <w:sz w:val="24"/>
          <w:szCs w:val="24"/>
        </w:rPr>
        <w:t>.</w:t>
      </w:r>
      <w:r w:rsidR="00967CAB">
        <w:rPr>
          <w:rFonts w:ascii="Arial" w:hAnsi="Arial" w:cs="Arial"/>
          <w:sz w:val="24"/>
          <w:szCs w:val="24"/>
        </w:rPr>
        <w:t xml:space="preserve"> </w:t>
      </w:r>
      <w:r w:rsidR="00964D0B">
        <w:rPr>
          <w:rFonts w:ascii="Arial" w:hAnsi="Arial" w:cs="Arial"/>
          <w:sz w:val="24"/>
          <w:szCs w:val="24"/>
        </w:rPr>
        <w:t>A</w:t>
      </w:r>
      <w:r w:rsidR="00967CAB">
        <w:rPr>
          <w:rFonts w:ascii="Arial" w:hAnsi="Arial" w:cs="Arial"/>
          <w:sz w:val="24"/>
          <w:szCs w:val="24"/>
        </w:rPr>
        <w:t xml:space="preserve">lbeit there is an alternative route that can </w:t>
      </w:r>
      <w:r w:rsidR="00AC11C2">
        <w:rPr>
          <w:rFonts w:ascii="Arial" w:hAnsi="Arial" w:cs="Arial"/>
          <w:sz w:val="24"/>
          <w:szCs w:val="24"/>
        </w:rPr>
        <w:t xml:space="preserve">be used while the application is determined, </w:t>
      </w:r>
      <w:r w:rsidR="00964D0B">
        <w:rPr>
          <w:rFonts w:ascii="Arial" w:hAnsi="Arial" w:cs="Arial"/>
          <w:sz w:val="24"/>
          <w:szCs w:val="24"/>
        </w:rPr>
        <w:t xml:space="preserve">the applicant advises that </w:t>
      </w:r>
      <w:r w:rsidR="00AC11C2">
        <w:rPr>
          <w:rFonts w:ascii="Arial" w:hAnsi="Arial" w:cs="Arial"/>
          <w:sz w:val="24"/>
          <w:szCs w:val="24"/>
        </w:rPr>
        <w:t>it is often obstructed</w:t>
      </w:r>
      <w:r w:rsidR="00A703B3">
        <w:rPr>
          <w:rFonts w:ascii="Arial" w:hAnsi="Arial" w:cs="Arial"/>
          <w:sz w:val="24"/>
          <w:szCs w:val="24"/>
        </w:rPr>
        <w:t xml:space="preserve"> by the landowners, despite reporting</w:t>
      </w:r>
      <w:r w:rsidR="005B23BF">
        <w:rPr>
          <w:rFonts w:ascii="Arial" w:hAnsi="Arial" w:cs="Arial"/>
          <w:sz w:val="24"/>
          <w:szCs w:val="24"/>
        </w:rPr>
        <w:t xml:space="preserve"> </w:t>
      </w:r>
      <w:r w:rsidR="009448AD">
        <w:rPr>
          <w:rFonts w:ascii="Arial" w:hAnsi="Arial" w:cs="Arial"/>
          <w:sz w:val="24"/>
          <w:szCs w:val="24"/>
        </w:rPr>
        <w:t>such</w:t>
      </w:r>
      <w:r w:rsidR="005B23BF">
        <w:rPr>
          <w:rFonts w:ascii="Arial" w:hAnsi="Arial" w:cs="Arial"/>
          <w:sz w:val="24"/>
          <w:szCs w:val="24"/>
        </w:rPr>
        <w:t xml:space="preserve"> instances to </w:t>
      </w:r>
      <w:r w:rsidR="00014080">
        <w:rPr>
          <w:rFonts w:ascii="Arial" w:hAnsi="Arial" w:cs="Arial"/>
          <w:sz w:val="24"/>
          <w:szCs w:val="24"/>
        </w:rPr>
        <w:t>the Council.</w:t>
      </w:r>
      <w:r w:rsidR="00A703B3">
        <w:rPr>
          <w:rFonts w:ascii="Arial" w:hAnsi="Arial" w:cs="Arial"/>
          <w:sz w:val="24"/>
          <w:szCs w:val="24"/>
        </w:rPr>
        <w:t xml:space="preserve"> </w:t>
      </w:r>
      <w:r w:rsidR="00F618A8">
        <w:rPr>
          <w:rFonts w:ascii="Arial" w:hAnsi="Arial" w:cs="Arial"/>
          <w:sz w:val="24"/>
          <w:szCs w:val="24"/>
        </w:rPr>
        <w:t>The applicant also s</w:t>
      </w:r>
      <w:r w:rsidR="000E47BF">
        <w:rPr>
          <w:rFonts w:ascii="Arial" w:hAnsi="Arial" w:cs="Arial"/>
          <w:sz w:val="24"/>
          <w:szCs w:val="24"/>
        </w:rPr>
        <w:t>ubmits</w:t>
      </w:r>
      <w:r w:rsidR="00F618A8">
        <w:rPr>
          <w:rFonts w:ascii="Arial" w:hAnsi="Arial" w:cs="Arial"/>
          <w:sz w:val="24"/>
          <w:szCs w:val="24"/>
        </w:rPr>
        <w:t xml:space="preserve"> that </w:t>
      </w:r>
      <w:r w:rsidR="00927DEB">
        <w:rPr>
          <w:rFonts w:ascii="Arial" w:hAnsi="Arial" w:cs="Arial"/>
          <w:sz w:val="24"/>
          <w:szCs w:val="24"/>
        </w:rPr>
        <w:t>the resolution of th</w:t>
      </w:r>
      <w:r w:rsidR="00054143">
        <w:rPr>
          <w:rFonts w:ascii="Arial" w:hAnsi="Arial" w:cs="Arial"/>
          <w:sz w:val="24"/>
          <w:szCs w:val="24"/>
        </w:rPr>
        <w:t xml:space="preserve">is </w:t>
      </w:r>
      <w:r w:rsidR="00B351E7">
        <w:rPr>
          <w:rFonts w:ascii="Arial" w:hAnsi="Arial" w:cs="Arial"/>
          <w:sz w:val="24"/>
          <w:szCs w:val="24"/>
        </w:rPr>
        <w:t xml:space="preserve">specific </w:t>
      </w:r>
      <w:r w:rsidR="00054143">
        <w:rPr>
          <w:rFonts w:ascii="Arial" w:hAnsi="Arial" w:cs="Arial"/>
          <w:sz w:val="24"/>
          <w:szCs w:val="24"/>
        </w:rPr>
        <w:t xml:space="preserve">issue is noted </w:t>
      </w:r>
      <w:r w:rsidR="001B10E9">
        <w:rPr>
          <w:rFonts w:ascii="Arial" w:hAnsi="Arial" w:cs="Arial"/>
          <w:sz w:val="24"/>
          <w:szCs w:val="24"/>
        </w:rPr>
        <w:t xml:space="preserve">in a </w:t>
      </w:r>
      <w:r w:rsidR="00B351E7">
        <w:rPr>
          <w:rFonts w:ascii="Arial" w:hAnsi="Arial" w:cs="Arial"/>
          <w:sz w:val="24"/>
          <w:szCs w:val="24"/>
        </w:rPr>
        <w:t>R</w:t>
      </w:r>
      <w:r w:rsidR="001B10E9">
        <w:rPr>
          <w:rFonts w:ascii="Arial" w:hAnsi="Arial" w:cs="Arial"/>
          <w:sz w:val="24"/>
          <w:szCs w:val="24"/>
        </w:rPr>
        <w:t xml:space="preserve">ights of </w:t>
      </w:r>
      <w:r w:rsidR="00B351E7">
        <w:rPr>
          <w:rFonts w:ascii="Arial" w:hAnsi="Arial" w:cs="Arial"/>
          <w:sz w:val="24"/>
          <w:szCs w:val="24"/>
        </w:rPr>
        <w:t>W</w:t>
      </w:r>
      <w:r w:rsidR="001B10E9">
        <w:rPr>
          <w:rFonts w:ascii="Arial" w:hAnsi="Arial" w:cs="Arial"/>
          <w:sz w:val="24"/>
          <w:szCs w:val="24"/>
        </w:rPr>
        <w:t xml:space="preserve">ay </w:t>
      </w:r>
      <w:r w:rsidR="00B351E7">
        <w:rPr>
          <w:rFonts w:ascii="Arial" w:hAnsi="Arial" w:cs="Arial"/>
          <w:sz w:val="24"/>
          <w:szCs w:val="24"/>
        </w:rPr>
        <w:t>I</w:t>
      </w:r>
      <w:r w:rsidR="001B10E9">
        <w:rPr>
          <w:rFonts w:ascii="Arial" w:hAnsi="Arial" w:cs="Arial"/>
          <w:sz w:val="24"/>
          <w:szCs w:val="24"/>
        </w:rPr>
        <w:t xml:space="preserve">mprovement </w:t>
      </w:r>
      <w:r w:rsidR="00B351E7">
        <w:rPr>
          <w:rFonts w:ascii="Arial" w:hAnsi="Arial" w:cs="Arial"/>
          <w:sz w:val="24"/>
          <w:szCs w:val="24"/>
        </w:rPr>
        <w:t>P</w:t>
      </w:r>
      <w:r w:rsidR="001B10E9">
        <w:rPr>
          <w:rFonts w:ascii="Arial" w:hAnsi="Arial" w:cs="Arial"/>
          <w:sz w:val="24"/>
          <w:szCs w:val="24"/>
        </w:rPr>
        <w:t>lan submitted to the Council by Wrington Parish Council</w:t>
      </w:r>
      <w:r w:rsidR="00B351E7">
        <w:rPr>
          <w:rFonts w:ascii="Arial" w:hAnsi="Arial" w:cs="Arial"/>
          <w:sz w:val="24"/>
          <w:szCs w:val="24"/>
        </w:rPr>
        <w:t xml:space="preserve"> in 2022.</w:t>
      </w:r>
    </w:p>
    <w:p w14:paraId="5129AD64" w14:textId="3516FAA8" w:rsidR="00A444BB" w:rsidRPr="00944B05" w:rsidRDefault="00A444BB" w:rsidP="00BF3CC0">
      <w:pPr>
        <w:pStyle w:val="Style1"/>
        <w:rPr>
          <w:rFonts w:ascii="Arial" w:hAnsi="Arial" w:cs="Arial"/>
          <w:sz w:val="24"/>
          <w:szCs w:val="24"/>
        </w:rPr>
      </w:pPr>
      <w:r w:rsidRPr="00BF3CC0">
        <w:rPr>
          <w:rFonts w:ascii="Arial" w:hAnsi="Arial" w:cs="Arial"/>
          <w:sz w:val="24"/>
          <w:szCs w:val="24"/>
        </w:rPr>
        <w:t xml:space="preserve">An applicant’s right to seek a direction from the Secretary of State gives rise to the expectation of a determination of that application within 12 months under normal circumstances. </w:t>
      </w:r>
      <w:r w:rsidRPr="00BF3CC0">
        <w:rPr>
          <w:rFonts w:ascii="Arial" w:hAnsi="Arial" w:cs="Arial"/>
          <w:color w:val="auto"/>
          <w:sz w:val="24"/>
          <w:szCs w:val="24"/>
        </w:rPr>
        <w:t>Circular 1/09 makes it clear that Authorities should ensure sufficient resources are devoted to meeting their statutory duties with regard to the protection and recording of public rights of way.</w:t>
      </w:r>
    </w:p>
    <w:p w14:paraId="46EDC725" w14:textId="397F85DF" w:rsidR="00A444BB" w:rsidRDefault="00A444BB" w:rsidP="00944B05">
      <w:pPr>
        <w:pStyle w:val="Style1"/>
        <w:rPr>
          <w:rFonts w:ascii="Arial" w:hAnsi="Arial" w:cs="Arial"/>
          <w:sz w:val="24"/>
          <w:szCs w:val="24"/>
        </w:rPr>
      </w:pPr>
      <w:r w:rsidRPr="00944B05">
        <w:rPr>
          <w:rFonts w:ascii="Arial" w:hAnsi="Arial" w:cs="Arial"/>
          <w:sz w:val="24"/>
          <w:szCs w:val="24"/>
        </w:rPr>
        <w:t xml:space="preserve">In this case, over </w:t>
      </w:r>
      <w:r w:rsidR="00524B40" w:rsidRPr="00944B05">
        <w:rPr>
          <w:rFonts w:ascii="Arial" w:hAnsi="Arial" w:cs="Arial"/>
          <w:sz w:val="24"/>
          <w:szCs w:val="24"/>
        </w:rPr>
        <w:t>five</w:t>
      </w:r>
      <w:r w:rsidRPr="00944B05">
        <w:rPr>
          <w:rFonts w:ascii="Arial" w:hAnsi="Arial" w:cs="Arial"/>
          <w:sz w:val="24"/>
          <w:szCs w:val="24"/>
        </w:rPr>
        <w:t xml:space="preserve"> years have passed since the application was submitted and no exceptional circumstances have been indicated. I appreciate a direction </w:t>
      </w:r>
      <w:r w:rsidR="00A06BFA">
        <w:rPr>
          <w:rFonts w:ascii="Arial" w:hAnsi="Arial" w:cs="Arial"/>
          <w:sz w:val="24"/>
          <w:szCs w:val="24"/>
        </w:rPr>
        <w:t>may</w:t>
      </w:r>
      <w:r w:rsidRPr="00944B05">
        <w:rPr>
          <w:rFonts w:ascii="Arial" w:hAnsi="Arial" w:cs="Arial"/>
          <w:sz w:val="24"/>
          <w:szCs w:val="24"/>
        </w:rPr>
        <w:t xml:space="preserve"> disadvantage applica</w:t>
      </w:r>
      <w:r w:rsidR="00A06BFA">
        <w:rPr>
          <w:rFonts w:ascii="Arial" w:hAnsi="Arial" w:cs="Arial"/>
          <w:sz w:val="24"/>
          <w:szCs w:val="24"/>
        </w:rPr>
        <w:t>tions that</w:t>
      </w:r>
      <w:r w:rsidRPr="00944B05">
        <w:rPr>
          <w:rFonts w:ascii="Arial" w:hAnsi="Arial" w:cs="Arial"/>
          <w:sz w:val="24"/>
          <w:szCs w:val="24"/>
        </w:rPr>
        <w:t xml:space="preserve"> have been waiting longer</w:t>
      </w:r>
      <w:r w:rsidR="007A1CF1">
        <w:rPr>
          <w:rFonts w:ascii="Arial" w:hAnsi="Arial" w:cs="Arial"/>
          <w:sz w:val="24"/>
          <w:szCs w:val="24"/>
        </w:rPr>
        <w:t>,</w:t>
      </w:r>
      <w:r w:rsidRPr="00944B05">
        <w:rPr>
          <w:rFonts w:ascii="Arial" w:hAnsi="Arial" w:cs="Arial"/>
          <w:sz w:val="24"/>
          <w:szCs w:val="24"/>
        </w:rPr>
        <w:t xml:space="preserve"> </w:t>
      </w:r>
      <w:r w:rsidR="007A1CF1">
        <w:rPr>
          <w:rFonts w:ascii="Arial" w:hAnsi="Arial" w:cs="Arial"/>
          <w:sz w:val="24"/>
          <w:szCs w:val="24"/>
        </w:rPr>
        <w:t>h</w:t>
      </w:r>
      <w:r w:rsidRPr="00944B05">
        <w:rPr>
          <w:rFonts w:ascii="Arial" w:hAnsi="Arial" w:cs="Arial"/>
          <w:sz w:val="24"/>
          <w:szCs w:val="24"/>
        </w:rPr>
        <w:t>owever, I do not consider th</w:t>
      </w:r>
      <w:r w:rsidR="00DD59D7">
        <w:rPr>
          <w:rFonts w:ascii="Arial" w:hAnsi="Arial" w:cs="Arial"/>
          <w:sz w:val="24"/>
          <w:szCs w:val="24"/>
        </w:rPr>
        <w:t>is is</w:t>
      </w:r>
      <w:r w:rsidRPr="00944B05">
        <w:rPr>
          <w:rFonts w:ascii="Arial" w:hAnsi="Arial" w:cs="Arial"/>
          <w:sz w:val="24"/>
          <w:szCs w:val="24"/>
        </w:rPr>
        <w:t xml:space="preserve"> grounds to justify not giving a direction whe</w:t>
      </w:r>
      <w:r w:rsidR="00D66B46">
        <w:rPr>
          <w:rFonts w:ascii="Arial" w:hAnsi="Arial" w:cs="Arial"/>
          <w:sz w:val="24"/>
          <w:szCs w:val="24"/>
        </w:rPr>
        <w:t>re</w:t>
      </w:r>
      <w:r w:rsidRPr="00944B05">
        <w:rPr>
          <w:rFonts w:ascii="Arial" w:hAnsi="Arial" w:cs="Arial"/>
          <w:sz w:val="24"/>
          <w:szCs w:val="24"/>
        </w:rPr>
        <w:t xml:space="preserve"> the 12 month determination period has</w:t>
      </w:r>
      <w:r w:rsidR="00D73AEC">
        <w:rPr>
          <w:rFonts w:ascii="Arial" w:hAnsi="Arial" w:cs="Arial"/>
          <w:sz w:val="24"/>
          <w:szCs w:val="24"/>
        </w:rPr>
        <w:t xml:space="preserve"> been significantly exceeded</w:t>
      </w:r>
      <w:r w:rsidRPr="00944B05">
        <w:rPr>
          <w:rFonts w:ascii="Arial" w:hAnsi="Arial" w:cs="Arial"/>
          <w:sz w:val="24"/>
          <w:szCs w:val="24"/>
        </w:rPr>
        <w:t>.</w:t>
      </w:r>
    </w:p>
    <w:p w14:paraId="0131CE31" w14:textId="0DC5234A" w:rsidR="00C779E8" w:rsidRPr="00944B05" w:rsidRDefault="00116080" w:rsidP="00944B05">
      <w:pPr>
        <w:pStyle w:val="Style1"/>
        <w:rPr>
          <w:rFonts w:ascii="Arial" w:hAnsi="Arial" w:cs="Arial"/>
          <w:sz w:val="24"/>
          <w:szCs w:val="24"/>
        </w:rPr>
      </w:pPr>
      <w:r>
        <w:rPr>
          <w:rFonts w:ascii="Arial" w:hAnsi="Arial" w:cs="Arial"/>
          <w:sz w:val="24"/>
          <w:szCs w:val="24"/>
        </w:rPr>
        <w:t>Correspondingly</w:t>
      </w:r>
      <w:r w:rsidR="00C779E8" w:rsidRPr="00944B05">
        <w:rPr>
          <w:rFonts w:ascii="Arial" w:hAnsi="Arial" w:cs="Arial"/>
          <w:sz w:val="24"/>
          <w:szCs w:val="24"/>
        </w:rPr>
        <w:t xml:space="preserve"> I have decided</w:t>
      </w:r>
      <w:r w:rsidR="000E4E62" w:rsidRPr="00944B05">
        <w:rPr>
          <w:rFonts w:ascii="Arial" w:hAnsi="Arial" w:cs="Arial"/>
          <w:sz w:val="24"/>
          <w:szCs w:val="24"/>
        </w:rPr>
        <w:t xml:space="preserve"> </w:t>
      </w:r>
      <w:r w:rsidR="00C779E8" w:rsidRPr="00944B05">
        <w:rPr>
          <w:rFonts w:ascii="Arial" w:hAnsi="Arial" w:cs="Arial"/>
          <w:sz w:val="24"/>
          <w:szCs w:val="24"/>
        </w:rPr>
        <w:t>there is a case for setting a date by which time the application should be determined.</w:t>
      </w:r>
      <w:r w:rsidR="005B3C1B" w:rsidRPr="00944B05">
        <w:rPr>
          <w:rFonts w:ascii="Arial" w:hAnsi="Arial" w:cs="Arial"/>
          <w:sz w:val="24"/>
          <w:szCs w:val="24"/>
        </w:rPr>
        <w:t xml:space="preserve"> I</w:t>
      </w:r>
      <w:r>
        <w:rPr>
          <w:rFonts w:ascii="Arial" w:hAnsi="Arial" w:cs="Arial"/>
          <w:sz w:val="24"/>
          <w:szCs w:val="24"/>
        </w:rPr>
        <w:t>t is appreciated</w:t>
      </w:r>
      <w:r w:rsidR="005B3C1B" w:rsidRPr="00944B05">
        <w:rPr>
          <w:rFonts w:ascii="Arial" w:hAnsi="Arial" w:cs="Arial"/>
          <w:sz w:val="24"/>
          <w:szCs w:val="24"/>
        </w:rPr>
        <w:t xml:space="preserve"> that the</w:t>
      </w:r>
      <w:r w:rsidR="006A1680" w:rsidRPr="00944B05">
        <w:rPr>
          <w:rFonts w:ascii="Arial" w:hAnsi="Arial" w:cs="Arial"/>
          <w:sz w:val="24"/>
          <w:szCs w:val="24"/>
        </w:rPr>
        <w:t xml:space="preserve"> Council </w:t>
      </w:r>
      <w:r w:rsidR="00D73AEC">
        <w:rPr>
          <w:rFonts w:ascii="Arial" w:hAnsi="Arial" w:cs="Arial"/>
          <w:sz w:val="24"/>
          <w:szCs w:val="24"/>
        </w:rPr>
        <w:t xml:space="preserve">will </w:t>
      </w:r>
      <w:r>
        <w:rPr>
          <w:rFonts w:ascii="Arial" w:hAnsi="Arial" w:cs="Arial"/>
          <w:sz w:val="24"/>
          <w:szCs w:val="24"/>
        </w:rPr>
        <w:t>require</w:t>
      </w:r>
      <w:r w:rsidR="00D73AEC">
        <w:rPr>
          <w:rFonts w:ascii="Arial" w:hAnsi="Arial" w:cs="Arial"/>
          <w:sz w:val="24"/>
          <w:szCs w:val="24"/>
        </w:rPr>
        <w:t xml:space="preserve"> time to </w:t>
      </w:r>
      <w:r w:rsidR="005350F3">
        <w:rPr>
          <w:rFonts w:ascii="Arial" w:hAnsi="Arial" w:cs="Arial"/>
          <w:sz w:val="24"/>
          <w:szCs w:val="24"/>
        </w:rPr>
        <w:t>carry out its investigation and make a decision</w:t>
      </w:r>
      <w:r w:rsidR="003D45F1">
        <w:rPr>
          <w:rFonts w:ascii="Arial" w:hAnsi="Arial" w:cs="Arial"/>
          <w:sz w:val="24"/>
          <w:szCs w:val="24"/>
        </w:rPr>
        <w:t>,</w:t>
      </w:r>
      <w:r w:rsidR="0066622F">
        <w:rPr>
          <w:rFonts w:ascii="Arial" w:hAnsi="Arial" w:cs="Arial"/>
          <w:sz w:val="24"/>
          <w:szCs w:val="24"/>
        </w:rPr>
        <w:t xml:space="preserve"> and I am mindful that </w:t>
      </w:r>
      <w:r w:rsidR="00765FC8">
        <w:rPr>
          <w:rFonts w:ascii="Arial" w:hAnsi="Arial" w:cs="Arial"/>
          <w:sz w:val="24"/>
          <w:szCs w:val="24"/>
        </w:rPr>
        <w:t>there is al</w:t>
      </w:r>
      <w:r w:rsidR="00340DC4">
        <w:rPr>
          <w:rFonts w:ascii="Arial" w:hAnsi="Arial" w:cs="Arial"/>
          <w:sz w:val="24"/>
          <w:szCs w:val="24"/>
        </w:rPr>
        <w:t>ready</w:t>
      </w:r>
      <w:r w:rsidR="00765FC8">
        <w:rPr>
          <w:rFonts w:ascii="Arial" w:hAnsi="Arial" w:cs="Arial"/>
          <w:sz w:val="24"/>
          <w:szCs w:val="24"/>
        </w:rPr>
        <w:t xml:space="preserve"> a backlog of directions</w:t>
      </w:r>
      <w:r w:rsidR="00173855">
        <w:rPr>
          <w:rFonts w:ascii="Arial" w:hAnsi="Arial" w:cs="Arial"/>
          <w:sz w:val="24"/>
          <w:szCs w:val="24"/>
        </w:rPr>
        <w:t xml:space="preserve">. </w:t>
      </w:r>
      <w:r w:rsidR="00146877" w:rsidRPr="00944B05">
        <w:rPr>
          <w:rFonts w:ascii="Arial" w:hAnsi="Arial" w:cs="Arial"/>
          <w:sz w:val="24"/>
          <w:szCs w:val="24"/>
        </w:rPr>
        <w:t>Accordingly</w:t>
      </w:r>
      <w:r w:rsidR="008206E1" w:rsidRPr="00944B05">
        <w:rPr>
          <w:rFonts w:ascii="Arial" w:hAnsi="Arial" w:cs="Arial"/>
          <w:sz w:val="24"/>
          <w:szCs w:val="24"/>
        </w:rPr>
        <w:t xml:space="preserve">, </w:t>
      </w:r>
      <w:r w:rsidR="006A1680" w:rsidRPr="00944B05">
        <w:rPr>
          <w:rFonts w:ascii="Arial" w:hAnsi="Arial" w:cs="Arial"/>
          <w:sz w:val="24"/>
          <w:szCs w:val="24"/>
        </w:rPr>
        <w:t>I consider a</w:t>
      </w:r>
      <w:r w:rsidR="00345E3E">
        <w:rPr>
          <w:rFonts w:ascii="Arial" w:hAnsi="Arial" w:cs="Arial"/>
          <w:sz w:val="24"/>
          <w:szCs w:val="24"/>
        </w:rPr>
        <w:t xml:space="preserve"> further</w:t>
      </w:r>
      <w:r w:rsidR="006A1680" w:rsidRPr="00944B05">
        <w:rPr>
          <w:rFonts w:ascii="Arial" w:hAnsi="Arial" w:cs="Arial"/>
          <w:sz w:val="24"/>
          <w:szCs w:val="24"/>
        </w:rPr>
        <w:t xml:space="preserve"> period of 1</w:t>
      </w:r>
      <w:r w:rsidR="00697A6D">
        <w:rPr>
          <w:rFonts w:ascii="Arial" w:hAnsi="Arial" w:cs="Arial"/>
          <w:sz w:val="24"/>
          <w:szCs w:val="24"/>
        </w:rPr>
        <w:t>5</w:t>
      </w:r>
      <w:r w:rsidR="006A1680" w:rsidRPr="00944B05">
        <w:rPr>
          <w:rFonts w:ascii="Arial" w:hAnsi="Arial" w:cs="Arial"/>
          <w:sz w:val="24"/>
          <w:szCs w:val="24"/>
        </w:rPr>
        <w:t xml:space="preserve"> months should be giv</w:t>
      </w:r>
      <w:r w:rsidR="00345E3E">
        <w:rPr>
          <w:rFonts w:ascii="Arial" w:hAnsi="Arial" w:cs="Arial"/>
          <w:sz w:val="24"/>
          <w:szCs w:val="24"/>
        </w:rPr>
        <w:t>en</w:t>
      </w:r>
      <w:r w:rsidR="009451C0">
        <w:rPr>
          <w:rFonts w:ascii="Arial" w:hAnsi="Arial" w:cs="Arial"/>
          <w:sz w:val="24"/>
          <w:szCs w:val="24"/>
        </w:rPr>
        <w:t>.</w:t>
      </w:r>
    </w:p>
    <w:p w14:paraId="6EBFD3F0" w14:textId="77777777" w:rsidR="00C779E8" w:rsidRPr="00AA25A0" w:rsidRDefault="00C779E8" w:rsidP="00F65252">
      <w:pPr>
        <w:spacing w:before="60"/>
        <w:ind w:left="720" w:hanging="720"/>
        <w:rPr>
          <w:rFonts w:ascii="Arial" w:hAnsi="Arial" w:cs="Arial"/>
          <w:sz w:val="20"/>
        </w:rPr>
      </w:pPr>
    </w:p>
    <w:p w14:paraId="5032897C" w14:textId="77777777" w:rsidR="00C779E8" w:rsidRPr="00AA25A0" w:rsidRDefault="00C779E8" w:rsidP="00264F35">
      <w:pPr>
        <w:rPr>
          <w:rFonts w:ascii="Arial" w:hAnsi="Arial" w:cs="Arial"/>
          <w:b/>
          <w:sz w:val="24"/>
          <w:szCs w:val="24"/>
        </w:rPr>
      </w:pPr>
      <w:r w:rsidRPr="00AA25A0">
        <w:rPr>
          <w:rFonts w:ascii="Arial" w:hAnsi="Arial" w:cs="Arial"/>
          <w:b/>
          <w:sz w:val="24"/>
          <w:szCs w:val="24"/>
        </w:rPr>
        <w:t>Direction</w:t>
      </w:r>
    </w:p>
    <w:p w14:paraId="3DD1439F" w14:textId="77777777" w:rsidR="00C779E8" w:rsidRPr="00AA25A0" w:rsidRDefault="00C779E8" w:rsidP="00264F35">
      <w:pPr>
        <w:ind w:left="720" w:hanging="720"/>
        <w:rPr>
          <w:rFonts w:ascii="Arial" w:hAnsi="Arial" w:cs="Arial"/>
          <w:sz w:val="20"/>
        </w:rPr>
      </w:pPr>
    </w:p>
    <w:p w14:paraId="201C01FB" w14:textId="4ADFBDD3" w:rsidR="00C779E8" w:rsidRPr="00C2165D" w:rsidRDefault="00C779E8" w:rsidP="00343BAE">
      <w:pPr>
        <w:spacing w:before="60"/>
        <w:rPr>
          <w:rFonts w:ascii="Arial" w:hAnsi="Arial" w:cs="Arial"/>
          <w:sz w:val="24"/>
          <w:szCs w:val="24"/>
        </w:rPr>
      </w:pPr>
      <w:r w:rsidRPr="00C2165D">
        <w:rPr>
          <w:rFonts w:ascii="Arial" w:hAnsi="Arial" w:cs="Arial"/>
          <w:sz w:val="24"/>
          <w:szCs w:val="24"/>
        </w:rPr>
        <w:t xml:space="preserve">On behalf of the Secretary of State for Environment, Food and Rural Affairs and pursuant to Paragraph 3(2) of Schedule 14 of the Wildlife and Countryside Act 1981, </w:t>
      </w:r>
      <w:r w:rsidRPr="00C2165D">
        <w:rPr>
          <w:rFonts w:ascii="Arial" w:hAnsi="Arial" w:cs="Arial"/>
          <w:b/>
          <w:sz w:val="24"/>
          <w:szCs w:val="24"/>
        </w:rPr>
        <w:t>I HEREBY</w:t>
      </w:r>
      <w:r w:rsidRPr="00C2165D">
        <w:rPr>
          <w:rFonts w:ascii="Arial" w:hAnsi="Arial" w:cs="Arial"/>
          <w:sz w:val="24"/>
          <w:szCs w:val="24"/>
        </w:rPr>
        <w:t xml:space="preserve"> </w:t>
      </w:r>
      <w:r w:rsidRPr="00C2165D">
        <w:rPr>
          <w:rFonts w:ascii="Arial" w:hAnsi="Arial" w:cs="Arial"/>
          <w:b/>
          <w:sz w:val="24"/>
          <w:szCs w:val="24"/>
        </w:rPr>
        <w:t>DIRECT</w:t>
      </w:r>
      <w:r w:rsidRPr="00C2165D">
        <w:rPr>
          <w:rFonts w:ascii="Arial" w:hAnsi="Arial" w:cs="Arial"/>
          <w:sz w:val="24"/>
          <w:szCs w:val="24"/>
        </w:rPr>
        <w:t xml:space="preserve"> the </w:t>
      </w:r>
      <w:r w:rsidR="000C10DC">
        <w:rPr>
          <w:rFonts w:ascii="Arial" w:hAnsi="Arial" w:cs="Arial"/>
          <w:sz w:val="24"/>
          <w:szCs w:val="24"/>
        </w:rPr>
        <w:t xml:space="preserve">North </w:t>
      </w:r>
      <w:r w:rsidR="006A1680" w:rsidRPr="00C2165D">
        <w:rPr>
          <w:rFonts w:ascii="Arial" w:hAnsi="Arial" w:cs="Arial"/>
          <w:sz w:val="24"/>
          <w:szCs w:val="24"/>
        </w:rPr>
        <w:t xml:space="preserve">Somerset </w:t>
      </w:r>
      <w:r w:rsidRPr="00C2165D">
        <w:rPr>
          <w:rFonts w:ascii="Arial" w:hAnsi="Arial" w:cs="Arial"/>
          <w:sz w:val="24"/>
          <w:szCs w:val="24"/>
        </w:rPr>
        <w:t>Council to determine the above-mentioned application not later tha</w:t>
      </w:r>
      <w:r w:rsidR="00F12B4E" w:rsidRPr="00C2165D">
        <w:rPr>
          <w:rFonts w:ascii="Arial" w:hAnsi="Arial" w:cs="Arial"/>
          <w:sz w:val="24"/>
          <w:szCs w:val="24"/>
        </w:rPr>
        <w:t>n</w:t>
      </w:r>
      <w:r w:rsidRPr="00C2165D">
        <w:rPr>
          <w:rFonts w:ascii="Arial" w:hAnsi="Arial" w:cs="Arial"/>
          <w:sz w:val="24"/>
          <w:szCs w:val="24"/>
        </w:rPr>
        <w:t xml:space="preserve"> </w:t>
      </w:r>
      <w:r w:rsidR="006A1680" w:rsidRPr="00C2165D">
        <w:rPr>
          <w:rFonts w:ascii="Arial" w:hAnsi="Arial" w:cs="Arial"/>
          <w:sz w:val="24"/>
          <w:szCs w:val="24"/>
        </w:rPr>
        <w:t>1</w:t>
      </w:r>
      <w:r w:rsidR="00697A6D">
        <w:rPr>
          <w:rFonts w:ascii="Arial" w:hAnsi="Arial" w:cs="Arial"/>
          <w:sz w:val="24"/>
          <w:szCs w:val="24"/>
        </w:rPr>
        <w:t>5</w:t>
      </w:r>
      <w:r w:rsidR="006A1680" w:rsidRPr="00C2165D">
        <w:rPr>
          <w:rFonts w:ascii="Arial" w:hAnsi="Arial" w:cs="Arial"/>
          <w:sz w:val="24"/>
          <w:szCs w:val="24"/>
        </w:rPr>
        <w:t xml:space="preserve"> months from the date of this decision</w:t>
      </w:r>
      <w:r w:rsidRPr="00C2165D">
        <w:rPr>
          <w:rFonts w:ascii="Arial" w:hAnsi="Arial" w:cs="Arial"/>
          <w:sz w:val="24"/>
          <w:szCs w:val="24"/>
        </w:rPr>
        <w:t>.</w:t>
      </w:r>
    </w:p>
    <w:p w14:paraId="44ECF1C0" w14:textId="77777777" w:rsidR="00353B08" w:rsidRPr="00C2165D" w:rsidRDefault="00353B08" w:rsidP="004B2385">
      <w:pPr>
        <w:pStyle w:val="Style1"/>
        <w:numPr>
          <w:ilvl w:val="0"/>
          <w:numId w:val="0"/>
        </w:numPr>
        <w:spacing w:before="80"/>
        <w:rPr>
          <w:rFonts w:ascii="Arial" w:hAnsi="Arial" w:cs="Arial"/>
          <w:sz w:val="20"/>
        </w:rPr>
      </w:pPr>
    </w:p>
    <w:p w14:paraId="5103240C" w14:textId="5E2854D6" w:rsidR="00353B08" w:rsidRPr="004811CC" w:rsidRDefault="009B0C98" w:rsidP="00264F35">
      <w:pPr>
        <w:pStyle w:val="Style1"/>
        <w:numPr>
          <w:ilvl w:val="0"/>
          <w:numId w:val="0"/>
        </w:numPr>
        <w:spacing w:before="0"/>
        <w:rPr>
          <w:rFonts w:ascii="Monotype Corsiva" w:hAnsi="Monotype Corsiva" w:cs="Arial"/>
          <w:sz w:val="48"/>
          <w:szCs w:val="48"/>
        </w:rPr>
      </w:pPr>
      <w:bookmarkStart w:id="2" w:name="bmkPageBreak"/>
      <w:bookmarkEnd w:id="2"/>
      <w:r w:rsidRPr="004811CC">
        <w:rPr>
          <w:rFonts w:ascii="Monotype Corsiva" w:hAnsi="Monotype Corsiva" w:cs="Arial"/>
          <w:sz w:val="48"/>
          <w:szCs w:val="48"/>
        </w:rPr>
        <w:t>A Behn</w:t>
      </w:r>
    </w:p>
    <w:p w14:paraId="49042BD9" w14:textId="41C5BBA9" w:rsidR="0022202E" w:rsidRPr="004811CC" w:rsidRDefault="00353B08" w:rsidP="00A05884">
      <w:pPr>
        <w:pStyle w:val="Style1"/>
        <w:numPr>
          <w:ilvl w:val="0"/>
          <w:numId w:val="0"/>
        </w:numPr>
        <w:spacing w:before="80"/>
        <w:rPr>
          <w:b/>
          <w:bCs/>
        </w:rPr>
      </w:pPr>
      <w:r w:rsidRPr="004811CC">
        <w:rPr>
          <w:rFonts w:ascii="Arial" w:hAnsi="Arial" w:cs="Arial"/>
          <w:b/>
          <w:bCs/>
          <w:sz w:val="24"/>
          <w:szCs w:val="24"/>
        </w:rPr>
        <w:t>INSPECTOR</w:t>
      </w:r>
    </w:p>
    <w:sectPr w:rsidR="0022202E" w:rsidRPr="004811CC">
      <w:headerReference w:type="default" r:id="rId13"/>
      <w:footerReference w:type="even" r:id="rId14"/>
      <w:footerReference w:type="default" r:id="rId15"/>
      <w:headerReference w:type="first" r:id="rId16"/>
      <w:footerReference w:type="first" r:id="rId17"/>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29FF" w14:textId="77777777" w:rsidR="00975D65" w:rsidRDefault="00975D65">
      <w:r>
        <w:separator/>
      </w:r>
    </w:p>
  </w:endnote>
  <w:endnote w:type="continuationSeparator" w:id="0">
    <w:p w14:paraId="38266CBA" w14:textId="77777777" w:rsidR="00975D65" w:rsidRDefault="00975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0FE3"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344A4"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1197" w14:textId="4B0A72C3" w:rsidR="00C779E8" w:rsidRDefault="008F4D93">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0E506964" wp14:editId="71F0EFD9">
              <wp:simplePos x="0" y="0"/>
              <wp:positionH relativeFrom="column">
                <wp:posOffset>-2540</wp:posOffset>
              </wp:positionH>
              <wp:positionV relativeFrom="paragraph">
                <wp:posOffset>159385</wp:posOffset>
              </wp:positionV>
              <wp:extent cx="5943600" cy="0"/>
              <wp:effectExtent l="0" t="0" r="0" b="0"/>
              <wp:wrapNone/>
              <wp:docPr id="2" name="Lin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DFDFC" id="Line 17"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530BCFDB" w14:textId="77777777" w:rsidR="00C779E8" w:rsidRDefault="00C779E8">
    <w:pPr>
      <w:pStyle w:val="Noindent"/>
      <w:jc w:val="center"/>
    </w:pPr>
    <w:r>
      <w:rPr>
        <w:rStyle w:val="PageNumber"/>
      </w:rPr>
      <w:fldChar w:fldCharType="begin"/>
    </w:r>
    <w:r>
      <w:rPr>
        <w:rStyle w:val="PageNumber"/>
      </w:rPr>
      <w:instrText xml:space="preserve"> PAGE </w:instrText>
    </w:r>
    <w:r>
      <w:rPr>
        <w:rStyle w:val="PageNumber"/>
      </w:rPr>
      <w:fldChar w:fldCharType="separate"/>
    </w:r>
    <w:r w:rsidR="00F67348">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1302" w14:textId="56C9F71E" w:rsidR="00C779E8" w:rsidRDefault="008F4D93">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3DE7D7CD" wp14:editId="432E58C9">
              <wp:simplePos x="0" y="0"/>
              <wp:positionH relativeFrom="column">
                <wp:posOffset>-2540</wp:posOffset>
              </wp:positionH>
              <wp:positionV relativeFrom="paragraph">
                <wp:posOffset>121285</wp:posOffset>
              </wp:positionV>
              <wp:extent cx="5943600" cy="0"/>
              <wp:effectExtent l="0" t="0" r="0" b="0"/>
              <wp:wrapNone/>
              <wp:docPr id="1" name="Lin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7662D" id="Line 11" o:spid="_x0000_s1026" alt="&quot;&quot;"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1805DA05" w14:textId="77777777" w:rsidR="00C779E8" w:rsidRDefault="00C779E8">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9CD8" w14:textId="77777777" w:rsidR="00975D65" w:rsidRDefault="00975D65">
      <w:r>
        <w:separator/>
      </w:r>
    </w:p>
  </w:footnote>
  <w:footnote w:type="continuationSeparator" w:id="0">
    <w:p w14:paraId="5CC4276B" w14:textId="77777777" w:rsidR="00975D65" w:rsidRDefault="00975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08F65343" w14:textId="77777777">
      <w:tc>
        <w:tcPr>
          <w:tcW w:w="9520" w:type="dxa"/>
        </w:tcPr>
        <w:p w14:paraId="77F83AD7" w14:textId="1EE1F161" w:rsidR="00C779E8" w:rsidRDefault="000652F3">
          <w:pPr>
            <w:pStyle w:val="Footer"/>
          </w:pPr>
          <w:r w:rsidRPr="00812E83">
            <w:rPr>
              <w:rFonts w:ascii="Arial" w:hAnsi="Arial" w:cs="Arial"/>
              <w:sz w:val="20"/>
            </w:rPr>
            <w:t xml:space="preserve">Direction Decision </w:t>
          </w:r>
          <w:r>
            <w:rPr>
              <w:rFonts w:ascii="Arial" w:hAnsi="Arial" w:cs="Arial"/>
              <w:sz w:val="20"/>
            </w:rPr>
            <w:t>ROW/</w:t>
          </w:r>
          <w:r w:rsidR="000C10DC">
            <w:rPr>
              <w:rFonts w:ascii="Arial" w:hAnsi="Arial" w:cs="Arial"/>
              <w:sz w:val="20"/>
            </w:rPr>
            <w:t>S14D/10023</w:t>
          </w:r>
        </w:p>
      </w:tc>
    </w:tr>
  </w:tbl>
  <w:p w14:paraId="6CE4F3F3" w14:textId="5FF074EF" w:rsidR="00C779E8" w:rsidRDefault="008F4D93">
    <w:pPr>
      <w:pStyle w:val="Footer"/>
    </w:pPr>
    <w:r>
      <w:rPr>
        <w:noProof/>
      </w:rPr>
      <mc:AlternateContent>
        <mc:Choice Requires="wps">
          <w:drawing>
            <wp:anchor distT="0" distB="0" distL="114300" distR="114300" simplePos="0" relativeHeight="251662336" behindDoc="0" locked="0" layoutInCell="1" allowOverlap="1" wp14:anchorId="28097814" wp14:editId="396BA6F6">
              <wp:simplePos x="0" y="0"/>
              <wp:positionH relativeFrom="column">
                <wp:posOffset>0</wp:posOffset>
              </wp:positionH>
              <wp:positionV relativeFrom="paragraph">
                <wp:posOffset>88900</wp:posOffset>
              </wp:positionV>
              <wp:extent cx="5943600" cy="0"/>
              <wp:effectExtent l="0" t="0" r="0" b="0"/>
              <wp:wrapNone/>
              <wp:docPr id="3" name="L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2FD34" id="Line 14" o:spid="_x0000_s1026" alt="&quot;&quot;"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36E6"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4"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7"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54277827">
    <w:abstractNumId w:val="5"/>
  </w:num>
  <w:num w:numId="2" w16cid:durableId="1151480222">
    <w:abstractNumId w:val="5"/>
  </w:num>
  <w:num w:numId="3" w16cid:durableId="1221867420">
    <w:abstractNumId w:val="6"/>
  </w:num>
  <w:num w:numId="4" w16cid:durableId="138766310">
    <w:abstractNumId w:val="0"/>
  </w:num>
  <w:num w:numId="5" w16cid:durableId="971327030">
    <w:abstractNumId w:val="2"/>
  </w:num>
  <w:num w:numId="6" w16cid:durableId="1473330968">
    <w:abstractNumId w:val="4"/>
  </w:num>
  <w:num w:numId="7" w16cid:durableId="884684956">
    <w:abstractNumId w:val="7"/>
  </w:num>
  <w:num w:numId="8" w16cid:durableId="1987667113">
    <w:abstractNumId w:val="3"/>
  </w:num>
  <w:num w:numId="9" w16cid:durableId="2140996155">
    <w:abstractNumId w:val="1"/>
  </w:num>
  <w:num w:numId="10" w16cid:durableId="4024165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03A74"/>
    <w:rsid w:val="00014080"/>
    <w:rsid w:val="00015BBA"/>
    <w:rsid w:val="00022A7D"/>
    <w:rsid w:val="0003507F"/>
    <w:rsid w:val="00041DE5"/>
    <w:rsid w:val="00043217"/>
    <w:rsid w:val="00054143"/>
    <w:rsid w:val="00060431"/>
    <w:rsid w:val="000652F3"/>
    <w:rsid w:val="00087D30"/>
    <w:rsid w:val="00092971"/>
    <w:rsid w:val="000A41AB"/>
    <w:rsid w:val="000A4DF9"/>
    <w:rsid w:val="000A6D7B"/>
    <w:rsid w:val="000C10DC"/>
    <w:rsid w:val="000C7CEC"/>
    <w:rsid w:val="000D41C3"/>
    <w:rsid w:val="000D6332"/>
    <w:rsid w:val="000E47BF"/>
    <w:rsid w:val="000E4E62"/>
    <w:rsid w:val="000F2929"/>
    <w:rsid w:val="000F48D2"/>
    <w:rsid w:val="00116080"/>
    <w:rsid w:val="00136556"/>
    <w:rsid w:val="00146877"/>
    <w:rsid w:val="00154BD8"/>
    <w:rsid w:val="00163B7C"/>
    <w:rsid w:val="00165AD8"/>
    <w:rsid w:val="00165C35"/>
    <w:rsid w:val="00173855"/>
    <w:rsid w:val="00187AE1"/>
    <w:rsid w:val="00191D30"/>
    <w:rsid w:val="00194C57"/>
    <w:rsid w:val="001950AB"/>
    <w:rsid w:val="001A42F2"/>
    <w:rsid w:val="001B10E9"/>
    <w:rsid w:val="001B4ECA"/>
    <w:rsid w:val="001B5128"/>
    <w:rsid w:val="001C5698"/>
    <w:rsid w:val="001F42D2"/>
    <w:rsid w:val="002038E9"/>
    <w:rsid w:val="00204B41"/>
    <w:rsid w:val="002122ED"/>
    <w:rsid w:val="0021268F"/>
    <w:rsid w:val="00216E0A"/>
    <w:rsid w:val="00217F8B"/>
    <w:rsid w:val="00220B73"/>
    <w:rsid w:val="0022202E"/>
    <w:rsid w:val="00223FE4"/>
    <w:rsid w:val="00224CF9"/>
    <w:rsid w:val="00225936"/>
    <w:rsid w:val="002424AC"/>
    <w:rsid w:val="002638A6"/>
    <w:rsid w:val="00264F35"/>
    <w:rsid w:val="002A71E0"/>
    <w:rsid w:val="002B6FBF"/>
    <w:rsid w:val="002C0F90"/>
    <w:rsid w:val="002C2B5A"/>
    <w:rsid w:val="002F0CED"/>
    <w:rsid w:val="002F215C"/>
    <w:rsid w:val="00313865"/>
    <w:rsid w:val="003171AC"/>
    <w:rsid w:val="00333421"/>
    <w:rsid w:val="00336B85"/>
    <w:rsid w:val="00340DC4"/>
    <w:rsid w:val="00341263"/>
    <w:rsid w:val="00343BAE"/>
    <w:rsid w:val="0034475E"/>
    <w:rsid w:val="00345E3E"/>
    <w:rsid w:val="00350D64"/>
    <w:rsid w:val="00351068"/>
    <w:rsid w:val="00353B08"/>
    <w:rsid w:val="003609E8"/>
    <w:rsid w:val="003659D0"/>
    <w:rsid w:val="00370B80"/>
    <w:rsid w:val="003A456C"/>
    <w:rsid w:val="003A64EC"/>
    <w:rsid w:val="003C35DC"/>
    <w:rsid w:val="003D45F1"/>
    <w:rsid w:val="003E18F0"/>
    <w:rsid w:val="003E225F"/>
    <w:rsid w:val="003E55D8"/>
    <w:rsid w:val="003E5D2C"/>
    <w:rsid w:val="003E7748"/>
    <w:rsid w:val="003F2984"/>
    <w:rsid w:val="003F41EB"/>
    <w:rsid w:val="00410715"/>
    <w:rsid w:val="00415CC4"/>
    <w:rsid w:val="00424A32"/>
    <w:rsid w:val="0046021D"/>
    <w:rsid w:val="004811CC"/>
    <w:rsid w:val="004A361A"/>
    <w:rsid w:val="004B0CFF"/>
    <w:rsid w:val="004B2385"/>
    <w:rsid w:val="004B41EB"/>
    <w:rsid w:val="004C02EE"/>
    <w:rsid w:val="00503241"/>
    <w:rsid w:val="00504714"/>
    <w:rsid w:val="00506E0F"/>
    <w:rsid w:val="005158A6"/>
    <w:rsid w:val="00517EAF"/>
    <w:rsid w:val="00524B40"/>
    <w:rsid w:val="00524B7E"/>
    <w:rsid w:val="005350F3"/>
    <w:rsid w:val="005358D3"/>
    <w:rsid w:val="0054124C"/>
    <w:rsid w:val="005418B9"/>
    <w:rsid w:val="0056023F"/>
    <w:rsid w:val="00563C17"/>
    <w:rsid w:val="0057115D"/>
    <w:rsid w:val="00575AFC"/>
    <w:rsid w:val="00585B41"/>
    <w:rsid w:val="00587A6F"/>
    <w:rsid w:val="00591AE5"/>
    <w:rsid w:val="0059537D"/>
    <w:rsid w:val="005B23BF"/>
    <w:rsid w:val="005B3C1B"/>
    <w:rsid w:val="005B5255"/>
    <w:rsid w:val="005D1C8F"/>
    <w:rsid w:val="005D4553"/>
    <w:rsid w:val="006160D0"/>
    <w:rsid w:val="0062128A"/>
    <w:rsid w:val="00625885"/>
    <w:rsid w:val="00636FB4"/>
    <w:rsid w:val="006410BE"/>
    <w:rsid w:val="00652A9B"/>
    <w:rsid w:val="00653E78"/>
    <w:rsid w:val="00660DEE"/>
    <w:rsid w:val="00664F2E"/>
    <w:rsid w:val="00665D6B"/>
    <w:rsid w:val="0066622F"/>
    <w:rsid w:val="00676D9D"/>
    <w:rsid w:val="00681720"/>
    <w:rsid w:val="00682672"/>
    <w:rsid w:val="00695BC5"/>
    <w:rsid w:val="00697A6D"/>
    <w:rsid w:val="006A1680"/>
    <w:rsid w:val="006A4D50"/>
    <w:rsid w:val="006A7429"/>
    <w:rsid w:val="006B5FC4"/>
    <w:rsid w:val="006D0AF7"/>
    <w:rsid w:val="006D53BF"/>
    <w:rsid w:val="006E6F3D"/>
    <w:rsid w:val="006F48EC"/>
    <w:rsid w:val="00700200"/>
    <w:rsid w:val="0070110A"/>
    <w:rsid w:val="0071572C"/>
    <w:rsid w:val="00741483"/>
    <w:rsid w:val="00765084"/>
    <w:rsid w:val="00765FC8"/>
    <w:rsid w:val="00773B43"/>
    <w:rsid w:val="00775548"/>
    <w:rsid w:val="0077567B"/>
    <w:rsid w:val="007906F4"/>
    <w:rsid w:val="007A1CF1"/>
    <w:rsid w:val="007B3CD6"/>
    <w:rsid w:val="007B3D3D"/>
    <w:rsid w:val="007B4C8B"/>
    <w:rsid w:val="007B4E0A"/>
    <w:rsid w:val="007C15D2"/>
    <w:rsid w:val="007C3B41"/>
    <w:rsid w:val="007C442A"/>
    <w:rsid w:val="007C5596"/>
    <w:rsid w:val="007D1F14"/>
    <w:rsid w:val="007D5987"/>
    <w:rsid w:val="007E1D2F"/>
    <w:rsid w:val="007F5163"/>
    <w:rsid w:val="007F7B76"/>
    <w:rsid w:val="00803DF6"/>
    <w:rsid w:val="008206E1"/>
    <w:rsid w:val="00834D74"/>
    <w:rsid w:val="008403F7"/>
    <w:rsid w:val="008775E2"/>
    <w:rsid w:val="008A2DED"/>
    <w:rsid w:val="008A6541"/>
    <w:rsid w:val="008B5C3A"/>
    <w:rsid w:val="008B61E2"/>
    <w:rsid w:val="008C2F98"/>
    <w:rsid w:val="008E3733"/>
    <w:rsid w:val="008E646D"/>
    <w:rsid w:val="008E6A36"/>
    <w:rsid w:val="008F2DE7"/>
    <w:rsid w:val="008F4D93"/>
    <w:rsid w:val="00901941"/>
    <w:rsid w:val="00905DFC"/>
    <w:rsid w:val="00913E31"/>
    <w:rsid w:val="00914AB2"/>
    <w:rsid w:val="00920003"/>
    <w:rsid w:val="00923E93"/>
    <w:rsid w:val="00925BEA"/>
    <w:rsid w:val="00925C89"/>
    <w:rsid w:val="00926E48"/>
    <w:rsid w:val="00927DEB"/>
    <w:rsid w:val="00927FA0"/>
    <w:rsid w:val="009448AD"/>
    <w:rsid w:val="00944B05"/>
    <w:rsid w:val="009450C0"/>
    <w:rsid w:val="009451C0"/>
    <w:rsid w:val="00947F07"/>
    <w:rsid w:val="0095321B"/>
    <w:rsid w:val="00955BF6"/>
    <w:rsid w:val="00963A38"/>
    <w:rsid w:val="00964D0B"/>
    <w:rsid w:val="00967CAB"/>
    <w:rsid w:val="00975D65"/>
    <w:rsid w:val="00991717"/>
    <w:rsid w:val="00991B3A"/>
    <w:rsid w:val="0099691E"/>
    <w:rsid w:val="009A43EB"/>
    <w:rsid w:val="009A683C"/>
    <w:rsid w:val="009B0C98"/>
    <w:rsid w:val="009B21BE"/>
    <w:rsid w:val="009B5953"/>
    <w:rsid w:val="009C1B4B"/>
    <w:rsid w:val="009D764A"/>
    <w:rsid w:val="009E2556"/>
    <w:rsid w:val="009F077B"/>
    <w:rsid w:val="009F1A3C"/>
    <w:rsid w:val="009F20C7"/>
    <w:rsid w:val="009F4C8A"/>
    <w:rsid w:val="00A0529A"/>
    <w:rsid w:val="00A05884"/>
    <w:rsid w:val="00A06BFA"/>
    <w:rsid w:val="00A11DDB"/>
    <w:rsid w:val="00A142DB"/>
    <w:rsid w:val="00A25A76"/>
    <w:rsid w:val="00A25B9A"/>
    <w:rsid w:val="00A269BC"/>
    <w:rsid w:val="00A33FEC"/>
    <w:rsid w:val="00A34E11"/>
    <w:rsid w:val="00A444BB"/>
    <w:rsid w:val="00A46548"/>
    <w:rsid w:val="00A63F8D"/>
    <w:rsid w:val="00A703B3"/>
    <w:rsid w:val="00A70B3D"/>
    <w:rsid w:val="00A818E2"/>
    <w:rsid w:val="00A87E84"/>
    <w:rsid w:val="00AA0438"/>
    <w:rsid w:val="00AA25A0"/>
    <w:rsid w:val="00AA5F00"/>
    <w:rsid w:val="00AB61D2"/>
    <w:rsid w:val="00AC11C2"/>
    <w:rsid w:val="00B01E3B"/>
    <w:rsid w:val="00B0488A"/>
    <w:rsid w:val="00B05901"/>
    <w:rsid w:val="00B17F4F"/>
    <w:rsid w:val="00B351E7"/>
    <w:rsid w:val="00B35BDB"/>
    <w:rsid w:val="00B74EA5"/>
    <w:rsid w:val="00B85A3E"/>
    <w:rsid w:val="00B91780"/>
    <w:rsid w:val="00B96506"/>
    <w:rsid w:val="00B970F7"/>
    <w:rsid w:val="00BA7EA9"/>
    <w:rsid w:val="00BC776E"/>
    <w:rsid w:val="00BC7940"/>
    <w:rsid w:val="00BE57FC"/>
    <w:rsid w:val="00BE66D1"/>
    <w:rsid w:val="00BF3CC0"/>
    <w:rsid w:val="00BF78E3"/>
    <w:rsid w:val="00BF7E79"/>
    <w:rsid w:val="00C02D25"/>
    <w:rsid w:val="00C12F4F"/>
    <w:rsid w:val="00C13CD9"/>
    <w:rsid w:val="00C2165D"/>
    <w:rsid w:val="00C235A3"/>
    <w:rsid w:val="00C31513"/>
    <w:rsid w:val="00C37033"/>
    <w:rsid w:val="00C41F49"/>
    <w:rsid w:val="00C46BC5"/>
    <w:rsid w:val="00C46F2F"/>
    <w:rsid w:val="00C51A40"/>
    <w:rsid w:val="00C60AAC"/>
    <w:rsid w:val="00C61443"/>
    <w:rsid w:val="00C779E8"/>
    <w:rsid w:val="00C87DF8"/>
    <w:rsid w:val="00CA0F02"/>
    <w:rsid w:val="00CA5521"/>
    <w:rsid w:val="00CE547C"/>
    <w:rsid w:val="00D07ADE"/>
    <w:rsid w:val="00D17D18"/>
    <w:rsid w:val="00D25177"/>
    <w:rsid w:val="00D27266"/>
    <w:rsid w:val="00D345C1"/>
    <w:rsid w:val="00D376C0"/>
    <w:rsid w:val="00D431B5"/>
    <w:rsid w:val="00D45123"/>
    <w:rsid w:val="00D52484"/>
    <w:rsid w:val="00D5312B"/>
    <w:rsid w:val="00D63969"/>
    <w:rsid w:val="00D66B46"/>
    <w:rsid w:val="00D73AEC"/>
    <w:rsid w:val="00D77ED2"/>
    <w:rsid w:val="00D83ABC"/>
    <w:rsid w:val="00D84458"/>
    <w:rsid w:val="00D97216"/>
    <w:rsid w:val="00DB4499"/>
    <w:rsid w:val="00DB4DB7"/>
    <w:rsid w:val="00DB7728"/>
    <w:rsid w:val="00DD0D3E"/>
    <w:rsid w:val="00DD59D7"/>
    <w:rsid w:val="00DE5AEE"/>
    <w:rsid w:val="00DF00FC"/>
    <w:rsid w:val="00DF4736"/>
    <w:rsid w:val="00DF54E6"/>
    <w:rsid w:val="00DF6464"/>
    <w:rsid w:val="00E00228"/>
    <w:rsid w:val="00E10B3D"/>
    <w:rsid w:val="00E225CB"/>
    <w:rsid w:val="00E246BB"/>
    <w:rsid w:val="00E2690B"/>
    <w:rsid w:val="00E3101A"/>
    <w:rsid w:val="00E34CEE"/>
    <w:rsid w:val="00E768F0"/>
    <w:rsid w:val="00E81BB8"/>
    <w:rsid w:val="00E824A2"/>
    <w:rsid w:val="00E90E89"/>
    <w:rsid w:val="00E92552"/>
    <w:rsid w:val="00EA1C7B"/>
    <w:rsid w:val="00EA50B9"/>
    <w:rsid w:val="00EB2A54"/>
    <w:rsid w:val="00EB2D2F"/>
    <w:rsid w:val="00EC0997"/>
    <w:rsid w:val="00EC0EE3"/>
    <w:rsid w:val="00EC25CE"/>
    <w:rsid w:val="00EC64DE"/>
    <w:rsid w:val="00ED37AA"/>
    <w:rsid w:val="00EF1E6B"/>
    <w:rsid w:val="00EF6C2C"/>
    <w:rsid w:val="00EF6C42"/>
    <w:rsid w:val="00F12B4E"/>
    <w:rsid w:val="00F140A9"/>
    <w:rsid w:val="00F168F2"/>
    <w:rsid w:val="00F24EDE"/>
    <w:rsid w:val="00F54CB6"/>
    <w:rsid w:val="00F5592E"/>
    <w:rsid w:val="00F60D55"/>
    <w:rsid w:val="00F61796"/>
    <w:rsid w:val="00F618A8"/>
    <w:rsid w:val="00F65252"/>
    <w:rsid w:val="00F67348"/>
    <w:rsid w:val="00F708CA"/>
    <w:rsid w:val="00F72A7E"/>
    <w:rsid w:val="00F95769"/>
    <w:rsid w:val="00FA55C0"/>
    <w:rsid w:val="00FB1D78"/>
    <w:rsid w:val="00FB2F25"/>
    <w:rsid w:val="00FD61A3"/>
    <w:rsid w:val="00FE1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9AAA4"/>
  <w15:chartTrackingRefBased/>
  <w15:docId w15:val="{4A119005-4ACC-4158-8139-58B8B6EC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link w:val="Style1Char"/>
    <w:pPr>
      <w:keepNext w:val="0"/>
      <w:widowControl/>
      <w:numPr>
        <w:numId w:val="6"/>
      </w:numPr>
      <w:tabs>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 w:type="character" w:customStyle="1" w:styleId="Style1Char">
    <w:name w:val="Style1 Char"/>
    <w:link w:val="Style1"/>
    <w:locked/>
    <w:rsid w:val="00A444BB"/>
    <w:rPr>
      <w:rFonts w:ascii="Verdana" w:hAnsi="Verdana"/>
      <w:color w:val="000000"/>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5.xml><?xml version="1.0" encoding="utf-8"?>
<sisl xmlns:xsi="http://www.w3.org/2001/XMLSchema-instance" xmlns:xsd="http://www.w3.org/2001/XMLSchema" xmlns="http://www.boldonjames.com/2008/01/sie/internal/label" sislVersion="0" policy="8270c081-d9f3-48ae-83c7-c2320a8ca25c"/>
</file>

<file path=customXml/itemProps1.xml><?xml version="1.0" encoding="utf-8"?>
<ds:datastoreItem xmlns:ds="http://schemas.openxmlformats.org/officeDocument/2006/customXml" ds:itemID="{D0F3F28C-33E7-4C6D-BBC5-37ADDA72B89E}">
  <ds:schemaRefs>
    <ds:schemaRef ds:uri="http://schemas.microsoft.com/office/2006/metadata/longProperties"/>
  </ds:schemaRefs>
</ds:datastoreItem>
</file>

<file path=customXml/itemProps2.xml><?xml version="1.0" encoding="utf-8"?>
<ds:datastoreItem xmlns:ds="http://schemas.openxmlformats.org/officeDocument/2006/customXml" ds:itemID="{263BA329-5E1C-48BD-8FA9-B75B5DF6765D}"/>
</file>

<file path=customXml/itemProps3.xml><?xml version="1.0" encoding="utf-8"?>
<ds:datastoreItem xmlns:ds="http://schemas.openxmlformats.org/officeDocument/2006/customXml" ds:itemID="{25AE757E-FF82-4C92-9A04-E8E451B4C14A}">
  <ds:schemaRefs>
    <ds:schemaRef ds:uri="http://schemas.microsoft.com/sharepoint/v3/contenttype/forms"/>
  </ds:schemaRefs>
</ds:datastoreItem>
</file>

<file path=customXml/itemProps4.xml><?xml version="1.0" encoding="utf-8"?>
<ds:datastoreItem xmlns:ds="http://schemas.openxmlformats.org/officeDocument/2006/customXml" ds:itemID="{973A4027-9FB3-43AA-8E16-B81ADBEB771B}">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5.xml><?xml version="1.0" encoding="utf-8"?>
<ds:datastoreItem xmlns:ds="http://schemas.openxmlformats.org/officeDocument/2006/customXml" ds:itemID="{983830F9-01E0-46CD-BBA3-BCB133A22A1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Decisions.dot</Template>
  <TotalTime>1</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Annmarie Behn</dc:creator>
  <cp:keywords/>
  <cp:lastModifiedBy>Clive Richards</cp:lastModifiedBy>
  <cp:revision>4</cp:revision>
  <cp:lastPrinted>2026-10-20T10:35:00Z</cp:lastPrinted>
  <dcterms:created xsi:type="dcterms:W3CDTF">2026-10-27T09:20:00Z</dcterms:created>
  <dcterms:modified xsi:type="dcterms:W3CDTF">2026-10-27T09:21:00Z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ContentTypeId">
    <vt:lpwstr>0x0101002AA54CDEF871A647AC44520C841F1B03</vt:lpwstr>
  </property>
  <property fmtid="{D5CDD505-2E9C-101B-9397-08002B2CF9AE}" pid="12" name="MediaServiceImageTags">
    <vt:lpwstr/>
  </property>
</Properties>
</file>