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AD91B" w14:textId="3AB4DE73" w:rsidR="000B0589" w:rsidRDefault="001173EA" w:rsidP="0013755E">
      <w:pPr>
        <w:pStyle w:val="Conditions1"/>
        <w:numPr>
          <w:ilvl w:val="0"/>
          <w:numId w:val="0"/>
        </w:numPr>
        <w:ind w:left="142"/>
      </w:pPr>
      <w:r>
        <w:rPr>
          <w:noProof/>
        </w:rPr>
        <w:drawing>
          <wp:inline distT="0" distB="0" distL="0" distR="0" wp14:anchorId="02CE9FA9" wp14:editId="503D86E2">
            <wp:extent cx="3425825" cy="407035"/>
            <wp:effectExtent l="0" t="0" r="3175" b="0"/>
            <wp:docPr id="536756284"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56284" name="Picture 1" descr="logo"/>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5825" cy="407035"/>
                    </a:xfrm>
                    <a:prstGeom prst="rect">
                      <a:avLst/>
                    </a:prstGeom>
                    <a:noFill/>
                    <a:ln>
                      <a:noFill/>
                    </a:ln>
                  </pic:spPr>
                </pic:pic>
              </a:graphicData>
            </a:graphic>
          </wp:inline>
        </w:drawing>
      </w:r>
    </w:p>
    <w:p w14:paraId="00E79F3A" w14:textId="77777777" w:rsidR="000B0589" w:rsidRDefault="000B0589" w:rsidP="000B0589">
      <w:pPr>
        <w:spacing w:before="60" w:after="60"/>
      </w:pPr>
    </w:p>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B0589" w:rsidRPr="00974C8A" w14:paraId="77C1433A" w14:textId="77777777" w:rsidTr="002D44BC">
        <w:trPr>
          <w:cantSplit/>
          <w:trHeight w:val="824"/>
        </w:trPr>
        <w:tc>
          <w:tcPr>
            <w:tcW w:w="9356" w:type="dxa"/>
          </w:tcPr>
          <w:p w14:paraId="5A3B3E31" w14:textId="6EC731F1" w:rsidR="000B0589" w:rsidRPr="00E5690D" w:rsidRDefault="00D46B11" w:rsidP="002E2646">
            <w:pPr>
              <w:spacing w:before="120"/>
              <w:ind w:left="-108" w:right="34"/>
              <w:rPr>
                <w:rFonts w:ascii="Arial" w:hAnsi="Arial" w:cs="Arial"/>
                <w:b/>
                <w:sz w:val="40"/>
                <w:szCs w:val="40"/>
              </w:rPr>
            </w:pPr>
            <w:bookmarkStart w:id="0" w:name="bmkTable00"/>
            <w:bookmarkEnd w:id="0"/>
            <w:r w:rsidRPr="00E5690D">
              <w:rPr>
                <w:rFonts w:ascii="Arial" w:hAnsi="Arial" w:cs="Arial"/>
                <w:b/>
                <w:sz w:val="40"/>
                <w:szCs w:val="40"/>
              </w:rPr>
              <w:t>Appeal Decision</w:t>
            </w:r>
          </w:p>
          <w:p w14:paraId="50D4334F" w14:textId="238B6D77" w:rsidR="002D44BC" w:rsidRPr="00E5690D" w:rsidRDefault="002D44BC" w:rsidP="002E2646">
            <w:pPr>
              <w:spacing w:before="120"/>
              <w:ind w:left="-108" w:right="34"/>
              <w:rPr>
                <w:rFonts w:ascii="Arial" w:hAnsi="Arial" w:cs="Arial"/>
                <w:bCs/>
                <w:sz w:val="24"/>
                <w:szCs w:val="24"/>
              </w:rPr>
            </w:pPr>
            <w:r w:rsidRPr="00E5690D">
              <w:rPr>
                <w:rFonts w:ascii="Arial" w:hAnsi="Arial" w:cs="Arial"/>
                <w:bCs/>
                <w:sz w:val="24"/>
                <w:szCs w:val="24"/>
              </w:rPr>
              <w:t>Papers on file</w:t>
            </w:r>
          </w:p>
        </w:tc>
      </w:tr>
      <w:tr w:rsidR="000B0589" w:rsidRPr="00974C8A" w14:paraId="3990C2D7" w14:textId="77777777" w:rsidTr="00D46B11">
        <w:trPr>
          <w:cantSplit/>
          <w:trHeight w:val="23"/>
        </w:trPr>
        <w:tc>
          <w:tcPr>
            <w:tcW w:w="9356" w:type="dxa"/>
          </w:tcPr>
          <w:p w14:paraId="49AE2A12" w14:textId="495AC584" w:rsidR="000B0589" w:rsidRPr="00E5690D" w:rsidRDefault="00D46B11" w:rsidP="00D46B11">
            <w:pPr>
              <w:spacing w:before="180"/>
              <w:ind w:left="-108" w:right="34"/>
              <w:rPr>
                <w:rFonts w:ascii="Arial" w:hAnsi="Arial" w:cs="Arial"/>
                <w:b/>
                <w:sz w:val="24"/>
                <w:szCs w:val="24"/>
              </w:rPr>
            </w:pPr>
            <w:r w:rsidRPr="00E5690D">
              <w:rPr>
                <w:rFonts w:ascii="Arial" w:hAnsi="Arial" w:cs="Arial"/>
                <w:b/>
                <w:sz w:val="24"/>
                <w:szCs w:val="24"/>
              </w:rPr>
              <w:t xml:space="preserve">by </w:t>
            </w:r>
            <w:r w:rsidR="00293923" w:rsidRPr="00E5690D">
              <w:rPr>
                <w:rFonts w:ascii="Arial" w:hAnsi="Arial" w:cs="Arial"/>
                <w:b/>
                <w:sz w:val="24"/>
                <w:szCs w:val="24"/>
              </w:rPr>
              <w:t>C</w:t>
            </w:r>
            <w:r w:rsidR="00264955">
              <w:rPr>
                <w:rFonts w:ascii="Arial" w:hAnsi="Arial" w:cs="Arial"/>
                <w:b/>
                <w:sz w:val="24"/>
                <w:szCs w:val="24"/>
              </w:rPr>
              <w:t>atherine</w:t>
            </w:r>
            <w:r w:rsidR="00E5690D" w:rsidRPr="00E5690D">
              <w:rPr>
                <w:rFonts w:ascii="Arial" w:hAnsi="Arial" w:cs="Arial"/>
                <w:b/>
                <w:sz w:val="24"/>
                <w:szCs w:val="24"/>
              </w:rPr>
              <w:t xml:space="preserve"> Beeby</w:t>
            </w:r>
            <w:r w:rsidR="00293923" w:rsidRPr="00E5690D">
              <w:rPr>
                <w:rFonts w:ascii="Arial" w:hAnsi="Arial" w:cs="Arial"/>
                <w:b/>
                <w:sz w:val="24"/>
                <w:szCs w:val="24"/>
              </w:rPr>
              <w:t xml:space="preserve"> BA(Hons) MIPROW</w:t>
            </w:r>
          </w:p>
        </w:tc>
      </w:tr>
      <w:tr w:rsidR="000B0589" w:rsidRPr="00974C8A" w14:paraId="79E780DE" w14:textId="77777777" w:rsidTr="00D46B11">
        <w:trPr>
          <w:cantSplit/>
          <w:trHeight w:val="23"/>
        </w:trPr>
        <w:tc>
          <w:tcPr>
            <w:tcW w:w="9356" w:type="dxa"/>
          </w:tcPr>
          <w:p w14:paraId="018F84D5" w14:textId="274147CA" w:rsidR="000B0589" w:rsidRPr="00E5690D" w:rsidRDefault="00E6033B" w:rsidP="002E2646">
            <w:pPr>
              <w:spacing w:before="120"/>
              <w:ind w:left="-108" w:right="34"/>
              <w:rPr>
                <w:rFonts w:cs="Arial"/>
                <w:b/>
                <w:sz w:val="16"/>
                <w:szCs w:val="16"/>
              </w:rPr>
            </w:pPr>
            <w:r w:rsidRPr="00E5690D">
              <w:rPr>
                <w:rFonts w:cs="Arial"/>
                <w:b/>
                <w:sz w:val="16"/>
                <w:szCs w:val="16"/>
              </w:rPr>
              <w:t>A</w:t>
            </w:r>
            <w:r w:rsidR="00EE7334" w:rsidRPr="00E5690D">
              <w:rPr>
                <w:rFonts w:cs="Arial"/>
                <w:b/>
                <w:sz w:val="16"/>
                <w:szCs w:val="16"/>
              </w:rPr>
              <w:t>n Inspector appointed by the Secretary of State for Environment, Food and Rural Affairs</w:t>
            </w:r>
          </w:p>
        </w:tc>
      </w:tr>
      <w:tr w:rsidR="000B0589" w:rsidRPr="00974C8A" w14:paraId="7A744F99" w14:textId="77777777" w:rsidTr="00D46B11">
        <w:trPr>
          <w:cantSplit/>
          <w:trHeight w:val="23"/>
        </w:trPr>
        <w:tc>
          <w:tcPr>
            <w:tcW w:w="9356" w:type="dxa"/>
          </w:tcPr>
          <w:p w14:paraId="4147CC45" w14:textId="187B2645" w:rsidR="000B0589" w:rsidRPr="00E5690D" w:rsidRDefault="000B0589" w:rsidP="002E2646">
            <w:pPr>
              <w:spacing w:before="120"/>
              <w:ind w:left="-108" w:right="176"/>
              <w:rPr>
                <w:rFonts w:ascii="Arial" w:hAnsi="Arial" w:cs="Arial"/>
                <w:b/>
                <w:sz w:val="16"/>
                <w:szCs w:val="16"/>
              </w:rPr>
            </w:pPr>
            <w:r w:rsidRPr="00E5690D">
              <w:rPr>
                <w:rFonts w:ascii="Arial" w:hAnsi="Arial" w:cs="Arial"/>
                <w:b/>
                <w:sz w:val="16"/>
                <w:szCs w:val="16"/>
              </w:rPr>
              <w:t>Decision date:</w:t>
            </w:r>
            <w:r w:rsidR="00B42725">
              <w:rPr>
                <w:rFonts w:ascii="Arial" w:hAnsi="Arial" w:cs="Arial"/>
                <w:b/>
                <w:sz w:val="16"/>
                <w:szCs w:val="16"/>
              </w:rPr>
              <w:t xml:space="preserve"> 23 October 2026</w:t>
            </w:r>
          </w:p>
        </w:tc>
      </w:tr>
    </w:tbl>
    <w:p w14:paraId="72AB9FE0" w14:textId="77777777" w:rsidR="00D46B11" w:rsidRPr="00974C8A" w:rsidRDefault="00D46B11" w:rsidP="000B0589">
      <w:pPr>
        <w:rPr>
          <w:rFonts w:ascii="Arial" w:hAnsi="Arial" w:cs="Arial"/>
          <w:color w:val="FF0000"/>
          <w:sz w:val="12"/>
          <w:szCs w:val="12"/>
        </w:rPr>
      </w:pPr>
    </w:p>
    <w:tbl>
      <w:tblPr>
        <w:tblW w:w="0" w:type="auto"/>
        <w:tblLayout w:type="fixed"/>
        <w:tblLook w:val="0000" w:firstRow="0" w:lastRow="0" w:firstColumn="0" w:lastColumn="0" w:noHBand="0" w:noVBand="0"/>
      </w:tblPr>
      <w:tblGrid>
        <w:gridCol w:w="9520"/>
      </w:tblGrid>
      <w:tr w:rsidR="00D46B11" w:rsidRPr="00974C8A" w14:paraId="0EE5B43C" w14:textId="77777777" w:rsidTr="00D46B11">
        <w:tc>
          <w:tcPr>
            <w:tcW w:w="9520" w:type="dxa"/>
          </w:tcPr>
          <w:p w14:paraId="3FB14660" w14:textId="77F9D6E6" w:rsidR="00D46B11" w:rsidRPr="00E5690D" w:rsidRDefault="00D46B11" w:rsidP="00FC2B1F">
            <w:pPr>
              <w:spacing w:after="120"/>
              <w:rPr>
                <w:rFonts w:ascii="Arial" w:hAnsi="Arial" w:cs="Arial"/>
                <w:b/>
                <w:szCs w:val="22"/>
              </w:rPr>
            </w:pPr>
            <w:r w:rsidRPr="00E5690D">
              <w:rPr>
                <w:rFonts w:ascii="Arial" w:hAnsi="Arial" w:cs="Arial"/>
                <w:b/>
                <w:szCs w:val="22"/>
              </w:rPr>
              <w:t xml:space="preserve">Appeal Ref: </w:t>
            </w:r>
            <w:r w:rsidR="005C7E47" w:rsidRPr="00E5690D">
              <w:rPr>
                <w:rFonts w:ascii="Arial" w:hAnsi="Arial" w:cs="Arial"/>
                <w:b/>
                <w:szCs w:val="22"/>
              </w:rPr>
              <w:t>ROW</w:t>
            </w:r>
            <w:r w:rsidRPr="00E5690D">
              <w:rPr>
                <w:rFonts w:ascii="Arial" w:hAnsi="Arial" w:cs="Arial"/>
                <w:b/>
                <w:szCs w:val="22"/>
              </w:rPr>
              <w:t>/</w:t>
            </w:r>
            <w:r w:rsidR="00E5690D" w:rsidRPr="00E5690D">
              <w:rPr>
                <w:rFonts w:ascii="Arial" w:hAnsi="Arial" w:cs="Arial"/>
                <w:b/>
                <w:szCs w:val="22"/>
              </w:rPr>
              <w:t>3374106</w:t>
            </w:r>
          </w:p>
        </w:tc>
      </w:tr>
      <w:tr w:rsidR="00D46B11" w:rsidRPr="00974C8A" w14:paraId="61B93D7D" w14:textId="77777777" w:rsidTr="00D46B11">
        <w:tc>
          <w:tcPr>
            <w:tcW w:w="9520" w:type="dxa"/>
          </w:tcPr>
          <w:p w14:paraId="0C17AB78" w14:textId="3BF026E9" w:rsidR="00D46B11" w:rsidRPr="00C53486" w:rsidRDefault="00D46B11" w:rsidP="00EC3E0D">
            <w:pPr>
              <w:pStyle w:val="TBullet"/>
              <w:numPr>
                <w:ilvl w:val="0"/>
                <w:numId w:val="24"/>
              </w:numPr>
              <w:ind w:left="313"/>
              <w:rPr>
                <w:rFonts w:ascii="Arial" w:hAnsi="Arial" w:cs="Arial"/>
                <w:color w:val="auto"/>
                <w:sz w:val="22"/>
                <w:szCs w:val="22"/>
              </w:rPr>
            </w:pPr>
            <w:r w:rsidRPr="00FA263B">
              <w:rPr>
                <w:rFonts w:ascii="Arial" w:hAnsi="Arial" w:cs="Arial"/>
                <w:color w:val="auto"/>
                <w:sz w:val="22"/>
                <w:szCs w:val="22"/>
              </w:rPr>
              <w:t xml:space="preserve">This Appeal is made under </w:t>
            </w:r>
            <w:r w:rsidR="005C7E47" w:rsidRPr="00FA263B">
              <w:rPr>
                <w:rFonts w:ascii="Arial" w:hAnsi="Arial" w:cs="Arial"/>
                <w:color w:val="auto"/>
                <w:sz w:val="22"/>
                <w:szCs w:val="22"/>
              </w:rPr>
              <w:t>s</w:t>
            </w:r>
            <w:r w:rsidRPr="00FA263B">
              <w:rPr>
                <w:rFonts w:ascii="Arial" w:hAnsi="Arial" w:cs="Arial"/>
                <w:color w:val="auto"/>
                <w:sz w:val="22"/>
                <w:szCs w:val="22"/>
              </w:rPr>
              <w:t xml:space="preserve">ection 53(5) and Paragraph 4(1) of Schedule 14 of the Wildlife and Countryside Act 1981 against the decision </w:t>
            </w:r>
            <w:r w:rsidRPr="00C53486">
              <w:rPr>
                <w:rFonts w:ascii="Arial" w:hAnsi="Arial" w:cs="Arial"/>
                <w:color w:val="auto"/>
                <w:sz w:val="22"/>
                <w:szCs w:val="22"/>
              </w:rPr>
              <w:t xml:space="preserve">of </w:t>
            </w:r>
            <w:r w:rsidR="00FA263B" w:rsidRPr="00C53486">
              <w:rPr>
                <w:rFonts w:ascii="Arial" w:hAnsi="Arial" w:cs="Arial"/>
                <w:color w:val="auto"/>
                <w:sz w:val="22"/>
                <w:szCs w:val="22"/>
              </w:rPr>
              <w:t>North Yorkshire County Council</w:t>
            </w:r>
            <w:r w:rsidR="00C53486" w:rsidRPr="00C53486">
              <w:rPr>
                <w:rFonts w:ascii="Arial" w:hAnsi="Arial" w:cs="Arial"/>
                <w:color w:val="auto"/>
                <w:sz w:val="22"/>
                <w:szCs w:val="22"/>
              </w:rPr>
              <w:t xml:space="preserve"> </w:t>
            </w:r>
            <w:r w:rsidRPr="00FA263B">
              <w:rPr>
                <w:rFonts w:ascii="Arial" w:hAnsi="Arial" w:cs="Arial"/>
                <w:color w:val="auto"/>
                <w:sz w:val="22"/>
                <w:szCs w:val="22"/>
              </w:rPr>
              <w:t>not to make an Order under section 53(2) of that Act.</w:t>
            </w:r>
          </w:p>
          <w:p w14:paraId="0B449949" w14:textId="795BAA8C" w:rsidR="00D46B11" w:rsidRPr="00974C8A" w:rsidRDefault="00D46B11" w:rsidP="00EC3E0D">
            <w:pPr>
              <w:pStyle w:val="TBullet"/>
              <w:numPr>
                <w:ilvl w:val="0"/>
                <w:numId w:val="24"/>
              </w:numPr>
              <w:ind w:left="313"/>
              <w:rPr>
                <w:rFonts w:ascii="Arial" w:hAnsi="Arial" w:cs="Arial"/>
                <w:color w:val="FF0000"/>
                <w:sz w:val="22"/>
                <w:szCs w:val="22"/>
              </w:rPr>
            </w:pPr>
            <w:r w:rsidRPr="00C53486">
              <w:rPr>
                <w:rFonts w:ascii="Arial" w:hAnsi="Arial" w:cs="Arial"/>
                <w:color w:val="auto"/>
                <w:sz w:val="22"/>
                <w:szCs w:val="22"/>
              </w:rPr>
              <w:t xml:space="preserve">The application dated </w:t>
            </w:r>
            <w:r w:rsidR="009F520A" w:rsidRPr="00C53486">
              <w:rPr>
                <w:rFonts w:ascii="Arial" w:hAnsi="Arial" w:cs="Arial"/>
                <w:color w:val="auto"/>
                <w:sz w:val="22"/>
                <w:szCs w:val="22"/>
              </w:rPr>
              <w:t>26 July 2001</w:t>
            </w:r>
            <w:r w:rsidRPr="00C53486">
              <w:rPr>
                <w:rFonts w:ascii="Arial" w:hAnsi="Arial" w:cs="Arial"/>
                <w:color w:val="auto"/>
                <w:sz w:val="22"/>
                <w:szCs w:val="22"/>
              </w:rPr>
              <w:t xml:space="preserve"> was refused by the Council on </w:t>
            </w:r>
            <w:r w:rsidR="00C53486" w:rsidRPr="00C53486">
              <w:rPr>
                <w:rFonts w:ascii="Arial" w:hAnsi="Arial" w:cs="Arial"/>
                <w:color w:val="auto"/>
                <w:sz w:val="22"/>
                <w:szCs w:val="22"/>
              </w:rPr>
              <w:t>19 September 2025.</w:t>
            </w:r>
          </w:p>
        </w:tc>
      </w:tr>
      <w:tr w:rsidR="00D46B11" w:rsidRPr="00974C8A" w14:paraId="038CEA06" w14:textId="77777777" w:rsidTr="00D46B11">
        <w:tc>
          <w:tcPr>
            <w:tcW w:w="9520" w:type="dxa"/>
          </w:tcPr>
          <w:p w14:paraId="55C26519" w14:textId="20C51D95" w:rsidR="00D46B11" w:rsidRPr="00A03FC7" w:rsidRDefault="00D46B11" w:rsidP="00EC3E0D">
            <w:pPr>
              <w:pStyle w:val="TBullet"/>
              <w:numPr>
                <w:ilvl w:val="0"/>
                <w:numId w:val="24"/>
              </w:numPr>
              <w:ind w:left="313"/>
              <w:rPr>
                <w:rFonts w:ascii="Arial" w:hAnsi="Arial" w:cs="Arial"/>
                <w:color w:val="auto"/>
                <w:sz w:val="22"/>
                <w:szCs w:val="22"/>
              </w:rPr>
            </w:pPr>
            <w:r w:rsidRPr="00A03FC7">
              <w:rPr>
                <w:rFonts w:ascii="Arial" w:hAnsi="Arial" w:cs="Arial"/>
                <w:color w:val="auto"/>
                <w:sz w:val="22"/>
                <w:szCs w:val="22"/>
              </w:rPr>
              <w:t xml:space="preserve">The </w:t>
            </w:r>
            <w:r w:rsidR="00397EDE" w:rsidRPr="00A03FC7">
              <w:rPr>
                <w:rFonts w:ascii="Arial" w:hAnsi="Arial" w:cs="Arial"/>
                <w:color w:val="auto"/>
                <w:sz w:val="22"/>
                <w:szCs w:val="22"/>
              </w:rPr>
              <w:t>a</w:t>
            </w:r>
            <w:r w:rsidRPr="00A03FC7">
              <w:rPr>
                <w:rFonts w:ascii="Arial" w:hAnsi="Arial" w:cs="Arial"/>
                <w:color w:val="auto"/>
                <w:sz w:val="22"/>
                <w:szCs w:val="22"/>
              </w:rPr>
              <w:t>ppellant claims that the definitive map and statement of public rights of way should be modified by adding</w:t>
            </w:r>
            <w:r w:rsidR="007C57DE" w:rsidRPr="00A03FC7">
              <w:rPr>
                <w:rFonts w:ascii="Arial" w:hAnsi="Arial" w:cs="Arial"/>
                <w:color w:val="auto"/>
                <w:sz w:val="22"/>
                <w:szCs w:val="22"/>
              </w:rPr>
              <w:t xml:space="preserve"> </w:t>
            </w:r>
            <w:r w:rsidR="00706BCF" w:rsidRPr="00A03FC7">
              <w:rPr>
                <w:rFonts w:ascii="Arial" w:hAnsi="Arial" w:cs="Arial"/>
                <w:color w:val="auto"/>
                <w:sz w:val="22"/>
                <w:szCs w:val="22"/>
              </w:rPr>
              <w:t xml:space="preserve">a </w:t>
            </w:r>
            <w:r w:rsidRPr="00A03FC7">
              <w:rPr>
                <w:rFonts w:ascii="Arial" w:hAnsi="Arial" w:cs="Arial"/>
                <w:color w:val="auto"/>
                <w:sz w:val="22"/>
                <w:szCs w:val="22"/>
              </w:rPr>
              <w:t>Byway Open to All Traffic</w:t>
            </w:r>
            <w:r w:rsidR="00574C25" w:rsidRPr="00A03FC7">
              <w:rPr>
                <w:rFonts w:ascii="Arial" w:hAnsi="Arial" w:cs="Arial"/>
                <w:color w:val="auto"/>
                <w:sz w:val="22"/>
                <w:szCs w:val="22"/>
              </w:rPr>
              <w:t xml:space="preserve"> </w:t>
            </w:r>
            <w:r w:rsidR="005506A5">
              <w:rPr>
                <w:rFonts w:ascii="Arial" w:hAnsi="Arial" w:cs="Arial"/>
                <w:color w:val="auto"/>
                <w:sz w:val="22"/>
                <w:szCs w:val="22"/>
              </w:rPr>
              <w:t xml:space="preserve">in the parish of Appleton Roebuck, </w:t>
            </w:r>
            <w:r w:rsidRPr="00A03FC7">
              <w:rPr>
                <w:rFonts w:ascii="Arial" w:hAnsi="Arial" w:cs="Arial"/>
                <w:color w:val="auto"/>
                <w:sz w:val="22"/>
                <w:szCs w:val="22"/>
              </w:rPr>
              <w:t>as shown on the plan appended to this decision</w:t>
            </w:r>
            <w:r w:rsidR="00574C25" w:rsidRPr="00A03FC7">
              <w:rPr>
                <w:rFonts w:ascii="Arial" w:hAnsi="Arial" w:cs="Arial"/>
                <w:color w:val="auto"/>
                <w:sz w:val="22"/>
                <w:szCs w:val="22"/>
              </w:rPr>
              <w:t>.</w:t>
            </w:r>
          </w:p>
          <w:p w14:paraId="38A0905E" w14:textId="77777777" w:rsidR="00D46B11" w:rsidRPr="00A03FC7" w:rsidRDefault="00D46B11" w:rsidP="00EC3E0D">
            <w:pPr>
              <w:pStyle w:val="TBullet"/>
              <w:numPr>
                <w:ilvl w:val="0"/>
                <w:numId w:val="0"/>
              </w:numPr>
              <w:rPr>
                <w:rFonts w:ascii="Arial" w:hAnsi="Arial" w:cs="Arial"/>
                <w:color w:val="auto"/>
                <w:sz w:val="22"/>
                <w:szCs w:val="22"/>
              </w:rPr>
            </w:pPr>
          </w:p>
          <w:p w14:paraId="27625CC0" w14:textId="30934998" w:rsidR="007C57DE" w:rsidRPr="00A03FC7" w:rsidRDefault="007C57DE" w:rsidP="00EC3E0D">
            <w:pPr>
              <w:pStyle w:val="TBullet"/>
              <w:numPr>
                <w:ilvl w:val="0"/>
                <w:numId w:val="0"/>
              </w:numPr>
              <w:rPr>
                <w:rFonts w:ascii="Arial" w:hAnsi="Arial" w:cs="Arial"/>
                <w:b/>
                <w:bCs/>
                <w:color w:val="auto"/>
                <w:sz w:val="22"/>
                <w:szCs w:val="22"/>
              </w:rPr>
            </w:pPr>
            <w:r w:rsidRPr="00A03FC7">
              <w:rPr>
                <w:rFonts w:ascii="Arial" w:hAnsi="Arial" w:cs="Arial"/>
                <w:b/>
                <w:bCs/>
                <w:color w:val="auto"/>
                <w:sz w:val="22"/>
                <w:szCs w:val="22"/>
              </w:rPr>
              <w:t>Summary of Decision: The Appeal is dismissed.</w:t>
            </w:r>
          </w:p>
        </w:tc>
      </w:tr>
      <w:tr w:rsidR="00D46B11" w:rsidRPr="00974C8A" w14:paraId="3E96A7CB" w14:textId="77777777" w:rsidTr="00D46B11">
        <w:tc>
          <w:tcPr>
            <w:tcW w:w="9520" w:type="dxa"/>
            <w:tcBorders>
              <w:bottom w:val="single" w:sz="6" w:space="0" w:color="000000"/>
            </w:tcBorders>
          </w:tcPr>
          <w:p w14:paraId="5CBFA12A" w14:textId="77777777" w:rsidR="00D46B11" w:rsidRPr="00974C8A" w:rsidRDefault="00D46B11" w:rsidP="00D46B11">
            <w:pPr>
              <w:rPr>
                <w:b/>
                <w:color w:val="FF0000"/>
                <w:sz w:val="4"/>
              </w:rPr>
            </w:pPr>
            <w:bookmarkStart w:id="1" w:name="bmkReturn"/>
            <w:bookmarkEnd w:id="1"/>
          </w:p>
        </w:tc>
      </w:tr>
    </w:tbl>
    <w:p w14:paraId="55FCF26D" w14:textId="109C6380" w:rsidR="00D46B11" w:rsidRPr="001F6112" w:rsidRDefault="005F0D9E" w:rsidP="00D46B11">
      <w:pPr>
        <w:pStyle w:val="Heading6blackfont"/>
        <w:rPr>
          <w:rFonts w:ascii="Arial" w:hAnsi="Arial" w:cs="Arial"/>
          <w:color w:val="auto"/>
          <w:sz w:val="24"/>
          <w:szCs w:val="24"/>
        </w:rPr>
      </w:pPr>
      <w:r w:rsidRPr="001F6112">
        <w:rPr>
          <w:rFonts w:ascii="Arial" w:hAnsi="Arial" w:cs="Arial"/>
          <w:color w:val="auto"/>
          <w:sz w:val="24"/>
          <w:szCs w:val="24"/>
        </w:rPr>
        <w:t>Pr</w:t>
      </w:r>
      <w:r w:rsidR="005141E5" w:rsidRPr="001F6112">
        <w:rPr>
          <w:rFonts w:ascii="Arial" w:hAnsi="Arial" w:cs="Arial"/>
          <w:color w:val="auto"/>
          <w:sz w:val="24"/>
          <w:szCs w:val="24"/>
        </w:rPr>
        <w:t>ocedural</w:t>
      </w:r>
      <w:r w:rsidRPr="001F6112">
        <w:rPr>
          <w:rFonts w:ascii="Arial" w:hAnsi="Arial" w:cs="Arial"/>
          <w:color w:val="auto"/>
          <w:sz w:val="24"/>
          <w:szCs w:val="24"/>
        </w:rPr>
        <w:t xml:space="preserve"> Matters</w:t>
      </w:r>
    </w:p>
    <w:p w14:paraId="45F0845C" w14:textId="603881B8" w:rsidR="00252D0C" w:rsidRPr="001F6112" w:rsidRDefault="00252D0C" w:rsidP="00252D0C">
      <w:pPr>
        <w:pStyle w:val="Style1"/>
        <w:rPr>
          <w:rFonts w:ascii="Arial" w:hAnsi="Arial" w:cs="Arial"/>
          <w:color w:val="auto"/>
          <w:sz w:val="24"/>
          <w:szCs w:val="24"/>
        </w:rPr>
      </w:pPr>
      <w:r w:rsidRPr="001F6112">
        <w:rPr>
          <w:rFonts w:ascii="Arial" w:hAnsi="Arial" w:cs="Arial"/>
          <w:color w:val="auto"/>
          <w:sz w:val="24"/>
          <w:szCs w:val="24"/>
        </w:rPr>
        <w:t xml:space="preserve">I have been directed by the Secretary of State for Environment, Food and Rural Affairs to determine this appeal under </w:t>
      </w:r>
      <w:r w:rsidR="005C7E47" w:rsidRPr="001F6112">
        <w:rPr>
          <w:rFonts w:ascii="Arial" w:hAnsi="Arial" w:cs="Arial"/>
          <w:color w:val="auto"/>
          <w:sz w:val="24"/>
          <w:szCs w:val="24"/>
        </w:rPr>
        <w:t>s</w:t>
      </w:r>
      <w:r w:rsidRPr="001F6112">
        <w:rPr>
          <w:rFonts w:ascii="Arial" w:hAnsi="Arial" w:cs="Arial"/>
          <w:color w:val="auto"/>
          <w:sz w:val="24"/>
          <w:szCs w:val="24"/>
        </w:rPr>
        <w:t xml:space="preserve">ection 53(5) and Paragraph 4(1) of Schedule 14 of the </w:t>
      </w:r>
      <w:r w:rsidR="00134064" w:rsidRPr="001F6112">
        <w:rPr>
          <w:rFonts w:ascii="Arial" w:hAnsi="Arial" w:cs="Arial"/>
          <w:color w:val="auto"/>
          <w:sz w:val="24"/>
          <w:szCs w:val="24"/>
        </w:rPr>
        <w:t>Wildlife and Countryside Act 1981 (</w:t>
      </w:r>
      <w:r w:rsidR="00BF791F" w:rsidRPr="001F6112">
        <w:rPr>
          <w:rFonts w:ascii="Arial" w:hAnsi="Arial" w:cs="Arial"/>
          <w:color w:val="auto"/>
          <w:sz w:val="24"/>
          <w:szCs w:val="24"/>
        </w:rPr>
        <w:t>t</w:t>
      </w:r>
      <w:r w:rsidR="00134064" w:rsidRPr="001F6112">
        <w:rPr>
          <w:rFonts w:ascii="Arial" w:hAnsi="Arial" w:cs="Arial"/>
          <w:color w:val="auto"/>
          <w:sz w:val="24"/>
          <w:szCs w:val="24"/>
        </w:rPr>
        <w:t>he 1981 Act)</w:t>
      </w:r>
      <w:r w:rsidR="00452131" w:rsidRPr="001F6112">
        <w:rPr>
          <w:rFonts w:ascii="Arial" w:hAnsi="Arial" w:cs="Arial"/>
          <w:color w:val="auto"/>
          <w:sz w:val="24"/>
          <w:szCs w:val="24"/>
        </w:rPr>
        <w:t>.</w:t>
      </w:r>
    </w:p>
    <w:p w14:paraId="37129FE1" w14:textId="1207F000" w:rsidR="00252D0C" w:rsidRDefault="00252D0C" w:rsidP="00252D0C">
      <w:pPr>
        <w:pStyle w:val="Style1"/>
        <w:rPr>
          <w:rFonts w:ascii="Arial" w:hAnsi="Arial" w:cs="Arial"/>
          <w:color w:val="auto"/>
          <w:sz w:val="24"/>
          <w:szCs w:val="24"/>
        </w:rPr>
      </w:pPr>
      <w:r w:rsidRPr="001F6112">
        <w:rPr>
          <w:rFonts w:ascii="Arial" w:hAnsi="Arial" w:cs="Arial"/>
          <w:color w:val="auto"/>
          <w:sz w:val="24"/>
          <w:szCs w:val="24"/>
        </w:rPr>
        <w:t>The appeal has been determined on the papers submitted.</w:t>
      </w:r>
      <w:r w:rsidR="0012550B" w:rsidRPr="001F6112">
        <w:rPr>
          <w:rFonts w:ascii="Arial" w:hAnsi="Arial" w:cs="Arial"/>
          <w:color w:val="auto"/>
          <w:sz w:val="24"/>
          <w:szCs w:val="24"/>
        </w:rPr>
        <w:t xml:space="preserve"> I have not visited the site</w:t>
      </w:r>
      <w:r w:rsidR="004538EA" w:rsidRPr="001F6112">
        <w:rPr>
          <w:rFonts w:ascii="Arial" w:hAnsi="Arial" w:cs="Arial"/>
          <w:color w:val="auto"/>
          <w:sz w:val="24"/>
          <w:szCs w:val="24"/>
        </w:rPr>
        <w:t>,</w:t>
      </w:r>
      <w:r w:rsidR="0012550B" w:rsidRPr="001F6112">
        <w:rPr>
          <w:rFonts w:ascii="Arial" w:hAnsi="Arial" w:cs="Arial"/>
          <w:color w:val="auto"/>
          <w:sz w:val="24"/>
          <w:szCs w:val="24"/>
        </w:rPr>
        <w:t xml:space="preserve"> but I am satisfied that I can make my decision without the need to do so.</w:t>
      </w:r>
    </w:p>
    <w:p w14:paraId="4ED222C6" w14:textId="50833AA5" w:rsidR="00DF5A73" w:rsidRDefault="005B138C" w:rsidP="00252D0C">
      <w:pPr>
        <w:pStyle w:val="Style1"/>
        <w:rPr>
          <w:rFonts w:ascii="Arial" w:hAnsi="Arial" w:cs="Arial"/>
          <w:color w:val="auto"/>
          <w:sz w:val="24"/>
          <w:szCs w:val="24"/>
        </w:rPr>
      </w:pPr>
      <w:r>
        <w:rPr>
          <w:rFonts w:ascii="Arial" w:hAnsi="Arial" w:cs="Arial"/>
          <w:color w:val="auto"/>
          <w:sz w:val="24"/>
          <w:szCs w:val="24"/>
        </w:rPr>
        <w:t xml:space="preserve">A copy of </w:t>
      </w:r>
      <w:r w:rsidR="00053395">
        <w:rPr>
          <w:rFonts w:ascii="Arial" w:hAnsi="Arial" w:cs="Arial"/>
          <w:color w:val="auto"/>
          <w:sz w:val="24"/>
          <w:szCs w:val="24"/>
        </w:rPr>
        <w:t>“Plan 1”</w:t>
      </w:r>
      <w:r>
        <w:rPr>
          <w:rFonts w:ascii="Arial" w:hAnsi="Arial" w:cs="Arial"/>
          <w:color w:val="auto"/>
          <w:sz w:val="24"/>
          <w:szCs w:val="24"/>
        </w:rPr>
        <w:t xml:space="preserve"> showing the appeal route </w:t>
      </w:r>
      <w:r w:rsidR="00F207DD">
        <w:rPr>
          <w:rFonts w:ascii="Arial" w:hAnsi="Arial" w:cs="Arial"/>
          <w:color w:val="auto"/>
          <w:sz w:val="24"/>
          <w:szCs w:val="24"/>
        </w:rPr>
        <w:t>between points A-B-C-D is attached to this decision for ease of reference.</w:t>
      </w:r>
    </w:p>
    <w:p w14:paraId="6AFB72C2" w14:textId="63605617" w:rsidR="00FE6060" w:rsidRPr="00FE6060" w:rsidRDefault="00FE6060" w:rsidP="00FE6060">
      <w:pPr>
        <w:pStyle w:val="Style1"/>
        <w:tabs>
          <w:tab w:val="num" w:pos="720"/>
        </w:tabs>
        <w:rPr>
          <w:rFonts w:ascii="Arial" w:hAnsi="Arial" w:cs="Arial"/>
          <w:color w:val="auto"/>
          <w:sz w:val="24"/>
          <w:szCs w:val="24"/>
        </w:rPr>
      </w:pPr>
      <w:r w:rsidRPr="00FE6060">
        <w:rPr>
          <w:rFonts w:ascii="Arial" w:hAnsi="Arial" w:cs="Arial"/>
          <w:color w:val="auto"/>
          <w:sz w:val="24"/>
          <w:szCs w:val="24"/>
        </w:rPr>
        <w:t xml:space="preserve">Order Decision reference FPS/P2745/7/14M of 28 June 2007 (“the 2007 </w:t>
      </w:r>
      <w:r w:rsidR="004E3C6A">
        <w:rPr>
          <w:rFonts w:ascii="Arial" w:hAnsi="Arial" w:cs="Arial"/>
          <w:color w:val="auto"/>
          <w:sz w:val="24"/>
          <w:szCs w:val="24"/>
        </w:rPr>
        <w:t>D</w:t>
      </w:r>
      <w:r w:rsidRPr="00FE6060">
        <w:rPr>
          <w:rFonts w:ascii="Arial" w:hAnsi="Arial" w:cs="Arial"/>
          <w:color w:val="auto"/>
          <w:sz w:val="24"/>
          <w:szCs w:val="24"/>
        </w:rPr>
        <w:t xml:space="preserve">ecision”) confirmed the Bridleway No.9 Appleton Roebuck (Oak Lodge to Dam Lane) Definitive Map Modification Order 1999 (“the 1999 Order”), following a series of public inquiries. The sections of Bridleway 9 recorded by that decision lie close to the appeal route, and a large number of documents submitted in respect of the 1999 Order are also submitted with this appeal. </w:t>
      </w:r>
    </w:p>
    <w:p w14:paraId="631E3F2C" w14:textId="380562A2" w:rsidR="005C6485" w:rsidRDefault="00BB303F" w:rsidP="00BB303F">
      <w:pPr>
        <w:pStyle w:val="Style1"/>
        <w:tabs>
          <w:tab w:val="num" w:pos="720"/>
        </w:tabs>
        <w:rPr>
          <w:rFonts w:ascii="Arial" w:hAnsi="Arial" w:cs="Arial"/>
          <w:color w:val="auto"/>
          <w:sz w:val="24"/>
          <w:szCs w:val="24"/>
        </w:rPr>
      </w:pPr>
      <w:r w:rsidRPr="00BB303F">
        <w:rPr>
          <w:rFonts w:ascii="Arial" w:hAnsi="Arial" w:cs="Arial"/>
          <w:color w:val="auto"/>
          <w:sz w:val="24"/>
          <w:szCs w:val="24"/>
        </w:rPr>
        <w:t xml:space="preserve">As a result, a significant quantity of evidence accompanies the appeal. I have reviewed all the submitted </w:t>
      </w:r>
      <w:r w:rsidR="00F66D98">
        <w:rPr>
          <w:rFonts w:ascii="Arial" w:hAnsi="Arial" w:cs="Arial"/>
          <w:color w:val="auto"/>
          <w:sz w:val="24"/>
          <w:szCs w:val="24"/>
        </w:rPr>
        <w:t>documents</w:t>
      </w:r>
      <w:r w:rsidRPr="00BB303F">
        <w:rPr>
          <w:rFonts w:ascii="Arial" w:hAnsi="Arial" w:cs="Arial"/>
          <w:color w:val="auto"/>
          <w:sz w:val="24"/>
          <w:szCs w:val="24"/>
        </w:rPr>
        <w:t xml:space="preserve"> and I acknowledge that the evidence concerning the 1999 Order is provided to aid an understanding of the 2007</w:t>
      </w:r>
      <w:r w:rsidR="00C3239E">
        <w:rPr>
          <w:rFonts w:ascii="Arial" w:hAnsi="Arial" w:cs="Arial"/>
          <w:color w:val="auto"/>
          <w:sz w:val="24"/>
          <w:szCs w:val="24"/>
        </w:rPr>
        <w:t xml:space="preserve"> </w:t>
      </w:r>
      <w:r w:rsidR="004E3C6A">
        <w:rPr>
          <w:rFonts w:ascii="Arial" w:hAnsi="Arial" w:cs="Arial"/>
          <w:color w:val="auto"/>
          <w:sz w:val="24"/>
          <w:szCs w:val="24"/>
        </w:rPr>
        <w:t>D</w:t>
      </w:r>
      <w:r w:rsidRPr="00BB303F">
        <w:rPr>
          <w:rFonts w:ascii="Arial" w:hAnsi="Arial" w:cs="Arial"/>
          <w:color w:val="auto"/>
          <w:sz w:val="24"/>
          <w:szCs w:val="24"/>
        </w:rPr>
        <w:t xml:space="preserve">ecision on it. Nevertheless, it has not been explained how some of the submitted documents are considered to be relevant to the main issues I must consider in this decision, and neither is their relevance apparent. </w:t>
      </w:r>
    </w:p>
    <w:p w14:paraId="5914BE5C" w14:textId="6CCC3AAB" w:rsidR="00BB303F" w:rsidRPr="00BB303F" w:rsidRDefault="00BB303F" w:rsidP="00BB303F">
      <w:pPr>
        <w:pStyle w:val="Style1"/>
        <w:tabs>
          <w:tab w:val="num" w:pos="720"/>
        </w:tabs>
        <w:rPr>
          <w:rFonts w:ascii="Arial" w:hAnsi="Arial" w:cs="Arial"/>
          <w:color w:val="auto"/>
          <w:sz w:val="24"/>
          <w:szCs w:val="24"/>
        </w:rPr>
      </w:pPr>
      <w:r w:rsidRPr="00BB303F">
        <w:rPr>
          <w:rFonts w:ascii="Arial" w:hAnsi="Arial" w:cs="Arial"/>
          <w:color w:val="auto"/>
          <w:sz w:val="24"/>
          <w:szCs w:val="24"/>
        </w:rPr>
        <w:t xml:space="preserve">Thus, I have focussed my reasoning on those documents discussed or relied on by the parties to this appeal, and on any of the remaining documents which I have noted to directly refer to or depict the </w:t>
      </w:r>
      <w:r w:rsidR="004F26D6">
        <w:rPr>
          <w:rFonts w:ascii="Arial" w:hAnsi="Arial" w:cs="Arial"/>
          <w:color w:val="auto"/>
          <w:sz w:val="24"/>
          <w:szCs w:val="24"/>
        </w:rPr>
        <w:t>appeal</w:t>
      </w:r>
      <w:r w:rsidRPr="00BB303F">
        <w:rPr>
          <w:rFonts w:ascii="Arial" w:hAnsi="Arial" w:cs="Arial"/>
          <w:color w:val="auto"/>
          <w:sz w:val="24"/>
          <w:szCs w:val="24"/>
        </w:rPr>
        <w:t xml:space="preserve"> route or its environs. I include a list of the remaining documents which do not fall into either of these categories, and which have consequently not informed my reasoning, at the end of this decision for reference. </w:t>
      </w:r>
    </w:p>
    <w:p w14:paraId="786A326B" w14:textId="37ACA791" w:rsidR="006366CA" w:rsidRPr="001F6112" w:rsidRDefault="00D46B11" w:rsidP="006366CA">
      <w:pPr>
        <w:pStyle w:val="Heading6blackfont"/>
        <w:rPr>
          <w:rFonts w:ascii="Arial" w:hAnsi="Arial" w:cs="Arial"/>
          <w:color w:val="auto"/>
          <w:sz w:val="24"/>
          <w:szCs w:val="24"/>
        </w:rPr>
      </w:pPr>
      <w:r w:rsidRPr="001F6112">
        <w:rPr>
          <w:rFonts w:ascii="Arial" w:hAnsi="Arial" w:cs="Arial"/>
          <w:color w:val="auto"/>
          <w:sz w:val="24"/>
          <w:szCs w:val="24"/>
        </w:rPr>
        <w:lastRenderedPageBreak/>
        <w:t>Main Issue</w:t>
      </w:r>
      <w:r w:rsidR="00552DA9" w:rsidRPr="001F6112">
        <w:rPr>
          <w:rFonts w:ascii="Arial" w:hAnsi="Arial" w:cs="Arial"/>
          <w:color w:val="auto"/>
          <w:sz w:val="24"/>
          <w:szCs w:val="24"/>
        </w:rPr>
        <w:t>s</w:t>
      </w:r>
    </w:p>
    <w:p w14:paraId="27E1A3F0" w14:textId="2DA39DEC" w:rsidR="009F2FEE" w:rsidRPr="001F6112" w:rsidRDefault="00CA68A2" w:rsidP="00CA1697">
      <w:pPr>
        <w:pStyle w:val="Style1"/>
        <w:rPr>
          <w:rFonts w:ascii="Arial" w:hAnsi="Arial" w:cs="Arial"/>
          <w:color w:val="auto"/>
          <w:sz w:val="24"/>
          <w:szCs w:val="24"/>
        </w:rPr>
      </w:pPr>
      <w:r w:rsidRPr="001F6112">
        <w:rPr>
          <w:rFonts w:ascii="Arial" w:hAnsi="Arial" w:cs="Arial"/>
          <w:color w:val="auto"/>
          <w:sz w:val="24"/>
          <w:szCs w:val="24"/>
        </w:rPr>
        <w:t xml:space="preserve">The application was made </w:t>
      </w:r>
      <w:r w:rsidR="00BF791F" w:rsidRPr="001F6112">
        <w:rPr>
          <w:rFonts w:ascii="Arial" w:hAnsi="Arial" w:cs="Arial"/>
          <w:color w:val="auto"/>
          <w:sz w:val="24"/>
          <w:szCs w:val="24"/>
        </w:rPr>
        <w:t>under section 53(2) of the 1981</w:t>
      </w:r>
      <w:r w:rsidR="009F2FEE" w:rsidRPr="001F6112">
        <w:rPr>
          <w:rFonts w:ascii="Arial" w:hAnsi="Arial" w:cs="Arial"/>
          <w:color w:val="auto"/>
          <w:sz w:val="24"/>
          <w:szCs w:val="24"/>
        </w:rPr>
        <w:t xml:space="preserve"> </w:t>
      </w:r>
      <w:r w:rsidR="00BF791F" w:rsidRPr="001F6112">
        <w:rPr>
          <w:rFonts w:ascii="Arial" w:hAnsi="Arial" w:cs="Arial"/>
          <w:color w:val="auto"/>
          <w:sz w:val="24"/>
          <w:szCs w:val="24"/>
        </w:rPr>
        <w:t>Act</w:t>
      </w:r>
      <w:r w:rsidR="005164F8">
        <w:rPr>
          <w:rFonts w:ascii="Arial" w:hAnsi="Arial" w:cs="Arial"/>
          <w:color w:val="auto"/>
          <w:sz w:val="24"/>
          <w:szCs w:val="24"/>
        </w:rPr>
        <w:t>. This</w:t>
      </w:r>
      <w:r w:rsidR="005651ED" w:rsidRPr="001F6112">
        <w:rPr>
          <w:rFonts w:ascii="Arial" w:hAnsi="Arial" w:cs="Arial"/>
          <w:color w:val="auto"/>
          <w:sz w:val="24"/>
          <w:szCs w:val="24"/>
        </w:rPr>
        <w:t xml:space="preserve"> requi</w:t>
      </w:r>
      <w:r w:rsidR="008877F3" w:rsidRPr="001F6112">
        <w:rPr>
          <w:rFonts w:ascii="Arial" w:hAnsi="Arial" w:cs="Arial"/>
          <w:color w:val="auto"/>
          <w:sz w:val="24"/>
          <w:szCs w:val="24"/>
        </w:rPr>
        <w:t xml:space="preserve">res the surveying authority to keep their definitive map and statement </w:t>
      </w:r>
      <w:r w:rsidR="00DD7D7C" w:rsidRPr="001F6112">
        <w:rPr>
          <w:rFonts w:ascii="Arial" w:hAnsi="Arial" w:cs="Arial"/>
          <w:color w:val="auto"/>
          <w:sz w:val="24"/>
          <w:szCs w:val="24"/>
        </w:rPr>
        <w:t>under continuous review</w:t>
      </w:r>
      <w:r w:rsidR="00FB07B8" w:rsidRPr="001F6112">
        <w:rPr>
          <w:rFonts w:ascii="Arial" w:hAnsi="Arial" w:cs="Arial"/>
          <w:color w:val="auto"/>
          <w:sz w:val="24"/>
          <w:szCs w:val="24"/>
        </w:rPr>
        <w:t xml:space="preserve">, and to modify them upon </w:t>
      </w:r>
      <w:r w:rsidR="005164F8">
        <w:rPr>
          <w:rFonts w:ascii="Arial" w:hAnsi="Arial" w:cs="Arial"/>
          <w:color w:val="auto"/>
          <w:sz w:val="24"/>
          <w:szCs w:val="24"/>
        </w:rPr>
        <w:t xml:space="preserve">the </w:t>
      </w:r>
      <w:r w:rsidR="008C3254" w:rsidRPr="001F6112">
        <w:rPr>
          <w:rFonts w:ascii="Arial" w:hAnsi="Arial" w:cs="Arial"/>
          <w:color w:val="auto"/>
          <w:sz w:val="24"/>
          <w:szCs w:val="24"/>
        </w:rPr>
        <w:t>occurrence</w:t>
      </w:r>
      <w:r w:rsidR="00FB07B8" w:rsidRPr="001F6112">
        <w:rPr>
          <w:rFonts w:ascii="Arial" w:hAnsi="Arial" w:cs="Arial"/>
          <w:color w:val="auto"/>
          <w:sz w:val="24"/>
          <w:szCs w:val="24"/>
        </w:rPr>
        <w:t xml:space="preserve"> of specific events cited in </w:t>
      </w:r>
      <w:r w:rsidR="005C7E47" w:rsidRPr="001F6112">
        <w:rPr>
          <w:rFonts w:ascii="Arial" w:hAnsi="Arial" w:cs="Arial"/>
          <w:color w:val="auto"/>
          <w:sz w:val="24"/>
          <w:szCs w:val="24"/>
        </w:rPr>
        <w:t>s</w:t>
      </w:r>
      <w:r w:rsidR="00FB07B8" w:rsidRPr="001F6112">
        <w:rPr>
          <w:rFonts w:ascii="Arial" w:hAnsi="Arial" w:cs="Arial"/>
          <w:color w:val="auto"/>
          <w:sz w:val="24"/>
          <w:szCs w:val="24"/>
        </w:rPr>
        <w:t>ection 53(3)</w:t>
      </w:r>
      <w:r w:rsidR="005164F8">
        <w:rPr>
          <w:rFonts w:ascii="Arial" w:hAnsi="Arial" w:cs="Arial"/>
          <w:color w:val="auto"/>
          <w:sz w:val="24"/>
          <w:szCs w:val="24"/>
        </w:rPr>
        <w:t>.</w:t>
      </w:r>
    </w:p>
    <w:p w14:paraId="42B792E4" w14:textId="658F4BD3" w:rsidR="008C3254" w:rsidRPr="001F6112" w:rsidRDefault="008C3254" w:rsidP="008C3254">
      <w:pPr>
        <w:pStyle w:val="Style1"/>
        <w:rPr>
          <w:rFonts w:ascii="Arial" w:hAnsi="Arial" w:cs="Arial"/>
          <w:color w:val="auto"/>
          <w:sz w:val="24"/>
          <w:szCs w:val="24"/>
        </w:rPr>
      </w:pPr>
      <w:r w:rsidRPr="001F6112">
        <w:rPr>
          <w:rFonts w:ascii="Arial" w:hAnsi="Arial" w:cs="Arial"/>
          <w:color w:val="auto"/>
          <w:sz w:val="24"/>
          <w:szCs w:val="24"/>
        </w:rPr>
        <w:t xml:space="preserve">The need for an </w:t>
      </w:r>
      <w:r w:rsidR="005164F8">
        <w:rPr>
          <w:rFonts w:ascii="Arial" w:hAnsi="Arial" w:cs="Arial"/>
          <w:color w:val="auto"/>
          <w:sz w:val="24"/>
          <w:szCs w:val="24"/>
        </w:rPr>
        <w:t>o</w:t>
      </w:r>
      <w:r w:rsidRPr="001F6112">
        <w:rPr>
          <w:rFonts w:ascii="Arial" w:hAnsi="Arial" w:cs="Arial"/>
          <w:color w:val="auto"/>
          <w:sz w:val="24"/>
          <w:szCs w:val="24"/>
        </w:rPr>
        <w:t>rder to be considered when evidence is submitted in support of a claim that a public right of way which is not shown in the definitive map subsists is dealt with under section 53 of the 1981 Act. Section 53 (3)(c)(i) of the 1981 Act provides that a modification order should be made on the discovery of evidence which, when considered with all other relevant evidence available, shows that a right of way which is not shown subsists or is reasonably alleged to subsist over land in the area to which the map relates.</w:t>
      </w:r>
    </w:p>
    <w:p w14:paraId="0D89290E" w14:textId="0DA02CD1" w:rsidR="00517636" w:rsidRPr="00D438DB" w:rsidRDefault="00517636" w:rsidP="00517636">
      <w:pPr>
        <w:pStyle w:val="Style1"/>
        <w:rPr>
          <w:rFonts w:ascii="Arial" w:hAnsi="Arial" w:cs="Arial"/>
          <w:color w:val="auto"/>
          <w:sz w:val="24"/>
          <w:szCs w:val="24"/>
        </w:rPr>
      </w:pPr>
      <w:r w:rsidRPr="00D438DB">
        <w:rPr>
          <w:rFonts w:ascii="Arial" w:hAnsi="Arial" w:cs="Arial"/>
          <w:color w:val="auto"/>
          <w:sz w:val="24"/>
          <w:szCs w:val="24"/>
        </w:rPr>
        <w:t>In arriving at my conclusions, I have taken account of the evidence submitted by the parties, the relevant part of the 1981</w:t>
      </w:r>
      <w:r w:rsidR="002013FA" w:rsidRPr="00D438DB">
        <w:rPr>
          <w:rFonts w:ascii="Arial" w:hAnsi="Arial" w:cs="Arial"/>
          <w:color w:val="auto"/>
          <w:sz w:val="24"/>
          <w:szCs w:val="24"/>
        </w:rPr>
        <w:t xml:space="preserve"> Act</w:t>
      </w:r>
      <w:r w:rsidRPr="00D438DB">
        <w:rPr>
          <w:rFonts w:ascii="Arial" w:hAnsi="Arial" w:cs="Arial"/>
          <w:color w:val="auto"/>
          <w:sz w:val="24"/>
          <w:szCs w:val="24"/>
        </w:rPr>
        <w:t xml:space="preserve"> and the findings of the Courts in the cases of </w:t>
      </w:r>
      <w:r w:rsidRPr="00D438DB">
        <w:rPr>
          <w:rFonts w:ascii="Arial" w:hAnsi="Arial" w:cs="Arial"/>
          <w:i/>
          <w:iCs/>
          <w:color w:val="auto"/>
          <w:sz w:val="24"/>
          <w:szCs w:val="24"/>
        </w:rPr>
        <w:t>Secretary of State for the Environment ex parte Bagshaw and Norton</w:t>
      </w:r>
      <w:r w:rsidRPr="00D438DB">
        <w:rPr>
          <w:rFonts w:ascii="Arial" w:hAnsi="Arial" w:cs="Arial"/>
          <w:color w:val="auto"/>
          <w:sz w:val="24"/>
          <w:szCs w:val="24"/>
        </w:rPr>
        <w:t xml:space="preserve"> (QBD) [1994] 68 P &amp; CR 402 [1995] (</w:t>
      </w:r>
      <w:r w:rsidRPr="00D438DB">
        <w:rPr>
          <w:rFonts w:ascii="Arial" w:hAnsi="Arial" w:cs="Arial"/>
          <w:i/>
          <w:iCs/>
          <w:color w:val="auto"/>
          <w:sz w:val="24"/>
          <w:szCs w:val="24"/>
        </w:rPr>
        <w:t>Bagshaw and Norton</w:t>
      </w:r>
      <w:r w:rsidRPr="00D438DB">
        <w:rPr>
          <w:rFonts w:ascii="Arial" w:hAnsi="Arial" w:cs="Arial"/>
          <w:color w:val="auto"/>
          <w:sz w:val="24"/>
          <w:szCs w:val="24"/>
        </w:rPr>
        <w:t xml:space="preserve">) and </w:t>
      </w:r>
      <w:r w:rsidRPr="00D438DB">
        <w:rPr>
          <w:rFonts w:ascii="Arial" w:hAnsi="Arial" w:cs="Arial"/>
          <w:i/>
          <w:iCs/>
          <w:color w:val="auto"/>
          <w:sz w:val="24"/>
          <w:szCs w:val="24"/>
        </w:rPr>
        <w:t>R v Secretary of State for Wales ex parte Emery</w:t>
      </w:r>
      <w:r w:rsidRPr="00D438DB">
        <w:rPr>
          <w:rFonts w:ascii="Arial" w:hAnsi="Arial" w:cs="Arial"/>
          <w:color w:val="auto"/>
          <w:sz w:val="24"/>
          <w:szCs w:val="24"/>
        </w:rPr>
        <w:t xml:space="preserve"> [1996] 4 All ER 367 (</w:t>
      </w:r>
      <w:r w:rsidRPr="00D438DB">
        <w:rPr>
          <w:rFonts w:ascii="Arial" w:hAnsi="Arial" w:cs="Arial"/>
          <w:i/>
          <w:iCs/>
          <w:color w:val="auto"/>
          <w:sz w:val="24"/>
          <w:szCs w:val="24"/>
        </w:rPr>
        <w:t>Emery</w:t>
      </w:r>
      <w:r w:rsidRPr="00D438DB">
        <w:rPr>
          <w:rFonts w:ascii="Arial" w:hAnsi="Arial" w:cs="Arial"/>
          <w:color w:val="auto"/>
          <w:sz w:val="24"/>
          <w:szCs w:val="24"/>
        </w:rPr>
        <w:t>).</w:t>
      </w:r>
    </w:p>
    <w:p w14:paraId="74F639EE" w14:textId="05C27425" w:rsidR="00FA734C" w:rsidRPr="00D438DB" w:rsidRDefault="00FA734C" w:rsidP="00B92443">
      <w:pPr>
        <w:pStyle w:val="Style1"/>
        <w:rPr>
          <w:rFonts w:ascii="Arial" w:hAnsi="Arial" w:cs="Arial"/>
          <w:color w:val="auto"/>
          <w:sz w:val="24"/>
          <w:szCs w:val="24"/>
        </w:rPr>
      </w:pPr>
      <w:r w:rsidRPr="00D438DB">
        <w:rPr>
          <w:rFonts w:ascii="Arial" w:hAnsi="Arial" w:cs="Arial"/>
          <w:color w:val="auto"/>
          <w:sz w:val="24"/>
          <w:szCs w:val="24"/>
        </w:rPr>
        <w:t>As made clear by the High Court in</w:t>
      </w:r>
      <w:r w:rsidRPr="00D438DB">
        <w:rPr>
          <w:rFonts w:ascii="Arial" w:hAnsi="Arial" w:cs="Arial"/>
          <w:i/>
          <w:color w:val="auto"/>
          <w:sz w:val="24"/>
          <w:szCs w:val="24"/>
        </w:rPr>
        <w:t xml:space="preserve"> </w:t>
      </w:r>
      <w:r w:rsidR="00342BE3" w:rsidRPr="00D438DB">
        <w:rPr>
          <w:rFonts w:ascii="Arial" w:hAnsi="Arial" w:cs="Arial"/>
          <w:i/>
          <w:color w:val="auto"/>
          <w:sz w:val="24"/>
          <w:szCs w:val="24"/>
        </w:rPr>
        <w:t>Bagshaw and Norton</w:t>
      </w:r>
      <w:r w:rsidR="00B92443" w:rsidRPr="00D438DB">
        <w:rPr>
          <w:rFonts w:ascii="Arial" w:hAnsi="Arial" w:cs="Arial"/>
          <w:color w:val="auto"/>
          <w:sz w:val="24"/>
          <w:szCs w:val="24"/>
        </w:rPr>
        <w:t xml:space="preserve"> </w:t>
      </w:r>
      <w:r w:rsidRPr="00D438DB">
        <w:rPr>
          <w:rFonts w:ascii="Arial" w:hAnsi="Arial" w:cs="Arial"/>
          <w:color w:val="auto"/>
          <w:sz w:val="24"/>
          <w:szCs w:val="24"/>
        </w:rPr>
        <w:t xml:space="preserve">this involves two tests: </w:t>
      </w:r>
    </w:p>
    <w:p w14:paraId="25195BC5" w14:textId="38C6D134" w:rsidR="00FA734C" w:rsidRPr="00D438DB" w:rsidRDefault="00FA734C" w:rsidP="00FA734C">
      <w:pPr>
        <w:pStyle w:val="Style1"/>
        <w:numPr>
          <w:ilvl w:val="0"/>
          <w:numId w:val="0"/>
        </w:numPr>
        <w:ind w:left="432"/>
        <w:rPr>
          <w:rFonts w:ascii="Arial" w:hAnsi="Arial" w:cs="Arial"/>
          <w:bCs/>
          <w:color w:val="auto"/>
          <w:sz w:val="24"/>
          <w:szCs w:val="24"/>
        </w:rPr>
      </w:pPr>
      <w:r w:rsidRPr="00D438DB">
        <w:rPr>
          <w:rFonts w:ascii="Arial" w:hAnsi="Arial" w:cs="Arial"/>
          <w:bCs/>
          <w:color w:val="auto"/>
          <w:sz w:val="24"/>
          <w:szCs w:val="24"/>
        </w:rPr>
        <w:t>Test A</w:t>
      </w:r>
      <w:r w:rsidR="00135339">
        <w:rPr>
          <w:rFonts w:ascii="Arial" w:hAnsi="Arial" w:cs="Arial"/>
          <w:bCs/>
          <w:color w:val="auto"/>
          <w:sz w:val="24"/>
          <w:szCs w:val="24"/>
        </w:rPr>
        <w:t xml:space="preserve">: </w:t>
      </w:r>
      <w:r w:rsidRPr="00D438DB">
        <w:rPr>
          <w:rFonts w:ascii="Arial" w:hAnsi="Arial" w:cs="Arial"/>
          <w:bCs/>
          <w:color w:val="auto"/>
          <w:sz w:val="24"/>
          <w:szCs w:val="24"/>
        </w:rPr>
        <w:t xml:space="preserve">Does a right of way subsist on the balance of probabilities? </w:t>
      </w:r>
    </w:p>
    <w:p w14:paraId="7DEC88E7" w14:textId="222CBCF8" w:rsidR="00FA734C" w:rsidRPr="00D438DB" w:rsidRDefault="00FA734C" w:rsidP="00FA734C">
      <w:pPr>
        <w:pStyle w:val="Style1"/>
        <w:numPr>
          <w:ilvl w:val="0"/>
          <w:numId w:val="0"/>
        </w:numPr>
        <w:ind w:left="432"/>
        <w:rPr>
          <w:rFonts w:ascii="Arial" w:hAnsi="Arial" w:cs="Arial"/>
          <w:color w:val="auto"/>
          <w:sz w:val="24"/>
          <w:szCs w:val="24"/>
        </w:rPr>
      </w:pPr>
      <w:r w:rsidRPr="00D438DB">
        <w:rPr>
          <w:rFonts w:ascii="Arial" w:hAnsi="Arial" w:cs="Arial"/>
          <w:bCs/>
          <w:color w:val="auto"/>
          <w:sz w:val="24"/>
          <w:szCs w:val="24"/>
        </w:rPr>
        <w:t>Test B</w:t>
      </w:r>
      <w:r w:rsidR="00135339">
        <w:rPr>
          <w:rFonts w:ascii="Arial" w:hAnsi="Arial" w:cs="Arial"/>
          <w:bCs/>
          <w:color w:val="auto"/>
          <w:sz w:val="24"/>
          <w:szCs w:val="24"/>
        </w:rPr>
        <w:t xml:space="preserve">: </w:t>
      </w:r>
      <w:r w:rsidRPr="00D438DB">
        <w:rPr>
          <w:rFonts w:ascii="Arial" w:hAnsi="Arial" w:cs="Arial"/>
          <w:bCs/>
          <w:color w:val="auto"/>
          <w:sz w:val="24"/>
          <w:szCs w:val="24"/>
        </w:rPr>
        <w:t>Is</w:t>
      </w:r>
      <w:r w:rsidRPr="00D438DB">
        <w:rPr>
          <w:rFonts w:ascii="Arial" w:hAnsi="Arial" w:cs="Arial"/>
          <w:color w:val="auto"/>
          <w:sz w:val="24"/>
          <w:szCs w:val="24"/>
        </w:rPr>
        <w:t xml:space="preserve"> it reasonable to allege that a right of way subsists? For this possibility to exist, it will be necessary to show that a reasonable person, having considered all the relevant evidence available, could reasonably allege that a right of way subsists.</w:t>
      </w:r>
    </w:p>
    <w:p w14:paraId="6C994568" w14:textId="6F61E4B8" w:rsidR="00FA734C" w:rsidRPr="00B113B1" w:rsidRDefault="00FA734C" w:rsidP="003B0C5A">
      <w:pPr>
        <w:pStyle w:val="Style1"/>
        <w:rPr>
          <w:rFonts w:ascii="Arial" w:hAnsi="Arial" w:cs="Arial"/>
          <w:color w:val="auto"/>
          <w:sz w:val="24"/>
          <w:szCs w:val="24"/>
        </w:rPr>
      </w:pPr>
      <w:r w:rsidRPr="00B113B1">
        <w:rPr>
          <w:rFonts w:ascii="Arial" w:hAnsi="Arial" w:cs="Arial"/>
          <w:color w:val="auto"/>
          <w:sz w:val="24"/>
          <w:szCs w:val="24"/>
        </w:rPr>
        <w:t xml:space="preserve">In relation to Test B, the Court of Appeal recognised in the </w:t>
      </w:r>
      <w:r w:rsidRPr="00B113B1">
        <w:rPr>
          <w:rFonts w:ascii="Arial" w:hAnsi="Arial" w:cs="Arial"/>
          <w:i/>
          <w:color w:val="auto"/>
          <w:sz w:val="24"/>
          <w:szCs w:val="24"/>
        </w:rPr>
        <w:t>Emery</w:t>
      </w:r>
      <w:r w:rsidRPr="00B113B1">
        <w:rPr>
          <w:rFonts w:ascii="Arial" w:hAnsi="Arial" w:cs="Arial"/>
          <w:color w:val="auto"/>
          <w:sz w:val="24"/>
          <w:szCs w:val="24"/>
        </w:rPr>
        <w:t xml:space="preserve"> case that there may be instances where conflicting evidence was presented at the schedule 14 stage. In </w:t>
      </w:r>
      <w:r w:rsidRPr="00B113B1">
        <w:rPr>
          <w:rFonts w:ascii="Arial" w:hAnsi="Arial" w:cs="Arial"/>
          <w:i/>
          <w:color w:val="auto"/>
          <w:sz w:val="24"/>
          <w:szCs w:val="24"/>
        </w:rPr>
        <w:t>Emery</w:t>
      </w:r>
      <w:r w:rsidRPr="00B113B1">
        <w:rPr>
          <w:rFonts w:ascii="Arial" w:hAnsi="Arial" w:cs="Arial"/>
          <w:color w:val="auto"/>
          <w:sz w:val="24"/>
          <w:szCs w:val="24"/>
        </w:rPr>
        <w:t xml:space="preserve">, Roche LJ held that </w:t>
      </w:r>
      <w:r w:rsidR="00854409" w:rsidRPr="00B113B1">
        <w:rPr>
          <w:rFonts w:ascii="Arial" w:hAnsi="Arial" w:cs="Arial"/>
          <w:color w:val="auto"/>
          <w:sz w:val="24"/>
          <w:szCs w:val="24"/>
        </w:rPr>
        <w:t>“</w:t>
      </w:r>
      <w:r w:rsidRPr="00B113B1">
        <w:rPr>
          <w:rFonts w:ascii="Arial" w:hAnsi="Arial" w:cs="Arial"/>
          <w:color w:val="auto"/>
          <w:sz w:val="24"/>
          <w:szCs w:val="24"/>
        </w:rPr>
        <w:t>…</w:t>
      </w:r>
      <w:r w:rsidRPr="00B113B1">
        <w:rPr>
          <w:rFonts w:ascii="Arial" w:hAnsi="Arial" w:cs="Arial"/>
          <w:i/>
          <w:iCs/>
          <w:color w:val="auto"/>
          <w:sz w:val="24"/>
          <w:szCs w:val="24"/>
        </w:rPr>
        <w:t>The problem arises where there is conflicting evidence…In approaching such cases, the authority and the Secretary of State must bear in mind that an order…made following a Schedule 14 procedure still leaves both the applicant and objectors with the ability to object to the order under Schedule 15 when conflicting evidence can be heard and those issues determined following a public inquiry.</w:t>
      </w:r>
      <w:r w:rsidR="00854409" w:rsidRPr="00B113B1">
        <w:rPr>
          <w:rFonts w:ascii="Arial" w:hAnsi="Arial" w:cs="Arial"/>
          <w:i/>
          <w:iCs/>
          <w:color w:val="auto"/>
          <w:sz w:val="24"/>
          <w:szCs w:val="24"/>
        </w:rPr>
        <w:t>”</w:t>
      </w:r>
    </w:p>
    <w:p w14:paraId="15389D2F" w14:textId="291DAF05" w:rsidR="00343669" w:rsidRDefault="00D413AD" w:rsidP="00343669">
      <w:pPr>
        <w:pStyle w:val="Style1"/>
        <w:rPr>
          <w:rFonts w:ascii="Arial" w:hAnsi="Arial" w:cs="Arial"/>
          <w:color w:val="auto"/>
          <w:sz w:val="24"/>
          <w:szCs w:val="24"/>
        </w:rPr>
      </w:pPr>
      <w:r w:rsidRPr="00B113B1">
        <w:rPr>
          <w:rFonts w:ascii="Arial" w:hAnsi="Arial" w:cs="Arial"/>
          <w:color w:val="auto"/>
          <w:sz w:val="24"/>
          <w:szCs w:val="24"/>
        </w:rPr>
        <w:t>Roche LJ also held that “</w:t>
      </w:r>
      <w:r w:rsidRPr="00B113B1">
        <w:rPr>
          <w:rFonts w:ascii="Arial" w:hAnsi="Arial" w:cs="Arial"/>
          <w:i/>
          <w:color w:val="auto"/>
          <w:sz w:val="24"/>
          <w:szCs w:val="24"/>
        </w:rPr>
        <w:t>Where the applicant for a modification order produces credible evidence of actual enjoyment of a way as a public right of way over a full period of 20 years, and there is a conflict of apparently credible evidence in relation to one of the other issues which arises under s31, then the allegation that the right of way subsists is reasonable and the Secretary of State should so find, unless there is documentary evidence which must inevitably defeat the claim for example by establishing incontrovertibly that the landowner had no intention to dedicate or that the way was of such a character that use of it could not give rise at common law to any presumption of dedication</w:t>
      </w:r>
      <w:r w:rsidRPr="00B113B1">
        <w:rPr>
          <w:rFonts w:ascii="Arial" w:hAnsi="Arial" w:cs="Arial"/>
          <w:color w:val="auto"/>
          <w:sz w:val="24"/>
          <w:szCs w:val="24"/>
        </w:rPr>
        <w:t>”.</w:t>
      </w:r>
    </w:p>
    <w:p w14:paraId="72D01C78" w14:textId="315CF52B" w:rsidR="00ED3CAF" w:rsidRPr="00ED4702" w:rsidRDefault="00ED3CAF" w:rsidP="00ED4702">
      <w:pPr>
        <w:pStyle w:val="Style1"/>
        <w:tabs>
          <w:tab w:val="num" w:pos="720"/>
        </w:tabs>
        <w:rPr>
          <w:rFonts w:ascii="Arial" w:hAnsi="Arial" w:cs="Arial"/>
          <w:color w:val="auto"/>
          <w:sz w:val="24"/>
          <w:szCs w:val="24"/>
        </w:rPr>
      </w:pPr>
      <w:r w:rsidRPr="00ED4702">
        <w:rPr>
          <w:rFonts w:ascii="Arial" w:hAnsi="Arial" w:cs="Arial"/>
          <w:sz w:val="24"/>
          <w:szCs w:val="24"/>
        </w:rPr>
        <w:t xml:space="preserve">The case in support relies </w:t>
      </w:r>
      <w:r w:rsidR="00DD63C0" w:rsidRPr="00ED4702">
        <w:rPr>
          <w:rFonts w:ascii="Arial" w:hAnsi="Arial" w:cs="Arial"/>
          <w:sz w:val="24"/>
          <w:szCs w:val="24"/>
        </w:rPr>
        <w:t xml:space="preserve">mainly </w:t>
      </w:r>
      <w:r w:rsidRPr="00ED4702">
        <w:rPr>
          <w:rFonts w:ascii="Arial" w:hAnsi="Arial" w:cs="Arial"/>
          <w:sz w:val="24"/>
          <w:szCs w:val="24"/>
        </w:rPr>
        <w:t xml:space="preserve">on historical documents and maps. I need to consider if the evidence provided is sufficient to </w:t>
      </w:r>
      <w:r w:rsidR="00F160F5" w:rsidRPr="00ED4702">
        <w:rPr>
          <w:rFonts w:ascii="Arial" w:hAnsi="Arial" w:cs="Arial"/>
          <w:sz w:val="24"/>
          <w:szCs w:val="24"/>
        </w:rPr>
        <w:t xml:space="preserve">show that an unrecorded public right of way </w:t>
      </w:r>
      <w:r w:rsidR="00F572D7">
        <w:rPr>
          <w:rFonts w:ascii="Arial" w:hAnsi="Arial" w:cs="Arial"/>
          <w:sz w:val="24"/>
          <w:szCs w:val="24"/>
        </w:rPr>
        <w:t>subsists</w:t>
      </w:r>
      <w:r w:rsidR="00F160F5" w:rsidRPr="00ED4702">
        <w:rPr>
          <w:rFonts w:ascii="Arial" w:hAnsi="Arial" w:cs="Arial"/>
          <w:sz w:val="24"/>
          <w:szCs w:val="24"/>
        </w:rPr>
        <w:t xml:space="preserve"> over the appeal route on the balance of probabilities, </w:t>
      </w:r>
      <w:r w:rsidR="00FB7133" w:rsidRPr="00ED4702">
        <w:rPr>
          <w:rFonts w:ascii="Arial" w:hAnsi="Arial" w:cs="Arial"/>
          <w:sz w:val="24"/>
          <w:szCs w:val="24"/>
        </w:rPr>
        <w:t xml:space="preserve">or it is </w:t>
      </w:r>
      <w:r w:rsidR="00FB7133" w:rsidRPr="00ED4702">
        <w:rPr>
          <w:rFonts w:ascii="Arial" w:hAnsi="Arial" w:cs="Arial"/>
          <w:sz w:val="24"/>
          <w:szCs w:val="24"/>
        </w:rPr>
        <w:lastRenderedPageBreak/>
        <w:t xml:space="preserve">reasonable to allege </w:t>
      </w:r>
      <w:r w:rsidR="00ED4702" w:rsidRPr="00ED4702">
        <w:rPr>
          <w:rFonts w:ascii="Arial" w:hAnsi="Arial" w:cs="Arial"/>
          <w:sz w:val="24"/>
          <w:szCs w:val="24"/>
        </w:rPr>
        <w:t xml:space="preserve">that such a right subsists. </w:t>
      </w:r>
      <w:r w:rsidR="00ED4702" w:rsidRPr="00ED4702">
        <w:rPr>
          <w:rFonts w:ascii="Arial" w:hAnsi="Arial" w:cs="Arial"/>
          <w:color w:val="auto"/>
          <w:sz w:val="24"/>
          <w:szCs w:val="24"/>
        </w:rPr>
        <w:t xml:space="preserve">At this stage, I need only be satisfied that the evidence meets test B, the </w:t>
      </w:r>
      <w:r w:rsidR="00816EDB">
        <w:rPr>
          <w:rFonts w:ascii="Arial" w:hAnsi="Arial" w:cs="Arial"/>
          <w:color w:val="auto"/>
          <w:sz w:val="24"/>
          <w:szCs w:val="24"/>
        </w:rPr>
        <w:t>l</w:t>
      </w:r>
      <w:r w:rsidR="004B0168">
        <w:rPr>
          <w:rFonts w:ascii="Arial" w:hAnsi="Arial" w:cs="Arial"/>
          <w:color w:val="auto"/>
          <w:sz w:val="24"/>
          <w:szCs w:val="24"/>
        </w:rPr>
        <w:t>ess</w:t>
      </w:r>
      <w:r w:rsidR="00816EDB">
        <w:rPr>
          <w:rFonts w:ascii="Arial" w:hAnsi="Arial" w:cs="Arial"/>
          <w:color w:val="auto"/>
          <w:sz w:val="24"/>
          <w:szCs w:val="24"/>
        </w:rPr>
        <w:t>er</w:t>
      </w:r>
      <w:r w:rsidR="00ED4702" w:rsidRPr="00ED4702">
        <w:rPr>
          <w:rFonts w:ascii="Arial" w:hAnsi="Arial" w:cs="Arial"/>
          <w:color w:val="auto"/>
          <w:sz w:val="24"/>
          <w:szCs w:val="24"/>
        </w:rPr>
        <w:t xml:space="preserve"> test. </w:t>
      </w:r>
    </w:p>
    <w:p w14:paraId="5136485A" w14:textId="37A94A5D" w:rsidR="00574C25" w:rsidRPr="00331EC7" w:rsidRDefault="00574C25" w:rsidP="00D46B11">
      <w:pPr>
        <w:pStyle w:val="Heading6blackfont"/>
        <w:rPr>
          <w:rFonts w:ascii="Arial" w:hAnsi="Arial" w:cs="Arial"/>
          <w:color w:val="FF0000"/>
          <w:sz w:val="24"/>
          <w:szCs w:val="24"/>
        </w:rPr>
      </w:pPr>
      <w:r w:rsidRPr="0052031C">
        <w:rPr>
          <w:rFonts w:ascii="Arial" w:hAnsi="Arial" w:cs="Arial"/>
          <w:color w:val="auto"/>
          <w:sz w:val="24"/>
          <w:szCs w:val="24"/>
        </w:rPr>
        <w:t>Background</w:t>
      </w:r>
      <w:r w:rsidR="00331EC7">
        <w:rPr>
          <w:rFonts w:ascii="Arial" w:hAnsi="Arial" w:cs="Arial"/>
          <w:color w:val="auto"/>
          <w:sz w:val="24"/>
          <w:szCs w:val="24"/>
        </w:rPr>
        <w:t xml:space="preserve"> </w:t>
      </w:r>
    </w:p>
    <w:p w14:paraId="5D390BFE" w14:textId="28525321" w:rsidR="00574C25" w:rsidRPr="00E12AC8" w:rsidRDefault="00574C25" w:rsidP="00574C25">
      <w:pPr>
        <w:pStyle w:val="Style1"/>
        <w:rPr>
          <w:rFonts w:ascii="Arial" w:hAnsi="Arial" w:cs="Arial"/>
          <w:color w:val="auto"/>
          <w:sz w:val="24"/>
          <w:szCs w:val="24"/>
        </w:rPr>
      </w:pPr>
      <w:r w:rsidRPr="00E12AC8">
        <w:rPr>
          <w:rFonts w:ascii="Arial" w:hAnsi="Arial" w:cs="Arial"/>
          <w:color w:val="auto"/>
          <w:sz w:val="24"/>
          <w:szCs w:val="24"/>
        </w:rPr>
        <w:t xml:space="preserve">The application seeks to record </w:t>
      </w:r>
      <w:r w:rsidR="00C82349" w:rsidRPr="00E12AC8">
        <w:rPr>
          <w:rFonts w:ascii="Arial" w:hAnsi="Arial" w:cs="Arial"/>
          <w:color w:val="auto"/>
          <w:sz w:val="24"/>
          <w:szCs w:val="24"/>
        </w:rPr>
        <w:t xml:space="preserve">a Byway Open to All Traffic </w:t>
      </w:r>
      <w:r w:rsidR="00AF1E8A" w:rsidRPr="00E12AC8">
        <w:rPr>
          <w:rFonts w:ascii="Arial" w:hAnsi="Arial" w:cs="Arial"/>
          <w:color w:val="auto"/>
          <w:sz w:val="24"/>
          <w:szCs w:val="24"/>
        </w:rPr>
        <w:t xml:space="preserve">(“the appeal route”) </w:t>
      </w:r>
      <w:r w:rsidR="00C82349" w:rsidRPr="00E12AC8">
        <w:rPr>
          <w:rFonts w:ascii="Arial" w:hAnsi="Arial" w:cs="Arial"/>
          <w:color w:val="auto"/>
          <w:sz w:val="24"/>
          <w:szCs w:val="24"/>
        </w:rPr>
        <w:t>between Hays Lane/Oak Avenue</w:t>
      </w:r>
      <w:r w:rsidR="00D11A3A" w:rsidRPr="00E12AC8">
        <w:rPr>
          <w:rFonts w:ascii="Arial" w:hAnsi="Arial" w:cs="Arial"/>
          <w:color w:val="auto"/>
          <w:sz w:val="24"/>
          <w:szCs w:val="24"/>
        </w:rPr>
        <w:t xml:space="preserve"> </w:t>
      </w:r>
      <w:r w:rsidR="00E87F0E" w:rsidRPr="00E12AC8">
        <w:rPr>
          <w:rFonts w:ascii="Arial" w:hAnsi="Arial" w:cs="Arial"/>
          <w:color w:val="auto"/>
          <w:sz w:val="24"/>
          <w:szCs w:val="24"/>
        </w:rPr>
        <w:t>(</w:t>
      </w:r>
      <w:r w:rsidR="00D11A3A" w:rsidRPr="00E12AC8">
        <w:rPr>
          <w:rFonts w:ascii="Arial" w:hAnsi="Arial" w:cs="Arial"/>
          <w:color w:val="auto"/>
          <w:sz w:val="24"/>
          <w:szCs w:val="24"/>
        </w:rPr>
        <w:t>to the south of Appleton Roebuck</w:t>
      </w:r>
      <w:r w:rsidR="005215A2" w:rsidRPr="00E12AC8">
        <w:rPr>
          <w:rFonts w:ascii="Arial" w:hAnsi="Arial" w:cs="Arial"/>
          <w:color w:val="auto"/>
          <w:sz w:val="24"/>
          <w:szCs w:val="24"/>
        </w:rPr>
        <w:t xml:space="preserve"> in North Yorkshire</w:t>
      </w:r>
      <w:r w:rsidR="00E87F0E" w:rsidRPr="00E12AC8">
        <w:rPr>
          <w:rFonts w:ascii="Arial" w:hAnsi="Arial" w:cs="Arial"/>
          <w:color w:val="auto"/>
          <w:sz w:val="24"/>
          <w:szCs w:val="24"/>
        </w:rPr>
        <w:t>)</w:t>
      </w:r>
      <w:r w:rsidR="00D11A3A" w:rsidRPr="00E12AC8">
        <w:rPr>
          <w:rFonts w:ascii="Arial" w:hAnsi="Arial" w:cs="Arial"/>
          <w:color w:val="auto"/>
          <w:sz w:val="24"/>
          <w:szCs w:val="24"/>
        </w:rPr>
        <w:t xml:space="preserve"> </w:t>
      </w:r>
      <w:r w:rsidR="00C82349" w:rsidRPr="00E12AC8">
        <w:rPr>
          <w:rFonts w:ascii="Arial" w:hAnsi="Arial" w:cs="Arial"/>
          <w:color w:val="auto"/>
          <w:sz w:val="24"/>
          <w:szCs w:val="24"/>
        </w:rPr>
        <w:t xml:space="preserve">and </w:t>
      </w:r>
      <w:r w:rsidR="00705EE6" w:rsidRPr="00E12AC8">
        <w:rPr>
          <w:rFonts w:ascii="Arial" w:hAnsi="Arial" w:cs="Arial"/>
          <w:color w:val="auto"/>
          <w:sz w:val="24"/>
          <w:szCs w:val="24"/>
        </w:rPr>
        <w:t xml:space="preserve">Footpath 8 </w:t>
      </w:r>
      <w:r w:rsidR="00D12DC4" w:rsidRPr="00E12AC8">
        <w:rPr>
          <w:rFonts w:ascii="Arial" w:hAnsi="Arial" w:cs="Arial"/>
          <w:color w:val="auto"/>
          <w:sz w:val="24"/>
          <w:szCs w:val="24"/>
        </w:rPr>
        <w:t>(</w:t>
      </w:r>
      <w:r w:rsidR="00FC0666" w:rsidRPr="00E12AC8">
        <w:rPr>
          <w:rFonts w:ascii="Arial" w:hAnsi="Arial" w:cs="Arial"/>
          <w:color w:val="auto"/>
          <w:sz w:val="24"/>
          <w:szCs w:val="24"/>
        </w:rPr>
        <w:t xml:space="preserve">along the bank of </w:t>
      </w:r>
      <w:r w:rsidR="00C82349" w:rsidRPr="00E12AC8">
        <w:rPr>
          <w:rFonts w:ascii="Arial" w:hAnsi="Arial" w:cs="Arial"/>
          <w:color w:val="auto"/>
          <w:sz w:val="24"/>
          <w:szCs w:val="24"/>
        </w:rPr>
        <w:t>the river Wharfe</w:t>
      </w:r>
      <w:r w:rsidR="00D12DC4" w:rsidRPr="00E12AC8">
        <w:rPr>
          <w:rFonts w:ascii="Arial" w:hAnsi="Arial" w:cs="Arial"/>
          <w:color w:val="auto"/>
          <w:sz w:val="24"/>
          <w:szCs w:val="24"/>
        </w:rPr>
        <w:t>)</w:t>
      </w:r>
      <w:r w:rsidR="0052031C" w:rsidRPr="00E12AC8">
        <w:rPr>
          <w:rFonts w:ascii="Arial" w:hAnsi="Arial" w:cs="Arial"/>
          <w:color w:val="auto"/>
          <w:sz w:val="24"/>
          <w:szCs w:val="24"/>
        </w:rPr>
        <w:t>.</w:t>
      </w:r>
      <w:r w:rsidR="00626A7A" w:rsidRPr="00E12AC8">
        <w:rPr>
          <w:rFonts w:ascii="Arial" w:hAnsi="Arial" w:cs="Arial"/>
          <w:color w:val="auto"/>
          <w:sz w:val="24"/>
          <w:szCs w:val="24"/>
        </w:rPr>
        <w:t xml:space="preserve"> </w:t>
      </w:r>
      <w:r w:rsidR="0052763A" w:rsidRPr="00E12AC8">
        <w:rPr>
          <w:rFonts w:ascii="Arial" w:hAnsi="Arial" w:cs="Arial"/>
          <w:color w:val="auto"/>
          <w:sz w:val="24"/>
          <w:szCs w:val="24"/>
        </w:rPr>
        <w:t xml:space="preserve">The appeal route crosses land </w:t>
      </w:r>
      <w:r w:rsidR="008016A0" w:rsidRPr="00E12AC8">
        <w:rPr>
          <w:rFonts w:ascii="Arial" w:hAnsi="Arial" w:cs="Arial"/>
          <w:color w:val="auto"/>
          <w:sz w:val="24"/>
          <w:szCs w:val="24"/>
        </w:rPr>
        <w:t>known as “West Ings”</w:t>
      </w:r>
      <w:r w:rsidR="00D12DC4" w:rsidRPr="00E12AC8">
        <w:rPr>
          <w:rFonts w:ascii="Arial" w:hAnsi="Arial" w:cs="Arial"/>
          <w:color w:val="auto"/>
          <w:sz w:val="24"/>
          <w:szCs w:val="24"/>
        </w:rPr>
        <w:t>, which is</w:t>
      </w:r>
      <w:r w:rsidR="008016A0" w:rsidRPr="00E12AC8">
        <w:rPr>
          <w:rFonts w:ascii="Arial" w:hAnsi="Arial" w:cs="Arial"/>
          <w:color w:val="auto"/>
          <w:sz w:val="24"/>
          <w:szCs w:val="24"/>
        </w:rPr>
        <w:t xml:space="preserve"> </w:t>
      </w:r>
      <w:r w:rsidR="005767B9" w:rsidRPr="00E12AC8">
        <w:rPr>
          <w:rFonts w:ascii="Arial" w:hAnsi="Arial" w:cs="Arial"/>
          <w:color w:val="auto"/>
          <w:sz w:val="24"/>
          <w:szCs w:val="24"/>
        </w:rPr>
        <w:t>bordered by</w:t>
      </w:r>
      <w:r w:rsidR="003C3B6F" w:rsidRPr="00E12AC8">
        <w:rPr>
          <w:rFonts w:ascii="Arial" w:hAnsi="Arial" w:cs="Arial"/>
          <w:color w:val="auto"/>
          <w:sz w:val="24"/>
          <w:szCs w:val="24"/>
        </w:rPr>
        <w:t xml:space="preserve"> a bend in the river</w:t>
      </w:r>
      <w:r w:rsidR="009D6FD2" w:rsidRPr="00E12AC8">
        <w:rPr>
          <w:rFonts w:ascii="Arial" w:hAnsi="Arial" w:cs="Arial"/>
          <w:color w:val="auto"/>
          <w:sz w:val="24"/>
          <w:szCs w:val="24"/>
        </w:rPr>
        <w:t xml:space="preserve">. </w:t>
      </w:r>
      <w:r w:rsidR="00EA120B" w:rsidRPr="00E12AC8">
        <w:rPr>
          <w:rFonts w:ascii="Arial" w:hAnsi="Arial" w:cs="Arial"/>
          <w:color w:val="auto"/>
          <w:sz w:val="24"/>
          <w:szCs w:val="24"/>
        </w:rPr>
        <w:t xml:space="preserve">A landscape feature named Moat Hill lies </w:t>
      </w:r>
      <w:r w:rsidR="002149E5" w:rsidRPr="00E12AC8">
        <w:rPr>
          <w:rFonts w:ascii="Arial" w:hAnsi="Arial" w:cs="Arial"/>
          <w:color w:val="auto"/>
          <w:sz w:val="24"/>
          <w:szCs w:val="24"/>
        </w:rPr>
        <w:t xml:space="preserve">close to the route, halfway along it and on its eastern side. </w:t>
      </w:r>
      <w:r w:rsidR="0035444C" w:rsidRPr="00E12AC8">
        <w:rPr>
          <w:rFonts w:ascii="Arial" w:hAnsi="Arial" w:cs="Arial"/>
          <w:color w:val="auto"/>
          <w:sz w:val="24"/>
          <w:szCs w:val="24"/>
        </w:rPr>
        <w:t xml:space="preserve">Ferries across the river </w:t>
      </w:r>
      <w:r w:rsidR="002536FE" w:rsidRPr="00E12AC8">
        <w:rPr>
          <w:rFonts w:ascii="Arial" w:hAnsi="Arial" w:cs="Arial"/>
          <w:color w:val="auto"/>
          <w:sz w:val="24"/>
          <w:szCs w:val="24"/>
        </w:rPr>
        <w:t xml:space="preserve">previously </w:t>
      </w:r>
      <w:r w:rsidR="0035444C" w:rsidRPr="00E12AC8">
        <w:rPr>
          <w:rFonts w:ascii="Arial" w:hAnsi="Arial" w:cs="Arial"/>
          <w:color w:val="auto"/>
          <w:sz w:val="24"/>
          <w:szCs w:val="24"/>
        </w:rPr>
        <w:t xml:space="preserve">existed at </w:t>
      </w:r>
      <w:r w:rsidR="002536FE" w:rsidRPr="00E12AC8">
        <w:rPr>
          <w:rFonts w:ascii="Arial" w:hAnsi="Arial" w:cs="Arial"/>
          <w:color w:val="auto"/>
          <w:sz w:val="24"/>
          <w:szCs w:val="24"/>
        </w:rPr>
        <w:t xml:space="preserve">Nun Appleton, to the east of the appeal route, and </w:t>
      </w:r>
      <w:r w:rsidR="0025027D" w:rsidRPr="00E12AC8">
        <w:rPr>
          <w:rFonts w:ascii="Arial" w:hAnsi="Arial" w:cs="Arial"/>
          <w:color w:val="auto"/>
          <w:sz w:val="24"/>
          <w:szCs w:val="24"/>
        </w:rPr>
        <w:t xml:space="preserve">the village of Ryther, to the south. Nun Appleton </w:t>
      </w:r>
      <w:r w:rsidR="006758F1" w:rsidRPr="00E12AC8">
        <w:rPr>
          <w:rFonts w:ascii="Arial" w:hAnsi="Arial" w:cs="Arial"/>
          <w:color w:val="auto"/>
          <w:sz w:val="24"/>
          <w:szCs w:val="24"/>
        </w:rPr>
        <w:t>is an estate and former priory.</w:t>
      </w:r>
      <w:r w:rsidR="002536FE" w:rsidRPr="00E12AC8">
        <w:rPr>
          <w:rFonts w:ascii="Arial" w:hAnsi="Arial" w:cs="Arial"/>
          <w:color w:val="auto"/>
          <w:sz w:val="24"/>
          <w:szCs w:val="24"/>
        </w:rPr>
        <w:t xml:space="preserve"> </w:t>
      </w:r>
      <w:r w:rsidR="00E12AC8" w:rsidRPr="00E12AC8">
        <w:rPr>
          <w:rFonts w:ascii="Arial" w:hAnsi="Arial" w:cs="Arial"/>
          <w:color w:val="auto"/>
          <w:sz w:val="24"/>
          <w:szCs w:val="24"/>
        </w:rPr>
        <w:t>The village of Bolton Percy lies to the west of the appeal route.</w:t>
      </w:r>
    </w:p>
    <w:p w14:paraId="42EB1B3E" w14:textId="3F664372" w:rsidR="00355FCC" w:rsidRPr="003115CF" w:rsidRDefault="00D46B11" w:rsidP="00D46B11">
      <w:pPr>
        <w:pStyle w:val="Heading6blackfont"/>
        <w:rPr>
          <w:rFonts w:ascii="Arial" w:hAnsi="Arial" w:cs="Arial"/>
          <w:color w:val="auto"/>
          <w:sz w:val="24"/>
          <w:szCs w:val="24"/>
        </w:rPr>
      </w:pPr>
      <w:r w:rsidRPr="003115CF">
        <w:rPr>
          <w:rFonts w:ascii="Arial" w:hAnsi="Arial" w:cs="Arial"/>
          <w:color w:val="auto"/>
          <w:sz w:val="24"/>
          <w:szCs w:val="24"/>
        </w:rPr>
        <w:t>Reasons</w:t>
      </w:r>
    </w:p>
    <w:p w14:paraId="574125EF" w14:textId="550F4132" w:rsidR="00C52265" w:rsidRDefault="00C52265" w:rsidP="008E7AEA">
      <w:pPr>
        <w:pStyle w:val="Style1"/>
        <w:numPr>
          <w:ilvl w:val="0"/>
          <w:numId w:val="0"/>
        </w:numPr>
        <w:rPr>
          <w:rFonts w:ascii="Arial" w:hAnsi="Arial" w:cs="Arial"/>
          <w:b/>
          <w:bCs/>
          <w:i/>
          <w:iCs/>
          <w:color w:val="auto"/>
          <w:sz w:val="24"/>
          <w:szCs w:val="24"/>
        </w:rPr>
      </w:pPr>
      <w:r w:rsidRPr="00C52265">
        <w:rPr>
          <w:rFonts w:ascii="Arial" w:hAnsi="Arial" w:cs="Arial"/>
          <w:b/>
          <w:bCs/>
          <w:i/>
          <w:iCs/>
          <w:color w:val="auto"/>
          <w:sz w:val="24"/>
          <w:szCs w:val="24"/>
        </w:rPr>
        <w:t>Documentary evidence</w:t>
      </w:r>
      <w:r w:rsidR="005767B9">
        <w:rPr>
          <w:rFonts w:ascii="Arial" w:hAnsi="Arial" w:cs="Arial"/>
          <w:b/>
          <w:bCs/>
          <w:i/>
          <w:iCs/>
          <w:color w:val="auto"/>
          <w:sz w:val="24"/>
          <w:szCs w:val="24"/>
        </w:rPr>
        <w:t xml:space="preserve"> </w:t>
      </w:r>
    </w:p>
    <w:p w14:paraId="6B804D7A" w14:textId="274A5929" w:rsidR="00C52265" w:rsidRDefault="00EB0E6C" w:rsidP="008E7AEA">
      <w:pPr>
        <w:pStyle w:val="Style1"/>
        <w:numPr>
          <w:ilvl w:val="0"/>
          <w:numId w:val="0"/>
        </w:numPr>
        <w:rPr>
          <w:rFonts w:ascii="Arial" w:hAnsi="Arial" w:cs="Arial"/>
          <w:i/>
          <w:iCs/>
          <w:color w:val="auto"/>
          <w:sz w:val="24"/>
          <w:szCs w:val="24"/>
        </w:rPr>
      </w:pPr>
      <w:r w:rsidRPr="00EB0E6C">
        <w:rPr>
          <w:rFonts w:ascii="Arial" w:hAnsi="Arial" w:cs="Arial"/>
          <w:i/>
          <w:iCs/>
          <w:color w:val="auto"/>
          <w:sz w:val="24"/>
          <w:szCs w:val="24"/>
        </w:rPr>
        <w:t>York City Quarter Sessions Presentment 1641</w:t>
      </w:r>
    </w:p>
    <w:p w14:paraId="64A1DE72" w14:textId="670F3CC2" w:rsidR="00EB0E6C" w:rsidRDefault="0099257A" w:rsidP="00EB0E6C">
      <w:pPr>
        <w:pStyle w:val="Style1"/>
        <w:tabs>
          <w:tab w:val="num" w:pos="720"/>
        </w:tabs>
        <w:rPr>
          <w:rFonts w:ascii="Arial" w:hAnsi="Arial" w:cs="Arial"/>
          <w:color w:val="auto"/>
          <w:sz w:val="24"/>
          <w:szCs w:val="24"/>
        </w:rPr>
      </w:pPr>
      <w:r>
        <w:rPr>
          <w:rFonts w:ascii="Arial" w:hAnsi="Arial" w:cs="Arial"/>
          <w:color w:val="auto"/>
          <w:sz w:val="24"/>
          <w:szCs w:val="24"/>
        </w:rPr>
        <w:t xml:space="preserve">This records that George Clark of Boulton made a common way through fields called the Ings of Appleton “to the ferry boate”. </w:t>
      </w:r>
      <w:r w:rsidR="00B57093">
        <w:rPr>
          <w:rFonts w:ascii="Arial" w:hAnsi="Arial" w:cs="Arial"/>
          <w:color w:val="auto"/>
          <w:sz w:val="24"/>
          <w:szCs w:val="24"/>
        </w:rPr>
        <w:t>The evidence does not indicate the route taken.</w:t>
      </w:r>
    </w:p>
    <w:p w14:paraId="4BECB491" w14:textId="70B2056E" w:rsidR="00B47220" w:rsidRDefault="002A67F8" w:rsidP="00B47220">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Discussion of </w:t>
      </w:r>
      <w:r w:rsidR="000A6FB4">
        <w:rPr>
          <w:rFonts w:ascii="Arial" w:hAnsi="Arial" w:cs="Arial"/>
          <w:i/>
          <w:iCs/>
          <w:color w:val="auto"/>
          <w:sz w:val="24"/>
          <w:szCs w:val="24"/>
        </w:rPr>
        <w:t xml:space="preserve">types of ways, William Sheppard, </w:t>
      </w:r>
      <w:r w:rsidR="00B47220" w:rsidRPr="00B47220">
        <w:rPr>
          <w:rFonts w:ascii="Arial" w:hAnsi="Arial" w:cs="Arial"/>
          <w:i/>
          <w:iCs/>
          <w:color w:val="auto"/>
          <w:sz w:val="24"/>
          <w:szCs w:val="24"/>
        </w:rPr>
        <w:t>1654</w:t>
      </w:r>
    </w:p>
    <w:p w14:paraId="7A62ED85" w14:textId="6F6EFABA" w:rsidR="000A6FB4" w:rsidRDefault="00D66BDC" w:rsidP="000A6FB4">
      <w:pPr>
        <w:pStyle w:val="Style1"/>
        <w:tabs>
          <w:tab w:val="num" w:pos="720"/>
        </w:tabs>
        <w:rPr>
          <w:rFonts w:ascii="Arial" w:hAnsi="Arial" w:cs="Arial"/>
          <w:color w:val="auto"/>
          <w:sz w:val="24"/>
          <w:szCs w:val="24"/>
        </w:rPr>
      </w:pPr>
      <w:r>
        <w:rPr>
          <w:rFonts w:ascii="Arial" w:hAnsi="Arial" w:cs="Arial"/>
          <w:color w:val="auto"/>
          <w:sz w:val="24"/>
          <w:szCs w:val="24"/>
        </w:rPr>
        <w:t xml:space="preserve">The extract </w:t>
      </w:r>
      <w:r w:rsidR="00EF5227">
        <w:rPr>
          <w:rFonts w:ascii="Arial" w:hAnsi="Arial" w:cs="Arial"/>
          <w:color w:val="auto"/>
          <w:sz w:val="24"/>
          <w:szCs w:val="24"/>
        </w:rPr>
        <w:t xml:space="preserve">provided </w:t>
      </w:r>
      <w:r>
        <w:rPr>
          <w:rFonts w:ascii="Arial" w:hAnsi="Arial" w:cs="Arial"/>
          <w:color w:val="auto"/>
          <w:sz w:val="24"/>
          <w:szCs w:val="24"/>
        </w:rPr>
        <w:t>discusses cart-way</w:t>
      </w:r>
      <w:r w:rsidR="00D62917">
        <w:rPr>
          <w:rFonts w:ascii="Arial" w:hAnsi="Arial" w:cs="Arial"/>
          <w:color w:val="auto"/>
          <w:sz w:val="24"/>
          <w:szCs w:val="24"/>
        </w:rPr>
        <w:t>s and “publique</w:t>
      </w:r>
      <w:r w:rsidR="001166C3">
        <w:rPr>
          <w:rFonts w:ascii="Arial" w:hAnsi="Arial" w:cs="Arial"/>
          <w:color w:val="auto"/>
          <w:sz w:val="24"/>
          <w:szCs w:val="24"/>
        </w:rPr>
        <w:t>” (which is “a way for all men”) or p</w:t>
      </w:r>
      <w:r w:rsidR="00D62917">
        <w:rPr>
          <w:rFonts w:ascii="Arial" w:hAnsi="Arial" w:cs="Arial"/>
          <w:color w:val="auto"/>
          <w:sz w:val="24"/>
          <w:szCs w:val="24"/>
        </w:rPr>
        <w:t>rivate</w:t>
      </w:r>
      <w:r w:rsidR="00DB4470">
        <w:rPr>
          <w:rFonts w:ascii="Arial" w:hAnsi="Arial" w:cs="Arial"/>
          <w:color w:val="auto"/>
          <w:sz w:val="24"/>
          <w:szCs w:val="24"/>
        </w:rPr>
        <w:t xml:space="preserve"> ways</w:t>
      </w:r>
      <w:r w:rsidR="001A60AC">
        <w:rPr>
          <w:rFonts w:ascii="Arial" w:hAnsi="Arial" w:cs="Arial"/>
          <w:color w:val="auto"/>
          <w:sz w:val="24"/>
          <w:szCs w:val="24"/>
        </w:rPr>
        <w:t>. The latter are said to comprise</w:t>
      </w:r>
      <w:r w:rsidR="001166C3">
        <w:rPr>
          <w:rFonts w:ascii="Arial" w:hAnsi="Arial" w:cs="Arial"/>
          <w:color w:val="auto"/>
          <w:sz w:val="24"/>
          <w:szCs w:val="24"/>
        </w:rPr>
        <w:t xml:space="preserve"> “vi</w:t>
      </w:r>
      <w:r w:rsidR="00D62917">
        <w:rPr>
          <w:rFonts w:ascii="Arial" w:hAnsi="Arial" w:cs="Arial"/>
          <w:color w:val="auto"/>
          <w:sz w:val="24"/>
          <w:szCs w:val="24"/>
        </w:rPr>
        <w:t>cinalis</w:t>
      </w:r>
      <w:r w:rsidR="001166C3">
        <w:rPr>
          <w:rFonts w:ascii="Arial" w:hAnsi="Arial" w:cs="Arial"/>
          <w:color w:val="auto"/>
          <w:sz w:val="24"/>
          <w:szCs w:val="24"/>
        </w:rPr>
        <w:t>”</w:t>
      </w:r>
      <w:r w:rsidR="00DB4470">
        <w:rPr>
          <w:rFonts w:ascii="Arial" w:hAnsi="Arial" w:cs="Arial"/>
          <w:color w:val="auto"/>
          <w:sz w:val="24"/>
          <w:szCs w:val="24"/>
        </w:rPr>
        <w:t xml:space="preserve"> (</w:t>
      </w:r>
      <w:r w:rsidR="00467ACD">
        <w:rPr>
          <w:rFonts w:ascii="Arial" w:hAnsi="Arial" w:cs="Arial"/>
          <w:color w:val="auto"/>
          <w:sz w:val="24"/>
          <w:szCs w:val="24"/>
        </w:rPr>
        <w:t>a way belonging to a village or town leading to places therein)</w:t>
      </w:r>
      <w:r w:rsidR="001166C3">
        <w:rPr>
          <w:rFonts w:ascii="Arial" w:hAnsi="Arial" w:cs="Arial"/>
          <w:color w:val="auto"/>
          <w:sz w:val="24"/>
          <w:szCs w:val="24"/>
        </w:rPr>
        <w:t xml:space="preserve"> or</w:t>
      </w:r>
      <w:r w:rsidR="00BD0214">
        <w:rPr>
          <w:rFonts w:ascii="Arial" w:hAnsi="Arial" w:cs="Arial"/>
          <w:color w:val="auto"/>
          <w:sz w:val="24"/>
          <w:szCs w:val="24"/>
        </w:rPr>
        <w:t xml:space="preserve"> </w:t>
      </w:r>
      <w:r w:rsidR="001166C3">
        <w:rPr>
          <w:rFonts w:ascii="Arial" w:hAnsi="Arial" w:cs="Arial"/>
          <w:color w:val="auto"/>
          <w:sz w:val="24"/>
          <w:szCs w:val="24"/>
        </w:rPr>
        <w:t>“</w:t>
      </w:r>
      <w:r w:rsidR="00BD0214">
        <w:rPr>
          <w:rFonts w:ascii="Arial" w:hAnsi="Arial" w:cs="Arial"/>
          <w:color w:val="auto"/>
          <w:sz w:val="24"/>
          <w:szCs w:val="24"/>
        </w:rPr>
        <w:t>particularis”</w:t>
      </w:r>
      <w:r w:rsidR="00467ACD">
        <w:rPr>
          <w:rFonts w:ascii="Arial" w:hAnsi="Arial" w:cs="Arial"/>
          <w:color w:val="auto"/>
          <w:sz w:val="24"/>
          <w:szCs w:val="24"/>
        </w:rPr>
        <w:t xml:space="preserve"> (a </w:t>
      </w:r>
      <w:r w:rsidR="00075177">
        <w:rPr>
          <w:rFonts w:ascii="Arial" w:hAnsi="Arial" w:cs="Arial"/>
          <w:color w:val="auto"/>
          <w:sz w:val="24"/>
          <w:szCs w:val="24"/>
        </w:rPr>
        <w:t>way “by grant, or prescription through another man’s ground”</w:t>
      </w:r>
      <w:r w:rsidR="00493935">
        <w:rPr>
          <w:rFonts w:ascii="Arial" w:hAnsi="Arial" w:cs="Arial"/>
          <w:color w:val="auto"/>
          <w:sz w:val="24"/>
          <w:szCs w:val="24"/>
        </w:rPr>
        <w:t>)</w:t>
      </w:r>
      <w:r w:rsidR="00BD0214">
        <w:rPr>
          <w:rFonts w:ascii="Arial" w:hAnsi="Arial" w:cs="Arial"/>
          <w:color w:val="auto"/>
          <w:sz w:val="24"/>
          <w:szCs w:val="24"/>
        </w:rPr>
        <w:t xml:space="preserve"> ways. </w:t>
      </w:r>
      <w:r w:rsidR="001A60AC">
        <w:rPr>
          <w:rFonts w:ascii="Arial" w:hAnsi="Arial" w:cs="Arial"/>
          <w:color w:val="auto"/>
          <w:sz w:val="24"/>
          <w:szCs w:val="24"/>
        </w:rPr>
        <w:t>The text concludes that there are consequently “high-wayes, common ways, and private wayes”.</w:t>
      </w:r>
    </w:p>
    <w:p w14:paraId="4504A13B" w14:textId="1A653864" w:rsidR="00205F02" w:rsidRDefault="00205F02" w:rsidP="00205F02">
      <w:pPr>
        <w:pStyle w:val="Style1"/>
        <w:numPr>
          <w:ilvl w:val="0"/>
          <w:numId w:val="0"/>
        </w:numPr>
        <w:rPr>
          <w:rFonts w:ascii="Arial" w:hAnsi="Arial" w:cs="Arial"/>
          <w:i/>
          <w:iCs/>
          <w:color w:val="auto"/>
          <w:sz w:val="24"/>
          <w:szCs w:val="24"/>
        </w:rPr>
      </w:pPr>
      <w:r w:rsidRPr="00E3013B">
        <w:rPr>
          <w:rFonts w:ascii="Arial" w:hAnsi="Arial" w:cs="Arial"/>
          <w:i/>
          <w:iCs/>
          <w:color w:val="auto"/>
          <w:sz w:val="24"/>
          <w:szCs w:val="24"/>
        </w:rPr>
        <w:t>“Meriton”, 1694</w:t>
      </w:r>
    </w:p>
    <w:p w14:paraId="659CE3BB" w14:textId="0BD524AD" w:rsidR="00E3013B" w:rsidRDefault="00EF5227" w:rsidP="00E3013B">
      <w:pPr>
        <w:pStyle w:val="Style1"/>
        <w:tabs>
          <w:tab w:val="num" w:pos="720"/>
        </w:tabs>
        <w:rPr>
          <w:rFonts w:ascii="Arial" w:hAnsi="Arial" w:cs="Arial"/>
          <w:color w:val="auto"/>
          <w:sz w:val="24"/>
          <w:szCs w:val="24"/>
        </w:rPr>
      </w:pPr>
      <w:r>
        <w:rPr>
          <w:rFonts w:ascii="Arial" w:hAnsi="Arial" w:cs="Arial"/>
          <w:color w:val="auto"/>
          <w:sz w:val="24"/>
          <w:szCs w:val="24"/>
        </w:rPr>
        <w:t xml:space="preserve">The extract provided </w:t>
      </w:r>
      <w:r w:rsidR="003E6DAC">
        <w:rPr>
          <w:rFonts w:ascii="Arial" w:hAnsi="Arial" w:cs="Arial"/>
          <w:color w:val="auto"/>
          <w:sz w:val="24"/>
          <w:szCs w:val="24"/>
        </w:rPr>
        <w:t xml:space="preserve">states that “a private way is reckoned to be a fieldway and these ways are two sorts…either that way which leads into fields lawful for all men to pass and repass, go and come in”. </w:t>
      </w:r>
    </w:p>
    <w:p w14:paraId="63232779" w14:textId="37212396" w:rsidR="00C50A0A" w:rsidRDefault="00C50A0A" w:rsidP="00C50A0A">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Map of the Lordship of </w:t>
      </w:r>
      <w:r w:rsidR="00AA6EDB">
        <w:rPr>
          <w:rFonts w:ascii="Arial" w:hAnsi="Arial" w:cs="Arial"/>
          <w:i/>
          <w:iCs/>
          <w:color w:val="auto"/>
          <w:sz w:val="24"/>
          <w:szCs w:val="24"/>
        </w:rPr>
        <w:t>Bolton-Percy, Nun-Appleton</w:t>
      </w:r>
      <w:r>
        <w:rPr>
          <w:rFonts w:ascii="Arial" w:hAnsi="Arial" w:cs="Arial"/>
          <w:i/>
          <w:iCs/>
          <w:color w:val="auto"/>
          <w:sz w:val="24"/>
          <w:szCs w:val="24"/>
        </w:rPr>
        <w:t>,</w:t>
      </w:r>
      <w:r w:rsidR="0068584C">
        <w:rPr>
          <w:rFonts w:ascii="Arial" w:hAnsi="Arial" w:cs="Arial"/>
          <w:i/>
          <w:iCs/>
          <w:color w:val="auto"/>
          <w:sz w:val="24"/>
          <w:szCs w:val="24"/>
        </w:rPr>
        <w:t xml:space="preserve"> and part of Appleton,</w:t>
      </w:r>
      <w:r>
        <w:rPr>
          <w:rFonts w:ascii="Arial" w:hAnsi="Arial" w:cs="Arial"/>
          <w:i/>
          <w:iCs/>
          <w:color w:val="auto"/>
          <w:sz w:val="24"/>
          <w:szCs w:val="24"/>
        </w:rPr>
        <w:t xml:space="preserve"> 1715</w:t>
      </w:r>
    </w:p>
    <w:p w14:paraId="72C3E6DC" w14:textId="22506514" w:rsidR="002F378A" w:rsidRDefault="00F76B7F" w:rsidP="002F378A">
      <w:pPr>
        <w:pStyle w:val="Style1"/>
        <w:tabs>
          <w:tab w:val="num" w:pos="720"/>
        </w:tabs>
        <w:rPr>
          <w:rFonts w:ascii="Arial" w:hAnsi="Arial" w:cs="Arial"/>
          <w:color w:val="auto"/>
          <w:sz w:val="24"/>
          <w:szCs w:val="24"/>
        </w:rPr>
      </w:pPr>
      <w:r>
        <w:rPr>
          <w:rFonts w:ascii="Arial" w:hAnsi="Arial" w:cs="Arial"/>
          <w:color w:val="auto"/>
          <w:sz w:val="24"/>
          <w:szCs w:val="24"/>
        </w:rPr>
        <w:t xml:space="preserve">Fields </w:t>
      </w:r>
      <w:r w:rsidR="003B6C7C">
        <w:rPr>
          <w:rFonts w:ascii="Arial" w:hAnsi="Arial" w:cs="Arial"/>
          <w:color w:val="auto"/>
          <w:sz w:val="24"/>
          <w:szCs w:val="24"/>
        </w:rPr>
        <w:t>around</w:t>
      </w:r>
      <w:r w:rsidR="00892069">
        <w:rPr>
          <w:rFonts w:ascii="Arial" w:hAnsi="Arial" w:cs="Arial"/>
          <w:color w:val="auto"/>
          <w:sz w:val="24"/>
          <w:szCs w:val="24"/>
        </w:rPr>
        <w:t xml:space="preserve"> the </w:t>
      </w:r>
      <w:r w:rsidR="00D6483E">
        <w:rPr>
          <w:rFonts w:ascii="Arial" w:hAnsi="Arial" w:cs="Arial"/>
          <w:color w:val="auto"/>
          <w:sz w:val="24"/>
          <w:szCs w:val="24"/>
        </w:rPr>
        <w:t>appeal</w:t>
      </w:r>
      <w:r w:rsidR="00892069">
        <w:rPr>
          <w:rFonts w:ascii="Arial" w:hAnsi="Arial" w:cs="Arial"/>
          <w:color w:val="auto"/>
          <w:sz w:val="24"/>
          <w:szCs w:val="24"/>
        </w:rPr>
        <w:t xml:space="preserve"> route are annotated “Jew Leys”</w:t>
      </w:r>
      <w:r w:rsidR="001577C2">
        <w:rPr>
          <w:rFonts w:ascii="Arial" w:hAnsi="Arial" w:cs="Arial"/>
          <w:color w:val="auto"/>
          <w:sz w:val="24"/>
          <w:szCs w:val="24"/>
        </w:rPr>
        <w:t xml:space="preserve">, with a field </w:t>
      </w:r>
      <w:r w:rsidR="003D1723">
        <w:rPr>
          <w:rFonts w:ascii="Arial" w:hAnsi="Arial" w:cs="Arial"/>
          <w:color w:val="auto"/>
          <w:sz w:val="24"/>
          <w:szCs w:val="24"/>
        </w:rPr>
        <w:t>to the north being named “Jew Leys Lane End”</w:t>
      </w:r>
      <w:r w:rsidR="00892069">
        <w:rPr>
          <w:rFonts w:ascii="Arial" w:hAnsi="Arial" w:cs="Arial"/>
          <w:color w:val="auto"/>
          <w:sz w:val="24"/>
          <w:szCs w:val="24"/>
        </w:rPr>
        <w:t>.</w:t>
      </w:r>
      <w:r w:rsidR="005E1F35">
        <w:rPr>
          <w:rFonts w:ascii="Arial" w:hAnsi="Arial" w:cs="Arial"/>
          <w:color w:val="auto"/>
          <w:sz w:val="24"/>
          <w:szCs w:val="24"/>
        </w:rPr>
        <w:t xml:space="preserve"> </w:t>
      </w:r>
      <w:r w:rsidR="009B6B82">
        <w:rPr>
          <w:rFonts w:ascii="Arial" w:hAnsi="Arial" w:cs="Arial"/>
          <w:color w:val="auto"/>
          <w:sz w:val="24"/>
          <w:szCs w:val="24"/>
        </w:rPr>
        <w:t>A route corresponding to the appeal route is not</w:t>
      </w:r>
      <w:r w:rsidR="005E1F35">
        <w:rPr>
          <w:rFonts w:ascii="Arial" w:hAnsi="Arial" w:cs="Arial"/>
          <w:color w:val="auto"/>
          <w:sz w:val="24"/>
          <w:szCs w:val="24"/>
        </w:rPr>
        <w:t xml:space="preserve"> visible</w:t>
      </w:r>
      <w:r w:rsidR="00911CB7">
        <w:rPr>
          <w:rFonts w:ascii="Arial" w:hAnsi="Arial" w:cs="Arial"/>
          <w:color w:val="auto"/>
          <w:sz w:val="24"/>
          <w:szCs w:val="24"/>
        </w:rPr>
        <w:t xml:space="preserve"> on the document copy provided</w:t>
      </w:r>
      <w:r w:rsidR="005E1F35">
        <w:rPr>
          <w:rFonts w:ascii="Arial" w:hAnsi="Arial" w:cs="Arial"/>
          <w:color w:val="auto"/>
          <w:sz w:val="24"/>
          <w:szCs w:val="24"/>
        </w:rPr>
        <w:t>.</w:t>
      </w:r>
      <w:r w:rsidR="00720312">
        <w:rPr>
          <w:rFonts w:ascii="Arial" w:hAnsi="Arial" w:cs="Arial"/>
          <w:color w:val="auto"/>
          <w:sz w:val="24"/>
          <w:szCs w:val="24"/>
        </w:rPr>
        <w:t xml:space="preserve"> A ferry </w:t>
      </w:r>
      <w:r w:rsidR="004441FD">
        <w:rPr>
          <w:rFonts w:ascii="Arial" w:hAnsi="Arial" w:cs="Arial"/>
          <w:color w:val="auto"/>
          <w:sz w:val="24"/>
          <w:szCs w:val="24"/>
        </w:rPr>
        <w:t>across the river is marked in the vicinity of Nun Appleton Hall.</w:t>
      </w:r>
    </w:p>
    <w:p w14:paraId="226C6BF5" w14:textId="11864A1A" w:rsidR="00C50A0A" w:rsidRDefault="000A38AB" w:rsidP="002F378A">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The Complete Parish Officer: Surveyors, </w:t>
      </w:r>
      <w:r w:rsidR="002F378A" w:rsidRPr="002F378A">
        <w:rPr>
          <w:rFonts w:ascii="Arial" w:hAnsi="Arial" w:cs="Arial"/>
          <w:i/>
          <w:iCs/>
          <w:color w:val="auto"/>
          <w:sz w:val="24"/>
          <w:szCs w:val="24"/>
        </w:rPr>
        <w:t>1734</w:t>
      </w:r>
      <w:r w:rsidR="00892069" w:rsidRPr="002F378A">
        <w:rPr>
          <w:rFonts w:ascii="Arial" w:hAnsi="Arial" w:cs="Arial"/>
          <w:i/>
          <w:iCs/>
          <w:color w:val="auto"/>
          <w:sz w:val="24"/>
          <w:szCs w:val="24"/>
        </w:rPr>
        <w:t xml:space="preserve"> </w:t>
      </w:r>
    </w:p>
    <w:p w14:paraId="0599ED3C" w14:textId="1BC52A65" w:rsidR="000A38AB" w:rsidRDefault="000A38AB" w:rsidP="000A38AB">
      <w:pPr>
        <w:pStyle w:val="Style1"/>
        <w:tabs>
          <w:tab w:val="num" w:pos="720"/>
        </w:tabs>
        <w:rPr>
          <w:rFonts w:ascii="Arial" w:hAnsi="Arial" w:cs="Arial"/>
          <w:color w:val="auto"/>
          <w:sz w:val="24"/>
          <w:szCs w:val="24"/>
        </w:rPr>
      </w:pPr>
      <w:r>
        <w:rPr>
          <w:rFonts w:ascii="Arial" w:hAnsi="Arial" w:cs="Arial"/>
          <w:color w:val="auto"/>
          <w:sz w:val="24"/>
          <w:szCs w:val="24"/>
        </w:rPr>
        <w:t xml:space="preserve">The extract provided </w:t>
      </w:r>
      <w:r w:rsidR="00B713AF">
        <w:rPr>
          <w:rFonts w:ascii="Arial" w:hAnsi="Arial" w:cs="Arial"/>
          <w:color w:val="auto"/>
          <w:sz w:val="24"/>
          <w:szCs w:val="24"/>
        </w:rPr>
        <w:t xml:space="preserve">defines </w:t>
      </w:r>
      <w:r w:rsidR="00880FF1">
        <w:rPr>
          <w:rFonts w:ascii="Arial" w:hAnsi="Arial" w:cs="Arial"/>
          <w:color w:val="auto"/>
          <w:sz w:val="24"/>
          <w:szCs w:val="24"/>
        </w:rPr>
        <w:t>“any cart, horse or foot-way</w:t>
      </w:r>
      <w:r w:rsidR="008465D7">
        <w:rPr>
          <w:rFonts w:ascii="Arial" w:hAnsi="Arial" w:cs="Arial"/>
          <w:color w:val="auto"/>
          <w:sz w:val="24"/>
          <w:szCs w:val="24"/>
        </w:rPr>
        <w:t xml:space="preserve">, </w:t>
      </w:r>
      <w:r w:rsidR="00B713AF">
        <w:rPr>
          <w:rFonts w:ascii="Arial" w:hAnsi="Arial" w:cs="Arial"/>
          <w:color w:val="auto"/>
          <w:sz w:val="24"/>
          <w:szCs w:val="24"/>
        </w:rPr>
        <w:t>common to all people</w:t>
      </w:r>
      <w:r w:rsidR="008465D7">
        <w:rPr>
          <w:rFonts w:ascii="Arial" w:hAnsi="Arial" w:cs="Arial"/>
          <w:color w:val="auto"/>
          <w:sz w:val="24"/>
          <w:szCs w:val="24"/>
        </w:rPr>
        <w:t xml:space="preserve">” as the King’s Highway, whether it leads to a market town or not. </w:t>
      </w:r>
      <w:r w:rsidR="007641A3">
        <w:rPr>
          <w:rFonts w:ascii="Arial" w:hAnsi="Arial" w:cs="Arial"/>
          <w:color w:val="auto"/>
          <w:sz w:val="24"/>
          <w:szCs w:val="24"/>
        </w:rPr>
        <w:t xml:space="preserve">A private way is defined as leading from a village, etc. to </w:t>
      </w:r>
      <w:r w:rsidR="007F1914">
        <w:rPr>
          <w:rFonts w:ascii="Arial" w:hAnsi="Arial" w:cs="Arial"/>
          <w:color w:val="auto"/>
          <w:sz w:val="24"/>
          <w:szCs w:val="24"/>
        </w:rPr>
        <w:t xml:space="preserve">a church or fields “without any communication with a great Road”, and is to be repaired by the village or hamlet, and sometimes by a private person. </w:t>
      </w:r>
      <w:r w:rsidR="00A564F1">
        <w:rPr>
          <w:rFonts w:ascii="Arial" w:hAnsi="Arial" w:cs="Arial"/>
          <w:color w:val="auto"/>
          <w:sz w:val="24"/>
          <w:szCs w:val="24"/>
        </w:rPr>
        <w:t xml:space="preserve">Every inhabitant may bring an action if such a way is out of repair. </w:t>
      </w:r>
      <w:r w:rsidR="008465D7">
        <w:rPr>
          <w:rFonts w:ascii="Arial" w:hAnsi="Arial" w:cs="Arial"/>
          <w:color w:val="auto"/>
          <w:sz w:val="24"/>
          <w:szCs w:val="24"/>
        </w:rPr>
        <w:t xml:space="preserve"> </w:t>
      </w:r>
    </w:p>
    <w:p w14:paraId="2910908F" w14:textId="1529CBB6" w:rsidR="00451941" w:rsidRDefault="00451941"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lastRenderedPageBreak/>
        <w:t>Thomas Jefferys Map, 1771</w:t>
      </w:r>
    </w:p>
    <w:p w14:paraId="5722FBCF" w14:textId="7DAB61BA" w:rsidR="00451941" w:rsidRDefault="00D611E2" w:rsidP="00451941">
      <w:pPr>
        <w:pStyle w:val="Style1"/>
        <w:tabs>
          <w:tab w:val="num" w:pos="720"/>
        </w:tabs>
        <w:rPr>
          <w:rFonts w:ascii="Arial" w:hAnsi="Arial" w:cs="Arial"/>
          <w:color w:val="auto"/>
          <w:sz w:val="24"/>
          <w:szCs w:val="24"/>
        </w:rPr>
      </w:pPr>
      <w:r>
        <w:rPr>
          <w:rFonts w:ascii="Arial" w:hAnsi="Arial" w:cs="Arial"/>
          <w:color w:val="auto"/>
          <w:sz w:val="24"/>
          <w:szCs w:val="24"/>
        </w:rPr>
        <w:t xml:space="preserve">The appeal route </w:t>
      </w:r>
      <w:r w:rsidR="001D66C0">
        <w:rPr>
          <w:rFonts w:ascii="Arial" w:hAnsi="Arial" w:cs="Arial"/>
          <w:color w:val="auto"/>
          <w:sz w:val="24"/>
          <w:szCs w:val="24"/>
        </w:rPr>
        <w:t>and the Ryther ferry are not shown.</w:t>
      </w:r>
    </w:p>
    <w:p w14:paraId="19074A08" w14:textId="0B3CFD88" w:rsidR="00C20D17" w:rsidRDefault="006B37F9" w:rsidP="00C20D17">
      <w:pPr>
        <w:pStyle w:val="Style1"/>
        <w:numPr>
          <w:ilvl w:val="0"/>
          <w:numId w:val="0"/>
        </w:numPr>
        <w:rPr>
          <w:rFonts w:ascii="Arial" w:hAnsi="Arial" w:cs="Arial"/>
          <w:i/>
          <w:iCs/>
          <w:color w:val="auto"/>
          <w:sz w:val="24"/>
          <w:szCs w:val="24"/>
        </w:rPr>
      </w:pPr>
      <w:r>
        <w:rPr>
          <w:rFonts w:ascii="Arial" w:hAnsi="Arial" w:cs="Arial"/>
          <w:i/>
          <w:iCs/>
          <w:color w:val="auto"/>
          <w:sz w:val="24"/>
          <w:szCs w:val="24"/>
        </w:rPr>
        <w:t>Francis White plan of the Ainsty etc, 178</w:t>
      </w:r>
      <w:r w:rsidR="00492A3A">
        <w:rPr>
          <w:rFonts w:ascii="Arial" w:hAnsi="Arial" w:cs="Arial"/>
          <w:i/>
          <w:iCs/>
          <w:color w:val="auto"/>
          <w:sz w:val="24"/>
          <w:szCs w:val="24"/>
        </w:rPr>
        <w:t>9</w:t>
      </w:r>
    </w:p>
    <w:p w14:paraId="06FFE0A8" w14:textId="63C5FA5E" w:rsidR="006B37F9" w:rsidRDefault="00377747" w:rsidP="006B37F9">
      <w:pPr>
        <w:pStyle w:val="Style1"/>
        <w:tabs>
          <w:tab w:val="num" w:pos="720"/>
        </w:tabs>
        <w:rPr>
          <w:rFonts w:ascii="Arial" w:hAnsi="Arial" w:cs="Arial"/>
          <w:color w:val="auto"/>
          <w:sz w:val="24"/>
          <w:szCs w:val="24"/>
        </w:rPr>
      </w:pPr>
      <w:r>
        <w:rPr>
          <w:rFonts w:ascii="Arial" w:hAnsi="Arial" w:cs="Arial"/>
          <w:color w:val="auto"/>
          <w:sz w:val="24"/>
          <w:szCs w:val="24"/>
        </w:rPr>
        <w:t>The appeal route and the Ryther ferry are not shown.</w:t>
      </w:r>
    </w:p>
    <w:p w14:paraId="40249098" w14:textId="3E272440" w:rsidR="00BD0F6F" w:rsidRDefault="00BD0F6F" w:rsidP="00BD0F6F">
      <w:pPr>
        <w:pStyle w:val="Style1"/>
        <w:numPr>
          <w:ilvl w:val="0"/>
          <w:numId w:val="0"/>
        </w:numPr>
        <w:rPr>
          <w:rFonts w:ascii="Arial" w:hAnsi="Arial" w:cs="Arial"/>
          <w:i/>
          <w:iCs/>
          <w:color w:val="auto"/>
          <w:sz w:val="24"/>
          <w:szCs w:val="24"/>
        </w:rPr>
      </w:pPr>
      <w:r w:rsidRPr="009241E8">
        <w:rPr>
          <w:rFonts w:ascii="Arial" w:hAnsi="Arial" w:cs="Arial"/>
          <w:i/>
          <w:iCs/>
          <w:color w:val="auto"/>
          <w:sz w:val="24"/>
          <w:szCs w:val="24"/>
        </w:rPr>
        <w:t>Newholme-cum-Dunsley</w:t>
      </w:r>
      <w:r w:rsidR="009241E8" w:rsidRPr="009241E8">
        <w:rPr>
          <w:rFonts w:ascii="Arial" w:hAnsi="Arial" w:cs="Arial"/>
          <w:i/>
          <w:iCs/>
          <w:color w:val="auto"/>
          <w:sz w:val="24"/>
          <w:szCs w:val="24"/>
        </w:rPr>
        <w:t xml:space="preserve"> (North Yorkshire)</w:t>
      </w:r>
      <w:r w:rsidRPr="009241E8">
        <w:rPr>
          <w:rFonts w:ascii="Arial" w:hAnsi="Arial" w:cs="Arial"/>
          <w:i/>
          <w:iCs/>
          <w:color w:val="auto"/>
          <w:sz w:val="24"/>
          <w:szCs w:val="24"/>
        </w:rPr>
        <w:t xml:space="preserve"> Inclosure </w:t>
      </w:r>
      <w:r w:rsidR="009241E8" w:rsidRPr="009241E8">
        <w:rPr>
          <w:rFonts w:ascii="Arial" w:hAnsi="Arial" w:cs="Arial"/>
          <w:i/>
          <w:iCs/>
          <w:color w:val="auto"/>
          <w:sz w:val="24"/>
          <w:szCs w:val="24"/>
        </w:rPr>
        <w:t>Award, 1793</w:t>
      </w:r>
    </w:p>
    <w:p w14:paraId="6B91314D" w14:textId="3D7DAAB6" w:rsidR="009241E8" w:rsidRDefault="000217A8" w:rsidP="009241E8">
      <w:pPr>
        <w:pStyle w:val="Style1"/>
        <w:tabs>
          <w:tab w:val="num" w:pos="720"/>
        </w:tabs>
        <w:rPr>
          <w:rFonts w:ascii="Arial" w:hAnsi="Arial" w:cs="Arial"/>
          <w:color w:val="auto"/>
          <w:sz w:val="24"/>
          <w:szCs w:val="24"/>
        </w:rPr>
      </w:pPr>
      <w:r>
        <w:rPr>
          <w:rFonts w:ascii="Arial" w:hAnsi="Arial" w:cs="Arial"/>
          <w:color w:val="auto"/>
          <w:sz w:val="24"/>
          <w:szCs w:val="24"/>
        </w:rPr>
        <w:t>The extract provided</w:t>
      </w:r>
      <w:r w:rsidR="00B66178">
        <w:rPr>
          <w:rFonts w:ascii="Arial" w:hAnsi="Arial" w:cs="Arial"/>
          <w:color w:val="auto"/>
          <w:sz w:val="24"/>
          <w:szCs w:val="24"/>
        </w:rPr>
        <w:t xml:space="preserve"> refers to</w:t>
      </w:r>
      <w:r w:rsidR="00B47BF6">
        <w:rPr>
          <w:rFonts w:ascii="Arial" w:hAnsi="Arial" w:cs="Arial"/>
          <w:color w:val="auto"/>
          <w:sz w:val="24"/>
          <w:szCs w:val="24"/>
        </w:rPr>
        <w:t xml:space="preserve"> the setting out of</w:t>
      </w:r>
      <w:r w:rsidR="00B66178">
        <w:rPr>
          <w:rFonts w:ascii="Arial" w:hAnsi="Arial" w:cs="Arial"/>
          <w:color w:val="auto"/>
          <w:sz w:val="24"/>
          <w:szCs w:val="24"/>
        </w:rPr>
        <w:t xml:space="preserve"> </w:t>
      </w:r>
      <w:r w:rsidR="00B47BF6">
        <w:rPr>
          <w:rFonts w:ascii="Arial" w:hAnsi="Arial" w:cs="Arial"/>
          <w:color w:val="auto"/>
          <w:sz w:val="24"/>
          <w:szCs w:val="24"/>
        </w:rPr>
        <w:t>a private carriage road or highway called Raithwaite Road.</w:t>
      </w:r>
      <w:r w:rsidR="00602E3B">
        <w:rPr>
          <w:rFonts w:ascii="Arial" w:hAnsi="Arial" w:cs="Arial"/>
          <w:color w:val="auto"/>
          <w:sz w:val="24"/>
          <w:szCs w:val="24"/>
        </w:rPr>
        <w:t xml:space="preserve"> It is to be maintained </w:t>
      </w:r>
      <w:r w:rsidR="00A24690">
        <w:rPr>
          <w:rFonts w:ascii="Arial" w:hAnsi="Arial" w:cs="Arial"/>
          <w:color w:val="auto"/>
          <w:sz w:val="24"/>
          <w:szCs w:val="24"/>
        </w:rPr>
        <w:t>by the occupiers of the land parcels through which the road will pass.</w:t>
      </w:r>
    </w:p>
    <w:p w14:paraId="5F481C21" w14:textId="305CE72F" w:rsidR="00F1798A" w:rsidRDefault="00F1798A" w:rsidP="00F1798A">
      <w:pPr>
        <w:pStyle w:val="Style1"/>
        <w:numPr>
          <w:ilvl w:val="0"/>
          <w:numId w:val="0"/>
        </w:numPr>
        <w:rPr>
          <w:rFonts w:ascii="Arial" w:hAnsi="Arial" w:cs="Arial"/>
          <w:i/>
          <w:iCs/>
          <w:color w:val="auto"/>
          <w:sz w:val="24"/>
          <w:szCs w:val="24"/>
        </w:rPr>
      </w:pPr>
      <w:r>
        <w:rPr>
          <w:rFonts w:ascii="Arial" w:hAnsi="Arial" w:cs="Arial"/>
          <w:i/>
          <w:iCs/>
          <w:color w:val="auto"/>
          <w:sz w:val="24"/>
          <w:szCs w:val="24"/>
        </w:rPr>
        <w:t>Bolton Percy Inclosure Act, 1797</w:t>
      </w:r>
    </w:p>
    <w:p w14:paraId="7012C740" w14:textId="77777777" w:rsidR="004978C0" w:rsidRDefault="00E66F4F" w:rsidP="00E07379">
      <w:pPr>
        <w:pStyle w:val="Style1"/>
        <w:tabs>
          <w:tab w:val="num" w:pos="720"/>
        </w:tabs>
        <w:rPr>
          <w:rFonts w:ascii="Arial" w:hAnsi="Arial" w:cs="Arial"/>
          <w:color w:val="auto"/>
          <w:sz w:val="24"/>
          <w:szCs w:val="24"/>
        </w:rPr>
      </w:pPr>
      <w:r>
        <w:rPr>
          <w:rFonts w:ascii="Arial" w:hAnsi="Arial" w:cs="Arial"/>
          <w:color w:val="auto"/>
          <w:sz w:val="24"/>
          <w:szCs w:val="24"/>
        </w:rPr>
        <w:t>T</w:t>
      </w:r>
      <w:r w:rsidR="003D1275">
        <w:rPr>
          <w:rFonts w:ascii="Arial" w:hAnsi="Arial" w:cs="Arial"/>
          <w:color w:val="auto"/>
          <w:sz w:val="24"/>
          <w:szCs w:val="24"/>
        </w:rPr>
        <w:t xml:space="preserve">he inclosure commissioners </w:t>
      </w:r>
      <w:r>
        <w:rPr>
          <w:rFonts w:ascii="Arial" w:hAnsi="Arial" w:cs="Arial"/>
          <w:color w:val="auto"/>
          <w:sz w:val="24"/>
          <w:szCs w:val="24"/>
        </w:rPr>
        <w:t xml:space="preserve">are required </w:t>
      </w:r>
      <w:r w:rsidR="00232BE7">
        <w:rPr>
          <w:rFonts w:ascii="Arial" w:hAnsi="Arial" w:cs="Arial"/>
          <w:color w:val="auto"/>
          <w:sz w:val="24"/>
          <w:szCs w:val="24"/>
        </w:rPr>
        <w:t>to set out public and private roads and ways</w:t>
      </w:r>
      <w:r>
        <w:rPr>
          <w:rFonts w:ascii="Arial" w:hAnsi="Arial" w:cs="Arial"/>
          <w:color w:val="auto"/>
          <w:sz w:val="24"/>
          <w:szCs w:val="24"/>
        </w:rPr>
        <w:t xml:space="preserve"> </w:t>
      </w:r>
      <w:r w:rsidR="00864C2D">
        <w:rPr>
          <w:rFonts w:ascii="Arial" w:hAnsi="Arial" w:cs="Arial"/>
          <w:color w:val="auto"/>
          <w:sz w:val="24"/>
          <w:szCs w:val="24"/>
        </w:rPr>
        <w:t xml:space="preserve">within Bolton and Appleton </w:t>
      </w:r>
      <w:r w:rsidR="00615763">
        <w:rPr>
          <w:rFonts w:ascii="Arial" w:hAnsi="Arial" w:cs="Arial"/>
          <w:color w:val="auto"/>
          <w:sz w:val="24"/>
          <w:szCs w:val="24"/>
        </w:rPr>
        <w:t>at</w:t>
      </w:r>
      <w:r>
        <w:rPr>
          <w:rFonts w:ascii="Arial" w:hAnsi="Arial" w:cs="Arial"/>
          <w:color w:val="auto"/>
          <w:sz w:val="24"/>
          <w:szCs w:val="24"/>
        </w:rPr>
        <w:t xml:space="preserve"> Page 11 of the Act</w:t>
      </w:r>
      <w:r w:rsidR="00232BE7">
        <w:rPr>
          <w:rFonts w:ascii="Arial" w:hAnsi="Arial" w:cs="Arial"/>
          <w:color w:val="auto"/>
          <w:sz w:val="24"/>
          <w:szCs w:val="24"/>
        </w:rPr>
        <w:t xml:space="preserve">. </w:t>
      </w:r>
    </w:p>
    <w:p w14:paraId="10B55A22" w14:textId="4258ADCC" w:rsidR="005809CB" w:rsidRDefault="00E66F4F" w:rsidP="00E07379">
      <w:pPr>
        <w:pStyle w:val="Style1"/>
        <w:tabs>
          <w:tab w:val="num" w:pos="720"/>
        </w:tabs>
        <w:rPr>
          <w:rFonts w:ascii="Arial" w:hAnsi="Arial" w:cs="Arial"/>
          <w:color w:val="auto"/>
          <w:sz w:val="24"/>
          <w:szCs w:val="24"/>
        </w:rPr>
      </w:pPr>
      <w:r>
        <w:rPr>
          <w:rFonts w:ascii="Arial" w:hAnsi="Arial" w:cs="Arial"/>
          <w:color w:val="auto"/>
          <w:sz w:val="24"/>
          <w:szCs w:val="24"/>
        </w:rPr>
        <w:t>Page 12 states that p</w:t>
      </w:r>
      <w:r w:rsidR="00232BE7">
        <w:rPr>
          <w:rFonts w:ascii="Arial" w:hAnsi="Arial" w:cs="Arial"/>
          <w:color w:val="auto"/>
          <w:sz w:val="24"/>
          <w:szCs w:val="24"/>
        </w:rPr>
        <w:t>ublic carriage roads are to be not less than 40 feet wide</w:t>
      </w:r>
      <w:r w:rsidR="00B00BBC">
        <w:rPr>
          <w:rFonts w:ascii="Arial" w:hAnsi="Arial" w:cs="Arial"/>
          <w:color w:val="auto"/>
          <w:sz w:val="24"/>
          <w:szCs w:val="24"/>
        </w:rPr>
        <w:t>, and that a</w:t>
      </w:r>
      <w:r w:rsidR="00232BE7">
        <w:rPr>
          <w:rFonts w:ascii="Arial" w:hAnsi="Arial" w:cs="Arial"/>
          <w:color w:val="auto"/>
          <w:sz w:val="24"/>
          <w:szCs w:val="24"/>
        </w:rPr>
        <w:t xml:space="preserve">ll other public and private roads and ways are to be of the width directed by the commissioners. </w:t>
      </w:r>
      <w:r w:rsidR="007B67DF">
        <w:rPr>
          <w:rFonts w:ascii="Arial" w:hAnsi="Arial" w:cs="Arial"/>
          <w:color w:val="auto"/>
          <w:sz w:val="24"/>
          <w:szCs w:val="24"/>
        </w:rPr>
        <w:t xml:space="preserve">Public carriage roads are to be fenced </w:t>
      </w:r>
      <w:r w:rsidR="000B311C">
        <w:rPr>
          <w:rFonts w:ascii="Arial" w:hAnsi="Arial" w:cs="Arial"/>
          <w:color w:val="auto"/>
          <w:sz w:val="24"/>
          <w:szCs w:val="24"/>
        </w:rPr>
        <w:t xml:space="preserve">by the owners of adjoining lands </w:t>
      </w:r>
      <w:r w:rsidR="007B67DF">
        <w:rPr>
          <w:rFonts w:ascii="Arial" w:hAnsi="Arial" w:cs="Arial"/>
          <w:color w:val="auto"/>
          <w:sz w:val="24"/>
          <w:szCs w:val="24"/>
        </w:rPr>
        <w:t xml:space="preserve">after they are set out. </w:t>
      </w:r>
      <w:r w:rsidR="004978C0">
        <w:rPr>
          <w:rFonts w:ascii="Arial" w:hAnsi="Arial" w:cs="Arial"/>
          <w:color w:val="auto"/>
          <w:sz w:val="24"/>
          <w:szCs w:val="24"/>
        </w:rPr>
        <w:t xml:space="preserve">It will not be lawful to erect a gate across any public carriage road (except such gates </w:t>
      </w:r>
      <w:r w:rsidR="00F13BE8">
        <w:rPr>
          <w:rFonts w:ascii="Arial" w:hAnsi="Arial" w:cs="Arial"/>
          <w:color w:val="auto"/>
          <w:sz w:val="24"/>
          <w:szCs w:val="24"/>
        </w:rPr>
        <w:t xml:space="preserve">as the commissioners direct on public roads </w:t>
      </w:r>
      <w:r w:rsidR="00655355">
        <w:rPr>
          <w:rFonts w:ascii="Arial" w:hAnsi="Arial" w:cs="Arial"/>
          <w:color w:val="auto"/>
          <w:sz w:val="24"/>
          <w:szCs w:val="24"/>
        </w:rPr>
        <w:t>for which the herbage is vested by the Act in the Surveyors of the Highways of Bolton and Appleton).</w:t>
      </w:r>
    </w:p>
    <w:p w14:paraId="4E527023" w14:textId="1792F9D4" w:rsidR="002307A4" w:rsidRDefault="00600DEB" w:rsidP="00E07379">
      <w:pPr>
        <w:pStyle w:val="Style1"/>
        <w:tabs>
          <w:tab w:val="num" w:pos="720"/>
        </w:tabs>
        <w:rPr>
          <w:rFonts w:ascii="Arial" w:hAnsi="Arial" w:cs="Arial"/>
          <w:color w:val="auto"/>
          <w:sz w:val="24"/>
          <w:szCs w:val="24"/>
        </w:rPr>
      </w:pPr>
      <w:r>
        <w:rPr>
          <w:rFonts w:ascii="Arial" w:hAnsi="Arial" w:cs="Arial"/>
          <w:color w:val="auto"/>
          <w:sz w:val="24"/>
          <w:szCs w:val="24"/>
        </w:rPr>
        <w:t xml:space="preserve">Page </w:t>
      </w:r>
      <w:r w:rsidR="005733A0">
        <w:rPr>
          <w:rFonts w:ascii="Arial" w:hAnsi="Arial" w:cs="Arial"/>
          <w:color w:val="auto"/>
          <w:sz w:val="24"/>
          <w:szCs w:val="24"/>
        </w:rPr>
        <w:t>12 additionally</w:t>
      </w:r>
      <w:r>
        <w:rPr>
          <w:rFonts w:ascii="Arial" w:hAnsi="Arial" w:cs="Arial"/>
          <w:color w:val="auto"/>
          <w:sz w:val="24"/>
          <w:szCs w:val="24"/>
        </w:rPr>
        <w:t xml:space="preserve"> requires the commissioners to appoint a “Surveyor of the said public Carriage Roads, who shall cause the same to be formed and put into good Repair</w:t>
      </w:r>
      <w:r w:rsidR="00847692">
        <w:rPr>
          <w:rFonts w:ascii="Arial" w:hAnsi="Arial" w:cs="Arial"/>
          <w:color w:val="auto"/>
          <w:sz w:val="24"/>
          <w:szCs w:val="24"/>
        </w:rPr>
        <w:t>”</w:t>
      </w:r>
      <w:r>
        <w:rPr>
          <w:rFonts w:ascii="Arial" w:hAnsi="Arial" w:cs="Arial"/>
          <w:color w:val="auto"/>
          <w:sz w:val="24"/>
          <w:szCs w:val="24"/>
        </w:rPr>
        <w:t>.</w:t>
      </w:r>
    </w:p>
    <w:p w14:paraId="07D939BF" w14:textId="476D7C26" w:rsidR="008A6A66" w:rsidRDefault="00B00BBC" w:rsidP="00E07379">
      <w:pPr>
        <w:pStyle w:val="Style1"/>
        <w:tabs>
          <w:tab w:val="num" w:pos="720"/>
        </w:tabs>
        <w:rPr>
          <w:rFonts w:ascii="Arial" w:hAnsi="Arial" w:cs="Arial"/>
          <w:color w:val="auto"/>
          <w:sz w:val="24"/>
          <w:szCs w:val="24"/>
        </w:rPr>
      </w:pPr>
      <w:r>
        <w:rPr>
          <w:rFonts w:ascii="Arial" w:hAnsi="Arial" w:cs="Arial"/>
          <w:color w:val="auto"/>
          <w:sz w:val="24"/>
          <w:szCs w:val="24"/>
        </w:rPr>
        <w:t xml:space="preserve">Page 13 </w:t>
      </w:r>
      <w:r w:rsidR="00324805">
        <w:rPr>
          <w:rFonts w:ascii="Arial" w:hAnsi="Arial" w:cs="Arial"/>
          <w:color w:val="auto"/>
          <w:sz w:val="24"/>
          <w:szCs w:val="24"/>
        </w:rPr>
        <w:t xml:space="preserve">provides that “the Expence (over and above the Statute Duty) of forming and making the same public Roads shall be raised in like Manner as the </w:t>
      </w:r>
      <w:r w:rsidR="00635CB1">
        <w:rPr>
          <w:rFonts w:ascii="Arial" w:hAnsi="Arial" w:cs="Arial"/>
          <w:color w:val="auto"/>
          <w:sz w:val="24"/>
          <w:szCs w:val="24"/>
        </w:rPr>
        <w:t xml:space="preserve">Charges and Expences of obtaining and carrying this Act into Execution are hereinafter directed to be raised and paid; </w:t>
      </w:r>
      <w:r w:rsidR="002328BD">
        <w:rPr>
          <w:rFonts w:ascii="Arial" w:hAnsi="Arial" w:cs="Arial"/>
          <w:color w:val="auto"/>
          <w:sz w:val="24"/>
          <w:szCs w:val="24"/>
        </w:rPr>
        <w:t xml:space="preserve">and none of the Occupiers of Lands within the said Townships of Bolton and Appleton, other than the Owners of Lands and Grounds intended to be divided and inclosed, shall be charged or chargeable </w:t>
      </w:r>
      <w:r w:rsidR="008A6A66">
        <w:rPr>
          <w:rFonts w:ascii="Arial" w:hAnsi="Arial" w:cs="Arial"/>
          <w:color w:val="auto"/>
          <w:sz w:val="24"/>
          <w:szCs w:val="24"/>
        </w:rPr>
        <w:t xml:space="preserve">(over and above the Statute Duty) towards the forming or making the same public Roads” until the public roads have been certified </w:t>
      </w:r>
      <w:r w:rsidR="00993A5D">
        <w:rPr>
          <w:rFonts w:ascii="Arial" w:hAnsi="Arial" w:cs="Arial"/>
          <w:color w:val="auto"/>
          <w:sz w:val="24"/>
          <w:szCs w:val="24"/>
        </w:rPr>
        <w:t>and such certificates have been allowed and confirmed by Justices of the Peace.</w:t>
      </w:r>
    </w:p>
    <w:p w14:paraId="00847F48" w14:textId="66299821" w:rsidR="00E07379" w:rsidRDefault="00993A5D" w:rsidP="00E07379">
      <w:pPr>
        <w:pStyle w:val="Style1"/>
        <w:tabs>
          <w:tab w:val="num" w:pos="720"/>
        </w:tabs>
        <w:rPr>
          <w:rFonts w:ascii="Arial" w:hAnsi="Arial" w:cs="Arial"/>
          <w:color w:val="auto"/>
          <w:sz w:val="24"/>
          <w:szCs w:val="24"/>
        </w:rPr>
      </w:pPr>
      <w:r>
        <w:rPr>
          <w:rFonts w:ascii="Arial" w:hAnsi="Arial" w:cs="Arial"/>
          <w:color w:val="auto"/>
          <w:sz w:val="24"/>
          <w:szCs w:val="24"/>
        </w:rPr>
        <w:t xml:space="preserve">After </w:t>
      </w:r>
      <w:r w:rsidR="00727BF0">
        <w:rPr>
          <w:rFonts w:ascii="Arial" w:hAnsi="Arial" w:cs="Arial"/>
          <w:color w:val="auto"/>
          <w:sz w:val="24"/>
          <w:szCs w:val="24"/>
        </w:rPr>
        <w:t xml:space="preserve">the certificate has been confirmed, public roads are to be maintained </w:t>
      </w:r>
      <w:r w:rsidR="00E25A7A">
        <w:rPr>
          <w:rFonts w:ascii="Arial" w:hAnsi="Arial" w:cs="Arial"/>
          <w:color w:val="auto"/>
          <w:sz w:val="24"/>
          <w:szCs w:val="24"/>
        </w:rPr>
        <w:t>“</w:t>
      </w:r>
      <w:r w:rsidR="009B3C3C">
        <w:rPr>
          <w:rFonts w:ascii="Arial" w:hAnsi="Arial" w:cs="Arial"/>
          <w:color w:val="auto"/>
          <w:sz w:val="24"/>
          <w:szCs w:val="24"/>
        </w:rPr>
        <w:t>at the expen</w:t>
      </w:r>
      <w:r w:rsidR="00976992">
        <w:rPr>
          <w:rFonts w:ascii="Arial" w:hAnsi="Arial" w:cs="Arial"/>
          <w:color w:val="auto"/>
          <w:sz w:val="24"/>
          <w:szCs w:val="24"/>
        </w:rPr>
        <w:t>c</w:t>
      </w:r>
      <w:r w:rsidR="009B3C3C">
        <w:rPr>
          <w:rFonts w:ascii="Arial" w:hAnsi="Arial" w:cs="Arial"/>
          <w:color w:val="auto"/>
          <w:sz w:val="24"/>
          <w:szCs w:val="24"/>
        </w:rPr>
        <w:t xml:space="preserve">e of the several and respective </w:t>
      </w:r>
      <w:r w:rsidR="00976992">
        <w:rPr>
          <w:rFonts w:ascii="Arial" w:hAnsi="Arial" w:cs="Arial"/>
          <w:color w:val="auto"/>
          <w:sz w:val="24"/>
          <w:szCs w:val="24"/>
        </w:rPr>
        <w:t>P</w:t>
      </w:r>
      <w:r w:rsidR="009B3C3C">
        <w:rPr>
          <w:rFonts w:ascii="Arial" w:hAnsi="Arial" w:cs="Arial"/>
          <w:color w:val="auto"/>
          <w:sz w:val="24"/>
          <w:szCs w:val="24"/>
        </w:rPr>
        <w:t>ersons</w:t>
      </w:r>
      <w:r w:rsidR="00976992">
        <w:rPr>
          <w:rFonts w:ascii="Arial" w:hAnsi="Arial" w:cs="Arial"/>
          <w:color w:val="auto"/>
          <w:sz w:val="24"/>
          <w:szCs w:val="24"/>
        </w:rPr>
        <w:t>,</w:t>
      </w:r>
      <w:r w:rsidR="009B3C3C">
        <w:rPr>
          <w:rFonts w:ascii="Arial" w:hAnsi="Arial" w:cs="Arial"/>
          <w:color w:val="auto"/>
          <w:sz w:val="24"/>
          <w:szCs w:val="24"/>
        </w:rPr>
        <w:t xml:space="preserve"> by whom the present public roads within the same townships of Bolton and Appleton are to be repaired and amended”. </w:t>
      </w:r>
    </w:p>
    <w:p w14:paraId="28920970" w14:textId="78F2AC51" w:rsidR="008121D2" w:rsidRPr="008121D2" w:rsidRDefault="004A31D5" w:rsidP="008121D2">
      <w:pPr>
        <w:pStyle w:val="Style1"/>
        <w:tabs>
          <w:tab w:val="num" w:pos="720"/>
        </w:tabs>
        <w:rPr>
          <w:rFonts w:ascii="Arial" w:hAnsi="Arial" w:cs="Arial"/>
          <w:color w:val="auto"/>
          <w:sz w:val="24"/>
          <w:szCs w:val="24"/>
        </w:rPr>
      </w:pPr>
      <w:r>
        <w:rPr>
          <w:rFonts w:ascii="Arial" w:hAnsi="Arial" w:cs="Arial"/>
          <w:color w:val="auto"/>
          <w:sz w:val="24"/>
          <w:szCs w:val="24"/>
        </w:rPr>
        <w:t xml:space="preserve">Page 14 states that </w:t>
      </w:r>
      <w:r w:rsidR="008121D2">
        <w:rPr>
          <w:rFonts w:ascii="Arial" w:hAnsi="Arial" w:cs="Arial"/>
          <w:color w:val="auto"/>
          <w:sz w:val="24"/>
          <w:szCs w:val="24"/>
        </w:rPr>
        <w:t>“</w:t>
      </w:r>
      <w:r>
        <w:rPr>
          <w:rFonts w:ascii="Arial" w:hAnsi="Arial" w:cs="Arial"/>
          <w:color w:val="auto"/>
          <w:sz w:val="24"/>
          <w:szCs w:val="24"/>
        </w:rPr>
        <w:t>t</w:t>
      </w:r>
      <w:r w:rsidR="008121D2" w:rsidRPr="008121D2">
        <w:rPr>
          <w:rFonts w:ascii="Arial" w:hAnsi="Arial" w:cs="Arial"/>
          <w:color w:val="auto"/>
          <w:sz w:val="24"/>
          <w:szCs w:val="24"/>
        </w:rPr>
        <w:t xml:space="preserve">he said other public </w:t>
      </w:r>
      <w:r w:rsidR="001C2AE7">
        <w:rPr>
          <w:rFonts w:ascii="Arial" w:hAnsi="Arial" w:cs="Arial"/>
          <w:color w:val="auto"/>
          <w:sz w:val="24"/>
          <w:szCs w:val="24"/>
        </w:rPr>
        <w:t>R</w:t>
      </w:r>
      <w:r w:rsidR="008121D2" w:rsidRPr="008121D2">
        <w:rPr>
          <w:rFonts w:ascii="Arial" w:hAnsi="Arial" w:cs="Arial"/>
          <w:color w:val="auto"/>
          <w:sz w:val="24"/>
          <w:szCs w:val="24"/>
        </w:rPr>
        <w:t xml:space="preserve">oads not being </w:t>
      </w:r>
      <w:r w:rsidR="001C2AE7">
        <w:rPr>
          <w:rFonts w:ascii="Arial" w:hAnsi="Arial" w:cs="Arial"/>
          <w:color w:val="auto"/>
          <w:sz w:val="24"/>
          <w:szCs w:val="24"/>
        </w:rPr>
        <w:t>C</w:t>
      </w:r>
      <w:r w:rsidR="008121D2" w:rsidRPr="008121D2">
        <w:rPr>
          <w:rFonts w:ascii="Arial" w:hAnsi="Arial" w:cs="Arial"/>
          <w:color w:val="auto"/>
          <w:sz w:val="24"/>
          <w:szCs w:val="24"/>
        </w:rPr>
        <w:t xml:space="preserve">arriage </w:t>
      </w:r>
      <w:r w:rsidR="001C2AE7">
        <w:rPr>
          <w:rFonts w:ascii="Arial" w:hAnsi="Arial" w:cs="Arial"/>
          <w:color w:val="auto"/>
          <w:sz w:val="24"/>
          <w:szCs w:val="24"/>
        </w:rPr>
        <w:t>R</w:t>
      </w:r>
      <w:r w:rsidR="008121D2" w:rsidRPr="008121D2">
        <w:rPr>
          <w:rFonts w:ascii="Arial" w:hAnsi="Arial" w:cs="Arial"/>
          <w:color w:val="auto"/>
          <w:sz w:val="24"/>
          <w:szCs w:val="24"/>
        </w:rPr>
        <w:t xml:space="preserve">oads, and also the said private </w:t>
      </w:r>
      <w:r w:rsidR="00E5674F">
        <w:rPr>
          <w:rFonts w:ascii="Arial" w:hAnsi="Arial" w:cs="Arial"/>
          <w:color w:val="auto"/>
          <w:sz w:val="24"/>
          <w:szCs w:val="24"/>
        </w:rPr>
        <w:t>R</w:t>
      </w:r>
      <w:r w:rsidR="008121D2" w:rsidRPr="008121D2">
        <w:rPr>
          <w:rFonts w:ascii="Arial" w:hAnsi="Arial" w:cs="Arial"/>
          <w:color w:val="auto"/>
          <w:sz w:val="24"/>
          <w:szCs w:val="24"/>
        </w:rPr>
        <w:t xml:space="preserve">oads and </w:t>
      </w:r>
      <w:r w:rsidR="00E5674F">
        <w:rPr>
          <w:rFonts w:ascii="Arial" w:hAnsi="Arial" w:cs="Arial"/>
          <w:color w:val="auto"/>
          <w:sz w:val="24"/>
          <w:szCs w:val="24"/>
        </w:rPr>
        <w:t>W</w:t>
      </w:r>
      <w:r w:rsidR="008121D2" w:rsidRPr="008121D2">
        <w:rPr>
          <w:rFonts w:ascii="Arial" w:hAnsi="Arial" w:cs="Arial"/>
          <w:color w:val="auto"/>
          <w:sz w:val="24"/>
          <w:szCs w:val="24"/>
        </w:rPr>
        <w:t>ays</w:t>
      </w:r>
      <w:r w:rsidR="00E5674F">
        <w:rPr>
          <w:rFonts w:ascii="Arial" w:hAnsi="Arial" w:cs="Arial"/>
          <w:color w:val="auto"/>
          <w:sz w:val="24"/>
          <w:szCs w:val="24"/>
        </w:rPr>
        <w:t xml:space="preserve"> sh</w:t>
      </w:r>
      <w:r w:rsidR="00530EEA">
        <w:rPr>
          <w:rFonts w:ascii="Arial" w:hAnsi="Arial" w:cs="Arial"/>
          <w:color w:val="auto"/>
          <w:sz w:val="24"/>
          <w:szCs w:val="24"/>
        </w:rPr>
        <w:t xml:space="preserve">all be at first made in such and the same Manner, and at the like general Expence as the said public Carriage Roads, and shall be afterwards </w:t>
      </w:r>
      <w:r w:rsidR="00D039B5">
        <w:rPr>
          <w:rFonts w:ascii="Arial" w:hAnsi="Arial" w:cs="Arial"/>
          <w:color w:val="auto"/>
          <w:sz w:val="24"/>
          <w:szCs w:val="24"/>
        </w:rPr>
        <w:t xml:space="preserve">repaired and amended </w:t>
      </w:r>
      <w:r w:rsidR="008121D2">
        <w:rPr>
          <w:rFonts w:ascii="Arial" w:hAnsi="Arial" w:cs="Arial"/>
          <w:color w:val="auto"/>
          <w:sz w:val="24"/>
          <w:szCs w:val="24"/>
        </w:rPr>
        <w:t>b</w:t>
      </w:r>
      <w:r w:rsidR="008121D2" w:rsidRPr="008121D2">
        <w:rPr>
          <w:rFonts w:ascii="Arial" w:hAnsi="Arial" w:cs="Arial"/>
          <w:color w:val="auto"/>
          <w:sz w:val="24"/>
          <w:szCs w:val="24"/>
        </w:rPr>
        <w:t xml:space="preserve">y such of the </w:t>
      </w:r>
      <w:r w:rsidR="00D039B5">
        <w:rPr>
          <w:rFonts w:ascii="Arial" w:hAnsi="Arial" w:cs="Arial"/>
          <w:color w:val="auto"/>
          <w:sz w:val="24"/>
          <w:szCs w:val="24"/>
        </w:rPr>
        <w:t>P</w:t>
      </w:r>
      <w:r w:rsidR="008121D2" w:rsidRPr="008121D2">
        <w:rPr>
          <w:rFonts w:ascii="Arial" w:hAnsi="Arial" w:cs="Arial"/>
          <w:color w:val="auto"/>
          <w:sz w:val="24"/>
          <w:szCs w:val="24"/>
        </w:rPr>
        <w:t xml:space="preserve">roprietors of </w:t>
      </w:r>
      <w:r w:rsidR="00D039B5">
        <w:rPr>
          <w:rFonts w:ascii="Arial" w:hAnsi="Arial" w:cs="Arial"/>
          <w:color w:val="auto"/>
          <w:sz w:val="24"/>
          <w:szCs w:val="24"/>
        </w:rPr>
        <w:t>L</w:t>
      </w:r>
      <w:r w:rsidR="008121D2" w:rsidRPr="008121D2">
        <w:rPr>
          <w:rFonts w:ascii="Arial" w:hAnsi="Arial" w:cs="Arial"/>
          <w:color w:val="auto"/>
          <w:sz w:val="24"/>
          <w:szCs w:val="24"/>
        </w:rPr>
        <w:t xml:space="preserve">ands </w:t>
      </w:r>
      <w:r w:rsidR="00271BB6">
        <w:rPr>
          <w:rFonts w:ascii="Arial" w:hAnsi="Arial" w:cs="Arial"/>
          <w:color w:val="auto"/>
          <w:sz w:val="24"/>
          <w:szCs w:val="24"/>
        </w:rPr>
        <w:t>with</w:t>
      </w:r>
      <w:r w:rsidR="008121D2" w:rsidRPr="008121D2">
        <w:rPr>
          <w:rFonts w:ascii="Arial" w:hAnsi="Arial" w:cs="Arial"/>
          <w:color w:val="auto"/>
          <w:sz w:val="24"/>
          <w:szCs w:val="24"/>
        </w:rPr>
        <w:t xml:space="preserve">in </w:t>
      </w:r>
      <w:r w:rsidR="00271BB6">
        <w:rPr>
          <w:rFonts w:ascii="Arial" w:hAnsi="Arial" w:cs="Arial"/>
          <w:color w:val="auto"/>
          <w:sz w:val="24"/>
          <w:szCs w:val="24"/>
        </w:rPr>
        <w:t xml:space="preserve">the said </w:t>
      </w:r>
      <w:r w:rsidR="00D039B5">
        <w:rPr>
          <w:rFonts w:ascii="Arial" w:hAnsi="Arial" w:cs="Arial"/>
          <w:color w:val="auto"/>
          <w:sz w:val="24"/>
          <w:szCs w:val="24"/>
        </w:rPr>
        <w:t>T</w:t>
      </w:r>
      <w:r w:rsidR="00271BB6">
        <w:rPr>
          <w:rFonts w:ascii="Arial" w:hAnsi="Arial" w:cs="Arial"/>
          <w:color w:val="auto"/>
          <w:sz w:val="24"/>
          <w:szCs w:val="24"/>
        </w:rPr>
        <w:t xml:space="preserve">ownships of </w:t>
      </w:r>
      <w:r w:rsidR="008121D2" w:rsidRPr="008121D2">
        <w:rPr>
          <w:rFonts w:ascii="Arial" w:hAnsi="Arial" w:cs="Arial"/>
          <w:color w:val="auto"/>
          <w:sz w:val="24"/>
          <w:szCs w:val="24"/>
        </w:rPr>
        <w:t xml:space="preserve">Bolton and Appleton as the </w:t>
      </w:r>
      <w:r w:rsidR="00197239">
        <w:rPr>
          <w:rFonts w:ascii="Arial" w:hAnsi="Arial" w:cs="Arial"/>
          <w:color w:val="auto"/>
          <w:sz w:val="24"/>
          <w:szCs w:val="24"/>
        </w:rPr>
        <w:t xml:space="preserve">said </w:t>
      </w:r>
      <w:r w:rsidR="008121D2" w:rsidRPr="008121D2">
        <w:rPr>
          <w:rFonts w:ascii="Arial" w:hAnsi="Arial" w:cs="Arial"/>
          <w:color w:val="auto"/>
          <w:sz w:val="24"/>
          <w:szCs w:val="24"/>
        </w:rPr>
        <w:t>Commissioners shall order and direct</w:t>
      </w:r>
      <w:r w:rsidR="00477941">
        <w:rPr>
          <w:rFonts w:ascii="Arial" w:hAnsi="Arial" w:cs="Arial"/>
          <w:color w:val="auto"/>
          <w:sz w:val="24"/>
          <w:szCs w:val="24"/>
        </w:rPr>
        <w:t xml:space="preserve">; but the Owners of the Lands over which any such private Roads and Ways shall be awarded, shall not be obliged or compellable to fence off the Residue of their Lands therefrom unless the said Commissioners shall expressly </w:t>
      </w:r>
      <w:r w:rsidR="00477941">
        <w:rPr>
          <w:rFonts w:ascii="Arial" w:hAnsi="Arial" w:cs="Arial"/>
          <w:color w:val="auto"/>
          <w:sz w:val="24"/>
          <w:szCs w:val="24"/>
        </w:rPr>
        <w:lastRenderedPageBreak/>
        <w:t>direct the same</w:t>
      </w:r>
      <w:r w:rsidR="00822846">
        <w:rPr>
          <w:rFonts w:ascii="Arial" w:hAnsi="Arial" w:cs="Arial"/>
          <w:color w:val="auto"/>
          <w:sz w:val="24"/>
          <w:szCs w:val="24"/>
        </w:rPr>
        <w:t>, but may do so if they think proper, leaving such private Roads of such Breadth as the said Commissioners shall direct</w:t>
      </w:r>
      <w:r w:rsidR="00F70776">
        <w:rPr>
          <w:rFonts w:ascii="Arial" w:hAnsi="Arial" w:cs="Arial"/>
          <w:color w:val="auto"/>
          <w:sz w:val="24"/>
          <w:szCs w:val="24"/>
        </w:rPr>
        <w:t>”</w:t>
      </w:r>
      <w:r w:rsidR="00EE5C26">
        <w:rPr>
          <w:rFonts w:ascii="Arial" w:hAnsi="Arial" w:cs="Arial"/>
          <w:color w:val="auto"/>
          <w:sz w:val="24"/>
          <w:szCs w:val="24"/>
        </w:rPr>
        <w:t>.</w:t>
      </w:r>
      <w:r w:rsidR="008121D2" w:rsidRPr="008121D2">
        <w:rPr>
          <w:rFonts w:ascii="Arial" w:hAnsi="Arial" w:cs="Arial"/>
          <w:color w:val="auto"/>
          <w:sz w:val="24"/>
          <w:szCs w:val="24"/>
        </w:rPr>
        <w:t xml:space="preserve"> </w:t>
      </w:r>
    </w:p>
    <w:p w14:paraId="3B590E2C" w14:textId="11B5BEF9" w:rsidR="005809CB" w:rsidRDefault="000B3A7F" w:rsidP="00E07379">
      <w:pPr>
        <w:pStyle w:val="Style1"/>
        <w:tabs>
          <w:tab w:val="num" w:pos="720"/>
        </w:tabs>
        <w:rPr>
          <w:rFonts w:ascii="Arial" w:hAnsi="Arial" w:cs="Arial"/>
          <w:color w:val="auto"/>
          <w:sz w:val="24"/>
          <w:szCs w:val="24"/>
        </w:rPr>
      </w:pPr>
      <w:r>
        <w:rPr>
          <w:rFonts w:ascii="Arial" w:hAnsi="Arial" w:cs="Arial"/>
          <w:color w:val="auto"/>
          <w:sz w:val="24"/>
          <w:szCs w:val="24"/>
        </w:rPr>
        <w:t>Page 18 provides that nothing contained in the Act shall authori</w:t>
      </w:r>
      <w:r w:rsidR="00A2136F">
        <w:rPr>
          <w:rFonts w:ascii="Arial" w:hAnsi="Arial" w:cs="Arial"/>
          <w:color w:val="auto"/>
          <w:sz w:val="24"/>
          <w:szCs w:val="24"/>
        </w:rPr>
        <w:t xml:space="preserve">se the commissioners to set </w:t>
      </w:r>
      <w:r w:rsidR="004C0D83">
        <w:rPr>
          <w:rFonts w:ascii="Arial" w:hAnsi="Arial" w:cs="Arial"/>
          <w:color w:val="auto"/>
          <w:sz w:val="24"/>
          <w:szCs w:val="24"/>
        </w:rPr>
        <w:t xml:space="preserve">out allotments so as to deprive </w:t>
      </w:r>
      <w:r w:rsidR="00E3401A">
        <w:rPr>
          <w:rFonts w:ascii="Arial" w:hAnsi="Arial" w:cs="Arial"/>
          <w:color w:val="auto"/>
          <w:sz w:val="24"/>
          <w:szCs w:val="24"/>
        </w:rPr>
        <w:t xml:space="preserve">those with an interest in “The Fleet” area of land of free access to and from the river Wharfe </w:t>
      </w:r>
      <w:r w:rsidR="004A7158">
        <w:rPr>
          <w:rFonts w:ascii="Arial" w:hAnsi="Arial" w:cs="Arial"/>
          <w:color w:val="auto"/>
          <w:sz w:val="24"/>
          <w:szCs w:val="24"/>
        </w:rPr>
        <w:t>“</w:t>
      </w:r>
      <w:r w:rsidR="00E3401A">
        <w:rPr>
          <w:rFonts w:ascii="Arial" w:hAnsi="Arial" w:cs="Arial"/>
          <w:color w:val="auto"/>
          <w:sz w:val="24"/>
          <w:szCs w:val="24"/>
        </w:rPr>
        <w:t>for the purpose of getting water o</w:t>
      </w:r>
      <w:r w:rsidR="004A7158">
        <w:rPr>
          <w:rFonts w:ascii="Arial" w:hAnsi="Arial" w:cs="Arial"/>
          <w:color w:val="auto"/>
          <w:sz w:val="24"/>
          <w:szCs w:val="24"/>
        </w:rPr>
        <w:t xml:space="preserve">r otherwise”, nor to </w:t>
      </w:r>
      <w:r w:rsidR="006371D0">
        <w:rPr>
          <w:rFonts w:ascii="Arial" w:hAnsi="Arial" w:cs="Arial"/>
          <w:color w:val="auto"/>
          <w:sz w:val="24"/>
          <w:szCs w:val="24"/>
        </w:rPr>
        <w:t>“deprive the proprietors of the West Ings in the said township of Appleton to a Road to the same”.</w:t>
      </w:r>
    </w:p>
    <w:p w14:paraId="028F1F7D" w14:textId="462B1648" w:rsidR="00C5495E" w:rsidRPr="00BE5FD3" w:rsidRDefault="00E52DF4" w:rsidP="00BE5FD3">
      <w:pPr>
        <w:pStyle w:val="Style1"/>
        <w:tabs>
          <w:tab w:val="num" w:pos="720"/>
        </w:tabs>
        <w:rPr>
          <w:rFonts w:ascii="Arial" w:hAnsi="Arial" w:cs="Arial"/>
          <w:color w:val="auto"/>
          <w:sz w:val="24"/>
          <w:szCs w:val="24"/>
        </w:rPr>
      </w:pPr>
      <w:r>
        <w:rPr>
          <w:rFonts w:ascii="Arial" w:hAnsi="Arial" w:cs="Arial"/>
          <w:color w:val="auto"/>
          <w:sz w:val="24"/>
          <w:szCs w:val="24"/>
        </w:rPr>
        <w:t xml:space="preserve">Page 37 </w:t>
      </w:r>
      <w:r w:rsidR="0027252D">
        <w:rPr>
          <w:rFonts w:ascii="Arial" w:hAnsi="Arial" w:cs="Arial"/>
          <w:color w:val="auto"/>
          <w:sz w:val="24"/>
          <w:szCs w:val="24"/>
        </w:rPr>
        <w:t>provides</w:t>
      </w:r>
      <w:r w:rsidR="00C5495E">
        <w:rPr>
          <w:rFonts w:ascii="Arial" w:hAnsi="Arial" w:cs="Arial"/>
          <w:color w:val="auto"/>
          <w:sz w:val="24"/>
          <w:szCs w:val="24"/>
        </w:rPr>
        <w:t xml:space="preserve"> </w:t>
      </w:r>
      <w:r w:rsidR="0027252D">
        <w:rPr>
          <w:rFonts w:ascii="Arial" w:hAnsi="Arial" w:cs="Arial"/>
          <w:color w:val="auto"/>
          <w:sz w:val="24"/>
          <w:szCs w:val="24"/>
        </w:rPr>
        <w:t>a remedy for</w:t>
      </w:r>
      <w:r w:rsidR="00B203F3">
        <w:rPr>
          <w:rFonts w:ascii="Arial" w:hAnsi="Arial" w:cs="Arial"/>
          <w:color w:val="auto"/>
          <w:sz w:val="24"/>
          <w:szCs w:val="24"/>
        </w:rPr>
        <w:t xml:space="preserve"> owners or occupiers in the event of a </w:t>
      </w:r>
      <w:r w:rsidR="0027252D">
        <w:rPr>
          <w:rFonts w:ascii="Arial" w:hAnsi="Arial" w:cs="Arial"/>
          <w:color w:val="auto"/>
          <w:sz w:val="24"/>
          <w:szCs w:val="24"/>
        </w:rPr>
        <w:t>failure</w:t>
      </w:r>
      <w:r w:rsidR="00B203F3">
        <w:rPr>
          <w:rFonts w:ascii="Arial" w:hAnsi="Arial" w:cs="Arial"/>
          <w:color w:val="auto"/>
          <w:sz w:val="24"/>
          <w:szCs w:val="24"/>
        </w:rPr>
        <w:t xml:space="preserve"> by another person</w:t>
      </w:r>
      <w:r w:rsidR="0027252D">
        <w:rPr>
          <w:rFonts w:ascii="Arial" w:hAnsi="Arial" w:cs="Arial"/>
          <w:color w:val="auto"/>
          <w:sz w:val="24"/>
          <w:szCs w:val="24"/>
        </w:rPr>
        <w:t xml:space="preserve"> to maintain </w:t>
      </w:r>
      <w:r w:rsidR="00C5495E">
        <w:rPr>
          <w:rFonts w:ascii="Arial" w:hAnsi="Arial" w:cs="Arial"/>
          <w:color w:val="auto"/>
          <w:sz w:val="24"/>
          <w:szCs w:val="24"/>
        </w:rPr>
        <w:t xml:space="preserve">a </w:t>
      </w:r>
      <w:r w:rsidR="00FE015B">
        <w:rPr>
          <w:rFonts w:ascii="Arial" w:hAnsi="Arial" w:cs="Arial"/>
          <w:color w:val="auto"/>
          <w:sz w:val="24"/>
          <w:szCs w:val="24"/>
        </w:rPr>
        <w:t>private road or way</w:t>
      </w:r>
      <w:r w:rsidR="00C5495E">
        <w:rPr>
          <w:rFonts w:ascii="Arial" w:hAnsi="Arial" w:cs="Arial"/>
          <w:color w:val="auto"/>
          <w:sz w:val="24"/>
          <w:szCs w:val="24"/>
        </w:rPr>
        <w:t xml:space="preserve"> according to the orders and directions set out in the Award</w:t>
      </w:r>
      <w:r w:rsidR="00B76287">
        <w:rPr>
          <w:rFonts w:ascii="Arial" w:hAnsi="Arial" w:cs="Arial"/>
          <w:color w:val="auto"/>
          <w:sz w:val="24"/>
          <w:szCs w:val="24"/>
        </w:rPr>
        <w:t>.</w:t>
      </w:r>
    </w:p>
    <w:p w14:paraId="346E3E68" w14:textId="6E804158" w:rsidR="005F009E" w:rsidRDefault="005F009E" w:rsidP="005F009E">
      <w:pPr>
        <w:pStyle w:val="Style1"/>
        <w:numPr>
          <w:ilvl w:val="0"/>
          <w:numId w:val="0"/>
        </w:numPr>
        <w:rPr>
          <w:rFonts w:ascii="Arial" w:hAnsi="Arial" w:cs="Arial"/>
          <w:i/>
          <w:iCs/>
          <w:color w:val="auto"/>
          <w:sz w:val="24"/>
          <w:szCs w:val="24"/>
        </w:rPr>
      </w:pPr>
      <w:r w:rsidRPr="0041267C">
        <w:rPr>
          <w:rFonts w:ascii="Arial" w:hAnsi="Arial" w:cs="Arial"/>
          <w:i/>
          <w:iCs/>
          <w:color w:val="auto"/>
          <w:sz w:val="24"/>
          <w:szCs w:val="24"/>
        </w:rPr>
        <w:t xml:space="preserve">Johnson’s Dictionary, </w:t>
      </w:r>
      <w:r w:rsidR="0041267C" w:rsidRPr="0041267C">
        <w:rPr>
          <w:rFonts w:ascii="Arial" w:hAnsi="Arial" w:cs="Arial"/>
          <w:i/>
          <w:iCs/>
          <w:color w:val="auto"/>
          <w:sz w:val="24"/>
          <w:szCs w:val="24"/>
        </w:rPr>
        <w:t>1800</w:t>
      </w:r>
    </w:p>
    <w:p w14:paraId="0D829077" w14:textId="341B9072" w:rsidR="0041267C" w:rsidRDefault="00ED5F69" w:rsidP="00ED5F69">
      <w:pPr>
        <w:pStyle w:val="Style1"/>
        <w:tabs>
          <w:tab w:val="num" w:pos="720"/>
        </w:tabs>
        <w:rPr>
          <w:rFonts w:ascii="Arial" w:hAnsi="Arial" w:cs="Arial"/>
          <w:color w:val="auto"/>
          <w:sz w:val="24"/>
          <w:szCs w:val="24"/>
        </w:rPr>
      </w:pPr>
      <w:r>
        <w:rPr>
          <w:rFonts w:ascii="Arial" w:hAnsi="Arial" w:cs="Arial"/>
          <w:color w:val="auto"/>
          <w:sz w:val="24"/>
          <w:szCs w:val="24"/>
        </w:rPr>
        <w:t>The extract provided defines a highway as “a great road, a public path”; a horse way as “a broad open way”; and a road as a “large way for travelling”.</w:t>
      </w:r>
    </w:p>
    <w:p w14:paraId="79E211FE" w14:textId="340215FD" w:rsidR="00F855EC" w:rsidRDefault="007F3269" w:rsidP="00F855EC">
      <w:pPr>
        <w:pStyle w:val="Style1"/>
        <w:numPr>
          <w:ilvl w:val="0"/>
          <w:numId w:val="0"/>
        </w:numPr>
        <w:rPr>
          <w:rFonts w:ascii="Arial" w:hAnsi="Arial" w:cs="Arial"/>
          <w:i/>
          <w:iCs/>
          <w:color w:val="auto"/>
          <w:sz w:val="24"/>
          <w:szCs w:val="24"/>
        </w:rPr>
      </w:pPr>
      <w:r w:rsidRPr="007F3269">
        <w:rPr>
          <w:rFonts w:ascii="Arial" w:hAnsi="Arial" w:cs="Arial"/>
          <w:i/>
          <w:iCs/>
          <w:color w:val="auto"/>
          <w:sz w:val="24"/>
          <w:szCs w:val="24"/>
        </w:rPr>
        <w:t>Bolton Percy and Appleton Roebuck Inclosure Award, 1804</w:t>
      </w:r>
    </w:p>
    <w:p w14:paraId="20758A19" w14:textId="7E834F1A" w:rsidR="007145D2" w:rsidRPr="000C4DFD" w:rsidRDefault="00655FD6" w:rsidP="000C4DFD">
      <w:pPr>
        <w:pStyle w:val="Style1"/>
        <w:tabs>
          <w:tab w:val="num" w:pos="720"/>
        </w:tabs>
        <w:rPr>
          <w:rFonts w:ascii="Arial" w:hAnsi="Arial" w:cs="Arial"/>
          <w:color w:val="auto"/>
          <w:sz w:val="24"/>
          <w:szCs w:val="24"/>
        </w:rPr>
      </w:pPr>
      <w:r w:rsidRPr="000C4DFD">
        <w:rPr>
          <w:rFonts w:ascii="Arial" w:hAnsi="Arial" w:cs="Arial"/>
          <w:sz w:val="24"/>
          <w:szCs w:val="24"/>
        </w:rPr>
        <w:t xml:space="preserve">Public </w:t>
      </w:r>
      <w:r w:rsidR="00665F31" w:rsidRPr="000C4DFD">
        <w:rPr>
          <w:rFonts w:ascii="Arial" w:hAnsi="Arial" w:cs="Arial"/>
          <w:sz w:val="24"/>
          <w:szCs w:val="24"/>
        </w:rPr>
        <w:t xml:space="preserve">carriage </w:t>
      </w:r>
      <w:r w:rsidRPr="000C4DFD">
        <w:rPr>
          <w:rFonts w:ascii="Arial" w:hAnsi="Arial" w:cs="Arial"/>
          <w:sz w:val="24"/>
          <w:szCs w:val="24"/>
        </w:rPr>
        <w:t xml:space="preserve">roads </w:t>
      </w:r>
      <w:r w:rsidR="00482626" w:rsidRPr="000C4DFD">
        <w:rPr>
          <w:rFonts w:ascii="Arial" w:hAnsi="Arial" w:cs="Arial"/>
          <w:sz w:val="24"/>
          <w:szCs w:val="24"/>
        </w:rPr>
        <w:t xml:space="preserve">in Bolton </w:t>
      </w:r>
      <w:r w:rsidR="000C4DFD">
        <w:rPr>
          <w:rFonts w:ascii="Arial" w:hAnsi="Arial" w:cs="Arial"/>
          <w:sz w:val="24"/>
          <w:szCs w:val="24"/>
        </w:rPr>
        <w:t xml:space="preserve">Percy are </w:t>
      </w:r>
      <w:r w:rsidRPr="000C4DFD">
        <w:rPr>
          <w:rFonts w:ascii="Arial" w:hAnsi="Arial" w:cs="Arial"/>
          <w:sz w:val="24"/>
          <w:szCs w:val="24"/>
        </w:rPr>
        <w:t>set out from page 22 of the Award</w:t>
      </w:r>
      <w:r w:rsidR="000C4DFD">
        <w:rPr>
          <w:rFonts w:ascii="Arial" w:hAnsi="Arial" w:cs="Arial"/>
          <w:sz w:val="24"/>
          <w:szCs w:val="24"/>
        </w:rPr>
        <w:t>, and</w:t>
      </w:r>
      <w:r w:rsidRPr="000C4DFD">
        <w:rPr>
          <w:rFonts w:ascii="Arial" w:hAnsi="Arial" w:cs="Arial"/>
          <w:sz w:val="24"/>
          <w:szCs w:val="24"/>
        </w:rPr>
        <w:t xml:space="preserve"> include Appleton Road</w:t>
      </w:r>
      <w:r w:rsidR="00587B7E" w:rsidRPr="000C4DFD">
        <w:rPr>
          <w:rFonts w:ascii="Arial" w:hAnsi="Arial" w:cs="Arial"/>
          <w:sz w:val="24"/>
          <w:szCs w:val="24"/>
        </w:rPr>
        <w:t xml:space="preserve"> </w:t>
      </w:r>
      <w:r w:rsidR="00D40AD5" w:rsidRPr="000C4DFD">
        <w:rPr>
          <w:rFonts w:ascii="Arial" w:hAnsi="Arial" w:cs="Arial"/>
          <w:sz w:val="24"/>
          <w:szCs w:val="24"/>
        </w:rPr>
        <w:t>and</w:t>
      </w:r>
      <w:r w:rsidRPr="000C4DFD">
        <w:rPr>
          <w:rFonts w:ascii="Arial" w:hAnsi="Arial" w:cs="Arial"/>
          <w:sz w:val="24"/>
          <w:szCs w:val="24"/>
        </w:rPr>
        <w:t xml:space="preserve"> </w:t>
      </w:r>
      <w:r w:rsidR="00665F31" w:rsidRPr="000C4DFD">
        <w:rPr>
          <w:rFonts w:ascii="Arial" w:hAnsi="Arial" w:cs="Arial"/>
          <w:sz w:val="24"/>
          <w:szCs w:val="24"/>
        </w:rPr>
        <w:t>Tadcaster Road</w:t>
      </w:r>
      <w:r w:rsidR="00D40AD5" w:rsidRPr="000C4DFD">
        <w:rPr>
          <w:rFonts w:ascii="Arial" w:hAnsi="Arial" w:cs="Arial"/>
          <w:sz w:val="24"/>
          <w:szCs w:val="24"/>
        </w:rPr>
        <w:t xml:space="preserve">. </w:t>
      </w:r>
      <w:r w:rsidR="000C4DFD" w:rsidRPr="000C4DFD">
        <w:rPr>
          <w:rFonts w:ascii="Arial" w:hAnsi="Arial" w:cs="Arial"/>
          <w:color w:val="auto"/>
          <w:sz w:val="24"/>
          <w:szCs w:val="24"/>
        </w:rPr>
        <w:t xml:space="preserve">Public bridle roads </w:t>
      </w:r>
      <w:r w:rsidR="00DE70D6">
        <w:rPr>
          <w:rFonts w:ascii="Arial" w:hAnsi="Arial" w:cs="Arial"/>
          <w:color w:val="auto"/>
          <w:sz w:val="24"/>
          <w:szCs w:val="24"/>
        </w:rPr>
        <w:t>and private or occupation carri</w:t>
      </w:r>
      <w:r w:rsidR="00055E0C">
        <w:rPr>
          <w:rFonts w:ascii="Arial" w:hAnsi="Arial" w:cs="Arial"/>
          <w:color w:val="auto"/>
          <w:sz w:val="24"/>
          <w:szCs w:val="24"/>
        </w:rPr>
        <w:t xml:space="preserve">age roads </w:t>
      </w:r>
      <w:r w:rsidR="000C4DFD" w:rsidRPr="000C4DFD">
        <w:rPr>
          <w:rFonts w:ascii="Arial" w:hAnsi="Arial" w:cs="Arial"/>
          <w:color w:val="auto"/>
          <w:sz w:val="24"/>
          <w:szCs w:val="24"/>
        </w:rPr>
        <w:t xml:space="preserve">are </w:t>
      </w:r>
      <w:r w:rsidR="000C4DFD">
        <w:rPr>
          <w:rFonts w:ascii="Arial" w:hAnsi="Arial" w:cs="Arial"/>
          <w:color w:val="auto"/>
          <w:sz w:val="24"/>
          <w:szCs w:val="24"/>
        </w:rPr>
        <w:t>later</w:t>
      </w:r>
      <w:r w:rsidR="000C4DFD" w:rsidRPr="000C4DFD">
        <w:rPr>
          <w:rFonts w:ascii="Arial" w:hAnsi="Arial" w:cs="Arial"/>
          <w:color w:val="auto"/>
          <w:sz w:val="24"/>
          <w:szCs w:val="24"/>
        </w:rPr>
        <w:t xml:space="preserve"> set out. </w:t>
      </w:r>
    </w:p>
    <w:p w14:paraId="2018E124" w14:textId="199218E2" w:rsidR="003A7CAB" w:rsidRDefault="003A7CAB" w:rsidP="000B7F2A">
      <w:pPr>
        <w:pStyle w:val="Style1"/>
        <w:tabs>
          <w:tab w:val="num" w:pos="720"/>
        </w:tabs>
        <w:rPr>
          <w:rFonts w:ascii="Arial" w:hAnsi="Arial" w:cs="Arial"/>
          <w:color w:val="auto"/>
          <w:sz w:val="24"/>
          <w:szCs w:val="24"/>
        </w:rPr>
      </w:pPr>
      <w:r>
        <w:rPr>
          <w:rFonts w:ascii="Arial" w:hAnsi="Arial" w:cs="Arial"/>
          <w:color w:val="auto"/>
          <w:sz w:val="24"/>
          <w:szCs w:val="24"/>
        </w:rPr>
        <w:t>The public carriage roads, private or occupation roads and bridle roads</w:t>
      </w:r>
      <w:r w:rsidR="00EA01A0">
        <w:rPr>
          <w:rFonts w:ascii="Arial" w:hAnsi="Arial" w:cs="Arial"/>
          <w:color w:val="auto"/>
          <w:sz w:val="24"/>
          <w:szCs w:val="24"/>
        </w:rPr>
        <w:t xml:space="preserve"> were to be </w:t>
      </w:r>
      <w:r w:rsidR="009E0C49">
        <w:rPr>
          <w:rFonts w:ascii="Arial" w:hAnsi="Arial" w:cs="Arial"/>
          <w:color w:val="auto"/>
          <w:sz w:val="24"/>
          <w:szCs w:val="24"/>
        </w:rPr>
        <w:t xml:space="preserve">maintained “by the inhabitants and occupiers of lands in Bolton Percy aforesaid in like manner as the public </w:t>
      </w:r>
      <w:r w:rsidR="00C446C5">
        <w:rPr>
          <w:rFonts w:ascii="Arial" w:hAnsi="Arial" w:cs="Arial"/>
          <w:color w:val="auto"/>
          <w:sz w:val="24"/>
          <w:szCs w:val="24"/>
        </w:rPr>
        <w:t>roads of this Kingdom are or shall be by law”.</w:t>
      </w:r>
    </w:p>
    <w:p w14:paraId="1F71ABEB" w14:textId="4889F30D" w:rsidR="00C446C5" w:rsidRPr="000B7F2A" w:rsidRDefault="00E514B5" w:rsidP="000B7F2A">
      <w:pPr>
        <w:pStyle w:val="Style1"/>
        <w:tabs>
          <w:tab w:val="num" w:pos="720"/>
        </w:tabs>
        <w:rPr>
          <w:rFonts w:ascii="Arial" w:hAnsi="Arial" w:cs="Arial"/>
          <w:color w:val="auto"/>
          <w:sz w:val="24"/>
          <w:szCs w:val="24"/>
        </w:rPr>
      </w:pPr>
      <w:r>
        <w:rPr>
          <w:rFonts w:ascii="Arial" w:hAnsi="Arial" w:cs="Arial"/>
          <w:color w:val="auto"/>
          <w:sz w:val="24"/>
          <w:szCs w:val="24"/>
        </w:rPr>
        <w:t>Riddings Occupation Road is then set out, which is privately maintainable.</w:t>
      </w:r>
    </w:p>
    <w:p w14:paraId="2C04E3F1" w14:textId="644F8696" w:rsidR="000C4DFD" w:rsidRDefault="000C4DFD" w:rsidP="002A1A4F">
      <w:pPr>
        <w:pStyle w:val="Style1"/>
        <w:tabs>
          <w:tab w:val="num" w:pos="720"/>
        </w:tabs>
        <w:rPr>
          <w:rFonts w:ascii="Arial" w:hAnsi="Arial" w:cs="Arial"/>
          <w:color w:val="auto"/>
          <w:sz w:val="24"/>
          <w:szCs w:val="24"/>
        </w:rPr>
      </w:pPr>
      <w:r>
        <w:rPr>
          <w:rFonts w:ascii="Arial" w:hAnsi="Arial" w:cs="Arial"/>
          <w:color w:val="auto"/>
          <w:sz w:val="24"/>
          <w:szCs w:val="24"/>
        </w:rPr>
        <w:t xml:space="preserve">A public watering place is additionally set out </w:t>
      </w:r>
      <w:r w:rsidR="005107B3">
        <w:rPr>
          <w:rFonts w:ascii="Arial" w:hAnsi="Arial" w:cs="Arial"/>
          <w:color w:val="auto"/>
          <w:sz w:val="24"/>
          <w:szCs w:val="24"/>
        </w:rPr>
        <w:t>“in the Little Marsh of Bolton”.</w:t>
      </w:r>
    </w:p>
    <w:p w14:paraId="07C8E2B9" w14:textId="3C4EC3F1" w:rsidR="00AB77D6" w:rsidRDefault="00AB77D6" w:rsidP="002A1A4F">
      <w:pPr>
        <w:pStyle w:val="Style1"/>
        <w:tabs>
          <w:tab w:val="num" w:pos="720"/>
        </w:tabs>
        <w:rPr>
          <w:rFonts w:ascii="Arial" w:hAnsi="Arial" w:cs="Arial"/>
          <w:color w:val="auto"/>
          <w:sz w:val="24"/>
          <w:szCs w:val="24"/>
        </w:rPr>
      </w:pPr>
      <w:r>
        <w:rPr>
          <w:rFonts w:ascii="Arial" w:hAnsi="Arial" w:cs="Arial"/>
          <w:color w:val="auto"/>
          <w:sz w:val="24"/>
          <w:szCs w:val="24"/>
        </w:rPr>
        <w:t xml:space="preserve">Public carriage roads set out in Appleton are Bolton Road, </w:t>
      </w:r>
      <w:r w:rsidR="0078590C">
        <w:rPr>
          <w:rFonts w:ascii="Arial" w:hAnsi="Arial" w:cs="Arial"/>
          <w:color w:val="auto"/>
          <w:sz w:val="24"/>
          <w:szCs w:val="24"/>
        </w:rPr>
        <w:t>Colton Road, Acaster Road</w:t>
      </w:r>
      <w:r w:rsidR="00AA2385">
        <w:rPr>
          <w:rFonts w:ascii="Arial" w:hAnsi="Arial" w:cs="Arial"/>
          <w:color w:val="auto"/>
          <w:sz w:val="24"/>
          <w:szCs w:val="24"/>
        </w:rPr>
        <w:t xml:space="preserve"> and </w:t>
      </w:r>
      <w:r w:rsidR="00E64AFD">
        <w:rPr>
          <w:rFonts w:ascii="Arial" w:hAnsi="Arial" w:cs="Arial"/>
          <w:color w:val="auto"/>
          <w:sz w:val="24"/>
          <w:szCs w:val="24"/>
        </w:rPr>
        <w:t>York Road</w:t>
      </w:r>
      <w:r w:rsidR="00FE4ACD">
        <w:rPr>
          <w:rFonts w:ascii="Arial" w:hAnsi="Arial" w:cs="Arial"/>
          <w:color w:val="auto"/>
          <w:sz w:val="24"/>
          <w:szCs w:val="24"/>
        </w:rPr>
        <w:t>.</w:t>
      </w:r>
    </w:p>
    <w:p w14:paraId="424A646A" w14:textId="776247A2" w:rsidR="002A1A4F" w:rsidRDefault="00B013A1" w:rsidP="00BA581B">
      <w:pPr>
        <w:pStyle w:val="Style1"/>
        <w:tabs>
          <w:tab w:val="num" w:pos="720"/>
        </w:tabs>
        <w:rPr>
          <w:rFonts w:ascii="Arial" w:hAnsi="Arial" w:cs="Arial"/>
          <w:color w:val="auto"/>
          <w:sz w:val="24"/>
          <w:szCs w:val="24"/>
        </w:rPr>
      </w:pPr>
      <w:r>
        <w:rPr>
          <w:rFonts w:ascii="Arial" w:hAnsi="Arial" w:cs="Arial"/>
          <w:color w:val="auto"/>
          <w:sz w:val="24"/>
          <w:szCs w:val="24"/>
        </w:rPr>
        <w:t xml:space="preserve">Private or occupation carriage roads are then set out. </w:t>
      </w:r>
      <w:r w:rsidR="00404469">
        <w:rPr>
          <w:rFonts w:ascii="Arial" w:hAnsi="Arial" w:cs="Arial"/>
          <w:color w:val="auto"/>
          <w:sz w:val="24"/>
          <w:szCs w:val="24"/>
        </w:rPr>
        <w:t>The</w:t>
      </w:r>
      <w:r w:rsidR="00AA39BF">
        <w:rPr>
          <w:rFonts w:ascii="Arial" w:hAnsi="Arial" w:cs="Arial"/>
          <w:color w:val="auto"/>
          <w:sz w:val="24"/>
          <w:szCs w:val="24"/>
        </w:rPr>
        <w:t xml:space="preserve"> southern part of the</w:t>
      </w:r>
      <w:r w:rsidR="00404469">
        <w:rPr>
          <w:rFonts w:ascii="Arial" w:hAnsi="Arial" w:cs="Arial"/>
          <w:color w:val="auto"/>
          <w:sz w:val="24"/>
          <w:szCs w:val="24"/>
        </w:rPr>
        <w:t xml:space="preserve"> </w:t>
      </w:r>
      <w:r w:rsidR="002A1A4F" w:rsidRPr="00BA581B">
        <w:rPr>
          <w:rFonts w:ascii="Arial" w:hAnsi="Arial" w:cs="Arial"/>
          <w:color w:val="auto"/>
          <w:sz w:val="24"/>
          <w:szCs w:val="24"/>
        </w:rPr>
        <w:t xml:space="preserve">Ings Occupation Road </w:t>
      </w:r>
      <w:r w:rsidR="00AA39BF">
        <w:rPr>
          <w:rFonts w:ascii="Arial" w:hAnsi="Arial" w:cs="Arial"/>
          <w:color w:val="auto"/>
          <w:sz w:val="24"/>
          <w:szCs w:val="24"/>
        </w:rPr>
        <w:t xml:space="preserve">is </w:t>
      </w:r>
      <w:r w:rsidR="00404469">
        <w:rPr>
          <w:rFonts w:ascii="Arial" w:hAnsi="Arial" w:cs="Arial"/>
          <w:color w:val="auto"/>
          <w:sz w:val="24"/>
          <w:szCs w:val="24"/>
        </w:rPr>
        <w:t>the appeal route</w:t>
      </w:r>
      <w:r w:rsidR="00AA39BF">
        <w:rPr>
          <w:rFonts w:ascii="Arial" w:hAnsi="Arial" w:cs="Arial"/>
          <w:color w:val="auto"/>
          <w:sz w:val="24"/>
          <w:szCs w:val="24"/>
        </w:rPr>
        <w:t>. The road is set out</w:t>
      </w:r>
      <w:r w:rsidR="00404469">
        <w:rPr>
          <w:rFonts w:ascii="Arial" w:hAnsi="Arial" w:cs="Arial"/>
          <w:color w:val="auto"/>
          <w:sz w:val="24"/>
          <w:szCs w:val="24"/>
        </w:rPr>
        <w:t xml:space="preserve"> </w:t>
      </w:r>
      <w:r w:rsidR="002A1A4F" w:rsidRPr="00BA581B">
        <w:rPr>
          <w:rFonts w:ascii="Arial" w:hAnsi="Arial" w:cs="Arial"/>
          <w:color w:val="auto"/>
          <w:sz w:val="24"/>
          <w:szCs w:val="24"/>
        </w:rPr>
        <w:t>as a "private or occupation carriage road beginning at the South end of Bon Lane and continuing southward over Dam ffield to the said Sir William Mordaunt Milner's old inclosures and then in its ancient course through Jew Leys Lane and still continuing southward to the West Ings of Appleton aforesaid and further southward between allotments in the said Ings to and into an allotment awarded to Thomas Mollet</w:t>
      </w:r>
      <w:r w:rsidR="006A27A4" w:rsidRPr="00BA581B">
        <w:rPr>
          <w:rFonts w:ascii="Arial" w:hAnsi="Arial" w:cs="Arial"/>
          <w:color w:val="auto"/>
          <w:sz w:val="24"/>
          <w:szCs w:val="24"/>
        </w:rPr>
        <w:t xml:space="preserve"> the elder. And </w:t>
      </w:r>
      <w:r w:rsidR="00905C59" w:rsidRPr="00BA581B">
        <w:rPr>
          <w:rFonts w:ascii="Arial" w:hAnsi="Arial" w:cs="Arial"/>
          <w:color w:val="auto"/>
          <w:sz w:val="24"/>
          <w:szCs w:val="24"/>
        </w:rPr>
        <w:t>we direct that the same road where it passes over or through the said field shall be thirty three feet wide between the ditches and where it passes through and is laned off the an</w:t>
      </w:r>
      <w:r w:rsidR="00E80434" w:rsidRPr="00BA581B">
        <w:rPr>
          <w:rFonts w:ascii="Arial" w:hAnsi="Arial" w:cs="Arial"/>
          <w:color w:val="auto"/>
          <w:sz w:val="24"/>
          <w:szCs w:val="24"/>
        </w:rPr>
        <w:t xml:space="preserve">cient inclosed lands of the said Sir William Mordaunt Milner and through the said Ings shall be twenty four feet wide </w:t>
      </w:r>
      <w:r w:rsidR="00C16FBC" w:rsidRPr="00BA581B">
        <w:rPr>
          <w:rFonts w:ascii="Arial" w:hAnsi="Arial" w:cs="Arial"/>
          <w:color w:val="auto"/>
          <w:sz w:val="24"/>
          <w:szCs w:val="24"/>
        </w:rPr>
        <w:t>between the ditches</w:t>
      </w:r>
      <w:r w:rsidR="002A1A4F" w:rsidRPr="00BA581B">
        <w:rPr>
          <w:rFonts w:ascii="Arial" w:hAnsi="Arial" w:cs="Arial"/>
          <w:color w:val="auto"/>
          <w:sz w:val="24"/>
          <w:szCs w:val="24"/>
        </w:rPr>
        <w:t>".</w:t>
      </w:r>
    </w:p>
    <w:p w14:paraId="7FF99398" w14:textId="263FCC1B" w:rsidR="00A36DE0" w:rsidRPr="007C0EED" w:rsidRDefault="001B1061" w:rsidP="00D71E50">
      <w:pPr>
        <w:pStyle w:val="Style1"/>
        <w:tabs>
          <w:tab w:val="num" w:pos="720"/>
        </w:tabs>
        <w:rPr>
          <w:rFonts w:ascii="Arial" w:hAnsi="Arial" w:cs="Arial"/>
          <w:color w:val="auto"/>
          <w:sz w:val="24"/>
          <w:szCs w:val="24"/>
        </w:rPr>
      </w:pPr>
      <w:r w:rsidRPr="007C0EED">
        <w:rPr>
          <w:rFonts w:ascii="Arial" w:hAnsi="Arial" w:cs="Arial"/>
          <w:color w:val="auto"/>
          <w:sz w:val="24"/>
          <w:szCs w:val="24"/>
        </w:rPr>
        <w:t>The Award then sets out a number of private or occupation carriage roads, one “church or carriage road”</w:t>
      </w:r>
      <w:r w:rsidR="007C0EED" w:rsidRPr="007C0EED">
        <w:rPr>
          <w:rFonts w:ascii="Arial" w:hAnsi="Arial" w:cs="Arial"/>
          <w:color w:val="auto"/>
          <w:sz w:val="24"/>
          <w:szCs w:val="24"/>
        </w:rPr>
        <w:t>, and</w:t>
      </w:r>
      <w:r w:rsidR="007C0EED">
        <w:rPr>
          <w:rFonts w:ascii="Arial" w:hAnsi="Arial" w:cs="Arial"/>
          <w:color w:val="auto"/>
          <w:sz w:val="24"/>
          <w:szCs w:val="24"/>
        </w:rPr>
        <w:t xml:space="preserve"> p</w:t>
      </w:r>
      <w:r w:rsidR="00A36DE0" w:rsidRPr="007C0EED">
        <w:rPr>
          <w:rFonts w:ascii="Arial" w:hAnsi="Arial" w:cs="Arial"/>
          <w:color w:val="auto"/>
          <w:sz w:val="24"/>
          <w:szCs w:val="24"/>
        </w:rPr>
        <w:t xml:space="preserve">ublic bridle roads </w:t>
      </w:r>
      <w:r w:rsidR="00552111" w:rsidRPr="007C0EED">
        <w:rPr>
          <w:rFonts w:ascii="Arial" w:hAnsi="Arial" w:cs="Arial"/>
          <w:color w:val="auto"/>
          <w:sz w:val="24"/>
          <w:szCs w:val="24"/>
        </w:rPr>
        <w:t>or public bridle and foot road</w:t>
      </w:r>
      <w:r w:rsidR="007C0EED">
        <w:rPr>
          <w:rFonts w:ascii="Arial" w:hAnsi="Arial" w:cs="Arial"/>
          <w:color w:val="auto"/>
          <w:sz w:val="24"/>
          <w:szCs w:val="24"/>
        </w:rPr>
        <w:t>s</w:t>
      </w:r>
      <w:r w:rsidR="00A36DE0" w:rsidRPr="007C0EED">
        <w:rPr>
          <w:rFonts w:ascii="Arial" w:hAnsi="Arial" w:cs="Arial"/>
          <w:color w:val="auto"/>
          <w:sz w:val="24"/>
          <w:szCs w:val="24"/>
        </w:rPr>
        <w:t>.</w:t>
      </w:r>
      <w:r w:rsidR="006C1B4E">
        <w:rPr>
          <w:rFonts w:ascii="Arial" w:hAnsi="Arial" w:cs="Arial"/>
          <w:color w:val="auto"/>
          <w:sz w:val="24"/>
          <w:szCs w:val="24"/>
        </w:rPr>
        <w:t xml:space="preserve"> The Appleton Ferry Road, </w:t>
      </w:r>
      <w:r w:rsidR="005273D1">
        <w:rPr>
          <w:rFonts w:ascii="Arial" w:hAnsi="Arial" w:cs="Arial"/>
          <w:color w:val="auto"/>
          <w:sz w:val="24"/>
          <w:szCs w:val="24"/>
        </w:rPr>
        <w:t xml:space="preserve">at the appeal route’s northern terminus, is set out as </w:t>
      </w:r>
      <w:r w:rsidR="00B42882">
        <w:rPr>
          <w:rFonts w:ascii="Arial" w:hAnsi="Arial" w:cs="Arial"/>
          <w:color w:val="auto"/>
          <w:sz w:val="24"/>
          <w:szCs w:val="24"/>
        </w:rPr>
        <w:t xml:space="preserve">a public bridle road beginning at the south end of </w:t>
      </w:r>
      <w:r w:rsidR="00882E50">
        <w:rPr>
          <w:rFonts w:ascii="Arial" w:hAnsi="Arial" w:cs="Arial"/>
          <w:color w:val="auto"/>
          <w:sz w:val="24"/>
          <w:szCs w:val="24"/>
        </w:rPr>
        <w:t xml:space="preserve">Bon Lane and continuing along the Ings Occupation Road to the bridle road from </w:t>
      </w:r>
      <w:r w:rsidR="000173B2">
        <w:rPr>
          <w:rFonts w:ascii="Arial" w:hAnsi="Arial" w:cs="Arial"/>
          <w:color w:val="auto"/>
          <w:sz w:val="24"/>
          <w:szCs w:val="24"/>
        </w:rPr>
        <w:t>Bolton to Appleton Ferry.</w:t>
      </w:r>
    </w:p>
    <w:p w14:paraId="0441B7C1" w14:textId="77777777" w:rsidR="00056019" w:rsidRDefault="00204ECE" w:rsidP="00BD07EA">
      <w:pPr>
        <w:pStyle w:val="Style1"/>
        <w:tabs>
          <w:tab w:val="num" w:pos="720"/>
        </w:tabs>
        <w:rPr>
          <w:rFonts w:ascii="Arial" w:hAnsi="Arial" w:cs="Arial"/>
          <w:color w:val="auto"/>
          <w:sz w:val="24"/>
          <w:szCs w:val="24"/>
        </w:rPr>
      </w:pPr>
      <w:r>
        <w:rPr>
          <w:rFonts w:ascii="Arial" w:hAnsi="Arial" w:cs="Arial"/>
          <w:color w:val="auto"/>
          <w:sz w:val="24"/>
          <w:szCs w:val="24"/>
        </w:rPr>
        <w:t>The</w:t>
      </w:r>
      <w:r w:rsidR="00C4776E">
        <w:rPr>
          <w:rFonts w:ascii="Arial" w:hAnsi="Arial" w:cs="Arial"/>
          <w:color w:val="auto"/>
          <w:sz w:val="24"/>
          <w:szCs w:val="24"/>
        </w:rPr>
        <w:t xml:space="preserve"> Award then states that</w:t>
      </w:r>
      <w:r>
        <w:rPr>
          <w:rFonts w:ascii="Arial" w:hAnsi="Arial" w:cs="Arial"/>
          <w:color w:val="auto"/>
          <w:sz w:val="24"/>
          <w:szCs w:val="24"/>
        </w:rPr>
        <w:t xml:space="preserve"> “All which same public carriage roads private or occupation roads and bridle roads (save and except the said North Field Road and </w:t>
      </w:r>
      <w:r>
        <w:rPr>
          <w:rFonts w:ascii="Arial" w:hAnsi="Arial" w:cs="Arial"/>
          <w:color w:val="auto"/>
          <w:sz w:val="24"/>
          <w:szCs w:val="24"/>
        </w:rPr>
        <w:lastRenderedPageBreak/>
        <w:t xml:space="preserve">Wollas Occupation </w:t>
      </w:r>
      <w:r w:rsidR="00557EBA">
        <w:rPr>
          <w:rFonts w:ascii="Arial" w:hAnsi="Arial" w:cs="Arial"/>
          <w:color w:val="auto"/>
          <w:sz w:val="24"/>
          <w:szCs w:val="24"/>
        </w:rPr>
        <w:t xml:space="preserve">Road) We direct shall be forever hereafter maintained by the Inhabitants and Occupiers of lands in Appleton aforesaid in like manner as the Public roads of the Kingdom </w:t>
      </w:r>
      <w:r w:rsidR="006F6C36">
        <w:rPr>
          <w:rFonts w:ascii="Arial" w:hAnsi="Arial" w:cs="Arial"/>
          <w:color w:val="auto"/>
          <w:sz w:val="24"/>
          <w:szCs w:val="24"/>
        </w:rPr>
        <w:t>are or shall be by law repairable and to be supported”.</w:t>
      </w:r>
    </w:p>
    <w:p w14:paraId="27A49551" w14:textId="5D135CF7" w:rsidR="00204ECE" w:rsidRPr="00056019" w:rsidRDefault="00056019" w:rsidP="00056019">
      <w:pPr>
        <w:pStyle w:val="Style1"/>
        <w:tabs>
          <w:tab w:val="num" w:pos="720"/>
        </w:tabs>
        <w:rPr>
          <w:rFonts w:ascii="Arial" w:hAnsi="Arial" w:cs="Arial"/>
          <w:color w:val="auto"/>
          <w:sz w:val="24"/>
          <w:szCs w:val="24"/>
        </w:rPr>
      </w:pPr>
      <w:r w:rsidRPr="00056019">
        <w:rPr>
          <w:rFonts w:ascii="Arial" w:hAnsi="Arial" w:cs="Arial"/>
          <w:color w:val="auto"/>
          <w:sz w:val="24"/>
          <w:szCs w:val="24"/>
        </w:rPr>
        <w:t xml:space="preserve">The Award directs that all drains in Appleton shall be public drains and the carriage bridges over these shall be public bridges. These include two bridges in the Ings Occupation Road, which are to be maintained “under the direction of the Surveyors for the time being of the highways of the said Township of Appleton by a like rate and assessment on the owners or occupiers of allotments by us awarded from the said West Ings”. </w:t>
      </w:r>
    </w:p>
    <w:p w14:paraId="49AEA99C" w14:textId="654F4F68" w:rsidR="00BD07EA" w:rsidRDefault="00AB52AC" w:rsidP="00BD07EA">
      <w:pPr>
        <w:pStyle w:val="Style1"/>
        <w:numPr>
          <w:ilvl w:val="0"/>
          <w:numId w:val="0"/>
        </w:numPr>
        <w:rPr>
          <w:rFonts w:ascii="Arial" w:hAnsi="Arial" w:cs="Arial"/>
          <w:i/>
          <w:iCs/>
          <w:color w:val="auto"/>
          <w:sz w:val="24"/>
          <w:szCs w:val="24"/>
        </w:rPr>
      </w:pPr>
      <w:r w:rsidRPr="00AB52AC">
        <w:rPr>
          <w:rFonts w:ascii="Arial" w:hAnsi="Arial" w:cs="Arial"/>
          <w:i/>
          <w:iCs/>
          <w:color w:val="auto"/>
          <w:sz w:val="24"/>
          <w:szCs w:val="24"/>
        </w:rPr>
        <w:t>Plan of the Townships of Bolton Percy and Appleton 1805, copied 1904</w:t>
      </w:r>
    </w:p>
    <w:p w14:paraId="0B810C20" w14:textId="01AD5980" w:rsidR="008D1291" w:rsidRDefault="00D461A8" w:rsidP="00AB52AC">
      <w:pPr>
        <w:pStyle w:val="Style1"/>
        <w:tabs>
          <w:tab w:val="num" w:pos="720"/>
        </w:tabs>
        <w:rPr>
          <w:rFonts w:ascii="Arial" w:hAnsi="Arial" w:cs="Arial"/>
          <w:color w:val="auto"/>
          <w:sz w:val="24"/>
          <w:szCs w:val="24"/>
        </w:rPr>
      </w:pPr>
      <w:r>
        <w:rPr>
          <w:rFonts w:ascii="Arial" w:hAnsi="Arial" w:cs="Arial"/>
          <w:color w:val="auto"/>
          <w:sz w:val="24"/>
          <w:szCs w:val="24"/>
        </w:rPr>
        <w:t>Th</w:t>
      </w:r>
      <w:r w:rsidR="00892727">
        <w:rPr>
          <w:rFonts w:ascii="Arial" w:hAnsi="Arial" w:cs="Arial"/>
          <w:color w:val="auto"/>
          <w:sz w:val="24"/>
          <w:szCs w:val="24"/>
        </w:rPr>
        <w:t>e</w:t>
      </w:r>
      <w:r>
        <w:rPr>
          <w:rFonts w:ascii="Arial" w:hAnsi="Arial" w:cs="Arial"/>
          <w:color w:val="auto"/>
          <w:sz w:val="24"/>
          <w:szCs w:val="24"/>
        </w:rPr>
        <w:t xml:space="preserve"> </w:t>
      </w:r>
      <w:r w:rsidR="00AD0D66">
        <w:rPr>
          <w:rFonts w:ascii="Arial" w:hAnsi="Arial" w:cs="Arial"/>
          <w:color w:val="auto"/>
          <w:sz w:val="24"/>
          <w:szCs w:val="24"/>
        </w:rPr>
        <w:t xml:space="preserve">document </w:t>
      </w:r>
      <w:r w:rsidR="000510F2">
        <w:rPr>
          <w:rFonts w:ascii="Arial" w:hAnsi="Arial" w:cs="Arial"/>
          <w:color w:val="auto"/>
          <w:sz w:val="24"/>
          <w:szCs w:val="24"/>
        </w:rPr>
        <w:t xml:space="preserve">depicts </w:t>
      </w:r>
      <w:r w:rsidR="001F3FF6">
        <w:rPr>
          <w:rFonts w:ascii="Arial" w:hAnsi="Arial" w:cs="Arial"/>
          <w:color w:val="auto"/>
          <w:sz w:val="24"/>
          <w:szCs w:val="24"/>
        </w:rPr>
        <w:t>named and numbered land parcels</w:t>
      </w:r>
      <w:r w:rsidR="00B71C47">
        <w:rPr>
          <w:rFonts w:ascii="Arial" w:hAnsi="Arial" w:cs="Arial"/>
          <w:color w:val="auto"/>
          <w:sz w:val="24"/>
          <w:szCs w:val="24"/>
        </w:rPr>
        <w:t>,</w:t>
      </w:r>
      <w:r w:rsidR="001F3FF6">
        <w:rPr>
          <w:rFonts w:ascii="Arial" w:hAnsi="Arial" w:cs="Arial"/>
          <w:color w:val="auto"/>
          <w:sz w:val="24"/>
          <w:szCs w:val="24"/>
        </w:rPr>
        <w:t xml:space="preserve"> </w:t>
      </w:r>
      <w:r w:rsidR="00B26935">
        <w:rPr>
          <w:rFonts w:ascii="Arial" w:hAnsi="Arial" w:cs="Arial"/>
          <w:color w:val="auto"/>
          <w:sz w:val="24"/>
          <w:szCs w:val="24"/>
        </w:rPr>
        <w:t>and routes</w:t>
      </w:r>
      <w:r w:rsidR="00B71C47">
        <w:rPr>
          <w:rFonts w:ascii="Arial" w:hAnsi="Arial" w:cs="Arial"/>
          <w:color w:val="auto"/>
          <w:sz w:val="24"/>
          <w:szCs w:val="24"/>
        </w:rPr>
        <w:t xml:space="preserve"> </w:t>
      </w:r>
      <w:r w:rsidR="00CD6D96">
        <w:rPr>
          <w:rFonts w:ascii="Arial" w:hAnsi="Arial" w:cs="Arial"/>
          <w:color w:val="auto"/>
          <w:sz w:val="24"/>
          <w:szCs w:val="24"/>
        </w:rPr>
        <w:t>set out in the Inclosure process</w:t>
      </w:r>
      <w:r w:rsidR="00B26935">
        <w:rPr>
          <w:rFonts w:ascii="Arial" w:hAnsi="Arial" w:cs="Arial"/>
          <w:color w:val="auto"/>
          <w:sz w:val="24"/>
          <w:szCs w:val="24"/>
        </w:rPr>
        <w:t xml:space="preserve"> including the Ings Occupation Road and Appleton Ferry Road</w:t>
      </w:r>
      <w:r w:rsidR="00CD6D96">
        <w:rPr>
          <w:rFonts w:ascii="Arial" w:hAnsi="Arial" w:cs="Arial"/>
          <w:color w:val="auto"/>
          <w:sz w:val="24"/>
          <w:szCs w:val="24"/>
        </w:rPr>
        <w:t xml:space="preserve"> (which runs east to west </w:t>
      </w:r>
      <w:r w:rsidR="006263CA">
        <w:rPr>
          <w:rFonts w:ascii="Arial" w:hAnsi="Arial" w:cs="Arial"/>
          <w:color w:val="auto"/>
          <w:sz w:val="24"/>
          <w:szCs w:val="24"/>
        </w:rPr>
        <w:t>adjacent to</w:t>
      </w:r>
      <w:r w:rsidR="00656E41">
        <w:rPr>
          <w:rFonts w:ascii="Arial" w:hAnsi="Arial" w:cs="Arial"/>
          <w:color w:val="auto"/>
          <w:sz w:val="24"/>
          <w:szCs w:val="24"/>
        </w:rPr>
        <w:t xml:space="preserve"> the northern termination of the appeal route</w:t>
      </w:r>
      <w:r w:rsidR="00BA36A2">
        <w:rPr>
          <w:rFonts w:ascii="Arial" w:hAnsi="Arial" w:cs="Arial"/>
          <w:color w:val="auto"/>
          <w:sz w:val="24"/>
          <w:szCs w:val="24"/>
        </w:rPr>
        <w:t>)</w:t>
      </w:r>
      <w:r w:rsidR="000510F2">
        <w:rPr>
          <w:rFonts w:ascii="Arial" w:hAnsi="Arial" w:cs="Arial"/>
          <w:color w:val="auto"/>
          <w:sz w:val="24"/>
          <w:szCs w:val="24"/>
        </w:rPr>
        <w:t>.</w:t>
      </w:r>
      <w:r w:rsidR="00F92216">
        <w:rPr>
          <w:rFonts w:ascii="Arial" w:hAnsi="Arial" w:cs="Arial"/>
          <w:color w:val="auto"/>
          <w:sz w:val="24"/>
          <w:szCs w:val="24"/>
        </w:rPr>
        <w:t xml:space="preserve"> </w:t>
      </w:r>
      <w:r w:rsidR="00B03EE4">
        <w:rPr>
          <w:rFonts w:ascii="Arial" w:hAnsi="Arial" w:cs="Arial"/>
          <w:color w:val="auto"/>
          <w:sz w:val="24"/>
          <w:szCs w:val="24"/>
        </w:rPr>
        <w:t>The document was copied from a copy of the Award map.</w:t>
      </w:r>
      <w:r w:rsidR="00171AF2">
        <w:rPr>
          <w:rFonts w:ascii="Arial" w:hAnsi="Arial" w:cs="Arial"/>
          <w:color w:val="auto"/>
          <w:sz w:val="24"/>
          <w:szCs w:val="24"/>
        </w:rPr>
        <w:t xml:space="preserve"> Neither the Award map or its contemporary copy appears to have survived in any public repository.</w:t>
      </w:r>
      <w:r w:rsidR="000510F2">
        <w:rPr>
          <w:rFonts w:ascii="Arial" w:hAnsi="Arial" w:cs="Arial"/>
          <w:color w:val="auto"/>
          <w:sz w:val="24"/>
          <w:szCs w:val="24"/>
        </w:rPr>
        <w:t xml:space="preserve"> </w:t>
      </w:r>
    </w:p>
    <w:p w14:paraId="7CEA62B2" w14:textId="23AA8444" w:rsidR="004951A9" w:rsidRDefault="00D461A8" w:rsidP="00AB52AC">
      <w:pPr>
        <w:pStyle w:val="Style1"/>
        <w:tabs>
          <w:tab w:val="num" w:pos="720"/>
        </w:tabs>
        <w:rPr>
          <w:rFonts w:ascii="Arial" w:hAnsi="Arial" w:cs="Arial"/>
          <w:color w:val="auto"/>
          <w:sz w:val="24"/>
          <w:szCs w:val="24"/>
        </w:rPr>
      </w:pPr>
      <w:r>
        <w:rPr>
          <w:rFonts w:ascii="Arial" w:hAnsi="Arial" w:cs="Arial"/>
          <w:color w:val="auto"/>
          <w:sz w:val="24"/>
          <w:szCs w:val="24"/>
        </w:rPr>
        <w:t xml:space="preserve">Ings Occupation Road </w:t>
      </w:r>
      <w:r w:rsidR="00892727">
        <w:rPr>
          <w:rFonts w:ascii="Arial" w:hAnsi="Arial" w:cs="Arial"/>
          <w:color w:val="auto"/>
          <w:sz w:val="24"/>
          <w:szCs w:val="24"/>
        </w:rPr>
        <w:t>follows most of the appeal route</w:t>
      </w:r>
      <w:r w:rsidR="00006083">
        <w:rPr>
          <w:rFonts w:ascii="Arial" w:hAnsi="Arial" w:cs="Arial"/>
          <w:color w:val="auto"/>
          <w:sz w:val="24"/>
          <w:szCs w:val="24"/>
        </w:rPr>
        <w:t>, although its southern terminus is not shown on the extracts provided</w:t>
      </w:r>
      <w:r w:rsidR="00892727">
        <w:rPr>
          <w:rFonts w:ascii="Arial" w:hAnsi="Arial" w:cs="Arial"/>
          <w:color w:val="auto"/>
          <w:sz w:val="24"/>
          <w:szCs w:val="24"/>
        </w:rPr>
        <w:t xml:space="preserve">. </w:t>
      </w:r>
      <w:r w:rsidR="0037448D">
        <w:rPr>
          <w:rFonts w:ascii="Arial" w:hAnsi="Arial" w:cs="Arial"/>
          <w:color w:val="auto"/>
          <w:sz w:val="24"/>
          <w:szCs w:val="24"/>
        </w:rPr>
        <w:t xml:space="preserve">It has an </w:t>
      </w:r>
      <w:r w:rsidR="00892727">
        <w:rPr>
          <w:rFonts w:ascii="Arial" w:hAnsi="Arial" w:cs="Arial"/>
          <w:color w:val="auto"/>
          <w:sz w:val="24"/>
          <w:szCs w:val="24"/>
        </w:rPr>
        <w:t xml:space="preserve">annotated width </w:t>
      </w:r>
      <w:r w:rsidR="0037448D">
        <w:rPr>
          <w:rFonts w:ascii="Arial" w:hAnsi="Arial" w:cs="Arial"/>
          <w:color w:val="auto"/>
          <w:sz w:val="24"/>
          <w:szCs w:val="24"/>
        </w:rPr>
        <w:t>of</w:t>
      </w:r>
      <w:r w:rsidR="00892727">
        <w:rPr>
          <w:rFonts w:ascii="Arial" w:hAnsi="Arial" w:cs="Arial"/>
          <w:color w:val="auto"/>
          <w:sz w:val="24"/>
          <w:szCs w:val="24"/>
        </w:rPr>
        <w:t xml:space="preserve"> 24 feet.</w:t>
      </w:r>
      <w:r w:rsidR="003659CA">
        <w:rPr>
          <w:rFonts w:ascii="Arial" w:hAnsi="Arial" w:cs="Arial"/>
          <w:color w:val="auto"/>
          <w:sz w:val="24"/>
          <w:szCs w:val="24"/>
        </w:rPr>
        <w:t xml:space="preserve"> Jew Leys Lane is shown to the north of Appleton</w:t>
      </w:r>
      <w:r w:rsidR="00B72AD0">
        <w:rPr>
          <w:rFonts w:ascii="Arial" w:hAnsi="Arial" w:cs="Arial"/>
          <w:color w:val="auto"/>
          <w:sz w:val="24"/>
          <w:szCs w:val="24"/>
        </w:rPr>
        <w:t xml:space="preserve"> Ferry Road.</w:t>
      </w:r>
    </w:p>
    <w:p w14:paraId="204E9158" w14:textId="7625E52C" w:rsidR="00460672" w:rsidRDefault="00460672"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Carey’s Map, 1805</w:t>
      </w:r>
    </w:p>
    <w:p w14:paraId="2C09E87B" w14:textId="77777777" w:rsidR="00EE4682" w:rsidRDefault="005B5B89" w:rsidP="00460672">
      <w:pPr>
        <w:pStyle w:val="Style1"/>
        <w:tabs>
          <w:tab w:val="num" w:pos="720"/>
        </w:tabs>
        <w:rPr>
          <w:rFonts w:ascii="Arial" w:hAnsi="Arial" w:cs="Arial"/>
          <w:color w:val="auto"/>
          <w:sz w:val="24"/>
          <w:szCs w:val="24"/>
        </w:rPr>
      </w:pPr>
      <w:r>
        <w:rPr>
          <w:rFonts w:ascii="Arial" w:hAnsi="Arial" w:cs="Arial"/>
          <w:color w:val="auto"/>
          <w:sz w:val="24"/>
          <w:szCs w:val="24"/>
        </w:rPr>
        <w:t>An extract from this</w:t>
      </w:r>
      <w:r w:rsidR="00C87D5F">
        <w:rPr>
          <w:rFonts w:ascii="Arial" w:hAnsi="Arial" w:cs="Arial"/>
          <w:color w:val="auto"/>
          <w:sz w:val="24"/>
          <w:szCs w:val="24"/>
        </w:rPr>
        <w:t xml:space="preserve"> small-scale</w:t>
      </w:r>
      <w:r>
        <w:rPr>
          <w:rFonts w:ascii="Arial" w:hAnsi="Arial" w:cs="Arial"/>
          <w:color w:val="auto"/>
          <w:sz w:val="24"/>
          <w:szCs w:val="24"/>
        </w:rPr>
        <w:t xml:space="preserve"> map is provided at </w:t>
      </w:r>
      <w:r w:rsidR="00536E24">
        <w:rPr>
          <w:rFonts w:ascii="Arial" w:hAnsi="Arial" w:cs="Arial"/>
          <w:color w:val="auto"/>
          <w:sz w:val="24"/>
          <w:szCs w:val="24"/>
        </w:rPr>
        <w:t xml:space="preserve">page 264 </w:t>
      </w:r>
      <w:r w:rsidR="0011161D">
        <w:rPr>
          <w:rFonts w:ascii="Arial" w:hAnsi="Arial" w:cs="Arial"/>
          <w:color w:val="auto"/>
          <w:sz w:val="24"/>
          <w:szCs w:val="24"/>
        </w:rPr>
        <w:t>of a document titled “EKH exhibits”.</w:t>
      </w:r>
      <w:r w:rsidR="00C87D5F">
        <w:rPr>
          <w:rFonts w:ascii="Arial" w:hAnsi="Arial" w:cs="Arial"/>
          <w:color w:val="auto"/>
          <w:sz w:val="24"/>
          <w:szCs w:val="24"/>
        </w:rPr>
        <w:t xml:space="preserve"> The appeal route is not depicted</w:t>
      </w:r>
      <w:r w:rsidR="00EE4682">
        <w:rPr>
          <w:rFonts w:ascii="Arial" w:hAnsi="Arial" w:cs="Arial"/>
          <w:color w:val="auto"/>
          <w:sz w:val="24"/>
          <w:szCs w:val="24"/>
        </w:rPr>
        <w:t>.</w:t>
      </w:r>
    </w:p>
    <w:p w14:paraId="055329BE" w14:textId="77777777" w:rsidR="00EE4682" w:rsidRPr="00EE4682" w:rsidRDefault="00EE4682" w:rsidP="00EE4682">
      <w:pPr>
        <w:pStyle w:val="Style1"/>
        <w:numPr>
          <w:ilvl w:val="0"/>
          <w:numId w:val="0"/>
        </w:numPr>
        <w:rPr>
          <w:rFonts w:ascii="Arial" w:hAnsi="Arial" w:cs="Arial"/>
          <w:i/>
          <w:iCs/>
          <w:color w:val="auto"/>
          <w:sz w:val="24"/>
          <w:szCs w:val="24"/>
        </w:rPr>
      </w:pPr>
      <w:r w:rsidRPr="00EE4682">
        <w:rPr>
          <w:rFonts w:ascii="Arial" w:hAnsi="Arial" w:cs="Arial"/>
          <w:i/>
          <w:iCs/>
          <w:color w:val="auto"/>
          <w:sz w:val="24"/>
          <w:szCs w:val="24"/>
        </w:rPr>
        <w:t>George Leather survey, 1820</w:t>
      </w:r>
    </w:p>
    <w:p w14:paraId="6EA035B4" w14:textId="35BD7375" w:rsidR="00460672" w:rsidRPr="009B3EBD" w:rsidRDefault="00CC5A3C" w:rsidP="00EE4682">
      <w:pPr>
        <w:pStyle w:val="Style1"/>
        <w:tabs>
          <w:tab w:val="num" w:pos="720"/>
        </w:tabs>
        <w:rPr>
          <w:rFonts w:ascii="Arial" w:hAnsi="Arial" w:cs="Arial"/>
          <w:color w:val="auto"/>
          <w:sz w:val="24"/>
          <w:szCs w:val="24"/>
        </w:rPr>
      </w:pPr>
      <w:r>
        <w:rPr>
          <w:rFonts w:ascii="Arial" w:hAnsi="Arial" w:cs="Arial"/>
          <w:color w:val="auto"/>
          <w:sz w:val="24"/>
          <w:szCs w:val="24"/>
        </w:rPr>
        <w:t xml:space="preserve">Whilst a </w:t>
      </w:r>
      <w:r w:rsidR="00213C7A">
        <w:rPr>
          <w:rFonts w:ascii="Arial" w:hAnsi="Arial" w:cs="Arial"/>
          <w:color w:val="auto"/>
          <w:sz w:val="24"/>
          <w:szCs w:val="24"/>
        </w:rPr>
        <w:t xml:space="preserve">copy of this document is not before me, the Nun Appleton Estate submits that Ings Occupation Road is not shown in the document, </w:t>
      </w:r>
      <w:r w:rsidR="00523840">
        <w:rPr>
          <w:rFonts w:ascii="Arial" w:hAnsi="Arial" w:cs="Arial"/>
          <w:color w:val="auto"/>
          <w:sz w:val="24"/>
          <w:szCs w:val="24"/>
        </w:rPr>
        <w:t>and any ferry at Ryther is not referred to.</w:t>
      </w:r>
      <w:r w:rsidR="00E725A2">
        <w:rPr>
          <w:rFonts w:ascii="Arial" w:hAnsi="Arial" w:cs="Arial"/>
          <w:color w:val="auto"/>
          <w:sz w:val="24"/>
          <w:szCs w:val="24"/>
        </w:rPr>
        <w:t xml:space="preserve"> </w:t>
      </w:r>
    </w:p>
    <w:p w14:paraId="531F749B" w14:textId="466875F7" w:rsidR="009B3EBD" w:rsidRPr="00053C0B" w:rsidRDefault="00303600" w:rsidP="009B3EBD">
      <w:pPr>
        <w:pStyle w:val="Style1"/>
        <w:numPr>
          <w:ilvl w:val="0"/>
          <w:numId w:val="0"/>
        </w:numPr>
        <w:rPr>
          <w:rFonts w:ascii="Arial" w:hAnsi="Arial" w:cs="Arial"/>
          <w:i/>
          <w:iCs/>
          <w:color w:val="auto"/>
          <w:sz w:val="24"/>
          <w:szCs w:val="24"/>
        </w:rPr>
      </w:pPr>
      <w:r w:rsidRPr="00053C0B">
        <w:rPr>
          <w:rFonts w:ascii="Arial" w:hAnsi="Arial" w:cs="Arial"/>
          <w:i/>
          <w:iCs/>
          <w:color w:val="auto"/>
          <w:sz w:val="24"/>
          <w:szCs w:val="24"/>
        </w:rPr>
        <w:t>Logan v Burton case, 1826</w:t>
      </w:r>
    </w:p>
    <w:p w14:paraId="21577996" w14:textId="4C261072" w:rsidR="00303600" w:rsidRDefault="00AF2809" w:rsidP="00303600">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w:t>
      </w:r>
      <w:r w:rsidR="000A5E77">
        <w:rPr>
          <w:rFonts w:ascii="Arial" w:hAnsi="Arial" w:cs="Arial"/>
          <w:color w:val="auto"/>
          <w:sz w:val="24"/>
          <w:szCs w:val="24"/>
        </w:rPr>
        <w:t xml:space="preserve">the </w:t>
      </w:r>
      <w:r w:rsidR="00174699">
        <w:rPr>
          <w:rFonts w:ascii="Arial" w:hAnsi="Arial" w:cs="Arial"/>
          <w:color w:val="auto"/>
          <w:sz w:val="24"/>
          <w:szCs w:val="24"/>
        </w:rPr>
        <w:t>appellant</w:t>
      </w:r>
      <w:r w:rsidR="000A5E77">
        <w:rPr>
          <w:rFonts w:ascii="Arial" w:hAnsi="Arial" w:cs="Arial"/>
          <w:color w:val="auto"/>
          <w:sz w:val="24"/>
          <w:szCs w:val="24"/>
        </w:rPr>
        <w:t xml:space="preserve"> submits that the case found that</w:t>
      </w:r>
      <w:r w:rsidR="00136FCF">
        <w:rPr>
          <w:rFonts w:ascii="Arial" w:hAnsi="Arial" w:cs="Arial"/>
          <w:color w:val="auto"/>
          <w:sz w:val="24"/>
          <w:szCs w:val="24"/>
        </w:rPr>
        <w:t xml:space="preserve"> the “positive concurrence and order of two magistrates are absolutely necessary for the stopping up of roads, whether they be public roads or private or bridle or footways”.</w:t>
      </w:r>
    </w:p>
    <w:p w14:paraId="19532211" w14:textId="17D8A80A" w:rsidR="00975C8F" w:rsidRPr="00975C8F" w:rsidRDefault="00975C8F" w:rsidP="00975C8F">
      <w:pPr>
        <w:pStyle w:val="Style1"/>
        <w:numPr>
          <w:ilvl w:val="0"/>
          <w:numId w:val="0"/>
        </w:numPr>
        <w:rPr>
          <w:rFonts w:ascii="Arial" w:hAnsi="Arial" w:cs="Arial"/>
          <w:i/>
          <w:iCs/>
          <w:color w:val="auto"/>
          <w:sz w:val="24"/>
          <w:szCs w:val="24"/>
        </w:rPr>
      </w:pPr>
      <w:r w:rsidRPr="00975C8F">
        <w:rPr>
          <w:rFonts w:ascii="Arial" w:hAnsi="Arial" w:cs="Arial"/>
          <w:i/>
          <w:iCs/>
          <w:color w:val="auto"/>
          <w:sz w:val="24"/>
          <w:szCs w:val="24"/>
        </w:rPr>
        <w:t>Brampton Inclosure Award, 1831</w:t>
      </w:r>
    </w:p>
    <w:p w14:paraId="140E6362" w14:textId="1245448A" w:rsidR="00975C8F" w:rsidRDefault="00331EC7" w:rsidP="00975C8F">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submits that th</w:t>
      </w:r>
      <w:r w:rsidR="008217C6">
        <w:rPr>
          <w:rFonts w:ascii="Arial" w:hAnsi="Arial" w:cs="Arial"/>
          <w:color w:val="auto"/>
          <w:sz w:val="24"/>
          <w:szCs w:val="24"/>
        </w:rPr>
        <w:t xml:space="preserve">e document refers to a private carriage road </w:t>
      </w:r>
      <w:r w:rsidR="0065623E">
        <w:rPr>
          <w:rFonts w:ascii="Arial" w:hAnsi="Arial" w:cs="Arial"/>
          <w:color w:val="auto"/>
          <w:sz w:val="24"/>
          <w:szCs w:val="24"/>
        </w:rPr>
        <w:t>which “</w:t>
      </w:r>
      <w:r w:rsidR="0046290A" w:rsidRPr="0046290A">
        <w:rPr>
          <w:rFonts w:ascii="Arial" w:hAnsi="Arial" w:cs="Arial"/>
          <w:color w:val="auto"/>
          <w:sz w:val="24"/>
          <w:szCs w:val="24"/>
        </w:rPr>
        <w:t>on account of the great public traffic and travelling thereupon be forever hereafter repaired by the Surveyors of the Highways of the parish of Brampton aforesaid as part and parcel of the general highways of that parish</w:t>
      </w:r>
      <w:r w:rsidR="0065623E">
        <w:rPr>
          <w:rFonts w:ascii="Arial" w:hAnsi="Arial" w:cs="Arial"/>
          <w:color w:val="auto"/>
          <w:sz w:val="24"/>
          <w:szCs w:val="24"/>
        </w:rPr>
        <w:t>”</w:t>
      </w:r>
      <w:r w:rsidR="0046290A">
        <w:rPr>
          <w:rFonts w:ascii="Arial" w:hAnsi="Arial" w:cs="Arial"/>
          <w:color w:val="auto"/>
          <w:sz w:val="24"/>
          <w:szCs w:val="24"/>
        </w:rPr>
        <w:t>.</w:t>
      </w:r>
    </w:p>
    <w:p w14:paraId="61BF8847" w14:textId="2E7F0424" w:rsidR="006D6B3A" w:rsidRDefault="006D6B3A" w:rsidP="006D6B3A">
      <w:pPr>
        <w:pStyle w:val="Style1"/>
        <w:numPr>
          <w:ilvl w:val="0"/>
          <w:numId w:val="0"/>
        </w:numPr>
        <w:rPr>
          <w:rFonts w:ascii="Arial" w:hAnsi="Arial" w:cs="Arial"/>
          <w:i/>
          <w:iCs/>
          <w:color w:val="auto"/>
          <w:sz w:val="24"/>
          <w:szCs w:val="24"/>
        </w:rPr>
      </w:pPr>
      <w:r w:rsidRPr="006D6B3A">
        <w:rPr>
          <w:rFonts w:ascii="Arial" w:hAnsi="Arial" w:cs="Arial"/>
          <w:i/>
          <w:iCs/>
          <w:color w:val="auto"/>
          <w:sz w:val="24"/>
          <w:szCs w:val="24"/>
        </w:rPr>
        <w:t>Robert Cooper’s map, 1831</w:t>
      </w:r>
    </w:p>
    <w:p w14:paraId="34DAA618" w14:textId="75B322E1" w:rsidR="006D6B3A" w:rsidRDefault="00DA125C" w:rsidP="006D6B3A">
      <w:pPr>
        <w:pStyle w:val="Style1"/>
        <w:tabs>
          <w:tab w:val="num" w:pos="720"/>
        </w:tabs>
        <w:rPr>
          <w:rFonts w:ascii="Arial" w:hAnsi="Arial" w:cs="Arial"/>
          <w:color w:val="auto"/>
          <w:sz w:val="24"/>
          <w:szCs w:val="24"/>
        </w:rPr>
      </w:pPr>
      <w:r>
        <w:rPr>
          <w:rFonts w:ascii="Arial" w:hAnsi="Arial" w:cs="Arial"/>
          <w:color w:val="auto"/>
          <w:sz w:val="24"/>
          <w:szCs w:val="24"/>
        </w:rPr>
        <w:t>The section of the appeal route north of Moat Hill is marked as a tree-lined route. The southern section is not shown.</w:t>
      </w:r>
    </w:p>
    <w:p w14:paraId="38D8CD91" w14:textId="77777777" w:rsidR="001D336E" w:rsidRDefault="001D336E" w:rsidP="001D336E">
      <w:pPr>
        <w:pStyle w:val="Style1"/>
        <w:numPr>
          <w:ilvl w:val="0"/>
          <w:numId w:val="0"/>
        </w:numPr>
        <w:tabs>
          <w:tab w:val="num" w:pos="720"/>
        </w:tabs>
        <w:rPr>
          <w:rFonts w:ascii="Arial" w:hAnsi="Arial" w:cs="Arial"/>
          <w:color w:val="auto"/>
          <w:sz w:val="24"/>
          <w:szCs w:val="24"/>
        </w:rPr>
      </w:pPr>
    </w:p>
    <w:p w14:paraId="6A99BC82" w14:textId="6B859F4A" w:rsidR="009E68F1" w:rsidRDefault="00C76624" w:rsidP="009E68F1">
      <w:pPr>
        <w:pStyle w:val="Style1"/>
        <w:numPr>
          <w:ilvl w:val="0"/>
          <w:numId w:val="0"/>
        </w:numPr>
        <w:rPr>
          <w:rFonts w:ascii="Arial" w:hAnsi="Arial" w:cs="Arial"/>
          <w:i/>
          <w:iCs/>
          <w:color w:val="auto"/>
          <w:sz w:val="24"/>
          <w:szCs w:val="24"/>
        </w:rPr>
      </w:pPr>
      <w:r w:rsidRPr="00C76624">
        <w:rPr>
          <w:rFonts w:ascii="Arial" w:hAnsi="Arial" w:cs="Arial"/>
          <w:i/>
          <w:iCs/>
          <w:color w:val="auto"/>
          <w:sz w:val="24"/>
          <w:szCs w:val="24"/>
        </w:rPr>
        <w:lastRenderedPageBreak/>
        <w:t>King v the Marquis of Downshire case, 1836</w:t>
      </w:r>
    </w:p>
    <w:p w14:paraId="492A0D46" w14:textId="4AC7F46E" w:rsidR="00C76624" w:rsidRPr="00F131C2" w:rsidRDefault="00805489" w:rsidP="00F131C2">
      <w:pPr>
        <w:pStyle w:val="Style1"/>
        <w:tabs>
          <w:tab w:val="num" w:pos="720"/>
        </w:tabs>
        <w:rPr>
          <w:rFonts w:ascii="Arial" w:hAnsi="Arial" w:cs="Arial"/>
          <w:color w:val="auto"/>
          <w:sz w:val="24"/>
          <w:szCs w:val="24"/>
        </w:rPr>
      </w:pPr>
      <w:r w:rsidRPr="00805489">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sidRPr="00805489">
        <w:rPr>
          <w:rFonts w:ascii="Arial" w:hAnsi="Arial" w:cs="Arial"/>
          <w:color w:val="auto"/>
          <w:sz w:val="24"/>
          <w:szCs w:val="24"/>
        </w:rPr>
        <w:t xml:space="preserve"> </w:t>
      </w:r>
      <w:r w:rsidR="00581B81">
        <w:rPr>
          <w:rFonts w:ascii="Arial" w:hAnsi="Arial" w:cs="Arial"/>
          <w:color w:val="auto"/>
          <w:sz w:val="24"/>
          <w:szCs w:val="24"/>
        </w:rPr>
        <w:t>provides extracts from the case</w:t>
      </w:r>
      <w:r w:rsidR="00DD5C26">
        <w:rPr>
          <w:rFonts w:ascii="Arial" w:hAnsi="Arial" w:cs="Arial"/>
          <w:color w:val="auto"/>
          <w:sz w:val="24"/>
          <w:szCs w:val="24"/>
        </w:rPr>
        <w:t xml:space="preserve">. It </w:t>
      </w:r>
      <w:r w:rsidR="00855CE1">
        <w:rPr>
          <w:rFonts w:ascii="Arial" w:hAnsi="Arial" w:cs="Arial"/>
          <w:color w:val="auto"/>
          <w:sz w:val="24"/>
          <w:szCs w:val="24"/>
        </w:rPr>
        <w:t>r</w:t>
      </w:r>
      <w:r w:rsidR="00462794">
        <w:rPr>
          <w:rFonts w:ascii="Arial" w:hAnsi="Arial" w:cs="Arial"/>
          <w:color w:val="auto"/>
          <w:sz w:val="24"/>
          <w:szCs w:val="24"/>
        </w:rPr>
        <w:t>efer</w:t>
      </w:r>
      <w:r w:rsidR="00855CE1">
        <w:rPr>
          <w:rFonts w:ascii="Arial" w:hAnsi="Arial" w:cs="Arial"/>
          <w:color w:val="auto"/>
          <w:sz w:val="24"/>
          <w:szCs w:val="24"/>
        </w:rPr>
        <w:t>red</w:t>
      </w:r>
      <w:r w:rsidR="00462794">
        <w:rPr>
          <w:rFonts w:ascii="Arial" w:hAnsi="Arial" w:cs="Arial"/>
          <w:color w:val="auto"/>
          <w:sz w:val="24"/>
          <w:szCs w:val="24"/>
        </w:rPr>
        <w:t xml:space="preserve"> to a </w:t>
      </w:r>
      <w:r w:rsidR="00696304">
        <w:rPr>
          <w:rFonts w:ascii="Arial" w:hAnsi="Arial" w:cs="Arial"/>
          <w:color w:val="auto"/>
          <w:sz w:val="24"/>
          <w:szCs w:val="24"/>
        </w:rPr>
        <w:t xml:space="preserve">route being set out as a private and occupation way but that this did not “deprive it of the character it anciently had, of a public highway”. </w:t>
      </w:r>
      <w:r w:rsidR="00346C05">
        <w:rPr>
          <w:rFonts w:ascii="Arial" w:hAnsi="Arial" w:cs="Arial"/>
          <w:color w:val="auto"/>
          <w:sz w:val="24"/>
          <w:szCs w:val="24"/>
        </w:rPr>
        <w:t>It commented that</w:t>
      </w:r>
      <w:r w:rsidR="00D64EB0">
        <w:rPr>
          <w:rFonts w:ascii="Arial" w:hAnsi="Arial" w:cs="Arial"/>
          <w:color w:val="auto"/>
          <w:sz w:val="24"/>
          <w:szCs w:val="24"/>
        </w:rPr>
        <w:t>,</w:t>
      </w:r>
      <w:r w:rsidR="00346C05">
        <w:rPr>
          <w:rFonts w:ascii="Arial" w:hAnsi="Arial" w:cs="Arial"/>
          <w:color w:val="auto"/>
          <w:sz w:val="24"/>
          <w:szCs w:val="24"/>
        </w:rPr>
        <w:t xml:space="preserve"> whilst it had been held that </w:t>
      </w:r>
      <w:r w:rsidR="008423FD">
        <w:rPr>
          <w:rFonts w:ascii="Arial" w:hAnsi="Arial" w:cs="Arial"/>
          <w:color w:val="auto"/>
          <w:sz w:val="24"/>
          <w:szCs w:val="24"/>
        </w:rPr>
        <w:t>where there never was a right of thoroughfare, a jury might find that no public way existed</w:t>
      </w:r>
      <w:r w:rsidR="00F131C2">
        <w:rPr>
          <w:rFonts w:ascii="Arial" w:hAnsi="Arial" w:cs="Arial"/>
          <w:color w:val="auto"/>
          <w:sz w:val="24"/>
          <w:szCs w:val="24"/>
        </w:rPr>
        <w:t>;</w:t>
      </w:r>
      <w:r w:rsidR="00070E14" w:rsidRPr="00F131C2">
        <w:rPr>
          <w:rFonts w:ascii="Arial" w:hAnsi="Arial" w:cs="Arial"/>
          <w:color w:val="auto"/>
          <w:sz w:val="24"/>
          <w:szCs w:val="24"/>
        </w:rPr>
        <w:t xml:space="preserve"> it had never been settled that, where there had been a public right of passing through, the right of way was abolished by stopping one end of the passage.</w:t>
      </w:r>
    </w:p>
    <w:p w14:paraId="405C1000" w14:textId="13586F33" w:rsidR="00D901CE" w:rsidRDefault="00842549" w:rsidP="00D901CE">
      <w:pPr>
        <w:pStyle w:val="Style1"/>
        <w:numPr>
          <w:ilvl w:val="0"/>
          <w:numId w:val="0"/>
        </w:numPr>
        <w:rPr>
          <w:rFonts w:ascii="Arial" w:hAnsi="Arial" w:cs="Arial"/>
          <w:i/>
          <w:iCs/>
          <w:color w:val="auto"/>
          <w:sz w:val="24"/>
          <w:szCs w:val="24"/>
        </w:rPr>
      </w:pPr>
      <w:r w:rsidRPr="00842549">
        <w:rPr>
          <w:rFonts w:ascii="Arial" w:hAnsi="Arial" w:cs="Arial"/>
          <w:i/>
          <w:iCs/>
          <w:color w:val="auto"/>
          <w:sz w:val="24"/>
          <w:szCs w:val="24"/>
        </w:rPr>
        <w:t>Ryther Tithe Apportionment and Map, 1838</w:t>
      </w:r>
    </w:p>
    <w:p w14:paraId="44B32C9F" w14:textId="09EA9360" w:rsidR="00FF3237" w:rsidRDefault="00D901CE" w:rsidP="00FF3237">
      <w:pPr>
        <w:pStyle w:val="Style1"/>
        <w:tabs>
          <w:tab w:val="num" w:pos="720"/>
        </w:tabs>
        <w:rPr>
          <w:rFonts w:ascii="Arial" w:hAnsi="Arial" w:cs="Arial"/>
          <w:i/>
          <w:iCs/>
          <w:color w:val="auto"/>
          <w:sz w:val="24"/>
          <w:szCs w:val="24"/>
        </w:rPr>
      </w:pPr>
      <w:r>
        <w:rPr>
          <w:rFonts w:ascii="Arial" w:hAnsi="Arial" w:cs="Arial"/>
          <w:color w:val="auto"/>
          <w:sz w:val="24"/>
          <w:szCs w:val="24"/>
        </w:rPr>
        <w:t>An extract</w:t>
      </w:r>
      <w:r w:rsidR="00A423EC">
        <w:rPr>
          <w:rFonts w:ascii="Arial" w:hAnsi="Arial" w:cs="Arial"/>
          <w:color w:val="auto"/>
          <w:sz w:val="24"/>
          <w:szCs w:val="24"/>
        </w:rPr>
        <w:t xml:space="preserve"> from the map is</w:t>
      </w:r>
      <w:r>
        <w:rPr>
          <w:rFonts w:ascii="Arial" w:hAnsi="Arial" w:cs="Arial"/>
          <w:color w:val="auto"/>
          <w:sz w:val="24"/>
          <w:szCs w:val="24"/>
        </w:rPr>
        <w:t xml:space="preserve"> provided at page </w:t>
      </w:r>
      <w:r w:rsidR="002D0A0E">
        <w:rPr>
          <w:rFonts w:ascii="Arial" w:hAnsi="Arial" w:cs="Arial"/>
          <w:color w:val="auto"/>
          <w:sz w:val="24"/>
          <w:szCs w:val="24"/>
        </w:rPr>
        <w:t>8 of the document “YH2-YH52 plans”</w:t>
      </w:r>
      <w:r w:rsidR="006823B9">
        <w:rPr>
          <w:rFonts w:ascii="Arial" w:hAnsi="Arial" w:cs="Arial"/>
          <w:color w:val="auto"/>
          <w:sz w:val="24"/>
          <w:szCs w:val="24"/>
        </w:rPr>
        <w:t>, with part of the apportionment at page 9</w:t>
      </w:r>
      <w:r w:rsidR="002D0A0E">
        <w:rPr>
          <w:rFonts w:ascii="Arial" w:hAnsi="Arial" w:cs="Arial"/>
          <w:color w:val="auto"/>
          <w:sz w:val="24"/>
          <w:szCs w:val="24"/>
        </w:rPr>
        <w:t xml:space="preserve">. </w:t>
      </w:r>
      <w:r w:rsidR="006823B9">
        <w:rPr>
          <w:rFonts w:ascii="Arial" w:hAnsi="Arial" w:cs="Arial"/>
          <w:color w:val="auto"/>
          <w:sz w:val="24"/>
          <w:szCs w:val="24"/>
        </w:rPr>
        <w:t>The map</w:t>
      </w:r>
      <w:r w:rsidR="007A562E">
        <w:rPr>
          <w:rFonts w:ascii="Arial" w:hAnsi="Arial" w:cs="Arial"/>
          <w:color w:val="auto"/>
          <w:sz w:val="24"/>
          <w:szCs w:val="24"/>
        </w:rPr>
        <w:t xml:space="preserve"> depicts land south of the river Wharfe and does not show the appeal route or the Ryther ferry.</w:t>
      </w:r>
    </w:p>
    <w:p w14:paraId="7D3C86CC" w14:textId="3E733568" w:rsidR="001A191C" w:rsidRDefault="001A191C" w:rsidP="001A191C">
      <w:pPr>
        <w:pStyle w:val="Style1"/>
        <w:numPr>
          <w:ilvl w:val="0"/>
          <w:numId w:val="0"/>
        </w:numPr>
        <w:rPr>
          <w:rFonts w:ascii="Arial" w:hAnsi="Arial" w:cs="Arial"/>
          <w:i/>
          <w:iCs/>
          <w:color w:val="auto"/>
          <w:sz w:val="24"/>
          <w:szCs w:val="24"/>
        </w:rPr>
      </w:pPr>
      <w:r>
        <w:rPr>
          <w:rFonts w:ascii="Arial" w:hAnsi="Arial" w:cs="Arial"/>
          <w:i/>
          <w:iCs/>
          <w:color w:val="auto"/>
          <w:sz w:val="24"/>
          <w:szCs w:val="24"/>
        </w:rPr>
        <w:t>Hobson’s Map of Yorkshire, 1844</w:t>
      </w:r>
    </w:p>
    <w:p w14:paraId="4FBF0777" w14:textId="0B5CC2CF" w:rsidR="001A191C" w:rsidRDefault="003351CA" w:rsidP="001A191C">
      <w:pPr>
        <w:pStyle w:val="Style1"/>
        <w:tabs>
          <w:tab w:val="num" w:pos="720"/>
        </w:tabs>
        <w:rPr>
          <w:rFonts w:ascii="Arial" w:hAnsi="Arial" w:cs="Arial"/>
          <w:color w:val="auto"/>
          <w:sz w:val="24"/>
          <w:szCs w:val="24"/>
        </w:rPr>
      </w:pPr>
      <w:r>
        <w:rPr>
          <w:rFonts w:ascii="Arial" w:hAnsi="Arial" w:cs="Arial"/>
          <w:color w:val="auto"/>
          <w:sz w:val="24"/>
          <w:szCs w:val="24"/>
        </w:rPr>
        <w:t xml:space="preserve">The appeal route is depicted </w:t>
      </w:r>
      <w:r w:rsidR="00610A50">
        <w:rPr>
          <w:rFonts w:ascii="Arial" w:hAnsi="Arial" w:cs="Arial"/>
          <w:color w:val="auto"/>
          <w:sz w:val="24"/>
          <w:szCs w:val="24"/>
        </w:rPr>
        <w:t xml:space="preserve">as a cross road, according to the key, and is open to the </w:t>
      </w:r>
      <w:r w:rsidR="00480149">
        <w:rPr>
          <w:rFonts w:ascii="Arial" w:hAnsi="Arial" w:cs="Arial"/>
          <w:color w:val="auto"/>
          <w:sz w:val="24"/>
          <w:szCs w:val="24"/>
        </w:rPr>
        <w:t>Appleton Ferry Road</w:t>
      </w:r>
      <w:r w:rsidR="00610A50">
        <w:rPr>
          <w:rFonts w:ascii="Arial" w:hAnsi="Arial" w:cs="Arial"/>
          <w:color w:val="auto"/>
          <w:sz w:val="24"/>
          <w:szCs w:val="24"/>
        </w:rPr>
        <w:t xml:space="preserve"> at its northern end. The map shows the northern section of the route between double solid lines. </w:t>
      </w:r>
      <w:r w:rsidR="00B82CB6">
        <w:rPr>
          <w:rFonts w:ascii="Arial" w:hAnsi="Arial" w:cs="Arial"/>
          <w:color w:val="auto"/>
          <w:sz w:val="24"/>
          <w:szCs w:val="24"/>
        </w:rPr>
        <w:t>It is shown to finish on the West Ings to the south.</w:t>
      </w:r>
      <w:r w:rsidR="006D0A4F">
        <w:rPr>
          <w:rFonts w:ascii="Arial" w:hAnsi="Arial" w:cs="Arial"/>
          <w:color w:val="auto"/>
          <w:sz w:val="24"/>
          <w:szCs w:val="24"/>
        </w:rPr>
        <w:t xml:space="preserve"> </w:t>
      </w:r>
    </w:p>
    <w:p w14:paraId="56A2E9F9" w14:textId="6C11E9F8" w:rsidR="00A85B2C" w:rsidRPr="00AC7858" w:rsidRDefault="00A85B2C" w:rsidP="00A85B2C">
      <w:pPr>
        <w:pStyle w:val="Style1"/>
        <w:numPr>
          <w:ilvl w:val="0"/>
          <w:numId w:val="0"/>
        </w:numPr>
        <w:rPr>
          <w:rFonts w:ascii="Arial" w:hAnsi="Arial" w:cs="Arial"/>
          <w:i/>
          <w:iCs/>
          <w:color w:val="auto"/>
          <w:sz w:val="24"/>
          <w:szCs w:val="24"/>
        </w:rPr>
      </w:pPr>
      <w:r w:rsidRPr="00AC7858">
        <w:rPr>
          <w:rFonts w:ascii="Arial" w:hAnsi="Arial" w:cs="Arial"/>
          <w:i/>
          <w:iCs/>
          <w:color w:val="auto"/>
          <w:sz w:val="24"/>
          <w:szCs w:val="24"/>
        </w:rPr>
        <w:t xml:space="preserve">25 inch Ordnance Survey map, </w:t>
      </w:r>
      <w:r w:rsidR="00AC7858" w:rsidRPr="00AC7858">
        <w:rPr>
          <w:rFonts w:ascii="Arial" w:hAnsi="Arial" w:cs="Arial"/>
          <w:i/>
          <w:iCs/>
          <w:color w:val="auto"/>
          <w:sz w:val="24"/>
          <w:szCs w:val="24"/>
        </w:rPr>
        <w:t>1848</w:t>
      </w:r>
    </w:p>
    <w:p w14:paraId="5729D939" w14:textId="204BA8B1" w:rsidR="00AC7858" w:rsidRDefault="00D62973" w:rsidP="00AC7858">
      <w:pPr>
        <w:pStyle w:val="Style1"/>
        <w:tabs>
          <w:tab w:val="num" w:pos="720"/>
        </w:tabs>
        <w:rPr>
          <w:rFonts w:ascii="Arial" w:hAnsi="Arial" w:cs="Arial"/>
          <w:color w:val="auto"/>
          <w:sz w:val="24"/>
          <w:szCs w:val="24"/>
        </w:rPr>
      </w:pPr>
      <w:r w:rsidRPr="00D62973">
        <w:rPr>
          <w:rFonts w:ascii="Arial" w:hAnsi="Arial" w:cs="Arial"/>
          <w:color w:val="auto"/>
          <w:sz w:val="24"/>
          <w:szCs w:val="24"/>
        </w:rPr>
        <w:t>Whilst a</w:t>
      </w:r>
      <w:r>
        <w:rPr>
          <w:rFonts w:ascii="Arial" w:hAnsi="Arial" w:cs="Arial"/>
          <w:color w:val="auto"/>
          <w:sz w:val="24"/>
          <w:szCs w:val="24"/>
        </w:rPr>
        <w:t xml:space="preserve">n extract from </w:t>
      </w:r>
      <w:r w:rsidRPr="00D62973">
        <w:rPr>
          <w:rFonts w:ascii="Arial" w:hAnsi="Arial" w:cs="Arial"/>
          <w:color w:val="auto"/>
          <w:sz w:val="24"/>
          <w:szCs w:val="24"/>
        </w:rPr>
        <w:t xml:space="preserve">this document is not before me, the </w:t>
      </w:r>
      <w:r>
        <w:rPr>
          <w:rFonts w:ascii="Arial" w:hAnsi="Arial" w:cs="Arial"/>
          <w:color w:val="auto"/>
          <w:sz w:val="24"/>
          <w:szCs w:val="24"/>
        </w:rPr>
        <w:t>Council</w:t>
      </w:r>
      <w:r w:rsidR="007D2F37">
        <w:rPr>
          <w:rFonts w:ascii="Arial" w:hAnsi="Arial" w:cs="Arial"/>
          <w:color w:val="auto"/>
          <w:sz w:val="24"/>
          <w:szCs w:val="24"/>
        </w:rPr>
        <w:t xml:space="preserve"> states that it shows Je</w:t>
      </w:r>
      <w:r w:rsidR="00EE5C26">
        <w:rPr>
          <w:rFonts w:ascii="Arial" w:hAnsi="Arial" w:cs="Arial"/>
          <w:color w:val="auto"/>
          <w:sz w:val="24"/>
          <w:szCs w:val="24"/>
        </w:rPr>
        <w:t>w</w:t>
      </w:r>
      <w:r w:rsidR="007D2F37">
        <w:rPr>
          <w:rFonts w:ascii="Arial" w:hAnsi="Arial" w:cs="Arial"/>
          <w:color w:val="auto"/>
          <w:sz w:val="24"/>
          <w:szCs w:val="24"/>
        </w:rPr>
        <w:t xml:space="preserve"> Leys Lane </w:t>
      </w:r>
      <w:r w:rsidR="00724354">
        <w:rPr>
          <w:rFonts w:ascii="Arial" w:hAnsi="Arial" w:cs="Arial"/>
          <w:color w:val="auto"/>
          <w:sz w:val="24"/>
          <w:szCs w:val="24"/>
        </w:rPr>
        <w:t xml:space="preserve">to </w:t>
      </w:r>
      <w:r w:rsidR="007D2F37">
        <w:rPr>
          <w:rFonts w:ascii="Arial" w:hAnsi="Arial" w:cs="Arial"/>
          <w:color w:val="auto"/>
          <w:sz w:val="24"/>
          <w:szCs w:val="24"/>
        </w:rPr>
        <w:t>extend over the Ings and termina</w:t>
      </w:r>
      <w:r w:rsidR="00724354">
        <w:rPr>
          <w:rFonts w:ascii="Arial" w:hAnsi="Arial" w:cs="Arial"/>
          <w:color w:val="auto"/>
          <w:sz w:val="24"/>
          <w:szCs w:val="24"/>
        </w:rPr>
        <w:t>te</w:t>
      </w:r>
      <w:r w:rsidR="007D2F37">
        <w:rPr>
          <w:rFonts w:ascii="Arial" w:hAnsi="Arial" w:cs="Arial"/>
          <w:color w:val="auto"/>
          <w:sz w:val="24"/>
          <w:szCs w:val="24"/>
        </w:rPr>
        <w:t xml:space="preserve"> approximately 150 metres short of the riverside footpath.</w:t>
      </w:r>
    </w:p>
    <w:p w14:paraId="4484016F" w14:textId="5C7BA7F9" w:rsidR="003343AD" w:rsidRDefault="00BA4BCC" w:rsidP="003343AD">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6 inch </w:t>
      </w:r>
      <w:r w:rsidR="003343AD">
        <w:rPr>
          <w:rFonts w:ascii="Arial" w:hAnsi="Arial" w:cs="Arial"/>
          <w:i/>
          <w:iCs/>
          <w:color w:val="auto"/>
          <w:sz w:val="24"/>
          <w:szCs w:val="24"/>
        </w:rPr>
        <w:t>Ordnance Sur</w:t>
      </w:r>
      <w:r>
        <w:rPr>
          <w:rFonts w:ascii="Arial" w:hAnsi="Arial" w:cs="Arial"/>
          <w:i/>
          <w:iCs/>
          <w:color w:val="auto"/>
          <w:sz w:val="24"/>
          <w:szCs w:val="24"/>
        </w:rPr>
        <w:t xml:space="preserve">vey map, </w:t>
      </w:r>
      <w:r w:rsidR="003B7949">
        <w:rPr>
          <w:rFonts w:ascii="Arial" w:hAnsi="Arial" w:cs="Arial"/>
          <w:i/>
          <w:iCs/>
          <w:color w:val="auto"/>
          <w:sz w:val="24"/>
          <w:szCs w:val="24"/>
        </w:rPr>
        <w:t>1849</w:t>
      </w:r>
    </w:p>
    <w:p w14:paraId="467164A8" w14:textId="0A6E3B82" w:rsidR="00FE5B3C" w:rsidRDefault="0053184D" w:rsidP="00FE5B3C">
      <w:pPr>
        <w:pStyle w:val="Style1"/>
        <w:tabs>
          <w:tab w:val="num" w:pos="720"/>
        </w:tabs>
        <w:rPr>
          <w:rFonts w:ascii="Arial" w:hAnsi="Arial" w:cs="Arial"/>
          <w:color w:val="auto"/>
          <w:sz w:val="24"/>
          <w:szCs w:val="24"/>
        </w:rPr>
      </w:pPr>
      <w:r>
        <w:rPr>
          <w:rFonts w:ascii="Arial" w:hAnsi="Arial" w:cs="Arial"/>
          <w:color w:val="auto"/>
          <w:sz w:val="24"/>
          <w:szCs w:val="24"/>
        </w:rPr>
        <w:t xml:space="preserve">The northern section of the appeal route is shown between double solid lines, and the southern is shown to be narrower, with fainter boundaries. </w:t>
      </w:r>
      <w:r w:rsidR="00C71024">
        <w:rPr>
          <w:rFonts w:ascii="Arial" w:hAnsi="Arial" w:cs="Arial"/>
          <w:color w:val="auto"/>
          <w:sz w:val="24"/>
          <w:szCs w:val="24"/>
        </w:rPr>
        <w:t xml:space="preserve">The route is shown to end on the West Ings and does not connect with the riverbank. </w:t>
      </w:r>
      <w:r w:rsidR="00FE5B3C">
        <w:rPr>
          <w:rFonts w:ascii="Arial" w:hAnsi="Arial" w:cs="Arial"/>
          <w:color w:val="auto"/>
          <w:sz w:val="24"/>
          <w:szCs w:val="24"/>
        </w:rPr>
        <w:t>The route is depicted as an “other road” according to the key.</w:t>
      </w:r>
      <w:r w:rsidR="00CE7DD1" w:rsidRPr="00CE7DD1">
        <w:t xml:space="preserve"> </w:t>
      </w:r>
      <w:r w:rsidR="00CE7DD1" w:rsidRPr="00CE7DD1">
        <w:rPr>
          <w:rFonts w:ascii="Arial" w:hAnsi="Arial" w:cs="Arial"/>
          <w:color w:val="auto"/>
          <w:sz w:val="24"/>
          <w:szCs w:val="24"/>
        </w:rPr>
        <w:t>The route is open to the track at its northern end, although a line appears across it near Moat Hill.</w:t>
      </w:r>
    </w:p>
    <w:p w14:paraId="11027099" w14:textId="5F5D38DB" w:rsidR="00FE5B3C" w:rsidRDefault="00FE5B3C" w:rsidP="00FE5B3C">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Dictionary of Archaic Words, </w:t>
      </w:r>
      <w:r w:rsidR="00CB4562">
        <w:rPr>
          <w:rFonts w:ascii="Arial" w:hAnsi="Arial" w:cs="Arial"/>
          <w:i/>
          <w:iCs/>
          <w:color w:val="auto"/>
          <w:sz w:val="24"/>
          <w:szCs w:val="24"/>
        </w:rPr>
        <w:t>1850</w:t>
      </w:r>
    </w:p>
    <w:p w14:paraId="40474791" w14:textId="0421858E" w:rsidR="00CB4562" w:rsidRDefault="00CB4562" w:rsidP="00CB4562">
      <w:pPr>
        <w:pStyle w:val="Style1"/>
        <w:tabs>
          <w:tab w:val="num" w:pos="720"/>
        </w:tabs>
        <w:rPr>
          <w:rFonts w:ascii="Arial" w:hAnsi="Arial" w:cs="Arial"/>
          <w:color w:val="auto"/>
          <w:sz w:val="24"/>
          <w:szCs w:val="24"/>
        </w:rPr>
      </w:pPr>
      <w:r w:rsidRPr="00CB4562">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sidRPr="00CB4562">
        <w:rPr>
          <w:rFonts w:ascii="Arial" w:hAnsi="Arial" w:cs="Arial"/>
          <w:color w:val="auto"/>
          <w:sz w:val="24"/>
          <w:szCs w:val="24"/>
        </w:rPr>
        <w:t xml:space="preserve"> provides </w:t>
      </w:r>
      <w:r>
        <w:rPr>
          <w:rFonts w:ascii="Arial" w:hAnsi="Arial" w:cs="Arial"/>
          <w:color w:val="auto"/>
          <w:sz w:val="24"/>
          <w:szCs w:val="24"/>
        </w:rPr>
        <w:t xml:space="preserve">an </w:t>
      </w:r>
      <w:r w:rsidRPr="00CB4562">
        <w:rPr>
          <w:rFonts w:ascii="Arial" w:hAnsi="Arial" w:cs="Arial"/>
          <w:color w:val="auto"/>
          <w:sz w:val="24"/>
          <w:szCs w:val="24"/>
        </w:rPr>
        <w:t>extract</w:t>
      </w:r>
      <w:r>
        <w:rPr>
          <w:rFonts w:ascii="Arial" w:hAnsi="Arial" w:cs="Arial"/>
          <w:color w:val="auto"/>
          <w:sz w:val="24"/>
          <w:szCs w:val="24"/>
        </w:rPr>
        <w:t xml:space="preserve"> from it.</w:t>
      </w:r>
      <w:r w:rsidR="004549E4">
        <w:rPr>
          <w:rFonts w:ascii="Arial" w:hAnsi="Arial" w:cs="Arial"/>
          <w:color w:val="auto"/>
          <w:sz w:val="24"/>
          <w:szCs w:val="24"/>
        </w:rPr>
        <w:t xml:space="preserve"> It </w:t>
      </w:r>
      <w:r w:rsidR="00C83730">
        <w:rPr>
          <w:rFonts w:ascii="Arial" w:hAnsi="Arial" w:cs="Arial"/>
          <w:color w:val="auto"/>
          <w:sz w:val="24"/>
          <w:szCs w:val="24"/>
        </w:rPr>
        <w:t>defines “way wardens” as “keepers of private roads”.</w:t>
      </w:r>
    </w:p>
    <w:p w14:paraId="7323DD3F" w14:textId="1673EDD5" w:rsidR="00C83730" w:rsidRPr="00C83730" w:rsidRDefault="00C83730" w:rsidP="00C83730">
      <w:pPr>
        <w:pStyle w:val="Style1"/>
        <w:numPr>
          <w:ilvl w:val="0"/>
          <w:numId w:val="0"/>
        </w:numPr>
        <w:rPr>
          <w:rFonts w:ascii="Arial" w:hAnsi="Arial" w:cs="Arial"/>
          <w:i/>
          <w:iCs/>
          <w:color w:val="auto"/>
          <w:sz w:val="24"/>
          <w:szCs w:val="24"/>
        </w:rPr>
      </w:pPr>
      <w:r w:rsidRPr="00C83730">
        <w:rPr>
          <w:rFonts w:ascii="Arial" w:hAnsi="Arial" w:cs="Arial"/>
          <w:i/>
          <w:iCs/>
          <w:color w:val="auto"/>
          <w:sz w:val="24"/>
          <w:szCs w:val="24"/>
        </w:rPr>
        <w:t xml:space="preserve">Ordnance Survey </w:t>
      </w:r>
      <w:r w:rsidR="009621AA">
        <w:rPr>
          <w:rFonts w:ascii="Arial" w:hAnsi="Arial" w:cs="Arial"/>
          <w:i/>
          <w:iCs/>
          <w:color w:val="auto"/>
          <w:sz w:val="24"/>
          <w:szCs w:val="24"/>
        </w:rPr>
        <w:t>m</w:t>
      </w:r>
      <w:r w:rsidRPr="00C83730">
        <w:rPr>
          <w:rFonts w:ascii="Arial" w:hAnsi="Arial" w:cs="Arial"/>
          <w:i/>
          <w:iCs/>
          <w:color w:val="auto"/>
          <w:sz w:val="24"/>
          <w:szCs w:val="24"/>
        </w:rPr>
        <w:t>ap, 1850</w:t>
      </w:r>
    </w:p>
    <w:p w14:paraId="5A3731CB" w14:textId="055C6A1E" w:rsidR="00C83730" w:rsidRPr="0038244B" w:rsidRDefault="00B852B6" w:rsidP="0038244B">
      <w:pPr>
        <w:pStyle w:val="Style1"/>
        <w:tabs>
          <w:tab w:val="num" w:pos="720"/>
        </w:tabs>
        <w:rPr>
          <w:rFonts w:ascii="Arial" w:hAnsi="Arial" w:cs="Arial"/>
          <w:color w:val="auto"/>
          <w:sz w:val="24"/>
          <w:szCs w:val="24"/>
        </w:rPr>
      </w:pPr>
      <w:r>
        <w:rPr>
          <w:rFonts w:ascii="Arial" w:hAnsi="Arial" w:cs="Arial"/>
          <w:color w:val="auto"/>
          <w:sz w:val="24"/>
          <w:szCs w:val="24"/>
        </w:rPr>
        <w:t xml:space="preserve">This </w:t>
      </w:r>
      <w:r w:rsidR="00FA097F">
        <w:rPr>
          <w:rFonts w:ascii="Arial" w:hAnsi="Arial" w:cs="Arial"/>
          <w:color w:val="auto"/>
          <w:sz w:val="24"/>
          <w:szCs w:val="24"/>
        </w:rPr>
        <w:t xml:space="preserve">extract is at page 59 of the document </w:t>
      </w:r>
      <w:r w:rsidR="009A1B06">
        <w:rPr>
          <w:rFonts w:ascii="Arial" w:hAnsi="Arial" w:cs="Arial"/>
          <w:color w:val="auto"/>
          <w:sz w:val="24"/>
          <w:szCs w:val="24"/>
        </w:rPr>
        <w:t xml:space="preserve">“2005 NAE bundle 2”. </w:t>
      </w:r>
      <w:r w:rsidR="0038244B" w:rsidRPr="0038244B">
        <w:rPr>
          <w:rFonts w:ascii="Arial" w:hAnsi="Arial" w:cs="Arial"/>
          <w:color w:val="auto"/>
          <w:sz w:val="24"/>
          <w:szCs w:val="24"/>
        </w:rPr>
        <w:t>The northern section of the appeal route is shown between double solid lines, and the southern is shown to be narrower. The route is shown to end on the West Ings and does not connect with the riverbank.</w:t>
      </w:r>
      <w:r w:rsidR="002E3731">
        <w:rPr>
          <w:rFonts w:ascii="Arial" w:hAnsi="Arial" w:cs="Arial"/>
          <w:color w:val="auto"/>
          <w:sz w:val="24"/>
          <w:szCs w:val="24"/>
        </w:rPr>
        <w:t xml:space="preserve"> The Ryther ferry does not appear to be marked.</w:t>
      </w:r>
      <w:r>
        <w:rPr>
          <w:rFonts w:ascii="Arial" w:hAnsi="Arial" w:cs="Arial"/>
          <w:color w:val="auto"/>
          <w:sz w:val="24"/>
          <w:szCs w:val="24"/>
        </w:rPr>
        <w:t xml:space="preserve"> The route is open to the track at its northern end</w:t>
      </w:r>
      <w:r w:rsidR="00FA097F">
        <w:rPr>
          <w:rFonts w:ascii="Arial" w:hAnsi="Arial" w:cs="Arial"/>
          <w:color w:val="auto"/>
          <w:sz w:val="24"/>
          <w:szCs w:val="24"/>
        </w:rPr>
        <w:t>, although a line appears across it near Moat Hill</w:t>
      </w:r>
      <w:r>
        <w:rPr>
          <w:rFonts w:ascii="Arial" w:hAnsi="Arial" w:cs="Arial"/>
          <w:color w:val="auto"/>
          <w:sz w:val="24"/>
          <w:szCs w:val="24"/>
        </w:rPr>
        <w:t>.</w:t>
      </w:r>
    </w:p>
    <w:p w14:paraId="61F3B74A" w14:textId="6D28F0D9" w:rsidR="007D0FD0" w:rsidRDefault="009621AA"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One inch Old Series Ordnance Survey map, 1858</w:t>
      </w:r>
    </w:p>
    <w:p w14:paraId="37E6CBD5" w14:textId="712DC41E" w:rsidR="009621AA" w:rsidRDefault="0062727E" w:rsidP="009621AA">
      <w:pPr>
        <w:pStyle w:val="Style1"/>
        <w:tabs>
          <w:tab w:val="num" w:pos="720"/>
        </w:tabs>
        <w:rPr>
          <w:rFonts w:ascii="Arial" w:hAnsi="Arial" w:cs="Arial"/>
          <w:color w:val="auto"/>
          <w:sz w:val="24"/>
          <w:szCs w:val="24"/>
        </w:rPr>
      </w:pPr>
      <w:r>
        <w:rPr>
          <w:rFonts w:ascii="Arial" w:hAnsi="Arial" w:cs="Arial"/>
          <w:color w:val="auto"/>
          <w:sz w:val="24"/>
          <w:szCs w:val="24"/>
        </w:rPr>
        <w:t>An extract from this map is provided at page 12 of the document titled “YH</w:t>
      </w:r>
      <w:r w:rsidR="00605391">
        <w:rPr>
          <w:rFonts w:ascii="Arial" w:hAnsi="Arial" w:cs="Arial"/>
          <w:color w:val="auto"/>
          <w:sz w:val="24"/>
          <w:szCs w:val="24"/>
        </w:rPr>
        <w:t xml:space="preserve">2-YH52 plans”. </w:t>
      </w:r>
      <w:r w:rsidR="00D03D3B">
        <w:rPr>
          <w:rFonts w:ascii="Arial" w:hAnsi="Arial" w:cs="Arial"/>
          <w:color w:val="auto"/>
          <w:sz w:val="24"/>
          <w:szCs w:val="24"/>
        </w:rPr>
        <w:t xml:space="preserve">The appeal route is shown to end </w:t>
      </w:r>
      <w:r w:rsidR="00524BF4">
        <w:rPr>
          <w:rFonts w:ascii="Arial" w:hAnsi="Arial" w:cs="Arial"/>
          <w:color w:val="auto"/>
          <w:sz w:val="24"/>
          <w:szCs w:val="24"/>
        </w:rPr>
        <w:t xml:space="preserve">at the West Ings. North of Moat Hill it is </w:t>
      </w:r>
      <w:r w:rsidR="00524BF4">
        <w:rPr>
          <w:rFonts w:ascii="Arial" w:hAnsi="Arial" w:cs="Arial"/>
          <w:color w:val="auto"/>
          <w:sz w:val="24"/>
          <w:szCs w:val="24"/>
        </w:rPr>
        <w:lastRenderedPageBreak/>
        <w:t xml:space="preserve">depicted between double solid lines, and to the south between double dashed lines. </w:t>
      </w:r>
      <w:r w:rsidR="00DB6C6C">
        <w:rPr>
          <w:rFonts w:ascii="Arial" w:hAnsi="Arial" w:cs="Arial"/>
          <w:color w:val="auto"/>
          <w:sz w:val="24"/>
          <w:szCs w:val="24"/>
        </w:rPr>
        <w:t xml:space="preserve">It is open </w:t>
      </w:r>
      <w:r w:rsidR="00085144">
        <w:rPr>
          <w:rFonts w:ascii="Arial" w:hAnsi="Arial" w:cs="Arial"/>
          <w:color w:val="auto"/>
          <w:sz w:val="24"/>
          <w:szCs w:val="24"/>
        </w:rPr>
        <w:t>to the track at its northern end.</w:t>
      </w:r>
    </w:p>
    <w:p w14:paraId="32B445C3" w14:textId="24F5D25B" w:rsidR="00AE5E92" w:rsidRPr="00AE5E92" w:rsidRDefault="00AE5E92" w:rsidP="00AE5E92">
      <w:pPr>
        <w:pStyle w:val="Style1"/>
        <w:numPr>
          <w:ilvl w:val="0"/>
          <w:numId w:val="0"/>
        </w:numPr>
        <w:rPr>
          <w:rFonts w:ascii="Arial" w:hAnsi="Arial" w:cs="Arial"/>
          <w:i/>
          <w:iCs/>
          <w:color w:val="auto"/>
          <w:sz w:val="24"/>
          <w:szCs w:val="24"/>
        </w:rPr>
      </w:pPr>
      <w:r w:rsidRPr="00AE5E92">
        <w:rPr>
          <w:rFonts w:ascii="Arial" w:hAnsi="Arial" w:cs="Arial"/>
          <w:i/>
          <w:iCs/>
          <w:color w:val="auto"/>
          <w:sz w:val="24"/>
          <w:szCs w:val="24"/>
        </w:rPr>
        <w:t>Horse fair photographs, 1860</w:t>
      </w:r>
    </w:p>
    <w:p w14:paraId="112B3844" w14:textId="4CD842B7" w:rsidR="00AE5E92" w:rsidRDefault="00114F83" w:rsidP="00AE5E92">
      <w:pPr>
        <w:pStyle w:val="Style1"/>
        <w:tabs>
          <w:tab w:val="num" w:pos="720"/>
        </w:tabs>
        <w:rPr>
          <w:rFonts w:ascii="Arial" w:hAnsi="Arial" w:cs="Arial"/>
          <w:color w:val="auto"/>
          <w:sz w:val="24"/>
          <w:szCs w:val="24"/>
        </w:rPr>
      </w:pPr>
      <w:r>
        <w:rPr>
          <w:rFonts w:ascii="Arial" w:hAnsi="Arial" w:cs="Arial"/>
          <w:color w:val="auto"/>
          <w:sz w:val="24"/>
          <w:szCs w:val="24"/>
        </w:rPr>
        <w:t>The</w:t>
      </w:r>
      <w:r w:rsidR="00F27A89">
        <w:rPr>
          <w:rFonts w:ascii="Arial" w:hAnsi="Arial" w:cs="Arial"/>
          <w:color w:val="auto"/>
          <w:sz w:val="24"/>
          <w:szCs w:val="24"/>
        </w:rPr>
        <w:t xml:space="preserve"> </w:t>
      </w:r>
      <w:r>
        <w:rPr>
          <w:rFonts w:ascii="Arial" w:hAnsi="Arial" w:cs="Arial"/>
          <w:color w:val="auto"/>
          <w:sz w:val="24"/>
          <w:szCs w:val="24"/>
        </w:rPr>
        <w:t xml:space="preserve">photographs </w:t>
      </w:r>
      <w:r w:rsidR="00F27A89">
        <w:rPr>
          <w:rFonts w:ascii="Arial" w:hAnsi="Arial" w:cs="Arial"/>
          <w:color w:val="auto"/>
          <w:sz w:val="24"/>
          <w:szCs w:val="24"/>
        </w:rPr>
        <w:t>show</w:t>
      </w:r>
      <w:r>
        <w:rPr>
          <w:rFonts w:ascii="Arial" w:hAnsi="Arial" w:cs="Arial"/>
          <w:color w:val="auto"/>
          <w:sz w:val="24"/>
          <w:szCs w:val="24"/>
        </w:rPr>
        <w:t xml:space="preserve"> horses </w:t>
      </w:r>
      <w:r w:rsidR="00D33EB2">
        <w:rPr>
          <w:rFonts w:ascii="Arial" w:hAnsi="Arial" w:cs="Arial"/>
          <w:color w:val="auto"/>
          <w:sz w:val="24"/>
          <w:szCs w:val="24"/>
        </w:rPr>
        <w:t>in harness</w:t>
      </w:r>
      <w:r w:rsidR="008B7132">
        <w:rPr>
          <w:rFonts w:ascii="Arial" w:hAnsi="Arial" w:cs="Arial"/>
          <w:color w:val="auto"/>
          <w:sz w:val="24"/>
          <w:szCs w:val="24"/>
        </w:rPr>
        <w:t xml:space="preserve"> or standing </w:t>
      </w:r>
      <w:r w:rsidR="00145949">
        <w:rPr>
          <w:rFonts w:ascii="Arial" w:hAnsi="Arial" w:cs="Arial"/>
          <w:color w:val="auto"/>
          <w:sz w:val="24"/>
          <w:szCs w:val="24"/>
        </w:rPr>
        <w:t>in a street. Their location is unclear.</w:t>
      </w:r>
    </w:p>
    <w:p w14:paraId="0A91C8D6" w14:textId="09697058" w:rsidR="00445409" w:rsidRPr="00445409" w:rsidRDefault="00445409" w:rsidP="00445409">
      <w:pPr>
        <w:pStyle w:val="Style1"/>
        <w:numPr>
          <w:ilvl w:val="0"/>
          <w:numId w:val="0"/>
        </w:numPr>
        <w:rPr>
          <w:rFonts w:ascii="Arial" w:hAnsi="Arial" w:cs="Arial"/>
          <w:i/>
          <w:iCs/>
          <w:color w:val="auto"/>
          <w:sz w:val="24"/>
          <w:szCs w:val="24"/>
        </w:rPr>
      </w:pPr>
      <w:r w:rsidRPr="00445409">
        <w:rPr>
          <w:rFonts w:ascii="Arial" w:hAnsi="Arial" w:cs="Arial"/>
          <w:i/>
          <w:iCs/>
          <w:color w:val="auto"/>
          <w:sz w:val="24"/>
          <w:szCs w:val="24"/>
        </w:rPr>
        <w:t>One inch Ordnance Survey map, 1863</w:t>
      </w:r>
    </w:p>
    <w:p w14:paraId="017A2FD1" w14:textId="27A79479" w:rsidR="00445409" w:rsidRDefault="00D27F67" w:rsidP="00D27F67">
      <w:pPr>
        <w:pStyle w:val="Style1"/>
        <w:tabs>
          <w:tab w:val="num" w:pos="720"/>
        </w:tabs>
        <w:rPr>
          <w:rFonts w:ascii="Arial" w:hAnsi="Arial" w:cs="Arial"/>
          <w:color w:val="auto"/>
          <w:sz w:val="24"/>
          <w:szCs w:val="24"/>
        </w:rPr>
      </w:pPr>
      <w:r w:rsidRPr="00D27F67">
        <w:rPr>
          <w:rFonts w:ascii="Arial" w:hAnsi="Arial" w:cs="Arial"/>
          <w:color w:val="auto"/>
          <w:sz w:val="24"/>
          <w:szCs w:val="24"/>
        </w:rPr>
        <w:t xml:space="preserve">The northern section of the appeal route is shown between double solid lines, and the southern is shown </w:t>
      </w:r>
      <w:r w:rsidR="003C409F">
        <w:rPr>
          <w:rFonts w:ascii="Arial" w:hAnsi="Arial" w:cs="Arial"/>
          <w:color w:val="auto"/>
          <w:sz w:val="24"/>
          <w:szCs w:val="24"/>
        </w:rPr>
        <w:t>between double dashed lines</w:t>
      </w:r>
      <w:r w:rsidRPr="00D27F67">
        <w:rPr>
          <w:rFonts w:ascii="Arial" w:hAnsi="Arial" w:cs="Arial"/>
          <w:color w:val="auto"/>
          <w:sz w:val="24"/>
          <w:szCs w:val="24"/>
        </w:rPr>
        <w:t xml:space="preserve">. The route is shown to end on the West Ings and does not connect with the riverbank. </w:t>
      </w:r>
      <w:r w:rsidR="003C409F">
        <w:rPr>
          <w:rFonts w:ascii="Arial" w:hAnsi="Arial" w:cs="Arial"/>
          <w:color w:val="auto"/>
          <w:sz w:val="24"/>
          <w:szCs w:val="24"/>
        </w:rPr>
        <w:t xml:space="preserve">It is open to the </w:t>
      </w:r>
      <w:r w:rsidR="0073213C">
        <w:rPr>
          <w:rFonts w:ascii="Arial" w:hAnsi="Arial" w:cs="Arial"/>
          <w:color w:val="auto"/>
          <w:sz w:val="24"/>
          <w:szCs w:val="24"/>
        </w:rPr>
        <w:t>track</w:t>
      </w:r>
      <w:r w:rsidR="003C409F">
        <w:rPr>
          <w:rFonts w:ascii="Arial" w:hAnsi="Arial" w:cs="Arial"/>
          <w:color w:val="auto"/>
          <w:sz w:val="24"/>
          <w:szCs w:val="24"/>
        </w:rPr>
        <w:t xml:space="preserve"> at its northern end.</w:t>
      </w:r>
    </w:p>
    <w:p w14:paraId="61143044" w14:textId="0B3AE075" w:rsidR="00EB4CF7" w:rsidRDefault="00EB4CF7" w:rsidP="00EB4CF7">
      <w:pPr>
        <w:pStyle w:val="Style1"/>
        <w:numPr>
          <w:ilvl w:val="0"/>
          <w:numId w:val="0"/>
        </w:numPr>
        <w:tabs>
          <w:tab w:val="num" w:pos="720"/>
        </w:tabs>
        <w:rPr>
          <w:rFonts w:ascii="Arial" w:hAnsi="Arial" w:cs="Arial"/>
          <w:i/>
          <w:iCs/>
          <w:color w:val="auto"/>
          <w:sz w:val="24"/>
          <w:szCs w:val="24"/>
        </w:rPr>
      </w:pPr>
      <w:r w:rsidRPr="00EB4CF7">
        <w:rPr>
          <w:rFonts w:ascii="Arial" w:hAnsi="Arial" w:cs="Arial"/>
          <w:i/>
          <w:iCs/>
          <w:color w:val="auto"/>
          <w:sz w:val="24"/>
          <w:szCs w:val="24"/>
        </w:rPr>
        <w:t>Parish Highway Surveyor’s records, 1887 and 1890</w:t>
      </w:r>
    </w:p>
    <w:p w14:paraId="07403560" w14:textId="240E3307" w:rsidR="00EB4CF7" w:rsidRPr="00014431" w:rsidRDefault="00014431" w:rsidP="00014431">
      <w:pPr>
        <w:pStyle w:val="Style1"/>
        <w:tabs>
          <w:tab w:val="num" w:pos="720"/>
        </w:tabs>
        <w:rPr>
          <w:rFonts w:ascii="Arial" w:hAnsi="Arial" w:cs="Arial"/>
          <w:color w:val="auto"/>
          <w:sz w:val="24"/>
          <w:szCs w:val="24"/>
        </w:rPr>
      </w:pPr>
      <w:r w:rsidRPr="00014431">
        <w:rPr>
          <w:rFonts w:ascii="Arial" w:hAnsi="Arial" w:cs="Arial"/>
          <w:color w:val="auto"/>
          <w:sz w:val="24"/>
          <w:szCs w:val="24"/>
        </w:rPr>
        <w:t>Whilst a copy of th</w:t>
      </w:r>
      <w:r w:rsidR="00280EE6">
        <w:rPr>
          <w:rFonts w:ascii="Arial" w:hAnsi="Arial" w:cs="Arial"/>
          <w:color w:val="auto"/>
          <w:sz w:val="24"/>
          <w:szCs w:val="24"/>
        </w:rPr>
        <w:t>ese</w:t>
      </w:r>
      <w:r w:rsidRPr="00014431">
        <w:rPr>
          <w:rFonts w:ascii="Arial" w:hAnsi="Arial" w:cs="Arial"/>
          <w:color w:val="auto"/>
          <w:sz w:val="24"/>
          <w:szCs w:val="24"/>
        </w:rPr>
        <w:t xml:space="preserve"> document</w:t>
      </w:r>
      <w:r w:rsidR="00280EE6">
        <w:rPr>
          <w:rFonts w:ascii="Arial" w:hAnsi="Arial" w:cs="Arial"/>
          <w:color w:val="auto"/>
          <w:sz w:val="24"/>
          <w:szCs w:val="24"/>
        </w:rPr>
        <w:t>s</w:t>
      </w:r>
      <w:r w:rsidRPr="00014431">
        <w:rPr>
          <w:rFonts w:ascii="Arial" w:hAnsi="Arial" w:cs="Arial"/>
          <w:color w:val="auto"/>
          <w:sz w:val="24"/>
          <w:szCs w:val="24"/>
        </w:rPr>
        <w:t xml:space="preserve"> is not before me, </w:t>
      </w:r>
      <w:r>
        <w:rPr>
          <w:rFonts w:ascii="Arial" w:hAnsi="Arial" w:cs="Arial"/>
          <w:color w:val="auto"/>
          <w:sz w:val="24"/>
          <w:szCs w:val="24"/>
        </w:rPr>
        <w:t>Nun Appleton Estate</w:t>
      </w:r>
      <w:r w:rsidRPr="00014431">
        <w:rPr>
          <w:rFonts w:ascii="Arial" w:hAnsi="Arial" w:cs="Arial"/>
          <w:color w:val="auto"/>
          <w:sz w:val="24"/>
          <w:szCs w:val="24"/>
        </w:rPr>
        <w:t xml:space="preserve"> provides an extract from </w:t>
      </w:r>
      <w:r w:rsidR="00280EE6">
        <w:rPr>
          <w:rFonts w:ascii="Arial" w:hAnsi="Arial" w:cs="Arial"/>
          <w:color w:val="auto"/>
          <w:sz w:val="24"/>
          <w:szCs w:val="24"/>
        </w:rPr>
        <w:t>them</w:t>
      </w:r>
      <w:r w:rsidRPr="00014431">
        <w:rPr>
          <w:rFonts w:ascii="Arial" w:hAnsi="Arial" w:cs="Arial"/>
          <w:color w:val="auto"/>
          <w:sz w:val="24"/>
          <w:szCs w:val="24"/>
        </w:rPr>
        <w:t>.</w:t>
      </w:r>
      <w:r w:rsidR="00280EE6">
        <w:rPr>
          <w:rFonts w:ascii="Arial" w:hAnsi="Arial" w:cs="Arial"/>
          <w:color w:val="auto"/>
          <w:sz w:val="24"/>
          <w:szCs w:val="24"/>
        </w:rPr>
        <w:t xml:space="preserve"> T</w:t>
      </w:r>
      <w:r w:rsidR="00DC3BF2">
        <w:rPr>
          <w:rFonts w:ascii="Arial" w:hAnsi="Arial" w:cs="Arial"/>
          <w:color w:val="auto"/>
          <w:sz w:val="24"/>
          <w:szCs w:val="24"/>
        </w:rPr>
        <w:t>his</w:t>
      </w:r>
      <w:r w:rsidR="00280EE6">
        <w:rPr>
          <w:rFonts w:ascii="Arial" w:hAnsi="Arial" w:cs="Arial"/>
          <w:color w:val="auto"/>
          <w:sz w:val="24"/>
          <w:szCs w:val="24"/>
        </w:rPr>
        <w:t xml:space="preserve"> show</w:t>
      </w:r>
      <w:r w:rsidR="00DC3BF2">
        <w:rPr>
          <w:rFonts w:ascii="Arial" w:hAnsi="Arial" w:cs="Arial"/>
          <w:color w:val="auto"/>
          <w:sz w:val="24"/>
          <w:szCs w:val="24"/>
        </w:rPr>
        <w:t>s</w:t>
      </w:r>
      <w:r w:rsidR="00280EE6">
        <w:rPr>
          <w:rFonts w:ascii="Arial" w:hAnsi="Arial" w:cs="Arial"/>
          <w:color w:val="auto"/>
          <w:sz w:val="24"/>
          <w:szCs w:val="24"/>
        </w:rPr>
        <w:t xml:space="preserve"> the sale of herbage from Dam Lane and Great Lanes, </w:t>
      </w:r>
      <w:r w:rsidR="00747130">
        <w:rPr>
          <w:rFonts w:ascii="Arial" w:hAnsi="Arial" w:cs="Arial"/>
          <w:color w:val="auto"/>
          <w:sz w:val="24"/>
          <w:szCs w:val="24"/>
        </w:rPr>
        <w:t>but not on the appeal route or the route to the Appleton ferry.</w:t>
      </w:r>
      <w:r w:rsidRPr="00014431">
        <w:rPr>
          <w:rFonts w:ascii="Arial" w:hAnsi="Arial" w:cs="Arial"/>
          <w:color w:val="auto"/>
          <w:sz w:val="24"/>
          <w:szCs w:val="24"/>
        </w:rPr>
        <w:t xml:space="preserve"> </w:t>
      </w:r>
    </w:p>
    <w:p w14:paraId="4D5B97F8" w14:textId="44007E22" w:rsidR="008A3FF6" w:rsidRDefault="000F5C7F"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Survey of ownership of the banks of the river</w:t>
      </w:r>
      <w:r w:rsidR="00020DD5">
        <w:rPr>
          <w:rFonts w:ascii="Arial" w:hAnsi="Arial" w:cs="Arial"/>
          <w:i/>
          <w:iCs/>
          <w:color w:val="auto"/>
          <w:sz w:val="24"/>
          <w:szCs w:val="24"/>
        </w:rPr>
        <w:t xml:space="preserve"> Wharfe</w:t>
      </w:r>
      <w:r>
        <w:rPr>
          <w:rFonts w:ascii="Arial" w:hAnsi="Arial" w:cs="Arial"/>
          <w:i/>
          <w:iCs/>
          <w:color w:val="auto"/>
          <w:sz w:val="24"/>
          <w:szCs w:val="24"/>
        </w:rPr>
        <w:t>, 1889</w:t>
      </w:r>
    </w:p>
    <w:p w14:paraId="58BB0507" w14:textId="754281DE" w:rsidR="00020DD5" w:rsidRDefault="00827B81" w:rsidP="00020DD5">
      <w:pPr>
        <w:pStyle w:val="Style1"/>
        <w:tabs>
          <w:tab w:val="num" w:pos="720"/>
        </w:tabs>
        <w:rPr>
          <w:rFonts w:ascii="Arial" w:hAnsi="Arial" w:cs="Arial"/>
          <w:color w:val="auto"/>
          <w:sz w:val="24"/>
          <w:szCs w:val="24"/>
        </w:rPr>
      </w:pPr>
      <w:r>
        <w:rPr>
          <w:rFonts w:ascii="Arial" w:hAnsi="Arial" w:cs="Arial"/>
          <w:color w:val="auto"/>
          <w:sz w:val="24"/>
          <w:szCs w:val="24"/>
        </w:rPr>
        <w:t xml:space="preserve">The Ryther ferry is annotated on </w:t>
      </w:r>
      <w:r w:rsidR="00DC3BF2">
        <w:rPr>
          <w:rFonts w:ascii="Arial" w:hAnsi="Arial" w:cs="Arial"/>
          <w:color w:val="auto"/>
          <w:sz w:val="24"/>
          <w:szCs w:val="24"/>
        </w:rPr>
        <w:t>this</w:t>
      </w:r>
      <w:r w:rsidR="00554A0F">
        <w:rPr>
          <w:rFonts w:ascii="Arial" w:hAnsi="Arial" w:cs="Arial"/>
          <w:color w:val="auto"/>
          <w:sz w:val="24"/>
          <w:szCs w:val="24"/>
        </w:rPr>
        <w:t xml:space="preserve"> map at page </w:t>
      </w:r>
      <w:r w:rsidR="00E10AF2">
        <w:rPr>
          <w:rFonts w:ascii="Arial" w:hAnsi="Arial" w:cs="Arial"/>
          <w:color w:val="auto"/>
          <w:sz w:val="24"/>
          <w:szCs w:val="24"/>
        </w:rPr>
        <w:t xml:space="preserve">65 of the </w:t>
      </w:r>
      <w:r w:rsidR="004A10BF">
        <w:rPr>
          <w:rFonts w:ascii="Arial" w:hAnsi="Arial" w:cs="Arial"/>
          <w:color w:val="auto"/>
          <w:sz w:val="24"/>
          <w:szCs w:val="24"/>
        </w:rPr>
        <w:t>Nun Appleton Estate’s “Index to Document Bundle 1” document, produced for the 2005 public inquiry</w:t>
      </w:r>
      <w:r>
        <w:rPr>
          <w:rFonts w:ascii="Arial" w:hAnsi="Arial" w:cs="Arial"/>
          <w:color w:val="auto"/>
          <w:sz w:val="24"/>
          <w:szCs w:val="24"/>
        </w:rPr>
        <w:t>.</w:t>
      </w:r>
    </w:p>
    <w:p w14:paraId="5601AC1C" w14:textId="1EF1EF8B" w:rsidR="00491435" w:rsidRDefault="00491435" w:rsidP="006E4BC0">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Eyre </w:t>
      </w:r>
      <w:r w:rsidR="00ED4A88">
        <w:rPr>
          <w:rFonts w:ascii="Arial" w:hAnsi="Arial" w:cs="Arial"/>
          <w:i/>
          <w:iCs/>
          <w:color w:val="auto"/>
          <w:sz w:val="24"/>
          <w:szCs w:val="24"/>
        </w:rPr>
        <w:t>v New Forest Highway Board case, 1892</w:t>
      </w:r>
    </w:p>
    <w:p w14:paraId="2E330D34" w14:textId="3A4B7210" w:rsidR="00ED4A88" w:rsidRPr="00ED4A88" w:rsidRDefault="00ED4A88" w:rsidP="00ED4A88">
      <w:pPr>
        <w:pStyle w:val="Style1"/>
        <w:tabs>
          <w:tab w:val="num" w:pos="720"/>
        </w:tabs>
        <w:rPr>
          <w:rFonts w:ascii="Arial" w:hAnsi="Arial" w:cs="Arial"/>
          <w:color w:val="auto"/>
          <w:sz w:val="24"/>
          <w:szCs w:val="24"/>
        </w:rPr>
      </w:pPr>
      <w:r w:rsidRPr="00ED4A88">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sidRPr="00ED4A88">
        <w:rPr>
          <w:rFonts w:ascii="Arial" w:hAnsi="Arial" w:cs="Arial"/>
          <w:color w:val="auto"/>
          <w:sz w:val="24"/>
          <w:szCs w:val="24"/>
        </w:rPr>
        <w:t xml:space="preserve"> provides an extract from it.</w:t>
      </w:r>
      <w:r w:rsidR="00A275CD">
        <w:rPr>
          <w:rFonts w:ascii="Arial" w:hAnsi="Arial" w:cs="Arial"/>
          <w:color w:val="auto"/>
          <w:sz w:val="24"/>
          <w:szCs w:val="24"/>
        </w:rPr>
        <w:t xml:space="preserve"> This stated “supposing you think Tinker’s Lane is a public highway, what would be the meaning in a common?...but who ever found such a thing in </w:t>
      </w:r>
      <w:r w:rsidR="00EB4690">
        <w:rPr>
          <w:rFonts w:ascii="Arial" w:hAnsi="Arial" w:cs="Arial"/>
          <w:color w:val="auto"/>
          <w:sz w:val="24"/>
          <w:szCs w:val="24"/>
        </w:rPr>
        <w:t>a country district like this, where one of the public, if there were any public who wanted to use it at all, would drive up to that gate for the purpose of driving back again?...It is a just observation that if you think Tinker’s Lane was a public highway, an old and ancient public highway, why should it be so unless it leads across that common to some of these places beyond? I cannot conceive myself how this could be a public highway, or to what purpose it could be dedicated or in what way it could be used so as to become a public highway, unless it was to pass over from that side of the country to this side of the country”.</w:t>
      </w:r>
    </w:p>
    <w:p w14:paraId="1A87AFFF" w14:textId="6A9AF6F9" w:rsidR="006E4BC0" w:rsidRDefault="00CC5305" w:rsidP="006E4BC0">
      <w:pPr>
        <w:pStyle w:val="Style1"/>
        <w:numPr>
          <w:ilvl w:val="0"/>
          <w:numId w:val="0"/>
        </w:numPr>
        <w:rPr>
          <w:rFonts w:ascii="Arial" w:hAnsi="Arial" w:cs="Arial"/>
          <w:i/>
          <w:iCs/>
          <w:color w:val="auto"/>
          <w:sz w:val="24"/>
          <w:szCs w:val="24"/>
        </w:rPr>
      </w:pPr>
      <w:r w:rsidRPr="00CC5305">
        <w:rPr>
          <w:rFonts w:ascii="Arial" w:hAnsi="Arial" w:cs="Arial"/>
          <w:i/>
          <w:iCs/>
          <w:color w:val="auto"/>
          <w:sz w:val="24"/>
          <w:szCs w:val="24"/>
        </w:rPr>
        <w:t>25 inch Ordnance Survey map</w:t>
      </w:r>
      <w:r w:rsidR="00010B1E">
        <w:rPr>
          <w:rFonts w:ascii="Arial" w:hAnsi="Arial" w:cs="Arial"/>
          <w:i/>
          <w:iCs/>
          <w:color w:val="auto"/>
          <w:sz w:val="24"/>
          <w:szCs w:val="24"/>
        </w:rPr>
        <w:t xml:space="preserve"> (surveyed</w:t>
      </w:r>
      <w:r w:rsidR="00AA4E1F">
        <w:rPr>
          <w:rFonts w:ascii="Arial" w:hAnsi="Arial" w:cs="Arial"/>
          <w:i/>
          <w:iCs/>
          <w:color w:val="auto"/>
          <w:sz w:val="24"/>
          <w:szCs w:val="24"/>
        </w:rPr>
        <w:t xml:space="preserve"> 1890)</w:t>
      </w:r>
      <w:r w:rsidRPr="00CC5305">
        <w:rPr>
          <w:rFonts w:ascii="Arial" w:hAnsi="Arial" w:cs="Arial"/>
          <w:i/>
          <w:iCs/>
          <w:color w:val="auto"/>
          <w:sz w:val="24"/>
          <w:szCs w:val="24"/>
        </w:rPr>
        <w:t>, 1893</w:t>
      </w:r>
    </w:p>
    <w:p w14:paraId="6CB87AF8" w14:textId="137D2647" w:rsidR="00CC5305" w:rsidRPr="00DC1451" w:rsidRDefault="008B16F8" w:rsidP="00CC5305">
      <w:pPr>
        <w:pStyle w:val="Style1"/>
        <w:tabs>
          <w:tab w:val="num" w:pos="720"/>
        </w:tabs>
        <w:rPr>
          <w:rFonts w:ascii="Arial" w:hAnsi="Arial" w:cs="Arial"/>
          <w:color w:val="FF0000"/>
          <w:sz w:val="24"/>
          <w:szCs w:val="24"/>
        </w:rPr>
      </w:pPr>
      <w:r w:rsidRPr="00DC1451">
        <w:rPr>
          <w:rFonts w:ascii="Arial" w:hAnsi="Arial" w:cs="Arial"/>
          <w:color w:val="auto"/>
          <w:sz w:val="24"/>
          <w:szCs w:val="24"/>
        </w:rPr>
        <w:t xml:space="preserve">The </w:t>
      </w:r>
      <w:r w:rsidR="00207CEA" w:rsidRPr="00DC1451">
        <w:rPr>
          <w:rFonts w:ascii="Arial" w:hAnsi="Arial" w:cs="Arial"/>
          <w:color w:val="auto"/>
          <w:sz w:val="24"/>
          <w:szCs w:val="24"/>
        </w:rPr>
        <w:t>submitted extracts from this map are at pages 25-</w:t>
      </w:r>
      <w:r w:rsidR="00B04932" w:rsidRPr="00DC1451">
        <w:rPr>
          <w:rFonts w:ascii="Arial" w:hAnsi="Arial" w:cs="Arial"/>
          <w:color w:val="auto"/>
          <w:sz w:val="24"/>
          <w:szCs w:val="24"/>
        </w:rPr>
        <w:t>28 of the document “YH3-</w:t>
      </w:r>
      <w:r w:rsidR="00140C17" w:rsidRPr="00DC1451">
        <w:rPr>
          <w:rFonts w:ascii="Arial" w:hAnsi="Arial" w:cs="Arial"/>
          <w:color w:val="auto"/>
          <w:sz w:val="24"/>
          <w:szCs w:val="24"/>
        </w:rPr>
        <w:t xml:space="preserve">YH56”. </w:t>
      </w:r>
      <w:r w:rsidR="00344D0A" w:rsidRPr="00DC1451">
        <w:rPr>
          <w:rFonts w:ascii="Arial" w:hAnsi="Arial" w:cs="Arial"/>
          <w:color w:val="auto"/>
          <w:sz w:val="24"/>
          <w:szCs w:val="24"/>
        </w:rPr>
        <w:t>Only part of the appeal route is shown</w:t>
      </w:r>
      <w:r w:rsidR="00344D0A" w:rsidRPr="0030243A">
        <w:rPr>
          <w:rFonts w:ascii="Arial" w:hAnsi="Arial" w:cs="Arial"/>
          <w:color w:val="auto"/>
          <w:sz w:val="24"/>
          <w:szCs w:val="24"/>
        </w:rPr>
        <w:t xml:space="preserve">. </w:t>
      </w:r>
      <w:r w:rsidR="000B240A" w:rsidRPr="0030243A">
        <w:rPr>
          <w:rFonts w:ascii="Arial" w:hAnsi="Arial" w:cs="Arial"/>
          <w:color w:val="auto"/>
          <w:sz w:val="24"/>
          <w:szCs w:val="24"/>
        </w:rPr>
        <w:t xml:space="preserve">The route </w:t>
      </w:r>
      <w:r w:rsidR="0030243A" w:rsidRPr="0030243A">
        <w:rPr>
          <w:rFonts w:ascii="Arial" w:hAnsi="Arial" w:cs="Arial"/>
          <w:color w:val="auto"/>
          <w:sz w:val="24"/>
          <w:szCs w:val="24"/>
        </w:rPr>
        <w:t>appears to be</w:t>
      </w:r>
      <w:r w:rsidR="000B240A" w:rsidRPr="0030243A">
        <w:rPr>
          <w:rFonts w:ascii="Arial" w:hAnsi="Arial" w:cs="Arial"/>
          <w:color w:val="auto"/>
          <w:sz w:val="24"/>
          <w:szCs w:val="24"/>
        </w:rPr>
        <w:t xml:space="preserve"> named Jew Leys Lane</w:t>
      </w:r>
      <w:r w:rsidR="008675E4" w:rsidRPr="0030243A">
        <w:rPr>
          <w:rFonts w:ascii="Arial" w:hAnsi="Arial" w:cs="Arial"/>
          <w:color w:val="auto"/>
          <w:sz w:val="24"/>
          <w:szCs w:val="24"/>
        </w:rPr>
        <w:t xml:space="preserve">. </w:t>
      </w:r>
      <w:r w:rsidR="00213EB0" w:rsidRPr="0030243A">
        <w:rPr>
          <w:rFonts w:ascii="Arial" w:hAnsi="Arial" w:cs="Arial"/>
          <w:color w:val="auto"/>
          <w:sz w:val="24"/>
          <w:szCs w:val="24"/>
        </w:rPr>
        <w:t xml:space="preserve">A line is marked </w:t>
      </w:r>
      <w:r w:rsidR="00E56E6C" w:rsidRPr="0030243A">
        <w:rPr>
          <w:rFonts w:ascii="Arial" w:hAnsi="Arial" w:cs="Arial"/>
          <w:color w:val="auto"/>
          <w:sz w:val="24"/>
          <w:szCs w:val="24"/>
        </w:rPr>
        <w:t>across</w:t>
      </w:r>
      <w:r w:rsidR="00213EB0" w:rsidRPr="0030243A">
        <w:rPr>
          <w:rFonts w:ascii="Arial" w:hAnsi="Arial" w:cs="Arial"/>
          <w:color w:val="auto"/>
          <w:sz w:val="24"/>
          <w:szCs w:val="24"/>
        </w:rPr>
        <w:t xml:space="preserve"> the northern </w:t>
      </w:r>
      <w:r w:rsidR="00C06C4A" w:rsidRPr="0030243A">
        <w:rPr>
          <w:rFonts w:ascii="Arial" w:hAnsi="Arial" w:cs="Arial"/>
          <w:color w:val="auto"/>
          <w:sz w:val="24"/>
          <w:szCs w:val="24"/>
        </w:rPr>
        <w:t>terminus</w:t>
      </w:r>
      <w:r w:rsidR="00213EB0" w:rsidRPr="0030243A">
        <w:rPr>
          <w:rFonts w:ascii="Arial" w:hAnsi="Arial" w:cs="Arial"/>
          <w:color w:val="auto"/>
          <w:sz w:val="24"/>
          <w:szCs w:val="24"/>
        </w:rPr>
        <w:t xml:space="preserve"> of the route</w:t>
      </w:r>
      <w:r w:rsidR="005C550D" w:rsidRPr="0030243A">
        <w:rPr>
          <w:rFonts w:ascii="Arial" w:hAnsi="Arial" w:cs="Arial"/>
          <w:color w:val="auto"/>
          <w:sz w:val="24"/>
          <w:szCs w:val="24"/>
        </w:rPr>
        <w:t>.</w:t>
      </w:r>
      <w:r w:rsidR="002E23A8" w:rsidRPr="0030243A">
        <w:rPr>
          <w:rFonts w:ascii="Arial" w:hAnsi="Arial" w:cs="Arial"/>
          <w:color w:val="auto"/>
          <w:sz w:val="24"/>
          <w:szCs w:val="24"/>
        </w:rPr>
        <w:t xml:space="preserve"> </w:t>
      </w:r>
    </w:p>
    <w:p w14:paraId="3C760479" w14:textId="403F2948" w:rsidR="00010B1E" w:rsidRDefault="00AA4E1F" w:rsidP="00010B1E">
      <w:pPr>
        <w:pStyle w:val="Style1"/>
        <w:numPr>
          <w:ilvl w:val="0"/>
          <w:numId w:val="0"/>
        </w:numPr>
        <w:tabs>
          <w:tab w:val="num" w:pos="720"/>
        </w:tabs>
        <w:rPr>
          <w:rFonts w:ascii="Arial" w:hAnsi="Arial" w:cs="Arial"/>
          <w:i/>
          <w:iCs/>
          <w:color w:val="auto"/>
          <w:sz w:val="24"/>
          <w:szCs w:val="24"/>
        </w:rPr>
      </w:pPr>
      <w:r w:rsidRPr="00AA4E1F">
        <w:rPr>
          <w:rFonts w:ascii="Arial" w:hAnsi="Arial" w:cs="Arial"/>
          <w:i/>
          <w:iCs/>
          <w:color w:val="auto"/>
          <w:sz w:val="24"/>
          <w:szCs w:val="24"/>
        </w:rPr>
        <w:t>25 inch Ordnance Survey map (surveyed 1891), 1893</w:t>
      </w:r>
    </w:p>
    <w:p w14:paraId="115BB9EE" w14:textId="20C8A863" w:rsidR="00AA4E1F" w:rsidRPr="00D67FAD" w:rsidRDefault="00EF2796" w:rsidP="00AA4E1F">
      <w:pPr>
        <w:pStyle w:val="Style1"/>
        <w:tabs>
          <w:tab w:val="num" w:pos="720"/>
        </w:tabs>
        <w:rPr>
          <w:rFonts w:ascii="Arial" w:hAnsi="Arial" w:cs="Arial"/>
          <w:color w:val="FF0000"/>
          <w:sz w:val="24"/>
          <w:szCs w:val="24"/>
        </w:rPr>
      </w:pPr>
      <w:r w:rsidRPr="00A7664E">
        <w:rPr>
          <w:rFonts w:ascii="Arial" w:hAnsi="Arial" w:cs="Arial"/>
          <w:color w:val="auto"/>
          <w:sz w:val="24"/>
          <w:szCs w:val="24"/>
        </w:rPr>
        <w:t xml:space="preserve">The appeal route is shown to end on West Ings. It is numbered </w:t>
      </w:r>
      <w:r w:rsidR="00BB7930" w:rsidRPr="00A7664E">
        <w:rPr>
          <w:rFonts w:ascii="Arial" w:hAnsi="Arial" w:cs="Arial"/>
          <w:color w:val="auto"/>
          <w:sz w:val="24"/>
          <w:szCs w:val="24"/>
        </w:rPr>
        <w:t>47.</w:t>
      </w:r>
      <w:r w:rsidRPr="00A7664E">
        <w:rPr>
          <w:rFonts w:ascii="Arial" w:hAnsi="Arial" w:cs="Arial"/>
          <w:color w:val="auto"/>
          <w:sz w:val="24"/>
          <w:szCs w:val="24"/>
        </w:rPr>
        <w:t xml:space="preserve"> </w:t>
      </w:r>
      <w:r w:rsidR="00753FF6">
        <w:rPr>
          <w:rFonts w:ascii="Arial" w:hAnsi="Arial" w:cs="Arial"/>
          <w:color w:val="auto"/>
          <w:sz w:val="24"/>
          <w:szCs w:val="24"/>
        </w:rPr>
        <w:t xml:space="preserve">The section of route north of Moat Hill is again shown to be wider and more defined than the section to the south. </w:t>
      </w:r>
      <w:r w:rsidRPr="00A7664E">
        <w:rPr>
          <w:rFonts w:ascii="Arial" w:hAnsi="Arial" w:cs="Arial"/>
          <w:color w:val="auto"/>
          <w:sz w:val="24"/>
          <w:szCs w:val="24"/>
        </w:rPr>
        <w:t xml:space="preserve">A line is drawn across the route near its northern terminus. </w:t>
      </w:r>
      <w:r w:rsidR="00EA120B" w:rsidRPr="00A7664E">
        <w:rPr>
          <w:rFonts w:ascii="Arial" w:hAnsi="Arial" w:cs="Arial"/>
          <w:color w:val="auto"/>
          <w:sz w:val="24"/>
          <w:szCs w:val="24"/>
        </w:rPr>
        <w:t xml:space="preserve">A line </w:t>
      </w:r>
      <w:r w:rsidR="00A7664E" w:rsidRPr="00A7664E">
        <w:rPr>
          <w:rFonts w:ascii="Arial" w:hAnsi="Arial" w:cs="Arial"/>
          <w:color w:val="auto"/>
          <w:sz w:val="24"/>
          <w:szCs w:val="24"/>
        </w:rPr>
        <w:t xml:space="preserve">also </w:t>
      </w:r>
      <w:r w:rsidR="00EA120B" w:rsidRPr="00A7664E">
        <w:rPr>
          <w:rFonts w:ascii="Arial" w:hAnsi="Arial" w:cs="Arial"/>
          <w:color w:val="auto"/>
          <w:sz w:val="24"/>
          <w:szCs w:val="24"/>
        </w:rPr>
        <w:t xml:space="preserve">appears across it near Moat Hill. </w:t>
      </w:r>
      <w:r w:rsidR="00941573">
        <w:rPr>
          <w:rFonts w:ascii="Arial" w:hAnsi="Arial" w:cs="Arial"/>
          <w:color w:val="auto"/>
          <w:sz w:val="24"/>
          <w:szCs w:val="24"/>
        </w:rPr>
        <w:t xml:space="preserve">The Ryther ferry </w:t>
      </w:r>
      <w:r w:rsidR="00753FF6">
        <w:rPr>
          <w:rFonts w:ascii="Arial" w:hAnsi="Arial" w:cs="Arial"/>
          <w:color w:val="auto"/>
          <w:sz w:val="24"/>
          <w:szCs w:val="24"/>
        </w:rPr>
        <w:t>across the river is marked.</w:t>
      </w:r>
      <w:r w:rsidR="00971E1C">
        <w:rPr>
          <w:rFonts w:ascii="Arial" w:hAnsi="Arial" w:cs="Arial"/>
          <w:color w:val="auto"/>
          <w:sz w:val="24"/>
          <w:szCs w:val="24"/>
        </w:rPr>
        <w:t xml:space="preserve"> The West </w:t>
      </w:r>
      <w:r w:rsidR="004F636B">
        <w:rPr>
          <w:rFonts w:ascii="Arial" w:hAnsi="Arial" w:cs="Arial"/>
          <w:color w:val="auto"/>
          <w:sz w:val="24"/>
          <w:szCs w:val="24"/>
        </w:rPr>
        <w:t>Ings is marked “Liable to Floods”.</w:t>
      </w:r>
    </w:p>
    <w:p w14:paraId="45785D2B" w14:textId="77777777" w:rsidR="00FD4509" w:rsidRDefault="00FD4509" w:rsidP="00D67FAD">
      <w:pPr>
        <w:pStyle w:val="Style1"/>
        <w:numPr>
          <w:ilvl w:val="0"/>
          <w:numId w:val="0"/>
        </w:numPr>
        <w:tabs>
          <w:tab w:val="num" w:pos="720"/>
        </w:tabs>
        <w:rPr>
          <w:rFonts w:ascii="Arial" w:hAnsi="Arial" w:cs="Arial"/>
          <w:i/>
          <w:iCs/>
          <w:color w:val="auto"/>
          <w:sz w:val="24"/>
          <w:szCs w:val="24"/>
        </w:rPr>
      </w:pPr>
    </w:p>
    <w:p w14:paraId="10B27173" w14:textId="4CF09B08" w:rsidR="00D67FAD" w:rsidRPr="00AB785E" w:rsidRDefault="00D67FAD" w:rsidP="00D67FAD">
      <w:pPr>
        <w:pStyle w:val="Style1"/>
        <w:numPr>
          <w:ilvl w:val="0"/>
          <w:numId w:val="0"/>
        </w:numPr>
        <w:tabs>
          <w:tab w:val="num" w:pos="720"/>
        </w:tabs>
        <w:rPr>
          <w:rFonts w:ascii="Arial" w:hAnsi="Arial" w:cs="Arial"/>
          <w:i/>
          <w:iCs/>
          <w:color w:val="auto"/>
          <w:sz w:val="24"/>
          <w:szCs w:val="24"/>
        </w:rPr>
      </w:pPr>
      <w:r w:rsidRPr="00AB785E">
        <w:rPr>
          <w:rFonts w:ascii="Arial" w:hAnsi="Arial" w:cs="Arial"/>
          <w:i/>
          <w:iCs/>
          <w:color w:val="auto"/>
          <w:sz w:val="24"/>
          <w:szCs w:val="24"/>
        </w:rPr>
        <w:lastRenderedPageBreak/>
        <w:t xml:space="preserve">6 inch Ordnance Survey map, </w:t>
      </w:r>
      <w:r w:rsidR="00AB785E" w:rsidRPr="00AB785E">
        <w:rPr>
          <w:rFonts w:ascii="Arial" w:hAnsi="Arial" w:cs="Arial"/>
          <w:i/>
          <w:iCs/>
          <w:color w:val="auto"/>
          <w:sz w:val="24"/>
          <w:szCs w:val="24"/>
        </w:rPr>
        <w:t>1894</w:t>
      </w:r>
    </w:p>
    <w:p w14:paraId="791BECFA" w14:textId="249CFD0C" w:rsidR="00AB785E" w:rsidRPr="00B56D42" w:rsidRDefault="00113289" w:rsidP="00113289">
      <w:pPr>
        <w:pStyle w:val="Style1"/>
        <w:tabs>
          <w:tab w:val="num" w:pos="720"/>
        </w:tabs>
        <w:rPr>
          <w:rFonts w:ascii="Arial" w:hAnsi="Arial" w:cs="Arial"/>
          <w:color w:val="auto"/>
          <w:sz w:val="24"/>
          <w:szCs w:val="24"/>
        </w:rPr>
      </w:pPr>
      <w:r w:rsidRPr="00B56D42">
        <w:rPr>
          <w:rFonts w:ascii="Arial" w:hAnsi="Arial" w:cs="Arial"/>
          <w:color w:val="auto"/>
          <w:sz w:val="24"/>
          <w:szCs w:val="24"/>
        </w:rPr>
        <w:t>The northern section of the appeal route is shown between double solid lines, and the southern is shown between double dashed lines. The route is shown to end on the West Ings and does not connect with the riverbank.</w:t>
      </w:r>
      <w:r w:rsidR="00B56D42" w:rsidRPr="00B56D42">
        <w:rPr>
          <w:rFonts w:ascii="Arial" w:hAnsi="Arial" w:cs="Arial"/>
          <w:color w:val="auto"/>
          <w:sz w:val="24"/>
          <w:szCs w:val="24"/>
        </w:rPr>
        <w:t xml:space="preserve"> </w:t>
      </w:r>
      <w:r w:rsidR="00843128">
        <w:rPr>
          <w:rFonts w:ascii="Arial" w:hAnsi="Arial" w:cs="Arial"/>
          <w:color w:val="auto"/>
          <w:sz w:val="24"/>
          <w:szCs w:val="24"/>
        </w:rPr>
        <w:t>L</w:t>
      </w:r>
      <w:r w:rsidR="00B56D42" w:rsidRPr="00B56D42">
        <w:rPr>
          <w:rFonts w:ascii="Arial" w:hAnsi="Arial" w:cs="Arial"/>
          <w:color w:val="auto"/>
          <w:sz w:val="24"/>
          <w:szCs w:val="24"/>
        </w:rPr>
        <w:t>ine</w:t>
      </w:r>
      <w:r w:rsidR="00843128">
        <w:rPr>
          <w:rFonts w:ascii="Arial" w:hAnsi="Arial" w:cs="Arial"/>
          <w:color w:val="auto"/>
          <w:sz w:val="24"/>
          <w:szCs w:val="24"/>
        </w:rPr>
        <w:t>s</w:t>
      </w:r>
      <w:r w:rsidR="00B56D42" w:rsidRPr="00B56D42">
        <w:rPr>
          <w:rFonts w:ascii="Arial" w:hAnsi="Arial" w:cs="Arial"/>
          <w:color w:val="auto"/>
          <w:sz w:val="24"/>
          <w:szCs w:val="24"/>
        </w:rPr>
        <w:t xml:space="preserve"> </w:t>
      </w:r>
      <w:r w:rsidR="00843128">
        <w:rPr>
          <w:rFonts w:ascii="Arial" w:hAnsi="Arial" w:cs="Arial"/>
          <w:color w:val="auto"/>
          <w:sz w:val="24"/>
          <w:szCs w:val="24"/>
        </w:rPr>
        <w:t xml:space="preserve">appear </w:t>
      </w:r>
      <w:r w:rsidR="00B56D42" w:rsidRPr="00B56D42">
        <w:rPr>
          <w:rFonts w:ascii="Arial" w:hAnsi="Arial" w:cs="Arial"/>
          <w:color w:val="auto"/>
          <w:sz w:val="24"/>
          <w:szCs w:val="24"/>
        </w:rPr>
        <w:t>across the route, near its northern terminus</w:t>
      </w:r>
      <w:r w:rsidR="00843128">
        <w:rPr>
          <w:rFonts w:ascii="Arial" w:hAnsi="Arial" w:cs="Arial"/>
          <w:color w:val="auto"/>
          <w:sz w:val="24"/>
          <w:szCs w:val="24"/>
        </w:rPr>
        <w:t xml:space="preserve"> and near Moat Hill</w:t>
      </w:r>
      <w:r w:rsidR="00B56D42" w:rsidRPr="00B56D42">
        <w:rPr>
          <w:rFonts w:ascii="Arial" w:hAnsi="Arial" w:cs="Arial"/>
          <w:color w:val="auto"/>
          <w:sz w:val="24"/>
          <w:szCs w:val="24"/>
        </w:rPr>
        <w:t>.</w:t>
      </w:r>
      <w:r w:rsidR="00843128">
        <w:rPr>
          <w:rFonts w:ascii="Arial" w:hAnsi="Arial" w:cs="Arial"/>
          <w:color w:val="auto"/>
          <w:sz w:val="24"/>
          <w:szCs w:val="24"/>
        </w:rPr>
        <w:t xml:space="preserve"> </w:t>
      </w:r>
      <w:r w:rsidR="00F15AEA">
        <w:rPr>
          <w:rFonts w:ascii="Arial" w:hAnsi="Arial" w:cs="Arial"/>
          <w:color w:val="auto"/>
          <w:sz w:val="24"/>
          <w:szCs w:val="24"/>
        </w:rPr>
        <w:t>The Ryther ferry is not marked.</w:t>
      </w:r>
      <w:r w:rsidR="009A0269">
        <w:rPr>
          <w:rFonts w:ascii="Arial" w:hAnsi="Arial" w:cs="Arial"/>
          <w:color w:val="auto"/>
          <w:sz w:val="24"/>
          <w:szCs w:val="24"/>
        </w:rPr>
        <w:t xml:space="preserve"> The West Ings is marked </w:t>
      </w:r>
      <w:r w:rsidR="00DC2C4A">
        <w:rPr>
          <w:rFonts w:ascii="Arial" w:hAnsi="Arial" w:cs="Arial"/>
          <w:color w:val="auto"/>
          <w:sz w:val="24"/>
          <w:szCs w:val="24"/>
        </w:rPr>
        <w:t>“Liable to Floods”.</w:t>
      </w:r>
    </w:p>
    <w:p w14:paraId="169B3F28" w14:textId="41E8CE78" w:rsidR="00362395" w:rsidRDefault="00362395"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Deeds of Nun Appleton Estate, 1897</w:t>
      </w:r>
    </w:p>
    <w:p w14:paraId="5A24FAA0" w14:textId="2204BEC2" w:rsidR="00362395" w:rsidRPr="00362395" w:rsidRDefault="004F4AFC" w:rsidP="00362395">
      <w:pPr>
        <w:pStyle w:val="Style1"/>
        <w:tabs>
          <w:tab w:val="num" w:pos="720"/>
        </w:tabs>
        <w:rPr>
          <w:rFonts w:ascii="Arial" w:hAnsi="Arial" w:cs="Arial"/>
          <w:color w:val="auto"/>
          <w:sz w:val="24"/>
          <w:szCs w:val="24"/>
        </w:rPr>
      </w:pPr>
      <w:r>
        <w:rPr>
          <w:rFonts w:ascii="Arial" w:hAnsi="Arial" w:cs="Arial"/>
          <w:color w:val="auto"/>
          <w:sz w:val="24"/>
          <w:szCs w:val="24"/>
        </w:rPr>
        <w:t xml:space="preserve">This map comprises </w:t>
      </w:r>
      <w:r w:rsidR="009A5E9B">
        <w:rPr>
          <w:rFonts w:ascii="Arial" w:hAnsi="Arial" w:cs="Arial"/>
          <w:color w:val="auto"/>
          <w:sz w:val="24"/>
          <w:szCs w:val="24"/>
        </w:rPr>
        <w:t xml:space="preserve">a base map which appears to have been </w:t>
      </w:r>
      <w:r w:rsidR="009C1DB6">
        <w:rPr>
          <w:rFonts w:ascii="Arial" w:hAnsi="Arial" w:cs="Arial"/>
          <w:color w:val="auto"/>
          <w:sz w:val="24"/>
          <w:szCs w:val="24"/>
        </w:rPr>
        <w:t xml:space="preserve">annotated </w:t>
      </w:r>
      <w:r w:rsidR="002718A2">
        <w:rPr>
          <w:rFonts w:ascii="Arial" w:hAnsi="Arial" w:cs="Arial"/>
          <w:color w:val="auto"/>
          <w:sz w:val="24"/>
          <w:szCs w:val="24"/>
        </w:rPr>
        <w:t xml:space="preserve">with land parcel numbers around the Nun Appleton hall. </w:t>
      </w:r>
      <w:r w:rsidR="008109D8">
        <w:rPr>
          <w:rFonts w:ascii="Arial" w:hAnsi="Arial" w:cs="Arial"/>
          <w:color w:val="auto"/>
          <w:sz w:val="24"/>
          <w:szCs w:val="24"/>
        </w:rPr>
        <w:t xml:space="preserve">The appeal route is annotated “Jew Leys Lane”. </w:t>
      </w:r>
      <w:r w:rsidR="009A5E9B">
        <w:rPr>
          <w:rFonts w:ascii="Arial" w:hAnsi="Arial" w:cs="Arial"/>
          <w:color w:val="auto"/>
          <w:sz w:val="24"/>
          <w:szCs w:val="24"/>
        </w:rPr>
        <w:t xml:space="preserve">A single dashed line is marked </w:t>
      </w:r>
      <w:r w:rsidR="00DC478E">
        <w:rPr>
          <w:rFonts w:ascii="Arial" w:hAnsi="Arial" w:cs="Arial"/>
          <w:color w:val="auto"/>
          <w:sz w:val="24"/>
          <w:szCs w:val="24"/>
        </w:rPr>
        <w:t>between</w:t>
      </w:r>
      <w:r w:rsidR="006D125C">
        <w:rPr>
          <w:rFonts w:ascii="Arial" w:hAnsi="Arial" w:cs="Arial"/>
          <w:color w:val="auto"/>
          <w:sz w:val="24"/>
          <w:szCs w:val="24"/>
        </w:rPr>
        <w:t xml:space="preserve"> the section of the</w:t>
      </w:r>
      <w:r w:rsidR="0022019D">
        <w:rPr>
          <w:rFonts w:ascii="Arial" w:hAnsi="Arial" w:cs="Arial"/>
          <w:color w:val="auto"/>
          <w:sz w:val="24"/>
          <w:szCs w:val="24"/>
        </w:rPr>
        <w:t xml:space="preserve"> route </w:t>
      </w:r>
      <w:r w:rsidR="006D125C">
        <w:rPr>
          <w:rFonts w:ascii="Arial" w:hAnsi="Arial" w:cs="Arial"/>
          <w:color w:val="auto"/>
          <w:sz w:val="24"/>
          <w:szCs w:val="24"/>
        </w:rPr>
        <w:t xml:space="preserve">shown as a track </w:t>
      </w:r>
      <w:r w:rsidR="0022019D">
        <w:rPr>
          <w:rFonts w:ascii="Arial" w:hAnsi="Arial" w:cs="Arial"/>
          <w:color w:val="auto"/>
          <w:sz w:val="24"/>
          <w:szCs w:val="24"/>
        </w:rPr>
        <w:t>on West Ing</w:t>
      </w:r>
      <w:r w:rsidR="006D125C">
        <w:rPr>
          <w:rFonts w:ascii="Arial" w:hAnsi="Arial" w:cs="Arial"/>
          <w:color w:val="auto"/>
          <w:sz w:val="24"/>
          <w:szCs w:val="24"/>
        </w:rPr>
        <w:t xml:space="preserve">s </w:t>
      </w:r>
      <w:r w:rsidR="00DC478E">
        <w:rPr>
          <w:rFonts w:ascii="Arial" w:hAnsi="Arial" w:cs="Arial"/>
          <w:color w:val="auto"/>
          <w:sz w:val="24"/>
          <w:szCs w:val="24"/>
        </w:rPr>
        <w:t xml:space="preserve">and the river. </w:t>
      </w:r>
      <w:r w:rsidR="00327FE8">
        <w:rPr>
          <w:rFonts w:ascii="Arial" w:hAnsi="Arial" w:cs="Arial"/>
          <w:color w:val="auto"/>
          <w:sz w:val="24"/>
          <w:szCs w:val="24"/>
        </w:rPr>
        <w:t>Another such line is marked slightly to the no</w:t>
      </w:r>
      <w:r w:rsidR="00F16909">
        <w:rPr>
          <w:rFonts w:ascii="Arial" w:hAnsi="Arial" w:cs="Arial"/>
          <w:color w:val="auto"/>
          <w:sz w:val="24"/>
          <w:szCs w:val="24"/>
        </w:rPr>
        <w:t xml:space="preserve">rth. </w:t>
      </w:r>
      <w:r w:rsidR="00B31206">
        <w:rPr>
          <w:rFonts w:ascii="Arial" w:hAnsi="Arial" w:cs="Arial"/>
          <w:color w:val="auto"/>
          <w:sz w:val="24"/>
          <w:szCs w:val="24"/>
        </w:rPr>
        <w:t>It is submitted that the document shows the Ryther ferry.</w:t>
      </w:r>
    </w:p>
    <w:p w14:paraId="052DC271" w14:textId="144AC9E7" w:rsidR="007526D4" w:rsidRDefault="0034729F"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Webster’s International Dictionary, 1903</w:t>
      </w:r>
    </w:p>
    <w:p w14:paraId="1D6F325E" w14:textId="3853AA25" w:rsidR="0034729F" w:rsidRPr="00226811" w:rsidRDefault="00F421A6" w:rsidP="00226811">
      <w:pPr>
        <w:pStyle w:val="Style1"/>
        <w:tabs>
          <w:tab w:val="num" w:pos="720"/>
        </w:tabs>
      </w:pPr>
      <w:r w:rsidRPr="00226811">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sidRPr="00226811">
        <w:rPr>
          <w:rFonts w:ascii="Arial" w:hAnsi="Arial" w:cs="Arial"/>
          <w:color w:val="auto"/>
          <w:sz w:val="24"/>
          <w:szCs w:val="24"/>
        </w:rPr>
        <w:t xml:space="preserve"> provides an extract from it.</w:t>
      </w:r>
      <w:r w:rsidR="00226811" w:rsidRPr="00226811">
        <w:rPr>
          <w:rFonts w:ascii="Arial" w:hAnsi="Arial" w:cs="Arial"/>
          <w:color w:val="auto"/>
          <w:sz w:val="24"/>
          <w:szCs w:val="24"/>
        </w:rPr>
        <w:t xml:space="preserve"> It defines a road as “a place where one may ride, an open place or public passage for vehicles, persons and animals, a track for travel, forming a means of communication between one city or place and another”. A highway is defined as “a road or way open to the use of the public; a main road or thoroughfare.”                                                                          </w:t>
      </w:r>
    </w:p>
    <w:p w14:paraId="3D1CFB0F" w14:textId="441F708E" w:rsidR="00074C85" w:rsidRDefault="00074C85"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Lower Wharfeland by Edmund Bogg, 1904</w:t>
      </w:r>
    </w:p>
    <w:p w14:paraId="56C43C37" w14:textId="65C38234" w:rsidR="00685628" w:rsidRPr="00213DFA" w:rsidRDefault="005B29D6" w:rsidP="00213DFA">
      <w:pPr>
        <w:pStyle w:val="Style1"/>
        <w:tabs>
          <w:tab w:val="num" w:pos="720"/>
        </w:tabs>
        <w:rPr>
          <w:rFonts w:ascii="Arial" w:hAnsi="Arial" w:cs="Arial"/>
          <w:color w:val="auto"/>
          <w:sz w:val="24"/>
          <w:szCs w:val="24"/>
        </w:rPr>
      </w:pPr>
      <w:r>
        <w:rPr>
          <w:rFonts w:ascii="Arial" w:hAnsi="Arial" w:cs="Arial"/>
          <w:color w:val="auto"/>
          <w:sz w:val="24"/>
          <w:szCs w:val="24"/>
        </w:rPr>
        <w:t>Th</w:t>
      </w:r>
      <w:r w:rsidR="00BD4645">
        <w:rPr>
          <w:rFonts w:ascii="Arial" w:hAnsi="Arial" w:cs="Arial"/>
          <w:color w:val="auto"/>
          <w:sz w:val="24"/>
          <w:szCs w:val="24"/>
        </w:rPr>
        <w:t xml:space="preserve">e extracts provided refer to </w:t>
      </w:r>
      <w:r w:rsidR="00213DFA">
        <w:rPr>
          <w:rFonts w:ascii="Arial" w:hAnsi="Arial" w:cs="Arial"/>
          <w:color w:val="auto"/>
          <w:sz w:val="24"/>
          <w:szCs w:val="24"/>
        </w:rPr>
        <w:t xml:space="preserve">the presence of the former ferry at Nun Appleton and </w:t>
      </w:r>
      <w:r>
        <w:rPr>
          <w:rFonts w:ascii="Arial" w:hAnsi="Arial" w:cs="Arial"/>
          <w:color w:val="auto"/>
          <w:sz w:val="24"/>
          <w:szCs w:val="24"/>
        </w:rPr>
        <w:t xml:space="preserve">to the Ryther ferry, </w:t>
      </w:r>
      <w:r w:rsidR="004D046C">
        <w:rPr>
          <w:rFonts w:ascii="Arial" w:hAnsi="Arial" w:cs="Arial"/>
          <w:color w:val="auto"/>
          <w:sz w:val="24"/>
          <w:szCs w:val="24"/>
        </w:rPr>
        <w:t xml:space="preserve">stating </w:t>
      </w:r>
      <w:r w:rsidR="00AA416B">
        <w:rPr>
          <w:rFonts w:ascii="Arial" w:hAnsi="Arial" w:cs="Arial"/>
          <w:color w:val="auto"/>
          <w:sz w:val="24"/>
          <w:szCs w:val="24"/>
        </w:rPr>
        <w:t xml:space="preserve">about the Ryther service </w:t>
      </w:r>
      <w:r w:rsidR="004D046C">
        <w:rPr>
          <w:rFonts w:ascii="Arial" w:hAnsi="Arial" w:cs="Arial"/>
          <w:color w:val="auto"/>
          <w:sz w:val="24"/>
          <w:szCs w:val="24"/>
        </w:rPr>
        <w:t>that “we should imagine the boat does not average more than two passengers daily”. The reasons for this assessment are not given.</w:t>
      </w:r>
    </w:p>
    <w:p w14:paraId="37E95C91" w14:textId="2ED24F32" w:rsidR="001751FF" w:rsidRDefault="001751FF" w:rsidP="008D1D0D">
      <w:pPr>
        <w:pStyle w:val="Style1"/>
        <w:numPr>
          <w:ilvl w:val="0"/>
          <w:numId w:val="0"/>
        </w:numPr>
        <w:rPr>
          <w:rFonts w:ascii="Arial" w:hAnsi="Arial" w:cs="Arial"/>
          <w:i/>
          <w:iCs/>
          <w:color w:val="auto"/>
          <w:sz w:val="24"/>
          <w:szCs w:val="24"/>
        </w:rPr>
      </w:pPr>
      <w:r>
        <w:rPr>
          <w:rFonts w:ascii="Arial" w:hAnsi="Arial" w:cs="Arial"/>
          <w:i/>
          <w:iCs/>
          <w:color w:val="auto"/>
          <w:sz w:val="24"/>
          <w:szCs w:val="24"/>
        </w:rPr>
        <w:t>Nuttall’s Bijou Dictionary, 1905</w:t>
      </w:r>
    </w:p>
    <w:p w14:paraId="6E5B9DE3" w14:textId="7DCEDFA8" w:rsidR="001751FF" w:rsidRPr="001751FF" w:rsidRDefault="00173DC9" w:rsidP="001751FF">
      <w:pPr>
        <w:pStyle w:val="Style1"/>
        <w:tabs>
          <w:tab w:val="num" w:pos="720"/>
        </w:tabs>
        <w:rPr>
          <w:rFonts w:ascii="Arial" w:hAnsi="Arial" w:cs="Arial"/>
          <w:color w:val="auto"/>
          <w:sz w:val="24"/>
          <w:szCs w:val="24"/>
        </w:rPr>
      </w:pPr>
      <w:r w:rsidRPr="00173DC9">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sidRPr="00173DC9">
        <w:rPr>
          <w:rFonts w:ascii="Arial" w:hAnsi="Arial" w:cs="Arial"/>
          <w:color w:val="auto"/>
          <w:sz w:val="24"/>
          <w:szCs w:val="24"/>
        </w:rPr>
        <w:t xml:space="preserve"> provides an extract from it.</w:t>
      </w:r>
      <w:r>
        <w:rPr>
          <w:rFonts w:ascii="Arial" w:hAnsi="Arial" w:cs="Arial"/>
          <w:color w:val="auto"/>
          <w:sz w:val="24"/>
          <w:szCs w:val="24"/>
        </w:rPr>
        <w:t xml:space="preserve"> It defines a road as “a public way”.</w:t>
      </w:r>
    </w:p>
    <w:p w14:paraId="44C612CD" w14:textId="138CB8BF" w:rsidR="00AC55CC" w:rsidRDefault="00057321" w:rsidP="008D1D0D">
      <w:pPr>
        <w:pStyle w:val="Style1"/>
        <w:numPr>
          <w:ilvl w:val="0"/>
          <w:numId w:val="0"/>
        </w:numPr>
        <w:rPr>
          <w:rFonts w:ascii="Arial" w:hAnsi="Arial" w:cs="Arial"/>
          <w:i/>
          <w:iCs/>
          <w:color w:val="auto"/>
          <w:sz w:val="24"/>
          <w:szCs w:val="24"/>
        </w:rPr>
      </w:pPr>
      <w:r>
        <w:rPr>
          <w:rFonts w:ascii="Arial" w:hAnsi="Arial" w:cs="Arial"/>
          <w:i/>
          <w:iCs/>
          <w:color w:val="auto"/>
          <w:sz w:val="24"/>
          <w:szCs w:val="24"/>
        </w:rPr>
        <w:t>Instructions to Field Examiners, 1905</w:t>
      </w:r>
    </w:p>
    <w:p w14:paraId="4294E1D3" w14:textId="1BE56FC2" w:rsidR="00057321" w:rsidRDefault="00057321" w:rsidP="00057321">
      <w:pPr>
        <w:pStyle w:val="Style1"/>
        <w:tabs>
          <w:tab w:val="num" w:pos="720"/>
        </w:tabs>
        <w:rPr>
          <w:rFonts w:ascii="Arial" w:hAnsi="Arial" w:cs="Arial"/>
          <w:color w:val="auto"/>
          <w:sz w:val="24"/>
          <w:szCs w:val="24"/>
        </w:rPr>
      </w:pPr>
      <w:r w:rsidRPr="00057321">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sidRPr="00057321">
        <w:rPr>
          <w:rFonts w:ascii="Arial" w:hAnsi="Arial" w:cs="Arial"/>
          <w:color w:val="auto"/>
          <w:sz w:val="24"/>
          <w:szCs w:val="24"/>
        </w:rPr>
        <w:t xml:space="preserve"> provides an extract from it. </w:t>
      </w:r>
      <w:r w:rsidR="00726F6C">
        <w:rPr>
          <w:rFonts w:ascii="Arial" w:hAnsi="Arial" w:cs="Arial"/>
          <w:color w:val="auto"/>
          <w:sz w:val="24"/>
          <w:szCs w:val="24"/>
        </w:rPr>
        <w:t xml:space="preserve">This </w:t>
      </w:r>
      <w:r w:rsidR="009477F8">
        <w:rPr>
          <w:rFonts w:ascii="Arial" w:hAnsi="Arial" w:cs="Arial"/>
          <w:color w:val="auto"/>
          <w:sz w:val="24"/>
          <w:szCs w:val="24"/>
        </w:rPr>
        <w:t xml:space="preserve">appeared on Ordnance Survey maps </w:t>
      </w:r>
      <w:r w:rsidR="00FD4509">
        <w:rPr>
          <w:rFonts w:ascii="Arial" w:hAnsi="Arial" w:cs="Arial"/>
          <w:color w:val="auto"/>
          <w:sz w:val="24"/>
          <w:szCs w:val="24"/>
        </w:rPr>
        <w:t>at the time</w:t>
      </w:r>
      <w:r w:rsidR="009477F8">
        <w:rPr>
          <w:rFonts w:ascii="Arial" w:hAnsi="Arial" w:cs="Arial"/>
          <w:color w:val="auto"/>
          <w:sz w:val="24"/>
          <w:szCs w:val="24"/>
        </w:rPr>
        <w:t xml:space="preserve">, and stated that the representation of a track or footpath </w:t>
      </w:r>
      <w:r w:rsidR="00AA416B">
        <w:rPr>
          <w:rFonts w:ascii="Arial" w:hAnsi="Arial" w:cs="Arial"/>
          <w:color w:val="auto"/>
          <w:sz w:val="24"/>
          <w:szCs w:val="24"/>
        </w:rPr>
        <w:t xml:space="preserve">on the map </w:t>
      </w:r>
      <w:r w:rsidR="009477F8">
        <w:rPr>
          <w:rFonts w:ascii="Arial" w:hAnsi="Arial" w:cs="Arial"/>
          <w:color w:val="auto"/>
          <w:sz w:val="24"/>
          <w:szCs w:val="24"/>
        </w:rPr>
        <w:t xml:space="preserve">was no evidence of a right of way. </w:t>
      </w:r>
    </w:p>
    <w:p w14:paraId="71C3580A" w14:textId="58196399" w:rsidR="00C02DB2" w:rsidRDefault="00C02DB2" w:rsidP="00C02DB2">
      <w:pPr>
        <w:pStyle w:val="Style1"/>
        <w:numPr>
          <w:ilvl w:val="0"/>
          <w:numId w:val="0"/>
        </w:numPr>
        <w:rPr>
          <w:rFonts w:ascii="Arial" w:hAnsi="Arial" w:cs="Arial"/>
          <w:i/>
          <w:iCs/>
          <w:color w:val="auto"/>
          <w:sz w:val="24"/>
          <w:szCs w:val="24"/>
        </w:rPr>
      </w:pPr>
      <w:r w:rsidRPr="00C02DB2">
        <w:rPr>
          <w:rFonts w:ascii="Arial" w:hAnsi="Arial" w:cs="Arial"/>
          <w:i/>
          <w:iCs/>
          <w:color w:val="auto"/>
          <w:sz w:val="24"/>
          <w:szCs w:val="24"/>
        </w:rPr>
        <w:t>Object Names Book, 1906</w:t>
      </w:r>
    </w:p>
    <w:p w14:paraId="2F7B26B5" w14:textId="68DD8715" w:rsidR="00C02DB2" w:rsidRDefault="005B478E" w:rsidP="00C02DB2">
      <w:pPr>
        <w:pStyle w:val="Style1"/>
        <w:tabs>
          <w:tab w:val="num" w:pos="720"/>
        </w:tabs>
        <w:rPr>
          <w:rFonts w:ascii="Arial" w:hAnsi="Arial" w:cs="Arial"/>
          <w:color w:val="auto"/>
          <w:sz w:val="24"/>
          <w:szCs w:val="24"/>
        </w:rPr>
      </w:pPr>
      <w:r w:rsidRPr="005B14DE">
        <w:rPr>
          <w:rFonts w:ascii="Arial" w:hAnsi="Arial" w:cs="Arial"/>
          <w:color w:val="auto"/>
          <w:sz w:val="24"/>
          <w:szCs w:val="24"/>
        </w:rPr>
        <w:t>Jew Leys Lane is described as "A road starting at Red Lodge extends S to W of Moat Hill". Dam Lane is described as "A road starting at Virginia Cottage extends in a southerly direction to a point about 5 ch N of Red Lodge</w:t>
      </w:r>
      <w:r w:rsidR="005B14DE">
        <w:rPr>
          <w:rFonts w:ascii="Arial" w:hAnsi="Arial" w:cs="Arial"/>
          <w:color w:val="auto"/>
          <w:sz w:val="24"/>
          <w:szCs w:val="24"/>
        </w:rPr>
        <w:t>”.</w:t>
      </w:r>
    </w:p>
    <w:p w14:paraId="4878FA4B" w14:textId="7533F6E6" w:rsidR="006232C9" w:rsidRPr="006232C9" w:rsidRDefault="006232C9" w:rsidP="006232C9">
      <w:pPr>
        <w:pStyle w:val="Style1"/>
        <w:numPr>
          <w:ilvl w:val="0"/>
          <w:numId w:val="0"/>
        </w:numPr>
        <w:rPr>
          <w:rFonts w:ascii="Arial" w:hAnsi="Arial" w:cs="Arial"/>
          <w:i/>
          <w:iCs/>
          <w:color w:val="auto"/>
          <w:sz w:val="24"/>
          <w:szCs w:val="24"/>
        </w:rPr>
      </w:pPr>
      <w:r w:rsidRPr="006232C9">
        <w:rPr>
          <w:rFonts w:ascii="Arial" w:hAnsi="Arial" w:cs="Arial"/>
          <w:i/>
          <w:iCs/>
          <w:color w:val="auto"/>
          <w:sz w:val="24"/>
          <w:szCs w:val="24"/>
        </w:rPr>
        <w:t xml:space="preserve">Ordnance Survey 1:10560 map, </w:t>
      </w:r>
      <w:r w:rsidR="002A383B">
        <w:rPr>
          <w:rFonts w:ascii="Arial" w:hAnsi="Arial" w:cs="Arial"/>
          <w:i/>
          <w:iCs/>
          <w:color w:val="auto"/>
          <w:sz w:val="24"/>
          <w:szCs w:val="24"/>
        </w:rPr>
        <w:t xml:space="preserve">revised </w:t>
      </w:r>
      <w:r w:rsidRPr="006232C9">
        <w:rPr>
          <w:rFonts w:ascii="Arial" w:hAnsi="Arial" w:cs="Arial"/>
          <w:i/>
          <w:iCs/>
          <w:color w:val="auto"/>
          <w:sz w:val="24"/>
          <w:szCs w:val="24"/>
        </w:rPr>
        <w:t>1906</w:t>
      </w:r>
    </w:p>
    <w:p w14:paraId="3AD28962" w14:textId="0D532A89" w:rsidR="006232C9" w:rsidRPr="006232C9" w:rsidRDefault="00DE456B" w:rsidP="006232C9">
      <w:pPr>
        <w:pStyle w:val="Style1"/>
        <w:tabs>
          <w:tab w:val="num" w:pos="720"/>
        </w:tabs>
        <w:rPr>
          <w:rFonts w:ascii="Arial" w:hAnsi="Arial" w:cs="Arial"/>
          <w:color w:val="auto"/>
          <w:sz w:val="24"/>
          <w:szCs w:val="24"/>
        </w:rPr>
      </w:pPr>
      <w:r>
        <w:rPr>
          <w:rFonts w:ascii="Arial" w:hAnsi="Arial" w:cs="Arial"/>
          <w:color w:val="auto"/>
          <w:sz w:val="24"/>
          <w:szCs w:val="24"/>
        </w:rPr>
        <w:t>An extract from this document is provided at page 1 of the document titled “</w:t>
      </w:r>
      <w:r w:rsidR="00B54242">
        <w:rPr>
          <w:rFonts w:ascii="Arial" w:hAnsi="Arial" w:cs="Arial"/>
          <w:color w:val="auto"/>
          <w:sz w:val="24"/>
          <w:szCs w:val="24"/>
        </w:rPr>
        <w:t>YH3-YH56”. The north section of the appeal route is shown between double solid lines and with line</w:t>
      </w:r>
      <w:r w:rsidR="00C82E45">
        <w:rPr>
          <w:rFonts w:ascii="Arial" w:hAnsi="Arial" w:cs="Arial"/>
          <w:color w:val="auto"/>
          <w:sz w:val="24"/>
          <w:szCs w:val="24"/>
        </w:rPr>
        <w:t>s</w:t>
      </w:r>
      <w:r w:rsidR="00B54242">
        <w:rPr>
          <w:rFonts w:ascii="Arial" w:hAnsi="Arial" w:cs="Arial"/>
          <w:color w:val="auto"/>
          <w:sz w:val="24"/>
          <w:szCs w:val="24"/>
        </w:rPr>
        <w:t xml:space="preserve"> drawn across its </w:t>
      </w:r>
      <w:r w:rsidR="00EB7B01">
        <w:rPr>
          <w:rFonts w:ascii="Arial" w:hAnsi="Arial" w:cs="Arial"/>
          <w:color w:val="auto"/>
          <w:sz w:val="24"/>
          <w:szCs w:val="24"/>
        </w:rPr>
        <w:t>northern terminus and near Moat Hill</w:t>
      </w:r>
      <w:r w:rsidR="00B54242">
        <w:rPr>
          <w:rFonts w:ascii="Arial" w:hAnsi="Arial" w:cs="Arial"/>
          <w:color w:val="auto"/>
          <w:sz w:val="24"/>
          <w:szCs w:val="24"/>
        </w:rPr>
        <w:t>.</w:t>
      </w:r>
      <w:r w:rsidR="00EB7B01">
        <w:rPr>
          <w:rFonts w:ascii="Arial" w:hAnsi="Arial" w:cs="Arial"/>
          <w:color w:val="auto"/>
          <w:sz w:val="24"/>
          <w:szCs w:val="24"/>
        </w:rPr>
        <w:t xml:space="preserve"> The route is named Jew Leys Lane.</w:t>
      </w:r>
      <w:r w:rsidR="002B1556">
        <w:rPr>
          <w:rFonts w:ascii="Arial" w:hAnsi="Arial" w:cs="Arial"/>
          <w:color w:val="auto"/>
          <w:sz w:val="24"/>
          <w:szCs w:val="24"/>
        </w:rPr>
        <w:t xml:space="preserve"> The location of the Ryther ferry is not </w:t>
      </w:r>
      <w:r w:rsidR="00EF6CAE">
        <w:rPr>
          <w:rFonts w:ascii="Arial" w:hAnsi="Arial" w:cs="Arial"/>
          <w:color w:val="auto"/>
          <w:sz w:val="24"/>
          <w:szCs w:val="24"/>
        </w:rPr>
        <w:t>part of the extract</w:t>
      </w:r>
      <w:r w:rsidR="002B1556">
        <w:rPr>
          <w:rFonts w:ascii="Arial" w:hAnsi="Arial" w:cs="Arial"/>
          <w:color w:val="auto"/>
          <w:sz w:val="24"/>
          <w:szCs w:val="24"/>
        </w:rPr>
        <w:t>, therefore it is not possible to ascertain whether the ferry is marked.</w:t>
      </w:r>
      <w:r w:rsidR="00B54242">
        <w:rPr>
          <w:rFonts w:ascii="Arial" w:hAnsi="Arial" w:cs="Arial"/>
          <w:color w:val="auto"/>
          <w:sz w:val="24"/>
          <w:szCs w:val="24"/>
        </w:rPr>
        <w:t xml:space="preserve"> </w:t>
      </w:r>
    </w:p>
    <w:p w14:paraId="1CE90121" w14:textId="27E985FD" w:rsidR="008D1D0D" w:rsidRDefault="008D1D0D" w:rsidP="008D1D0D">
      <w:pPr>
        <w:pStyle w:val="Style1"/>
        <w:numPr>
          <w:ilvl w:val="0"/>
          <w:numId w:val="0"/>
        </w:numPr>
        <w:rPr>
          <w:rFonts w:ascii="Arial" w:hAnsi="Arial" w:cs="Arial"/>
          <w:i/>
          <w:iCs/>
          <w:color w:val="auto"/>
          <w:sz w:val="24"/>
          <w:szCs w:val="24"/>
        </w:rPr>
      </w:pPr>
      <w:r w:rsidRPr="008D1D0D">
        <w:rPr>
          <w:rFonts w:ascii="Arial" w:hAnsi="Arial" w:cs="Arial"/>
          <w:i/>
          <w:iCs/>
          <w:color w:val="auto"/>
          <w:sz w:val="24"/>
          <w:szCs w:val="24"/>
        </w:rPr>
        <w:lastRenderedPageBreak/>
        <w:t>25 inch Ordnance Survey map, 1908</w:t>
      </w:r>
    </w:p>
    <w:p w14:paraId="71F61872" w14:textId="176BAC68" w:rsidR="00713D86" w:rsidRPr="001D336E" w:rsidRDefault="00191791" w:rsidP="001D336E">
      <w:pPr>
        <w:pStyle w:val="Style1"/>
        <w:tabs>
          <w:tab w:val="num" w:pos="720"/>
        </w:tabs>
        <w:rPr>
          <w:rFonts w:ascii="Arial" w:hAnsi="Arial" w:cs="Arial"/>
          <w:i/>
          <w:iCs/>
          <w:color w:val="auto"/>
          <w:sz w:val="24"/>
          <w:szCs w:val="24"/>
        </w:rPr>
      </w:pPr>
      <w:r w:rsidRPr="001D336E">
        <w:rPr>
          <w:rFonts w:ascii="Arial" w:hAnsi="Arial" w:cs="Arial"/>
          <w:color w:val="auto"/>
          <w:sz w:val="24"/>
          <w:szCs w:val="24"/>
        </w:rPr>
        <w:t xml:space="preserve">The </w:t>
      </w:r>
      <w:r w:rsidR="00A41C3D" w:rsidRPr="001D336E">
        <w:rPr>
          <w:rFonts w:ascii="Arial" w:hAnsi="Arial" w:cs="Arial"/>
          <w:color w:val="auto"/>
          <w:sz w:val="24"/>
          <w:szCs w:val="24"/>
        </w:rPr>
        <w:t xml:space="preserve">appeal route is shown between double dashed lines south of Moat Hill. </w:t>
      </w:r>
      <w:r w:rsidR="00E35F32" w:rsidRPr="001D336E">
        <w:rPr>
          <w:rFonts w:ascii="Arial" w:hAnsi="Arial" w:cs="Arial"/>
          <w:color w:val="auto"/>
          <w:sz w:val="24"/>
          <w:szCs w:val="24"/>
        </w:rPr>
        <w:t xml:space="preserve">It ends on West Ings. </w:t>
      </w:r>
      <w:r w:rsidR="00A41C3D" w:rsidRPr="001D336E">
        <w:rPr>
          <w:rFonts w:ascii="Arial" w:hAnsi="Arial" w:cs="Arial"/>
          <w:color w:val="auto"/>
          <w:sz w:val="24"/>
          <w:szCs w:val="24"/>
        </w:rPr>
        <w:t xml:space="preserve">The </w:t>
      </w:r>
      <w:r w:rsidRPr="001D336E">
        <w:rPr>
          <w:rFonts w:ascii="Arial" w:hAnsi="Arial" w:cs="Arial"/>
          <w:color w:val="auto"/>
          <w:sz w:val="24"/>
          <w:szCs w:val="24"/>
        </w:rPr>
        <w:t xml:space="preserve">Ryther ferry is marked. </w:t>
      </w:r>
    </w:p>
    <w:p w14:paraId="56B51F00" w14:textId="5600A63B" w:rsidR="00C25FEE" w:rsidRDefault="00F304B7" w:rsidP="00C25FEE">
      <w:pPr>
        <w:pStyle w:val="Style1"/>
        <w:numPr>
          <w:ilvl w:val="0"/>
          <w:numId w:val="0"/>
        </w:numPr>
        <w:rPr>
          <w:rFonts w:ascii="Arial" w:hAnsi="Arial" w:cs="Arial"/>
          <w:i/>
          <w:iCs/>
          <w:color w:val="auto"/>
          <w:sz w:val="24"/>
          <w:szCs w:val="24"/>
        </w:rPr>
      </w:pPr>
      <w:r w:rsidRPr="00F304B7">
        <w:rPr>
          <w:rFonts w:ascii="Arial" w:hAnsi="Arial" w:cs="Arial"/>
          <w:i/>
          <w:iCs/>
          <w:color w:val="auto"/>
          <w:sz w:val="24"/>
          <w:szCs w:val="24"/>
        </w:rPr>
        <w:t>Large Sheet Ordnance Survey Map, 1908-10</w:t>
      </w:r>
    </w:p>
    <w:p w14:paraId="13EE5406" w14:textId="253685A8" w:rsidR="00F304B7" w:rsidRPr="00F304B7" w:rsidRDefault="005A0B3A" w:rsidP="00F304B7">
      <w:pPr>
        <w:pStyle w:val="Style1"/>
        <w:tabs>
          <w:tab w:val="num" w:pos="720"/>
        </w:tabs>
        <w:rPr>
          <w:rFonts w:ascii="Arial" w:hAnsi="Arial" w:cs="Arial"/>
          <w:color w:val="auto"/>
          <w:sz w:val="24"/>
          <w:szCs w:val="24"/>
        </w:rPr>
      </w:pPr>
      <w:r>
        <w:rPr>
          <w:rFonts w:ascii="Arial" w:hAnsi="Arial" w:cs="Arial"/>
          <w:color w:val="auto"/>
          <w:sz w:val="24"/>
          <w:szCs w:val="24"/>
        </w:rPr>
        <w:t xml:space="preserve">This extract is at Page </w:t>
      </w:r>
      <w:r w:rsidR="00086B2C">
        <w:rPr>
          <w:rFonts w:ascii="Arial" w:hAnsi="Arial" w:cs="Arial"/>
          <w:color w:val="auto"/>
          <w:sz w:val="24"/>
          <w:szCs w:val="24"/>
        </w:rPr>
        <w:t xml:space="preserve">42 of the document titled “YH3-YH56”. </w:t>
      </w:r>
      <w:r w:rsidR="002C4839">
        <w:rPr>
          <w:rFonts w:ascii="Arial" w:hAnsi="Arial" w:cs="Arial"/>
          <w:color w:val="auto"/>
          <w:sz w:val="24"/>
          <w:szCs w:val="24"/>
        </w:rPr>
        <w:t>Only t</w:t>
      </w:r>
      <w:r w:rsidR="00FD22BC">
        <w:rPr>
          <w:rFonts w:ascii="Arial" w:hAnsi="Arial" w:cs="Arial"/>
          <w:color w:val="auto"/>
          <w:sz w:val="24"/>
          <w:szCs w:val="24"/>
        </w:rPr>
        <w:t>he northern section of the appeal route is visible, although the map is small scale and may not depict some features. The Ryther ferry is marked.</w:t>
      </w:r>
    </w:p>
    <w:p w14:paraId="1C0AA586" w14:textId="53041648" w:rsidR="002773A7" w:rsidRDefault="002773A7"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6 inch Ordnance Survey map, 1909</w:t>
      </w:r>
    </w:p>
    <w:p w14:paraId="11322807" w14:textId="60D59831" w:rsidR="002773A7" w:rsidRDefault="00434ADB" w:rsidP="002773A7">
      <w:pPr>
        <w:pStyle w:val="Style1"/>
        <w:tabs>
          <w:tab w:val="num" w:pos="720"/>
        </w:tabs>
        <w:rPr>
          <w:rFonts w:ascii="Arial" w:hAnsi="Arial" w:cs="Arial"/>
          <w:color w:val="auto"/>
          <w:sz w:val="24"/>
          <w:szCs w:val="24"/>
        </w:rPr>
      </w:pPr>
      <w:r>
        <w:rPr>
          <w:rFonts w:ascii="Arial" w:hAnsi="Arial" w:cs="Arial"/>
          <w:color w:val="auto"/>
          <w:sz w:val="24"/>
          <w:szCs w:val="24"/>
        </w:rPr>
        <w:t xml:space="preserve">The appeal route is shown between double solid lines to the north of Moat Hill and between double dashed lines to the south. </w:t>
      </w:r>
      <w:r w:rsidR="0003590C">
        <w:rPr>
          <w:rFonts w:ascii="Arial" w:hAnsi="Arial" w:cs="Arial"/>
          <w:color w:val="auto"/>
          <w:sz w:val="24"/>
          <w:szCs w:val="24"/>
        </w:rPr>
        <w:t>It is named Jew Leys Lane. The route is shown to finish on the West Ings without meeting the river. The Ryther ferry is marked.</w:t>
      </w:r>
      <w:r w:rsidR="00A43F76">
        <w:rPr>
          <w:rFonts w:ascii="Arial" w:hAnsi="Arial" w:cs="Arial"/>
          <w:color w:val="auto"/>
          <w:sz w:val="24"/>
          <w:szCs w:val="24"/>
        </w:rPr>
        <w:t xml:space="preserve"> Lines are marked across the route’s northern terminus and halfway along it, near Moat Hill</w:t>
      </w:r>
      <w:r w:rsidR="00A849FA">
        <w:rPr>
          <w:rFonts w:ascii="Arial" w:hAnsi="Arial" w:cs="Arial"/>
          <w:color w:val="auto"/>
          <w:sz w:val="24"/>
          <w:szCs w:val="24"/>
        </w:rPr>
        <w:t>.</w:t>
      </w:r>
    </w:p>
    <w:p w14:paraId="4F003647" w14:textId="3C1E036E" w:rsidR="00190199" w:rsidRDefault="000277AC" w:rsidP="00190199">
      <w:pPr>
        <w:pStyle w:val="Style1"/>
        <w:numPr>
          <w:ilvl w:val="0"/>
          <w:numId w:val="0"/>
        </w:numPr>
        <w:tabs>
          <w:tab w:val="num" w:pos="720"/>
        </w:tabs>
        <w:rPr>
          <w:rFonts w:ascii="Arial" w:hAnsi="Arial" w:cs="Arial"/>
          <w:i/>
          <w:iCs/>
          <w:color w:val="auto"/>
          <w:sz w:val="24"/>
          <w:szCs w:val="24"/>
        </w:rPr>
      </w:pPr>
      <w:r w:rsidRPr="000277AC">
        <w:rPr>
          <w:rFonts w:ascii="Arial" w:hAnsi="Arial" w:cs="Arial"/>
          <w:i/>
          <w:iCs/>
          <w:color w:val="auto"/>
          <w:sz w:val="24"/>
          <w:szCs w:val="24"/>
        </w:rPr>
        <w:t>West Ings Master’s Notebook, 1909-1959</w:t>
      </w:r>
    </w:p>
    <w:p w14:paraId="49AA1790" w14:textId="3C38D0C2" w:rsidR="000277AC" w:rsidRPr="00C73A9E" w:rsidRDefault="00C73A9E" w:rsidP="00C73A9E">
      <w:pPr>
        <w:pStyle w:val="Style1"/>
        <w:tabs>
          <w:tab w:val="num" w:pos="720"/>
        </w:tabs>
        <w:rPr>
          <w:rFonts w:ascii="Arial" w:hAnsi="Arial" w:cs="Arial"/>
          <w:color w:val="auto"/>
          <w:sz w:val="24"/>
          <w:szCs w:val="24"/>
        </w:rPr>
      </w:pPr>
      <w:r w:rsidRPr="00C73A9E">
        <w:rPr>
          <w:rFonts w:ascii="Arial" w:hAnsi="Arial" w:cs="Arial"/>
          <w:color w:val="auto"/>
          <w:sz w:val="24"/>
          <w:szCs w:val="24"/>
        </w:rPr>
        <w:t xml:space="preserve">Whilst a copy of this document is not before me, </w:t>
      </w:r>
      <w:r>
        <w:rPr>
          <w:rFonts w:ascii="Arial" w:hAnsi="Arial" w:cs="Arial"/>
          <w:color w:val="auto"/>
          <w:sz w:val="24"/>
          <w:szCs w:val="24"/>
        </w:rPr>
        <w:t xml:space="preserve">Nun Appleton Estate </w:t>
      </w:r>
      <w:r w:rsidR="005F6F2B">
        <w:rPr>
          <w:rFonts w:ascii="Arial" w:hAnsi="Arial" w:cs="Arial"/>
          <w:color w:val="auto"/>
          <w:sz w:val="24"/>
          <w:szCs w:val="24"/>
        </w:rPr>
        <w:t>states that this indicated that access to the West Ings with horses and carts from Appleton Roebuck down Ings Occupation Road was a private right only.</w:t>
      </w:r>
    </w:p>
    <w:p w14:paraId="278EC258" w14:textId="19D50417" w:rsidR="00851DCD" w:rsidRPr="008E7AEA" w:rsidRDefault="00851DCD" w:rsidP="008E7AEA">
      <w:pPr>
        <w:pStyle w:val="Style1"/>
        <w:numPr>
          <w:ilvl w:val="0"/>
          <w:numId w:val="0"/>
        </w:numPr>
        <w:rPr>
          <w:rFonts w:ascii="Arial" w:hAnsi="Arial" w:cs="Arial"/>
          <w:i/>
          <w:iCs/>
          <w:color w:val="auto"/>
          <w:sz w:val="24"/>
          <w:szCs w:val="24"/>
        </w:rPr>
      </w:pPr>
      <w:r w:rsidRPr="008E7AEA">
        <w:rPr>
          <w:rFonts w:ascii="Arial" w:hAnsi="Arial" w:cs="Arial"/>
          <w:i/>
          <w:iCs/>
          <w:color w:val="auto"/>
          <w:sz w:val="24"/>
          <w:szCs w:val="24"/>
        </w:rPr>
        <w:t xml:space="preserve">Finance Act </w:t>
      </w:r>
      <w:r w:rsidR="00CC7C8C" w:rsidRPr="008E7AEA">
        <w:rPr>
          <w:rFonts w:ascii="Arial" w:hAnsi="Arial" w:cs="Arial"/>
          <w:i/>
          <w:iCs/>
          <w:color w:val="auto"/>
          <w:sz w:val="24"/>
          <w:szCs w:val="24"/>
        </w:rPr>
        <w:t>1910 map</w:t>
      </w:r>
    </w:p>
    <w:p w14:paraId="6FC85470" w14:textId="1D53C374" w:rsidR="0046257B" w:rsidRDefault="00724BD9" w:rsidP="004E5B63">
      <w:pPr>
        <w:pStyle w:val="Style1"/>
        <w:rPr>
          <w:rFonts w:ascii="Arial" w:hAnsi="Arial" w:cs="Arial"/>
          <w:color w:val="auto"/>
          <w:sz w:val="24"/>
          <w:szCs w:val="24"/>
        </w:rPr>
      </w:pPr>
      <w:r>
        <w:rPr>
          <w:rFonts w:ascii="Arial" w:hAnsi="Arial" w:cs="Arial"/>
          <w:color w:val="auto"/>
          <w:sz w:val="24"/>
          <w:szCs w:val="24"/>
        </w:rPr>
        <w:t>Land parcel</w:t>
      </w:r>
      <w:r w:rsidR="00836332">
        <w:rPr>
          <w:rFonts w:ascii="Arial" w:hAnsi="Arial" w:cs="Arial"/>
          <w:color w:val="auto"/>
          <w:sz w:val="24"/>
          <w:szCs w:val="24"/>
        </w:rPr>
        <w:t xml:space="preserve"> perimeters</w:t>
      </w:r>
      <w:r>
        <w:rPr>
          <w:rFonts w:ascii="Arial" w:hAnsi="Arial" w:cs="Arial"/>
          <w:color w:val="auto"/>
          <w:sz w:val="24"/>
          <w:szCs w:val="24"/>
        </w:rPr>
        <w:t xml:space="preserve"> are annotated on the map b</w:t>
      </w:r>
      <w:r w:rsidR="00AF1E8A">
        <w:rPr>
          <w:rFonts w:ascii="Arial" w:hAnsi="Arial" w:cs="Arial"/>
          <w:color w:val="auto"/>
          <w:sz w:val="24"/>
          <w:szCs w:val="24"/>
        </w:rPr>
        <w:t>y</w:t>
      </w:r>
      <w:r w:rsidR="00060180">
        <w:rPr>
          <w:rFonts w:ascii="Arial" w:hAnsi="Arial" w:cs="Arial"/>
          <w:color w:val="auto"/>
          <w:sz w:val="24"/>
          <w:szCs w:val="24"/>
        </w:rPr>
        <w:t xml:space="preserve"> red lines. </w:t>
      </w:r>
      <w:r w:rsidR="00381926">
        <w:rPr>
          <w:rFonts w:ascii="Arial" w:hAnsi="Arial" w:cs="Arial"/>
          <w:color w:val="auto"/>
          <w:sz w:val="24"/>
          <w:szCs w:val="24"/>
        </w:rPr>
        <w:t xml:space="preserve">The </w:t>
      </w:r>
      <w:r w:rsidR="00EF0877">
        <w:rPr>
          <w:rFonts w:ascii="Arial" w:hAnsi="Arial" w:cs="Arial"/>
          <w:color w:val="auto"/>
          <w:sz w:val="24"/>
          <w:szCs w:val="24"/>
        </w:rPr>
        <w:t xml:space="preserve">northern section of the </w:t>
      </w:r>
      <w:r w:rsidR="00060180">
        <w:rPr>
          <w:rFonts w:ascii="Arial" w:hAnsi="Arial" w:cs="Arial"/>
          <w:color w:val="auto"/>
          <w:sz w:val="24"/>
          <w:szCs w:val="24"/>
        </w:rPr>
        <w:t>appeal</w:t>
      </w:r>
      <w:r w:rsidR="00381926">
        <w:rPr>
          <w:rFonts w:ascii="Arial" w:hAnsi="Arial" w:cs="Arial"/>
          <w:color w:val="auto"/>
          <w:sz w:val="24"/>
          <w:szCs w:val="24"/>
        </w:rPr>
        <w:t xml:space="preserve"> route is annotated as part of land parcel 436. </w:t>
      </w:r>
      <w:r w:rsidR="00057E5C">
        <w:rPr>
          <w:rFonts w:ascii="Arial" w:hAnsi="Arial" w:cs="Arial"/>
          <w:color w:val="auto"/>
          <w:sz w:val="24"/>
          <w:szCs w:val="24"/>
        </w:rPr>
        <w:t xml:space="preserve">This </w:t>
      </w:r>
      <w:r w:rsidR="00CC2AF7">
        <w:rPr>
          <w:rFonts w:ascii="Arial" w:hAnsi="Arial" w:cs="Arial"/>
          <w:color w:val="auto"/>
          <w:sz w:val="24"/>
          <w:szCs w:val="24"/>
        </w:rPr>
        <w:t xml:space="preserve">parcel </w:t>
      </w:r>
      <w:r w:rsidR="000078F7">
        <w:rPr>
          <w:rFonts w:ascii="Arial" w:hAnsi="Arial" w:cs="Arial"/>
          <w:color w:val="auto"/>
          <w:sz w:val="24"/>
          <w:szCs w:val="24"/>
        </w:rPr>
        <w:t xml:space="preserve">is </w:t>
      </w:r>
      <w:r w:rsidR="00CC2AF7">
        <w:rPr>
          <w:rFonts w:ascii="Arial" w:hAnsi="Arial" w:cs="Arial"/>
          <w:color w:val="auto"/>
          <w:sz w:val="24"/>
          <w:szCs w:val="24"/>
        </w:rPr>
        <w:t>comprise</w:t>
      </w:r>
      <w:r w:rsidR="000078F7">
        <w:rPr>
          <w:rFonts w:ascii="Arial" w:hAnsi="Arial" w:cs="Arial"/>
          <w:color w:val="auto"/>
          <w:sz w:val="24"/>
          <w:szCs w:val="24"/>
        </w:rPr>
        <w:t>d of</w:t>
      </w:r>
      <w:r w:rsidR="00CC2AF7">
        <w:rPr>
          <w:rFonts w:ascii="Arial" w:hAnsi="Arial" w:cs="Arial"/>
          <w:color w:val="auto"/>
          <w:sz w:val="24"/>
          <w:szCs w:val="24"/>
        </w:rPr>
        <w:t xml:space="preserve"> a number of dispersed </w:t>
      </w:r>
      <w:r w:rsidR="000078F7">
        <w:rPr>
          <w:rFonts w:ascii="Arial" w:hAnsi="Arial" w:cs="Arial"/>
          <w:color w:val="auto"/>
          <w:sz w:val="24"/>
          <w:szCs w:val="24"/>
        </w:rPr>
        <w:t>areas of land</w:t>
      </w:r>
      <w:r w:rsidR="004B285B">
        <w:rPr>
          <w:rFonts w:ascii="Arial" w:hAnsi="Arial" w:cs="Arial"/>
          <w:color w:val="auto"/>
          <w:sz w:val="24"/>
          <w:szCs w:val="24"/>
        </w:rPr>
        <w:t>.</w:t>
      </w:r>
      <w:r w:rsidR="006B436B">
        <w:rPr>
          <w:rFonts w:ascii="Arial" w:hAnsi="Arial" w:cs="Arial"/>
          <w:color w:val="auto"/>
          <w:sz w:val="24"/>
          <w:szCs w:val="24"/>
        </w:rPr>
        <w:t xml:space="preserve"> </w:t>
      </w:r>
    </w:p>
    <w:p w14:paraId="33AE9EA7" w14:textId="1CB7C941" w:rsidR="0046257B" w:rsidRDefault="0046257B" w:rsidP="004E5B63">
      <w:pPr>
        <w:pStyle w:val="Style1"/>
        <w:rPr>
          <w:rFonts w:ascii="Arial" w:hAnsi="Arial" w:cs="Arial"/>
          <w:color w:val="auto"/>
          <w:sz w:val="24"/>
          <w:szCs w:val="24"/>
        </w:rPr>
      </w:pPr>
      <w:r>
        <w:rPr>
          <w:rFonts w:ascii="Arial" w:hAnsi="Arial" w:cs="Arial"/>
          <w:color w:val="auto"/>
          <w:sz w:val="24"/>
          <w:szCs w:val="24"/>
        </w:rPr>
        <w:t xml:space="preserve">The section of the appeal route south from Moat Hill is included within a land parcel annotated </w:t>
      </w:r>
      <w:r w:rsidR="001C5B47">
        <w:rPr>
          <w:rFonts w:ascii="Arial" w:hAnsi="Arial" w:cs="Arial"/>
          <w:color w:val="auto"/>
          <w:sz w:val="24"/>
          <w:szCs w:val="24"/>
        </w:rPr>
        <w:t>“88 Pt.107 Pt. 422 Pt.”</w:t>
      </w:r>
      <w:r w:rsidR="002626B0">
        <w:rPr>
          <w:rFonts w:ascii="Arial" w:hAnsi="Arial" w:cs="Arial"/>
          <w:color w:val="auto"/>
          <w:sz w:val="24"/>
          <w:szCs w:val="24"/>
        </w:rPr>
        <w:t xml:space="preserve"> The </w:t>
      </w:r>
      <w:r w:rsidR="00243457">
        <w:rPr>
          <w:rFonts w:ascii="Arial" w:hAnsi="Arial" w:cs="Arial"/>
          <w:color w:val="auto"/>
          <w:sz w:val="24"/>
          <w:szCs w:val="24"/>
        </w:rPr>
        <w:t>appellant</w:t>
      </w:r>
      <w:r w:rsidR="002626B0">
        <w:rPr>
          <w:rFonts w:ascii="Arial" w:hAnsi="Arial" w:cs="Arial"/>
          <w:color w:val="auto"/>
          <w:sz w:val="24"/>
          <w:szCs w:val="24"/>
        </w:rPr>
        <w:t xml:space="preserve"> states that the </w:t>
      </w:r>
      <w:r w:rsidR="00713D86">
        <w:rPr>
          <w:rFonts w:ascii="Arial" w:hAnsi="Arial" w:cs="Arial"/>
          <w:color w:val="auto"/>
          <w:sz w:val="24"/>
          <w:szCs w:val="24"/>
        </w:rPr>
        <w:t xml:space="preserve">relevant </w:t>
      </w:r>
      <w:r w:rsidR="002626B0">
        <w:rPr>
          <w:rFonts w:ascii="Arial" w:hAnsi="Arial" w:cs="Arial"/>
          <w:color w:val="auto"/>
          <w:sz w:val="24"/>
          <w:szCs w:val="24"/>
        </w:rPr>
        <w:t xml:space="preserve">Finance Act Field Books </w:t>
      </w:r>
      <w:r w:rsidR="00923755">
        <w:rPr>
          <w:rFonts w:ascii="Arial" w:hAnsi="Arial" w:cs="Arial"/>
          <w:color w:val="auto"/>
          <w:sz w:val="24"/>
          <w:szCs w:val="24"/>
        </w:rPr>
        <w:t>do not record any deductions for rights of way.</w:t>
      </w:r>
    </w:p>
    <w:p w14:paraId="22182FC4" w14:textId="4B20337F" w:rsidR="00791FD8" w:rsidRDefault="00B24C95" w:rsidP="004E5B63">
      <w:pPr>
        <w:pStyle w:val="Style1"/>
        <w:rPr>
          <w:rFonts w:ascii="Arial" w:hAnsi="Arial" w:cs="Arial"/>
          <w:color w:val="auto"/>
          <w:sz w:val="24"/>
          <w:szCs w:val="24"/>
        </w:rPr>
      </w:pPr>
      <w:r>
        <w:rPr>
          <w:rFonts w:ascii="Arial" w:hAnsi="Arial" w:cs="Arial"/>
          <w:color w:val="auto"/>
          <w:sz w:val="24"/>
          <w:szCs w:val="24"/>
        </w:rPr>
        <w:t xml:space="preserve">Dam Lane and a route </w:t>
      </w:r>
      <w:r w:rsidR="00965839">
        <w:rPr>
          <w:rFonts w:ascii="Arial" w:hAnsi="Arial" w:cs="Arial"/>
          <w:color w:val="auto"/>
          <w:sz w:val="24"/>
          <w:szCs w:val="24"/>
        </w:rPr>
        <w:t xml:space="preserve">to the west of Oak Lodge </w:t>
      </w:r>
      <w:r>
        <w:rPr>
          <w:rFonts w:ascii="Arial" w:hAnsi="Arial" w:cs="Arial"/>
          <w:color w:val="auto"/>
          <w:sz w:val="24"/>
          <w:szCs w:val="24"/>
        </w:rPr>
        <w:t xml:space="preserve">are both public roads which </w:t>
      </w:r>
      <w:r w:rsidR="007D189C">
        <w:rPr>
          <w:rFonts w:ascii="Arial" w:hAnsi="Arial" w:cs="Arial"/>
          <w:color w:val="auto"/>
          <w:sz w:val="24"/>
          <w:szCs w:val="24"/>
        </w:rPr>
        <w:t xml:space="preserve">are not included in a numbered land parcel. </w:t>
      </w:r>
    </w:p>
    <w:p w14:paraId="7EBECF7E" w14:textId="759489F1" w:rsidR="00B64257" w:rsidRDefault="00B64257" w:rsidP="00CC52E9">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Attorney General v Watford </w:t>
      </w:r>
      <w:r w:rsidR="003E0EF2">
        <w:rPr>
          <w:rFonts w:ascii="Arial" w:hAnsi="Arial" w:cs="Arial"/>
          <w:i/>
          <w:iCs/>
          <w:color w:val="auto"/>
          <w:sz w:val="24"/>
          <w:szCs w:val="24"/>
        </w:rPr>
        <w:t>RDC, 1910</w:t>
      </w:r>
    </w:p>
    <w:p w14:paraId="7886D2AF" w14:textId="556D4A42" w:rsidR="003E0EF2" w:rsidRPr="003E0EF2" w:rsidRDefault="003E0EF2" w:rsidP="007F39CA">
      <w:pPr>
        <w:pStyle w:val="Style1"/>
        <w:tabs>
          <w:tab w:val="num" w:pos="720"/>
        </w:tabs>
      </w:pPr>
      <w:r w:rsidRPr="00992518">
        <w:rPr>
          <w:rFonts w:ascii="Arial" w:hAnsi="Arial" w:cs="Arial"/>
          <w:color w:val="auto"/>
          <w:sz w:val="24"/>
          <w:szCs w:val="24"/>
        </w:rPr>
        <w:t xml:space="preserve">Whilst a copy of this case is not before me, the </w:t>
      </w:r>
      <w:r w:rsidR="00243457">
        <w:rPr>
          <w:rFonts w:ascii="Arial" w:hAnsi="Arial" w:cs="Arial"/>
          <w:color w:val="auto"/>
          <w:sz w:val="24"/>
          <w:szCs w:val="24"/>
        </w:rPr>
        <w:t>appellant</w:t>
      </w:r>
      <w:r w:rsidRPr="00992518">
        <w:rPr>
          <w:rFonts w:ascii="Arial" w:hAnsi="Arial" w:cs="Arial"/>
          <w:color w:val="auto"/>
          <w:sz w:val="24"/>
          <w:szCs w:val="24"/>
        </w:rPr>
        <w:t xml:space="preserve"> provides an extract from it. </w:t>
      </w:r>
      <w:r w:rsidR="00992518" w:rsidRPr="00992518">
        <w:rPr>
          <w:rFonts w:ascii="Arial" w:hAnsi="Arial" w:cs="Arial"/>
          <w:color w:val="auto"/>
          <w:sz w:val="24"/>
          <w:szCs w:val="24"/>
        </w:rPr>
        <w:t>This states that “it is an ancient way, and as it has been repaired admittedly at either end it is presumably a highway throughout. We are unable to prove user, but as evidence of a highway it is important to observe that it runs between hedges. It is suggested by the defendants that this is only a footway, but such a way would not be metalled…if you find an old track of which some parts are now repaired, that is cogent evidence that the whole is repairable.”</w:t>
      </w:r>
    </w:p>
    <w:p w14:paraId="332E9E27" w14:textId="466DD630" w:rsidR="009936FC" w:rsidRDefault="009936FC" w:rsidP="00CC52E9">
      <w:pPr>
        <w:pStyle w:val="Style1"/>
        <w:numPr>
          <w:ilvl w:val="0"/>
          <w:numId w:val="0"/>
        </w:numPr>
        <w:rPr>
          <w:rFonts w:ascii="Arial" w:hAnsi="Arial" w:cs="Arial"/>
          <w:i/>
          <w:iCs/>
          <w:color w:val="auto"/>
          <w:sz w:val="24"/>
          <w:szCs w:val="24"/>
        </w:rPr>
      </w:pPr>
      <w:r>
        <w:rPr>
          <w:rFonts w:ascii="Arial" w:hAnsi="Arial" w:cs="Arial"/>
          <w:i/>
          <w:iCs/>
          <w:color w:val="auto"/>
          <w:sz w:val="24"/>
          <w:szCs w:val="24"/>
        </w:rPr>
        <w:t>Attorney General v Godstone RDC, 1912</w:t>
      </w:r>
    </w:p>
    <w:p w14:paraId="1D06B618" w14:textId="7EDA9812" w:rsidR="009936FC" w:rsidRPr="009936FC" w:rsidRDefault="00806636" w:rsidP="00456A13">
      <w:pPr>
        <w:pStyle w:val="Style1"/>
        <w:tabs>
          <w:tab w:val="num" w:pos="720"/>
        </w:tabs>
      </w:pPr>
      <w:r w:rsidRPr="0031434E">
        <w:rPr>
          <w:rFonts w:ascii="Arial" w:hAnsi="Arial" w:cs="Arial"/>
          <w:color w:val="auto"/>
          <w:sz w:val="24"/>
          <w:szCs w:val="24"/>
        </w:rPr>
        <w:t xml:space="preserve">Whilst a copy of this </w:t>
      </w:r>
      <w:r w:rsidR="00B64257">
        <w:rPr>
          <w:rFonts w:ascii="Arial" w:hAnsi="Arial" w:cs="Arial"/>
          <w:color w:val="auto"/>
          <w:sz w:val="24"/>
          <w:szCs w:val="24"/>
        </w:rPr>
        <w:t>case</w:t>
      </w:r>
      <w:r w:rsidRPr="0031434E">
        <w:rPr>
          <w:rFonts w:ascii="Arial" w:hAnsi="Arial" w:cs="Arial"/>
          <w:color w:val="auto"/>
          <w:sz w:val="24"/>
          <w:szCs w:val="24"/>
        </w:rPr>
        <w:t xml:space="preserve"> is not before me,</w:t>
      </w:r>
      <w:r w:rsidR="0031434E" w:rsidRPr="0031434E">
        <w:rPr>
          <w:rFonts w:ascii="Arial" w:hAnsi="Arial" w:cs="Arial"/>
          <w:color w:val="auto"/>
          <w:sz w:val="24"/>
          <w:szCs w:val="24"/>
        </w:rPr>
        <w:t xml:space="preserve"> the </w:t>
      </w:r>
      <w:r w:rsidR="00243457">
        <w:rPr>
          <w:rFonts w:ascii="Arial" w:hAnsi="Arial" w:cs="Arial"/>
          <w:color w:val="auto"/>
          <w:sz w:val="24"/>
          <w:szCs w:val="24"/>
        </w:rPr>
        <w:t>appellant</w:t>
      </w:r>
      <w:r w:rsidR="0031434E" w:rsidRPr="0031434E">
        <w:rPr>
          <w:rFonts w:ascii="Arial" w:hAnsi="Arial" w:cs="Arial"/>
          <w:color w:val="auto"/>
          <w:sz w:val="24"/>
          <w:szCs w:val="24"/>
        </w:rPr>
        <w:t xml:space="preserve"> provides an extract from it. This states that “the roads in question existed far back into the eighteenth century; they were shown in many old maps, and had for the most part well defined hedges and ditches on either side. They were continuous roads throughout”</w:t>
      </w:r>
      <w:r w:rsidR="0062392F">
        <w:rPr>
          <w:rFonts w:ascii="Arial" w:hAnsi="Arial" w:cs="Arial"/>
          <w:color w:val="auto"/>
          <w:sz w:val="24"/>
          <w:szCs w:val="24"/>
        </w:rPr>
        <w:t>.</w:t>
      </w:r>
    </w:p>
    <w:p w14:paraId="5B4EDD9F" w14:textId="77777777" w:rsidR="00E86BE1" w:rsidRDefault="00E86BE1" w:rsidP="00CC52E9">
      <w:pPr>
        <w:pStyle w:val="Style1"/>
        <w:numPr>
          <w:ilvl w:val="0"/>
          <w:numId w:val="0"/>
        </w:numPr>
        <w:rPr>
          <w:rFonts w:ascii="Arial" w:hAnsi="Arial" w:cs="Arial"/>
          <w:i/>
          <w:iCs/>
          <w:color w:val="auto"/>
          <w:sz w:val="24"/>
          <w:szCs w:val="24"/>
        </w:rPr>
      </w:pPr>
    </w:p>
    <w:p w14:paraId="29E792C2" w14:textId="284E34DD" w:rsidR="00D3315D" w:rsidRDefault="00D3315D" w:rsidP="00CC52E9">
      <w:pPr>
        <w:pStyle w:val="Style1"/>
        <w:numPr>
          <w:ilvl w:val="0"/>
          <w:numId w:val="0"/>
        </w:numPr>
        <w:rPr>
          <w:rFonts w:ascii="Arial" w:hAnsi="Arial" w:cs="Arial"/>
          <w:i/>
          <w:iCs/>
          <w:color w:val="auto"/>
          <w:sz w:val="24"/>
          <w:szCs w:val="24"/>
        </w:rPr>
      </w:pPr>
      <w:r>
        <w:rPr>
          <w:rFonts w:ascii="Arial" w:hAnsi="Arial" w:cs="Arial"/>
          <w:i/>
          <w:iCs/>
          <w:color w:val="auto"/>
          <w:sz w:val="24"/>
          <w:szCs w:val="24"/>
        </w:rPr>
        <w:lastRenderedPageBreak/>
        <w:t>Half inch to the mile Ordnance Survey Map, 1912</w:t>
      </w:r>
    </w:p>
    <w:p w14:paraId="73248376" w14:textId="543FEFA6" w:rsidR="00D3315D" w:rsidRPr="00D3315D" w:rsidRDefault="00257F7E" w:rsidP="00D3315D">
      <w:pPr>
        <w:pStyle w:val="Style1"/>
        <w:tabs>
          <w:tab w:val="num" w:pos="720"/>
        </w:tabs>
        <w:rPr>
          <w:rFonts w:ascii="Arial" w:hAnsi="Arial" w:cs="Arial"/>
          <w:color w:val="auto"/>
          <w:sz w:val="24"/>
          <w:szCs w:val="24"/>
        </w:rPr>
      </w:pPr>
      <w:r>
        <w:rPr>
          <w:rFonts w:ascii="Arial" w:hAnsi="Arial" w:cs="Arial"/>
          <w:color w:val="auto"/>
          <w:sz w:val="24"/>
          <w:szCs w:val="24"/>
        </w:rPr>
        <w:t>The appeal route and the Ryther ferry are not marked. However, the map is small scale, and therefore it may not depict some features.</w:t>
      </w:r>
    </w:p>
    <w:p w14:paraId="4F40A605" w14:textId="0B2BC9C0" w:rsidR="00CC52E9" w:rsidRDefault="00CC52E9" w:rsidP="00CC52E9">
      <w:pPr>
        <w:pStyle w:val="Style1"/>
        <w:numPr>
          <w:ilvl w:val="0"/>
          <w:numId w:val="0"/>
        </w:numPr>
        <w:rPr>
          <w:rFonts w:ascii="Arial" w:hAnsi="Arial" w:cs="Arial"/>
          <w:i/>
          <w:iCs/>
          <w:color w:val="auto"/>
          <w:sz w:val="24"/>
          <w:szCs w:val="24"/>
        </w:rPr>
      </w:pPr>
      <w:r w:rsidRPr="00CC52E9">
        <w:rPr>
          <w:rFonts w:ascii="Arial" w:hAnsi="Arial" w:cs="Arial"/>
          <w:i/>
          <w:iCs/>
          <w:color w:val="auto"/>
          <w:sz w:val="24"/>
          <w:szCs w:val="24"/>
        </w:rPr>
        <w:t>One inch Ordnance Survey Map, 1913</w:t>
      </w:r>
    </w:p>
    <w:p w14:paraId="2F7E26D1" w14:textId="787D03EE" w:rsidR="00CC52E9" w:rsidRPr="00CC52E9" w:rsidRDefault="00B25B13" w:rsidP="00CC52E9">
      <w:pPr>
        <w:pStyle w:val="Style1"/>
        <w:tabs>
          <w:tab w:val="num" w:pos="720"/>
        </w:tabs>
        <w:rPr>
          <w:rFonts w:ascii="Arial" w:hAnsi="Arial" w:cs="Arial"/>
          <w:color w:val="auto"/>
          <w:sz w:val="24"/>
          <w:szCs w:val="24"/>
        </w:rPr>
      </w:pPr>
      <w:r>
        <w:rPr>
          <w:rFonts w:ascii="Arial" w:hAnsi="Arial" w:cs="Arial"/>
          <w:color w:val="auto"/>
          <w:sz w:val="24"/>
          <w:szCs w:val="24"/>
        </w:rPr>
        <w:t xml:space="preserve">The northern section of the appeal route only is depicted, between double solid lines. A line appears across the route near its northern terminus. </w:t>
      </w:r>
      <w:r w:rsidR="00B462F5">
        <w:rPr>
          <w:rFonts w:ascii="Arial" w:hAnsi="Arial" w:cs="Arial"/>
          <w:color w:val="auto"/>
          <w:sz w:val="24"/>
          <w:szCs w:val="24"/>
        </w:rPr>
        <w:t>Some of the other ways shown in the vicinity are coloured orange, with the appeal route being uncoloured.</w:t>
      </w:r>
      <w:r w:rsidR="006B0C9C">
        <w:rPr>
          <w:rFonts w:ascii="Arial" w:hAnsi="Arial" w:cs="Arial"/>
          <w:color w:val="auto"/>
          <w:sz w:val="24"/>
          <w:szCs w:val="24"/>
        </w:rPr>
        <w:t xml:space="preserve"> The Ryther ferry is marked</w:t>
      </w:r>
      <w:r w:rsidR="00F54EC3">
        <w:rPr>
          <w:rFonts w:ascii="Arial" w:hAnsi="Arial" w:cs="Arial"/>
          <w:color w:val="auto"/>
          <w:sz w:val="24"/>
          <w:szCs w:val="24"/>
        </w:rPr>
        <w:t>, with a dashed line leading away from it along the riverbank towards Nun Appleton.</w:t>
      </w:r>
    </w:p>
    <w:p w14:paraId="146A6660" w14:textId="21F5F4CE" w:rsidR="008F5322" w:rsidRDefault="00B73EE5" w:rsidP="004E5B63">
      <w:pPr>
        <w:pStyle w:val="Style1"/>
        <w:numPr>
          <w:ilvl w:val="0"/>
          <w:numId w:val="0"/>
        </w:numPr>
        <w:rPr>
          <w:rFonts w:ascii="Arial" w:hAnsi="Arial" w:cs="Arial"/>
          <w:i/>
          <w:iCs/>
          <w:color w:val="auto"/>
          <w:sz w:val="24"/>
          <w:szCs w:val="24"/>
        </w:rPr>
      </w:pPr>
      <w:r>
        <w:rPr>
          <w:rFonts w:ascii="Arial" w:hAnsi="Arial" w:cs="Arial"/>
          <w:i/>
          <w:iCs/>
          <w:color w:val="auto"/>
          <w:sz w:val="24"/>
          <w:szCs w:val="24"/>
        </w:rPr>
        <w:t>Nun Appleton Estate sales particulars and plan of lots, 1917</w:t>
      </w:r>
    </w:p>
    <w:p w14:paraId="3E26DDBC" w14:textId="06FFBA35" w:rsidR="00B73EE5" w:rsidRDefault="0015153F" w:rsidP="00B73EE5">
      <w:pPr>
        <w:pStyle w:val="Style1"/>
        <w:tabs>
          <w:tab w:val="num" w:pos="720"/>
        </w:tabs>
        <w:rPr>
          <w:rFonts w:ascii="Arial" w:hAnsi="Arial" w:cs="Arial"/>
          <w:color w:val="auto"/>
          <w:sz w:val="24"/>
          <w:szCs w:val="24"/>
        </w:rPr>
      </w:pPr>
      <w:r>
        <w:rPr>
          <w:rFonts w:ascii="Arial" w:hAnsi="Arial" w:cs="Arial"/>
          <w:color w:val="auto"/>
          <w:sz w:val="24"/>
          <w:szCs w:val="24"/>
        </w:rPr>
        <w:t xml:space="preserve">An extract from these documents is provided </w:t>
      </w:r>
      <w:r w:rsidR="00AA27CE">
        <w:rPr>
          <w:rFonts w:ascii="Arial" w:hAnsi="Arial" w:cs="Arial"/>
          <w:color w:val="auto"/>
          <w:sz w:val="24"/>
          <w:szCs w:val="24"/>
        </w:rPr>
        <w:t>from page 3</w:t>
      </w:r>
      <w:r w:rsidR="001F30C3">
        <w:rPr>
          <w:rFonts w:ascii="Arial" w:hAnsi="Arial" w:cs="Arial"/>
          <w:color w:val="auto"/>
          <w:sz w:val="24"/>
          <w:szCs w:val="24"/>
        </w:rPr>
        <w:t xml:space="preserve"> of the document titled “N</w:t>
      </w:r>
      <w:r w:rsidR="00A37E52">
        <w:rPr>
          <w:rFonts w:ascii="Arial" w:hAnsi="Arial" w:cs="Arial"/>
          <w:color w:val="auto"/>
          <w:sz w:val="24"/>
          <w:szCs w:val="24"/>
        </w:rPr>
        <w:t>AE Docs</w:t>
      </w:r>
      <w:r w:rsidR="001F30C3">
        <w:rPr>
          <w:rFonts w:ascii="Arial" w:hAnsi="Arial" w:cs="Arial"/>
          <w:color w:val="auto"/>
          <w:sz w:val="24"/>
          <w:szCs w:val="24"/>
        </w:rPr>
        <w:t xml:space="preserve"> 2005”.</w:t>
      </w:r>
      <w:r w:rsidR="00A37E52">
        <w:rPr>
          <w:rFonts w:ascii="Arial" w:hAnsi="Arial" w:cs="Arial"/>
          <w:color w:val="auto"/>
          <w:sz w:val="24"/>
          <w:szCs w:val="24"/>
        </w:rPr>
        <w:t xml:space="preserve"> </w:t>
      </w:r>
      <w:r w:rsidR="003665C9">
        <w:rPr>
          <w:rFonts w:ascii="Arial" w:hAnsi="Arial" w:cs="Arial"/>
          <w:color w:val="auto"/>
          <w:sz w:val="24"/>
          <w:szCs w:val="24"/>
        </w:rPr>
        <w:t>A map at page 11 shows the appeal route with a line marked towards its northern terminus</w:t>
      </w:r>
      <w:r w:rsidR="005E633C">
        <w:rPr>
          <w:rFonts w:ascii="Arial" w:hAnsi="Arial" w:cs="Arial"/>
          <w:color w:val="auto"/>
          <w:sz w:val="24"/>
          <w:szCs w:val="24"/>
        </w:rPr>
        <w:t xml:space="preserve"> and </w:t>
      </w:r>
      <w:r w:rsidR="00C338E1">
        <w:rPr>
          <w:rFonts w:ascii="Arial" w:hAnsi="Arial" w:cs="Arial"/>
          <w:color w:val="auto"/>
          <w:sz w:val="24"/>
          <w:szCs w:val="24"/>
        </w:rPr>
        <w:t>near to Moat Hill</w:t>
      </w:r>
      <w:r w:rsidR="003665C9">
        <w:rPr>
          <w:rFonts w:ascii="Arial" w:hAnsi="Arial" w:cs="Arial"/>
          <w:color w:val="auto"/>
          <w:sz w:val="24"/>
          <w:szCs w:val="24"/>
        </w:rPr>
        <w:t xml:space="preserve">. </w:t>
      </w:r>
      <w:r w:rsidR="00627C6E" w:rsidRPr="00627C6E">
        <w:rPr>
          <w:rFonts w:ascii="Arial" w:hAnsi="Arial" w:cs="Arial"/>
          <w:color w:val="auto"/>
          <w:sz w:val="24"/>
          <w:szCs w:val="24"/>
        </w:rPr>
        <w:t xml:space="preserve">The numbers 47 and 41 appear on the route. </w:t>
      </w:r>
      <w:r w:rsidR="00AB7AA0">
        <w:rPr>
          <w:rFonts w:ascii="Arial" w:hAnsi="Arial" w:cs="Arial"/>
          <w:color w:val="auto"/>
          <w:sz w:val="24"/>
          <w:szCs w:val="24"/>
        </w:rPr>
        <w:t xml:space="preserve">The </w:t>
      </w:r>
      <w:r w:rsidR="00C338E1">
        <w:rPr>
          <w:rFonts w:ascii="Arial" w:hAnsi="Arial" w:cs="Arial"/>
          <w:color w:val="auto"/>
          <w:sz w:val="24"/>
          <w:szCs w:val="24"/>
        </w:rPr>
        <w:t xml:space="preserve">double </w:t>
      </w:r>
      <w:r w:rsidR="00EA3215">
        <w:rPr>
          <w:rFonts w:ascii="Arial" w:hAnsi="Arial" w:cs="Arial"/>
          <w:color w:val="auto"/>
          <w:sz w:val="24"/>
          <w:szCs w:val="24"/>
        </w:rPr>
        <w:t>dashed lines which depict the route’s southern section end at a land parcel marked “J Cundall”</w:t>
      </w:r>
      <w:r w:rsidR="00234ADC">
        <w:rPr>
          <w:rFonts w:ascii="Arial" w:hAnsi="Arial" w:cs="Arial"/>
          <w:color w:val="auto"/>
          <w:sz w:val="24"/>
          <w:szCs w:val="24"/>
        </w:rPr>
        <w:t>, which is delineated by</w:t>
      </w:r>
      <w:r w:rsidR="008C5555">
        <w:rPr>
          <w:rFonts w:ascii="Arial" w:hAnsi="Arial" w:cs="Arial"/>
          <w:color w:val="auto"/>
          <w:sz w:val="24"/>
          <w:szCs w:val="24"/>
        </w:rPr>
        <w:t xml:space="preserve"> single dashed lines along its northern boundary</w:t>
      </w:r>
      <w:r w:rsidR="00EA3215">
        <w:rPr>
          <w:rFonts w:ascii="Arial" w:hAnsi="Arial" w:cs="Arial"/>
          <w:color w:val="auto"/>
          <w:sz w:val="24"/>
          <w:szCs w:val="24"/>
        </w:rPr>
        <w:t>.</w:t>
      </w:r>
      <w:r w:rsidR="000C28B9">
        <w:rPr>
          <w:rFonts w:ascii="Arial" w:hAnsi="Arial" w:cs="Arial"/>
          <w:color w:val="auto"/>
          <w:sz w:val="24"/>
          <w:szCs w:val="24"/>
        </w:rPr>
        <w:t xml:space="preserve"> Single dashed lines also depict</w:t>
      </w:r>
      <w:r w:rsidR="00EA3215">
        <w:rPr>
          <w:rFonts w:ascii="Arial" w:hAnsi="Arial" w:cs="Arial"/>
          <w:color w:val="auto"/>
          <w:sz w:val="24"/>
          <w:szCs w:val="24"/>
        </w:rPr>
        <w:t xml:space="preserve"> </w:t>
      </w:r>
      <w:r w:rsidR="00BE2582">
        <w:rPr>
          <w:rFonts w:ascii="Arial" w:hAnsi="Arial" w:cs="Arial"/>
          <w:color w:val="auto"/>
          <w:sz w:val="24"/>
          <w:szCs w:val="24"/>
        </w:rPr>
        <w:t xml:space="preserve">a smaller land parcel marked “LY Wheatley”, adjacent to the appeal route. </w:t>
      </w:r>
      <w:r w:rsidR="00CD0E0A">
        <w:rPr>
          <w:rFonts w:ascii="Arial" w:hAnsi="Arial" w:cs="Arial"/>
          <w:color w:val="auto"/>
          <w:sz w:val="24"/>
          <w:szCs w:val="24"/>
        </w:rPr>
        <w:t>The Ryther ferry is not marked.</w:t>
      </w:r>
    </w:p>
    <w:p w14:paraId="1B50A604" w14:textId="7250CA59" w:rsidR="006D1028" w:rsidRDefault="00121AF4" w:rsidP="006D1028">
      <w:pPr>
        <w:pStyle w:val="Style1"/>
        <w:numPr>
          <w:ilvl w:val="0"/>
          <w:numId w:val="0"/>
        </w:numPr>
        <w:rPr>
          <w:rFonts w:ascii="Arial" w:hAnsi="Arial" w:cs="Arial"/>
          <w:i/>
          <w:iCs/>
          <w:color w:val="auto"/>
          <w:sz w:val="24"/>
          <w:szCs w:val="24"/>
        </w:rPr>
      </w:pPr>
      <w:r w:rsidRPr="00121AF4">
        <w:rPr>
          <w:rFonts w:ascii="Arial" w:hAnsi="Arial" w:cs="Arial"/>
          <w:i/>
          <w:iCs/>
          <w:color w:val="auto"/>
          <w:sz w:val="24"/>
          <w:szCs w:val="24"/>
        </w:rPr>
        <w:t>Nun Appleton Estate deeds, 1919</w:t>
      </w:r>
    </w:p>
    <w:p w14:paraId="59898EC5" w14:textId="2C9311AF" w:rsidR="00121AF4" w:rsidRDefault="00A45BFB" w:rsidP="00121AF4">
      <w:pPr>
        <w:pStyle w:val="Style1"/>
        <w:tabs>
          <w:tab w:val="num" w:pos="720"/>
        </w:tabs>
        <w:rPr>
          <w:rFonts w:ascii="Arial" w:hAnsi="Arial" w:cs="Arial"/>
          <w:color w:val="auto"/>
          <w:sz w:val="24"/>
          <w:szCs w:val="24"/>
        </w:rPr>
      </w:pPr>
      <w:r w:rsidRPr="00A45BFB">
        <w:rPr>
          <w:rFonts w:ascii="Arial" w:hAnsi="Arial" w:cs="Arial"/>
          <w:color w:val="auto"/>
          <w:sz w:val="24"/>
          <w:szCs w:val="24"/>
        </w:rPr>
        <w:t>The route north of Moat Hill is marked between double solid lines and named J</w:t>
      </w:r>
      <w:r w:rsidR="004257E9">
        <w:rPr>
          <w:rFonts w:ascii="Arial" w:hAnsi="Arial" w:cs="Arial"/>
          <w:color w:val="auto"/>
          <w:sz w:val="24"/>
          <w:szCs w:val="24"/>
        </w:rPr>
        <w:t xml:space="preserve">ew </w:t>
      </w:r>
      <w:r w:rsidRPr="00A45BFB">
        <w:rPr>
          <w:rFonts w:ascii="Arial" w:hAnsi="Arial" w:cs="Arial"/>
          <w:color w:val="auto"/>
          <w:sz w:val="24"/>
          <w:szCs w:val="24"/>
        </w:rPr>
        <w:t>L</w:t>
      </w:r>
      <w:r w:rsidR="004257E9">
        <w:rPr>
          <w:rFonts w:ascii="Arial" w:hAnsi="Arial" w:cs="Arial"/>
          <w:color w:val="auto"/>
          <w:sz w:val="24"/>
          <w:szCs w:val="24"/>
        </w:rPr>
        <w:t xml:space="preserve">eys </w:t>
      </w:r>
      <w:r w:rsidRPr="00A45BFB">
        <w:rPr>
          <w:rFonts w:ascii="Arial" w:hAnsi="Arial" w:cs="Arial"/>
          <w:color w:val="auto"/>
          <w:sz w:val="24"/>
          <w:szCs w:val="24"/>
        </w:rPr>
        <w:t>L</w:t>
      </w:r>
      <w:r w:rsidR="004257E9">
        <w:rPr>
          <w:rFonts w:ascii="Arial" w:hAnsi="Arial" w:cs="Arial"/>
          <w:color w:val="auto"/>
          <w:sz w:val="24"/>
          <w:szCs w:val="24"/>
        </w:rPr>
        <w:t>ane</w:t>
      </w:r>
      <w:r w:rsidRPr="00A45BFB">
        <w:rPr>
          <w:rFonts w:ascii="Arial" w:hAnsi="Arial" w:cs="Arial"/>
          <w:color w:val="auto"/>
          <w:sz w:val="24"/>
          <w:szCs w:val="24"/>
        </w:rPr>
        <w:t>. The route south of Moat Hill is marked by a dashed line</w:t>
      </w:r>
      <w:r w:rsidR="00A5152D">
        <w:rPr>
          <w:rFonts w:ascii="Arial" w:hAnsi="Arial" w:cs="Arial"/>
          <w:color w:val="auto"/>
          <w:sz w:val="24"/>
          <w:szCs w:val="24"/>
        </w:rPr>
        <w:t xml:space="preserve"> adjacent to a solid lin</w:t>
      </w:r>
      <w:r w:rsidR="006810D7">
        <w:rPr>
          <w:rFonts w:ascii="Arial" w:hAnsi="Arial" w:cs="Arial"/>
          <w:color w:val="auto"/>
          <w:sz w:val="24"/>
          <w:szCs w:val="24"/>
        </w:rPr>
        <w:t>e up to the</w:t>
      </w:r>
      <w:r w:rsidR="00A5152D">
        <w:rPr>
          <w:rFonts w:ascii="Arial" w:hAnsi="Arial" w:cs="Arial"/>
          <w:color w:val="auto"/>
          <w:sz w:val="24"/>
          <w:szCs w:val="24"/>
        </w:rPr>
        <w:t xml:space="preserve"> West Ings. A single dashed line </w:t>
      </w:r>
      <w:r w:rsidR="006810D7">
        <w:rPr>
          <w:rFonts w:ascii="Arial" w:hAnsi="Arial" w:cs="Arial"/>
          <w:color w:val="auto"/>
          <w:sz w:val="24"/>
          <w:szCs w:val="24"/>
        </w:rPr>
        <w:t xml:space="preserve">then </w:t>
      </w:r>
      <w:r w:rsidR="00A5152D">
        <w:rPr>
          <w:rFonts w:ascii="Arial" w:hAnsi="Arial" w:cs="Arial"/>
          <w:color w:val="auto"/>
          <w:sz w:val="24"/>
          <w:szCs w:val="24"/>
        </w:rPr>
        <w:t xml:space="preserve">extends </w:t>
      </w:r>
      <w:r w:rsidR="005B0151">
        <w:rPr>
          <w:rFonts w:ascii="Arial" w:hAnsi="Arial" w:cs="Arial"/>
          <w:color w:val="auto"/>
          <w:sz w:val="24"/>
          <w:szCs w:val="24"/>
        </w:rPr>
        <w:t>across West Ings and meets the towpath</w:t>
      </w:r>
      <w:r w:rsidR="005A6900">
        <w:rPr>
          <w:rFonts w:ascii="Arial" w:hAnsi="Arial" w:cs="Arial"/>
          <w:color w:val="auto"/>
          <w:sz w:val="24"/>
          <w:szCs w:val="24"/>
        </w:rPr>
        <w:t>, in the vicinity of the</w:t>
      </w:r>
      <w:r w:rsidR="005B0151">
        <w:rPr>
          <w:rFonts w:ascii="Arial" w:hAnsi="Arial" w:cs="Arial"/>
          <w:color w:val="auto"/>
          <w:sz w:val="24"/>
          <w:szCs w:val="24"/>
        </w:rPr>
        <w:t xml:space="preserve"> appeal route.</w:t>
      </w:r>
      <w:r w:rsidR="0065522E">
        <w:rPr>
          <w:rFonts w:ascii="Arial" w:hAnsi="Arial" w:cs="Arial"/>
          <w:color w:val="auto"/>
          <w:sz w:val="24"/>
          <w:szCs w:val="24"/>
        </w:rPr>
        <w:t xml:space="preserve"> Lines are marked across the appeal route at its northern end</w:t>
      </w:r>
      <w:r w:rsidR="00395C29">
        <w:rPr>
          <w:rFonts w:ascii="Arial" w:hAnsi="Arial" w:cs="Arial"/>
          <w:color w:val="auto"/>
          <w:sz w:val="24"/>
          <w:szCs w:val="24"/>
        </w:rPr>
        <w:t xml:space="preserve">, </w:t>
      </w:r>
      <w:r w:rsidR="0065522E">
        <w:rPr>
          <w:rFonts w:ascii="Arial" w:hAnsi="Arial" w:cs="Arial"/>
          <w:color w:val="auto"/>
          <w:sz w:val="24"/>
          <w:szCs w:val="24"/>
        </w:rPr>
        <w:t>near Moat Hill</w:t>
      </w:r>
      <w:r w:rsidR="00395C29">
        <w:rPr>
          <w:rFonts w:ascii="Arial" w:hAnsi="Arial" w:cs="Arial"/>
          <w:color w:val="auto"/>
          <w:sz w:val="24"/>
          <w:szCs w:val="24"/>
        </w:rPr>
        <w:t xml:space="preserve"> and where it meets the West Ings</w:t>
      </w:r>
      <w:r w:rsidR="0065522E">
        <w:rPr>
          <w:rFonts w:ascii="Arial" w:hAnsi="Arial" w:cs="Arial"/>
          <w:color w:val="auto"/>
          <w:sz w:val="24"/>
          <w:szCs w:val="24"/>
        </w:rPr>
        <w:t>.</w:t>
      </w:r>
      <w:r w:rsidR="00A5152D">
        <w:rPr>
          <w:rFonts w:ascii="Arial" w:hAnsi="Arial" w:cs="Arial"/>
          <w:color w:val="auto"/>
          <w:sz w:val="24"/>
          <w:szCs w:val="24"/>
        </w:rPr>
        <w:t xml:space="preserve"> </w:t>
      </w:r>
      <w:r w:rsidR="00B31206" w:rsidRPr="00B31206">
        <w:rPr>
          <w:rFonts w:ascii="Arial" w:hAnsi="Arial" w:cs="Arial"/>
          <w:color w:val="auto"/>
          <w:sz w:val="24"/>
          <w:szCs w:val="24"/>
        </w:rPr>
        <w:t>It is submitted that the document shows the Ryther ferry.</w:t>
      </w:r>
      <w:r w:rsidRPr="00A45BFB">
        <w:rPr>
          <w:rFonts w:ascii="Arial" w:hAnsi="Arial" w:cs="Arial"/>
          <w:color w:val="auto"/>
          <w:sz w:val="24"/>
          <w:szCs w:val="24"/>
        </w:rPr>
        <w:t xml:space="preserve"> The lane is numbered 41 and 47 and the key </w:t>
      </w:r>
      <w:r w:rsidR="002A5805">
        <w:rPr>
          <w:rFonts w:ascii="Arial" w:hAnsi="Arial" w:cs="Arial"/>
          <w:color w:val="auto"/>
          <w:sz w:val="24"/>
          <w:szCs w:val="24"/>
        </w:rPr>
        <w:t>defines thes</w:t>
      </w:r>
      <w:r w:rsidRPr="00A45BFB">
        <w:rPr>
          <w:rFonts w:ascii="Arial" w:hAnsi="Arial" w:cs="Arial"/>
          <w:color w:val="auto"/>
          <w:sz w:val="24"/>
          <w:szCs w:val="24"/>
        </w:rPr>
        <w:t>e a</w:t>
      </w:r>
      <w:r w:rsidR="002A5805">
        <w:rPr>
          <w:rFonts w:ascii="Arial" w:hAnsi="Arial" w:cs="Arial"/>
          <w:color w:val="auto"/>
          <w:sz w:val="24"/>
          <w:szCs w:val="24"/>
        </w:rPr>
        <w:t>s</w:t>
      </w:r>
      <w:r w:rsidRPr="00A45BFB">
        <w:rPr>
          <w:rFonts w:ascii="Arial" w:hAnsi="Arial" w:cs="Arial"/>
          <w:color w:val="auto"/>
          <w:sz w:val="24"/>
          <w:szCs w:val="24"/>
        </w:rPr>
        <w:t xml:space="preserve"> </w:t>
      </w:r>
      <w:r w:rsidR="002A5805">
        <w:rPr>
          <w:rFonts w:ascii="Arial" w:hAnsi="Arial" w:cs="Arial"/>
          <w:color w:val="auto"/>
          <w:sz w:val="24"/>
          <w:szCs w:val="24"/>
        </w:rPr>
        <w:t>“</w:t>
      </w:r>
      <w:r w:rsidRPr="00A45BFB">
        <w:rPr>
          <w:rFonts w:ascii="Arial" w:hAnsi="Arial" w:cs="Arial"/>
          <w:color w:val="auto"/>
          <w:sz w:val="24"/>
          <w:szCs w:val="24"/>
        </w:rPr>
        <w:t>part J</w:t>
      </w:r>
      <w:r w:rsidR="002A5805">
        <w:rPr>
          <w:rFonts w:ascii="Arial" w:hAnsi="Arial" w:cs="Arial"/>
          <w:color w:val="auto"/>
          <w:sz w:val="24"/>
          <w:szCs w:val="24"/>
        </w:rPr>
        <w:t>ew Leys Lane”.</w:t>
      </w:r>
      <w:r w:rsidR="000C4776">
        <w:rPr>
          <w:rFonts w:ascii="Arial" w:hAnsi="Arial" w:cs="Arial"/>
          <w:color w:val="auto"/>
          <w:sz w:val="24"/>
          <w:szCs w:val="24"/>
        </w:rPr>
        <w:t xml:space="preserve"> Plot 51, recorded as “roadway”, lies to the north of the appeal route.</w:t>
      </w:r>
    </w:p>
    <w:p w14:paraId="21E0334C" w14:textId="1A015027" w:rsidR="00722248" w:rsidRPr="00722248" w:rsidRDefault="00722248" w:rsidP="00722248">
      <w:pPr>
        <w:pStyle w:val="Style1"/>
        <w:numPr>
          <w:ilvl w:val="0"/>
          <w:numId w:val="0"/>
        </w:numPr>
        <w:rPr>
          <w:rFonts w:ascii="Arial" w:hAnsi="Arial" w:cs="Arial"/>
          <w:i/>
          <w:iCs/>
          <w:color w:val="auto"/>
          <w:sz w:val="24"/>
          <w:szCs w:val="24"/>
        </w:rPr>
      </w:pPr>
      <w:r w:rsidRPr="00722248">
        <w:rPr>
          <w:rFonts w:ascii="Arial" w:hAnsi="Arial" w:cs="Arial"/>
          <w:i/>
          <w:iCs/>
          <w:color w:val="auto"/>
          <w:sz w:val="24"/>
          <w:szCs w:val="24"/>
        </w:rPr>
        <w:t>Cardshalton UDC v Mires case, 1926</w:t>
      </w:r>
    </w:p>
    <w:p w14:paraId="44066157" w14:textId="4D5108D7" w:rsidR="00722248" w:rsidRPr="001A4DA2" w:rsidRDefault="001D2C7F" w:rsidP="001C5CE4">
      <w:pPr>
        <w:pStyle w:val="Style1"/>
        <w:tabs>
          <w:tab w:val="num" w:pos="720"/>
        </w:tabs>
      </w:pPr>
      <w:r w:rsidRPr="001A4DA2">
        <w:rPr>
          <w:rFonts w:ascii="Arial" w:hAnsi="Arial" w:cs="Arial"/>
          <w:color w:val="auto"/>
          <w:sz w:val="24"/>
          <w:szCs w:val="24"/>
        </w:rPr>
        <w:t xml:space="preserve">Whilst a copy of this case is not before me, the </w:t>
      </w:r>
      <w:r w:rsidR="00243457">
        <w:rPr>
          <w:rFonts w:ascii="Arial" w:hAnsi="Arial" w:cs="Arial"/>
          <w:color w:val="auto"/>
          <w:sz w:val="24"/>
          <w:szCs w:val="24"/>
        </w:rPr>
        <w:t>appellant</w:t>
      </w:r>
      <w:r w:rsidRPr="001A4DA2">
        <w:rPr>
          <w:rFonts w:ascii="Arial" w:hAnsi="Arial" w:cs="Arial"/>
          <w:color w:val="auto"/>
          <w:sz w:val="24"/>
          <w:szCs w:val="24"/>
        </w:rPr>
        <w:t xml:space="preserve"> provides an extract from it.</w:t>
      </w:r>
      <w:r w:rsidR="001A4DA2">
        <w:rPr>
          <w:rFonts w:ascii="Arial" w:hAnsi="Arial" w:cs="Arial"/>
          <w:color w:val="auto"/>
          <w:sz w:val="24"/>
          <w:szCs w:val="24"/>
        </w:rPr>
        <w:t xml:space="preserve"> This stated that</w:t>
      </w:r>
      <w:r w:rsidR="001A4DA2" w:rsidRPr="001A4DA2">
        <w:t xml:space="preserve"> </w:t>
      </w:r>
      <w:r w:rsidR="001A4DA2" w:rsidRPr="001A4DA2">
        <w:rPr>
          <w:rFonts w:ascii="Arial" w:hAnsi="Arial" w:cs="Arial"/>
          <w:color w:val="auto"/>
          <w:sz w:val="24"/>
          <w:szCs w:val="24"/>
        </w:rPr>
        <w:t>“The tithe survey map, which he had examined, showed the road coloured, but not marked as all the occupation roads were being tithable, so that according to this, the lane was a public highway and not an occupation road.”</w:t>
      </w:r>
    </w:p>
    <w:p w14:paraId="4AD7ACB7" w14:textId="6C77AFF6" w:rsidR="001A4DA2" w:rsidRPr="00E907D2" w:rsidRDefault="00E907D2" w:rsidP="001A4DA2">
      <w:pPr>
        <w:pStyle w:val="Style1"/>
        <w:numPr>
          <w:ilvl w:val="0"/>
          <w:numId w:val="0"/>
        </w:numPr>
        <w:tabs>
          <w:tab w:val="num" w:pos="720"/>
        </w:tabs>
        <w:rPr>
          <w:rFonts w:ascii="Arial" w:hAnsi="Arial" w:cs="Arial"/>
          <w:i/>
          <w:iCs/>
          <w:color w:val="auto"/>
          <w:sz w:val="24"/>
          <w:szCs w:val="24"/>
        </w:rPr>
      </w:pPr>
      <w:r w:rsidRPr="00E907D2">
        <w:rPr>
          <w:rFonts w:ascii="Arial" w:hAnsi="Arial" w:cs="Arial"/>
          <w:i/>
          <w:iCs/>
          <w:color w:val="auto"/>
          <w:sz w:val="24"/>
          <w:szCs w:val="24"/>
        </w:rPr>
        <w:t>Bolton Percy/Appleton Roebuck Tithe Map, 1926</w:t>
      </w:r>
    </w:p>
    <w:p w14:paraId="67843EA6" w14:textId="606EFAC9" w:rsidR="001D336E" w:rsidRPr="00EB1063" w:rsidRDefault="006166D0" w:rsidP="00EB1063">
      <w:pPr>
        <w:pStyle w:val="Style1"/>
        <w:tabs>
          <w:tab w:val="num" w:pos="720"/>
        </w:tabs>
        <w:rPr>
          <w:rFonts w:ascii="Arial" w:hAnsi="Arial" w:cs="Arial"/>
          <w:i/>
          <w:iCs/>
          <w:color w:val="auto"/>
          <w:sz w:val="24"/>
          <w:szCs w:val="24"/>
        </w:rPr>
      </w:pPr>
      <w:r w:rsidRPr="00EB1063">
        <w:rPr>
          <w:rFonts w:ascii="Arial" w:hAnsi="Arial" w:cs="Arial"/>
          <w:sz w:val="24"/>
          <w:szCs w:val="24"/>
        </w:rPr>
        <w:t xml:space="preserve">Only a small area of land which includes part of the appeal route is shown on the extract provided. </w:t>
      </w:r>
      <w:r w:rsidR="00E907D2" w:rsidRPr="00EB1063">
        <w:rPr>
          <w:rFonts w:ascii="Arial" w:hAnsi="Arial" w:cs="Arial"/>
          <w:sz w:val="24"/>
          <w:szCs w:val="24"/>
        </w:rPr>
        <w:t xml:space="preserve">Jew Leys Lane is named and depicted between </w:t>
      </w:r>
      <w:r w:rsidR="00400063" w:rsidRPr="00EB1063">
        <w:rPr>
          <w:rFonts w:ascii="Arial" w:hAnsi="Arial" w:cs="Arial"/>
          <w:sz w:val="24"/>
          <w:szCs w:val="24"/>
        </w:rPr>
        <w:t xml:space="preserve">double solid lines to </w:t>
      </w:r>
      <w:r w:rsidR="00C90CCE" w:rsidRPr="00EB1063">
        <w:rPr>
          <w:rFonts w:ascii="Arial" w:hAnsi="Arial" w:cs="Arial"/>
          <w:sz w:val="24"/>
          <w:szCs w:val="24"/>
        </w:rPr>
        <w:t>end</w:t>
      </w:r>
      <w:r w:rsidR="00A61857" w:rsidRPr="00EB1063">
        <w:rPr>
          <w:rFonts w:ascii="Arial" w:hAnsi="Arial" w:cs="Arial"/>
          <w:sz w:val="24"/>
          <w:szCs w:val="24"/>
        </w:rPr>
        <w:t xml:space="preserve"> at a land parcel</w:t>
      </w:r>
      <w:r w:rsidR="00C90CCE" w:rsidRPr="00EB1063">
        <w:rPr>
          <w:rFonts w:ascii="Arial" w:hAnsi="Arial" w:cs="Arial"/>
          <w:sz w:val="24"/>
          <w:szCs w:val="24"/>
        </w:rPr>
        <w:t xml:space="preserve"> on the West Ings</w:t>
      </w:r>
      <w:r w:rsidR="00D65294" w:rsidRPr="00EB1063">
        <w:rPr>
          <w:rFonts w:ascii="Arial" w:hAnsi="Arial" w:cs="Arial"/>
          <w:sz w:val="24"/>
          <w:szCs w:val="24"/>
        </w:rPr>
        <w:t>.</w:t>
      </w:r>
      <w:r w:rsidR="00400063" w:rsidRPr="00EB1063">
        <w:rPr>
          <w:rFonts w:ascii="Arial" w:hAnsi="Arial" w:cs="Arial"/>
          <w:sz w:val="24"/>
          <w:szCs w:val="24"/>
        </w:rPr>
        <w:t xml:space="preserve"> </w:t>
      </w:r>
      <w:r w:rsidR="00655ADE" w:rsidRPr="00EB1063">
        <w:rPr>
          <w:rFonts w:ascii="Arial" w:hAnsi="Arial" w:cs="Arial"/>
          <w:sz w:val="24"/>
          <w:szCs w:val="24"/>
        </w:rPr>
        <w:t xml:space="preserve">The extract does not show the north section of the route. </w:t>
      </w:r>
      <w:r w:rsidR="00A61E83" w:rsidRPr="00EB1063">
        <w:rPr>
          <w:rFonts w:ascii="Arial" w:hAnsi="Arial" w:cs="Arial"/>
          <w:sz w:val="24"/>
          <w:szCs w:val="24"/>
        </w:rPr>
        <w:t>The Ryther ferry is not shown.</w:t>
      </w:r>
    </w:p>
    <w:p w14:paraId="65F22820" w14:textId="70FAFB36" w:rsidR="00D65294" w:rsidRDefault="00D65294" w:rsidP="004E5B63">
      <w:pPr>
        <w:pStyle w:val="Style1"/>
        <w:numPr>
          <w:ilvl w:val="0"/>
          <w:numId w:val="0"/>
        </w:numPr>
        <w:rPr>
          <w:rFonts w:ascii="Arial" w:hAnsi="Arial" w:cs="Arial"/>
          <w:i/>
          <w:iCs/>
          <w:color w:val="auto"/>
          <w:sz w:val="24"/>
          <w:szCs w:val="24"/>
        </w:rPr>
      </w:pPr>
      <w:r>
        <w:rPr>
          <w:rFonts w:ascii="Arial" w:hAnsi="Arial" w:cs="Arial"/>
          <w:i/>
          <w:iCs/>
          <w:color w:val="auto"/>
          <w:sz w:val="24"/>
          <w:szCs w:val="24"/>
        </w:rPr>
        <w:t>AG v Woolwich</w:t>
      </w:r>
      <w:r w:rsidR="00933DB9">
        <w:rPr>
          <w:rFonts w:ascii="Arial" w:hAnsi="Arial" w:cs="Arial"/>
          <w:i/>
          <w:iCs/>
          <w:color w:val="auto"/>
          <w:sz w:val="24"/>
          <w:szCs w:val="24"/>
        </w:rPr>
        <w:t xml:space="preserve"> case</w:t>
      </w:r>
      <w:r>
        <w:rPr>
          <w:rFonts w:ascii="Arial" w:hAnsi="Arial" w:cs="Arial"/>
          <w:i/>
          <w:iCs/>
          <w:color w:val="auto"/>
          <w:sz w:val="24"/>
          <w:szCs w:val="24"/>
        </w:rPr>
        <w:t>, 1929</w:t>
      </w:r>
    </w:p>
    <w:p w14:paraId="26D6D901" w14:textId="29DFD320" w:rsidR="00D65294" w:rsidRPr="00933DB9" w:rsidRDefault="00933DB9" w:rsidP="008D70EC">
      <w:pPr>
        <w:pStyle w:val="Style1"/>
        <w:tabs>
          <w:tab w:val="num" w:pos="720"/>
        </w:tabs>
      </w:pPr>
      <w:r w:rsidRPr="00717F06">
        <w:rPr>
          <w:rFonts w:ascii="Arial" w:hAnsi="Arial" w:cs="Arial"/>
          <w:color w:val="auto"/>
          <w:sz w:val="24"/>
          <w:szCs w:val="24"/>
        </w:rPr>
        <w:t xml:space="preserve">Whilst a copy of this case is not before me, the </w:t>
      </w:r>
      <w:r w:rsidR="00243457">
        <w:rPr>
          <w:rFonts w:ascii="Arial" w:hAnsi="Arial" w:cs="Arial"/>
          <w:color w:val="auto"/>
          <w:sz w:val="24"/>
          <w:szCs w:val="24"/>
        </w:rPr>
        <w:t>appellant</w:t>
      </w:r>
      <w:r w:rsidRPr="00717F06">
        <w:rPr>
          <w:rFonts w:ascii="Arial" w:hAnsi="Arial" w:cs="Arial"/>
          <w:color w:val="auto"/>
          <w:sz w:val="24"/>
          <w:szCs w:val="24"/>
        </w:rPr>
        <w:t xml:space="preserve"> provides an extract from it.</w:t>
      </w:r>
      <w:r w:rsidR="00717F06" w:rsidRPr="00717F06">
        <w:rPr>
          <w:rFonts w:ascii="Arial" w:hAnsi="Arial" w:cs="Arial"/>
          <w:color w:val="auto"/>
          <w:sz w:val="24"/>
          <w:szCs w:val="24"/>
        </w:rPr>
        <w:t xml:space="preserve"> This stated that </w:t>
      </w:r>
      <w:r w:rsidR="00635B1D">
        <w:rPr>
          <w:rFonts w:ascii="Arial" w:hAnsi="Arial" w:cs="Arial"/>
          <w:color w:val="auto"/>
          <w:sz w:val="24"/>
          <w:szCs w:val="24"/>
        </w:rPr>
        <w:t>“a</w:t>
      </w:r>
      <w:r w:rsidR="00717F06" w:rsidRPr="00717F06">
        <w:rPr>
          <w:rFonts w:ascii="Arial" w:hAnsi="Arial" w:cs="Arial"/>
          <w:color w:val="auto"/>
          <w:sz w:val="24"/>
          <w:szCs w:val="24"/>
        </w:rPr>
        <w:t>part from that there is what I may call local reputation and name…..I also consider the name ‘Plum Lane’ a ‘lane’ usually means a minor road leading between one main road and another main roa</w:t>
      </w:r>
      <w:r w:rsidR="00717F06">
        <w:rPr>
          <w:rFonts w:ascii="Arial" w:hAnsi="Arial" w:cs="Arial"/>
          <w:color w:val="auto"/>
          <w:sz w:val="24"/>
          <w:szCs w:val="24"/>
        </w:rPr>
        <w:t>d”.</w:t>
      </w:r>
    </w:p>
    <w:p w14:paraId="726D37D4" w14:textId="4251DE08" w:rsidR="002766EA" w:rsidRPr="00D73159" w:rsidRDefault="00D73159" w:rsidP="00D73159">
      <w:pPr>
        <w:pStyle w:val="Style1"/>
        <w:numPr>
          <w:ilvl w:val="0"/>
          <w:numId w:val="0"/>
        </w:numPr>
        <w:tabs>
          <w:tab w:val="num" w:pos="720"/>
        </w:tabs>
        <w:ind w:left="431" w:hanging="431"/>
        <w:rPr>
          <w:rFonts w:ascii="Arial" w:hAnsi="Arial" w:cs="Arial"/>
          <w:i/>
          <w:iCs/>
          <w:sz w:val="24"/>
          <w:szCs w:val="24"/>
        </w:rPr>
      </w:pPr>
      <w:r w:rsidRPr="00D73159">
        <w:rPr>
          <w:rFonts w:ascii="Arial" w:hAnsi="Arial" w:cs="Arial"/>
          <w:i/>
          <w:iCs/>
          <w:sz w:val="24"/>
          <w:szCs w:val="24"/>
        </w:rPr>
        <w:lastRenderedPageBreak/>
        <w:t>Gilcraft in Exploring, 1930</w:t>
      </w:r>
    </w:p>
    <w:p w14:paraId="29E5BED0" w14:textId="163C7FF2" w:rsidR="00D73159" w:rsidRDefault="00D73159" w:rsidP="00D73159">
      <w:pPr>
        <w:pStyle w:val="Style1"/>
        <w:tabs>
          <w:tab w:val="num" w:pos="720"/>
        </w:tabs>
        <w:rPr>
          <w:rFonts w:ascii="Arial" w:hAnsi="Arial" w:cs="Arial"/>
          <w:sz w:val="24"/>
          <w:szCs w:val="24"/>
        </w:rPr>
      </w:pPr>
      <w:r w:rsidRPr="00D73159">
        <w:rPr>
          <w:rFonts w:ascii="Arial" w:hAnsi="Arial" w:cs="Arial"/>
          <w:sz w:val="24"/>
          <w:szCs w:val="24"/>
        </w:rPr>
        <w:t xml:space="preserve">Whilst a copy of this </w:t>
      </w:r>
      <w:r w:rsidR="00803427">
        <w:rPr>
          <w:rFonts w:ascii="Arial" w:hAnsi="Arial" w:cs="Arial"/>
          <w:sz w:val="24"/>
          <w:szCs w:val="24"/>
        </w:rPr>
        <w:t>document</w:t>
      </w:r>
      <w:r w:rsidRPr="00D73159">
        <w:rPr>
          <w:rFonts w:ascii="Arial" w:hAnsi="Arial" w:cs="Arial"/>
          <w:sz w:val="24"/>
          <w:szCs w:val="24"/>
        </w:rPr>
        <w:t xml:space="preserve"> is not before me, the </w:t>
      </w:r>
      <w:r w:rsidR="00243457">
        <w:rPr>
          <w:rFonts w:ascii="Arial" w:hAnsi="Arial" w:cs="Arial"/>
          <w:sz w:val="24"/>
          <w:szCs w:val="24"/>
        </w:rPr>
        <w:t>appellant</w:t>
      </w:r>
      <w:r w:rsidRPr="00D73159">
        <w:rPr>
          <w:rFonts w:ascii="Arial" w:hAnsi="Arial" w:cs="Arial"/>
          <w:sz w:val="24"/>
          <w:szCs w:val="24"/>
        </w:rPr>
        <w:t xml:space="preserve"> provides an extract from it. This stated that “as a general rule a stile is good evidence of the existence of a public path, and so are bridle or wicket gates or other erections to facilitate the passage of the public”</w:t>
      </w:r>
      <w:r>
        <w:rPr>
          <w:rFonts w:ascii="Arial" w:hAnsi="Arial" w:cs="Arial"/>
          <w:sz w:val="24"/>
          <w:szCs w:val="24"/>
        </w:rPr>
        <w:t>.</w:t>
      </w:r>
    </w:p>
    <w:p w14:paraId="2311E70C" w14:textId="0C6CBB20" w:rsidR="00D73159" w:rsidRPr="00D73159" w:rsidRDefault="00D73159" w:rsidP="00D73159">
      <w:pPr>
        <w:pStyle w:val="Style1"/>
        <w:numPr>
          <w:ilvl w:val="0"/>
          <w:numId w:val="0"/>
        </w:numPr>
        <w:tabs>
          <w:tab w:val="num" w:pos="720"/>
        </w:tabs>
        <w:rPr>
          <w:rFonts w:ascii="Arial" w:hAnsi="Arial" w:cs="Arial"/>
          <w:i/>
          <w:iCs/>
          <w:sz w:val="24"/>
          <w:szCs w:val="24"/>
        </w:rPr>
      </w:pPr>
      <w:r w:rsidRPr="00D73159">
        <w:rPr>
          <w:rFonts w:ascii="Arial" w:hAnsi="Arial" w:cs="Arial"/>
          <w:i/>
          <w:iCs/>
          <w:sz w:val="24"/>
          <w:szCs w:val="24"/>
        </w:rPr>
        <w:t>The Great Outdoors, 1931</w:t>
      </w:r>
    </w:p>
    <w:p w14:paraId="181511B4" w14:textId="24CBD238" w:rsidR="00D73159" w:rsidRDefault="00D73159" w:rsidP="00D73159">
      <w:pPr>
        <w:pStyle w:val="Style1"/>
        <w:tabs>
          <w:tab w:val="num" w:pos="720"/>
        </w:tabs>
        <w:rPr>
          <w:rFonts w:ascii="Arial" w:hAnsi="Arial" w:cs="Arial"/>
          <w:sz w:val="24"/>
          <w:szCs w:val="24"/>
        </w:rPr>
      </w:pPr>
      <w:r>
        <w:rPr>
          <w:rFonts w:ascii="Arial" w:hAnsi="Arial" w:cs="Arial"/>
          <w:sz w:val="24"/>
          <w:szCs w:val="24"/>
        </w:rPr>
        <w:t xml:space="preserve">Whilst a copy of this </w:t>
      </w:r>
      <w:r w:rsidR="001F1537">
        <w:rPr>
          <w:rFonts w:ascii="Arial" w:hAnsi="Arial" w:cs="Arial"/>
          <w:sz w:val="24"/>
          <w:szCs w:val="24"/>
        </w:rPr>
        <w:t xml:space="preserve">document is not before me, the </w:t>
      </w:r>
      <w:r w:rsidR="00243457">
        <w:rPr>
          <w:rFonts w:ascii="Arial" w:hAnsi="Arial" w:cs="Arial"/>
          <w:sz w:val="24"/>
          <w:szCs w:val="24"/>
        </w:rPr>
        <w:t>appellant</w:t>
      </w:r>
      <w:r w:rsidR="001F1537">
        <w:rPr>
          <w:rFonts w:ascii="Arial" w:hAnsi="Arial" w:cs="Arial"/>
          <w:sz w:val="24"/>
          <w:szCs w:val="24"/>
        </w:rPr>
        <w:t xml:space="preserve"> provides an extract from it. This stated “go through the first bridle-gate that invites you”. On the one inch Ordnance Survey map, it stated “they show all roads down to the merest cart-track, most bridle-ways”.</w:t>
      </w:r>
    </w:p>
    <w:p w14:paraId="7F23C559" w14:textId="697BF18B" w:rsidR="005B50D7" w:rsidRDefault="000513B3" w:rsidP="005B50D7">
      <w:pPr>
        <w:pStyle w:val="Style1"/>
        <w:numPr>
          <w:ilvl w:val="0"/>
          <w:numId w:val="0"/>
        </w:numPr>
        <w:tabs>
          <w:tab w:val="num" w:pos="720"/>
        </w:tabs>
        <w:rPr>
          <w:rFonts w:ascii="Arial" w:hAnsi="Arial" w:cs="Arial"/>
          <w:i/>
          <w:iCs/>
          <w:sz w:val="24"/>
          <w:szCs w:val="24"/>
        </w:rPr>
      </w:pPr>
      <w:r w:rsidRPr="000513B3">
        <w:rPr>
          <w:rFonts w:ascii="Arial" w:hAnsi="Arial" w:cs="Arial"/>
          <w:i/>
          <w:iCs/>
          <w:sz w:val="24"/>
          <w:szCs w:val="24"/>
        </w:rPr>
        <w:t>Instructions for the Rights of Way Act, 1932</w:t>
      </w:r>
    </w:p>
    <w:p w14:paraId="717B263A" w14:textId="532E209B" w:rsidR="000513B3" w:rsidRPr="000513B3" w:rsidRDefault="000513B3" w:rsidP="000513B3">
      <w:pPr>
        <w:pStyle w:val="Style1"/>
        <w:tabs>
          <w:tab w:val="num" w:pos="720"/>
        </w:tabs>
        <w:rPr>
          <w:rFonts w:ascii="Arial" w:hAnsi="Arial" w:cs="Arial"/>
          <w:sz w:val="24"/>
          <w:szCs w:val="24"/>
        </w:rPr>
      </w:pPr>
      <w:r>
        <w:rPr>
          <w:rFonts w:ascii="Arial" w:hAnsi="Arial" w:cs="Arial"/>
          <w:sz w:val="24"/>
          <w:szCs w:val="24"/>
        </w:rPr>
        <w:t xml:space="preserve">These were produced by the </w:t>
      </w:r>
      <w:r w:rsidR="00A818A7">
        <w:rPr>
          <w:rFonts w:ascii="Arial" w:hAnsi="Arial" w:cs="Arial"/>
          <w:sz w:val="24"/>
          <w:szCs w:val="24"/>
        </w:rPr>
        <w:t>Commons, Open Spaces and Footpaths Preservation Society, and state that “Tithe Maps frequently show paths, and if they do so they are valuable evidenc</w:t>
      </w:r>
      <w:r w:rsidR="007D363B">
        <w:rPr>
          <w:rFonts w:ascii="Arial" w:hAnsi="Arial" w:cs="Arial"/>
          <w:sz w:val="24"/>
          <w:szCs w:val="24"/>
        </w:rPr>
        <w:t>e”.</w:t>
      </w:r>
    </w:p>
    <w:p w14:paraId="504FD06F" w14:textId="34A18BB3" w:rsidR="001F1537" w:rsidRPr="001F1537" w:rsidRDefault="001F1537" w:rsidP="001F1537">
      <w:pPr>
        <w:pStyle w:val="Style1"/>
        <w:numPr>
          <w:ilvl w:val="0"/>
          <w:numId w:val="0"/>
        </w:numPr>
        <w:tabs>
          <w:tab w:val="num" w:pos="720"/>
        </w:tabs>
        <w:rPr>
          <w:rFonts w:ascii="Arial" w:hAnsi="Arial" w:cs="Arial"/>
          <w:i/>
          <w:iCs/>
          <w:sz w:val="24"/>
          <w:szCs w:val="24"/>
        </w:rPr>
      </w:pPr>
      <w:r w:rsidRPr="001F1537">
        <w:rPr>
          <w:rFonts w:ascii="Arial" w:hAnsi="Arial" w:cs="Arial"/>
          <w:i/>
          <w:iCs/>
          <w:sz w:val="24"/>
          <w:szCs w:val="24"/>
        </w:rPr>
        <w:t>A Key to Maps, 1936</w:t>
      </w:r>
    </w:p>
    <w:p w14:paraId="2395635D" w14:textId="24D7C756" w:rsidR="001F1537" w:rsidRDefault="001F1537" w:rsidP="001F1537">
      <w:pPr>
        <w:pStyle w:val="Style1"/>
        <w:tabs>
          <w:tab w:val="num" w:pos="720"/>
        </w:tabs>
        <w:rPr>
          <w:rFonts w:ascii="Arial" w:hAnsi="Arial" w:cs="Arial"/>
          <w:sz w:val="24"/>
          <w:szCs w:val="24"/>
        </w:rPr>
      </w:pPr>
      <w:r>
        <w:rPr>
          <w:rFonts w:ascii="Arial" w:hAnsi="Arial" w:cs="Arial"/>
          <w:sz w:val="24"/>
          <w:szCs w:val="24"/>
        </w:rPr>
        <w:t xml:space="preserve">Whilst a copy of this document is not before me, the </w:t>
      </w:r>
      <w:r w:rsidR="00243457">
        <w:rPr>
          <w:rFonts w:ascii="Arial" w:hAnsi="Arial" w:cs="Arial"/>
          <w:sz w:val="24"/>
          <w:szCs w:val="24"/>
        </w:rPr>
        <w:t>appellant</w:t>
      </w:r>
      <w:r>
        <w:rPr>
          <w:rFonts w:ascii="Arial" w:hAnsi="Arial" w:cs="Arial"/>
          <w:sz w:val="24"/>
          <w:szCs w:val="24"/>
        </w:rPr>
        <w:t xml:space="preserve"> provides an extract from it. This stated</w:t>
      </w:r>
      <w:r w:rsidR="003846AE">
        <w:rPr>
          <w:rFonts w:ascii="Arial" w:hAnsi="Arial" w:cs="Arial"/>
          <w:sz w:val="24"/>
          <w:szCs w:val="24"/>
        </w:rPr>
        <w:t xml:space="preserve"> that “we are almost, without exception, interested in rights of way, either as landowners or seekers after fresh air and exercise. But these are best seen on the six-inch plans, and are now being officially investigated on them”.</w:t>
      </w:r>
    </w:p>
    <w:p w14:paraId="6BF9E9EA" w14:textId="7FB85153" w:rsidR="003846AE" w:rsidRPr="003846AE" w:rsidRDefault="003846AE" w:rsidP="003846AE">
      <w:pPr>
        <w:pStyle w:val="Style1"/>
        <w:numPr>
          <w:ilvl w:val="0"/>
          <w:numId w:val="0"/>
        </w:numPr>
        <w:tabs>
          <w:tab w:val="num" w:pos="720"/>
        </w:tabs>
        <w:rPr>
          <w:rFonts w:ascii="Arial" w:hAnsi="Arial" w:cs="Arial"/>
          <w:i/>
          <w:iCs/>
          <w:sz w:val="24"/>
          <w:szCs w:val="24"/>
        </w:rPr>
      </w:pPr>
      <w:r w:rsidRPr="003846AE">
        <w:rPr>
          <w:rFonts w:ascii="Arial" w:hAnsi="Arial" w:cs="Arial"/>
          <w:i/>
          <w:iCs/>
          <w:sz w:val="24"/>
          <w:szCs w:val="24"/>
        </w:rPr>
        <w:t>Oxford Shorter Dictionary, 1939</w:t>
      </w:r>
    </w:p>
    <w:p w14:paraId="0520965D" w14:textId="77A992C6" w:rsidR="003846AE" w:rsidRDefault="003846AE" w:rsidP="003846AE">
      <w:pPr>
        <w:pStyle w:val="Style1"/>
        <w:tabs>
          <w:tab w:val="num" w:pos="720"/>
        </w:tabs>
        <w:rPr>
          <w:rFonts w:ascii="Arial" w:hAnsi="Arial" w:cs="Arial"/>
          <w:sz w:val="24"/>
          <w:szCs w:val="24"/>
        </w:rPr>
      </w:pPr>
      <w:r>
        <w:rPr>
          <w:rFonts w:ascii="Arial" w:hAnsi="Arial" w:cs="Arial"/>
          <w:sz w:val="24"/>
          <w:szCs w:val="24"/>
        </w:rPr>
        <w:t>Whilst a copy of this document is not before me, th</w:t>
      </w:r>
      <w:r w:rsidR="009F746E">
        <w:rPr>
          <w:rFonts w:ascii="Arial" w:hAnsi="Arial" w:cs="Arial"/>
          <w:sz w:val="24"/>
          <w:szCs w:val="24"/>
        </w:rPr>
        <w:t>e</w:t>
      </w:r>
      <w:r>
        <w:rPr>
          <w:rFonts w:ascii="Arial" w:hAnsi="Arial" w:cs="Arial"/>
          <w:sz w:val="24"/>
          <w:szCs w:val="24"/>
        </w:rPr>
        <w:t xml:space="preserve"> </w:t>
      </w:r>
      <w:r w:rsidR="00243457">
        <w:rPr>
          <w:rFonts w:ascii="Arial" w:hAnsi="Arial" w:cs="Arial"/>
          <w:sz w:val="24"/>
          <w:szCs w:val="24"/>
        </w:rPr>
        <w:t>appellant</w:t>
      </w:r>
      <w:r>
        <w:rPr>
          <w:rFonts w:ascii="Arial" w:hAnsi="Arial" w:cs="Arial"/>
          <w:sz w:val="24"/>
          <w:szCs w:val="24"/>
        </w:rPr>
        <w:t xml:space="preserve"> provides an extract from it. This defined “a vicinal way or road, a local common way as distinct from a highway; a by-road or cross-road”.</w:t>
      </w:r>
    </w:p>
    <w:p w14:paraId="3EA2325A" w14:textId="7542CC1D" w:rsidR="003C100D" w:rsidRPr="003C100D" w:rsidRDefault="003C100D" w:rsidP="003C100D">
      <w:pPr>
        <w:pStyle w:val="Style1"/>
        <w:numPr>
          <w:ilvl w:val="0"/>
          <w:numId w:val="0"/>
        </w:numPr>
        <w:tabs>
          <w:tab w:val="num" w:pos="720"/>
        </w:tabs>
        <w:rPr>
          <w:rFonts w:ascii="Arial" w:hAnsi="Arial" w:cs="Arial"/>
          <w:i/>
          <w:iCs/>
          <w:sz w:val="24"/>
          <w:szCs w:val="24"/>
        </w:rPr>
      </w:pPr>
      <w:r>
        <w:rPr>
          <w:rFonts w:ascii="Arial" w:hAnsi="Arial" w:cs="Arial"/>
          <w:i/>
          <w:iCs/>
          <w:sz w:val="24"/>
          <w:szCs w:val="24"/>
        </w:rPr>
        <w:t>2.5</w:t>
      </w:r>
      <w:r w:rsidR="00C35A3A">
        <w:rPr>
          <w:rFonts w:ascii="Arial" w:hAnsi="Arial" w:cs="Arial"/>
          <w:i/>
          <w:iCs/>
          <w:sz w:val="24"/>
          <w:szCs w:val="24"/>
        </w:rPr>
        <w:t xml:space="preserve"> inch Ordnance Survey map, 1946 &amp; 1947</w:t>
      </w:r>
    </w:p>
    <w:p w14:paraId="34808C62" w14:textId="3B51727E" w:rsidR="00BB7010" w:rsidRDefault="00F31DCE" w:rsidP="003846AE">
      <w:pPr>
        <w:pStyle w:val="Style1"/>
        <w:tabs>
          <w:tab w:val="num" w:pos="720"/>
        </w:tabs>
        <w:rPr>
          <w:rFonts w:ascii="Arial" w:hAnsi="Arial" w:cs="Arial"/>
          <w:sz w:val="24"/>
          <w:szCs w:val="24"/>
        </w:rPr>
      </w:pPr>
      <w:r>
        <w:rPr>
          <w:rFonts w:ascii="Arial" w:hAnsi="Arial" w:cs="Arial"/>
          <w:sz w:val="24"/>
          <w:szCs w:val="24"/>
        </w:rPr>
        <w:t xml:space="preserve">The appeal route is shown to be open to the track at its northern end. It is named Jew Leys Lane, and shown between double solid lines south to Moat Hill. From there it continues south between </w:t>
      </w:r>
      <w:r w:rsidR="003C100D">
        <w:rPr>
          <w:rFonts w:ascii="Arial" w:hAnsi="Arial" w:cs="Arial"/>
          <w:sz w:val="24"/>
          <w:szCs w:val="24"/>
        </w:rPr>
        <w:t>double dashed lines before terminating on West Ings. The Ryther ferry is not shown.</w:t>
      </w:r>
    </w:p>
    <w:p w14:paraId="3C11CE04" w14:textId="71E94DDF" w:rsidR="009B2361" w:rsidRPr="009B2361" w:rsidRDefault="009B2361" w:rsidP="009B2361">
      <w:pPr>
        <w:pStyle w:val="Style1"/>
        <w:numPr>
          <w:ilvl w:val="0"/>
          <w:numId w:val="0"/>
        </w:numPr>
        <w:rPr>
          <w:rFonts w:ascii="Arial" w:hAnsi="Arial" w:cs="Arial"/>
          <w:i/>
          <w:iCs/>
          <w:color w:val="auto"/>
          <w:sz w:val="24"/>
          <w:szCs w:val="24"/>
        </w:rPr>
      </w:pPr>
      <w:r w:rsidRPr="009B2361">
        <w:rPr>
          <w:rFonts w:ascii="Arial" w:hAnsi="Arial" w:cs="Arial"/>
          <w:i/>
          <w:iCs/>
          <w:color w:val="auto"/>
          <w:sz w:val="24"/>
          <w:szCs w:val="24"/>
        </w:rPr>
        <w:t>1:25,000 Ordnance Survey Map, 1947</w:t>
      </w:r>
    </w:p>
    <w:p w14:paraId="41B1DB6A" w14:textId="0BBE1985" w:rsidR="001D336E" w:rsidRPr="009F746E" w:rsidRDefault="00BE6AE5" w:rsidP="009F746E">
      <w:pPr>
        <w:pStyle w:val="Style1"/>
        <w:tabs>
          <w:tab w:val="num" w:pos="720"/>
        </w:tabs>
        <w:rPr>
          <w:rFonts w:ascii="Arial" w:hAnsi="Arial" w:cs="Arial"/>
          <w:i/>
          <w:iCs/>
          <w:color w:val="auto"/>
          <w:sz w:val="24"/>
          <w:szCs w:val="24"/>
        </w:rPr>
      </w:pPr>
      <w:r w:rsidRPr="009F746E">
        <w:rPr>
          <w:rFonts w:ascii="Arial" w:hAnsi="Arial" w:cs="Arial"/>
          <w:color w:val="auto"/>
          <w:sz w:val="24"/>
          <w:szCs w:val="24"/>
        </w:rPr>
        <w:t xml:space="preserve">An extract from this document is provided at </w:t>
      </w:r>
      <w:r w:rsidR="00673B7D" w:rsidRPr="009F746E">
        <w:rPr>
          <w:rFonts w:ascii="Arial" w:hAnsi="Arial" w:cs="Arial"/>
          <w:color w:val="auto"/>
          <w:sz w:val="24"/>
          <w:szCs w:val="24"/>
        </w:rPr>
        <w:t xml:space="preserve">page 1 </w:t>
      </w:r>
      <w:r w:rsidRPr="009F746E">
        <w:rPr>
          <w:rFonts w:ascii="Arial" w:hAnsi="Arial" w:cs="Arial"/>
          <w:color w:val="auto"/>
          <w:sz w:val="24"/>
          <w:szCs w:val="24"/>
        </w:rPr>
        <w:t xml:space="preserve">of the document “YH2-YH52 plans”. </w:t>
      </w:r>
      <w:r w:rsidR="00B63987" w:rsidRPr="009F746E">
        <w:rPr>
          <w:rFonts w:ascii="Arial" w:hAnsi="Arial" w:cs="Arial"/>
          <w:color w:val="auto"/>
          <w:sz w:val="24"/>
          <w:szCs w:val="24"/>
        </w:rPr>
        <w:t xml:space="preserve">Part of the northern section of the appeal route is shown between double solid lines. The southern section is shown between double dashed lines and to finish on </w:t>
      </w:r>
      <w:r w:rsidR="00DE7522" w:rsidRPr="009F746E">
        <w:rPr>
          <w:rFonts w:ascii="Arial" w:hAnsi="Arial" w:cs="Arial"/>
          <w:color w:val="auto"/>
          <w:sz w:val="24"/>
          <w:szCs w:val="24"/>
        </w:rPr>
        <w:t xml:space="preserve">the </w:t>
      </w:r>
      <w:r w:rsidR="00B63987" w:rsidRPr="009F746E">
        <w:rPr>
          <w:rFonts w:ascii="Arial" w:hAnsi="Arial" w:cs="Arial"/>
          <w:color w:val="auto"/>
          <w:sz w:val="24"/>
          <w:szCs w:val="24"/>
        </w:rPr>
        <w:t xml:space="preserve">West Ings. </w:t>
      </w:r>
      <w:r w:rsidR="00C8486B" w:rsidRPr="009F746E">
        <w:rPr>
          <w:rFonts w:ascii="Arial" w:hAnsi="Arial" w:cs="Arial"/>
          <w:color w:val="auto"/>
          <w:sz w:val="24"/>
          <w:szCs w:val="24"/>
        </w:rPr>
        <w:t>The Ryther ferry does not appear to be shown.</w:t>
      </w:r>
    </w:p>
    <w:p w14:paraId="705523BB" w14:textId="57646635" w:rsidR="00E25FA6" w:rsidRPr="00453E6B" w:rsidRDefault="00E25FA6" w:rsidP="00E25FA6">
      <w:pPr>
        <w:pStyle w:val="Style1"/>
        <w:numPr>
          <w:ilvl w:val="0"/>
          <w:numId w:val="0"/>
        </w:numPr>
        <w:rPr>
          <w:rFonts w:ascii="Arial" w:hAnsi="Arial" w:cs="Arial"/>
          <w:i/>
          <w:iCs/>
          <w:color w:val="auto"/>
          <w:sz w:val="24"/>
          <w:szCs w:val="24"/>
        </w:rPr>
      </w:pPr>
      <w:r w:rsidRPr="00453E6B">
        <w:rPr>
          <w:rFonts w:ascii="Arial" w:hAnsi="Arial" w:cs="Arial"/>
          <w:i/>
          <w:iCs/>
          <w:color w:val="auto"/>
          <w:sz w:val="24"/>
          <w:szCs w:val="24"/>
        </w:rPr>
        <w:t>Countryside Companion, 1948</w:t>
      </w:r>
    </w:p>
    <w:p w14:paraId="40A27A2D" w14:textId="1B9E28AB" w:rsidR="00DE7522" w:rsidRPr="001D336E" w:rsidRDefault="00E25FA6" w:rsidP="001D336E">
      <w:pPr>
        <w:pStyle w:val="Style1"/>
        <w:numPr>
          <w:ilvl w:val="0"/>
          <w:numId w:val="25"/>
        </w:numPr>
        <w:rPr>
          <w:rFonts w:ascii="Arial" w:hAnsi="Arial" w:cs="Arial"/>
          <w:i/>
          <w:iCs/>
          <w:color w:val="auto"/>
          <w:sz w:val="24"/>
          <w:szCs w:val="24"/>
        </w:rPr>
      </w:pPr>
      <w:r w:rsidRPr="001D336E">
        <w:rPr>
          <w:rFonts w:ascii="Arial" w:hAnsi="Arial" w:cs="Arial"/>
          <w:color w:val="auto"/>
          <w:sz w:val="24"/>
          <w:szCs w:val="24"/>
        </w:rPr>
        <w:t xml:space="preserve">Whilst a copy of this document is not before me, the </w:t>
      </w:r>
      <w:r w:rsidR="00243457" w:rsidRPr="001D336E">
        <w:rPr>
          <w:rFonts w:ascii="Arial" w:hAnsi="Arial" w:cs="Arial"/>
          <w:color w:val="auto"/>
          <w:sz w:val="24"/>
          <w:szCs w:val="24"/>
        </w:rPr>
        <w:t>appellant</w:t>
      </w:r>
      <w:r w:rsidRPr="001D336E">
        <w:rPr>
          <w:rFonts w:ascii="Arial" w:hAnsi="Arial" w:cs="Arial"/>
          <w:color w:val="auto"/>
          <w:sz w:val="24"/>
          <w:szCs w:val="24"/>
        </w:rPr>
        <w:t xml:space="preserve"> provides an extract from it. This stated that “in practice the qualifying statement of the Ordnance Survey may be regarded as a safeguarding clause to absolve them from being involved in any footpath litigation…A path which is shown, may, however, generally be presumed public”.</w:t>
      </w:r>
    </w:p>
    <w:p w14:paraId="697A5681" w14:textId="77777777" w:rsidR="009F746E" w:rsidRDefault="009F746E" w:rsidP="007C2FC0">
      <w:pPr>
        <w:pStyle w:val="Style1"/>
        <w:numPr>
          <w:ilvl w:val="0"/>
          <w:numId w:val="0"/>
        </w:numPr>
        <w:rPr>
          <w:rFonts w:ascii="Arial" w:hAnsi="Arial" w:cs="Arial"/>
          <w:i/>
          <w:iCs/>
          <w:color w:val="auto"/>
          <w:sz w:val="24"/>
          <w:szCs w:val="24"/>
        </w:rPr>
      </w:pPr>
    </w:p>
    <w:p w14:paraId="65320643" w14:textId="61468572" w:rsidR="006D1704" w:rsidRPr="007C2FC0" w:rsidRDefault="00C55532" w:rsidP="007C2FC0">
      <w:pPr>
        <w:pStyle w:val="Style1"/>
        <w:numPr>
          <w:ilvl w:val="0"/>
          <w:numId w:val="0"/>
        </w:numPr>
        <w:rPr>
          <w:rFonts w:ascii="Arial" w:hAnsi="Arial" w:cs="Arial"/>
          <w:i/>
          <w:iCs/>
          <w:color w:val="auto"/>
          <w:sz w:val="24"/>
          <w:szCs w:val="24"/>
        </w:rPr>
      </w:pPr>
      <w:r>
        <w:rPr>
          <w:rFonts w:ascii="Arial" w:hAnsi="Arial" w:cs="Arial"/>
          <w:i/>
          <w:iCs/>
          <w:color w:val="auto"/>
          <w:sz w:val="24"/>
          <w:szCs w:val="24"/>
        </w:rPr>
        <w:lastRenderedPageBreak/>
        <w:t>Minutes of s</w:t>
      </w:r>
      <w:r w:rsidR="007C2FC0" w:rsidRPr="007C2FC0">
        <w:rPr>
          <w:rFonts w:ascii="Arial" w:hAnsi="Arial" w:cs="Arial"/>
          <w:i/>
          <w:iCs/>
          <w:color w:val="auto"/>
          <w:sz w:val="24"/>
          <w:szCs w:val="24"/>
        </w:rPr>
        <w:t>pecial meeting</w:t>
      </w:r>
      <w:r>
        <w:rPr>
          <w:rFonts w:ascii="Arial" w:hAnsi="Arial" w:cs="Arial"/>
          <w:i/>
          <w:iCs/>
          <w:color w:val="auto"/>
          <w:sz w:val="24"/>
          <w:szCs w:val="24"/>
        </w:rPr>
        <w:t xml:space="preserve"> of Appleton Roebuck Parish Council</w:t>
      </w:r>
      <w:r w:rsidR="007C2FC0" w:rsidRPr="007C2FC0">
        <w:rPr>
          <w:rFonts w:ascii="Arial" w:hAnsi="Arial" w:cs="Arial"/>
          <w:i/>
          <w:iCs/>
          <w:color w:val="auto"/>
          <w:sz w:val="24"/>
          <w:szCs w:val="24"/>
        </w:rPr>
        <w:t>, 1950</w:t>
      </w:r>
    </w:p>
    <w:p w14:paraId="36827014" w14:textId="1FBC94C3" w:rsidR="00C55532" w:rsidRDefault="007457BD" w:rsidP="009A056E">
      <w:pPr>
        <w:pStyle w:val="Style1"/>
        <w:numPr>
          <w:ilvl w:val="0"/>
          <w:numId w:val="25"/>
        </w:numPr>
        <w:rPr>
          <w:rFonts w:ascii="Arial" w:hAnsi="Arial" w:cs="Arial"/>
          <w:color w:val="auto"/>
          <w:sz w:val="24"/>
          <w:szCs w:val="24"/>
        </w:rPr>
      </w:pPr>
      <w:r>
        <w:rPr>
          <w:rFonts w:ascii="Arial" w:hAnsi="Arial" w:cs="Arial"/>
          <w:color w:val="auto"/>
          <w:sz w:val="24"/>
          <w:szCs w:val="24"/>
        </w:rPr>
        <w:t>An extract from these i</w:t>
      </w:r>
      <w:r w:rsidR="00393F2C">
        <w:rPr>
          <w:rFonts w:ascii="Arial" w:hAnsi="Arial" w:cs="Arial"/>
          <w:color w:val="auto"/>
          <w:sz w:val="24"/>
          <w:szCs w:val="24"/>
        </w:rPr>
        <w:t>s at Page 94, and</w:t>
      </w:r>
      <w:r w:rsidR="0008106E">
        <w:rPr>
          <w:rFonts w:ascii="Arial" w:hAnsi="Arial" w:cs="Arial"/>
          <w:color w:val="auto"/>
          <w:sz w:val="24"/>
          <w:szCs w:val="24"/>
        </w:rPr>
        <w:t xml:space="preserve"> a</w:t>
      </w:r>
      <w:r w:rsidR="00D01EAA" w:rsidRPr="00B36BED">
        <w:rPr>
          <w:rFonts w:ascii="Arial" w:hAnsi="Arial" w:cs="Arial"/>
          <w:color w:val="auto"/>
          <w:sz w:val="24"/>
          <w:szCs w:val="24"/>
        </w:rPr>
        <w:t>nalysis is provided at page 263</w:t>
      </w:r>
      <w:r w:rsidR="00393F2C">
        <w:rPr>
          <w:rFonts w:ascii="Arial" w:hAnsi="Arial" w:cs="Arial"/>
          <w:color w:val="auto"/>
          <w:sz w:val="24"/>
          <w:szCs w:val="24"/>
        </w:rPr>
        <w:t>,</w:t>
      </w:r>
      <w:r w:rsidR="00D01EAA" w:rsidRPr="00B36BED">
        <w:rPr>
          <w:rFonts w:ascii="Arial" w:hAnsi="Arial" w:cs="Arial"/>
          <w:color w:val="auto"/>
          <w:sz w:val="24"/>
          <w:szCs w:val="24"/>
        </w:rPr>
        <w:t xml:space="preserve"> of the document</w:t>
      </w:r>
      <w:r w:rsidR="00DE7522">
        <w:rPr>
          <w:rFonts w:ascii="Arial" w:hAnsi="Arial" w:cs="Arial"/>
          <w:color w:val="auto"/>
          <w:sz w:val="24"/>
          <w:szCs w:val="24"/>
        </w:rPr>
        <w:t xml:space="preserve"> </w:t>
      </w:r>
      <w:r w:rsidR="000242BB">
        <w:rPr>
          <w:rFonts w:ascii="Arial" w:hAnsi="Arial" w:cs="Arial"/>
          <w:color w:val="auto"/>
          <w:sz w:val="24"/>
          <w:szCs w:val="24"/>
        </w:rPr>
        <w:t>titled “NAE Docs 2001</w:t>
      </w:r>
      <w:r w:rsidR="00DE7522">
        <w:rPr>
          <w:rFonts w:ascii="Arial" w:hAnsi="Arial" w:cs="Arial"/>
          <w:color w:val="auto"/>
          <w:sz w:val="24"/>
          <w:szCs w:val="24"/>
        </w:rPr>
        <w:t>”</w:t>
      </w:r>
      <w:r w:rsidR="00D01EAA" w:rsidRPr="00B36BED">
        <w:rPr>
          <w:rFonts w:ascii="Arial" w:hAnsi="Arial" w:cs="Arial"/>
          <w:color w:val="auto"/>
          <w:sz w:val="24"/>
          <w:szCs w:val="24"/>
        </w:rPr>
        <w:t>.</w:t>
      </w:r>
    </w:p>
    <w:p w14:paraId="4D29BE88" w14:textId="20A3CC44" w:rsidR="009A056E" w:rsidRPr="009A056E" w:rsidRDefault="00022577" w:rsidP="009A056E">
      <w:pPr>
        <w:pStyle w:val="Style1"/>
        <w:numPr>
          <w:ilvl w:val="0"/>
          <w:numId w:val="25"/>
        </w:numPr>
        <w:rPr>
          <w:rFonts w:ascii="Arial" w:hAnsi="Arial" w:cs="Arial"/>
          <w:color w:val="auto"/>
          <w:sz w:val="24"/>
          <w:szCs w:val="24"/>
        </w:rPr>
      </w:pPr>
      <w:r>
        <w:rPr>
          <w:rFonts w:ascii="Arial" w:hAnsi="Arial" w:cs="Arial"/>
          <w:color w:val="auto"/>
          <w:sz w:val="24"/>
          <w:szCs w:val="24"/>
        </w:rPr>
        <w:t xml:space="preserve">The apparent Footpath 8 is described as “To Ryther Ferry via Red Lodge and Laundry”. </w:t>
      </w:r>
      <w:r w:rsidR="003E07FC">
        <w:rPr>
          <w:rFonts w:ascii="Arial" w:hAnsi="Arial" w:cs="Arial"/>
          <w:color w:val="auto"/>
          <w:sz w:val="24"/>
          <w:szCs w:val="24"/>
        </w:rPr>
        <w:t xml:space="preserve">An entry </w:t>
      </w:r>
      <w:r w:rsidR="00BC553E">
        <w:rPr>
          <w:rFonts w:ascii="Arial" w:hAnsi="Arial" w:cs="Arial"/>
          <w:color w:val="auto"/>
          <w:sz w:val="24"/>
          <w:szCs w:val="24"/>
        </w:rPr>
        <w:t xml:space="preserve">is made for “Towing Path Left Bank of the Wharfe” under “Roads. Rights of Ways”. </w:t>
      </w:r>
    </w:p>
    <w:p w14:paraId="5F9E931A" w14:textId="178BA031" w:rsidR="001B04F3" w:rsidRPr="004E5B63" w:rsidRDefault="004E5B63" w:rsidP="004E5B63">
      <w:pPr>
        <w:pStyle w:val="Style1"/>
        <w:numPr>
          <w:ilvl w:val="0"/>
          <w:numId w:val="0"/>
        </w:numPr>
        <w:rPr>
          <w:rFonts w:ascii="Arial" w:hAnsi="Arial" w:cs="Arial"/>
          <w:i/>
          <w:iCs/>
          <w:color w:val="auto"/>
          <w:sz w:val="24"/>
          <w:szCs w:val="24"/>
        </w:rPr>
      </w:pPr>
      <w:r w:rsidRPr="004E5B63">
        <w:rPr>
          <w:rFonts w:ascii="Arial" w:hAnsi="Arial" w:cs="Arial"/>
          <w:i/>
          <w:iCs/>
          <w:color w:val="auto"/>
          <w:sz w:val="24"/>
          <w:szCs w:val="24"/>
        </w:rPr>
        <w:t>Parish Council minutes, 1950s</w:t>
      </w:r>
    </w:p>
    <w:p w14:paraId="6265341E" w14:textId="1614E3FE" w:rsidR="004E5B63" w:rsidRDefault="00901DB0" w:rsidP="004E5B63">
      <w:pPr>
        <w:pStyle w:val="Style1"/>
        <w:rPr>
          <w:rFonts w:ascii="Arial" w:hAnsi="Arial" w:cs="Arial"/>
          <w:color w:val="auto"/>
          <w:sz w:val="24"/>
          <w:szCs w:val="24"/>
        </w:rPr>
      </w:pPr>
      <w:r>
        <w:rPr>
          <w:rFonts w:ascii="Arial" w:hAnsi="Arial" w:cs="Arial"/>
          <w:color w:val="auto"/>
          <w:sz w:val="24"/>
          <w:szCs w:val="24"/>
        </w:rPr>
        <w:t>An extract from th</w:t>
      </w:r>
      <w:r w:rsidR="00A565BD">
        <w:rPr>
          <w:rFonts w:ascii="Arial" w:hAnsi="Arial" w:cs="Arial"/>
          <w:color w:val="auto"/>
          <w:sz w:val="24"/>
          <w:szCs w:val="24"/>
        </w:rPr>
        <w:t>ese is</w:t>
      </w:r>
      <w:r w:rsidR="004E5B63" w:rsidRPr="004E5B63">
        <w:rPr>
          <w:rFonts w:ascii="Arial" w:hAnsi="Arial" w:cs="Arial"/>
          <w:color w:val="auto"/>
          <w:sz w:val="24"/>
          <w:szCs w:val="24"/>
        </w:rPr>
        <w:t xml:space="preserve"> provided at page 238 of </w:t>
      </w:r>
      <w:r w:rsidR="00C54A9D">
        <w:rPr>
          <w:rFonts w:ascii="Arial" w:hAnsi="Arial" w:cs="Arial"/>
          <w:color w:val="auto"/>
          <w:sz w:val="24"/>
          <w:szCs w:val="24"/>
        </w:rPr>
        <w:t>the document</w:t>
      </w:r>
      <w:r>
        <w:rPr>
          <w:rFonts w:ascii="Arial" w:hAnsi="Arial" w:cs="Arial"/>
          <w:color w:val="auto"/>
          <w:sz w:val="24"/>
          <w:szCs w:val="24"/>
        </w:rPr>
        <w:t xml:space="preserve"> “NAE Docs 2001”</w:t>
      </w:r>
      <w:r w:rsidR="004E5B63" w:rsidRPr="004E5B63">
        <w:rPr>
          <w:rFonts w:ascii="Arial" w:hAnsi="Arial" w:cs="Arial"/>
          <w:color w:val="auto"/>
          <w:sz w:val="24"/>
          <w:szCs w:val="24"/>
        </w:rPr>
        <w:t>. The</w:t>
      </w:r>
      <w:r w:rsidR="00EF0498">
        <w:rPr>
          <w:rFonts w:ascii="Arial" w:hAnsi="Arial" w:cs="Arial"/>
          <w:color w:val="auto"/>
          <w:sz w:val="24"/>
          <w:szCs w:val="24"/>
        </w:rPr>
        <w:t xml:space="preserve"> minutes</w:t>
      </w:r>
      <w:r w:rsidR="004E5B63" w:rsidRPr="004E5B63">
        <w:rPr>
          <w:rFonts w:ascii="Arial" w:hAnsi="Arial" w:cs="Arial"/>
          <w:color w:val="auto"/>
          <w:sz w:val="24"/>
          <w:szCs w:val="24"/>
        </w:rPr>
        <w:t xml:space="preserve"> state that a resident complained of the erection of gates at Jew Leys Lane (entrance to the Ings). They record that “the Council decided that Jew Leys Lane was under private ownership with access to the Ings by farmers with land therein. The Clerk was asked to convey these decisions to the District Council”.</w:t>
      </w:r>
    </w:p>
    <w:p w14:paraId="477CC666" w14:textId="5ABF9A2B" w:rsidR="00996B5F" w:rsidRPr="00A71273" w:rsidRDefault="00996B5F" w:rsidP="00996B5F">
      <w:pPr>
        <w:pStyle w:val="Style1"/>
        <w:numPr>
          <w:ilvl w:val="0"/>
          <w:numId w:val="0"/>
        </w:numPr>
        <w:rPr>
          <w:rFonts w:ascii="Arial" w:hAnsi="Arial" w:cs="Arial"/>
          <w:i/>
          <w:iCs/>
          <w:color w:val="auto"/>
          <w:sz w:val="24"/>
          <w:szCs w:val="24"/>
        </w:rPr>
      </w:pPr>
      <w:r w:rsidRPr="00A71273">
        <w:rPr>
          <w:rFonts w:ascii="Arial" w:hAnsi="Arial" w:cs="Arial"/>
          <w:i/>
          <w:iCs/>
          <w:color w:val="auto"/>
          <w:sz w:val="24"/>
          <w:szCs w:val="24"/>
        </w:rPr>
        <w:t>Definitive Map process, 1950s</w:t>
      </w:r>
    </w:p>
    <w:p w14:paraId="694ACAB3" w14:textId="752E1B71" w:rsidR="00996B5F" w:rsidRPr="00996B5F" w:rsidRDefault="00CA5A18" w:rsidP="00996B5F">
      <w:pPr>
        <w:pStyle w:val="Style1"/>
        <w:tabs>
          <w:tab w:val="num" w:pos="720"/>
        </w:tabs>
        <w:rPr>
          <w:rFonts w:ascii="Arial" w:hAnsi="Arial" w:cs="Arial"/>
          <w:color w:val="auto"/>
          <w:sz w:val="24"/>
          <w:szCs w:val="24"/>
        </w:rPr>
      </w:pPr>
      <w:r>
        <w:rPr>
          <w:rFonts w:ascii="Arial" w:hAnsi="Arial" w:cs="Arial"/>
          <w:color w:val="auto"/>
          <w:sz w:val="24"/>
          <w:szCs w:val="24"/>
        </w:rPr>
        <w:t>T</w:t>
      </w:r>
      <w:r w:rsidR="00090A8C">
        <w:rPr>
          <w:rFonts w:ascii="Arial" w:hAnsi="Arial" w:cs="Arial"/>
          <w:color w:val="auto"/>
          <w:sz w:val="24"/>
          <w:szCs w:val="24"/>
        </w:rPr>
        <w:t xml:space="preserve">he document provided describes Bridleway 9 as </w:t>
      </w:r>
      <w:r w:rsidR="00670AB2">
        <w:rPr>
          <w:rFonts w:ascii="Arial" w:hAnsi="Arial" w:cs="Arial"/>
          <w:color w:val="auto"/>
          <w:sz w:val="24"/>
          <w:szCs w:val="24"/>
        </w:rPr>
        <w:t xml:space="preserve">a </w:t>
      </w:r>
      <w:r w:rsidR="00090A8C">
        <w:rPr>
          <w:rFonts w:ascii="Arial" w:hAnsi="Arial" w:cs="Arial"/>
          <w:color w:val="auto"/>
          <w:sz w:val="24"/>
          <w:szCs w:val="24"/>
        </w:rPr>
        <w:t xml:space="preserve">“bridleroad commencing at its junction with the County Road at </w:t>
      </w:r>
      <w:r w:rsidR="00E736E2">
        <w:rPr>
          <w:rFonts w:ascii="Arial" w:hAnsi="Arial" w:cs="Arial"/>
          <w:color w:val="auto"/>
          <w:sz w:val="24"/>
          <w:szCs w:val="24"/>
        </w:rPr>
        <w:t>Red Lodge and proceeding in a westerly direction to its junction with the County Road”.</w:t>
      </w:r>
    </w:p>
    <w:p w14:paraId="453DCDB2" w14:textId="220AEBFF" w:rsidR="007F18A9" w:rsidRDefault="007F18A9" w:rsidP="007F18A9">
      <w:pPr>
        <w:pStyle w:val="Style1"/>
        <w:numPr>
          <w:ilvl w:val="0"/>
          <w:numId w:val="0"/>
        </w:numPr>
        <w:rPr>
          <w:rFonts w:ascii="Arial" w:hAnsi="Arial" w:cs="Arial"/>
          <w:i/>
          <w:iCs/>
          <w:color w:val="auto"/>
          <w:sz w:val="24"/>
          <w:szCs w:val="24"/>
        </w:rPr>
      </w:pPr>
      <w:r w:rsidRPr="002A4975">
        <w:rPr>
          <w:rFonts w:ascii="Arial" w:hAnsi="Arial" w:cs="Arial"/>
          <w:i/>
          <w:iCs/>
          <w:color w:val="auto"/>
          <w:sz w:val="24"/>
          <w:szCs w:val="24"/>
        </w:rPr>
        <w:t xml:space="preserve">Schedule </w:t>
      </w:r>
      <w:r w:rsidR="002A4975" w:rsidRPr="002A4975">
        <w:rPr>
          <w:rFonts w:ascii="Arial" w:hAnsi="Arial" w:cs="Arial"/>
          <w:i/>
          <w:iCs/>
          <w:color w:val="auto"/>
          <w:sz w:val="24"/>
          <w:szCs w:val="24"/>
        </w:rPr>
        <w:t>accompanying map under National Parks and Access to the Countryside Act 1949, 1950</w:t>
      </w:r>
    </w:p>
    <w:p w14:paraId="1C608517" w14:textId="3B86B891" w:rsidR="002A4975" w:rsidRPr="002A4975" w:rsidRDefault="002A4975" w:rsidP="002A4975">
      <w:pPr>
        <w:pStyle w:val="Style1"/>
        <w:tabs>
          <w:tab w:val="num" w:pos="720"/>
        </w:tabs>
        <w:rPr>
          <w:rFonts w:ascii="Arial" w:hAnsi="Arial" w:cs="Arial"/>
          <w:color w:val="auto"/>
          <w:sz w:val="24"/>
          <w:szCs w:val="24"/>
        </w:rPr>
      </w:pPr>
      <w:r>
        <w:rPr>
          <w:rFonts w:ascii="Arial" w:hAnsi="Arial" w:cs="Arial"/>
          <w:color w:val="auto"/>
          <w:sz w:val="24"/>
          <w:szCs w:val="24"/>
        </w:rPr>
        <w:t>This document is provided at Page 14 of the document “</w:t>
      </w:r>
      <w:r w:rsidR="00FD799F">
        <w:rPr>
          <w:rFonts w:ascii="Arial" w:hAnsi="Arial" w:cs="Arial"/>
          <w:color w:val="auto"/>
          <w:sz w:val="24"/>
          <w:szCs w:val="24"/>
        </w:rPr>
        <w:t xml:space="preserve">YH2-YH52 plans”. </w:t>
      </w:r>
      <w:r w:rsidR="00175B01">
        <w:rPr>
          <w:rFonts w:ascii="Arial" w:hAnsi="Arial" w:cs="Arial"/>
          <w:color w:val="auto"/>
          <w:sz w:val="24"/>
          <w:szCs w:val="24"/>
        </w:rPr>
        <w:t xml:space="preserve">It </w:t>
      </w:r>
      <w:r w:rsidR="00C3223E">
        <w:rPr>
          <w:rFonts w:ascii="Arial" w:hAnsi="Arial" w:cs="Arial"/>
          <w:color w:val="auto"/>
          <w:sz w:val="24"/>
          <w:szCs w:val="24"/>
        </w:rPr>
        <w:t xml:space="preserve">appears to have been completed by the clerk to the parish council. It </w:t>
      </w:r>
      <w:r w:rsidR="00784B65">
        <w:rPr>
          <w:rFonts w:ascii="Arial" w:hAnsi="Arial" w:cs="Arial"/>
          <w:color w:val="auto"/>
          <w:sz w:val="24"/>
          <w:szCs w:val="24"/>
        </w:rPr>
        <w:t>concern</w:t>
      </w:r>
      <w:r w:rsidR="00175B01">
        <w:rPr>
          <w:rFonts w:ascii="Arial" w:hAnsi="Arial" w:cs="Arial"/>
          <w:color w:val="auto"/>
          <w:sz w:val="24"/>
          <w:szCs w:val="24"/>
        </w:rPr>
        <w:t xml:space="preserve">s </w:t>
      </w:r>
      <w:r w:rsidR="00784B65">
        <w:rPr>
          <w:rFonts w:ascii="Arial" w:hAnsi="Arial" w:cs="Arial"/>
          <w:color w:val="auto"/>
          <w:sz w:val="24"/>
          <w:szCs w:val="24"/>
        </w:rPr>
        <w:t xml:space="preserve">Footpath 8, which is described as a footpath </w:t>
      </w:r>
      <w:r w:rsidR="00CC6FB4">
        <w:rPr>
          <w:rFonts w:ascii="Arial" w:hAnsi="Arial" w:cs="Arial"/>
          <w:color w:val="auto"/>
          <w:sz w:val="24"/>
          <w:szCs w:val="24"/>
        </w:rPr>
        <w:t>“</w:t>
      </w:r>
      <w:r w:rsidR="005B329E">
        <w:rPr>
          <w:rFonts w:ascii="Arial" w:hAnsi="Arial" w:cs="Arial"/>
          <w:color w:val="auto"/>
          <w:sz w:val="24"/>
          <w:szCs w:val="24"/>
        </w:rPr>
        <w:t xml:space="preserve">To Ryther Ferry </w:t>
      </w:r>
      <w:r w:rsidR="00784B65">
        <w:rPr>
          <w:rFonts w:ascii="Arial" w:hAnsi="Arial" w:cs="Arial"/>
          <w:color w:val="auto"/>
          <w:sz w:val="24"/>
          <w:szCs w:val="24"/>
        </w:rPr>
        <w:t>via</w:t>
      </w:r>
      <w:r w:rsidR="005B329E">
        <w:rPr>
          <w:rFonts w:ascii="Arial" w:hAnsi="Arial" w:cs="Arial"/>
          <w:color w:val="auto"/>
          <w:sz w:val="24"/>
          <w:szCs w:val="24"/>
        </w:rPr>
        <w:t xml:space="preserve"> Laundry &amp;</w:t>
      </w:r>
      <w:r w:rsidR="00784B65">
        <w:rPr>
          <w:rFonts w:ascii="Arial" w:hAnsi="Arial" w:cs="Arial"/>
          <w:color w:val="auto"/>
          <w:sz w:val="24"/>
          <w:szCs w:val="24"/>
        </w:rPr>
        <w:t xml:space="preserve"> river bank</w:t>
      </w:r>
      <w:r w:rsidR="00002DDF">
        <w:rPr>
          <w:rFonts w:ascii="Arial" w:hAnsi="Arial" w:cs="Arial"/>
          <w:color w:val="auto"/>
          <w:sz w:val="24"/>
          <w:szCs w:val="24"/>
        </w:rPr>
        <w:t>”</w:t>
      </w:r>
      <w:r w:rsidR="00784B65">
        <w:rPr>
          <w:rFonts w:ascii="Arial" w:hAnsi="Arial" w:cs="Arial"/>
          <w:color w:val="auto"/>
          <w:sz w:val="24"/>
          <w:szCs w:val="24"/>
        </w:rPr>
        <w:t xml:space="preserve">. </w:t>
      </w:r>
      <w:r w:rsidR="00EE18BE">
        <w:rPr>
          <w:rFonts w:ascii="Arial" w:hAnsi="Arial" w:cs="Arial"/>
          <w:color w:val="auto"/>
          <w:sz w:val="24"/>
          <w:szCs w:val="24"/>
        </w:rPr>
        <w:t>The path</w:t>
      </w:r>
      <w:r w:rsidR="00950563">
        <w:rPr>
          <w:rFonts w:ascii="Arial" w:hAnsi="Arial" w:cs="Arial"/>
          <w:color w:val="auto"/>
          <w:sz w:val="24"/>
          <w:szCs w:val="24"/>
        </w:rPr>
        <w:t xml:space="preserve">’s end points are recorded as Red Lodge and the Ryther Ferry. </w:t>
      </w:r>
      <w:r w:rsidR="00786080">
        <w:rPr>
          <w:rFonts w:ascii="Arial" w:hAnsi="Arial" w:cs="Arial"/>
          <w:color w:val="auto"/>
          <w:sz w:val="24"/>
          <w:szCs w:val="24"/>
        </w:rPr>
        <w:t xml:space="preserve">The reason </w:t>
      </w:r>
      <w:r w:rsidR="00344F39">
        <w:rPr>
          <w:rFonts w:ascii="Arial" w:hAnsi="Arial" w:cs="Arial"/>
          <w:color w:val="auto"/>
          <w:sz w:val="24"/>
          <w:szCs w:val="24"/>
        </w:rPr>
        <w:t xml:space="preserve">for believing the path to be public is “uninterrupted user by public for many years”. </w:t>
      </w:r>
    </w:p>
    <w:p w14:paraId="758F3DF6" w14:textId="666A0D6F" w:rsidR="00130406" w:rsidRDefault="00130406" w:rsidP="001C17D7">
      <w:pPr>
        <w:pStyle w:val="Style1"/>
        <w:numPr>
          <w:ilvl w:val="0"/>
          <w:numId w:val="0"/>
        </w:numPr>
        <w:rPr>
          <w:rFonts w:ascii="Arial" w:hAnsi="Arial" w:cs="Arial"/>
          <w:i/>
          <w:iCs/>
          <w:color w:val="auto"/>
          <w:sz w:val="24"/>
          <w:szCs w:val="24"/>
        </w:rPr>
      </w:pPr>
      <w:r>
        <w:rPr>
          <w:rFonts w:ascii="Arial" w:hAnsi="Arial" w:cs="Arial"/>
          <w:i/>
          <w:iCs/>
          <w:color w:val="auto"/>
          <w:sz w:val="24"/>
          <w:szCs w:val="24"/>
        </w:rPr>
        <w:t>Appleton Roebuck West Ings Account Book, 1951-2</w:t>
      </w:r>
    </w:p>
    <w:p w14:paraId="41610C24" w14:textId="5A598C0A" w:rsidR="00130406" w:rsidRDefault="00130406" w:rsidP="00130406">
      <w:pPr>
        <w:pStyle w:val="Style1"/>
        <w:tabs>
          <w:tab w:val="num" w:pos="720"/>
        </w:tabs>
        <w:rPr>
          <w:rFonts w:ascii="Arial" w:hAnsi="Arial" w:cs="Arial"/>
          <w:color w:val="auto"/>
          <w:sz w:val="24"/>
          <w:szCs w:val="24"/>
        </w:rPr>
      </w:pPr>
      <w:r>
        <w:rPr>
          <w:rFonts w:ascii="Arial" w:hAnsi="Arial" w:cs="Arial"/>
          <w:color w:val="auto"/>
          <w:sz w:val="24"/>
          <w:szCs w:val="24"/>
        </w:rPr>
        <w:t xml:space="preserve">An extract from this document is provided </w:t>
      </w:r>
      <w:r w:rsidRPr="00130406">
        <w:rPr>
          <w:rFonts w:ascii="Arial" w:hAnsi="Arial" w:cs="Arial"/>
          <w:color w:val="auto"/>
          <w:sz w:val="24"/>
          <w:szCs w:val="24"/>
        </w:rPr>
        <w:t>at page 315 of the document “EKH Exhibits</w:t>
      </w:r>
      <w:r w:rsidR="00905A02">
        <w:rPr>
          <w:rFonts w:ascii="Arial" w:hAnsi="Arial" w:cs="Arial"/>
          <w:color w:val="auto"/>
          <w:sz w:val="24"/>
          <w:szCs w:val="24"/>
        </w:rPr>
        <w:t>”. It</w:t>
      </w:r>
      <w:r w:rsidRPr="00130406">
        <w:rPr>
          <w:rFonts w:ascii="Arial" w:hAnsi="Arial" w:cs="Arial"/>
          <w:color w:val="auto"/>
          <w:sz w:val="24"/>
          <w:szCs w:val="24"/>
        </w:rPr>
        <w:t xml:space="preserve"> record</w:t>
      </w:r>
      <w:r w:rsidR="00905A02">
        <w:rPr>
          <w:rFonts w:ascii="Arial" w:hAnsi="Arial" w:cs="Arial"/>
          <w:color w:val="auto"/>
          <w:sz w:val="24"/>
          <w:szCs w:val="24"/>
        </w:rPr>
        <w:t>s</w:t>
      </w:r>
      <w:r w:rsidRPr="00130406">
        <w:rPr>
          <w:rFonts w:ascii="Arial" w:hAnsi="Arial" w:cs="Arial"/>
          <w:color w:val="auto"/>
          <w:sz w:val="24"/>
          <w:szCs w:val="24"/>
        </w:rPr>
        <w:t xml:space="preserve"> that a levy was proposed to cover the cost of a gate to the Ings.</w:t>
      </w:r>
    </w:p>
    <w:p w14:paraId="7EA217D4" w14:textId="32B219A9" w:rsidR="00D56DDB" w:rsidRDefault="00D56DDB" w:rsidP="001C17D7">
      <w:pPr>
        <w:pStyle w:val="Style1"/>
        <w:numPr>
          <w:ilvl w:val="0"/>
          <w:numId w:val="0"/>
        </w:numPr>
        <w:rPr>
          <w:rFonts w:ascii="Arial" w:hAnsi="Arial" w:cs="Arial"/>
          <w:i/>
          <w:iCs/>
          <w:color w:val="auto"/>
          <w:sz w:val="24"/>
          <w:szCs w:val="24"/>
        </w:rPr>
      </w:pPr>
      <w:r>
        <w:rPr>
          <w:rFonts w:ascii="Arial" w:hAnsi="Arial" w:cs="Arial"/>
          <w:i/>
          <w:iCs/>
          <w:color w:val="auto"/>
          <w:sz w:val="24"/>
          <w:szCs w:val="24"/>
        </w:rPr>
        <w:t>Six inch Ordnance Survey map, 195</w:t>
      </w:r>
      <w:r w:rsidR="00081BDF">
        <w:rPr>
          <w:rFonts w:ascii="Arial" w:hAnsi="Arial" w:cs="Arial"/>
          <w:i/>
          <w:iCs/>
          <w:color w:val="auto"/>
          <w:sz w:val="24"/>
          <w:szCs w:val="24"/>
        </w:rPr>
        <w:t>2</w:t>
      </w:r>
    </w:p>
    <w:p w14:paraId="23998C4D" w14:textId="39D2FED5" w:rsidR="001D336E" w:rsidRPr="009F746E" w:rsidRDefault="009721F9" w:rsidP="009F746E">
      <w:pPr>
        <w:pStyle w:val="Style1"/>
        <w:tabs>
          <w:tab w:val="num" w:pos="720"/>
        </w:tabs>
        <w:rPr>
          <w:rFonts w:ascii="Arial" w:hAnsi="Arial" w:cs="Arial"/>
          <w:i/>
          <w:iCs/>
          <w:color w:val="auto"/>
          <w:sz w:val="24"/>
          <w:szCs w:val="24"/>
        </w:rPr>
      </w:pPr>
      <w:r w:rsidRPr="009F746E">
        <w:rPr>
          <w:rFonts w:ascii="Arial" w:hAnsi="Arial" w:cs="Arial"/>
          <w:color w:val="auto"/>
          <w:sz w:val="24"/>
          <w:szCs w:val="24"/>
        </w:rPr>
        <w:t>The appeal route is shown between double solid lines to the north of Moat Hill and between double dashed lines to the south. It is named Jew Leys Lane. The route is shown to finish on the West Ings without meeting the river. The Ryther ferry is marked.</w:t>
      </w:r>
      <w:r w:rsidR="007E1FF9" w:rsidRPr="009F746E">
        <w:rPr>
          <w:rFonts w:ascii="Arial" w:hAnsi="Arial" w:cs="Arial"/>
          <w:color w:val="auto"/>
          <w:sz w:val="24"/>
          <w:szCs w:val="24"/>
        </w:rPr>
        <w:t xml:space="preserve"> </w:t>
      </w:r>
      <w:r w:rsidR="009147D3" w:rsidRPr="009F746E">
        <w:rPr>
          <w:rFonts w:ascii="Arial" w:hAnsi="Arial" w:cs="Arial"/>
          <w:color w:val="auto"/>
          <w:sz w:val="24"/>
          <w:szCs w:val="24"/>
        </w:rPr>
        <w:t>Lines are</w:t>
      </w:r>
      <w:r w:rsidR="007E1FF9" w:rsidRPr="009F746E">
        <w:rPr>
          <w:rFonts w:ascii="Arial" w:hAnsi="Arial" w:cs="Arial"/>
          <w:color w:val="auto"/>
          <w:sz w:val="24"/>
          <w:szCs w:val="24"/>
        </w:rPr>
        <w:t xml:space="preserve"> shown across the route near its northern terminus</w:t>
      </w:r>
      <w:r w:rsidR="009147D3" w:rsidRPr="009F746E">
        <w:rPr>
          <w:rFonts w:ascii="Arial" w:hAnsi="Arial" w:cs="Arial"/>
          <w:color w:val="auto"/>
          <w:sz w:val="24"/>
          <w:szCs w:val="24"/>
        </w:rPr>
        <w:t xml:space="preserve"> and Moat Hill</w:t>
      </w:r>
      <w:r w:rsidR="007E1FF9" w:rsidRPr="009F746E">
        <w:rPr>
          <w:rFonts w:ascii="Arial" w:hAnsi="Arial" w:cs="Arial"/>
          <w:color w:val="auto"/>
          <w:sz w:val="24"/>
          <w:szCs w:val="24"/>
        </w:rPr>
        <w:t>.</w:t>
      </w:r>
    </w:p>
    <w:p w14:paraId="0D4925E4" w14:textId="06EF40E7" w:rsidR="00DA5CF7" w:rsidRDefault="00700D89" w:rsidP="00DA5CF7">
      <w:pPr>
        <w:pStyle w:val="Style1"/>
        <w:numPr>
          <w:ilvl w:val="0"/>
          <w:numId w:val="0"/>
        </w:numPr>
        <w:tabs>
          <w:tab w:val="num" w:pos="720"/>
        </w:tabs>
        <w:rPr>
          <w:rFonts w:ascii="Arial" w:hAnsi="Arial" w:cs="Arial"/>
          <w:i/>
          <w:iCs/>
          <w:color w:val="auto"/>
          <w:sz w:val="24"/>
          <w:szCs w:val="24"/>
        </w:rPr>
      </w:pPr>
      <w:r w:rsidRPr="00700D89">
        <w:rPr>
          <w:rFonts w:ascii="Arial" w:hAnsi="Arial" w:cs="Arial"/>
          <w:i/>
          <w:iCs/>
          <w:color w:val="auto"/>
          <w:sz w:val="24"/>
          <w:szCs w:val="24"/>
        </w:rPr>
        <w:t>Photograph of Joe Smith, ferryman, approximately 1955</w:t>
      </w:r>
    </w:p>
    <w:p w14:paraId="0DA8886E" w14:textId="310E0D3E" w:rsidR="00597443" w:rsidRDefault="00597443" w:rsidP="00597443">
      <w:pPr>
        <w:pStyle w:val="Style1"/>
        <w:tabs>
          <w:tab w:val="num" w:pos="720"/>
        </w:tabs>
        <w:rPr>
          <w:rFonts w:ascii="Arial" w:hAnsi="Arial" w:cs="Arial"/>
          <w:i/>
          <w:iCs/>
          <w:color w:val="auto"/>
          <w:sz w:val="24"/>
          <w:szCs w:val="24"/>
        </w:rPr>
      </w:pPr>
      <w:r>
        <w:rPr>
          <w:rFonts w:ascii="Arial" w:hAnsi="Arial" w:cs="Arial"/>
          <w:color w:val="auto"/>
          <w:sz w:val="24"/>
          <w:szCs w:val="24"/>
        </w:rPr>
        <w:t xml:space="preserve">The photograph </w:t>
      </w:r>
      <w:r w:rsidR="001D336E">
        <w:rPr>
          <w:rFonts w:ascii="Arial" w:hAnsi="Arial" w:cs="Arial"/>
          <w:color w:val="auto"/>
          <w:sz w:val="24"/>
          <w:szCs w:val="24"/>
        </w:rPr>
        <w:t>shows</w:t>
      </w:r>
      <w:r>
        <w:rPr>
          <w:rFonts w:ascii="Arial" w:hAnsi="Arial" w:cs="Arial"/>
          <w:color w:val="auto"/>
          <w:sz w:val="24"/>
          <w:szCs w:val="24"/>
        </w:rPr>
        <w:t xml:space="preserve"> a </w:t>
      </w:r>
      <w:r w:rsidR="009F746E">
        <w:rPr>
          <w:rFonts w:ascii="Arial" w:hAnsi="Arial" w:cs="Arial"/>
          <w:color w:val="auto"/>
          <w:sz w:val="24"/>
          <w:szCs w:val="24"/>
        </w:rPr>
        <w:t>person</w:t>
      </w:r>
      <w:r>
        <w:rPr>
          <w:rFonts w:ascii="Arial" w:hAnsi="Arial" w:cs="Arial"/>
          <w:color w:val="auto"/>
          <w:sz w:val="24"/>
          <w:szCs w:val="24"/>
        </w:rPr>
        <w:t xml:space="preserve"> in a boat.</w:t>
      </w:r>
    </w:p>
    <w:p w14:paraId="5B3CEEFC" w14:textId="024982BD" w:rsidR="00597443" w:rsidRDefault="00597443" w:rsidP="00597443">
      <w:pPr>
        <w:pStyle w:val="Style1"/>
        <w:numPr>
          <w:ilvl w:val="0"/>
          <w:numId w:val="0"/>
        </w:numPr>
        <w:tabs>
          <w:tab w:val="num" w:pos="720"/>
        </w:tabs>
        <w:rPr>
          <w:rFonts w:ascii="Arial" w:hAnsi="Arial" w:cs="Arial"/>
          <w:i/>
          <w:iCs/>
          <w:color w:val="auto"/>
          <w:sz w:val="24"/>
          <w:szCs w:val="24"/>
        </w:rPr>
      </w:pPr>
      <w:r>
        <w:rPr>
          <w:rFonts w:ascii="Arial" w:hAnsi="Arial" w:cs="Arial"/>
          <w:i/>
          <w:iCs/>
          <w:color w:val="auto"/>
          <w:sz w:val="24"/>
          <w:szCs w:val="24"/>
        </w:rPr>
        <w:t>Adventure Cycling, 1959</w:t>
      </w:r>
    </w:p>
    <w:p w14:paraId="1D1E60F2" w14:textId="6FCAC1B0" w:rsidR="00597443" w:rsidRPr="00597443" w:rsidRDefault="009D763A" w:rsidP="00597443">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provides an extract from it. </w:t>
      </w:r>
      <w:r w:rsidR="00B84162">
        <w:rPr>
          <w:rFonts w:ascii="Arial" w:hAnsi="Arial" w:cs="Arial"/>
          <w:color w:val="auto"/>
          <w:sz w:val="24"/>
          <w:szCs w:val="24"/>
        </w:rPr>
        <w:t xml:space="preserve">It stated that </w:t>
      </w:r>
      <w:r w:rsidR="00921A82">
        <w:rPr>
          <w:rFonts w:ascii="Arial" w:hAnsi="Arial" w:cs="Arial"/>
          <w:color w:val="auto"/>
          <w:sz w:val="24"/>
          <w:szCs w:val="24"/>
        </w:rPr>
        <w:t>“</w:t>
      </w:r>
      <w:r w:rsidR="00CE427E">
        <w:rPr>
          <w:rFonts w:ascii="Arial" w:hAnsi="Arial" w:cs="Arial"/>
          <w:color w:val="auto"/>
          <w:sz w:val="24"/>
          <w:szCs w:val="24"/>
        </w:rPr>
        <w:t xml:space="preserve">as you will see from the footnote on Ordnance Survey maps, the representation of a track or footpath is no evidence of a right of way. </w:t>
      </w:r>
      <w:r w:rsidR="00CE427E">
        <w:rPr>
          <w:rFonts w:ascii="Arial" w:hAnsi="Arial" w:cs="Arial"/>
          <w:color w:val="auto"/>
          <w:sz w:val="24"/>
          <w:szCs w:val="24"/>
        </w:rPr>
        <w:lastRenderedPageBreak/>
        <w:t>However, any track joining main roads or two villages and not simply leading to a farm is likely to be a right of way”.</w:t>
      </w:r>
    </w:p>
    <w:p w14:paraId="140E6F92" w14:textId="51556061" w:rsidR="00EA7318" w:rsidRDefault="00EA7318" w:rsidP="001C17D7">
      <w:pPr>
        <w:pStyle w:val="Style1"/>
        <w:numPr>
          <w:ilvl w:val="0"/>
          <w:numId w:val="0"/>
        </w:numPr>
        <w:rPr>
          <w:rFonts w:ascii="Arial" w:hAnsi="Arial" w:cs="Arial"/>
          <w:i/>
          <w:iCs/>
          <w:color w:val="auto"/>
          <w:sz w:val="24"/>
          <w:szCs w:val="24"/>
        </w:rPr>
      </w:pPr>
      <w:r>
        <w:rPr>
          <w:rFonts w:ascii="Arial" w:hAnsi="Arial" w:cs="Arial"/>
          <w:i/>
          <w:iCs/>
          <w:color w:val="auto"/>
          <w:sz w:val="24"/>
          <w:szCs w:val="24"/>
        </w:rPr>
        <w:t>Highways Act, 1980</w:t>
      </w:r>
    </w:p>
    <w:p w14:paraId="6F25199B" w14:textId="4412997C" w:rsidR="00EA7318" w:rsidRDefault="00344022" w:rsidP="00EA7318">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243457">
        <w:rPr>
          <w:rFonts w:ascii="Arial" w:hAnsi="Arial" w:cs="Arial"/>
          <w:color w:val="auto"/>
          <w:sz w:val="24"/>
          <w:szCs w:val="24"/>
        </w:rPr>
        <w:t>appellant</w:t>
      </w:r>
      <w:r>
        <w:rPr>
          <w:rFonts w:ascii="Arial" w:hAnsi="Arial" w:cs="Arial"/>
          <w:color w:val="auto"/>
          <w:sz w:val="24"/>
          <w:szCs w:val="24"/>
        </w:rPr>
        <w:t xml:space="preserve"> states that </w:t>
      </w:r>
      <w:r w:rsidR="00996D6D">
        <w:rPr>
          <w:rFonts w:ascii="Arial" w:hAnsi="Arial" w:cs="Arial"/>
          <w:color w:val="auto"/>
          <w:sz w:val="24"/>
          <w:szCs w:val="24"/>
        </w:rPr>
        <w:t>the section of the Act on maintenance includes highways maintained at public expense and “private streets” which are not publicly maintainable but are still highways for public use.</w:t>
      </w:r>
    </w:p>
    <w:p w14:paraId="170B313C" w14:textId="1398C463" w:rsidR="00BC5EF7" w:rsidRDefault="00BC5EF7" w:rsidP="00BC5EF7">
      <w:pPr>
        <w:pStyle w:val="Style1"/>
        <w:numPr>
          <w:ilvl w:val="0"/>
          <w:numId w:val="0"/>
        </w:numPr>
        <w:rPr>
          <w:rFonts w:ascii="Arial" w:hAnsi="Arial" w:cs="Arial"/>
          <w:i/>
          <w:iCs/>
          <w:color w:val="auto"/>
          <w:sz w:val="24"/>
          <w:szCs w:val="24"/>
        </w:rPr>
      </w:pPr>
      <w:r w:rsidRPr="00BC5EF7">
        <w:rPr>
          <w:rFonts w:ascii="Arial" w:hAnsi="Arial" w:cs="Arial"/>
          <w:i/>
          <w:iCs/>
          <w:color w:val="auto"/>
          <w:sz w:val="24"/>
          <w:szCs w:val="24"/>
        </w:rPr>
        <w:t>One inch Old Series Ordnance Survey map reprint, 1989</w:t>
      </w:r>
    </w:p>
    <w:p w14:paraId="0FD96A7B" w14:textId="769674F3" w:rsidR="00BC5EF7" w:rsidRPr="00BC5EF7" w:rsidRDefault="006902CE" w:rsidP="00BC5EF7">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provides an extract from it. </w:t>
      </w:r>
      <w:r w:rsidR="00E6153D">
        <w:rPr>
          <w:rFonts w:ascii="Arial" w:hAnsi="Arial" w:cs="Arial"/>
          <w:color w:val="auto"/>
          <w:sz w:val="24"/>
          <w:szCs w:val="24"/>
        </w:rPr>
        <w:t>The Director General of the Ordnance Survey in 1840 is quoted to have said “One role of the OS should be…to serve the ordinary purposes of travelling and general information”.</w:t>
      </w:r>
    </w:p>
    <w:p w14:paraId="69032117" w14:textId="37C4CD8D" w:rsidR="001C17D7" w:rsidRDefault="001C17D7" w:rsidP="001C17D7">
      <w:pPr>
        <w:pStyle w:val="Style1"/>
        <w:numPr>
          <w:ilvl w:val="0"/>
          <w:numId w:val="0"/>
        </w:numPr>
        <w:rPr>
          <w:rFonts w:ascii="Arial" w:hAnsi="Arial" w:cs="Arial"/>
          <w:i/>
          <w:iCs/>
          <w:color w:val="auto"/>
          <w:sz w:val="24"/>
          <w:szCs w:val="24"/>
        </w:rPr>
      </w:pPr>
      <w:r w:rsidRPr="002D0A22">
        <w:rPr>
          <w:rFonts w:ascii="Arial" w:hAnsi="Arial" w:cs="Arial"/>
          <w:i/>
          <w:iCs/>
          <w:color w:val="auto"/>
          <w:sz w:val="24"/>
          <w:szCs w:val="24"/>
        </w:rPr>
        <w:t>Parish Council minutes</w:t>
      </w:r>
      <w:r w:rsidR="00D33FBA" w:rsidRPr="002D0A22">
        <w:rPr>
          <w:rFonts w:ascii="Arial" w:hAnsi="Arial" w:cs="Arial"/>
          <w:i/>
          <w:iCs/>
          <w:color w:val="auto"/>
          <w:sz w:val="24"/>
          <w:szCs w:val="24"/>
        </w:rPr>
        <w:t xml:space="preserve">, </w:t>
      </w:r>
      <w:r w:rsidR="002D0A22" w:rsidRPr="002D0A22">
        <w:rPr>
          <w:rFonts w:ascii="Arial" w:hAnsi="Arial" w:cs="Arial"/>
          <w:i/>
          <w:iCs/>
          <w:color w:val="auto"/>
          <w:sz w:val="24"/>
          <w:szCs w:val="24"/>
        </w:rPr>
        <w:t>1990s</w:t>
      </w:r>
    </w:p>
    <w:p w14:paraId="1ED9185C" w14:textId="6BCDD3DB" w:rsidR="002D0A22" w:rsidRDefault="002D0A22" w:rsidP="002D0A22">
      <w:pPr>
        <w:pStyle w:val="Style1"/>
        <w:tabs>
          <w:tab w:val="num" w:pos="720"/>
        </w:tabs>
        <w:rPr>
          <w:rFonts w:ascii="Arial" w:hAnsi="Arial" w:cs="Arial"/>
          <w:color w:val="auto"/>
          <w:sz w:val="24"/>
          <w:szCs w:val="24"/>
        </w:rPr>
      </w:pPr>
      <w:r>
        <w:rPr>
          <w:rFonts w:ascii="Arial" w:hAnsi="Arial" w:cs="Arial"/>
          <w:color w:val="auto"/>
          <w:sz w:val="24"/>
          <w:szCs w:val="24"/>
        </w:rPr>
        <w:t xml:space="preserve">These are provided at page </w:t>
      </w:r>
      <w:r w:rsidR="00BD74AF">
        <w:rPr>
          <w:rFonts w:ascii="Arial" w:hAnsi="Arial" w:cs="Arial"/>
          <w:color w:val="auto"/>
          <w:sz w:val="24"/>
          <w:szCs w:val="24"/>
        </w:rPr>
        <w:t>246 of the document</w:t>
      </w:r>
      <w:r w:rsidR="00676F68">
        <w:rPr>
          <w:rFonts w:ascii="Arial" w:hAnsi="Arial" w:cs="Arial"/>
          <w:color w:val="auto"/>
          <w:sz w:val="24"/>
          <w:szCs w:val="24"/>
        </w:rPr>
        <w:t xml:space="preserve"> “NAE Docs 2001”</w:t>
      </w:r>
      <w:r w:rsidR="00BD74AF">
        <w:rPr>
          <w:rFonts w:ascii="Arial" w:hAnsi="Arial" w:cs="Arial"/>
          <w:color w:val="auto"/>
          <w:sz w:val="24"/>
          <w:szCs w:val="24"/>
        </w:rPr>
        <w:t xml:space="preserve">. They </w:t>
      </w:r>
      <w:r w:rsidR="00512C3A">
        <w:rPr>
          <w:rFonts w:ascii="Arial" w:hAnsi="Arial" w:cs="Arial"/>
          <w:color w:val="auto"/>
          <w:sz w:val="24"/>
          <w:szCs w:val="24"/>
        </w:rPr>
        <w:t xml:space="preserve">state that “Mrs Harrison offered to check any corrections of the map. Red Lodge to the Ings must be a public right of way. The path to the old ferry across to Ryther should be available as a two way access despite the fact that the ferry no longer exists”. </w:t>
      </w:r>
    </w:p>
    <w:p w14:paraId="7CC1DD12" w14:textId="4D25B78E" w:rsidR="008F4E0D" w:rsidRPr="008F4E0D" w:rsidRDefault="008F4E0D" w:rsidP="008F4E0D">
      <w:pPr>
        <w:pStyle w:val="Style1"/>
        <w:numPr>
          <w:ilvl w:val="0"/>
          <w:numId w:val="0"/>
        </w:numPr>
        <w:tabs>
          <w:tab w:val="num" w:pos="720"/>
        </w:tabs>
        <w:rPr>
          <w:rFonts w:ascii="Arial" w:hAnsi="Arial" w:cs="Arial"/>
          <w:i/>
          <w:iCs/>
          <w:color w:val="auto"/>
          <w:sz w:val="24"/>
          <w:szCs w:val="24"/>
        </w:rPr>
      </w:pPr>
      <w:r w:rsidRPr="008F4E0D">
        <w:rPr>
          <w:rFonts w:ascii="Arial" w:hAnsi="Arial" w:cs="Arial"/>
          <w:i/>
          <w:iCs/>
          <w:color w:val="auto"/>
          <w:sz w:val="24"/>
          <w:szCs w:val="24"/>
        </w:rPr>
        <w:t>The English Fair by David Kerr Cameron, 1998</w:t>
      </w:r>
    </w:p>
    <w:p w14:paraId="7C51858F" w14:textId="0D013CF4" w:rsidR="008F4E0D" w:rsidRDefault="008F4E0D" w:rsidP="008F4E0D">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provides an extract from it. </w:t>
      </w:r>
      <w:r w:rsidR="00507003">
        <w:rPr>
          <w:rFonts w:ascii="Arial" w:hAnsi="Arial" w:cs="Arial"/>
          <w:color w:val="auto"/>
          <w:sz w:val="24"/>
          <w:szCs w:val="24"/>
        </w:rPr>
        <w:t xml:space="preserve">This stated “to Howden, one of the largest horse fairs of Europe in the Middle Ages, came not only dealers, from the Continental </w:t>
      </w:r>
      <w:r w:rsidR="00A23842">
        <w:rPr>
          <w:rFonts w:ascii="Arial" w:hAnsi="Arial" w:cs="Arial"/>
          <w:color w:val="auto"/>
          <w:sz w:val="24"/>
          <w:szCs w:val="24"/>
        </w:rPr>
        <w:t xml:space="preserve">countries but even representatives from the royal houses. Howden would endure: </w:t>
      </w:r>
      <w:r w:rsidR="00FA33E2">
        <w:rPr>
          <w:rFonts w:ascii="Arial" w:hAnsi="Arial" w:cs="Arial"/>
          <w:color w:val="auto"/>
          <w:sz w:val="24"/>
          <w:szCs w:val="24"/>
        </w:rPr>
        <w:t>4,000 horses a day were said to be sold at the fair in 1807 and into the last quarter it was still going strong…</w:t>
      </w:r>
      <w:r w:rsidR="00D350BC">
        <w:rPr>
          <w:rFonts w:ascii="Arial" w:hAnsi="Arial" w:cs="Arial"/>
          <w:color w:val="auto"/>
          <w:sz w:val="24"/>
          <w:szCs w:val="24"/>
        </w:rPr>
        <w:t>By 1871 the dealing had become more dispersed- anywhere within a 25 miles radius of the town…Forty years earlier, the old timers recalled, a hundred locally bred animals could come to Howden Fair from just one of the surrounding villages”.</w:t>
      </w:r>
    </w:p>
    <w:p w14:paraId="6F13DE88" w14:textId="52684EDF" w:rsidR="00CC400A" w:rsidRPr="00CC400A" w:rsidRDefault="00CC400A" w:rsidP="00CC400A">
      <w:pPr>
        <w:pStyle w:val="Style1"/>
        <w:numPr>
          <w:ilvl w:val="0"/>
          <w:numId w:val="0"/>
        </w:numPr>
        <w:tabs>
          <w:tab w:val="num" w:pos="720"/>
        </w:tabs>
        <w:rPr>
          <w:rFonts w:ascii="Arial" w:hAnsi="Arial" w:cs="Arial"/>
          <w:i/>
          <w:iCs/>
          <w:color w:val="auto"/>
          <w:sz w:val="24"/>
          <w:szCs w:val="24"/>
        </w:rPr>
      </w:pPr>
      <w:r w:rsidRPr="00CC400A">
        <w:rPr>
          <w:rFonts w:ascii="Arial" w:hAnsi="Arial" w:cs="Arial"/>
          <w:i/>
          <w:iCs/>
          <w:color w:val="auto"/>
          <w:sz w:val="24"/>
          <w:szCs w:val="24"/>
        </w:rPr>
        <w:t>Witness statements, 2001</w:t>
      </w:r>
    </w:p>
    <w:p w14:paraId="713AB024" w14:textId="0DAA4D78" w:rsidR="001E51F6" w:rsidRDefault="00C94BA1" w:rsidP="00CC400A">
      <w:pPr>
        <w:pStyle w:val="Style1"/>
        <w:tabs>
          <w:tab w:val="num" w:pos="720"/>
        </w:tabs>
        <w:rPr>
          <w:rFonts w:ascii="Arial" w:hAnsi="Arial" w:cs="Arial"/>
          <w:color w:val="auto"/>
          <w:sz w:val="24"/>
          <w:szCs w:val="24"/>
        </w:rPr>
      </w:pPr>
      <w:r>
        <w:rPr>
          <w:rFonts w:ascii="Arial" w:hAnsi="Arial" w:cs="Arial"/>
          <w:color w:val="auto"/>
          <w:sz w:val="24"/>
          <w:szCs w:val="24"/>
        </w:rPr>
        <w:t xml:space="preserve">These documents concern the </w:t>
      </w:r>
      <w:r w:rsidR="0017166D">
        <w:rPr>
          <w:rFonts w:ascii="Arial" w:hAnsi="Arial" w:cs="Arial"/>
          <w:color w:val="auto"/>
          <w:sz w:val="24"/>
          <w:szCs w:val="24"/>
        </w:rPr>
        <w:t xml:space="preserve">sections of </w:t>
      </w:r>
      <w:r>
        <w:rPr>
          <w:rFonts w:ascii="Arial" w:hAnsi="Arial" w:cs="Arial"/>
          <w:color w:val="auto"/>
          <w:sz w:val="24"/>
          <w:szCs w:val="24"/>
        </w:rPr>
        <w:t>public bridleway to the north of the appeal route which w</w:t>
      </w:r>
      <w:r w:rsidR="0017166D">
        <w:rPr>
          <w:rFonts w:ascii="Arial" w:hAnsi="Arial" w:cs="Arial"/>
          <w:color w:val="auto"/>
          <w:sz w:val="24"/>
          <w:szCs w:val="24"/>
        </w:rPr>
        <w:t xml:space="preserve">ere recorded by the 2007 </w:t>
      </w:r>
      <w:r w:rsidR="00C3239E">
        <w:rPr>
          <w:rFonts w:ascii="Arial" w:hAnsi="Arial" w:cs="Arial"/>
          <w:color w:val="auto"/>
          <w:sz w:val="24"/>
          <w:szCs w:val="24"/>
        </w:rPr>
        <w:t>D</w:t>
      </w:r>
      <w:r w:rsidR="0017166D">
        <w:rPr>
          <w:rFonts w:ascii="Arial" w:hAnsi="Arial" w:cs="Arial"/>
          <w:color w:val="auto"/>
          <w:sz w:val="24"/>
          <w:szCs w:val="24"/>
        </w:rPr>
        <w:t>ecision.</w:t>
      </w:r>
      <w:r w:rsidR="00DA623F">
        <w:rPr>
          <w:rFonts w:ascii="Arial" w:hAnsi="Arial" w:cs="Arial"/>
          <w:color w:val="auto"/>
          <w:sz w:val="24"/>
          <w:szCs w:val="24"/>
        </w:rPr>
        <w:t xml:space="preserve"> Evidence at page </w:t>
      </w:r>
      <w:r w:rsidR="00153BA8">
        <w:rPr>
          <w:rFonts w:ascii="Arial" w:hAnsi="Arial" w:cs="Arial"/>
          <w:color w:val="auto"/>
          <w:sz w:val="24"/>
          <w:szCs w:val="24"/>
        </w:rPr>
        <w:t xml:space="preserve">177 of the document states that </w:t>
      </w:r>
      <w:r w:rsidR="007A1393">
        <w:rPr>
          <w:rFonts w:ascii="Arial" w:hAnsi="Arial" w:cs="Arial"/>
          <w:color w:val="auto"/>
          <w:sz w:val="24"/>
          <w:szCs w:val="24"/>
        </w:rPr>
        <w:t>“</w:t>
      </w:r>
      <w:r w:rsidR="008C4580">
        <w:rPr>
          <w:rFonts w:ascii="Arial" w:hAnsi="Arial" w:cs="Arial"/>
          <w:color w:val="auto"/>
          <w:sz w:val="24"/>
          <w:szCs w:val="24"/>
        </w:rPr>
        <w:t xml:space="preserve">On one of our first walks in the estate after moving into the area, we were walking down a section of Jew Leys Lane towards the site of the former ferry when we were stopped by Miss Dawson’s gamekeeper, </w:t>
      </w:r>
      <w:r w:rsidR="00B23D05">
        <w:rPr>
          <w:rFonts w:ascii="Arial" w:hAnsi="Arial" w:cs="Arial"/>
          <w:color w:val="auto"/>
          <w:sz w:val="24"/>
          <w:szCs w:val="24"/>
        </w:rPr>
        <w:t>Mr J Brown’s predecessor</w:t>
      </w:r>
      <w:r w:rsidR="00153BA8">
        <w:rPr>
          <w:rFonts w:ascii="Arial" w:hAnsi="Arial" w:cs="Arial"/>
          <w:color w:val="auto"/>
          <w:sz w:val="24"/>
          <w:szCs w:val="24"/>
        </w:rPr>
        <w:t>.</w:t>
      </w:r>
      <w:r w:rsidR="00B23D05">
        <w:rPr>
          <w:rFonts w:ascii="Arial" w:hAnsi="Arial" w:cs="Arial"/>
          <w:color w:val="auto"/>
          <w:sz w:val="24"/>
          <w:szCs w:val="24"/>
        </w:rPr>
        <w:t xml:space="preserve"> He explained to us that the only public right of way was along the bridleway (between Oak Lodge and Red Lodge) and that Jew Leys Lane was not a public right of way”.</w:t>
      </w:r>
      <w:r w:rsidR="001E51F6">
        <w:rPr>
          <w:rFonts w:ascii="Arial" w:hAnsi="Arial" w:cs="Arial"/>
          <w:color w:val="auto"/>
          <w:sz w:val="24"/>
          <w:szCs w:val="24"/>
        </w:rPr>
        <w:t xml:space="preserve"> The date of this occurrence is not provided, although the </w:t>
      </w:r>
      <w:r w:rsidR="0037257A">
        <w:rPr>
          <w:rFonts w:ascii="Arial" w:hAnsi="Arial" w:cs="Arial"/>
          <w:color w:val="auto"/>
          <w:sz w:val="24"/>
          <w:szCs w:val="24"/>
        </w:rPr>
        <w:t>witness stated that “we moved to our present address [in Appleton Roebuck] in 1976</w:t>
      </w:r>
      <w:r w:rsidR="00E541A1">
        <w:rPr>
          <w:rFonts w:ascii="Arial" w:hAnsi="Arial" w:cs="Arial"/>
          <w:color w:val="auto"/>
          <w:sz w:val="24"/>
          <w:szCs w:val="24"/>
        </w:rPr>
        <w:t>”.</w:t>
      </w:r>
      <w:r w:rsidR="00153BA8">
        <w:rPr>
          <w:rFonts w:ascii="Arial" w:hAnsi="Arial" w:cs="Arial"/>
          <w:color w:val="auto"/>
          <w:sz w:val="24"/>
          <w:szCs w:val="24"/>
        </w:rPr>
        <w:t xml:space="preserve"> </w:t>
      </w:r>
    </w:p>
    <w:p w14:paraId="43556EEC" w14:textId="087E25F5" w:rsidR="00CC400A" w:rsidRDefault="00153BA8" w:rsidP="00CC400A">
      <w:pPr>
        <w:pStyle w:val="Style1"/>
        <w:tabs>
          <w:tab w:val="num" w:pos="720"/>
        </w:tabs>
        <w:rPr>
          <w:rFonts w:ascii="Arial" w:hAnsi="Arial" w:cs="Arial"/>
          <w:color w:val="auto"/>
          <w:sz w:val="24"/>
          <w:szCs w:val="24"/>
        </w:rPr>
      </w:pPr>
      <w:r>
        <w:rPr>
          <w:rFonts w:ascii="Arial" w:hAnsi="Arial" w:cs="Arial"/>
          <w:color w:val="auto"/>
          <w:sz w:val="24"/>
          <w:szCs w:val="24"/>
        </w:rPr>
        <w:t>Evidence at page 179</w:t>
      </w:r>
      <w:r w:rsidR="001E51F6">
        <w:rPr>
          <w:rFonts w:ascii="Arial" w:hAnsi="Arial" w:cs="Arial"/>
          <w:color w:val="auto"/>
          <w:sz w:val="24"/>
          <w:szCs w:val="24"/>
        </w:rPr>
        <w:t xml:space="preserve"> of the document</w:t>
      </w:r>
      <w:r>
        <w:rPr>
          <w:rFonts w:ascii="Arial" w:hAnsi="Arial" w:cs="Arial"/>
          <w:color w:val="auto"/>
          <w:sz w:val="24"/>
          <w:szCs w:val="24"/>
        </w:rPr>
        <w:t xml:space="preserve"> states that </w:t>
      </w:r>
      <w:r w:rsidR="00E541A1">
        <w:rPr>
          <w:rFonts w:ascii="Arial" w:hAnsi="Arial" w:cs="Arial"/>
          <w:color w:val="auto"/>
          <w:sz w:val="24"/>
          <w:szCs w:val="24"/>
        </w:rPr>
        <w:t>“</w:t>
      </w:r>
      <w:r w:rsidR="00844892">
        <w:rPr>
          <w:rFonts w:ascii="Arial" w:hAnsi="Arial" w:cs="Arial"/>
          <w:color w:val="auto"/>
          <w:sz w:val="24"/>
          <w:szCs w:val="24"/>
        </w:rPr>
        <w:t>we believed…that both the route going straight on at Red Lodge towards Nun Appleton Hall as far as the junction with the Green Lane down to the Ings and the Green Lane itself and also the route turning right at Red Lodge to Bolton Percy were both public rights of way</w:t>
      </w:r>
      <w:r w:rsidR="00A4170C">
        <w:rPr>
          <w:rFonts w:ascii="Arial" w:hAnsi="Arial" w:cs="Arial"/>
          <w:color w:val="auto"/>
          <w:sz w:val="24"/>
          <w:szCs w:val="24"/>
        </w:rPr>
        <w:t>”. The witness stated that they had moved to the area in 1971.</w:t>
      </w:r>
      <w:r w:rsidR="000945B7">
        <w:rPr>
          <w:rFonts w:ascii="Arial" w:hAnsi="Arial" w:cs="Arial"/>
          <w:color w:val="auto"/>
          <w:sz w:val="24"/>
          <w:szCs w:val="24"/>
        </w:rPr>
        <w:t xml:space="preserve"> The “green lane down to the Ings” </w:t>
      </w:r>
      <w:r w:rsidR="00061629">
        <w:rPr>
          <w:rFonts w:ascii="Arial" w:hAnsi="Arial" w:cs="Arial"/>
          <w:color w:val="auto"/>
          <w:sz w:val="24"/>
          <w:szCs w:val="24"/>
        </w:rPr>
        <w:t>referred to</w:t>
      </w:r>
      <w:r w:rsidR="000945B7">
        <w:rPr>
          <w:rFonts w:ascii="Arial" w:hAnsi="Arial" w:cs="Arial"/>
          <w:color w:val="auto"/>
          <w:sz w:val="24"/>
          <w:szCs w:val="24"/>
        </w:rPr>
        <w:t xml:space="preserve"> appears to </w:t>
      </w:r>
      <w:r w:rsidR="00061629">
        <w:rPr>
          <w:rFonts w:ascii="Arial" w:hAnsi="Arial" w:cs="Arial"/>
          <w:color w:val="auto"/>
          <w:sz w:val="24"/>
          <w:szCs w:val="24"/>
        </w:rPr>
        <w:t>describe</w:t>
      </w:r>
      <w:r w:rsidR="000945B7">
        <w:rPr>
          <w:rFonts w:ascii="Arial" w:hAnsi="Arial" w:cs="Arial"/>
          <w:color w:val="auto"/>
          <w:sz w:val="24"/>
          <w:szCs w:val="24"/>
        </w:rPr>
        <w:t xml:space="preserve"> the appeal route.</w:t>
      </w:r>
      <w:r w:rsidR="0017166D">
        <w:rPr>
          <w:rFonts w:ascii="Arial" w:hAnsi="Arial" w:cs="Arial"/>
          <w:color w:val="auto"/>
          <w:sz w:val="24"/>
          <w:szCs w:val="24"/>
        </w:rPr>
        <w:t xml:space="preserve"> </w:t>
      </w:r>
    </w:p>
    <w:p w14:paraId="52073166" w14:textId="37E20B70" w:rsidR="00197C22" w:rsidRPr="00197C22" w:rsidRDefault="00197C22" w:rsidP="00197C22">
      <w:pPr>
        <w:pStyle w:val="Style1"/>
        <w:numPr>
          <w:ilvl w:val="0"/>
          <w:numId w:val="0"/>
        </w:numPr>
        <w:tabs>
          <w:tab w:val="num" w:pos="720"/>
        </w:tabs>
        <w:rPr>
          <w:rFonts w:ascii="Arial" w:hAnsi="Arial" w:cs="Arial"/>
          <w:i/>
          <w:iCs/>
          <w:color w:val="auto"/>
          <w:sz w:val="24"/>
          <w:szCs w:val="24"/>
        </w:rPr>
      </w:pPr>
      <w:r w:rsidRPr="00197C22">
        <w:rPr>
          <w:rFonts w:ascii="Arial" w:hAnsi="Arial" w:cs="Arial"/>
          <w:i/>
          <w:iCs/>
          <w:color w:val="auto"/>
          <w:sz w:val="24"/>
          <w:szCs w:val="24"/>
        </w:rPr>
        <w:lastRenderedPageBreak/>
        <w:t>Rights of Way Law Review (Yolande Hodson) extract, 2003</w:t>
      </w:r>
    </w:p>
    <w:p w14:paraId="35EFD375" w14:textId="320221AA" w:rsidR="00197C22" w:rsidRPr="00197C22" w:rsidRDefault="005A3932" w:rsidP="00197C22">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provides an extract from it. </w:t>
      </w:r>
      <w:r w:rsidR="00D00409">
        <w:rPr>
          <w:rFonts w:ascii="Arial" w:hAnsi="Arial" w:cs="Arial"/>
          <w:color w:val="auto"/>
          <w:sz w:val="24"/>
          <w:szCs w:val="24"/>
        </w:rPr>
        <w:t>This stated “the disclaimer…printed in 1889. Its sole purpose was to avoid litigation. It was no more than an early example of the ubiq</w:t>
      </w:r>
      <w:r w:rsidR="00234CCF">
        <w:rPr>
          <w:rFonts w:ascii="Arial" w:hAnsi="Arial" w:cs="Arial"/>
          <w:color w:val="auto"/>
          <w:sz w:val="24"/>
          <w:szCs w:val="24"/>
        </w:rPr>
        <w:t>uitous product warnings which are an integral part of daily life today and by which the product manufacturer absolves itself from all responsibility for error, or for any nuisance of the product by the purchaser”.</w:t>
      </w:r>
    </w:p>
    <w:p w14:paraId="016AFFA4" w14:textId="3E0AA42B" w:rsidR="003877B4" w:rsidRDefault="003877B4" w:rsidP="008E7AEA">
      <w:pPr>
        <w:pStyle w:val="Style1"/>
        <w:numPr>
          <w:ilvl w:val="0"/>
          <w:numId w:val="0"/>
        </w:numPr>
        <w:rPr>
          <w:rFonts w:ascii="Arial" w:hAnsi="Arial" w:cs="Arial"/>
          <w:i/>
          <w:iCs/>
          <w:color w:val="auto"/>
          <w:sz w:val="24"/>
          <w:szCs w:val="24"/>
        </w:rPr>
      </w:pPr>
      <w:r>
        <w:rPr>
          <w:rFonts w:ascii="Arial" w:hAnsi="Arial" w:cs="Arial"/>
          <w:i/>
          <w:iCs/>
          <w:color w:val="auto"/>
          <w:sz w:val="24"/>
          <w:szCs w:val="24"/>
        </w:rPr>
        <w:t xml:space="preserve">Bert Jackson meeting notes, </w:t>
      </w:r>
      <w:r w:rsidR="00834DED">
        <w:rPr>
          <w:rFonts w:ascii="Arial" w:hAnsi="Arial" w:cs="Arial"/>
          <w:i/>
          <w:iCs/>
          <w:color w:val="auto"/>
          <w:sz w:val="24"/>
          <w:szCs w:val="24"/>
        </w:rPr>
        <w:t>2004</w:t>
      </w:r>
    </w:p>
    <w:p w14:paraId="3C247E5E" w14:textId="26444929" w:rsidR="00834DED" w:rsidRDefault="00834DED" w:rsidP="00834DED">
      <w:pPr>
        <w:pStyle w:val="Style1"/>
        <w:tabs>
          <w:tab w:val="num" w:pos="720"/>
        </w:tabs>
        <w:rPr>
          <w:rFonts w:ascii="Arial" w:hAnsi="Arial" w:cs="Arial"/>
          <w:color w:val="auto"/>
          <w:sz w:val="24"/>
          <w:szCs w:val="24"/>
        </w:rPr>
      </w:pPr>
      <w:r>
        <w:rPr>
          <w:rFonts w:ascii="Arial" w:hAnsi="Arial" w:cs="Arial"/>
          <w:color w:val="auto"/>
          <w:sz w:val="24"/>
          <w:szCs w:val="24"/>
        </w:rPr>
        <w:t>Mr Jackson’s father</w:t>
      </w:r>
      <w:r w:rsidR="005D3CA8">
        <w:rPr>
          <w:rFonts w:ascii="Arial" w:hAnsi="Arial" w:cs="Arial"/>
          <w:color w:val="auto"/>
          <w:sz w:val="24"/>
          <w:szCs w:val="24"/>
        </w:rPr>
        <w:t>-</w:t>
      </w:r>
      <w:r>
        <w:rPr>
          <w:rFonts w:ascii="Arial" w:hAnsi="Arial" w:cs="Arial"/>
          <w:color w:val="auto"/>
          <w:sz w:val="24"/>
          <w:szCs w:val="24"/>
        </w:rPr>
        <w:t>in</w:t>
      </w:r>
      <w:r w:rsidR="005D3CA8">
        <w:rPr>
          <w:rFonts w:ascii="Arial" w:hAnsi="Arial" w:cs="Arial"/>
          <w:color w:val="auto"/>
          <w:sz w:val="24"/>
          <w:szCs w:val="24"/>
        </w:rPr>
        <w:t>-</w:t>
      </w:r>
      <w:r>
        <w:rPr>
          <w:rFonts w:ascii="Arial" w:hAnsi="Arial" w:cs="Arial"/>
          <w:color w:val="auto"/>
          <w:sz w:val="24"/>
          <w:szCs w:val="24"/>
        </w:rPr>
        <w:t xml:space="preserve">law operated the ferry at Ryther over at least the period 1940-1955. </w:t>
      </w:r>
      <w:r w:rsidR="00061629">
        <w:rPr>
          <w:rFonts w:ascii="Arial" w:hAnsi="Arial" w:cs="Arial"/>
          <w:color w:val="auto"/>
          <w:sz w:val="24"/>
          <w:szCs w:val="24"/>
        </w:rPr>
        <w:t>Mr Jackson</w:t>
      </w:r>
      <w:r>
        <w:rPr>
          <w:rFonts w:ascii="Arial" w:hAnsi="Arial" w:cs="Arial"/>
          <w:color w:val="auto"/>
          <w:sz w:val="24"/>
          <w:szCs w:val="24"/>
        </w:rPr>
        <w:t xml:space="preserve"> stated that it catered for pedestrians and did not carry goods. </w:t>
      </w:r>
    </w:p>
    <w:p w14:paraId="7103D9A4" w14:textId="1FF4F966" w:rsidR="008C1593" w:rsidRDefault="008C1593" w:rsidP="008C1593">
      <w:pPr>
        <w:pStyle w:val="Style1"/>
        <w:numPr>
          <w:ilvl w:val="0"/>
          <w:numId w:val="0"/>
        </w:numPr>
        <w:tabs>
          <w:tab w:val="num" w:pos="720"/>
        </w:tabs>
        <w:rPr>
          <w:rFonts w:ascii="Arial" w:hAnsi="Arial" w:cs="Arial"/>
          <w:i/>
          <w:iCs/>
          <w:color w:val="auto"/>
          <w:sz w:val="24"/>
          <w:szCs w:val="24"/>
        </w:rPr>
      </w:pPr>
      <w:r>
        <w:rPr>
          <w:rFonts w:ascii="Arial" w:hAnsi="Arial" w:cs="Arial"/>
          <w:i/>
          <w:iCs/>
          <w:color w:val="auto"/>
          <w:sz w:val="24"/>
          <w:szCs w:val="24"/>
        </w:rPr>
        <w:t xml:space="preserve">Carriers </w:t>
      </w:r>
      <w:r w:rsidR="00E8017D">
        <w:rPr>
          <w:rFonts w:ascii="Arial" w:hAnsi="Arial" w:cs="Arial"/>
          <w:i/>
          <w:iCs/>
          <w:color w:val="auto"/>
          <w:sz w:val="24"/>
          <w:szCs w:val="24"/>
        </w:rPr>
        <w:t>&amp;</w:t>
      </w:r>
      <w:r>
        <w:rPr>
          <w:rFonts w:ascii="Arial" w:hAnsi="Arial" w:cs="Arial"/>
          <w:i/>
          <w:iCs/>
          <w:color w:val="auto"/>
          <w:sz w:val="24"/>
          <w:szCs w:val="24"/>
        </w:rPr>
        <w:t xml:space="preserve"> </w:t>
      </w:r>
      <w:r w:rsidR="00E8017D">
        <w:rPr>
          <w:rFonts w:ascii="Arial" w:hAnsi="Arial" w:cs="Arial"/>
          <w:i/>
          <w:iCs/>
          <w:color w:val="auto"/>
          <w:sz w:val="24"/>
          <w:szCs w:val="24"/>
        </w:rPr>
        <w:t>C</w:t>
      </w:r>
      <w:r>
        <w:rPr>
          <w:rFonts w:ascii="Arial" w:hAnsi="Arial" w:cs="Arial"/>
          <w:i/>
          <w:iCs/>
          <w:color w:val="auto"/>
          <w:sz w:val="24"/>
          <w:szCs w:val="24"/>
        </w:rPr>
        <w:t>oachmasters</w:t>
      </w:r>
      <w:r w:rsidR="00E8017D">
        <w:rPr>
          <w:rFonts w:ascii="Arial" w:hAnsi="Arial" w:cs="Arial"/>
          <w:i/>
          <w:iCs/>
          <w:color w:val="auto"/>
          <w:sz w:val="24"/>
          <w:szCs w:val="24"/>
        </w:rPr>
        <w:t xml:space="preserve"> (Trade and Travel before the Turnpikes)</w:t>
      </w:r>
      <w:r>
        <w:rPr>
          <w:rFonts w:ascii="Arial" w:hAnsi="Arial" w:cs="Arial"/>
          <w:i/>
          <w:iCs/>
          <w:color w:val="auto"/>
          <w:sz w:val="24"/>
          <w:szCs w:val="24"/>
        </w:rPr>
        <w:t xml:space="preserve"> by Dorian Gerhold, 2005</w:t>
      </w:r>
    </w:p>
    <w:p w14:paraId="3A8858BC" w14:textId="1979DCA6" w:rsidR="008C1593" w:rsidRPr="008C1593" w:rsidRDefault="00B637C2" w:rsidP="008C1593">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provides an extract from it. </w:t>
      </w:r>
      <w:r w:rsidR="00E8017D">
        <w:rPr>
          <w:rFonts w:ascii="Arial" w:hAnsi="Arial" w:cs="Arial"/>
          <w:color w:val="auto"/>
          <w:sz w:val="24"/>
          <w:szCs w:val="24"/>
        </w:rPr>
        <w:t xml:space="preserve">This stated that “undoubtedly the most common form of travel was riding on horseback. According to Guy Miege in 1691 (The New State of England 1691 part 2 page 46) </w:t>
      </w:r>
      <w:r w:rsidR="00CB16DD">
        <w:rPr>
          <w:rFonts w:ascii="Arial" w:hAnsi="Arial" w:cs="Arial"/>
          <w:color w:val="auto"/>
          <w:sz w:val="24"/>
          <w:szCs w:val="24"/>
        </w:rPr>
        <w:t>‘travelling on horseback is so common a thing in England, that the meanest sort of people use it as well as the rest”.</w:t>
      </w:r>
    </w:p>
    <w:p w14:paraId="5CECDDFF" w14:textId="0694194D" w:rsidR="006B7EBC" w:rsidRPr="00F51881" w:rsidRDefault="0051326F" w:rsidP="006B7EBC">
      <w:pPr>
        <w:pStyle w:val="Style1"/>
        <w:numPr>
          <w:ilvl w:val="0"/>
          <w:numId w:val="0"/>
        </w:numPr>
        <w:tabs>
          <w:tab w:val="num" w:pos="720"/>
        </w:tabs>
        <w:rPr>
          <w:rFonts w:ascii="Arial" w:hAnsi="Arial" w:cs="Arial"/>
          <w:i/>
          <w:iCs/>
          <w:color w:val="auto"/>
          <w:sz w:val="24"/>
          <w:szCs w:val="24"/>
        </w:rPr>
      </w:pPr>
      <w:r w:rsidRPr="00F51881">
        <w:rPr>
          <w:rFonts w:ascii="Arial" w:hAnsi="Arial" w:cs="Arial"/>
          <w:i/>
          <w:iCs/>
          <w:color w:val="auto"/>
          <w:sz w:val="24"/>
          <w:szCs w:val="24"/>
        </w:rPr>
        <w:t>Fortune &amp; Ors v Wiltshire Council &amp; Taylor Wimpey, 201</w:t>
      </w:r>
      <w:r w:rsidR="00350CBA" w:rsidRPr="00F51881">
        <w:rPr>
          <w:rFonts w:ascii="Arial" w:hAnsi="Arial" w:cs="Arial"/>
          <w:i/>
          <w:iCs/>
          <w:color w:val="auto"/>
          <w:sz w:val="24"/>
          <w:szCs w:val="24"/>
        </w:rPr>
        <w:t>0 [2010 EWHC B33 (Ch)]</w:t>
      </w:r>
    </w:p>
    <w:p w14:paraId="36A235D3" w14:textId="06B4AE20" w:rsidR="00350CBA" w:rsidRDefault="00350CBA" w:rsidP="006B7EBC">
      <w:pPr>
        <w:pStyle w:val="Style1"/>
        <w:numPr>
          <w:ilvl w:val="0"/>
          <w:numId w:val="0"/>
        </w:numPr>
        <w:tabs>
          <w:tab w:val="num" w:pos="720"/>
        </w:tabs>
        <w:rPr>
          <w:rFonts w:ascii="Arial" w:hAnsi="Arial" w:cs="Arial"/>
          <w:i/>
          <w:iCs/>
          <w:color w:val="auto"/>
          <w:sz w:val="24"/>
          <w:szCs w:val="24"/>
        </w:rPr>
      </w:pPr>
      <w:r w:rsidRPr="00F51881">
        <w:rPr>
          <w:rFonts w:ascii="Arial" w:hAnsi="Arial" w:cs="Arial"/>
          <w:i/>
          <w:iCs/>
          <w:color w:val="auto"/>
          <w:sz w:val="24"/>
          <w:szCs w:val="24"/>
        </w:rPr>
        <w:t xml:space="preserve">Fortune &amp; Ors v Wiltshire Council &amp; Anr </w:t>
      </w:r>
      <w:r w:rsidR="00F51881" w:rsidRPr="00F51881">
        <w:rPr>
          <w:rFonts w:ascii="Arial" w:hAnsi="Arial" w:cs="Arial"/>
          <w:i/>
          <w:iCs/>
          <w:color w:val="auto"/>
          <w:sz w:val="24"/>
          <w:szCs w:val="24"/>
        </w:rPr>
        <w:t>(Court of Appeal), 2012</w:t>
      </w:r>
    </w:p>
    <w:p w14:paraId="7927B535" w14:textId="2BB95F6B" w:rsidR="00F51881" w:rsidRDefault="00F51881" w:rsidP="00F51881">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243457">
        <w:rPr>
          <w:rFonts w:ascii="Arial" w:hAnsi="Arial" w:cs="Arial"/>
          <w:color w:val="auto"/>
          <w:sz w:val="24"/>
          <w:szCs w:val="24"/>
        </w:rPr>
        <w:t>appellant</w:t>
      </w:r>
      <w:r>
        <w:rPr>
          <w:rFonts w:ascii="Arial" w:hAnsi="Arial" w:cs="Arial"/>
          <w:color w:val="auto"/>
          <w:sz w:val="24"/>
          <w:szCs w:val="24"/>
        </w:rPr>
        <w:t xml:space="preserve"> states that the </w:t>
      </w:r>
      <w:r w:rsidR="001C6360">
        <w:rPr>
          <w:rFonts w:ascii="Arial" w:hAnsi="Arial" w:cs="Arial"/>
          <w:color w:val="auto"/>
          <w:sz w:val="24"/>
          <w:szCs w:val="24"/>
        </w:rPr>
        <w:t>“thoroughfare principle meaning that a way between two public ways is public too</w:t>
      </w:r>
      <w:r w:rsidR="00BA43DA">
        <w:rPr>
          <w:rFonts w:ascii="Arial" w:hAnsi="Arial" w:cs="Arial"/>
          <w:color w:val="auto"/>
          <w:sz w:val="24"/>
          <w:szCs w:val="24"/>
        </w:rPr>
        <w:t>”</w:t>
      </w:r>
      <w:r w:rsidR="001C6360">
        <w:rPr>
          <w:rFonts w:ascii="Arial" w:hAnsi="Arial" w:cs="Arial"/>
          <w:color w:val="auto"/>
          <w:sz w:val="24"/>
          <w:szCs w:val="24"/>
        </w:rPr>
        <w:t xml:space="preserve"> was upheld by the</w:t>
      </w:r>
      <w:r w:rsidR="00BA43DA">
        <w:rPr>
          <w:rFonts w:ascii="Arial" w:hAnsi="Arial" w:cs="Arial"/>
          <w:color w:val="auto"/>
          <w:sz w:val="24"/>
          <w:szCs w:val="24"/>
        </w:rPr>
        <w:t>se cases.</w:t>
      </w:r>
    </w:p>
    <w:p w14:paraId="6190CB0D" w14:textId="50C0BAE7" w:rsidR="00BA43DA" w:rsidRDefault="00BA43DA" w:rsidP="00BA43DA">
      <w:pPr>
        <w:pStyle w:val="Style1"/>
        <w:numPr>
          <w:ilvl w:val="0"/>
          <w:numId w:val="0"/>
        </w:numPr>
        <w:tabs>
          <w:tab w:val="num" w:pos="720"/>
        </w:tabs>
        <w:rPr>
          <w:rFonts w:ascii="Arial" w:hAnsi="Arial" w:cs="Arial"/>
          <w:i/>
          <w:iCs/>
          <w:color w:val="auto"/>
          <w:sz w:val="24"/>
          <w:szCs w:val="24"/>
        </w:rPr>
      </w:pPr>
      <w:r w:rsidRPr="00BA43DA">
        <w:rPr>
          <w:rFonts w:ascii="Arial" w:hAnsi="Arial" w:cs="Arial"/>
          <w:i/>
          <w:iCs/>
          <w:color w:val="auto"/>
          <w:sz w:val="24"/>
          <w:szCs w:val="24"/>
        </w:rPr>
        <w:t>Map of a Nation, 2010</w:t>
      </w:r>
    </w:p>
    <w:p w14:paraId="163508CB" w14:textId="065E449E" w:rsidR="00BA43DA" w:rsidRDefault="007759F8" w:rsidP="00BA43DA">
      <w:pPr>
        <w:pStyle w:val="Style1"/>
        <w:tabs>
          <w:tab w:val="num" w:pos="720"/>
        </w:tabs>
        <w:rPr>
          <w:rFonts w:ascii="Arial" w:hAnsi="Arial" w:cs="Arial"/>
          <w:color w:val="auto"/>
          <w:sz w:val="24"/>
          <w:szCs w:val="24"/>
        </w:rPr>
      </w:pPr>
      <w:r>
        <w:rPr>
          <w:rFonts w:ascii="Arial" w:hAnsi="Arial" w:cs="Arial"/>
          <w:color w:val="auto"/>
          <w:sz w:val="24"/>
          <w:szCs w:val="24"/>
        </w:rPr>
        <w:t xml:space="preserve">Whilst a copy of this document is not before me, the </w:t>
      </w:r>
      <w:r w:rsidR="00243457">
        <w:rPr>
          <w:rFonts w:ascii="Arial" w:hAnsi="Arial" w:cs="Arial"/>
          <w:color w:val="auto"/>
          <w:sz w:val="24"/>
          <w:szCs w:val="24"/>
        </w:rPr>
        <w:t>appellant</w:t>
      </w:r>
      <w:r>
        <w:rPr>
          <w:rFonts w:ascii="Arial" w:hAnsi="Arial" w:cs="Arial"/>
          <w:color w:val="auto"/>
          <w:sz w:val="24"/>
          <w:szCs w:val="24"/>
        </w:rPr>
        <w:t xml:space="preserve"> provides an extract from it. </w:t>
      </w:r>
      <w:r w:rsidR="000C45C3">
        <w:rPr>
          <w:rFonts w:ascii="Arial" w:hAnsi="Arial" w:cs="Arial"/>
          <w:color w:val="auto"/>
          <w:sz w:val="24"/>
          <w:szCs w:val="24"/>
        </w:rPr>
        <w:t xml:space="preserve">The </w:t>
      </w:r>
      <w:r w:rsidR="00243457">
        <w:rPr>
          <w:rFonts w:ascii="Arial" w:hAnsi="Arial" w:cs="Arial"/>
          <w:color w:val="auto"/>
          <w:sz w:val="24"/>
          <w:szCs w:val="24"/>
        </w:rPr>
        <w:t>appellant</w:t>
      </w:r>
      <w:r w:rsidR="000C45C3">
        <w:rPr>
          <w:rFonts w:ascii="Arial" w:hAnsi="Arial" w:cs="Arial"/>
          <w:color w:val="auto"/>
          <w:sz w:val="24"/>
          <w:szCs w:val="24"/>
        </w:rPr>
        <w:t xml:space="preserve"> states that it “quotes a map lover from 1862 who could ‘stand an hour at a time…tracing a good run, or, if that wasn’t his line, planning rides and drives”.</w:t>
      </w:r>
    </w:p>
    <w:p w14:paraId="6AAE5D9D" w14:textId="26DDB11A" w:rsidR="003D5FF5" w:rsidRDefault="003D5FF5" w:rsidP="003D5FF5">
      <w:pPr>
        <w:pStyle w:val="Style1"/>
        <w:numPr>
          <w:ilvl w:val="0"/>
          <w:numId w:val="0"/>
        </w:numPr>
        <w:tabs>
          <w:tab w:val="num" w:pos="720"/>
        </w:tabs>
        <w:rPr>
          <w:rFonts w:ascii="Arial" w:hAnsi="Arial" w:cs="Arial"/>
          <w:i/>
          <w:iCs/>
          <w:color w:val="auto"/>
          <w:sz w:val="24"/>
          <w:szCs w:val="24"/>
        </w:rPr>
      </w:pPr>
      <w:r w:rsidRPr="003D5FF5">
        <w:rPr>
          <w:rFonts w:ascii="Arial" w:hAnsi="Arial" w:cs="Arial"/>
          <w:i/>
          <w:iCs/>
          <w:color w:val="auto"/>
          <w:sz w:val="24"/>
          <w:szCs w:val="24"/>
        </w:rPr>
        <w:t>Lidar extract (undated) compared with Ordnance Survey six inch map</w:t>
      </w:r>
    </w:p>
    <w:p w14:paraId="1A331502" w14:textId="5350D32E" w:rsidR="001D336E" w:rsidRPr="00681B1E" w:rsidRDefault="00EE4165" w:rsidP="00681B1E">
      <w:pPr>
        <w:pStyle w:val="Style1"/>
        <w:tabs>
          <w:tab w:val="num" w:pos="720"/>
        </w:tabs>
        <w:rPr>
          <w:rFonts w:ascii="Arial" w:hAnsi="Arial" w:cs="Arial"/>
          <w:i/>
          <w:iCs/>
          <w:color w:val="auto"/>
          <w:sz w:val="24"/>
          <w:szCs w:val="24"/>
        </w:rPr>
      </w:pPr>
      <w:r w:rsidRPr="00681B1E">
        <w:rPr>
          <w:rFonts w:ascii="Arial" w:hAnsi="Arial" w:cs="Arial"/>
          <w:color w:val="auto"/>
          <w:sz w:val="24"/>
          <w:szCs w:val="24"/>
        </w:rPr>
        <w:t xml:space="preserve">The lidar extract shows depressions </w:t>
      </w:r>
      <w:r w:rsidR="00C12894" w:rsidRPr="00681B1E">
        <w:rPr>
          <w:rFonts w:ascii="Arial" w:hAnsi="Arial" w:cs="Arial"/>
          <w:color w:val="auto"/>
          <w:sz w:val="24"/>
          <w:szCs w:val="24"/>
        </w:rPr>
        <w:t xml:space="preserve">in the </w:t>
      </w:r>
      <w:r w:rsidR="00A94649" w:rsidRPr="00681B1E">
        <w:rPr>
          <w:rFonts w:ascii="Arial" w:hAnsi="Arial" w:cs="Arial"/>
          <w:color w:val="auto"/>
          <w:sz w:val="24"/>
          <w:szCs w:val="24"/>
        </w:rPr>
        <w:t xml:space="preserve">landscape </w:t>
      </w:r>
      <w:r w:rsidR="00C240D2" w:rsidRPr="00681B1E">
        <w:rPr>
          <w:rFonts w:ascii="Arial" w:hAnsi="Arial" w:cs="Arial"/>
          <w:color w:val="auto"/>
          <w:sz w:val="24"/>
          <w:szCs w:val="24"/>
        </w:rPr>
        <w:t>which approximately correspond to the</w:t>
      </w:r>
      <w:r w:rsidR="00A573CD" w:rsidRPr="00681B1E">
        <w:rPr>
          <w:rFonts w:ascii="Arial" w:hAnsi="Arial" w:cs="Arial"/>
          <w:color w:val="auto"/>
          <w:sz w:val="24"/>
          <w:szCs w:val="24"/>
        </w:rPr>
        <w:t xml:space="preserve"> appeal route. These end</w:t>
      </w:r>
      <w:r w:rsidR="00C240D2" w:rsidRPr="00681B1E">
        <w:rPr>
          <w:rFonts w:ascii="Arial" w:hAnsi="Arial" w:cs="Arial"/>
          <w:color w:val="auto"/>
          <w:sz w:val="24"/>
          <w:szCs w:val="24"/>
        </w:rPr>
        <w:t xml:space="preserve"> on the West Ings</w:t>
      </w:r>
      <w:r w:rsidR="00A573CD" w:rsidRPr="00681B1E">
        <w:rPr>
          <w:rFonts w:ascii="Arial" w:hAnsi="Arial" w:cs="Arial"/>
          <w:color w:val="auto"/>
          <w:sz w:val="24"/>
          <w:szCs w:val="24"/>
        </w:rPr>
        <w:t>, as</w:t>
      </w:r>
      <w:r w:rsidR="00C240D2" w:rsidRPr="00681B1E">
        <w:rPr>
          <w:rFonts w:ascii="Arial" w:hAnsi="Arial" w:cs="Arial"/>
          <w:color w:val="auto"/>
          <w:sz w:val="24"/>
          <w:szCs w:val="24"/>
        </w:rPr>
        <w:t xml:space="preserve"> shown in </w:t>
      </w:r>
      <w:r w:rsidR="00E02374" w:rsidRPr="00681B1E">
        <w:rPr>
          <w:rFonts w:ascii="Arial" w:hAnsi="Arial" w:cs="Arial"/>
          <w:color w:val="auto"/>
          <w:sz w:val="24"/>
          <w:szCs w:val="24"/>
        </w:rPr>
        <w:t>several</w:t>
      </w:r>
      <w:r w:rsidR="00C240D2" w:rsidRPr="00681B1E">
        <w:rPr>
          <w:rFonts w:ascii="Arial" w:hAnsi="Arial" w:cs="Arial"/>
          <w:color w:val="auto"/>
          <w:sz w:val="24"/>
          <w:szCs w:val="24"/>
        </w:rPr>
        <w:t xml:space="preserve"> maps. </w:t>
      </w:r>
      <w:r w:rsidR="009A5954" w:rsidRPr="00681B1E">
        <w:rPr>
          <w:rFonts w:ascii="Arial" w:hAnsi="Arial" w:cs="Arial"/>
          <w:color w:val="auto"/>
          <w:sz w:val="24"/>
          <w:szCs w:val="24"/>
        </w:rPr>
        <w:t xml:space="preserve">They do not reach the towpath. </w:t>
      </w:r>
    </w:p>
    <w:p w14:paraId="7D45F06D" w14:textId="55438430" w:rsidR="00E02374" w:rsidRDefault="00E02374" w:rsidP="00E02374">
      <w:pPr>
        <w:pStyle w:val="Style1"/>
        <w:numPr>
          <w:ilvl w:val="0"/>
          <w:numId w:val="0"/>
        </w:numPr>
        <w:tabs>
          <w:tab w:val="num" w:pos="720"/>
        </w:tabs>
        <w:rPr>
          <w:rFonts w:ascii="Arial" w:hAnsi="Arial" w:cs="Arial"/>
          <w:i/>
          <w:iCs/>
          <w:color w:val="auto"/>
          <w:sz w:val="24"/>
          <w:szCs w:val="24"/>
        </w:rPr>
      </w:pPr>
      <w:r w:rsidRPr="00E02374">
        <w:rPr>
          <w:rFonts w:ascii="Arial" w:hAnsi="Arial" w:cs="Arial"/>
          <w:i/>
          <w:iCs/>
          <w:color w:val="auto"/>
          <w:sz w:val="24"/>
          <w:szCs w:val="24"/>
        </w:rPr>
        <w:t>A New Map of Yorkshire, undated</w:t>
      </w:r>
    </w:p>
    <w:p w14:paraId="709C9D2F" w14:textId="3925C87D" w:rsidR="00E02374" w:rsidRPr="003E26F0" w:rsidRDefault="003E26F0" w:rsidP="00E02374">
      <w:pPr>
        <w:pStyle w:val="Style1"/>
        <w:tabs>
          <w:tab w:val="num" w:pos="720"/>
        </w:tabs>
        <w:rPr>
          <w:rFonts w:ascii="Arial" w:hAnsi="Arial" w:cs="Arial"/>
          <w:i/>
          <w:iCs/>
          <w:color w:val="auto"/>
          <w:sz w:val="24"/>
          <w:szCs w:val="24"/>
        </w:rPr>
      </w:pPr>
      <w:r>
        <w:rPr>
          <w:rFonts w:ascii="Arial" w:hAnsi="Arial" w:cs="Arial"/>
          <w:color w:val="auto"/>
          <w:sz w:val="24"/>
          <w:szCs w:val="24"/>
        </w:rPr>
        <w:t>The appeal route and the Ryther ferry are not shown. A river crossing is shown at Nun Appleton.</w:t>
      </w:r>
    </w:p>
    <w:p w14:paraId="1D173EEE" w14:textId="3ECD4A38" w:rsidR="003E26F0" w:rsidRPr="00884303" w:rsidRDefault="00884303" w:rsidP="003E26F0">
      <w:pPr>
        <w:pStyle w:val="Style1"/>
        <w:numPr>
          <w:ilvl w:val="0"/>
          <w:numId w:val="0"/>
        </w:numPr>
        <w:tabs>
          <w:tab w:val="num" w:pos="720"/>
        </w:tabs>
        <w:rPr>
          <w:rFonts w:ascii="Arial" w:hAnsi="Arial" w:cs="Arial"/>
          <w:i/>
          <w:iCs/>
          <w:color w:val="auto"/>
          <w:sz w:val="24"/>
          <w:szCs w:val="24"/>
        </w:rPr>
      </w:pPr>
      <w:r w:rsidRPr="00884303">
        <w:rPr>
          <w:rFonts w:ascii="Arial" w:hAnsi="Arial" w:cs="Arial"/>
          <w:i/>
          <w:iCs/>
          <w:color w:val="auto"/>
          <w:sz w:val="24"/>
          <w:szCs w:val="24"/>
        </w:rPr>
        <w:t>1000 Miles of Wharfedale, undated</w:t>
      </w:r>
    </w:p>
    <w:p w14:paraId="2E8E3436" w14:textId="5D487968" w:rsidR="00884303" w:rsidRPr="00884303" w:rsidRDefault="00884303" w:rsidP="00884303">
      <w:pPr>
        <w:pStyle w:val="Style1"/>
        <w:tabs>
          <w:tab w:val="num" w:pos="720"/>
        </w:tabs>
        <w:rPr>
          <w:rFonts w:ascii="Arial" w:hAnsi="Arial" w:cs="Arial"/>
          <w:i/>
          <w:iCs/>
          <w:color w:val="auto"/>
          <w:sz w:val="24"/>
          <w:szCs w:val="24"/>
        </w:rPr>
      </w:pPr>
      <w:r>
        <w:rPr>
          <w:rFonts w:ascii="Arial" w:hAnsi="Arial" w:cs="Arial"/>
          <w:color w:val="auto"/>
          <w:sz w:val="24"/>
          <w:szCs w:val="24"/>
        </w:rPr>
        <w:t xml:space="preserve">Whilst a copy of this document is not before me, </w:t>
      </w:r>
      <w:r w:rsidR="00E428D3">
        <w:rPr>
          <w:rFonts w:ascii="Arial" w:hAnsi="Arial" w:cs="Arial"/>
          <w:color w:val="auto"/>
          <w:sz w:val="24"/>
          <w:szCs w:val="24"/>
        </w:rPr>
        <w:t>a</w:t>
      </w:r>
      <w:r>
        <w:rPr>
          <w:rFonts w:ascii="Arial" w:hAnsi="Arial" w:cs="Arial"/>
          <w:color w:val="auto"/>
          <w:sz w:val="24"/>
          <w:szCs w:val="24"/>
        </w:rPr>
        <w:t>n extract from it</w:t>
      </w:r>
      <w:r w:rsidR="00E428D3">
        <w:rPr>
          <w:rFonts w:ascii="Arial" w:hAnsi="Arial" w:cs="Arial"/>
          <w:color w:val="auto"/>
          <w:sz w:val="24"/>
          <w:szCs w:val="24"/>
        </w:rPr>
        <w:t xml:space="preserve"> is </w:t>
      </w:r>
      <w:r w:rsidR="00223ED0">
        <w:rPr>
          <w:rFonts w:ascii="Arial" w:hAnsi="Arial" w:cs="Arial"/>
          <w:color w:val="auto"/>
          <w:sz w:val="24"/>
          <w:szCs w:val="24"/>
        </w:rPr>
        <w:t>supplied</w:t>
      </w:r>
      <w:r w:rsidR="00E428D3">
        <w:rPr>
          <w:rFonts w:ascii="Arial" w:hAnsi="Arial" w:cs="Arial"/>
          <w:color w:val="auto"/>
          <w:sz w:val="24"/>
          <w:szCs w:val="24"/>
        </w:rPr>
        <w:t xml:space="preserve"> from page 82 of the document “NAE Docs 2005”. It provides general information about Nun Appleton and Ryther.</w:t>
      </w:r>
      <w:r>
        <w:rPr>
          <w:rFonts w:ascii="Arial" w:hAnsi="Arial" w:cs="Arial"/>
          <w:color w:val="auto"/>
          <w:sz w:val="24"/>
          <w:szCs w:val="24"/>
        </w:rPr>
        <w:t xml:space="preserve"> </w:t>
      </w:r>
    </w:p>
    <w:p w14:paraId="6B992D56" w14:textId="77777777" w:rsidR="00681B1E" w:rsidRDefault="00681B1E" w:rsidP="00B86CB7">
      <w:pPr>
        <w:pStyle w:val="Style1"/>
        <w:numPr>
          <w:ilvl w:val="0"/>
          <w:numId w:val="0"/>
        </w:numPr>
        <w:rPr>
          <w:rFonts w:ascii="Arial" w:hAnsi="Arial" w:cs="Arial"/>
          <w:b/>
          <w:bCs/>
          <w:i/>
          <w:iCs/>
          <w:color w:val="auto"/>
          <w:sz w:val="24"/>
          <w:szCs w:val="24"/>
        </w:rPr>
      </w:pPr>
    </w:p>
    <w:p w14:paraId="3E31C298" w14:textId="46BD6A05" w:rsidR="00B86CB7" w:rsidRPr="00B86CB7" w:rsidRDefault="00B86CB7" w:rsidP="00B86CB7">
      <w:pPr>
        <w:pStyle w:val="Style1"/>
        <w:numPr>
          <w:ilvl w:val="0"/>
          <w:numId w:val="0"/>
        </w:numPr>
        <w:rPr>
          <w:rFonts w:ascii="Arial" w:hAnsi="Arial" w:cs="Arial"/>
          <w:b/>
          <w:bCs/>
          <w:i/>
          <w:iCs/>
          <w:color w:val="auto"/>
          <w:sz w:val="24"/>
          <w:szCs w:val="24"/>
        </w:rPr>
      </w:pPr>
      <w:r w:rsidRPr="00B86CB7">
        <w:rPr>
          <w:rFonts w:ascii="Arial" w:hAnsi="Arial" w:cs="Arial"/>
          <w:b/>
          <w:bCs/>
          <w:i/>
          <w:iCs/>
          <w:color w:val="auto"/>
          <w:sz w:val="24"/>
          <w:szCs w:val="24"/>
        </w:rPr>
        <w:lastRenderedPageBreak/>
        <w:t>Reasoning</w:t>
      </w:r>
    </w:p>
    <w:p w14:paraId="445100A8" w14:textId="2D6CCCA1" w:rsidR="00783C7A" w:rsidRPr="00DF5FCD" w:rsidRDefault="00DF5FCD" w:rsidP="00DF5FCD">
      <w:pPr>
        <w:pStyle w:val="Style1"/>
        <w:numPr>
          <w:ilvl w:val="0"/>
          <w:numId w:val="0"/>
        </w:numPr>
        <w:tabs>
          <w:tab w:val="num" w:pos="720"/>
        </w:tabs>
        <w:ind w:left="431" w:hanging="431"/>
        <w:rPr>
          <w:rFonts w:ascii="Arial" w:hAnsi="Arial" w:cs="Arial"/>
          <w:i/>
          <w:iCs/>
          <w:color w:val="auto"/>
          <w:sz w:val="24"/>
          <w:szCs w:val="24"/>
        </w:rPr>
      </w:pPr>
      <w:r w:rsidRPr="00DF5FCD">
        <w:rPr>
          <w:rFonts w:ascii="Arial" w:hAnsi="Arial" w:cs="Arial"/>
          <w:i/>
          <w:iCs/>
          <w:color w:val="auto"/>
          <w:sz w:val="24"/>
          <w:szCs w:val="24"/>
        </w:rPr>
        <w:t>Whether the appeal route was a cul-de-sac way</w:t>
      </w:r>
    </w:p>
    <w:p w14:paraId="129F7E14" w14:textId="059DBB2D" w:rsidR="005F4E8F" w:rsidRDefault="00AE143C" w:rsidP="00AE143C">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4312E0">
        <w:rPr>
          <w:rFonts w:ascii="Arial" w:hAnsi="Arial" w:cs="Arial"/>
          <w:color w:val="auto"/>
          <w:sz w:val="24"/>
          <w:szCs w:val="24"/>
        </w:rPr>
        <w:t>Ings Occupation Road</w:t>
      </w:r>
      <w:r w:rsidR="00165055">
        <w:rPr>
          <w:rFonts w:ascii="Arial" w:hAnsi="Arial" w:cs="Arial"/>
          <w:color w:val="auto"/>
          <w:sz w:val="24"/>
          <w:szCs w:val="24"/>
        </w:rPr>
        <w:t>,</w:t>
      </w:r>
      <w:r w:rsidRPr="00AE143C">
        <w:rPr>
          <w:rFonts w:ascii="Arial" w:hAnsi="Arial" w:cs="Arial"/>
          <w:color w:val="auto"/>
          <w:sz w:val="24"/>
          <w:szCs w:val="24"/>
        </w:rPr>
        <w:t xml:space="preserve"> </w:t>
      </w:r>
      <w:r w:rsidR="00F12F9E">
        <w:rPr>
          <w:rFonts w:ascii="Arial" w:hAnsi="Arial" w:cs="Arial"/>
          <w:color w:val="auto"/>
          <w:sz w:val="24"/>
          <w:szCs w:val="24"/>
        </w:rPr>
        <w:t xml:space="preserve">as </w:t>
      </w:r>
      <w:r w:rsidR="00165055">
        <w:rPr>
          <w:rFonts w:ascii="Arial" w:hAnsi="Arial" w:cs="Arial"/>
          <w:color w:val="auto"/>
          <w:sz w:val="24"/>
          <w:szCs w:val="24"/>
        </w:rPr>
        <w:t xml:space="preserve">awarded by the inclosure process, </w:t>
      </w:r>
      <w:r w:rsidRPr="00AE143C">
        <w:rPr>
          <w:rFonts w:ascii="Arial" w:hAnsi="Arial" w:cs="Arial"/>
          <w:color w:val="auto"/>
          <w:sz w:val="24"/>
          <w:szCs w:val="24"/>
        </w:rPr>
        <w:t>terminate</w:t>
      </w:r>
      <w:r w:rsidR="00E74A9F">
        <w:rPr>
          <w:rFonts w:ascii="Arial" w:hAnsi="Arial" w:cs="Arial"/>
          <w:color w:val="auto"/>
          <w:sz w:val="24"/>
          <w:szCs w:val="24"/>
        </w:rPr>
        <w:t>d</w:t>
      </w:r>
      <w:r w:rsidRPr="00AE143C">
        <w:rPr>
          <w:rFonts w:ascii="Arial" w:hAnsi="Arial" w:cs="Arial"/>
          <w:color w:val="auto"/>
          <w:sz w:val="24"/>
          <w:szCs w:val="24"/>
        </w:rPr>
        <w:t xml:space="preserve"> at a private land parcel. This is shown by the phrase “and further southward between allotments in the said Ings to and into an allotment awarded to Thomas Mollet the elder”</w:t>
      </w:r>
      <w:r w:rsidR="002674F4">
        <w:rPr>
          <w:rFonts w:ascii="Arial" w:hAnsi="Arial" w:cs="Arial"/>
          <w:color w:val="auto"/>
          <w:sz w:val="24"/>
          <w:szCs w:val="24"/>
        </w:rPr>
        <w:t>, in the 1804 Award</w:t>
      </w:r>
      <w:r w:rsidRPr="00AE143C">
        <w:rPr>
          <w:rFonts w:ascii="Arial" w:hAnsi="Arial" w:cs="Arial"/>
          <w:color w:val="auto"/>
          <w:sz w:val="24"/>
          <w:szCs w:val="24"/>
        </w:rPr>
        <w:t xml:space="preserve">. </w:t>
      </w:r>
      <w:r w:rsidR="006B0921">
        <w:rPr>
          <w:rFonts w:ascii="Arial" w:hAnsi="Arial" w:cs="Arial"/>
          <w:color w:val="auto"/>
          <w:sz w:val="24"/>
          <w:szCs w:val="24"/>
        </w:rPr>
        <w:t xml:space="preserve">The route’s cul-de-sac status is further supported by </w:t>
      </w:r>
      <w:r w:rsidRPr="00AE143C">
        <w:rPr>
          <w:rFonts w:ascii="Arial" w:hAnsi="Arial" w:cs="Arial"/>
          <w:color w:val="auto"/>
          <w:sz w:val="24"/>
          <w:szCs w:val="24"/>
        </w:rPr>
        <w:t xml:space="preserve">the description of </w:t>
      </w:r>
      <w:r w:rsidR="00DB2F99">
        <w:rPr>
          <w:rFonts w:ascii="Arial" w:hAnsi="Arial" w:cs="Arial"/>
          <w:color w:val="auto"/>
          <w:sz w:val="24"/>
          <w:szCs w:val="24"/>
        </w:rPr>
        <w:t>Thomas Mollet the elder’s</w:t>
      </w:r>
      <w:r w:rsidR="0027416F">
        <w:rPr>
          <w:rFonts w:ascii="Arial" w:hAnsi="Arial" w:cs="Arial"/>
          <w:color w:val="auto"/>
          <w:sz w:val="24"/>
          <w:szCs w:val="24"/>
        </w:rPr>
        <w:t xml:space="preserve"> allotment awarded</w:t>
      </w:r>
      <w:r w:rsidRPr="00AE143C">
        <w:rPr>
          <w:rFonts w:ascii="Arial" w:hAnsi="Arial" w:cs="Arial"/>
          <w:color w:val="auto"/>
          <w:sz w:val="24"/>
          <w:szCs w:val="24"/>
        </w:rPr>
        <w:t xml:space="preserve"> between </w:t>
      </w:r>
      <w:r w:rsidR="001F68E9">
        <w:rPr>
          <w:rFonts w:ascii="Arial" w:hAnsi="Arial" w:cs="Arial"/>
          <w:color w:val="auto"/>
          <w:sz w:val="24"/>
          <w:szCs w:val="24"/>
        </w:rPr>
        <w:t>“</w:t>
      </w:r>
      <w:r w:rsidRPr="00AE143C">
        <w:rPr>
          <w:rFonts w:ascii="Arial" w:hAnsi="Arial" w:cs="Arial"/>
          <w:color w:val="auto"/>
          <w:sz w:val="24"/>
          <w:szCs w:val="24"/>
        </w:rPr>
        <w:t>the end of the Ings Occupation Road</w:t>
      </w:r>
      <w:r w:rsidR="001F68E9">
        <w:rPr>
          <w:rFonts w:ascii="Arial" w:hAnsi="Arial" w:cs="Arial"/>
          <w:color w:val="auto"/>
          <w:sz w:val="24"/>
          <w:szCs w:val="24"/>
        </w:rPr>
        <w:t>”</w:t>
      </w:r>
      <w:r w:rsidRPr="00AE143C">
        <w:rPr>
          <w:rFonts w:ascii="Arial" w:hAnsi="Arial" w:cs="Arial"/>
          <w:color w:val="auto"/>
          <w:sz w:val="24"/>
          <w:szCs w:val="24"/>
        </w:rPr>
        <w:t xml:space="preserve"> and the river at Pages 63-64</w:t>
      </w:r>
      <w:r w:rsidR="004E1729">
        <w:rPr>
          <w:rFonts w:ascii="Arial" w:hAnsi="Arial" w:cs="Arial"/>
          <w:color w:val="auto"/>
          <w:sz w:val="24"/>
          <w:szCs w:val="24"/>
        </w:rPr>
        <w:t xml:space="preserve"> of the Award</w:t>
      </w:r>
      <w:r w:rsidRPr="00AE143C">
        <w:rPr>
          <w:rFonts w:ascii="Arial" w:hAnsi="Arial" w:cs="Arial"/>
          <w:color w:val="auto"/>
          <w:sz w:val="24"/>
          <w:szCs w:val="24"/>
        </w:rPr>
        <w:t xml:space="preserve">. </w:t>
      </w:r>
    </w:p>
    <w:p w14:paraId="3989E5FD" w14:textId="63C505CB" w:rsidR="00E13079" w:rsidRDefault="007C2ED6" w:rsidP="00636EA2">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3803E7">
        <w:rPr>
          <w:rFonts w:ascii="Arial" w:hAnsi="Arial" w:cs="Arial"/>
          <w:color w:val="auto"/>
          <w:sz w:val="24"/>
          <w:szCs w:val="24"/>
        </w:rPr>
        <w:t xml:space="preserve">1797 Inclosure </w:t>
      </w:r>
      <w:r w:rsidR="001738B6">
        <w:rPr>
          <w:rFonts w:ascii="Arial" w:hAnsi="Arial" w:cs="Arial"/>
          <w:color w:val="auto"/>
          <w:sz w:val="24"/>
          <w:szCs w:val="24"/>
        </w:rPr>
        <w:t>Act</w:t>
      </w:r>
      <w:r w:rsidR="00FC6FF3">
        <w:rPr>
          <w:rFonts w:ascii="Arial" w:hAnsi="Arial" w:cs="Arial"/>
          <w:color w:val="auto"/>
          <w:sz w:val="24"/>
          <w:szCs w:val="24"/>
        </w:rPr>
        <w:t xml:space="preserve"> </w:t>
      </w:r>
      <w:r w:rsidR="00AA30B3">
        <w:rPr>
          <w:rFonts w:ascii="Arial" w:hAnsi="Arial" w:cs="Arial"/>
          <w:color w:val="auto"/>
          <w:sz w:val="24"/>
          <w:szCs w:val="24"/>
        </w:rPr>
        <w:t>stipulat</w:t>
      </w:r>
      <w:r w:rsidR="00F05B05">
        <w:rPr>
          <w:rFonts w:ascii="Arial" w:hAnsi="Arial" w:cs="Arial"/>
          <w:color w:val="auto"/>
          <w:sz w:val="24"/>
          <w:szCs w:val="24"/>
        </w:rPr>
        <w:t>ed</w:t>
      </w:r>
      <w:r w:rsidR="00FC6FF3">
        <w:rPr>
          <w:rFonts w:ascii="Arial" w:hAnsi="Arial" w:cs="Arial"/>
          <w:color w:val="auto"/>
          <w:sz w:val="24"/>
          <w:szCs w:val="24"/>
        </w:rPr>
        <w:t xml:space="preserve"> </w:t>
      </w:r>
      <w:r w:rsidR="00AA30B3">
        <w:rPr>
          <w:rFonts w:ascii="Arial" w:hAnsi="Arial" w:cs="Arial"/>
          <w:color w:val="auto"/>
          <w:sz w:val="24"/>
          <w:szCs w:val="24"/>
        </w:rPr>
        <w:t>that</w:t>
      </w:r>
      <w:r w:rsidR="00FC6FF3">
        <w:rPr>
          <w:rFonts w:ascii="Arial" w:hAnsi="Arial" w:cs="Arial"/>
          <w:color w:val="auto"/>
          <w:sz w:val="24"/>
          <w:szCs w:val="24"/>
        </w:rPr>
        <w:t xml:space="preserve"> it did not prevent</w:t>
      </w:r>
      <w:r w:rsidR="00AA30B3">
        <w:rPr>
          <w:rFonts w:ascii="Arial" w:hAnsi="Arial" w:cs="Arial"/>
          <w:color w:val="auto"/>
          <w:sz w:val="24"/>
          <w:szCs w:val="24"/>
        </w:rPr>
        <w:t xml:space="preserve"> the proprietors of the West Ings </w:t>
      </w:r>
      <w:r w:rsidR="00514C5E">
        <w:rPr>
          <w:rFonts w:ascii="Arial" w:hAnsi="Arial" w:cs="Arial"/>
          <w:color w:val="auto"/>
          <w:sz w:val="24"/>
          <w:szCs w:val="24"/>
        </w:rPr>
        <w:t xml:space="preserve">having a road to the river in order to procure water or </w:t>
      </w:r>
      <w:r w:rsidR="00F05B05">
        <w:rPr>
          <w:rFonts w:ascii="Arial" w:hAnsi="Arial" w:cs="Arial"/>
          <w:color w:val="auto"/>
          <w:sz w:val="24"/>
          <w:szCs w:val="24"/>
        </w:rPr>
        <w:t>for other reasons.</w:t>
      </w:r>
      <w:r w:rsidR="00B00126">
        <w:rPr>
          <w:rFonts w:ascii="Arial" w:hAnsi="Arial" w:cs="Arial"/>
          <w:color w:val="auto"/>
          <w:sz w:val="24"/>
          <w:szCs w:val="24"/>
        </w:rPr>
        <w:t xml:space="preserve"> </w:t>
      </w:r>
      <w:r w:rsidR="00247C9B">
        <w:rPr>
          <w:rFonts w:ascii="Arial" w:hAnsi="Arial" w:cs="Arial"/>
          <w:color w:val="auto"/>
          <w:sz w:val="24"/>
          <w:szCs w:val="24"/>
        </w:rPr>
        <w:t>However, this does not indicate that such a road was ever constructed. Moreover</w:t>
      </w:r>
      <w:r w:rsidR="001C0F14">
        <w:rPr>
          <w:rFonts w:ascii="Arial" w:hAnsi="Arial" w:cs="Arial"/>
          <w:color w:val="auto"/>
          <w:sz w:val="24"/>
          <w:szCs w:val="24"/>
        </w:rPr>
        <w:t>, in concerning the owners of land in the West Ings only,</w:t>
      </w:r>
      <w:r w:rsidR="00247C9B">
        <w:rPr>
          <w:rFonts w:ascii="Arial" w:hAnsi="Arial" w:cs="Arial"/>
          <w:color w:val="auto"/>
          <w:sz w:val="24"/>
          <w:szCs w:val="24"/>
        </w:rPr>
        <w:t xml:space="preserve"> it does not suggest that a public right of way </w:t>
      </w:r>
      <w:r w:rsidR="00D1221A">
        <w:rPr>
          <w:rFonts w:ascii="Arial" w:hAnsi="Arial" w:cs="Arial"/>
          <w:color w:val="auto"/>
          <w:sz w:val="24"/>
          <w:szCs w:val="24"/>
        </w:rPr>
        <w:t xml:space="preserve">was </w:t>
      </w:r>
      <w:r w:rsidR="009312F8">
        <w:rPr>
          <w:rFonts w:ascii="Arial" w:hAnsi="Arial" w:cs="Arial"/>
          <w:color w:val="auto"/>
          <w:sz w:val="24"/>
          <w:szCs w:val="24"/>
        </w:rPr>
        <w:t>intended to</w:t>
      </w:r>
      <w:r w:rsidR="00247C9B">
        <w:rPr>
          <w:rFonts w:ascii="Arial" w:hAnsi="Arial" w:cs="Arial"/>
          <w:color w:val="auto"/>
          <w:sz w:val="24"/>
          <w:szCs w:val="24"/>
        </w:rPr>
        <w:t xml:space="preserve"> exist over </w:t>
      </w:r>
      <w:r w:rsidR="001C0F14">
        <w:rPr>
          <w:rFonts w:ascii="Arial" w:hAnsi="Arial" w:cs="Arial"/>
          <w:color w:val="auto"/>
          <w:sz w:val="24"/>
          <w:szCs w:val="24"/>
        </w:rPr>
        <w:t>any such road</w:t>
      </w:r>
      <w:r w:rsidR="00247C9B">
        <w:rPr>
          <w:rFonts w:ascii="Arial" w:hAnsi="Arial" w:cs="Arial"/>
          <w:color w:val="auto"/>
          <w:sz w:val="24"/>
          <w:szCs w:val="24"/>
        </w:rPr>
        <w:t>.</w:t>
      </w:r>
      <w:r w:rsidR="001C0F14">
        <w:rPr>
          <w:rFonts w:ascii="Arial" w:hAnsi="Arial" w:cs="Arial"/>
          <w:color w:val="auto"/>
          <w:sz w:val="24"/>
          <w:szCs w:val="24"/>
        </w:rPr>
        <w:t xml:space="preserve"> The provision consequently does not provide evidence in support </w:t>
      </w:r>
      <w:r w:rsidR="00550A54">
        <w:rPr>
          <w:rFonts w:ascii="Arial" w:hAnsi="Arial" w:cs="Arial"/>
          <w:color w:val="auto"/>
          <w:sz w:val="24"/>
          <w:szCs w:val="24"/>
        </w:rPr>
        <w:t xml:space="preserve">of a </w:t>
      </w:r>
      <w:r w:rsidR="009F06C8">
        <w:rPr>
          <w:rFonts w:ascii="Arial" w:hAnsi="Arial" w:cs="Arial"/>
          <w:color w:val="auto"/>
          <w:sz w:val="24"/>
          <w:szCs w:val="24"/>
        </w:rPr>
        <w:t xml:space="preserve">private or </w:t>
      </w:r>
      <w:r w:rsidR="00550A54">
        <w:rPr>
          <w:rFonts w:ascii="Arial" w:hAnsi="Arial" w:cs="Arial"/>
          <w:color w:val="auto"/>
          <w:sz w:val="24"/>
          <w:szCs w:val="24"/>
        </w:rPr>
        <w:t>public right of way connecting the southern end of the Ings Occupation Road and the river.</w:t>
      </w:r>
    </w:p>
    <w:p w14:paraId="0AD19A24" w14:textId="7C5E6C2A" w:rsidR="003803E7" w:rsidRPr="003803E7" w:rsidRDefault="003803E7" w:rsidP="003803E7">
      <w:pPr>
        <w:pStyle w:val="Style1"/>
        <w:tabs>
          <w:tab w:val="num" w:pos="720"/>
        </w:tabs>
        <w:rPr>
          <w:rFonts w:ascii="Arial" w:hAnsi="Arial" w:cs="Arial"/>
          <w:color w:val="auto"/>
          <w:sz w:val="24"/>
          <w:szCs w:val="24"/>
        </w:rPr>
      </w:pPr>
      <w:r w:rsidRPr="003803E7">
        <w:rPr>
          <w:rFonts w:ascii="Arial" w:hAnsi="Arial" w:cs="Arial"/>
          <w:color w:val="auto"/>
          <w:sz w:val="24"/>
          <w:szCs w:val="24"/>
        </w:rPr>
        <w:t xml:space="preserve">The </w:t>
      </w:r>
      <w:r w:rsidR="00D1221A">
        <w:rPr>
          <w:rFonts w:ascii="Arial" w:hAnsi="Arial" w:cs="Arial"/>
          <w:color w:val="auto"/>
          <w:sz w:val="24"/>
          <w:szCs w:val="24"/>
        </w:rPr>
        <w:t>I</w:t>
      </w:r>
      <w:r w:rsidRPr="003803E7">
        <w:rPr>
          <w:rFonts w:ascii="Arial" w:hAnsi="Arial" w:cs="Arial"/>
          <w:color w:val="auto"/>
          <w:sz w:val="24"/>
          <w:szCs w:val="24"/>
        </w:rPr>
        <w:t xml:space="preserve">nclosure </w:t>
      </w:r>
      <w:r w:rsidR="00517FA8">
        <w:rPr>
          <w:rFonts w:ascii="Arial" w:hAnsi="Arial" w:cs="Arial"/>
          <w:color w:val="auto"/>
          <w:sz w:val="24"/>
          <w:szCs w:val="24"/>
        </w:rPr>
        <w:t>A</w:t>
      </w:r>
      <w:r w:rsidRPr="003803E7">
        <w:rPr>
          <w:rFonts w:ascii="Arial" w:hAnsi="Arial" w:cs="Arial"/>
          <w:color w:val="auto"/>
          <w:sz w:val="24"/>
          <w:szCs w:val="24"/>
        </w:rPr>
        <w:t xml:space="preserve">ward recorded a watering place in Bolton Percy which was to be maintained by the Surveyors of the Highways, at page 29. It was consequently open to the commissioners to do the same if a watering place had existed </w:t>
      </w:r>
      <w:r w:rsidR="00176326">
        <w:rPr>
          <w:rFonts w:ascii="Arial" w:hAnsi="Arial" w:cs="Arial"/>
          <w:color w:val="auto"/>
          <w:sz w:val="24"/>
          <w:szCs w:val="24"/>
        </w:rPr>
        <w:t>at the river to the south of the appeal route</w:t>
      </w:r>
      <w:r w:rsidRPr="003803E7">
        <w:rPr>
          <w:rFonts w:ascii="Arial" w:hAnsi="Arial" w:cs="Arial"/>
          <w:color w:val="auto"/>
          <w:sz w:val="24"/>
          <w:szCs w:val="24"/>
        </w:rPr>
        <w:t>. However, no such place is recorded. The other evidence before me, similarly, does not indicate that the appeal route led to a watering place at the river for horses.</w:t>
      </w:r>
    </w:p>
    <w:p w14:paraId="6A796452" w14:textId="22964E26" w:rsidR="0040730F" w:rsidRPr="007A7E47" w:rsidRDefault="00D93FC5" w:rsidP="00894774">
      <w:pPr>
        <w:pStyle w:val="Style1"/>
        <w:tabs>
          <w:tab w:val="num" w:pos="720"/>
        </w:tabs>
        <w:rPr>
          <w:rFonts w:ascii="Arial" w:hAnsi="Arial" w:cs="Arial"/>
          <w:color w:val="auto"/>
          <w:sz w:val="24"/>
          <w:szCs w:val="24"/>
        </w:rPr>
      </w:pPr>
      <w:r w:rsidRPr="007A7E47">
        <w:rPr>
          <w:rFonts w:ascii="Arial" w:hAnsi="Arial" w:cs="Arial"/>
          <w:color w:val="auto"/>
          <w:sz w:val="24"/>
          <w:szCs w:val="24"/>
        </w:rPr>
        <w:t>The inclosure documents and subsequent early maps</w:t>
      </w:r>
      <w:r w:rsidR="00DE4213">
        <w:rPr>
          <w:rFonts w:ascii="Arial" w:hAnsi="Arial" w:cs="Arial"/>
          <w:color w:val="auto"/>
          <w:sz w:val="24"/>
          <w:szCs w:val="24"/>
        </w:rPr>
        <w:t>,</w:t>
      </w:r>
      <w:r w:rsidRPr="007A7E47">
        <w:rPr>
          <w:rFonts w:ascii="Arial" w:hAnsi="Arial" w:cs="Arial"/>
          <w:color w:val="auto"/>
          <w:sz w:val="24"/>
          <w:szCs w:val="24"/>
        </w:rPr>
        <w:t xml:space="preserve"> </w:t>
      </w:r>
      <w:r w:rsidR="00484B71" w:rsidRPr="007A7E47">
        <w:rPr>
          <w:rFonts w:ascii="Arial" w:hAnsi="Arial" w:cs="Arial"/>
          <w:color w:val="auto"/>
          <w:sz w:val="24"/>
          <w:szCs w:val="24"/>
        </w:rPr>
        <w:t>such as Hobson’s (1844) and the mid</w:t>
      </w:r>
      <w:r w:rsidR="007A7E47" w:rsidRPr="007A7E47">
        <w:rPr>
          <w:rFonts w:ascii="Arial" w:hAnsi="Arial" w:cs="Arial"/>
          <w:color w:val="auto"/>
          <w:sz w:val="24"/>
          <w:szCs w:val="24"/>
        </w:rPr>
        <w:t>-</w:t>
      </w:r>
      <w:r w:rsidR="00484B71" w:rsidRPr="007A7E47">
        <w:rPr>
          <w:rFonts w:ascii="Arial" w:hAnsi="Arial" w:cs="Arial"/>
          <w:color w:val="auto"/>
          <w:sz w:val="24"/>
          <w:szCs w:val="24"/>
        </w:rPr>
        <w:t>nine</w:t>
      </w:r>
      <w:r w:rsidR="007A7E47" w:rsidRPr="007A7E47">
        <w:rPr>
          <w:rFonts w:ascii="Arial" w:hAnsi="Arial" w:cs="Arial"/>
          <w:color w:val="auto"/>
          <w:sz w:val="24"/>
          <w:szCs w:val="24"/>
        </w:rPr>
        <w:t>teenth century Ordnance Survey maps</w:t>
      </w:r>
      <w:r w:rsidR="00DE4213">
        <w:rPr>
          <w:rFonts w:ascii="Arial" w:hAnsi="Arial" w:cs="Arial"/>
          <w:color w:val="auto"/>
          <w:sz w:val="24"/>
          <w:szCs w:val="24"/>
        </w:rPr>
        <w:t>,</w:t>
      </w:r>
      <w:r w:rsidRPr="007A7E47">
        <w:rPr>
          <w:rFonts w:ascii="Arial" w:hAnsi="Arial" w:cs="Arial"/>
          <w:color w:val="auto"/>
          <w:sz w:val="24"/>
          <w:szCs w:val="24"/>
        </w:rPr>
        <w:t xml:space="preserve"> do not indicate any place likely to have attracted the public at the appeal route’s southern terminus</w:t>
      </w:r>
      <w:r w:rsidR="007525DC">
        <w:rPr>
          <w:rFonts w:ascii="Arial" w:hAnsi="Arial" w:cs="Arial"/>
          <w:color w:val="auto"/>
          <w:sz w:val="24"/>
          <w:szCs w:val="24"/>
        </w:rPr>
        <w:t xml:space="preserve"> at those times</w:t>
      </w:r>
      <w:r w:rsidRPr="007A7E47">
        <w:rPr>
          <w:rFonts w:ascii="Arial" w:hAnsi="Arial" w:cs="Arial"/>
          <w:color w:val="auto"/>
          <w:sz w:val="24"/>
          <w:szCs w:val="24"/>
        </w:rPr>
        <w:t>.</w:t>
      </w:r>
    </w:p>
    <w:p w14:paraId="15B0C992" w14:textId="6528FB33" w:rsidR="003318CB" w:rsidRDefault="007525DC" w:rsidP="00894774">
      <w:pPr>
        <w:pStyle w:val="Style1"/>
        <w:tabs>
          <w:tab w:val="num" w:pos="720"/>
        </w:tabs>
        <w:rPr>
          <w:rFonts w:ascii="Arial" w:hAnsi="Arial" w:cs="Arial"/>
          <w:color w:val="auto"/>
          <w:sz w:val="24"/>
          <w:szCs w:val="24"/>
        </w:rPr>
      </w:pPr>
      <w:r>
        <w:rPr>
          <w:rFonts w:ascii="Arial" w:hAnsi="Arial" w:cs="Arial"/>
          <w:color w:val="auto"/>
          <w:sz w:val="24"/>
          <w:szCs w:val="24"/>
        </w:rPr>
        <w:t>Later e</w:t>
      </w:r>
      <w:r w:rsidR="003318CB">
        <w:rPr>
          <w:rFonts w:ascii="Arial" w:hAnsi="Arial" w:cs="Arial"/>
          <w:color w:val="auto"/>
          <w:sz w:val="24"/>
          <w:szCs w:val="24"/>
        </w:rPr>
        <w:t>vidence</w:t>
      </w:r>
      <w:r w:rsidR="00D47607">
        <w:rPr>
          <w:rFonts w:ascii="Arial" w:hAnsi="Arial" w:cs="Arial"/>
          <w:color w:val="auto"/>
          <w:sz w:val="24"/>
          <w:szCs w:val="24"/>
        </w:rPr>
        <w:t xml:space="preserve"> between 1889 and</w:t>
      </w:r>
      <w:r w:rsidR="003318CB">
        <w:rPr>
          <w:rFonts w:ascii="Arial" w:hAnsi="Arial" w:cs="Arial"/>
          <w:color w:val="auto"/>
          <w:sz w:val="24"/>
          <w:szCs w:val="24"/>
        </w:rPr>
        <w:t xml:space="preserve"> </w:t>
      </w:r>
      <w:r w:rsidR="00B651D5">
        <w:rPr>
          <w:rFonts w:ascii="Arial" w:hAnsi="Arial" w:cs="Arial"/>
          <w:color w:val="auto"/>
          <w:sz w:val="24"/>
          <w:szCs w:val="24"/>
        </w:rPr>
        <w:t xml:space="preserve">1952 </w:t>
      </w:r>
      <w:r w:rsidR="003318CB">
        <w:rPr>
          <w:rFonts w:ascii="Arial" w:hAnsi="Arial" w:cs="Arial"/>
          <w:color w:val="auto"/>
          <w:sz w:val="24"/>
          <w:szCs w:val="24"/>
        </w:rPr>
        <w:t>shows th</w:t>
      </w:r>
      <w:r w:rsidR="00DD7C4E">
        <w:rPr>
          <w:rFonts w:ascii="Arial" w:hAnsi="Arial" w:cs="Arial"/>
          <w:color w:val="auto"/>
          <w:sz w:val="24"/>
          <w:szCs w:val="24"/>
        </w:rPr>
        <w:t>e presence of the Ryther ferry</w:t>
      </w:r>
      <w:r w:rsidR="00D47607">
        <w:rPr>
          <w:rFonts w:ascii="Arial" w:hAnsi="Arial" w:cs="Arial"/>
          <w:color w:val="auto"/>
          <w:sz w:val="24"/>
          <w:szCs w:val="24"/>
        </w:rPr>
        <w:t>.</w:t>
      </w:r>
      <w:r w:rsidR="00C80C89">
        <w:rPr>
          <w:rFonts w:ascii="Arial" w:hAnsi="Arial" w:cs="Arial"/>
          <w:color w:val="auto"/>
          <w:sz w:val="24"/>
          <w:szCs w:val="24"/>
        </w:rPr>
        <w:t xml:space="preserve"> </w:t>
      </w:r>
      <w:r w:rsidR="005D24A6">
        <w:rPr>
          <w:rFonts w:ascii="Arial" w:hAnsi="Arial" w:cs="Arial"/>
          <w:color w:val="auto"/>
          <w:sz w:val="24"/>
          <w:szCs w:val="24"/>
        </w:rPr>
        <w:t xml:space="preserve">No route between the </w:t>
      </w:r>
      <w:r w:rsidR="00EC22CE">
        <w:rPr>
          <w:rFonts w:ascii="Arial" w:hAnsi="Arial" w:cs="Arial"/>
          <w:color w:val="auto"/>
          <w:sz w:val="24"/>
          <w:szCs w:val="24"/>
        </w:rPr>
        <w:t xml:space="preserve">southern end of the </w:t>
      </w:r>
      <w:r w:rsidR="00E07D1A">
        <w:rPr>
          <w:rFonts w:ascii="Arial" w:hAnsi="Arial" w:cs="Arial"/>
          <w:color w:val="auto"/>
          <w:sz w:val="24"/>
          <w:szCs w:val="24"/>
        </w:rPr>
        <w:t xml:space="preserve">awarded </w:t>
      </w:r>
      <w:r w:rsidR="00EC22CE">
        <w:rPr>
          <w:rFonts w:ascii="Arial" w:hAnsi="Arial" w:cs="Arial"/>
          <w:color w:val="auto"/>
          <w:sz w:val="24"/>
          <w:szCs w:val="24"/>
        </w:rPr>
        <w:t>Ings Occupation Road</w:t>
      </w:r>
      <w:r w:rsidR="00056F46">
        <w:rPr>
          <w:rFonts w:ascii="Arial" w:hAnsi="Arial" w:cs="Arial"/>
          <w:color w:val="auto"/>
          <w:sz w:val="24"/>
          <w:szCs w:val="24"/>
        </w:rPr>
        <w:t xml:space="preserve"> and the riverbank</w:t>
      </w:r>
      <w:r w:rsidR="00BC6A65">
        <w:rPr>
          <w:rFonts w:ascii="Arial" w:hAnsi="Arial" w:cs="Arial"/>
          <w:color w:val="auto"/>
          <w:sz w:val="24"/>
          <w:szCs w:val="24"/>
        </w:rPr>
        <w:t xml:space="preserve"> is </w:t>
      </w:r>
      <w:r w:rsidR="00037383">
        <w:rPr>
          <w:rFonts w:ascii="Arial" w:hAnsi="Arial" w:cs="Arial"/>
          <w:color w:val="auto"/>
          <w:sz w:val="24"/>
          <w:szCs w:val="24"/>
        </w:rPr>
        <w:t xml:space="preserve">generally </w:t>
      </w:r>
      <w:r w:rsidR="00BC6A65">
        <w:rPr>
          <w:rFonts w:ascii="Arial" w:hAnsi="Arial" w:cs="Arial"/>
          <w:color w:val="auto"/>
          <w:sz w:val="24"/>
          <w:szCs w:val="24"/>
        </w:rPr>
        <w:t xml:space="preserve">shown on </w:t>
      </w:r>
      <w:r w:rsidR="005D24A6">
        <w:rPr>
          <w:rFonts w:ascii="Arial" w:hAnsi="Arial" w:cs="Arial"/>
          <w:color w:val="auto"/>
          <w:sz w:val="24"/>
          <w:szCs w:val="24"/>
        </w:rPr>
        <w:t xml:space="preserve">the submitted </w:t>
      </w:r>
      <w:r w:rsidR="00BC6A65">
        <w:rPr>
          <w:rFonts w:ascii="Arial" w:hAnsi="Arial" w:cs="Arial"/>
          <w:color w:val="auto"/>
          <w:sz w:val="24"/>
          <w:szCs w:val="24"/>
        </w:rPr>
        <w:t>evidence</w:t>
      </w:r>
      <w:r w:rsidR="005D24A6">
        <w:rPr>
          <w:rFonts w:ascii="Arial" w:hAnsi="Arial" w:cs="Arial"/>
          <w:color w:val="auto"/>
          <w:sz w:val="24"/>
          <w:szCs w:val="24"/>
        </w:rPr>
        <w:t xml:space="preserve">, although it is submitted that one appears on </w:t>
      </w:r>
      <w:r w:rsidR="00BC6A65">
        <w:rPr>
          <w:rFonts w:ascii="Arial" w:hAnsi="Arial" w:cs="Arial"/>
          <w:color w:val="auto"/>
          <w:sz w:val="24"/>
          <w:szCs w:val="24"/>
        </w:rPr>
        <w:t xml:space="preserve">the 1897 Nun Appleton Estate deeds. </w:t>
      </w:r>
    </w:p>
    <w:p w14:paraId="25C1B4B4" w14:textId="0FB49C36" w:rsidR="005D24A6" w:rsidRDefault="003C7B40" w:rsidP="00894774">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B25CD7">
        <w:rPr>
          <w:rFonts w:ascii="Arial" w:hAnsi="Arial" w:cs="Arial"/>
          <w:color w:val="auto"/>
          <w:sz w:val="24"/>
          <w:szCs w:val="24"/>
        </w:rPr>
        <w:t xml:space="preserve">1897 </w:t>
      </w:r>
      <w:r>
        <w:rPr>
          <w:rFonts w:ascii="Arial" w:hAnsi="Arial" w:cs="Arial"/>
          <w:color w:val="auto"/>
          <w:sz w:val="24"/>
          <w:szCs w:val="24"/>
        </w:rPr>
        <w:t>deed</w:t>
      </w:r>
      <w:r w:rsidR="00B7609A">
        <w:rPr>
          <w:rFonts w:ascii="Arial" w:hAnsi="Arial" w:cs="Arial"/>
          <w:color w:val="auto"/>
          <w:sz w:val="24"/>
          <w:szCs w:val="24"/>
        </w:rPr>
        <w:t xml:space="preserve"> plan</w:t>
      </w:r>
      <w:r>
        <w:rPr>
          <w:rFonts w:ascii="Arial" w:hAnsi="Arial" w:cs="Arial"/>
          <w:color w:val="auto"/>
          <w:sz w:val="24"/>
          <w:szCs w:val="24"/>
        </w:rPr>
        <w:t xml:space="preserve"> depict</w:t>
      </w:r>
      <w:r w:rsidR="00B7609A">
        <w:rPr>
          <w:rFonts w:ascii="Arial" w:hAnsi="Arial" w:cs="Arial"/>
          <w:color w:val="auto"/>
          <w:sz w:val="24"/>
          <w:szCs w:val="24"/>
        </w:rPr>
        <w:t>s</w:t>
      </w:r>
      <w:r>
        <w:rPr>
          <w:rFonts w:ascii="Arial" w:hAnsi="Arial" w:cs="Arial"/>
          <w:color w:val="auto"/>
          <w:sz w:val="24"/>
          <w:szCs w:val="24"/>
        </w:rPr>
        <w:t xml:space="preserve"> a curved line between the </w:t>
      </w:r>
      <w:r w:rsidR="0075516F">
        <w:rPr>
          <w:rFonts w:ascii="Arial" w:hAnsi="Arial" w:cs="Arial"/>
          <w:color w:val="auto"/>
          <w:sz w:val="24"/>
          <w:szCs w:val="24"/>
        </w:rPr>
        <w:t xml:space="preserve">end of Jew Leys Lane on the West Ings and the riverbank, in the approximate location of the appeal route. </w:t>
      </w:r>
      <w:r w:rsidR="00B7609A">
        <w:rPr>
          <w:rFonts w:ascii="Arial" w:hAnsi="Arial" w:cs="Arial"/>
          <w:color w:val="auto"/>
          <w:sz w:val="24"/>
          <w:szCs w:val="24"/>
        </w:rPr>
        <w:t>The plan marks land parcels of the Nun Appleton Estate</w:t>
      </w:r>
      <w:r w:rsidR="007A0FE6">
        <w:rPr>
          <w:rFonts w:ascii="Arial" w:hAnsi="Arial" w:cs="Arial"/>
          <w:color w:val="auto"/>
          <w:sz w:val="24"/>
          <w:szCs w:val="24"/>
        </w:rPr>
        <w:t xml:space="preserve">. </w:t>
      </w:r>
      <w:r w:rsidR="00AB01BB">
        <w:rPr>
          <w:rFonts w:ascii="Arial" w:hAnsi="Arial" w:cs="Arial"/>
          <w:color w:val="auto"/>
          <w:sz w:val="24"/>
          <w:szCs w:val="24"/>
        </w:rPr>
        <w:t xml:space="preserve">In light of the absence of a path </w:t>
      </w:r>
      <w:r w:rsidR="00DA0A01">
        <w:rPr>
          <w:rFonts w:ascii="Arial" w:hAnsi="Arial" w:cs="Arial"/>
          <w:color w:val="auto"/>
          <w:sz w:val="24"/>
          <w:szCs w:val="24"/>
        </w:rPr>
        <w:t>along the dashed line on all of the other evidence considered</w:t>
      </w:r>
      <w:r w:rsidR="00C207F4">
        <w:rPr>
          <w:rFonts w:ascii="Arial" w:hAnsi="Arial" w:cs="Arial"/>
          <w:color w:val="auto"/>
          <w:sz w:val="24"/>
          <w:szCs w:val="24"/>
        </w:rPr>
        <w:t xml:space="preserve"> </w:t>
      </w:r>
      <w:r w:rsidR="00BA02F0">
        <w:rPr>
          <w:rFonts w:ascii="Arial" w:hAnsi="Arial" w:cs="Arial"/>
          <w:color w:val="auto"/>
          <w:sz w:val="24"/>
          <w:szCs w:val="24"/>
        </w:rPr>
        <w:t xml:space="preserve">and </w:t>
      </w:r>
      <w:r w:rsidR="002E33FD">
        <w:rPr>
          <w:rFonts w:ascii="Arial" w:hAnsi="Arial" w:cs="Arial"/>
          <w:color w:val="auto"/>
          <w:sz w:val="24"/>
          <w:szCs w:val="24"/>
        </w:rPr>
        <w:t>the shading</w:t>
      </w:r>
      <w:r w:rsidR="00E5135C">
        <w:rPr>
          <w:rFonts w:ascii="Arial" w:hAnsi="Arial" w:cs="Arial"/>
          <w:color w:val="auto"/>
          <w:sz w:val="24"/>
          <w:szCs w:val="24"/>
        </w:rPr>
        <w:t xml:space="preserve"> and numbering</w:t>
      </w:r>
      <w:r w:rsidR="002E33FD">
        <w:rPr>
          <w:rFonts w:ascii="Arial" w:hAnsi="Arial" w:cs="Arial"/>
          <w:color w:val="auto"/>
          <w:sz w:val="24"/>
          <w:szCs w:val="24"/>
        </w:rPr>
        <w:t xml:space="preserve"> of land within the line to indicate the estate, </w:t>
      </w:r>
      <w:r w:rsidR="00DA0A01">
        <w:rPr>
          <w:rFonts w:ascii="Arial" w:hAnsi="Arial" w:cs="Arial"/>
          <w:color w:val="auto"/>
          <w:sz w:val="24"/>
          <w:szCs w:val="24"/>
        </w:rPr>
        <w:t xml:space="preserve">it is most likely that the line depicts </w:t>
      </w:r>
      <w:r w:rsidR="006E36F6">
        <w:rPr>
          <w:rFonts w:ascii="Arial" w:hAnsi="Arial" w:cs="Arial"/>
          <w:color w:val="auto"/>
          <w:sz w:val="24"/>
          <w:szCs w:val="24"/>
        </w:rPr>
        <w:t>the estate’s boundary.</w:t>
      </w:r>
    </w:p>
    <w:p w14:paraId="68733180" w14:textId="6574A856" w:rsidR="00697179" w:rsidRDefault="00F71F1B" w:rsidP="00894774">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Pr="00F71F1B">
        <w:rPr>
          <w:rFonts w:ascii="Arial" w:hAnsi="Arial" w:cs="Arial"/>
          <w:color w:val="auto"/>
          <w:sz w:val="24"/>
          <w:szCs w:val="24"/>
        </w:rPr>
        <w:t>Nun Appleton Estate deeds</w:t>
      </w:r>
      <w:r>
        <w:rPr>
          <w:rFonts w:ascii="Arial" w:hAnsi="Arial" w:cs="Arial"/>
          <w:color w:val="auto"/>
          <w:sz w:val="24"/>
          <w:szCs w:val="24"/>
        </w:rPr>
        <w:t xml:space="preserve"> of </w:t>
      </w:r>
      <w:r w:rsidRPr="00F71F1B">
        <w:rPr>
          <w:rFonts w:ascii="Arial" w:hAnsi="Arial" w:cs="Arial"/>
          <w:color w:val="auto"/>
          <w:sz w:val="24"/>
          <w:szCs w:val="24"/>
        </w:rPr>
        <w:t>1919</w:t>
      </w:r>
      <w:r>
        <w:rPr>
          <w:rFonts w:ascii="Arial" w:hAnsi="Arial" w:cs="Arial"/>
          <w:color w:val="auto"/>
          <w:sz w:val="24"/>
          <w:szCs w:val="24"/>
        </w:rPr>
        <w:t xml:space="preserve"> </w:t>
      </w:r>
      <w:r w:rsidR="00384C33">
        <w:rPr>
          <w:rFonts w:ascii="Arial" w:hAnsi="Arial" w:cs="Arial"/>
          <w:color w:val="auto"/>
          <w:sz w:val="24"/>
          <w:szCs w:val="24"/>
        </w:rPr>
        <w:t>show</w:t>
      </w:r>
      <w:r w:rsidR="003D6EA6">
        <w:rPr>
          <w:rFonts w:ascii="Arial" w:hAnsi="Arial" w:cs="Arial"/>
          <w:color w:val="auto"/>
          <w:sz w:val="24"/>
          <w:szCs w:val="24"/>
        </w:rPr>
        <w:t xml:space="preserve"> the appeal route as</w:t>
      </w:r>
      <w:r w:rsidR="00384C33">
        <w:rPr>
          <w:rFonts w:ascii="Arial" w:hAnsi="Arial" w:cs="Arial"/>
          <w:color w:val="auto"/>
          <w:sz w:val="24"/>
          <w:szCs w:val="24"/>
        </w:rPr>
        <w:t xml:space="preserve"> a track to the West Ings</w:t>
      </w:r>
      <w:r w:rsidR="00003FE9">
        <w:rPr>
          <w:rFonts w:ascii="Arial" w:hAnsi="Arial" w:cs="Arial"/>
          <w:color w:val="auto"/>
          <w:sz w:val="24"/>
          <w:szCs w:val="24"/>
        </w:rPr>
        <w:t>, with</w:t>
      </w:r>
      <w:r w:rsidR="00384C33">
        <w:rPr>
          <w:rFonts w:ascii="Arial" w:hAnsi="Arial" w:cs="Arial"/>
          <w:color w:val="auto"/>
          <w:sz w:val="24"/>
          <w:szCs w:val="24"/>
        </w:rPr>
        <w:t xml:space="preserve"> a</w:t>
      </w:r>
      <w:r w:rsidR="00D974D0">
        <w:rPr>
          <w:rFonts w:ascii="Arial" w:hAnsi="Arial" w:cs="Arial"/>
          <w:color w:val="auto"/>
          <w:sz w:val="24"/>
          <w:szCs w:val="24"/>
        </w:rPr>
        <w:t xml:space="preserve">n adjoining </w:t>
      </w:r>
      <w:r w:rsidR="00384C33">
        <w:rPr>
          <w:rFonts w:ascii="Arial" w:hAnsi="Arial" w:cs="Arial"/>
          <w:color w:val="auto"/>
          <w:sz w:val="24"/>
          <w:szCs w:val="24"/>
        </w:rPr>
        <w:t xml:space="preserve">dashed line which approximately corresponds to the </w:t>
      </w:r>
      <w:r w:rsidR="0044502E">
        <w:rPr>
          <w:rFonts w:ascii="Arial" w:hAnsi="Arial" w:cs="Arial"/>
          <w:color w:val="auto"/>
          <w:sz w:val="24"/>
          <w:szCs w:val="24"/>
        </w:rPr>
        <w:t>estate boundary depicted on the 1897 deeds</w:t>
      </w:r>
      <w:r w:rsidR="00003FE9">
        <w:rPr>
          <w:rFonts w:ascii="Arial" w:hAnsi="Arial" w:cs="Arial"/>
          <w:color w:val="auto"/>
          <w:sz w:val="24"/>
          <w:szCs w:val="24"/>
        </w:rPr>
        <w:t xml:space="preserve"> leading to the </w:t>
      </w:r>
      <w:r w:rsidR="00783252">
        <w:rPr>
          <w:rFonts w:ascii="Arial" w:hAnsi="Arial" w:cs="Arial"/>
          <w:color w:val="auto"/>
          <w:sz w:val="24"/>
          <w:szCs w:val="24"/>
        </w:rPr>
        <w:t>towpath</w:t>
      </w:r>
      <w:r w:rsidR="0044502E">
        <w:rPr>
          <w:rFonts w:ascii="Arial" w:hAnsi="Arial" w:cs="Arial"/>
          <w:color w:val="auto"/>
          <w:sz w:val="24"/>
          <w:szCs w:val="24"/>
        </w:rPr>
        <w:t xml:space="preserve">. </w:t>
      </w:r>
      <w:r w:rsidR="000C1131">
        <w:rPr>
          <w:rFonts w:ascii="Arial" w:hAnsi="Arial" w:cs="Arial"/>
          <w:color w:val="auto"/>
          <w:sz w:val="24"/>
          <w:szCs w:val="24"/>
        </w:rPr>
        <w:t xml:space="preserve">This line is also shown on the 1917 </w:t>
      </w:r>
      <w:r w:rsidR="000C1131" w:rsidRPr="000C1131">
        <w:rPr>
          <w:rFonts w:ascii="Arial" w:hAnsi="Arial" w:cs="Arial"/>
          <w:color w:val="auto"/>
          <w:sz w:val="24"/>
          <w:szCs w:val="24"/>
        </w:rPr>
        <w:t>Nun Appleton Estate sales particulars and plan of lots</w:t>
      </w:r>
      <w:r w:rsidR="000C1131">
        <w:rPr>
          <w:rFonts w:ascii="Arial" w:hAnsi="Arial" w:cs="Arial"/>
          <w:color w:val="auto"/>
          <w:sz w:val="24"/>
          <w:szCs w:val="24"/>
        </w:rPr>
        <w:t xml:space="preserve">, on which </w:t>
      </w:r>
      <w:r w:rsidR="00EB70C3">
        <w:rPr>
          <w:rFonts w:ascii="Arial" w:hAnsi="Arial" w:cs="Arial"/>
          <w:color w:val="auto"/>
          <w:sz w:val="24"/>
          <w:szCs w:val="24"/>
        </w:rPr>
        <w:t>I consider it to</w:t>
      </w:r>
      <w:r w:rsidR="000C1131">
        <w:rPr>
          <w:rFonts w:ascii="Arial" w:hAnsi="Arial" w:cs="Arial"/>
          <w:color w:val="auto"/>
          <w:sz w:val="24"/>
          <w:szCs w:val="24"/>
        </w:rPr>
        <w:t xml:space="preserve"> represent </w:t>
      </w:r>
      <w:r w:rsidR="00697179">
        <w:rPr>
          <w:rFonts w:ascii="Arial" w:hAnsi="Arial" w:cs="Arial"/>
          <w:color w:val="auto"/>
          <w:sz w:val="24"/>
          <w:szCs w:val="24"/>
        </w:rPr>
        <w:t>the boundary of a land parcel annotated “J.Cundall”</w:t>
      </w:r>
      <w:r w:rsidR="00B9798A">
        <w:rPr>
          <w:rFonts w:ascii="Arial" w:hAnsi="Arial" w:cs="Arial"/>
          <w:color w:val="auto"/>
          <w:sz w:val="24"/>
          <w:szCs w:val="24"/>
        </w:rPr>
        <w:t xml:space="preserve"> rather than a path</w:t>
      </w:r>
      <w:r w:rsidR="00697179">
        <w:rPr>
          <w:rFonts w:ascii="Arial" w:hAnsi="Arial" w:cs="Arial"/>
          <w:color w:val="auto"/>
          <w:sz w:val="24"/>
          <w:szCs w:val="24"/>
        </w:rPr>
        <w:t>.</w:t>
      </w:r>
      <w:r w:rsidR="006F230C">
        <w:rPr>
          <w:rFonts w:ascii="Arial" w:hAnsi="Arial" w:cs="Arial"/>
          <w:color w:val="auto"/>
          <w:sz w:val="24"/>
          <w:szCs w:val="24"/>
        </w:rPr>
        <w:t xml:space="preserve"> This is reinforced by the appearance, on the 1917 plan, of the Wheatley land parcel which is also </w:t>
      </w:r>
      <w:r w:rsidR="00AC1627">
        <w:rPr>
          <w:rFonts w:ascii="Arial" w:hAnsi="Arial" w:cs="Arial"/>
          <w:color w:val="auto"/>
          <w:sz w:val="24"/>
          <w:szCs w:val="24"/>
        </w:rPr>
        <w:t>delineated</w:t>
      </w:r>
      <w:r w:rsidR="006F230C">
        <w:rPr>
          <w:rFonts w:ascii="Arial" w:hAnsi="Arial" w:cs="Arial"/>
          <w:color w:val="auto"/>
          <w:sz w:val="24"/>
          <w:szCs w:val="24"/>
        </w:rPr>
        <w:t xml:space="preserve"> by sin</w:t>
      </w:r>
      <w:r w:rsidR="00AC1627">
        <w:rPr>
          <w:rFonts w:ascii="Arial" w:hAnsi="Arial" w:cs="Arial"/>
          <w:color w:val="auto"/>
          <w:sz w:val="24"/>
          <w:szCs w:val="24"/>
        </w:rPr>
        <w:t>gle dashed lines.</w:t>
      </w:r>
      <w:r w:rsidR="000C1131" w:rsidRPr="000C1131">
        <w:rPr>
          <w:rFonts w:ascii="Arial" w:hAnsi="Arial" w:cs="Arial"/>
          <w:color w:val="auto"/>
          <w:sz w:val="24"/>
          <w:szCs w:val="24"/>
        </w:rPr>
        <w:t xml:space="preserve"> </w:t>
      </w:r>
    </w:p>
    <w:p w14:paraId="0B3A024C" w14:textId="4F277671" w:rsidR="00F71F1B" w:rsidRDefault="00395C29" w:rsidP="00894774">
      <w:pPr>
        <w:pStyle w:val="Style1"/>
        <w:tabs>
          <w:tab w:val="num" w:pos="720"/>
        </w:tabs>
        <w:rPr>
          <w:rFonts w:ascii="Arial" w:hAnsi="Arial" w:cs="Arial"/>
          <w:color w:val="auto"/>
          <w:sz w:val="24"/>
          <w:szCs w:val="24"/>
        </w:rPr>
      </w:pPr>
      <w:r>
        <w:rPr>
          <w:rFonts w:ascii="Arial" w:hAnsi="Arial" w:cs="Arial"/>
          <w:color w:val="auto"/>
          <w:sz w:val="24"/>
          <w:szCs w:val="24"/>
        </w:rPr>
        <w:lastRenderedPageBreak/>
        <w:t xml:space="preserve">The apparent presence of gates across the appeal route at </w:t>
      </w:r>
      <w:r w:rsidR="00336284">
        <w:rPr>
          <w:rFonts w:ascii="Arial" w:hAnsi="Arial" w:cs="Arial"/>
          <w:color w:val="auto"/>
          <w:sz w:val="24"/>
          <w:szCs w:val="24"/>
        </w:rPr>
        <w:t>two-</w:t>
      </w:r>
      <w:r w:rsidR="00B41880">
        <w:rPr>
          <w:rFonts w:ascii="Arial" w:hAnsi="Arial" w:cs="Arial"/>
          <w:color w:val="auto"/>
          <w:sz w:val="24"/>
          <w:szCs w:val="24"/>
        </w:rPr>
        <w:t xml:space="preserve">three points </w:t>
      </w:r>
      <w:r w:rsidR="00336284">
        <w:rPr>
          <w:rFonts w:ascii="Arial" w:hAnsi="Arial" w:cs="Arial"/>
          <w:color w:val="auto"/>
          <w:sz w:val="24"/>
          <w:szCs w:val="24"/>
        </w:rPr>
        <w:t xml:space="preserve">on the 1917 and </w:t>
      </w:r>
      <w:r w:rsidR="0062689B">
        <w:rPr>
          <w:rFonts w:ascii="Arial" w:hAnsi="Arial" w:cs="Arial"/>
          <w:color w:val="auto"/>
          <w:sz w:val="24"/>
          <w:szCs w:val="24"/>
        </w:rPr>
        <w:t xml:space="preserve">1919 documents </w:t>
      </w:r>
      <w:r w:rsidR="00E15799">
        <w:rPr>
          <w:rFonts w:ascii="Arial" w:hAnsi="Arial" w:cs="Arial"/>
          <w:color w:val="auto"/>
          <w:sz w:val="24"/>
          <w:szCs w:val="24"/>
        </w:rPr>
        <w:t xml:space="preserve">additionally </w:t>
      </w:r>
      <w:r w:rsidR="00B41880">
        <w:rPr>
          <w:rFonts w:ascii="Arial" w:hAnsi="Arial" w:cs="Arial"/>
          <w:color w:val="auto"/>
          <w:sz w:val="24"/>
          <w:szCs w:val="24"/>
        </w:rPr>
        <w:t xml:space="preserve">does not provide support for the existence of public rights over the route at the time. </w:t>
      </w:r>
    </w:p>
    <w:p w14:paraId="054C26CD" w14:textId="69142399" w:rsidR="004E1B7F" w:rsidRDefault="00393EA9" w:rsidP="004E1B7F">
      <w:pPr>
        <w:pStyle w:val="Style1"/>
        <w:tabs>
          <w:tab w:val="num" w:pos="720"/>
        </w:tabs>
        <w:rPr>
          <w:rFonts w:ascii="Arial" w:hAnsi="Arial" w:cs="Arial"/>
          <w:color w:val="auto"/>
          <w:sz w:val="24"/>
          <w:szCs w:val="24"/>
        </w:rPr>
      </w:pPr>
      <w:r>
        <w:rPr>
          <w:rFonts w:ascii="Arial" w:hAnsi="Arial" w:cs="Arial"/>
          <w:color w:val="auto"/>
          <w:sz w:val="24"/>
          <w:szCs w:val="24"/>
        </w:rPr>
        <w:t xml:space="preserve">Furthermore, the </w:t>
      </w:r>
      <w:r w:rsidR="002B2084">
        <w:rPr>
          <w:rFonts w:ascii="Arial" w:hAnsi="Arial" w:cs="Arial"/>
          <w:color w:val="auto"/>
          <w:sz w:val="24"/>
          <w:szCs w:val="24"/>
        </w:rPr>
        <w:t xml:space="preserve">1913 One inch Ordnance Survey map shows the Ryther ferry </w:t>
      </w:r>
      <w:r w:rsidR="006F26D2" w:rsidRPr="006F26D2">
        <w:rPr>
          <w:rFonts w:ascii="Arial" w:hAnsi="Arial" w:cs="Arial"/>
          <w:color w:val="auto"/>
          <w:sz w:val="24"/>
          <w:szCs w:val="24"/>
        </w:rPr>
        <w:t>with a dashed line leading away from it along the riverbank towards Nun Appleton.</w:t>
      </w:r>
      <w:r w:rsidR="002B2084">
        <w:rPr>
          <w:rFonts w:ascii="Arial" w:hAnsi="Arial" w:cs="Arial"/>
          <w:color w:val="auto"/>
          <w:sz w:val="24"/>
          <w:szCs w:val="24"/>
        </w:rPr>
        <w:t xml:space="preserve"> This evidence </w:t>
      </w:r>
      <w:r w:rsidR="00F60190">
        <w:rPr>
          <w:rFonts w:ascii="Arial" w:hAnsi="Arial" w:cs="Arial"/>
          <w:color w:val="auto"/>
          <w:sz w:val="24"/>
          <w:szCs w:val="24"/>
        </w:rPr>
        <w:t xml:space="preserve">lies </w:t>
      </w:r>
      <w:r w:rsidR="00542F99">
        <w:rPr>
          <w:rFonts w:ascii="Arial" w:hAnsi="Arial" w:cs="Arial"/>
          <w:color w:val="auto"/>
          <w:sz w:val="24"/>
          <w:szCs w:val="24"/>
        </w:rPr>
        <w:t xml:space="preserve">chronologically </w:t>
      </w:r>
      <w:r w:rsidR="00F60190">
        <w:rPr>
          <w:rFonts w:ascii="Arial" w:hAnsi="Arial" w:cs="Arial"/>
          <w:color w:val="auto"/>
          <w:sz w:val="24"/>
          <w:szCs w:val="24"/>
        </w:rPr>
        <w:t xml:space="preserve">between the </w:t>
      </w:r>
      <w:r w:rsidR="000248A8">
        <w:rPr>
          <w:rFonts w:ascii="Arial" w:hAnsi="Arial" w:cs="Arial"/>
          <w:color w:val="auto"/>
          <w:sz w:val="24"/>
          <w:szCs w:val="24"/>
        </w:rPr>
        <w:t>1897 and 1917/1919 documents</w:t>
      </w:r>
      <w:r w:rsidR="00AA5FDE">
        <w:rPr>
          <w:rFonts w:ascii="Arial" w:hAnsi="Arial" w:cs="Arial"/>
          <w:color w:val="auto"/>
          <w:sz w:val="24"/>
          <w:szCs w:val="24"/>
        </w:rPr>
        <w:t xml:space="preserve">, and </w:t>
      </w:r>
      <w:r w:rsidR="00136F2B">
        <w:rPr>
          <w:rFonts w:ascii="Arial" w:hAnsi="Arial" w:cs="Arial"/>
          <w:color w:val="auto"/>
          <w:sz w:val="24"/>
          <w:szCs w:val="24"/>
        </w:rPr>
        <w:t xml:space="preserve">supports use of the current riverbank </w:t>
      </w:r>
      <w:r w:rsidR="002710CA">
        <w:rPr>
          <w:rFonts w:ascii="Arial" w:hAnsi="Arial" w:cs="Arial"/>
          <w:color w:val="auto"/>
          <w:sz w:val="24"/>
          <w:szCs w:val="24"/>
        </w:rPr>
        <w:t>Footpath</w:t>
      </w:r>
      <w:r w:rsidR="00172899">
        <w:rPr>
          <w:rFonts w:ascii="Arial" w:hAnsi="Arial" w:cs="Arial"/>
          <w:color w:val="auto"/>
          <w:sz w:val="24"/>
          <w:szCs w:val="24"/>
        </w:rPr>
        <w:t xml:space="preserve"> </w:t>
      </w:r>
      <w:r w:rsidR="002710CA">
        <w:rPr>
          <w:rFonts w:ascii="Arial" w:hAnsi="Arial" w:cs="Arial"/>
          <w:color w:val="auto"/>
          <w:sz w:val="24"/>
          <w:szCs w:val="24"/>
        </w:rPr>
        <w:t xml:space="preserve">8 </w:t>
      </w:r>
      <w:r w:rsidR="00172899">
        <w:rPr>
          <w:rFonts w:ascii="Arial" w:hAnsi="Arial" w:cs="Arial"/>
          <w:color w:val="auto"/>
          <w:sz w:val="24"/>
          <w:szCs w:val="24"/>
        </w:rPr>
        <w:t xml:space="preserve">for access to and from the </w:t>
      </w:r>
      <w:r w:rsidR="002D2A63">
        <w:rPr>
          <w:rFonts w:ascii="Arial" w:hAnsi="Arial" w:cs="Arial"/>
          <w:color w:val="auto"/>
          <w:sz w:val="24"/>
          <w:szCs w:val="24"/>
        </w:rPr>
        <w:t xml:space="preserve">Ryther </w:t>
      </w:r>
      <w:r w:rsidR="00172899">
        <w:rPr>
          <w:rFonts w:ascii="Arial" w:hAnsi="Arial" w:cs="Arial"/>
          <w:color w:val="auto"/>
          <w:sz w:val="24"/>
          <w:szCs w:val="24"/>
        </w:rPr>
        <w:t>ferry at the time, rather than the appeal route.</w:t>
      </w:r>
    </w:p>
    <w:p w14:paraId="201CDFA5" w14:textId="2F3FD5F4" w:rsidR="00393EA9" w:rsidRPr="004E1B7F" w:rsidRDefault="004E1B7F" w:rsidP="004E1B7F">
      <w:pPr>
        <w:pStyle w:val="Style1"/>
        <w:tabs>
          <w:tab w:val="num" w:pos="720"/>
        </w:tabs>
        <w:rPr>
          <w:rFonts w:ascii="Arial" w:hAnsi="Arial" w:cs="Arial"/>
          <w:color w:val="auto"/>
          <w:sz w:val="24"/>
          <w:szCs w:val="24"/>
        </w:rPr>
      </w:pPr>
      <w:r>
        <w:rPr>
          <w:rFonts w:ascii="Arial" w:hAnsi="Arial" w:cs="Arial"/>
          <w:color w:val="auto"/>
          <w:sz w:val="24"/>
          <w:szCs w:val="24"/>
        </w:rPr>
        <w:t xml:space="preserve">The later 1950 </w:t>
      </w:r>
      <w:r w:rsidRPr="004E1B7F">
        <w:rPr>
          <w:rFonts w:ascii="Arial" w:hAnsi="Arial" w:cs="Arial"/>
          <w:color w:val="auto"/>
          <w:sz w:val="24"/>
          <w:szCs w:val="24"/>
        </w:rPr>
        <w:t xml:space="preserve">Schedule accompanying </w:t>
      </w:r>
      <w:r>
        <w:rPr>
          <w:rFonts w:ascii="Arial" w:hAnsi="Arial" w:cs="Arial"/>
          <w:color w:val="auto"/>
          <w:sz w:val="24"/>
          <w:szCs w:val="24"/>
        </w:rPr>
        <w:t xml:space="preserve">a </w:t>
      </w:r>
      <w:r w:rsidRPr="004E1B7F">
        <w:rPr>
          <w:rFonts w:ascii="Arial" w:hAnsi="Arial" w:cs="Arial"/>
          <w:color w:val="auto"/>
          <w:sz w:val="24"/>
          <w:szCs w:val="24"/>
        </w:rPr>
        <w:t xml:space="preserve">map under </w:t>
      </w:r>
      <w:r>
        <w:rPr>
          <w:rFonts w:ascii="Arial" w:hAnsi="Arial" w:cs="Arial"/>
          <w:color w:val="auto"/>
          <w:sz w:val="24"/>
          <w:szCs w:val="24"/>
        </w:rPr>
        <w:t xml:space="preserve">the </w:t>
      </w:r>
      <w:r w:rsidRPr="004E1B7F">
        <w:rPr>
          <w:rFonts w:ascii="Arial" w:hAnsi="Arial" w:cs="Arial"/>
          <w:color w:val="auto"/>
          <w:sz w:val="24"/>
          <w:szCs w:val="24"/>
        </w:rPr>
        <w:t>National Parks and Access to the Countryside Act 1949</w:t>
      </w:r>
      <w:r>
        <w:rPr>
          <w:rFonts w:ascii="Arial" w:hAnsi="Arial" w:cs="Arial"/>
          <w:color w:val="auto"/>
          <w:sz w:val="24"/>
          <w:szCs w:val="24"/>
        </w:rPr>
        <w:t xml:space="preserve"> </w:t>
      </w:r>
      <w:r w:rsidR="009123CA">
        <w:rPr>
          <w:rFonts w:ascii="Arial" w:hAnsi="Arial" w:cs="Arial"/>
          <w:color w:val="auto"/>
          <w:sz w:val="24"/>
          <w:szCs w:val="24"/>
        </w:rPr>
        <w:t xml:space="preserve">additionally </w:t>
      </w:r>
      <w:r w:rsidR="00C82F98">
        <w:rPr>
          <w:rFonts w:ascii="Arial" w:hAnsi="Arial" w:cs="Arial"/>
          <w:color w:val="auto"/>
          <w:sz w:val="24"/>
          <w:szCs w:val="24"/>
        </w:rPr>
        <w:t>supports th</w:t>
      </w:r>
      <w:r w:rsidR="009123CA">
        <w:rPr>
          <w:rFonts w:ascii="Arial" w:hAnsi="Arial" w:cs="Arial"/>
          <w:color w:val="auto"/>
          <w:sz w:val="24"/>
          <w:szCs w:val="24"/>
        </w:rPr>
        <w:t xml:space="preserve">e use of Footpath 8 to access the </w:t>
      </w:r>
      <w:r w:rsidR="00F611E3">
        <w:rPr>
          <w:rFonts w:ascii="Arial" w:hAnsi="Arial" w:cs="Arial"/>
          <w:color w:val="auto"/>
          <w:sz w:val="24"/>
          <w:szCs w:val="24"/>
        </w:rPr>
        <w:t xml:space="preserve">Ryther </w:t>
      </w:r>
      <w:r w:rsidR="009123CA">
        <w:rPr>
          <w:rFonts w:ascii="Arial" w:hAnsi="Arial" w:cs="Arial"/>
          <w:color w:val="auto"/>
          <w:sz w:val="24"/>
          <w:szCs w:val="24"/>
        </w:rPr>
        <w:t>ferry</w:t>
      </w:r>
      <w:r w:rsidR="00C82F98">
        <w:rPr>
          <w:rFonts w:ascii="Arial" w:hAnsi="Arial" w:cs="Arial"/>
          <w:color w:val="auto"/>
          <w:sz w:val="24"/>
          <w:szCs w:val="24"/>
        </w:rPr>
        <w:t xml:space="preserve">, </w:t>
      </w:r>
      <w:r w:rsidR="00846F1B">
        <w:rPr>
          <w:rFonts w:ascii="Arial" w:hAnsi="Arial" w:cs="Arial"/>
          <w:color w:val="auto"/>
          <w:sz w:val="24"/>
          <w:szCs w:val="24"/>
        </w:rPr>
        <w:t>set</w:t>
      </w:r>
      <w:r w:rsidR="00C82F98">
        <w:rPr>
          <w:rFonts w:ascii="Arial" w:hAnsi="Arial" w:cs="Arial"/>
          <w:color w:val="auto"/>
          <w:sz w:val="24"/>
          <w:szCs w:val="24"/>
        </w:rPr>
        <w:t>ting</w:t>
      </w:r>
      <w:r w:rsidR="00846F1B">
        <w:rPr>
          <w:rFonts w:ascii="Arial" w:hAnsi="Arial" w:cs="Arial"/>
          <w:color w:val="auto"/>
          <w:sz w:val="24"/>
          <w:szCs w:val="24"/>
        </w:rPr>
        <w:t xml:space="preserve"> out that the path </w:t>
      </w:r>
      <w:r w:rsidR="006474B4">
        <w:rPr>
          <w:rFonts w:ascii="Arial" w:hAnsi="Arial" w:cs="Arial"/>
          <w:color w:val="auto"/>
          <w:sz w:val="24"/>
          <w:szCs w:val="24"/>
        </w:rPr>
        <w:t xml:space="preserve">led </w:t>
      </w:r>
      <w:r w:rsidR="00DA4B54">
        <w:rPr>
          <w:rFonts w:ascii="Arial" w:hAnsi="Arial" w:cs="Arial"/>
          <w:color w:val="auto"/>
          <w:sz w:val="24"/>
          <w:szCs w:val="24"/>
        </w:rPr>
        <w:t xml:space="preserve">to the ferry </w:t>
      </w:r>
      <w:r w:rsidR="006474B4">
        <w:rPr>
          <w:rFonts w:ascii="Arial" w:hAnsi="Arial" w:cs="Arial"/>
          <w:color w:val="auto"/>
          <w:sz w:val="24"/>
          <w:szCs w:val="24"/>
        </w:rPr>
        <w:t xml:space="preserve">and </w:t>
      </w:r>
      <w:r w:rsidR="00DA4B54">
        <w:rPr>
          <w:rFonts w:ascii="Arial" w:hAnsi="Arial" w:cs="Arial"/>
          <w:color w:val="auto"/>
          <w:sz w:val="24"/>
          <w:szCs w:val="24"/>
        </w:rPr>
        <w:t xml:space="preserve">was considered to have been subject to “uninterrupted user by public for many years”. </w:t>
      </w:r>
    </w:p>
    <w:p w14:paraId="43BE3621" w14:textId="18D32DD3" w:rsidR="00814984" w:rsidRDefault="00894774" w:rsidP="00894774">
      <w:pPr>
        <w:pStyle w:val="Style1"/>
        <w:tabs>
          <w:tab w:val="num" w:pos="720"/>
        </w:tabs>
        <w:rPr>
          <w:rFonts w:ascii="Arial" w:hAnsi="Arial" w:cs="Arial"/>
          <w:color w:val="auto"/>
          <w:sz w:val="24"/>
          <w:szCs w:val="24"/>
        </w:rPr>
      </w:pPr>
      <w:r>
        <w:rPr>
          <w:rFonts w:ascii="Arial" w:hAnsi="Arial" w:cs="Arial"/>
          <w:color w:val="auto"/>
          <w:sz w:val="24"/>
          <w:szCs w:val="24"/>
        </w:rPr>
        <w:t>Th</w:t>
      </w:r>
      <w:r w:rsidR="00883695">
        <w:rPr>
          <w:rFonts w:ascii="Arial" w:hAnsi="Arial" w:cs="Arial"/>
          <w:color w:val="auto"/>
          <w:sz w:val="24"/>
          <w:szCs w:val="24"/>
        </w:rPr>
        <w:t>us, th</w:t>
      </w:r>
      <w:r>
        <w:rPr>
          <w:rFonts w:ascii="Arial" w:hAnsi="Arial" w:cs="Arial"/>
          <w:color w:val="auto"/>
          <w:sz w:val="24"/>
          <w:szCs w:val="24"/>
        </w:rPr>
        <w:t>e document</w:t>
      </w:r>
      <w:r w:rsidR="002F3399">
        <w:rPr>
          <w:rFonts w:ascii="Arial" w:hAnsi="Arial" w:cs="Arial"/>
          <w:color w:val="auto"/>
          <w:sz w:val="24"/>
          <w:szCs w:val="24"/>
        </w:rPr>
        <w:t>ary evidenc</w:t>
      </w:r>
      <w:r w:rsidR="00883695">
        <w:rPr>
          <w:rFonts w:ascii="Arial" w:hAnsi="Arial" w:cs="Arial"/>
          <w:color w:val="auto"/>
          <w:sz w:val="24"/>
          <w:szCs w:val="24"/>
        </w:rPr>
        <w:t>e</w:t>
      </w:r>
      <w:r>
        <w:rPr>
          <w:rFonts w:ascii="Arial" w:hAnsi="Arial" w:cs="Arial"/>
          <w:color w:val="auto"/>
          <w:sz w:val="24"/>
          <w:szCs w:val="24"/>
        </w:rPr>
        <w:t xml:space="preserve"> </w:t>
      </w:r>
      <w:r w:rsidR="0077268C">
        <w:rPr>
          <w:rFonts w:ascii="Arial" w:hAnsi="Arial" w:cs="Arial"/>
          <w:color w:val="auto"/>
          <w:sz w:val="24"/>
          <w:szCs w:val="24"/>
        </w:rPr>
        <w:t>wholly</w:t>
      </w:r>
      <w:r w:rsidR="002F3399">
        <w:rPr>
          <w:rFonts w:ascii="Arial" w:hAnsi="Arial" w:cs="Arial"/>
          <w:color w:val="auto"/>
          <w:sz w:val="24"/>
          <w:szCs w:val="24"/>
        </w:rPr>
        <w:t xml:space="preserve"> </w:t>
      </w:r>
      <w:r w:rsidR="00A03A7D">
        <w:rPr>
          <w:rFonts w:ascii="Arial" w:hAnsi="Arial" w:cs="Arial"/>
          <w:color w:val="auto"/>
          <w:sz w:val="24"/>
          <w:szCs w:val="24"/>
        </w:rPr>
        <w:t>indicate</w:t>
      </w:r>
      <w:r w:rsidR="002F3399">
        <w:rPr>
          <w:rFonts w:ascii="Arial" w:hAnsi="Arial" w:cs="Arial"/>
          <w:color w:val="auto"/>
          <w:sz w:val="24"/>
          <w:szCs w:val="24"/>
        </w:rPr>
        <w:t>s</w:t>
      </w:r>
      <w:r w:rsidR="00AE143C" w:rsidRPr="00894774">
        <w:rPr>
          <w:rFonts w:ascii="Arial" w:hAnsi="Arial" w:cs="Arial"/>
          <w:color w:val="auto"/>
          <w:sz w:val="24"/>
          <w:szCs w:val="24"/>
        </w:rPr>
        <w:t xml:space="preserve"> </w:t>
      </w:r>
      <w:r w:rsidR="00BA6B60">
        <w:rPr>
          <w:rFonts w:ascii="Arial" w:hAnsi="Arial" w:cs="Arial"/>
          <w:color w:val="auto"/>
          <w:sz w:val="24"/>
          <w:szCs w:val="24"/>
        </w:rPr>
        <w:t xml:space="preserve">the appeal route to be </w:t>
      </w:r>
      <w:r w:rsidR="00AE143C" w:rsidRPr="00894774">
        <w:rPr>
          <w:rFonts w:ascii="Arial" w:hAnsi="Arial" w:cs="Arial"/>
          <w:color w:val="auto"/>
          <w:sz w:val="24"/>
          <w:szCs w:val="24"/>
        </w:rPr>
        <w:t>a cul</w:t>
      </w:r>
      <w:r>
        <w:rPr>
          <w:rFonts w:ascii="Arial" w:hAnsi="Arial" w:cs="Arial"/>
          <w:color w:val="auto"/>
          <w:sz w:val="24"/>
          <w:szCs w:val="24"/>
        </w:rPr>
        <w:t>-</w:t>
      </w:r>
      <w:r w:rsidR="00AE143C" w:rsidRPr="00894774">
        <w:rPr>
          <w:rFonts w:ascii="Arial" w:hAnsi="Arial" w:cs="Arial"/>
          <w:color w:val="auto"/>
          <w:sz w:val="24"/>
          <w:szCs w:val="24"/>
        </w:rPr>
        <w:t>de</w:t>
      </w:r>
      <w:r>
        <w:rPr>
          <w:rFonts w:ascii="Arial" w:hAnsi="Arial" w:cs="Arial"/>
          <w:color w:val="auto"/>
          <w:sz w:val="24"/>
          <w:szCs w:val="24"/>
        </w:rPr>
        <w:t>-</w:t>
      </w:r>
      <w:r w:rsidR="00AE143C" w:rsidRPr="00894774">
        <w:rPr>
          <w:rFonts w:ascii="Arial" w:hAnsi="Arial" w:cs="Arial"/>
          <w:color w:val="auto"/>
          <w:sz w:val="24"/>
          <w:szCs w:val="24"/>
        </w:rPr>
        <w:t xml:space="preserve">sac which </w:t>
      </w:r>
      <w:r w:rsidR="00585E87">
        <w:rPr>
          <w:rFonts w:ascii="Arial" w:hAnsi="Arial" w:cs="Arial"/>
          <w:color w:val="auto"/>
          <w:sz w:val="24"/>
          <w:szCs w:val="24"/>
        </w:rPr>
        <w:t xml:space="preserve">has not led </w:t>
      </w:r>
      <w:r w:rsidR="00AE143C" w:rsidRPr="00894774">
        <w:rPr>
          <w:rFonts w:ascii="Arial" w:hAnsi="Arial" w:cs="Arial"/>
          <w:color w:val="auto"/>
          <w:sz w:val="24"/>
          <w:szCs w:val="24"/>
        </w:rPr>
        <w:t>to a place of popular resort</w:t>
      </w:r>
      <w:r w:rsidR="00A03A7D">
        <w:rPr>
          <w:rFonts w:ascii="Arial" w:hAnsi="Arial" w:cs="Arial"/>
          <w:color w:val="auto"/>
          <w:sz w:val="24"/>
          <w:szCs w:val="24"/>
        </w:rPr>
        <w:t xml:space="preserve">. </w:t>
      </w:r>
      <w:r w:rsidR="00071086">
        <w:rPr>
          <w:rFonts w:ascii="Arial" w:hAnsi="Arial" w:cs="Arial"/>
          <w:color w:val="auto"/>
          <w:sz w:val="24"/>
          <w:szCs w:val="24"/>
        </w:rPr>
        <w:t xml:space="preserve">For the above reasons, </w:t>
      </w:r>
      <w:r w:rsidR="004B4713">
        <w:rPr>
          <w:rFonts w:ascii="Arial" w:hAnsi="Arial" w:cs="Arial"/>
          <w:color w:val="auto"/>
          <w:sz w:val="24"/>
          <w:szCs w:val="24"/>
        </w:rPr>
        <w:t>I do not concur with the submission that the evidence shows use of the appeal route to access the river for water</w:t>
      </w:r>
      <w:r w:rsidR="000F1D14">
        <w:rPr>
          <w:rFonts w:ascii="Arial" w:hAnsi="Arial" w:cs="Arial"/>
          <w:color w:val="auto"/>
          <w:sz w:val="24"/>
          <w:szCs w:val="24"/>
        </w:rPr>
        <w:t xml:space="preserve"> or </w:t>
      </w:r>
      <w:r w:rsidR="004B4713">
        <w:rPr>
          <w:rFonts w:ascii="Arial" w:hAnsi="Arial" w:cs="Arial"/>
          <w:color w:val="auto"/>
          <w:sz w:val="24"/>
          <w:szCs w:val="24"/>
        </w:rPr>
        <w:t xml:space="preserve">to </w:t>
      </w:r>
      <w:r w:rsidR="008D76CD">
        <w:rPr>
          <w:rFonts w:ascii="Arial" w:hAnsi="Arial" w:cs="Arial"/>
          <w:color w:val="auto"/>
          <w:sz w:val="24"/>
          <w:szCs w:val="24"/>
        </w:rPr>
        <w:t>use</w:t>
      </w:r>
      <w:r w:rsidR="004B4713">
        <w:rPr>
          <w:rFonts w:ascii="Arial" w:hAnsi="Arial" w:cs="Arial"/>
          <w:color w:val="auto"/>
          <w:sz w:val="24"/>
          <w:szCs w:val="24"/>
        </w:rPr>
        <w:t xml:space="preserve"> the Ryther ferry. </w:t>
      </w:r>
      <w:r w:rsidR="00071086">
        <w:rPr>
          <w:rFonts w:ascii="Arial" w:hAnsi="Arial" w:cs="Arial"/>
          <w:color w:val="auto"/>
          <w:sz w:val="24"/>
          <w:szCs w:val="24"/>
        </w:rPr>
        <w:t>Furthermore, a</w:t>
      </w:r>
      <w:r w:rsidR="000F1D14">
        <w:rPr>
          <w:rFonts w:ascii="Arial" w:hAnsi="Arial" w:cs="Arial"/>
          <w:color w:val="auto"/>
          <w:sz w:val="24"/>
          <w:szCs w:val="24"/>
        </w:rPr>
        <w:t>ny</w:t>
      </w:r>
      <w:r w:rsidR="00883695">
        <w:rPr>
          <w:rFonts w:ascii="Arial" w:hAnsi="Arial" w:cs="Arial"/>
          <w:color w:val="auto"/>
          <w:sz w:val="24"/>
          <w:szCs w:val="24"/>
        </w:rPr>
        <w:t xml:space="preserve"> reason for public use of the route </w:t>
      </w:r>
      <w:r w:rsidR="000F1D14">
        <w:rPr>
          <w:rFonts w:ascii="Arial" w:hAnsi="Arial" w:cs="Arial"/>
          <w:color w:val="auto"/>
          <w:sz w:val="24"/>
          <w:szCs w:val="24"/>
        </w:rPr>
        <w:t xml:space="preserve">as a cul-de-sac </w:t>
      </w:r>
      <w:r w:rsidR="00883695">
        <w:rPr>
          <w:rFonts w:ascii="Arial" w:hAnsi="Arial" w:cs="Arial"/>
          <w:color w:val="auto"/>
          <w:sz w:val="24"/>
          <w:szCs w:val="24"/>
        </w:rPr>
        <w:t xml:space="preserve">is not apparent. </w:t>
      </w:r>
      <w:r w:rsidR="00A03A7D">
        <w:rPr>
          <w:rFonts w:ascii="Arial" w:hAnsi="Arial" w:cs="Arial"/>
          <w:color w:val="auto"/>
          <w:sz w:val="24"/>
          <w:szCs w:val="24"/>
        </w:rPr>
        <w:t>Th</w:t>
      </w:r>
      <w:r w:rsidR="000F1D14">
        <w:rPr>
          <w:rFonts w:ascii="Arial" w:hAnsi="Arial" w:cs="Arial"/>
          <w:color w:val="auto"/>
          <w:sz w:val="24"/>
          <w:szCs w:val="24"/>
        </w:rPr>
        <w:t>ese</w:t>
      </w:r>
      <w:r w:rsidR="00A03A7D">
        <w:rPr>
          <w:rFonts w:ascii="Arial" w:hAnsi="Arial" w:cs="Arial"/>
          <w:color w:val="auto"/>
          <w:sz w:val="24"/>
          <w:szCs w:val="24"/>
        </w:rPr>
        <w:t xml:space="preserve"> consideration</w:t>
      </w:r>
      <w:r w:rsidR="000F1D14">
        <w:rPr>
          <w:rFonts w:ascii="Arial" w:hAnsi="Arial" w:cs="Arial"/>
          <w:color w:val="auto"/>
          <w:sz w:val="24"/>
          <w:szCs w:val="24"/>
        </w:rPr>
        <w:t>s</w:t>
      </w:r>
      <w:r w:rsidR="00A03A7D">
        <w:rPr>
          <w:rFonts w:ascii="Arial" w:hAnsi="Arial" w:cs="Arial"/>
          <w:color w:val="auto"/>
          <w:sz w:val="24"/>
          <w:szCs w:val="24"/>
        </w:rPr>
        <w:t xml:space="preserve"> weigh against </w:t>
      </w:r>
      <w:r w:rsidR="00226544">
        <w:rPr>
          <w:rFonts w:ascii="Arial" w:hAnsi="Arial" w:cs="Arial"/>
          <w:color w:val="auto"/>
          <w:sz w:val="24"/>
          <w:szCs w:val="24"/>
        </w:rPr>
        <w:t xml:space="preserve">the route having been a public right of way </w:t>
      </w:r>
      <w:r w:rsidR="000F1D14">
        <w:rPr>
          <w:rFonts w:ascii="Arial" w:hAnsi="Arial" w:cs="Arial"/>
          <w:color w:val="auto"/>
          <w:sz w:val="24"/>
          <w:szCs w:val="24"/>
        </w:rPr>
        <w:t>over the time periods considered</w:t>
      </w:r>
      <w:r w:rsidR="00226544">
        <w:rPr>
          <w:rFonts w:ascii="Arial" w:hAnsi="Arial" w:cs="Arial"/>
          <w:color w:val="auto"/>
          <w:sz w:val="24"/>
          <w:szCs w:val="24"/>
        </w:rPr>
        <w:t>.</w:t>
      </w:r>
      <w:r w:rsidR="00A03A7D">
        <w:rPr>
          <w:rFonts w:ascii="Arial" w:hAnsi="Arial" w:cs="Arial"/>
          <w:color w:val="auto"/>
          <w:sz w:val="24"/>
          <w:szCs w:val="24"/>
        </w:rPr>
        <w:t xml:space="preserve"> </w:t>
      </w:r>
    </w:p>
    <w:p w14:paraId="29265A27" w14:textId="62B6D986" w:rsidR="00AE143C" w:rsidRPr="008D62F8" w:rsidRDefault="00263DC0" w:rsidP="008D62F8">
      <w:pPr>
        <w:pStyle w:val="Style1"/>
        <w:tabs>
          <w:tab w:val="num" w:pos="720"/>
        </w:tabs>
        <w:rPr>
          <w:rFonts w:ascii="Arial" w:hAnsi="Arial" w:cs="Arial"/>
          <w:color w:val="auto"/>
          <w:sz w:val="24"/>
          <w:szCs w:val="24"/>
        </w:rPr>
      </w:pPr>
      <w:r>
        <w:rPr>
          <w:rFonts w:ascii="Arial" w:hAnsi="Arial" w:cs="Arial"/>
          <w:color w:val="auto"/>
          <w:sz w:val="24"/>
          <w:szCs w:val="24"/>
        </w:rPr>
        <w:t xml:space="preserve">As I have found above that the appeal route was a cul-de-sac, </w:t>
      </w:r>
      <w:r w:rsidR="00C57208">
        <w:rPr>
          <w:rFonts w:ascii="Arial" w:hAnsi="Arial" w:cs="Arial"/>
          <w:color w:val="auto"/>
          <w:sz w:val="24"/>
          <w:szCs w:val="24"/>
        </w:rPr>
        <w:t>c</w:t>
      </w:r>
      <w:r w:rsidR="008D62F8" w:rsidRPr="008D62F8">
        <w:rPr>
          <w:rFonts w:ascii="Arial" w:hAnsi="Arial" w:cs="Arial"/>
          <w:color w:val="auto"/>
          <w:sz w:val="24"/>
          <w:szCs w:val="24"/>
        </w:rPr>
        <w:t xml:space="preserve">ase law </w:t>
      </w:r>
      <w:r w:rsidR="008D62F8">
        <w:rPr>
          <w:rFonts w:ascii="Arial" w:hAnsi="Arial" w:cs="Arial"/>
          <w:color w:val="auto"/>
          <w:sz w:val="24"/>
          <w:szCs w:val="24"/>
        </w:rPr>
        <w:t xml:space="preserve">that </w:t>
      </w:r>
      <w:r w:rsidR="005D01BE">
        <w:rPr>
          <w:rFonts w:ascii="Arial" w:hAnsi="Arial" w:cs="Arial"/>
          <w:color w:val="auto"/>
          <w:sz w:val="24"/>
          <w:szCs w:val="24"/>
        </w:rPr>
        <w:t>a s</w:t>
      </w:r>
      <w:r w:rsidR="008D62F8" w:rsidRPr="008D62F8">
        <w:rPr>
          <w:rFonts w:ascii="Arial" w:hAnsi="Arial" w:cs="Arial"/>
          <w:color w:val="auto"/>
          <w:sz w:val="24"/>
          <w:szCs w:val="24"/>
        </w:rPr>
        <w:t>hort section of route may be presumed t</w:t>
      </w:r>
      <w:r w:rsidR="005D01BE">
        <w:rPr>
          <w:rFonts w:ascii="Arial" w:hAnsi="Arial" w:cs="Arial"/>
          <w:color w:val="auto"/>
          <w:sz w:val="24"/>
          <w:szCs w:val="24"/>
        </w:rPr>
        <w:t>o hold the</w:t>
      </w:r>
      <w:r w:rsidR="008D62F8" w:rsidRPr="008D62F8">
        <w:rPr>
          <w:rFonts w:ascii="Arial" w:hAnsi="Arial" w:cs="Arial"/>
          <w:color w:val="auto"/>
          <w:sz w:val="24"/>
          <w:szCs w:val="24"/>
        </w:rPr>
        <w:t xml:space="preserve"> status of the two highways linked by it</w:t>
      </w:r>
      <w:r w:rsidR="005D01BE">
        <w:rPr>
          <w:rFonts w:ascii="Arial" w:hAnsi="Arial" w:cs="Arial"/>
          <w:color w:val="auto"/>
          <w:sz w:val="24"/>
          <w:szCs w:val="24"/>
        </w:rPr>
        <w:t xml:space="preserve"> </w:t>
      </w:r>
      <w:r w:rsidR="00C57208">
        <w:rPr>
          <w:rFonts w:ascii="Arial" w:hAnsi="Arial" w:cs="Arial"/>
          <w:color w:val="auto"/>
          <w:sz w:val="24"/>
          <w:szCs w:val="24"/>
        </w:rPr>
        <w:t>does not provide support for the appeal.</w:t>
      </w:r>
    </w:p>
    <w:p w14:paraId="6A4758C2" w14:textId="3B1714AD" w:rsidR="0046731A" w:rsidRPr="0046731A" w:rsidRDefault="0046731A" w:rsidP="0046731A">
      <w:pPr>
        <w:pStyle w:val="Style1"/>
        <w:numPr>
          <w:ilvl w:val="0"/>
          <w:numId w:val="0"/>
        </w:numPr>
        <w:tabs>
          <w:tab w:val="num" w:pos="720"/>
        </w:tabs>
        <w:rPr>
          <w:rFonts w:ascii="Arial" w:hAnsi="Arial" w:cs="Arial"/>
          <w:i/>
          <w:iCs/>
          <w:color w:val="auto"/>
          <w:sz w:val="24"/>
          <w:szCs w:val="24"/>
        </w:rPr>
      </w:pPr>
      <w:r w:rsidRPr="0046731A">
        <w:rPr>
          <w:rFonts w:ascii="Arial" w:hAnsi="Arial" w:cs="Arial"/>
          <w:i/>
          <w:iCs/>
          <w:color w:val="auto"/>
          <w:sz w:val="24"/>
          <w:szCs w:val="24"/>
        </w:rPr>
        <w:t xml:space="preserve">Status of the Ings Occupation Road in the </w:t>
      </w:r>
      <w:r>
        <w:rPr>
          <w:rFonts w:ascii="Arial" w:hAnsi="Arial" w:cs="Arial"/>
          <w:i/>
          <w:iCs/>
          <w:color w:val="auto"/>
          <w:sz w:val="24"/>
          <w:szCs w:val="24"/>
        </w:rPr>
        <w:t xml:space="preserve">1804 </w:t>
      </w:r>
      <w:r w:rsidRPr="0046731A">
        <w:rPr>
          <w:rFonts w:ascii="Arial" w:hAnsi="Arial" w:cs="Arial"/>
          <w:i/>
          <w:iCs/>
          <w:color w:val="auto"/>
          <w:sz w:val="24"/>
          <w:szCs w:val="24"/>
        </w:rPr>
        <w:t>Inclosure Award</w:t>
      </w:r>
    </w:p>
    <w:p w14:paraId="47FF63DA" w14:textId="326DA4B5" w:rsidR="009E6DE6" w:rsidRDefault="00A84F9D" w:rsidP="007D28DA">
      <w:pPr>
        <w:pStyle w:val="Style1"/>
        <w:tabs>
          <w:tab w:val="num" w:pos="720"/>
        </w:tabs>
        <w:rPr>
          <w:rFonts w:ascii="Arial" w:hAnsi="Arial" w:cs="Arial"/>
          <w:color w:val="auto"/>
          <w:sz w:val="24"/>
          <w:szCs w:val="24"/>
        </w:rPr>
      </w:pPr>
      <w:r>
        <w:rPr>
          <w:rFonts w:ascii="Arial" w:hAnsi="Arial" w:cs="Arial"/>
          <w:color w:val="auto"/>
          <w:sz w:val="24"/>
          <w:szCs w:val="24"/>
        </w:rPr>
        <w:t>I</w:t>
      </w:r>
      <w:r w:rsidR="002B1D6F">
        <w:rPr>
          <w:rFonts w:ascii="Arial" w:hAnsi="Arial" w:cs="Arial"/>
          <w:color w:val="auto"/>
          <w:sz w:val="24"/>
          <w:szCs w:val="24"/>
        </w:rPr>
        <w:t>t is submitted that the description</w:t>
      </w:r>
      <w:r w:rsidR="00A953D9">
        <w:rPr>
          <w:rFonts w:ascii="Arial" w:hAnsi="Arial" w:cs="Arial"/>
          <w:color w:val="auto"/>
          <w:sz w:val="24"/>
          <w:szCs w:val="24"/>
        </w:rPr>
        <w:t xml:space="preserve"> in the Award </w:t>
      </w:r>
      <w:r w:rsidR="002B1D6F">
        <w:rPr>
          <w:rFonts w:ascii="Arial" w:hAnsi="Arial" w:cs="Arial"/>
          <w:color w:val="auto"/>
          <w:sz w:val="24"/>
          <w:szCs w:val="24"/>
        </w:rPr>
        <w:t xml:space="preserve">of </w:t>
      </w:r>
      <w:r w:rsidR="00E56257">
        <w:rPr>
          <w:rFonts w:ascii="Arial" w:hAnsi="Arial" w:cs="Arial"/>
          <w:color w:val="auto"/>
          <w:sz w:val="24"/>
          <w:szCs w:val="24"/>
        </w:rPr>
        <w:t xml:space="preserve">the </w:t>
      </w:r>
      <w:r w:rsidR="00A953D9">
        <w:rPr>
          <w:rFonts w:ascii="Arial" w:hAnsi="Arial" w:cs="Arial"/>
          <w:color w:val="auto"/>
          <w:sz w:val="24"/>
          <w:szCs w:val="24"/>
        </w:rPr>
        <w:t xml:space="preserve">Ings Occupation Road “continuing southward over Dam ffield…and then in its ancient course through Jew Leys Lane” </w:t>
      </w:r>
      <w:r>
        <w:rPr>
          <w:rFonts w:ascii="Arial" w:hAnsi="Arial" w:cs="Arial"/>
          <w:color w:val="auto"/>
          <w:sz w:val="24"/>
          <w:szCs w:val="24"/>
        </w:rPr>
        <w:t xml:space="preserve">indicates that </w:t>
      </w:r>
      <w:r w:rsidR="00715C66">
        <w:rPr>
          <w:rFonts w:ascii="Arial" w:hAnsi="Arial" w:cs="Arial"/>
          <w:color w:val="auto"/>
          <w:sz w:val="24"/>
          <w:szCs w:val="24"/>
        </w:rPr>
        <w:t xml:space="preserve">the appeal route </w:t>
      </w:r>
      <w:r>
        <w:rPr>
          <w:rFonts w:ascii="Arial" w:hAnsi="Arial" w:cs="Arial"/>
          <w:color w:val="auto"/>
          <w:sz w:val="24"/>
          <w:szCs w:val="24"/>
        </w:rPr>
        <w:t xml:space="preserve">had been used by the public. </w:t>
      </w:r>
      <w:r w:rsidR="0038531C">
        <w:rPr>
          <w:rFonts w:ascii="Arial" w:hAnsi="Arial" w:cs="Arial"/>
          <w:color w:val="auto"/>
          <w:sz w:val="24"/>
          <w:szCs w:val="24"/>
        </w:rPr>
        <w:t>However,</w:t>
      </w:r>
      <w:r w:rsidR="00A37608">
        <w:rPr>
          <w:rFonts w:ascii="Arial" w:hAnsi="Arial" w:cs="Arial"/>
          <w:color w:val="auto"/>
          <w:sz w:val="24"/>
          <w:szCs w:val="24"/>
        </w:rPr>
        <w:t xml:space="preserve"> </w:t>
      </w:r>
      <w:r w:rsidR="00A37608" w:rsidRPr="00A37608">
        <w:rPr>
          <w:rFonts w:ascii="Arial" w:hAnsi="Arial" w:cs="Arial"/>
          <w:color w:val="auto"/>
          <w:sz w:val="24"/>
          <w:szCs w:val="24"/>
        </w:rPr>
        <w:t>the 1715 Map of the Lordship depicts Jew Leys Lane to end at a route to the north of the appeal route</w:t>
      </w:r>
      <w:r w:rsidR="007E0F0C">
        <w:rPr>
          <w:rFonts w:ascii="Arial" w:hAnsi="Arial" w:cs="Arial"/>
          <w:color w:val="auto"/>
          <w:sz w:val="24"/>
          <w:szCs w:val="24"/>
        </w:rPr>
        <w:t>.</w:t>
      </w:r>
      <w:r w:rsidR="00A01FB8">
        <w:rPr>
          <w:rFonts w:ascii="Arial" w:hAnsi="Arial" w:cs="Arial"/>
          <w:color w:val="auto"/>
          <w:sz w:val="24"/>
          <w:szCs w:val="24"/>
        </w:rPr>
        <w:t xml:space="preserve"> The 1805 Plan of the Townships </w:t>
      </w:r>
      <w:r w:rsidR="004C64BC">
        <w:rPr>
          <w:rFonts w:ascii="Arial" w:hAnsi="Arial" w:cs="Arial"/>
          <w:color w:val="auto"/>
          <w:sz w:val="24"/>
          <w:szCs w:val="24"/>
        </w:rPr>
        <w:t xml:space="preserve">also shows Jew Leys Lane to the north of the Appleton Ferry road, </w:t>
      </w:r>
      <w:r w:rsidR="009E6DE6">
        <w:rPr>
          <w:rFonts w:ascii="Arial" w:hAnsi="Arial" w:cs="Arial"/>
          <w:color w:val="auto"/>
          <w:sz w:val="24"/>
          <w:szCs w:val="24"/>
        </w:rPr>
        <w:t>with the appeal route to the south annotated</w:t>
      </w:r>
      <w:r w:rsidR="004C64BC">
        <w:rPr>
          <w:rFonts w:ascii="Arial" w:hAnsi="Arial" w:cs="Arial"/>
          <w:color w:val="auto"/>
          <w:sz w:val="24"/>
          <w:szCs w:val="24"/>
        </w:rPr>
        <w:t xml:space="preserve"> </w:t>
      </w:r>
      <w:r w:rsidR="009E6DE6">
        <w:rPr>
          <w:rFonts w:ascii="Arial" w:hAnsi="Arial" w:cs="Arial"/>
          <w:color w:val="auto"/>
          <w:sz w:val="24"/>
          <w:szCs w:val="24"/>
        </w:rPr>
        <w:t>as Ings Occupation Road.</w:t>
      </w:r>
      <w:r w:rsidR="007E0F0C">
        <w:rPr>
          <w:rFonts w:ascii="Arial" w:hAnsi="Arial" w:cs="Arial"/>
          <w:color w:val="auto"/>
          <w:sz w:val="24"/>
          <w:szCs w:val="24"/>
        </w:rPr>
        <w:t xml:space="preserve"> </w:t>
      </w:r>
    </w:p>
    <w:p w14:paraId="13C1AD22" w14:textId="1894C0C5" w:rsidR="00DE134E" w:rsidRDefault="007D724A" w:rsidP="007D28DA">
      <w:pPr>
        <w:pStyle w:val="Style1"/>
        <w:tabs>
          <w:tab w:val="num" w:pos="720"/>
        </w:tabs>
        <w:rPr>
          <w:rFonts w:ascii="Arial" w:hAnsi="Arial" w:cs="Arial"/>
          <w:color w:val="auto"/>
          <w:sz w:val="24"/>
          <w:szCs w:val="24"/>
        </w:rPr>
      </w:pPr>
      <w:r>
        <w:rPr>
          <w:rFonts w:ascii="Arial" w:hAnsi="Arial" w:cs="Arial"/>
          <w:color w:val="auto"/>
          <w:sz w:val="24"/>
          <w:szCs w:val="24"/>
        </w:rPr>
        <w:t xml:space="preserve">Thus, even if </w:t>
      </w:r>
      <w:r w:rsidR="003B1E76">
        <w:rPr>
          <w:rFonts w:ascii="Arial" w:hAnsi="Arial" w:cs="Arial"/>
          <w:color w:val="auto"/>
          <w:sz w:val="24"/>
          <w:szCs w:val="24"/>
        </w:rPr>
        <w:t>the term “ancient course” indicated existing public use of Jew Leys Lane</w:t>
      </w:r>
      <w:r w:rsidR="00481B95">
        <w:rPr>
          <w:rFonts w:ascii="Arial" w:hAnsi="Arial" w:cs="Arial"/>
          <w:color w:val="auto"/>
          <w:sz w:val="24"/>
          <w:szCs w:val="24"/>
        </w:rPr>
        <w:t xml:space="preserve"> at the time of the area’s inclosure</w:t>
      </w:r>
      <w:r w:rsidR="003B1E76">
        <w:rPr>
          <w:rFonts w:ascii="Arial" w:hAnsi="Arial" w:cs="Arial"/>
          <w:color w:val="auto"/>
          <w:sz w:val="24"/>
          <w:szCs w:val="24"/>
        </w:rPr>
        <w:t>, this did not</w:t>
      </w:r>
      <w:r w:rsidR="0016447E">
        <w:rPr>
          <w:rFonts w:ascii="Arial" w:hAnsi="Arial" w:cs="Arial"/>
          <w:color w:val="auto"/>
          <w:sz w:val="24"/>
          <w:szCs w:val="24"/>
        </w:rPr>
        <w:t xml:space="preserve"> clearly</w:t>
      </w:r>
      <w:r w:rsidR="003B1E76">
        <w:rPr>
          <w:rFonts w:ascii="Arial" w:hAnsi="Arial" w:cs="Arial"/>
          <w:color w:val="auto"/>
          <w:sz w:val="24"/>
          <w:szCs w:val="24"/>
        </w:rPr>
        <w:t xml:space="preserve"> refer to the appeal route.</w:t>
      </w:r>
      <w:r w:rsidR="0016447E">
        <w:rPr>
          <w:rFonts w:ascii="Arial" w:hAnsi="Arial" w:cs="Arial"/>
          <w:color w:val="auto"/>
          <w:sz w:val="24"/>
          <w:szCs w:val="24"/>
        </w:rPr>
        <w:t xml:space="preserve"> </w:t>
      </w:r>
      <w:r w:rsidR="00464561">
        <w:rPr>
          <w:rFonts w:ascii="Arial" w:hAnsi="Arial" w:cs="Arial"/>
          <w:color w:val="auto"/>
          <w:sz w:val="24"/>
          <w:szCs w:val="24"/>
        </w:rPr>
        <w:t xml:space="preserve">Furthermore, even if </w:t>
      </w:r>
      <w:r w:rsidR="00470EEC">
        <w:rPr>
          <w:rFonts w:ascii="Arial" w:hAnsi="Arial" w:cs="Arial"/>
          <w:color w:val="auto"/>
          <w:sz w:val="24"/>
          <w:szCs w:val="24"/>
        </w:rPr>
        <w:t>part of the “ancient” route had included the appeal route, the evidence before me does no</w:t>
      </w:r>
      <w:r w:rsidR="00842D4B">
        <w:rPr>
          <w:rFonts w:ascii="Arial" w:hAnsi="Arial" w:cs="Arial"/>
          <w:color w:val="auto"/>
          <w:sz w:val="24"/>
          <w:szCs w:val="24"/>
        </w:rPr>
        <w:t xml:space="preserve">t indicate whether it carried public rights. </w:t>
      </w:r>
      <w:r w:rsidR="00C27CE4">
        <w:rPr>
          <w:rFonts w:ascii="Arial" w:hAnsi="Arial" w:cs="Arial"/>
          <w:color w:val="auto"/>
          <w:sz w:val="24"/>
          <w:szCs w:val="24"/>
        </w:rPr>
        <w:t>Accordingly</w:t>
      </w:r>
      <w:r w:rsidR="00842D4B">
        <w:rPr>
          <w:rFonts w:ascii="Arial" w:hAnsi="Arial" w:cs="Arial"/>
          <w:color w:val="auto"/>
          <w:sz w:val="24"/>
          <w:szCs w:val="24"/>
        </w:rPr>
        <w:t>, the submission does not provide support for the appeal.</w:t>
      </w:r>
    </w:p>
    <w:p w14:paraId="35F19107" w14:textId="04218B7E" w:rsidR="007C0E56" w:rsidRDefault="007D28DA" w:rsidP="007D28DA">
      <w:pPr>
        <w:pStyle w:val="Style1"/>
        <w:tabs>
          <w:tab w:val="num" w:pos="720"/>
        </w:tabs>
        <w:rPr>
          <w:rFonts w:ascii="Arial" w:hAnsi="Arial" w:cs="Arial"/>
          <w:color w:val="auto"/>
          <w:sz w:val="24"/>
          <w:szCs w:val="24"/>
        </w:rPr>
      </w:pPr>
      <w:r w:rsidRPr="007D28DA">
        <w:rPr>
          <w:rFonts w:ascii="Arial" w:hAnsi="Arial" w:cs="Arial"/>
          <w:color w:val="auto"/>
          <w:sz w:val="24"/>
          <w:szCs w:val="24"/>
        </w:rPr>
        <w:t xml:space="preserve">The Ings Occupation Road is awarded as a private or occupation carriage road between the south end of Bon Lane and an allotment on the West Ings. This status is awarded for the </w:t>
      </w:r>
      <w:r w:rsidR="002C3CB4">
        <w:rPr>
          <w:rFonts w:ascii="Arial" w:hAnsi="Arial" w:cs="Arial"/>
          <w:color w:val="auto"/>
          <w:sz w:val="24"/>
          <w:szCs w:val="24"/>
        </w:rPr>
        <w:t>whole</w:t>
      </w:r>
      <w:r w:rsidRPr="007D28DA">
        <w:rPr>
          <w:rFonts w:ascii="Arial" w:hAnsi="Arial" w:cs="Arial"/>
          <w:color w:val="auto"/>
          <w:sz w:val="24"/>
          <w:szCs w:val="24"/>
        </w:rPr>
        <w:t xml:space="preserve"> of the route. The Appleton Ferry Road is a public bridle road awarded to follow the northern section of the Ings Occupation Road. I agree with the submission that, if the </w:t>
      </w:r>
      <w:r w:rsidR="00E93220">
        <w:rPr>
          <w:rFonts w:ascii="Arial" w:hAnsi="Arial" w:cs="Arial"/>
          <w:color w:val="auto"/>
          <w:sz w:val="24"/>
          <w:szCs w:val="24"/>
        </w:rPr>
        <w:t>intention of the Inclosure Award had been to</w:t>
      </w:r>
      <w:r w:rsidR="00A9122A">
        <w:rPr>
          <w:rFonts w:ascii="Arial" w:hAnsi="Arial" w:cs="Arial"/>
          <w:color w:val="auto"/>
          <w:sz w:val="24"/>
          <w:szCs w:val="24"/>
        </w:rPr>
        <w:t xml:space="preserve"> award</w:t>
      </w:r>
      <w:r w:rsidRPr="007D28DA">
        <w:rPr>
          <w:rFonts w:ascii="Arial" w:hAnsi="Arial" w:cs="Arial"/>
          <w:color w:val="auto"/>
          <w:sz w:val="24"/>
          <w:szCs w:val="24"/>
        </w:rPr>
        <w:t xml:space="preserve"> public vehicular rights over the Ings Occupation Road, there would have been no need to award the </w:t>
      </w:r>
      <w:r w:rsidR="00E01720">
        <w:rPr>
          <w:rFonts w:ascii="Arial" w:hAnsi="Arial" w:cs="Arial"/>
          <w:color w:val="auto"/>
          <w:sz w:val="24"/>
          <w:szCs w:val="24"/>
        </w:rPr>
        <w:t xml:space="preserve">concurrent </w:t>
      </w:r>
      <w:r w:rsidRPr="007D28DA">
        <w:rPr>
          <w:rFonts w:ascii="Arial" w:hAnsi="Arial" w:cs="Arial"/>
          <w:color w:val="auto"/>
          <w:sz w:val="24"/>
          <w:szCs w:val="24"/>
        </w:rPr>
        <w:t>Appleton Ferry Road as a public bridle road.</w:t>
      </w:r>
      <w:r w:rsidR="006C784B">
        <w:rPr>
          <w:rFonts w:ascii="Arial" w:hAnsi="Arial" w:cs="Arial"/>
          <w:color w:val="auto"/>
          <w:sz w:val="24"/>
          <w:szCs w:val="24"/>
        </w:rPr>
        <w:t xml:space="preserve"> This consideration </w:t>
      </w:r>
      <w:r w:rsidR="00A45335">
        <w:rPr>
          <w:rFonts w:ascii="Arial" w:hAnsi="Arial" w:cs="Arial"/>
          <w:color w:val="auto"/>
          <w:sz w:val="24"/>
          <w:szCs w:val="24"/>
        </w:rPr>
        <w:t xml:space="preserve">weighs against the </w:t>
      </w:r>
      <w:r w:rsidR="0003328F">
        <w:rPr>
          <w:rFonts w:ascii="Arial" w:hAnsi="Arial" w:cs="Arial"/>
          <w:color w:val="auto"/>
          <w:sz w:val="24"/>
          <w:szCs w:val="24"/>
        </w:rPr>
        <w:t>Ings Occupation Road having been set out to carry public vehicular or bridleway rights.</w:t>
      </w:r>
    </w:p>
    <w:p w14:paraId="29B07E6A" w14:textId="124550D3" w:rsidR="007D28DA" w:rsidRDefault="000C67A0" w:rsidP="007D28DA">
      <w:pPr>
        <w:pStyle w:val="Style1"/>
        <w:tabs>
          <w:tab w:val="num" w:pos="720"/>
        </w:tabs>
        <w:rPr>
          <w:rFonts w:ascii="Arial" w:hAnsi="Arial" w:cs="Arial"/>
          <w:color w:val="auto"/>
          <w:sz w:val="24"/>
          <w:szCs w:val="24"/>
        </w:rPr>
      </w:pPr>
      <w:r>
        <w:rPr>
          <w:rFonts w:ascii="Arial" w:hAnsi="Arial" w:cs="Arial"/>
          <w:color w:val="auto"/>
          <w:sz w:val="24"/>
          <w:szCs w:val="24"/>
        </w:rPr>
        <w:lastRenderedPageBreak/>
        <w:t xml:space="preserve">The evidence does not explain how Bon Lane </w:t>
      </w:r>
      <w:r w:rsidR="000F7665">
        <w:rPr>
          <w:rFonts w:ascii="Arial" w:hAnsi="Arial" w:cs="Arial"/>
          <w:color w:val="auto"/>
          <w:sz w:val="24"/>
          <w:szCs w:val="24"/>
        </w:rPr>
        <w:t>is considered to have become a public road and whether this is comparable to the appeal route in any way.</w:t>
      </w:r>
      <w:r w:rsidR="0003328F">
        <w:rPr>
          <w:rFonts w:ascii="Arial" w:hAnsi="Arial" w:cs="Arial"/>
          <w:color w:val="auto"/>
          <w:sz w:val="24"/>
          <w:szCs w:val="24"/>
        </w:rPr>
        <w:t xml:space="preserve"> </w:t>
      </w:r>
      <w:r w:rsidR="00B402A0">
        <w:rPr>
          <w:rFonts w:ascii="Arial" w:hAnsi="Arial" w:cs="Arial"/>
          <w:color w:val="auto"/>
          <w:sz w:val="24"/>
          <w:szCs w:val="24"/>
        </w:rPr>
        <w:t>Therefore this consideration does not lend support in favour of the existence of unrecorded public rights over the appeal route.</w:t>
      </w:r>
    </w:p>
    <w:p w14:paraId="72FFF1D9" w14:textId="3ECD3C5D" w:rsidR="00084260" w:rsidRDefault="008B01E6" w:rsidP="007D28DA">
      <w:pPr>
        <w:pStyle w:val="Style1"/>
        <w:tabs>
          <w:tab w:val="num" w:pos="720"/>
        </w:tabs>
        <w:rPr>
          <w:rFonts w:ascii="Arial" w:hAnsi="Arial" w:cs="Arial"/>
          <w:color w:val="auto"/>
          <w:sz w:val="24"/>
          <w:szCs w:val="24"/>
        </w:rPr>
      </w:pPr>
      <w:r>
        <w:rPr>
          <w:rFonts w:ascii="Arial" w:hAnsi="Arial" w:cs="Arial"/>
          <w:color w:val="auto"/>
          <w:sz w:val="24"/>
          <w:szCs w:val="24"/>
        </w:rPr>
        <w:t>W</w:t>
      </w:r>
      <w:r w:rsidR="00C25EB4">
        <w:rPr>
          <w:rFonts w:ascii="Arial" w:hAnsi="Arial" w:cs="Arial"/>
          <w:color w:val="auto"/>
          <w:sz w:val="24"/>
          <w:szCs w:val="24"/>
        </w:rPr>
        <w:t xml:space="preserve">hilst the </w:t>
      </w:r>
      <w:r>
        <w:rPr>
          <w:rFonts w:ascii="Arial" w:hAnsi="Arial" w:cs="Arial"/>
          <w:color w:val="auto"/>
          <w:sz w:val="24"/>
          <w:szCs w:val="24"/>
        </w:rPr>
        <w:t xml:space="preserve">awarded </w:t>
      </w:r>
      <w:r w:rsidR="00492AAC">
        <w:rPr>
          <w:rFonts w:ascii="Arial" w:hAnsi="Arial" w:cs="Arial"/>
          <w:color w:val="auto"/>
          <w:sz w:val="24"/>
          <w:szCs w:val="24"/>
        </w:rPr>
        <w:t xml:space="preserve">bridges within the Ings Occupation Road were described as public, they were to be maintained </w:t>
      </w:r>
      <w:r w:rsidR="00C90684">
        <w:rPr>
          <w:rFonts w:ascii="Arial" w:hAnsi="Arial" w:cs="Arial"/>
          <w:color w:val="auto"/>
          <w:sz w:val="24"/>
          <w:szCs w:val="24"/>
        </w:rPr>
        <w:t xml:space="preserve">by landowners in the West Ings. This accords with the Act’s provision, at page 14, that </w:t>
      </w:r>
      <w:r w:rsidR="00876E6B">
        <w:rPr>
          <w:rFonts w:ascii="Arial" w:hAnsi="Arial" w:cs="Arial"/>
          <w:color w:val="auto"/>
          <w:sz w:val="24"/>
          <w:szCs w:val="24"/>
        </w:rPr>
        <w:t>all bridges were to be</w:t>
      </w:r>
      <w:r w:rsidR="003D550D">
        <w:rPr>
          <w:rFonts w:ascii="Arial" w:hAnsi="Arial" w:cs="Arial"/>
          <w:color w:val="auto"/>
          <w:sz w:val="24"/>
          <w:szCs w:val="24"/>
        </w:rPr>
        <w:t xml:space="preserve"> maintained</w:t>
      </w:r>
      <w:r w:rsidR="00876E6B">
        <w:rPr>
          <w:rFonts w:ascii="Arial" w:hAnsi="Arial" w:cs="Arial"/>
          <w:color w:val="auto"/>
          <w:sz w:val="24"/>
          <w:szCs w:val="24"/>
        </w:rPr>
        <w:t xml:space="preserve"> “by such person or persons, and in such manner, as the said Commissioners shall</w:t>
      </w:r>
      <w:r w:rsidR="004E3925">
        <w:rPr>
          <w:rFonts w:ascii="Arial" w:hAnsi="Arial" w:cs="Arial"/>
          <w:color w:val="auto"/>
          <w:sz w:val="24"/>
          <w:szCs w:val="24"/>
        </w:rPr>
        <w:t>…direct”.</w:t>
      </w:r>
    </w:p>
    <w:p w14:paraId="34EDE2BC" w14:textId="4344E2BE" w:rsidR="00DA6C86" w:rsidRDefault="00084260" w:rsidP="007D28DA">
      <w:pPr>
        <w:pStyle w:val="Style1"/>
        <w:tabs>
          <w:tab w:val="num" w:pos="720"/>
        </w:tabs>
        <w:rPr>
          <w:rFonts w:ascii="Arial" w:hAnsi="Arial" w:cs="Arial"/>
          <w:color w:val="auto"/>
          <w:sz w:val="24"/>
          <w:szCs w:val="24"/>
        </w:rPr>
      </w:pPr>
      <w:r>
        <w:rPr>
          <w:rFonts w:ascii="Arial" w:hAnsi="Arial" w:cs="Arial"/>
          <w:color w:val="auto"/>
          <w:sz w:val="24"/>
          <w:szCs w:val="24"/>
        </w:rPr>
        <w:t xml:space="preserve">The Act and Award do not </w:t>
      </w:r>
      <w:r w:rsidR="00F024EE">
        <w:rPr>
          <w:rFonts w:ascii="Arial" w:hAnsi="Arial" w:cs="Arial"/>
          <w:color w:val="auto"/>
          <w:sz w:val="24"/>
          <w:szCs w:val="24"/>
        </w:rPr>
        <w:t xml:space="preserve">set out the intended use of such public bridges. </w:t>
      </w:r>
      <w:r w:rsidR="00F823AA">
        <w:rPr>
          <w:rFonts w:ascii="Arial" w:hAnsi="Arial" w:cs="Arial"/>
          <w:color w:val="auto"/>
          <w:sz w:val="24"/>
          <w:szCs w:val="24"/>
        </w:rPr>
        <w:t>Furthermore, t</w:t>
      </w:r>
      <w:r w:rsidR="00094D99">
        <w:rPr>
          <w:rFonts w:ascii="Arial" w:hAnsi="Arial" w:cs="Arial"/>
          <w:color w:val="auto"/>
          <w:sz w:val="24"/>
          <w:szCs w:val="24"/>
        </w:rPr>
        <w:t>heir privately maintainable nature</w:t>
      </w:r>
      <w:r w:rsidR="003D550D">
        <w:rPr>
          <w:rFonts w:ascii="Arial" w:hAnsi="Arial" w:cs="Arial"/>
          <w:color w:val="auto"/>
          <w:sz w:val="24"/>
          <w:szCs w:val="24"/>
        </w:rPr>
        <w:t xml:space="preserve"> </w:t>
      </w:r>
      <w:r w:rsidR="00F823AA">
        <w:rPr>
          <w:rFonts w:ascii="Arial" w:hAnsi="Arial" w:cs="Arial"/>
          <w:color w:val="auto"/>
          <w:sz w:val="24"/>
          <w:szCs w:val="24"/>
        </w:rPr>
        <w:t xml:space="preserve">does not indicate </w:t>
      </w:r>
      <w:r w:rsidR="00C40168">
        <w:rPr>
          <w:rFonts w:ascii="Arial" w:hAnsi="Arial" w:cs="Arial"/>
          <w:color w:val="auto"/>
          <w:sz w:val="24"/>
          <w:szCs w:val="24"/>
        </w:rPr>
        <w:t xml:space="preserve">that they were intended to carry public rights. Thus, the description of the </w:t>
      </w:r>
      <w:r w:rsidR="004C456F">
        <w:rPr>
          <w:rFonts w:ascii="Arial" w:hAnsi="Arial" w:cs="Arial"/>
          <w:color w:val="auto"/>
          <w:sz w:val="24"/>
          <w:szCs w:val="24"/>
        </w:rPr>
        <w:t>carriage bridges in the Ings Occupation Road as public does not weigh in favour of the existence of unrecorded public rights over the road.</w:t>
      </w:r>
      <w:r w:rsidR="00EF7839">
        <w:rPr>
          <w:rFonts w:ascii="Arial" w:hAnsi="Arial" w:cs="Arial"/>
          <w:color w:val="auto"/>
          <w:sz w:val="24"/>
          <w:szCs w:val="24"/>
        </w:rPr>
        <w:t xml:space="preserve"> This accords with the finding of the 2007 Decision that “the bridges are public to ensure that the public drainage system works correctly, not to ensure that the road system works correctly. </w:t>
      </w:r>
      <w:r w:rsidR="001753A0">
        <w:rPr>
          <w:rFonts w:ascii="Arial" w:hAnsi="Arial" w:cs="Arial"/>
          <w:color w:val="auto"/>
          <w:sz w:val="24"/>
          <w:szCs w:val="24"/>
        </w:rPr>
        <w:t>Therefore I believe that the public or private nature of the road which passes over the bridge is not relevant”.</w:t>
      </w:r>
    </w:p>
    <w:p w14:paraId="77DEEB7B" w14:textId="6D467CDA" w:rsidR="008E4F75" w:rsidRDefault="00D6645F" w:rsidP="007D28DA">
      <w:pPr>
        <w:pStyle w:val="Style1"/>
        <w:tabs>
          <w:tab w:val="num" w:pos="720"/>
        </w:tabs>
        <w:rPr>
          <w:rFonts w:ascii="Arial" w:hAnsi="Arial" w:cs="Arial"/>
          <w:color w:val="auto"/>
          <w:sz w:val="24"/>
          <w:szCs w:val="24"/>
        </w:rPr>
      </w:pPr>
      <w:r>
        <w:rPr>
          <w:rFonts w:ascii="Arial" w:hAnsi="Arial" w:cs="Arial"/>
          <w:color w:val="auto"/>
          <w:sz w:val="24"/>
          <w:szCs w:val="24"/>
        </w:rPr>
        <w:t xml:space="preserve">Whilst it is suggested that the Ings Occupation Road formed a public byway </w:t>
      </w:r>
      <w:r w:rsidR="00EE3A76">
        <w:rPr>
          <w:rFonts w:ascii="Arial" w:hAnsi="Arial" w:cs="Arial"/>
          <w:color w:val="auto"/>
          <w:sz w:val="24"/>
          <w:szCs w:val="24"/>
        </w:rPr>
        <w:t xml:space="preserve">for access to the </w:t>
      </w:r>
      <w:r w:rsidR="002E3922">
        <w:rPr>
          <w:rFonts w:ascii="Arial" w:hAnsi="Arial" w:cs="Arial"/>
          <w:color w:val="auto"/>
          <w:sz w:val="24"/>
          <w:szCs w:val="24"/>
        </w:rPr>
        <w:t xml:space="preserve">Ryther ferry, the </w:t>
      </w:r>
      <w:r w:rsidR="00205845">
        <w:rPr>
          <w:rFonts w:ascii="Arial" w:hAnsi="Arial" w:cs="Arial"/>
          <w:color w:val="auto"/>
          <w:sz w:val="24"/>
          <w:szCs w:val="24"/>
        </w:rPr>
        <w:t>ferry is not depicted</w:t>
      </w:r>
      <w:r w:rsidR="002E3922">
        <w:rPr>
          <w:rFonts w:ascii="Arial" w:hAnsi="Arial" w:cs="Arial"/>
          <w:color w:val="auto"/>
          <w:sz w:val="24"/>
          <w:szCs w:val="24"/>
        </w:rPr>
        <w:t xml:space="preserve"> in </w:t>
      </w:r>
      <w:r w:rsidR="008C40B8">
        <w:rPr>
          <w:rFonts w:ascii="Arial" w:hAnsi="Arial" w:cs="Arial"/>
          <w:color w:val="auto"/>
          <w:sz w:val="24"/>
          <w:szCs w:val="24"/>
        </w:rPr>
        <w:t xml:space="preserve">the </w:t>
      </w:r>
      <w:r w:rsidR="00301F2F">
        <w:rPr>
          <w:rFonts w:ascii="Arial" w:hAnsi="Arial" w:cs="Arial"/>
          <w:color w:val="auto"/>
          <w:sz w:val="24"/>
          <w:szCs w:val="24"/>
        </w:rPr>
        <w:t xml:space="preserve">inclosure documents and is not shown in other </w:t>
      </w:r>
      <w:r w:rsidR="002E3922">
        <w:rPr>
          <w:rFonts w:ascii="Arial" w:hAnsi="Arial" w:cs="Arial"/>
          <w:color w:val="auto"/>
          <w:sz w:val="24"/>
          <w:szCs w:val="24"/>
        </w:rPr>
        <w:t xml:space="preserve">evidence until </w:t>
      </w:r>
      <w:r w:rsidR="002E3922" w:rsidRPr="002E3922">
        <w:rPr>
          <w:rFonts w:ascii="Arial" w:hAnsi="Arial" w:cs="Arial"/>
          <w:color w:val="auto"/>
          <w:sz w:val="24"/>
          <w:szCs w:val="24"/>
        </w:rPr>
        <w:t>1889</w:t>
      </w:r>
      <w:r w:rsidR="006A603C">
        <w:rPr>
          <w:rFonts w:ascii="Arial" w:hAnsi="Arial" w:cs="Arial"/>
          <w:color w:val="auto"/>
          <w:sz w:val="24"/>
          <w:szCs w:val="24"/>
        </w:rPr>
        <w:t xml:space="preserve">, </w:t>
      </w:r>
      <w:r w:rsidR="00205845">
        <w:rPr>
          <w:rFonts w:ascii="Arial" w:hAnsi="Arial" w:cs="Arial"/>
          <w:color w:val="auto"/>
          <w:sz w:val="24"/>
          <w:szCs w:val="24"/>
        </w:rPr>
        <w:t>many</w:t>
      </w:r>
      <w:r w:rsidR="006A603C">
        <w:rPr>
          <w:rFonts w:ascii="Arial" w:hAnsi="Arial" w:cs="Arial"/>
          <w:color w:val="auto"/>
          <w:sz w:val="24"/>
          <w:szCs w:val="24"/>
        </w:rPr>
        <w:t xml:space="preserve"> decades after the </w:t>
      </w:r>
      <w:r w:rsidR="00301F2F">
        <w:rPr>
          <w:rFonts w:ascii="Arial" w:hAnsi="Arial" w:cs="Arial"/>
          <w:color w:val="auto"/>
          <w:sz w:val="24"/>
          <w:szCs w:val="24"/>
        </w:rPr>
        <w:t>inclosure process was completed</w:t>
      </w:r>
      <w:r w:rsidR="002E3922">
        <w:rPr>
          <w:rFonts w:ascii="Arial" w:hAnsi="Arial" w:cs="Arial"/>
          <w:color w:val="auto"/>
          <w:sz w:val="24"/>
          <w:szCs w:val="24"/>
        </w:rPr>
        <w:t xml:space="preserve">. </w:t>
      </w:r>
      <w:r w:rsidR="006A603C">
        <w:rPr>
          <w:rFonts w:ascii="Arial" w:hAnsi="Arial" w:cs="Arial"/>
          <w:color w:val="auto"/>
          <w:sz w:val="24"/>
          <w:szCs w:val="24"/>
        </w:rPr>
        <w:t>Therefore there is no indication that the road was set out for access to the ferry.</w:t>
      </w:r>
    </w:p>
    <w:p w14:paraId="15027CB2" w14:textId="66F7545B" w:rsidR="00A35FCA" w:rsidRPr="007D28DA" w:rsidRDefault="0084027B" w:rsidP="007D28DA">
      <w:pPr>
        <w:pStyle w:val="Style1"/>
        <w:tabs>
          <w:tab w:val="num" w:pos="720"/>
        </w:tabs>
        <w:rPr>
          <w:rFonts w:ascii="Arial" w:hAnsi="Arial" w:cs="Arial"/>
          <w:color w:val="auto"/>
          <w:sz w:val="24"/>
          <w:szCs w:val="24"/>
        </w:rPr>
      </w:pPr>
      <w:r>
        <w:rPr>
          <w:rFonts w:ascii="Arial" w:hAnsi="Arial" w:cs="Arial"/>
          <w:color w:val="auto"/>
          <w:sz w:val="24"/>
          <w:szCs w:val="24"/>
        </w:rPr>
        <w:t xml:space="preserve">Provisions </w:t>
      </w:r>
      <w:r w:rsidR="00E365C4">
        <w:rPr>
          <w:rFonts w:ascii="Arial" w:hAnsi="Arial" w:cs="Arial"/>
          <w:color w:val="auto"/>
          <w:sz w:val="24"/>
          <w:szCs w:val="24"/>
        </w:rPr>
        <w:t>at page 17</w:t>
      </w:r>
      <w:r w:rsidR="003E6AD8">
        <w:rPr>
          <w:rFonts w:ascii="Arial" w:hAnsi="Arial" w:cs="Arial"/>
          <w:color w:val="auto"/>
          <w:sz w:val="24"/>
          <w:szCs w:val="24"/>
        </w:rPr>
        <w:t xml:space="preserve"> of</w:t>
      </w:r>
      <w:r w:rsidR="00F015D3">
        <w:rPr>
          <w:rFonts w:ascii="Arial" w:hAnsi="Arial" w:cs="Arial"/>
          <w:color w:val="auto"/>
          <w:sz w:val="24"/>
          <w:szCs w:val="24"/>
        </w:rPr>
        <w:t xml:space="preserve"> the Inclosure Act of 1797</w:t>
      </w:r>
      <w:r w:rsidR="003E6AD8">
        <w:rPr>
          <w:rFonts w:ascii="Arial" w:hAnsi="Arial" w:cs="Arial"/>
          <w:color w:val="auto"/>
          <w:sz w:val="24"/>
          <w:szCs w:val="24"/>
        </w:rPr>
        <w:t xml:space="preserve"> allow</w:t>
      </w:r>
      <w:r w:rsidR="00F015D3">
        <w:rPr>
          <w:rFonts w:ascii="Arial" w:hAnsi="Arial" w:cs="Arial"/>
          <w:color w:val="auto"/>
          <w:sz w:val="24"/>
          <w:szCs w:val="24"/>
        </w:rPr>
        <w:t xml:space="preserve"> for </w:t>
      </w:r>
      <w:r w:rsidR="00E365C4">
        <w:rPr>
          <w:rFonts w:ascii="Arial" w:hAnsi="Arial" w:cs="Arial"/>
          <w:color w:val="auto"/>
          <w:sz w:val="24"/>
          <w:szCs w:val="24"/>
        </w:rPr>
        <w:t xml:space="preserve">lands not </w:t>
      </w:r>
      <w:r w:rsidR="003E6AD8">
        <w:rPr>
          <w:rFonts w:ascii="Arial" w:hAnsi="Arial" w:cs="Arial"/>
          <w:color w:val="auto"/>
          <w:sz w:val="24"/>
          <w:szCs w:val="24"/>
        </w:rPr>
        <w:t xml:space="preserve">to </w:t>
      </w:r>
      <w:r w:rsidR="00E365C4">
        <w:rPr>
          <w:rFonts w:ascii="Arial" w:hAnsi="Arial" w:cs="Arial"/>
          <w:color w:val="auto"/>
          <w:sz w:val="24"/>
          <w:szCs w:val="24"/>
        </w:rPr>
        <w:t xml:space="preserve">be allotted </w:t>
      </w:r>
      <w:r w:rsidR="003E6AD8">
        <w:rPr>
          <w:rFonts w:ascii="Arial" w:hAnsi="Arial" w:cs="Arial"/>
          <w:color w:val="auto"/>
          <w:sz w:val="24"/>
          <w:szCs w:val="24"/>
        </w:rPr>
        <w:t xml:space="preserve">and </w:t>
      </w:r>
      <w:r w:rsidR="009B612D">
        <w:rPr>
          <w:rFonts w:ascii="Arial" w:hAnsi="Arial" w:cs="Arial"/>
          <w:color w:val="auto"/>
          <w:sz w:val="24"/>
          <w:szCs w:val="24"/>
        </w:rPr>
        <w:t xml:space="preserve">for a </w:t>
      </w:r>
      <w:r w:rsidR="00671B02">
        <w:rPr>
          <w:rFonts w:ascii="Arial" w:hAnsi="Arial" w:cs="Arial"/>
          <w:color w:val="auto"/>
          <w:sz w:val="24"/>
          <w:szCs w:val="24"/>
        </w:rPr>
        <w:t xml:space="preserve">conditional </w:t>
      </w:r>
      <w:r w:rsidR="009B612D">
        <w:rPr>
          <w:rFonts w:ascii="Arial" w:hAnsi="Arial" w:cs="Arial"/>
          <w:color w:val="auto"/>
          <w:sz w:val="24"/>
          <w:szCs w:val="24"/>
        </w:rPr>
        <w:t>right to stock some common or waste lands</w:t>
      </w:r>
      <w:r w:rsidR="00FE3C7A">
        <w:rPr>
          <w:rFonts w:ascii="Arial" w:hAnsi="Arial" w:cs="Arial"/>
          <w:color w:val="auto"/>
          <w:sz w:val="24"/>
          <w:szCs w:val="24"/>
        </w:rPr>
        <w:t xml:space="preserve">. They </w:t>
      </w:r>
      <w:r w:rsidR="009B612D">
        <w:rPr>
          <w:rFonts w:ascii="Arial" w:hAnsi="Arial" w:cs="Arial"/>
          <w:color w:val="auto"/>
          <w:sz w:val="24"/>
          <w:szCs w:val="24"/>
        </w:rPr>
        <w:t>do not</w:t>
      </w:r>
      <w:r w:rsidR="00FE3C7A">
        <w:rPr>
          <w:rFonts w:ascii="Arial" w:hAnsi="Arial" w:cs="Arial"/>
          <w:color w:val="auto"/>
          <w:sz w:val="24"/>
          <w:szCs w:val="24"/>
        </w:rPr>
        <w:t>, however,</w:t>
      </w:r>
      <w:r w:rsidR="009B612D">
        <w:rPr>
          <w:rFonts w:ascii="Arial" w:hAnsi="Arial" w:cs="Arial"/>
          <w:color w:val="auto"/>
          <w:sz w:val="24"/>
          <w:szCs w:val="24"/>
        </w:rPr>
        <w:t xml:space="preserve"> </w:t>
      </w:r>
      <w:r w:rsidR="00C30086">
        <w:rPr>
          <w:rFonts w:ascii="Arial" w:hAnsi="Arial" w:cs="Arial"/>
          <w:color w:val="auto"/>
          <w:sz w:val="24"/>
          <w:szCs w:val="24"/>
        </w:rPr>
        <w:t xml:space="preserve">refer to common land to which a right of </w:t>
      </w:r>
      <w:r w:rsidR="00671B02">
        <w:rPr>
          <w:rFonts w:ascii="Arial" w:hAnsi="Arial" w:cs="Arial"/>
          <w:color w:val="auto"/>
          <w:sz w:val="24"/>
          <w:szCs w:val="24"/>
        </w:rPr>
        <w:t xml:space="preserve">public </w:t>
      </w:r>
      <w:r w:rsidR="00C30086">
        <w:rPr>
          <w:rFonts w:ascii="Arial" w:hAnsi="Arial" w:cs="Arial"/>
          <w:color w:val="auto"/>
          <w:sz w:val="24"/>
          <w:szCs w:val="24"/>
        </w:rPr>
        <w:t xml:space="preserve">access </w:t>
      </w:r>
      <w:r w:rsidR="00FE3C7A">
        <w:rPr>
          <w:rFonts w:ascii="Arial" w:hAnsi="Arial" w:cs="Arial"/>
          <w:color w:val="auto"/>
          <w:sz w:val="24"/>
          <w:szCs w:val="24"/>
        </w:rPr>
        <w:t xml:space="preserve">was retained. </w:t>
      </w:r>
      <w:r w:rsidR="00D9154F">
        <w:rPr>
          <w:rFonts w:ascii="Arial" w:hAnsi="Arial" w:cs="Arial"/>
          <w:color w:val="auto"/>
          <w:sz w:val="24"/>
          <w:szCs w:val="24"/>
        </w:rPr>
        <w:t xml:space="preserve">Furthermore, the appeal route has not been shown to have formed access to such land. </w:t>
      </w:r>
    </w:p>
    <w:p w14:paraId="141C5845" w14:textId="1B509B4F" w:rsidR="0046731A" w:rsidRPr="0046731A" w:rsidRDefault="0046731A" w:rsidP="0046731A">
      <w:pPr>
        <w:pStyle w:val="Style1"/>
        <w:numPr>
          <w:ilvl w:val="0"/>
          <w:numId w:val="0"/>
        </w:numPr>
        <w:tabs>
          <w:tab w:val="num" w:pos="720"/>
        </w:tabs>
        <w:rPr>
          <w:rFonts w:ascii="Arial" w:hAnsi="Arial" w:cs="Arial"/>
          <w:i/>
          <w:iCs/>
          <w:color w:val="auto"/>
          <w:sz w:val="24"/>
          <w:szCs w:val="24"/>
        </w:rPr>
      </w:pPr>
      <w:r w:rsidRPr="0046731A">
        <w:rPr>
          <w:rFonts w:ascii="Arial" w:hAnsi="Arial" w:cs="Arial"/>
          <w:i/>
          <w:iCs/>
          <w:color w:val="auto"/>
          <w:sz w:val="24"/>
          <w:szCs w:val="24"/>
        </w:rPr>
        <w:t xml:space="preserve">Maintenance of roads and ways in the </w:t>
      </w:r>
      <w:r w:rsidR="00D04668">
        <w:rPr>
          <w:rFonts w:ascii="Arial" w:hAnsi="Arial" w:cs="Arial"/>
          <w:i/>
          <w:iCs/>
          <w:color w:val="auto"/>
          <w:sz w:val="24"/>
          <w:szCs w:val="24"/>
        </w:rPr>
        <w:t xml:space="preserve">1797 Inclosure Act and </w:t>
      </w:r>
      <w:r w:rsidRPr="0046731A">
        <w:rPr>
          <w:rFonts w:ascii="Arial" w:hAnsi="Arial" w:cs="Arial"/>
          <w:i/>
          <w:iCs/>
          <w:color w:val="auto"/>
          <w:sz w:val="24"/>
          <w:szCs w:val="24"/>
        </w:rPr>
        <w:t>1804 Inclosure Award</w:t>
      </w:r>
    </w:p>
    <w:p w14:paraId="7FFEBCCA" w14:textId="7BD0F8E5" w:rsidR="00477207" w:rsidRPr="00BE3087" w:rsidRDefault="00BE3087" w:rsidP="00DE3974">
      <w:pPr>
        <w:pStyle w:val="Style1"/>
        <w:tabs>
          <w:tab w:val="num" w:pos="720"/>
        </w:tabs>
        <w:rPr>
          <w:rFonts w:ascii="Arial" w:hAnsi="Arial" w:cs="Arial"/>
          <w:color w:val="auto"/>
          <w:sz w:val="24"/>
          <w:szCs w:val="24"/>
        </w:rPr>
      </w:pPr>
      <w:r w:rsidRPr="00BE3087">
        <w:rPr>
          <w:rFonts w:ascii="Arial" w:hAnsi="Arial" w:cs="Arial"/>
          <w:color w:val="auto"/>
          <w:sz w:val="24"/>
          <w:szCs w:val="24"/>
        </w:rPr>
        <w:t xml:space="preserve">Roads and ways which were publicly maintainable at the time of inclosure </w:t>
      </w:r>
      <w:r w:rsidR="005C5201">
        <w:rPr>
          <w:rFonts w:ascii="Arial" w:hAnsi="Arial" w:cs="Arial"/>
          <w:color w:val="auto"/>
          <w:sz w:val="24"/>
          <w:szCs w:val="24"/>
        </w:rPr>
        <w:t xml:space="preserve">may </w:t>
      </w:r>
      <w:r w:rsidRPr="00BE3087">
        <w:rPr>
          <w:rFonts w:ascii="Arial" w:hAnsi="Arial" w:cs="Arial"/>
          <w:color w:val="auto"/>
          <w:sz w:val="24"/>
          <w:szCs w:val="24"/>
        </w:rPr>
        <w:t>have carried public rights.</w:t>
      </w:r>
      <w:r>
        <w:rPr>
          <w:rFonts w:ascii="Arial" w:hAnsi="Arial" w:cs="Arial"/>
          <w:color w:val="auto"/>
          <w:sz w:val="24"/>
          <w:szCs w:val="24"/>
        </w:rPr>
        <w:t xml:space="preserve"> T</w:t>
      </w:r>
      <w:r w:rsidR="00012000" w:rsidRPr="00BE3087">
        <w:rPr>
          <w:rFonts w:ascii="Arial" w:hAnsi="Arial" w:cs="Arial"/>
          <w:color w:val="auto"/>
          <w:sz w:val="24"/>
          <w:szCs w:val="24"/>
        </w:rPr>
        <w:t xml:space="preserve">he </w:t>
      </w:r>
      <w:r>
        <w:rPr>
          <w:rFonts w:ascii="Arial" w:hAnsi="Arial" w:cs="Arial"/>
          <w:color w:val="auto"/>
          <w:sz w:val="24"/>
          <w:szCs w:val="24"/>
        </w:rPr>
        <w:t xml:space="preserve">local </w:t>
      </w:r>
      <w:r w:rsidR="00012000" w:rsidRPr="00BE3087">
        <w:rPr>
          <w:rFonts w:ascii="Arial" w:hAnsi="Arial" w:cs="Arial"/>
          <w:color w:val="auto"/>
          <w:sz w:val="24"/>
          <w:szCs w:val="24"/>
        </w:rPr>
        <w:t xml:space="preserve">Inclosure Act of 1797 contains separate provisions regarding the maintenance, once set out, of two categories of way. </w:t>
      </w:r>
    </w:p>
    <w:p w14:paraId="3A6293C1" w14:textId="77777777" w:rsidR="00477207" w:rsidRDefault="00012000" w:rsidP="00012000">
      <w:pPr>
        <w:pStyle w:val="Style1"/>
        <w:tabs>
          <w:tab w:val="num" w:pos="720"/>
        </w:tabs>
        <w:rPr>
          <w:rFonts w:ascii="Arial" w:hAnsi="Arial" w:cs="Arial"/>
          <w:color w:val="auto"/>
          <w:sz w:val="24"/>
          <w:szCs w:val="24"/>
        </w:rPr>
      </w:pPr>
      <w:r w:rsidRPr="00012000">
        <w:rPr>
          <w:rFonts w:ascii="Arial" w:hAnsi="Arial" w:cs="Arial"/>
          <w:color w:val="auto"/>
          <w:sz w:val="24"/>
          <w:szCs w:val="24"/>
        </w:rPr>
        <w:t xml:space="preserve">Responsibility for the maintenance of public highways would lie with the inhabitants at large of the parish, in the same way as it did pre-inclosure. </w:t>
      </w:r>
    </w:p>
    <w:p w14:paraId="4F6B0727" w14:textId="5875D7B1" w:rsidR="00012000" w:rsidRPr="00012000" w:rsidRDefault="00012000" w:rsidP="00012000">
      <w:pPr>
        <w:pStyle w:val="Style1"/>
        <w:tabs>
          <w:tab w:val="num" w:pos="720"/>
        </w:tabs>
        <w:rPr>
          <w:rFonts w:ascii="Arial" w:hAnsi="Arial" w:cs="Arial"/>
          <w:color w:val="auto"/>
          <w:sz w:val="24"/>
          <w:szCs w:val="24"/>
        </w:rPr>
      </w:pPr>
      <w:r w:rsidRPr="00012000">
        <w:rPr>
          <w:rFonts w:ascii="Arial" w:hAnsi="Arial" w:cs="Arial"/>
          <w:color w:val="auto"/>
          <w:sz w:val="24"/>
          <w:szCs w:val="24"/>
        </w:rPr>
        <w:t>Responsibility for the maintenance of “other public Roads not being Carriage Roads, and also the said private Roads and Ways” would lie with “such of the Proprietors of Lands within the said Townships of Bolton and Appleton as the said Commissioners shall order and direct”.</w:t>
      </w:r>
      <w:r w:rsidR="00AF30B9" w:rsidRPr="00AF30B9">
        <w:t xml:space="preserve"> </w:t>
      </w:r>
      <w:r w:rsidR="00AF30B9" w:rsidRPr="00AF30B9">
        <w:rPr>
          <w:rFonts w:ascii="Arial" w:hAnsi="Arial" w:cs="Arial"/>
          <w:color w:val="auto"/>
          <w:sz w:val="24"/>
          <w:szCs w:val="24"/>
        </w:rPr>
        <w:t xml:space="preserve">The Act consequently only provides power for the </w:t>
      </w:r>
      <w:r w:rsidR="00FF51C2">
        <w:rPr>
          <w:rFonts w:ascii="Arial" w:hAnsi="Arial" w:cs="Arial"/>
          <w:color w:val="auto"/>
          <w:sz w:val="24"/>
          <w:szCs w:val="24"/>
        </w:rPr>
        <w:t xml:space="preserve">inclosure </w:t>
      </w:r>
      <w:r w:rsidR="00AF30B9" w:rsidRPr="00AF30B9">
        <w:rPr>
          <w:rFonts w:ascii="Arial" w:hAnsi="Arial" w:cs="Arial"/>
          <w:color w:val="auto"/>
          <w:sz w:val="24"/>
          <w:szCs w:val="24"/>
        </w:rPr>
        <w:t>commissioners to direct that private roads and ways are maintainable by landowners.</w:t>
      </w:r>
    </w:p>
    <w:p w14:paraId="57FE3789" w14:textId="079B9ED8" w:rsidR="00012000" w:rsidRPr="00012000" w:rsidRDefault="00227427" w:rsidP="00012000">
      <w:pPr>
        <w:pStyle w:val="Style1"/>
        <w:tabs>
          <w:tab w:val="num" w:pos="720"/>
        </w:tabs>
        <w:rPr>
          <w:rFonts w:ascii="Arial" w:hAnsi="Arial" w:cs="Arial"/>
          <w:color w:val="auto"/>
          <w:sz w:val="24"/>
          <w:szCs w:val="24"/>
        </w:rPr>
      </w:pPr>
      <w:r>
        <w:rPr>
          <w:rFonts w:ascii="Arial" w:hAnsi="Arial" w:cs="Arial"/>
          <w:color w:val="auto"/>
          <w:sz w:val="24"/>
          <w:szCs w:val="24"/>
        </w:rPr>
        <w:t>However, t</w:t>
      </w:r>
      <w:r w:rsidR="00012000" w:rsidRPr="00012000">
        <w:rPr>
          <w:rFonts w:ascii="Arial" w:hAnsi="Arial" w:cs="Arial"/>
          <w:color w:val="auto"/>
          <w:sz w:val="24"/>
          <w:szCs w:val="24"/>
        </w:rPr>
        <w:t xml:space="preserve">he Award </w:t>
      </w:r>
      <w:r w:rsidR="009E1A59">
        <w:rPr>
          <w:rFonts w:ascii="Arial" w:hAnsi="Arial" w:cs="Arial"/>
          <w:color w:val="auto"/>
          <w:sz w:val="24"/>
          <w:szCs w:val="24"/>
        </w:rPr>
        <w:t xml:space="preserve">of 1804 </w:t>
      </w:r>
      <w:r w:rsidR="00012000" w:rsidRPr="00012000">
        <w:rPr>
          <w:rFonts w:ascii="Arial" w:hAnsi="Arial" w:cs="Arial"/>
          <w:color w:val="auto"/>
          <w:sz w:val="24"/>
          <w:szCs w:val="24"/>
        </w:rPr>
        <w:t xml:space="preserve">states that private or occupation roads are to be maintained by “the Inhabitants and Occupiers of lands in Appleton aforesaid in like manner as the Public roads of this Kingdom are or shall be </w:t>
      </w:r>
      <w:r w:rsidR="00E73CC2">
        <w:rPr>
          <w:rFonts w:ascii="Arial" w:hAnsi="Arial" w:cs="Arial"/>
          <w:color w:val="auto"/>
          <w:sz w:val="24"/>
          <w:szCs w:val="24"/>
        </w:rPr>
        <w:t xml:space="preserve">by </w:t>
      </w:r>
      <w:r w:rsidR="00012000" w:rsidRPr="00012000">
        <w:rPr>
          <w:rFonts w:ascii="Arial" w:hAnsi="Arial" w:cs="Arial"/>
          <w:color w:val="auto"/>
          <w:sz w:val="24"/>
          <w:szCs w:val="24"/>
        </w:rPr>
        <w:t>law”.</w:t>
      </w:r>
    </w:p>
    <w:p w14:paraId="51507FC4" w14:textId="2FD5FF40" w:rsidR="008B683E" w:rsidRPr="008377E7" w:rsidRDefault="00674756" w:rsidP="008377E7">
      <w:pPr>
        <w:pStyle w:val="Style1"/>
        <w:tabs>
          <w:tab w:val="num" w:pos="720"/>
        </w:tabs>
        <w:rPr>
          <w:rFonts w:ascii="Arial" w:hAnsi="Arial" w:cs="Arial"/>
          <w:color w:val="auto"/>
          <w:sz w:val="24"/>
          <w:szCs w:val="24"/>
        </w:rPr>
      </w:pPr>
      <w:r>
        <w:rPr>
          <w:rFonts w:ascii="Arial" w:hAnsi="Arial" w:cs="Arial"/>
          <w:color w:val="auto"/>
          <w:sz w:val="24"/>
          <w:szCs w:val="24"/>
        </w:rPr>
        <w:t>Thus, n</w:t>
      </w:r>
      <w:r w:rsidR="00012000" w:rsidRPr="00012000">
        <w:rPr>
          <w:rFonts w:ascii="Arial" w:hAnsi="Arial" w:cs="Arial"/>
          <w:color w:val="auto"/>
          <w:sz w:val="24"/>
          <w:szCs w:val="24"/>
        </w:rPr>
        <w:t xml:space="preserve">o power exists within the Act for </w:t>
      </w:r>
      <w:r w:rsidR="00262180">
        <w:rPr>
          <w:rFonts w:ascii="Arial" w:hAnsi="Arial" w:cs="Arial"/>
          <w:color w:val="auto"/>
          <w:sz w:val="24"/>
          <w:szCs w:val="24"/>
        </w:rPr>
        <w:t>the</w:t>
      </w:r>
      <w:r w:rsidR="00012000" w:rsidRPr="00012000">
        <w:rPr>
          <w:rFonts w:ascii="Arial" w:hAnsi="Arial" w:cs="Arial"/>
          <w:color w:val="auto"/>
          <w:sz w:val="24"/>
          <w:szCs w:val="24"/>
        </w:rPr>
        <w:t xml:space="preserve"> </w:t>
      </w:r>
      <w:r w:rsidR="00AC4EC0">
        <w:rPr>
          <w:rFonts w:ascii="Arial" w:hAnsi="Arial" w:cs="Arial"/>
          <w:color w:val="auto"/>
          <w:sz w:val="24"/>
          <w:szCs w:val="24"/>
        </w:rPr>
        <w:t>c</w:t>
      </w:r>
      <w:r w:rsidR="00164A57">
        <w:rPr>
          <w:rFonts w:ascii="Arial" w:hAnsi="Arial" w:cs="Arial"/>
          <w:color w:val="auto"/>
          <w:sz w:val="24"/>
          <w:szCs w:val="24"/>
        </w:rPr>
        <w:t>ommissioners’</w:t>
      </w:r>
      <w:r w:rsidR="008377E7">
        <w:rPr>
          <w:rFonts w:ascii="Arial" w:hAnsi="Arial" w:cs="Arial"/>
          <w:color w:val="auto"/>
          <w:sz w:val="24"/>
          <w:szCs w:val="24"/>
        </w:rPr>
        <w:t xml:space="preserve"> </w:t>
      </w:r>
      <w:r>
        <w:rPr>
          <w:rFonts w:ascii="Arial" w:hAnsi="Arial" w:cs="Arial"/>
          <w:color w:val="auto"/>
          <w:sz w:val="24"/>
          <w:szCs w:val="24"/>
        </w:rPr>
        <w:t xml:space="preserve">subsequent </w:t>
      </w:r>
      <w:r w:rsidR="00012000" w:rsidRPr="00012000">
        <w:rPr>
          <w:rFonts w:ascii="Arial" w:hAnsi="Arial" w:cs="Arial"/>
          <w:color w:val="auto"/>
          <w:sz w:val="24"/>
          <w:szCs w:val="24"/>
        </w:rPr>
        <w:t>direction</w:t>
      </w:r>
      <w:r w:rsidR="00790891">
        <w:rPr>
          <w:rFonts w:ascii="Arial" w:hAnsi="Arial" w:cs="Arial"/>
          <w:color w:val="auto"/>
          <w:sz w:val="24"/>
          <w:szCs w:val="24"/>
        </w:rPr>
        <w:t xml:space="preserve">, in the Award, </w:t>
      </w:r>
      <w:r w:rsidR="008377E7">
        <w:rPr>
          <w:rFonts w:ascii="Arial" w:hAnsi="Arial" w:cs="Arial"/>
          <w:color w:val="auto"/>
          <w:sz w:val="24"/>
          <w:szCs w:val="24"/>
        </w:rPr>
        <w:t>that private roads and ways are to be publicly maintainable</w:t>
      </w:r>
      <w:r w:rsidR="00012000" w:rsidRPr="00012000">
        <w:rPr>
          <w:rFonts w:ascii="Arial" w:hAnsi="Arial" w:cs="Arial"/>
          <w:color w:val="auto"/>
          <w:sz w:val="24"/>
          <w:szCs w:val="24"/>
        </w:rPr>
        <w:t xml:space="preserve">. </w:t>
      </w:r>
      <w:r w:rsidR="00012000" w:rsidRPr="00012000">
        <w:rPr>
          <w:rFonts w:ascii="Arial" w:hAnsi="Arial" w:cs="Arial"/>
          <w:color w:val="auto"/>
          <w:sz w:val="24"/>
          <w:szCs w:val="24"/>
        </w:rPr>
        <w:lastRenderedPageBreak/>
        <w:t>Accordingly, I concur with the finding of the 2007 Decision that</w:t>
      </w:r>
      <w:r w:rsidR="008377E7">
        <w:rPr>
          <w:rFonts w:ascii="Arial" w:hAnsi="Arial" w:cs="Arial"/>
          <w:color w:val="auto"/>
          <w:sz w:val="24"/>
          <w:szCs w:val="24"/>
        </w:rPr>
        <w:t xml:space="preserve"> </w:t>
      </w:r>
      <w:r w:rsidR="00AA29BA" w:rsidRPr="008377E7">
        <w:rPr>
          <w:rFonts w:ascii="Arial" w:hAnsi="Arial" w:cs="Arial"/>
          <w:color w:val="auto"/>
          <w:sz w:val="24"/>
          <w:szCs w:val="24"/>
        </w:rPr>
        <w:t xml:space="preserve">the </w:t>
      </w:r>
      <w:r w:rsidR="00AC4EC0">
        <w:rPr>
          <w:rFonts w:ascii="Arial" w:hAnsi="Arial" w:cs="Arial"/>
          <w:color w:val="auto"/>
          <w:sz w:val="24"/>
          <w:szCs w:val="24"/>
        </w:rPr>
        <w:t>i</w:t>
      </w:r>
      <w:r w:rsidR="008377E7">
        <w:rPr>
          <w:rFonts w:ascii="Arial" w:hAnsi="Arial" w:cs="Arial"/>
          <w:color w:val="auto"/>
          <w:sz w:val="24"/>
          <w:szCs w:val="24"/>
        </w:rPr>
        <w:t xml:space="preserve">nclosure </w:t>
      </w:r>
      <w:r w:rsidR="00AC4EC0">
        <w:rPr>
          <w:rFonts w:ascii="Arial" w:hAnsi="Arial" w:cs="Arial"/>
          <w:color w:val="auto"/>
          <w:sz w:val="24"/>
          <w:szCs w:val="24"/>
        </w:rPr>
        <w:t>c</w:t>
      </w:r>
      <w:r w:rsidR="00AA29BA" w:rsidRPr="008377E7">
        <w:rPr>
          <w:rFonts w:ascii="Arial" w:hAnsi="Arial" w:cs="Arial"/>
          <w:color w:val="auto"/>
          <w:sz w:val="24"/>
          <w:szCs w:val="24"/>
        </w:rPr>
        <w:t xml:space="preserve">ommissioners </w:t>
      </w:r>
      <w:r w:rsidR="000D6C1F">
        <w:rPr>
          <w:rFonts w:ascii="Arial" w:hAnsi="Arial" w:cs="Arial"/>
          <w:color w:val="auto"/>
          <w:sz w:val="24"/>
          <w:szCs w:val="24"/>
        </w:rPr>
        <w:t xml:space="preserve">acted </w:t>
      </w:r>
      <w:r w:rsidR="00AA29BA" w:rsidRPr="008377E7">
        <w:rPr>
          <w:rFonts w:ascii="Arial" w:hAnsi="Arial" w:cs="Arial"/>
          <w:color w:val="auto"/>
          <w:sz w:val="24"/>
          <w:szCs w:val="24"/>
        </w:rPr>
        <w:t>ultra vires in moving</w:t>
      </w:r>
      <w:r w:rsidR="006F7649" w:rsidRPr="008377E7">
        <w:rPr>
          <w:rFonts w:ascii="Arial" w:hAnsi="Arial" w:cs="Arial"/>
          <w:color w:val="auto"/>
          <w:sz w:val="24"/>
          <w:szCs w:val="24"/>
        </w:rPr>
        <w:t xml:space="preserve"> </w:t>
      </w:r>
      <w:r w:rsidR="00AA29BA" w:rsidRPr="008377E7">
        <w:rPr>
          <w:rFonts w:ascii="Arial" w:hAnsi="Arial" w:cs="Arial"/>
          <w:color w:val="auto"/>
          <w:sz w:val="24"/>
          <w:szCs w:val="24"/>
        </w:rPr>
        <w:t>responsibility</w:t>
      </w:r>
      <w:r w:rsidR="006F7649" w:rsidRPr="008377E7">
        <w:rPr>
          <w:rFonts w:ascii="Arial" w:hAnsi="Arial" w:cs="Arial"/>
          <w:color w:val="auto"/>
          <w:sz w:val="24"/>
          <w:szCs w:val="24"/>
        </w:rPr>
        <w:t xml:space="preserve"> for</w:t>
      </w:r>
      <w:r w:rsidR="00AA29BA" w:rsidRPr="008377E7">
        <w:rPr>
          <w:rFonts w:ascii="Arial" w:hAnsi="Arial" w:cs="Arial"/>
          <w:color w:val="auto"/>
          <w:sz w:val="24"/>
          <w:szCs w:val="24"/>
        </w:rPr>
        <w:t xml:space="preserve"> </w:t>
      </w:r>
      <w:r w:rsidR="00052843" w:rsidRPr="008377E7">
        <w:rPr>
          <w:rFonts w:ascii="Arial" w:hAnsi="Arial" w:cs="Arial"/>
          <w:color w:val="auto"/>
          <w:sz w:val="24"/>
          <w:szCs w:val="24"/>
        </w:rPr>
        <w:t>the</w:t>
      </w:r>
      <w:r w:rsidR="00AA29BA" w:rsidRPr="008377E7">
        <w:rPr>
          <w:rFonts w:ascii="Arial" w:hAnsi="Arial" w:cs="Arial"/>
          <w:color w:val="auto"/>
          <w:sz w:val="24"/>
          <w:szCs w:val="24"/>
        </w:rPr>
        <w:t xml:space="preserve"> maintenance of</w:t>
      </w:r>
      <w:r w:rsidR="00D80125">
        <w:rPr>
          <w:rFonts w:ascii="Arial" w:hAnsi="Arial" w:cs="Arial"/>
          <w:color w:val="auto"/>
          <w:sz w:val="24"/>
          <w:szCs w:val="24"/>
        </w:rPr>
        <w:t xml:space="preserve"> </w:t>
      </w:r>
      <w:r w:rsidR="00AA29BA" w:rsidRPr="008377E7">
        <w:rPr>
          <w:rFonts w:ascii="Arial" w:hAnsi="Arial" w:cs="Arial"/>
          <w:color w:val="auto"/>
          <w:sz w:val="24"/>
          <w:szCs w:val="24"/>
        </w:rPr>
        <w:t xml:space="preserve">private </w:t>
      </w:r>
      <w:r w:rsidR="008B2A6C">
        <w:rPr>
          <w:rFonts w:ascii="Arial" w:hAnsi="Arial" w:cs="Arial"/>
          <w:color w:val="auto"/>
          <w:sz w:val="24"/>
          <w:szCs w:val="24"/>
        </w:rPr>
        <w:t xml:space="preserve">roads </w:t>
      </w:r>
      <w:r w:rsidR="00477207">
        <w:rPr>
          <w:rFonts w:ascii="Arial" w:hAnsi="Arial" w:cs="Arial"/>
          <w:color w:val="auto"/>
          <w:sz w:val="24"/>
          <w:szCs w:val="24"/>
        </w:rPr>
        <w:t xml:space="preserve">from </w:t>
      </w:r>
      <w:r w:rsidR="00D80125">
        <w:rPr>
          <w:rFonts w:ascii="Arial" w:hAnsi="Arial" w:cs="Arial"/>
          <w:color w:val="auto"/>
          <w:sz w:val="24"/>
          <w:szCs w:val="24"/>
        </w:rPr>
        <w:t>landowners</w:t>
      </w:r>
      <w:r w:rsidR="00E877C2" w:rsidRPr="008377E7">
        <w:rPr>
          <w:rFonts w:ascii="Arial" w:hAnsi="Arial" w:cs="Arial"/>
          <w:color w:val="auto"/>
          <w:sz w:val="24"/>
          <w:szCs w:val="24"/>
        </w:rPr>
        <w:t xml:space="preserve"> to </w:t>
      </w:r>
      <w:r w:rsidR="00BC712A" w:rsidRPr="008377E7">
        <w:rPr>
          <w:rFonts w:ascii="Arial" w:hAnsi="Arial" w:cs="Arial"/>
          <w:color w:val="auto"/>
          <w:sz w:val="24"/>
          <w:szCs w:val="24"/>
        </w:rPr>
        <w:t>the public at large.</w:t>
      </w:r>
    </w:p>
    <w:p w14:paraId="068152CE" w14:textId="53F06911" w:rsidR="002D5671" w:rsidRDefault="000D5CA4" w:rsidP="00F46B3E">
      <w:pPr>
        <w:pStyle w:val="Style1"/>
        <w:rPr>
          <w:rFonts w:ascii="Arial" w:hAnsi="Arial" w:cs="Arial"/>
          <w:color w:val="auto"/>
          <w:sz w:val="24"/>
          <w:szCs w:val="24"/>
        </w:rPr>
      </w:pPr>
      <w:r>
        <w:rPr>
          <w:rFonts w:ascii="Arial" w:hAnsi="Arial" w:cs="Arial"/>
          <w:color w:val="auto"/>
          <w:sz w:val="24"/>
          <w:szCs w:val="24"/>
        </w:rPr>
        <w:t xml:space="preserve">The above considerations do not support the submission that the Ings Occupation Road was </w:t>
      </w:r>
      <w:r w:rsidR="0048673C">
        <w:rPr>
          <w:rFonts w:ascii="Arial" w:hAnsi="Arial" w:cs="Arial"/>
          <w:color w:val="auto"/>
          <w:sz w:val="24"/>
          <w:szCs w:val="24"/>
        </w:rPr>
        <w:t xml:space="preserve">set out for public use </w:t>
      </w:r>
      <w:r w:rsidR="00D21907">
        <w:rPr>
          <w:rFonts w:ascii="Arial" w:hAnsi="Arial" w:cs="Arial"/>
          <w:color w:val="auto"/>
          <w:sz w:val="24"/>
          <w:szCs w:val="24"/>
        </w:rPr>
        <w:t>by</w:t>
      </w:r>
      <w:r w:rsidR="0048673C">
        <w:rPr>
          <w:rFonts w:ascii="Arial" w:hAnsi="Arial" w:cs="Arial"/>
          <w:color w:val="auto"/>
          <w:sz w:val="24"/>
          <w:szCs w:val="24"/>
        </w:rPr>
        <w:t xml:space="preserve"> the </w:t>
      </w:r>
      <w:r w:rsidR="00D21907">
        <w:rPr>
          <w:rFonts w:ascii="Arial" w:hAnsi="Arial" w:cs="Arial"/>
          <w:color w:val="auto"/>
          <w:sz w:val="24"/>
          <w:szCs w:val="24"/>
        </w:rPr>
        <w:t>i</w:t>
      </w:r>
      <w:r w:rsidR="0048673C">
        <w:rPr>
          <w:rFonts w:ascii="Arial" w:hAnsi="Arial" w:cs="Arial"/>
          <w:color w:val="auto"/>
          <w:sz w:val="24"/>
          <w:szCs w:val="24"/>
        </w:rPr>
        <w:t xml:space="preserve">nclosure </w:t>
      </w:r>
      <w:r w:rsidR="00D21907">
        <w:rPr>
          <w:rFonts w:ascii="Arial" w:hAnsi="Arial" w:cs="Arial"/>
          <w:color w:val="auto"/>
          <w:sz w:val="24"/>
          <w:szCs w:val="24"/>
        </w:rPr>
        <w:t>process</w:t>
      </w:r>
      <w:r w:rsidR="0048673C">
        <w:rPr>
          <w:rFonts w:ascii="Arial" w:hAnsi="Arial" w:cs="Arial"/>
          <w:color w:val="auto"/>
          <w:sz w:val="24"/>
          <w:szCs w:val="24"/>
        </w:rPr>
        <w:t>.</w:t>
      </w:r>
    </w:p>
    <w:p w14:paraId="3473B1FB" w14:textId="77777777" w:rsidR="005C3CAD" w:rsidRPr="005C3CAD" w:rsidRDefault="005C3CAD" w:rsidP="005C3CAD">
      <w:pPr>
        <w:pStyle w:val="Style1"/>
        <w:numPr>
          <w:ilvl w:val="0"/>
          <w:numId w:val="0"/>
        </w:numPr>
        <w:rPr>
          <w:rFonts w:ascii="Arial" w:hAnsi="Arial" w:cs="Arial"/>
          <w:i/>
          <w:iCs/>
          <w:color w:val="auto"/>
          <w:sz w:val="24"/>
          <w:szCs w:val="24"/>
        </w:rPr>
      </w:pPr>
      <w:r w:rsidRPr="005C3CAD">
        <w:rPr>
          <w:rFonts w:ascii="Arial" w:hAnsi="Arial" w:cs="Arial"/>
          <w:i/>
          <w:iCs/>
          <w:color w:val="auto"/>
          <w:sz w:val="24"/>
          <w:szCs w:val="24"/>
        </w:rPr>
        <w:t>Gates across the appeal route</w:t>
      </w:r>
    </w:p>
    <w:p w14:paraId="09380CFE" w14:textId="25AE8D9A" w:rsidR="005C3CAD" w:rsidRDefault="005C3CAD" w:rsidP="005C3CAD">
      <w:pPr>
        <w:pStyle w:val="Style1"/>
        <w:rPr>
          <w:rFonts w:ascii="Arial" w:hAnsi="Arial" w:cs="Arial"/>
          <w:color w:val="auto"/>
          <w:sz w:val="24"/>
          <w:szCs w:val="24"/>
        </w:rPr>
      </w:pPr>
      <w:r w:rsidRPr="005C3CAD">
        <w:rPr>
          <w:rFonts w:ascii="Arial" w:hAnsi="Arial" w:cs="Arial"/>
          <w:color w:val="auto"/>
          <w:sz w:val="24"/>
          <w:szCs w:val="24"/>
        </w:rPr>
        <w:t xml:space="preserve">A </w:t>
      </w:r>
      <w:r w:rsidR="00CF1D33">
        <w:rPr>
          <w:rFonts w:ascii="Arial" w:hAnsi="Arial" w:cs="Arial"/>
          <w:color w:val="auto"/>
          <w:sz w:val="24"/>
          <w:szCs w:val="24"/>
        </w:rPr>
        <w:t xml:space="preserve">line which is likely to represent a </w:t>
      </w:r>
      <w:r w:rsidRPr="005C3CAD">
        <w:rPr>
          <w:rFonts w:ascii="Arial" w:hAnsi="Arial" w:cs="Arial"/>
          <w:color w:val="auto"/>
          <w:sz w:val="24"/>
          <w:szCs w:val="24"/>
        </w:rPr>
        <w:t>gate is drawn across the northern end of the appeal route on Ordnance Survey Maps between 1893 and 1952. This coincides with the dates over which the Ryther Ferry is shown</w:t>
      </w:r>
      <w:r w:rsidR="003B4FFD">
        <w:rPr>
          <w:rFonts w:ascii="Arial" w:hAnsi="Arial" w:cs="Arial"/>
          <w:color w:val="auto"/>
          <w:sz w:val="24"/>
          <w:szCs w:val="24"/>
        </w:rPr>
        <w:t xml:space="preserve"> in evidence</w:t>
      </w:r>
      <w:r w:rsidRPr="005C3CAD">
        <w:rPr>
          <w:rFonts w:ascii="Arial" w:hAnsi="Arial" w:cs="Arial"/>
          <w:color w:val="auto"/>
          <w:sz w:val="24"/>
          <w:szCs w:val="24"/>
        </w:rPr>
        <w:t xml:space="preserve">. Notes from the </w:t>
      </w:r>
      <w:r w:rsidR="00905A02">
        <w:rPr>
          <w:rFonts w:ascii="Arial" w:hAnsi="Arial" w:cs="Arial"/>
          <w:color w:val="auto"/>
          <w:sz w:val="24"/>
          <w:szCs w:val="24"/>
        </w:rPr>
        <w:t xml:space="preserve">1951-2 </w:t>
      </w:r>
      <w:r w:rsidRPr="005C3CAD">
        <w:rPr>
          <w:rFonts w:ascii="Arial" w:hAnsi="Arial" w:cs="Arial"/>
          <w:color w:val="auto"/>
          <w:sz w:val="24"/>
          <w:szCs w:val="24"/>
        </w:rPr>
        <w:t>Account book</w:t>
      </w:r>
      <w:r w:rsidR="00905A02">
        <w:rPr>
          <w:rFonts w:ascii="Arial" w:hAnsi="Arial" w:cs="Arial"/>
          <w:color w:val="auto"/>
          <w:sz w:val="24"/>
          <w:szCs w:val="24"/>
        </w:rPr>
        <w:t xml:space="preserve"> </w:t>
      </w:r>
      <w:r w:rsidRPr="005C3CAD">
        <w:rPr>
          <w:rFonts w:ascii="Arial" w:hAnsi="Arial" w:cs="Arial"/>
          <w:color w:val="auto"/>
          <w:sz w:val="24"/>
          <w:szCs w:val="24"/>
        </w:rPr>
        <w:t xml:space="preserve">record that a levy was proposed to cover the cost of a gate to the Ings. The Parish Council minutes from the 1950s record that a resident had complained about the erection of </w:t>
      </w:r>
      <w:r w:rsidR="001B2CAB">
        <w:rPr>
          <w:rFonts w:ascii="Arial" w:hAnsi="Arial" w:cs="Arial"/>
          <w:color w:val="auto"/>
          <w:sz w:val="24"/>
          <w:szCs w:val="24"/>
        </w:rPr>
        <w:t>such a gate</w:t>
      </w:r>
      <w:r w:rsidR="0003366B">
        <w:rPr>
          <w:rFonts w:ascii="Arial" w:hAnsi="Arial" w:cs="Arial"/>
          <w:color w:val="auto"/>
          <w:sz w:val="24"/>
          <w:szCs w:val="24"/>
        </w:rPr>
        <w:t xml:space="preserve">, but that the council considered that the appeal route </w:t>
      </w:r>
      <w:r w:rsidR="00C86FE4">
        <w:rPr>
          <w:rFonts w:ascii="Arial" w:hAnsi="Arial" w:cs="Arial"/>
          <w:color w:val="auto"/>
          <w:sz w:val="24"/>
          <w:szCs w:val="24"/>
        </w:rPr>
        <w:t>formed private access only</w:t>
      </w:r>
      <w:r w:rsidRPr="005C3CAD">
        <w:rPr>
          <w:rFonts w:ascii="Arial" w:hAnsi="Arial" w:cs="Arial"/>
          <w:color w:val="auto"/>
          <w:sz w:val="24"/>
          <w:szCs w:val="24"/>
        </w:rPr>
        <w:t xml:space="preserve">. </w:t>
      </w:r>
    </w:p>
    <w:p w14:paraId="1DC45791" w14:textId="12147F55" w:rsidR="005C3CAD" w:rsidRPr="005C3CAD" w:rsidRDefault="005C3CAD" w:rsidP="005C3CAD">
      <w:pPr>
        <w:pStyle w:val="Style1"/>
        <w:rPr>
          <w:rFonts w:ascii="Arial" w:hAnsi="Arial" w:cs="Arial"/>
          <w:color w:val="auto"/>
          <w:sz w:val="24"/>
          <w:szCs w:val="24"/>
        </w:rPr>
      </w:pPr>
      <w:r w:rsidRPr="005C3CAD">
        <w:rPr>
          <w:rFonts w:ascii="Arial" w:hAnsi="Arial" w:cs="Arial"/>
          <w:color w:val="auto"/>
          <w:sz w:val="24"/>
          <w:szCs w:val="24"/>
        </w:rPr>
        <w:t xml:space="preserve">A further gate </w:t>
      </w:r>
      <w:r w:rsidR="00201061">
        <w:rPr>
          <w:rFonts w:ascii="Arial" w:hAnsi="Arial" w:cs="Arial"/>
          <w:color w:val="auto"/>
          <w:sz w:val="24"/>
          <w:szCs w:val="24"/>
        </w:rPr>
        <w:t>appears to be</w:t>
      </w:r>
      <w:r w:rsidRPr="005C3CAD">
        <w:rPr>
          <w:rFonts w:ascii="Arial" w:hAnsi="Arial" w:cs="Arial"/>
          <w:color w:val="auto"/>
          <w:sz w:val="24"/>
          <w:szCs w:val="24"/>
        </w:rPr>
        <w:t xml:space="preserve"> shown across the appeal route near Moat Hill in evidence between 1849 and 1919.</w:t>
      </w:r>
    </w:p>
    <w:p w14:paraId="4B03F24D" w14:textId="512017CC" w:rsidR="005C3CAD" w:rsidRDefault="005C3CAD" w:rsidP="005C3CAD">
      <w:pPr>
        <w:pStyle w:val="Style1"/>
        <w:rPr>
          <w:rFonts w:ascii="Arial" w:hAnsi="Arial" w:cs="Arial"/>
          <w:color w:val="auto"/>
          <w:sz w:val="24"/>
          <w:szCs w:val="24"/>
        </w:rPr>
      </w:pPr>
      <w:r w:rsidRPr="005C3CAD">
        <w:rPr>
          <w:rFonts w:ascii="Arial" w:hAnsi="Arial" w:cs="Arial"/>
          <w:color w:val="auto"/>
          <w:sz w:val="24"/>
          <w:szCs w:val="24"/>
        </w:rPr>
        <w:t xml:space="preserve">Whilst there is no evidence of the gates having been locked over the periods they were present, their </w:t>
      </w:r>
      <w:r w:rsidR="00201061">
        <w:rPr>
          <w:rFonts w:ascii="Arial" w:hAnsi="Arial" w:cs="Arial"/>
          <w:color w:val="auto"/>
          <w:sz w:val="24"/>
          <w:szCs w:val="24"/>
        </w:rPr>
        <w:t xml:space="preserve">apparent </w:t>
      </w:r>
      <w:r w:rsidRPr="005C3CAD">
        <w:rPr>
          <w:rFonts w:ascii="Arial" w:hAnsi="Arial" w:cs="Arial"/>
          <w:color w:val="auto"/>
          <w:sz w:val="24"/>
          <w:szCs w:val="24"/>
        </w:rPr>
        <w:t xml:space="preserve">presence over several decades does not provide evidence in favour of the </w:t>
      </w:r>
      <w:r w:rsidR="0043131F">
        <w:rPr>
          <w:rFonts w:ascii="Arial" w:hAnsi="Arial" w:cs="Arial"/>
          <w:color w:val="auto"/>
          <w:sz w:val="24"/>
          <w:szCs w:val="24"/>
        </w:rPr>
        <w:t xml:space="preserve">appeal </w:t>
      </w:r>
      <w:r w:rsidRPr="005C3CAD">
        <w:rPr>
          <w:rFonts w:ascii="Arial" w:hAnsi="Arial" w:cs="Arial"/>
          <w:color w:val="auto"/>
          <w:sz w:val="24"/>
          <w:szCs w:val="24"/>
        </w:rPr>
        <w:t>route having been openly available for public use as part of a highway network at the time.</w:t>
      </w:r>
    </w:p>
    <w:p w14:paraId="0D1AFE59" w14:textId="51CB3259" w:rsidR="005C3CAD" w:rsidRPr="005C3CAD" w:rsidRDefault="005C3CAD" w:rsidP="005C3CAD">
      <w:pPr>
        <w:pStyle w:val="Style1"/>
        <w:rPr>
          <w:rFonts w:ascii="Arial" w:hAnsi="Arial" w:cs="Arial"/>
          <w:color w:val="auto"/>
          <w:sz w:val="24"/>
          <w:szCs w:val="24"/>
        </w:rPr>
      </w:pPr>
      <w:r w:rsidRPr="005C3CAD">
        <w:rPr>
          <w:rFonts w:ascii="Arial" w:hAnsi="Arial" w:cs="Arial"/>
          <w:color w:val="auto"/>
          <w:sz w:val="24"/>
          <w:szCs w:val="24"/>
        </w:rPr>
        <w:t xml:space="preserve">It is submitted that the presence of bridle gates lends support for the existence of public rights over a route. However, as the evidence does not indicate whether the apparent gates across the route were bridle gates, the submission does not provide </w:t>
      </w:r>
      <w:r w:rsidR="00821C90">
        <w:rPr>
          <w:rFonts w:ascii="Arial" w:hAnsi="Arial" w:cs="Arial"/>
          <w:color w:val="auto"/>
          <w:sz w:val="24"/>
          <w:szCs w:val="24"/>
        </w:rPr>
        <w:t xml:space="preserve">potential </w:t>
      </w:r>
      <w:r w:rsidRPr="005C3CAD">
        <w:rPr>
          <w:rFonts w:ascii="Arial" w:hAnsi="Arial" w:cs="Arial"/>
          <w:color w:val="auto"/>
          <w:sz w:val="24"/>
          <w:szCs w:val="24"/>
        </w:rPr>
        <w:t>support in favour of the appeal.</w:t>
      </w:r>
    </w:p>
    <w:p w14:paraId="5EA72E3B" w14:textId="4294FF9B" w:rsidR="00DB7653" w:rsidRPr="00697A3E" w:rsidRDefault="00697A3E" w:rsidP="00B64B5C">
      <w:pPr>
        <w:pStyle w:val="Style1"/>
        <w:numPr>
          <w:ilvl w:val="0"/>
          <w:numId w:val="0"/>
        </w:numPr>
        <w:rPr>
          <w:rFonts w:ascii="Arial" w:hAnsi="Arial" w:cs="Arial"/>
          <w:i/>
          <w:iCs/>
          <w:color w:val="auto"/>
          <w:sz w:val="24"/>
          <w:szCs w:val="24"/>
        </w:rPr>
      </w:pPr>
      <w:r w:rsidRPr="00697A3E">
        <w:rPr>
          <w:rFonts w:ascii="Arial" w:hAnsi="Arial" w:cs="Arial"/>
          <w:i/>
          <w:iCs/>
          <w:color w:val="auto"/>
          <w:sz w:val="24"/>
          <w:szCs w:val="24"/>
        </w:rPr>
        <w:t>Historic definitions</w:t>
      </w:r>
    </w:p>
    <w:p w14:paraId="003BD228" w14:textId="0EC2AFF0" w:rsidR="00D82C53" w:rsidRDefault="00D22423" w:rsidP="00697A3E">
      <w:pPr>
        <w:pStyle w:val="Style1"/>
        <w:tabs>
          <w:tab w:val="num" w:pos="720"/>
        </w:tabs>
        <w:rPr>
          <w:rFonts w:ascii="Arial" w:hAnsi="Arial" w:cs="Arial"/>
          <w:color w:val="auto"/>
          <w:sz w:val="24"/>
          <w:szCs w:val="24"/>
        </w:rPr>
      </w:pPr>
      <w:r>
        <w:rPr>
          <w:rFonts w:ascii="Arial" w:hAnsi="Arial" w:cs="Arial"/>
          <w:color w:val="auto"/>
          <w:sz w:val="24"/>
          <w:szCs w:val="24"/>
        </w:rPr>
        <w:t xml:space="preserve">Definitions are provided from documents </w:t>
      </w:r>
      <w:r w:rsidR="00985200">
        <w:rPr>
          <w:rFonts w:ascii="Arial" w:hAnsi="Arial" w:cs="Arial"/>
          <w:color w:val="auto"/>
          <w:sz w:val="24"/>
          <w:szCs w:val="24"/>
        </w:rPr>
        <w:t>from 1654</w:t>
      </w:r>
      <w:r w:rsidR="00497DF6">
        <w:rPr>
          <w:rFonts w:ascii="Arial" w:hAnsi="Arial" w:cs="Arial"/>
          <w:color w:val="auto"/>
          <w:sz w:val="24"/>
          <w:szCs w:val="24"/>
        </w:rPr>
        <w:t xml:space="preserve"> to </w:t>
      </w:r>
      <w:r w:rsidR="00985200">
        <w:rPr>
          <w:rFonts w:ascii="Arial" w:hAnsi="Arial" w:cs="Arial"/>
          <w:color w:val="auto"/>
          <w:sz w:val="24"/>
          <w:szCs w:val="24"/>
        </w:rPr>
        <w:t xml:space="preserve">1905. </w:t>
      </w:r>
      <w:r w:rsidR="002338FC" w:rsidRPr="002338FC">
        <w:rPr>
          <w:rFonts w:ascii="Arial" w:hAnsi="Arial" w:cs="Arial"/>
          <w:color w:val="auto"/>
          <w:sz w:val="24"/>
          <w:szCs w:val="24"/>
        </w:rPr>
        <w:t xml:space="preserve">The </w:t>
      </w:r>
      <w:r w:rsidR="002338FC">
        <w:rPr>
          <w:rFonts w:ascii="Arial" w:hAnsi="Arial" w:cs="Arial"/>
          <w:color w:val="auto"/>
          <w:sz w:val="24"/>
          <w:szCs w:val="24"/>
        </w:rPr>
        <w:t xml:space="preserve">other </w:t>
      </w:r>
      <w:r w:rsidR="002338FC" w:rsidRPr="002338FC">
        <w:rPr>
          <w:rFonts w:ascii="Arial" w:hAnsi="Arial" w:cs="Arial"/>
          <w:color w:val="auto"/>
          <w:sz w:val="24"/>
          <w:szCs w:val="24"/>
        </w:rPr>
        <w:t xml:space="preserve">evidence before me does not indicate </w:t>
      </w:r>
      <w:r w:rsidR="00664877">
        <w:rPr>
          <w:rFonts w:ascii="Arial" w:hAnsi="Arial" w:cs="Arial"/>
          <w:color w:val="auto"/>
          <w:sz w:val="24"/>
          <w:szCs w:val="24"/>
        </w:rPr>
        <w:t>any reliance</w:t>
      </w:r>
      <w:r w:rsidR="002338FC" w:rsidRPr="002338FC">
        <w:rPr>
          <w:rFonts w:ascii="Arial" w:hAnsi="Arial" w:cs="Arial"/>
          <w:color w:val="auto"/>
          <w:sz w:val="24"/>
          <w:szCs w:val="24"/>
        </w:rPr>
        <w:t xml:space="preserve"> upon </w:t>
      </w:r>
      <w:r w:rsidR="000E2E84">
        <w:rPr>
          <w:rFonts w:ascii="Arial" w:hAnsi="Arial" w:cs="Arial"/>
          <w:color w:val="auto"/>
          <w:sz w:val="24"/>
          <w:szCs w:val="24"/>
        </w:rPr>
        <w:t>these</w:t>
      </w:r>
      <w:r w:rsidR="002338FC" w:rsidRPr="002338FC">
        <w:rPr>
          <w:rFonts w:ascii="Arial" w:hAnsi="Arial" w:cs="Arial"/>
          <w:color w:val="auto"/>
          <w:sz w:val="24"/>
          <w:szCs w:val="24"/>
        </w:rPr>
        <w:t xml:space="preserve"> definitions. </w:t>
      </w:r>
      <w:r w:rsidR="00C86595">
        <w:rPr>
          <w:rFonts w:ascii="Arial" w:hAnsi="Arial" w:cs="Arial"/>
          <w:color w:val="auto"/>
          <w:sz w:val="24"/>
          <w:szCs w:val="24"/>
        </w:rPr>
        <w:t>Th</w:t>
      </w:r>
      <w:r w:rsidR="002338FC">
        <w:rPr>
          <w:rFonts w:ascii="Arial" w:hAnsi="Arial" w:cs="Arial"/>
          <w:color w:val="auto"/>
          <w:sz w:val="24"/>
          <w:szCs w:val="24"/>
        </w:rPr>
        <w:t>us, the</w:t>
      </w:r>
      <w:r w:rsidR="000E2E84">
        <w:rPr>
          <w:rFonts w:ascii="Arial" w:hAnsi="Arial" w:cs="Arial"/>
          <w:color w:val="auto"/>
          <w:sz w:val="24"/>
          <w:szCs w:val="24"/>
        </w:rPr>
        <w:t>y</w:t>
      </w:r>
      <w:r w:rsidR="002338FC">
        <w:rPr>
          <w:rFonts w:ascii="Arial" w:hAnsi="Arial" w:cs="Arial"/>
          <w:color w:val="auto"/>
          <w:sz w:val="24"/>
          <w:szCs w:val="24"/>
        </w:rPr>
        <w:t xml:space="preserve"> are not </w:t>
      </w:r>
      <w:r w:rsidR="00B05673">
        <w:rPr>
          <w:rFonts w:ascii="Arial" w:hAnsi="Arial" w:cs="Arial"/>
          <w:color w:val="auto"/>
          <w:sz w:val="24"/>
          <w:szCs w:val="24"/>
        </w:rPr>
        <w:t>shown to have been applied to the appeal route</w:t>
      </w:r>
      <w:r w:rsidR="00C86595">
        <w:rPr>
          <w:rFonts w:ascii="Arial" w:hAnsi="Arial" w:cs="Arial"/>
          <w:color w:val="auto"/>
          <w:sz w:val="24"/>
          <w:szCs w:val="24"/>
        </w:rPr>
        <w:t xml:space="preserve"> at any point</w:t>
      </w:r>
      <w:r w:rsidR="00B05673">
        <w:rPr>
          <w:rFonts w:ascii="Arial" w:hAnsi="Arial" w:cs="Arial"/>
          <w:color w:val="auto"/>
          <w:sz w:val="24"/>
          <w:szCs w:val="24"/>
        </w:rPr>
        <w:t xml:space="preserve">. Furthermore, </w:t>
      </w:r>
      <w:r w:rsidR="00475973">
        <w:rPr>
          <w:rFonts w:ascii="Arial" w:hAnsi="Arial" w:cs="Arial"/>
          <w:color w:val="auto"/>
          <w:sz w:val="24"/>
          <w:szCs w:val="24"/>
        </w:rPr>
        <w:t xml:space="preserve">many of the </w:t>
      </w:r>
      <w:r w:rsidR="00B05673">
        <w:rPr>
          <w:rFonts w:ascii="Arial" w:hAnsi="Arial" w:cs="Arial"/>
          <w:color w:val="auto"/>
          <w:sz w:val="24"/>
          <w:szCs w:val="24"/>
        </w:rPr>
        <w:t>document</w:t>
      </w:r>
      <w:r w:rsidR="000E2E84">
        <w:rPr>
          <w:rFonts w:ascii="Arial" w:hAnsi="Arial" w:cs="Arial"/>
          <w:color w:val="auto"/>
          <w:sz w:val="24"/>
          <w:szCs w:val="24"/>
        </w:rPr>
        <w:t>s</w:t>
      </w:r>
      <w:r w:rsidR="00B05673">
        <w:rPr>
          <w:rFonts w:ascii="Arial" w:hAnsi="Arial" w:cs="Arial"/>
          <w:color w:val="auto"/>
          <w:sz w:val="24"/>
          <w:szCs w:val="24"/>
        </w:rPr>
        <w:t xml:space="preserve"> </w:t>
      </w:r>
      <w:r w:rsidR="000E2E84">
        <w:rPr>
          <w:rFonts w:ascii="Arial" w:hAnsi="Arial" w:cs="Arial"/>
          <w:color w:val="auto"/>
          <w:sz w:val="24"/>
          <w:szCs w:val="24"/>
        </w:rPr>
        <w:t xml:space="preserve">appear to have been </w:t>
      </w:r>
      <w:r w:rsidR="00B269BC">
        <w:rPr>
          <w:rFonts w:ascii="Arial" w:hAnsi="Arial" w:cs="Arial"/>
          <w:color w:val="auto"/>
          <w:sz w:val="24"/>
          <w:szCs w:val="24"/>
        </w:rPr>
        <w:t>produced by individual</w:t>
      </w:r>
      <w:r w:rsidR="000E2E84">
        <w:rPr>
          <w:rFonts w:ascii="Arial" w:hAnsi="Arial" w:cs="Arial"/>
          <w:color w:val="auto"/>
          <w:sz w:val="24"/>
          <w:szCs w:val="24"/>
        </w:rPr>
        <w:t>s</w:t>
      </w:r>
      <w:r w:rsidR="00B269BC">
        <w:rPr>
          <w:rFonts w:ascii="Arial" w:hAnsi="Arial" w:cs="Arial"/>
          <w:color w:val="auto"/>
          <w:sz w:val="24"/>
          <w:szCs w:val="24"/>
        </w:rPr>
        <w:t xml:space="preserve"> for an unknown purpose</w:t>
      </w:r>
      <w:r w:rsidR="00702B9E">
        <w:rPr>
          <w:rFonts w:ascii="Arial" w:hAnsi="Arial" w:cs="Arial"/>
          <w:color w:val="auto"/>
          <w:sz w:val="24"/>
          <w:szCs w:val="24"/>
        </w:rPr>
        <w:t xml:space="preserve">. </w:t>
      </w:r>
      <w:r w:rsidR="001424E7">
        <w:rPr>
          <w:rFonts w:ascii="Arial" w:hAnsi="Arial" w:cs="Arial"/>
          <w:color w:val="auto"/>
          <w:sz w:val="24"/>
          <w:szCs w:val="24"/>
        </w:rPr>
        <w:t>Their</w:t>
      </w:r>
      <w:r w:rsidR="002338FC">
        <w:rPr>
          <w:rFonts w:ascii="Arial" w:hAnsi="Arial" w:cs="Arial"/>
          <w:color w:val="auto"/>
          <w:sz w:val="24"/>
          <w:szCs w:val="24"/>
        </w:rPr>
        <w:t xml:space="preserve"> provenance</w:t>
      </w:r>
      <w:r w:rsidR="00B45D0C">
        <w:rPr>
          <w:rFonts w:ascii="Arial" w:hAnsi="Arial" w:cs="Arial"/>
          <w:color w:val="auto"/>
          <w:sz w:val="24"/>
          <w:szCs w:val="24"/>
        </w:rPr>
        <w:t xml:space="preserve"> and influences are </w:t>
      </w:r>
      <w:r w:rsidR="00471892">
        <w:rPr>
          <w:rFonts w:ascii="Arial" w:hAnsi="Arial" w:cs="Arial"/>
          <w:color w:val="auto"/>
          <w:sz w:val="24"/>
          <w:szCs w:val="24"/>
        </w:rPr>
        <w:t xml:space="preserve">consequently </w:t>
      </w:r>
      <w:r w:rsidR="00B45D0C">
        <w:rPr>
          <w:rFonts w:ascii="Arial" w:hAnsi="Arial" w:cs="Arial"/>
          <w:color w:val="auto"/>
          <w:sz w:val="24"/>
          <w:szCs w:val="24"/>
        </w:rPr>
        <w:t xml:space="preserve">unclear, </w:t>
      </w:r>
      <w:r w:rsidR="00DB4DBF">
        <w:rPr>
          <w:rFonts w:ascii="Arial" w:hAnsi="Arial" w:cs="Arial"/>
          <w:color w:val="auto"/>
          <w:sz w:val="24"/>
          <w:szCs w:val="24"/>
        </w:rPr>
        <w:t>which</w:t>
      </w:r>
      <w:r w:rsidR="00A72190">
        <w:rPr>
          <w:rFonts w:ascii="Arial" w:hAnsi="Arial" w:cs="Arial"/>
          <w:color w:val="auto"/>
          <w:sz w:val="24"/>
          <w:szCs w:val="24"/>
        </w:rPr>
        <w:t xml:space="preserve"> </w:t>
      </w:r>
      <w:r w:rsidR="00EB29A7">
        <w:rPr>
          <w:rFonts w:ascii="Arial" w:hAnsi="Arial" w:cs="Arial"/>
          <w:color w:val="auto"/>
          <w:sz w:val="24"/>
          <w:szCs w:val="24"/>
        </w:rPr>
        <w:t>reduces</w:t>
      </w:r>
      <w:r w:rsidR="00B45D0C">
        <w:rPr>
          <w:rFonts w:ascii="Arial" w:hAnsi="Arial" w:cs="Arial"/>
          <w:color w:val="auto"/>
          <w:sz w:val="24"/>
          <w:szCs w:val="24"/>
        </w:rPr>
        <w:t xml:space="preserve"> </w:t>
      </w:r>
      <w:r w:rsidR="001424E7">
        <w:rPr>
          <w:rFonts w:ascii="Arial" w:hAnsi="Arial" w:cs="Arial"/>
          <w:color w:val="auto"/>
          <w:sz w:val="24"/>
          <w:szCs w:val="24"/>
        </w:rPr>
        <w:t>their</w:t>
      </w:r>
      <w:r w:rsidR="00B45D0C">
        <w:rPr>
          <w:rFonts w:ascii="Arial" w:hAnsi="Arial" w:cs="Arial"/>
          <w:color w:val="auto"/>
          <w:sz w:val="24"/>
          <w:szCs w:val="24"/>
        </w:rPr>
        <w:t xml:space="preserve"> reliability. </w:t>
      </w:r>
      <w:r w:rsidR="00D90C8E">
        <w:rPr>
          <w:rFonts w:ascii="Arial" w:hAnsi="Arial" w:cs="Arial"/>
          <w:color w:val="auto"/>
          <w:sz w:val="24"/>
          <w:szCs w:val="24"/>
        </w:rPr>
        <w:t xml:space="preserve">As </w:t>
      </w:r>
      <w:r w:rsidR="00475973">
        <w:rPr>
          <w:rFonts w:ascii="Arial" w:hAnsi="Arial" w:cs="Arial"/>
          <w:color w:val="auto"/>
          <w:sz w:val="24"/>
          <w:szCs w:val="24"/>
        </w:rPr>
        <w:t xml:space="preserve">several of the quoted documents </w:t>
      </w:r>
      <w:r w:rsidR="00D90C8E">
        <w:rPr>
          <w:rFonts w:ascii="Arial" w:hAnsi="Arial" w:cs="Arial"/>
          <w:color w:val="auto"/>
          <w:sz w:val="24"/>
          <w:szCs w:val="24"/>
        </w:rPr>
        <w:t xml:space="preserve">were produced </w:t>
      </w:r>
      <w:r w:rsidR="003C4387">
        <w:rPr>
          <w:rFonts w:ascii="Arial" w:hAnsi="Arial" w:cs="Arial"/>
          <w:color w:val="auto"/>
          <w:sz w:val="24"/>
          <w:szCs w:val="24"/>
        </w:rPr>
        <w:t>many</w:t>
      </w:r>
      <w:r w:rsidR="006205AF">
        <w:rPr>
          <w:rFonts w:ascii="Arial" w:hAnsi="Arial" w:cs="Arial"/>
          <w:color w:val="auto"/>
          <w:sz w:val="24"/>
          <w:szCs w:val="24"/>
        </w:rPr>
        <w:t xml:space="preserve"> decades</w:t>
      </w:r>
      <w:r w:rsidR="00D90C8E">
        <w:rPr>
          <w:rFonts w:ascii="Arial" w:hAnsi="Arial" w:cs="Arial"/>
          <w:color w:val="auto"/>
          <w:sz w:val="24"/>
          <w:szCs w:val="24"/>
        </w:rPr>
        <w:t xml:space="preserve"> before </w:t>
      </w:r>
      <w:r w:rsidR="003C4387">
        <w:rPr>
          <w:rFonts w:ascii="Arial" w:hAnsi="Arial" w:cs="Arial"/>
          <w:color w:val="auto"/>
          <w:sz w:val="24"/>
          <w:szCs w:val="24"/>
        </w:rPr>
        <w:t xml:space="preserve">or after </w:t>
      </w:r>
      <w:r w:rsidR="00D90C8E">
        <w:rPr>
          <w:rFonts w:ascii="Arial" w:hAnsi="Arial" w:cs="Arial"/>
          <w:color w:val="auto"/>
          <w:sz w:val="24"/>
          <w:szCs w:val="24"/>
        </w:rPr>
        <w:t xml:space="preserve">the inclosure </w:t>
      </w:r>
      <w:r w:rsidR="003F661B">
        <w:rPr>
          <w:rFonts w:ascii="Arial" w:hAnsi="Arial" w:cs="Arial"/>
          <w:color w:val="auto"/>
          <w:sz w:val="24"/>
          <w:szCs w:val="24"/>
        </w:rPr>
        <w:t>process</w:t>
      </w:r>
      <w:r w:rsidR="00D90C8E">
        <w:rPr>
          <w:rFonts w:ascii="Arial" w:hAnsi="Arial" w:cs="Arial"/>
          <w:color w:val="auto"/>
          <w:sz w:val="24"/>
          <w:szCs w:val="24"/>
        </w:rPr>
        <w:t xml:space="preserve">, </w:t>
      </w:r>
      <w:r w:rsidR="00AE7888">
        <w:rPr>
          <w:rFonts w:ascii="Arial" w:hAnsi="Arial" w:cs="Arial"/>
          <w:color w:val="auto"/>
          <w:sz w:val="24"/>
          <w:szCs w:val="24"/>
        </w:rPr>
        <w:t xml:space="preserve">definitions may </w:t>
      </w:r>
      <w:r w:rsidR="006C267C">
        <w:rPr>
          <w:rFonts w:ascii="Arial" w:hAnsi="Arial" w:cs="Arial"/>
          <w:color w:val="auto"/>
          <w:sz w:val="24"/>
          <w:szCs w:val="24"/>
        </w:rPr>
        <w:t xml:space="preserve">additionally </w:t>
      </w:r>
      <w:r w:rsidR="00AE7888">
        <w:rPr>
          <w:rFonts w:ascii="Arial" w:hAnsi="Arial" w:cs="Arial"/>
          <w:color w:val="auto"/>
          <w:sz w:val="24"/>
          <w:szCs w:val="24"/>
        </w:rPr>
        <w:t>have altered in the intervening period</w:t>
      </w:r>
      <w:r w:rsidR="003F661B">
        <w:rPr>
          <w:rFonts w:ascii="Arial" w:hAnsi="Arial" w:cs="Arial"/>
          <w:color w:val="auto"/>
          <w:sz w:val="24"/>
          <w:szCs w:val="24"/>
        </w:rPr>
        <w:t>s</w:t>
      </w:r>
      <w:r w:rsidR="00AE7888">
        <w:rPr>
          <w:rFonts w:ascii="Arial" w:hAnsi="Arial" w:cs="Arial"/>
          <w:color w:val="auto"/>
          <w:sz w:val="24"/>
          <w:szCs w:val="24"/>
        </w:rPr>
        <w:t xml:space="preserve">. </w:t>
      </w:r>
      <w:r w:rsidR="00702B9E">
        <w:rPr>
          <w:rFonts w:ascii="Arial" w:hAnsi="Arial" w:cs="Arial"/>
          <w:color w:val="auto"/>
          <w:sz w:val="24"/>
          <w:szCs w:val="24"/>
        </w:rPr>
        <w:t xml:space="preserve">Thus, whilst </w:t>
      </w:r>
      <w:r w:rsidR="001424E7">
        <w:rPr>
          <w:rFonts w:ascii="Arial" w:hAnsi="Arial" w:cs="Arial"/>
          <w:color w:val="auto"/>
          <w:sz w:val="24"/>
          <w:szCs w:val="24"/>
        </w:rPr>
        <w:t>they</w:t>
      </w:r>
      <w:r w:rsidR="00702B9E">
        <w:rPr>
          <w:rFonts w:ascii="Arial" w:hAnsi="Arial" w:cs="Arial"/>
          <w:color w:val="auto"/>
          <w:sz w:val="24"/>
          <w:szCs w:val="24"/>
        </w:rPr>
        <w:t xml:space="preserve"> provid</w:t>
      </w:r>
      <w:r w:rsidR="001424E7">
        <w:rPr>
          <w:rFonts w:ascii="Arial" w:hAnsi="Arial" w:cs="Arial"/>
          <w:color w:val="auto"/>
          <w:sz w:val="24"/>
          <w:szCs w:val="24"/>
        </w:rPr>
        <w:t xml:space="preserve">e </w:t>
      </w:r>
      <w:r w:rsidR="00C86595">
        <w:rPr>
          <w:rFonts w:ascii="Arial" w:hAnsi="Arial" w:cs="Arial"/>
          <w:color w:val="auto"/>
          <w:sz w:val="24"/>
          <w:szCs w:val="24"/>
        </w:rPr>
        <w:t>snapshot</w:t>
      </w:r>
      <w:r w:rsidR="001424E7">
        <w:rPr>
          <w:rFonts w:ascii="Arial" w:hAnsi="Arial" w:cs="Arial"/>
          <w:color w:val="auto"/>
          <w:sz w:val="24"/>
          <w:szCs w:val="24"/>
        </w:rPr>
        <w:t>s</w:t>
      </w:r>
      <w:r w:rsidR="00C86595">
        <w:rPr>
          <w:rFonts w:ascii="Arial" w:hAnsi="Arial" w:cs="Arial"/>
          <w:color w:val="auto"/>
          <w:sz w:val="24"/>
          <w:szCs w:val="24"/>
        </w:rPr>
        <w:t xml:space="preserve"> of</w:t>
      </w:r>
      <w:r w:rsidR="001424E7">
        <w:rPr>
          <w:rFonts w:ascii="Arial" w:hAnsi="Arial" w:cs="Arial"/>
          <w:color w:val="auto"/>
          <w:sz w:val="24"/>
          <w:szCs w:val="24"/>
        </w:rPr>
        <w:t xml:space="preserve"> </w:t>
      </w:r>
      <w:r w:rsidR="00C86595">
        <w:rPr>
          <w:rFonts w:ascii="Arial" w:hAnsi="Arial" w:cs="Arial"/>
          <w:color w:val="auto"/>
          <w:sz w:val="24"/>
          <w:szCs w:val="24"/>
        </w:rPr>
        <w:t>individual point</w:t>
      </w:r>
      <w:r w:rsidR="001424E7">
        <w:rPr>
          <w:rFonts w:ascii="Arial" w:hAnsi="Arial" w:cs="Arial"/>
          <w:color w:val="auto"/>
          <w:sz w:val="24"/>
          <w:szCs w:val="24"/>
        </w:rPr>
        <w:t>s</w:t>
      </w:r>
      <w:r w:rsidR="00C86595">
        <w:rPr>
          <w:rFonts w:ascii="Arial" w:hAnsi="Arial" w:cs="Arial"/>
          <w:color w:val="auto"/>
          <w:sz w:val="24"/>
          <w:szCs w:val="24"/>
        </w:rPr>
        <w:t xml:space="preserve"> of view,</w:t>
      </w:r>
      <w:r w:rsidR="002A5578">
        <w:rPr>
          <w:rFonts w:ascii="Arial" w:hAnsi="Arial" w:cs="Arial"/>
          <w:color w:val="auto"/>
          <w:sz w:val="24"/>
          <w:szCs w:val="24"/>
        </w:rPr>
        <w:t xml:space="preserve"> the </w:t>
      </w:r>
      <w:r w:rsidR="004C1AE0">
        <w:rPr>
          <w:rFonts w:ascii="Arial" w:hAnsi="Arial" w:cs="Arial"/>
          <w:color w:val="auto"/>
          <w:sz w:val="24"/>
          <w:szCs w:val="24"/>
        </w:rPr>
        <w:t xml:space="preserve">definitions </w:t>
      </w:r>
      <w:r w:rsidR="002A5578">
        <w:rPr>
          <w:rFonts w:ascii="Arial" w:hAnsi="Arial" w:cs="Arial"/>
          <w:color w:val="auto"/>
          <w:sz w:val="24"/>
          <w:szCs w:val="24"/>
        </w:rPr>
        <w:t xml:space="preserve">give only </w:t>
      </w:r>
      <w:r w:rsidR="00DD184C">
        <w:rPr>
          <w:rFonts w:ascii="Arial" w:hAnsi="Arial" w:cs="Arial"/>
          <w:color w:val="auto"/>
          <w:sz w:val="24"/>
          <w:szCs w:val="24"/>
        </w:rPr>
        <w:t>general</w:t>
      </w:r>
      <w:r w:rsidR="002A5578">
        <w:rPr>
          <w:rFonts w:ascii="Arial" w:hAnsi="Arial" w:cs="Arial"/>
          <w:color w:val="auto"/>
          <w:sz w:val="24"/>
          <w:szCs w:val="24"/>
        </w:rPr>
        <w:t xml:space="preserve"> evidence which does not lend support to the </w:t>
      </w:r>
      <w:r w:rsidR="005B7B30">
        <w:rPr>
          <w:rFonts w:ascii="Arial" w:hAnsi="Arial" w:cs="Arial"/>
          <w:color w:val="auto"/>
          <w:sz w:val="24"/>
          <w:szCs w:val="24"/>
        </w:rPr>
        <w:t>appeal route being an unrecorded public right of way.</w:t>
      </w:r>
    </w:p>
    <w:p w14:paraId="06F07010" w14:textId="40B9E1AE" w:rsidR="002E628D" w:rsidRPr="002E628D" w:rsidRDefault="002E628D" w:rsidP="002E628D">
      <w:pPr>
        <w:pStyle w:val="Style1"/>
        <w:tabs>
          <w:tab w:val="num" w:pos="720"/>
        </w:tabs>
        <w:rPr>
          <w:rFonts w:ascii="Arial" w:hAnsi="Arial" w:cs="Arial"/>
          <w:color w:val="auto"/>
          <w:sz w:val="24"/>
          <w:szCs w:val="24"/>
        </w:rPr>
      </w:pPr>
      <w:r>
        <w:rPr>
          <w:rFonts w:ascii="Arial" w:hAnsi="Arial" w:cs="Arial"/>
          <w:color w:val="auto"/>
          <w:sz w:val="24"/>
          <w:szCs w:val="24"/>
        </w:rPr>
        <w:t>T</w:t>
      </w:r>
      <w:r w:rsidRPr="002E628D">
        <w:rPr>
          <w:rFonts w:ascii="Arial" w:hAnsi="Arial" w:cs="Arial"/>
          <w:color w:val="auto"/>
          <w:sz w:val="24"/>
          <w:szCs w:val="24"/>
        </w:rPr>
        <w:t>he extract from the AG v Woolwich (1929) case law relates to the use of the term “lane”</w:t>
      </w:r>
      <w:r w:rsidR="006E1210">
        <w:rPr>
          <w:rFonts w:ascii="Arial" w:hAnsi="Arial" w:cs="Arial"/>
          <w:color w:val="auto"/>
          <w:sz w:val="24"/>
          <w:szCs w:val="24"/>
        </w:rPr>
        <w:t>. It does not have clear parallels with the appeal route, however, as that rout</w:t>
      </w:r>
      <w:r w:rsidR="00573AC7">
        <w:rPr>
          <w:rFonts w:ascii="Arial" w:hAnsi="Arial" w:cs="Arial"/>
          <w:color w:val="auto"/>
          <w:sz w:val="24"/>
          <w:szCs w:val="24"/>
        </w:rPr>
        <w:t xml:space="preserve">e has not connected two main roads. </w:t>
      </w:r>
    </w:p>
    <w:p w14:paraId="302525A8" w14:textId="24CF0597" w:rsidR="0009124E" w:rsidRDefault="0009124E" w:rsidP="00697A3E">
      <w:pPr>
        <w:pStyle w:val="Style1"/>
        <w:tabs>
          <w:tab w:val="num" w:pos="720"/>
        </w:tabs>
        <w:rPr>
          <w:rFonts w:ascii="Arial" w:hAnsi="Arial" w:cs="Arial"/>
          <w:color w:val="auto"/>
          <w:sz w:val="24"/>
          <w:szCs w:val="24"/>
        </w:rPr>
      </w:pPr>
      <w:r>
        <w:rPr>
          <w:rFonts w:ascii="Arial" w:hAnsi="Arial" w:cs="Arial"/>
          <w:color w:val="auto"/>
          <w:sz w:val="24"/>
          <w:szCs w:val="24"/>
        </w:rPr>
        <w:t xml:space="preserve">The 1939 Oxford Shorter Dictionary definition </w:t>
      </w:r>
      <w:r w:rsidR="00007F31">
        <w:rPr>
          <w:rFonts w:ascii="Arial" w:hAnsi="Arial" w:cs="Arial"/>
          <w:color w:val="auto"/>
          <w:sz w:val="24"/>
          <w:szCs w:val="24"/>
        </w:rPr>
        <w:t xml:space="preserve">defines a byroad or cross road as a “vicinal” way or road which is a local common way. </w:t>
      </w:r>
      <w:r w:rsidR="00AB552A">
        <w:rPr>
          <w:rFonts w:ascii="Arial" w:hAnsi="Arial" w:cs="Arial"/>
          <w:color w:val="auto"/>
          <w:sz w:val="24"/>
          <w:szCs w:val="24"/>
        </w:rPr>
        <w:t xml:space="preserve">One document, the 1844 </w:t>
      </w:r>
      <w:r w:rsidR="00AB552A" w:rsidRPr="00AB552A">
        <w:rPr>
          <w:rFonts w:ascii="Arial" w:hAnsi="Arial" w:cs="Arial"/>
          <w:color w:val="auto"/>
          <w:sz w:val="24"/>
          <w:szCs w:val="24"/>
        </w:rPr>
        <w:t>Hobson’s Map of Yorkshire,</w:t>
      </w:r>
      <w:r w:rsidR="00AB552A">
        <w:rPr>
          <w:rFonts w:ascii="Arial" w:hAnsi="Arial" w:cs="Arial"/>
          <w:color w:val="auto"/>
          <w:sz w:val="24"/>
          <w:szCs w:val="24"/>
        </w:rPr>
        <w:t xml:space="preserve"> depicts the appeal route as a cross road.</w:t>
      </w:r>
      <w:r w:rsidR="007041BF">
        <w:rPr>
          <w:rFonts w:ascii="Arial" w:hAnsi="Arial" w:cs="Arial"/>
          <w:color w:val="auto"/>
          <w:sz w:val="24"/>
          <w:szCs w:val="24"/>
        </w:rPr>
        <w:t xml:space="preserve"> </w:t>
      </w:r>
      <w:r w:rsidR="00254E6F">
        <w:rPr>
          <w:rFonts w:ascii="Arial" w:hAnsi="Arial" w:cs="Arial"/>
          <w:color w:val="auto"/>
          <w:sz w:val="24"/>
          <w:szCs w:val="24"/>
        </w:rPr>
        <w:t xml:space="preserve">It is unclear whether the dictionary definition intends to refer to a public right of way, and whether the dictionary makers and the </w:t>
      </w:r>
      <w:r w:rsidR="00E64F67">
        <w:rPr>
          <w:rFonts w:ascii="Arial" w:hAnsi="Arial" w:cs="Arial"/>
          <w:color w:val="auto"/>
          <w:sz w:val="24"/>
          <w:szCs w:val="24"/>
        </w:rPr>
        <w:t>1844 map makers had the same understanding of the term “cross road”.</w:t>
      </w:r>
      <w:r w:rsidR="0099583E">
        <w:rPr>
          <w:rFonts w:ascii="Arial" w:hAnsi="Arial" w:cs="Arial"/>
          <w:color w:val="auto"/>
          <w:sz w:val="24"/>
          <w:szCs w:val="24"/>
        </w:rPr>
        <w:t xml:space="preserve"> Definitions may also have altered in the </w:t>
      </w:r>
      <w:r w:rsidR="0099583E">
        <w:rPr>
          <w:rFonts w:ascii="Arial" w:hAnsi="Arial" w:cs="Arial"/>
          <w:color w:val="auto"/>
          <w:sz w:val="24"/>
          <w:szCs w:val="24"/>
        </w:rPr>
        <w:lastRenderedPageBreak/>
        <w:t xml:space="preserve">intervening century. </w:t>
      </w:r>
      <w:r w:rsidR="00ED75AA">
        <w:rPr>
          <w:rFonts w:ascii="Arial" w:hAnsi="Arial" w:cs="Arial"/>
          <w:color w:val="auto"/>
          <w:sz w:val="24"/>
          <w:szCs w:val="24"/>
        </w:rPr>
        <w:t xml:space="preserve">Thus, the dictionary </w:t>
      </w:r>
      <w:r w:rsidR="00E54051">
        <w:rPr>
          <w:rFonts w:ascii="Arial" w:hAnsi="Arial" w:cs="Arial"/>
          <w:color w:val="auto"/>
          <w:sz w:val="24"/>
          <w:szCs w:val="24"/>
        </w:rPr>
        <w:t xml:space="preserve">extract </w:t>
      </w:r>
      <w:r w:rsidR="00ED75AA">
        <w:rPr>
          <w:rFonts w:ascii="Arial" w:hAnsi="Arial" w:cs="Arial"/>
          <w:color w:val="auto"/>
          <w:sz w:val="24"/>
          <w:szCs w:val="24"/>
        </w:rPr>
        <w:t xml:space="preserve">does not support </w:t>
      </w:r>
      <w:r w:rsidR="00140EEF">
        <w:rPr>
          <w:rFonts w:ascii="Arial" w:hAnsi="Arial" w:cs="Arial"/>
          <w:color w:val="auto"/>
          <w:sz w:val="24"/>
          <w:szCs w:val="24"/>
        </w:rPr>
        <w:t xml:space="preserve">the Hobson’s Map makers having intended to depict </w:t>
      </w:r>
      <w:r w:rsidR="00ED75AA">
        <w:rPr>
          <w:rFonts w:ascii="Arial" w:hAnsi="Arial" w:cs="Arial"/>
          <w:color w:val="auto"/>
          <w:sz w:val="24"/>
          <w:szCs w:val="24"/>
        </w:rPr>
        <w:t>the appeal route</w:t>
      </w:r>
      <w:r w:rsidR="008E661F">
        <w:rPr>
          <w:rFonts w:ascii="Arial" w:hAnsi="Arial" w:cs="Arial"/>
          <w:color w:val="auto"/>
          <w:sz w:val="24"/>
          <w:szCs w:val="24"/>
        </w:rPr>
        <w:t xml:space="preserve"> as a public right of way.</w:t>
      </w:r>
      <w:r w:rsidR="00E64F67">
        <w:rPr>
          <w:rFonts w:ascii="Arial" w:hAnsi="Arial" w:cs="Arial"/>
          <w:color w:val="auto"/>
          <w:sz w:val="24"/>
          <w:szCs w:val="24"/>
        </w:rPr>
        <w:t xml:space="preserve"> </w:t>
      </w:r>
    </w:p>
    <w:p w14:paraId="76F464BA" w14:textId="0EA74231" w:rsidR="008F258F" w:rsidRDefault="008F258F" w:rsidP="008F258F">
      <w:pPr>
        <w:pStyle w:val="Style1"/>
        <w:numPr>
          <w:ilvl w:val="0"/>
          <w:numId w:val="0"/>
        </w:numPr>
        <w:rPr>
          <w:rFonts w:ascii="Arial" w:hAnsi="Arial" w:cs="Arial"/>
          <w:i/>
          <w:iCs/>
          <w:color w:val="auto"/>
          <w:sz w:val="24"/>
          <w:szCs w:val="24"/>
        </w:rPr>
      </w:pPr>
      <w:r w:rsidRPr="008F258F">
        <w:rPr>
          <w:rFonts w:ascii="Arial" w:hAnsi="Arial" w:cs="Arial"/>
          <w:i/>
          <w:iCs/>
          <w:color w:val="auto"/>
          <w:sz w:val="24"/>
          <w:szCs w:val="24"/>
        </w:rPr>
        <w:t>Other evidence</w:t>
      </w:r>
      <w:r w:rsidR="00662465">
        <w:rPr>
          <w:rFonts w:ascii="Arial" w:hAnsi="Arial" w:cs="Arial"/>
          <w:i/>
          <w:iCs/>
          <w:color w:val="auto"/>
          <w:sz w:val="24"/>
          <w:szCs w:val="24"/>
        </w:rPr>
        <w:t xml:space="preserve"> and submissions</w:t>
      </w:r>
    </w:p>
    <w:p w14:paraId="5C23A929" w14:textId="7555508F" w:rsidR="00C527A7" w:rsidRDefault="00C527A7"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Brief extracts </w:t>
      </w:r>
      <w:r w:rsidR="001D1139">
        <w:rPr>
          <w:rFonts w:ascii="Arial" w:hAnsi="Arial" w:cs="Arial"/>
          <w:color w:val="auto"/>
          <w:sz w:val="24"/>
          <w:szCs w:val="24"/>
        </w:rPr>
        <w:t>are provided</w:t>
      </w:r>
      <w:r w:rsidR="00C95B0D">
        <w:rPr>
          <w:rFonts w:ascii="Arial" w:hAnsi="Arial" w:cs="Arial"/>
          <w:color w:val="auto"/>
          <w:sz w:val="24"/>
          <w:szCs w:val="24"/>
        </w:rPr>
        <w:t xml:space="preserve"> in respect of </w:t>
      </w:r>
      <w:r w:rsidR="00B66DFD">
        <w:rPr>
          <w:rFonts w:ascii="Arial" w:hAnsi="Arial" w:cs="Arial"/>
          <w:color w:val="auto"/>
          <w:sz w:val="24"/>
          <w:szCs w:val="24"/>
        </w:rPr>
        <w:t>routes</w:t>
      </w:r>
      <w:r w:rsidR="00C95B0D">
        <w:rPr>
          <w:rFonts w:ascii="Arial" w:hAnsi="Arial" w:cs="Arial"/>
          <w:color w:val="auto"/>
          <w:sz w:val="24"/>
          <w:szCs w:val="24"/>
        </w:rPr>
        <w:t xml:space="preserve"> within</w:t>
      </w:r>
      <w:r>
        <w:rPr>
          <w:rFonts w:ascii="Arial" w:hAnsi="Arial" w:cs="Arial"/>
          <w:color w:val="auto"/>
          <w:sz w:val="24"/>
          <w:szCs w:val="24"/>
        </w:rPr>
        <w:t xml:space="preserve"> other Inclosure Awards of 1793 (Newholme-cum-Dunsley)</w:t>
      </w:r>
      <w:r w:rsidR="001D1139">
        <w:rPr>
          <w:rFonts w:ascii="Arial" w:hAnsi="Arial" w:cs="Arial"/>
          <w:color w:val="auto"/>
          <w:sz w:val="24"/>
          <w:szCs w:val="24"/>
        </w:rPr>
        <w:t xml:space="preserve"> and 1831 (Brampton).</w:t>
      </w:r>
      <w:r w:rsidR="002A46E9">
        <w:rPr>
          <w:rFonts w:ascii="Arial" w:hAnsi="Arial" w:cs="Arial"/>
          <w:color w:val="auto"/>
          <w:sz w:val="24"/>
          <w:szCs w:val="24"/>
        </w:rPr>
        <w:t xml:space="preserve"> However, even if the</w:t>
      </w:r>
      <w:r w:rsidR="005276BE">
        <w:rPr>
          <w:rFonts w:ascii="Arial" w:hAnsi="Arial" w:cs="Arial"/>
          <w:color w:val="auto"/>
          <w:sz w:val="24"/>
          <w:szCs w:val="24"/>
        </w:rPr>
        <w:t xml:space="preserve">se submitted extracts had awarded public rights over the </w:t>
      </w:r>
      <w:r w:rsidR="00B66DFD">
        <w:rPr>
          <w:rFonts w:ascii="Arial" w:hAnsi="Arial" w:cs="Arial"/>
          <w:color w:val="auto"/>
          <w:sz w:val="24"/>
          <w:szCs w:val="24"/>
        </w:rPr>
        <w:t>routes</w:t>
      </w:r>
      <w:r w:rsidR="005276BE">
        <w:rPr>
          <w:rFonts w:ascii="Arial" w:hAnsi="Arial" w:cs="Arial"/>
          <w:color w:val="auto"/>
          <w:sz w:val="24"/>
          <w:szCs w:val="24"/>
        </w:rPr>
        <w:t xml:space="preserve"> </w:t>
      </w:r>
      <w:r w:rsidR="00496795">
        <w:rPr>
          <w:rFonts w:ascii="Arial" w:hAnsi="Arial" w:cs="Arial"/>
          <w:color w:val="auto"/>
          <w:sz w:val="24"/>
          <w:szCs w:val="24"/>
        </w:rPr>
        <w:t>highlighted</w:t>
      </w:r>
      <w:r w:rsidR="005276BE">
        <w:rPr>
          <w:rFonts w:ascii="Arial" w:hAnsi="Arial" w:cs="Arial"/>
          <w:color w:val="auto"/>
          <w:sz w:val="24"/>
          <w:szCs w:val="24"/>
        </w:rPr>
        <w:t>,</w:t>
      </w:r>
      <w:r w:rsidR="00BA403D">
        <w:rPr>
          <w:rFonts w:ascii="Arial" w:hAnsi="Arial" w:cs="Arial"/>
          <w:color w:val="auto"/>
          <w:sz w:val="24"/>
          <w:szCs w:val="24"/>
        </w:rPr>
        <w:t xml:space="preserve"> </w:t>
      </w:r>
      <w:r w:rsidR="002A1444">
        <w:rPr>
          <w:rFonts w:ascii="Arial" w:hAnsi="Arial" w:cs="Arial"/>
          <w:color w:val="auto"/>
          <w:sz w:val="24"/>
          <w:szCs w:val="24"/>
        </w:rPr>
        <w:t xml:space="preserve">the inclosure process for the appeal route was completed under </w:t>
      </w:r>
      <w:r w:rsidR="00B743DB">
        <w:rPr>
          <w:rFonts w:ascii="Arial" w:hAnsi="Arial" w:cs="Arial"/>
          <w:color w:val="auto"/>
          <w:sz w:val="24"/>
          <w:szCs w:val="24"/>
        </w:rPr>
        <w:t xml:space="preserve">powers set out within </w:t>
      </w:r>
      <w:r w:rsidR="002A1444">
        <w:rPr>
          <w:rFonts w:ascii="Arial" w:hAnsi="Arial" w:cs="Arial"/>
          <w:color w:val="auto"/>
          <w:sz w:val="24"/>
          <w:szCs w:val="24"/>
        </w:rPr>
        <w:t>a</w:t>
      </w:r>
      <w:r w:rsidR="00571FF6">
        <w:rPr>
          <w:rFonts w:ascii="Arial" w:hAnsi="Arial" w:cs="Arial"/>
          <w:color w:val="auto"/>
          <w:sz w:val="24"/>
          <w:szCs w:val="24"/>
        </w:rPr>
        <w:t xml:space="preserve">n individual </w:t>
      </w:r>
      <w:r w:rsidR="002A1444">
        <w:rPr>
          <w:rFonts w:ascii="Arial" w:hAnsi="Arial" w:cs="Arial"/>
          <w:color w:val="auto"/>
          <w:sz w:val="24"/>
          <w:szCs w:val="24"/>
        </w:rPr>
        <w:t>private Act</w:t>
      </w:r>
      <w:r w:rsidR="00EA1C88">
        <w:rPr>
          <w:rFonts w:ascii="Arial" w:hAnsi="Arial" w:cs="Arial"/>
          <w:color w:val="auto"/>
          <w:sz w:val="24"/>
          <w:szCs w:val="24"/>
        </w:rPr>
        <w:t>, at a different time and location from the two other Awards.</w:t>
      </w:r>
      <w:r w:rsidR="00B66DFD">
        <w:rPr>
          <w:rFonts w:ascii="Arial" w:hAnsi="Arial" w:cs="Arial"/>
          <w:color w:val="auto"/>
          <w:sz w:val="24"/>
          <w:szCs w:val="24"/>
        </w:rPr>
        <w:t xml:space="preserve"> There is consequently nothing before me to suggest that the </w:t>
      </w:r>
      <w:r w:rsidR="003379F0">
        <w:rPr>
          <w:rFonts w:ascii="Arial" w:hAnsi="Arial" w:cs="Arial"/>
          <w:color w:val="auto"/>
          <w:sz w:val="24"/>
          <w:szCs w:val="24"/>
        </w:rPr>
        <w:t xml:space="preserve">other inclosure </w:t>
      </w:r>
      <w:r w:rsidR="00496795">
        <w:rPr>
          <w:rFonts w:ascii="Arial" w:hAnsi="Arial" w:cs="Arial"/>
          <w:color w:val="auto"/>
          <w:sz w:val="24"/>
          <w:szCs w:val="24"/>
        </w:rPr>
        <w:t>a</w:t>
      </w:r>
      <w:r w:rsidR="003379F0">
        <w:rPr>
          <w:rFonts w:ascii="Arial" w:hAnsi="Arial" w:cs="Arial"/>
          <w:color w:val="auto"/>
          <w:sz w:val="24"/>
          <w:szCs w:val="24"/>
        </w:rPr>
        <w:t>wards should inform an interpretation of the</w:t>
      </w:r>
      <w:r w:rsidR="00AF29B2">
        <w:rPr>
          <w:rFonts w:ascii="Arial" w:hAnsi="Arial" w:cs="Arial"/>
          <w:color w:val="auto"/>
          <w:sz w:val="24"/>
          <w:szCs w:val="24"/>
        </w:rPr>
        <w:t xml:space="preserve"> appeal route’s depiction within the </w:t>
      </w:r>
      <w:r w:rsidR="00BB56ED">
        <w:rPr>
          <w:rFonts w:ascii="Arial" w:hAnsi="Arial" w:cs="Arial"/>
          <w:color w:val="auto"/>
          <w:sz w:val="24"/>
          <w:szCs w:val="24"/>
        </w:rPr>
        <w:t xml:space="preserve">1804 </w:t>
      </w:r>
      <w:r w:rsidR="00FF2F9A" w:rsidRPr="00FF2F9A">
        <w:rPr>
          <w:rFonts w:ascii="Arial" w:hAnsi="Arial" w:cs="Arial"/>
          <w:color w:val="auto"/>
          <w:sz w:val="24"/>
          <w:szCs w:val="24"/>
        </w:rPr>
        <w:t xml:space="preserve">Bolton Percy and Appleton Roebuck </w:t>
      </w:r>
      <w:r w:rsidR="003379F0">
        <w:rPr>
          <w:rFonts w:ascii="Arial" w:hAnsi="Arial" w:cs="Arial"/>
          <w:color w:val="auto"/>
          <w:sz w:val="24"/>
          <w:szCs w:val="24"/>
        </w:rPr>
        <w:t>Award.</w:t>
      </w:r>
      <w:r w:rsidR="00571FF6">
        <w:rPr>
          <w:rFonts w:ascii="Arial" w:hAnsi="Arial" w:cs="Arial"/>
          <w:color w:val="auto"/>
          <w:sz w:val="24"/>
          <w:szCs w:val="24"/>
        </w:rPr>
        <w:t xml:space="preserve"> </w:t>
      </w:r>
      <w:r w:rsidR="00EA1C88">
        <w:rPr>
          <w:rFonts w:ascii="Arial" w:hAnsi="Arial" w:cs="Arial"/>
          <w:color w:val="auto"/>
          <w:sz w:val="24"/>
          <w:szCs w:val="24"/>
        </w:rPr>
        <w:t xml:space="preserve"> </w:t>
      </w:r>
    </w:p>
    <w:p w14:paraId="68F818A4" w14:textId="055BCC00" w:rsidR="008F258F" w:rsidRDefault="00DC43E3"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410B09">
        <w:rPr>
          <w:rFonts w:ascii="Arial" w:hAnsi="Arial" w:cs="Arial"/>
          <w:color w:val="auto"/>
          <w:sz w:val="24"/>
          <w:szCs w:val="24"/>
        </w:rPr>
        <w:t xml:space="preserve">maintenance provisions of the </w:t>
      </w:r>
      <w:r>
        <w:rPr>
          <w:rFonts w:ascii="Arial" w:hAnsi="Arial" w:cs="Arial"/>
          <w:color w:val="auto"/>
          <w:sz w:val="24"/>
          <w:szCs w:val="24"/>
        </w:rPr>
        <w:t>Highways Act 1980</w:t>
      </w:r>
      <w:r w:rsidR="00F20825">
        <w:rPr>
          <w:rFonts w:ascii="Arial" w:hAnsi="Arial" w:cs="Arial"/>
          <w:color w:val="auto"/>
          <w:sz w:val="24"/>
          <w:szCs w:val="24"/>
        </w:rPr>
        <w:t xml:space="preserve">, to which I am referred, </w:t>
      </w:r>
      <w:r w:rsidR="00FA5E85">
        <w:rPr>
          <w:rFonts w:ascii="Arial" w:hAnsi="Arial" w:cs="Arial"/>
          <w:color w:val="auto"/>
          <w:sz w:val="24"/>
          <w:szCs w:val="24"/>
        </w:rPr>
        <w:t>allow</w:t>
      </w:r>
      <w:r w:rsidR="00410B09">
        <w:rPr>
          <w:rFonts w:ascii="Arial" w:hAnsi="Arial" w:cs="Arial"/>
          <w:color w:val="auto"/>
          <w:sz w:val="24"/>
          <w:szCs w:val="24"/>
        </w:rPr>
        <w:t xml:space="preserve"> for the adoption of </w:t>
      </w:r>
      <w:r w:rsidR="006D13D5">
        <w:rPr>
          <w:rFonts w:ascii="Arial" w:hAnsi="Arial" w:cs="Arial"/>
          <w:color w:val="auto"/>
          <w:sz w:val="24"/>
          <w:szCs w:val="24"/>
        </w:rPr>
        <w:t xml:space="preserve">a </w:t>
      </w:r>
      <w:r w:rsidR="00410B09">
        <w:rPr>
          <w:rFonts w:ascii="Arial" w:hAnsi="Arial" w:cs="Arial"/>
          <w:color w:val="auto"/>
          <w:sz w:val="24"/>
          <w:szCs w:val="24"/>
        </w:rPr>
        <w:t>private street</w:t>
      </w:r>
      <w:r w:rsidR="006D13D5">
        <w:rPr>
          <w:rFonts w:ascii="Arial" w:hAnsi="Arial" w:cs="Arial"/>
          <w:color w:val="auto"/>
          <w:sz w:val="24"/>
          <w:szCs w:val="24"/>
        </w:rPr>
        <w:t xml:space="preserve"> by a council</w:t>
      </w:r>
      <w:r w:rsidR="00F20825">
        <w:rPr>
          <w:rFonts w:ascii="Arial" w:hAnsi="Arial" w:cs="Arial"/>
          <w:color w:val="auto"/>
          <w:sz w:val="24"/>
          <w:szCs w:val="24"/>
        </w:rPr>
        <w:t>. However</w:t>
      </w:r>
      <w:r w:rsidR="00410B09">
        <w:rPr>
          <w:rFonts w:ascii="Arial" w:hAnsi="Arial" w:cs="Arial"/>
          <w:color w:val="auto"/>
          <w:sz w:val="24"/>
          <w:szCs w:val="24"/>
        </w:rPr>
        <w:t xml:space="preserve">, </w:t>
      </w:r>
      <w:r w:rsidR="007C28D9">
        <w:rPr>
          <w:rFonts w:ascii="Arial" w:hAnsi="Arial" w:cs="Arial"/>
          <w:color w:val="auto"/>
          <w:sz w:val="24"/>
          <w:szCs w:val="24"/>
        </w:rPr>
        <w:t xml:space="preserve">no </w:t>
      </w:r>
      <w:r w:rsidR="006D13D5">
        <w:rPr>
          <w:rFonts w:ascii="Arial" w:hAnsi="Arial" w:cs="Arial"/>
          <w:color w:val="auto"/>
          <w:sz w:val="24"/>
          <w:szCs w:val="24"/>
        </w:rPr>
        <w:t>evidence is</w:t>
      </w:r>
      <w:r w:rsidR="007C28D9">
        <w:rPr>
          <w:rFonts w:ascii="Arial" w:hAnsi="Arial" w:cs="Arial"/>
          <w:color w:val="auto"/>
          <w:sz w:val="24"/>
          <w:szCs w:val="24"/>
        </w:rPr>
        <w:t xml:space="preserve"> b</w:t>
      </w:r>
      <w:r w:rsidR="006D13D5">
        <w:rPr>
          <w:rFonts w:ascii="Arial" w:hAnsi="Arial" w:cs="Arial"/>
          <w:color w:val="auto"/>
          <w:sz w:val="24"/>
          <w:szCs w:val="24"/>
        </w:rPr>
        <w:t>efore me to suggest that such a procedure has occurred in respect of the appeal route. The provision consequently do</w:t>
      </w:r>
      <w:r w:rsidR="00D00AAE">
        <w:rPr>
          <w:rFonts w:ascii="Arial" w:hAnsi="Arial" w:cs="Arial"/>
          <w:color w:val="auto"/>
          <w:sz w:val="24"/>
          <w:szCs w:val="24"/>
        </w:rPr>
        <w:t>es</w:t>
      </w:r>
      <w:r w:rsidR="006D13D5">
        <w:rPr>
          <w:rFonts w:ascii="Arial" w:hAnsi="Arial" w:cs="Arial"/>
          <w:color w:val="auto"/>
          <w:sz w:val="24"/>
          <w:szCs w:val="24"/>
        </w:rPr>
        <w:t xml:space="preserve"> not support </w:t>
      </w:r>
      <w:r w:rsidR="00327423">
        <w:rPr>
          <w:rFonts w:ascii="Arial" w:hAnsi="Arial" w:cs="Arial"/>
          <w:color w:val="auto"/>
          <w:sz w:val="24"/>
          <w:szCs w:val="24"/>
        </w:rPr>
        <w:t>the appeal route being a public right of way.</w:t>
      </w:r>
    </w:p>
    <w:p w14:paraId="6864E815" w14:textId="5AB06C9F" w:rsidR="00D97A9B" w:rsidRDefault="00742A20"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Several extracts from case law are provided </w:t>
      </w:r>
      <w:r w:rsidR="00A85DEF">
        <w:rPr>
          <w:rFonts w:ascii="Arial" w:hAnsi="Arial" w:cs="Arial"/>
          <w:color w:val="auto"/>
          <w:sz w:val="24"/>
          <w:szCs w:val="24"/>
        </w:rPr>
        <w:t>in respect of the submission that pre-existing roads were not automatically stopped up</w:t>
      </w:r>
      <w:r w:rsidR="00B96959">
        <w:rPr>
          <w:rFonts w:ascii="Arial" w:hAnsi="Arial" w:cs="Arial"/>
          <w:color w:val="auto"/>
          <w:sz w:val="24"/>
          <w:szCs w:val="24"/>
        </w:rPr>
        <w:t xml:space="preserve"> by the inclosure process</w:t>
      </w:r>
      <w:r w:rsidR="00A85DEF">
        <w:rPr>
          <w:rFonts w:ascii="Arial" w:hAnsi="Arial" w:cs="Arial"/>
          <w:color w:val="auto"/>
          <w:sz w:val="24"/>
          <w:szCs w:val="24"/>
        </w:rPr>
        <w:t>.</w:t>
      </w:r>
      <w:r w:rsidR="00F1757E">
        <w:rPr>
          <w:rFonts w:ascii="Arial" w:hAnsi="Arial" w:cs="Arial"/>
          <w:color w:val="auto"/>
          <w:sz w:val="24"/>
          <w:szCs w:val="24"/>
        </w:rPr>
        <w:t xml:space="preserve"> Irrespective</w:t>
      </w:r>
      <w:r w:rsidR="00364232">
        <w:rPr>
          <w:rFonts w:ascii="Arial" w:hAnsi="Arial" w:cs="Arial"/>
          <w:color w:val="auto"/>
          <w:sz w:val="24"/>
          <w:szCs w:val="24"/>
        </w:rPr>
        <w:t xml:space="preserve"> of the submission</w:t>
      </w:r>
      <w:r w:rsidR="00B96959">
        <w:rPr>
          <w:rFonts w:ascii="Arial" w:hAnsi="Arial" w:cs="Arial"/>
          <w:color w:val="auto"/>
          <w:sz w:val="24"/>
          <w:szCs w:val="24"/>
        </w:rPr>
        <w:t xml:space="preserve">, I have not identified </w:t>
      </w:r>
      <w:r w:rsidR="008F4E4B">
        <w:rPr>
          <w:rFonts w:ascii="Arial" w:hAnsi="Arial" w:cs="Arial"/>
          <w:color w:val="auto"/>
          <w:sz w:val="24"/>
          <w:szCs w:val="24"/>
        </w:rPr>
        <w:t xml:space="preserve">a pre-existing public right </w:t>
      </w:r>
      <w:r w:rsidR="00FC2A7F">
        <w:rPr>
          <w:rFonts w:ascii="Arial" w:hAnsi="Arial" w:cs="Arial"/>
          <w:color w:val="auto"/>
          <w:sz w:val="24"/>
          <w:szCs w:val="24"/>
        </w:rPr>
        <w:t xml:space="preserve">to have existed </w:t>
      </w:r>
      <w:r w:rsidR="008F4E4B">
        <w:rPr>
          <w:rFonts w:ascii="Arial" w:hAnsi="Arial" w:cs="Arial"/>
          <w:color w:val="auto"/>
          <w:sz w:val="24"/>
          <w:szCs w:val="24"/>
        </w:rPr>
        <w:t xml:space="preserve">over the appeal route at the point of inclosure. </w:t>
      </w:r>
      <w:r w:rsidR="006B6821">
        <w:rPr>
          <w:rFonts w:ascii="Arial" w:hAnsi="Arial" w:cs="Arial"/>
          <w:color w:val="auto"/>
          <w:sz w:val="24"/>
          <w:szCs w:val="24"/>
        </w:rPr>
        <w:t>Thus, the extracts do not provide support in favour of the appeal.</w:t>
      </w:r>
    </w:p>
    <w:p w14:paraId="732F7CBE" w14:textId="1C073C7D" w:rsidR="00D820ED" w:rsidRDefault="00D97A9B" w:rsidP="008F258F">
      <w:pPr>
        <w:pStyle w:val="Style1"/>
        <w:tabs>
          <w:tab w:val="num" w:pos="720"/>
        </w:tabs>
        <w:rPr>
          <w:rFonts w:ascii="Arial" w:hAnsi="Arial" w:cs="Arial"/>
          <w:color w:val="auto"/>
          <w:sz w:val="24"/>
          <w:szCs w:val="24"/>
        </w:rPr>
      </w:pPr>
      <w:r>
        <w:rPr>
          <w:rFonts w:ascii="Arial" w:hAnsi="Arial" w:cs="Arial"/>
          <w:color w:val="auto"/>
          <w:sz w:val="24"/>
          <w:szCs w:val="24"/>
        </w:rPr>
        <w:t>The 2001 witness statement</w:t>
      </w:r>
      <w:r w:rsidR="00D55ADF">
        <w:rPr>
          <w:rFonts w:ascii="Arial" w:hAnsi="Arial" w:cs="Arial"/>
          <w:color w:val="auto"/>
          <w:sz w:val="24"/>
          <w:szCs w:val="24"/>
        </w:rPr>
        <w:t xml:space="preserve"> which describes having been turned back on the appeal route by a gamekeeper </w:t>
      </w:r>
      <w:r w:rsidR="00346358">
        <w:rPr>
          <w:rFonts w:ascii="Arial" w:hAnsi="Arial" w:cs="Arial"/>
          <w:color w:val="auto"/>
          <w:sz w:val="24"/>
          <w:szCs w:val="24"/>
        </w:rPr>
        <w:t xml:space="preserve">does not provide support in favour of the route having been available for public use at the time. The witness </w:t>
      </w:r>
      <w:r w:rsidR="009E24AB">
        <w:rPr>
          <w:rFonts w:ascii="Arial" w:hAnsi="Arial" w:cs="Arial"/>
          <w:color w:val="auto"/>
          <w:sz w:val="24"/>
          <w:szCs w:val="24"/>
        </w:rPr>
        <w:t xml:space="preserve">statement which </w:t>
      </w:r>
      <w:r w:rsidR="00F26645">
        <w:rPr>
          <w:rFonts w:ascii="Arial" w:hAnsi="Arial" w:cs="Arial"/>
          <w:color w:val="auto"/>
          <w:sz w:val="24"/>
          <w:szCs w:val="24"/>
        </w:rPr>
        <w:t xml:space="preserve">appears to </w:t>
      </w:r>
      <w:r w:rsidR="009A7879">
        <w:rPr>
          <w:rFonts w:ascii="Arial" w:hAnsi="Arial" w:cs="Arial"/>
          <w:color w:val="auto"/>
          <w:sz w:val="24"/>
          <w:szCs w:val="24"/>
        </w:rPr>
        <w:t xml:space="preserve">describe having </w:t>
      </w:r>
      <w:r w:rsidR="00F546E0">
        <w:rPr>
          <w:rFonts w:ascii="Arial" w:hAnsi="Arial" w:cs="Arial"/>
          <w:color w:val="auto"/>
          <w:sz w:val="24"/>
          <w:szCs w:val="24"/>
        </w:rPr>
        <w:t>considered the appeal route to have been a public right of way</w:t>
      </w:r>
      <w:r w:rsidR="009E24AB">
        <w:rPr>
          <w:rFonts w:ascii="Arial" w:hAnsi="Arial" w:cs="Arial"/>
          <w:color w:val="auto"/>
          <w:sz w:val="24"/>
          <w:szCs w:val="24"/>
        </w:rPr>
        <w:t xml:space="preserve"> </w:t>
      </w:r>
      <w:r w:rsidR="00F24EFB">
        <w:rPr>
          <w:rFonts w:ascii="Arial" w:hAnsi="Arial" w:cs="Arial"/>
          <w:color w:val="auto"/>
          <w:sz w:val="24"/>
          <w:szCs w:val="24"/>
        </w:rPr>
        <w:t>provides some</w:t>
      </w:r>
      <w:r w:rsidR="008A418E">
        <w:rPr>
          <w:rFonts w:ascii="Arial" w:hAnsi="Arial" w:cs="Arial"/>
          <w:color w:val="auto"/>
          <w:sz w:val="24"/>
          <w:szCs w:val="24"/>
        </w:rPr>
        <w:t xml:space="preserve"> </w:t>
      </w:r>
      <w:r w:rsidR="00F24EFB">
        <w:rPr>
          <w:rFonts w:ascii="Arial" w:hAnsi="Arial" w:cs="Arial"/>
          <w:color w:val="auto"/>
          <w:sz w:val="24"/>
          <w:szCs w:val="24"/>
        </w:rPr>
        <w:t xml:space="preserve">evidence in favour of </w:t>
      </w:r>
      <w:r w:rsidR="00DD3A1F">
        <w:rPr>
          <w:rFonts w:ascii="Arial" w:hAnsi="Arial" w:cs="Arial"/>
          <w:color w:val="auto"/>
          <w:sz w:val="24"/>
          <w:szCs w:val="24"/>
        </w:rPr>
        <w:t>the</w:t>
      </w:r>
      <w:r w:rsidR="008A418E">
        <w:rPr>
          <w:rFonts w:ascii="Arial" w:hAnsi="Arial" w:cs="Arial"/>
          <w:color w:val="auto"/>
          <w:sz w:val="24"/>
          <w:szCs w:val="24"/>
        </w:rPr>
        <w:t xml:space="preserve"> appeal</w:t>
      </w:r>
      <w:r w:rsidR="00DD3A1F">
        <w:rPr>
          <w:rFonts w:ascii="Arial" w:hAnsi="Arial" w:cs="Arial"/>
          <w:color w:val="auto"/>
          <w:sz w:val="24"/>
          <w:szCs w:val="24"/>
        </w:rPr>
        <w:t xml:space="preserve"> route</w:t>
      </w:r>
      <w:r w:rsidR="008A418E">
        <w:rPr>
          <w:rFonts w:ascii="Arial" w:hAnsi="Arial" w:cs="Arial"/>
          <w:color w:val="auto"/>
          <w:sz w:val="24"/>
          <w:szCs w:val="24"/>
        </w:rPr>
        <w:t xml:space="preserve"> having had a reputation as public at the time</w:t>
      </w:r>
      <w:r w:rsidR="00DD3A1F">
        <w:rPr>
          <w:rFonts w:ascii="Arial" w:hAnsi="Arial" w:cs="Arial"/>
          <w:color w:val="auto"/>
          <w:sz w:val="24"/>
          <w:szCs w:val="24"/>
        </w:rPr>
        <w:t xml:space="preserve">. </w:t>
      </w:r>
      <w:r w:rsidR="008A418E">
        <w:rPr>
          <w:rFonts w:ascii="Arial" w:hAnsi="Arial" w:cs="Arial"/>
          <w:color w:val="auto"/>
          <w:sz w:val="24"/>
          <w:szCs w:val="24"/>
        </w:rPr>
        <w:t>However, t</w:t>
      </w:r>
      <w:r w:rsidR="00DD3A1F">
        <w:rPr>
          <w:rFonts w:ascii="Arial" w:hAnsi="Arial" w:cs="Arial"/>
          <w:color w:val="auto"/>
          <w:sz w:val="24"/>
          <w:szCs w:val="24"/>
        </w:rPr>
        <w:t xml:space="preserve">his evidence is </w:t>
      </w:r>
      <w:r w:rsidR="004946DF">
        <w:rPr>
          <w:rFonts w:ascii="Arial" w:hAnsi="Arial" w:cs="Arial"/>
          <w:color w:val="auto"/>
          <w:sz w:val="24"/>
          <w:szCs w:val="24"/>
        </w:rPr>
        <w:t>negligible</w:t>
      </w:r>
      <w:r w:rsidR="00DD3A1F">
        <w:rPr>
          <w:rFonts w:ascii="Arial" w:hAnsi="Arial" w:cs="Arial"/>
          <w:color w:val="auto"/>
          <w:sz w:val="24"/>
          <w:szCs w:val="24"/>
        </w:rPr>
        <w:t xml:space="preserve"> in degree as </w:t>
      </w:r>
      <w:r w:rsidR="00E531E9">
        <w:rPr>
          <w:rFonts w:ascii="Arial" w:hAnsi="Arial" w:cs="Arial"/>
          <w:color w:val="auto"/>
          <w:sz w:val="24"/>
          <w:szCs w:val="24"/>
        </w:rPr>
        <w:t>supporting details</w:t>
      </w:r>
      <w:r w:rsidR="00DD3A1F">
        <w:rPr>
          <w:rFonts w:ascii="Arial" w:hAnsi="Arial" w:cs="Arial"/>
          <w:color w:val="auto"/>
          <w:sz w:val="24"/>
          <w:szCs w:val="24"/>
        </w:rPr>
        <w:t xml:space="preserve"> such as</w:t>
      </w:r>
      <w:r w:rsidR="00387DDB">
        <w:rPr>
          <w:rFonts w:ascii="Arial" w:hAnsi="Arial" w:cs="Arial"/>
          <w:color w:val="auto"/>
          <w:sz w:val="24"/>
          <w:szCs w:val="24"/>
        </w:rPr>
        <w:t xml:space="preserve"> </w:t>
      </w:r>
      <w:r w:rsidR="00DD3A1F">
        <w:rPr>
          <w:rFonts w:ascii="Arial" w:hAnsi="Arial" w:cs="Arial"/>
          <w:color w:val="auto"/>
          <w:sz w:val="24"/>
          <w:szCs w:val="24"/>
        </w:rPr>
        <w:t>th</w:t>
      </w:r>
      <w:r w:rsidR="00387DDB">
        <w:rPr>
          <w:rFonts w:ascii="Arial" w:hAnsi="Arial" w:cs="Arial"/>
          <w:color w:val="auto"/>
          <w:sz w:val="24"/>
          <w:szCs w:val="24"/>
        </w:rPr>
        <w:t xml:space="preserve">e basis for this belief, its duration and whether </w:t>
      </w:r>
      <w:r w:rsidR="005E30A4">
        <w:rPr>
          <w:rFonts w:ascii="Arial" w:hAnsi="Arial" w:cs="Arial"/>
          <w:color w:val="auto"/>
          <w:sz w:val="24"/>
          <w:szCs w:val="24"/>
        </w:rPr>
        <w:t xml:space="preserve">public </w:t>
      </w:r>
      <w:r w:rsidR="00710098">
        <w:rPr>
          <w:rFonts w:ascii="Arial" w:hAnsi="Arial" w:cs="Arial"/>
          <w:color w:val="auto"/>
          <w:sz w:val="24"/>
          <w:szCs w:val="24"/>
        </w:rPr>
        <w:t>use of the appeal route was</w:t>
      </w:r>
      <w:r w:rsidR="00387DDB">
        <w:rPr>
          <w:rFonts w:ascii="Arial" w:hAnsi="Arial" w:cs="Arial"/>
          <w:color w:val="auto"/>
          <w:sz w:val="24"/>
          <w:szCs w:val="24"/>
        </w:rPr>
        <w:t xml:space="preserve"> ever </w:t>
      </w:r>
      <w:r w:rsidR="00CE46B4">
        <w:rPr>
          <w:rFonts w:ascii="Arial" w:hAnsi="Arial" w:cs="Arial"/>
          <w:color w:val="auto"/>
          <w:sz w:val="24"/>
          <w:szCs w:val="24"/>
        </w:rPr>
        <w:t xml:space="preserve">actually </w:t>
      </w:r>
      <w:r w:rsidR="006F4F59">
        <w:rPr>
          <w:rFonts w:ascii="Arial" w:hAnsi="Arial" w:cs="Arial"/>
          <w:color w:val="auto"/>
          <w:sz w:val="24"/>
          <w:szCs w:val="24"/>
        </w:rPr>
        <w:t>attempted</w:t>
      </w:r>
      <w:r w:rsidR="005E30A4">
        <w:rPr>
          <w:rFonts w:ascii="Arial" w:hAnsi="Arial" w:cs="Arial"/>
          <w:color w:val="auto"/>
          <w:sz w:val="24"/>
          <w:szCs w:val="24"/>
        </w:rPr>
        <w:t xml:space="preserve"> </w:t>
      </w:r>
      <w:r w:rsidR="00387DDB">
        <w:rPr>
          <w:rFonts w:ascii="Arial" w:hAnsi="Arial" w:cs="Arial"/>
          <w:color w:val="auto"/>
          <w:sz w:val="24"/>
          <w:szCs w:val="24"/>
        </w:rPr>
        <w:t xml:space="preserve">are </w:t>
      </w:r>
      <w:r w:rsidR="00DD3A1F">
        <w:rPr>
          <w:rFonts w:ascii="Arial" w:hAnsi="Arial" w:cs="Arial"/>
          <w:color w:val="auto"/>
          <w:sz w:val="24"/>
          <w:szCs w:val="24"/>
        </w:rPr>
        <w:t>not provided.</w:t>
      </w:r>
    </w:p>
    <w:p w14:paraId="58207628" w14:textId="75288E85" w:rsidR="00D50B22" w:rsidRDefault="009B5267"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Whilst it is submitted that evidence was heard at the previous public inquiries regarding use of the appeal route </w:t>
      </w:r>
      <w:r w:rsidR="00310EFA">
        <w:rPr>
          <w:rFonts w:ascii="Arial" w:hAnsi="Arial" w:cs="Arial"/>
          <w:color w:val="auto"/>
          <w:sz w:val="24"/>
          <w:szCs w:val="24"/>
        </w:rPr>
        <w:t>by cyclists to access the Ryther ferry and for picnics and swimming in the river,</w:t>
      </w:r>
      <w:r w:rsidR="001054C7">
        <w:rPr>
          <w:rFonts w:ascii="Arial" w:hAnsi="Arial" w:cs="Arial"/>
          <w:color w:val="auto"/>
          <w:sz w:val="24"/>
          <w:szCs w:val="24"/>
        </w:rPr>
        <w:t xml:space="preserve"> this evidence does not appear to be before me. Therefore it does not attract weight in this decision.</w:t>
      </w:r>
    </w:p>
    <w:p w14:paraId="05F9ABEC" w14:textId="7D5969C1" w:rsidR="00342ED9" w:rsidRPr="006F01B7" w:rsidRDefault="00C20821" w:rsidP="00342ED9">
      <w:pPr>
        <w:pStyle w:val="Style1"/>
        <w:tabs>
          <w:tab w:val="num" w:pos="720"/>
        </w:tabs>
        <w:rPr>
          <w:rFonts w:ascii="Arial" w:hAnsi="Arial" w:cs="Arial"/>
          <w:color w:val="auto"/>
          <w:sz w:val="24"/>
          <w:szCs w:val="24"/>
        </w:rPr>
      </w:pPr>
      <w:r w:rsidRPr="006F01B7">
        <w:rPr>
          <w:rFonts w:ascii="Arial" w:hAnsi="Arial" w:cs="Arial"/>
          <w:color w:val="auto"/>
          <w:sz w:val="24"/>
          <w:szCs w:val="24"/>
        </w:rPr>
        <w:t>W</w:t>
      </w:r>
      <w:r w:rsidR="00342ED9" w:rsidRPr="006F01B7">
        <w:rPr>
          <w:rFonts w:ascii="Arial" w:hAnsi="Arial" w:cs="Arial"/>
          <w:color w:val="auto"/>
          <w:sz w:val="24"/>
          <w:szCs w:val="24"/>
        </w:rPr>
        <w:t>hilst the submissions concerning</w:t>
      </w:r>
      <w:r w:rsidR="006F01B7" w:rsidRPr="006F01B7">
        <w:rPr>
          <w:rFonts w:ascii="Arial" w:hAnsi="Arial" w:cs="Arial"/>
          <w:color w:val="auto"/>
          <w:sz w:val="24"/>
          <w:szCs w:val="24"/>
        </w:rPr>
        <w:t xml:space="preserve"> the “disclaimer” on</w:t>
      </w:r>
      <w:r w:rsidR="00342ED9" w:rsidRPr="006F01B7">
        <w:rPr>
          <w:rFonts w:ascii="Arial" w:hAnsi="Arial" w:cs="Arial"/>
          <w:color w:val="auto"/>
          <w:sz w:val="24"/>
          <w:szCs w:val="24"/>
        </w:rPr>
        <w:t xml:space="preserve"> O</w:t>
      </w:r>
      <w:r w:rsidRPr="006F01B7">
        <w:rPr>
          <w:rFonts w:ascii="Arial" w:hAnsi="Arial" w:cs="Arial"/>
          <w:color w:val="auto"/>
          <w:sz w:val="24"/>
          <w:szCs w:val="24"/>
        </w:rPr>
        <w:t xml:space="preserve">rdnance </w:t>
      </w:r>
      <w:r w:rsidR="00342ED9" w:rsidRPr="006F01B7">
        <w:rPr>
          <w:rFonts w:ascii="Arial" w:hAnsi="Arial" w:cs="Arial"/>
          <w:color w:val="auto"/>
          <w:sz w:val="24"/>
          <w:szCs w:val="24"/>
        </w:rPr>
        <w:t>S</w:t>
      </w:r>
      <w:r w:rsidRPr="006F01B7">
        <w:rPr>
          <w:rFonts w:ascii="Arial" w:hAnsi="Arial" w:cs="Arial"/>
          <w:color w:val="auto"/>
          <w:sz w:val="24"/>
          <w:szCs w:val="24"/>
        </w:rPr>
        <w:t>urvey</w:t>
      </w:r>
      <w:r w:rsidR="00342ED9" w:rsidRPr="006F01B7">
        <w:rPr>
          <w:rFonts w:ascii="Arial" w:hAnsi="Arial" w:cs="Arial"/>
          <w:color w:val="auto"/>
          <w:sz w:val="24"/>
          <w:szCs w:val="24"/>
        </w:rPr>
        <w:t xml:space="preserve"> </w:t>
      </w:r>
      <w:r w:rsidR="006F01B7" w:rsidRPr="006F01B7">
        <w:rPr>
          <w:rFonts w:ascii="Arial" w:hAnsi="Arial" w:cs="Arial"/>
          <w:color w:val="auto"/>
          <w:sz w:val="24"/>
          <w:szCs w:val="24"/>
        </w:rPr>
        <w:t>maps (that a way shown is not evidence of a public right of way)</w:t>
      </w:r>
      <w:r w:rsidR="0060728E">
        <w:rPr>
          <w:rFonts w:ascii="Arial" w:hAnsi="Arial" w:cs="Arial"/>
          <w:color w:val="auto"/>
          <w:sz w:val="24"/>
          <w:szCs w:val="24"/>
        </w:rPr>
        <w:t xml:space="preserve">, </w:t>
      </w:r>
      <w:r w:rsidR="003F3469">
        <w:rPr>
          <w:rFonts w:ascii="Arial" w:hAnsi="Arial" w:cs="Arial"/>
          <w:color w:val="auto"/>
          <w:sz w:val="24"/>
          <w:szCs w:val="24"/>
        </w:rPr>
        <w:t xml:space="preserve">instructions to OS surveyors </w:t>
      </w:r>
      <w:r w:rsidR="0060728E">
        <w:rPr>
          <w:rFonts w:ascii="Arial" w:hAnsi="Arial" w:cs="Arial"/>
          <w:color w:val="auto"/>
          <w:sz w:val="24"/>
          <w:szCs w:val="24"/>
        </w:rPr>
        <w:t xml:space="preserve">and views </w:t>
      </w:r>
      <w:r w:rsidR="003060F0">
        <w:rPr>
          <w:rFonts w:ascii="Arial" w:hAnsi="Arial" w:cs="Arial"/>
          <w:color w:val="auto"/>
          <w:sz w:val="24"/>
          <w:szCs w:val="24"/>
        </w:rPr>
        <w:t>on O</w:t>
      </w:r>
      <w:r w:rsidR="006F4F59">
        <w:rPr>
          <w:rFonts w:ascii="Arial" w:hAnsi="Arial" w:cs="Arial"/>
          <w:color w:val="auto"/>
          <w:sz w:val="24"/>
          <w:szCs w:val="24"/>
        </w:rPr>
        <w:t xml:space="preserve">rdnance </w:t>
      </w:r>
      <w:r w:rsidR="003060F0">
        <w:rPr>
          <w:rFonts w:ascii="Arial" w:hAnsi="Arial" w:cs="Arial"/>
          <w:color w:val="auto"/>
          <w:sz w:val="24"/>
          <w:szCs w:val="24"/>
        </w:rPr>
        <w:t>S</w:t>
      </w:r>
      <w:r w:rsidR="006F4F59">
        <w:rPr>
          <w:rFonts w:ascii="Arial" w:hAnsi="Arial" w:cs="Arial"/>
          <w:color w:val="auto"/>
          <w:sz w:val="24"/>
          <w:szCs w:val="24"/>
        </w:rPr>
        <w:t>urvey</w:t>
      </w:r>
      <w:r w:rsidR="003060F0">
        <w:rPr>
          <w:rFonts w:ascii="Arial" w:hAnsi="Arial" w:cs="Arial"/>
          <w:color w:val="auto"/>
          <w:sz w:val="24"/>
          <w:szCs w:val="24"/>
        </w:rPr>
        <w:t xml:space="preserve"> maps</w:t>
      </w:r>
      <w:r w:rsidR="0060728E">
        <w:rPr>
          <w:rFonts w:ascii="Arial" w:hAnsi="Arial" w:cs="Arial"/>
          <w:color w:val="auto"/>
          <w:sz w:val="24"/>
          <w:szCs w:val="24"/>
        </w:rPr>
        <w:t xml:space="preserve"> </w:t>
      </w:r>
      <w:r w:rsidR="00342ED9" w:rsidRPr="006F01B7">
        <w:rPr>
          <w:rFonts w:ascii="Arial" w:hAnsi="Arial" w:cs="Arial"/>
          <w:color w:val="auto"/>
          <w:sz w:val="24"/>
          <w:szCs w:val="24"/>
        </w:rPr>
        <w:t>are of interest</w:t>
      </w:r>
      <w:r w:rsidR="00226D87">
        <w:rPr>
          <w:rFonts w:ascii="Arial" w:hAnsi="Arial" w:cs="Arial"/>
          <w:color w:val="auto"/>
          <w:sz w:val="24"/>
          <w:szCs w:val="24"/>
        </w:rPr>
        <w:t xml:space="preserve">, </w:t>
      </w:r>
      <w:r w:rsidR="00A62690">
        <w:rPr>
          <w:rFonts w:ascii="Arial" w:hAnsi="Arial" w:cs="Arial"/>
          <w:color w:val="auto"/>
          <w:sz w:val="24"/>
          <w:szCs w:val="24"/>
        </w:rPr>
        <w:t xml:space="preserve">it is an established principle that </w:t>
      </w:r>
      <w:r w:rsidR="00226D87">
        <w:rPr>
          <w:rFonts w:ascii="Arial" w:hAnsi="Arial" w:cs="Arial"/>
          <w:color w:val="auto"/>
          <w:sz w:val="24"/>
          <w:szCs w:val="24"/>
        </w:rPr>
        <w:t>such maps</w:t>
      </w:r>
      <w:r w:rsidR="00342ED9" w:rsidRPr="006F01B7">
        <w:rPr>
          <w:rFonts w:ascii="Arial" w:hAnsi="Arial" w:cs="Arial"/>
          <w:color w:val="auto"/>
          <w:sz w:val="24"/>
          <w:szCs w:val="24"/>
        </w:rPr>
        <w:t xml:space="preserve"> show</w:t>
      </w:r>
      <w:r w:rsidR="00226D87">
        <w:rPr>
          <w:rFonts w:ascii="Arial" w:hAnsi="Arial" w:cs="Arial"/>
          <w:color w:val="auto"/>
          <w:sz w:val="24"/>
          <w:szCs w:val="24"/>
        </w:rPr>
        <w:t xml:space="preserve"> </w:t>
      </w:r>
      <w:r w:rsidR="00342ED9" w:rsidRPr="006F01B7">
        <w:rPr>
          <w:rFonts w:ascii="Arial" w:hAnsi="Arial" w:cs="Arial"/>
          <w:color w:val="auto"/>
          <w:sz w:val="24"/>
          <w:szCs w:val="24"/>
        </w:rPr>
        <w:t xml:space="preserve">the physical existence of routes but not their status. The submitted </w:t>
      </w:r>
      <w:r w:rsidR="00C9426A">
        <w:rPr>
          <w:rFonts w:ascii="Arial" w:hAnsi="Arial" w:cs="Arial"/>
          <w:color w:val="auto"/>
          <w:sz w:val="24"/>
          <w:szCs w:val="24"/>
        </w:rPr>
        <w:t xml:space="preserve">publication </w:t>
      </w:r>
      <w:r w:rsidRPr="006F01B7">
        <w:rPr>
          <w:rFonts w:ascii="Arial" w:hAnsi="Arial" w:cs="Arial"/>
          <w:color w:val="auto"/>
          <w:sz w:val="24"/>
          <w:szCs w:val="24"/>
        </w:rPr>
        <w:t>extracts</w:t>
      </w:r>
      <w:r w:rsidR="00342ED9" w:rsidRPr="006F01B7">
        <w:rPr>
          <w:rFonts w:ascii="Arial" w:hAnsi="Arial" w:cs="Arial"/>
          <w:color w:val="auto"/>
          <w:sz w:val="24"/>
          <w:szCs w:val="24"/>
        </w:rPr>
        <w:t xml:space="preserve"> consequently do not overcome th</w:t>
      </w:r>
      <w:r w:rsidR="00BD22EE">
        <w:rPr>
          <w:rFonts w:ascii="Arial" w:hAnsi="Arial" w:cs="Arial"/>
          <w:color w:val="auto"/>
          <w:sz w:val="24"/>
          <w:szCs w:val="24"/>
        </w:rPr>
        <w:t>is</w:t>
      </w:r>
      <w:r w:rsidR="00342ED9" w:rsidRPr="006F01B7">
        <w:rPr>
          <w:rFonts w:ascii="Arial" w:hAnsi="Arial" w:cs="Arial"/>
          <w:color w:val="auto"/>
          <w:sz w:val="24"/>
          <w:szCs w:val="24"/>
        </w:rPr>
        <w:t xml:space="preserve">. </w:t>
      </w:r>
    </w:p>
    <w:p w14:paraId="762F467D" w14:textId="00FBD31F" w:rsidR="00967618" w:rsidRDefault="00E5146C"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The submission that </w:t>
      </w:r>
      <w:r w:rsidR="0047633F">
        <w:rPr>
          <w:rFonts w:ascii="Arial" w:hAnsi="Arial" w:cs="Arial"/>
          <w:color w:val="auto"/>
          <w:sz w:val="24"/>
          <w:szCs w:val="24"/>
        </w:rPr>
        <w:t xml:space="preserve">customers of the Ryther ferry from </w:t>
      </w:r>
      <w:r w:rsidR="00D1046B">
        <w:rPr>
          <w:rFonts w:ascii="Arial" w:hAnsi="Arial" w:cs="Arial"/>
          <w:color w:val="auto"/>
          <w:sz w:val="24"/>
          <w:szCs w:val="24"/>
        </w:rPr>
        <w:t>Bolton Percy or Appleton Roebuck would use the appeal route</w:t>
      </w:r>
      <w:r w:rsidR="00AD7003">
        <w:rPr>
          <w:rFonts w:ascii="Arial" w:hAnsi="Arial" w:cs="Arial"/>
          <w:color w:val="auto"/>
          <w:sz w:val="24"/>
          <w:szCs w:val="24"/>
        </w:rPr>
        <w:t>,</w:t>
      </w:r>
      <w:r w:rsidR="00D1046B">
        <w:rPr>
          <w:rFonts w:ascii="Arial" w:hAnsi="Arial" w:cs="Arial"/>
          <w:color w:val="auto"/>
          <w:sz w:val="24"/>
          <w:szCs w:val="24"/>
        </w:rPr>
        <w:t xml:space="preserve"> as the shortest route</w:t>
      </w:r>
      <w:r w:rsidR="00AD7003">
        <w:rPr>
          <w:rFonts w:ascii="Arial" w:hAnsi="Arial" w:cs="Arial"/>
          <w:color w:val="auto"/>
          <w:sz w:val="24"/>
          <w:szCs w:val="24"/>
        </w:rPr>
        <w:t>,</w:t>
      </w:r>
      <w:r w:rsidR="00D1046B">
        <w:rPr>
          <w:rFonts w:ascii="Arial" w:hAnsi="Arial" w:cs="Arial"/>
          <w:color w:val="auto"/>
          <w:sz w:val="24"/>
          <w:szCs w:val="24"/>
        </w:rPr>
        <w:t xml:space="preserve"> is </w:t>
      </w:r>
      <w:r w:rsidR="00BC03CC">
        <w:rPr>
          <w:rFonts w:ascii="Arial" w:hAnsi="Arial" w:cs="Arial"/>
          <w:color w:val="auto"/>
          <w:sz w:val="24"/>
          <w:szCs w:val="24"/>
        </w:rPr>
        <w:t>not supported</w:t>
      </w:r>
      <w:r w:rsidR="00725501">
        <w:rPr>
          <w:rFonts w:ascii="Arial" w:hAnsi="Arial" w:cs="Arial"/>
          <w:color w:val="auto"/>
          <w:sz w:val="24"/>
          <w:szCs w:val="24"/>
        </w:rPr>
        <w:t xml:space="preserve"> by</w:t>
      </w:r>
      <w:r w:rsidR="00AE4201">
        <w:rPr>
          <w:rFonts w:ascii="Arial" w:hAnsi="Arial" w:cs="Arial"/>
          <w:color w:val="auto"/>
          <w:sz w:val="24"/>
          <w:szCs w:val="24"/>
        </w:rPr>
        <w:t xml:space="preserve"> the</w:t>
      </w:r>
      <w:r w:rsidR="00725501">
        <w:rPr>
          <w:rFonts w:ascii="Arial" w:hAnsi="Arial" w:cs="Arial"/>
          <w:color w:val="auto"/>
          <w:sz w:val="24"/>
          <w:szCs w:val="24"/>
        </w:rPr>
        <w:t xml:space="preserve"> evidence</w:t>
      </w:r>
      <w:r w:rsidR="00AE4201">
        <w:rPr>
          <w:rFonts w:ascii="Arial" w:hAnsi="Arial" w:cs="Arial"/>
          <w:color w:val="auto"/>
          <w:sz w:val="24"/>
          <w:szCs w:val="24"/>
        </w:rPr>
        <w:t xml:space="preserve"> overall</w:t>
      </w:r>
      <w:r w:rsidR="00725501">
        <w:rPr>
          <w:rFonts w:ascii="Arial" w:hAnsi="Arial" w:cs="Arial"/>
          <w:color w:val="auto"/>
          <w:sz w:val="24"/>
          <w:szCs w:val="24"/>
        </w:rPr>
        <w:t xml:space="preserve"> and hence forms conjecture</w:t>
      </w:r>
      <w:r w:rsidR="00AE4201">
        <w:rPr>
          <w:rFonts w:ascii="Arial" w:hAnsi="Arial" w:cs="Arial"/>
          <w:color w:val="auto"/>
          <w:sz w:val="24"/>
          <w:szCs w:val="24"/>
        </w:rPr>
        <w:t>,</w:t>
      </w:r>
      <w:r w:rsidR="00B2555B">
        <w:rPr>
          <w:rFonts w:ascii="Arial" w:hAnsi="Arial" w:cs="Arial"/>
          <w:color w:val="auto"/>
          <w:sz w:val="24"/>
          <w:szCs w:val="24"/>
        </w:rPr>
        <w:t xml:space="preserve"> which does not lend support for the appeal</w:t>
      </w:r>
      <w:r w:rsidR="00725501">
        <w:rPr>
          <w:rFonts w:ascii="Arial" w:hAnsi="Arial" w:cs="Arial"/>
          <w:color w:val="auto"/>
          <w:sz w:val="24"/>
          <w:szCs w:val="24"/>
        </w:rPr>
        <w:t xml:space="preserve">. Furthermore, </w:t>
      </w:r>
      <w:r w:rsidR="009E2DE9">
        <w:rPr>
          <w:rFonts w:ascii="Arial" w:hAnsi="Arial" w:cs="Arial"/>
          <w:color w:val="auto"/>
          <w:sz w:val="24"/>
          <w:szCs w:val="24"/>
        </w:rPr>
        <w:t xml:space="preserve">the apparent </w:t>
      </w:r>
      <w:r w:rsidR="00893C1C">
        <w:rPr>
          <w:rFonts w:ascii="Arial" w:hAnsi="Arial" w:cs="Arial"/>
          <w:color w:val="auto"/>
          <w:sz w:val="24"/>
          <w:szCs w:val="24"/>
        </w:rPr>
        <w:t>presence of</w:t>
      </w:r>
      <w:r w:rsidR="009E2DE9">
        <w:rPr>
          <w:rFonts w:ascii="Arial" w:hAnsi="Arial" w:cs="Arial"/>
          <w:color w:val="auto"/>
          <w:sz w:val="24"/>
          <w:szCs w:val="24"/>
        </w:rPr>
        <w:t xml:space="preserve"> a </w:t>
      </w:r>
      <w:r w:rsidR="0062701A" w:rsidRPr="0062701A">
        <w:rPr>
          <w:rFonts w:ascii="Arial" w:hAnsi="Arial" w:cs="Arial"/>
          <w:color w:val="auto"/>
          <w:sz w:val="24"/>
          <w:szCs w:val="24"/>
        </w:rPr>
        <w:t>gate</w:t>
      </w:r>
      <w:r w:rsidR="009E2DE9">
        <w:rPr>
          <w:rFonts w:ascii="Arial" w:hAnsi="Arial" w:cs="Arial"/>
          <w:color w:val="auto"/>
          <w:sz w:val="24"/>
          <w:szCs w:val="24"/>
        </w:rPr>
        <w:t xml:space="preserve"> </w:t>
      </w:r>
      <w:r w:rsidR="0062701A" w:rsidRPr="0062701A">
        <w:rPr>
          <w:rFonts w:ascii="Arial" w:hAnsi="Arial" w:cs="Arial"/>
          <w:color w:val="auto"/>
          <w:sz w:val="24"/>
          <w:szCs w:val="24"/>
        </w:rPr>
        <w:t>across the northern end of the appeal route on Ordnance Survey Maps between 189</w:t>
      </w:r>
      <w:r w:rsidR="00555211">
        <w:rPr>
          <w:rFonts w:ascii="Arial" w:hAnsi="Arial" w:cs="Arial"/>
          <w:color w:val="auto"/>
          <w:sz w:val="24"/>
          <w:szCs w:val="24"/>
        </w:rPr>
        <w:t>3</w:t>
      </w:r>
      <w:r w:rsidR="0062701A" w:rsidRPr="0062701A">
        <w:rPr>
          <w:rFonts w:ascii="Arial" w:hAnsi="Arial" w:cs="Arial"/>
          <w:color w:val="auto"/>
          <w:sz w:val="24"/>
          <w:szCs w:val="24"/>
        </w:rPr>
        <w:t xml:space="preserve"> and 1952 </w:t>
      </w:r>
      <w:r w:rsidR="00E8200B">
        <w:rPr>
          <w:rFonts w:ascii="Arial" w:hAnsi="Arial" w:cs="Arial"/>
          <w:color w:val="auto"/>
          <w:sz w:val="24"/>
          <w:szCs w:val="24"/>
        </w:rPr>
        <w:t xml:space="preserve">almost precisely </w:t>
      </w:r>
      <w:r w:rsidR="0062701A" w:rsidRPr="0062701A">
        <w:rPr>
          <w:rFonts w:ascii="Arial" w:hAnsi="Arial" w:cs="Arial"/>
          <w:color w:val="auto"/>
          <w:sz w:val="24"/>
          <w:szCs w:val="24"/>
        </w:rPr>
        <w:t xml:space="preserve">coincides with the dates over which the Ryther Ferry </w:t>
      </w:r>
      <w:r w:rsidR="00F27909">
        <w:rPr>
          <w:rFonts w:ascii="Arial" w:hAnsi="Arial" w:cs="Arial"/>
          <w:color w:val="auto"/>
          <w:sz w:val="24"/>
          <w:szCs w:val="24"/>
        </w:rPr>
        <w:t>appears in the evidence</w:t>
      </w:r>
      <w:r w:rsidR="0062701A" w:rsidRPr="0062701A">
        <w:rPr>
          <w:rFonts w:ascii="Arial" w:hAnsi="Arial" w:cs="Arial"/>
          <w:color w:val="auto"/>
          <w:sz w:val="24"/>
          <w:szCs w:val="24"/>
        </w:rPr>
        <w:t>.</w:t>
      </w:r>
      <w:r w:rsidR="009E2DE9">
        <w:rPr>
          <w:rFonts w:ascii="Arial" w:hAnsi="Arial" w:cs="Arial"/>
          <w:color w:val="auto"/>
          <w:sz w:val="24"/>
          <w:szCs w:val="24"/>
        </w:rPr>
        <w:t xml:space="preserve"> </w:t>
      </w:r>
      <w:r w:rsidR="00DF3631">
        <w:rPr>
          <w:rFonts w:ascii="Arial" w:hAnsi="Arial" w:cs="Arial"/>
          <w:color w:val="auto"/>
          <w:sz w:val="24"/>
          <w:szCs w:val="24"/>
        </w:rPr>
        <w:t>As the gate introduced a physical barrier which did not previously exist</w:t>
      </w:r>
      <w:r w:rsidR="001F30E2">
        <w:rPr>
          <w:rFonts w:ascii="Arial" w:hAnsi="Arial" w:cs="Arial"/>
          <w:color w:val="auto"/>
          <w:sz w:val="24"/>
          <w:szCs w:val="24"/>
        </w:rPr>
        <w:t xml:space="preserve">, </w:t>
      </w:r>
      <w:r w:rsidR="001F30E2">
        <w:rPr>
          <w:rFonts w:ascii="Arial" w:hAnsi="Arial" w:cs="Arial"/>
          <w:color w:val="auto"/>
          <w:sz w:val="24"/>
          <w:szCs w:val="24"/>
        </w:rPr>
        <w:lastRenderedPageBreak/>
        <w:t>its presence does not provide support for the submission</w:t>
      </w:r>
      <w:r w:rsidR="000E677D">
        <w:rPr>
          <w:rFonts w:ascii="Arial" w:hAnsi="Arial" w:cs="Arial"/>
          <w:color w:val="auto"/>
          <w:sz w:val="24"/>
          <w:szCs w:val="24"/>
        </w:rPr>
        <w:t xml:space="preserve"> that the route </w:t>
      </w:r>
      <w:r w:rsidR="0089709F">
        <w:rPr>
          <w:rFonts w:ascii="Arial" w:hAnsi="Arial" w:cs="Arial"/>
          <w:color w:val="auto"/>
          <w:sz w:val="24"/>
          <w:szCs w:val="24"/>
        </w:rPr>
        <w:t>was intend</w:t>
      </w:r>
      <w:r w:rsidR="006B1A33">
        <w:rPr>
          <w:rFonts w:ascii="Arial" w:hAnsi="Arial" w:cs="Arial"/>
          <w:color w:val="auto"/>
          <w:sz w:val="24"/>
          <w:szCs w:val="24"/>
        </w:rPr>
        <w:t>ed</w:t>
      </w:r>
      <w:r w:rsidR="0089709F">
        <w:rPr>
          <w:rFonts w:ascii="Arial" w:hAnsi="Arial" w:cs="Arial"/>
          <w:color w:val="auto"/>
          <w:sz w:val="24"/>
          <w:szCs w:val="24"/>
        </w:rPr>
        <w:t xml:space="preserve"> </w:t>
      </w:r>
      <w:r w:rsidR="00124E58">
        <w:rPr>
          <w:rFonts w:ascii="Arial" w:hAnsi="Arial" w:cs="Arial"/>
          <w:color w:val="auto"/>
          <w:sz w:val="24"/>
          <w:szCs w:val="24"/>
        </w:rPr>
        <w:t>or used as</w:t>
      </w:r>
      <w:r w:rsidR="0089709F">
        <w:rPr>
          <w:rFonts w:ascii="Arial" w:hAnsi="Arial" w:cs="Arial"/>
          <w:color w:val="auto"/>
          <w:sz w:val="24"/>
          <w:szCs w:val="24"/>
        </w:rPr>
        <w:t xml:space="preserve"> </w:t>
      </w:r>
      <w:r w:rsidR="000E677D">
        <w:rPr>
          <w:rFonts w:ascii="Arial" w:hAnsi="Arial" w:cs="Arial"/>
          <w:color w:val="auto"/>
          <w:sz w:val="24"/>
          <w:szCs w:val="24"/>
        </w:rPr>
        <w:t>public access to the ferry</w:t>
      </w:r>
      <w:r w:rsidR="001F30E2">
        <w:rPr>
          <w:rFonts w:ascii="Arial" w:hAnsi="Arial" w:cs="Arial"/>
          <w:color w:val="auto"/>
          <w:sz w:val="24"/>
          <w:szCs w:val="24"/>
        </w:rPr>
        <w:t>.</w:t>
      </w:r>
    </w:p>
    <w:p w14:paraId="407A2D34" w14:textId="4D668631" w:rsidR="00342ED9" w:rsidRPr="00967618" w:rsidRDefault="009E2DE9" w:rsidP="00967618">
      <w:pPr>
        <w:pStyle w:val="Style1"/>
        <w:tabs>
          <w:tab w:val="num" w:pos="720"/>
        </w:tabs>
        <w:rPr>
          <w:rFonts w:ascii="Arial" w:hAnsi="Arial" w:cs="Arial"/>
          <w:color w:val="auto"/>
          <w:sz w:val="24"/>
          <w:szCs w:val="24"/>
        </w:rPr>
      </w:pPr>
      <w:r w:rsidRPr="00967618">
        <w:rPr>
          <w:rFonts w:ascii="Arial" w:hAnsi="Arial" w:cs="Arial"/>
          <w:color w:val="auto"/>
          <w:sz w:val="24"/>
          <w:szCs w:val="24"/>
        </w:rPr>
        <w:t xml:space="preserve"> </w:t>
      </w:r>
      <w:r w:rsidR="00967618" w:rsidRPr="00967618">
        <w:rPr>
          <w:rFonts w:ascii="Arial" w:hAnsi="Arial" w:cs="Arial"/>
          <w:color w:val="auto"/>
          <w:sz w:val="24"/>
          <w:szCs w:val="24"/>
        </w:rPr>
        <w:t>The suggestion that prams and cycles would have been carried on the Ryther ferry is not supported by the evidence before me and hence forms conjecture. It consequently does not attract weight in my decision.</w:t>
      </w:r>
    </w:p>
    <w:p w14:paraId="54190C0E" w14:textId="41DE0F4D" w:rsidR="00AE71A0" w:rsidRPr="005421A9" w:rsidRDefault="00923755" w:rsidP="00264087">
      <w:pPr>
        <w:pStyle w:val="Style1"/>
        <w:tabs>
          <w:tab w:val="num" w:pos="720"/>
        </w:tabs>
        <w:rPr>
          <w:rFonts w:ascii="Arial" w:hAnsi="Arial" w:cs="Arial"/>
          <w:color w:val="auto"/>
          <w:sz w:val="24"/>
          <w:szCs w:val="24"/>
        </w:rPr>
      </w:pPr>
      <w:r w:rsidRPr="005421A9">
        <w:rPr>
          <w:rFonts w:ascii="Arial" w:hAnsi="Arial" w:cs="Arial"/>
          <w:sz w:val="24"/>
          <w:szCs w:val="24"/>
        </w:rPr>
        <w:t xml:space="preserve">The appeal route is </w:t>
      </w:r>
      <w:r w:rsidR="001A2309">
        <w:rPr>
          <w:rFonts w:ascii="Arial" w:hAnsi="Arial" w:cs="Arial"/>
          <w:sz w:val="24"/>
          <w:szCs w:val="24"/>
        </w:rPr>
        <w:t>included in a numbered</w:t>
      </w:r>
      <w:r w:rsidRPr="005421A9">
        <w:rPr>
          <w:rFonts w:ascii="Arial" w:hAnsi="Arial" w:cs="Arial"/>
          <w:sz w:val="24"/>
          <w:szCs w:val="24"/>
        </w:rPr>
        <w:t xml:space="preserve"> land parcel</w:t>
      </w:r>
      <w:r w:rsidR="001A2309">
        <w:rPr>
          <w:rFonts w:ascii="Arial" w:hAnsi="Arial" w:cs="Arial"/>
          <w:sz w:val="24"/>
          <w:szCs w:val="24"/>
        </w:rPr>
        <w:t xml:space="preserve"> and is not</w:t>
      </w:r>
      <w:r w:rsidRPr="005421A9">
        <w:rPr>
          <w:rFonts w:ascii="Arial" w:hAnsi="Arial" w:cs="Arial"/>
          <w:sz w:val="24"/>
          <w:szCs w:val="24"/>
        </w:rPr>
        <w:t xml:space="preserve"> subject to a deduction from the tax for public rights of way on the Finance Act document</w:t>
      </w:r>
      <w:r w:rsidR="000D64BA" w:rsidRPr="005421A9">
        <w:rPr>
          <w:rFonts w:ascii="Arial" w:hAnsi="Arial" w:cs="Arial"/>
          <w:sz w:val="24"/>
          <w:szCs w:val="24"/>
        </w:rPr>
        <w:t>s</w:t>
      </w:r>
      <w:r w:rsidRPr="005421A9">
        <w:rPr>
          <w:rFonts w:ascii="Arial" w:hAnsi="Arial" w:cs="Arial"/>
          <w:sz w:val="24"/>
          <w:szCs w:val="24"/>
        </w:rPr>
        <w:t>.</w:t>
      </w:r>
      <w:r w:rsidR="000D64BA" w:rsidRPr="005421A9">
        <w:rPr>
          <w:rFonts w:ascii="Arial" w:hAnsi="Arial" w:cs="Arial"/>
          <w:sz w:val="24"/>
          <w:szCs w:val="24"/>
        </w:rPr>
        <w:t xml:space="preserve"> </w:t>
      </w:r>
      <w:r w:rsidR="00A3590F">
        <w:rPr>
          <w:rFonts w:ascii="Arial" w:hAnsi="Arial" w:cs="Arial"/>
          <w:sz w:val="24"/>
          <w:szCs w:val="24"/>
        </w:rPr>
        <w:t>Furthermore, t</w:t>
      </w:r>
      <w:r w:rsidR="004C043C">
        <w:rPr>
          <w:rFonts w:ascii="Arial" w:hAnsi="Arial" w:cs="Arial"/>
          <w:sz w:val="24"/>
          <w:szCs w:val="24"/>
        </w:rPr>
        <w:t>w</w:t>
      </w:r>
      <w:r w:rsidR="005421A9" w:rsidRPr="005421A9">
        <w:rPr>
          <w:rFonts w:ascii="Arial" w:hAnsi="Arial" w:cs="Arial"/>
          <w:sz w:val="24"/>
          <w:szCs w:val="24"/>
        </w:rPr>
        <w:t>o public</w:t>
      </w:r>
      <w:r w:rsidR="005421A9" w:rsidRPr="005421A9">
        <w:rPr>
          <w:rFonts w:ascii="Arial" w:hAnsi="Arial" w:cs="Arial"/>
          <w:color w:val="auto"/>
          <w:sz w:val="24"/>
          <w:szCs w:val="24"/>
        </w:rPr>
        <w:t xml:space="preserve"> roads</w:t>
      </w:r>
      <w:r w:rsidR="004C043C">
        <w:rPr>
          <w:rFonts w:ascii="Arial" w:hAnsi="Arial" w:cs="Arial"/>
          <w:color w:val="auto"/>
          <w:sz w:val="24"/>
          <w:szCs w:val="24"/>
        </w:rPr>
        <w:t xml:space="preserve"> in the vicinity</w:t>
      </w:r>
      <w:r w:rsidR="005421A9" w:rsidRPr="005421A9">
        <w:rPr>
          <w:rFonts w:ascii="Arial" w:hAnsi="Arial" w:cs="Arial"/>
          <w:color w:val="auto"/>
          <w:sz w:val="24"/>
          <w:szCs w:val="24"/>
        </w:rPr>
        <w:t xml:space="preserve"> are</w:t>
      </w:r>
      <w:r w:rsidR="0004562F">
        <w:rPr>
          <w:rFonts w:ascii="Arial" w:hAnsi="Arial" w:cs="Arial"/>
          <w:color w:val="auto"/>
          <w:sz w:val="24"/>
          <w:szCs w:val="24"/>
        </w:rPr>
        <w:t xml:space="preserve"> shown differently from the appeal route, as they are</w:t>
      </w:r>
      <w:r w:rsidR="005421A9" w:rsidRPr="005421A9">
        <w:rPr>
          <w:rFonts w:ascii="Arial" w:hAnsi="Arial" w:cs="Arial"/>
          <w:color w:val="auto"/>
          <w:sz w:val="24"/>
          <w:szCs w:val="24"/>
        </w:rPr>
        <w:t xml:space="preserve"> not included in a numbered land parcel. </w:t>
      </w:r>
      <w:r w:rsidR="000D64BA" w:rsidRPr="005421A9">
        <w:rPr>
          <w:rFonts w:ascii="Arial" w:hAnsi="Arial" w:cs="Arial"/>
          <w:color w:val="auto"/>
          <w:sz w:val="24"/>
          <w:szCs w:val="24"/>
        </w:rPr>
        <w:t>The documents consequently do not provide support in favour of the appeal.</w:t>
      </w:r>
    </w:p>
    <w:p w14:paraId="4D9C4075" w14:textId="006DBF5C" w:rsidR="00E81908" w:rsidRDefault="00652A35"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Whilst the </w:t>
      </w:r>
      <w:r w:rsidR="00017301">
        <w:rPr>
          <w:rFonts w:ascii="Arial" w:hAnsi="Arial" w:cs="Arial"/>
          <w:color w:val="auto"/>
          <w:sz w:val="24"/>
          <w:szCs w:val="24"/>
        </w:rPr>
        <w:t xml:space="preserve">1932 </w:t>
      </w:r>
      <w:r w:rsidR="007D363B">
        <w:rPr>
          <w:rFonts w:ascii="Arial" w:hAnsi="Arial" w:cs="Arial"/>
          <w:color w:val="auto"/>
          <w:sz w:val="24"/>
          <w:szCs w:val="24"/>
        </w:rPr>
        <w:t xml:space="preserve">Act instructions </w:t>
      </w:r>
      <w:r w:rsidR="007D6CF9">
        <w:rPr>
          <w:rFonts w:ascii="Arial" w:hAnsi="Arial" w:cs="Arial"/>
          <w:color w:val="auto"/>
          <w:sz w:val="24"/>
          <w:szCs w:val="24"/>
        </w:rPr>
        <w:t>provide background information concerning Tithe Maps,</w:t>
      </w:r>
      <w:r w:rsidR="005160B3">
        <w:rPr>
          <w:rFonts w:ascii="Arial" w:hAnsi="Arial" w:cs="Arial"/>
          <w:color w:val="auto"/>
          <w:sz w:val="24"/>
          <w:szCs w:val="24"/>
        </w:rPr>
        <w:t xml:space="preserve"> successive cases have found that</w:t>
      </w:r>
      <w:r w:rsidR="00AD2ADC">
        <w:rPr>
          <w:rFonts w:ascii="Arial" w:hAnsi="Arial" w:cs="Arial"/>
          <w:color w:val="auto"/>
          <w:sz w:val="24"/>
          <w:szCs w:val="24"/>
        </w:rPr>
        <w:t xml:space="preserve"> the </w:t>
      </w:r>
      <w:r w:rsidR="00772E10">
        <w:rPr>
          <w:rFonts w:ascii="Arial" w:hAnsi="Arial" w:cs="Arial"/>
          <w:color w:val="auto"/>
          <w:sz w:val="24"/>
          <w:szCs w:val="24"/>
        </w:rPr>
        <w:t xml:space="preserve">fact that </w:t>
      </w:r>
      <w:r w:rsidR="005160B3">
        <w:rPr>
          <w:rFonts w:ascii="Arial" w:hAnsi="Arial" w:cs="Arial"/>
          <w:color w:val="auto"/>
          <w:sz w:val="24"/>
          <w:szCs w:val="24"/>
        </w:rPr>
        <w:t>a</w:t>
      </w:r>
      <w:r w:rsidR="00772E10">
        <w:rPr>
          <w:rFonts w:ascii="Arial" w:hAnsi="Arial" w:cs="Arial"/>
          <w:color w:val="auto"/>
          <w:sz w:val="24"/>
          <w:szCs w:val="24"/>
        </w:rPr>
        <w:t xml:space="preserve"> road is shown on </w:t>
      </w:r>
      <w:r w:rsidR="005160B3">
        <w:rPr>
          <w:rFonts w:ascii="Arial" w:hAnsi="Arial" w:cs="Arial"/>
          <w:color w:val="auto"/>
          <w:sz w:val="24"/>
          <w:szCs w:val="24"/>
        </w:rPr>
        <w:t xml:space="preserve">a </w:t>
      </w:r>
      <w:r w:rsidR="00772E10">
        <w:rPr>
          <w:rFonts w:ascii="Arial" w:hAnsi="Arial" w:cs="Arial"/>
          <w:color w:val="auto"/>
          <w:sz w:val="24"/>
          <w:szCs w:val="24"/>
        </w:rPr>
        <w:t>Tithe Map is no indication as to whether it was public or private.</w:t>
      </w:r>
      <w:r w:rsidR="005160B3" w:rsidRPr="005160B3">
        <w:t xml:space="preserve"> </w:t>
      </w:r>
      <w:r w:rsidR="005160B3" w:rsidRPr="005160B3">
        <w:rPr>
          <w:rFonts w:ascii="Arial" w:hAnsi="Arial" w:cs="Arial"/>
          <w:color w:val="auto"/>
          <w:sz w:val="24"/>
          <w:szCs w:val="24"/>
        </w:rPr>
        <w:t>The submitted Tithe Map extract shows</w:t>
      </w:r>
      <w:r w:rsidR="00763129">
        <w:rPr>
          <w:rFonts w:ascii="Arial" w:hAnsi="Arial" w:cs="Arial"/>
          <w:color w:val="auto"/>
          <w:sz w:val="24"/>
          <w:szCs w:val="24"/>
        </w:rPr>
        <w:t xml:space="preserve"> only</w:t>
      </w:r>
      <w:r w:rsidR="005160B3" w:rsidRPr="005160B3">
        <w:rPr>
          <w:rFonts w:ascii="Arial" w:hAnsi="Arial" w:cs="Arial"/>
          <w:color w:val="auto"/>
          <w:sz w:val="24"/>
          <w:szCs w:val="24"/>
        </w:rPr>
        <w:t xml:space="preserve"> the existence, and physical extent at its southern end, of the appeal route at the time</w:t>
      </w:r>
      <w:r w:rsidR="00D86757">
        <w:rPr>
          <w:rFonts w:ascii="Arial" w:hAnsi="Arial" w:cs="Arial"/>
          <w:color w:val="auto"/>
          <w:sz w:val="24"/>
          <w:szCs w:val="24"/>
        </w:rPr>
        <w:t>, and does not provide support in favour of the appeal</w:t>
      </w:r>
      <w:r w:rsidR="005160B3" w:rsidRPr="005160B3">
        <w:rPr>
          <w:rFonts w:ascii="Arial" w:hAnsi="Arial" w:cs="Arial"/>
          <w:color w:val="auto"/>
          <w:sz w:val="24"/>
          <w:szCs w:val="24"/>
        </w:rPr>
        <w:t>.</w:t>
      </w:r>
    </w:p>
    <w:p w14:paraId="76996B39" w14:textId="5E8FCA56" w:rsidR="00114DAB" w:rsidRDefault="00114DAB"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The </w:t>
      </w:r>
      <w:r w:rsidR="00BD5205">
        <w:rPr>
          <w:rFonts w:ascii="Arial" w:hAnsi="Arial" w:cs="Arial"/>
          <w:color w:val="auto"/>
          <w:sz w:val="24"/>
          <w:szCs w:val="24"/>
        </w:rPr>
        <w:t xml:space="preserve">Definitive Map process in the 1950s describes Bridleway 9 </w:t>
      </w:r>
      <w:r w:rsidR="00614FEE">
        <w:rPr>
          <w:rFonts w:ascii="Arial" w:hAnsi="Arial" w:cs="Arial"/>
          <w:color w:val="auto"/>
          <w:sz w:val="24"/>
          <w:szCs w:val="24"/>
        </w:rPr>
        <w:t xml:space="preserve">leaving a county road at Red Lodge, to the north of the appeal route. </w:t>
      </w:r>
      <w:r w:rsidR="00D34C98">
        <w:rPr>
          <w:rFonts w:ascii="Arial" w:hAnsi="Arial" w:cs="Arial"/>
          <w:color w:val="auto"/>
          <w:sz w:val="24"/>
          <w:szCs w:val="24"/>
        </w:rPr>
        <w:t xml:space="preserve">The county road referred to </w:t>
      </w:r>
      <w:r w:rsidR="00146D06">
        <w:rPr>
          <w:rFonts w:ascii="Arial" w:hAnsi="Arial" w:cs="Arial"/>
          <w:color w:val="auto"/>
          <w:sz w:val="24"/>
          <w:szCs w:val="24"/>
        </w:rPr>
        <w:t xml:space="preserve">may have been part of </w:t>
      </w:r>
      <w:r w:rsidR="00B80318">
        <w:rPr>
          <w:rFonts w:ascii="Arial" w:hAnsi="Arial" w:cs="Arial"/>
          <w:color w:val="auto"/>
          <w:sz w:val="24"/>
          <w:szCs w:val="24"/>
        </w:rPr>
        <w:t xml:space="preserve">the historic route of </w:t>
      </w:r>
      <w:r w:rsidR="00146D06">
        <w:rPr>
          <w:rFonts w:ascii="Arial" w:hAnsi="Arial" w:cs="Arial"/>
          <w:color w:val="auto"/>
          <w:sz w:val="24"/>
          <w:szCs w:val="24"/>
        </w:rPr>
        <w:t>Jew Leys Lane. However</w:t>
      </w:r>
      <w:r w:rsidR="004F4EAD">
        <w:rPr>
          <w:rFonts w:ascii="Arial" w:hAnsi="Arial" w:cs="Arial"/>
          <w:color w:val="auto"/>
          <w:sz w:val="24"/>
          <w:szCs w:val="24"/>
        </w:rPr>
        <w:t>, th</w:t>
      </w:r>
      <w:r w:rsidR="0052643C">
        <w:rPr>
          <w:rFonts w:ascii="Arial" w:hAnsi="Arial" w:cs="Arial"/>
          <w:color w:val="auto"/>
          <w:sz w:val="24"/>
          <w:szCs w:val="24"/>
        </w:rPr>
        <w:t xml:space="preserve">e appeal route </w:t>
      </w:r>
      <w:r w:rsidR="00AE78A8">
        <w:rPr>
          <w:rFonts w:ascii="Arial" w:hAnsi="Arial" w:cs="Arial"/>
          <w:color w:val="auto"/>
          <w:sz w:val="24"/>
          <w:szCs w:val="24"/>
        </w:rPr>
        <w:t>was separate f</w:t>
      </w:r>
      <w:r w:rsidR="00196051">
        <w:rPr>
          <w:rFonts w:ascii="Arial" w:hAnsi="Arial" w:cs="Arial"/>
          <w:color w:val="auto"/>
          <w:sz w:val="24"/>
          <w:szCs w:val="24"/>
        </w:rPr>
        <w:t xml:space="preserve">rom that section, </w:t>
      </w:r>
      <w:r w:rsidR="000A74D2">
        <w:rPr>
          <w:rFonts w:ascii="Arial" w:hAnsi="Arial" w:cs="Arial"/>
          <w:color w:val="auto"/>
          <w:sz w:val="24"/>
          <w:szCs w:val="24"/>
        </w:rPr>
        <w:t>and</w:t>
      </w:r>
      <w:r w:rsidR="0052643C">
        <w:rPr>
          <w:rFonts w:ascii="Arial" w:hAnsi="Arial" w:cs="Arial"/>
          <w:color w:val="auto"/>
          <w:sz w:val="24"/>
          <w:szCs w:val="24"/>
        </w:rPr>
        <w:t xml:space="preserve"> the document does not indicate that </w:t>
      </w:r>
      <w:r w:rsidR="000A74D2">
        <w:rPr>
          <w:rFonts w:ascii="Arial" w:hAnsi="Arial" w:cs="Arial"/>
          <w:color w:val="auto"/>
          <w:sz w:val="24"/>
          <w:szCs w:val="24"/>
        </w:rPr>
        <w:t xml:space="preserve">the appeal route was considered to be a county road. </w:t>
      </w:r>
      <w:r w:rsidR="003941FE">
        <w:rPr>
          <w:rFonts w:ascii="Arial" w:hAnsi="Arial" w:cs="Arial"/>
          <w:color w:val="auto"/>
          <w:sz w:val="24"/>
          <w:szCs w:val="24"/>
        </w:rPr>
        <w:t>The extract consequently does not provide support for the appeal.</w:t>
      </w:r>
    </w:p>
    <w:p w14:paraId="06283E32" w14:textId="77777777" w:rsidR="00763FF4" w:rsidRDefault="003A0FED" w:rsidP="008F258F">
      <w:pPr>
        <w:pStyle w:val="Style1"/>
        <w:tabs>
          <w:tab w:val="num" w:pos="720"/>
        </w:tabs>
        <w:rPr>
          <w:rFonts w:ascii="Arial" w:hAnsi="Arial" w:cs="Arial"/>
          <w:color w:val="auto"/>
          <w:sz w:val="24"/>
          <w:szCs w:val="24"/>
        </w:rPr>
      </w:pPr>
      <w:r>
        <w:rPr>
          <w:rFonts w:ascii="Arial" w:hAnsi="Arial" w:cs="Arial"/>
          <w:color w:val="auto"/>
          <w:sz w:val="24"/>
          <w:szCs w:val="24"/>
        </w:rPr>
        <w:t xml:space="preserve">Lidar imagery </w:t>
      </w:r>
      <w:r w:rsidR="003C7EFA">
        <w:rPr>
          <w:rFonts w:ascii="Arial" w:hAnsi="Arial" w:cs="Arial"/>
          <w:color w:val="auto"/>
          <w:sz w:val="24"/>
          <w:szCs w:val="24"/>
        </w:rPr>
        <w:t xml:space="preserve">appears to show parallel ditches alongside much of the appeal route. However, their presence offers no </w:t>
      </w:r>
      <w:r w:rsidR="00245B5C">
        <w:rPr>
          <w:rFonts w:ascii="Arial" w:hAnsi="Arial" w:cs="Arial"/>
          <w:color w:val="auto"/>
          <w:sz w:val="24"/>
          <w:szCs w:val="24"/>
        </w:rPr>
        <w:t>evidence regarding whether the route between them was subject to public or private rights.</w:t>
      </w:r>
    </w:p>
    <w:p w14:paraId="265A3799" w14:textId="63F1AA8A" w:rsidR="00763FF4" w:rsidRPr="00763FF4" w:rsidRDefault="00763FF4" w:rsidP="00763FF4">
      <w:pPr>
        <w:pStyle w:val="Style1"/>
        <w:tabs>
          <w:tab w:val="num" w:pos="720"/>
        </w:tabs>
        <w:rPr>
          <w:rFonts w:ascii="Arial" w:hAnsi="Arial" w:cs="Arial"/>
          <w:color w:val="auto"/>
          <w:sz w:val="24"/>
          <w:szCs w:val="24"/>
        </w:rPr>
      </w:pPr>
      <w:r w:rsidRPr="00763FF4">
        <w:rPr>
          <w:rFonts w:ascii="Arial" w:hAnsi="Arial" w:cs="Arial"/>
          <w:color w:val="auto"/>
          <w:sz w:val="24"/>
          <w:szCs w:val="24"/>
        </w:rPr>
        <w:t xml:space="preserve">The 2004 statement of Bert Jackson regarding the Ryther ferry was taken by another person, is not signed by Mr Jackson, and </w:t>
      </w:r>
      <w:r w:rsidR="007E608E">
        <w:rPr>
          <w:rFonts w:ascii="Arial" w:hAnsi="Arial" w:cs="Arial"/>
          <w:color w:val="auto"/>
          <w:sz w:val="24"/>
          <w:szCs w:val="24"/>
        </w:rPr>
        <w:t xml:space="preserve">details of </w:t>
      </w:r>
      <w:r w:rsidRPr="00763FF4">
        <w:rPr>
          <w:rFonts w:ascii="Arial" w:hAnsi="Arial" w:cs="Arial"/>
          <w:color w:val="auto"/>
          <w:sz w:val="24"/>
          <w:szCs w:val="24"/>
        </w:rPr>
        <w:t xml:space="preserve">the interval between the discussion and the notes being set down </w:t>
      </w:r>
      <w:r w:rsidR="007E608E">
        <w:rPr>
          <w:rFonts w:ascii="Arial" w:hAnsi="Arial" w:cs="Arial"/>
          <w:color w:val="auto"/>
          <w:sz w:val="24"/>
          <w:szCs w:val="24"/>
        </w:rPr>
        <w:t>are</w:t>
      </w:r>
      <w:r w:rsidRPr="00763FF4">
        <w:rPr>
          <w:rFonts w:ascii="Arial" w:hAnsi="Arial" w:cs="Arial"/>
          <w:color w:val="auto"/>
          <w:sz w:val="24"/>
          <w:szCs w:val="24"/>
        </w:rPr>
        <w:t xml:space="preserve"> not </w:t>
      </w:r>
      <w:r w:rsidR="007E608E">
        <w:rPr>
          <w:rFonts w:ascii="Arial" w:hAnsi="Arial" w:cs="Arial"/>
          <w:color w:val="auto"/>
          <w:sz w:val="24"/>
          <w:szCs w:val="24"/>
        </w:rPr>
        <w:t>provided</w:t>
      </w:r>
      <w:r w:rsidRPr="00763FF4">
        <w:rPr>
          <w:rFonts w:ascii="Arial" w:hAnsi="Arial" w:cs="Arial"/>
          <w:color w:val="auto"/>
          <w:sz w:val="24"/>
          <w:szCs w:val="24"/>
        </w:rPr>
        <w:t xml:space="preserve">. Whether it forms an accurate record of Mr Jackson’s testimony is consequently unclear. The statement refers to recollections from 50 years before it was taken, which is a substantial interval which may naturally make accurate recollections challenging. It does not refer to Mr Jackson having worked at the ferry himself, yet includes </w:t>
      </w:r>
      <w:r w:rsidR="00297D14">
        <w:rPr>
          <w:rFonts w:ascii="Arial" w:hAnsi="Arial" w:cs="Arial"/>
          <w:color w:val="auto"/>
          <w:sz w:val="24"/>
          <w:szCs w:val="24"/>
        </w:rPr>
        <w:t>information</w:t>
      </w:r>
      <w:r w:rsidRPr="00763FF4">
        <w:rPr>
          <w:rFonts w:ascii="Arial" w:hAnsi="Arial" w:cs="Arial"/>
          <w:color w:val="auto"/>
          <w:sz w:val="24"/>
          <w:szCs w:val="24"/>
        </w:rPr>
        <w:t xml:space="preserve"> on the ferry’s operation (such as the onward destinations of passengers) without details of the evidence’s origin.</w:t>
      </w:r>
    </w:p>
    <w:p w14:paraId="1DC0AB3D" w14:textId="1BCCE589" w:rsidR="003A0FED" w:rsidRPr="00763FF4" w:rsidRDefault="00763FF4" w:rsidP="00763FF4">
      <w:pPr>
        <w:pStyle w:val="Style1"/>
        <w:tabs>
          <w:tab w:val="num" w:pos="720"/>
        </w:tabs>
        <w:rPr>
          <w:rFonts w:ascii="Arial" w:hAnsi="Arial" w:cs="Arial"/>
          <w:color w:val="auto"/>
          <w:sz w:val="24"/>
          <w:szCs w:val="24"/>
        </w:rPr>
      </w:pPr>
      <w:r w:rsidRPr="00763FF4">
        <w:rPr>
          <w:rFonts w:ascii="Arial" w:hAnsi="Arial" w:cs="Arial"/>
          <w:color w:val="auto"/>
          <w:sz w:val="24"/>
          <w:szCs w:val="24"/>
        </w:rPr>
        <w:t xml:space="preserve">Together, these considerations introduce significant uncertainty regarding the evidence within Mr Jackson’s statement. Accordingly, the statement attracts only </w:t>
      </w:r>
      <w:r w:rsidR="00AC5AA2">
        <w:rPr>
          <w:rFonts w:ascii="Arial" w:hAnsi="Arial" w:cs="Arial"/>
          <w:color w:val="auto"/>
          <w:sz w:val="24"/>
          <w:szCs w:val="24"/>
        </w:rPr>
        <w:t>negligible</w:t>
      </w:r>
      <w:r w:rsidRPr="00763FF4">
        <w:rPr>
          <w:rFonts w:ascii="Arial" w:hAnsi="Arial" w:cs="Arial"/>
          <w:color w:val="auto"/>
          <w:sz w:val="24"/>
          <w:szCs w:val="24"/>
        </w:rPr>
        <w:t xml:space="preserve"> weight in this decision. </w:t>
      </w:r>
      <w:r w:rsidR="002654FE">
        <w:rPr>
          <w:rFonts w:ascii="Arial" w:hAnsi="Arial" w:cs="Arial"/>
          <w:color w:val="auto"/>
          <w:sz w:val="24"/>
          <w:szCs w:val="24"/>
        </w:rPr>
        <w:t>H</w:t>
      </w:r>
      <w:r w:rsidRPr="00763FF4">
        <w:rPr>
          <w:rFonts w:ascii="Arial" w:hAnsi="Arial" w:cs="Arial"/>
          <w:color w:val="auto"/>
          <w:sz w:val="24"/>
          <w:szCs w:val="24"/>
        </w:rPr>
        <w:t>owever,</w:t>
      </w:r>
      <w:r w:rsidR="002654FE">
        <w:rPr>
          <w:rFonts w:ascii="Arial" w:hAnsi="Arial" w:cs="Arial"/>
          <w:color w:val="auto"/>
          <w:sz w:val="24"/>
          <w:szCs w:val="24"/>
        </w:rPr>
        <w:t xml:space="preserve"> </w:t>
      </w:r>
      <w:r w:rsidRPr="00763FF4">
        <w:rPr>
          <w:rFonts w:ascii="Arial" w:hAnsi="Arial" w:cs="Arial"/>
          <w:color w:val="auto"/>
          <w:sz w:val="24"/>
          <w:szCs w:val="24"/>
        </w:rPr>
        <w:t>it does not contradict other documents from 18</w:t>
      </w:r>
      <w:r w:rsidR="00DA56F9">
        <w:rPr>
          <w:rFonts w:ascii="Arial" w:hAnsi="Arial" w:cs="Arial"/>
          <w:color w:val="auto"/>
          <w:sz w:val="24"/>
          <w:szCs w:val="24"/>
        </w:rPr>
        <w:t>89</w:t>
      </w:r>
      <w:r w:rsidRPr="00763FF4">
        <w:rPr>
          <w:rFonts w:ascii="Arial" w:hAnsi="Arial" w:cs="Arial"/>
          <w:color w:val="auto"/>
          <w:sz w:val="24"/>
          <w:szCs w:val="24"/>
        </w:rPr>
        <w:t xml:space="preserve"> to 1952 which show the existence of the Ryther ferry into the 1950s. </w:t>
      </w:r>
    </w:p>
    <w:p w14:paraId="097A49A9" w14:textId="3DB60CC2" w:rsidR="00D549A5" w:rsidRPr="00D549A5" w:rsidRDefault="00D549A5" w:rsidP="00D549A5">
      <w:pPr>
        <w:pStyle w:val="Style1"/>
        <w:tabs>
          <w:tab w:val="num" w:pos="720"/>
        </w:tabs>
        <w:rPr>
          <w:rFonts w:ascii="Arial" w:hAnsi="Arial" w:cs="Arial"/>
          <w:color w:val="auto"/>
          <w:sz w:val="24"/>
          <w:szCs w:val="24"/>
        </w:rPr>
      </w:pPr>
      <w:r w:rsidRPr="00D549A5">
        <w:rPr>
          <w:rFonts w:ascii="Arial" w:hAnsi="Arial" w:cs="Arial"/>
          <w:color w:val="auto"/>
          <w:sz w:val="24"/>
          <w:szCs w:val="24"/>
        </w:rPr>
        <w:t xml:space="preserve">The </w:t>
      </w:r>
      <w:r>
        <w:rPr>
          <w:rFonts w:ascii="Arial" w:hAnsi="Arial" w:cs="Arial"/>
          <w:color w:val="auto"/>
          <w:sz w:val="24"/>
          <w:szCs w:val="24"/>
        </w:rPr>
        <w:t>1844 Hobson’s M</w:t>
      </w:r>
      <w:r w:rsidRPr="00D549A5">
        <w:rPr>
          <w:rFonts w:ascii="Arial" w:hAnsi="Arial" w:cs="Arial"/>
          <w:color w:val="auto"/>
          <w:sz w:val="24"/>
          <w:szCs w:val="24"/>
        </w:rPr>
        <w:t>ap depicts the appeal route as a cul-de-sac that does not join the river. It does not</w:t>
      </w:r>
      <w:r w:rsidR="009B0293">
        <w:rPr>
          <w:rFonts w:ascii="Arial" w:hAnsi="Arial" w:cs="Arial"/>
          <w:color w:val="auto"/>
          <w:sz w:val="24"/>
          <w:szCs w:val="24"/>
        </w:rPr>
        <w:t>, however,</w:t>
      </w:r>
      <w:r w:rsidRPr="00D549A5">
        <w:rPr>
          <w:rFonts w:ascii="Arial" w:hAnsi="Arial" w:cs="Arial"/>
          <w:color w:val="auto"/>
          <w:sz w:val="24"/>
          <w:szCs w:val="24"/>
        </w:rPr>
        <w:t xml:space="preserve"> indicate that this depiction is due to seasonal flooding of the West Ings resulting in an unmarked southern section of the route being periodically unavailable.</w:t>
      </w:r>
    </w:p>
    <w:p w14:paraId="4D77D5DB" w14:textId="77777777" w:rsidR="009B0293" w:rsidRDefault="009B0293" w:rsidP="00234C3F">
      <w:pPr>
        <w:pStyle w:val="Style1"/>
        <w:tabs>
          <w:tab w:val="num" w:pos="720"/>
        </w:tabs>
        <w:rPr>
          <w:rFonts w:ascii="Arial" w:hAnsi="Arial" w:cs="Arial"/>
          <w:color w:val="auto"/>
          <w:sz w:val="24"/>
          <w:szCs w:val="24"/>
        </w:rPr>
      </w:pPr>
      <w:r>
        <w:rPr>
          <w:rFonts w:ascii="Arial" w:hAnsi="Arial" w:cs="Arial"/>
          <w:color w:val="auto"/>
          <w:sz w:val="24"/>
          <w:szCs w:val="24"/>
        </w:rPr>
        <w:t>Similarly, i</w:t>
      </w:r>
      <w:r w:rsidR="006A0D8E">
        <w:rPr>
          <w:rFonts w:ascii="Arial" w:hAnsi="Arial" w:cs="Arial"/>
          <w:color w:val="auto"/>
          <w:sz w:val="24"/>
          <w:szCs w:val="24"/>
        </w:rPr>
        <w:t xml:space="preserve">t is submitted that </w:t>
      </w:r>
      <w:r w:rsidR="00910FB9">
        <w:rPr>
          <w:rFonts w:ascii="Arial" w:hAnsi="Arial" w:cs="Arial"/>
          <w:color w:val="auto"/>
          <w:sz w:val="24"/>
          <w:szCs w:val="24"/>
        </w:rPr>
        <w:t>public rights of way have been recorded across land which is subject to tidal change, where well-defined start and end points exist.</w:t>
      </w:r>
      <w:r w:rsidR="00325387">
        <w:rPr>
          <w:rFonts w:ascii="Arial" w:hAnsi="Arial" w:cs="Arial"/>
          <w:color w:val="auto"/>
          <w:sz w:val="24"/>
          <w:szCs w:val="24"/>
        </w:rPr>
        <w:t xml:space="preserve"> I am </w:t>
      </w:r>
      <w:r w:rsidR="00325387">
        <w:rPr>
          <w:rFonts w:ascii="Arial" w:hAnsi="Arial" w:cs="Arial"/>
          <w:color w:val="auto"/>
          <w:sz w:val="24"/>
          <w:szCs w:val="24"/>
        </w:rPr>
        <w:lastRenderedPageBreak/>
        <w:t>invited to conclude that th</w:t>
      </w:r>
      <w:r w:rsidR="005A32BA">
        <w:rPr>
          <w:rFonts w:ascii="Arial" w:hAnsi="Arial" w:cs="Arial"/>
          <w:color w:val="auto"/>
          <w:sz w:val="24"/>
          <w:szCs w:val="24"/>
        </w:rPr>
        <w:t xml:space="preserve">e lack of evidential depiction of the appeal route where it crosses the West Ings </w:t>
      </w:r>
      <w:r w:rsidR="00C02372">
        <w:rPr>
          <w:rFonts w:ascii="Arial" w:hAnsi="Arial" w:cs="Arial"/>
          <w:color w:val="auto"/>
          <w:sz w:val="24"/>
          <w:szCs w:val="24"/>
        </w:rPr>
        <w:t>may be attributed to such circumstances.</w:t>
      </w:r>
      <w:r w:rsidR="00AC1B4C">
        <w:rPr>
          <w:rFonts w:ascii="Arial" w:hAnsi="Arial" w:cs="Arial"/>
          <w:color w:val="auto"/>
          <w:sz w:val="24"/>
          <w:szCs w:val="24"/>
        </w:rPr>
        <w:t xml:space="preserve"> </w:t>
      </w:r>
    </w:p>
    <w:p w14:paraId="6D30FC03" w14:textId="722344B0" w:rsidR="00CB1AEF" w:rsidRPr="009B0293" w:rsidRDefault="00AC1B4C" w:rsidP="009B0293">
      <w:pPr>
        <w:pStyle w:val="Style1"/>
        <w:tabs>
          <w:tab w:val="num" w:pos="720"/>
        </w:tabs>
        <w:rPr>
          <w:rFonts w:ascii="Arial" w:hAnsi="Arial" w:cs="Arial"/>
          <w:color w:val="auto"/>
          <w:sz w:val="24"/>
          <w:szCs w:val="24"/>
        </w:rPr>
      </w:pPr>
      <w:r w:rsidRPr="00AC1B4C">
        <w:rPr>
          <w:rFonts w:ascii="Arial" w:hAnsi="Arial" w:cs="Arial"/>
          <w:color w:val="auto"/>
          <w:sz w:val="24"/>
          <w:szCs w:val="24"/>
        </w:rPr>
        <w:t xml:space="preserve">However, </w:t>
      </w:r>
      <w:r w:rsidR="009B0293">
        <w:rPr>
          <w:rFonts w:ascii="Arial" w:hAnsi="Arial" w:cs="Arial"/>
          <w:color w:val="auto"/>
          <w:sz w:val="24"/>
          <w:szCs w:val="24"/>
        </w:rPr>
        <w:t>both of the above</w:t>
      </w:r>
      <w:r w:rsidR="00A25B29" w:rsidRPr="00AC1B4C">
        <w:rPr>
          <w:rFonts w:ascii="Arial" w:hAnsi="Arial" w:cs="Arial"/>
          <w:color w:val="auto"/>
          <w:sz w:val="24"/>
          <w:szCs w:val="24"/>
        </w:rPr>
        <w:t xml:space="preserve"> consideration</w:t>
      </w:r>
      <w:r w:rsidR="009B0293">
        <w:rPr>
          <w:rFonts w:ascii="Arial" w:hAnsi="Arial" w:cs="Arial"/>
          <w:color w:val="auto"/>
          <w:sz w:val="24"/>
          <w:szCs w:val="24"/>
        </w:rPr>
        <w:t>s</w:t>
      </w:r>
      <w:r w:rsidR="00A25B29" w:rsidRPr="00AC1B4C">
        <w:rPr>
          <w:rFonts w:ascii="Arial" w:hAnsi="Arial" w:cs="Arial"/>
          <w:color w:val="auto"/>
          <w:sz w:val="24"/>
          <w:szCs w:val="24"/>
        </w:rPr>
        <w:t xml:space="preserve"> do not add weight </w:t>
      </w:r>
      <w:r w:rsidR="0055448E">
        <w:rPr>
          <w:rFonts w:ascii="Arial" w:hAnsi="Arial" w:cs="Arial"/>
          <w:color w:val="auto"/>
          <w:sz w:val="24"/>
          <w:szCs w:val="24"/>
        </w:rPr>
        <w:t>in favour of</w:t>
      </w:r>
      <w:r w:rsidR="00A25B29" w:rsidRPr="00AC1B4C">
        <w:rPr>
          <w:rFonts w:ascii="Arial" w:hAnsi="Arial" w:cs="Arial"/>
          <w:color w:val="auto"/>
          <w:sz w:val="24"/>
          <w:szCs w:val="24"/>
        </w:rPr>
        <w:t xml:space="preserve"> the appeal because</w:t>
      </w:r>
      <w:r w:rsidR="006E1AEB">
        <w:rPr>
          <w:rFonts w:ascii="Arial" w:hAnsi="Arial" w:cs="Arial"/>
          <w:color w:val="auto"/>
          <w:sz w:val="24"/>
          <w:szCs w:val="24"/>
        </w:rPr>
        <w:t xml:space="preserve"> </w:t>
      </w:r>
      <w:r w:rsidR="009B0293">
        <w:rPr>
          <w:rFonts w:ascii="Arial" w:hAnsi="Arial" w:cs="Arial"/>
          <w:color w:val="auto"/>
          <w:sz w:val="24"/>
          <w:szCs w:val="24"/>
        </w:rPr>
        <w:t>they are</w:t>
      </w:r>
      <w:r w:rsidR="00DD48E5" w:rsidRPr="00AC1B4C">
        <w:rPr>
          <w:rFonts w:ascii="Arial" w:hAnsi="Arial" w:cs="Arial"/>
          <w:color w:val="auto"/>
          <w:sz w:val="24"/>
          <w:szCs w:val="24"/>
        </w:rPr>
        <w:t xml:space="preserve"> conjecture</w:t>
      </w:r>
      <w:r w:rsidR="006E1AEB">
        <w:rPr>
          <w:rFonts w:ascii="Arial" w:hAnsi="Arial" w:cs="Arial"/>
          <w:color w:val="auto"/>
          <w:sz w:val="24"/>
          <w:szCs w:val="24"/>
        </w:rPr>
        <w:t xml:space="preserve"> without an evidential basis</w:t>
      </w:r>
      <w:r w:rsidR="00135F41">
        <w:rPr>
          <w:rFonts w:ascii="Arial" w:hAnsi="Arial" w:cs="Arial"/>
          <w:color w:val="auto"/>
          <w:sz w:val="24"/>
          <w:szCs w:val="24"/>
        </w:rPr>
        <w:t xml:space="preserve"> due to the </w:t>
      </w:r>
      <w:r w:rsidR="004F13D4">
        <w:rPr>
          <w:rFonts w:ascii="Arial" w:hAnsi="Arial" w:cs="Arial"/>
          <w:color w:val="auto"/>
          <w:sz w:val="24"/>
          <w:szCs w:val="24"/>
        </w:rPr>
        <w:t xml:space="preserve">absence </w:t>
      </w:r>
      <w:r w:rsidR="00135F41">
        <w:rPr>
          <w:rFonts w:ascii="Arial" w:hAnsi="Arial" w:cs="Arial"/>
          <w:color w:val="auto"/>
          <w:sz w:val="24"/>
          <w:szCs w:val="24"/>
        </w:rPr>
        <w:t xml:space="preserve">of supporting </w:t>
      </w:r>
      <w:r w:rsidR="001D336E">
        <w:rPr>
          <w:rFonts w:ascii="Arial" w:hAnsi="Arial" w:cs="Arial"/>
          <w:color w:val="auto"/>
          <w:sz w:val="24"/>
          <w:szCs w:val="24"/>
        </w:rPr>
        <w:t>plans or documents</w:t>
      </w:r>
      <w:r w:rsidR="00051AAF">
        <w:rPr>
          <w:rFonts w:ascii="Arial" w:hAnsi="Arial" w:cs="Arial"/>
          <w:color w:val="auto"/>
          <w:sz w:val="24"/>
          <w:szCs w:val="24"/>
        </w:rPr>
        <w:t xml:space="preserve"> </w:t>
      </w:r>
      <w:r w:rsidR="00FD6889">
        <w:rPr>
          <w:rFonts w:ascii="Arial" w:hAnsi="Arial" w:cs="Arial"/>
          <w:color w:val="auto"/>
          <w:sz w:val="24"/>
          <w:szCs w:val="24"/>
        </w:rPr>
        <w:t xml:space="preserve">showing a route </w:t>
      </w:r>
      <w:r w:rsidR="004F13D4">
        <w:rPr>
          <w:rFonts w:ascii="Arial" w:hAnsi="Arial" w:cs="Arial"/>
          <w:color w:val="auto"/>
          <w:sz w:val="24"/>
          <w:szCs w:val="24"/>
        </w:rPr>
        <w:t xml:space="preserve">of any type </w:t>
      </w:r>
      <w:r w:rsidR="00FD6889">
        <w:rPr>
          <w:rFonts w:ascii="Arial" w:hAnsi="Arial" w:cs="Arial"/>
          <w:color w:val="auto"/>
          <w:sz w:val="24"/>
          <w:szCs w:val="24"/>
        </w:rPr>
        <w:t>across the West Ings to the river</w:t>
      </w:r>
      <w:r w:rsidR="00DD48E5" w:rsidRPr="00AC1B4C">
        <w:rPr>
          <w:rFonts w:ascii="Arial" w:hAnsi="Arial" w:cs="Arial"/>
          <w:color w:val="auto"/>
          <w:sz w:val="24"/>
          <w:szCs w:val="24"/>
        </w:rPr>
        <w:t>.</w:t>
      </w:r>
      <w:r w:rsidR="00BF32AB" w:rsidRPr="009B0293">
        <w:rPr>
          <w:rFonts w:ascii="Arial" w:hAnsi="Arial" w:cs="Arial"/>
          <w:color w:val="auto"/>
          <w:sz w:val="24"/>
          <w:szCs w:val="24"/>
        </w:rPr>
        <w:t xml:space="preserve"> </w:t>
      </w:r>
    </w:p>
    <w:p w14:paraId="3C6575FD" w14:textId="23C29D01" w:rsidR="008D2C39" w:rsidRPr="00187D41" w:rsidRDefault="00187D41" w:rsidP="008D2C39">
      <w:pPr>
        <w:pStyle w:val="Style1"/>
        <w:numPr>
          <w:ilvl w:val="0"/>
          <w:numId w:val="0"/>
        </w:numPr>
        <w:tabs>
          <w:tab w:val="num" w:pos="720"/>
        </w:tabs>
        <w:rPr>
          <w:rFonts w:ascii="Arial" w:hAnsi="Arial" w:cs="Arial"/>
          <w:b/>
          <w:bCs/>
          <w:color w:val="auto"/>
          <w:sz w:val="24"/>
          <w:szCs w:val="24"/>
        </w:rPr>
      </w:pPr>
      <w:r w:rsidRPr="00187D41">
        <w:rPr>
          <w:rFonts w:ascii="Arial" w:hAnsi="Arial" w:cs="Arial"/>
          <w:b/>
          <w:bCs/>
          <w:color w:val="auto"/>
          <w:sz w:val="24"/>
          <w:szCs w:val="24"/>
        </w:rPr>
        <w:t>Conclusion</w:t>
      </w:r>
    </w:p>
    <w:p w14:paraId="0C5A5FE7" w14:textId="3E94A293" w:rsidR="00363054" w:rsidRPr="00363054" w:rsidRDefault="00EB5B4C" w:rsidP="008E26EF">
      <w:pPr>
        <w:pStyle w:val="Style1"/>
        <w:tabs>
          <w:tab w:val="num" w:pos="720"/>
        </w:tabs>
        <w:rPr>
          <w:rFonts w:ascii="Arial" w:hAnsi="Arial" w:cs="Arial"/>
          <w:color w:val="auto"/>
          <w:sz w:val="24"/>
          <w:szCs w:val="24"/>
        </w:rPr>
      </w:pPr>
      <w:r w:rsidRPr="008E26EF">
        <w:rPr>
          <w:rFonts w:ascii="Arial" w:hAnsi="Arial" w:cs="Arial"/>
          <w:sz w:val="24"/>
          <w:szCs w:val="24"/>
        </w:rPr>
        <w:t xml:space="preserve">The </w:t>
      </w:r>
      <w:r w:rsidR="00187D41">
        <w:rPr>
          <w:rFonts w:ascii="Arial" w:hAnsi="Arial" w:cs="Arial"/>
          <w:sz w:val="24"/>
          <w:szCs w:val="24"/>
        </w:rPr>
        <w:t xml:space="preserve">submitted </w:t>
      </w:r>
      <w:r w:rsidRPr="008E26EF">
        <w:rPr>
          <w:rFonts w:ascii="Arial" w:hAnsi="Arial" w:cs="Arial"/>
          <w:sz w:val="24"/>
          <w:szCs w:val="24"/>
        </w:rPr>
        <w:t>evidence wholly indicates the appeal route to be a cul-de-sac which has not led to a place of popular resort</w:t>
      </w:r>
      <w:r w:rsidR="00E83011">
        <w:rPr>
          <w:rFonts w:ascii="Arial" w:hAnsi="Arial" w:cs="Arial"/>
          <w:sz w:val="24"/>
          <w:szCs w:val="24"/>
        </w:rPr>
        <w:t xml:space="preserve">, with no clear </w:t>
      </w:r>
      <w:r w:rsidR="00D8568F" w:rsidRPr="00D8568F">
        <w:rPr>
          <w:rFonts w:ascii="Arial" w:hAnsi="Arial" w:cs="Arial"/>
          <w:sz w:val="24"/>
          <w:szCs w:val="24"/>
        </w:rPr>
        <w:t>reason for public use of the route as a cul-de-sac</w:t>
      </w:r>
      <w:r w:rsidRPr="008E26EF">
        <w:rPr>
          <w:rFonts w:ascii="Arial" w:hAnsi="Arial" w:cs="Arial"/>
          <w:sz w:val="24"/>
          <w:szCs w:val="24"/>
        </w:rPr>
        <w:t xml:space="preserve">. </w:t>
      </w:r>
      <w:r w:rsidR="00363054">
        <w:rPr>
          <w:rFonts w:ascii="Arial" w:hAnsi="Arial" w:cs="Arial"/>
          <w:sz w:val="24"/>
          <w:szCs w:val="24"/>
        </w:rPr>
        <w:t xml:space="preserve">This weighs </w:t>
      </w:r>
      <w:r w:rsidR="000007A6">
        <w:rPr>
          <w:rFonts w:ascii="Arial" w:hAnsi="Arial" w:cs="Arial"/>
          <w:sz w:val="24"/>
          <w:szCs w:val="24"/>
        </w:rPr>
        <w:t xml:space="preserve">significantly </w:t>
      </w:r>
      <w:r w:rsidR="00363054">
        <w:rPr>
          <w:rFonts w:ascii="Arial" w:hAnsi="Arial" w:cs="Arial"/>
          <w:sz w:val="24"/>
          <w:szCs w:val="24"/>
        </w:rPr>
        <w:t>against the route having been a public right of way over the time periods considered.</w:t>
      </w:r>
    </w:p>
    <w:p w14:paraId="51F64EDF" w14:textId="55DE8BA3" w:rsidR="00EB5B4C" w:rsidRPr="008E26EF" w:rsidRDefault="007D7D54" w:rsidP="008E26EF">
      <w:pPr>
        <w:pStyle w:val="Style1"/>
        <w:tabs>
          <w:tab w:val="num" w:pos="720"/>
        </w:tabs>
        <w:rPr>
          <w:rFonts w:ascii="Arial" w:hAnsi="Arial" w:cs="Arial"/>
          <w:color w:val="auto"/>
          <w:sz w:val="24"/>
          <w:szCs w:val="24"/>
        </w:rPr>
      </w:pPr>
      <w:r w:rsidRPr="008E26EF">
        <w:rPr>
          <w:rFonts w:ascii="Arial" w:hAnsi="Arial" w:cs="Arial"/>
          <w:sz w:val="24"/>
          <w:szCs w:val="24"/>
        </w:rPr>
        <w:t xml:space="preserve">Although </w:t>
      </w:r>
      <w:r w:rsidR="00204F54">
        <w:rPr>
          <w:rFonts w:ascii="Arial" w:hAnsi="Arial" w:cs="Arial"/>
          <w:sz w:val="24"/>
          <w:szCs w:val="24"/>
        </w:rPr>
        <w:t>i</w:t>
      </w:r>
      <w:r w:rsidRPr="008E26EF">
        <w:rPr>
          <w:rFonts w:ascii="Arial" w:hAnsi="Arial" w:cs="Arial"/>
          <w:sz w:val="24"/>
          <w:szCs w:val="24"/>
        </w:rPr>
        <w:t>nclosure and Finance Act documents can form material evidence of public rights of way, the</w:t>
      </w:r>
      <w:r w:rsidR="009F0FD0">
        <w:rPr>
          <w:rFonts w:ascii="Arial" w:hAnsi="Arial" w:cs="Arial"/>
          <w:sz w:val="24"/>
          <w:szCs w:val="24"/>
        </w:rPr>
        <w:t>se documents</w:t>
      </w:r>
      <w:r w:rsidRPr="008E26EF">
        <w:rPr>
          <w:rFonts w:ascii="Arial" w:hAnsi="Arial" w:cs="Arial"/>
          <w:sz w:val="24"/>
          <w:szCs w:val="24"/>
        </w:rPr>
        <w:t xml:space="preserve"> do not indicate the appeal route to be public. </w:t>
      </w:r>
      <w:r w:rsidR="006D4CFA" w:rsidRPr="008E26EF">
        <w:rPr>
          <w:rFonts w:ascii="Arial" w:hAnsi="Arial" w:cs="Arial"/>
          <w:color w:val="auto"/>
          <w:sz w:val="24"/>
          <w:szCs w:val="24"/>
        </w:rPr>
        <w:t>The historic definitions, Ordnance Survey information and case law do not support the appeal route being an unrecorded public right of way.</w:t>
      </w:r>
      <w:r w:rsidR="008E26EF" w:rsidRPr="008E26EF">
        <w:t xml:space="preserve"> </w:t>
      </w:r>
      <w:r w:rsidR="008E26EF" w:rsidRPr="008E26EF">
        <w:rPr>
          <w:rFonts w:ascii="Arial" w:hAnsi="Arial" w:cs="Arial"/>
          <w:color w:val="auto"/>
          <w:sz w:val="24"/>
          <w:szCs w:val="24"/>
        </w:rPr>
        <w:t>The evidence in favour of the appeal is negligible in degree.</w:t>
      </w:r>
    </w:p>
    <w:p w14:paraId="3B522790" w14:textId="484B801F" w:rsidR="002C09A6" w:rsidRPr="00BA0EEA" w:rsidRDefault="002B3487" w:rsidP="00BA0EEA">
      <w:pPr>
        <w:pStyle w:val="Style1"/>
        <w:tabs>
          <w:tab w:val="num" w:pos="720"/>
        </w:tabs>
        <w:rPr>
          <w:rFonts w:ascii="Arial" w:hAnsi="Arial" w:cs="Arial"/>
          <w:color w:val="auto"/>
          <w:sz w:val="24"/>
          <w:szCs w:val="24"/>
        </w:rPr>
      </w:pPr>
      <w:r>
        <w:rPr>
          <w:rFonts w:ascii="Arial" w:hAnsi="Arial" w:cs="Arial"/>
          <w:color w:val="auto"/>
          <w:sz w:val="24"/>
          <w:szCs w:val="24"/>
        </w:rPr>
        <w:t xml:space="preserve">As a result of </w:t>
      </w:r>
      <w:r w:rsidR="00F2789D">
        <w:rPr>
          <w:rFonts w:ascii="Arial" w:hAnsi="Arial" w:cs="Arial"/>
          <w:color w:val="auto"/>
          <w:sz w:val="24"/>
          <w:szCs w:val="24"/>
        </w:rPr>
        <w:t>the above considerations</w:t>
      </w:r>
      <w:r w:rsidR="00CE10BE">
        <w:rPr>
          <w:rFonts w:ascii="Arial" w:hAnsi="Arial" w:cs="Arial"/>
          <w:color w:val="auto"/>
          <w:sz w:val="24"/>
          <w:szCs w:val="24"/>
        </w:rPr>
        <w:t xml:space="preserve">, </w:t>
      </w:r>
      <w:r w:rsidR="008A7AD4">
        <w:rPr>
          <w:rFonts w:ascii="Arial" w:hAnsi="Arial" w:cs="Arial"/>
          <w:color w:val="auto"/>
          <w:sz w:val="24"/>
          <w:szCs w:val="24"/>
        </w:rPr>
        <w:t xml:space="preserve">the evidence before me does not show that </w:t>
      </w:r>
      <w:r w:rsidR="00BA0EEA" w:rsidRPr="00BA0EEA">
        <w:rPr>
          <w:rFonts w:ascii="Arial" w:hAnsi="Arial" w:cs="Arial"/>
          <w:color w:val="auto"/>
          <w:sz w:val="24"/>
          <w:szCs w:val="24"/>
        </w:rPr>
        <w:t xml:space="preserve">a public right of way over the appeal route </w:t>
      </w:r>
      <w:r w:rsidR="008A7AD4">
        <w:rPr>
          <w:rFonts w:ascii="Arial" w:hAnsi="Arial" w:cs="Arial"/>
          <w:color w:val="auto"/>
          <w:sz w:val="24"/>
          <w:szCs w:val="24"/>
        </w:rPr>
        <w:t xml:space="preserve">is </w:t>
      </w:r>
      <w:r w:rsidR="00BA0EEA" w:rsidRPr="00BA0EEA">
        <w:rPr>
          <w:rFonts w:ascii="Arial" w:hAnsi="Arial" w:cs="Arial"/>
          <w:color w:val="auto"/>
          <w:sz w:val="24"/>
          <w:szCs w:val="24"/>
        </w:rPr>
        <w:t>reasonably alleged to subsis</w:t>
      </w:r>
      <w:r w:rsidR="00BA0EEA">
        <w:rPr>
          <w:rFonts w:ascii="Arial" w:hAnsi="Arial" w:cs="Arial"/>
          <w:color w:val="auto"/>
          <w:sz w:val="24"/>
          <w:szCs w:val="24"/>
        </w:rPr>
        <w:t>t.</w:t>
      </w:r>
    </w:p>
    <w:p w14:paraId="3E1F635C" w14:textId="7675521E" w:rsidR="003B71F8" w:rsidRPr="00264955" w:rsidRDefault="00B35421" w:rsidP="00B35421">
      <w:pPr>
        <w:pStyle w:val="Style1"/>
        <w:rPr>
          <w:rFonts w:ascii="Arial" w:hAnsi="Arial" w:cs="Arial"/>
          <w:color w:val="auto"/>
          <w:sz w:val="24"/>
          <w:szCs w:val="24"/>
        </w:rPr>
      </w:pPr>
      <w:r w:rsidRPr="00825A9A">
        <w:rPr>
          <w:rFonts w:ascii="Arial" w:hAnsi="Arial" w:cs="Arial"/>
          <w:color w:val="auto"/>
          <w:sz w:val="24"/>
          <w:szCs w:val="24"/>
        </w:rPr>
        <w:t>Having regard to these and all other matters raised in the written</w:t>
      </w:r>
      <w:r w:rsidR="00A566B3">
        <w:rPr>
          <w:rFonts w:ascii="Arial" w:hAnsi="Arial" w:cs="Arial"/>
          <w:color w:val="auto"/>
          <w:sz w:val="24"/>
          <w:szCs w:val="24"/>
        </w:rPr>
        <w:t xml:space="preserve"> </w:t>
      </w:r>
      <w:r w:rsidRPr="00264955">
        <w:rPr>
          <w:rFonts w:ascii="Arial" w:hAnsi="Arial" w:cs="Arial"/>
          <w:color w:val="auto"/>
          <w:sz w:val="24"/>
          <w:szCs w:val="24"/>
        </w:rPr>
        <w:t>representations</w:t>
      </w:r>
      <w:r w:rsidR="00D87C3E" w:rsidRPr="00264955">
        <w:rPr>
          <w:rFonts w:ascii="Arial" w:hAnsi="Arial" w:cs="Arial"/>
          <w:color w:val="auto"/>
          <w:sz w:val="24"/>
          <w:szCs w:val="24"/>
        </w:rPr>
        <w:t>,</w:t>
      </w:r>
      <w:r w:rsidRPr="00264955">
        <w:rPr>
          <w:rFonts w:ascii="Arial" w:hAnsi="Arial" w:cs="Arial"/>
          <w:color w:val="auto"/>
          <w:sz w:val="24"/>
          <w:szCs w:val="24"/>
        </w:rPr>
        <w:t xml:space="preserve"> I conclude that the appeal should be</w:t>
      </w:r>
      <w:r w:rsidR="00825A9A" w:rsidRPr="00264955">
        <w:rPr>
          <w:rFonts w:ascii="Arial" w:hAnsi="Arial" w:cs="Arial"/>
          <w:color w:val="auto"/>
          <w:sz w:val="24"/>
          <w:szCs w:val="24"/>
        </w:rPr>
        <w:t xml:space="preserve"> </w:t>
      </w:r>
      <w:r w:rsidRPr="00264955">
        <w:rPr>
          <w:rFonts w:ascii="Arial" w:hAnsi="Arial" w:cs="Arial"/>
          <w:color w:val="auto"/>
          <w:sz w:val="24"/>
          <w:szCs w:val="24"/>
        </w:rPr>
        <w:t>dismissed.</w:t>
      </w:r>
    </w:p>
    <w:p w14:paraId="38F0227C" w14:textId="79C84232" w:rsidR="003B71F8" w:rsidRPr="00264955" w:rsidRDefault="00484640" w:rsidP="00AA5AF7">
      <w:pPr>
        <w:pStyle w:val="Heading6"/>
        <w:rPr>
          <w:rFonts w:ascii="Arial" w:hAnsi="Arial" w:cs="Arial"/>
          <w:color w:val="auto"/>
          <w:sz w:val="24"/>
          <w:szCs w:val="24"/>
        </w:rPr>
      </w:pPr>
      <w:r w:rsidRPr="00264955">
        <w:rPr>
          <w:rFonts w:ascii="Arial" w:hAnsi="Arial" w:cs="Arial"/>
          <w:color w:val="auto"/>
          <w:sz w:val="24"/>
          <w:szCs w:val="24"/>
        </w:rPr>
        <w:t>Formal Decision</w:t>
      </w:r>
    </w:p>
    <w:p w14:paraId="33F2C3D9" w14:textId="006FB2F2" w:rsidR="00484640" w:rsidRPr="00264955" w:rsidRDefault="00484640" w:rsidP="00AA5AF7">
      <w:pPr>
        <w:pStyle w:val="Style1"/>
        <w:rPr>
          <w:color w:val="auto"/>
        </w:rPr>
      </w:pPr>
      <w:r w:rsidRPr="00264955">
        <w:rPr>
          <w:rFonts w:ascii="Arial" w:hAnsi="Arial" w:cs="Arial"/>
          <w:color w:val="auto"/>
          <w:sz w:val="24"/>
          <w:szCs w:val="24"/>
        </w:rPr>
        <w:t>I</w:t>
      </w:r>
      <w:r w:rsidR="003051A2" w:rsidRPr="00264955">
        <w:rPr>
          <w:rFonts w:ascii="Arial" w:hAnsi="Arial" w:cs="Arial"/>
          <w:color w:val="auto"/>
          <w:sz w:val="24"/>
          <w:szCs w:val="24"/>
        </w:rPr>
        <w:t xml:space="preserve"> </w:t>
      </w:r>
      <w:r w:rsidRPr="00264955">
        <w:rPr>
          <w:rFonts w:ascii="Arial" w:hAnsi="Arial" w:cs="Arial"/>
          <w:color w:val="auto"/>
          <w:sz w:val="24"/>
          <w:szCs w:val="24"/>
        </w:rPr>
        <w:t>dismiss</w:t>
      </w:r>
      <w:r w:rsidR="003051A2" w:rsidRPr="00264955">
        <w:rPr>
          <w:rFonts w:ascii="Arial" w:hAnsi="Arial" w:cs="Arial"/>
          <w:color w:val="auto"/>
          <w:sz w:val="24"/>
          <w:szCs w:val="24"/>
        </w:rPr>
        <w:t xml:space="preserve"> </w:t>
      </w:r>
      <w:r w:rsidRPr="00264955">
        <w:rPr>
          <w:rFonts w:ascii="Arial" w:hAnsi="Arial" w:cs="Arial"/>
          <w:color w:val="auto"/>
          <w:sz w:val="24"/>
          <w:szCs w:val="24"/>
        </w:rPr>
        <w:t>the appeal.</w:t>
      </w:r>
    </w:p>
    <w:p w14:paraId="17278797" w14:textId="077F60C5" w:rsidR="00484640" w:rsidRPr="002A20CD" w:rsidRDefault="00020D5C" w:rsidP="00484640">
      <w:pPr>
        <w:pStyle w:val="Style1"/>
        <w:numPr>
          <w:ilvl w:val="0"/>
          <w:numId w:val="0"/>
        </w:numPr>
        <w:ind w:left="431" w:hanging="431"/>
        <w:rPr>
          <w:rFonts w:ascii="Monotype Corsiva" w:hAnsi="Monotype Corsiva" w:cs="Arial"/>
          <w:color w:val="auto"/>
          <w:sz w:val="36"/>
          <w:szCs w:val="36"/>
        </w:rPr>
      </w:pPr>
      <w:r w:rsidRPr="002A20CD">
        <w:rPr>
          <w:rFonts w:ascii="Monotype Corsiva" w:hAnsi="Monotype Corsiva" w:cs="Arial"/>
          <w:color w:val="auto"/>
          <w:sz w:val="36"/>
          <w:szCs w:val="36"/>
        </w:rPr>
        <w:t>C</w:t>
      </w:r>
      <w:r w:rsidR="00264955">
        <w:rPr>
          <w:rFonts w:ascii="Monotype Corsiva" w:hAnsi="Monotype Corsiva" w:cs="Arial"/>
          <w:color w:val="auto"/>
          <w:sz w:val="36"/>
          <w:szCs w:val="36"/>
        </w:rPr>
        <w:t xml:space="preserve">atherine </w:t>
      </w:r>
      <w:r w:rsidR="002A20CD" w:rsidRPr="002A20CD">
        <w:rPr>
          <w:rFonts w:ascii="Monotype Corsiva" w:hAnsi="Monotype Corsiva" w:cs="Arial"/>
          <w:color w:val="auto"/>
          <w:sz w:val="36"/>
          <w:szCs w:val="36"/>
        </w:rPr>
        <w:t>Beeby</w:t>
      </w:r>
    </w:p>
    <w:p w14:paraId="3F4AC08B" w14:textId="0D915F75" w:rsidR="00484640" w:rsidRDefault="00484640" w:rsidP="00484640">
      <w:pPr>
        <w:pStyle w:val="Style1"/>
        <w:numPr>
          <w:ilvl w:val="0"/>
          <w:numId w:val="0"/>
        </w:numPr>
        <w:ind w:left="431" w:hanging="431"/>
        <w:rPr>
          <w:rFonts w:ascii="Arial" w:hAnsi="Arial" w:cs="Arial"/>
          <w:color w:val="auto"/>
          <w:sz w:val="24"/>
          <w:szCs w:val="24"/>
        </w:rPr>
      </w:pPr>
      <w:r w:rsidRPr="002A20CD">
        <w:rPr>
          <w:rFonts w:ascii="Arial" w:hAnsi="Arial" w:cs="Arial"/>
          <w:color w:val="auto"/>
          <w:sz w:val="24"/>
          <w:szCs w:val="24"/>
        </w:rPr>
        <w:t>I</w:t>
      </w:r>
      <w:r w:rsidR="00E22DA3" w:rsidRPr="002A20CD">
        <w:rPr>
          <w:rFonts w:ascii="Arial" w:hAnsi="Arial" w:cs="Arial"/>
          <w:color w:val="auto"/>
          <w:sz w:val="24"/>
          <w:szCs w:val="24"/>
        </w:rPr>
        <w:t>NSPECTOR</w:t>
      </w:r>
    </w:p>
    <w:p w14:paraId="3F3137BD" w14:textId="77777777" w:rsidR="001D336E" w:rsidRDefault="001D336E" w:rsidP="001D336E">
      <w:pPr>
        <w:pStyle w:val="Style1"/>
        <w:numPr>
          <w:ilvl w:val="0"/>
          <w:numId w:val="0"/>
        </w:numPr>
        <w:rPr>
          <w:rFonts w:ascii="Arial" w:hAnsi="Arial" w:cs="Arial"/>
          <w:color w:val="auto"/>
          <w:sz w:val="24"/>
          <w:szCs w:val="24"/>
        </w:rPr>
      </w:pPr>
    </w:p>
    <w:p w14:paraId="6519DE70" w14:textId="3DB647CF" w:rsidR="004F682E" w:rsidRDefault="00923048" w:rsidP="004569D6">
      <w:pPr>
        <w:pStyle w:val="Style1"/>
        <w:numPr>
          <w:ilvl w:val="0"/>
          <w:numId w:val="0"/>
        </w:numPr>
        <w:rPr>
          <w:rFonts w:ascii="Arial" w:hAnsi="Arial" w:cs="Arial"/>
          <w:color w:val="auto"/>
          <w:sz w:val="24"/>
          <w:szCs w:val="24"/>
          <w:u w:val="single"/>
        </w:rPr>
      </w:pPr>
      <w:r>
        <w:rPr>
          <w:rFonts w:ascii="Arial" w:hAnsi="Arial" w:cs="Arial"/>
          <w:color w:val="auto"/>
          <w:sz w:val="24"/>
          <w:szCs w:val="24"/>
          <w:u w:val="single"/>
        </w:rPr>
        <w:t>Submitted d</w:t>
      </w:r>
      <w:r w:rsidR="001070A9" w:rsidRPr="001070A9">
        <w:rPr>
          <w:rFonts w:ascii="Arial" w:hAnsi="Arial" w:cs="Arial"/>
          <w:color w:val="auto"/>
          <w:sz w:val="24"/>
          <w:szCs w:val="24"/>
          <w:u w:val="single"/>
        </w:rPr>
        <w:t>ocuments which have not informed this decision</w:t>
      </w:r>
      <w:r w:rsidR="008450E2">
        <w:rPr>
          <w:rFonts w:ascii="Arial" w:hAnsi="Arial" w:cs="Arial"/>
          <w:color w:val="auto"/>
          <w:sz w:val="24"/>
          <w:szCs w:val="24"/>
          <w:u w:val="single"/>
        </w:rPr>
        <w:t xml:space="preserve"> </w:t>
      </w:r>
    </w:p>
    <w:p w14:paraId="7E531FC6" w14:textId="77777777" w:rsidR="00923048" w:rsidRPr="004569D6" w:rsidRDefault="00923048" w:rsidP="004569D6">
      <w:pPr>
        <w:pStyle w:val="Style1"/>
        <w:numPr>
          <w:ilvl w:val="0"/>
          <w:numId w:val="0"/>
        </w:numPr>
        <w:rPr>
          <w:rFonts w:ascii="Arial" w:hAnsi="Arial" w:cs="Arial"/>
          <w:color w:val="FF0000"/>
          <w:sz w:val="24"/>
          <w:szCs w:val="24"/>
          <w:u w:val="single"/>
        </w:rPr>
      </w:pPr>
    </w:p>
    <w:tbl>
      <w:tblPr>
        <w:tblStyle w:val="TableGrid"/>
        <w:tblW w:w="0" w:type="auto"/>
        <w:tblInd w:w="431" w:type="dxa"/>
        <w:tblLook w:val="04A0" w:firstRow="1" w:lastRow="0" w:firstColumn="1" w:lastColumn="0" w:noHBand="0" w:noVBand="1"/>
      </w:tblPr>
      <w:tblGrid>
        <w:gridCol w:w="4951"/>
        <w:gridCol w:w="3402"/>
      </w:tblGrid>
      <w:tr w:rsidR="003F79F1" w:rsidRPr="004C709A" w14:paraId="6413270D" w14:textId="77777777" w:rsidTr="009D49BD">
        <w:tc>
          <w:tcPr>
            <w:tcW w:w="4951" w:type="dxa"/>
          </w:tcPr>
          <w:p w14:paraId="776109FF" w14:textId="009DE4C2" w:rsidR="003F79F1" w:rsidRPr="004C709A" w:rsidRDefault="003F79F1" w:rsidP="004F682E">
            <w:pPr>
              <w:pStyle w:val="Style1"/>
              <w:numPr>
                <w:ilvl w:val="0"/>
                <w:numId w:val="0"/>
              </w:numPr>
              <w:rPr>
                <w:rFonts w:ascii="Arial" w:hAnsi="Arial" w:cs="Arial"/>
                <w:b/>
                <w:bCs/>
                <w:color w:val="auto"/>
                <w:sz w:val="24"/>
                <w:szCs w:val="24"/>
              </w:rPr>
            </w:pPr>
            <w:r w:rsidRPr="004C709A">
              <w:rPr>
                <w:rFonts w:ascii="Arial" w:hAnsi="Arial" w:cs="Arial"/>
                <w:b/>
                <w:bCs/>
                <w:color w:val="auto"/>
                <w:sz w:val="24"/>
                <w:szCs w:val="24"/>
              </w:rPr>
              <w:t xml:space="preserve">Document title </w:t>
            </w:r>
          </w:p>
        </w:tc>
        <w:tc>
          <w:tcPr>
            <w:tcW w:w="3402" w:type="dxa"/>
          </w:tcPr>
          <w:p w14:paraId="60C97971" w14:textId="146CB8F3" w:rsidR="003F79F1" w:rsidRPr="004C709A" w:rsidRDefault="003F79F1" w:rsidP="004F682E">
            <w:pPr>
              <w:pStyle w:val="Style1"/>
              <w:numPr>
                <w:ilvl w:val="0"/>
                <w:numId w:val="0"/>
              </w:numPr>
              <w:rPr>
                <w:rFonts w:ascii="Arial" w:hAnsi="Arial" w:cs="Arial"/>
                <w:b/>
                <w:bCs/>
                <w:color w:val="auto"/>
                <w:sz w:val="24"/>
                <w:szCs w:val="24"/>
              </w:rPr>
            </w:pPr>
            <w:r w:rsidRPr="004C709A">
              <w:rPr>
                <w:rFonts w:ascii="Arial" w:hAnsi="Arial" w:cs="Arial"/>
                <w:b/>
                <w:bCs/>
                <w:color w:val="auto"/>
                <w:sz w:val="24"/>
                <w:szCs w:val="24"/>
              </w:rPr>
              <w:t>Location</w:t>
            </w:r>
          </w:p>
        </w:tc>
      </w:tr>
      <w:tr w:rsidR="003F79F1" w14:paraId="64A00E47" w14:textId="77777777" w:rsidTr="009D49BD">
        <w:tc>
          <w:tcPr>
            <w:tcW w:w="4951" w:type="dxa"/>
          </w:tcPr>
          <w:p w14:paraId="4DCE0233" w14:textId="564C119F" w:rsidR="003F79F1" w:rsidRDefault="003F79F1" w:rsidP="004F682E">
            <w:pPr>
              <w:pStyle w:val="Style1"/>
              <w:numPr>
                <w:ilvl w:val="0"/>
                <w:numId w:val="0"/>
              </w:numPr>
              <w:rPr>
                <w:rFonts w:ascii="Arial" w:hAnsi="Arial" w:cs="Arial"/>
                <w:color w:val="auto"/>
                <w:sz w:val="24"/>
                <w:szCs w:val="24"/>
              </w:rPr>
            </w:pPr>
            <w:r w:rsidRPr="003F79F1">
              <w:rPr>
                <w:rFonts w:ascii="Arial" w:hAnsi="Arial" w:cs="Arial"/>
                <w:color w:val="auto"/>
                <w:sz w:val="24"/>
                <w:szCs w:val="24"/>
              </w:rPr>
              <w:t>1489 transcript regarding nunnery</w:t>
            </w:r>
          </w:p>
        </w:tc>
        <w:tc>
          <w:tcPr>
            <w:tcW w:w="3402" w:type="dxa"/>
          </w:tcPr>
          <w:p w14:paraId="73374E9E" w14:textId="18484897" w:rsidR="003F79F1" w:rsidRDefault="004C709A"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North Yorkshire Council Statement of Reasons </w:t>
            </w:r>
          </w:p>
        </w:tc>
      </w:tr>
      <w:tr w:rsidR="003F79F1" w14:paraId="4C908E8A" w14:textId="77777777" w:rsidTr="009D49BD">
        <w:tc>
          <w:tcPr>
            <w:tcW w:w="4951" w:type="dxa"/>
          </w:tcPr>
          <w:p w14:paraId="6B50B187" w14:textId="3314800D" w:rsidR="003F79F1" w:rsidRDefault="004C709A" w:rsidP="004F682E">
            <w:pPr>
              <w:pStyle w:val="Style1"/>
              <w:numPr>
                <w:ilvl w:val="0"/>
                <w:numId w:val="0"/>
              </w:numPr>
              <w:rPr>
                <w:rFonts w:ascii="Arial" w:hAnsi="Arial" w:cs="Arial"/>
                <w:color w:val="auto"/>
                <w:sz w:val="24"/>
                <w:szCs w:val="24"/>
              </w:rPr>
            </w:pPr>
            <w:r w:rsidRPr="004C709A">
              <w:rPr>
                <w:rFonts w:ascii="Arial" w:hAnsi="Arial" w:cs="Arial"/>
                <w:color w:val="auto"/>
                <w:sz w:val="24"/>
                <w:szCs w:val="24"/>
              </w:rPr>
              <w:t>1557-1612 description of nunnery in “Yorkshire Windmills” book</w:t>
            </w:r>
          </w:p>
        </w:tc>
        <w:tc>
          <w:tcPr>
            <w:tcW w:w="3402" w:type="dxa"/>
          </w:tcPr>
          <w:p w14:paraId="11B76BED" w14:textId="668D26D5" w:rsidR="003F79F1" w:rsidRDefault="009D49BD"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North Yorkshire Council Statement of Reasons </w:t>
            </w:r>
          </w:p>
        </w:tc>
      </w:tr>
      <w:tr w:rsidR="00CF563F" w14:paraId="607023C2" w14:textId="77777777" w:rsidTr="009D49BD">
        <w:tc>
          <w:tcPr>
            <w:tcW w:w="4951" w:type="dxa"/>
          </w:tcPr>
          <w:p w14:paraId="72093DA3" w14:textId="65BD3F0C" w:rsidR="00CF563F" w:rsidRPr="00CF563F" w:rsidRDefault="002D1A92" w:rsidP="004F682E">
            <w:pPr>
              <w:pStyle w:val="Style1"/>
              <w:numPr>
                <w:ilvl w:val="0"/>
                <w:numId w:val="0"/>
              </w:numPr>
              <w:rPr>
                <w:rFonts w:ascii="Arial" w:hAnsi="Arial" w:cs="Arial"/>
                <w:color w:val="auto"/>
                <w:sz w:val="24"/>
                <w:szCs w:val="24"/>
              </w:rPr>
            </w:pPr>
            <w:r w:rsidRPr="002D1A92">
              <w:rPr>
                <w:rFonts w:ascii="Arial" w:hAnsi="Arial" w:cs="Arial"/>
                <w:color w:val="auto"/>
                <w:sz w:val="24"/>
                <w:szCs w:val="24"/>
              </w:rPr>
              <w:t>1715 reconstruction of selected highways</w:t>
            </w:r>
          </w:p>
        </w:tc>
        <w:tc>
          <w:tcPr>
            <w:tcW w:w="3402" w:type="dxa"/>
          </w:tcPr>
          <w:p w14:paraId="678E7D77" w14:textId="46F12203" w:rsidR="00CF563F" w:rsidRDefault="002D1A92" w:rsidP="004F682E">
            <w:pPr>
              <w:pStyle w:val="Style1"/>
              <w:numPr>
                <w:ilvl w:val="0"/>
                <w:numId w:val="0"/>
              </w:numPr>
              <w:rPr>
                <w:rFonts w:ascii="Arial" w:hAnsi="Arial" w:cs="Arial"/>
                <w:color w:val="auto"/>
                <w:sz w:val="24"/>
                <w:szCs w:val="24"/>
              </w:rPr>
            </w:pPr>
            <w:r>
              <w:rPr>
                <w:rFonts w:ascii="Arial" w:hAnsi="Arial" w:cs="Arial"/>
                <w:color w:val="auto"/>
                <w:sz w:val="24"/>
                <w:szCs w:val="24"/>
              </w:rPr>
              <w:t>YH3-YH56 page 2</w:t>
            </w:r>
          </w:p>
        </w:tc>
      </w:tr>
      <w:tr w:rsidR="004569D6" w14:paraId="23C69341" w14:textId="77777777" w:rsidTr="009D49BD">
        <w:tc>
          <w:tcPr>
            <w:tcW w:w="4951" w:type="dxa"/>
          </w:tcPr>
          <w:p w14:paraId="00212F76" w14:textId="1EB91F43" w:rsidR="004569D6" w:rsidRPr="002D1A92" w:rsidRDefault="004569D6" w:rsidP="004F682E">
            <w:pPr>
              <w:pStyle w:val="Style1"/>
              <w:numPr>
                <w:ilvl w:val="0"/>
                <w:numId w:val="0"/>
              </w:numPr>
              <w:rPr>
                <w:rFonts w:ascii="Arial" w:hAnsi="Arial" w:cs="Arial"/>
                <w:color w:val="auto"/>
                <w:sz w:val="24"/>
                <w:szCs w:val="24"/>
              </w:rPr>
            </w:pPr>
            <w:r w:rsidRPr="004569D6">
              <w:rPr>
                <w:rFonts w:ascii="Arial" w:hAnsi="Arial" w:cs="Arial"/>
                <w:color w:val="auto"/>
                <w:sz w:val="24"/>
                <w:szCs w:val="24"/>
              </w:rPr>
              <w:t>1719 particulars of the acres and of the yearly value of Nun Appleton in the</w:t>
            </w:r>
            <w:r>
              <w:rPr>
                <w:rFonts w:ascii="Arial" w:hAnsi="Arial" w:cs="Arial"/>
                <w:color w:val="auto"/>
                <w:sz w:val="24"/>
                <w:szCs w:val="24"/>
              </w:rPr>
              <w:t xml:space="preserve"> County of York</w:t>
            </w:r>
          </w:p>
        </w:tc>
        <w:tc>
          <w:tcPr>
            <w:tcW w:w="3402" w:type="dxa"/>
          </w:tcPr>
          <w:p w14:paraId="14267E43" w14:textId="4D8FD967" w:rsidR="004569D6" w:rsidRDefault="004569D6" w:rsidP="004F682E">
            <w:pPr>
              <w:pStyle w:val="Style1"/>
              <w:numPr>
                <w:ilvl w:val="0"/>
                <w:numId w:val="0"/>
              </w:numPr>
              <w:rPr>
                <w:rFonts w:ascii="Arial" w:hAnsi="Arial" w:cs="Arial"/>
                <w:color w:val="auto"/>
                <w:sz w:val="24"/>
                <w:szCs w:val="24"/>
              </w:rPr>
            </w:pPr>
            <w:r>
              <w:rPr>
                <w:rFonts w:ascii="Arial" w:hAnsi="Arial" w:cs="Arial"/>
                <w:color w:val="auto"/>
                <w:sz w:val="24"/>
                <w:szCs w:val="24"/>
              </w:rPr>
              <w:t>YH2-YH52 plans</w:t>
            </w:r>
          </w:p>
        </w:tc>
      </w:tr>
      <w:tr w:rsidR="004569D6" w14:paraId="5EB87866" w14:textId="77777777" w:rsidTr="009D49BD">
        <w:tc>
          <w:tcPr>
            <w:tcW w:w="4951" w:type="dxa"/>
          </w:tcPr>
          <w:p w14:paraId="2BBC211F" w14:textId="0194BEC4" w:rsidR="004569D6" w:rsidRPr="004569D6" w:rsidRDefault="00E27C94" w:rsidP="004F682E">
            <w:pPr>
              <w:pStyle w:val="Style1"/>
              <w:numPr>
                <w:ilvl w:val="0"/>
                <w:numId w:val="0"/>
              </w:numPr>
              <w:rPr>
                <w:rFonts w:ascii="Arial" w:hAnsi="Arial" w:cs="Arial"/>
                <w:color w:val="auto"/>
                <w:sz w:val="24"/>
                <w:szCs w:val="24"/>
              </w:rPr>
            </w:pPr>
            <w:r>
              <w:rPr>
                <w:rFonts w:ascii="Arial" w:hAnsi="Arial" w:cs="Arial"/>
                <w:color w:val="auto"/>
                <w:sz w:val="24"/>
                <w:szCs w:val="24"/>
              </w:rPr>
              <w:lastRenderedPageBreak/>
              <w:t>1736 History of the city of York map by Fra</w:t>
            </w:r>
            <w:r w:rsidR="001160A6">
              <w:rPr>
                <w:rFonts w:ascii="Arial" w:hAnsi="Arial" w:cs="Arial"/>
                <w:color w:val="auto"/>
                <w:sz w:val="24"/>
                <w:szCs w:val="24"/>
              </w:rPr>
              <w:t>ncis Drake</w:t>
            </w:r>
          </w:p>
        </w:tc>
        <w:tc>
          <w:tcPr>
            <w:tcW w:w="3402" w:type="dxa"/>
          </w:tcPr>
          <w:p w14:paraId="6B4F5D3A" w14:textId="23D686C4" w:rsidR="004569D6" w:rsidRDefault="005714DC" w:rsidP="004F682E">
            <w:pPr>
              <w:pStyle w:val="Style1"/>
              <w:numPr>
                <w:ilvl w:val="0"/>
                <w:numId w:val="0"/>
              </w:numPr>
              <w:rPr>
                <w:rFonts w:ascii="Arial" w:hAnsi="Arial" w:cs="Arial"/>
                <w:color w:val="auto"/>
                <w:sz w:val="24"/>
                <w:szCs w:val="24"/>
              </w:rPr>
            </w:pPr>
            <w:r>
              <w:rPr>
                <w:rFonts w:ascii="Arial" w:hAnsi="Arial" w:cs="Arial"/>
                <w:color w:val="auto"/>
                <w:sz w:val="24"/>
                <w:szCs w:val="24"/>
              </w:rPr>
              <w:t>YH3-YH56 page 9</w:t>
            </w:r>
          </w:p>
        </w:tc>
      </w:tr>
      <w:tr w:rsidR="005714DC" w14:paraId="3A0DC887" w14:textId="77777777" w:rsidTr="009D49BD">
        <w:tc>
          <w:tcPr>
            <w:tcW w:w="4951" w:type="dxa"/>
          </w:tcPr>
          <w:p w14:paraId="2B8FC946" w14:textId="5CBE0768" w:rsidR="005714DC" w:rsidRDefault="00FB15D1" w:rsidP="004F682E">
            <w:pPr>
              <w:pStyle w:val="Style1"/>
              <w:numPr>
                <w:ilvl w:val="0"/>
                <w:numId w:val="0"/>
              </w:numPr>
              <w:rPr>
                <w:rFonts w:ascii="Arial" w:hAnsi="Arial" w:cs="Arial"/>
                <w:color w:val="auto"/>
                <w:sz w:val="24"/>
                <w:szCs w:val="24"/>
              </w:rPr>
            </w:pPr>
            <w:r>
              <w:rPr>
                <w:rFonts w:ascii="Arial" w:hAnsi="Arial" w:cs="Arial"/>
                <w:color w:val="auto"/>
                <w:sz w:val="24"/>
                <w:szCs w:val="24"/>
              </w:rPr>
              <w:t>1746-74 Letters of Spencer Cowper Dean of Durham</w:t>
            </w:r>
          </w:p>
        </w:tc>
        <w:tc>
          <w:tcPr>
            <w:tcW w:w="3402" w:type="dxa"/>
          </w:tcPr>
          <w:p w14:paraId="462950CE" w14:textId="2D331993" w:rsidR="005714DC" w:rsidRDefault="00FB15D1"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FB15D1" w14:paraId="3FB8586A" w14:textId="77777777" w:rsidTr="009D49BD">
        <w:tc>
          <w:tcPr>
            <w:tcW w:w="4951" w:type="dxa"/>
          </w:tcPr>
          <w:p w14:paraId="6EBF6165" w14:textId="1F09E969" w:rsidR="00FB15D1" w:rsidRDefault="00AA3F63"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1801 Parliamentary </w:t>
            </w:r>
            <w:r w:rsidR="00F113AF">
              <w:rPr>
                <w:rFonts w:ascii="Arial" w:hAnsi="Arial" w:cs="Arial"/>
                <w:color w:val="auto"/>
                <w:sz w:val="24"/>
                <w:szCs w:val="24"/>
              </w:rPr>
              <w:t>Minutes on Inclosure Acts</w:t>
            </w:r>
          </w:p>
        </w:tc>
        <w:tc>
          <w:tcPr>
            <w:tcW w:w="3402" w:type="dxa"/>
          </w:tcPr>
          <w:p w14:paraId="3F086285" w14:textId="03EAC068" w:rsidR="00FB15D1" w:rsidRDefault="00F113AF" w:rsidP="004F682E">
            <w:pPr>
              <w:pStyle w:val="Style1"/>
              <w:numPr>
                <w:ilvl w:val="0"/>
                <w:numId w:val="0"/>
              </w:numPr>
              <w:rPr>
                <w:rFonts w:ascii="Arial" w:hAnsi="Arial" w:cs="Arial"/>
                <w:color w:val="auto"/>
                <w:sz w:val="24"/>
                <w:szCs w:val="24"/>
              </w:rPr>
            </w:pPr>
            <w:r>
              <w:rPr>
                <w:rFonts w:ascii="Arial" w:hAnsi="Arial" w:cs="Arial"/>
                <w:color w:val="auto"/>
                <w:sz w:val="24"/>
                <w:szCs w:val="24"/>
              </w:rPr>
              <w:t>Parliamentary minutes re Inclosure Acts</w:t>
            </w:r>
          </w:p>
        </w:tc>
      </w:tr>
      <w:tr w:rsidR="00ED730E" w14:paraId="7FDCF2A9" w14:textId="77777777" w:rsidTr="009D49BD">
        <w:tc>
          <w:tcPr>
            <w:tcW w:w="4951" w:type="dxa"/>
          </w:tcPr>
          <w:p w14:paraId="78D364E3" w14:textId="2A662748" w:rsidR="00ED730E" w:rsidRDefault="00ED730E"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1820 newspaper notice of intended navigation of the river Wharfe </w:t>
            </w:r>
          </w:p>
        </w:tc>
        <w:tc>
          <w:tcPr>
            <w:tcW w:w="3402" w:type="dxa"/>
          </w:tcPr>
          <w:p w14:paraId="60D25392" w14:textId="2D8CE696" w:rsidR="00ED730E" w:rsidRDefault="00ED730E" w:rsidP="004F682E">
            <w:pPr>
              <w:pStyle w:val="Style1"/>
              <w:numPr>
                <w:ilvl w:val="0"/>
                <w:numId w:val="0"/>
              </w:numPr>
              <w:rPr>
                <w:rFonts w:ascii="Arial" w:hAnsi="Arial" w:cs="Arial"/>
                <w:color w:val="auto"/>
                <w:sz w:val="24"/>
                <w:szCs w:val="24"/>
              </w:rPr>
            </w:pPr>
            <w:r>
              <w:rPr>
                <w:rFonts w:ascii="Arial" w:hAnsi="Arial" w:cs="Arial"/>
                <w:color w:val="auto"/>
                <w:sz w:val="24"/>
                <w:szCs w:val="24"/>
              </w:rPr>
              <w:t>CC 2007 newspaper copies page 1</w:t>
            </w:r>
          </w:p>
        </w:tc>
      </w:tr>
      <w:tr w:rsidR="00F13B05" w14:paraId="00396E60" w14:textId="77777777" w:rsidTr="009D49BD">
        <w:tc>
          <w:tcPr>
            <w:tcW w:w="4951" w:type="dxa"/>
          </w:tcPr>
          <w:p w14:paraId="5B3C6425" w14:textId="2AE086E4" w:rsidR="00F13B05" w:rsidRDefault="00F13B05" w:rsidP="004F682E">
            <w:pPr>
              <w:pStyle w:val="Style1"/>
              <w:numPr>
                <w:ilvl w:val="0"/>
                <w:numId w:val="0"/>
              </w:numPr>
              <w:rPr>
                <w:rFonts w:ascii="Arial" w:hAnsi="Arial" w:cs="Arial"/>
                <w:color w:val="auto"/>
                <w:sz w:val="24"/>
                <w:szCs w:val="24"/>
              </w:rPr>
            </w:pPr>
            <w:r>
              <w:rPr>
                <w:rFonts w:ascii="Arial" w:hAnsi="Arial" w:cs="Arial"/>
                <w:color w:val="auto"/>
                <w:sz w:val="24"/>
                <w:szCs w:val="24"/>
              </w:rPr>
              <w:t>1829-1959 Appleton Roebuck West Ings Acc Book</w:t>
            </w:r>
          </w:p>
        </w:tc>
        <w:tc>
          <w:tcPr>
            <w:tcW w:w="3402" w:type="dxa"/>
          </w:tcPr>
          <w:p w14:paraId="36DABAB4" w14:textId="51E6C44D" w:rsidR="00F13B05" w:rsidRDefault="00F13B05"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EKH Exhibits </w:t>
            </w:r>
            <w:r w:rsidR="0031096E">
              <w:rPr>
                <w:rFonts w:ascii="Arial" w:hAnsi="Arial" w:cs="Arial"/>
                <w:color w:val="auto"/>
                <w:sz w:val="24"/>
                <w:szCs w:val="24"/>
              </w:rPr>
              <w:t>page 270</w:t>
            </w:r>
          </w:p>
        </w:tc>
      </w:tr>
      <w:tr w:rsidR="0031096E" w14:paraId="4098976B" w14:textId="77777777" w:rsidTr="009D49BD">
        <w:tc>
          <w:tcPr>
            <w:tcW w:w="4951" w:type="dxa"/>
          </w:tcPr>
          <w:p w14:paraId="21371543" w14:textId="6FE89508" w:rsidR="0031096E" w:rsidRDefault="0031096E" w:rsidP="004F682E">
            <w:pPr>
              <w:pStyle w:val="Style1"/>
              <w:numPr>
                <w:ilvl w:val="0"/>
                <w:numId w:val="0"/>
              </w:numPr>
              <w:rPr>
                <w:rFonts w:ascii="Arial" w:hAnsi="Arial" w:cs="Arial"/>
                <w:color w:val="auto"/>
                <w:sz w:val="24"/>
                <w:szCs w:val="24"/>
              </w:rPr>
            </w:pPr>
            <w:r>
              <w:rPr>
                <w:rFonts w:ascii="Arial" w:hAnsi="Arial" w:cs="Arial"/>
                <w:color w:val="auto"/>
                <w:sz w:val="24"/>
                <w:szCs w:val="24"/>
              </w:rPr>
              <w:t>1830 Teesdale map of Yorkshire</w:t>
            </w:r>
          </w:p>
        </w:tc>
        <w:tc>
          <w:tcPr>
            <w:tcW w:w="3402" w:type="dxa"/>
          </w:tcPr>
          <w:p w14:paraId="59377BE3" w14:textId="694F759A" w:rsidR="0031096E" w:rsidRDefault="0031096E"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 page 266</w:t>
            </w:r>
          </w:p>
        </w:tc>
      </w:tr>
      <w:tr w:rsidR="006F5ABD" w14:paraId="28597972" w14:textId="77777777" w:rsidTr="009D49BD">
        <w:tc>
          <w:tcPr>
            <w:tcW w:w="4951" w:type="dxa"/>
          </w:tcPr>
          <w:p w14:paraId="07B0EBEE" w14:textId="47F66430" w:rsidR="006F5ABD" w:rsidRDefault="006F5ABD" w:rsidP="004F682E">
            <w:pPr>
              <w:pStyle w:val="Style1"/>
              <w:numPr>
                <w:ilvl w:val="0"/>
                <w:numId w:val="0"/>
              </w:numPr>
              <w:rPr>
                <w:rFonts w:ascii="Arial" w:hAnsi="Arial" w:cs="Arial"/>
                <w:color w:val="auto"/>
                <w:sz w:val="24"/>
                <w:szCs w:val="24"/>
              </w:rPr>
            </w:pPr>
            <w:r>
              <w:rPr>
                <w:rFonts w:ascii="Arial" w:hAnsi="Arial" w:cs="Arial"/>
                <w:color w:val="auto"/>
                <w:sz w:val="24"/>
                <w:szCs w:val="24"/>
              </w:rPr>
              <w:t>1834 Report on the river Ouse navigation</w:t>
            </w:r>
          </w:p>
        </w:tc>
        <w:tc>
          <w:tcPr>
            <w:tcW w:w="3402" w:type="dxa"/>
          </w:tcPr>
          <w:p w14:paraId="2957CCD3" w14:textId="54F00CAE" w:rsidR="006F5ABD" w:rsidRDefault="006F5ABD"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6F5ABD" w14:paraId="65265DEB" w14:textId="77777777" w:rsidTr="009D49BD">
        <w:tc>
          <w:tcPr>
            <w:tcW w:w="4951" w:type="dxa"/>
          </w:tcPr>
          <w:p w14:paraId="4B705F58" w14:textId="14069D88" w:rsidR="006F5ABD" w:rsidRDefault="006F5ABD" w:rsidP="004F682E">
            <w:pPr>
              <w:pStyle w:val="Style1"/>
              <w:numPr>
                <w:ilvl w:val="0"/>
                <w:numId w:val="0"/>
              </w:numPr>
              <w:rPr>
                <w:rFonts w:ascii="Arial" w:hAnsi="Arial" w:cs="Arial"/>
                <w:color w:val="auto"/>
                <w:sz w:val="24"/>
                <w:szCs w:val="24"/>
              </w:rPr>
            </w:pPr>
            <w:r>
              <w:rPr>
                <w:rFonts w:ascii="Arial" w:hAnsi="Arial" w:cs="Arial"/>
                <w:color w:val="auto"/>
                <w:sz w:val="24"/>
                <w:szCs w:val="24"/>
              </w:rPr>
              <w:t>1835 William Milner agreement</w:t>
            </w:r>
          </w:p>
        </w:tc>
        <w:tc>
          <w:tcPr>
            <w:tcW w:w="3402" w:type="dxa"/>
          </w:tcPr>
          <w:p w14:paraId="310698F3" w14:textId="79BCEA59" w:rsidR="006F5ABD" w:rsidRDefault="006F5ABD"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9C46DE" w14:paraId="7D9F621B" w14:textId="77777777" w:rsidTr="009D49BD">
        <w:tc>
          <w:tcPr>
            <w:tcW w:w="4951" w:type="dxa"/>
          </w:tcPr>
          <w:p w14:paraId="1250E22B" w14:textId="49652434" w:rsidR="009C46DE" w:rsidRDefault="009C46DE" w:rsidP="004F682E">
            <w:pPr>
              <w:pStyle w:val="Style1"/>
              <w:numPr>
                <w:ilvl w:val="0"/>
                <w:numId w:val="0"/>
              </w:numPr>
              <w:rPr>
                <w:rFonts w:ascii="Arial" w:hAnsi="Arial" w:cs="Arial"/>
                <w:color w:val="auto"/>
                <w:sz w:val="24"/>
                <w:szCs w:val="24"/>
              </w:rPr>
            </w:pPr>
            <w:r>
              <w:rPr>
                <w:rFonts w:ascii="Arial" w:hAnsi="Arial" w:cs="Arial"/>
                <w:color w:val="auto"/>
                <w:sz w:val="24"/>
                <w:szCs w:val="24"/>
              </w:rPr>
              <w:t>1853 Franks map of the West Riding</w:t>
            </w:r>
          </w:p>
        </w:tc>
        <w:tc>
          <w:tcPr>
            <w:tcW w:w="3402" w:type="dxa"/>
          </w:tcPr>
          <w:p w14:paraId="440136C8" w14:textId="652DE1EA" w:rsidR="009C46DE" w:rsidRDefault="009C46DE" w:rsidP="004F682E">
            <w:pPr>
              <w:pStyle w:val="Style1"/>
              <w:numPr>
                <w:ilvl w:val="0"/>
                <w:numId w:val="0"/>
              </w:numPr>
              <w:rPr>
                <w:rFonts w:ascii="Arial" w:hAnsi="Arial" w:cs="Arial"/>
                <w:color w:val="auto"/>
                <w:sz w:val="24"/>
                <w:szCs w:val="24"/>
              </w:rPr>
            </w:pPr>
            <w:r>
              <w:rPr>
                <w:rFonts w:ascii="Arial" w:hAnsi="Arial" w:cs="Arial"/>
                <w:color w:val="auto"/>
                <w:sz w:val="24"/>
                <w:szCs w:val="24"/>
              </w:rPr>
              <w:t>2007 Final submissions page 20</w:t>
            </w:r>
          </w:p>
        </w:tc>
      </w:tr>
      <w:tr w:rsidR="009C46DE" w14:paraId="150DAFD0" w14:textId="77777777" w:rsidTr="009D49BD">
        <w:tc>
          <w:tcPr>
            <w:tcW w:w="4951" w:type="dxa"/>
          </w:tcPr>
          <w:p w14:paraId="04974C4E" w14:textId="7D9F0098" w:rsidR="009C46DE" w:rsidRDefault="009C46DE" w:rsidP="004F682E">
            <w:pPr>
              <w:pStyle w:val="Style1"/>
              <w:numPr>
                <w:ilvl w:val="0"/>
                <w:numId w:val="0"/>
              </w:numPr>
              <w:rPr>
                <w:rFonts w:ascii="Arial" w:hAnsi="Arial" w:cs="Arial"/>
                <w:color w:val="auto"/>
                <w:sz w:val="24"/>
                <w:szCs w:val="24"/>
              </w:rPr>
            </w:pPr>
            <w:r>
              <w:rPr>
                <w:rFonts w:ascii="Arial" w:hAnsi="Arial" w:cs="Arial"/>
                <w:color w:val="auto"/>
                <w:sz w:val="24"/>
                <w:szCs w:val="24"/>
              </w:rPr>
              <w:t>1863 Anne Sweeting (Appleton Roebuck) letter</w:t>
            </w:r>
          </w:p>
        </w:tc>
        <w:tc>
          <w:tcPr>
            <w:tcW w:w="3402" w:type="dxa"/>
          </w:tcPr>
          <w:p w14:paraId="3B570954" w14:textId="537D3D1D" w:rsidR="009C46DE" w:rsidRDefault="00855AE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855AE2" w14:paraId="66E4951A" w14:textId="77777777" w:rsidTr="009D49BD">
        <w:tc>
          <w:tcPr>
            <w:tcW w:w="4951" w:type="dxa"/>
          </w:tcPr>
          <w:p w14:paraId="7DE2D3ED" w14:textId="4D68BCCB" w:rsidR="00855AE2" w:rsidRDefault="00855AE2" w:rsidP="004F682E">
            <w:pPr>
              <w:pStyle w:val="Style1"/>
              <w:numPr>
                <w:ilvl w:val="0"/>
                <w:numId w:val="0"/>
              </w:numPr>
              <w:rPr>
                <w:rFonts w:ascii="Arial" w:hAnsi="Arial" w:cs="Arial"/>
                <w:color w:val="auto"/>
                <w:sz w:val="24"/>
                <w:szCs w:val="24"/>
              </w:rPr>
            </w:pPr>
            <w:r>
              <w:rPr>
                <w:rFonts w:ascii="Arial" w:hAnsi="Arial" w:cs="Arial"/>
                <w:color w:val="auto"/>
                <w:sz w:val="24"/>
                <w:szCs w:val="24"/>
              </w:rPr>
              <w:t>1864 extract from The Builder</w:t>
            </w:r>
          </w:p>
        </w:tc>
        <w:tc>
          <w:tcPr>
            <w:tcW w:w="3402" w:type="dxa"/>
          </w:tcPr>
          <w:p w14:paraId="01E91C05" w14:textId="69EDDAFD" w:rsidR="00855AE2" w:rsidRDefault="00855AE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855AE2" w14:paraId="4A2018DD" w14:textId="77777777" w:rsidTr="009D49BD">
        <w:tc>
          <w:tcPr>
            <w:tcW w:w="4951" w:type="dxa"/>
          </w:tcPr>
          <w:p w14:paraId="719EA700" w14:textId="436AF8C6" w:rsidR="00855AE2" w:rsidRDefault="00855AE2" w:rsidP="004F682E">
            <w:pPr>
              <w:pStyle w:val="Style1"/>
              <w:numPr>
                <w:ilvl w:val="0"/>
                <w:numId w:val="0"/>
              </w:numPr>
              <w:rPr>
                <w:rFonts w:ascii="Arial" w:hAnsi="Arial" w:cs="Arial"/>
                <w:color w:val="auto"/>
                <w:sz w:val="24"/>
                <w:szCs w:val="24"/>
              </w:rPr>
            </w:pPr>
            <w:r>
              <w:rPr>
                <w:rFonts w:ascii="Arial" w:hAnsi="Arial" w:cs="Arial"/>
                <w:color w:val="auto"/>
                <w:sz w:val="24"/>
                <w:szCs w:val="24"/>
              </w:rPr>
              <w:t>1876 report of Sir John Goode on the Ouse Navigation</w:t>
            </w:r>
          </w:p>
        </w:tc>
        <w:tc>
          <w:tcPr>
            <w:tcW w:w="3402" w:type="dxa"/>
          </w:tcPr>
          <w:p w14:paraId="6E799A44" w14:textId="01A4FC11" w:rsidR="00855AE2" w:rsidRDefault="00855AE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20005</w:t>
            </w:r>
          </w:p>
        </w:tc>
      </w:tr>
      <w:tr w:rsidR="00855AE2" w14:paraId="68BB0AE4" w14:textId="77777777" w:rsidTr="009D49BD">
        <w:tc>
          <w:tcPr>
            <w:tcW w:w="4951" w:type="dxa"/>
          </w:tcPr>
          <w:p w14:paraId="1AA02C5D" w14:textId="05899238" w:rsidR="00855AE2" w:rsidRDefault="0085331E" w:rsidP="004F682E">
            <w:pPr>
              <w:pStyle w:val="Style1"/>
              <w:numPr>
                <w:ilvl w:val="0"/>
                <w:numId w:val="0"/>
              </w:numPr>
              <w:rPr>
                <w:rFonts w:ascii="Arial" w:hAnsi="Arial" w:cs="Arial"/>
                <w:color w:val="auto"/>
                <w:sz w:val="24"/>
                <w:szCs w:val="24"/>
              </w:rPr>
            </w:pPr>
            <w:r>
              <w:rPr>
                <w:rFonts w:ascii="Arial" w:hAnsi="Arial" w:cs="Arial"/>
                <w:color w:val="auto"/>
                <w:sz w:val="24"/>
                <w:szCs w:val="24"/>
              </w:rPr>
              <w:t>1889 Wharfe River Improvement Book of Reference to the deposited plans</w:t>
            </w:r>
          </w:p>
        </w:tc>
        <w:tc>
          <w:tcPr>
            <w:tcW w:w="3402" w:type="dxa"/>
          </w:tcPr>
          <w:p w14:paraId="0DD2BD76" w14:textId="38096D47" w:rsidR="00855AE2" w:rsidRDefault="0085331E"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w:t>
            </w:r>
          </w:p>
        </w:tc>
      </w:tr>
      <w:tr w:rsidR="00254279" w14:paraId="6602808A" w14:textId="77777777" w:rsidTr="009D49BD">
        <w:tc>
          <w:tcPr>
            <w:tcW w:w="4951" w:type="dxa"/>
          </w:tcPr>
          <w:p w14:paraId="1C37E45B" w14:textId="4EB9A01C" w:rsidR="00254279" w:rsidRDefault="00254279" w:rsidP="004F682E">
            <w:pPr>
              <w:pStyle w:val="Style1"/>
              <w:numPr>
                <w:ilvl w:val="0"/>
                <w:numId w:val="0"/>
              </w:numPr>
              <w:rPr>
                <w:rFonts w:ascii="Arial" w:hAnsi="Arial" w:cs="Arial"/>
                <w:color w:val="auto"/>
                <w:sz w:val="24"/>
                <w:szCs w:val="24"/>
              </w:rPr>
            </w:pPr>
            <w:r>
              <w:rPr>
                <w:rFonts w:ascii="Arial" w:hAnsi="Arial" w:cs="Arial"/>
                <w:color w:val="auto"/>
                <w:sz w:val="24"/>
                <w:szCs w:val="24"/>
              </w:rPr>
              <w:t>1890 Wharfe River Navigation Act</w:t>
            </w:r>
          </w:p>
        </w:tc>
        <w:tc>
          <w:tcPr>
            <w:tcW w:w="3402" w:type="dxa"/>
          </w:tcPr>
          <w:p w14:paraId="27403A1F" w14:textId="370158B6" w:rsidR="00254279" w:rsidRDefault="00254279"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254279" w14:paraId="5A941625" w14:textId="77777777" w:rsidTr="009D49BD">
        <w:tc>
          <w:tcPr>
            <w:tcW w:w="4951" w:type="dxa"/>
          </w:tcPr>
          <w:p w14:paraId="77876E31" w14:textId="0A5ECEE6" w:rsidR="00254279" w:rsidRDefault="00254279" w:rsidP="004F682E">
            <w:pPr>
              <w:pStyle w:val="Style1"/>
              <w:numPr>
                <w:ilvl w:val="0"/>
                <w:numId w:val="0"/>
              </w:numPr>
              <w:rPr>
                <w:rFonts w:ascii="Arial" w:hAnsi="Arial" w:cs="Arial"/>
                <w:color w:val="auto"/>
                <w:sz w:val="24"/>
                <w:szCs w:val="24"/>
              </w:rPr>
            </w:pPr>
            <w:r>
              <w:rPr>
                <w:rFonts w:ascii="Arial" w:hAnsi="Arial" w:cs="Arial"/>
                <w:color w:val="auto"/>
                <w:sz w:val="24"/>
                <w:szCs w:val="24"/>
              </w:rPr>
              <w:t>1890 Yorkshire Rivers: the Wharfe</w:t>
            </w:r>
          </w:p>
        </w:tc>
        <w:tc>
          <w:tcPr>
            <w:tcW w:w="3402" w:type="dxa"/>
          </w:tcPr>
          <w:p w14:paraId="219B36DA" w14:textId="12C29ED1" w:rsidR="00254279" w:rsidRDefault="00AE1F05" w:rsidP="004F682E">
            <w:pPr>
              <w:pStyle w:val="Style1"/>
              <w:numPr>
                <w:ilvl w:val="0"/>
                <w:numId w:val="0"/>
              </w:numPr>
              <w:rPr>
                <w:rFonts w:ascii="Arial" w:hAnsi="Arial" w:cs="Arial"/>
                <w:color w:val="auto"/>
                <w:sz w:val="24"/>
                <w:szCs w:val="24"/>
              </w:rPr>
            </w:pPr>
            <w:r>
              <w:rPr>
                <w:rFonts w:ascii="Arial" w:hAnsi="Arial" w:cs="Arial"/>
                <w:color w:val="auto"/>
                <w:sz w:val="24"/>
                <w:szCs w:val="24"/>
              </w:rPr>
              <w:t>EKH 2007 Second Statement</w:t>
            </w:r>
          </w:p>
        </w:tc>
      </w:tr>
      <w:tr w:rsidR="00AE1F05" w14:paraId="0E344BA1" w14:textId="77777777" w:rsidTr="009D49BD">
        <w:tc>
          <w:tcPr>
            <w:tcW w:w="4951" w:type="dxa"/>
          </w:tcPr>
          <w:p w14:paraId="6C7CD462" w14:textId="5F5D47C0" w:rsidR="00AE1F05" w:rsidRDefault="00AE1F05" w:rsidP="004F682E">
            <w:pPr>
              <w:pStyle w:val="Style1"/>
              <w:numPr>
                <w:ilvl w:val="0"/>
                <w:numId w:val="0"/>
              </w:numPr>
              <w:rPr>
                <w:rFonts w:ascii="Arial" w:hAnsi="Arial" w:cs="Arial"/>
                <w:color w:val="auto"/>
                <w:sz w:val="24"/>
                <w:szCs w:val="24"/>
              </w:rPr>
            </w:pPr>
            <w:r>
              <w:rPr>
                <w:rFonts w:ascii="Arial" w:hAnsi="Arial" w:cs="Arial"/>
                <w:color w:val="auto"/>
                <w:sz w:val="24"/>
                <w:szCs w:val="24"/>
              </w:rPr>
              <w:t>1891 Across England in a Dog Cart extract</w:t>
            </w:r>
          </w:p>
        </w:tc>
        <w:tc>
          <w:tcPr>
            <w:tcW w:w="3402" w:type="dxa"/>
          </w:tcPr>
          <w:p w14:paraId="0BEC959C" w14:textId="5C0E3EFA" w:rsidR="00AE1F05" w:rsidRDefault="00AE1F05" w:rsidP="004F682E">
            <w:pPr>
              <w:pStyle w:val="Style1"/>
              <w:numPr>
                <w:ilvl w:val="0"/>
                <w:numId w:val="0"/>
              </w:numPr>
              <w:rPr>
                <w:rFonts w:ascii="Arial" w:hAnsi="Arial" w:cs="Arial"/>
                <w:color w:val="auto"/>
                <w:sz w:val="24"/>
                <w:szCs w:val="24"/>
              </w:rPr>
            </w:pPr>
            <w:r>
              <w:rPr>
                <w:rFonts w:ascii="Arial" w:hAnsi="Arial" w:cs="Arial"/>
                <w:color w:val="auto"/>
                <w:sz w:val="24"/>
                <w:szCs w:val="24"/>
              </w:rPr>
              <w:t>Page 22 of JD29 John Diley Statement</w:t>
            </w:r>
          </w:p>
        </w:tc>
      </w:tr>
      <w:tr w:rsidR="00AE1F05" w14:paraId="27C84E2B" w14:textId="77777777" w:rsidTr="009D49BD">
        <w:tc>
          <w:tcPr>
            <w:tcW w:w="4951" w:type="dxa"/>
          </w:tcPr>
          <w:p w14:paraId="6EA2AA70" w14:textId="5236DC2C" w:rsidR="00AE1F05" w:rsidRDefault="00AE1F05" w:rsidP="004F682E">
            <w:pPr>
              <w:pStyle w:val="Style1"/>
              <w:numPr>
                <w:ilvl w:val="0"/>
                <w:numId w:val="0"/>
              </w:numPr>
              <w:rPr>
                <w:rFonts w:ascii="Arial" w:hAnsi="Arial" w:cs="Arial"/>
                <w:color w:val="auto"/>
                <w:sz w:val="24"/>
                <w:szCs w:val="24"/>
              </w:rPr>
            </w:pPr>
            <w:r>
              <w:rPr>
                <w:rFonts w:ascii="Arial" w:hAnsi="Arial" w:cs="Arial"/>
                <w:color w:val="auto"/>
                <w:sz w:val="24"/>
                <w:szCs w:val="24"/>
              </w:rPr>
              <w:t>1900 Bartholomews Atlas</w:t>
            </w:r>
          </w:p>
        </w:tc>
        <w:tc>
          <w:tcPr>
            <w:tcW w:w="3402" w:type="dxa"/>
          </w:tcPr>
          <w:p w14:paraId="71716F50" w14:textId="6D18C833" w:rsidR="00AE1F05" w:rsidRDefault="00AE1F05" w:rsidP="004F682E">
            <w:pPr>
              <w:pStyle w:val="Style1"/>
              <w:numPr>
                <w:ilvl w:val="0"/>
                <w:numId w:val="0"/>
              </w:numPr>
              <w:rPr>
                <w:rFonts w:ascii="Arial" w:hAnsi="Arial" w:cs="Arial"/>
                <w:color w:val="auto"/>
                <w:sz w:val="24"/>
                <w:szCs w:val="24"/>
              </w:rPr>
            </w:pPr>
            <w:r>
              <w:rPr>
                <w:rFonts w:ascii="Arial" w:hAnsi="Arial" w:cs="Arial"/>
                <w:color w:val="auto"/>
                <w:sz w:val="24"/>
                <w:szCs w:val="24"/>
              </w:rPr>
              <w:t>2007 final submissions page 42</w:t>
            </w:r>
            <w:r w:rsidR="00F8665B">
              <w:rPr>
                <w:rFonts w:ascii="Arial" w:hAnsi="Arial" w:cs="Arial"/>
                <w:color w:val="auto"/>
                <w:sz w:val="24"/>
                <w:szCs w:val="24"/>
              </w:rPr>
              <w:t>, BHS maps 2007 inquiry page 1</w:t>
            </w:r>
          </w:p>
        </w:tc>
      </w:tr>
      <w:tr w:rsidR="00F8665B" w14:paraId="565F0684" w14:textId="77777777" w:rsidTr="009D49BD">
        <w:tc>
          <w:tcPr>
            <w:tcW w:w="4951" w:type="dxa"/>
          </w:tcPr>
          <w:p w14:paraId="107733CA" w14:textId="0A2036DD" w:rsidR="00F8665B" w:rsidRDefault="00F8665B" w:rsidP="004F682E">
            <w:pPr>
              <w:pStyle w:val="Style1"/>
              <w:numPr>
                <w:ilvl w:val="0"/>
                <w:numId w:val="0"/>
              </w:numPr>
              <w:rPr>
                <w:rFonts w:ascii="Arial" w:hAnsi="Arial" w:cs="Arial"/>
                <w:color w:val="auto"/>
                <w:sz w:val="24"/>
                <w:szCs w:val="24"/>
              </w:rPr>
            </w:pPr>
            <w:r>
              <w:rPr>
                <w:rFonts w:ascii="Arial" w:hAnsi="Arial" w:cs="Arial"/>
                <w:color w:val="auto"/>
                <w:sz w:val="24"/>
                <w:szCs w:val="24"/>
              </w:rPr>
              <w:t>1924 1” Ordnance Survey map</w:t>
            </w:r>
          </w:p>
        </w:tc>
        <w:tc>
          <w:tcPr>
            <w:tcW w:w="3402" w:type="dxa"/>
          </w:tcPr>
          <w:p w14:paraId="480A8361" w14:textId="531B0ACE" w:rsidR="00F8665B" w:rsidRDefault="00F8665B" w:rsidP="004F682E">
            <w:pPr>
              <w:pStyle w:val="Style1"/>
              <w:numPr>
                <w:ilvl w:val="0"/>
                <w:numId w:val="0"/>
              </w:numPr>
              <w:rPr>
                <w:rFonts w:ascii="Arial" w:hAnsi="Arial" w:cs="Arial"/>
                <w:color w:val="auto"/>
                <w:sz w:val="24"/>
                <w:szCs w:val="24"/>
              </w:rPr>
            </w:pPr>
            <w:r>
              <w:rPr>
                <w:rFonts w:ascii="Arial" w:hAnsi="Arial" w:cs="Arial"/>
                <w:color w:val="auto"/>
                <w:sz w:val="24"/>
                <w:szCs w:val="24"/>
              </w:rPr>
              <w:t>YH3-YH</w:t>
            </w:r>
            <w:r w:rsidR="00213690">
              <w:rPr>
                <w:rFonts w:ascii="Arial" w:hAnsi="Arial" w:cs="Arial"/>
                <w:color w:val="auto"/>
                <w:sz w:val="24"/>
                <w:szCs w:val="24"/>
              </w:rPr>
              <w:t>56 page 13</w:t>
            </w:r>
          </w:p>
        </w:tc>
      </w:tr>
      <w:tr w:rsidR="0068446A" w14:paraId="25D82FB6" w14:textId="77777777" w:rsidTr="009D49BD">
        <w:tc>
          <w:tcPr>
            <w:tcW w:w="4951" w:type="dxa"/>
          </w:tcPr>
          <w:p w14:paraId="4790D1A8" w14:textId="53445171" w:rsidR="0068446A" w:rsidRDefault="0068446A" w:rsidP="004F682E">
            <w:pPr>
              <w:pStyle w:val="Style1"/>
              <w:numPr>
                <w:ilvl w:val="0"/>
                <w:numId w:val="0"/>
              </w:numPr>
              <w:rPr>
                <w:rFonts w:ascii="Arial" w:hAnsi="Arial" w:cs="Arial"/>
                <w:color w:val="auto"/>
                <w:sz w:val="24"/>
                <w:szCs w:val="24"/>
              </w:rPr>
            </w:pPr>
            <w:r>
              <w:rPr>
                <w:rFonts w:ascii="Arial" w:hAnsi="Arial" w:cs="Arial"/>
                <w:color w:val="auto"/>
                <w:sz w:val="24"/>
                <w:szCs w:val="24"/>
              </w:rPr>
              <w:t>1967 The Yorkshire Ouse history of a river navigation</w:t>
            </w:r>
          </w:p>
        </w:tc>
        <w:tc>
          <w:tcPr>
            <w:tcW w:w="3402" w:type="dxa"/>
          </w:tcPr>
          <w:p w14:paraId="19C7ECE8" w14:textId="58419DED" w:rsidR="0068446A" w:rsidRDefault="0068446A"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68446A" w14:paraId="4C0E6B00" w14:textId="77777777" w:rsidTr="009D49BD">
        <w:tc>
          <w:tcPr>
            <w:tcW w:w="4951" w:type="dxa"/>
          </w:tcPr>
          <w:p w14:paraId="2A89B805" w14:textId="199BED79" w:rsidR="0068446A" w:rsidRDefault="004E0B96" w:rsidP="004F682E">
            <w:pPr>
              <w:pStyle w:val="Style1"/>
              <w:numPr>
                <w:ilvl w:val="0"/>
                <w:numId w:val="0"/>
              </w:numPr>
              <w:rPr>
                <w:rFonts w:ascii="Arial" w:hAnsi="Arial" w:cs="Arial"/>
                <w:color w:val="auto"/>
                <w:sz w:val="24"/>
                <w:szCs w:val="24"/>
              </w:rPr>
            </w:pPr>
            <w:r>
              <w:rPr>
                <w:rFonts w:ascii="Arial" w:hAnsi="Arial" w:cs="Arial"/>
                <w:color w:val="auto"/>
                <w:sz w:val="24"/>
                <w:szCs w:val="24"/>
              </w:rPr>
              <w:t>1985 Nun Appleton Results of an historical survey</w:t>
            </w:r>
          </w:p>
        </w:tc>
        <w:tc>
          <w:tcPr>
            <w:tcW w:w="3402" w:type="dxa"/>
          </w:tcPr>
          <w:p w14:paraId="00655F87" w14:textId="3E1CAD95" w:rsidR="0068446A" w:rsidRDefault="004E0B96"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4E0B96" w14:paraId="76113517" w14:textId="77777777" w:rsidTr="009D49BD">
        <w:tc>
          <w:tcPr>
            <w:tcW w:w="4951" w:type="dxa"/>
          </w:tcPr>
          <w:p w14:paraId="38FD73B0" w14:textId="6FAEE6F2" w:rsidR="004E0B96" w:rsidRDefault="004E0B96"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1992 Nun Appleton </w:t>
            </w:r>
            <w:r w:rsidR="00676A8E">
              <w:rPr>
                <w:rFonts w:ascii="Arial" w:hAnsi="Arial" w:cs="Arial"/>
                <w:color w:val="auto"/>
                <w:sz w:val="24"/>
                <w:szCs w:val="24"/>
              </w:rPr>
              <w:t>historical development</w:t>
            </w:r>
          </w:p>
        </w:tc>
        <w:tc>
          <w:tcPr>
            <w:tcW w:w="3402" w:type="dxa"/>
          </w:tcPr>
          <w:p w14:paraId="6E4C0964" w14:textId="6199B71B" w:rsidR="004E0B96" w:rsidRDefault="00EC0629"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EC0629" w14:paraId="6901096E" w14:textId="77777777" w:rsidTr="009D49BD">
        <w:tc>
          <w:tcPr>
            <w:tcW w:w="4951" w:type="dxa"/>
          </w:tcPr>
          <w:p w14:paraId="4AA790EC" w14:textId="06B8BE1B" w:rsidR="00EC0629" w:rsidRDefault="00EC0629" w:rsidP="004F682E">
            <w:pPr>
              <w:pStyle w:val="Style1"/>
              <w:numPr>
                <w:ilvl w:val="0"/>
                <w:numId w:val="0"/>
              </w:numPr>
              <w:rPr>
                <w:rFonts w:ascii="Arial" w:hAnsi="Arial" w:cs="Arial"/>
                <w:color w:val="auto"/>
                <w:sz w:val="24"/>
                <w:szCs w:val="24"/>
              </w:rPr>
            </w:pPr>
            <w:r>
              <w:rPr>
                <w:rFonts w:ascii="Arial" w:hAnsi="Arial" w:cs="Arial"/>
                <w:color w:val="auto"/>
                <w:sz w:val="24"/>
                <w:szCs w:val="24"/>
              </w:rPr>
              <w:lastRenderedPageBreak/>
              <w:t>1994 Pinsent Curtis letter to NYCC</w:t>
            </w:r>
          </w:p>
        </w:tc>
        <w:tc>
          <w:tcPr>
            <w:tcW w:w="3402" w:type="dxa"/>
          </w:tcPr>
          <w:p w14:paraId="196F9703" w14:textId="17985923" w:rsidR="00EC0629" w:rsidRDefault="00EC0629"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page 96</w:t>
            </w:r>
          </w:p>
        </w:tc>
      </w:tr>
      <w:tr w:rsidR="00EC0629" w14:paraId="34EA6B3B" w14:textId="77777777" w:rsidTr="009D49BD">
        <w:tc>
          <w:tcPr>
            <w:tcW w:w="4951" w:type="dxa"/>
          </w:tcPr>
          <w:p w14:paraId="368FAAE5" w14:textId="408E5F09" w:rsidR="00EC0629" w:rsidRDefault="0033227A" w:rsidP="004F682E">
            <w:pPr>
              <w:pStyle w:val="Style1"/>
              <w:numPr>
                <w:ilvl w:val="0"/>
                <w:numId w:val="0"/>
              </w:numPr>
              <w:rPr>
                <w:rFonts w:ascii="Arial" w:hAnsi="Arial" w:cs="Arial"/>
                <w:color w:val="auto"/>
                <w:sz w:val="24"/>
                <w:szCs w:val="24"/>
              </w:rPr>
            </w:pPr>
            <w:r>
              <w:rPr>
                <w:rFonts w:ascii="Arial" w:hAnsi="Arial" w:cs="Arial"/>
                <w:color w:val="auto"/>
                <w:sz w:val="24"/>
                <w:szCs w:val="24"/>
              </w:rPr>
              <w:t>2001 Proof of Evidence of North Yorkshire County Council</w:t>
            </w:r>
          </w:p>
        </w:tc>
        <w:tc>
          <w:tcPr>
            <w:tcW w:w="3402" w:type="dxa"/>
          </w:tcPr>
          <w:p w14:paraId="409BD295" w14:textId="2446BA0A" w:rsidR="00EC0629" w:rsidRDefault="00807F96" w:rsidP="004F682E">
            <w:pPr>
              <w:pStyle w:val="Style1"/>
              <w:numPr>
                <w:ilvl w:val="0"/>
                <w:numId w:val="0"/>
              </w:numPr>
              <w:rPr>
                <w:rFonts w:ascii="Arial" w:hAnsi="Arial" w:cs="Arial"/>
                <w:color w:val="auto"/>
                <w:sz w:val="24"/>
                <w:szCs w:val="24"/>
              </w:rPr>
            </w:pPr>
            <w:r>
              <w:rPr>
                <w:rFonts w:ascii="Arial" w:hAnsi="Arial" w:cs="Arial"/>
                <w:color w:val="auto"/>
                <w:sz w:val="24"/>
                <w:szCs w:val="24"/>
              </w:rPr>
              <w:t>2001 NYCC PoE</w:t>
            </w:r>
          </w:p>
        </w:tc>
      </w:tr>
      <w:tr w:rsidR="00807F96" w14:paraId="568B2115" w14:textId="77777777" w:rsidTr="009D49BD">
        <w:tc>
          <w:tcPr>
            <w:tcW w:w="4951" w:type="dxa"/>
          </w:tcPr>
          <w:p w14:paraId="4932544C" w14:textId="69CB413D" w:rsidR="00807F96" w:rsidRDefault="00807F96" w:rsidP="004F682E">
            <w:pPr>
              <w:pStyle w:val="Style1"/>
              <w:numPr>
                <w:ilvl w:val="0"/>
                <w:numId w:val="0"/>
              </w:numPr>
              <w:rPr>
                <w:rFonts w:ascii="Arial" w:hAnsi="Arial" w:cs="Arial"/>
                <w:color w:val="auto"/>
                <w:sz w:val="24"/>
                <w:szCs w:val="24"/>
              </w:rPr>
            </w:pPr>
            <w:r>
              <w:rPr>
                <w:rFonts w:ascii="Arial" w:hAnsi="Arial" w:cs="Arial"/>
                <w:color w:val="auto"/>
                <w:sz w:val="24"/>
                <w:szCs w:val="24"/>
              </w:rPr>
              <w:t>2003 NYCC closing submission</w:t>
            </w:r>
          </w:p>
        </w:tc>
        <w:tc>
          <w:tcPr>
            <w:tcW w:w="3402" w:type="dxa"/>
          </w:tcPr>
          <w:p w14:paraId="2AD8B456" w14:textId="666838CC" w:rsidR="00807F96" w:rsidRDefault="00807F96" w:rsidP="004F682E">
            <w:pPr>
              <w:pStyle w:val="Style1"/>
              <w:numPr>
                <w:ilvl w:val="0"/>
                <w:numId w:val="0"/>
              </w:numPr>
              <w:rPr>
                <w:rFonts w:ascii="Arial" w:hAnsi="Arial" w:cs="Arial"/>
                <w:color w:val="auto"/>
                <w:sz w:val="24"/>
                <w:szCs w:val="24"/>
              </w:rPr>
            </w:pPr>
            <w:r>
              <w:rPr>
                <w:rFonts w:ascii="Arial" w:hAnsi="Arial" w:cs="Arial"/>
                <w:color w:val="auto"/>
                <w:sz w:val="24"/>
                <w:szCs w:val="24"/>
              </w:rPr>
              <w:t>NYCC closing submission 2003</w:t>
            </w:r>
          </w:p>
        </w:tc>
      </w:tr>
      <w:tr w:rsidR="00807F96" w14:paraId="539502D8" w14:textId="77777777" w:rsidTr="009D49BD">
        <w:tc>
          <w:tcPr>
            <w:tcW w:w="4951" w:type="dxa"/>
          </w:tcPr>
          <w:p w14:paraId="1BAECB38" w14:textId="16AF25C1" w:rsidR="00807F96" w:rsidRDefault="00807F96" w:rsidP="004F682E">
            <w:pPr>
              <w:pStyle w:val="Style1"/>
              <w:numPr>
                <w:ilvl w:val="0"/>
                <w:numId w:val="0"/>
              </w:numPr>
              <w:rPr>
                <w:rFonts w:ascii="Arial" w:hAnsi="Arial" w:cs="Arial"/>
                <w:color w:val="auto"/>
                <w:sz w:val="24"/>
                <w:szCs w:val="24"/>
              </w:rPr>
            </w:pPr>
            <w:r>
              <w:rPr>
                <w:rFonts w:ascii="Arial" w:hAnsi="Arial" w:cs="Arial"/>
                <w:color w:val="auto"/>
                <w:sz w:val="24"/>
                <w:szCs w:val="24"/>
              </w:rPr>
              <w:t>2003 Kain critique of Hodson defence</w:t>
            </w:r>
          </w:p>
        </w:tc>
        <w:tc>
          <w:tcPr>
            <w:tcW w:w="3402" w:type="dxa"/>
          </w:tcPr>
          <w:p w14:paraId="1BB6EC54" w14:textId="2FF3C7F9" w:rsidR="00807F96" w:rsidRDefault="00282247" w:rsidP="004F682E">
            <w:pPr>
              <w:pStyle w:val="Style1"/>
              <w:numPr>
                <w:ilvl w:val="0"/>
                <w:numId w:val="0"/>
              </w:numPr>
              <w:rPr>
                <w:rFonts w:ascii="Arial" w:hAnsi="Arial" w:cs="Arial"/>
                <w:color w:val="auto"/>
                <w:sz w:val="24"/>
                <w:szCs w:val="24"/>
              </w:rPr>
            </w:pPr>
            <w:r>
              <w:rPr>
                <w:rFonts w:ascii="Arial" w:hAnsi="Arial" w:cs="Arial"/>
                <w:color w:val="auto"/>
                <w:sz w:val="24"/>
                <w:szCs w:val="24"/>
              </w:rPr>
              <w:t>2003 RJPK critique of EKH map analysis</w:t>
            </w:r>
          </w:p>
        </w:tc>
      </w:tr>
      <w:tr w:rsidR="00282247" w14:paraId="3E4E438A" w14:textId="77777777" w:rsidTr="009D49BD">
        <w:tc>
          <w:tcPr>
            <w:tcW w:w="4951" w:type="dxa"/>
          </w:tcPr>
          <w:p w14:paraId="3884C892" w14:textId="124F9CC6" w:rsidR="00282247" w:rsidRDefault="00282247" w:rsidP="004F682E">
            <w:pPr>
              <w:pStyle w:val="Style1"/>
              <w:numPr>
                <w:ilvl w:val="0"/>
                <w:numId w:val="0"/>
              </w:numPr>
              <w:rPr>
                <w:rFonts w:ascii="Arial" w:hAnsi="Arial" w:cs="Arial"/>
                <w:color w:val="auto"/>
                <w:sz w:val="24"/>
                <w:szCs w:val="24"/>
              </w:rPr>
            </w:pPr>
            <w:r>
              <w:rPr>
                <w:rFonts w:ascii="Arial" w:hAnsi="Arial" w:cs="Arial"/>
                <w:color w:val="auto"/>
                <w:sz w:val="24"/>
                <w:szCs w:val="24"/>
              </w:rPr>
              <w:t>2003 tree ring analysis</w:t>
            </w:r>
          </w:p>
        </w:tc>
        <w:tc>
          <w:tcPr>
            <w:tcW w:w="3402" w:type="dxa"/>
          </w:tcPr>
          <w:p w14:paraId="590F62CD" w14:textId="231D496C" w:rsidR="00282247" w:rsidRDefault="00282247" w:rsidP="004F682E">
            <w:pPr>
              <w:pStyle w:val="Style1"/>
              <w:numPr>
                <w:ilvl w:val="0"/>
                <w:numId w:val="0"/>
              </w:numPr>
              <w:rPr>
                <w:rFonts w:ascii="Arial" w:hAnsi="Arial" w:cs="Arial"/>
                <w:color w:val="auto"/>
                <w:sz w:val="24"/>
                <w:szCs w:val="24"/>
              </w:rPr>
            </w:pPr>
            <w:r>
              <w:rPr>
                <w:rFonts w:ascii="Arial" w:hAnsi="Arial" w:cs="Arial"/>
                <w:color w:val="auto"/>
                <w:sz w:val="24"/>
                <w:szCs w:val="24"/>
              </w:rPr>
              <w:t>2005 NAE bundle page 62</w:t>
            </w:r>
          </w:p>
        </w:tc>
      </w:tr>
      <w:tr w:rsidR="00282247" w14:paraId="2556963F" w14:textId="77777777" w:rsidTr="009D49BD">
        <w:tc>
          <w:tcPr>
            <w:tcW w:w="4951" w:type="dxa"/>
          </w:tcPr>
          <w:p w14:paraId="32CF42A3" w14:textId="38689F12" w:rsidR="00282247" w:rsidRDefault="00D14EE8" w:rsidP="004F682E">
            <w:pPr>
              <w:pStyle w:val="Style1"/>
              <w:numPr>
                <w:ilvl w:val="0"/>
                <w:numId w:val="0"/>
              </w:numPr>
              <w:rPr>
                <w:rFonts w:ascii="Arial" w:hAnsi="Arial" w:cs="Arial"/>
                <w:color w:val="auto"/>
                <w:sz w:val="24"/>
                <w:szCs w:val="24"/>
              </w:rPr>
            </w:pPr>
            <w:r>
              <w:rPr>
                <w:rFonts w:ascii="Arial" w:hAnsi="Arial" w:cs="Arial"/>
                <w:color w:val="auto"/>
                <w:sz w:val="24"/>
                <w:szCs w:val="24"/>
              </w:rPr>
              <w:t>2004-05 Evidence of John Diley, senior architect for Samuel Smith</w:t>
            </w:r>
          </w:p>
        </w:tc>
        <w:tc>
          <w:tcPr>
            <w:tcW w:w="3402" w:type="dxa"/>
          </w:tcPr>
          <w:p w14:paraId="543C38A9" w14:textId="07722416" w:rsidR="00282247" w:rsidRDefault="00D14EE8"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2005 NAE bundle </w:t>
            </w:r>
            <w:r w:rsidR="00FB155F">
              <w:rPr>
                <w:rFonts w:ascii="Arial" w:hAnsi="Arial" w:cs="Arial"/>
                <w:color w:val="auto"/>
                <w:sz w:val="24"/>
                <w:szCs w:val="24"/>
              </w:rPr>
              <w:t>2</w:t>
            </w:r>
          </w:p>
        </w:tc>
      </w:tr>
      <w:tr w:rsidR="00FB155F" w14:paraId="453A1676" w14:textId="77777777" w:rsidTr="009D49BD">
        <w:tc>
          <w:tcPr>
            <w:tcW w:w="4951" w:type="dxa"/>
          </w:tcPr>
          <w:p w14:paraId="1D908D7D" w14:textId="7A0A6ED5" w:rsidR="00FB155F" w:rsidRDefault="00FB155F" w:rsidP="004F682E">
            <w:pPr>
              <w:pStyle w:val="Style1"/>
              <w:numPr>
                <w:ilvl w:val="0"/>
                <w:numId w:val="0"/>
              </w:numPr>
              <w:rPr>
                <w:rFonts w:ascii="Arial" w:hAnsi="Arial" w:cs="Arial"/>
                <w:color w:val="auto"/>
                <w:sz w:val="24"/>
                <w:szCs w:val="24"/>
              </w:rPr>
            </w:pPr>
            <w:r>
              <w:rPr>
                <w:rFonts w:ascii="Arial" w:hAnsi="Arial" w:cs="Arial"/>
                <w:color w:val="auto"/>
                <w:sz w:val="24"/>
                <w:szCs w:val="24"/>
              </w:rPr>
              <w:t>2006 Heavy Horse World article</w:t>
            </w:r>
          </w:p>
        </w:tc>
        <w:tc>
          <w:tcPr>
            <w:tcW w:w="3402" w:type="dxa"/>
          </w:tcPr>
          <w:p w14:paraId="4D90C09D" w14:textId="04267DDD" w:rsidR="00FB155F" w:rsidRDefault="00FB155F"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 page 973</w:t>
            </w:r>
          </w:p>
        </w:tc>
      </w:tr>
      <w:tr w:rsidR="00FB155F" w14:paraId="145B8C0B" w14:textId="77777777" w:rsidTr="009D49BD">
        <w:tc>
          <w:tcPr>
            <w:tcW w:w="4951" w:type="dxa"/>
          </w:tcPr>
          <w:p w14:paraId="26F6B99B" w14:textId="43843F7B" w:rsidR="00FB155F" w:rsidRDefault="00FB155F" w:rsidP="004F682E">
            <w:pPr>
              <w:pStyle w:val="Style1"/>
              <w:numPr>
                <w:ilvl w:val="0"/>
                <w:numId w:val="0"/>
              </w:numPr>
              <w:rPr>
                <w:rFonts w:ascii="Arial" w:hAnsi="Arial" w:cs="Arial"/>
                <w:color w:val="auto"/>
                <w:sz w:val="24"/>
                <w:szCs w:val="24"/>
              </w:rPr>
            </w:pPr>
            <w:r>
              <w:rPr>
                <w:rFonts w:ascii="Arial" w:hAnsi="Arial" w:cs="Arial"/>
                <w:color w:val="auto"/>
                <w:sz w:val="24"/>
                <w:szCs w:val="24"/>
              </w:rPr>
              <w:t>2006 John Diley statement</w:t>
            </w:r>
          </w:p>
        </w:tc>
        <w:tc>
          <w:tcPr>
            <w:tcW w:w="3402" w:type="dxa"/>
          </w:tcPr>
          <w:p w14:paraId="623B348A" w14:textId="70949B08" w:rsidR="00FB155F" w:rsidRDefault="00EC338D" w:rsidP="004F682E">
            <w:pPr>
              <w:pStyle w:val="Style1"/>
              <w:numPr>
                <w:ilvl w:val="0"/>
                <w:numId w:val="0"/>
              </w:numPr>
              <w:rPr>
                <w:rFonts w:ascii="Arial" w:hAnsi="Arial" w:cs="Arial"/>
                <w:color w:val="auto"/>
                <w:sz w:val="24"/>
                <w:szCs w:val="24"/>
              </w:rPr>
            </w:pPr>
            <w:r>
              <w:rPr>
                <w:rFonts w:ascii="Arial" w:hAnsi="Arial" w:cs="Arial"/>
                <w:color w:val="auto"/>
                <w:sz w:val="24"/>
                <w:szCs w:val="24"/>
              </w:rPr>
              <w:t>JD29 John Diley statement</w:t>
            </w:r>
          </w:p>
        </w:tc>
      </w:tr>
      <w:tr w:rsidR="00EC338D" w14:paraId="420E0EBC" w14:textId="77777777" w:rsidTr="009D49BD">
        <w:tc>
          <w:tcPr>
            <w:tcW w:w="4951" w:type="dxa"/>
          </w:tcPr>
          <w:p w14:paraId="34D98826" w14:textId="36F2E14E" w:rsidR="00EC338D" w:rsidRDefault="00EC338D" w:rsidP="004F682E">
            <w:pPr>
              <w:pStyle w:val="Style1"/>
              <w:numPr>
                <w:ilvl w:val="0"/>
                <w:numId w:val="0"/>
              </w:numPr>
              <w:rPr>
                <w:rFonts w:ascii="Arial" w:hAnsi="Arial" w:cs="Arial"/>
                <w:color w:val="auto"/>
                <w:sz w:val="24"/>
                <w:szCs w:val="24"/>
              </w:rPr>
            </w:pPr>
            <w:r>
              <w:rPr>
                <w:rFonts w:ascii="Arial" w:hAnsi="Arial" w:cs="Arial"/>
                <w:color w:val="auto"/>
                <w:sz w:val="24"/>
                <w:szCs w:val="24"/>
              </w:rPr>
              <w:t>2007 NAE Closing submissions</w:t>
            </w:r>
          </w:p>
        </w:tc>
        <w:tc>
          <w:tcPr>
            <w:tcW w:w="3402" w:type="dxa"/>
          </w:tcPr>
          <w:p w14:paraId="1848F5E5" w14:textId="6E7F08AE" w:rsidR="00EC338D" w:rsidRDefault="00EC338D" w:rsidP="004F682E">
            <w:pPr>
              <w:pStyle w:val="Style1"/>
              <w:numPr>
                <w:ilvl w:val="0"/>
                <w:numId w:val="0"/>
              </w:numPr>
              <w:rPr>
                <w:rFonts w:ascii="Arial" w:hAnsi="Arial" w:cs="Arial"/>
                <w:color w:val="auto"/>
                <w:sz w:val="24"/>
                <w:szCs w:val="24"/>
              </w:rPr>
            </w:pPr>
            <w:r>
              <w:rPr>
                <w:rFonts w:ascii="Arial" w:hAnsi="Arial" w:cs="Arial"/>
                <w:color w:val="auto"/>
                <w:sz w:val="24"/>
                <w:szCs w:val="24"/>
              </w:rPr>
              <w:t>NAE Closing submissions 23-04-2007</w:t>
            </w:r>
          </w:p>
        </w:tc>
      </w:tr>
      <w:tr w:rsidR="00EC338D" w14:paraId="6A6580E5" w14:textId="77777777" w:rsidTr="009D49BD">
        <w:tc>
          <w:tcPr>
            <w:tcW w:w="4951" w:type="dxa"/>
          </w:tcPr>
          <w:p w14:paraId="52CD8652" w14:textId="4AF08393" w:rsidR="00EC338D" w:rsidRDefault="00F63A09" w:rsidP="004F682E">
            <w:pPr>
              <w:pStyle w:val="Style1"/>
              <w:numPr>
                <w:ilvl w:val="0"/>
                <w:numId w:val="0"/>
              </w:numPr>
              <w:rPr>
                <w:rFonts w:ascii="Arial" w:hAnsi="Arial" w:cs="Arial"/>
                <w:color w:val="auto"/>
                <w:sz w:val="24"/>
                <w:szCs w:val="24"/>
              </w:rPr>
            </w:pPr>
            <w:r>
              <w:rPr>
                <w:rFonts w:ascii="Arial" w:hAnsi="Arial" w:cs="Arial"/>
                <w:color w:val="auto"/>
                <w:sz w:val="24"/>
                <w:szCs w:val="24"/>
              </w:rPr>
              <w:t>2007 notes on evidence to 2009 inquiry</w:t>
            </w:r>
          </w:p>
        </w:tc>
        <w:tc>
          <w:tcPr>
            <w:tcW w:w="3402" w:type="dxa"/>
          </w:tcPr>
          <w:p w14:paraId="31A6E32A" w14:textId="75221CC1" w:rsidR="00EC338D" w:rsidRDefault="00F63A09" w:rsidP="004F682E">
            <w:pPr>
              <w:pStyle w:val="Style1"/>
              <w:numPr>
                <w:ilvl w:val="0"/>
                <w:numId w:val="0"/>
              </w:numPr>
              <w:rPr>
                <w:rFonts w:ascii="Arial" w:hAnsi="Arial" w:cs="Arial"/>
                <w:color w:val="auto"/>
                <w:sz w:val="24"/>
                <w:szCs w:val="24"/>
              </w:rPr>
            </w:pPr>
            <w:r>
              <w:rPr>
                <w:rFonts w:ascii="Arial" w:hAnsi="Arial" w:cs="Arial"/>
                <w:color w:val="auto"/>
                <w:sz w:val="24"/>
                <w:szCs w:val="24"/>
              </w:rPr>
              <w:t>2007 chronological list of evidence</w:t>
            </w:r>
          </w:p>
        </w:tc>
      </w:tr>
      <w:tr w:rsidR="00F63A09" w14:paraId="09110315" w14:textId="77777777" w:rsidTr="009D49BD">
        <w:tc>
          <w:tcPr>
            <w:tcW w:w="4951" w:type="dxa"/>
          </w:tcPr>
          <w:p w14:paraId="707098C2" w14:textId="611CB4E6" w:rsidR="00F63A09" w:rsidRDefault="00F63A09" w:rsidP="004F682E">
            <w:pPr>
              <w:pStyle w:val="Style1"/>
              <w:numPr>
                <w:ilvl w:val="0"/>
                <w:numId w:val="0"/>
              </w:numPr>
              <w:rPr>
                <w:rFonts w:ascii="Arial" w:hAnsi="Arial" w:cs="Arial"/>
                <w:color w:val="auto"/>
                <w:sz w:val="24"/>
                <w:szCs w:val="24"/>
              </w:rPr>
            </w:pPr>
            <w:r>
              <w:rPr>
                <w:rFonts w:ascii="Arial" w:hAnsi="Arial" w:cs="Arial"/>
                <w:color w:val="auto"/>
                <w:sz w:val="24"/>
                <w:szCs w:val="24"/>
              </w:rPr>
              <w:t>2007 second statement of Edward Kynan Harris</w:t>
            </w:r>
          </w:p>
        </w:tc>
        <w:tc>
          <w:tcPr>
            <w:tcW w:w="3402" w:type="dxa"/>
          </w:tcPr>
          <w:p w14:paraId="2AA14CEE" w14:textId="4FA3BD2A" w:rsidR="00F63A09" w:rsidRDefault="00AF6283" w:rsidP="004F682E">
            <w:pPr>
              <w:pStyle w:val="Style1"/>
              <w:numPr>
                <w:ilvl w:val="0"/>
                <w:numId w:val="0"/>
              </w:numPr>
              <w:rPr>
                <w:rFonts w:ascii="Arial" w:hAnsi="Arial" w:cs="Arial"/>
                <w:color w:val="auto"/>
                <w:sz w:val="24"/>
                <w:szCs w:val="24"/>
              </w:rPr>
            </w:pPr>
            <w:r>
              <w:rPr>
                <w:rFonts w:ascii="Arial" w:hAnsi="Arial" w:cs="Arial"/>
                <w:color w:val="auto"/>
                <w:sz w:val="24"/>
                <w:szCs w:val="24"/>
              </w:rPr>
              <w:t>2007 Edward Harris 2</w:t>
            </w:r>
            <w:r w:rsidRPr="00AF6283">
              <w:rPr>
                <w:rFonts w:ascii="Arial" w:hAnsi="Arial" w:cs="Arial"/>
                <w:color w:val="auto"/>
                <w:sz w:val="24"/>
                <w:szCs w:val="24"/>
                <w:vertAlign w:val="superscript"/>
              </w:rPr>
              <w:t>nd</w:t>
            </w:r>
            <w:r>
              <w:rPr>
                <w:rFonts w:ascii="Arial" w:hAnsi="Arial" w:cs="Arial"/>
                <w:color w:val="auto"/>
                <w:sz w:val="24"/>
                <w:szCs w:val="24"/>
              </w:rPr>
              <w:t xml:space="preserve"> statement</w:t>
            </w:r>
          </w:p>
        </w:tc>
      </w:tr>
      <w:tr w:rsidR="00AF6283" w14:paraId="72B58371" w14:textId="77777777" w:rsidTr="009D49BD">
        <w:tc>
          <w:tcPr>
            <w:tcW w:w="4951" w:type="dxa"/>
          </w:tcPr>
          <w:p w14:paraId="065AA9A1" w14:textId="35D99E1C" w:rsidR="00AF6283" w:rsidRDefault="00AF6283" w:rsidP="004F682E">
            <w:pPr>
              <w:pStyle w:val="Style1"/>
              <w:numPr>
                <w:ilvl w:val="0"/>
                <w:numId w:val="0"/>
              </w:numPr>
              <w:rPr>
                <w:rFonts w:ascii="Arial" w:hAnsi="Arial" w:cs="Arial"/>
                <w:color w:val="auto"/>
                <w:sz w:val="24"/>
                <w:szCs w:val="24"/>
              </w:rPr>
            </w:pPr>
            <w:r>
              <w:rPr>
                <w:rFonts w:ascii="Arial" w:hAnsi="Arial" w:cs="Arial"/>
                <w:color w:val="auto"/>
                <w:sz w:val="24"/>
                <w:szCs w:val="24"/>
              </w:rPr>
              <w:t>2007 final submissions title page</w:t>
            </w:r>
          </w:p>
        </w:tc>
        <w:tc>
          <w:tcPr>
            <w:tcW w:w="3402" w:type="dxa"/>
          </w:tcPr>
          <w:p w14:paraId="5F2A3EBB" w14:textId="77777777" w:rsidR="00AF6283" w:rsidRDefault="00AF6283" w:rsidP="004F682E">
            <w:pPr>
              <w:pStyle w:val="Style1"/>
              <w:numPr>
                <w:ilvl w:val="0"/>
                <w:numId w:val="0"/>
              </w:numPr>
              <w:rPr>
                <w:rFonts w:ascii="Arial" w:hAnsi="Arial" w:cs="Arial"/>
                <w:color w:val="auto"/>
                <w:sz w:val="24"/>
                <w:szCs w:val="24"/>
              </w:rPr>
            </w:pPr>
          </w:p>
        </w:tc>
      </w:tr>
      <w:tr w:rsidR="00AF6283" w14:paraId="0CB9A106" w14:textId="77777777" w:rsidTr="009D49BD">
        <w:tc>
          <w:tcPr>
            <w:tcW w:w="4951" w:type="dxa"/>
          </w:tcPr>
          <w:p w14:paraId="46B668F2" w14:textId="2C737B67" w:rsidR="00AF6283" w:rsidRDefault="00AF6283" w:rsidP="004F682E">
            <w:pPr>
              <w:pStyle w:val="Style1"/>
              <w:numPr>
                <w:ilvl w:val="0"/>
                <w:numId w:val="0"/>
              </w:numPr>
              <w:rPr>
                <w:rFonts w:ascii="Arial" w:hAnsi="Arial" w:cs="Arial"/>
                <w:color w:val="auto"/>
                <w:sz w:val="24"/>
                <w:szCs w:val="24"/>
              </w:rPr>
            </w:pPr>
            <w:r>
              <w:rPr>
                <w:rFonts w:ascii="Arial" w:hAnsi="Arial" w:cs="Arial"/>
                <w:color w:val="auto"/>
                <w:sz w:val="24"/>
                <w:szCs w:val="24"/>
              </w:rPr>
              <w:t>2007 NYCC closing statement</w:t>
            </w:r>
          </w:p>
        </w:tc>
        <w:tc>
          <w:tcPr>
            <w:tcW w:w="3402" w:type="dxa"/>
          </w:tcPr>
          <w:p w14:paraId="5EE4DB30" w14:textId="77777777" w:rsidR="00AF6283" w:rsidRDefault="00AF6283" w:rsidP="004F682E">
            <w:pPr>
              <w:pStyle w:val="Style1"/>
              <w:numPr>
                <w:ilvl w:val="0"/>
                <w:numId w:val="0"/>
              </w:numPr>
              <w:rPr>
                <w:rFonts w:ascii="Arial" w:hAnsi="Arial" w:cs="Arial"/>
                <w:color w:val="auto"/>
                <w:sz w:val="24"/>
                <w:szCs w:val="24"/>
              </w:rPr>
            </w:pPr>
          </w:p>
        </w:tc>
      </w:tr>
      <w:tr w:rsidR="00AF6283" w14:paraId="0C48CDE8" w14:textId="77777777" w:rsidTr="009D49BD">
        <w:tc>
          <w:tcPr>
            <w:tcW w:w="4951" w:type="dxa"/>
          </w:tcPr>
          <w:p w14:paraId="013779CA" w14:textId="27D87063" w:rsidR="00AF6283" w:rsidRDefault="00AF6283" w:rsidP="004F682E">
            <w:pPr>
              <w:pStyle w:val="Style1"/>
              <w:numPr>
                <w:ilvl w:val="0"/>
                <w:numId w:val="0"/>
              </w:numPr>
              <w:rPr>
                <w:rFonts w:ascii="Arial" w:hAnsi="Arial" w:cs="Arial"/>
                <w:color w:val="auto"/>
                <w:sz w:val="24"/>
                <w:szCs w:val="24"/>
              </w:rPr>
            </w:pPr>
            <w:r>
              <w:rPr>
                <w:rFonts w:ascii="Arial" w:hAnsi="Arial" w:cs="Arial"/>
                <w:color w:val="auto"/>
                <w:sz w:val="24"/>
                <w:szCs w:val="24"/>
              </w:rPr>
              <w:t>2007 Colin Seymour letter</w:t>
            </w:r>
          </w:p>
        </w:tc>
        <w:tc>
          <w:tcPr>
            <w:tcW w:w="3402" w:type="dxa"/>
          </w:tcPr>
          <w:p w14:paraId="4847F9D9" w14:textId="04A715DF" w:rsidR="00AF6283" w:rsidRDefault="00A44CC1" w:rsidP="004F682E">
            <w:pPr>
              <w:pStyle w:val="Style1"/>
              <w:numPr>
                <w:ilvl w:val="0"/>
                <w:numId w:val="0"/>
              </w:numPr>
              <w:rPr>
                <w:rFonts w:ascii="Arial" w:hAnsi="Arial" w:cs="Arial"/>
                <w:color w:val="auto"/>
                <w:sz w:val="24"/>
                <w:szCs w:val="24"/>
              </w:rPr>
            </w:pPr>
            <w:r>
              <w:rPr>
                <w:rFonts w:ascii="Arial" w:hAnsi="Arial" w:cs="Arial"/>
                <w:color w:val="auto"/>
                <w:sz w:val="24"/>
                <w:szCs w:val="24"/>
              </w:rPr>
              <w:t>2007 final submissions page 56</w:t>
            </w:r>
          </w:p>
        </w:tc>
      </w:tr>
      <w:tr w:rsidR="00A44CC1" w14:paraId="51576426" w14:textId="77777777" w:rsidTr="009D49BD">
        <w:tc>
          <w:tcPr>
            <w:tcW w:w="4951" w:type="dxa"/>
          </w:tcPr>
          <w:p w14:paraId="4A8F6109" w14:textId="6635376A" w:rsidR="00A44CC1" w:rsidRDefault="00A44CC1" w:rsidP="004F682E">
            <w:pPr>
              <w:pStyle w:val="Style1"/>
              <w:numPr>
                <w:ilvl w:val="0"/>
                <w:numId w:val="0"/>
              </w:numPr>
              <w:rPr>
                <w:rFonts w:ascii="Arial" w:hAnsi="Arial" w:cs="Arial"/>
                <w:color w:val="auto"/>
                <w:sz w:val="24"/>
                <w:szCs w:val="24"/>
              </w:rPr>
            </w:pPr>
            <w:r>
              <w:rPr>
                <w:rFonts w:ascii="Arial" w:hAnsi="Arial" w:cs="Arial"/>
                <w:color w:val="auto"/>
                <w:sz w:val="24"/>
                <w:szCs w:val="24"/>
              </w:rPr>
              <w:t>2007 BHS documents</w:t>
            </w:r>
          </w:p>
        </w:tc>
        <w:tc>
          <w:tcPr>
            <w:tcW w:w="3402" w:type="dxa"/>
          </w:tcPr>
          <w:p w14:paraId="798A7FD7" w14:textId="142F7805" w:rsidR="00A44CC1" w:rsidRDefault="00A44CC1"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2007 PI BHS photos </w:t>
            </w:r>
          </w:p>
        </w:tc>
      </w:tr>
      <w:tr w:rsidR="00A44CC1" w14:paraId="01944EED" w14:textId="77777777" w:rsidTr="009D49BD">
        <w:tc>
          <w:tcPr>
            <w:tcW w:w="4951" w:type="dxa"/>
          </w:tcPr>
          <w:p w14:paraId="5A12C652" w14:textId="3C260A0B" w:rsidR="00A44CC1" w:rsidRDefault="00A44CC1" w:rsidP="004F682E">
            <w:pPr>
              <w:pStyle w:val="Style1"/>
              <w:numPr>
                <w:ilvl w:val="0"/>
                <w:numId w:val="0"/>
              </w:numPr>
              <w:rPr>
                <w:rFonts w:ascii="Arial" w:hAnsi="Arial" w:cs="Arial"/>
                <w:color w:val="auto"/>
                <w:sz w:val="24"/>
                <w:szCs w:val="24"/>
              </w:rPr>
            </w:pPr>
            <w:r>
              <w:rPr>
                <w:rFonts w:ascii="Arial" w:hAnsi="Arial" w:cs="Arial"/>
                <w:color w:val="auto"/>
                <w:sz w:val="24"/>
                <w:szCs w:val="24"/>
              </w:rPr>
              <w:t>2007 EKH Fourth Statement</w:t>
            </w:r>
          </w:p>
        </w:tc>
        <w:tc>
          <w:tcPr>
            <w:tcW w:w="3402" w:type="dxa"/>
          </w:tcPr>
          <w:p w14:paraId="1D4F2D94" w14:textId="7480589D" w:rsidR="00A44CC1" w:rsidRDefault="00A44CC1" w:rsidP="004F682E">
            <w:pPr>
              <w:pStyle w:val="Style1"/>
              <w:numPr>
                <w:ilvl w:val="0"/>
                <w:numId w:val="0"/>
              </w:numPr>
              <w:rPr>
                <w:rFonts w:ascii="Arial" w:hAnsi="Arial" w:cs="Arial"/>
                <w:color w:val="auto"/>
                <w:sz w:val="24"/>
                <w:szCs w:val="24"/>
              </w:rPr>
            </w:pPr>
            <w:r>
              <w:rPr>
                <w:rFonts w:ascii="Arial" w:hAnsi="Arial" w:cs="Arial"/>
                <w:color w:val="auto"/>
                <w:sz w:val="24"/>
                <w:szCs w:val="24"/>
              </w:rPr>
              <w:t>EKH 2007 Fourth Statement</w:t>
            </w:r>
          </w:p>
        </w:tc>
      </w:tr>
      <w:tr w:rsidR="006116A0" w14:paraId="26889DE8" w14:textId="77777777" w:rsidTr="009D49BD">
        <w:tc>
          <w:tcPr>
            <w:tcW w:w="4951" w:type="dxa"/>
          </w:tcPr>
          <w:p w14:paraId="2ED8BF5A" w14:textId="7DD6420D" w:rsidR="006116A0" w:rsidRDefault="00C70E2C"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Copy of </w:t>
            </w:r>
            <w:r w:rsidR="008D6608">
              <w:rPr>
                <w:rFonts w:ascii="Arial" w:hAnsi="Arial" w:cs="Arial"/>
                <w:color w:val="auto"/>
                <w:sz w:val="24"/>
                <w:szCs w:val="24"/>
              </w:rPr>
              <w:t>Dickinson Survey</w:t>
            </w:r>
          </w:p>
        </w:tc>
        <w:tc>
          <w:tcPr>
            <w:tcW w:w="3402" w:type="dxa"/>
          </w:tcPr>
          <w:p w14:paraId="4C319E09" w14:textId="38881790" w:rsidR="006116A0" w:rsidRDefault="00614A67"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 page 256</w:t>
            </w:r>
          </w:p>
        </w:tc>
      </w:tr>
      <w:tr w:rsidR="00614A67" w14:paraId="2C7443EB" w14:textId="77777777" w:rsidTr="009D49BD">
        <w:tc>
          <w:tcPr>
            <w:tcW w:w="4951" w:type="dxa"/>
          </w:tcPr>
          <w:p w14:paraId="6B3F8664" w14:textId="56CE1B57" w:rsidR="00614A67" w:rsidRDefault="008A491E"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Copy of </w:t>
            </w:r>
            <w:r w:rsidR="003B0B3F">
              <w:rPr>
                <w:rFonts w:ascii="Arial" w:hAnsi="Arial" w:cs="Arial"/>
                <w:color w:val="auto"/>
                <w:sz w:val="24"/>
                <w:szCs w:val="24"/>
              </w:rPr>
              <w:t>Map of Francis White</w:t>
            </w:r>
          </w:p>
        </w:tc>
        <w:tc>
          <w:tcPr>
            <w:tcW w:w="3402" w:type="dxa"/>
          </w:tcPr>
          <w:p w14:paraId="7F138F7A" w14:textId="7A34F551" w:rsidR="00614A67" w:rsidRDefault="003B0B3F"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EKH Exhibits page </w:t>
            </w:r>
            <w:r w:rsidR="00E05B13">
              <w:rPr>
                <w:rFonts w:ascii="Arial" w:hAnsi="Arial" w:cs="Arial"/>
                <w:color w:val="auto"/>
                <w:sz w:val="24"/>
                <w:szCs w:val="24"/>
              </w:rPr>
              <w:t>257</w:t>
            </w:r>
          </w:p>
        </w:tc>
      </w:tr>
      <w:tr w:rsidR="00E05B13" w14:paraId="551D1A10" w14:textId="77777777" w:rsidTr="009D49BD">
        <w:tc>
          <w:tcPr>
            <w:tcW w:w="4951" w:type="dxa"/>
          </w:tcPr>
          <w:p w14:paraId="083AEBA6" w14:textId="0624F15B" w:rsidR="00E05B13" w:rsidRDefault="00E05B13"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Copy of Inclosure Award map </w:t>
            </w:r>
          </w:p>
        </w:tc>
        <w:tc>
          <w:tcPr>
            <w:tcW w:w="3402" w:type="dxa"/>
          </w:tcPr>
          <w:p w14:paraId="576EEA3D" w14:textId="0EBEE8D4" w:rsidR="00E05B13" w:rsidRDefault="008A491E"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 page 258</w:t>
            </w:r>
          </w:p>
        </w:tc>
      </w:tr>
      <w:tr w:rsidR="008A491E" w14:paraId="59EA2393" w14:textId="77777777" w:rsidTr="009D49BD">
        <w:tc>
          <w:tcPr>
            <w:tcW w:w="4951" w:type="dxa"/>
          </w:tcPr>
          <w:p w14:paraId="32EA91BA" w14:textId="6F3DF5B6" w:rsidR="008A491E" w:rsidRDefault="00AC4CD6" w:rsidP="004F682E">
            <w:pPr>
              <w:pStyle w:val="Style1"/>
              <w:numPr>
                <w:ilvl w:val="0"/>
                <w:numId w:val="0"/>
              </w:numPr>
              <w:rPr>
                <w:rFonts w:ascii="Arial" w:hAnsi="Arial" w:cs="Arial"/>
                <w:color w:val="auto"/>
                <w:sz w:val="24"/>
                <w:szCs w:val="24"/>
              </w:rPr>
            </w:pPr>
            <w:r>
              <w:rPr>
                <w:rFonts w:ascii="Arial" w:hAnsi="Arial" w:cs="Arial"/>
                <w:color w:val="auto"/>
                <w:sz w:val="24"/>
                <w:szCs w:val="24"/>
              </w:rPr>
              <w:t xml:space="preserve">Inclosure Award landowners map </w:t>
            </w:r>
          </w:p>
        </w:tc>
        <w:tc>
          <w:tcPr>
            <w:tcW w:w="3402" w:type="dxa"/>
          </w:tcPr>
          <w:p w14:paraId="6BE561E9" w14:textId="3CA4DFDA" w:rsidR="008A491E" w:rsidRDefault="00AC4CD6"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 page 259</w:t>
            </w:r>
          </w:p>
        </w:tc>
      </w:tr>
      <w:tr w:rsidR="00AC4CD6" w14:paraId="798DFCD3" w14:textId="77777777" w:rsidTr="009D49BD">
        <w:tc>
          <w:tcPr>
            <w:tcW w:w="4951" w:type="dxa"/>
          </w:tcPr>
          <w:p w14:paraId="07222190" w14:textId="69213384" w:rsidR="00AC4CD6" w:rsidRDefault="00AC4CD6" w:rsidP="004F682E">
            <w:pPr>
              <w:pStyle w:val="Style1"/>
              <w:numPr>
                <w:ilvl w:val="0"/>
                <w:numId w:val="0"/>
              </w:numPr>
              <w:rPr>
                <w:rFonts w:ascii="Arial" w:hAnsi="Arial" w:cs="Arial"/>
                <w:color w:val="auto"/>
                <w:sz w:val="24"/>
                <w:szCs w:val="24"/>
              </w:rPr>
            </w:pPr>
            <w:r>
              <w:rPr>
                <w:rFonts w:ascii="Arial" w:hAnsi="Arial" w:cs="Arial"/>
                <w:color w:val="auto"/>
                <w:sz w:val="24"/>
                <w:szCs w:val="24"/>
              </w:rPr>
              <w:t>The Illustrated History of Canal and River Navigations</w:t>
            </w:r>
            <w:r w:rsidR="00675A02">
              <w:rPr>
                <w:rFonts w:ascii="Arial" w:hAnsi="Arial" w:cs="Arial"/>
                <w:color w:val="auto"/>
                <w:sz w:val="24"/>
                <w:szCs w:val="24"/>
              </w:rPr>
              <w:t xml:space="preserve"> extract</w:t>
            </w:r>
          </w:p>
        </w:tc>
        <w:tc>
          <w:tcPr>
            <w:tcW w:w="3402" w:type="dxa"/>
          </w:tcPr>
          <w:p w14:paraId="436E4D08" w14:textId="00CAB796" w:rsidR="00AC4CD6" w:rsidRDefault="00675A02" w:rsidP="004F682E">
            <w:pPr>
              <w:pStyle w:val="Style1"/>
              <w:numPr>
                <w:ilvl w:val="0"/>
                <w:numId w:val="0"/>
              </w:numPr>
              <w:rPr>
                <w:rFonts w:ascii="Arial" w:hAnsi="Arial" w:cs="Arial"/>
                <w:color w:val="auto"/>
                <w:sz w:val="24"/>
                <w:szCs w:val="24"/>
              </w:rPr>
            </w:pPr>
            <w:r>
              <w:rPr>
                <w:rFonts w:ascii="Arial" w:hAnsi="Arial" w:cs="Arial"/>
                <w:color w:val="auto"/>
                <w:sz w:val="24"/>
                <w:szCs w:val="24"/>
              </w:rPr>
              <w:t>EKH Exhibits</w:t>
            </w:r>
          </w:p>
        </w:tc>
      </w:tr>
      <w:tr w:rsidR="00675A02" w14:paraId="6E461190" w14:textId="77777777" w:rsidTr="009D49BD">
        <w:tc>
          <w:tcPr>
            <w:tcW w:w="4951" w:type="dxa"/>
          </w:tcPr>
          <w:p w14:paraId="2503A938" w14:textId="35FD6530" w:rsidR="00675A02" w:rsidRDefault="00675A02" w:rsidP="004F682E">
            <w:pPr>
              <w:pStyle w:val="Style1"/>
              <w:numPr>
                <w:ilvl w:val="0"/>
                <w:numId w:val="0"/>
              </w:numPr>
              <w:rPr>
                <w:rFonts w:ascii="Arial" w:hAnsi="Arial" w:cs="Arial"/>
                <w:color w:val="auto"/>
                <w:sz w:val="24"/>
                <w:szCs w:val="24"/>
              </w:rPr>
            </w:pPr>
            <w:r>
              <w:rPr>
                <w:rFonts w:ascii="Arial" w:hAnsi="Arial" w:cs="Arial"/>
                <w:color w:val="auto"/>
                <w:sz w:val="24"/>
                <w:szCs w:val="24"/>
              </w:rPr>
              <w:t>Hand drawn map from Bodleian Library</w:t>
            </w:r>
          </w:p>
        </w:tc>
        <w:tc>
          <w:tcPr>
            <w:tcW w:w="3402" w:type="dxa"/>
          </w:tcPr>
          <w:p w14:paraId="187F7F5F" w14:textId="24B38BEC" w:rsidR="00675A02" w:rsidRDefault="00675A0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675A02" w14:paraId="0054AD59" w14:textId="77777777" w:rsidTr="009D49BD">
        <w:tc>
          <w:tcPr>
            <w:tcW w:w="4951" w:type="dxa"/>
          </w:tcPr>
          <w:p w14:paraId="7FADEB07" w14:textId="10401208" w:rsidR="00675A02" w:rsidRDefault="001503A3" w:rsidP="004F682E">
            <w:pPr>
              <w:pStyle w:val="Style1"/>
              <w:numPr>
                <w:ilvl w:val="0"/>
                <w:numId w:val="0"/>
              </w:numPr>
              <w:rPr>
                <w:rFonts w:ascii="Arial" w:hAnsi="Arial" w:cs="Arial"/>
                <w:color w:val="auto"/>
                <w:sz w:val="24"/>
                <w:szCs w:val="24"/>
              </w:rPr>
            </w:pPr>
            <w:r>
              <w:rPr>
                <w:rFonts w:ascii="Arial" w:hAnsi="Arial" w:cs="Arial"/>
                <w:color w:val="auto"/>
                <w:sz w:val="24"/>
                <w:szCs w:val="24"/>
              </w:rPr>
              <w:t>Photographs of people, boat and river</w:t>
            </w:r>
          </w:p>
        </w:tc>
        <w:tc>
          <w:tcPr>
            <w:tcW w:w="3402" w:type="dxa"/>
          </w:tcPr>
          <w:p w14:paraId="4E1E6D51" w14:textId="5AD3D6E6" w:rsidR="00675A02" w:rsidRDefault="005F69C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5F69C2" w14:paraId="2DFBDA22" w14:textId="77777777" w:rsidTr="009D49BD">
        <w:tc>
          <w:tcPr>
            <w:tcW w:w="4951" w:type="dxa"/>
          </w:tcPr>
          <w:p w14:paraId="6346EE40" w14:textId="47576076" w:rsidR="005F69C2" w:rsidRDefault="005F69C2" w:rsidP="004F682E">
            <w:pPr>
              <w:pStyle w:val="Style1"/>
              <w:numPr>
                <w:ilvl w:val="0"/>
                <w:numId w:val="0"/>
              </w:numPr>
              <w:rPr>
                <w:rFonts w:ascii="Arial" w:hAnsi="Arial" w:cs="Arial"/>
                <w:color w:val="auto"/>
                <w:sz w:val="24"/>
                <w:szCs w:val="24"/>
              </w:rPr>
            </w:pPr>
            <w:r>
              <w:rPr>
                <w:rFonts w:ascii="Arial" w:hAnsi="Arial" w:cs="Arial"/>
                <w:color w:val="auto"/>
                <w:sz w:val="24"/>
                <w:szCs w:val="24"/>
              </w:rPr>
              <w:t>Cruising Guide to the North East waterways extract</w:t>
            </w:r>
          </w:p>
        </w:tc>
        <w:tc>
          <w:tcPr>
            <w:tcW w:w="3402" w:type="dxa"/>
          </w:tcPr>
          <w:p w14:paraId="332F05BC" w14:textId="05315E39" w:rsidR="005F69C2" w:rsidRDefault="005F69C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5F69C2" w14:paraId="7968FD17" w14:textId="77777777" w:rsidTr="009D49BD">
        <w:tc>
          <w:tcPr>
            <w:tcW w:w="4951" w:type="dxa"/>
          </w:tcPr>
          <w:p w14:paraId="5FCC8840" w14:textId="70D23933" w:rsidR="005F69C2" w:rsidRDefault="005F69C2" w:rsidP="004F682E">
            <w:pPr>
              <w:pStyle w:val="Style1"/>
              <w:numPr>
                <w:ilvl w:val="0"/>
                <w:numId w:val="0"/>
              </w:numPr>
              <w:rPr>
                <w:rFonts w:ascii="Arial" w:hAnsi="Arial" w:cs="Arial"/>
                <w:color w:val="auto"/>
                <w:sz w:val="24"/>
                <w:szCs w:val="24"/>
              </w:rPr>
            </w:pPr>
            <w:r>
              <w:rPr>
                <w:rFonts w:ascii="Arial" w:hAnsi="Arial" w:cs="Arial"/>
                <w:color w:val="auto"/>
                <w:sz w:val="24"/>
                <w:szCs w:val="24"/>
              </w:rPr>
              <w:lastRenderedPageBreak/>
              <w:t>Measurement of the river Wharfe from its source</w:t>
            </w:r>
          </w:p>
        </w:tc>
        <w:tc>
          <w:tcPr>
            <w:tcW w:w="3402" w:type="dxa"/>
          </w:tcPr>
          <w:p w14:paraId="4493E946" w14:textId="5351A0B5" w:rsidR="005F69C2" w:rsidRDefault="005F69C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5F69C2" w14:paraId="76A02BBB" w14:textId="77777777" w:rsidTr="009D49BD">
        <w:tc>
          <w:tcPr>
            <w:tcW w:w="4951" w:type="dxa"/>
          </w:tcPr>
          <w:p w14:paraId="6C501AF6" w14:textId="7E3F1055" w:rsidR="005F69C2" w:rsidRDefault="005F69C2" w:rsidP="004F682E">
            <w:pPr>
              <w:pStyle w:val="Style1"/>
              <w:numPr>
                <w:ilvl w:val="0"/>
                <w:numId w:val="0"/>
              </w:numPr>
              <w:rPr>
                <w:rFonts w:ascii="Arial" w:hAnsi="Arial" w:cs="Arial"/>
                <w:color w:val="auto"/>
                <w:sz w:val="24"/>
                <w:szCs w:val="24"/>
              </w:rPr>
            </w:pPr>
            <w:r>
              <w:rPr>
                <w:rFonts w:ascii="Arial" w:hAnsi="Arial" w:cs="Arial"/>
                <w:color w:val="auto"/>
                <w:sz w:val="24"/>
                <w:szCs w:val="24"/>
              </w:rPr>
              <w:t>Four Ainstey Townships and the Wharfe extract</w:t>
            </w:r>
          </w:p>
        </w:tc>
        <w:tc>
          <w:tcPr>
            <w:tcW w:w="3402" w:type="dxa"/>
          </w:tcPr>
          <w:p w14:paraId="58274C1F" w14:textId="3B8FF8BC" w:rsidR="005F69C2" w:rsidRDefault="0015718C"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15718C" w14:paraId="54AFC8B0" w14:textId="77777777" w:rsidTr="009D49BD">
        <w:tc>
          <w:tcPr>
            <w:tcW w:w="4951" w:type="dxa"/>
          </w:tcPr>
          <w:p w14:paraId="2FE2CE91" w14:textId="567F515B" w:rsidR="0015718C" w:rsidRDefault="0015718C" w:rsidP="004F682E">
            <w:pPr>
              <w:pStyle w:val="Style1"/>
              <w:numPr>
                <w:ilvl w:val="0"/>
                <w:numId w:val="0"/>
              </w:numPr>
              <w:rPr>
                <w:rFonts w:ascii="Arial" w:hAnsi="Arial" w:cs="Arial"/>
                <w:color w:val="auto"/>
                <w:sz w:val="24"/>
                <w:szCs w:val="24"/>
              </w:rPr>
            </w:pPr>
            <w:r>
              <w:rPr>
                <w:rFonts w:ascii="Arial" w:hAnsi="Arial" w:cs="Arial"/>
                <w:color w:val="auto"/>
                <w:sz w:val="24"/>
                <w:szCs w:val="24"/>
              </w:rPr>
              <w:t>Nun Appleton the home of Sir Benjamin Dawson</w:t>
            </w:r>
          </w:p>
        </w:tc>
        <w:tc>
          <w:tcPr>
            <w:tcW w:w="3402" w:type="dxa"/>
          </w:tcPr>
          <w:p w14:paraId="2B1B62F3" w14:textId="5C37A162" w:rsidR="0015718C" w:rsidRDefault="0015718C"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15718C" w14:paraId="20B1CC9C" w14:textId="77777777" w:rsidTr="009D49BD">
        <w:tc>
          <w:tcPr>
            <w:tcW w:w="4951" w:type="dxa"/>
          </w:tcPr>
          <w:p w14:paraId="342509A9" w14:textId="1F25E2A2" w:rsidR="0015718C" w:rsidRDefault="0015718C" w:rsidP="004F682E">
            <w:pPr>
              <w:pStyle w:val="Style1"/>
              <w:numPr>
                <w:ilvl w:val="0"/>
                <w:numId w:val="0"/>
              </w:numPr>
              <w:rPr>
                <w:rFonts w:ascii="Arial" w:hAnsi="Arial" w:cs="Arial"/>
                <w:color w:val="auto"/>
                <w:sz w:val="24"/>
                <w:szCs w:val="24"/>
              </w:rPr>
            </w:pPr>
            <w:r>
              <w:rPr>
                <w:rFonts w:ascii="Arial" w:hAnsi="Arial" w:cs="Arial"/>
                <w:color w:val="auto"/>
                <w:sz w:val="24"/>
                <w:szCs w:val="24"/>
              </w:rPr>
              <w:t>A history of the Milners of Nun Appleton</w:t>
            </w:r>
          </w:p>
        </w:tc>
        <w:tc>
          <w:tcPr>
            <w:tcW w:w="3402" w:type="dxa"/>
          </w:tcPr>
          <w:p w14:paraId="0BF06726" w14:textId="2BF2EEED" w:rsidR="0015718C" w:rsidRDefault="00974E4C"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974E4C" w14:paraId="2280FD14" w14:textId="77777777" w:rsidTr="009D49BD">
        <w:tc>
          <w:tcPr>
            <w:tcW w:w="4951" w:type="dxa"/>
          </w:tcPr>
          <w:p w14:paraId="17E3DE8E" w14:textId="734CE9BE" w:rsidR="00974E4C" w:rsidRDefault="00974E4C" w:rsidP="004F682E">
            <w:pPr>
              <w:pStyle w:val="Style1"/>
              <w:numPr>
                <w:ilvl w:val="0"/>
                <w:numId w:val="0"/>
              </w:numPr>
              <w:rPr>
                <w:rFonts w:ascii="Arial" w:hAnsi="Arial" w:cs="Arial"/>
                <w:color w:val="auto"/>
                <w:sz w:val="24"/>
                <w:szCs w:val="24"/>
              </w:rPr>
            </w:pPr>
            <w:r>
              <w:rPr>
                <w:rFonts w:ascii="Arial" w:hAnsi="Arial" w:cs="Arial"/>
                <w:color w:val="auto"/>
                <w:sz w:val="24"/>
                <w:szCs w:val="24"/>
              </w:rPr>
              <w:t>Biographical details of Sir CR Markham</w:t>
            </w:r>
          </w:p>
        </w:tc>
        <w:tc>
          <w:tcPr>
            <w:tcW w:w="3402" w:type="dxa"/>
          </w:tcPr>
          <w:p w14:paraId="1BDDAEA0" w14:textId="71BD6815" w:rsidR="00974E4C" w:rsidRDefault="00974E4C"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974E4C" w14:paraId="7C0F3A80" w14:textId="77777777" w:rsidTr="009D49BD">
        <w:tc>
          <w:tcPr>
            <w:tcW w:w="4951" w:type="dxa"/>
          </w:tcPr>
          <w:p w14:paraId="60A691A0" w14:textId="23AD7219" w:rsidR="00974E4C" w:rsidRDefault="00974E4C" w:rsidP="004F682E">
            <w:pPr>
              <w:pStyle w:val="Style1"/>
              <w:numPr>
                <w:ilvl w:val="0"/>
                <w:numId w:val="0"/>
              </w:numPr>
              <w:rPr>
                <w:rFonts w:ascii="Arial" w:hAnsi="Arial" w:cs="Arial"/>
                <w:color w:val="auto"/>
                <w:sz w:val="24"/>
                <w:szCs w:val="24"/>
              </w:rPr>
            </w:pPr>
            <w:r>
              <w:rPr>
                <w:rFonts w:ascii="Arial" w:hAnsi="Arial" w:cs="Arial"/>
                <w:color w:val="auto"/>
                <w:sz w:val="24"/>
                <w:szCs w:val="24"/>
              </w:rPr>
              <w:t>Biographical details of the Milners</w:t>
            </w:r>
          </w:p>
        </w:tc>
        <w:tc>
          <w:tcPr>
            <w:tcW w:w="3402" w:type="dxa"/>
          </w:tcPr>
          <w:p w14:paraId="712D908C" w14:textId="150B5E70" w:rsidR="00974E4C" w:rsidRDefault="00974E4C"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974E4C" w14:paraId="3017E3A9" w14:textId="77777777" w:rsidTr="009D49BD">
        <w:tc>
          <w:tcPr>
            <w:tcW w:w="4951" w:type="dxa"/>
          </w:tcPr>
          <w:p w14:paraId="105BBCB4" w14:textId="16EE9CC0" w:rsidR="00974E4C" w:rsidRDefault="00531952" w:rsidP="004F682E">
            <w:pPr>
              <w:pStyle w:val="Style1"/>
              <w:numPr>
                <w:ilvl w:val="0"/>
                <w:numId w:val="0"/>
              </w:numPr>
              <w:rPr>
                <w:rFonts w:ascii="Arial" w:hAnsi="Arial" w:cs="Arial"/>
                <w:color w:val="auto"/>
                <w:sz w:val="24"/>
                <w:szCs w:val="24"/>
              </w:rPr>
            </w:pPr>
            <w:r>
              <w:rPr>
                <w:rFonts w:ascii="Arial" w:hAnsi="Arial" w:cs="Arial"/>
                <w:color w:val="auto"/>
                <w:sz w:val="24"/>
                <w:szCs w:val="24"/>
              </w:rPr>
              <w:t>Nun Appleton ferry census records</w:t>
            </w:r>
          </w:p>
        </w:tc>
        <w:tc>
          <w:tcPr>
            <w:tcW w:w="3402" w:type="dxa"/>
          </w:tcPr>
          <w:p w14:paraId="2A62EC81" w14:textId="60238699" w:rsidR="00974E4C" w:rsidRDefault="00531952"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531952" w14:paraId="1EA7639A" w14:textId="77777777" w:rsidTr="009D49BD">
        <w:tc>
          <w:tcPr>
            <w:tcW w:w="4951" w:type="dxa"/>
          </w:tcPr>
          <w:p w14:paraId="58E29EBF" w14:textId="25CC2855" w:rsidR="00531952" w:rsidRDefault="00531952" w:rsidP="004F682E">
            <w:pPr>
              <w:pStyle w:val="Style1"/>
              <w:numPr>
                <w:ilvl w:val="0"/>
                <w:numId w:val="0"/>
              </w:numPr>
              <w:rPr>
                <w:rFonts w:ascii="Arial" w:hAnsi="Arial" w:cs="Arial"/>
                <w:color w:val="auto"/>
                <w:sz w:val="24"/>
                <w:szCs w:val="24"/>
              </w:rPr>
            </w:pPr>
            <w:r>
              <w:rPr>
                <w:rFonts w:ascii="Arial" w:hAnsi="Arial" w:cs="Arial"/>
                <w:color w:val="auto"/>
                <w:sz w:val="24"/>
                <w:szCs w:val="24"/>
              </w:rPr>
              <w:t>Extract from History of York and the Ainstey – Newby Hall ferry disaster</w:t>
            </w:r>
          </w:p>
        </w:tc>
        <w:tc>
          <w:tcPr>
            <w:tcW w:w="3402" w:type="dxa"/>
          </w:tcPr>
          <w:p w14:paraId="08F0F303" w14:textId="23C513EF" w:rsidR="00531952" w:rsidRDefault="0043717D"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43717D" w14:paraId="5803A83F" w14:textId="77777777" w:rsidTr="009D49BD">
        <w:tc>
          <w:tcPr>
            <w:tcW w:w="4951" w:type="dxa"/>
          </w:tcPr>
          <w:p w14:paraId="3E4ED620" w14:textId="6A7FFB81" w:rsidR="0043717D" w:rsidRDefault="0043717D" w:rsidP="004F682E">
            <w:pPr>
              <w:pStyle w:val="Style1"/>
              <w:numPr>
                <w:ilvl w:val="0"/>
                <w:numId w:val="0"/>
              </w:numPr>
              <w:rPr>
                <w:rFonts w:ascii="Arial" w:hAnsi="Arial" w:cs="Arial"/>
                <w:color w:val="auto"/>
                <w:sz w:val="24"/>
                <w:szCs w:val="24"/>
              </w:rPr>
            </w:pPr>
            <w:r>
              <w:rPr>
                <w:rFonts w:ascii="Arial" w:hAnsi="Arial" w:cs="Arial"/>
                <w:color w:val="auto"/>
                <w:sz w:val="24"/>
                <w:szCs w:val="24"/>
              </w:rPr>
              <w:t>Research notes of John Diley</w:t>
            </w:r>
          </w:p>
        </w:tc>
        <w:tc>
          <w:tcPr>
            <w:tcW w:w="3402" w:type="dxa"/>
          </w:tcPr>
          <w:p w14:paraId="71795D78" w14:textId="08145822" w:rsidR="0043717D" w:rsidRDefault="0043717D"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43717D" w14:paraId="5D611097" w14:textId="77777777" w:rsidTr="009D49BD">
        <w:tc>
          <w:tcPr>
            <w:tcW w:w="4951" w:type="dxa"/>
          </w:tcPr>
          <w:p w14:paraId="71329132" w14:textId="60FA712F" w:rsidR="0043717D" w:rsidRDefault="0043717D" w:rsidP="004F682E">
            <w:pPr>
              <w:pStyle w:val="Style1"/>
              <w:numPr>
                <w:ilvl w:val="0"/>
                <w:numId w:val="0"/>
              </w:numPr>
              <w:rPr>
                <w:rFonts w:ascii="Arial" w:hAnsi="Arial" w:cs="Arial"/>
                <w:color w:val="auto"/>
                <w:sz w:val="24"/>
                <w:szCs w:val="24"/>
              </w:rPr>
            </w:pPr>
            <w:r>
              <w:rPr>
                <w:rFonts w:ascii="Arial" w:hAnsi="Arial" w:cs="Arial"/>
                <w:color w:val="auto"/>
                <w:sz w:val="24"/>
                <w:szCs w:val="24"/>
              </w:rPr>
              <w:t>Extracts from the Ouse Navigation minute book</w:t>
            </w:r>
          </w:p>
        </w:tc>
        <w:tc>
          <w:tcPr>
            <w:tcW w:w="3402" w:type="dxa"/>
          </w:tcPr>
          <w:p w14:paraId="3BF9132A" w14:textId="153DD8C5" w:rsidR="0043717D" w:rsidRDefault="0043717D"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43717D" w14:paraId="720B9402" w14:textId="77777777" w:rsidTr="009D49BD">
        <w:tc>
          <w:tcPr>
            <w:tcW w:w="4951" w:type="dxa"/>
          </w:tcPr>
          <w:p w14:paraId="594FC71B" w14:textId="2C727B8D" w:rsidR="0043717D" w:rsidRDefault="0043717D" w:rsidP="004F682E">
            <w:pPr>
              <w:pStyle w:val="Style1"/>
              <w:numPr>
                <w:ilvl w:val="0"/>
                <w:numId w:val="0"/>
              </w:numPr>
              <w:rPr>
                <w:rFonts w:ascii="Arial" w:hAnsi="Arial" w:cs="Arial"/>
                <w:color w:val="auto"/>
                <w:sz w:val="24"/>
                <w:szCs w:val="24"/>
              </w:rPr>
            </w:pPr>
            <w:r>
              <w:rPr>
                <w:rFonts w:ascii="Arial" w:hAnsi="Arial" w:cs="Arial"/>
                <w:color w:val="auto"/>
                <w:sz w:val="24"/>
                <w:szCs w:val="24"/>
              </w:rPr>
              <w:t>Jocelyn Appleyard – Stillingfleet ferry disaster</w:t>
            </w:r>
          </w:p>
        </w:tc>
        <w:tc>
          <w:tcPr>
            <w:tcW w:w="3402" w:type="dxa"/>
          </w:tcPr>
          <w:p w14:paraId="649638BD" w14:textId="2A9914ED" w:rsidR="0043717D" w:rsidRDefault="004C2BFD" w:rsidP="004F682E">
            <w:pPr>
              <w:pStyle w:val="Style1"/>
              <w:numPr>
                <w:ilvl w:val="0"/>
                <w:numId w:val="0"/>
              </w:numPr>
              <w:rPr>
                <w:rFonts w:ascii="Arial" w:hAnsi="Arial" w:cs="Arial"/>
                <w:color w:val="auto"/>
                <w:sz w:val="24"/>
                <w:szCs w:val="24"/>
              </w:rPr>
            </w:pPr>
            <w:r>
              <w:rPr>
                <w:rFonts w:ascii="Arial" w:hAnsi="Arial" w:cs="Arial"/>
                <w:color w:val="auto"/>
                <w:sz w:val="24"/>
                <w:szCs w:val="24"/>
              </w:rPr>
              <w:t>NAE Docs 2005</w:t>
            </w:r>
          </w:p>
        </w:tc>
      </w:tr>
      <w:tr w:rsidR="004C2BFD" w14:paraId="7FC105F0" w14:textId="77777777" w:rsidTr="009D49BD">
        <w:tc>
          <w:tcPr>
            <w:tcW w:w="4951" w:type="dxa"/>
          </w:tcPr>
          <w:p w14:paraId="29370C4C" w14:textId="092987A5" w:rsidR="004C2BFD" w:rsidRDefault="004C2BFD" w:rsidP="004F682E">
            <w:pPr>
              <w:pStyle w:val="Style1"/>
              <w:numPr>
                <w:ilvl w:val="0"/>
                <w:numId w:val="0"/>
              </w:numPr>
              <w:rPr>
                <w:rFonts w:ascii="Arial" w:hAnsi="Arial" w:cs="Arial"/>
                <w:color w:val="auto"/>
                <w:sz w:val="24"/>
                <w:szCs w:val="24"/>
              </w:rPr>
            </w:pPr>
            <w:r>
              <w:rPr>
                <w:rFonts w:ascii="Arial" w:hAnsi="Arial" w:cs="Arial"/>
                <w:color w:val="auto"/>
                <w:sz w:val="24"/>
                <w:szCs w:val="24"/>
              </w:rPr>
              <w:t>Provisional and DM Copies</w:t>
            </w:r>
          </w:p>
        </w:tc>
        <w:tc>
          <w:tcPr>
            <w:tcW w:w="3402" w:type="dxa"/>
          </w:tcPr>
          <w:p w14:paraId="3FDF976D" w14:textId="77777777" w:rsidR="004C2BFD" w:rsidRDefault="004C2BFD" w:rsidP="004F682E">
            <w:pPr>
              <w:pStyle w:val="Style1"/>
              <w:numPr>
                <w:ilvl w:val="0"/>
                <w:numId w:val="0"/>
              </w:numPr>
              <w:rPr>
                <w:rFonts w:ascii="Arial" w:hAnsi="Arial" w:cs="Arial"/>
                <w:color w:val="auto"/>
                <w:sz w:val="24"/>
                <w:szCs w:val="24"/>
              </w:rPr>
            </w:pPr>
          </w:p>
        </w:tc>
      </w:tr>
      <w:tr w:rsidR="004C2BFD" w14:paraId="0221D8AA" w14:textId="77777777" w:rsidTr="009D49BD">
        <w:tc>
          <w:tcPr>
            <w:tcW w:w="4951" w:type="dxa"/>
          </w:tcPr>
          <w:p w14:paraId="55EC0E85" w14:textId="1F375876" w:rsidR="004C2BFD" w:rsidRDefault="004C2BFD" w:rsidP="004F682E">
            <w:pPr>
              <w:pStyle w:val="Style1"/>
              <w:numPr>
                <w:ilvl w:val="0"/>
                <w:numId w:val="0"/>
              </w:numPr>
              <w:rPr>
                <w:rFonts w:ascii="Arial" w:hAnsi="Arial" w:cs="Arial"/>
                <w:color w:val="auto"/>
                <w:sz w:val="24"/>
                <w:szCs w:val="24"/>
              </w:rPr>
            </w:pPr>
            <w:r>
              <w:rPr>
                <w:rFonts w:ascii="Arial" w:hAnsi="Arial" w:cs="Arial"/>
                <w:color w:val="auto"/>
                <w:sz w:val="24"/>
                <w:szCs w:val="24"/>
              </w:rPr>
              <w:t>Report form for path 8 and 9</w:t>
            </w:r>
          </w:p>
        </w:tc>
        <w:tc>
          <w:tcPr>
            <w:tcW w:w="3402" w:type="dxa"/>
          </w:tcPr>
          <w:p w14:paraId="5BF5DCBB" w14:textId="476130A0" w:rsidR="004C2BFD" w:rsidRDefault="004C2BFD" w:rsidP="004F682E">
            <w:pPr>
              <w:pStyle w:val="Style1"/>
              <w:numPr>
                <w:ilvl w:val="0"/>
                <w:numId w:val="0"/>
              </w:numPr>
              <w:rPr>
                <w:rFonts w:ascii="Arial" w:hAnsi="Arial" w:cs="Arial"/>
                <w:color w:val="auto"/>
                <w:sz w:val="24"/>
                <w:szCs w:val="24"/>
              </w:rPr>
            </w:pPr>
            <w:r>
              <w:rPr>
                <w:rFonts w:ascii="Arial" w:hAnsi="Arial" w:cs="Arial"/>
                <w:color w:val="auto"/>
                <w:sz w:val="24"/>
                <w:szCs w:val="24"/>
              </w:rPr>
              <w:t>YH2 – YH52 plans</w:t>
            </w:r>
          </w:p>
        </w:tc>
      </w:tr>
      <w:tr w:rsidR="004C2BFD" w14:paraId="676B8E76" w14:textId="77777777" w:rsidTr="009D49BD">
        <w:tc>
          <w:tcPr>
            <w:tcW w:w="4951" w:type="dxa"/>
          </w:tcPr>
          <w:p w14:paraId="409ED9E5" w14:textId="0722D493" w:rsidR="004C2BFD" w:rsidRDefault="004C2BFD" w:rsidP="004F682E">
            <w:pPr>
              <w:pStyle w:val="Style1"/>
              <w:numPr>
                <w:ilvl w:val="0"/>
                <w:numId w:val="0"/>
              </w:numPr>
              <w:rPr>
                <w:rFonts w:ascii="Arial" w:hAnsi="Arial" w:cs="Arial"/>
                <w:color w:val="auto"/>
                <w:sz w:val="24"/>
                <w:szCs w:val="24"/>
              </w:rPr>
            </w:pPr>
            <w:r>
              <w:rPr>
                <w:rFonts w:ascii="Arial" w:hAnsi="Arial" w:cs="Arial"/>
                <w:color w:val="auto"/>
                <w:sz w:val="24"/>
                <w:szCs w:val="24"/>
              </w:rPr>
              <w:t>Boundary Names Map</w:t>
            </w:r>
          </w:p>
        </w:tc>
        <w:tc>
          <w:tcPr>
            <w:tcW w:w="3402" w:type="dxa"/>
          </w:tcPr>
          <w:p w14:paraId="291A0CD8" w14:textId="4267F1B1" w:rsidR="004C2BFD" w:rsidRDefault="004C2BFD" w:rsidP="004F682E">
            <w:pPr>
              <w:pStyle w:val="Style1"/>
              <w:numPr>
                <w:ilvl w:val="0"/>
                <w:numId w:val="0"/>
              </w:numPr>
              <w:rPr>
                <w:rFonts w:ascii="Arial" w:hAnsi="Arial" w:cs="Arial"/>
                <w:color w:val="auto"/>
                <w:sz w:val="24"/>
                <w:szCs w:val="24"/>
              </w:rPr>
            </w:pPr>
          </w:p>
        </w:tc>
      </w:tr>
      <w:tr w:rsidR="000960EB" w14:paraId="0376E2BA" w14:textId="77777777" w:rsidTr="009D49BD">
        <w:tc>
          <w:tcPr>
            <w:tcW w:w="4951" w:type="dxa"/>
          </w:tcPr>
          <w:p w14:paraId="2E84296F" w14:textId="2A08EE55" w:rsidR="000960EB" w:rsidRDefault="000960EB" w:rsidP="004F682E">
            <w:pPr>
              <w:pStyle w:val="Style1"/>
              <w:numPr>
                <w:ilvl w:val="0"/>
                <w:numId w:val="0"/>
              </w:numPr>
              <w:rPr>
                <w:rFonts w:ascii="Arial" w:hAnsi="Arial" w:cs="Arial"/>
                <w:color w:val="auto"/>
                <w:sz w:val="24"/>
                <w:szCs w:val="24"/>
              </w:rPr>
            </w:pPr>
            <w:r>
              <w:rPr>
                <w:rFonts w:ascii="Arial" w:hAnsi="Arial" w:cs="Arial"/>
                <w:color w:val="auto"/>
                <w:sz w:val="24"/>
                <w:szCs w:val="24"/>
              </w:rPr>
              <w:t>British Library map scans</w:t>
            </w:r>
          </w:p>
        </w:tc>
        <w:tc>
          <w:tcPr>
            <w:tcW w:w="3402" w:type="dxa"/>
          </w:tcPr>
          <w:p w14:paraId="1F365C12" w14:textId="77777777" w:rsidR="000960EB" w:rsidRDefault="000960EB" w:rsidP="004F682E">
            <w:pPr>
              <w:pStyle w:val="Style1"/>
              <w:numPr>
                <w:ilvl w:val="0"/>
                <w:numId w:val="0"/>
              </w:numPr>
              <w:rPr>
                <w:rFonts w:ascii="Arial" w:hAnsi="Arial" w:cs="Arial"/>
                <w:color w:val="auto"/>
                <w:sz w:val="24"/>
                <w:szCs w:val="24"/>
              </w:rPr>
            </w:pPr>
          </w:p>
        </w:tc>
      </w:tr>
      <w:tr w:rsidR="000960EB" w14:paraId="2DC57360" w14:textId="77777777" w:rsidTr="009D49BD">
        <w:tc>
          <w:tcPr>
            <w:tcW w:w="4951" w:type="dxa"/>
          </w:tcPr>
          <w:p w14:paraId="2E21923F" w14:textId="2255BD01" w:rsidR="000960EB" w:rsidRDefault="000960EB" w:rsidP="004F682E">
            <w:pPr>
              <w:pStyle w:val="Style1"/>
              <w:numPr>
                <w:ilvl w:val="0"/>
                <w:numId w:val="0"/>
              </w:numPr>
              <w:rPr>
                <w:rFonts w:ascii="Arial" w:hAnsi="Arial" w:cs="Arial"/>
                <w:color w:val="auto"/>
                <w:sz w:val="24"/>
                <w:szCs w:val="24"/>
              </w:rPr>
            </w:pPr>
            <w:r>
              <w:rPr>
                <w:rFonts w:ascii="Arial" w:hAnsi="Arial" w:cs="Arial"/>
                <w:color w:val="auto"/>
                <w:sz w:val="24"/>
                <w:szCs w:val="24"/>
              </w:rPr>
              <w:t>British Library map scans 2</w:t>
            </w:r>
          </w:p>
        </w:tc>
        <w:tc>
          <w:tcPr>
            <w:tcW w:w="3402" w:type="dxa"/>
          </w:tcPr>
          <w:p w14:paraId="58F44344" w14:textId="77777777" w:rsidR="000960EB" w:rsidRDefault="000960EB" w:rsidP="004F682E">
            <w:pPr>
              <w:pStyle w:val="Style1"/>
              <w:numPr>
                <w:ilvl w:val="0"/>
                <w:numId w:val="0"/>
              </w:numPr>
              <w:rPr>
                <w:rFonts w:ascii="Arial" w:hAnsi="Arial" w:cs="Arial"/>
                <w:color w:val="auto"/>
                <w:sz w:val="24"/>
                <w:szCs w:val="24"/>
              </w:rPr>
            </w:pPr>
          </w:p>
        </w:tc>
      </w:tr>
      <w:tr w:rsidR="000960EB" w14:paraId="604460A8" w14:textId="77777777" w:rsidTr="009D49BD">
        <w:tc>
          <w:tcPr>
            <w:tcW w:w="4951" w:type="dxa"/>
          </w:tcPr>
          <w:p w14:paraId="421E941C" w14:textId="59E9A479" w:rsidR="000960EB" w:rsidRDefault="00E81122" w:rsidP="004F682E">
            <w:pPr>
              <w:pStyle w:val="Style1"/>
              <w:numPr>
                <w:ilvl w:val="0"/>
                <w:numId w:val="0"/>
              </w:numPr>
              <w:rPr>
                <w:rFonts w:ascii="Arial" w:hAnsi="Arial" w:cs="Arial"/>
                <w:color w:val="auto"/>
                <w:sz w:val="24"/>
                <w:szCs w:val="24"/>
              </w:rPr>
            </w:pPr>
            <w:r>
              <w:rPr>
                <w:rFonts w:ascii="Arial" w:hAnsi="Arial" w:cs="Arial"/>
                <w:color w:val="auto"/>
                <w:sz w:val="24"/>
                <w:szCs w:val="24"/>
              </w:rPr>
              <w:t>DM Statement Copies</w:t>
            </w:r>
          </w:p>
        </w:tc>
        <w:tc>
          <w:tcPr>
            <w:tcW w:w="3402" w:type="dxa"/>
          </w:tcPr>
          <w:p w14:paraId="2A24C91F" w14:textId="77777777" w:rsidR="000960EB" w:rsidRDefault="000960EB" w:rsidP="004F682E">
            <w:pPr>
              <w:pStyle w:val="Style1"/>
              <w:numPr>
                <w:ilvl w:val="0"/>
                <w:numId w:val="0"/>
              </w:numPr>
              <w:rPr>
                <w:rFonts w:ascii="Arial" w:hAnsi="Arial" w:cs="Arial"/>
                <w:color w:val="auto"/>
                <w:sz w:val="24"/>
                <w:szCs w:val="24"/>
              </w:rPr>
            </w:pPr>
          </w:p>
        </w:tc>
      </w:tr>
    </w:tbl>
    <w:p w14:paraId="454B72C7" w14:textId="7D0B1DE6" w:rsidR="003E4135" w:rsidRDefault="00C330AF" w:rsidP="004F682E">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t xml:space="preserve"> </w:t>
      </w:r>
    </w:p>
    <w:p w14:paraId="2E86F632" w14:textId="77777777" w:rsidR="003E4135" w:rsidRDefault="003E4135">
      <w:pPr>
        <w:rPr>
          <w:rFonts w:ascii="Arial" w:hAnsi="Arial" w:cs="Arial"/>
          <w:kern w:val="28"/>
          <w:sz w:val="24"/>
          <w:szCs w:val="24"/>
        </w:rPr>
      </w:pPr>
      <w:r>
        <w:rPr>
          <w:rFonts w:ascii="Arial" w:hAnsi="Arial" w:cs="Arial"/>
          <w:sz w:val="24"/>
          <w:szCs w:val="24"/>
        </w:rPr>
        <w:br w:type="page"/>
      </w:r>
    </w:p>
    <w:p w14:paraId="65EAD570" w14:textId="3E065559" w:rsidR="00C330AF" w:rsidRDefault="00AE4DC9" w:rsidP="004F682E">
      <w:pPr>
        <w:pStyle w:val="Style1"/>
        <w:numPr>
          <w:ilvl w:val="0"/>
          <w:numId w:val="0"/>
        </w:numPr>
        <w:ind w:left="431" w:hanging="431"/>
        <w:rPr>
          <w:rFonts w:ascii="Arial" w:hAnsi="Arial" w:cs="Arial"/>
          <w:color w:val="auto"/>
          <w:sz w:val="24"/>
          <w:szCs w:val="24"/>
        </w:rPr>
      </w:pPr>
      <w:r>
        <w:rPr>
          <w:rFonts w:ascii="Arial" w:hAnsi="Arial" w:cs="Arial"/>
          <w:color w:val="auto"/>
          <w:sz w:val="24"/>
          <w:szCs w:val="24"/>
        </w:rPr>
        <w:lastRenderedPageBreak/>
        <w:t>PLAN 1 – COPY NOT TO SCALE</w:t>
      </w:r>
    </w:p>
    <w:p w14:paraId="200F0691" w14:textId="5A3C1F05" w:rsidR="00AE4DC9" w:rsidRPr="001070A9" w:rsidRDefault="00C32541" w:rsidP="004F682E">
      <w:pPr>
        <w:pStyle w:val="Style1"/>
        <w:numPr>
          <w:ilvl w:val="0"/>
          <w:numId w:val="0"/>
        </w:numPr>
        <w:ind w:left="431" w:hanging="431"/>
        <w:rPr>
          <w:rFonts w:ascii="Arial" w:hAnsi="Arial" w:cs="Arial"/>
          <w:color w:val="auto"/>
          <w:sz w:val="24"/>
          <w:szCs w:val="24"/>
        </w:rPr>
      </w:pPr>
      <w:r w:rsidRPr="00C32541">
        <w:rPr>
          <w:rFonts w:ascii="Arial" w:hAnsi="Arial" w:cs="Arial"/>
          <w:noProof/>
          <w:color w:val="auto"/>
          <w:sz w:val="24"/>
          <w:szCs w:val="24"/>
        </w:rPr>
        <w:drawing>
          <wp:inline distT="0" distB="0" distL="0" distR="0" wp14:anchorId="4F7EFB4D" wp14:editId="404C4FD4">
            <wp:extent cx="5674407" cy="8165901"/>
            <wp:effectExtent l="0" t="0" r="2540" b="6985"/>
            <wp:docPr id="1966320212" name="Picture 1" descr="Plan 1 as li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20212" name="Picture 1" descr="Plan 1 as listed"/>
                    <pic:cNvPicPr/>
                  </pic:nvPicPr>
                  <pic:blipFill>
                    <a:blip r:embed="rId12"/>
                    <a:stretch>
                      <a:fillRect/>
                    </a:stretch>
                  </pic:blipFill>
                  <pic:spPr>
                    <a:xfrm>
                      <a:off x="0" y="0"/>
                      <a:ext cx="5680161" cy="8174181"/>
                    </a:xfrm>
                    <a:prstGeom prst="rect">
                      <a:avLst/>
                    </a:prstGeom>
                  </pic:spPr>
                </pic:pic>
              </a:graphicData>
            </a:graphic>
          </wp:inline>
        </w:drawing>
      </w:r>
    </w:p>
    <w:sectPr w:rsidR="00AE4DC9" w:rsidRPr="001070A9" w:rsidSect="00E674DD">
      <w:headerReference w:type="default" r:id="rId13"/>
      <w:footerReference w:type="even" r:id="rId14"/>
      <w:footerReference w:type="default" r:id="rId15"/>
      <w:headerReference w:type="first" r:id="rId16"/>
      <w:footerReference w:type="first" r:id="rId17"/>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3C983" w14:textId="77777777" w:rsidR="001E0AF1" w:rsidRDefault="001E0AF1" w:rsidP="00F62916">
      <w:r>
        <w:separator/>
      </w:r>
    </w:p>
  </w:endnote>
  <w:endnote w:type="continuationSeparator" w:id="0">
    <w:p w14:paraId="6D73216F" w14:textId="77777777" w:rsidR="001E0AF1" w:rsidRDefault="001E0AF1"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741C"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7A333C"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3F88"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394958E7" wp14:editId="4DE45C0D">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C1E01"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"/>
          </w:pict>
        </mc:Fallback>
      </mc:AlternateContent>
    </w:r>
  </w:p>
  <w:p w14:paraId="5A2B12DF" w14:textId="77777777" w:rsidR="002037C2" w:rsidRDefault="004F274A" w:rsidP="00E45340">
    <w:pPr>
      <w:pStyle w:val="Footer"/>
      <w:ind w:right="-52"/>
      <w:rPr>
        <w:rFonts w:ascii="Arial" w:hAnsi="Arial" w:cs="Arial"/>
        <w:sz w:val="20"/>
      </w:rPr>
    </w:pPr>
    <w:hyperlink r:id="rId1" w:history="1">
      <w:r w:rsidRPr="002037C2">
        <w:rPr>
          <w:rStyle w:val="Hyperlink"/>
          <w:rFonts w:ascii="Arial" w:hAnsi="Arial" w:cs="Arial"/>
          <w:sz w:val="20"/>
        </w:rPr>
        <w:t>https://www.gov.uk/planning-inspectorate</w:t>
      </w:r>
    </w:hyperlink>
    <w:r w:rsidR="00E45340" w:rsidRPr="002037C2">
      <w:rPr>
        <w:rFonts w:ascii="Arial" w:hAnsi="Arial" w:cs="Arial"/>
        <w:sz w:val="20"/>
      </w:rPr>
      <w:t xml:space="preserve">                         </w:t>
    </w:r>
  </w:p>
  <w:p w14:paraId="535CFC60" w14:textId="7E994CFA" w:rsidR="00366F95" w:rsidRPr="002037C2" w:rsidRDefault="00366F95" w:rsidP="002037C2">
    <w:pPr>
      <w:pStyle w:val="Footer"/>
      <w:ind w:right="-52"/>
      <w:jc w:val="center"/>
      <w:rPr>
        <w:rFonts w:ascii="Arial" w:hAnsi="Arial" w:cs="Arial"/>
        <w:sz w:val="20"/>
      </w:rPr>
    </w:pPr>
    <w:r w:rsidRPr="002037C2">
      <w:rPr>
        <w:rStyle w:val="PageNumber"/>
        <w:rFonts w:ascii="Arial" w:hAnsi="Arial" w:cs="Arial"/>
        <w:sz w:val="20"/>
      </w:rPr>
      <w:fldChar w:fldCharType="begin"/>
    </w:r>
    <w:r w:rsidRPr="002037C2">
      <w:rPr>
        <w:rStyle w:val="PageNumber"/>
        <w:rFonts w:ascii="Arial" w:hAnsi="Arial" w:cs="Arial"/>
        <w:sz w:val="20"/>
      </w:rPr>
      <w:instrText xml:space="preserve"> PAGE </w:instrText>
    </w:r>
    <w:r w:rsidRPr="002037C2">
      <w:rPr>
        <w:rStyle w:val="PageNumber"/>
        <w:rFonts w:ascii="Arial" w:hAnsi="Arial" w:cs="Arial"/>
        <w:sz w:val="20"/>
      </w:rPr>
      <w:fldChar w:fldCharType="separate"/>
    </w:r>
    <w:r w:rsidR="007A06BE" w:rsidRPr="002037C2">
      <w:rPr>
        <w:rStyle w:val="PageNumber"/>
        <w:rFonts w:ascii="Arial" w:hAnsi="Arial" w:cs="Arial"/>
        <w:noProof/>
        <w:sz w:val="20"/>
      </w:rPr>
      <w:t>2</w:t>
    </w:r>
    <w:r w:rsidRPr="002037C2">
      <w:rPr>
        <w:rStyle w:val="PageNumber"/>
        <w:rFonts w:ascii="Arial" w:hAnsi="Arial"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91658" w14:textId="77777777" w:rsidR="00366F95" w:rsidRDefault="00366F95" w:rsidP="00D46B11">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4CAC3929" wp14:editId="0619BCF4">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A87ECE"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" strokeweight=".5pt"/>
          </w:pict>
        </mc:Fallback>
      </mc:AlternateContent>
    </w:r>
  </w:p>
  <w:p w14:paraId="260B179F" w14:textId="77777777" w:rsidR="00366F95" w:rsidRPr="002037C2" w:rsidRDefault="004F274A">
    <w:pPr>
      <w:pStyle w:val="Footer"/>
      <w:ind w:right="-52"/>
      <w:rPr>
        <w:rFonts w:ascii="Arial" w:hAnsi="Arial" w:cs="Arial"/>
        <w:sz w:val="20"/>
      </w:rPr>
    </w:pPr>
    <w:hyperlink r:id="rId1" w:history="1">
      <w:r w:rsidRPr="002037C2">
        <w:rPr>
          <w:rStyle w:val="Hyperlink"/>
          <w:rFonts w:ascii="Arial" w:hAnsi="Arial" w:cs="Arial"/>
          <w:sz w:val="20"/>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72C98" w14:textId="77777777" w:rsidR="001E0AF1" w:rsidRDefault="001E0AF1" w:rsidP="00F62916">
      <w:r>
        <w:separator/>
      </w:r>
    </w:p>
  </w:footnote>
  <w:footnote w:type="continuationSeparator" w:id="0">
    <w:p w14:paraId="73891103" w14:textId="77777777" w:rsidR="001E0AF1" w:rsidRDefault="001E0AF1"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31A07465" w14:textId="77777777">
      <w:tc>
        <w:tcPr>
          <w:tcW w:w="9520" w:type="dxa"/>
        </w:tcPr>
        <w:p w14:paraId="0EBADC41" w14:textId="27B93965" w:rsidR="00366F95" w:rsidRPr="00E00B84" w:rsidRDefault="00D46B11">
          <w:pPr>
            <w:pStyle w:val="Footer"/>
            <w:rPr>
              <w:rFonts w:ascii="Arial" w:hAnsi="Arial" w:cs="Arial"/>
              <w:sz w:val="20"/>
            </w:rPr>
          </w:pPr>
          <w:r w:rsidRPr="00E00B84">
            <w:rPr>
              <w:rFonts w:ascii="Arial" w:hAnsi="Arial" w:cs="Arial"/>
              <w:sz w:val="20"/>
            </w:rPr>
            <w:t xml:space="preserve">Appeal Decision </w:t>
          </w:r>
          <w:r w:rsidR="00424760">
            <w:rPr>
              <w:rFonts w:ascii="Arial" w:hAnsi="Arial" w:cs="Arial"/>
              <w:sz w:val="20"/>
            </w:rPr>
            <w:t>ROW/</w:t>
          </w:r>
          <w:r w:rsidR="006275D8">
            <w:rPr>
              <w:rFonts w:ascii="Arial" w:hAnsi="Arial" w:cs="Arial"/>
              <w:sz w:val="20"/>
            </w:rPr>
            <w:t>3374106</w:t>
          </w:r>
        </w:p>
      </w:tc>
    </w:tr>
  </w:tbl>
  <w:p w14:paraId="739E04CE" w14:textId="77777777" w:rsidR="00366F95" w:rsidRDefault="00366F95" w:rsidP="00087477">
    <w:pPr>
      <w:pStyle w:val="Footer"/>
      <w:spacing w:after="180"/>
    </w:pPr>
    <w:r>
      <w:rPr>
        <w:noProof/>
      </w:rPr>
      <mc:AlternateContent>
        <mc:Choice Requires="wps">
          <w:drawing>
            <wp:anchor distT="0" distB="0" distL="114300" distR="114300" simplePos="0" relativeHeight="251657728" behindDoc="0" locked="0" layoutInCell="1" allowOverlap="1" wp14:anchorId="0E01356E" wp14:editId="5F6B7A8D">
              <wp:simplePos x="0" y="0"/>
              <wp:positionH relativeFrom="column">
                <wp:posOffset>0</wp:posOffset>
              </wp:positionH>
              <wp:positionV relativeFrom="paragraph">
                <wp:posOffset>114300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D9C71"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3D8C3"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45F63CF"/>
    <w:multiLevelType w:val="hybridMultilevel"/>
    <w:tmpl w:val="10D405D6"/>
    <w:lvl w:ilvl="0" w:tplc="27A090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00615"/>
    <w:multiLevelType w:val="multilevel"/>
    <w:tmpl w:val="A22611FC"/>
    <w:numStyleLink w:val="ConditionsList"/>
  </w:abstractNum>
  <w:abstractNum w:abstractNumId="3"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4"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5"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6" w15:restartNumberingAfterBreak="0">
    <w:nsid w:val="284238AD"/>
    <w:multiLevelType w:val="multilevel"/>
    <w:tmpl w:val="A22611FC"/>
    <w:numStyleLink w:val="ConditionsList"/>
  </w:abstractNum>
  <w:abstractNum w:abstractNumId="7"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8" w15:restartNumberingAfterBreak="0">
    <w:nsid w:val="297D571E"/>
    <w:multiLevelType w:val="multilevel"/>
    <w:tmpl w:val="A22611FC"/>
    <w:numStyleLink w:val="ConditionsList"/>
  </w:abstractNum>
  <w:abstractNum w:abstractNumId="9"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1673CC6"/>
    <w:multiLevelType w:val="hybridMultilevel"/>
    <w:tmpl w:val="4B789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DD7A15"/>
    <w:multiLevelType w:val="multilevel"/>
    <w:tmpl w:val="4872A010"/>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2" w15:restartNumberingAfterBreak="0">
    <w:nsid w:val="4AB7177F"/>
    <w:multiLevelType w:val="multilevel"/>
    <w:tmpl w:val="A22611FC"/>
    <w:numStyleLink w:val="ConditionsList"/>
  </w:abstractNum>
  <w:abstractNum w:abstractNumId="13"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F2342F1"/>
    <w:multiLevelType w:val="multilevel"/>
    <w:tmpl w:val="A22611FC"/>
    <w:numStyleLink w:val="ConditionsList"/>
  </w:abstractNum>
  <w:abstractNum w:abstractNumId="15" w15:restartNumberingAfterBreak="0">
    <w:nsid w:val="5137716E"/>
    <w:multiLevelType w:val="multilevel"/>
    <w:tmpl w:val="A22611FC"/>
    <w:numStyleLink w:val="ConditionsList"/>
  </w:abstractNum>
  <w:abstractNum w:abstractNumId="16" w15:restartNumberingAfterBreak="0">
    <w:nsid w:val="53F51752"/>
    <w:multiLevelType w:val="multilevel"/>
    <w:tmpl w:val="A22611FC"/>
    <w:numStyleLink w:val="ConditionsList"/>
  </w:abstractNum>
  <w:abstractNum w:abstractNumId="17"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8"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20" w15:restartNumberingAfterBreak="0">
    <w:nsid w:val="65B7639F"/>
    <w:multiLevelType w:val="multilevel"/>
    <w:tmpl w:val="A22611FC"/>
    <w:numStyleLink w:val="ConditionsList"/>
  </w:abstractNum>
  <w:abstractNum w:abstractNumId="21"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2"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63694376">
    <w:abstractNumId w:val="19"/>
  </w:num>
  <w:num w:numId="2" w16cid:durableId="1146236342">
    <w:abstractNumId w:val="19"/>
  </w:num>
  <w:num w:numId="3" w16cid:durableId="549074972">
    <w:abstractNumId w:val="21"/>
  </w:num>
  <w:num w:numId="4" w16cid:durableId="908658962">
    <w:abstractNumId w:val="0"/>
  </w:num>
  <w:num w:numId="5" w16cid:durableId="1625960953">
    <w:abstractNumId w:val="9"/>
  </w:num>
  <w:num w:numId="6" w16cid:durableId="98381225">
    <w:abstractNumId w:val="18"/>
  </w:num>
  <w:num w:numId="7" w16cid:durableId="490800392">
    <w:abstractNumId w:val="22"/>
  </w:num>
  <w:num w:numId="8" w16cid:durableId="1499496246">
    <w:abstractNumId w:val="17"/>
  </w:num>
  <w:num w:numId="9" w16cid:durableId="1332562639">
    <w:abstractNumId w:val="4"/>
  </w:num>
  <w:num w:numId="10" w16cid:durableId="1753963547">
    <w:abstractNumId w:val="5"/>
  </w:num>
  <w:num w:numId="11" w16cid:durableId="1308122500">
    <w:abstractNumId w:val="13"/>
  </w:num>
  <w:num w:numId="12" w16cid:durableId="203443727">
    <w:abstractNumId w:val="14"/>
  </w:num>
  <w:num w:numId="13" w16cid:durableId="1751341692">
    <w:abstractNumId w:val="8"/>
  </w:num>
  <w:num w:numId="14" w16cid:durableId="1612317803">
    <w:abstractNumId w:val="12"/>
  </w:num>
  <w:num w:numId="15" w16cid:durableId="1758210859">
    <w:abstractNumId w:val="15"/>
  </w:num>
  <w:num w:numId="16" w16cid:durableId="1125850610">
    <w:abstractNumId w:val="2"/>
  </w:num>
  <w:num w:numId="17" w16cid:durableId="553389584">
    <w:abstractNumId w:val="16"/>
  </w:num>
  <w:num w:numId="18" w16cid:durableId="809326529">
    <w:abstractNumId w:val="6"/>
  </w:num>
  <w:num w:numId="19" w16cid:durableId="1495074347">
    <w:abstractNumId w:val="3"/>
  </w:num>
  <w:num w:numId="20" w16cid:durableId="399519772">
    <w:abstractNumId w:val="7"/>
  </w:num>
  <w:num w:numId="21" w16cid:durableId="1134563384">
    <w:abstractNumId w:val="11"/>
  </w:num>
  <w:num w:numId="22" w16cid:durableId="508180285">
    <w:abstractNumId w:val="11"/>
    <w:lvlOverride w:ilvl="0">
      <w:lvl w:ilvl="0">
        <w:start w:val="1"/>
        <w:numFmt w:val="decimal"/>
        <w:pStyle w:val="Style1"/>
        <w:lvlText w:val="%1."/>
        <w:lvlJc w:val="left"/>
        <w:pPr>
          <w:tabs>
            <w:tab w:val="num" w:pos="720"/>
          </w:tabs>
          <w:ind w:left="431" w:hanging="431"/>
        </w:pPr>
        <w:rPr>
          <w:rFonts w:ascii="Arial" w:hAnsi="Arial" w:cs="Arial" w:hint="default"/>
          <w:i w:val="0"/>
          <w:iCs w:val="0"/>
          <w:color w:val="auto"/>
          <w:sz w:val="24"/>
          <w:szCs w:val="24"/>
        </w:rPr>
      </w:lvl>
    </w:lvlOverride>
  </w:num>
  <w:num w:numId="23" w16cid:durableId="2005085005">
    <w:abstractNumId w:val="20"/>
  </w:num>
  <w:num w:numId="24" w16cid:durableId="1256287701">
    <w:abstractNumId w:val="1"/>
  </w:num>
  <w:num w:numId="25" w16cid:durableId="277033061">
    <w:abstractNumId w:val="11"/>
    <w:lvlOverride w:ilvl="0">
      <w:lvl w:ilvl="0">
        <w:start w:val="1"/>
        <w:numFmt w:val="decimal"/>
        <w:pStyle w:val="Style1"/>
        <w:lvlText w:val="%1."/>
        <w:lvlJc w:val="left"/>
        <w:pPr>
          <w:tabs>
            <w:tab w:val="num" w:pos="720"/>
          </w:tabs>
          <w:ind w:left="431" w:hanging="431"/>
        </w:pPr>
        <w:rPr>
          <w:rFonts w:hint="default"/>
          <w:i w:val="0"/>
          <w:iCs w:val="0"/>
        </w:rPr>
      </w:lvl>
    </w:lvlOverride>
    <w:lvlOverride w:ilvl="1">
      <w:lvl w:ilvl="1">
        <w:start w:val="1"/>
        <w:numFmt w:val="decimal"/>
        <w:pStyle w:val="Heading2"/>
        <w:lvlText w:val="%1.%2"/>
        <w:lvlJc w:val="left"/>
        <w:pPr>
          <w:tabs>
            <w:tab w:val="num" w:pos="578"/>
          </w:tabs>
          <w:ind w:left="578" w:hanging="578"/>
        </w:pPr>
        <w:rPr>
          <w:rFonts w:hint="default"/>
        </w:rPr>
      </w:lvl>
    </w:lvlOverride>
    <w:lvlOverride w:ilvl="2">
      <w:lvl w:ilvl="2">
        <w:start w:val="1"/>
        <w:numFmt w:val="decimal"/>
        <w:pStyle w:val="Heading3"/>
        <w:lvlText w:val="%1.%2.%3"/>
        <w:lvlJc w:val="left"/>
        <w:pPr>
          <w:tabs>
            <w:tab w:val="num" w:pos="720"/>
          </w:tabs>
          <w:ind w:left="720" w:hanging="720"/>
        </w:pPr>
        <w:rPr>
          <w:rFonts w:hint="default"/>
        </w:rPr>
      </w:lvl>
    </w:lvlOverride>
    <w:lvlOverride w:ilvl="3">
      <w:lvl w:ilvl="3">
        <w:start w:val="1"/>
        <w:numFmt w:val="decimal"/>
        <w:pStyle w:val="Heading4"/>
        <w:lvlText w:val="%1.%2.%3.%4"/>
        <w:lvlJc w:val="left"/>
        <w:pPr>
          <w:tabs>
            <w:tab w:val="num" w:pos="862"/>
          </w:tabs>
          <w:ind w:left="862" w:hanging="862"/>
        </w:pPr>
        <w:rPr>
          <w:rFonts w:hint="default"/>
        </w:rPr>
      </w:lvl>
    </w:lvlOverride>
    <w:lvlOverride w:ilvl="4">
      <w:lvl w:ilvl="4">
        <w:start w:val="1"/>
        <w:numFmt w:val="decimal"/>
        <w:pStyle w:val="Heading5"/>
        <w:lvlText w:val="%1.%2.%3.%4.%5"/>
        <w:lvlJc w:val="left"/>
        <w:pPr>
          <w:tabs>
            <w:tab w:val="num" w:pos="1009"/>
          </w:tabs>
          <w:ind w:left="1009" w:hanging="1009"/>
        </w:pPr>
        <w:rPr>
          <w:rFonts w:hint="default"/>
        </w:rPr>
      </w:lvl>
    </w:lvlOverride>
    <w:lvlOverride w:ilvl="5">
      <w:lvl w:ilvl="5">
        <w:start w:val="1"/>
        <w:numFmt w:val="decimal"/>
        <w:lvlText w:val="%1.%2.%3.%4.%5.%6"/>
        <w:lvlJc w:val="left"/>
        <w:pPr>
          <w:tabs>
            <w:tab w:val="num" w:pos="1151"/>
          </w:tabs>
          <w:ind w:left="1151" w:hanging="1151"/>
        </w:pPr>
        <w:rPr>
          <w:rFonts w:hint="default"/>
        </w:rPr>
      </w:lvl>
    </w:lvlOverride>
    <w:lvlOverride w:ilvl="6">
      <w:lvl w:ilvl="6">
        <w:start w:val="1"/>
        <w:numFmt w:val="decimal"/>
        <w:pStyle w:val="Heading7"/>
        <w:lvlText w:val="%1.%2.%3.%4.%5.%6.%7"/>
        <w:lvlJc w:val="left"/>
        <w:pPr>
          <w:tabs>
            <w:tab w:val="num" w:pos="1298"/>
          </w:tabs>
          <w:ind w:left="1298" w:hanging="1298"/>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2"/>
          </w:tabs>
          <w:ind w:left="1582" w:hanging="1582"/>
        </w:pPr>
        <w:rPr>
          <w:rFonts w:hint="default"/>
        </w:rPr>
      </w:lvl>
    </w:lvlOverride>
  </w:num>
  <w:num w:numId="26" w16cid:durableId="145171356">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46B11"/>
    <w:rsid w:val="000003A5"/>
    <w:rsid w:val="000007A6"/>
    <w:rsid w:val="0000206B"/>
    <w:rsid w:val="000025B0"/>
    <w:rsid w:val="00002DDF"/>
    <w:rsid w:val="0000335F"/>
    <w:rsid w:val="00003FE9"/>
    <w:rsid w:val="00006083"/>
    <w:rsid w:val="000078F7"/>
    <w:rsid w:val="00007CD7"/>
    <w:rsid w:val="00007F31"/>
    <w:rsid w:val="00010B1E"/>
    <w:rsid w:val="00012000"/>
    <w:rsid w:val="00014431"/>
    <w:rsid w:val="00017301"/>
    <w:rsid w:val="000173B2"/>
    <w:rsid w:val="00017780"/>
    <w:rsid w:val="00020D5C"/>
    <w:rsid w:val="00020DD5"/>
    <w:rsid w:val="00020EDB"/>
    <w:rsid w:val="00020F3F"/>
    <w:rsid w:val="000217A8"/>
    <w:rsid w:val="00022577"/>
    <w:rsid w:val="000242BB"/>
    <w:rsid w:val="00024500"/>
    <w:rsid w:val="000247B2"/>
    <w:rsid w:val="000248A8"/>
    <w:rsid w:val="000277AC"/>
    <w:rsid w:val="000305FB"/>
    <w:rsid w:val="0003328F"/>
    <w:rsid w:val="0003366B"/>
    <w:rsid w:val="0003590C"/>
    <w:rsid w:val="00036B95"/>
    <w:rsid w:val="00037383"/>
    <w:rsid w:val="000431B9"/>
    <w:rsid w:val="00045326"/>
    <w:rsid w:val="0004562F"/>
    <w:rsid w:val="00046145"/>
    <w:rsid w:val="0004625F"/>
    <w:rsid w:val="000470CA"/>
    <w:rsid w:val="00050193"/>
    <w:rsid w:val="00050AB0"/>
    <w:rsid w:val="000510F2"/>
    <w:rsid w:val="000513B3"/>
    <w:rsid w:val="00051AAF"/>
    <w:rsid w:val="00051D6D"/>
    <w:rsid w:val="00052843"/>
    <w:rsid w:val="00053135"/>
    <w:rsid w:val="00053395"/>
    <w:rsid w:val="00053C0B"/>
    <w:rsid w:val="00055E0C"/>
    <w:rsid w:val="00056019"/>
    <w:rsid w:val="00056F46"/>
    <w:rsid w:val="00057321"/>
    <w:rsid w:val="00057E5C"/>
    <w:rsid w:val="00060180"/>
    <w:rsid w:val="00060455"/>
    <w:rsid w:val="00060856"/>
    <w:rsid w:val="000609A9"/>
    <w:rsid w:val="00061629"/>
    <w:rsid w:val="00063066"/>
    <w:rsid w:val="00070E14"/>
    <w:rsid w:val="00071086"/>
    <w:rsid w:val="000718FF"/>
    <w:rsid w:val="00073FD5"/>
    <w:rsid w:val="00074C85"/>
    <w:rsid w:val="00075177"/>
    <w:rsid w:val="00077358"/>
    <w:rsid w:val="0008106E"/>
    <w:rsid w:val="00081BDF"/>
    <w:rsid w:val="00084260"/>
    <w:rsid w:val="00085144"/>
    <w:rsid w:val="000869D3"/>
    <w:rsid w:val="00086B2C"/>
    <w:rsid w:val="00087477"/>
    <w:rsid w:val="00087DEC"/>
    <w:rsid w:val="00090A8C"/>
    <w:rsid w:val="000910B9"/>
    <w:rsid w:val="000910ED"/>
    <w:rsid w:val="0009124E"/>
    <w:rsid w:val="000931CA"/>
    <w:rsid w:val="00093FF0"/>
    <w:rsid w:val="000945B7"/>
    <w:rsid w:val="00094A44"/>
    <w:rsid w:val="00094D99"/>
    <w:rsid w:val="000960EB"/>
    <w:rsid w:val="000973AC"/>
    <w:rsid w:val="000A38AB"/>
    <w:rsid w:val="000A3E95"/>
    <w:rsid w:val="000A4570"/>
    <w:rsid w:val="000A4AEB"/>
    <w:rsid w:val="000A5E77"/>
    <w:rsid w:val="000A64AE"/>
    <w:rsid w:val="000A6FB4"/>
    <w:rsid w:val="000A74D2"/>
    <w:rsid w:val="000B02BC"/>
    <w:rsid w:val="000B0589"/>
    <w:rsid w:val="000B16E6"/>
    <w:rsid w:val="000B240A"/>
    <w:rsid w:val="000B311C"/>
    <w:rsid w:val="000B362C"/>
    <w:rsid w:val="000B3A7F"/>
    <w:rsid w:val="000B7F2A"/>
    <w:rsid w:val="000C1131"/>
    <w:rsid w:val="000C1E0E"/>
    <w:rsid w:val="000C28B9"/>
    <w:rsid w:val="000C3F13"/>
    <w:rsid w:val="000C45C3"/>
    <w:rsid w:val="000C473A"/>
    <w:rsid w:val="000C4776"/>
    <w:rsid w:val="000C4DFD"/>
    <w:rsid w:val="000C5098"/>
    <w:rsid w:val="000C67A0"/>
    <w:rsid w:val="000C698E"/>
    <w:rsid w:val="000D0673"/>
    <w:rsid w:val="000D0A75"/>
    <w:rsid w:val="000D24AC"/>
    <w:rsid w:val="000D481D"/>
    <w:rsid w:val="000D5CA4"/>
    <w:rsid w:val="000D64BA"/>
    <w:rsid w:val="000D6C1F"/>
    <w:rsid w:val="000D7A0A"/>
    <w:rsid w:val="000E081B"/>
    <w:rsid w:val="000E0C99"/>
    <w:rsid w:val="000E2E84"/>
    <w:rsid w:val="000E3EF2"/>
    <w:rsid w:val="000E57C1"/>
    <w:rsid w:val="000E677D"/>
    <w:rsid w:val="000F16F4"/>
    <w:rsid w:val="000F17C9"/>
    <w:rsid w:val="000F1D14"/>
    <w:rsid w:val="000F52CF"/>
    <w:rsid w:val="000F5C7F"/>
    <w:rsid w:val="000F6EC2"/>
    <w:rsid w:val="000F7665"/>
    <w:rsid w:val="001000CB"/>
    <w:rsid w:val="00102CCF"/>
    <w:rsid w:val="0010489D"/>
    <w:rsid w:val="00104D93"/>
    <w:rsid w:val="001054C7"/>
    <w:rsid w:val="0010577F"/>
    <w:rsid w:val="00106172"/>
    <w:rsid w:val="0010633F"/>
    <w:rsid w:val="001070A9"/>
    <w:rsid w:val="00107701"/>
    <w:rsid w:val="00107CAB"/>
    <w:rsid w:val="00107E80"/>
    <w:rsid w:val="00110CB6"/>
    <w:rsid w:val="00111535"/>
    <w:rsid w:val="0011161D"/>
    <w:rsid w:val="00112F2E"/>
    <w:rsid w:val="00113002"/>
    <w:rsid w:val="00113289"/>
    <w:rsid w:val="001142C7"/>
    <w:rsid w:val="00114DAB"/>
    <w:rsid w:val="00114F83"/>
    <w:rsid w:val="001160A6"/>
    <w:rsid w:val="001166C3"/>
    <w:rsid w:val="001173EA"/>
    <w:rsid w:val="00121AF4"/>
    <w:rsid w:val="001223FA"/>
    <w:rsid w:val="00122970"/>
    <w:rsid w:val="00123298"/>
    <w:rsid w:val="00124E58"/>
    <w:rsid w:val="0012550B"/>
    <w:rsid w:val="00127788"/>
    <w:rsid w:val="00130406"/>
    <w:rsid w:val="0013042A"/>
    <w:rsid w:val="001328BF"/>
    <w:rsid w:val="00134064"/>
    <w:rsid w:val="00135339"/>
    <w:rsid w:val="00135346"/>
    <w:rsid w:val="0013585C"/>
    <w:rsid w:val="00135AC2"/>
    <w:rsid w:val="00135F41"/>
    <w:rsid w:val="00136F2B"/>
    <w:rsid w:val="00136FCF"/>
    <w:rsid w:val="0013755E"/>
    <w:rsid w:val="00140C17"/>
    <w:rsid w:val="00140EEF"/>
    <w:rsid w:val="001424E7"/>
    <w:rsid w:val="001440C3"/>
    <w:rsid w:val="00145949"/>
    <w:rsid w:val="00146D06"/>
    <w:rsid w:val="001503A3"/>
    <w:rsid w:val="0015153F"/>
    <w:rsid w:val="00152B75"/>
    <w:rsid w:val="00152C92"/>
    <w:rsid w:val="00153BA8"/>
    <w:rsid w:val="0015718C"/>
    <w:rsid w:val="001577C2"/>
    <w:rsid w:val="001604FF"/>
    <w:rsid w:val="00160CA4"/>
    <w:rsid w:val="00161B5C"/>
    <w:rsid w:val="0016447E"/>
    <w:rsid w:val="00164A57"/>
    <w:rsid w:val="00165055"/>
    <w:rsid w:val="0017113E"/>
    <w:rsid w:val="0017166D"/>
    <w:rsid w:val="00171AF2"/>
    <w:rsid w:val="00172899"/>
    <w:rsid w:val="001738B6"/>
    <w:rsid w:val="00173DC9"/>
    <w:rsid w:val="0017416B"/>
    <w:rsid w:val="00174699"/>
    <w:rsid w:val="001751FF"/>
    <w:rsid w:val="001753A0"/>
    <w:rsid w:val="00175B01"/>
    <w:rsid w:val="00176326"/>
    <w:rsid w:val="001772C7"/>
    <w:rsid w:val="00182821"/>
    <w:rsid w:val="00182D43"/>
    <w:rsid w:val="00182EB8"/>
    <w:rsid w:val="00184C77"/>
    <w:rsid w:val="00185137"/>
    <w:rsid w:val="001851C1"/>
    <w:rsid w:val="00187D41"/>
    <w:rsid w:val="00190199"/>
    <w:rsid w:val="00191791"/>
    <w:rsid w:val="00192011"/>
    <w:rsid w:val="00194EF3"/>
    <w:rsid w:val="00196051"/>
    <w:rsid w:val="0019642A"/>
    <w:rsid w:val="00197239"/>
    <w:rsid w:val="00197B5B"/>
    <w:rsid w:val="00197C22"/>
    <w:rsid w:val="001A191C"/>
    <w:rsid w:val="001A19F7"/>
    <w:rsid w:val="001A1E21"/>
    <w:rsid w:val="001A2309"/>
    <w:rsid w:val="001A242B"/>
    <w:rsid w:val="001A4DA2"/>
    <w:rsid w:val="001A60AC"/>
    <w:rsid w:val="001B04F3"/>
    <w:rsid w:val="001B1061"/>
    <w:rsid w:val="001B12C0"/>
    <w:rsid w:val="001B1C51"/>
    <w:rsid w:val="001B2CAB"/>
    <w:rsid w:val="001B37BF"/>
    <w:rsid w:val="001C0788"/>
    <w:rsid w:val="001C0F14"/>
    <w:rsid w:val="001C12AE"/>
    <w:rsid w:val="001C17D7"/>
    <w:rsid w:val="001C180C"/>
    <w:rsid w:val="001C2AE7"/>
    <w:rsid w:val="001C5B47"/>
    <w:rsid w:val="001C6360"/>
    <w:rsid w:val="001C6C67"/>
    <w:rsid w:val="001C7ED9"/>
    <w:rsid w:val="001D1139"/>
    <w:rsid w:val="001D2C7F"/>
    <w:rsid w:val="001D336E"/>
    <w:rsid w:val="001D3EA7"/>
    <w:rsid w:val="001D66C0"/>
    <w:rsid w:val="001E042B"/>
    <w:rsid w:val="001E0AC6"/>
    <w:rsid w:val="001E0AF1"/>
    <w:rsid w:val="001E2C4C"/>
    <w:rsid w:val="001E51F6"/>
    <w:rsid w:val="001E7A4C"/>
    <w:rsid w:val="001F1537"/>
    <w:rsid w:val="001F30C3"/>
    <w:rsid w:val="001F30E2"/>
    <w:rsid w:val="001F3879"/>
    <w:rsid w:val="001F3FF6"/>
    <w:rsid w:val="001F5990"/>
    <w:rsid w:val="001F6112"/>
    <w:rsid w:val="001F68E9"/>
    <w:rsid w:val="00201061"/>
    <w:rsid w:val="002013FA"/>
    <w:rsid w:val="002037C2"/>
    <w:rsid w:val="00204ECE"/>
    <w:rsid w:val="00204F54"/>
    <w:rsid w:val="00205343"/>
    <w:rsid w:val="00205845"/>
    <w:rsid w:val="00205F02"/>
    <w:rsid w:val="00207816"/>
    <w:rsid w:val="00207B19"/>
    <w:rsid w:val="00207CEA"/>
    <w:rsid w:val="00212C8F"/>
    <w:rsid w:val="00213690"/>
    <w:rsid w:val="00213C7A"/>
    <w:rsid w:val="00213D96"/>
    <w:rsid w:val="00213DFA"/>
    <w:rsid w:val="00213EB0"/>
    <w:rsid w:val="002149E5"/>
    <w:rsid w:val="00216B7A"/>
    <w:rsid w:val="00216F7C"/>
    <w:rsid w:val="0022019D"/>
    <w:rsid w:val="0022270F"/>
    <w:rsid w:val="00223ED0"/>
    <w:rsid w:val="00224919"/>
    <w:rsid w:val="00226544"/>
    <w:rsid w:val="00226811"/>
    <w:rsid w:val="00226D87"/>
    <w:rsid w:val="00227427"/>
    <w:rsid w:val="002279DF"/>
    <w:rsid w:val="002307A4"/>
    <w:rsid w:val="00230C54"/>
    <w:rsid w:val="002328BD"/>
    <w:rsid w:val="00232BE7"/>
    <w:rsid w:val="002338FC"/>
    <w:rsid w:val="00234ADC"/>
    <w:rsid w:val="00234C3F"/>
    <w:rsid w:val="00234CCF"/>
    <w:rsid w:val="0024013C"/>
    <w:rsid w:val="00242A5E"/>
    <w:rsid w:val="00243457"/>
    <w:rsid w:val="002448C8"/>
    <w:rsid w:val="00245B5C"/>
    <w:rsid w:val="00245CC5"/>
    <w:rsid w:val="00247C9B"/>
    <w:rsid w:val="0025027D"/>
    <w:rsid w:val="0025053C"/>
    <w:rsid w:val="002511D5"/>
    <w:rsid w:val="00252D0C"/>
    <w:rsid w:val="002536FE"/>
    <w:rsid w:val="00254279"/>
    <w:rsid w:val="00254E6F"/>
    <w:rsid w:val="00257F7E"/>
    <w:rsid w:val="00262180"/>
    <w:rsid w:val="002626B0"/>
    <w:rsid w:val="002639A8"/>
    <w:rsid w:val="00263DC0"/>
    <w:rsid w:val="00264955"/>
    <w:rsid w:val="002654FE"/>
    <w:rsid w:val="00267066"/>
    <w:rsid w:val="002674F4"/>
    <w:rsid w:val="002710CA"/>
    <w:rsid w:val="002718A2"/>
    <w:rsid w:val="00271BB6"/>
    <w:rsid w:val="0027252D"/>
    <w:rsid w:val="0027416F"/>
    <w:rsid w:val="002766EA"/>
    <w:rsid w:val="00276EC7"/>
    <w:rsid w:val="002773A7"/>
    <w:rsid w:val="00280EE6"/>
    <w:rsid w:val="002819AB"/>
    <w:rsid w:val="00281C79"/>
    <w:rsid w:val="00282247"/>
    <w:rsid w:val="00287B36"/>
    <w:rsid w:val="00293923"/>
    <w:rsid w:val="002958D9"/>
    <w:rsid w:val="00297D14"/>
    <w:rsid w:val="002A1444"/>
    <w:rsid w:val="002A1A4F"/>
    <w:rsid w:val="002A1A5B"/>
    <w:rsid w:val="002A20CD"/>
    <w:rsid w:val="002A383B"/>
    <w:rsid w:val="002A46E9"/>
    <w:rsid w:val="002A4975"/>
    <w:rsid w:val="002A5578"/>
    <w:rsid w:val="002A5805"/>
    <w:rsid w:val="002A67F8"/>
    <w:rsid w:val="002B1005"/>
    <w:rsid w:val="002B1556"/>
    <w:rsid w:val="002B1D08"/>
    <w:rsid w:val="002B1D6F"/>
    <w:rsid w:val="002B2084"/>
    <w:rsid w:val="002B3487"/>
    <w:rsid w:val="002B5A3A"/>
    <w:rsid w:val="002C068A"/>
    <w:rsid w:val="002C09A6"/>
    <w:rsid w:val="002C2524"/>
    <w:rsid w:val="002C2778"/>
    <w:rsid w:val="002C3299"/>
    <w:rsid w:val="002C3CB4"/>
    <w:rsid w:val="002C41FF"/>
    <w:rsid w:val="002C4839"/>
    <w:rsid w:val="002C4FA8"/>
    <w:rsid w:val="002C5CFF"/>
    <w:rsid w:val="002C7820"/>
    <w:rsid w:val="002D0A0E"/>
    <w:rsid w:val="002D0A22"/>
    <w:rsid w:val="002D1A92"/>
    <w:rsid w:val="002D2A63"/>
    <w:rsid w:val="002D44BC"/>
    <w:rsid w:val="002D5671"/>
    <w:rsid w:val="002D5869"/>
    <w:rsid w:val="002D5A7C"/>
    <w:rsid w:val="002E0358"/>
    <w:rsid w:val="002E0FA2"/>
    <w:rsid w:val="002E23A8"/>
    <w:rsid w:val="002E2575"/>
    <w:rsid w:val="002E33FD"/>
    <w:rsid w:val="002E3731"/>
    <w:rsid w:val="002E3922"/>
    <w:rsid w:val="002E628D"/>
    <w:rsid w:val="002F120E"/>
    <w:rsid w:val="002F22FF"/>
    <w:rsid w:val="002F3399"/>
    <w:rsid w:val="002F378A"/>
    <w:rsid w:val="002F4C98"/>
    <w:rsid w:val="002F771F"/>
    <w:rsid w:val="00301F2F"/>
    <w:rsid w:val="0030243A"/>
    <w:rsid w:val="00303600"/>
    <w:rsid w:val="00303B16"/>
    <w:rsid w:val="00303CA5"/>
    <w:rsid w:val="00304564"/>
    <w:rsid w:val="0030500E"/>
    <w:rsid w:val="003051A2"/>
    <w:rsid w:val="00305237"/>
    <w:rsid w:val="00305C07"/>
    <w:rsid w:val="003060F0"/>
    <w:rsid w:val="0031096E"/>
    <w:rsid w:val="00310B50"/>
    <w:rsid w:val="00310EFA"/>
    <w:rsid w:val="003115CF"/>
    <w:rsid w:val="0031182F"/>
    <w:rsid w:val="00311BB1"/>
    <w:rsid w:val="00312C8E"/>
    <w:rsid w:val="0031434E"/>
    <w:rsid w:val="003168DE"/>
    <w:rsid w:val="003206FD"/>
    <w:rsid w:val="003207E0"/>
    <w:rsid w:val="00322F78"/>
    <w:rsid w:val="00324805"/>
    <w:rsid w:val="00325387"/>
    <w:rsid w:val="0032582D"/>
    <w:rsid w:val="00325A1C"/>
    <w:rsid w:val="00327423"/>
    <w:rsid w:val="00327FE8"/>
    <w:rsid w:val="0033041E"/>
    <w:rsid w:val="00330CAB"/>
    <w:rsid w:val="003318CB"/>
    <w:rsid w:val="00331EC7"/>
    <w:rsid w:val="0033227A"/>
    <w:rsid w:val="003322E2"/>
    <w:rsid w:val="0033338D"/>
    <w:rsid w:val="003333DF"/>
    <w:rsid w:val="003343AD"/>
    <w:rsid w:val="003351CA"/>
    <w:rsid w:val="00336284"/>
    <w:rsid w:val="00336535"/>
    <w:rsid w:val="003379F0"/>
    <w:rsid w:val="00342BE3"/>
    <w:rsid w:val="00342ED9"/>
    <w:rsid w:val="00343669"/>
    <w:rsid w:val="00343A1F"/>
    <w:rsid w:val="00344022"/>
    <w:rsid w:val="00344294"/>
    <w:rsid w:val="00344CD1"/>
    <w:rsid w:val="00344D0A"/>
    <w:rsid w:val="00344F39"/>
    <w:rsid w:val="00346358"/>
    <w:rsid w:val="00346598"/>
    <w:rsid w:val="00346C05"/>
    <w:rsid w:val="0034729F"/>
    <w:rsid w:val="00347C25"/>
    <w:rsid w:val="003503E9"/>
    <w:rsid w:val="00350CBA"/>
    <w:rsid w:val="0035444C"/>
    <w:rsid w:val="00355FCC"/>
    <w:rsid w:val="003563D5"/>
    <w:rsid w:val="00357DD8"/>
    <w:rsid w:val="00360664"/>
    <w:rsid w:val="00361890"/>
    <w:rsid w:val="00362395"/>
    <w:rsid w:val="00363054"/>
    <w:rsid w:val="00364232"/>
    <w:rsid w:val="00364E17"/>
    <w:rsid w:val="003659CA"/>
    <w:rsid w:val="003665C9"/>
    <w:rsid w:val="00366F95"/>
    <w:rsid w:val="00371446"/>
    <w:rsid w:val="0037257A"/>
    <w:rsid w:val="003743B9"/>
    <w:rsid w:val="0037448D"/>
    <w:rsid w:val="003753FE"/>
    <w:rsid w:val="00377747"/>
    <w:rsid w:val="003803E7"/>
    <w:rsid w:val="003817D3"/>
    <w:rsid w:val="00381926"/>
    <w:rsid w:val="00381DB4"/>
    <w:rsid w:val="0038244B"/>
    <w:rsid w:val="003846AE"/>
    <w:rsid w:val="00384C33"/>
    <w:rsid w:val="00385029"/>
    <w:rsid w:val="0038531C"/>
    <w:rsid w:val="00385FAC"/>
    <w:rsid w:val="003877B4"/>
    <w:rsid w:val="00387A91"/>
    <w:rsid w:val="00387DDB"/>
    <w:rsid w:val="00391532"/>
    <w:rsid w:val="00393EA9"/>
    <w:rsid w:val="00393F2C"/>
    <w:rsid w:val="003941CF"/>
    <w:rsid w:val="003941FE"/>
    <w:rsid w:val="00394A2C"/>
    <w:rsid w:val="00395306"/>
    <w:rsid w:val="00395C29"/>
    <w:rsid w:val="00396310"/>
    <w:rsid w:val="00396758"/>
    <w:rsid w:val="00397A9A"/>
    <w:rsid w:val="00397EDE"/>
    <w:rsid w:val="003A0FED"/>
    <w:rsid w:val="003A6075"/>
    <w:rsid w:val="003A6B8F"/>
    <w:rsid w:val="003A7CAB"/>
    <w:rsid w:val="003B0B3F"/>
    <w:rsid w:val="003B0C5A"/>
    <w:rsid w:val="003B1E76"/>
    <w:rsid w:val="003B2FE6"/>
    <w:rsid w:val="003B4CBC"/>
    <w:rsid w:val="003B4FFD"/>
    <w:rsid w:val="003B6C7C"/>
    <w:rsid w:val="003B71F8"/>
    <w:rsid w:val="003B7949"/>
    <w:rsid w:val="003C100D"/>
    <w:rsid w:val="003C1A0D"/>
    <w:rsid w:val="003C1D80"/>
    <w:rsid w:val="003C235F"/>
    <w:rsid w:val="003C3B6F"/>
    <w:rsid w:val="003C409F"/>
    <w:rsid w:val="003C4387"/>
    <w:rsid w:val="003C4A51"/>
    <w:rsid w:val="003C7218"/>
    <w:rsid w:val="003C7B40"/>
    <w:rsid w:val="003C7EFA"/>
    <w:rsid w:val="003D1275"/>
    <w:rsid w:val="003D16F5"/>
    <w:rsid w:val="003D1723"/>
    <w:rsid w:val="003D1D4A"/>
    <w:rsid w:val="003D2DC8"/>
    <w:rsid w:val="003D3715"/>
    <w:rsid w:val="003D550D"/>
    <w:rsid w:val="003D5731"/>
    <w:rsid w:val="003D5FF5"/>
    <w:rsid w:val="003D6EA6"/>
    <w:rsid w:val="003D7825"/>
    <w:rsid w:val="003E07FC"/>
    <w:rsid w:val="003E096A"/>
    <w:rsid w:val="003E09E2"/>
    <w:rsid w:val="003E0EF2"/>
    <w:rsid w:val="003E13DB"/>
    <w:rsid w:val="003E1DF3"/>
    <w:rsid w:val="003E2161"/>
    <w:rsid w:val="003E26F0"/>
    <w:rsid w:val="003E4135"/>
    <w:rsid w:val="003E48DC"/>
    <w:rsid w:val="003E54CC"/>
    <w:rsid w:val="003E6AD8"/>
    <w:rsid w:val="003E6DAC"/>
    <w:rsid w:val="003F02D0"/>
    <w:rsid w:val="003F198F"/>
    <w:rsid w:val="003F3469"/>
    <w:rsid w:val="003F3533"/>
    <w:rsid w:val="003F661B"/>
    <w:rsid w:val="003F79F1"/>
    <w:rsid w:val="003F7DFB"/>
    <w:rsid w:val="00400063"/>
    <w:rsid w:val="0040293F"/>
    <w:rsid w:val="004029F3"/>
    <w:rsid w:val="00402CCF"/>
    <w:rsid w:val="00404469"/>
    <w:rsid w:val="00404E00"/>
    <w:rsid w:val="00405DA3"/>
    <w:rsid w:val="00405DEA"/>
    <w:rsid w:val="0040730F"/>
    <w:rsid w:val="00410B09"/>
    <w:rsid w:val="00412204"/>
    <w:rsid w:val="0041267C"/>
    <w:rsid w:val="0041410B"/>
    <w:rsid w:val="004148C9"/>
    <w:rsid w:val="004156F0"/>
    <w:rsid w:val="00417BCB"/>
    <w:rsid w:val="0042007F"/>
    <w:rsid w:val="00421BC2"/>
    <w:rsid w:val="00424760"/>
    <w:rsid w:val="004257E9"/>
    <w:rsid w:val="00425BCA"/>
    <w:rsid w:val="004310EC"/>
    <w:rsid w:val="004312E0"/>
    <w:rsid w:val="0043131F"/>
    <w:rsid w:val="00432508"/>
    <w:rsid w:val="00434739"/>
    <w:rsid w:val="00434ADB"/>
    <w:rsid w:val="0043717D"/>
    <w:rsid w:val="004441FD"/>
    <w:rsid w:val="0044502E"/>
    <w:rsid w:val="004453A3"/>
    <w:rsid w:val="00445409"/>
    <w:rsid w:val="00445A20"/>
    <w:rsid w:val="0044659A"/>
    <w:rsid w:val="004474DE"/>
    <w:rsid w:val="00450A6B"/>
    <w:rsid w:val="00451941"/>
    <w:rsid w:val="00451EE4"/>
    <w:rsid w:val="00452131"/>
    <w:rsid w:val="004522C1"/>
    <w:rsid w:val="004538EA"/>
    <w:rsid w:val="00453E15"/>
    <w:rsid w:val="00453E6B"/>
    <w:rsid w:val="004549E4"/>
    <w:rsid w:val="0045519F"/>
    <w:rsid w:val="004559E1"/>
    <w:rsid w:val="004569D6"/>
    <w:rsid w:val="00460672"/>
    <w:rsid w:val="0046257B"/>
    <w:rsid w:val="00462794"/>
    <w:rsid w:val="00462809"/>
    <w:rsid w:val="0046290A"/>
    <w:rsid w:val="00464561"/>
    <w:rsid w:val="00464ABB"/>
    <w:rsid w:val="00464BCE"/>
    <w:rsid w:val="004650AB"/>
    <w:rsid w:val="0046731A"/>
    <w:rsid w:val="00467ACD"/>
    <w:rsid w:val="00470B19"/>
    <w:rsid w:val="00470EEC"/>
    <w:rsid w:val="00470F93"/>
    <w:rsid w:val="00471892"/>
    <w:rsid w:val="00471C0D"/>
    <w:rsid w:val="0047334A"/>
    <w:rsid w:val="00473574"/>
    <w:rsid w:val="00474935"/>
    <w:rsid w:val="00475973"/>
    <w:rsid w:val="0047633F"/>
    <w:rsid w:val="0047718B"/>
    <w:rsid w:val="00477207"/>
    <w:rsid w:val="00477941"/>
    <w:rsid w:val="00480149"/>
    <w:rsid w:val="0048041A"/>
    <w:rsid w:val="00480BEE"/>
    <w:rsid w:val="00481B95"/>
    <w:rsid w:val="00482626"/>
    <w:rsid w:val="004829A6"/>
    <w:rsid w:val="00483D15"/>
    <w:rsid w:val="00484640"/>
    <w:rsid w:val="00484B71"/>
    <w:rsid w:val="0048673C"/>
    <w:rsid w:val="00491435"/>
    <w:rsid w:val="00492A3A"/>
    <w:rsid w:val="00492AAC"/>
    <w:rsid w:val="00492B4A"/>
    <w:rsid w:val="00492B53"/>
    <w:rsid w:val="00493935"/>
    <w:rsid w:val="00494147"/>
    <w:rsid w:val="004946DF"/>
    <w:rsid w:val="00494984"/>
    <w:rsid w:val="004951A9"/>
    <w:rsid w:val="00496795"/>
    <w:rsid w:val="004976CF"/>
    <w:rsid w:val="004978C0"/>
    <w:rsid w:val="00497DF6"/>
    <w:rsid w:val="004A10BF"/>
    <w:rsid w:val="004A2308"/>
    <w:rsid w:val="004A26A9"/>
    <w:rsid w:val="004A2EB8"/>
    <w:rsid w:val="004A31D5"/>
    <w:rsid w:val="004A3D3D"/>
    <w:rsid w:val="004A55CE"/>
    <w:rsid w:val="004A7158"/>
    <w:rsid w:val="004A7322"/>
    <w:rsid w:val="004B0168"/>
    <w:rsid w:val="004B285B"/>
    <w:rsid w:val="004B301D"/>
    <w:rsid w:val="004B3653"/>
    <w:rsid w:val="004B4713"/>
    <w:rsid w:val="004B6BC8"/>
    <w:rsid w:val="004C043C"/>
    <w:rsid w:val="004C07CB"/>
    <w:rsid w:val="004C0D83"/>
    <w:rsid w:val="004C1AE0"/>
    <w:rsid w:val="004C2BFD"/>
    <w:rsid w:val="004C34D7"/>
    <w:rsid w:val="004C456F"/>
    <w:rsid w:val="004C64BC"/>
    <w:rsid w:val="004C709A"/>
    <w:rsid w:val="004D046C"/>
    <w:rsid w:val="004D0CAF"/>
    <w:rsid w:val="004D3ECC"/>
    <w:rsid w:val="004D523A"/>
    <w:rsid w:val="004D5E86"/>
    <w:rsid w:val="004E04E0"/>
    <w:rsid w:val="004E0B96"/>
    <w:rsid w:val="004E1729"/>
    <w:rsid w:val="004E17CB"/>
    <w:rsid w:val="004E1B7F"/>
    <w:rsid w:val="004E3925"/>
    <w:rsid w:val="004E3C6A"/>
    <w:rsid w:val="004E5B63"/>
    <w:rsid w:val="004E6091"/>
    <w:rsid w:val="004F0D83"/>
    <w:rsid w:val="004F13D4"/>
    <w:rsid w:val="004F26D6"/>
    <w:rsid w:val="004F274A"/>
    <w:rsid w:val="004F3439"/>
    <w:rsid w:val="004F4925"/>
    <w:rsid w:val="004F4AFC"/>
    <w:rsid w:val="004F4EAD"/>
    <w:rsid w:val="004F636B"/>
    <w:rsid w:val="004F682E"/>
    <w:rsid w:val="004F768E"/>
    <w:rsid w:val="00500A5B"/>
    <w:rsid w:val="00501673"/>
    <w:rsid w:val="00501AED"/>
    <w:rsid w:val="0050457F"/>
    <w:rsid w:val="005046D3"/>
    <w:rsid w:val="00506851"/>
    <w:rsid w:val="00507003"/>
    <w:rsid w:val="00507492"/>
    <w:rsid w:val="005107B3"/>
    <w:rsid w:val="00511EB2"/>
    <w:rsid w:val="00512C3A"/>
    <w:rsid w:val="0051326F"/>
    <w:rsid w:val="0051363D"/>
    <w:rsid w:val="005141E5"/>
    <w:rsid w:val="00514C5E"/>
    <w:rsid w:val="005160B3"/>
    <w:rsid w:val="005164F8"/>
    <w:rsid w:val="00517636"/>
    <w:rsid w:val="00517FA8"/>
    <w:rsid w:val="0052031C"/>
    <w:rsid w:val="005215A2"/>
    <w:rsid w:val="00522828"/>
    <w:rsid w:val="0052347F"/>
    <w:rsid w:val="00523706"/>
    <w:rsid w:val="00523840"/>
    <w:rsid w:val="00524A64"/>
    <w:rsid w:val="00524BF4"/>
    <w:rsid w:val="0052643C"/>
    <w:rsid w:val="005273D1"/>
    <w:rsid w:val="0052763A"/>
    <w:rsid w:val="005276BE"/>
    <w:rsid w:val="00530EEA"/>
    <w:rsid w:val="0053184D"/>
    <w:rsid w:val="00531952"/>
    <w:rsid w:val="0053310D"/>
    <w:rsid w:val="0053495A"/>
    <w:rsid w:val="00536E24"/>
    <w:rsid w:val="00537D92"/>
    <w:rsid w:val="00541734"/>
    <w:rsid w:val="005421A9"/>
    <w:rsid w:val="00542B4C"/>
    <w:rsid w:val="00542F99"/>
    <w:rsid w:val="00544085"/>
    <w:rsid w:val="00547632"/>
    <w:rsid w:val="005506A5"/>
    <w:rsid w:val="00550A54"/>
    <w:rsid w:val="00550FD6"/>
    <w:rsid w:val="0055146D"/>
    <w:rsid w:val="00552111"/>
    <w:rsid w:val="00552DA9"/>
    <w:rsid w:val="0055448E"/>
    <w:rsid w:val="00554A0F"/>
    <w:rsid w:val="00555211"/>
    <w:rsid w:val="00557EBA"/>
    <w:rsid w:val="00561E69"/>
    <w:rsid w:val="005651ED"/>
    <w:rsid w:val="00565222"/>
    <w:rsid w:val="0056616A"/>
    <w:rsid w:val="0056634F"/>
    <w:rsid w:val="00567EAB"/>
    <w:rsid w:val="005700B2"/>
    <w:rsid w:val="005702A6"/>
    <w:rsid w:val="0057098A"/>
    <w:rsid w:val="005714DC"/>
    <w:rsid w:val="005718AF"/>
    <w:rsid w:val="00571FD4"/>
    <w:rsid w:val="00571FF6"/>
    <w:rsid w:val="00572879"/>
    <w:rsid w:val="00572D18"/>
    <w:rsid w:val="00573362"/>
    <w:rsid w:val="005733A0"/>
    <w:rsid w:val="0057399C"/>
    <w:rsid w:val="00573AC7"/>
    <w:rsid w:val="0057471E"/>
    <w:rsid w:val="00574C25"/>
    <w:rsid w:val="005767B9"/>
    <w:rsid w:val="0057697F"/>
    <w:rsid w:val="0057782A"/>
    <w:rsid w:val="005809CB"/>
    <w:rsid w:val="00581B81"/>
    <w:rsid w:val="00585E87"/>
    <w:rsid w:val="00587B7E"/>
    <w:rsid w:val="00591235"/>
    <w:rsid w:val="00591547"/>
    <w:rsid w:val="0059219B"/>
    <w:rsid w:val="00595864"/>
    <w:rsid w:val="00597443"/>
    <w:rsid w:val="005A0658"/>
    <w:rsid w:val="005A0799"/>
    <w:rsid w:val="005A0B3A"/>
    <w:rsid w:val="005A3216"/>
    <w:rsid w:val="005A32BA"/>
    <w:rsid w:val="005A3932"/>
    <w:rsid w:val="005A3A64"/>
    <w:rsid w:val="005A6900"/>
    <w:rsid w:val="005B0151"/>
    <w:rsid w:val="005B138C"/>
    <w:rsid w:val="005B14DE"/>
    <w:rsid w:val="005B29D6"/>
    <w:rsid w:val="005B329E"/>
    <w:rsid w:val="005B478E"/>
    <w:rsid w:val="005B50D7"/>
    <w:rsid w:val="005B5B89"/>
    <w:rsid w:val="005B7B30"/>
    <w:rsid w:val="005B7EEC"/>
    <w:rsid w:val="005C2877"/>
    <w:rsid w:val="005C3CAD"/>
    <w:rsid w:val="005C5201"/>
    <w:rsid w:val="005C550D"/>
    <w:rsid w:val="005C6485"/>
    <w:rsid w:val="005C7E47"/>
    <w:rsid w:val="005D01BE"/>
    <w:rsid w:val="005D0737"/>
    <w:rsid w:val="005D23D2"/>
    <w:rsid w:val="005D24A6"/>
    <w:rsid w:val="005D385D"/>
    <w:rsid w:val="005D3CA8"/>
    <w:rsid w:val="005D6AB6"/>
    <w:rsid w:val="005D739E"/>
    <w:rsid w:val="005E1F35"/>
    <w:rsid w:val="005E30A4"/>
    <w:rsid w:val="005E34E1"/>
    <w:rsid w:val="005E34FF"/>
    <w:rsid w:val="005E3542"/>
    <w:rsid w:val="005E511D"/>
    <w:rsid w:val="005E52F9"/>
    <w:rsid w:val="005E633C"/>
    <w:rsid w:val="005F009E"/>
    <w:rsid w:val="005F0D9E"/>
    <w:rsid w:val="005F124E"/>
    <w:rsid w:val="005F1261"/>
    <w:rsid w:val="005F224D"/>
    <w:rsid w:val="005F31B6"/>
    <w:rsid w:val="005F49E1"/>
    <w:rsid w:val="005F4E8F"/>
    <w:rsid w:val="005F69C2"/>
    <w:rsid w:val="005F6F2B"/>
    <w:rsid w:val="00600DEB"/>
    <w:rsid w:val="00602315"/>
    <w:rsid w:val="00602E3B"/>
    <w:rsid w:val="006052EF"/>
    <w:rsid w:val="00605391"/>
    <w:rsid w:val="00606A45"/>
    <w:rsid w:val="0060728E"/>
    <w:rsid w:val="00610A50"/>
    <w:rsid w:val="006116A0"/>
    <w:rsid w:val="006127F0"/>
    <w:rsid w:val="00612B1B"/>
    <w:rsid w:val="00614A67"/>
    <w:rsid w:val="00614E46"/>
    <w:rsid w:val="00614FEE"/>
    <w:rsid w:val="00615462"/>
    <w:rsid w:val="00615763"/>
    <w:rsid w:val="006166D0"/>
    <w:rsid w:val="00620549"/>
    <w:rsid w:val="006205AF"/>
    <w:rsid w:val="006232C9"/>
    <w:rsid w:val="0062392F"/>
    <w:rsid w:val="006263CA"/>
    <w:rsid w:val="006265F1"/>
    <w:rsid w:val="0062689B"/>
    <w:rsid w:val="00626A7A"/>
    <w:rsid w:val="0062701A"/>
    <w:rsid w:val="0062727E"/>
    <w:rsid w:val="006275D8"/>
    <w:rsid w:val="00627C6E"/>
    <w:rsid w:val="006319E6"/>
    <w:rsid w:val="00632BF0"/>
    <w:rsid w:val="0063373D"/>
    <w:rsid w:val="00634292"/>
    <w:rsid w:val="00635B1D"/>
    <w:rsid w:val="00635CB1"/>
    <w:rsid w:val="006366CA"/>
    <w:rsid w:val="00636EA2"/>
    <w:rsid w:val="006371D0"/>
    <w:rsid w:val="006474B4"/>
    <w:rsid w:val="00650822"/>
    <w:rsid w:val="00652A35"/>
    <w:rsid w:val="0065522E"/>
    <w:rsid w:val="00655355"/>
    <w:rsid w:val="00655ADE"/>
    <w:rsid w:val="00655FD6"/>
    <w:rsid w:val="0065623E"/>
    <w:rsid w:val="006563DC"/>
    <w:rsid w:val="00656E41"/>
    <w:rsid w:val="0065719B"/>
    <w:rsid w:val="0066072A"/>
    <w:rsid w:val="00662465"/>
    <w:rsid w:val="0066322F"/>
    <w:rsid w:val="00664877"/>
    <w:rsid w:val="00665CDA"/>
    <w:rsid w:val="00665F31"/>
    <w:rsid w:val="0066682C"/>
    <w:rsid w:val="00670AB2"/>
    <w:rsid w:val="00671B02"/>
    <w:rsid w:val="00673B7D"/>
    <w:rsid w:val="00674756"/>
    <w:rsid w:val="00674CFE"/>
    <w:rsid w:val="006758F1"/>
    <w:rsid w:val="00675A02"/>
    <w:rsid w:val="006763A9"/>
    <w:rsid w:val="006763F2"/>
    <w:rsid w:val="00676A8E"/>
    <w:rsid w:val="00676F68"/>
    <w:rsid w:val="006806E8"/>
    <w:rsid w:val="006810D7"/>
    <w:rsid w:val="00681108"/>
    <w:rsid w:val="00681B1E"/>
    <w:rsid w:val="006823B9"/>
    <w:rsid w:val="00683417"/>
    <w:rsid w:val="0068446A"/>
    <w:rsid w:val="00685628"/>
    <w:rsid w:val="0068584C"/>
    <w:rsid w:val="0068586B"/>
    <w:rsid w:val="00685A46"/>
    <w:rsid w:val="00686FC3"/>
    <w:rsid w:val="006877D9"/>
    <w:rsid w:val="006902CE"/>
    <w:rsid w:val="006910F6"/>
    <w:rsid w:val="00691674"/>
    <w:rsid w:val="0069559D"/>
    <w:rsid w:val="00696304"/>
    <w:rsid w:val="00696368"/>
    <w:rsid w:val="00697179"/>
    <w:rsid w:val="00697A3E"/>
    <w:rsid w:val="006A0D8E"/>
    <w:rsid w:val="006A27A4"/>
    <w:rsid w:val="006A5085"/>
    <w:rsid w:val="006A5BB3"/>
    <w:rsid w:val="006A603C"/>
    <w:rsid w:val="006A7A41"/>
    <w:rsid w:val="006A7B8B"/>
    <w:rsid w:val="006B0921"/>
    <w:rsid w:val="006B0C9C"/>
    <w:rsid w:val="006B1A33"/>
    <w:rsid w:val="006B2B19"/>
    <w:rsid w:val="006B37F9"/>
    <w:rsid w:val="006B436B"/>
    <w:rsid w:val="006B5528"/>
    <w:rsid w:val="006B6821"/>
    <w:rsid w:val="006B7EBC"/>
    <w:rsid w:val="006C0FD4"/>
    <w:rsid w:val="006C1B4E"/>
    <w:rsid w:val="006C267C"/>
    <w:rsid w:val="006C3756"/>
    <w:rsid w:val="006C3A4F"/>
    <w:rsid w:val="006C3F32"/>
    <w:rsid w:val="006C4C25"/>
    <w:rsid w:val="006C4D07"/>
    <w:rsid w:val="006C6D1A"/>
    <w:rsid w:val="006C784B"/>
    <w:rsid w:val="006D0A4F"/>
    <w:rsid w:val="006D1028"/>
    <w:rsid w:val="006D125C"/>
    <w:rsid w:val="006D13D5"/>
    <w:rsid w:val="006D1704"/>
    <w:rsid w:val="006D1E34"/>
    <w:rsid w:val="006D2842"/>
    <w:rsid w:val="006D4CFA"/>
    <w:rsid w:val="006D5133"/>
    <w:rsid w:val="006D6B3A"/>
    <w:rsid w:val="006D6E30"/>
    <w:rsid w:val="006E1210"/>
    <w:rsid w:val="006E1AEB"/>
    <w:rsid w:val="006E36F6"/>
    <w:rsid w:val="006E37FD"/>
    <w:rsid w:val="006E4BC0"/>
    <w:rsid w:val="006E60AA"/>
    <w:rsid w:val="006E61FD"/>
    <w:rsid w:val="006F01B7"/>
    <w:rsid w:val="006F16D9"/>
    <w:rsid w:val="006F230C"/>
    <w:rsid w:val="006F26D2"/>
    <w:rsid w:val="006F4F59"/>
    <w:rsid w:val="006F5ABD"/>
    <w:rsid w:val="006F6496"/>
    <w:rsid w:val="006F65B5"/>
    <w:rsid w:val="006F6C36"/>
    <w:rsid w:val="006F7649"/>
    <w:rsid w:val="00700D89"/>
    <w:rsid w:val="00702B9E"/>
    <w:rsid w:val="00703362"/>
    <w:rsid w:val="00704126"/>
    <w:rsid w:val="007041BF"/>
    <w:rsid w:val="00705EE6"/>
    <w:rsid w:val="00706BCF"/>
    <w:rsid w:val="00706E05"/>
    <w:rsid w:val="00710098"/>
    <w:rsid w:val="00713C4E"/>
    <w:rsid w:val="00713D86"/>
    <w:rsid w:val="007145D2"/>
    <w:rsid w:val="00715C66"/>
    <w:rsid w:val="0071604A"/>
    <w:rsid w:val="00717F06"/>
    <w:rsid w:val="00720312"/>
    <w:rsid w:val="00721FD8"/>
    <w:rsid w:val="00722248"/>
    <w:rsid w:val="00724354"/>
    <w:rsid w:val="00724BD9"/>
    <w:rsid w:val="00725501"/>
    <w:rsid w:val="00726F6C"/>
    <w:rsid w:val="00727BF0"/>
    <w:rsid w:val="0073213C"/>
    <w:rsid w:val="00737FFD"/>
    <w:rsid w:val="00742A20"/>
    <w:rsid w:val="00743E48"/>
    <w:rsid w:val="0074482F"/>
    <w:rsid w:val="007457BD"/>
    <w:rsid w:val="00747130"/>
    <w:rsid w:val="007475C9"/>
    <w:rsid w:val="00751687"/>
    <w:rsid w:val="00751700"/>
    <w:rsid w:val="007525DC"/>
    <w:rsid w:val="007526D4"/>
    <w:rsid w:val="00753A68"/>
    <w:rsid w:val="00753B4F"/>
    <w:rsid w:val="00753FF6"/>
    <w:rsid w:val="0075516F"/>
    <w:rsid w:val="00757836"/>
    <w:rsid w:val="00760DEF"/>
    <w:rsid w:val="00761B9E"/>
    <w:rsid w:val="007627EA"/>
    <w:rsid w:val="00763129"/>
    <w:rsid w:val="00763FF4"/>
    <w:rsid w:val="007641A3"/>
    <w:rsid w:val="0077158D"/>
    <w:rsid w:val="0077268C"/>
    <w:rsid w:val="00772E10"/>
    <w:rsid w:val="00772F28"/>
    <w:rsid w:val="007759F8"/>
    <w:rsid w:val="0077717C"/>
    <w:rsid w:val="00781EB7"/>
    <w:rsid w:val="00783252"/>
    <w:rsid w:val="00783C7A"/>
    <w:rsid w:val="00784B65"/>
    <w:rsid w:val="00785862"/>
    <w:rsid w:val="007858DE"/>
    <w:rsid w:val="0078590C"/>
    <w:rsid w:val="00786080"/>
    <w:rsid w:val="00790891"/>
    <w:rsid w:val="00791FD8"/>
    <w:rsid w:val="00792449"/>
    <w:rsid w:val="007A0537"/>
    <w:rsid w:val="007A06BE"/>
    <w:rsid w:val="007A0FE6"/>
    <w:rsid w:val="007A1393"/>
    <w:rsid w:val="007A189D"/>
    <w:rsid w:val="007A295B"/>
    <w:rsid w:val="007A3F88"/>
    <w:rsid w:val="007A562E"/>
    <w:rsid w:val="007A7A86"/>
    <w:rsid w:val="007A7E47"/>
    <w:rsid w:val="007B0A1C"/>
    <w:rsid w:val="007B1FCF"/>
    <w:rsid w:val="007B442F"/>
    <w:rsid w:val="007B4A69"/>
    <w:rsid w:val="007B4C9B"/>
    <w:rsid w:val="007B67DF"/>
    <w:rsid w:val="007C0E56"/>
    <w:rsid w:val="007C0EED"/>
    <w:rsid w:val="007C185A"/>
    <w:rsid w:val="007C1DBC"/>
    <w:rsid w:val="007C28D9"/>
    <w:rsid w:val="007C2ED6"/>
    <w:rsid w:val="007C2FC0"/>
    <w:rsid w:val="007C57DE"/>
    <w:rsid w:val="007D0FD0"/>
    <w:rsid w:val="007D189C"/>
    <w:rsid w:val="007D28DA"/>
    <w:rsid w:val="007D2F37"/>
    <w:rsid w:val="007D363B"/>
    <w:rsid w:val="007D43B6"/>
    <w:rsid w:val="007D4E36"/>
    <w:rsid w:val="007D5C17"/>
    <w:rsid w:val="007D65B4"/>
    <w:rsid w:val="007D6CF9"/>
    <w:rsid w:val="007D724A"/>
    <w:rsid w:val="007D7D54"/>
    <w:rsid w:val="007E0F0C"/>
    <w:rsid w:val="007E1FF9"/>
    <w:rsid w:val="007E5E84"/>
    <w:rsid w:val="007E608E"/>
    <w:rsid w:val="007F1001"/>
    <w:rsid w:val="007F1352"/>
    <w:rsid w:val="007F18A9"/>
    <w:rsid w:val="007F1914"/>
    <w:rsid w:val="007F3269"/>
    <w:rsid w:val="007F3F10"/>
    <w:rsid w:val="007F59EB"/>
    <w:rsid w:val="007F63FF"/>
    <w:rsid w:val="007F6E2C"/>
    <w:rsid w:val="008016A0"/>
    <w:rsid w:val="00801E6F"/>
    <w:rsid w:val="00802E1F"/>
    <w:rsid w:val="00803427"/>
    <w:rsid w:val="00804A55"/>
    <w:rsid w:val="00805489"/>
    <w:rsid w:val="008059D3"/>
    <w:rsid w:val="00806636"/>
    <w:rsid w:val="00806E06"/>
    <w:rsid w:val="00806F2A"/>
    <w:rsid w:val="00807F96"/>
    <w:rsid w:val="008109D8"/>
    <w:rsid w:val="008121D2"/>
    <w:rsid w:val="0081267C"/>
    <w:rsid w:val="0081304B"/>
    <w:rsid w:val="00813751"/>
    <w:rsid w:val="00813894"/>
    <w:rsid w:val="008143FF"/>
    <w:rsid w:val="00814984"/>
    <w:rsid w:val="00816DF8"/>
    <w:rsid w:val="00816EDB"/>
    <w:rsid w:val="0081763C"/>
    <w:rsid w:val="008217C6"/>
    <w:rsid w:val="00821C90"/>
    <w:rsid w:val="00822846"/>
    <w:rsid w:val="00825A9A"/>
    <w:rsid w:val="00827937"/>
    <w:rsid w:val="00827B81"/>
    <w:rsid w:val="00830798"/>
    <w:rsid w:val="008338F1"/>
    <w:rsid w:val="00834368"/>
    <w:rsid w:val="00834DED"/>
    <w:rsid w:val="00836332"/>
    <w:rsid w:val="008377E7"/>
    <w:rsid w:val="0084027B"/>
    <w:rsid w:val="00840ECA"/>
    <w:rsid w:val="008411A4"/>
    <w:rsid w:val="00841CCA"/>
    <w:rsid w:val="008423FD"/>
    <w:rsid w:val="00842549"/>
    <w:rsid w:val="00842D4B"/>
    <w:rsid w:val="00843128"/>
    <w:rsid w:val="00843CED"/>
    <w:rsid w:val="00844656"/>
    <w:rsid w:val="008446E3"/>
    <w:rsid w:val="00844892"/>
    <w:rsid w:val="008450E2"/>
    <w:rsid w:val="0084602B"/>
    <w:rsid w:val="008465D7"/>
    <w:rsid w:val="00846831"/>
    <w:rsid w:val="00846F1B"/>
    <w:rsid w:val="00847692"/>
    <w:rsid w:val="008501ED"/>
    <w:rsid w:val="00851DCD"/>
    <w:rsid w:val="0085331E"/>
    <w:rsid w:val="00854409"/>
    <w:rsid w:val="00855AE2"/>
    <w:rsid w:val="00855CE1"/>
    <w:rsid w:val="00857CDD"/>
    <w:rsid w:val="008623F7"/>
    <w:rsid w:val="00863F31"/>
    <w:rsid w:val="00864158"/>
    <w:rsid w:val="008645B2"/>
    <w:rsid w:val="008645F1"/>
    <w:rsid w:val="00864C2D"/>
    <w:rsid w:val="008666C9"/>
    <w:rsid w:val="008675E4"/>
    <w:rsid w:val="00870A3C"/>
    <w:rsid w:val="00870E90"/>
    <w:rsid w:val="008753A6"/>
    <w:rsid w:val="00876E6B"/>
    <w:rsid w:val="00880FF1"/>
    <w:rsid w:val="00881692"/>
    <w:rsid w:val="00882B66"/>
    <w:rsid w:val="00882E50"/>
    <w:rsid w:val="00883695"/>
    <w:rsid w:val="0088429D"/>
    <w:rsid w:val="00884303"/>
    <w:rsid w:val="00885623"/>
    <w:rsid w:val="008877F3"/>
    <w:rsid w:val="00887AE7"/>
    <w:rsid w:val="00892069"/>
    <w:rsid w:val="00892727"/>
    <w:rsid w:val="00893C1C"/>
    <w:rsid w:val="00894774"/>
    <w:rsid w:val="0089709F"/>
    <w:rsid w:val="008A03E3"/>
    <w:rsid w:val="008A064C"/>
    <w:rsid w:val="008A08D4"/>
    <w:rsid w:val="008A162C"/>
    <w:rsid w:val="008A1EF6"/>
    <w:rsid w:val="008A1F05"/>
    <w:rsid w:val="008A3FF6"/>
    <w:rsid w:val="008A4154"/>
    <w:rsid w:val="008A418E"/>
    <w:rsid w:val="008A491E"/>
    <w:rsid w:val="008A6A66"/>
    <w:rsid w:val="008A7AD4"/>
    <w:rsid w:val="008B01E6"/>
    <w:rsid w:val="008B02CA"/>
    <w:rsid w:val="008B124A"/>
    <w:rsid w:val="008B16F8"/>
    <w:rsid w:val="008B2A6C"/>
    <w:rsid w:val="008B54F0"/>
    <w:rsid w:val="008B683E"/>
    <w:rsid w:val="008B7132"/>
    <w:rsid w:val="008C1593"/>
    <w:rsid w:val="008C3254"/>
    <w:rsid w:val="008C40B8"/>
    <w:rsid w:val="008C4580"/>
    <w:rsid w:val="008C4D5D"/>
    <w:rsid w:val="008C5555"/>
    <w:rsid w:val="008C6FA3"/>
    <w:rsid w:val="008C794D"/>
    <w:rsid w:val="008D1291"/>
    <w:rsid w:val="008D1D0D"/>
    <w:rsid w:val="008D2C39"/>
    <w:rsid w:val="008D5A46"/>
    <w:rsid w:val="008D62F8"/>
    <w:rsid w:val="008D6608"/>
    <w:rsid w:val="008D76CD"/>
    <w:rsid w:val="008E0FC4"/>
    <w:rsid w:val="008E22E0"/>
    <w:rsid w:val="008E26EF"/>
    <w:rsid w:val="008E3150"/>
    <w:rsid w:val="008E359C"/>
    <w:rsid w:val="008E4F75"/>
    <w:rsid w:val="008E601D"/>
    <w:rsid w:val="008E661F"/>
    <w:rsid w:val="008E77A1"/>
    <w:rsid w:val="008E7AEA"/>
    <w:rsid w:val="008E7F0A"/>
    <w:rsid w:val="008F258F"/>
    <w:rsid w:val="008F35BA"/>
    <w:rsid w:val="008F4CC6"/>
    <w:rsid w:val="008F4E0D"/>
    <w:rsid w:val="008F4E4B"/>
    <w:rsid w:val="008F5322"/>
    <w:rsid w:val="008F5D85"/>
    <w:rsid w:val="00901334"/>
    <w:rsid w:val="00901A17"/>
    <w:rsid w:val="00901DB0"/>
    <w:rsid w:val="00904354"/>
    <w:rsid w:val="009043BB"/>
    <w:rsid w:val="009053A5"/>
    <w:rsid w:val="00905A02"/>
    <w:rsid w:val="00905C59"/>
    <w:rsid w:val="009066FD"/>
    <w:rsid w:val="00910FB9"/>
    <w:rsid w:val="00911CB7"/>
    <w:rsid w:val="009123CA"/>
    <w:rsid w:val="009124CE"/>
    <w:rsid w:val="00912954"/>
    <w:rsid w:val="009147D3"/>
    <w:rsid w:val="00916D1A"/>
    <w:rsid w:val="0092015C"/>
    <w:rsid w:val="00921A82"/>
    <w:rsid w:val="00921F34"/>
    <w:rsid w:val="0092218C"/>
    <w:rsid w:val="00923048"/>
    <w:rsid w:val="0092304C"/>
    <w:rsid w:val="00923755"/>
    <w:rsid w:val="00923F06"/>
    <w:rsid w:val="009241E8"/>
    <w:rsid w:val="0092562E"/>
    <w:rsid w:val="009274EE"/>
    <w:rsid w:val="00930CA8"/>
    <w:rsid w:val="009312F8"/>
    <w:rsid w:val="00933DB9"/>
    <w:rsid w:val="00934E3F"/>
    <w:rsid w:val="00940FED"/>
    <w:rsid w:val="00941573"/>
    <w:rsid w:val="009443A6"/>
    <w:rsid w:val="009477F8"/>
    <w:rsid w:val="0094796C"/>
    <w:rsid w:val="00950563"/>
    <w:rsid w:val="00950EA7"/>
    <w:rsid w:val="0095466B"/>
    <w:rsid w:val="00960B10"/>
    <w:rsid w:val="009621AA"/>
    <w:rsid w:val="00965839"/>
    <w:rsid w:val="009674AD"/>
    <w:rsid w:val="00967618"/>
    <w:rsid w:val="00970476"/>
    <w:rsid w:val="00971E1C"/>
    <w:rsid w:val="009721F9"/>
    <w:rsid w:val="0097254A"/>
    <w:rsid w:val="0097284B"/>
    <w:rsid w:val="00974C8A"/>
    <w:rsid w:val="00974E4C"/>
    <w:rsid w:val="00975C8F"/>
    <w:rsid w:val="00975FC9"/>
    <w:rsid w:val="00976992"/>
    <w:rsid w:val="00984036"/>
    <w:rsid w:val="009841DA"/>
    <w:rsid w:val="00984501"/>
    <w:rsid w:val="00985200"/>
    <w:rsid w:val="009854FF"/>
    <w:rsid w:val="009858F6"/>
    <w:rsid w:val="00985F66"/>
    <w:rsid w:val="00986627"/>
    <w:rsid w:val="009906D2"/>
    <w:rsid w:val="00992518"/>
    <w:rsid w:val="0099257A"/>
    <w:rsid w:val="009927D3"/>
    <w:rsid w:val="009936FC"/>
    <w:rsid w:val="00993A5D"/>
    <w:rsid w:val="00994A8E"/>
    <w:rsid w:val="0099583E"/>
    <w:rsid w:val="00996B5F"/>
    <w:rsid w:val="00996D6D"/>
    <w:rsid w:val="009A0269"/>
    <w:rsid w:val="009A056E"/>
    <w:rsid w:val="009A1B06"/>
    <w:rsid w:val="009A202E"/>
    <w:rsid w:val="009A29BF"/>
    <w:rsid w:val="009A5954"/>
    <w:rsid w:val="009A5E9B"/>
    <w:rsid w:val="009A7879"/>
    <w:rsid w:val="009B0293"/>
    <w:rsid w:val="009B08F5"/>
    <w:rsid w:val="009B2361"/>
    <w:rsid w:val="009B3075"/>
    <w:rsid w:val="009B3C3C"/>
    <w:rsid w:val="009B3EBD"/>
    <w:rsid w:val="009B40C9"/>
    <w:rsid w:val="009B5267"/>
    <w:rsid w:val="009B5D26"/>
    <w:rsid w:val="009B612D"/>
    <w:rsid w:val="009B6B82"/>
    <w:rsid w:val="009B6F82"/>
    <w:rsid w:val="009B72ED"/>
    <w:rsid w:val="009B7BD4"/>
    <w:rsid w:val="009B7F3F"/>
    <w:rsid w:val="009C0854"/>
    <w:rsid w:val="009C1BA7"/>
    <w:rsid w:val="009C1DB6"/>
    <w:rsid w:val="009C46DE"/>
    <w:rsid w:val="009C6F84"/>
    <w:rsid w:val="009D1378"/>
    <w:rsid w:val="009D49BD"/>
    <w:rsid w:val="009D6FD2"/>
    <w:rsid w:val="009D763A"/>
    <w:rsid w:val="009E0C49"/>
    <w:rsid w:val="009E1447"/>
    <w:rsid w:val="009E179D"/>
    <w:rsid w:val="009E1A59"/>
    <w:rsid w:val="009E24AB"/>
    <w:rsid w:val="009E2DE9"/>
    <w:rsid w:val="009E3C69"/>
    <w:rsid w:val="009E4076"/>
    <w:rsid w:val="009E68F1"/>
    <w:rsid w:val="009E6DE6"/>
    <w:rsid w:val="009E6FB7"/>
    <w:rsid w:val="009E78AD"/>
    <w:rsid w:val="009F06C8"/>
    <w:rsid w:val="009F0FD0"/>
    <w:rsid w:val="009F2FEE"/>
    <w:rsid w:val="009F520A"/>
    <w:rsid w:val="009F746E"/>
    <w:rsid w:val="009F7855"/>
    <w:rsid w:val="00A00FCD"/>
    <w:rsid w:val="00A01FB8"/>
    <w:rsid w:val="00A03A7D"/>
    <w:rsid w:val="00A03FC7"/>
    <w:rsid w:val="00A04867"/>
    <w:rsid w:val="00A10111"/>
    <w:rsid w:val="00A101CD"/>
    <w:rsid w:val="00A1599D"/>
    <w:rsid w:val="00A170CF"/>
    <w:rsid w:val="00A17316"/>
    <w:rsid w:val="00A2136F"/>
    <w:rsid w:val="00A23842"/>
    <w:rsid w:val="00A23FC7"/>
    <w:rsid w:val="00A24690"/>
    <w:rsid w:val="00A24EE7"/>
    <w:rsid w:val="00A25B29"/>
    <w:rsid w:val="00A275CD"/>
    <w:rsid w:val="00A3085D"/>
    <w:rsid w:val="00A30FFD"/>
    <w:rsid w:val="00A33BCF"/>
    <w:rsid w:val="00A34038"/>
    <w:rsid w:val="00A3590F"/>
    <w:rsid w:val="00A35FCA"/>
    <w:rsid w:val="00A36001"/>
    <w:rsid w:val="00A36DE0"/>
    <w:rsid w:val="00A37608"/>
    <w:rsid w:val="00A37E52"/>
    <w:rsid w:val="00A4170C"/>
    <w:rsid w:val="00A418A7"/>
    <w:rsid w:val="00A41C3D"/>
    <w:rsid w:val="00A423EC"/>
    <w:rsid w:val="00A43F76"/>
    <w:rsid w:val="00A44CC1"/>
    <w:rsid w:val="00A45335"/>
    <w:rsid w:val="00A45BFB"/>
    <w:rsid w:val="00A5152D"/>
    <w:rsid w:val="00A562D4"/>
    <w:rsid w:val="00A564F1"/>
    <w:rsid w:val="00A565BD"/>
    <w:rsid w:val="00A566B3"/>
    <w:rsid w:val="00A573CD"/>
    <w:rsid w:val="00A5760C"/>
    <w:rsid w:val="00A60DB3"/>
    <w:rsid w:val="00A61857"/>
    <w:rsid w:val="00A61E83"/>
    <w:rsid w:val="00A62690"/>
    <w:rsid w:val="00A6768D"/>
    <w:rsid w:val="00A71273"/>
    <w:rsid w:val="00A7182C"/>
    <w:rsid w:val="00A71EA4"/>
    <w:rsid w:val="00A72102"/>
    <w:rsid w:val="00A72190"/>
    <w:rsid w:val="00A7605F"/>
    <w:rsid w:val="00A7664E"/>
    <w:rsid w:val="00A818A7"/>
    <w:rsid w:val="00A81DB9"/>
    <w:rsid w:val="00A835BE"/>
    <w:rsid w:val="00A849FA"/>
    <w:rsid w:val="00A84F9D"/>
    <w:rsid w:val="00A85082"/>
    <w:rsid w:val="00A851DD"/>
    <w:rsid w:val="00A85B2C"/>
    <w:rsid w:val="00A85DEF"/>
    <w:rsid w:val="00A9073F"/>
    <w:rsid w:val="00A9122A"/>
    <w:rsid w:val="00A94649"/>
    <w:rsid w:val="00A953D9"/>
    <w:rsid w:val="00AA054F"/>
    <w:rsid w:val="00AA2385"/>
    <w:rsid w:val="00AA27CE"/>
    <w:rsid w:val="00AA29BA"/>
    <w:rsid w:val="00AA30B3"/>
    <w:rsid w:val="00AA39BF"/>
    <w:rsid w:val="00AA3F63"/>
    <w:rsid w:val="00AA416B"/>
    <w:rsid w:val="00AA4486"/>
    <w:rsid w:val="00AA4E1F"/>
    <w:rsid w:val="00AA5AF7"/>
    <w:rsid w:val="00AA5FDE"/>
    <w:rsid w:val="00AA6EDB"/>
    <w:rsid w:val="00AB01BB"/>
    <w:rsid w:val="00AB300A"/>
    <w:rsid w:val="00AB4713"/>
    <w:rsid w:val="00AB509B"/>
    <w:rsid w:val="00AB52AC"/>
    <w:rsid w:val="00AB552A"/>
    <w:rsid w:val="00AB77D6"/>
    <w:rsid w:val="00AB785E"/>
    <w:rsid w:val="00AB7AA0"/>
    <w:rsid w:val="00AC1627"/>
    <w:rsid w:val="00AC1B4C"/>
    <w:rsid w:val="00AC4CD6"/>
    <w:rsid w:val="00AC4EC0"/>
    <w:rsid w:val="00AC55CC"/>
    <w:rsid w:val="00AC5679"/>
    <w:rsid w:val="00AC5AA2"/>
    <w:rsid w:val="00AC7858"/>
    <w:rsid w:val="00AD0D66"/>
    <w:rsid w:val="00AD0E39"/>
    <w:rsid w:val="00AD1BC9"/>
    <w:rsid w:val="00AD265A"/>
    <w:rsid w:val="00AD2ADC"/>
    <w:rsid w:val="00AD2F56"/>
    <w:rsid w:val="00AD6072"/>
    <w:rsid w:val="00AD7003"/>
    <w:rsid w:val="00AE143C"/>
    <w:rsid w:val="00AE1F05"/>
    <w:rsid w:val="00AE2FAA"/>
    <w:rsid w:val="00AE3071"/>
    <w:rsid w:val="00AE3295"/>
    <w:rsid w:val="00AE34BA"/>
    <w:rsid w:val="00AE4201"/>
    <w:rsid w:val="00AE4DC9"/>
    <w:rsid w:val="00AE5D86"/>
    <w:rsid w:val="00AE5E92"/>
    <w:rsid w:val="00AE71A0"/>
    <w:rsid w:val="00AE7888"/>
    <w:rsid w:val="00AE78A8"/>
    <w:rsid w:val="00AF1E8A"/>
    <w:rsid w:val="00AF2027"/>
    <w:rsid w:val="00AF2809"/>
    <w:rsid w:val="00AF29B2"/>
    <w:rsid w:val="00AF30B9"/>
    <w:rsid w:val="00AF6283"/>
    <w:rsid w:val="00B000EA"/>
    <w:rsid w:val="00B00126"/>
    <w:rsid w:val="00B00BBC"/>
    <w:rsid w:val="00B013A1"/>
    <w:rsid w:val="00B03EE4"/>
    <w:rsid w:val="00B044CE"/>
    <w:rsid w:val="00B04932"/>
    <w:rsid w:val="00B049F2"/>
    <w:rsid w:val="00B054E6"/>
    <w:rsid w:val="00B05673"/>
    <w:rsid w:val="00B06322"/>
    <w:rsid w:val="00B07824"/>
    <w:rsid w:val="00B11086"/>
    <w:rsid w:val="00B113B1"/>
    <w:rsid w:val="00B14F64"/>
    <w:rsid w:val="00B1623A"/>
    <w:rsid w:val="00B16E9E"/>
    <w:rsid w:val="00B1700B"/>
    <w:rsid w:val="00B203F3"/>
    <w:rsid w:val="00B239C7"/>
    <w:rsid w:val="00B23D05"/>
    <w:rsid w:val="00B24004"/>
    <w:rsid w:val="00B24637"/>
    <w:rsid w:val="00B24C95"/>
    <w:rsid w:val="00B2555B"/>
    <w:rsid w:val="00B25B13"/>
    <w:rsid w:val="00B25CD7"/>
    <w:rsid w:val="00B26935"/>
    <w:rsid w:val="00B269BC"/>
    <w:rsid w:val="00B31206"/>
    <w:rsid w:val="00B31BC1"/>
    <w:rsid w:val="00B32324"/>
    <w:rsid w:val="00B32AFD"/>
    <w:rsid w:val="00B3380A"/>
    <w:rsid w:val="00B345C9"/>
    <w:rsid w:val="00B35421"/>
    <w:rsid w:val="00B36BED"/>
    <w:rsid w:val="00B402A0"/>
    <w:rsid w:val="00B41880"/>
    <w:rsid w:val="00B420E8"/>
    <w:rsid w:val="00B422E1"/>
    <w:rsid w:val="00B42725"/>
    <w:rsid w:val="00B42882"/>
    <w:rsid w:val="00B43ED3"/>
    <w:rsid w:val="00B44F4E"/>
    <w:rsid w:val="00B45D0C"/>
    <w:rsid w:val="00B462F5"/>
    <w:rsid w:val="00B47220"/>
    <w:rsid w:val="00B47BF6"/>
    <w:rsid w:val="00B51D9F"/>
    <w:rsid w:val="00B5207A"/>
    <w:rsid w:val="00B5335D"/>
    <w:rsid w:val="00B54242"/>
    <w:rsid w:val="00B56990"/>
    <w:rsid w:val="00B56D42"/>
    <w:rsid w:val="00B57093"/>
    <w:rsid w:val="00B61A59"/>
    <w:rsid w:val="00B637C2"/>
    <w:rsid w:val="00B63987"/>
    <w:rsid w:val="00B64257"/>
    <w:rsid w:val="00B64B5C"/>
    <w:rsid w:val="00B651D5"/>
    <w:rsid w:val="00B66178"/>
    <w:rsid w:val="00B66DFD"/>
    <w:rsid w:val="00B713AF"/>
    <w:rsid w:val="00B7142C"/>
    <w:rsid w:val="00B71C47"/>
    <w:rsid w:val="00B72AD0"/>
    <w:rsid w:val="00B73EE5"/>
    <w:rsid w:val="00B743DB"/>
    <w:rsid w:val="00B7609A"/>
    <w:rsid w:val="00B76287"/>
    <w:rsid w:val="00B77FA5"/>
    <w:rsid w:val="00B80318"/>
    <w:rsid w:val="00B82CB6"/>
    <w:rsid w:val="00B84162"/>
    <w:rsid w:val="00B852B6"/>
    <w:rsid w:val="00B86CB7"/>
    <w:rsid w:val="00B92443"/>
    <w:rsid w:val="00B9547A"/>
    <w:rsid w:val="00B96959"/>
    <w:rsid w:val="00B9798A"/>
    <w:rsid w:val="00BA02F0"/>
    <w:rsid w:val="00BA0EEA"/>
    <w:rsid w:val="00BA36A2"/>
    <w:rsid w:val="00BA403D"/>
    <w:rsid w:val="00BA43DA"/>
    <w:rsid w:val="00BA4BCC"/>
    <w:rsid w:val="00BA581B"/>
    <w:rsid w:val="00BA6B60"/>
    <w:rsid w:val="00BA724F"/>
    <w:rsid w:val="00BB2648"/>
    <w:rsid w:val="00BB2CF3"/>
    <w:rsid w:val="00BB303F"/>
    <w:rsid w:val="00BB56ED"/>
    <w:rsid w:val="00BB7010"/>
    <w:rsid w:val="00BB7930"/>
    <w:rsid w:val="00BB7C7B"/>
    <w:rsid w:val="00BC03CC"/>
    <w:rsid w:val="00BC0524"/>
    <w:rsid w:val="00BC144E"/>
    <w:rsid w:val="00BC1D8E"/>
    <w:rsid w:val="00BC2702"/>
    <w:rsid w:val="00BC3CB7"/>
    <w:rsid w:val="00BC553E"/>
    <w:rsid w:val="00BC5EF7"/>
    <w:rsid w:val="00BC6A65"/>
    <w:rsid w:val="00BC712A"/>
    <w:rsid w:val="00BD0214"/>
    <w:rsid w:val="00BD07EA"/>
    <w:rsid w:val="00BD09CD"/>
    <w:rsid w:val="00BD0F6F"/>
    <w:rsid w:val="00BD1174"/>
    <w:rsid w:val="00BD195D"/>
    <w:rsid w:val="00BD22EE"/>
    <w:rsid w:val="00BD2C66"/>
    <w:rsid w:val="00BD4645"/>
    <w:rsid w:val="00BD5205"/>
    <w:rsid w:val="00BD74AF"/>
    <w:rsid w:val="00BD75BC"/>
    <w:rsid w:val="00BE0881"/>
    <w:rsid w:val="00BE20F1"/>
    <w:rsid w:val="00BE2582"/>
    <w:rsid w:val="00BE2A67"/>
    <w:rsid w:val="00BE3087"/>
    <w:rsid w:val="00BE383D"/>
    <w:rsid w:val="00BE39B0"/>
    <w:rsid w:val="00BE5FD3"/>
    <w:rsid w:val="00BE6377"/>
    <w:rsid w:val="00BE6AE5"/>
    <w:rsid w:val="00BE72AA"/>
    <w:rsid w:val="00BF1946"/>
    <w:rsid w:val="00BF32AB"/>
    <w:rsid w:val="00BF34D7"/>
    <w:rsid w:val="00BF6607"/>
    <w:rsid w:val="00BF7166"/>
    <w:rsid w:val="00BF7320"/>
    <w:rsid w:val="00BF791F"/>
    <w:rsid w:val="00C00E8A"/>
    <w:rsid w:val="00C02372"/>
    <w:rsid w:val="00C02DB2"/>
    <w:rsid w:val="00C03E3D"/>
    <w:rsid w:val="00C0567C"/>
    <w:rsid w:val="00C06C4A"/>
    <w:rsid w:val="00C10154"/>
    <w:rsid w:val="00C11BD0"/>
    <w:rsid w:val="00C12894"/>
    <w:rsid w:val="00C12E85"/>
    <w:rsid w:val="00C13A1C"/>
    <w:rsid w:val="00C15228"/>
    <w:rsid w:val="00C16FBC"/>
    <w:rsid w:val="00C207F4"/>
    <w:rsid w:val="00C20821"/>
    <w:rsid w:val="00C20D17"/>
    <w:rsid w:val="00C22BF4"/>
    <w:rsid w:val="00C240D2"/>
    <w:rsid w:val="00C24A40"/>
    <w:rsid w:val="00C25EB4"/>
    <w:rsid w:val="00C25FEE"/>
    <w:rsid w:val="00C274BD"/>
    <w:rsid w:val="00C27A9F"/>
    <w:rsid w:val="00C27CE4"/>
    <w:rsid w:val="00C27EFA"/>
    <w:rsid w:val="00C30086"/>
    <w:rsid w:val="00C3223E"/>
    <w:rsid w:val="00C3239E"/>
    <w:rsid w:val="00C32541"/>
    <w:rsid w:val="00C330AF"/>
    <w:rsid w:val="00C338E1"/>
    <w:rsid w:val="00C35A3A"/>
    <w:rsid w:val="00C36797"/>
    <w:rsid w:val="00C40168"/>
    <w:rsid w:val="00C40374"/>
    <w:rsid w:val="00C40EA6"/>
    <w:rsid w:val="00C40F47"/>
    <w:rsid w:val="00C42A71"/>
    <w:rsid w:val="00C446C5"/>
    <w:rsid w:val="00C4515F"/>
    <w:rsid w:val="00C46F52"/>
    <w:rsid w:val="00C4776E"/>
    <w:rsid w:val="00C50A0A"/>
    <w:rsid w:val="00C50B48"/>
    <w:rsid w:val="00C52265"/>
    <w:rsid w:val="00C527A7"/>
    <w:rsid w:val="00C53486"/>
    <w:rsid w:val="00C5495E"/>
    <w:rsid w:val="00C54A9D"/>
    <w:rsid w:val="00C54BEB"/>
    <w:rsid w:val="00C55532"/>
    <w:rsid w:val="00C564FF"/>
    <w:rsid w:val="00C57208"/>
    <w:rsid w:val="00C57899"/>
    <w:rsid w:val="00C57B84"/>
    <w:rsid w:val="00C57EE5"/>
    <w:rsid w:val="00C62B50"/>
    <w:rsid w:val="00C63522"/>
    <w:rsid w:val="00C64373"/>
    <w:rsid w:val="00C65FBA"/>
    <w:rsid w:val="00C70E2C"/>
    <w:rsid w:val="00C71024"/>
    <w:rsid w:val="00C7186A"/>
    <w:rsid w:val="00C73A9E"/>
    <w:rsid w:val="00C74873"/>
    <w:rsid w:val="00C74FEB"/>
    <w:rsid w:val="00C76624"/>
    <w:rsid w:val="00C8064F"/>
    <w:rsid w:val="00C80C89"/>
    <w:rsid w:val="00C82349"/>
    <w:rsid w:val="00C82E45"/>
    <w:rsid w:val="00C82F98"/>
    <w:rsid w:val="00C8343C"/>
    <w:rsid w:val="00C83730"/>
    <w:rsid w:val="00C8486B"/>
    <w:rsid w:val="00C8562C"/>
    <w:rsid w:val="00C857CB"/>
    <w:rsid w:val="00C86595"/>
    <w:rsid w:val="00C86FE4"/>
    <w:rsid w:val="00C87155"/>
    <w:rsid w:val="00C8740F"/>
    <w:rsid w:val="00C87966"/>
    <w:rsid w:val="00C87BB7"/>
    <w:rsid w:val="00C87D5F"/>
    <w:rsid w:val="00C90684"/>
    <w:rsid w:val="00C90CCE"/>
    <w:rsid w:val="00C915A8"/>
    <w:rsid w:val="00C933BC"/>
    <w:rsid w:val="00C9426A"/>
    <w:rsid w:val="00C94BA1"/>
    <w:rsid w:val="00C95B0D"/>
    <w:rsid w:val="00C9614A"/>
    <w:rsid w:val="00CA1697"/>
    <w:rsid w:val="00CA5A18"/>
    <w:rsid w:val="00CA68A2"/>
    <w:rsid w:val="00CB16DD"/>
    <w:rsid w:val="00CB1805"/>
    <w:rsid w:val="00CB1AEF"/>
    <w:rsid w:val="00CB2836"/>
    <w:rsid w:val="00CB4562"/>
    <w:rsid w:val="00CB70EF"/>
    <w:rsid w:val="00CB7D12"/>
    <w:rsid w:val="00CC2AF7"/>
    <w:rsid w:val="00CC400A"/>
    <w:rsid w:val="00CC50AC"/>
    <w:rsid w:val="00CC52E9"/>
    <w:rsid w:val="00CC5305"/>
    <w:rsid w:val="00CC5A3C"/>
    <w:rsid w:val="00CC6FB4"/>
    <w:rsid w:val="00CC7C8C"/>
    <w:rsid w:val="00CD0083"/>
    <w:rsid w:val="00CD0515"/>
    <w:rsid w:val="00CD0E0A"/>
    <w:rsid w:val="00CD6D96"/>
    <w:rsid w:val="00CD715F"/>
    <w:rsid w:val="00CE10BE"/>
    <w:rsid w:val="00CE21C0"/>
    <w:rsid w:val="00CE22EB"/>
    <w:rsid w:val="00CE33A0"/>
    <w:rsid w:val="00CE427E"/>
    <w:rsid w:val="00CE46B4"/>
    <w:rsid w:val="00CE634C"/>
    <w:rsid w:val="00CE7468"/>
    <w:rsid w:val="00CE7DD1"/>
    <w:rsid w:val="00CE7F80"/>
    <w:rsid w:val="00CF1D33"/>
    <w:rsid w:val="00CF48FE"/>
    <w:rsid w:val="00CF563F"/>
    <w:rsid w:val="00CF62A2"/>
    <w:rsid w:val="00CF796D"/>
    <w:rsid w:val="00D00409"/>
    <w:rsid w:val="00D00AAE"/>
    <w:rsid w:val="00D00D55"/>
    <w:rsid w:val="00D01307"/>
    <w:rsid w:val="00D01EAA"/>
    <w:rsid w:val="00D02B48"/>
    <w:rsid w:val="00D039B5"/>
    <w:rsid w:val="00D03D3B"/>
    <w:rsid w:val="00D04668"/>
    <w:rsid w:val="00D1046B"/>
    <w:rsid w:val="00D105D8"/>
    <w:rsid w:val="00D1120A"/>
    <w:rsid w:val="00D11A3A"/>
    <w:rsid w:val="00D1220B"/>
    <w:rsid w:val="00D1221A"/>
    <w:rsid w:val="00D125BE"/>
    <w:rsid w:val="00D12DC4"/>
    <w:rsid w:val="00D1410D"/>
    <w:rsid w:val="00D14EE8"/>
    <w:rsid w:val="00D16F39"/>
    <w:rsid w:val="00D202FD"/>
    <w:rsid w:val="00D21907"/>
    <w:rsid w:val="00D2207F"/>
    <w:rsid w:val="00D22423"/>
    <w:rsid w:val="00D25CD0"/>
    <w:rsid w:val="00D27F67"/>
    <w:rsid w:val="00D3315D"/>
    <w:rsid w:val="00D33EB2"/>
    <w:rsid w:val="00D33FBA"/>
    <w:rsid w:val="00D34C98"/>
    <w:rsid w:val="00D350BC"/>
    <w:rsid w:val="00D354A3"/>
    <w:rsid w:val="00D360E2"/>
    <w:rsid w:val="00D40AD5"/>
    <w:rsid w:val="00D413AD"/>
    <w:rsid w:val="00D423EB"/>
    <w:rsid w:val="00D438DB"/>
    <w:rsid w:val="00D461A8"/>
    <w:rsid w:val="00D46B11"/>
    <w:rsid w:val="00D47607"/>
    <w:rsid w:val="00D47A2C"/>
    <w:rsid w:val="00D50B22"/>
    <w:rsid w:val="00D52F52"/>
    <w:rsid w:val="00D549A5"/>
    <w:rsid w:val="00D555DA"/>
    <w:rsid w:val="00D55ADF"/>
    <w:rsid w:val="00D56DDB"/>
    <w:rsid w:val="00D611E2"/>
    <w:rsid w:val="00D62917"/>
    <w:rsid w:val="00D62973"/>
    <w:rsid w:val="00D6483E"/>
    <w:rsid w:val="00D64EB0"/>
    <w:rsid w:val="00D65294"/>
    <w:rsid w:val="00D6645F"/>
    <w:rsid w:val="00D66BDC"/>
    <w:rsid w:val="00D67FAD"/>
    <w:rsid w:val="00D70516"/>
    <w:rsid w:val="00D70DCB"/>
    <w:rsid w:val="00D71B3C"/>
    <w:rsid w:val="00D73159"/>
    <w:rsid w:val="00D73C2D"/>
    <w:rsid w:val="00D80125"/>
    <w:rsid w:val="00D820ED"/>
    <w:rsid w:val="00D82C53"/>
    <w:rsid w:val="00D8568F"/>
    <w:rsid w:val="00D86757"/>
    <w:rsid w:val="00D87695"/>
    <w:rsid w:val="00D87C3E"/>
    <w:rsid w:val="00D901CE"/>
    <w:rsid w:val="00D9025E"/>
    <w:rsid w:val="00D90C8E"/>
    <w:rsid w:val="00D9154F"/>
    <w:rsid w:val="00D92C53"/>
    <w:rsid w:val="00D9368F"/>
    <w:rsid w:val="00D93AE0"/>
    <w:rsid w:val="00D93FC5"/>
    <w:rsid w:val="00D974D0"/>
    <w:rsid w:val="00D97A9B"/>
    <w:rsid w:val="00D97D80"/>
    <w:rsid w:val="00DA0A01"/>
    <w:rsid w:val="00DA125C"/>
    <w:rsid w:val="00DA31E8"/>
    <w:rsid w:val="00DA48F5"/>
    <w:rsid w:val="00DA4B54"/>
    <w:rsid w:val="00DA54D1"/>
    <w:rsid w:val="00DA56F9"/>
    <w:rsid w:val="00DA5CF7"/>
    <w:rsid w:val="00DA623F"/>
    <w:rsid w:val="00DA6C35"/>
    <w:rsid w:val="00DA6C86"/>
    <w:rsid w:val="00DB1128"/>
    <w:rsid w:val="00DB2F99"/>
    <w:rsid w:val="00DB427D"/>
    <w:rsid w:val="00DB4470"/>
    <w:rsid w:val="00DB4DBF"/>
    <w:rsid w:val="00DB6C6C"/>
    <w:rsid w:val="00DB7653"/>
    <w:rsid w:val="00DB7937"/>
    <w:rsid w:val="00DC0A03"/>
    <w:rsid w:val="00DC0D3F"/>
    <w:rsid w:val="00DC0FD4"/>
    <w:rsid w:val="00DC1451"/>
    <w:rsid w:val="00DC2C4A"/>
    <w:rsid w:val="00DC3BF2"/>
    <w:rsid w:val="00DC43E3"/>
    <w:rsid w:val="00DC478E"/>
    <w:rsid w:val="00DC4A1F"/>
    <w:rsid w:val="00DD0DC9"/>
    <w:rsid w:val="00DD0F21"/>
    <w:rsid w:val="00DD15CA"/>
    <w:rsid w:val="00DD184C"/>
    <w:rsid w:val="00DD3A1F"/>
    <w:rsid w:val="00DD48E5"/>
    <w:rsid w:val="00DD4C5A"/>
    <w:rsid w:val="00DD5C26"/>
    <w:rsid w:val="00DD63C0"/>
    <w:rsid w:val="00DD7C4E"/>
    <w:rsid w:val="00DD7D7C"/>
    <w:rsid w:val="00DE0A4E"/>
    <w:rsid w:val="00DE134E"/>
    <w:rsid w:val="00DE265F"/>
    <w:rsid w:val="00DE3859"/>
    <w:rsid w:val="00DE4213"/>
    <w:rsid w:val="00DE456B"/>
    <w:rsid w:val="00DE4B0B"/>
    <w:rsid w:val="00DE4D0F"/>
    <w:rsid w:val="00DE66B8"/>
    <w:rsid w:val="00DE70D6"/>
    <w:rsid w:val="00DE7522"/>
    <w:rsid w:val="00DF3546"/>
    <w:rsid w:val="00DF3631"/>
    <w:rsid w:val="00DF546E"/>
    <w:rsid w:val="00DF5A73"/>
    <w:rsid w:val="00DF5FCD"/>
    <w:rsid w:val="00E00546"/>
    <w:rsid w:val="00E00B84"/>
    <w:rsid w:val="00E01720"/>
    <w:rsid w:val="00E02374"/>
    <w:rsid w:val="00E03E3F"/>
    <w:rsid w:val="00E0486E"/>
    <w:rsid w:val="00E05B13"/>
    <w:rsid w:val="00E0624D"/>
    <w:rsid w:val="00E06FED"/>
    <w:rsid w:val="00E07379"/>
    <w:rsid w:val="00E07D1A"/>
    <w:rsid w:val="00E10AF2"/>
    <w:rsid w:val="00E11244"/>
    <w:rsid w:val="00E12AC8"/>
    <w:rsid w:val="00E13079"/>
    <w:rsid w:val="00E13DFD"/>
    <w:rsid w:val="00E15353"/>
    <w:rsid w:val="00E155CB"/>
    <w:rsid w:val="00E15799"/>
    <w:rsid w:val="00E16CAE"/>
    <w:rsid w:val="00E21235"/>
    <w:rsid w:val="00E22D26"/>
    <w:rsid w:val="00E22DA3"/>
    <w:rsid w:val="00E25546"/>
    <w:rsid w:val="00E25A7A"/>
    <w:rsid w:val="00E25FA6"/>
    <w:rsid w:val="00E27C94"/>
    <w:rsid w:val="00E3013B"/>
    <w:rsid w:val="00E312CE"/>
    <w:rsid w:val="00E3401A"/>
    <w:rsid w:val="00E35F32"/>
    <w:rsid w:val="00E3640E"/>
    <w:rsid w:val="00E365C4"/>
    <w:rsid w:val="00E40B48"/>
    <w:rsid w:val="00E428D3"/>
    <w:rsid w:val="00E4488D"/>
    <w:rsid w:val="00E45340"/>
    <w:rsid w:val="00E46E7D"/>
    <w:rsid w:val="00E46FC0"/>
    <w:rsid w:val="00E50D58"/>
    <w:rsid w:val="00E5135C"/>
    <w:rsid w:val="00E5146C"/>
    <w:rsid w:val="00E514B5"/>
    <w:rsid w:val="00E515DB"/>
    <w:rsid w:val="00E528FD"/>
    <w:rsid w:val="00E52DF4"/>
    <w:rsid w:val="00E531E9"/>
    <w:rsid w:val="00E539DF"/>
    <w:rsid w:val="00E54051"/>
    <w:rsid w:val="00E541A1"/>
    <w:rsid w:val="00E54F7C"/>
    <w:rsid w:val="00E5540B"/>
    <w:rsid w:val="00E56257"/>
    <w:rsid w:val="00E566EA"/>
    <w:rsid w:val="00E5674F"/>
    <w:rsid w:val="00E5690D"/>
    <w:rsid w:val="00E56E6C"/>
    <w:rsid w:val="00E6033B"/>
    <w:rsid w:val="00E6058C"/>
    <w:rsid w:val="00E6153D"/>
    <w:rsid w:val="00E61902"/>
    <w:rsid w:val="00E64AFD"/>
    <w:rsid w:val="00E64F67"/>
    <w:rsid w:val="00E651A6"/>
    <w:rsid w:val="00E66544"/>
    <w:rsid w:val="00E66F4F"/>
    <w:rsid w:val="00E674DD"/>
    <w:rsid w:val="00E67B22"/>
    <w:rsid w:val="00E701F3"/>
    <w:rsid w:val="00E70C68"/>
    <w:rsid w:val="00E725A2"/>
    <w:rsid w:val="00E73256"/>
    <w:rsid w:val="00E733DA"/>
    <w:rsid w:val="00E736E2"/>
    <w:rsid w:val="00E73CC2"/>
    <w:rsid w:val="00E74313"/>
    <w:rsid w:val="00E74A9F"/>
    <w:rsid w:val="00E750E8"/>
    <w:rsid w:val="00E75508"/>
    <w:rsid w:val="00E755CA"/>
    <w:rsid w:val="00E761D2"/>
    <w:rsid w:val="00E8017D"/>
    <w:rsid w:val="00E80434"/>
    <w:rsid w:val="00E81122"/>
    <w:rsid w:val="00E81323"/>
    <w:rsid w:val="00E81908"/>
    <w:rsid w:val="00E8200B"/>
    <w:rsid w:val="00E83011"/>
    <w:rsid w:val="00E85E3D"/>
    <w:rsid w:val="00E866DB"/>
    <w:rsid w:val="00E86BE1"/>
    <w:rsid w:val="00E877C2"/>
    <w:rsid w:val="00E87F0E"/>
    <w:rsid w:val="00E907D2"/>
    <w:rsid w:val="00E913EF"/>
    <w:rsid w:val="00E9214E"/>
    <w:rsid w:val="00E93220"/>
    <w:rsid w:val="00E95095"/>
    <w:rsid w:val="00E954D5"/>
    <w:rsid w:val="00E961DF"/>
    <w:rsid w:val="00E974ED"/>
    <w:rsid w:val="00EA01A0"/>
    <w:rsid w:val="00EA120B"/>
    <w:rsid w:val="00EA1C88"/>
    <w:rsid w:val="00EA1D8C"/>
    <w:rsid w:val="00EA1E54"/>
    <w:rsid w:val="00EA3215"/>
    <w:rsid w:val="00EA3D2F"/>
    <w:rsid w:val="00EA3D89"/>
    <w:rsid w:val="00EA406E"/>
    <w:rsid w:val="00EA43AC"/>
    <w:rsid w:val="00EA52D3"/>
    <w:rsid w:val="00EA7318"/>
    <w:rsid w:val="00EA73CE"/>
    <w:rsid w:val="00EB0E6C"/>
    <w:rsid w:val="00EB1063"/>
    <w:rsid w:val="00EB2329"/>
    <w:rsid w:val="00EB269E"/>
    <w:rsid w:val="00EB29A7"/>
    <w:rsid w:val="00EB3A1A"/>
    <w:rsid w:val="00EB3DB0"/>
    <w:rsid w:val="00EB3F17"/>
    <w:rsid w:val="00EB4690"/>
    <w:rsid w:val="00EB4CF7"/>
    <w:rsid w:val="00EB5B4C"/>
    <w:rsid w:val="00EB70C3"/>
    <w:rsid w:val="00EB7B01"/>
    <w:rsid w:val="00EC0629"/>
    <w:rsid w:val="00EC20C4"/>
    <w:rsid w:val="00EC22CE"/>
    <w:rsid w:val="00EC338D"/>
    <w:rsid w:val="00EC3E0D"/>
    <w:rsid w:val="00EC6003"/>
    <w:rsid w:val="00ED043A"/>
    <w:rsid w:val="00ED0EA8"/>
    <w:rsid w:val="00ED22E8"/>
    <w:rsid w:val="00ED26C4"/>
    <w:rsid w:val="00ED3727"/>
    <w:rsid w:val="00ED3CAF"/>
    <w:rsid w:val="00ED3DDF"/>
    <w:rsid w:val="00ED3FF4"/>
    <w:rsid w:val="00ED46C6"/>
    <w:rsid w:val="00ED4702"/>
    <w:rsid w:val="00ED4729"/>
    <w:rsid w:val="00ED4A88"/>
    <w:rsid w:val="00ED50F4"/>
    <w:rsid w:val="00ED5F69"/>
    <w:rsid w:val="00ED730E"/>
    <w:rsid w:val="00ED75AA"/>
    <w:rsid w:val="00EE18BE"/>
    <w:rsid w:val="00EE1931"/>
    <w:rsid w:val="00EE1C1A"/>
    <w:rsid w:val="00EE2613"/>
    <w:rsid w:val="00EE3A76"/>
    <w:rsid w:val="00EE3AAA"/>
    <w:rsid w:val="00EE4165"/>
    <w:rsid w:val="00EE4682"/>
    <w:rsid w:val="00EE550A"/>
    <w:rsid w:val="00EE5C26"/>
    <w:rsid w:val="00EE7334"/>
    <w:rsid w:val="00EF0498"/>
    <w:rsid w:val="00EF07B6"/>
    <w:rsid w:val="00EF0877"/>
    <w:rsid w:val="00EF1E98"/>
    <w:rsid w:val="00EF2796"/>
    <w:rsid w:val="00EF5227"/>
    <w:rsid w:val="00EF5820"/>
    <w:rsid w:val="00EF6CAE"/>
    <w:rsid w:val="00EF7839"/>
    <w:rsid w:val="00F015D3"/>
    <w:rsid w:val="00F024EE"/>
    <w:rsid w:val="00F038FF"/>
    <w:rsid w:val="00F05B05"/>
    <w:rsid w:val="00F1025A"/>
    <w:rsid w:val="00F10FE7"/>
    <w:rsid w:val="00F113AF"/>
    <w:rsid w:val="00F12F9E"/>
    <w:rsid w:val="00F131C2"/>
    <w:rsid w:val="00F13B05"/>
    <w:rsid w:val="00F13BE8"/>
    <w:rsid w:val="00F14D32"/>
    <w:rsid w:val="00F152E1"/>
    <w:rsid w:val="00F1583E"/>
    <w:rsid w:val="00F15AEA"/>
    <w:rsid w:val="00F160F5"/>
    <w:rsid w:val="00F16909"/>
    <w:rsid w:val="00F17039"/>
    <w:rsid w:val="00F1757E"/>
    <w:rsid w:val="00F1798A"/>
    <w:rsid w:val="00F207DD"/>
    <w:rsid w:val="00F20825"/>
    <w:rsid w:val="00F225D4"/>
    <w:rsid w:val="00F2297F"/>
    <w:rsid w:val="00F24EFB"/>
    <w:rsid w:val="00F26645"/>
    <w:rsid w:val="00F26C11"/>
    <w:rsid w:val="00F2789D"/>
    <w:rsid w:val="00F27909"/>
    <w:rsid w:val="00F27A89"/>
    <w:rsid w:val="00F304B7"/>
    <w:rsid w:val="00F31A58"/>
    <w:rsid w:val="00F31DCE"/>
    <w:rsid w:val="00F343C8"/>
    <w:rsid w:val="00F346C0"/>
    <w:rsid w:val="00F34A32"/>
    <w:rsid w:val="00F35B07"/>
    <w:rsid w:val="00F35CE3"/>
    <w:rsid w:val="00F35EDC"/>
    <w:rsid w:val="00F37043"/>
    <w:rsid w:val="00F3775D"/>
    <w:rsid w:val="00F41183"/>
    <w:rsid w:val="00F41539"/>
    <w:rsid w:val="00F4162E"/>
    <w:rsid w:val="00F421A6"/>
    <w:rsid w:val="00F427C5"/>
    <w:rsid w:val="00F42F9B"/>
    <w:rsid w:val="00F44CB1"/>
    <w:rsid w:val="00F46780"/>
    <w:rsid w:val="00F46B3E"/>
    <w:rsid w:val="00F51532"/>
    <w:rsid w:val="00F51881"/>
    <w:rsid w:val="00F52E01"/>
    <w:rsid w:val="00F546E0"/>
    <w:rsid w:val="00F54EC3"/>
    <w:rsid w:val="00F572D7"/>
    <w:rsid w:val="00F60190"/>
    <w:rsid w:val="00F608E5"/>
    <w:rsid w:val="00F611E3"/>
    <w:rsid w:val="00F62916"/>
    <w:rsid w:val="00F63A09"/>
    <w:rsid w:val="00F63D9A"/>
    <w:rsid w:val="00F659A3"/>
    <w:rsid w:val="00F66D98"/>
    <w:rsid w:val="00F67F7E"/>
    <w:rsid w:val="00F70776"/>
    <w:rsid w:val="00F707C3"/>
    <w:rsid w:val="00F71F1B"/>
    <w:rsid w:val="00F7417F"/>
    <w:rsid w:val="00F75057"/>
    <w:rsid w:val="00F76460"/>
    <w:rsid w:val="00F76B7F"/>
    <w:rsid w:val="00F823AA"/>
    <w:rsid w:val="00F82417"/>
    <w:rsid w:val="00F82693"/>
    <w:rsid w:val="00F855EC"/>
    <w:rsid w:val="00F860E7"/>
    <w:rsid w:val="00F8665B"/>
    <w:rsid w:val="00F86EFB"/>
    <w:rsid w:val="00F8798A"/>
    <w:rsid w:val="00F92216"/>
    <w:rsid w:val="00F92344"/>
    <w:rsid w:val="00FA02D2"/>
    <w:rsid w:val="00FA097F"/>
    <w:rsid w:val="00FA263B"/>
    <w:rsid w:val="00FA2B44"/>
    <w:rsid w:val="00FA31EE"/>
    <w:rsid w:val="00FA33E2"/>
    <w:rsid w:val="00FA53C3"/>
    <w:rsid w:val="00FA5E3D"/>
    <w:rsid w:val="00FA5E85"/>
    <w:rsid w:val="00FA734C"/>
    <w:rsid w:val="00FA7CA4"/>
    <w:rsid w:val="00FB07B8"/>
    <w:rsid w:val="00FB155F"/>
    <w:rsid w:val="00FB15D1"/>
    <w:rsid w:val="00FB5234"/>
    <w:rsid w:val="00FB6C91"/>
    <w:rsid w:val="00FB7133"/>
    <w:rsid w:val="00FB743C"/>
    <w:rsid w:val="00FC0666"/>
    <w:rsid w:val="00FC0E58"/>
    <w:rsid w:val="00FC2A7F"/>
    <w:rsid w:val="00FC2B1F"/>
    <w:rsid w:val="00FC49BC"/>
    <w:rsid w:val="00FC4D27"/>
    <w:rsid w:val="00FC5F27"/>
    <w:rsid w:val="00FC6E8D"/>
    <w:rsid w:val="00FC6FF3"/>
    <w:rsid w:val="00FC7E48"/>
    <w:rsid w:val="00FD22BC"/>
    <w:rsid w:val="00FD307B"/>
    <w:rsid w:val="00FD3409"/>
    <w:rsid w:val="00FD4067"/>
    <w:rsid w:val="00FD4509"/>
    <w:rsid w:val="00FD6889"/>
    <w:rsid w:val="00FD6A4C"/>
    <w:rsid w:val="00FD799F"/>
    <w:rsid w:val="00FE015B"/>
    <w:rsid w:val="00FE2A0A"/>
    <w:rsid w:val="00FE3140"/>
    <w:rsid w:val="00FE3C7A"/>
    <w:rsid w:val="00FE4ACD"/>
    <w:rsid w:val="00FE4DFE"/>
    <w:rsid w:val="00FE5B3C"/>
    <w:rsid w:val="00FE6060"/>
    <w:rsid w:val="00FE68E4"/>
    <w:rsid w:val="00FE6BF2"/>
    <w:rsid w:val="00FF0A9D"/>
    <w:rsid w:val="00FF2F9A"/>
    <w:rsid w:val="00FF3237"/>
    <w:rsid w:val="00FF34A3"/>
    <w:rsid w:val="00FF4F67"/>
    <w:rsid w:val="00FF51C2"/>
    <w:rsid w:val="00FF7680"/>
    <w:rsid w:val="00FF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CD5809"/>
  <w15:docId w15:val="{574AC6FE-4DAF-4AED-BA0E-460FC378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clear" w:pos="720"/>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252D0C"/>
    <w:rPr>
      <w:rFonts w:ascii="Verdana" w:hAnsi="Verdana"/>
      <w:color w:val="000000"/>
      <w:kern w:val="28"/>
      <w:sz w:val="22"/>
    </w:rPr>
  </w:style>
  <w:style w:type="paragraph" w:customStyle="1" w:styleId="Default">
    <w:name w:val="Default"/>
    <w:rsid w:val="00FA734C"/>
    <w:pPr>
      <w:autoSpaceDE w:val="0"/>
      <w:autoSpaceDN w:val="0"/>
      <w:adjustRightInd w:val="0"/>
    </w:pPr>
    <w:rPr>
      <w:rFonts w:ascii="Verdana" w:hAnsi="Verdana" w:cs="Verdana"/>
      <w:color w:val="000000"/>
      <w:sz w:val="24"/>
      <w:szCs w:val="24"/>
    </w:rPr>
  </w:style>
  <w:style w:type="character" w:styleId="FootnoteReference">
    <w:name w:val="footnote reference"/>
    <w:basedOn w:val="DefaultParagraphFont"/>
    <w:rsid w:val="00C62B50"/>
    <w:rPr>
      <w:vertAlign w:val="superscript"/>
    </w:rPr>
  </w:style>
  <w:style w:type="table" w:styleId="TableGrid">
    <w:name w:val="Table Grid"/>
    <w:basedOn w:val="TableNormal"/>
    <w:rsid w:val="004F6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Props1.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0E3D735-93D0-4FD4-A86A-EF1F77D34A7B}"/>
</file>

<file path=customXml/itemProps3.xml><?xml version="1.0" encoding="utf-8"?>
<ds:datastoreItem xmlns:ds="http://schemas.openxmlformats.org/officeDocument/2006/customXml" ds:itemID="{6A1475DD-9C66-4F3C-8AA4-6F45F34CFF74}">
  <ds:schemaRefs>
    <ds:schemaRef ds:uri="http://schemas.microsoft.com/sharepoint/v3/contenttype/forms"/>
  </ds:schemaRefs>
</ds:datastoreItem>
</file>

<file path=customXml/itemProps4.xml><?xml version="1.0" encoding="utf-8"?>
<ds:datastoreItem xmlns:ds="http://schemas.openxmlformats.org/officeDocument/2006/customXml" ds:itemID="{427BC5FA-F845-4884-80EA-9280965097DC}">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docProps/app.xml><?xml version="1.0" encoding="utf-8"?>
<Properties xmlns="http://schemas.openxmlformats.org/officeDocument/2006/extended-properties" xmlns:vt="http://schemas.openxmlformats.org/officeDocument/2006/docPropsVTypes">
  <Template>Decisions.dotm</Template>
  <TotalTime>13</TotalTime>
  <Pages>26</Pages>
  <Words>9740</Words>
  <Characters>55524</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65134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creator>Claire Tregembo</dc:creator>
  <cp:lastModifiedBy>Clive Richards</cp:lastModifiedBy>
  <cp:revision>9</cp:revision>
  <cp:lastPrinted>2026-10-20T15:18:00Z</cp:lastPrinted>
  <dcterms:created xsi:type="dcterms:W3CDTF">2026-10-23T07:56:00Z</dcterms:created>
  <dcterms:modified xsi:type="dcterms:W3CDTF">2026-10-23T09:00:00Z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Appeal Decision</vt:lpwstr>
  </property>
  <property fmtid="{D5CDD505-2E9C-101B-9397-08002B2CF9AE}" pid="9" name="DRDSLanguage">
    <vt:lpwstr>English</vt:lpwstr>
  </property>
  <property fmtid="{D5CDD505-2E9C-101B-9397-08002B2CF9AE}" pid="10" name="DRDSShortForm">
    <vt:lpwstr>Yes</vt:lpwstr>
  </property>
  <property fmtid="{D5CDD505-2E9C-101B-9397-08002B2CF9AE}" pid="11" name="ContentTypeId">
    <vt:lpwstr>0x0101002AA54CDEF871A647AC44520C841F1B03</vt:lpwstr>
  </property>
  <property fmtid="{D5CDD505-2E9C-101B-9397-08002B2CF9AE}" pid="12" name="GrammarlyDocumentId">
    <vt:lpwstr>4e580b9116328c36e2fb9fb2f0f4ec7aba905053e421830d278890cffcb1c022</vt:lpwstr>
  </property>
</Properties>
</file>