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5E72" w14:textId="1D678FBC" w:rsidR="00C779E8" w:rsidRDefault="00C779E8"/>
    <w:p w14:paraId="24E55D81" w14:textId="1EA4E017" w:rsidR="00D069AA" w:rsidRDefault="00D069AA" w:rsidP="00D069AA">
      <w:pPr>
        <w:ind w:left="142"/>
      </w:pPr>
      <w:r>
        <w:rPr>
          <w:noProof/>
        </w:rPr>
        <w:drawing>
          <wp:inline distT="0" distB="0" distL="0" distR="0" wp14:anchorId="36359A5D" wp14:editId="7C9F00AF">
            <wp:extent cx="3333509" cy="396067"/>
            <wp:effectExtent l="0" t="0" r="635" b="4445"/>
            <wp:docPr id="536756284"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Planning Inspectorate 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3284" cy="397228"/>
                    </a:xfrm>
                    <a:prstGeom prst="rect">
                      <a:avLst/>
                    </a:prstGeom>
                    <a:noFill/>
                    <a:ln>
                      <a:noFill/>
                    </a:ln>
                  </pic:spPr>
                </pic:pic>
              </a:graphicData>
            </a:graphic>
          </wp:inline>
        </w:drawing>
      </w:r>
    </w:p>
    <w:p w14:paraId="71923BD7" w14:textId="77777777" w:rsidR="00C779E8" w:rsidRDefault="00C779E8" w:rsidP="00D069AA">
      <w:pPr>
        <w:ind w:left="142"/>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14:paraId="535E3FAD" w14:textId="77777777">
        <w:trPr>
          <w:cantSplit/>
          <w:trHeight w:val="659"/>
        </w:trPr>
        <w:tc>
          <w:tcPr>
            <w:tcW w:w="9356" w:type="dxa"/>
          </w:tcPr>
          <w:p w14:paraId="120E8DAF" w14:textId="77777777" w:rsidR="00C779E8" w:rsidRPr="00A50E04" w:rsidRDefault="00C779E8">
            <w:pPr>
              <w:spacing w:before="120"/>
              <w:ind w:left="-108" w:right="34"/>
              <w:rPr>
                <w:rFonts w:ascii="Arial" w:hAnsi="Arial" w:cs="Arial"/>
                <w:b/>
                <w:color w:val="000000"/>
                <w:sz w:val="40"/>
                <w:szCs w:val="40"/>
              </w:rPr>
            </w:pPr>
            <w:bookmarkStart w:id="0" w:name="bmkTable00"/>
            <w:bookmarkEnd w:id="0"/>
            <w:r w:rsidRPr="00A50E04">
              <w:rPr>
                <w:rFonts w:ascii="Arial" w:hAnsi="Arial" w:cs="Arial"/>
                <w:b/>
                <w:color w:val="000000"/>
                <w:sz w:val="40"/>
                <w:szCs w:val="40"/>
              </w:rPr>
              <w:t>Direction Decision</w:t>
            </w:r>
          </w:p>
        </w:tc>
      </w:tr>
      <w:tr w:rsidR="00C779E8" w14:paraId="439C7CB0" w14:textId="77777777">
        <w:trPr>
          <w:cantSplit/>
          <w:trHeight w:val="374"/>
        </w:trPr>
        <w:tc>
          <w:tcPr>
            <w:tcW w:w="9356" w:type="dxa"/>
          </w:tcPr>
          <w:p w14:paraId="61BDA62A" w14:textId="5E3BC778" w:rsidR="00C779E8" w:rsidRPr="00A50E04" w:rsidRDefault="00C779E8" w:rsidP="00D25177">
            <w:pPr>
              <w:spacing w:before="120"/>
              <w:ind w:left="-108" w:right="34"/>
              <w:rPr>
                <w:rFonts w:ascii="Arial" w:hAnsi="Arial" w:cs="Arial"/>
                <w:b/>
                <w:color w:val="000000"/>
                <w:sz w:val="24"/>
                <w:szCs w:val="24"/>
              </w:rPr>
            </w:pPr>
            <w:r w:rsidRPr="00A50E04">
              <w:rPr>
                <w:rFonts w:ascii="Arial" w:hAnsi="Arial" w:cs="Arial"/>
                <w:b/>
                <w:color w:val="000000"/>
                <w:sz w:val="24"/>
                <w:szCs w:val="24"/>
              </w:rPr>
              <w:t xml:space="preserve">by </w:t>
            </w:r>
            <w:r w:rsidR="00616B04">
              <w:rPr>
                <w:rFonts w:ascii="Arial" w:hAnsi="Arial" w:cs="Arial"/>
                <w:b/>
                <w:color w:val="000000"/>
                <w:sz w:val="24"/>
                <w:szCs w:val="24"/>
              </w:rPr>
              <w:t>H E Baker</w:t>
            </w:r>
            <w:r w:rsidR="008721FA">
              <w:rPr>
                <w:rFonts w:ascii="Arial" w:hAnsi="Arial" w:cs="Arial"/>
                <w:b/>
                <w:color w:val="000000"/>
                <w:sz w:val="24"/>
                <w:szCs w:val="24"/>
              </w:rPr>
              <w:t xml:space="preserve"> </w:t>
            </w:r>
            <w:r w:rsidR="000C5B5E">
              <w:rPr>
                <w:rFonts w:ascii="Arial" w:hAnsi="Arial" w:cs="Arial"/>
                <w:b/>
                <w:color w:val="000000"/>
                <w:sz w:val="24"/>
                <w:szCs w:val="24"/>
              </w:rPr>
              <w:t>BSc</w:t>
            </w:r>
            <w:r w:rsidR="000A7EAC">
              <w:rPr>
                <w:rFonts w:ascii="Arial" w:hAnsi="Arial" w:cs="Arial"/>
                <w:b/>
                <w:color w:val="000000"/>
                <w:sz w:val="24"/>
                <w:szCs w:val="24"/>
              </w:rPr>
              <w:t xml:space="preserve"> MIPROW</w:t>
            </w:r>
          </w:p>
        </w:tc>
      </w:tr>
      <w:tr w:rsidR="00C779E8" w14:paraId="6C805281" w14:textId="77777777">
        <w:trPr>
          <w:cantSplit/>
          <w:trHeight w:val="357"/>
        </w:trPr>
        <w:tc>
          <w:tcPr>
            <w:tcW w:w="9356" w:type="dxa"/>
          </w:tcPr>
          <w:p w14:paraId="65684733" w14:textId="77777777" w:rsidR="00C779E8" w:rsidRPr="00A50E04" w:rsidRDefault="00C779E8">
            <w:pPr>
              <w:spacing w:before="120"/>
              <w:ind w:left="-108" w:right="34"/>
              <w:rPr>
                <w:rFonts w:ascii="Arial" w:hAnsi="Arial" w:cs="Arial"/>
                <w:b/>
                <w:color w:val="000000"/>
                <w:sz w:val="18"/>
                <w:szCs w:val="18"/>
              </w:rPr>
            </w:pPr>
            <w:r w:rsidRPr="00A50E04">
              <w:rPr>
                <w:rFonts w:ascii="Arial" w:hAnsi="Arial" w:cs="Arial"/>
                <w:b/>
                <w:color w:val="000000"/>
                <w:sz w:val="18"/>
                <w:szCs w:val="18"/>
              </w:rPr>
              <w:t>an Inspector on direction of the Secretary of State for Environment, Food and Rural Affairs</w:t>
            </w:r>
          </w:p>
        </w:tc>
      </w:tr>
      <w:tr w:rsidR="00C779E8" w14:paraId="5D690457" w14:textId="77777777" w:rsidTr="00D25177">
        <w:trPr>
          <w:cantSplit/>
          <w:trHeight w:val="434"/>
        </w:trPr>
        <w:tc>
          <w:tcPr>
            <w:tcW w:w="9356" w:type="dxa"/>
          </w:tcPr>
          <w:p w14:paraId="11EA1D0C" w14:textId="4CD67AE9" w:rsidR="00C779E8" w:rsidRPr="00A50E04" w:rsidRDefault="00C779E8">
            <w:pPr>
              <w:spacing w:before="120"/>
              <w:ind w:left="-108" w:right="176"/>
              <w:rPr>
                <w:rFonts w:ascii="Arial" w:hAnsi="Arial" w:cs="Arial"/>
                <w:b/>
                <w:color w:val="000000"/>
                <w:sz w:val="18"/>
                <w:szCs w:val="18"/>
              </w:rPr>
            </w:pPr>
            <w:r w:rsidRPr="00A50E04">
              <w:rPr>
                <w:rFonts w:ascii="Arial" w:hAnsi="Arial" w:cs="Arial"/>
                <w:b/>
                <w:color w:val="000000"/>
                <w:sz w:val="18"/>
                <w:szCs w:val="18"/>
              </w:rPr>
              <w:t xml:space="preserve">Decision date: </w:t>
            </w:r>
            <w:r w:rsidR="00C501A2">
              <w:rPr>
                <w:rFonts w:ascii="Arial" w:hAnsi="Arial" w:cs="Arial"/>
                <w:b/>
                <w:color w:val="000000"/>
                <w:sz w:val="18"/>
                <w:szCs w:val="18"/>
              </w:rPr>
              <w:t>9 October 2026</w:t>
            </w:r>
          </w:p>
        </w:tc>
      </w:tr>
    </w:tbl>
    <w:p w14:paraId="20D8532D" w14:textId="77777777" w:rsidR="00C779E8" w:rsidRPr="00D25177" w:rsidRDefault="00C779E8">
      <w:pPr>
        <w:rPr>
          <w:sz w:val="18"/>
          <w:szCs w:val="18"/>
        </w:rPr>
      </w:pPr>
    </w:p>
    <w:tbl>
      <w:tblPr>
        <w:tblW w:w="9520" w:type="dxa"/>
        <w:tblLayout w:type="fixed"/>
        <w:tblLook w:val="0000" w:firstRow="0" w:lastRow="0" w:firstColumn="0" w:lastColumn="0" w:noHBand="0" w:noVBand="0"/>
      </w:tblPr>
      <w:tblGrid>
        <w:gridCol w:w="9520"/>
      </w:tblGrid>
      <w:tr w:rsidR="00C779E8" w14:paraId="6893BBE0" w14:textId="77777777" w:rsidTr="002641B8">
        <w:tc>
          <w:tcPr>
            <w:tcW w:w="9520" w:type="dxa"/>
          </w:tcPr>
          <w:p w14:paraId="25FBA976" w14:textId="738BFE7F" w:rsidR="00C779E8" w:rsidRPr="00A50E04" w:rsidRDefault="00C779E8">
            <w:pPr>
              <w:spacing w:after="60"/>
              <w:rPr>
                <w:rFonts w:ascii="Arial" w:hAnsi="Arial" w:cs="Arial"/>
                <w:b/>
                <w:color w:val="000000"/>
                <w:sz w:val="24"/>
                <w:szCs w:val="24"/>
              </w:rPr>
            </w:pPr>
            <w:r w:rsidRPr="00A50E04">
              <w:rPr>
                <w:rFonts w:ascii="Arial" w:hAnsi="Arial" w:cs="Arial"/>
                <w:b/>
                <w:color w:val="000000"/>
                <w:sz w:val="24"/>
                <w:szCs w:val="24"/>
              </w:rPr>
              <w:t xml:space="preserve">Ref: </w:t>
            </w:r>
            <w:r w:rsidR="00153061">
              <w:rPr>
                <w:rFonts w:ascii="Arial" w:hAnsi="Arial" w:cs="Arial"/>
                <w:b/>
                <w:color w:val="000000"/>
                <w:sz w:val="24"/>
                <w:szCs w:val="24"/>
              </w:rPr>
              <w:t>ROW/</w:t>
            </w:r>
            <w:r w:rsidR="000C5B5E">
              <w:rPr>
                <w:rFonts w:ascii="Arial" w:hAnsi="Arial" w:cs="Arial"/>
                <w:b/>
                <w:color w:val="000000"/>
                <w:sz w:val="24"/>
                <w:szCs w:val="24"/>
              </w:rPr>
              <w:t>S14D/10033</w:t>
            </w:r>
          </w:p>
          <w:p w14:paraId="7E5B927B" w14:textId="3EB9C2FF" w:rsidR="00BB5EDD" w:rsidRDefault="00BB5EDD">
            <w:pPr>
              <w:spacing w:after="60"/>
              <w:rPr>
                <w:rFonts w:ascii="Arial" w:hAnsi="Arial" w:cs="Arial"/>
                <w:b/>
                <w:color w:val="000000"/>
                <w:sz w:val="24"/>
                <w:szCs w:val="24"/>
              </w:rPr>
            </w:pPr>
            <w:r>
              <w:rPr>
                <w:rFonts w:ascii="Arial" w:hAnsi="Arial" w:cs="Arial"/>
                <w:b/>
                <w:color w:val="000000"/>
                <w:sz w:val="24"/>
                <w:szCs w:val="24"/>
              </w:rPr>
              <w:t xml:space="preserve">Representation by </w:t>
            </w:r>
            <w:r w:rsidR="00985795">
              <w:rPr>
                <w:rFonts w:ascii="Arial" w:hAnsi="Arial" w:cs="Arial"/>
                <w:b/>
                <w:color w:val="000000"/>
                <w:sz w:val="24"/>
                <w:szCs w:val="24"/>
              </w:rPr>
              <w:t>Henfield Parish Council</w:t>
            </w:r>
          </w:p>
          <w:p w14:paraId="2DB02545" w14:textId="4CBBD5BD" w:rsidR="00C779E8" w:rsidRPr="00A50E04" w:rsidRDefault="00164C46">
            <w:pPr>
              <w:spacing w:after="60"/>
              <w:rPr>
                <w:rFonts w:ascii="Arial" w:hAnsi="Arial" w:cs="Arial"/>
                <w:b/>
                <w:color w:val="000000"/>
                <w:sz w:val="24"/>
                <w:szCs w:val="24"/>
              </w:rPr>
            </w:pPr>
            <w:r>
              <w:rPr>
                <w:rFonts w:ascii="Arial" w:hAnsi="Arial" w:cs="Arial"/>
                <w:b/>
                <w:color w:val="000000"/>
                <w:sz w:val="24"/>
                <w:szCs w:val="24"/>
              </w:rPr>
              <w:t>West Sussex County Council</w:t>
            </w:r>
          </w:p>
          <w:p w14:paraId="59929CBC" w14:textId="33A23205" w:rsidR="00C779E8" w:rsidRPr="00A50E04" w:rsidRDefault="00D1199E">
            <w:pPr>
              <w:spacing w:after="60"/>
              <w:rPr>
                <w:rFonts w:ascii="Arial" w:hAnsi="Arial" w:cs="Arial"/>
                <w:b/>
                <w:color w:val="000000"/>
                <w:sz w:val="24"/>
                <w:szCs w:val="24"/>
              </w:rPr>
            </w:pPr>
            <w:r>
              <w:rPr>
                <w:rFonts w:ascii="Arial" w:hAnsi="Arial" w:cs="Arial"/>
                <w:b/>
                <w:color w:val="000000"/>
                <w:sz w:val="24"/>
                <w:szCs w:val="24"/>
              </w:rPr>
              <w:t>Application to add a footpath from</w:t>
            </w:r>
            <w:r w:rsidR="002A2B98">
              <w:rPr>
                <w:rFonts w:ascii="Arial" w:hAnsi="Arial" w:cs="Arial"/>
                <w:b/>
                <w:color w:val="000000"/>
                <w:sz w:val="24"/>
                <w:szCs w:val="24"/>
              </w:rPr>
              <w:t xml:space="preserve"> Craggits Lane</w:t>
            </w:r>
            <w:r>
              <w:rPr>
                <w:rFonts w:ascii="Arial" w:hAnsi="Arial" w:cs="Arial"/>
                <w:b/>
                <w:color w:val="000000"/>
                <w:sz w:val="24"/>
                <w:szCs w:val="24"/>
              </w:rPr>
              <w:t xml:space="preserve"> to </w:t>
            </w:r>
            <w:r w:rsidR="002A2B98">
              <w:rPr>
                <w:rFonts w:ascii="Arial" w:hAnsi="Arial" w:cs="Arial"/>
                <w:b/>
                <w:color w:val="000000"/>
                <w:sz w:val="24"/>
                <w:szCs w:val="24"/>
              </w:rPr>
              <w:t xml:space="preserve">High Street, Henfield </w:t>
            </w:r>
            <w:r>
              <w:rPr>
                <w:rFonts w:ascii="Arial" w:hAnsi="Arial" w:cs="Arial"/>
                <w:b/>
                <w:color w:val="000000"/>
                <w:sz w:val="24"/>
                <w:szCs w:val="24"/>
              </w:rPr>
              <w:t>(OMA R</w:t>
            </w:r>
            <w:r w:rsidR="00015448">
              <w:rPr>
                <w:rFonts w:ascii="Arial" w:hAnsi="Arial" w:cs="Arial"/>
                <w:b/>
                <w:color w:val="000000"/>
                <w:sz w:val="24"/>
                <w:szCs w:val="24"/>
              </w:rPr>
              <w:t>ef</w:t>
            </w:r>
            <w:r>
              <w:rPr>
                <w:rFonts w:ascii="Arial" w:hAnsi="Arial" w:cs="Arial"/>
                <w:b/>
                <w:color w:val="000000"/>
                <w:sz w:val="24"/>
                <w:szCs w:val="24"/>
              </w:rPr>
              <w:t>:</w:t>
            </w:r>
            <w:r w:rsidR="006F4A80">
              <w:rPr>
                <w:rFonts w:ascii="Arial" w:hAnsi="Arial" w:cs="Arial"/>
                <w:b/>
                <w:color w:val="000000"/>
                <w:sz w:val="24"/>
                <w:szCs w:val="24"/>
              </w:rPr>
              <w:t xml:space="preserve"> DMMO 3</w:t>
            </w:r>
            <w:r w:rsidR="002975B2">
              <w:rPr>
                <w:rFonts w:ascii="Arial" w:hAnsi="Arial" w:cs="Arial"/>
                <w:b/>
                <w:color w:val="000000"/>
                <w:sz w:val="24"/>
                <w:szCs w:val="24"/>
              </w:rPr>
              <w:t>/</w:t>
            </w:r>
            <w:r w:rsidR="006F4A80">
              <w:rPr>
                <w:rFonts w:ascii="Arial" w:hAnsi="Arial" w:cs="Arial"/>
                <w:b/>
                <w:color w:val="000000"/>
                <w:sz w:val="24"/>
                <w:szCs w:val="24"/>
              </w:rPr>
              <w:t>25</w:t>
            </w:r>
            <w:r>
              <w:rPr>
                <w:rFonts w:ascii="Arial" w:hAnsi="Arial" w:cs="Arial"/>
                <w:b/>
                <w:color w:val="000000"/>
                <w:sz w:val="24"/>
                <w:szCs w:val="24"/>
              </w:rPr>
              <w:t xml:space="preserve">) </w:t>
            </w:r>
          </w:p>
        </w:tc>
      </w:tr>
      <w:tr w:rsidR="00C779E8" w14:paraId="132E0725" w14:textId="77777777" w:rsidTr="002641B8">
        <w:tc>
          <w:tcPr>
            <w:tcW w:w="9520" w:type="dxa"/>
          </w:tcPr>
          <w:p w14:paraId="069B6994" w14:textId="1224DCC1" w:rsidR="00C779E8" w:rsidRPr="00497F66" w:rsidRDefault="00C779E8">
            <w:pPr>
              <w:pStyle w:val="TBullet"/>
              <w:spacing w:after="60"/>
              <w:ind w:left="357" w:hanging="357"/>
              <w:rPr>
                <w:rFonts w:ascii="Arial" w:hAnsi="Arial" w:cs="Arial"/>
                <w:sz w:val="24"/>
                <w:szCs w:val="24"/>
              </w:rPr>
            </w:pPr>
            <w:r w:rsidRPr="00497F66">
              <w:rPr>
                <w:rFonts w:ascii="Arial" w:hAnsi="Arial" w:cs="Arial"/>
                <w:sz w:val="24"/>
                <w:szCs w:val="24"/>
              </w:rPr>
              <w:t xml:space="preserve">The representation is made under </w:t>
            </w:r>
            <w:r w:rsidR="00882B39">
              <w:rPr>
                <w:rFonts w:ascii="Arial" w:hAnsi="Arial" w:cs="Arial"/>
                <w:sz w:val="24"/>
                <w:szCs w:val="24"/>
              </w:rPr>
              <w:t>p</w:t>
            </w:r>
            <w:r w:rsidRPr="00497F66">
              <w:rPr>
                <w:rFonts w:ascii="Arial" w:hAnsi="Arial" w:cs="Arial"/>
                <w:sz w:val="24"/>
                <w:szCs w:val="24"/>
              </w:rPr>
              <w:t xml:space="preserve">aragraph 3(2) of Schedule 14 of the Wildlife and Countryside Act 1981 seeking a direction to be given to </w:t>
            </w:r>
            <w:r w:rsidR="0058503C">
              <w:rPr>
                <w:rFonts w:ascii="Arial" w:hAnsi="Arial" w:cs="Arial"/>
                <w:sz w:val="24"/>
                <w:szCs w:val="24"/>
              </w:rPr>
              <w:t>West Sussex County Council</w:t>
            </w:r>
            <w:r w:rsidR="00C91019">
              <w:rPr>
                <w:rFonts w:ascii="Arial" w:hAnsi="Arial" w:cs="Arial"/>
                <w:sz w:val="24"/>
                <w:szCs w:val="24"/>
              </w:rPr>
              <w:t xml:space="preserve"> (The Council),</w:t>
            </w:r>
            <w:r w:rsidRPr="00497F66">
              <w:rPr>
                <w:rFonts w:ascii="Arial" w:hAnsi="Arial" w:cs="Arial"/>
                <w:sz w:val="24"/>
                <w:szCs w:val="24"/>
              </w:rPr>
              <w:t xml:space="preserve"> to determine an application for an Order, under </w:t>
            </w:r>
            <w:r w:rsidR="00882B39">
              <w:rPr>
                <w:rFonts w:ascii="Arial" w:hAnsi="Arial" w:cs="Arial"/>
                <w:sz w:val="24"/>
                <w:szCs w:val="24"/>
              </w:rPr>
              <w:t>s</w:t>
            </w:r>
            <w:r w:rsidRPr="00497F66">
              <w:rPr>
                <w:rFonts w:ascii="Arial" w:hAnsi="Arial" w:cs="Arial"/>
                <w:sz w:val="24"/>
                <w:szCs w:val="24"/>
              </w:rPr>
              <w:t>ection 53(5) of that Act.</w:t>
            </w:r>
          </w:p>
        </w:tc>
      </w:tr>
      <w:tr w:rsidR="00C779E8" w14:paraId="6922303D" w14:textId="77777777" w:rsidTr="002641B8">
        <w:tc>
          <w:tcPr>
            <w:tcW w:w="9520" w:type="dxa"/>
          </w:tcPr>
          <w:p w14:paraId="3B863633" w14:textId="32CC19FF" w:rsidR="00C779E8" w:rsidRPr="00497F66" w:rsidRDefault="00C779E8">
            <w:pPr>
              <w:pStyle w:val="TBullet"/>
              <w:spacing w:after="60"/>
              <w:ind w:left="357" w:hanging="357"/>
              <w:rPr>
                <w:rFonts w:ascii="Arial" w:hAnsi="Arial" w:cs="Arial"/>
                <w:sz w:val="24"/>
                <w:szCs w:val="24"/>
              </w:rPr>
            </w:pPr>
            <w:r w:rsidRPr="00497F66">
              <w:rPr>
                <w:rFonts w:ascii="Arial" w:hAnsi="Arial" w:cs="Arial"/>
                <w:sz w:val="24"/>
                <w:szCs w:val="24"/>
              </w:rPr>
              <w:t xml:space="preserve">The representation made by </w:t>
            </w:r>
            <w:r w:rsidR="00B66832">
              <w:rPr>
                <w:rFonts w:ascii="Arial" w:hAnsi="Arial" w:cs="Arial"/>
                <w:sz w:val="24"/>
                <w:szCs w:val="24"/>
              </w:rPr>
              <w:t>Henfield Parish Council</w:t>
            </w:r>
            <w:r w:rsidRPr="00497F66">
              <w:rPr>
                <w:rFonts w:ascii="Arial" w:hAnsi="Arial" w:cs="Arial"/>
                <w:sz w:val="24"/>
                <w:szCs w:val="24"/>
              </w:rPr>
              <w:t xml:space="preserve">, </w:t>
            </w:r>
            <w:r w:rsidR="005C5F70" w:rsidRPr="00497F66">
              <w:rPr>
                <w:rFonts w:ascii="Arial" w:hAnsi="Arial" w:cs="Arial"/>
                <w:sz w:val="24"/>
                <w:szCs w:val="24"/>
              </w:rPr>
              <w:t xml:space="preserve">is </w:t>
            </w:r>
            <w:r w:rsidRPr="00497F66">
              <w:rPr>
                <w:rFonts w:ascii="Arial" w:hAnsi="Arial" w:cs="Arial"/>
                <w:sz w:val="24"/>
                <w:szCs w:val="24"/>
              </w:rPr>
              <w:t xml:space="preserve">dated </w:t>
            </w:r>
            <w:r w:rsidR="0095729E">
              <w:rPr>
                <w:rFonts w:ascii="Arial" w:hAnsi="Arial" w:cs="Arial"/>
                <w:sz w:val="24"/>
                <w:szCs w:val="24"/>
              </w:rPr>
              <w:t>30 June 2026</w:t>
            </w:r>
            <w:r w:rsidRPr="00497F66">
              <w:rPr>
                <w:rFonts w:ascii="Arial" w:hAnsi="Arial" w:cs="Arial"/>
                <w:sz w:val="24"/>
                <w:szCs w:val="24"/>
              </w:rPr>
              <w:t>.</w:t>
            </w:r>
          </w:p>
          <w:p w14:paraId="67D4C8A4" w14:textId="2C19DD92" w:rsidR="0017455C" w:rsidRPr="00497F66" w:rsidRDefault="0017455C">
            <w:pPr>
              <w:pStyle w:val="TBullet"/>
              <w:spacing w:after="60"/>
              <w:ind w:left="357" w:hanging="357"/>
              <w:rPr>
                <w:rFonts w:ascii="Arial" w:hAnsi="Arial" w:cs="Arial"/>
                <w:sz w:val="24"/>
                <w:szCs w:val="24"/>
              </w:rPr>
            </w:pPr>
            <w:r w:rsidRPr="00497F66">
              <w:rPr>
                <w:rFonts w:ascii="Arial" w:hAnsi="Arial" w:cs="Arial"/>
                <w:sz w:val="24"/>
                <w:szCs w:val="24"/>
              </w:rPr>
              <w:t xml:space="preserve">The certificate under </w:t>
            </w:r>
            <w:r w:rsidR="00882B39">
              <w:rPr>
                <w:rFonts w:ascii="Arial" w:hAnsi="Arial" w:cs="Arial"/>
                <w:sz w:val="24"/>
                <w:szCs w:val="24"/>
              </w:rPr>
              <w:t>p</w:t>
            </w:r>
            <w:r w:rsidRPr="00497F66">
              <w:rPr>
                <w:rFonts w:ascii="Arial" w:hAnsi="Arial" w:cs="Arial"/>
                <w:sz w:val="24"/>
                <w:szCs w:val="24"/>
              </w:rPr>
              <w:t xml:space="preserve">aragraph 2(3) of Schedule 14 </w:t>
            </w:r>
            <w:r w:rsidR="009737C3" w:rsidRPr="00497F66">
              <w:rPr>
                <w:rFonts w:ascii="Arial" w:hAnsi="Arial" w:cs="Arial"/>
                <w:sz w:val="24"/>
                <w:szCs w:val="24"/>
              </w:rPr>
              <w:t>i</w:t>
            </w:r>
            <w:r w:rsidRPr="00497F66">
              <w:rPr>
                <w:rFonts w:ascii="Arial" w:hAnsi="Arial" w:cs="Arial"/>
                <w:sz w:val="24"/>
                <w:szCs w:val="24"/>
              </w:rPr>
              <w:t xml:space="preserve">s dated </w:t>
            </w:r>
            <w:r w:rsidR="00CC0D77">
              <w:rPr>
                <w:rFonts w:ascii="Arial" w:hAnsi="Arial" w:cs="Arial"/>
                <w:sz w:val="24"/>
                <w:szCs w:val="24"/>
              </w:rPr>
              <w:t>25 March 2025</w:t>
            </w:r>
            <w:r w:rsidRPr="00497F66">
              <w:rPr>
                <w:rFonts w:ascii="Arial" w:hAnsi="Arial" w:cs="Arial"/>
                <w:sz w:val="24"/>
                <w:szCs w:val="24"/>
              </w:rPr>
              <w:t>.</w:t>
            </w:r>
          </w:p>
        </w:tc>
      </w:tr>
      <w:tr w:rsidR="00C779E8" w14:paraId="5B930627" w14:textId="77777777" w:rsidTr="002641B8">
        <w:tc>
          <w:tcPr>
            <w:tcW w:w="9520" w:type="dxa"/>
          </w:tcPr>
          <w:p w14:paraId="4C7C6748" w14:textId="27F46A0F" w:rsidR="001C0E6E" w:rsidRPr="00497F66" w:rsidRDefault="00C779E8" w:rsidP="0017455C">
            <w:pPr>
              <w:pStyle w:val="TBullet"/>
              <w:spacing w:after="60"/>
              <w:ind w:left="357" w:hanging="357"/>
              <w:rPr>
                <w:rFonts w:ascii="Arial" w:hAnsi="Arial" w:cs="Arial"/>
                <w:sz w:val="24"/>
                <w:szCs w:val="24"/>
              </w:rPr>
            </w:pPr>
            <w:r w:rsidRPr="00497F66">
              <w:rPr>
                <w:rFonts w:ascii="Arial" w:hAnsi="Arial" w:cs="Arial"/>
                <w:sz w:val="24"/>
                <w:szCs w:val="24"/>
              </w:rPr>
              <w:t>The C</w:t>
            </w:r>
            <w:r w:rsidR="00C91019">
              <w:rPr>
                <w:rFonts w:ascii="Arial" w:hAnsi="Arial" w:cs="Arial"/>
                <w:sz w:val="24"/>
                <w:szCs w:val="24"/>
              </w:rPr>
              <w:t xml:space="preserve">ouncil </w:t>
            </w:r>
            <w:r w:rsidRPr="00497F66">
              <w:rPr>
                <w:rFonts w:ascii="Arial" w:hAnsi="Arial" w:cs="Arial"/>
                <w:sz w:val="24"/>
                <w:szCs w:val="24"/>
              </w:rPr>
              <w:t xml:space="preserve">was consulted about </w:t>
            </w:r>
            <w:r w:rsidR="003403A9" w:rsidRPr="00497F66">
              <w:rPr>
                <w:rFonts w:ascii="Arial" w:hAnsi="Arial" w:cs="Arial"/>
                <w:sz w:val="24"/>
                <w:szCs w:val="24"/>
              </w:rPr>
              <w:t>the</w:t>
            </w:r>
            <w:r w:rsidRPr="00497F66">
              <w:rPr>
                <w:rFonts w:ascii="Arial" w:hAnsi="Arial" w:cs="Arial"/>
                <w:sz w:val="24"/>
                <w:szCs w:val="24"/>
              </w:rPr>
              <w:t xml:space="preserve"> representation on </w:t>
            </w:r>
            <w:r w:rsidR="005B2921">
              <w:rPr>
                <w:rFonts w:ascii="Arial" w:hAnsi="Arial" w:cs="Arial"/>
                <w:sz w:val="24"/>
                <w:szCs w:val="24"/>
              </w:rPr>
              <w:t xml:space="preserve">22 </w:t>
            </w:r>
            <w:r w:rsidR="0046227C">
              <w:rPr>
                <w:rFonts w:ascii="Arial" w:hAnsi="Arial" w:cs="Arial"/>
                <w:sz w:val="24"/>
                <w:szCs w:val="24"/>
              </w:rPr>
              <w:t xml:space="preserve">July </w:t>
            </w:r>
            <w:r w:rsidR="005252CA">
              <w:rPr>
                <w:rFonts w:ascii="Arial" w:hAnsi="Arial" w:cs="Arial"/>
                <w:sz w:val="24"/>
                <w:szCs w:val="24"/>
              </w:rPr>
              <w:t>2026,</w:t>
            </w:r>
            <w:r w:rsidRPr="00497F66">
              <w:rPr>
                <w:rFonts w:ascii="Arial" w:hAnsi="Arial" w:cs="Arial"/>
                <w:sz w:val="24"/>
                <w:szCs w:val="24"/>
              </w:rPr>
              <w:t xml:space="preserve"> and </w:t>
            </w:r>
            <w:r w:rsidR="008C29C7" w:rsidRPr="00497F66">
              <w:rPr>
                <w:rFonts w:ascii="Arial" w:hAnsi="Arial" w:cs="Arial"/>
                <w:sz w:val="24"/>
                <w:szCs w:val="24"/>
              </w:rPr>
              <w:t xml:space="preserve">their </w:t>
            </w:r>
            <w:r w:rsidRPr="00497F66">
              <w:rPr>
                <w:rFonts w:ascii="Arial" w:hAnsi="Arial" w:cs="Arial"/>
                <w:sz w:val="24"/>
                <w:szCs w:val="24"/>
              </w:rPr>
              <w:t xml:space="preserve">response </w:t>
            </w:r>
            <w:r w:rsidR="009737C3" w:rsidRPr="00497F66">
              <w:rPr>
                <w:rFonts w:ascii="Arial" w:hAnsi="Arial" w:cs="Arial"/>
                <w:sz w:val="24"/>
                <w:szCs w:val="24"/>
              </w:rPr>
              <w:t>i</w:t>
            </w:r>
            <w:r w:rsidRPr="00497F66">
              <w:rPr>
                <w:rFonts w:ascii="Arial" w:hAnsi="Arial" w:cs="Arial"/>
                <w:sz w:val="24"/>
                <w:szCs w:val="24"/>
              </w:rPr>
              <w:t xml:space="preserve">s </w:t>
            </w:r>
            <w:r w:rsidR="00095867" w:rsidRPr="00497F66">
              <w:rPr>
                <w:rFonts w:ascii="Arial" w:hAnsi="Arial" w:cs="Arial"/>
                <w:sz w:val="24"/>
                <w:szCs w:val="24"/>
              </w:rPr>
              <w:t>dated</w:t>
            </w:r>
            <w:r w:rsidRPr="00497F66">
              <w:rPr>
                <w:rFonts w:ascii="Arial" w:hAnsi="Arial" w:cs="Arial"/>
                <w:sz w:val="24"/>
                <w:szCs w:val="24"/>
              </w:rPr>
              <w:t xml:space="preserve"> </w:t>
            </w:r>
            <w:r w:rsidR="0046227C">
              <w:rPr>
                <w:rFonts w:ascii="Arial" w:hAnsi="Arial" w:cs="Arial"/>
                <w:sz w:val="24"/>
                <w:szCs w:val="24"/>
              </w:rPr>
              <w:t>1 September 2026</w:t>
            </w:r>
            <w:r w:rsidRPr="00497F66">
              <w:rPr>
                <w:rFonts w:ascii="Arial" w:hAnsi="Arial" w:cs="Arial"/>
                <w:sz w:val="24"/>
                <w:szCs w:val="24"/>
              </w:rPr>
              <w:t>.</w:t>
            </w:r>
            <w:r w:rsidR="004306C1" w:rsidRPr="00497F66">
              <w:rPr>
                <w:rFonts w:ascii="Arial" w:hAnsi="Arial" w:cs="Arial"/>
                <w:sz w:val="24"/>
                <w:szCs w:val="24"/>
              </w:rPr>
              <w:t xml:space="preserve"> </w:t>
            </w:r>
          </w:p>
        </w:tc>
      </w:tr>
      <w:tr w:rsidR="00C779E8" w14:paraId="2529C6FE" w14:textId="77777777" w:rsidTr="002641B8">
        <w:tc>
          <w:tcPr>
            <w:tcW w:w="9520" w:type="dxa"/>
            <w:tcBorders>
              <w:bottom w:val="single" w:sz="6" w:space="0" w:color="000000"/>
            </w:tcBorders>
          </w:tcPr>
          <w:p w14:paraId="325FED92" w14:textId="77777777" w:rsidR="00C779E8" w:rsidRDefault="00C779E8">
            <w:pPr>
              <w:spacing w:before="60"/>
              <w:rPr>
                <w:b/>
                <w:color w:val="000000"/>
                <w:sz w:val="8"/>
              </w:rPr>
            </w:pPr>
            <w:bookmarkStart w:id="1" w:name="bmkReturn"/>
            <w:bookmarkEnd w:id="1"/>
          </w:p>
        </w:tc>
      </w:tr>
    </w:tbl>
    <w:p w14:paraId="4EC3C6A7" w14:textId="77777777" w:rsidR="00C779E8" w:rsidRPr="00A50E04" w:rsidRDefault="00C779E8">
      <w:pPr>
        <w:pStyle w:val="Heading6blackfont"/>
        <w:rPr>
          <w:rFonts w:ascii="Arial" w:hAnsi="Arial" w:cs="Arial"/>
          <w:sz w:val="24"/>
          <w:szCs w:val="24"/>
        </w:rPr>
      </w:pPr>
      <w:r w:rsidRPr="00A50E04">
        <w:rPr>
          <w:rFonts w:ascii="Arial" w:hAnsi="Arial" w:cs="Arial"/>
          <w:sz w:val="24"/>
          <w:szCs w:val="24"/>
        </w:rPr>
        <w:t>Decision</w:t>
      </w:r>
    </w:p>
    <w:p w14:paraId="47A8E057" w14:textId="041ED205" w:rsidR="00C779E8" w:rsidRPr="00A50E04" w:rsidRDefault="007D2361">
      <w:pPr>
        <w:pStyle w:val="Style1"/>
        <w:rPr>
          <w:rFonts w:ascii="Arial" w:hAnsi="Arial" w:cs="Arial"/>
          <w:sz w:val="24"/>
          <w:szCs w:val="24"/>
        </w:rPr>
      </w:pPr>
      <w:r>
        <w:rPr>
          <w:rFonts w:ascii="Arial" w:hAnsi="Arial" w:cs="Arial"/>
          <w:sz w:val="24"/>
          <w:szCs w:val="24"/>
        </w:rPr>
        <w:t>West Sussex County</w:t>
      </w:r>
      <w:r w:rsidR="00C779E8" w:rsidRPr="00A50E04">
        <w:rPr>
          <w:rFonts w:ascii="Arial" w:hAnsi="Arial" w:cs="Arial"/>
          <w:sz w:val="24"/>
          <w:szCs w:val="24"/>
        </w:rPr>
        <w:t xml:space="preserve"> Council is directed to determine the above-mention</w:t>
      </w:r>
      <w:r w:rsidR="00D25177" w:rsidRPr="00A50E04">
        <w:rPr>
          <w:rFonts w:ascii="Arial" w:hAnsi="Arial" w:cs="Arial"/>
          <w:sz w:val="24"/>
          <w:szCs w:val="24"/>
        </w:rPr>
        <w:t>ed</w:t>
      </w:r>
      <w:r w:rsidR="00C779E8" w:rsidRPr="00A50E04">
        <w:rPr>
          <w:rFonts w:ascii="Arial" w:hAnsi="Arial" w:cs="Arial"/>
          <w:sz w:val="24"/>
          <w:szCs w:val="24"/>
        </w:rPr>
        <w:t xml:space="preserve"> application.</w:t>
      </w:r>
    </w:p>
    <w:p w14:paraId="34B3441F" w14:textId="77777777" w:rsidR="00C779E8" w:rsidRPr="00A50E04" w:rsidRDefault="00C779E8">
      <w:pPr>
        <w:pStyle w:val="Heading6blackfont"/>
        <w:rPr>
          <w:rFonts w:ascii="Arial" w:hAnsi="Arial" w:cs="Arial"/>
          <w:sz w:val="24"/>
          <w:szCs w:val="24"/>
        </w:rPr>
      </w:pPr>
      <w:r w:rsidRPr="00A50E04">
        <w:rPr>
          <w:rFonts w:ascii="Arial" w:hAnsi="Arial" w:cs="Arial"/>
          <w:sz w:val="24"/>
          <w:szCs w:val="24"/>
        </w:rPr>
        <w:t>Reasons</w:t>
      </w:r>
    </w:p>
    <w:p w14:paraId="1F086D0E" w14:textId="20D10335" w:rsidR="00CE7F77" w:rsidRDefault="00C779E8">
      <w:pPr>
        <w:pStyle w:val="Style1"/>
        <w:rPr>
          <w:rFonts w:ascii="Arial" w:hAnsi="Arial" w:cs="Arial"/>
          <w:sz w:val="24"/>
          <w:szCs w:val="24"/>
        </w:rPr>
      </w:pPr>
      <w:r w:rsidRPr="00A50E04">
        <w:rPr>
          <w:rFonts w:ascii="Arial" w:hAnsi="Arial" w:cs="Arial"/>
          <w:sz w:val="24"/>
          <w:szCs w:val="24"/>
        </w:rPr>
        <w:t xml:space="preserve">Authorities are required to investigate applications as soon as reasonably practicable and, after consulting the relevant district and parish councils, decide whether to make an order on the basis of the evidence discovered. Applicants have the right to ask the Secretary of State to direct a surveying authority to reach a decision on an application if no decision has been reached within </w:t>
      </w:r>
      <w:r w:rsidR="00D16DA7">
        <w:rPr>
          <w:rFonts w:ascii="Arial" w:hAnsi="Arial" w:cs="Arial"/>
          <w:sz w:val="24"/>
          <w:szCs w:val="24"/>
        </w:rPr>
        <w:t>12</w:t>
      </w:r>
      <w:r w:rsidRPr="00A50E04">
        <w:rPr>
          <w:rFonts w:ascii="Arial" w:hAnsi="Arial" w:cs="Arial"/>
          <w:sz w:val="24"/>
          <w:szCs w:val="24"/>
        </w:rPr>
        <w:t xml:space="preserve"> months of the authority’s receipt of certification that the applicant has served notice of the application on affected landowners and occupiers</w:t>
      </w:r>
      <w:r w:rsidR="00876A71" w:rsidRPr="00A50E04">
        <w:rPr>
          <w:rFonts w:ascii="Arial" w:hAnsi="Arial" w:cs="Arial"/>
          <w:sz w:val="24"/>
          <w:szCs w:val="24"/>
        </w:rPr>
        <w:t xml:space="preserve">. </w:t>
      </w:r>
    </w:p>
    <w:p w14:paraId="49EA5F32" w14:textId="10EF8531" w:rsidR="009B5158" w:rsidRPr="00E3101A" w:rsidRDefault="009B5158" w:rsidP="009B5158">
      <w:pPr>
        <w:pStyle w:val="Style1"/>
        <w:rPr>
          <w:rFonts w:ascii="Arial" w:hAnsi="Arial" w:cs="Arial"/>
          <w:sz w:val="24"/>
          <w:szCs w:val="24"/>
        </w:rPr>
      </w:pPr>
      <w:r>
        <w:rPr>
          <w:rFonts w:ascii="Arial" w:hAnsi="Arial" w:cs="Arial"/>
          <w:sz w:val="24"/>
          <w:szCs w:val="24"/>
        </w:rPr>
        <w:t>As required by</w:t>
      </w:r>
      <w:r w:rsidRPr="005158A6">
        <w:t xml:space="preserve"> </w:t>
      </w:r>
      <w:r w:rsidRPr="005158A6">
        <w:rPr>
          <w:rFonts w:ascii="Arial" w:hAnsi="Arial" w:cs="Arial"/>
          <w:sz w:val="24"/>
          <w:szCs w:val="24"/>
        </w:rPr>
        <w:t xml:space="preserve">Rights of Way Circular 1/09 </w:t>
      </w:r>
      <w:r>
        <w:rPr>
          <w:rFonts w:ascii="Arial" w:hAnsi="Arial" w:cs="Arial"/>
          <w:sz w:val="24"/>
          <w:szCs w:val="24"/>
        </w:rPr>
        <w:t>(</w:t>
      </w:r>
      <w:r w:rsidRPr="005158A6">
        <w:rPr>
          <w:rFonts w:ascii="Arial" w:hAnsi="Arial" w:cs="Arial"/>
          <w:sz w:val="24"/>
          <w:szCs w:val="24"/>
        </w:rPr>
        <w:t>Version 2, October 2009</w:t>
      </w:r>
      <w:r>
        <w:rPr>
          <w:rFonts w:ascii="Arial" w:hAnsi="Arial" w:cs="Arial"/>
          <w:sz w:val="24"/>
          <w:szCs w:val="24"/>
        </w:rPr>
        <w:t>,</w:t>
      </w:r>
      <w:r w:rsidR="001F2154">
        <w:rPr>
          <w:rFonts w:ascii="Arial" w:hAnsi="Arial" w:cs="Arial"/>
          <w:sz w:val="24"/>
          <w:szCs w:val="24"/>
        </w:rPr>
        <w:t xml:space="preserve"> </w:t>
      </w:r>
      <w:r w:rsidRPr="005158A6">
        <w:rPr>
          <w:rFonts w:ascii="Arial" w:hAnsi="Arial" w:cs="Arial"/>
          <w:sz w:val="24"/>
          <w:szCs w:val="24"/>
        </w:rPr>
        <w:t>Department for Environment, Food and Rural Affairs</w:t>
      </w:r>
      <w:r>
        <w:rPr>
          <w:rFonts w:ascii="Arial" w:hAnsi="Arial" w:cs="Arial"/>
          <w:sz w:val="24"/>
          <w:szCs w:val="24"/>
        </w:rPr>
        <w:t>) t</w:t>
      </w:r>
      <w:r w:rsidRPr="00E3101A">
        <w:rPr>
          <w:rFonts w:ascii="Arial" w:hAnsi="Arial" w:cs="Arial"/>
          <w:sz w:val="24"/>
          <w:szCs w:val="24"/>
        </w:rPr>
        <w:t>he Secretary of State in considering whether, in response to such a request, to direct an authority to determine an application for an order within a specified period, will take into account any statement made by the authority setting out its priorities for bringing and keeping the definitive map up to date, the reasonableness of such priorities, any actions already taken by the authority or expressed intentions of further action on the application in question, the circumstances of the case</w:t>
      </w:r>
      <w:r w:rsidR="00AF667D">
        <w:rPr>
          <w:rFonts w:ascii="Arial" w:hAnsi="Arial" w:cs="Arial"/>
          <w:sz w:val="24"/>
          <w:szCs w:val="24"/>
        </w:rPr>
        <w:t>,</w:t>
      </w:r>
      <w:r w:rsidRPr="00E3101A">
        <w:rPr>
          <w:rFonts w:ascii="Arial" w:hAnsi="Arial" w:cs="Arial"/>
          <w:sz w:val="24"/>
          <w:szCs w:val="24"/>
        </w:rPr>
        <w:t xml:space="preserve"> and any views expressed by the applicant.</w:t>
      </w:r>
      <w:r w:rsidRPr="00E3101A">
        <w:t xml:space="preserve"> </w:t>
      </w:r>
    </w:p>
    <w:p w14:paraId="644F18B7" w14:textId="6898B029" w:rsidR="00C54D7F" w:rsidRDefault="009048AD" w:rsidP="00C91C42">
      <w:pPr>
        <w:pStyle w:val="Style1"/>
        <w:rPr>
          <w:rFonts w:ascii="Arial" w:hAnsi="Arial" w:cs="Arial"/>
          <w:sz w:val="24"/>
          <w:szCs w:val="24"/>
        </w:rPr>
      </w:pPr>
      <w:r w:rsidRPr="009048AD">
        <w:rPr>
          <w:rFonts w:ascii="Arial" w:hAnsi="Arial" w:cs="Arial"/>
          <w:sz w:val="24"/>
          <w:szCs w:val="24"/>
        </w:rPr>
        <w:t xml:space="preserve">The applicant seeks a direction requiring the determination of the route's status and a decision as to whether it should be added to the Definitive Map and Statement </w:t>
      </w:r>
      <w:r w:rsidRPr="009048AD">
        <w:rPr>
          <w:rFonts w:ascii="Arial" w:hAnsi="Arial" w:cs="Arial"/>
          <w:sz w:val="24"/>
          <w:szCs w:val="24"/>
        </w:rPr>
        <w:lastRenderedPageBreak/>
        <w:t xml:space="preserve">(DMS). </w:t>
      </w:r>
      <w:r w:rsidR="00B60AA1" w:rsidRPr="009048AD">
        <w:rPr>
          <w:rFonts w:ascii="Arial" w:hAnsi="Arial" w:cs="Arial"/>
          <w:sz w:val="24"/>
          <w:szCs w:val="24"/>
        </w:rPr>
        <w:t>Henfield Parish Council made the original application</w:t>
      </w:r>
      <w:r w:rsidRPr="009048AD">
        <w:rPr>
          <w:rFonts w:ascii="Arial" w:hAnsi="Arial" w:cs="Arial"/>
          <w:sz w:val="24"/>
          <w:szCs w:val="24"/>
        </w:rPr>
        <w:t xml:space="preserve"> to record the route as a Public Footpath. The applicant has expressed concern that </w:t>
      </w:r>
      <w:r w:rsidR="00C54D7F">
        <w:rPr>
          <w:rFonts w:ascii="Arial" w:hAnsi="Arial" w:cs="Arial"/>
          <w:sz w:val="24"/>
          <w:szCs w:val="24"/>
        </w:rPr>
        <w:t>a</w:t>
      </w:r>
      <w:r w:rsidRPr="009048AD">
        <w:rPr>
          <w:rFonts w:ascii="Arial" w:hAnsi="Arial" w:cs="Arial"/>
          <w:sz w:val="24"/>
          <w:szCs w:val="24"/>
        </w:rPr>
        <w:t xml:space="preserve"> prolonged period since the application was submitted may affect the availability of some individuals who have provided user evidence, should it become necessary for that evidence to be tested or supplemented during any future proceedings. In particular, some of the evidence relates to use dating back to the 1950s, and the individuals concerned are now of an age where factors such as declining health may limit their ability to participate further. The applicant also notes the possibility that some witnesses may no longer be available by the time the application is determined, potentially affecting the extent to which their evidence c</w:t>
      </w:r>
      <w:r w:rsidR="00EC72A6">
        <w:rPr>
          <w:rFonts w:ascii="Arial" w:hAnsi="Arial" w:cs="Arial"/>
          <w:sz w:val="24"/>
          <w:szCs w:val="24"/>
        </w:rPr>
        <w:t>ould</w:t>
      </w:r>
      <w:r w:rsidRPr="009048AD">
        <w:rPr>
          <w:rFonts w:ascii="Arial" w:hAnsi="Arial" w:cs="Arial"/>
          <w:sz w:val="24"/>
          <w:szCs w:val="24"/>
        </w:rPr>
        <w:t xml:space="preserve"> be supported in </w:t>
      </w:r>
      <w:r w:rsidR="00C3233B">
        <w:rPr>
          <w:rFonts w:ascii="Arial" w:hAnsi="Arial" w:cs="Arial"/>
          <w:sz w:val="24"/>
          <w:szCs w:val="24"/>
        </w:rPr>
        <w:t xml:space="preserve">person. </w:t>
      </w:r>
    </w:p>
    <w:p w14:paraId="19B7EED2" w14:textId="5A17422D" w:rsidR="00021F35" w:rsidRDefault="00021F35" w:rsidP="00C91C42">
      <w:pPr>
        <w:pStyle w:val="Style1"/>
        <w:rPr>
          <w:rFonts w:ascii="Arial" w:hAnsi="Arial" w:cs="Arial"/>
          <w:sz w:val="24"/>
          <w:szCs w:val="24"/>
        </w:rPr>
      </w:pPr>
      <w:r w:rsidRPr="00021F35">
        <w:rPr>
          <w:rFonts w:ascii="Arial" w:hAnsi="Arial" w:cs="Arial"/>
          <w:sz w:val="24"/>
          <w:szCs w:val="24"/>
        </w:rPr>
        <w:t xml:space="preserve">The applicant has also referred to the </w:t>
      </w:r>
      <w:r w:rsidR="00B62BEF">
        <w:rPr>
          <w:rFonts w:ascii="Arial" w:hAnsi="Arial" w:cs="Arial"/>
          <w:sz w:val="24"/>
          <w:szCs w:val="24"/>
        </w:rPr>
        <w:t xml:space="preserve">deteriorating </w:t>
      </w:r>
      <w:r w:rsidRPr="00021F35">
        <w:rPr>
          <w:rFonts w:ascii="Arial" w:hAnsi="Arial" w:cs="Arial"/>
          <w:sz w:val="24"/>
          <w:szCs w:val="24"/>
        </w:rPr>
        <w:t xml:space="preserve">condition of the route, </w:t>
      </w:r>
      <w:r w:rsidR="00B62BEF">
        <w:rPr>
          <w:rFonts w:ascii="Arial" w:hAnsi="Arial" w:cs="Arial"/>
          <w:sz w:val="24"/>
          <w:szCs w:val="24"/>
        </w:rPr>
        <w:t>and</w:t>
      </w:r>
      <w:r w:rsidRPr="00021F35">
        <w:rPr>
          <w:rFonts w:ascii="Arial" w:hAnsi="Arial" w:cs="Arial"/>
          <w:sz w:val="24"/>
          <w:szCs w:val="24"/>
        </w:rPr>
        <w:t xml:space="preserve"> the extent of overgrown vegetation, as reason</w:t>
      </w:r>
      <w:r w:rsidR="001D1778">
        <w:rPr>
          <w:rFonts w:ascii="Arial" w:hAnsi="Arial" w:cs="Arial"/>
          <w:sz w:val="24"/>
          <w:szCs w:val="24"/>
        </w:rPr>
        <w:t>s</w:t>
      </w:r>
      <w:r w:rsidRPr="00021F35">
        <w:rPr>
          <w:rFonts w:ascii="Arial" w:hAnsi="Arial" w:cs="Arial"/>
          <w:sz w:val="24"/>
          <w:szCs w:val="24"/>
        </w:rPr>
        <w:t xml:space="preserve"> for a</w:t>
      </w:r>
      <w:r w:rsidR="001C1EF0">
        <w:rPr>
          <w:rFonts w:ascii="Arial" w:hAnsi="Arial" w:cs="Arial"/>
          <w:sz w:val="24"/>
          <w:szCs w:val="24"/>
        </w:rPr>
        <w:t>ff</w:t>
      </w:r>
      <w:r w:rsidRPr="00021F35">
        <w:rPr>
          <w:rFonts w:ascii="Arial" w:hAnsi="Arial" w:cs="Arial"/>
          <w:sz w:val="24"/>
          <w:szCs w:val="24"/>
        </w:rPr>
        <w:t>ording the application greater priority. However, I do not regard th</w:t>
      </w:r>
      <w:r w:rsidR="000440BD">
        <w:rPr>
          <w:rFonts w:ascii="Arial" w:hAnsi="Arial" w:cs="Arial"/>
          <w:sz w:val="24"/>
          <w:szCs w:val="24"/>
        </w:rPr>
        <w:t>ese</w:t>
      </w:r>
      <w:r w:rsidRPr="00021F35">
        <w:rPr>
          <w:rFonts w:ascii="Arial" w:hAnsi="Arial" w:cs="Arial"/>
          <w:sz w:val="24"/>
          <w:szCs w:val="24"/>
        </w:rPr>
        <w:t xml:space="preserve"> as material consideration</w:t>
      </w:r>
      <w:r w:rsidR="000440BD">
        <w:rPr>
          <w:rFonts w:ascii="Arial" w:hAnsi="Arial" w:cs="Arial"/>
          <w:sz w:val="24"/>
          <w:szCs w:val="24"/>
        </w:rPr>
        <w:t>s</w:t>
      </w:r>
      <w:r w:rsidRPr="00021F35">
        <w:rPr>
          <w:rFonts w:ascii="Arial" w:hAnsi="Arial" w:cs="Arial"/>
          <w:sz w:val="24"/>
          <w:szCs w:val="24"/>
        </w:rPr>
        <w:t xml:space="preserve"> in determining the present request. The issue of</w:t>
      </w:r>
      <w:r w:rsidR="00AE3996">
        <w:rPr>
          <w:rFonts w:ascii="Arial" w:hAnsi="Arial" w:cs="Arial"/>
          <w:sz w:val="24"/>
          <w:szCs w:val="24"/>
        </w:rPr>
        <w:t xml:space="preserve"> current maintenance and</w:t>
      </w:r>
      <w:r w:rsidRPr="00021F35">
        <w:rPr>
          <w:rFonts w:ascii="Arial" w:hAnsi="Arial" w:cs="Arial"/>
          <w:sz w:val="24"/>
          <w:szCs w:val="24"/>
        </w:rPr>
        <w:t xml:space="preserve"> whether vegetation may have encroached upon the route since the application was submitted is separate from the historical and documentary evidence upon which any decision to modify the </w:t>
      </w:r>
      <w:r w:rsidR="009916D8">
        <w:rPr>
          <w:rFonts w:ascii="Arial" w:hAnsi="Arial" w:cs="Arial"/>
          <w:sz w:val="24"/>
          <w:szCs w:val="24"/>
        </w:rPr>
        <w:t xml:space="preserve">DMS </w:t>
      </w:r>
      <w:r w:rsidRPr="00021F35">
        <w:rPr>
          <w:rFonts w:ascii="Arial" w:hAnsi="Arial" w:cs="Arial"/>
          <w:sz w:val="24"/>
          <w:szCs w:val="24"/>
        </w:rPr>
        <w:t xml:space="preserve">would be based. </w:t>
      </w:r>
      <w:r w:rsidR="00761213">
        <w:rPr>
          <w:rFonts w:ascii="Arial" w:hAnsi="Arial" w:cs="Arial"/>
          <w:sz w:val="24"/>
          <w:szCs w:val="24"/>
        </w:rPr>
        <w:t xml:space="preserve">In addition, there is reference made </w:t>
      </w:r>
      <w:r w:rsidR="007214E4">
        <w:rPr>
          <w:rFonts w:ascii="Arial" w:hAnsi="Arial" w:cs="Arial"/>
          <w:sz w:val="24"/>
          <w:szCs w:val="24"/>
        </w:rPr>
        <w:t xml:space="preserve">to changed ownership of one property </w:t>
      </w:r>
      <w:r w:rsidR="007C0BBC">
        <w:rPr>
          <w:rFonts w:ascii="Arial" w:hAnsi="Arial" w:cs="Arial"/>
          <w:sz w:val="24"/>
          <w:szCs w:val="24"/>
        </w:rPr>
        <w:t xml:space="preserve">affected by the route and concern that this might </w:t>
      </w:r>
      <w:r w:rsidR="00CA0277">
        <w:rPr>
          <w:rFonts w:ascii="Arial" w:hAnsi="Arial" w:cs="Arial"/>
          <w:sz w:val="24"/>
          <w:szCs w:val="24"/>
        </w:rPr>
        <w:t xml:space="preserve">result in potential obstruction. </w:t>
      </w:r>
      <w:r w:rsidR="005E3D84">
        <w:rPr>
          <w:rFonts w:ascii="Arial" w:hAnsi="Arial" w:cs="Arial"/>
          <w:sz w:val="24"/>
          <w:szCs w:val="24"/>
        </w:rPr>
        <w:t>Without evidence presented t</w:t>
      </w:r>
      <w:r w:rsidR="00347B6B">
        <w:rPr>
          <w:rFonts w:ascii="Arial" w:hAnsi="Arial" w:cs="Arial"/>
          <w:sz w:val="24"/>
          <w:szCs w:val="24"/>
        </w:rPr>
        <w:t>o show</w:t>
      </w:r>
      <w:r w:rsidR="005E3D84">
        <w:rPr>
          <w:rFonts w:ascii="Arial" w:hAnsi="Arial" w:cs="Arial"/>
          <w:sz w:val="24"/>
          <w:szCs w:val="24"/>
        </w:rPr>
        <w:t xml:space="preserve"> </w:t>
      </w:r>
      <w:r w:rsidR="00EB3BBF">
        <w:rPr>
          <w:rFonts w:ascii="Arial" w:hAnsi="Arial" w:cs="Arial"/>
          <w:sz w:val="24"/>
          <w:szCs w:val="24"/>
        </w:rPr>
        <w:t>there is immediate threat of permanent obstruction</w:t>
      </w:r>
      <w:r w:rsidR="00347B6B">
        <w:rPr>
          <w:rFonts w:ascii="Arial" w:hAnsi="Arial" w:cs="Arial"/>
          <w:sz w:val="24"/>
          <w:szCs w:val="24"/>
        </w:rPr>
        <w:t xml:space="preserve"> I do not regard this as a reason to prioritise. </w:t>
      </w:r>
      <w:r w:rsidR="00EB3BBF">
        <w:rPr>
          <w:rFonts w:ascii="Arial" w:hAnsi="Arial" w:cs="Arial"/>
          <w:sz w:val="24"/>
          <w:szCs w:val="24"/>
        </w:rPr>
        <w:t xml:space="preserve"> </w:t>
      </w:r>
      <w:r w:rsidRPr="00021F35">
        <w:rPr>
          <w:rFonts w:ascii="Arial" w:hAnsi="Arial" w:cs="Arial"/>
          <w:sz w:val="24"/>
          <w:szCs w:val="24"/>
        </w:rPr>
        <w:t>Consequently, I attach limited weight to th</w:t>
      </w:r>
      <w:r w:rsidR="001D1778">
        <w:rPr>
          <w:rFonts w:ascii="Arial" w:hAnsi="Arial" w:cs="Arial"/>
          <w:sz w:val="24"/>
          <w:szCs w:val="24"/>
        </w:rPr>
        <w:t>ese</w:t>
      </w:r>
      <w:r w:rsidRPr="00021F35">
        <w:rPr>
          <w:rFonts w:ascii="Arial" w:hAnsi="Arial" w:cs="Arial"/>
          <w:sz w:val="24"/>
          <w:szCs w:val="24"/>
        </w:rPr>
        <w:t xml:space="preserve"> factor</w:t>
      </w:r>
      <w:r w:rsidR="001D1778">
        <w:rPr>
          <w:rFonts w:ascii="Arial" w:hAnsi="Arial" w:cs="Arial"/>
          <w:sz w:val="24"/>
          <w:szCs w:val="24"/>
        </w:rPr>
        <w:t>s</w:t>
      </w:r>
      <w:r w:rsidRPr="00021F35">
        <w:rPr>
          <w:rFonts w:ascii="Arial" w:hAnsi="Arial" w:cs="Arial"/>
          <w:sz w:val="24"/>
          <w:szCs w:val="24"/>
        </w:rPr>
        <w:t xml:space="preserve"> in reaching</w:t>
      </w:r>
      <w:r>
        <w:rPr>
          <w:rFonts w:ascii="Arial" w:hAnsi="Arial" w:cs="Arial"/>
          <w:sz w:val="24"/>
          <w:szCs w:val="24"/>
        </w:rPr>
        <w:t xml:space="preserve"> for the purpose of </w:t>
      </w:r>
      <w:r w:rsidR="007439F7">
        <w:rPr>
          <w:rFonts w:ascii="Arial" w:hAnsi="Arial" w:cs="Arial"/>
          <w:sz w:val="24"/>
          <w:szCs w:val="24"/>
        </w:rPr>
        <w:t xml:space="preserve">considering </w:t>
      </w:r>
      <w:r w:rsidR="004361CE">
        <w:rPr>
          <w:rFonts w:ascii="Arial" w:hAnsi="Arial" w:cs="Arial"/>
          <w:sz w:val="24"/>
          <w:szCs w:val="24"/>
        </w:rPr>
        <w:t>whether or not to issue a direction to determine.</w:t>
      </w:r>
    </w:p>
    <w:p w14:paraId="77036EA6" w14:textId="3CB01193" w:rsidR="00C779E8" w:rsidRPr="00C91C42" w:rsidRDefault="000A61A5" w:rsidP="00C91C42">
      <w:pPr>
        <w:pStyle w:val="Style1"/>
        <w:rPr>
          <w:rFonts w:ascii="Arial" w:hAnsi="Arial" w:cs="Arial"/>
          <w:sz w:val="24"/>
          <w:szCs w:val="24"/>
        </w:rPr>
      </w:pPr>
      <w:r>
        <w:rPr>
          <w:rFonts w:ascii="Arial" w:hAnsi="Arial" w:cs="Arial"/>
          <w:sz w:val="24"/>
          <w:szCs w:val="24"/>
        </w:rPr>
        <w:t>T</w:t>
      </w:r>
      <w:r w:rsidR="001956B7">
        <w:rPr>
          <w:rFonts w:ascii="Arial" w:hAnsi="Arial" w:cs="Arial"/>
          <w:sz w:val="24"/>
          <w:szCs w:val="24"/>
        </w:rPr>
        <w:t xml:space="preserve">he current backlog of DMMO </w:t>
      </w:r>
      <w:r w:rsidR="00014B89">
        <w:rPr>
          <w:rFonts w:ascii="Arial" w:hAnsi="Arial" w:cs="Arial"/>
          <w:sz w:val="24"/>
          <w:szCs w:val="24"/>
        </w:rPr>
        <w:t>applications</w:t>
      </w:r>
      <w:r w:rsidR="001956B7">
        <w:rPr>
          <w:rFonts w:ascii="Arial" w:hAnsi="Arial" w:cs="Arial"/>
          <w:sz w:val="24"/>
          <w:szCs w:val="24"/>
        </w:rPr>
        <w:t xml:space="preserve"> is </w:t>
      </w:r>
      <w:r w:rsidR="00014B89">
        <w:rPr>
          <w:rFonts w:ascii="Arial" w:hAnsi="Arial" w:cs="Arial"/>
          <w:sz w:val="24"/>
          <w:szCs w:val="24"/>
        </w:rPr>
        <w:t xml:space="preserve">some </w:t>
      </w:r>
      <w:r w:rsidR="00F312CC">
        <w:rPr>
          <w:rFonts w:ascii="Arial" w:hAnsi="Arial" w:cs="Arial"/>
          <w:sz w:val="24"/>
          <w:szCs w:val="24"/>
        </w:rPr>
        <w:t>seventy-eight</w:t>
      </w:r>
      <w:r w:rsidR="00014B89">
        <w:rPr>
          <w:rFonts w:ascii="Arial" w:hAnsi="Arial" w:cs="Arial"/>
          <w:sz w:val="24"/>
          <w:szCs w:val="24"/>
        </w:rPr>
        <w:t xml:space="preserve"> outstanding</w:t>
      </w:r>
      <w:r w:rsidR="00E42E0A">
        <w:rPr>
          <w:rFonts w:ascii="Arial" w:hAnsi="Arial" w:cs="Arial"/>
          <w:sz w:val="24"/>
          <w:szCs w:val="24"/>
        </w:rPr>
        <w:t xml:space="preserve"> cases. </w:t>
      </w:r>
      <w:r w:rsidR="00815AB6">
        <w:rPr>
          <w:rFonts w:ascii="Arial" w:hAnsi="Arial" w:cs="Arial"/>
          <w:sz w:val="24"/>
          <w:szCs w:val="24"/>
        </w:rPr>
        <w:t>The Council</w:t>
      </w:r>
      <w:r w:rsidR="0091213C">
        <w:rPr>
          <w:rFonts w:ascii="Arial" w:hAnsi="Arial" w:cs="Arial"/>
          <w:sz w:val="24"/>
          <w:szCs w:val="24"/>
        </w:rPr>
        <w:t xml:space="preserve"> </w:t>
      </w:r>
      <w:r w:rsidR="00D54051">
        <w:rPr>
          <w:rFonts w:ascii="Arial" w:hAnsi="Arial" w:cs="Arial"/>
          <w:sz w:val="24"/>
          <w:szCs w:val="24"/>
        </w:rPr>
        <w:t>ha</w:t>
      </w:r>
      <w:r w:rsidR="0091213C">
        <w:rPr>
          <w:rFonts w:ascii="Arial" w:hAnsi="Arial" w:cs="Arial"/>
          <w:sz w:val="24"/>
          <w:szCs w:val="24"/>
        </w:rPr>
        <w:t>s</w:t>
      </w:r>
      <w:r w:rsidR="00D54051">
        <w:rPr>
          <w:rFonts w:ascii="Arial" w:hAnsi="Arial" w:cs="Arial"/>
          <w:sz w:val="24"/>
          <w:szCs w:val="24"/>
        </w:rPr>
        <w:t xml:space="preserve"> provided context to the effect that </w:t>
      </w:r>
      <w:r w:rsidR="00C563B1">
        <w:rPr>
          <w:rFonts w:ascii="Arial" w:hAnsi="Arial" w:cs="Arial"/>
          <w:sz w:val="24"/>
          <w:szCs w:val="24"/>
        </w:rPr>
        <w:t>it has</w:t>
      </w:r>
      <w:r w:rsidR="00E57E8A">
        <w:rPr>
          <w:rFonts w:ascii="Arial" w:hAnsi="Arial" w:cs="Arial"/>
          <w:sz w:val="24"/>
          <w:szCs w:val="24"/>
        </w:rPr>
        <w:t xml:space="preserve"> determined </w:t>
      </w:r>
      <w:r w:rsidR="00F312CC">
        <w:rPr>
          <w:rFonts w:ascii="Arial" w:hAnsi="Arial" w:cs="Arial"/>
          <w:sz w:val="24"/>
          <w:szCs w:val="24"/>
        </w:rPr>
        <w:t>twenty-eight</w:t>
      </w:r>
      <w:r w:rsidR="007C148B">
        <w:rPr>
          <w:rFonts w:ascii="Arial" w:hAnsi="Arial" w:cs="Arial"/>
          <w:sz w:val="24"/>
          <w:szCs w:val="24"/>
        </w:rPr>
        <w:t xml:space="preserve"> cases since 2022 to date</w:t>
      </w:r>
      <w:r w:rsidR="00FE2643">
        <w:rPr>
          <w:rFonts w:ascii="Arial" w:hAnsi="Arial" w:cs="Arial"/>
          <w:sz w:val="24"/>
          <w:szCs w:val="24"/>
        </w:rPr>
        <w:t xml:space="preserve">. </w:t>
      </w:r>
      <w:r w:rsidR="00DB38AB">
        <w:rPr>
          <w:rFonts w:ascii="Arial" w:hAnsi="Arial" w:cs="Arial"/>
          <w:sz w:val="24"/>
          <w:szCs w:val="24"/>
        </w:rPr>
        <w:t xml:space="preserve">It is </w:t>
      </w:r>
      <w:r w:rsidR="00280D6A">
        <w:rPr>
          <w:rFonts w:ascii="Arial" w:hAnsi="Arial" w:cs="Arial"/>
          <w:sz w:val="24"/>
          <w:szCs w:val="24"/>
        </w:rPr>
        <w:t xml:space="preserve">also </w:t>
      </w:r>
      <w:r w:rsidR="00C717F2">
        <w:rPr>
          <w:rFonts w:ascii="Arial" w:hAnsi="Arial" w:cs="Arial"/>
          <w:sz w:val="24"/>
          <w:szCs w:val="24"/>
        </w:rPr>
        <w:t xml:space="preserve">suggested that it is likely that it will </w:t>
      </w:r>
      <w:r w:rsidR="000440BD">
        <w:rPr>
          <w:rFonts w:ascii="Arial" w:hAnsi="Arial" w:cs="Arial"/>
          <w:sz w:val="24"/>
          <w:szCs w:val="24"/>
        </w:rPr>
        <w:t xml:space="preserve">be </w:t>
      </w:r>
      <w:r w:rsidR="00C717F2">
        <w:rPr>
          <w:rFonts w:ascii="Arial" w:hAnsi="Arial" w:cs="Arial"/>
          <w:sz w:val="24"/>
          <w:szCs w:val="24"/>
        </w:rPr>
        <w:t xml:space="preserve">several years before </w:t>
      </w:r>
      <w:r w:rsidR="00DB38AB">
        <w:rPr>
          <w:rFonts w:ascii="Arial" w:hAnsi="Arial" w:cs="Arial"/>
          <w:sz w:val="24"/>
          <w:szCs w:val="24"/>
        </w:rPr>
        <w:t>the O</w:t>
      </w:r>
      <w:r w:rsidR="00721581">
        <w:rPr>
          <w:rFonts w:ascii="Arial" w:hAnsi="Arial" w:cs="Arial"/>
          <w:sz w:val="24"/>
          <w:szCs w:val="24"/>
        </w:rPr>
        <w:t xml:space="preserve">rder Making </w:t>
      </w:r>
      <w:r w:rsidR="00733184">
        <w:rPr>
          <w:rFonts w:ascii="Arial" w:hAnsi="Arial" w:cs="Arial"/>
          <w:sz w:val="24"/>
          <w:szCs w:val="24"/>
        </w:rPr>
        <w:t>Authority</w:t>
      </w:r>
      <w:r w:rsidR="00C717F2">
        <w:rPr>
          <w:rFonts w:ascii="Arial" w:hAnsi="Arial" w:cs="Arial"/>
          <w:sz w:val="24"/>
          <w:szCs w:val="24"/>
        </w:rPr>
        <w:t xml:space="preserve"> </w:t>
      </w:r>
      <w:r w:rsidR="00733184">
        <w:rPr>
          <w:rFonts w:ascii="Arial" w:hAnsi="Arial" w:cs="Arial"/>
          <w:sz w:val="24"/>
          <w:szCs w:val="24"/>
        </w:rPr>
        <w:t>(OMA) is</w:t>
      </w:r>
      <w:r w:rsidR="00C717F2">
        <w:rPr>
          <w:rFonts w:ascii="Arial" w:hAnsi="Arial" w:cs="Arial"/>
          <w:sz w:val="24"/>
          <w:szCs w:val="24"/>
        </w:rPr>
        <w:t xml:space="preserve"> able to determine this case</w:t>
      </w:r>
      <w:r w:rsidR="00AB4DB4">
        <w:rPr>
          <w:rFonts w:ascii="Arial" w:hAnsi="Arial" w:cs="Arial"/>
          <w:sz w:val="24"/>
          <w:szCs w:val="24"/>
        </w:rPr>
        <w:t>, based on its current position in the backlog and their current annual rate of determination.</w:t>
      </w:r>
      <w:r w:rsidR="006F55D6">
        <w:rPr>
          <w:rFonts w:ascii="Arial" w:hAnsi="Arial" w:cs="Arial"/>
          <w:sz w:val="24"/>
          <w:szCs w:val="24"/>
        </w:rPr>
        <w:t xml:space="preserve"> The Council has als</w:t>
      </w:r>
      <w:r w:rsidR="00B822E7">
        <w:rPr>
          <w:rFonts w:ascii="Arial" w:hAnsi="Arial" w:cs="Arial"/>
          <w:sz w:val="24"/>
          <w:szCs w:val="24"/>
        </w:rPr>
        <w:t xml:space="preserve">o included their policies for the prioritisation of </w:t>
      </w:r>
      <w:r w:rsidR="00D7315B">
        <w:rPr>
          <w:rFonts w:ascii="Arial" w:hAnsi="Arial" w:cs="Arial"/>
          <w:sz w:val="24"/>
          <w:szCs w:val="24"/>
        </w:rPr>
        <w:t xml:space="preserve">processing applications and has not </w:t>
      </w:r>
      <w:r w:rsidR="00BB4AD4">
        <w:rPr>
          <w:rFonts w:ascii="Arial" w:hAnsi="Arial" w:cs="Arial"/>
          <w:sz w:val="24"/>
          <w:szCs w:val="24"/>
        </w:rPr>
        <w:t xml:space="preserve">highlighted any </w:t>
      </w:r>
      <w:r w:rsidR="00776A6E">
        <w:rPr>
          <w:rFonts w:ascii="Arial" w:hAnsi="Arial" w:cs="Arial"/>
          <w:sz w:val="24"/>
          <w:szCs w:val="24"/>
        </w:rPr>
        <w:t>exceptional circumstances</w:t>
      </w:r>
      <w:r w:rsidR="00BB4AD4">
        <w:rPr>
          <w:rFonts w:ascii="Arial" w:hAnsi="Arial" w:cs="Arial"/>
          <w:sz w:val="24"/>
          <w:szCs w:val="24"/>
        </w:rPr>
        <w:t xml:space="preserve"> that would </w:t>
      </w:r>
      <w:r w:rsidR="00E86310">
        <w:rPr>
          <w:rFonts w:ascii="Arial" w:hAnsi="Arial" w:cs="Arial"/>
          <w:sz w:val="24"/>
          <w:szCs w:val="24"/>
        </w:rPr>
        <w:t>expedite this case, in line with their policies.</w:t>
      </w:r>
      <w:r w:rsidR="00336063">
        <w:rPr>
          <w:rFonts w:ascii="Arial" w:hAnsi="Arial" w:cs="Arial"/>
          <w:sz w:val="24"/>
          <w:szCs w:val="24"/>
        </w:rPr>
        <w:t xml:space="preserve"> The Council has</w:t>
      </w:r>
      <w:r w:rsidR="00EB10BE">
        <w:rPr>
          <w:rFonts w:ascii="Arial" w:hAnsi="Arial" w:cs="Arial"/>
          <w:sz w:val="24"/>
          <w:szCs w:val="24"/>
        </w:rPr>
        <w:t xml:space="preserve"> highlighted that it has, on other occasions, accelerated other applications where </w:t>
      </w:r>
      <w:r w:rsidR="002435E2">
        <w:rPr>
          <w:rFonts w:ascii="Arial" w:hAnsi="Arial" w:cs="Arial"/>
          <w:sz w:val="24"/>
          <w:szCs w:val="24"/>
        </w:rPr>
        <w:t xml:space="preserve">it was considered critical to do so, or where the </w:t>
      </w:r>
      <w:r w:rsidR="005F2221">
        <w:rPr>
          <w:rFonts w:ascii="Arial" w:hAnsi="Arial" w:cs="Arial"/>
          <w:sz w:val="24"/>
          <w:szCs w:val="24"/>
        </w:rPr>
        <w:t xml:space="preserve">officer time required for processing was </w:t>
      </w:r>
      <w:r w:rsidR="00776A6E">
        <w:rPr>
          <w:rFonts w:ascii="Arial" w:hAnsi="Arial" w:cs="Arial"/>
          <w:sz w:val="24"/>
          <w:szCs w:val="24"/>
        </w:rPr>
        <w:t>limited</w:t>
      </w:r>
      <w:r w:rsidR="005F2221">
        <w:rPr>
          <w:rFonts w:ascii="Arial" w:hAnsi="Arial" w:cs="Arial"/>
          <w:sz w:val="24"/>
          <w:szCs w:val="24"/>
        </w:rPr>
        <w:t>.</w:t>
      </w:r>
    </w:p>
    <w:p w14:paraId="59B8CF2A" w14:textId="5DE8C12B" w:rsidR="00C779E8" w:rsidRPr="00A50E04" w:rsidRDefault="00430516">
      <w:pPr>
        <w:pStyle w:val="Style1"/>
        <w:rPr>
          <w:rFonts w:ascii="Arial" w:hAnsi="Arial" w:cs="Arial"/>
          <w:sz w:val="24"/>
          <w:szCs w:val="24"/>
        </w:rPr>
      </w:pPr>
      <w:r w:rsidRPr="00465779">
        <w:rPr>
          <w:rFonts w:ascii="Arial" w:hAnsi="Arial" w:cs="Arial"/>
          <w:color w:val="auto"/>
          <w:sz w:val="24"/>
          <w:szCs w:val="24"/>
        </w:rPr>
        <w:t xml:space="preserve">However, </w:t>
      </w:r>
      <w:r w:rsidRPr="3C6C70E5">
        <w:rPr>
          <w:rFonts w:ascii="Arial" w:hAnsi="Arial" w:cs="Arial"/>
          <w:sz w:val="24"/>
          <w:szCs w:val="24"/>
        </w:rPr>
        <w:t xml:space="preserve">Authorities have a duty to keep the </w:t>
      </w:r>
      <w:r w:rsidR="00C96101">
        <w:rPr>
          <w:rFonts w:ascii="Arial" w:hAnsi="Arial" w:cs="Arial"/>
          <w:sz w:val="24"/>
          <w:szCs w:val="24"/>
        </w:rPr>
        <w:t>D</w:t>
      </w:r>
      <w:r w:rsidR="0022126B">
        <w:rPr>
          <w:rFonts w:ascii="Arial" w:hAnsi="Arial" w:cs="Arial"/>
          <w:sz w:val="24"/>
          <w:szCs w:val="24"/>
        </w:rPr>
        <w:t xml:space="preserve">MS </w:t>
      </w:r>
      <w:r w:rsidRPr="3C6C70E5">
        <w:rPr>
          <w:rFonts w:ascii="Arial" w:hAnsi="Arial" w:cs="Arial"/>
          <w:sz w:val="24"/>
          <w:szCs w:val="24"/>
        </w:rPr>
        <w:t xml:space="preserve">up to date and </w:t>
      </w:r>
      <w:r w:rsidR="00EB6796">
        <w:rPr>
          <w:rFonts w:ascii="Arial" w:hAnsi="Arial" w:cs="Arial"/>
          <w:sz w:val="24"/>
          <w:szCs w:val="24"/>
        </w:rPr>
        <w:t>C</w:t>
      </w:r>
      <w:r w:rsidRPr="3C6C70E5">
        <w:rPr>
          <w:rFonts w:ascii="Arial" w:hAnsi="Arial" w:cs="Arial"/>
          <w:sz w:val="24"/>
          <w:szCs w:val="24"/>
        </w:rPr>
        <w:t>ircular 1/09 makes it clear</w:t>
      </w:r>
      <w:r w:rsidR="00D16DA7">
        <w:rPr>
          <w:rFonts w:ascii="Arial" w:hAnsi="Arial" w:cs="Arial"/>
          <w:sz w:val="24"/>
          <w:szCs w:val="24"/>
        </w:rPr>
        <w:t xml:space="preserve"> </w:t>
      </w:r>
      <w:r w:rsidRPr="3C6C70E5">
        <w:rPr>
          <w:rFonts w:ascii="Arial" w:hAnsi="Arial" w:cs="Arial"/>
          <w:sz w:val="24"/>
          <w:szCs w:val="24"/>
        </w:rPr>
        <w:t>they should ensure</w:t>
      </w:r>
      <w:r w:rsidR="00D16DA7">
        <w:rPr>
          <w:rFonts w:ascii="Arial" w:hAnsi="Arial" w:cs="Arial"/>
          <w:sz w:val="24"/>
          <w:szCs w:val="24"/>
        </w:rPr>
        <w:t xml:space="preserve"> </w:t>
      </w:r>
      <w:r w:rsidRPr="3C6C70E5">
        <w:rPr>
          <w:rFonts w:ascii="Arial" w:hAnsi="Arial" w:cs="Arial"/>
          <w:sz w:val="24"/>
          <w:szCs w:val="24"/>
        </w:rPr>
        <w:t xml:space="preserve">sufficient resources are allocated to meeting their statutory duties with regard to the protection and recording of public rights of way. A lack of resources is not considered to be an exceptional circumstance for not </w:t>
      </w:r>
      <w:bookmarkStart w:id="2" w:name="_Int_VFj8tyFf"/>
      <w:r w:rsidRPr="3C6C70E5">
        <w:rPr>
          <w:rFonts w:ascii="Arial" w:hAnsi="Arial" w:cs="Arial"/>
          <w:sz w:val="24"/>
          <w:szCs w:val="24"/>
        </w:rPr>
        <w:t>determining</w:t>
      </w:r>
      <w:bookmarkEnd w:id="2"/>
      <w:r w:rsidRPr="3C6C70E5">
        <w:rPr>
          <w:rFonts w:ascii="Arial" w:hAnsi="Arial" w:cs="Arial"/>
          <w:sz w:val="24"/>
          <w:szCs w:val="24"/>
        </w:rPr>
        <w:t xml:space="preserve"> applications.</w:t>
      </w:r>
      <w:r w:rsidR="00544D87">
        <w:rPr>
          <w:rFonts w:ascii="Arial" w:hAnsi="Arial" w:cs="Arial"/>
          <w:sz w:val="24"/>
          <w:szCs w:val="24"/>
        </w:rPr>
        <w:t xml:space="preserve"> </w:t>
      </w:r>
    </w:p>
    <w:p w14:paraId="575F009D" w14:textId="3F12F41D" w:rsidR="008B7852" w:rsidRDefault="00C779E8">
      <w:pPr>
        <w:pStyle w:val="Style1"/>
        <w:rPr>
          <w:rFonts w:ascii="Arial" w:hAnsi="Arial" w:cs="Arial"/>
          <w:sz w:val="24"/>
          <w:szCs w:val="24"/>
        </w:rPr>
      </w:pPr>
      <w:r w:rsidRPr="00A50E04">
        <w:rPr>
          <w:rFonts w:ascii="Arial" w:hAnsi="Arial" w:cs="Arial"/>
          <w:sz w:val="24"/>
          <w:szCs w:val="24"/>
        </w:rPr>
        <w:t>An applicant’s right to seek a direction from the Secretary of State gives rise to the expectation of a determination of that application within 12 months under normal circumstances</w:t>
      </w:r>
      <w:r w:rsidR="00876A71" w:rsidRPr="00A50E04">
        <w:rPr>
          <w:rFonts w:ascii="Arial" w:hAnsi="Arial" w:cs="Arial"/>
          <w:sz w:val="24"/>
          <w:szCs w:val="24"/>
        </w:rPr>
        <w:t xml:space="preserve">. </w:t>
      </w:r>
      <w:r w:rsidRPr="00A50E04">
        <w:rPr>
          <w:rFonts w:ascii="Arial" w:hAnsi="Arial" w:cs="Arial"/>
          <w:sz w:val="24"/>
          <w:szCs w:val="24"/>
        </w:rPr>
        <w:t xml:space="preserve">In </w:t>
      </w:r>
      <w:r w:rsidR="00794B57">
        <w:rPr>
          <w:rFonts w:ascii="Arial" w:hAnsi="Arial" w:cs="Arial"/>
          <w:sz w:val="24"/>
          <w:szCs w:val="24"/>
        </w:rPr>
        <w:t>this</w:t>
      </w:r>
      <w:r w:rsidRPr="00A50E04">
        <w:rPr>
          <w:rFonts w:ascii="Arial" w:hAnsi="Arial" w:cs="Arial"/>
          <w:sz w:val="24"/>
          <w:szCs w:val="24"/>
        </w:rPr>
        <w:t xml:space="preserve"> case, more than </w:t>
      </w:r>
      <w:r w:rsidR="00F16952">
        <w:rPr>
          <w:rFonts w:ascii="Arial" w:hAnsi="Arial" w:cs="Arial"/>
          <w:sz w:val="24"/>
          <w:szCs w:val="24"/>
        </w:rPr>
        <w:t>12 months</w:t>
      </w:r>
      <w:r w:rsidRPr="00A50E04">
        <w:rPr>
          <w:rFonts w:ascii="Arial" w:hAnsi="Arial" w:cs="Arial"/>
          <w:sz w:val="24"/>
          <w:szCs w:val="24"/>
        </w:rPr>
        <w:t xml:space="preserve"> have passed since </w:t>
      </w:r>
      <w:r w:rsidR="003403A9">
        <w:rPr>
          <w:rFonts w:ascii="Arial" w:hAnsi="Arial" w:cs="Arial"/>
          <w:sz w:val="24"/>
          <w:szCs w:val="24"/>
        </w:rPr>
        <w:t>the</w:t>
      </w:r>
      <w:r w:rsidRPr="00A50E04">
        <w:rPr>
          <w:rFonts w:ascii="Arial" w:hAnsi="Arial" w:cs="Arial"/>
          <w:sz w:val="24"/>
          <w:szCs w:val="24"/>
        </w:rPr>
        <w:t xml:space="preserve"> application was submitted and </w:t>
      </w:r>
      <w:r w:rsidR="00F16952">
        <w:rPr>
          <w:rFonts w:ascii="Arial" w:hAnsi="Arial" w:cs="Arial"/>
          <w:sz w:val="24"/>
          <w:szCs w:val="24"/>
        </w:rPr>
        <w:t xml:space="preserve">the applicant has submitted what they consider to be a special circumstance, in respect of the </w:t>
      </w:r>
      <w:r w:rsidR="00B95E31">
        <w:rPr>
          <w:rFonts w:ascii="Arial" w:hAnsi="Arial" w:cs="Arial"/>
          <w:sz w:val="24"/>
          <w:szCs w:val="24"/>
        </w:rPr>
        <w:t xml:space="preserve">historic date of some user evidence and the potential that as time progresses those users may be unable to support their evidence </w:t>
      </w:r>
      <w:r w:rsidR="00BD5188">
        <w:rPr>
          <w:rFonts w:ascii="Arial" w:hAnsi="Arial" w:cs="Arial"/>
          <w:sz w:val="24"/>
          <w:szCs w:val="24"/>
        </w:rPr>
        <w:t>further</w:t>
      </w:r>
      <w:r w:rsidR="00B95E31">
        <w:rPr>
          <w:rFonts w:ascii="Arial" w:hAnsi="Arial" w:cs="Arial"/>
          <w:sz w:val="24"/>
          <w:szCs w:val="24"/>
        </w:rPr>
        <w:t>, if</w:t>
      </w:r>
      <w:r w:rsidR="006F26DD">
        <w:rPr>
          <w:rFonts w:ascii="Arial" w:hAnsi="Arial" w:cs="Arial"/>
          <w:sz w:val="24"/>
          <w:szCs w:val="24"/>
        </w:rPr>
        <w:t xml:space="preserve"> the decision </w:t>
      </w:r>
      <w:r w:rsidR="00712CAF">
        <w:rPr>
          <w:rFonts w:ascii="Arial" w:hAnsi="Arial" w:cs="Arial"/>
          <w:sz w:val="24"/>
          <w:szCs w:val="24"/>
        </w:rPr>
        <w:t>was delayed for a prolonged period.</w:t>
      </w:r>
      <w:r w:rsidR="00876A71" w:rsidRPr="00A50E04">
        <w:rPr>
          <w:rFonts w:ascii="Arial" w:hAnsi="Arial" w:cs="Arial"/>
          <w:sz w:val="24"/>
          <w:szCs w:val="24"/>
        </w:rPr>
        <w:t xml:space="preserve"> </w:t>
      </w:r>
    </w:p>
    <w:p w14:paraId="4404F495" w14:textId="2DA5008E" w:rsidR="007B2907" w:rsidRPr="00C501A2" w:rsidRDefault="006F2987" w:rsidP="00C501A2">
      <w:pPr>
        <w:pStyle w:val="Style1"/>
        <w:rPr>
          <w:rFonts w:ascii="Arial" w:hAnsi="Arial" w:cs="Arial"/>
          <w:sz w:val="24"/>
          <w:szCs w:val="24"/>
        </w:rPr>
      </w:pPr>
      <w:r w:rsidRPr="0035150B">
        <w:rPr>
          <w:rFonts w:ascii="Arial" w:hAnsi="Arial" w:cs="Arial"/>
          <w:sz w:val="24"/>
          <w:szCs w:val="24"/>
        </w:rPr>
        <w:t xml:space="preserve">I appreciate a direction to make a determination on the application before me would disadvantage applicants who have been waiting longer. However, I do not consider these </w:t>
      </w:r>
      <w:r>
        <w:rPr>
          <w:rFonts w:ascii="Arial" w:hAnsi="Arial" w:cs="Arial"/>
          <w:color w:val="auto"/>
          <w:sz w:val="24"/>
          <w:szCs w:val="24"/>
        </w:rPr>
        <w:t>older</w:t>
      </w:r>
      <w:r>
        <w:rPr>
          <w:rFonts w:ascii="Arial" w:hAnsi="Arial" w:cs="Arial"/>
          <w:color w:val="FF0000"/>
          <w:sz w:val="24"/>
          <w:szCs w:val="24"/>
        </w:rPr>
        <w:t xml:space="preserve"> </w:t>
      </w:r>
      <w:r w:rsidRPr="0035150B">
        <w:rPr>
          <w:rFonts w:ascii="Arial" w:hAnsi="Arial" w:cs="Arial"/>
          <w:sz w:val="24"/>
          <w:szCs w:val="24"/>
        </w:rPr>
        <w:t xml:space="preserve">applications should be grounds to not justify giving a direction when the </w:t>
      </w:r>
      <w:r>
        <w:rPr>
          <w:rFonts w:ascii="Arial" w:hAnsi="Arial" w:cs="Arial"/>
          <w:sz w:val="24"/>
          <w:szCs w:val="24"/>
        </w:rPr>
        <w:t>12</w:t>
      </w:r>
      <w:r w:rsidRPr="0035150B">
        <w:rPr>
          <w:rFonts w:ascii="Arial" w:hAnsi="Arial" w:cs="Arial"/>
          <w:sz w:val="24"/>
          <w:szCs w:val="24"/>
        </w:rPr>
        <w:t xml:space="preserve">-month determination period has passed. </w:t>
      </w:r>
      <w:r>
        <w:rPr>
          <w:rFonts w:ascii="Arial" w:hAnsi="Arial" w:cs="Arial"/>
          <w:sz w:val="24"/>
          <w:szCs w:val="24"/>
        </w:rPr>
        <w:t xml:space="preserve">In context of the overall length of time </w:t>
      </w:r>
      <w:r>
        <w:rPr>
          <w:rFonts w:ascii="Arial" w:hAnsi="Arial" w:cs="Arial"/>
          <w:sz w:val="24"/>
          <w:szCs w:val="24"/>
        </w:rPr>
        <w:lastRenderedPageBreak/>
        <w:t>this specific application has been awaiting determination in comparison to the backlog overall, it is not an older application by any means. However, for the reasons given by the applicant, there is reason to expedite to ensure the evidence as given is not negatively impacted should witnesses no longer be available.</w:t>
      </w:r>
    </w:p>
    <w:p w14:paraId="1847B3DE" w14:textId="4AA5C994" w:rsidR="00CA541D" w:rsidRPr="00CF4C90" w:rsidRDefault="008B7852" w:rsidP="00CF4C90">
      <w:pPr>
        <w:pStyle w:val="Style1"/>
        <w:rPr>
          <w:rFonts w:ascii="Arial" w:hAnsi="Arial" w:cs="Arial"/>
          <w:sz w:val="24"/>
          <w:szCs w:val="24"/>
        </w:rPr>
      </w:pPr>
      <w:r w:rsidRPr="00A50E04">
        <w:rPr>
          <w:rFonts w:ascii="Arial" w:hAnsi="Arial" w:cs="Arial"/>
          <w:sz w:val="24"/>
          <w:szCs w:val="24"/>
        </w:rPr>
        <w:t xml:space="preserve">In the circumstances I have decided there </w:t>
      </w:r>
      <w:r w:rsidR="00762229">
        <w:rPr>
          <w:rFonts w:ascii="Arial" w:hAnsi="Arial" w:cs="Arial"/>
          <w:sz w:val="24"/>
          <w:szCs w:val="24"/>
        </w:rPr>
        <w:t>is</w:t>
      </w:r>
      <w:r w:rsidRPr="00A50E04">
        <w:rPr>
          <w:rFonts w:ascii="Arial" w:hAnsi="Arial" w:cs="Arial"/>
          <w:sz w:val="24"/>
          <w:szCs w:val="24"/>
        </w:rPr>
        <w:t xml:space="preserve"> a case for setting a date by which time the application should be determined.</w:t>
      </w:r>
      <w:r w:rsidR="00D32DE9">
        <w:rPr>
          <w:rFonts w:ascii="Arial" w:hAnsi="Arial" w:cs="Arial"/>
          <w:sz w:val="24"/>
          <w:szCs w:val="24"/>
        </w:rPr>
        <w:t xml:space="preserve"> </w:t>
      </w:r>
      <w:r w:rsidR="00C779E8" w:rsidRPr="008B7852">
        <w:rPr>
          <w:rFonts w:ascii="Arial" w:hAnsi="Arial" w:cs="Arial"/>
          <w:sz w:val="24"/>
          <w:szCs w:val="24"/>
        </w:rPr>
        <w:t>I</w:t>
      </w:r>
      <w:r w:rsidR="00F312CC">
        <w:rPr>
          <w:rFonts w:ascii="Arial" w:hAnsi="Arial" w:cs="Arial"/>
          <w:sz w:val="24"/>
          <w:szCs w:val="24"/>
        </w:rPr>
        <w:t xml:space="preserve"> </w:t>
      </w:r>
      <w:r w:rsidR="00C779E8" w:rsidRPr="008B7852">
        <w:rPr>
          <w:rFonts w:ascii="Arial" w:hAnsi="Arial" w:cs="Arial"/>
          <w:sz w:val="24"/>
          <w:szCs w:val="24"/>
        </w:rPr>
        <w:t xml:space="preserve">appreciate that the Council will require some time to carry out its investigation and </w:t>
      </w:r>
      <w:proofErr w:type="gramStart"/>
      <w:r w:rsidR="00C779E8" w:rsidRPr="008B7852">
        <w:rPr>
          <w:rFonts w:ascii="Arial" w:hAnsi="Arial" w:cs="Arial"/>
          <w:sz w:val="24"/>
          <w:szCs w:val="24"/>
        </w:rPr>
        <w:t>make a decision</w:t>
      </w:r>
      <w:proofErr w:type="gramEnd"/>
      <w:r w:rsidR="00C779E8" w:rsidRPr="008B7852">
        <w:rPr>
          <w:rFonts w:ascii="Arial" w:hAnsi="Arial" w:cs="Arial"/>
          <w:sz w:val="24"/>
          <w:szCs w:val="24"/>
        </w:rPr>
        <w:t xml:space="preserve"> on the application</w:t>
      </w:r>
      <w:r w:rsidR="00876A71" w:rsidRPr="008B7852">
        <w:rPr>
          <w:rFonts w:ascii="Arial" w:hAnsi="Arial" w:cs="Arial"/>
          <w:sz w:val="24"/>
          <w:szCs w:val="24"/>
        </w:rPr>
        <w:t xml:space="preserve">. </w:t>
      </w:r>
      <w:r w:rsidR="00C779E8" w:rsidRPr="008B7852">
        <w:rPr>
          <w:rFonts w:ascii="Arial" w:hAnsi="Arial" w:cs="Arial"/>
          <w:sz w:val="24"/>
          <w:szCs w:val="24"/>
        </w:rPr>
        <w:t xml:space="preserve">A further period of </w:t>
      </w:r>
      <w:r w:rsidR="00053764">
        <w:rPr>
          <w:rFonts w:ascii="Arial" w:hAnsi="Arial" w:cs="Arial"/>
          <w:sz w:val="24"/>
          <w:szCs w:val="24"/>
        </w:rPr>
        <w:t>6</w:t>
      </w:r>
      <w:r w:rsidR="00C779E8" w:rsidRPr="008B7852">
        <w:rPr>
          <w:rFonts w:ascii="Arial" w:hAnsi="Arial" w:cs="Arial"/>
          <w:sz w:val="24"/>
          <w:szCs w:val="24"/>
        </w:rPr>
        <w:t xml:space="preserve"> months has been allowed.</w:t>
      </w:r>
    </w:p>
    <w:p w14:paraId="0E94B229" w14:textId="77777777" w:rsidR="00C779E8" w:rsidRPr="00A50E04" w:rsidRDefault="00C779E8">
      <w:pPr>
        <w:ind w:left="720" w:hanging="720"/>
        <w:rPr>
          <w:rFonts w:ascii="Arial" w:hAnsi="Arial" w:cs="Arial"/>
          <w:sz w:val="24"/>
          <w:szCs w:val="24"/>
        </w:rPr>
      </w:pPr>
    </w:p>
    <w:p w14:paraId="79839ADE" w14:textId="77777777" w:rsidR="00C779E8" w:rsidRPr="00A50E04" w:rsidRDefault="00C779E8">
      <w:pPr>
        <w:rPr>
          <w:rFonts w:ascii="Arial" w:hAnsi="Arial" w:cs="Arial"/>
          <w:b/>
          <w:sz w:val="24"/>
          <w:szCs w:val="24"/>
        </w:rPr>
      </w:pPr>
      <w:r w:rsidRPr="00A50E04">
        <w:rPr>
          <w:rFonts w:ascii="Arial" w:hAnsi="Arial" w:cs="Arial"/>
          <w:b/>
          <w:sz w:val="24"/>
          <w:szCs w:val="24"/>
        </w:rPr>
        <w:t>Direction</w:t>
      </w:r>
    </w:p>
    <w:p w14:paraId="48D93DE5" w14:textId="77777777" w:rsidR="00C779E8" w:rsidRPr="00A50E04" w:rsidRDefault="00C779E8">
      <w:pPr>
        <w:ind w:left="720" w:hanging="720"/>
        <w:rPr>
          <w:rFonts w:ascii="Arial" w:hAnsi="Arial" w:cs="Arial"/>
          <w:sz w:val="24"/>
          <w:szCs w:val="24"/>
        </w:rPr>
      </w:pPr>
    </w:p>
    <w:p w14:paraId="51284EC9" w14:textId="4F80A181" w:rsidR="00C779E8" w:rsidRPr="00A50E04" w:rsidRDefault="00C779E8">
      <w:pPr>
        <w:rPr>
          <w:rFonts w:ascii="Arial" w:hAnsi="Arial" w:cs="Arial"/>
          <w:sz w:val="24"/>
          <w:szCs w:val="24"/>
        </w:rPr>
      </w:pPr>
      <w:r w:rsidRPr="00A50E04">
        <w:rPr>
          <w:rFonts w:ascii="Arial" w:hAnsi="Arial" w:cs="Arial"/>
          <w:sz w:val="24"/>
          <w:szCs w:val="24"/>
        </w:rPr>
        <w:t xml:space="preserve">On behalf of the Secretary of State for Environment, Food and Rural Affairs and pursuant to </w:t>
      </w:r>
      <w:r w:rsidR="00882B39">
        <w:rPr>
          <w:rFonts w:ascii="Arial" w:hAnsi="Arial" w:cs="Arial"/>
          <w:sz w:val="24"/>
          <w:szCs w:val="24"/>
        </w:rPr>
        <w:t>p</w:t>
      </w:r>
      <w:r w:rsidRPr="00A50E04">
        <w:rPr>
          <w:rFonts w:ascii="Arial" w:hAnsi="Arial" w:cs="Arial"/>
          <w:sz w:val="24"/>
          <w:szCs w:val="24"/>
        </w:rPr>
        <w:t xml:space="preserve">aragraph 3(2) of Schedule 14 of the Wildlife and Countryside Act 1981, </w:t>
      </w:r>
      <w:r w:rsidRPr="00A50E04">
        <w:rPr>
          <w:rFonts w:ascii="Arial" w:hAnsi="Arial" w:cs="Arial"/>
          <w:b/>
          <w:sz w:val="24"/>
          <w:szCs w:val="24"/>
        </w:rPr>
        <w:t>I HEREBY</w:t>
      </w:r>
      <w:r w:rsidRPr="00A50E04">
        <w:rPr>
          <w:rFonts w:ascii="Arial" w:hAnsi="Arial" w:cs="Arial"/>
          <w:sz w:val="24"/>
          <w:szCs w:val="24"/>
        </w:rPr>
        <w:t xml:space="preserve"> </w:t>
      </w:r>
      <w:r w:rsidRPr="00A50E04">
        <w:rPr>
          <w:rFonts w:ascii="Arial" w:hAnsi="Arial" w:cs="Arial"/>
          <w:b/>
          <w:sz w:val="24"/>
          <w:szCs w:val="24"/>
        </w:rPr>
        <w:t>DIRECT</w:t>
      </w:r>
      <w:r w:rsidRPr="00A50E04">
        <w:rPr>
          <w:rFonts w:ascii="Arial" w:hAnsi="Arial" w:cs="Arial"/>
          <w:sz w:val="24"/>
          <w:szCs w:val="24"/>
        </w:rPr>
        <w:t xml:space="preserve"> the </w:t>
      </w:r>
      <w:r w:rsidR="00EB28BF">
        <w:rPr>
          <w:rFonts w:ascii="Arial" w:hAnsi="Arial" w:cs="Arial"/>
          <w:sz w:val="24"/>
          <w:szCs w:val="24"/>
        </w:rPr>
        <w:t>West Sussex County</w:t>
      </w:r>
      <w:r w:rsidRPr="00A50E04">
        <w:rPr>
          <w:rFonts w:ascii="Arial" w:hAnsi="Arial" w:cs="Arial"/>
          <w:sz w:val="24"/>
          <w:szCs w:val="24"/>
        </w:rPr>
        <w:t xml:space="preserve"> Council to determine the above-mentioned application not later tha</w:t>
      </w:r>
      <w:r w:rsidR="00DC7F90">
        <w:rPr>
          <w:rFonts w:ascii="Arial" w:hAnsi="Arial" w:cs="Arial"/>
          <w:sz w:val="24"/>
          <w:szCs w:val="24"/>
        </w:rPr>
        <w:t>n</w:t>
      </w:r>
      <w:r w:rsidRPr="00A50E04">
        <w:rPr>
          <w:rFonts w:ascii="Arial" w:hAnsi="Arial" w:cs="Arial"/>
          <w:sz w:val="24"/>
          <w:szCs w:val="24"/>
        </w:rPr>
        <w:t xml:space="preserve"> </w:t>
      </w:r>
      <w:r w:rsidR="00053764">
        <w:rPr>
          <w:rFonts w:ascii="Arial" w:hAnsi="Arial" w:cs="Arial"/>
          <w:sz w:val="24"/>
          <w:szCs w:val="24"/>
        </w:rPr>
        <w:t>6</w:t>
      </w:r>
      <w:r w:rsidR="00EB28BF">
        <w:rPr>
          <w:rFonts w:ascii="Arial" w:hAnsi="Arial" w:cs="Arial"/>
          <w:sz w:val="24"/>
          <w:szCs w:val="24"/>
        </w:rPr>
        <w:t xml:space="preserve"> months</w:t>
      </w:r>
      <w:r w:rsidR="005C6C70">
        <w:rPr>
          <w:rFonts w:ascii="Arial" w:hAnsi="Arial" w:cs="Arial"/>
          <w:sz w:val="24"/>
          <w:szCs w:val="24"/>
        </w:rPr>
        <w:t xml:space="preserve"> from the date of this decision.</w:t>
      </w:r>
    </w:p>
    <w:p w14:paraId="126351A2" w14:textId="77777777" w:rsidR="00C779E8" w:rsidRPr="00A50E04" w:rsidRDefault="00C779E8">
      <w:pPr>
        <w:pStyle w:val="Style1"/>
        <w:numPr>
          <w:ilvl w:val="0"/>
          <w:numId w:val="0"/>
        </w:numPr>
        <w:spacing w:before="120"/>
        <w:rPr>
          <w:rFonts w:ascii="Arial" w:hAnsi="Arial" w:cs="Arial"/>
          <w:sz w:val="24"/>
          <w:szCs w:val="24"/>
        </w:rPr>
      </w:pPr>
    </w:p>
    <w:p w14:paraId="073F7AD0" w14:textId="77777777" w:rsidR="00C779E8" w:rsidRPr="00A50E04" w:rsidRDefault="00C779E8">
      <w:pPr>
        <w:pStyle w:val="Style1"/>
        <w:numPr>
          <w:ilvl w:val="0"/>
          <w:numId w:val="0"/>
        </w:numPr>
        <w:spacing w:before="120"/>
        <w:rPr>
          <w:rFonts w:ascii="Arial" w:hAnsi="Arial" w:cs="Arial"/>
          <w:sz w:val="24"/>
          <w:szCs w:val="24"/>
        </w:rPr>
      </w:pPr>
    </w:p>
    <w:p w14:paraId="0A0722C0" w14:textId="0B5FEF1E" w:rsidR="00A35FAD" w:rsidRPr="00C85EEF" w:rsidRDefault="00CA541D" w:rsidP="00A35FAD">
      <w:pPr>
        <w:pStyle w:val="Style1"/>
        <w:numPr>
          <w:ilvl w:val="0"/>
          <w:numId w:val="0"/>
        </w:numPr>
        <w:rPr>
          <w:rFonts w:ascii="Monotype Corsiva" w:hAnsi="Monotype Corsiva"/>
          <w:sz w:val="36"/>
          <w:szCs w:val="36"/>
        </w:rPr>
      </w:pPr>
      <w:r>
        <w:rPr>
          <w:rFonts w:ascii="Monotype Corsiva" w:hAnsi="Monotype Corsiva"/>
          <w:sz w:val="36"/>
          <w:szCs w:val="36"/>
        </w:rPr>
        <w:t>H E Baker</w:t>
      </w:r>
    </w:p>
    <w:p w14:paraId="11153D67" w14:textId="77777777" w:rsidR="00C779E8" w:rsidRPr="00A50E04" w:rsidRDefault="00C779E8">
      <w:pPr>
        <w:pStyle w:val="Style1"/>
        <w:numPr>
          <w:ilvl w:val="0"/>
          <w:numId w:val="0"/>
        </w:numPr>
        <w:spacing w:before="120"/>
        <w:rPr>
          <w:rFonts w:ascii="Arial" w:hAnsi="Arial" w:cs="Arial"/>
          <w:sz w:val="24"/>
          <w:szCs w:val="24"/>
        </w:rPr>
      </w:pPr>
      <w:bookmarkStart w:id="3" w:name="bmkPageBreak"/>
      <w:bookmarkEnd w:id="3"/>
      <w:r w:rsidRPr="00A50E04">
        <w:rPr>
          <w:rFonts w:ascii="Arial" w:hAnsi="Arial" w:cs="Arial"/>
          <w:sz w:val="24"/>
          <w:szCs w:val="24"/>
        </w:rPr>
        <w:t>INSPECTOR</w:t>
      </w:r>
    </w:p>
    <w:p w14:paraId="76E154F5" w14:textId="77777777" w:rsidR="00C779E8" w:rsidRPr="00A50E04" w:rsidRDefault="00C779E8">
      <w:pPr>
        <w:pStyle w:val="Style1"/>
        <w:numPr>
          <w:ilvl w:val="0"/>
          <w:numId w:val="0"/>
        </w:numPr>
        <w:spacing w:before="120"/>
        <w:rPr>
          <w:rFonts w:ascii="Arial" w:hAnsi="Arial" w:cs="Arial"/>
          <w:sz w:val="24"/>
          <w:szCs w:val="24"/>
        </w:rPr>
      </w:pPr>
    </w:p>
    <w:sectPr w:rsidR="00C779E8" w:rsidRPr="00A50E04">
      <w:headerReference w:type="default" r:id="rId13"/>
      <w:footerReference w:type="even" r:id="rId14"/>
      <w:footerReference w:type="default" r:id="rId15"/>
      <w:headerReference w:type="first" r:id="rId16"/>
      <w:footerReference w:type="first" r:id="rId17"/>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B074" w14:textId="77777777" w:rsidR="00DB7258" w:rsidRDefault="00DB7258">
      <w:r>
        <w:separator/>
      </w:r>
    </w:p>
  </w:endnote>
  <w:endnote w:type="continuationSeparator" w:id="0">
    <w:p w14:paraId="603EEA73" w14:textId="77777777" w:rsidR="00DB7258" w:rsidRDefault="00DB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BFFC"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AC1C69"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495" w14:textId="2C951C7B" w:rsidR="00C779E8" w:rsidRDefault="00825A8E">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668DE0DE" wp14:editId="6A99E28D">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3F80C"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62074D59" w14:textId="77777777" w:rsidR="0036211F" w:rsidRDefault="0036211F" w:rsidP="0036211F">
    <w:pPr>
      <w:pStyle w:val="Footer"/>
      <w:ind w:right="-52"/>
      <w:rPr>
        <w:rFonts w:ascii="Arial" w:hAnsi="Arial" w:cs="Arial"/>
        <w:sz w:val="20"/>
      </w:rPr>
    </w:pPr>
    <w:hyperlink r:id="rId1" w:history="1">
      <w:r>
        <w:rPr>
          <w:rStyle w:val="Hyperlink"/>
          <w:rFonts w:ascii="Arial" w:hAnsi="Arial" w:cs="Arial"/>
          <w:sz w:val="20"/>
        </w:rPr>
        <w:t>https://www.gov.uk/planning-inspectorate</w:t>
      </w:r>
    </w:hyperlink>
  </w:p>
  <w:p w14:paraId="62332B42" w14:textId="051F108B" w:rsidR="00C779E8" w:rsidRPr="0036211F" w:rsidRDefault="00C779E8">
    <w:pPr>
      <w:pStyle w:val="Noindent"/>
      <w:jc w:val="center"/>
      <w:rPr>
        <w:rFonts w:ascii="Arial" w:hAnsi="Arial" w:cs="Arial"/>
        <w:sz w:val="20"/>
      </w:rPr>
    </w:pPr>
    <w:r w:rsidRPr="0036211F">
      <w:rPr>
        <w:rStyle w:val="PageNumber"/>
        <w:rFonts w:ascii="Arial" w:hAnsi="Arial" w:cs="Arial"/>
        <w:sz w:val="20"/>
      </w:rPr>
      <w:fldChar w:fldCharType="begin"/>
    </w:r>
    <w:r w:rsidRPr="0036211F">
      <w:rPr>
        <w:rStyle w:val="PageNumber"/>
        <w:rFonts w:ascii="Arial" w:hAnsi="Arial" w:cs="Arial"/>
        <w:sz w:val="20"/>
      </w:rPr>
      <w:instrText xml:space="preserve"> PAGE </w:instrText>
    </w:r>
    <w:r w:rsidRPr="0036211F">
      <w:rPr>
        <w:rStyle w:val="PageNumber"/>
        <w:rFonts w:ascii="Arial" w:hAnsi="Arial" w:cs="Arial"/>
        <w:sz w:val="20"/>
      </w:rPr>
      <w:fldChar w:fldCharType="separate"/>
    </w:r>
    <w:r w:rsidR="00F67348" w:rsidRPr="0036211F">
      <w:rPr>
        <w:rStyle w:val="PageNumber"/>
        <w:rFonts w:ascii="Arial" w:hAnsi="Arial" w:cs="Arial"/>
        <w:noProof/>
        <w:sz w:val="20"/>
      </w:rPr>
      <w:t>2</w:t>
    </w:r>
    <w:r w:rsidRPr="0036211F">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23ED" w14:textId="3148FCE1" w:rsidR="00C779E8" w:rsidRDefault="00825A8E">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6BF8A1B4" wp14:editId="3613D116">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00613"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73BCF012" w14:textId="34DD4102" w:rsidR="00C779E8" w:rsidRPr="0036211F" w:rsidRDefault="00D23411">
    <w:pPr>
      <w:pStyle w:val="Footer"/>
      <w:ind w:right="-52"/>
      <w:rPr>
        <w:rFonts w:ascii="Arial" w:hAnsi="Arial" w:cs="Arial"/>
        <w:sz w:val="20"/>
      </w:rPr>
    </w:pPr>
    <w:hyperlink r:id="rId1" w:history="1">
      <w:r w:rsidRPr="0036211F">
        <w:rPr>
          <w:rStyle w:val="Hyperlink"/>
          <w:rFonts w:ascii="Arial" w:hAnsi="Arial" w:cs="Arial"/>
          <w:sz w:val="20"/>
        </w:rPr>
        <w:t>https://www.gov.uk/planning-inspectorate</w:t>
      </w:r>
    </w:hyperlink>
    <w:r w:rsidRPr="0036211F">
      <w:rPr>
        <w:rFonts w:ascii="Arial" w:hAnsi="Arial" w:cs="Arial"/>
        <w:sz w:val="20"/>
      </w:rPr>
      <w:t xml:space="preserve">                      </w:t>
    </w:r>
    <w:r w:rsidRPr="0036211F">
      <w:rPr>
        <w:rStyle w:val="PageNumbe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9D63C" w14:textId="77777777" w:rsidR="00DB7258" w:rsidRDefault="00DB7258">
      <w:r>
        <w:separator/>
      </w:r>
    </w:p>
  </w:footnote>
  <w:footnote w:type="continuationSeparator" w:id="0">
    <w:p w14:paraId="433740D9" w14:textId="77777777" w:rsidR="00DB7258" w:rsidRDefault="00DB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0C1C3B80" w14:textId="77777777">
      <w:tc>
        <w:tcPr>
          <w:tcW w:w="9520" w:type="dxa"/>
        </w:tcPr>
        <w:p w14:paraId="2751E71E" w14:textId="18796798" w:rsidR="00812E83" w:rsidRPr="00812E83" w:rsidRDefault="00D25177" w:rsidP="00812E83">
          <w:pPr>
            <w:pStyle w:val="Footer"/>
            <w:rPr>
              <w:rFonts w:ascii="Arial" w:hAnsi="Arial" w:cs="Arial"/>
              <w:sz w:val="20"/>
            </w:rPr>
          </w:pPr>
          <w:r w:rsidRPr="00812E83">
            <w:rPr>
              <w:rFonts w:ascii="Arial" w:hAnsi="Arial" w:cs="Arial"/>
              <w:sz w:val="20"/>
            </w:rPr>
            <w:t>Direction</w:t>
          </w:r>
          <w:r w:rsidR="00C779E8" w:rsidRPr="00812E83">
            <w:rPr>
              <w:rFonts w:ascii="Arial" w:hAnsi="Arial" w:cs="Arial"/>
              <w:sz w:val="20"/>
            </w:rPr>
            <w:t xml:space="preserve"> Decision </w:t>
          </w:r>
          <w:r w:rsidR="00812E83">
            <w:rPr>
              <w:rFonts w:ascii="Arial" w:hAnsi="Arial" w:cs="Arial"/>
              <w:sz w:val="20"/>
            </w:rPr>
            <w:t>ROW/</w:t>
          </w:r>
          <w:r w:rsidR="005C6C70">
            <w:rPr>
              <w:rFonts w:ascii="Arial" w:hAnsi="Arial" w:cs="Arial"/>
              <w:sz w:val="20"/>
            </w:rPr>
            <w:t>S14D/10033</w:t>
          </w:r>
        </w:p>
      </w:tc>
    </w:tr>
  </w:tbl>
  <w:p w14:paraId="3223498F" w14:textId="7F44148D" w:rsidR="00C779E8" w:rsidRDefault="00825A8E">
    <w:pPr>
      <w:pStyle w:val="Footer"/>
    </w:pPr>
    <w:r>
      <w:rPr>
        <w:noProof/>
      </w:rPr>
      <mc:AlternateContent>
        <mc:Choice Requires="wps">
          <w:drawing>
            <wp:anchor distT="0" distB="0" distL="114300" distR="114300" simplePos="0" relativeHeight="251657728" behindDoc="0" locked="0" layoutInCell="1" allowOverlap="1" wp14:anchorId="7C65C044" wp14:editId="3BB73A4B">
              <wp:simplePos x="0" y="0"/>
              <wp:positionH relativeFrom="column">
                <wp:posOffset>0</wp:posOffset>
              </wp:positionH>
              <wp:positionV relativeFrom="paragraph">
                <wp:posOffset>88900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F3542"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9B09"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48DD7A15"/>
    <w:multiLevelType w:val="multilevel"/>
    <w:tmpl w:val="326258D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4"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5"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7"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8"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01185526">
    <w:abstractNumId w:val="6"/>
  </w:num>
  <w:num w:numId="2" w16cid:durableId="1581673271">
    <w:abstractNumId w:val="6"/>
  </w:num>
  <w:num w:numId="3" w16cid:durableId="355739133">
    <w:abstractNumId w:val="7"/>
  </w:num>
  <w:num w:numId="4" w16cid:durableId="1001395523">
    <w:abstractNumId w:val="0"/>
  </w:num>
  <w:num w:numId="5" w16cid:durableId="1380982703">
    <w:abstractNumId w:val="2"/>
  </w:num>
  <w:num w:numId="6" w16cid:durableId="99181432">
    <w:abstractNumId w:val="5"/>
  </w:num>
  <w:num w:numId="7" w16cid:durableId="1721519450">
    <w:abstractNumId w:val="8"/>
  </w:num>
  <w:num w:numId="8" w16cid:durableId="28188505">
    <w:abstractNumId w:val="4"/>
  </w:num>
  <w:num w:numId="9" w16cid:durableId="378013542">
    <w:abstractNumId w:val="1"/>
  </w:num>
  <w:num w:numId="10" w16cid:durableId="704987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14B89"/>
    <w:rsid w:val="00015448"/>
    <w:rsid w:val="00021F35"/>
    <w:rsid w:val="000400F5"/>
    <w:rsid w:val="00041D06"/>
    <w:rsid w:val="000440BD"/>
    <w:rsid w:val="00053764"/>
    <w:rsid w:val="00091C86"/>
    <w:rsid w:val="00095867"/>
    <w:rsid w:val="000A61A5"/>
    <w:rsid w:val="000A7EAC"/>
    <w:rsid w:val="000C5B5E"/>
    <w:rsid w:val="000E1581"/>
    <w:rsid w:val="000F3879"/>
    <w:rsid w:val="00115488"/>
    <w:rsid w:val="00136331"/>
    <w:rsid w:val="00140C59"/>
    <w:rsid w:val="00153061"/>
    <w:rsid w:val="00164C46"/>
    <w:rsid w:val="0017455C"/>
    <w:rsid w:val="001956B7"/>
    <w:rsid w:val="001B563B"/>
    <w:rsid w:val="001C0E6E"/>
    <w:rsid w:val="001C1EF0"/>
    <w:rsid w:val="001D1778"/>
    <w:rsid w:val="001E32BE"/>
    <w:rsid w:val="001F151F"/>
    <w:rsid w:val="001F2154"/>
    <w:rsid w:val="001F30A5"/>
    <w:rsid w:val="00205DB0"/>
    <w:rsid w:val="0021127A"/>
    <w:rsid w:val="0022126B"/>
    <w:rsid w:val="00241940"/>
    <w:rsid w:val="002427A5"/>
    <w:rsid w:val="002435E2"/>
    <w:rsid w:val="00253ACF"/>
    <w:rsid w:val="002641B8"/>
    <w:rsid w:val="00267501"/>
    <w:rsid w:val="00280561"/>
    <w:rsid w:val="00280D6A"/>
    <w:rsid w:val="00293667"/>
    <w:rsid w:val="002974B8"/>
    <w:rsid w:val="002975B2"/>
    <w:rsid w:val="002A2B98"/>
    <w:rsid w:val="002C6AF6"/>
    <w:rsid w:val="002F0FCD"/>
    <w:rsid w:val="002F15E8"/>
    <w:rsid w:val="002F55FF"/>
    <w:rsid w:val="00310DB7"/>
    <w:rsid w:val="00336063"/>
    <w:rsid w:val="003403A9"/>
    <w:rsid w:val="003468EF"/>
    <w:rsid w:val="00347B6B"/>
    <w:rsid w:val="0036211F"/>
    <w:rsid w:val="003815E8"/>
    <w:rsid w:val="003B5F16"/>
    <w:rsid w:val="003B6BE8"/>
    <w:rsid w:val="003C147C"/>
    <w:rsid w:val="003D592B"/>
    <w:rsid w:val="003D5D84"/>
    <w:rsid w:val="003D6E95"/>
    <w:rsid w:val="003F32AF"/>
    <w:rsid w:val="00430516"/>
    <w:rsid w:val="004306C1"/>
    <w:rsid w:val="0043395A"/>
    <w:rsid w:val="004361CE"/>
    <w:rsid w:val="0046227C"/>
    <w:rsid w:val="00465779"/>
    <w:rsid w:val="00497F66"/>
    <w:rsid w:val="004A67B9"/>
    <w:rsid w:val="004B1FA7"/>
    <w:rsid w:val="00515AD9"/>
    <w:rsid w:val="005204F7"/>
    <w:rsid w:val="005252CA"/>
    <w:rsid w:val="00530AC7"/>
    <w:rsid w:val="005344CB"/>
    <w:rsid w:val="00544D87"/>
    <w:rsid w:val="00552FA7"/>
    <w:rsid w:val="005720FE"/>
    <w:rsid w:val="0058503C"/>
    <w:rsid w:val="005A0C51"/>
    <w:rsid w:val="005A2922"/>
    <w:rsid w:val="005B2921"/>
    <w:rsid w:val="005C5F70"/>
    <w:rsid w:val="005C6C70"/>
    <w:rsid w:val="005D3A0A"/>
    <w:rsid w:val="005E3D84"/>
    <w:rsid w:val="005F2221"/>
    <w:rsid w:val="00616B04"/>
    <w:rsid w:val="006440DE"/>
    <w:rsid w:val="00684DEC"/>
    <w:rsid w:val="00695067"/>
    <w:rsid w:val="00696F16"/>
    <w:rsid w:val="00697962"/>
    <w:rsid w:val="006A0CEC"/>
    <w:rsid w:val="006A71A5"/>
    <w:rsid w:val="006B4F3D"/>
    <w:rsid w:val="006C4C26"/>
    <w:rsid w:val="006D0AF7"/>
    <w:rsid w:val="006D7FFD"/>
    <w:rsid w:val="006F26DD"/>
    <w:rsid w:val="006F2987"/>
    <w:rsid w:val="006F4A80"/>
    <w:rsid w:val="006F55D6"/>
    <w:rsid w:val="006F76EE"/>
    <w:rsid w:val="00712CAF"/>
    <w:rsid w:val="007214E4"/>
    <w:rsid w:val="00721581"/>
    <w:rsid w:val="00733184"/>
    <w:rsid w:val="00741A2B"/>
    <w:rsid w:val="007439F7"/>
    <w:rsid w:val="00754C20"/>
    <w:rsid w:val="007550F8"/>
    <w:rsid w:val="00761213"/>
    <w:rsid w:val="00762229"/>
    <w:rsid w:val="00776A6E"/>
    <w:rsid w:val="00793DEA"/>
    <w:rsid w:val="00794B57"/>
    <w:rsid w:val="007B1DF0"/>
    <w:rsid w:val="007B2907"/>
    <w:rsid w:val="007B3773"/>
    <w:rsid w:val="007C0BBC"/>
    <w:rsid w:val="007C148B"/>
    <w:rsid w:val="007D1BE4"/>
    <w:rsid w:val="007D2361"/>
    <w:rsid w:val="007E1963"/>
    <w:rsid w:val="007E2AF2"/>
    <w:rsid w:val="0081251E"/>
    <w:rsid w:val="00812E83"/>
    <w:rsid w:val="00815AB6"/>
    <w:rsid w:val="00824128"/>
    <w:rsid w:val="00825A8E"/>
    <w:rsid w:val="008343AF"/>
    <w:rsid w:val="00842A7B"/>
    <w:rsid w:val="00865DBC"/>
    <w:rsid w:val="008721FA"/>
    <w:rsid w:val="00876A71"/>
    <w:rsid w:val="00882B39"/>
    <w:rsid w:val="0089013B"/>
    <w:rsid w:val="008B010F"/>
    <w:rsid w:val="008B3E5C"/>
    <w:rsid w:val="008B7852"/>
    <w:rsid w:val="008C12AC"/>
    <w:rsid w:val="008C29C7"/>
    <w:rsid w:val="008D03F4"/>
    <w:rsid w:val="008F032C"/>
    <w:rsid w:val="009048AD"/>
    <w:rsid w:val="0091213C"/>
    <w:rsid w:val="00926C95"/>
    <w:rsid w:val="00942F72"/>
    <w:rsid w:val="00944728"/>
    <w:rsid w:val="0095729E"/>
    <w:rsid w:val="009737C3"/>
    <w:rsid w:val="00985795"/>
    <w:rsid w:val="009916D8"/>
    <w:rsid w:val="009A2424"/>
    <w:rsid w:val="009B5158"/>
    <w:rsid w:val="009B5160"/>
    <w:rsid w:val="009D0516"/>
    <w:rsid w:val="009F1A3C"/>
    <w:rsid w:val="00A23665"/>
    <w:rsid w:val="00A35FAD"/>
    <w:rsid w:val="00A42F4B"/>
    <w:rsid w:val="00A50E04"/>
    <w:rsid w:val="00A63F8D"/>
    <w:rsid w:val="00A753F6"/>
    <w:rsid w:val="00AA40DA"/>
    <w:rsid w:val="00AB4DB4"/>
    <w:rsid w:val="00AC633A"/>
    <w:rsid w:val="00AC724B"/>
    <w:rsid w:val="00AE3996"/>
    <w:rsid w:val="00AF30C5"/>
    <w:rsid w:val="00AF667D"/>
    <w:rsid w:val="00B070A8"/>
    <w:rsid w:val="00B1087A"/>
    <w:rsid w:val="00B27C9E"/>
    <w:rsid w:val="00B339FA"/>
    <w:rsid w:val="00B4409B"/>
    <w:rsid w:val="00B44488"/>
    <w:rsid w:val="00B60AA1"/>
    <w:rsid w:val="00B62BEF"/>
    <w:rsid w:val="00B66832"/>
    <w:rsid w:val="00B822E7"/>
    <w:rsid w:val="00B95E31"/>
    <w:rsid w:val="00B96804"/>
    <w:rsid w:val="00BB20AB"/>
    <w:rsid w:val="00BB2905"/>
    <w:rsid w:val="00BB4AD4"/>
    <w:rsid w:val="00BB5EDD"/>
    <w:rsid w:val="00BD5188"/>
    <w:rsid w:val="00BE293C"/>
    <w:rsid w:val="00BF0299"/>
    <w:rsid w:val="00C252E0"/>
    <w:rsid w:val="00C258AE"/>
    <w:rsid w:val="00C3233B"/>
    <w:rsid w:val="00C46D30"/>
    <w:rsid w:val="00C501A2"/>
    <w:rsid w:val="00C53393"/>
    <w:rsid w:val="00C54D7F"/>
    <w:rsid w:val="00C563B1"/>
    <w:rsid w:val="00C63C1D"/>
    <w:rsid w:val="00C717F2"/>
    <w:rsid w:val="00C779E8"/>
    <w:rsid w:val="00C810F7"/>
    <w:rsid w:val="00C90D46"/>
    <w:rsid w:val="00C91019"/>
    <w:rsid w:val="00C91C42"/>
    <w:rsid w:val="00C96101"/>
    <w:rsid w:val="00CA0277"/>
    <w:rsid w:val="00CA541D"/>
    <w:rsid w:val="00CC0D77"/>
    <w:rsid w:val="00CE7F77"/>
    <w:rsid w:val="00CF4C90"/>
    <w:rsid w:val="00D069AA"/>
    <w:rsid w:val="00D1199E"/>
    <w:rsid w:val="00D16DA7"/>
    <w:rsid w:val="00D20F00"/>
    <w:rsid w:val="00D22064"/>
    <w:rsid w:val="00D23411"/>
    <w:rsid w:val="00D24159"/>
    <w:rsid w:val="00D25177"/>
    <w:rsid w:val="00D26FEA"/>
    <w:rsid w:val="00D32DE9"/>
    <w:rsid w:val="00D456FE"/>
    <w:rsid w:val="00D54051"/>
    <w:rsid w:val="00D7315B"/>
    <w:rsid w:val="00D929B6"/>
    <w:rsid w:val="00D939D2"/>
    <w:rsid w:val="00DB38AB"/>
    <w:rsid w:val="00DB6D3A"/>
    <w:rsid w:val="00DB7258"/>
    <w:rsid w:val="00DC7F90"/>
    <w:rsid w:val="00E42E0A"/>
    <w:rsid w:val="00E57E8A"/>
    <w:rsid w:val="00E7366E"/>
    <w:rsid w:val="00E81EF2"/>
    <w:rsid w:val="00E86310"/>
    <w:rsid w:val="00E9060A"/>
    <w:rsid w:val="00EB10BE"/>
    <w:rsid w:val="00EB28BF"/>
    <w:rsid w:val="00EB3BBF"/>
    <w:rsid w:val="00EB6796"/>
    <w:rsid w:val="00EC72A6"/>
    <w:rsid w:val="00ED0A7E"/>
    <w:rsid w:val="00F048B2"/>
    <w:rsid w:val="00F066FD"/>
    <w:rsid w:val="00F1661C"/>
    <w:rsid w:val="00F16952"/>
    <w:rsid w:val="00F312CC"/>
    <w:rsid w:val="00F67348"/>
    <w:rsid w:val="00F70243"/>
    <w:rsid w:val="00F75388"/>
    <w:rsid w:val="00FE2643"/>
    <w:rsid w:val="00FF2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3452D"/>
  <w15:chartTrackingRefBased/>
  <w15:docId w15:val="{40733747-2476-4451-8AA4-7693D5A5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link w:val="Style1Char"/>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 w:type="numbering" w:customStyle="1" w:styleId="StylesList">
    <w:name w:val="StylesList"/>
    <w:uiPriority w:val="99"/>
    <w:rsid w:val="00A35FAD"/>
    <w:pPr>
      <w:numPr>
        <w:numId w:val="10"/>
      </w:numPr>
    </w:pPr>
  </w:style>
  <w:style w:type="paragraph" w:styleId="NormalWeb">
    <w:name w:val="Normal (Web)"/>
    <w:basedOn w:val="Normal"/>
    <w:uiPriority w:val="99"/>
    <w:semiHidden/>
    <w:unhideWhenUsed/>
    <w:rsid w:val="00741A2B"/>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semiHidden/>
    <w:rsid w:val="0036211F"/>
    <w:rPr>
      <w:rFonts w:ascii="Verdana" w:hAnsi="Verdana"/>
      <w:sz w:val="18"/>
    </w:rPr>
  </w:style>
  <w:style w:type="character" w:customStyle="1" w:styleId="Style1Char">
    <w:name w:val="Style1 Char"/>
    <w:link w:val="Style1"/>
    <w:locked/>
    <w:rsid w:val="009B5158"/>
    <w:rPr>
      <w:rFonts w:ascii="Verdana" w:hAnsi="Verdana"/>
      <w:color w:val="000000"/>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385966">
      <w:bodyDiv w:val="1"/>
      <w:marLeft w:val="0"/>
      <w:marRight w:val="0"/>
      <w:marTop w:val="0"/>
      <w:marBottom w:val="0"/>
      <w:divBdr>
        <w:top w:val="none" w:sz="0" w:space="0" w:color="auto"/>
        <w:left w:val="none" w:sz="0" w:space="0" w:color="auto"/>
        <w:bottom w:val="none" w:sz="0" w:space="0" w:color="auto"/>
        <w:right w:val="none" w:sz="0" w:space="0" w:color="auto"/>
      </w:divBdr>
    </w:div>
    <w:div w:id="102678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2326E-AF07-4154-9354-006946CF1618}">
  <ds:schemaRefs>
    <ds:schemaRef ds:uri="http://schemas.microsoft.com/office/2006/metadata/properties"/>
    <ds:schemaRef ds:uri="http://schemas.microsoft.com/office/infopath/2007/PartnerControls"/>
    <ds:schemaRef ds:uri="c9a31704-8876-44e3-a39c-721bd2a9d2da"/>
  </ds:schemaRefs>
</ds:datastoreItem>
</file>

<file path=customXml/itemProps2.xml><?xml version="1.0" encoding="utf-8"?>
<ds:datastoreItem xmlns:ds="http://schemas.openxmlformats.org/officeDocument/2006/customXml" ds:itemID="{983830F9-01E0-46CD-BBA3-BCB133A22A18}">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D5AD3B2-E79D-4D5C-A9FB-BA2ABD537E1A}"/>
</file>

<file path=customXml/itemProps4.xml><?xml version="1.0" encoding="utf-8"?>
<ds:datastoreItem xmlns:ds="http://schemas.openxmlformats.org/officeDocument/2006/customXml" ds:itemID="{D0F3F28C-33E7-4C6D-BBC5-37ADDA72B89E}">
  <ds:schemaRefs>
    <ds:schemaRef ds:uri="http://schemas.microsoft.com/office/2006/metadata/longProperties"/>
  </ds:schemaRefs>
</ds:datastoreItem>
</file>

<file path=customXml/itemProps5.xml><?xml version="1.0" encoding="utf-8"?>
<ds:datastoreItem xmlns:ds="http://schemas.openxmlformats.org/officeDocument/2006/customXml" ds:itemID="{25AE757E-FF82-4C92-9A04-E8E451B4C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3</TotalTime>
  <Pages>3</Pages>
  <Words>1153</Words>
  <Characters>6009</Characters>
  <Application>Microsoft Office Word</Application>
  <DocSecurity>2</DocSecurity>
  <Lines>111</Lines>
  <Paragraphs>33</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Rachel Martin</dc:creator>
  <cp:keywords/>
  <cp:lastModifiedBy>Rachel Martin</cp:lastModifiedBy>
  <cp:revision>3</cp:revision>
  <cp:lastPrinted>2010-06-22T07:33:00Z</cp:lastPrinted>
  <dcterms:created xsi:type="dcterms:W3CDTF">2026-10-09T09:51:00Z</dcterms:created>
  <dcterms:modified xsi:type="dcterms:W3CDTF">2026-10-09T12:21:00Z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GrammarlyDocumentId">
    <vt:lpwstr>6c0a77502cc83bad80461cd28121221dc89efd7af73d822c82506e49a461abc1</vt:lpwstr>
  </property>
  <property fmtid="{D5CDD505-2E9C-101B-9397-08002B2CF9AE}" pid="12" name="ContentTypeId">
    <vt:lpwstr>0x0101002AA54CDEF871A647AC44520C841F1B03</vt:lpwstr>
  </property>
</Properties>
</file>