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F9F77" w14:textId="77777777" w:rsidR="001A095D" w:rsidRPr="00C744A7" w:rsidRDefault="001A095D" w:rsidP="001A095D">
      <w:pPr>
        <w:jc w:val="center"/>
        <w:rPr>
          <w:rStyle w:val="Strong"/>
          <w:color w:val="FF0000"/>
          <w:sz w:val="28"/>
          <w:szCs w:val="28"/>
        </w:rPr>
      </w:pPr>
      <w:bookmarkStart w:id="0" w:name="_Hlk56063001"/>
      <w:bookmarkStart w:id="1" w:name="_Toc336949398"/>
      <w:bookmarkStart w:id="2" w:name="_Toc18394299"/>
      <w:r w:rsidRPr="00C744A7">
        <w:rPr>
          <w:rStyle w:val="Strong"/>
          <w:color w:val="FF0000"/>
          <w:sz w:val="28"/>
          <w:szCs w:val="28"/>
        </w:rPr>
        <w:t>OFFICIAL: SENSITIVE-COMMERCIAL</w:t>
      </w:r>
    </w:p>
    <w:p w14:paraId="3AC558E5" w14:textId="77777777" w:rsidR="001A095D" w:rsidRPr="00C744A7" w:rsidRDefault="001A095D" w:rsidP="001A095D">
      <w:pPr>
        <w:jc w:val="center"/>
        <w:rPr>
          <w:color w:val="FF0000"/>
        </w:rPr>
      </w:pPr>
    </w:p>
    <w:p w14:paraId="3FF019AA" w14:textId="77777777" w:rsidR="001A095D" w:rsidRPr="00C744A7" w:rsidRDefault="001A095D" w:rsidP="001A095D">
      <w:pPr>
        <w:jc w:val="center"/>
        <w:rPr>
          <w:rFonts w:ascii="Arial" w:hAnsi="Arial" w:cs="Arial"/>
          <w:color w:val="FF0000"/>
          <w:sz w:val="20"/>
        </w:rPr>
      </w:pPr>
      <w:r w:rsidRPr="00C744A7">
        <w:rPr>
          <w:rFonts w:ascii="Arial" w:hAnsi="Arial" w:cs="Arial"/>
          <w:b/>
          <w:bCs/>
          <w:color w:val="FF0000"/>
          <w:sz w:val="20"/>
        </w:rPr>
        <w:t>Handling instructions</w:t>
      </w:r>
      <w:r w:rsidRPr="00C744A7">
        <w:rPr>
          <w:rFonts w:ascii="Arial" w:hAnsi="Arial" w:cs="Arial"/>
          <w:color w:val="FF0000"/>
          <w:sz w:val="20"/>
        </w:rPr>
        <w:t>: The information and attachments within this e-mail contain information which is commercially sensitive and is currently not within the public domain.  Please treat this accordingly and do not distribute any further.</w:t>
      </w:r>
    </w:p>
    <w:bookmarkEnd w:id="0"/>
    <w:p w14:paraId="4CF91AFD" w14:textId="77777777" w:rsidR="000D74E0" w:rsidRPr="000D74E0" w:rsidRDefault="000D74E0" w:rsidP="000D74E0">
      <w:pPr>
        <w:jc w:val="center"/>
        <w:rPr>
          <w:b/>
          <w:noProof/>
          <w:color w:val="000000"/>
          <w:sz w:val="40"/>
          <w:szCs w:val="40"/>
          <w:lang w:eastAsia="en-GB"/>
        </w:rPr>
      </w:pPr>
    </w:p>
    <w:p w14:paraId="0B8D4BDB" w14:textId="77777777" w:rsidR="000D74E0" w:rsidRPr="000D74E0" w:rsidRDefault="000D74E0" w:rsidP="000D74E0">
      <w:pPr>
        <w:jc w:val="center"/>
        <w:rPr>
          <w:b/>
          <w:noProof/>
          <w:color w:val="000000"/>
          <w:sz w:val="40"/>
          <w:szCs w:val="40"/>
          <w:lang w:eastAsia="en-GB"/>
        </w:rPr>
      </w:pPr>
    </w:p>
    <w:p w14:paraId="46A3D245" w14:textId="42159B48" w:rsidR="000D74E0" w:rsidRPr="000D74E0" w:rsidRDefault="00D35EE9" w:rsidP="000D74E0">
      <w:pPr>
        <w:jc w:val="center"/>
        <w:rPr>
          <w:b/>
          <w:noProof/>
          <w:sz w:val="18"/>
          <w:szCs w:val="18"/>
          <w:lang w:eastAsia="en-GB"/>
        </w:rPr>
      </w:pPr>
      <w:r w:rsidRPr="00B24A82">
        <w:rPr>
          <w:noProof/>
          <w:color w:val="000000"/>
          <w:sz w:val="40"/>
          <w:szCs w:val="40"/>
          <w:lang w:eastAsia="en-GB"/>
        </w:rPr>
        <w:drawing>
          <wp:inline distT="0" distB="0" distL="0" distR="0" wp14:anchorId="3CED143C" wp14:editId="51F2E8A8">
            <wp:extent cx="3086100" cy="3305175"/>
            <wp:effectExtent l="0" t="0" r="0" b="9525"/>
            <wp:docPr id="1431126349" name="Picture 1" descr="A yellow and red platform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26349" name="Picture 1" descr="A yellow and red platform in the wa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3305175"/>
                    </a:xfrm>
                    <a:prstGeom prst="rect">
                      <a:avLst/>
                    </a:prstGeom>
                    <a:noFill/>
                    <a:ln>
                      <a:noFill/>
                    </a:ln>
                  </pic:spPr>
                </pic:pic>
              </a:graphicData>
            </a:graphic>
          </wp:inline>
        </w:drawing>
      </w:r>
    </w:p>
    <w:p w14:paraId="0DC8DF50" w14:textId="77777777" w:rsidR="00D35EE9" w:rsidRDefault="00D35EE9" w:rsidP="000D74E0">
      <w:pPr>
        <w:jc w:val="center"/>
        <w:rPr>
          <w:b/>
          <w:noProof/>
          <w:color w:val="000000"/>
          <w:sz w:val="64"/>
          <w:szCs w:val="64"/>
          <w:lang w:eastAsia="en-GB"/>
        </w:rPr>
      </w:pPr>
      <w:bookmarkStart w:id="3" w:name="_Hlk133940632"/>
    </w:p>
    <w:p w14:paraId="7C1DB42A" w14:textId="7253A409" w:rsidR="000D74E0" w:rsidRDefault="00D35EE9" w:rsidP="000D74E0">
      <w:pPr>
        <w:jc w:val="center"/>
        <w:rPr>
          <w:b/>
          <w:noProof/>
          <w:color w:val="000000"/>
          <w:sz w:val="64"/>
          <w:szCs w:val="64"/>
          <w:lang w:eastAsia="en-GB"/>
        </w:rPr>
      </w:pPr>
      <w:r>
        <w:rPr>
          <w:noProof/>
          <w:color w:val="000000"/>
          <w:sz w:val="64"/>
          <w:szCs w:val="64"/>
          <w:lang w:eastAsia="en-GB"/>
        </w:rPr>
        <w:drawing>
          <wp:inline distT="0" distB="0" distL="0" distR="0" wp14:anchorId="2E93AE1D" wp14:editId="66053F20">
            <wp:extent cx="1341120" cy="676910"/>
            <wp:effectExtent l="0" t="0" r="0" b="8890"/>
            <wp:docPr id="185017909"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7909" name="Picture 2" descr="A close-up of a logo&#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120" cy="676910"/>
                    </a:xfrm>
                    <a:prstGeom prst="rect">
                      <a:avLst/>
                    </a:prstGeom>
                    <a:noFill/>
                  </pic:spPr>
                </pic:pic>
              </a:graphicData>
            </a:graphic>
          </wp:inline>
        </w:drawing>
      </w:r>
      <w:bookmarkEnd w:id="3"/>
    </w:p>
    <w:p w14:paraId="3DCC145C" w14:textId="5935DA26" w:rsidR="000D74E0" w:rsidRDefault="000D74E0" w:rsidP="000D74E0">
      <w:pPr>
        <w:jc w:val="center"/>
        <w:rPr>
          <w:b/>
          <w:noProof/>
          <w:color w:val="000000"/>
          <w:sz w:val="64"/>
          <w:szCs w:val="64"/>
          <w:lang w:eastAsia="en-GB"/>
        </w:rPr>
      </w:pPr>
    </w:p>
    <w:p w14:paraId="791F7C1F" w14:textId="77777777" w:rsidR="00D35EE9" w:rsidRDefault="00D35EE9" w:rsidP="000D74E0">
      <w:pPr>
        <w:jc w:val="center"/>
        <w:rPr>
          <w:b/>
          <w:noProof/>
          <w:color w:val="000000"/>
          <w:sz w:val="64"/>
          <w:szCs w:val="64"/>
          <w:lang w:eastAsia="en-GB"/>
        </w:rPr>
      </w:pPr>
      <w:r>
        <w:rPr>
          <w:b/>
          <w:noProof/>
          <w:color w:val="000000"/>
          <w:sz w:val="64"/>
          <w:szCs w:val="64"/>
          <w:lang w:eastAsia="en-GB"/>
        </w:rPr>
        <w:t>Cavendish Field</w:t>
      </w:r>
    </w:p>
    <w:p w14:paraId="1A959E4E" w14:textId="66C044E2" w:rsidR="000D74E0" w:rsidRPr="000D74E0" w:rsidRDefault="000D74E0" w:rsidP="000D74E0">
      <w:pPr>
        <w:jc w:val="center"/>
        <w:rPr>
          <w:b/>
          <w:noProof/>
          <w:color w:val="000000"/>
          <w:sz w:val="64"/>
          <w:szCs w:val="64"/>
          <w:lang w:eastAsia="en-GB"/>
        </w:rPr>
      </w:pPr>
      <w:r w:rsidRPr="000D74E0">
        <w:rPr>
          <w:b/>
          <w:noProof/>
          <w:color w:val="000000"/>
          <w:sz w:val="64"/>
          <w:szCs w:val="64"/>
          <w:lang w:eastAsia="en-GB"/>
        </w:rPr>
        <w:t xml:space="preserve">Decommissioning </w:t>
      </w:r>
      <w:r>
        <w:rPr>
          <w:b/>
          <w:noProof/>
          <w:color w:val="000000"/>
          <w:sz w:val="64"/>
          <w:szCs w:val="64"/>
          <w:lang w:eastAsia="en-GB"/>
        </w:rPr>
        <w:t>Close Out Report</w:t>
      </w:r>
      <w:r w:rsidRPr="000D74E0">
        <w:rPr>
          <w:b/>
          <w:noProof/>
          <w:color w:val="000000"/>
          <w:sz w:val="64"/>
          <w:szCs w:val="64"/>
          <w:lang w:eastAsia="en-GB"/>
        </w:rPr>
        <w:t xml:space="preserve"> </w:t>
      </w:r>
    </w:p>
    <w:p w14:paraId="49F8754D" w14:textId="77777777" w:rsidR="000D74E0" w:rsidRPr="000D74E0" w:rsidRDefault="000D74E0" w:rsidP="000D74E0">
      <w:pPr>
        <w:jc w:val="center"/>
        <w:rPr>
          <w:b/>
          <w:noProof/>
          <w:color w:val="000000"/>
          <w:sz w:val="64"/>
          <w:szCs w:val="64"/>
          <w:lang w:eastAsia="en-GB"/>
        </w:rPr>
      </w:pPr>
    </w:p>
    <w:p w14:paraId="7D6C0D80" w14:textId="1B4A19B3" w:rsidR="001A095D" w:rsidRPr="005363E2" w:rsidRDefault="00AF06B1" w:rsidP="001A095D">
      <w:pPr>
        <w:pStyle w:val="Title"/>
        <w:rPr>
          <w:noProof/>
          <w:color w:val="000000"/>
          <w:sz w:val="64"/>
          <w:szCs w:val="64"/>
          <w:lang w:eastAsia="en-GB"/>
        </w:rPr>
      </w:pPr>
      <w:r>
        <w:rPr>
          <w:noProof/>
          <w:color w:val="000000"/>
          <w:sz w:val="64"/>
          <w:szCs w:val="64"/>
          <w:lang w:eastAsia="en-GB"/>
        </w:rPr>
        <w:t>UN</w:t>
      </w:r>
      <w:r w:rsidR="001A095D">
        <w:rPr>
          <w:noProof/>
          <w:color w:val="000000"/>
          <w:sz w:val="64"/>
          <w:szCs w:val="64"/>
          <w:lang w:eastAsia="en-GB"/>
        </w:rPr>
        <w:t>COSTED VERSIO</w:t>
      </w:r>
      <w:r w:rsidR="00A5304E">
        <w:rPr>
          <w:noProof/>
          <w:color w:val="000000"/>
          <w:sz w:val="64"/>
          <w:szCs w:val="64"/>
          <w:lang w:eastAsia="en-GB"/>
        </w:rPr>
        <w:t>N</w:t>
      </w:r>
    </w:p>
    <w:p w14:paraId="5BB8EE67" w14:textId="77777777" w:rsidR="000D74E0" w:rsidRPr="000D74E0" w:rsidRDefault="000D74E0" w:rsidP="000D74E0">
      <w:pPr>
        <w:jc w:val="center"/>
        <w:rPr>
          <w:noProof/>
          <w:color w:val="000000"/>
          <w:sz w:val="20"/>
          <w:lang w:eastAsia="en-GB"/>
        </w:rPr>
      </w:pPr>
    </w:p>
    <w:p w14:paraId="609EC0AE" w14:textId="372644BE" w:rsidR="000D74E0" w:rsidRDefault="000D74E0" w:rsidP="000D74E0">
      <w:pPr>
        <w:jc w:val="center"/>
        <w:rPr>
          <w:noProof/>
          <w:color w:val="000000"/>
          <w:sz w:val="20"/>
          <w:lang w:eastAsia="en-GB"/>
        </w:rPr>
      </w:pPr>
    </w:p>
    <w:p w14:paraId="7A824F7A" w14:textId="53DB37FA" w:rsidR="000D74E0" w:rsidRPr="00F20253" w:rsidRDefault="007B0574" w:rsidP="000D74E0">
      <w:pPr>
        <w:jc w:val="center"/>
        <w:rPr>
          <w:noProof/>
          <w:color w:val="000000"/>
          <w:sz w:val="32"/>
          <w:szCs w:val="32"/>
          <w:lang w:eastAsia="en-GB"/>
        </w:rPr>
      </w:pPr>
      <w:r w:rsidRPr="00F20253">
        <w:rPr>
          <w:noProof/>
          <w:color w:val="000000"/>
          <w:sz w:val="32"/>
          <w:szCs w:val="32"/>
          <w:lang w:eastAsia="en-GB"/>
        </w:rPr>
        <w:t>March 2026</w:t>
      </w:r>
    </w:p>
    <w:p w14:paraId="1C6F93A9" w14:textId="2BB5E7B0" w:rsidR="002A4B8B" w:rsidRPr="00D35EE9" w:rsidRDefault="002A4B8B" w:rsidP="000D74E0">
      <w:pPr>
        <w:jc w:val="center"/>
        <w:rPr>
          <w:noProof/>
          <w:color w:val="000000"/>
          <w:sz w:val="32"/>
          <w:szCs w:val="32"/>
          <w:lang w:eastAsia="en-GB"/>
        </w:rPr>
      </w:pPr>
      <w:r w:rsidRPr="00F20253">
        <w:rPr>
          <w:noProof/>
          <w:color w:val="000000"/>
          <w:sz w:val="32"/>
          <w:szCs w:val="32"/>
          <w:lang w:eastAsia="en-GB"/>
        </w:rPr>
        <w:t xml:space="preserve">Version </w:t>
      </w:r>
      <w:r w:rsidR="008E2EDD" w:rsidRPr="00F20253">
        <w:rPr>
          <w:noProof/>
          <w:color w:val="000000"/>
          <w:sz w:val="32"/>
          <w:szCs w:val="32"/>
          <w:lang w:eastAsia="en-GB"/>
        </w:rPr>
        <w:t>B</w:t>
      </w:r>
      <w:r w:rsidRPr="00F20253">
        <w:rPr>
          <w:noProof/>
          <w:color w:val="000000"/>
          <w:sz w:val="32"/>
          <w:szCs w:val="32"/>
          <w:lang w:eastAsia="en-GB"/>
        </w:rPr>
        <w:t>0</w:t>
      </w:r>
      <w:r w:rsidR="007B0574" w:rsidRPr="00F20253">
        <w:rPr>
          <w:noProof/>
          <w:color w:val="000000"/>
          <w:sz w:val="32"/>
          <w:szCs w:val="32"/>
          <w:lang w:eastAsia="en-GB"/>
        </w:rPr>
        <w:t>5</w:t>
      </w:r>
    </w:p>
    <w:p w14:paraId="6DA36E83" w14:textId="31D3983E" w:rsidR="000D74E0" w:rsidRDefault="000D74E0" w:rsidP="000D74E0">
      <w:pPr>
        <w:jc w:val="center"/>
        <w:rPr>
          <w:noProof/>
          <w:color w:val="000000"/>
          <w:sz w:val="20"/>
          <w:lang w:eastAsia="en-GB"/>
        </w:rPr>
      </w:pPr>
    </w:p>
    <w:p w14:paraId="1D8457B8" w14:textId="7925F579" w:rsidR="000D74E0" w:rsidRDefault="000D74E0" w:rsidP="000D74E0">
      <w:pPr>
        <w:jc w:val="center"/>
        <w:rPr>
          <w:noProof/>
          <w:color w:val="000000"/>
          <w:sz w:val="20"/>
          <w:lang w:eastAsia="en-GB"/>
        </w:rPr>
      </w:pPr>
    </w:p>
    <w:p w14:paraId="404715AC" w14:textId="021744ED" w:rsidR="000D74E0" w:rsidRDefault="000D74E0" w:rsidP="000D74E0">
      <w:pPr>
        <w:jc w:val="center"/>
        <w:rPr>
          <w:noProof/>
          <w:color w:val="000000"/>
          <w:sz w:val="20"/>
          <w:lang w:eastAsia="en-GB"/>
        </w:rPr>
      </w:pPr>
    </w:p>
    <w:p w14:paraId="65627AF4" w14:textId="0E13E279" w:rsidR="000D74E0" w:rsidRDefault="000D74E0" w:rsidP="000D74E0">
      <w:pPr>
        <w:jc w:val="center"/>
        <w:rPr>
          <w:noProof/>
          <w:color w:val="000000"/>
          <w:sz w:val="20"/>
          <w:lang w:eastAsia="en-GB"/>
        </w:rPr>
      </w:pPr>
    </w:p>
    <w:p w14:paraId="4633B425" w14:textId="35785FD2" w:rsidR="009E4B4A" w:rsidRDefault="009E4B4A" w:rsidP="005C7204">
      <w:pPr>
        <w:rPr>
          <w:b/>
          <w:szCs w:val="22"/>
          <w:u w:val="single"/>
        </w:rPr>
      </w:pPr>
      <w:bookmarkStart w:id="4" w:name="_Hlk72391104"/>
      <w:bookmarkStart w:id="5" w:name="_Toc328572856"/>
      <w:bookmarkStart w:id="6" w:name="_Toc334092942"/>
      <w:r>
        <w:rPr>
          <w:b/>
          <w:szCs w:val="22"/>
          <w:u w:val="single"/>
        </w:rPr>
        <w:lastRenderedPageBreak/>
        <w:t>DOCUMENT CONTROL TABLE:</w:t>
      </w:r>
    </w:p>
    <w:bookmarkEnd w:id="4"/>
    <w:p w14:paraId="419CC833" w14:textId="77777777" w:rsidR="009E4B4A" w:rsidRDefault="009E4B4A" w:rsidP="000D74E0">
      <w:pPr>
        <w:ind w:left="-567"/>
        <w:rPr>
          <w:b/>
          <w:szCs w:val="22"/>
          <w:u w:val="single"/>
        </w:rPr>
      </w:pPr>
    </w:p>
    <w:tbl>
      <w:tblPr>
        <w:tblStyle w:val="TableGrid"/>
        <w:tblW w:w="0" w:type="auto"/>
        <w:tblInd w:w="137" w:type="dxa"/>
        <w:tblLook w:val="04A0" w:firstRow="1" w:lastRow="0" w:firstColumn="1" w:lastColumn="0" w:noHBand="0" w:noVBand="1"/>
      </w:tblPr>
      <w:tblGrid>
        <w:gridCol w:w="1276"/>
        <w:gridCol w:w="1559"/>
        <w:gridCol w:w="5954"/>
        <w:gridCol w:w="850"/>
      </w:tblGrid>
      <w:tr w:rsidR="00D35EE9" w14:paraId="49F2A30F" w14:textId="77777777" w:rsidTr="00D35EE9">
        <w:tc>
          <w:tcPr>
            <w:tcW w:w="1276" w:type="dxa"/>
          </w:tcPr>
          <w:p w14:paraId="66C288FD" w14:textId="53417E57" w:rsidR="00D35EE9" w:rsidRDefault="00D35EE9" w:rsidP="000D74E0">
            <w:pPr>
              <w:rPr>
                <w:b/>
                <w:szCs w:val="22"/>
                <w:u w:val="single"/>
              </w:rPr>
            </w:pPr>
            <w:r>
              <w:rPr>
                <w:b/>
                <w:szCs w:val="22"/>
                <w:u w:val="single"/>
              </w:rPr>
              <w:t xml:space="preserve">Revision </w:t>
            </w:r>
          </w:p>
        </w:tc>
        <w:tc>
          <w:tcPr>
            <w:tcW w:w="1559" w:type="dxa"/>
          </w:tcPr>
          <w:p w14:paraId="06F8B0DA" w14:textId="40F1F4BF" w:rsidR="00D35EE9" w:rsidRDefault="00D35EE9" w:rsidP="000D74E0">
            <w:pPr>
              <w:rPr>
                <w:b/>
                <w:szCs w:val="22"/>
                <w:u w:val="single"/>
              </w:rPr>
            </w:pPr>
            <w:r>
              <w:rPr>
                <w:b/>
                <w:szCs w:val="22"/>
                <w:u w:val="single"/>
              </w:rPr>
              <w:t>Date</w:t>
            </w:r>
          </w:p>
        </w:tc>
        <w:tc>
          <w:tcPr>
            <w:tcW w:w="5954" w:type="dxa"/>
          </w:tcPr>
          <w:p w14:paraId="500E42C0" w14:textId="71230E6D" w:rsidR="00D35EE9" w:rsidRDefault="00D35EE9" w:rsidP="000D74E0">
            <w:pPr>
              <w:rPr>
                <w:b/>
                <w:szCs w:val="22"/>
                <w:u w:val="single"/>
              </w:rPr>
            </w:pPr>
            <w:r>
              <w:rPr>
                <w:b/>
                <w:szCs w:val="22"/>
                <w:u w:val="single"/>
              </w:rPr>
              <w:t>Description</w:t>
            </w:r>
          </w:p>
        </w:tc>
        <w:tc>
          <w:tcPr>
            <w:tcW w:w="850" w:type="dxa"/>
          </w:tcPr>
          <w:p w14:paraId="4E23AEB8" w14:textId="4E60311D" w:rsidR="00D35EE9" w:rsidRDefault="00D35EE9" w:rsidP="000D74E0">
            <w:pPr>
              <w:rPr>
                <w:b/>
                <w:szCs w:val="22"/>
                <w:u w:val="single"/>
              </w:rPr>
            </w:pPr>
            <w:r>
              <w:rPr>
                <w:b/>
                <w:szCs w:val="22"/>
                <w:u w:val="single"/>
              </w:rPr>
              <w:t>By</w:t>
            </w:r>
          </w:p>
        </w:tc>
      </w:tr>
      <w:tr w:rsidR="00D35EE9" w14:paraId="55697D3B" w14:textId="77777777" w:rsidTr="00D35EE9">
        <w:tc>
          <w:tcPr>
            <w:tcW w:w="1276" w:type="dxa"/>
          </w:tcPr>
          <w:p w14:paraId="7C664499" w14:textId="14F8251A" w:rsidR="00D35EE9" w:rsidRPr="00D35EE9" w:rsidRDefault="00D35EE9" w:rsidP="000D74E0">
            <w:pPr>
              <w:rPr>
                <w:bCs/>
                <w:szCs w:val="22"/>
              </w:rPr>
            </w:pPr>
            <w:r w:rsidRPr="00D35EE9">
              <w:rPr>
                <w:bCs/>
                <w:szCs w:val="22"/>
              </w:rPr>
              <w:t>A01</w:t>
            </w:r>
          </w:p>
        </w:tc>
        <w:tc>
          <w:tcPr>
            <w:tcW w:w="1559" w:type="dxa"/>
          </w:tcPr>
          <w:p w14:paraId="18665E11" w14:textId="79682D3D" w:rsidR="00D35EE9" w:rsidRDefault="00D35EE9" w:rsidP="000D74E0">
            <w:pPr>
              <w:rPr>
                <w:b/>
                <w:szCs w:val="22"/>
                <w:u w:val="single"/>
              </w:rPr>
            </w:pPr>
            <w:r w:rsidRPr="00D35EE9">
              <w:rPr>
                <w:bCs/>
                <w:szCs w:val="22"/>
              </w:rPr>
              <w:t>1</w:t>
            </w:r>
            <w:r w:rsidR="002A4B8B">
              <w:rPr>
                <w:bCs/>
                <w:szCs w:val="22"/>
              </w:rPr>
              <w:t>8</w:t>
            </w:r>
            <w:r w:rsidRPr="00D35EE9">
              <w:rPr>
                <w:bCs/>
                <w:szCs w:val="22"/>
              </w:rPr>
              <w:t>/0</w:t>
            </w:r>
            <w:r w:rsidR="008823F2">
              <w:rPr>
                <w:bCs/>
                <w:szCs w:val="22"/>
              </w:rPr>
              <w:t>3</w:t>
            </w:r>
            <w:r w:rsidRPr="00D35EE9">
              <w:rPr>
                <w:bCs/>
                <w:szCs w:val="22"/>
              </w:rPr>
              <w:t>/2025</w:t>
            </w:r>
          </w:p>
        </w:tc>
        <w:tc>
          <w:tcPr>
            <w:tcW w:w="5954" w:type="dxa"/>
          </w:tcPr>
          <w:p w14:paraId="7A628CBA" w14:textId="7B809194" w:rsidR="00D35EE9" w:rsidRPr="00D35EE9" w:rsidRDefault="00D35EE9" w:rsidP="000D74E0">
            <w:pPr>
              <w:rPr>
                <w:bCs/>
                <w:szCs w:val="22"/>
              </w:rPr>
            </w:pPr>
            <w:r w:rsidRPr="00D35EE9">
              <w:rPr>
                <w:bCs/>
                <w:szCs w:val="22"/>
              </w:rPr>
              <w:t xml:space="preserve">For </w:t>
            </w:r>
            <w:r w:rsidR="002A4B8B">
              <w:rPr>
                <w:bCs/>
                <w:szCs w:val="22"/>
              </w:rPr>
              <w:t>JV Partner</w:t>
            </w:r>
            <w:r w:rsidRPr="00D35EE9">
              <w:rPr>
                <w:bCs/>
                <w:szCs w:val="22"/>
              </w:rPr>
              <w:t xml:space="preserve"> Review</w:t>
            </w:r>
          </w:p>
        </w:tc>
        <w:tc>
          <w:tcPr>
            <w:tcW w:w="850" w:type="dxa"/>
          </w:tcPr>
          <w:p w14:paraId="31BDB22F" w14:textId="6DFF1DFA" w:rsidR="00D35EE9" w:rsidRPr="00D35EE9" w:rsidRDefault="00D35EE9" w:rsidP="000D74E0">
            <w:pPr>
              <w:rPr>
                <w:bCs/>
                <w:szCs w:val="22"/>
              </w:rPr>
            </w:pPr>
            <w:r w:rsidRPr="00D35EE9">
              <w:rPr>
                <w:bCs/>
                <w:szCs w:val="22"/>
              </w:rPr>
              <w:t>NH</w:t>
            </w:r>
          </w:p>
        </w:tc>
      </w:tr>
      <w:tr w:rsidR="00E1353E" w14:paraId="20DB8688" w14:textId="77777777" w:rsidTr="00D35EE9">
        <w:tc>
          <w:tcPr>
            <w:tcW w:w="1276" w:type="dxa"/>
          </w:tcPr>
          <w:p w14:paraId="755B050A" w14:textId="430CD4E0" w:rsidR="00E1353E" w:rsidRPr="00D35EE9" w:rsidRDefault="002A4B8B" w:rsidP="000D74E0">
            <w:pPr>
              <w:rPr>
                <w:bCs/>
                <w:szCs w:val="22"/>
              </w:rPr>
            </w:pPr>
            <w:r>
              <w:rPr>
                <w:bCs/>
                <w:szCs w:val="22"/>
              </w:rPr>
              <w:t>A02</w:t>
            </w:r>
          </w:p>
        </w:tc>
        <w:tc>
          <w:tcPr>
            <w:tcW w:w="1559" w:type="dxa"/>
          </w:tcPr>
          <w:p w14:paraId="3FDD3A48" w14:textId="18A7B227" w:rsidR="00E1353E" w:rsidRPr="00D35EE9" w:rsidRDefault="004F4768" w:rsidP="000D74E0">
            <w:pPr>
              <w:rPr>
                <w:bCs/>
                <w:szCs w:val="22"/>
              </w:rPr>
            </w:pPr>
            <w:r>
              <w:rPr>
                <w:bCs/>
                <w:szCs w:val="22"/>
              </w:rPr>
              <w:t>02</w:t>
            </w:r>
            <w:r w:rsidR="002A4B8B">
              <w:rPr>
                <w:bCs/>
                <w:szCs w:val="22"/>
              </w:rPr>
              <w:t>/0</w:t>
            </w:r>
            <w:r>
              <w:rPr>
                <w:bCs/>
                <w:szCs w:val="22"/>
              </w:rPr>
              <w:t>4</w:t>
            </w:r>
            <w:r w:rsidR="002A4B8B">
              <w:rPr>
                <w:bCs/>
                <w:szCs w:val="22"/>
              </w:rPr>
              <w:t>/2025</w:t>
            </w:r>
          </w:p>
        </w:tc>
        <w:tc>
          <w:tcPr>
            <w:tcW w:w="5954" w:type="dxa"/>
          </w:tcPr>
          <w:p w14:paraId="2511BA7E" w14:textId="47358F3D" w:rsidR="00E1353E" w:rsidRPr="00D35EE9" w:rsidRDefault="002A4B8B" w:rsidP="000D74E0">
            <w:pPr>
              <w:rPr>
                <w:bCs/>
                <w:szCs w:val="22"/>
              </w:rPr>
            </w:pPr>
            <w:r>
              <w:rPr>
                <w:bCs/>
                <w:szCs w:val="22"/>
              </w:rPr>
              <w:t>Draft for OPRED Review</w:t>
            </w:r>
          </w:p>
        </w:tc>
        <w:tc>
          <w:tcPr>
            <w:tcW w:w="850" w:type="dxa"/>
          </w:tcPr>
          <w:p w14:paraId="342C418D" w14:textId="57E31B40" w:rsidR="00E1353E" w:rsidRPr="00D35EE9" w:rsidRDefault="002A4B8B" w:rsidP="000D74E0">
            <w:pPr>
              <w:rPr>
                <w:bCs/>
                <w:szCs w:val="22"/>
              </w:rPr>
            </w:pPr>
            <w:r>
              <w:rPr>
                <w:bCs/>
                <w:szCs w:val="22"/>
              </w:rPr>
              <w:t>NH</w:t>
            </w:r>
          </w:p>
        </w:tc>
      </w:tr>
      <w:tr w:rsidR="008E2EDD" w14:paraId="6B26D25C" w14:textId="77777777" w:rsidTr="00D35EE9">
        <w:tc>
          <w:tcPr>
            <w:tcW w:w="1276" w:type="dxa"/>
          </w:tcPr>
          <w:p w14:paraId="56103D6F" w14:textId="33A6BAFC" w:rsidR="008E2EDD" w:rsidRDefault="008E2EDD" w:rsidP="000D74E0">
            <w:pPr>
              <w:rPr>
                <w:bCs/>
                <w:szCs w:val="22"/>
              </w:rPr>
            </w:pPr>
            <w:r>
              <w:rPr>
                <w:bCs/>
                <w:szCs w:val="22"/>
              </w:rPr>
              <w:t>B01</w:t>
            </w:r>
          </w:p>
        </w:tc>
        <w:tc>
          <w:tcPr>
            <w:tcW w:w="1559" w:type="dxa"/>
          </w:tcPr>
          <w:p w14:paraId="48119E1F" w14:textId="60630243" w:rsidR="008E2EDD" w:rsidRDefault="00897F0F" w:rsidP="000D74E0">
            <w:pPr>
              <w:rPr>
                <w:bCs/>
                <w:szCs w:val="22"/>
              </w:rPr>
            </w:pPr>
            <w:r>
              <w:rPr>
                <w:bCs/>
                <w:szCs w:val="22"/>
              </w:rPr>
              <w:t>11/07</w:t>
            </w:r>
            <w:r w:rsidR="008E2EDD">
              <w:rPr>
                <w:bCs/>
                <w:szCs w:val="22"/>
              </w:rPr>
              <w:t>/2025</w:t>
            </w:r>
          </w:p>
        </w:tc>
        <w:tc>
          <w:tcPr>
            <w:tcW w:w="5954" w:type="dxa"/>
          </w:tcPr>
          <w:p w14:paraId="66EBDA16" w14:textId="7C7E3E2F" w:rsidR="008E2EDD" w:rsidRDefault="008E2EDD" w:rsidP="000D74E0">
            <w:pPr>
              <w:rPr>
                <w:bCs/>
                <w:szCs w:val="22"/>
              </w:rPr>
            </w:pPr>
            <w:r>
              <w:rPr>
                <w:bCs/>
                <w:szCs w:val="22"/>
              </w:rPr>
              <w:t>Incorporating OPRED Comments</w:t>
            </w:r>
          </w:p>
        </w:tc>
        <w:tc>
          <w:tcPr>
            <w:tcW w:w="850" w:type="dxa"/>
          </w:tcPr>
          <w:p w14:paraId="011A5B22" w14:textId="20649CDA" w:rsidR="008E2EDD" w:rsidRDefault="008E2EDD" w:rsidP="000D74E0">
            <w:pPr>
              <w:rPr>
                <w:bCs/>
                <w:szCs w:val="22"/>
              </w:rPr>
            </w:pPr>
            <w:r>
              <w:rPr>
                <w:bCs/>
                <w:szCs w:val="22"/>
              </w:rPr>
              <w:t>NH</w:t>
            </w:r>
          </w:p>
        </w:tc>
      </w:tr>
      <w:tr w:rsidR="007E00C8" w14:paraId="062D6D39" w14:textId="77777777" w:rsidTr="00D35EE9">
        <w:tc>
          <w:tcPr>
            <w:tcW w:w="1276" w:type="dxa"/>
          </w:tcPr>
          <w:p w14:paraId="368C769F" w14:textId="3676D325" w:rsidR="007E00C8" w:rsidRDefault="007E00C8" w:rsidP="000D74E0">
            <w:pPr>
              <w:rPr>
                <w:bCs/>
                <w:szCs w:val="22"/>
              </w:rPr>
            </w:pPr>
            <w:r>
              <w:rPr>
                <w:bCs/>
                <w:szCs w:val="22"/>
              </w:rPr>
              <w:t>B02</w:t>
            </w:r>
          </w:p>
        </w:tc>
        <w:tc>
          <w:tcPr>
            <w:tcW w:w="1559" w:type="dxa"/>
          </w:tcPr>
          <w:p w14:paraId="45AF70DA" w14:textId="67B70F5F" w:rsidR="007E00C8" w:rsidRDefault="007E00C8" w:rsidP="000D74E0">
            <w:pPr>
              <w:rPr>
                <w:bCs/>
                <w:szCs w:val="22"/>
              </w:rPr>
            </w:pPr>
            <w:r>
              <w:rPr>
                <w:bCs/>
                <w:szCs w:val="22"/>
              </w:rPr>
              <w:t>21/08/2025</w:t>
            </w:r>
          </w:p>
        </w:tc>
        <w:tc>
          <w:tcPr>
            <w:tcW w:w="5954" w:type="dxa"/>
          </w:tcPr>
          <w:p w14:paraId="768932C9" w14:textId="24F6BFD8" w:rsidR="007E00C8" w:rsidRDefault="007E00C8" w:rsidP="000D74E0">
            <w:pPr>
              <w:rPr>
                <w:bCs/>
                <w:szCs w:val="22"/>
              </w:rPr>
            </w:pPr>
            <w:r>
              <w:rPr>
                <w:bCs/>
                <w:szCs w:val="22"/>
              </w:rPr>
              <w:t>Incorporating further OPRED Comments</w:t>
            </w:r>
          </w:p>
        </w:tc>
        <w:tc>
          <w:tcPr>
            <w:tcW w:w="850" w:type="dxa"/>
          </w:tcPr>
          <w:p w14:paraId="086E2FD3" w14:textId="5F30DE6D" w:rsidR="007E00C8" w:rsidRDefault="007E00C8" w:rsidP="000D74E0">
            <w:pPr>
              <w:rPr>
                <w:bCs/>
                <w:szCs w:val="22"/>
              </w:rPr>
            </w:pPr>
            <w:r>
              <w:rPr>
                <w:bCs/>
                <w:szCs w:val="22"/>
              </w:rPr>
              <w:t>NH</w:t>
            </w:r>
          </w:p>
        </w:tc>
      </w:tr>
      <w:tr w:rsidR="00DE42A6" w14:paraId="22F183CF" w14:textId="77777777" w:rsidTr="00D35EE9">
        <w:tc>
          <w:tcPr>
            <w:tcW w:w="1276" w:type="dxa"/>
          </w:tcPr>
          <w:p w14:paraId="00A0736D" w14:textId="15E0085D" w:rsidR="00DE42A6" w:rsidRPr="00F20253" w:rsidRDefault="00DE42A6" w:rsidP="000D74E0">
            <w:pPr>
              <w:rPr>
                <w:bCs/>
                <w:szCs w:val="22"/>
              </w:rPr>
            </w:pPr>
            <w:r w:rsidRPr="00F20253">
              <w:rPr>
                <w:bCs/>
                <w:szCs w:val="22"/>
              </w:rPr>
              <w:t>B03</w:t>
            </w:r>
          </w:p>
        </w:tc>
        <w:tc>
          <w:tcPr>
            <w:tcW w:w="1559" w:type="dxa"/>
          </w:tcPr>
          <w:p w14:paraId="2678DD43" w14:textId="1AA17279" w:rsidR="00DE42A6" w:rsidRPr="00F20253" w:rsidRDefault="00DE42A6" w:rsidP="000D74E0">
            <w:pPr>
              <w:rPr>
                <w:bCs/>
                <w:szCs w:val="22"/>
              </w:rPr>
            </w:pPr>
            <w:r w:rsidRPr="00F20253">
              <w:rPr>
                <w:bCs/>
                <w:szCs w:val="22"/>
              </w:rPr>
              <w:t>05/09/2025</w:t>
            </w:r>
          </w:p>
        </w:tc>
        <w:tc>
          <w:tcPr>
            <w:tcW w:w="5954" w:type="dxa"/>
          </w:tcPr>
          <w:p w14:paraId="05CD23D1" w14:textId="26D90EAD" w:rsidR="00DE42A6" w:rsidRPr="00F20253" w:rsidRDefault="00DE42A6" w:rsidP="000D74E0">
            <w:pPr>
              <w:rPr>
                <w:bCs/>
                <w:szCs w:val="22"/>
              </w:rPr>
            </w:pPr>
            <w:r w:rsidRPr="00F20253">
              <w:rPr>
                <w:bCs/>
                <w:szCs w:val="22"/>
              </w:rPr>
              <w:t>Updated total in Table 5.1</w:t>
            </w:r>
          </w:p>
        </w:tc>
        <w:tc>
          <w:tcPr>
            <w:tcW w:w="850" w:type="dxa"/>
          </w:tcPr>
          <w:p w14:paraId="29E3CB0D" w14:textId="6CBE0410" w:rsidR="00DE42A6" w:rsidRPr="00F20253" w:rsidRDefault="00DE42A6" w:rsidP="000D74E0">
            <w:pPr>
              <w:rPr>
                <w:bCs/>
                <w:szCs w:val="22"/>
              </w:rPr>
            </w:pPr>
            <w:r w:rsidRPr="00F20253">
              <w:rPr>
                <w:bCs/>
                <w:szCs w:val="22"/>
              </w:rPr>
              <w:t>NH</w:t>
            </w:r>
          </w:p>
        </w:tc>
      </w:tr>
      <w:tr w:rsidR="00696D30" w14:paraId="43A88BD3" w14:textId="77777777" w:rsidTr="00D35EE9">
        <w:tc>
          <w:tcPr>
            <w:tcW w:w="1276" w:type="dxa"/>
          </w:tcPr>
          <w:p w14:paraId="3419AE0F" w14:textId="0E084824" w:rsidR="00696D30" w:rsidRPr="00F20253" w:rsidRDefault="00696D30" w:rsidP="000D74E0">
            <w:pPr>
              <w:rPr>
                <w:bCs/>
                <w:szCs w:val="22"/>
              </w:rPr>
            </w:pPr>
            <w:r w:rsidRPr="00F20253">
              <w:rPr>
                <w:bCs/>
                <w:szCs w:val="22"/>
              </w:rPr>
              <w:t>B04</w:t>
            </w:r>
          </w:p>
        </w:tc>
        <w:tc>
          <w:tcPr>
            <w:tcW w:w="1559" w:type="dxa"/>
          </w:tcPr>
          <w:p w14:paraId="58373909" w14:textId="5B54EE9C" w:rsidR="00696D30" w:rsidRPr="00F20253" w:rsidRDefault="00696D30" w:rsidP="000D74E0">
            <w:pPr>
              <w:rPr>
                <w:bCs/>
                <w:szCs w:val="22"/>
              </w:rPr>
            </w:pPr>
            <w:r w:rsidRPr="00F20253">
              <w:rPr>
                <w:bCs/>
                <w:szCs w:val="22"/>
              </w:rPr>
              <w:t>10/10/2025</w:t>
            </w:r>
          </w:p>
        </w:tc>
        <w:tc>
          <w:tcPr>
            <w:tcW w:w="5954" w:type="dxa"/>
          </w:tcPr>
          <w:p w14:paraId="5993E1F7" w14:textId="7C51DABA" w:rsidR="00696D30" w:rsidRPr="00F20253" w:rsidRDefault="00F20253" w:rsidP="000D74E0">
            <w:pPr>
              <w:rPr>
                <w:bCs/>
                <w:szCs w:val="22"/>
              </w:rPr>
            </w:pPr>
            <w:r w:rsidRPr="00F20253">
              <w:rPr>
                <w:bCs/>
                <w:szCs w:val="22"/>
              </w:rPr>
              <w:t>Incorporating further OPRED Comments</w:t>
            </w:r>
          </w:p>
        </w:tc>
        <w:tc>
          <w:tcPr>
            <w:tcW w:w="850" w:type="dxa"/>
          </w:tcPr>
          <w:p w14:paraId="19509673" w14:textId="66FEF5E0" w:rsidR="00696D30" w:rsidRPr="00F20253" w:rsidRDefault="007B0574" w:rsidP="000D74E0">
            <w:pPr>
              <w:rPr>
                <w:bCs/>
                <w:szCs w:val="22"/>
              </w:rPr>
            </w:pPr>
            <w:r w:rsidRPr="00F20253">
              <w:rPr>
                <w:bCs/>
                <w:szCs w:val="22"/>
              </w:rPr>
              <w:t>NH</w:t>
            </w:r>
          </w:p>
        </w:tc>
      </w:tr>
      <w:tr w:rsidR="007B0574" w14:paraId="336400CF" w14:textId="77777777" w:rsidTr="00D35EE9">
        <w:tc>
          <w:tcPr>
            <w:tcW w:w="1276" w:type="dxa"/>
          </w:tcPr>
          <w:p w14:paraId="3942D459" w14:textId="07AEC19C" w:rsidR="007B0574" w:rsidRPr="00F20253" w:rsidRDefault="007B0574" w:rsidP="000D74E0">
            <w:pPr>
              <w:rPr>
                <w:bCs/>
                <w:szCs w:val="22"/>
              </w:rPr>
            </w:pPr>
            <w:r w:rsidRPr="00F20253">
              <w:rPr>
                <w:bCs/>
                <w:szCs w:val="22"/>
              </w:rPr>
              <w:t>B05</w:t>
            </w:r>
          </w:p>
        </w:tc>
        <w:tc>
          <w:tcPr>
            <w:tcW w:w="1559" w:type="dxa"/>
          </w:tcPr>
          <w:p w14:paraId="53D92290" w14:textId="08560833" w:rsidR="007B0574" w:rsidRPr="00F20253" w:rsidRDefault="003007A6" w:rsidP="000D74E0">
            <w:pPr>
              <w:rPr>
                <w:bCs/>
                <w:szCs w:val="22"/>
              </w:rPr>
            </w:pPr>
            <w:r>
              <w:rPr>
                <w:bCs/>
                <w:szCs w:val="22"/>
              </w:rPr>
              <w:t>20</w:t>
            </w:r>
            <w:r w:rsidR="007B0574" w:rsidRPr="00F20253">
              <w:rPr>
                <w:bCs/>
                <w:szCs w:val="22"/>
              </w:rPr>
              <w:t>/03/2026</w:t>
            </w:r>
          </w:p>
        </w:tc>
        <w:tc>
          <w:tcPr>
            <w:tcW w:w="5954" w:type="dxa"/>
          </w:tcPr>
          <w:p w14:paraId="4C0FCC0C" w14:textId="12BC1662" w:rsidR="007B0574" w:rsidRPr="00F20253" w:rsidRDefault="007B0574" w:rsidP="000D74E0">
            <w:pPr>
              <w:rPr>
                <w:bCs/>
                <w:szCs w:val="22"/>
              </w:rPr>
            </w:pPr>
            <w:r w:rsidRPr="00F20253">
              <w:rPr>
                <w:bCs/>
                <w:szCs w:val="22"/>
              </w:rPr>
              <w:t>Final Submission</w:t>
            </w:r>
          </w:p>
        </w:tc>
        <w:tc>
          <w:tcPr>
            <w:tcW w:w="850" w:type="dxa"/>
          </w:tcPr>
          <w:p w14:paraId="1513CB1E" w14:textId="03718D7B" w:rsidR="007B0574" w:rsidRPr="00F20253" w:rsidRDefault="007B0574" w:rsidP="000D74E0">
            <w:pPr>
              <w:rPr>
                <w:bCs/>
                <w:szCs w:val="22"/>
              </w:rPr>
            </w:pPr>
            <w:r w:rsidRPr="00F20253">
              <w:rPr>
                <w:bCs/>
                <w:szCs w:val="22"/>
              </w:rPr>
              <w:t>NH</w:t>
            </w:r>
          </w:p>
        </w:tc>
      </w:tr>
    </w:tbl>
    <w:p w14:paraId="22E46632" w14:textId="77777777" w:rsidR="00D35EE9" w:rsidRDefault="00D35EE9" w:rsidP="000D74E0">
      <w:pPr>
        <w:ind w:left="-567"/>
        <w:rPr>
          <w:b/>
          <w:szCs w:val="22"/>
          <w:u w:val="single"/>
        </w:rPr>
      </w:pPr>
    </w:p>
    <w:p w14:paraId="156D623F" w14:textId="77777777" w:rsidR="00D35EE9" w:rsidRDefault="00D35EE9" w:rsidP="000D74E0">
      <w:pPr>
        <w:ind w:left="-567"/>
        <w:rPr>
          <w:b/>
          <w:szCs w:val="22"/>
          <w:u w:val="single"/>
        </w:rPr>
      </w:pPr>
    </w:p>
    <w:p w14:paraId="604287F6" w14:textId="4892C502" w:rsidR="000D74E0" w:rsidRDefault="000D74E0" w:rsidP="005C7204">
      <w:pPr>
        <w:rPr>
          <w:b/>
          <w:szCs w:val="22"/>
          <w:u w:val="single"/>
        </w:rPr>
      </w:pPr>
      <w:r w:rsidRPr="008B7627">
        <w:rPr>
          <w:b/>
          <w:szCs w:val="22"/>
          <w:u w:val="single"/>
        </w:rPr>
        <w:t>Contents</w:t>
      </w:r>
      <w:bookmarkEnd w:id="5"/>
      <w:bookmarkEnd w:id="6"/>
    </w:p>
    <w:p w14:paraId="7366CA25" w14:textId="77777777" w:rsidR="000D74E0" w:rsidRDefault="000D74E0" w:rsidP="000D74E0">
      <w:pPr>
        <w:ind w:left="-567"/>
        <w:rPr>
          <w:b/>
          <w:szCs w:val="22"/>
          <w:u w:val="single"/>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8135"/>
        <w:gridCol w:w="814"/>
      </w:tblGrid>
      <w:tr w:rsidR="003E2C89" w:rsidRPr="00064F4F" w14:paraId="79E6171F" w14:textId="77777777" w:rsidTr="5C8A3C20">
        <w:tc>
          <w:tcPr>
            <w:tcW w:w="8825" w:type="dxa"/>
            <w:gridSpan w:val="2"/>
          </w:tcPr>
          <w:p w14:paraId="6B188E77" w14:textId="77777777" w:rsidR="003E2C89" w:rsidRPr="00064F4F" w:rsidRDefault="003E2C89" w:rsidP="00F71235">
            <w:pPr>
              <w:spacing w:before="60" w:after="60"/>
              <w:jc w:val="left"/>
              <w:rPr>
                <w:rFonts w:cs="Calibri"/>
                <w:color w:val="C00000"/>
                <w:szCs w:val="22"/>
              </w:rPr>
            </w:pPr>
          </w:p>
        </w:tc>
        <w:tc>
          <w:tcPr>
            <w:tcW w:w="814" w:type="dxa"/>
          </w:tcPr>
          <w:p w14:paraId="12E86E8F" w14:textId="6C3F6634" w:rsidR="003E2C89" w:rsidRPr="00785AB1" w:rsidRDefault="003E2C89" w:rsidP="00F71235">
            <w:pPr>
              <w:spacing w:before="60" w:after="60"/>
              <w:jc w:val="left"/>
              <w:rPr>
                <w:rFonts w:cs="Calibri"/>
                <w:b/>
                <w:bCs/>
                <w:szCs w:val="22"/>
              </w:rPr>
            </w:pPr>
            <w:r w:rsidRPr="00785AB1">
              <w:rPr>
                <w:rFonts w:cs="Calibri"/>
                <w:b/>
                <w:bCs/>
                <w:szCs w:val="22"/>
              </w:rPr>
              <w:t>Page</w:t>
            </w:r>
          </w:p>
        </w:tc>
      </w:tr>
      <w:tr w:rsidR="00865066" w:rsidRPr="00064F4F" w14:paraId="3FB9256C" w14:textId="77777777" w:rsidTr="5C8A3C20">
        <w:tc>
          <w:tcPr>
            <w:tcW w:w="690" w:type="dxa"/>
          </w:tcPr>
          <w:p w14:paraId="4A30A421" w14:textId="42D683FC" w:rsidR="000D74E0" w:rsidRPr="005C7204" w:rsidRDefault="000D74E0" w:rsidP="00F71235">
            <w:pPr>
              <w:jc w:val="left"/>
              <w:rPr>
                <w:rFonts w:cs="Calibri"/>
                <w:b/>
                <w:color w:val="000000" w:themeColor="text1"/>
                <w:szCs w:val="22"/>
              </w:rPr>
            </w:pPr>
          </w:p>
          <w:p w14:paraId="47155C15"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1.1</w:t>
            </w:r>
          </w:p>
          <w:p w14:paraId="197A6028"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1.2</w:t>
            </w:r>
          </w:p>
          <w:p w14:paraId="06C79FC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1.3</w:t>
            </w:r>
          </w:p>
          <w:p w14:paraId="334A109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1.4</w:t>
            </w:r>
          </w:p>
          <w:p w14:paraId="3B6BC654" w14:textId="77777777" w:rsidR="000D74E0" w:rsidRPr="005C7204" w:rsidRDefault="000D74E0" w:rsidP="00F71235">
            <w:pPr>
              <w:jc w:val="left"/>
              <w:rPr>
                <w:rFonts w:cs="Calibri"/>
                <w:color w:val="000000" w:themeColor="text1"/>
                <w:szCs w:val="22"/>
              </w:rPr>
            </w:pPr>
          </w:p>
          <w:p w14:paraId="30A44AF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2</w:t>
            </w:r>
          </w:p>
          <w:p w14:paraId="29DC1C3A"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2.1</w:t>
            </w:r>
          </w:p>
          <w:p w14:paraId="7C33AFA3"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2.2</w:t>
            </w:r>
          </w:p>
          <w:p w14:paraId="65E606D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2.3</w:t>
            </w:r>
          </w:p>
          <w:p w14:paraId="44A20F7F"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2.4</w:t>
            </w:r>
          </w:p>
          <w:p w14:paraId="1839525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2.5</w:t>
            </w:r>
          </w:p>
          <w:p w14:paraId="6A193104"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2.6</w:t>
            </w:r>
          </w:p>
          <w:p w14:paraId="637A5CFD" w14:textId="613FF6B0" w:rsidR="000D74E0" w:rsidRPr="005C7204" w:rsidRDefault="000D74E0" w:rsidP="00F71235">
            <w:pPr>
              <w:jc w:val="left"/>
              <w:rPr>
                <w:rFonts w:cs="Calibri"/>
                <w:color w:val="000000" w:themeColor="text1"/>
                <w:szCs w:val="22"/>
              </w:rPr>
            </w:pPr>
            <w:r w:rsidRPr="005C7204">
              <w:rPr>
                <w:rFonts w:cs="Calibri"/>
                <w:color w:val="000000" w:themeColor="text1"/>
                <w:szCs w:val="22"/>
              </w:rPr>
              <w:t>2.7</w:t>
            </w:r>
          </w:p>
          <w:p w14:paraId="6DE7B31F" w14:textId="6E74A4AE" w:rsidR="00127ADA" w:rsidRPr="005C7204" w:rsidRDefault="00127ADA" w:rsidP="00F71235">
            <w:pPr>
              <w:jc w:val="left"/>
              <w:rPr>
                <w:rFonts w:cs="Calibri"/>
                <w:color w:val="000000" w:themeColor="text1"/>
                <w:szCs w:val="22"/>
              </w:rPr>
            </w:pPr>
            <w:r w:rsidRPr="005C7204">
              <w:rPr>
                <w:rFonts w:cs="Calibri"/>
                <w:color w:val="000000" w:themeColor="text1"/>
                <w:szCs w:val="22"/>
              </w:rPr>
              <w:t>2.8</w:t>
            </w:r>
          </w:p>
          <w:p w14:paraId="0BDE9B0E" w14:textId="39AA3293" w:rsidR="00127ADA" w:rsidRPr="005C7204" w:rsidRDefault="00127ADA" w:rsidP="00F71235">
            <w:pPr>
              <w:jc w:val="left"/>
              <w:rPr>
                <w:rFonts w:cs="Calibri"/>
                <w:color w:val="000000" w:themeColor="text1"/>
                <w:szCs w:val="22"/>
              </w:rPr>
            </w:pPr>
            <w:r w:rsidRPr="005C7204">
              <w:rPr>
                <w:rFonts w:cs="Calibri"/>
                <w:color w:val="000000" w:themeColor="text1"/>
                <w:szCs w:val="22"/>
              </w:rPr>
              <w:t>2.9</w:t>
            </w:r>
          </w:p>
          <w:p w14:paraId="51630CF7" w14:textId="7178CB70" w:rsidR="00127ADA" w:rsidRPr="005C7204" w:rsidRDefault="00127ADA" w:rsidP="5C8A3C20">
            <w:pPr>
              <w:jc w:val="left"/>
              <w:rPr>
                <w:rFonts w:cs="Calibri"/>
                <w:color w:val="000000" w:themeColor="text1"/>
              </w:rPr>
            </w:pPr>
            <w:r w:rsidRPr="005C7204">
              <w:rPr>
                <w:rFonts w:cs="Calibri"/>
                <w:color w:val="000000" w:themeColor="text1"/>
              </w:rPr>
              <w:t>2.10</w:t>
            </w:r>
          </w:p>
          <w:p w14:paraId="684E3D62" w14:textId="4F55B771" w:rsidR="000D74E0" w:rsidRPr="005C7204" w:rsidRDefault="005D6116" w:rsidP="00F71235">
            <w:pPr>
              <w:jc w:val="left"/>
              <w:rPr>
                <w:rFonts w:cs="Calibri"/>
                <w:color w:val="000000" w:themeColor="text1"/>
                <w:szCs w:val="22"/>
              </w:rPr>
            </w:pPr>
            <w:r w:rsidRPr="005C7204">
              <w:rPr>
                <w:rFonts w:cs="Calibri"/>
                <w:color w:val="000000" w:themeColor="text1"/>
                <w:szCs w:val="22"/>
              </w:rPr>
              <w:t>2.11</w:t>
            </w:r>
          </w:p>
          <w:p w14:paraId="7C4EF10A" w14:textId="77777777" w:rsidR="005D6116" w:rsidRPr="005C7204" w:rsidRDefault="005D6116" w:rsidP="00F71235">
            <w:pPr>
              <w:jc w:val="left"/>
              <w:rPr>
                <w:rFonts w:cs="Calibri"/>
                <w:color w:val="000000" w:themeColor="text1"/>
                <w:szCs w:val="22"/>
              </w:rPr>
            </w:pPr>
          </w:p>
          <w:p w14:paraId="1C95D2E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3</w:t>
            </w:r>
          </w:p>
          <w:p w14:paraId="299CA7CA" w14:textId="08D0FF28" w:rsidR="00865066" w:rsidRPr="005C7204" w:rsidRDefault="00865066" w:rsidP="00F71235">
            <w:pPr>
              <w:jc w:val="left"/>
              <w:rPr>
                <w:rFonts w:cs="Calibri"/>
                <w:color w:val="000000" w:themeColor="text1"/>
                <w:szCs w:val="22"/>
              </w:rPr>
            </w:pPr>
            <w:r w:rsidRPr="005C7204">
              <w:rPr>
                <w:rFonts w:cs="Calibri"/>
                <w:color w:val="000000" w:themeColor="text1"/>
                <w:szCs w:val="22"/>
              </w:rPr>
              <w:t>3.1</w:t>
            </w:r>
          </w:p>
          <w:p w14:paraId="54D95A1A" w14:textId="0982E57F" w:rsidR="00865066" w:rsidRPr="005C7204" w:rsidRDefault="00865066" w:rsidP="00F71235">
            <w:pPr>
              <w:jc w:val="left"/>
              <w:rPr>
                <w:rFonts w:cs="Calibri"/>
                <w:color w:val="000000" w:themeColor="text1"/>
                <w:szCs w:val="22"/>
              </w:rPr>
            </w:pPr>
            <w:r w:rsidRPr="005C7204">
              <w:rPr>
                <w:rFonts w:cs="Calibri"/>
                <w:color w:val="000000" w:themeColor="text1"/>
                <w:szCs w:val="22"/>
              </w:rPr>
              <w:t>3.2</w:t>
            </w:r>
          </w:p>
          <w:p w14:paraId="2FC96E50" w14:textId="77777777" w:rsidR="00865066" w:rsidRPr="005C7204" w:rsidRDefault="00865066" w:rsidP="00F71235">
            <w:pPr>
              <w:jc w:val="left"/>
              <w:rPr>
                <w:rFonts w:cs="Calibri"/>
                <w:color w:val="000000" w:themeColor="text1"/>
                <w:szCs w:val="22"/>
              </w:rPr>
            </w:pPr>
          </w:p>
          <w:p w14:paraId="28832F41"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4</w:t>
            </w:r>
          </w:p>
          <w:p w14:paraId="4BB8A79B" w14:textId="16DFC737" w:rsidR="000D74E0" w:rsidRPr="005C7204" w:rsidRDefault="00572B9A" w:rsidP="00F71235">
            <w:pPr>
              <w:jc w:val="left"/>
              <w:rPr>
                <w:rFonts w:cs="Calibri"/>
                <w:color w:val="000000" w:themeColor="text1"/>
                <w:szCs w:val="22"/>
              </w:rPr>
            </w:pPr>
            <w:r w:rsidRPr="005C7204">
              <w:rPr>
                <w:rFonts w:cs="Calibri"/>
                <w:color w:val="000000" w:themeColor="text1"/>
                <w:szCs w:val="22"/>
              </w:rPr>
              <w:t xml:space="preserve">4.1 </w:t>
            </w:r>
          </w:p>
          <w:p w14:paraId="21EA478C" w14:textId="77777777" w:rsidR="00572B9A" w:rsidRPr="005C7204" w:rsidRDefault="00572B9A" w:rsidP="00F71235">
            <w:pPr>
              <w:jc w:val="left"/>
              <w:rPr>
                <w:rFonts w:cs="Calibri"/>
                <w:color w:val="000000" w:themeColor="text1"/>
                <w:szCs w:val="22"/>
              </w:rPr>
            </w:pPr>
          </w:p>
          <w:p w14:paraId="0602BABB"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5</w:t>
            </w:r>
          </w:p>
          <w:p w14:paraId="31C24E1C" w14:textId="77777777" w:rsidR="000D74E0" w:rsidRPr="005C7204" w:rsidRDefault="000D74E0" w:rsidP="00F71235">
            <w:pPr>
              <w:jc w:val="left"/>
              <w:rPr>
                <w:rFonts w:cs="Calibri"/>
                <w:color w:val="000000" w:themeColor="text1"/>
                <w:szCs w:val="22"/>
              </w:rPr>
            </w:pPr>
          </w:p>
          <w:p w14:paraId="063B482A"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6</w:t>
            </w:r>
          </w:p>
          <w:p w14:paraId="2B4C2B61" w14:textId="77777777" w:rsidR="000D74E0" w:rsidRPr="005C7204" w:rsidRDefault="000D74E0" w:rsidP="00F71235">
            <w:pPr>
              <w:jc w:val="left"/>
              <w:rPr>
                <w:rFonts w:cs="Calibri"/>
                <w:color w:val="000000" w:themeColor="text1"/>
                <w:szCs w:val="22"/>
              </w:rPr>
            </w:pPr>
          </w:p>
          <w:p w14:paraId="242903F4"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7</w:t>
            </w:r>
          </w:p>
          <w:p w14:paraId="548967B4" w14:textId="248A5270" w:rsidR="000D74E0" w:rsidRPr="005C7204" w:rsidRDefault="000D74E0" w:rsidP="00F71235">
            <w:pPr>
              <w:jc w:val="left"/>
              <w:rPr>
                <w:rFonts w:cs="Calibri"/>
                <w:color w:val="000000" w:themeColor="text1"/>
                <w:szCs w:val="22"/>
              </w:rPr>
            </w:pPr>
          </w:p>
          <w:p w14:paraId="365C49D8" w14:textId="77777777" w:rsidR="000D74E0" w:rsidRPr="005C7204" w:rsidRDefault="000D74E0" w:rsidP="00F71235">
            <w:pPr>
              <w:jc w:val="left"/>
              <w:rPr>
                <w:rFonts w:cs="Calibri"/>
                <w:b/>
                <w:bCs/>
                <w:color w:val="000000" w:themeColor="text1"/>
                <w:szCs w:val="22"/>
              </w:rPr>
            </w:pPr>
            <w:r w:rsidRPr="005C7204">
              <w:rPr>
                <w:rFonts w:cs="Calibri"/>
                <w:b/>
                <w:bCs/>
                <w:color w:val="000000" w:themeColor="text1"/>
                <w:szCs w:val="22"/>
              </w:rPr>
              <w:t>8</w:t>
            </w:r>
          </w:p>
          <w:p w14:paraId="0D89BB10" w14:textId="05545E3B" w:rsidR="000D74E0" w:rsidRPr="005C7204" w:rsidRDefault="000D74E0" w:rsidP="00F71235">
            <w:pPr>
              <w:jc w:val="left"/>
              <w:rPr>
                <w:rFonts w:cs="Calibri"/>
                <w:b/>
                <w:bCs/>
                <w:color w:val="000000" w:themeColor="text1"/>
                <w:szCs w:val="22"/>
              </w:rPr>
            </w:pPr>
          </w:p>
          <w:p w14:paraId="10AFB196" w14:textId="3F3C8B27" w:rsidR="003157D3" w:rsidRPr="005C7204" w:rsidRDefault="003157D3" w:rsidP="00F71235">
            <w:pPr>
              <w:jc w:val="left"/>
              <w:rPr>
                <w:rFonts w:cs="Calibri"/>
                <w:b/>
                <w:bCs/>
                <w:color w:val="000000" w:themeColor="text1"/>
                <w:szCs w:val="22"/>
              </w:rPr>
            </w:pPr>
            <w:r w:rsidRPr="005C7204">
              <w:rPr>
                <w:rFonts w:cs="Calibri"/>
                <w:b/>
                <w:bCs/>
                <w:color w:val="000000" w:themeColor="text1"/>
                <w:szCs w:val="22"/>
              </w:rPr>
              <w:t>9</w:t>
            </w:r>
          </w:p>
          <w:p w14:paraId="77DA153F" w14:textId="77777777" w:rsidR="000D74E0" w:rsidRPr="005C7204" w:rsidRDefault="000D74E0" w:rsidP="00F71235">
            <w:pPr>
              <w:jc w:val="left"/>
              <w:rPr>
                <w:rFonts w:cs="Calibri"/>
                <w:b/>
                <w:color w:val="000000" w:themeColor="text1"/>
                <w:szCs w:val="22"/>
              </w:rPr>
            </w:pPr>
          </w:p>
        </w:tc>
        <w:tc>
          <w:tcPr>
            <w:tcW w:w="8135" w:type="dxa"/>
          </w:tcPr>
          <w:p w14:paraId="046E1A2F" w14:textId="77777777" w:rsidR="000D74E0" w:rsidRPr="005C7204" w:rsidRDefault="000D74E0" w:rsidP="00F71235">
            <w:pPr>
              <w:jc w:val="left"/>
              <w:rPr>
                <w:rFonts w:cs="Calibri"/>
                <w:b/>
                <w:color w:val="000000" w:themeColor="text1"/>
              </w:rPr>
            </w:pPr>
            <w:r w:rsidRPr="005C7204">
              <w:rPr>
                <w:rFonts w:cs="Calibri"/>
                <w:b/>
                <w:color w:val="000000" w:themeColor="text1"/>
              </w:rPr>
              <w:t>Summary</w:t>
            </w:r>
          </w:p>
          <w:p w14:paraId="0EEF4023"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Summary of Decommissioning Programme</w:t>
            </w:r>
          </w:p>
          <w:p w14:paraId="0B7C4800"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Schematic of Installation(s)/Pipeline(s) Being Decommissioned</w:t>
            </w:r>
          </w:p>
          <w:p w14:paraId="39E2CDD7" w14:textId="61857EB9" w:rsidR="000D74E0" w:rsidRPr="005C7204" w:rsidRDefault="000D74E0" w:rsidP="00F71235">
            <w:pPr>
              <w:jc w:val="left"/>
              <w:rPr>
                <w:rFonts w:cs="Calibri"/>
                <w:noProof/>
                <w:color w:val="000000" w:themeColor="text1"/>
              </w:rPr>
            </w:pPr>
            <w:bookmarkStart w:id="7" w:name="_Hlk2774285"/>
            <w:r w:rsidRPr="005C7204">
              <w:rPr>
                <w:rFonts w:cs="Calibri"/>
                <w:noProof/>
                <w:color w:val="000000" w:themeColor="text1"/>
              </w:rPr>
              <w:t xml:space="preserve">Gantt </w:t>
            </w:r>
            <w:r w:rsidR="00AD024D" w:rsidRPr="005C7204">
              <w:rPr>
                <w:rFonts w:cs="Calibri"/>
                <w:noProof/>
                <w:color w:val="000000" w:themeColor="text1"/>
              </w:rPr>
              <w:t>C</w:t>
            </w:r>
            <w:r w:rsidRPr="005C7204">
              <w:rPr>
                <w:rFonts w:cs="Calibri"/>
                <w:noProof/>
                <w:color w:val="000000" w:themeColor="text1"/>
              </w:rPr>
              <w:t xml:space="preserve">hart </w:t>
            </w:r>
            <w:bookmarkEnd w:id="7"/>
          </w:p>
          <w:p w14:paraId="4CFF8087" w14:textId="2395EEF4" w:rsidR="000D74E0" w:rsidRPr="005C7204" w:rsidRDefault="000D74E0" w:rsidP="00F71235">
            <w:pPr>
              <w:jc w:val="left"/>
              <w:rPr>
                <w:rFonts w:cs="Calibri"/>
                <w:noProof/>
                <w:color w:val="000000" w:themeColor="text1"/>
                <w:szCs w:val="22"/>
                <w:lang w:eastAsia="en-GB"/>
              </w:rPr>
            </w:pPr>
            <w:r w:rsidRPr="005C7204">
              <w:rPr>
                <w:rFonts w:cs="Calibri"/>
                <w:noProof/>
                <w:color w:val="000000" w:themeColor="text1"/>
                <w:szCs w:val="22"/>
                <w:lang w:eastAsia="en-GB"/>
              </w:rPr>
              <w:t xml:space="preserve">Associated Decommissioning </w:t>
            </w:r>
            <w:r w:rsidR="00AD024D" w:rsidRPr="005C7204">
              <w:rPr>
                <w:rFonts w:cs="Calibri"/>
                <w:noProof/>
                <w:color w:val="000000" w:themeColor="text1"/>
                <w:szCs w:val="22"/>
                <w:lang w:eastAsia="en-GB"/>
              </w:rPr>
              <w:t>A</w:t>
            </w:r>
            <w:r w:rsidRPr="005C7204">
              <w:rPr>
                <w:rFonts w:cs="Calibri"/>
                <w:noProof/>
                <w:color w:val="000000" w:themeColor="text1"/>
                <w:szCs w:val="22"/>
                <w:lang w:eastAsia="en-GB"/>
              </w:rPr>
              <w:t xml:space="preserve">pprovals </w:t>
            </w:r>
          </w:p>
          <w:p w14:paraId="00F2A991" w14:textId="77777777" w:rsidR="000D74E0" w:rsidRPr="005C7204" w:rsidRDefault="000D74E0" w:rsidP="00F71235">
            <w:pPr>
              <w:jc w:val="left"/>
              <w:rPr>
                <w:rFonts w:cs="Calibri"/>
                <w:noProof/>
                <w:color w:val="000000" w:themeColor="text1"/>
                <w:szCs w:val="22"/>
                <w:lang w:eastAsia="en-GB"/>
              </w:rPr>
            </w:pPr>
          </w:p>
          <w:p w14:paraId="785FD014" w14:textId="3CDDB834" w:rsidR="000D74E0" w:rsidRPr="005C7204" w:rsidRDefault="000D74E0" w:rsidP="00F71235">
            <w:pPr>
              <w:jc w:val="left"/>
              <w:rPr>
                <w:rFonts w:cs="Calibri"/>
                <w:b/>
                <w:color w:val="000000" w:themeColor="text1"/>
              </w:rPr>
            </w:pPr>
            <w:r w:rsidRPr="005C7204">
              <w:rPr>
                <w:rFonts w:cs="Calibri"/>
                <w:b/>
                <w:color w:val="000000" w:themeColor="text1"/>
              </w:rPr>
              <w:t xml:space="preserve">Decommissioning </w:t>
            </w:r>
            <w:r w:rsidR="00865066" w:rsidRPr="005C7204">
              <w:rPr>
                <w:rFonts w:cs="Calibri"/>
                <w:b/>
                <w:color w:val="000000" w:themeColor="text1"/>
              </w:rPr>
              <w:t>A</w:t>
            </w:r>
            <w:r w:rsidRPr="005C7204">
              <w:rPr>
                <w:rFonts w:cs="Calibri"/>
                <w:b/>
                <w:color w:val="000000" w:themeColor="text1"/>
              </w:rPr>
              <w:t xml:space="preserve">ctivities </w:t>
            </w:r>
          </w:p>
          <w:p w14:paraId="0EBE7626" w14:textId="77777777" w:rsidR="000D74E0" w:rsidRPr="005C7204" w:rsidRDefault="000D74E0" w:rsidP="00F71235">
            <w:pPr>
              <w:jc w:val="left"/>
              <w:rPr>
                <w:rFonts w:cs="Calibri"/>
                <w:bCs/>
                <w:color w:val="000000" w:themeColor="text1"/>
              </w:rPr>
            </w:pPr>
            <w:r w:rsidRPr="005C7204">
              <w:rPr>
                <w:rFonts w:cs="Calibri"/>
                <w:bCs/>
                <w:color w:val="000000" w:themeColor="text1"/>
              </w:rPr>
              <w:t>Contracts Awarded</w:t>
            </w:r>
          </w:p>
          <w:p w14:paraId="3BC73798" w14:textId="77777777" w:rsidR="000D74E0" w:rsidRPr="005C7204" w:rsidRDefault="000D74E0" w:rsidP="00F71235">
            <w:pPr>
              <w:jc w:val="left"/>
              <w:rPr>
                <w:rFonts w:cs="Calibri"/>
                <w:bCs/>
                <w:color w:val="000000" w:themeColor="text1"/>
              </w:rPr>
            </w:pPr>
            <w:r w:rsidRPr="005C7204">
              <w:rPr>
                <w:rFonts w:cs="Calibri"/>
                <w:bCs/>
                <w:color w:val="000000" w:themeColor="text1"/>
              </w:rPr>
              <w:t>Platform Operations</w:t>
            </w:r>
          </w:p>
          <w:p w14:paraId="64AC8700" w14:textId="77777777" w:rsidR="000D74E0" w:rsidRPr="005C7204" w:rsidRDefault="000D74E0" w:rsidP="00F71235">
            <w:pPr>
              <w:jc w:val="left"/>
              <w:rPr>
                <w:rFonts w:cs="Calibri"/>
                <w:bCs/>
                <w:color w:val="000000" w:themeColor="text1"/>
              </w:rPr>
            </w:pPr>
            <w:r w:rsidRPr="005C7204">
              <w:rPr>
                <w:rFonts w:cs="Calibri"/>
                <w:bCs/>
                <w:color w:val="000000" w:themeColor="text1"/>
              </w:rPr>
              <w:t>Well P&amp;A</w:t>
            </w:r>
          </w:p>
          <w:p w14:paraId="49C40176" w14:textId="77777777" w:rsidR="000D74E0" w:rsidRPr="005C7204" w:rsidRDefault="000D74E0" w:rsidP="00F71235">
            <w:pPr>
              <w:jc w:val="left"/>
              <w:rPr>
                <w:rFonts w:cs="Calibri"/>
                <w:bCs/>
                <w:color w:val="000000" w:themeColor="text1"/>
              </w:rPr>
            </w:pPr>
            <w:r w:rsidRPr="005C7204">
              <w:rPr>
                <w:rFonts w:cs="Calibri"/>
                <w:bCs/>
                <w:color w:val="000000" w:themeColor="text1"/>
              </w:rPr>
              <w:t>Subsea Installations</w:t>
            </w:r>
          </w:p>
          <w:p w14:paraId="7F78EC5F" w14:textId="50006D01" w:rsidR="000D74E0" w:rsidRPr="005C7204" w:rsidRDefault="005D6116" w:rsidP="00F71235">
            <w:pPr>
              <w:jc w:val="left"/>
              <w:rPr>
                <w:rFonts w:cs="Calibri"/>
                <w:bCs/>
                <w:color w:val="000000" w:themeColor="text1"/>
              </w:rPr>
            </w:pPr>
            <w:r w:rsidRPr="005C7204">
              <w:rPr>
                <w:rFonts w:cs="Calibri"/>
                <w:bCs/>
                <w:color w:val="000000" w:themeColor="text1"/>
              </w:rPr>
              <w:t>Subsea Stabilisation features</w:t>
            </w:r>
          </w:p>
          <w:p w14:paraId="621C5BD4" w14:textId="32E8EB5A" w:rsidR="005D6116" w:rsidRPr="005C7204" w:rsidRDefault="005D6116" w:rsidP="00F71235">
            <w:pPr>
              <w:jc w:val="left"/>
              <w:rPr>
                <w:rFonts w:cs="Calibri"/>
                <w:bCs/>
                <w:color w:val="000000" w:themeColor="text1"/>
              </w:rPr>
            </w:pPr>
            <w:r w:rsidRPr="005C7204">
              <w:rPr>
                <w:rFonts w:cs="Calibri"/>
                <w:bCs/>
                <w:color w:val="000000" w:themeColor="text1"/>
              </w:rPr>
              <w:t>Pipelines/Umbilicals &amp; Jumpers</w:t>
            </w:r>
          </w:p>
          <w:p w14:paraId="32CD8ADD" w14:textId="5550905A" w:rsidR="00127ADA" w:rsidRPr="005C7204" w:rsidRDefault="00127ADA" w:rsidP="00127ADA">
            <w:pPr>
              <w:jc w:val="left"/>
              <w:rPr>
                <w:rFonts w:cs="Calibri"/>
                <w:bCs/>
                <w:color w:val="000000" w:themeColor="text1"/>
              </w:rPr>
            </w:pPr>
            <w:r w:rsidRPr="005C7204">
              <w:rPr>
                <w:rFonts w:cs="Calibri"/>
                <w:bCs/>
                <w:color w:val="000000" w:themeColor="text1"/>
              </w:rPr>
              <w:t>Pipeline Stabilisation features</w:t>
            </w:r>
          </w:p>
          <w:p w14:paraId="51EE01F2" w14:textId="20330B29" w:rsidR="00127ADA" w:rsidRPr="005C7204" w:rsidRDefault="00127ADA" w:rsidP="00F71235">
            <w:pPr>
              <w:jc w:val="left"/>
              <w:rPr>
                <w:rFonts w:cs="Calibri"/>
                <w:bCs/>
                <w:color w:val="000000" w:themeColor="text1"/>
              </w:rPr>
            </w:pPr>
            <w:r w:rsidRPr="005C7204">
              <w:rPr>
                <w:rFonts w:cs="Calibri"/>
                <w:bCs/>
                <w:color w:val="000000" w:themeColor="text1"/>
              </w:rPr>
              <w:t>Drill Cuttings</w:t>
            </w:r>
          </w:p>
          <w:p w14:paraId="0653364E" w14:textId="6C7F0F91" w:rsidR="00127ADA" w:rsidRPr="005C7204" w:rsidRDefault="00127ADA" w:rsidP="00F71235">
            <w:pPr>
              <w:jc w:val="left"/>
              <w:rPr>
                <w:rFonts w:cs="Calibri"/>
                <w:bCs/>
                <w:color w:val="000000" w:themeColor="text1"/>
              </w:rPr>
            </w:pPr>
            <w:r w:rsidRPr="005C7204">
              <w:rPr>
                <w:rFonts w:cs="Calibri"/>
                <w:bCs/>
                <w:color w:val="000000" w:themeColor="text1"/>
              </w:rPr>
              <w:t>Results of Post Decommissioning &amp; Environmental Surveys</w:t>
            </w:r>
            <w:r w:rsidR="00572B9A" w:rsidRPr="005C7204">
              <w:rPr>
                <w:rFonts w:cs="Calibri"/>
                <w:bCs/>
                <w:color w:val="000000" w:themeColor="text1"/>
              </w:rPr>
              <w:t xml:space="preserve"> &amp; Debris Clearance</w:t>
            </w:r>
          </w:p>
          <w:p w14:paraId="43389152" w14:textId="77777777" w:rsidR="00E21595" w:rsidRDefault="00E21595" w:rsidP="00F71235">
            <w:pPr>
              <w:jc w:val="left"/>
              <w:rPr>
                <w:rFonts w:cs="Calibri"/>
                <w:bCs/>
                <w:color w:val="000000" w:themeColor="text1"/>
              </w:rPr>
            </w:pPr>
            <w:r w:rsidRPr="00A66449">
              <w:rPr>
                <w:rFonts w:asciiTheme="minorHAnsi" w:hAnsiTheme="minorHAnsi" w:cstheme="minorHAnsi"/>
              </w:rPr>
              <w:t>Detail All Variance from the Approved Decommissioning Programme</w:t>
            </w:r>
            <w:r w:rsidRPr="005C7204">
              <w:rPr>
                <w:rFonts w:cs="Calibri"/>
                <w:bCs/>
                <w:color w:val="000000" w:themeColor="text1"/>
              </w:rPr>
              <w:t xml:space="preserve"> </w:t>
            </w:r>
          </w:p>
          <w:p w14:paraId="6EDD5954" w14:textId="17F23DC6" w:rsidR="000D74E0" w:rsidRPr="005C7204" w:rsidRDefault="000D74E0" w:rsidP="00F71235">
            <w:pPr>
              <w:jc w:val="left"/>
              <w:rPr>
                <w:rFonts w:cs="Calibri"/>
                <w:bCs/>
                <w:color w:val="000000" w:themeColor="text1"/>
              </w:rPr>
            </w:pPr>
            <w:r w:rsidRPr="005C7204">
              <w:rPr>
                <w:rFonts w:cs="Calibri"/>
                <w:bCs/>
                <w:color w:val="000000" w:themeColor="text1"/>
              </w:rPr>
              <w:t>Stakeholder Engagement</w:t>
            </w:r>
          </w:p>
          <w:p w14:paraId="3CB8E20D" w14:textId="77777777" w:rsidR="000D74E0" w:rsidRPr="005C7204" w:rsidRDefault="000D74E0" w:rsidP="00F71235">
            <w:pPr>
              <w:jc w:val="left"/>
              <w:rPr>
                <w:rFonts w:cs="Calibri"/>
                <w:bCs/>
                <w:color w:val="000000" w:themeColor="text1"/>
              </w:rPr>
            </w:pPr>
          </w:p>
          <w:p w14:paraId="1BC4F45A" w14:textId="4D2B3F73" w:rsidR="000D74E0" w:rsidRPr="005C7204" w:rsidRDefault="000D74E0" w:rsidP="00F71235">
            <w:pPr>
              <w:jc w:val="left"/>
              <w:rPr>
                <w:rFonts w:cs="Calibri"/>
                <w:b/>
                <w:color w:val="000000" w:themeColor="text1"/>
              </w:rPr>
            </w:pPr>
            <w:r w:rsidRPr="005C7204">
              <w:rPr>
                <w:rFonts w:cs="Calibri"/>
                <w:b/>
                <w:color w:val="000000" w:themeColor="text1"/>
              </w:rPr>
              <w:t xml:space="preserve">Impact </w:t>
            </w:r>
            <w:r w:rsidR="00865066" w:rsidRPr="005C7204">
              <w:rPr>
                <w:rFonts w:cs="Calibri"/>
                <w:b/>
                <w:color w:val="000000" w:themeColor="text1"/>
              </w:rPr>
              <w:t>O</w:t>
            </w:r>
            <w:r w:rsidRPr="005C7204">
              <w:rPr>
                <w:rFonts w:cs="Calibri"/>
                <w:b/>
                <w:color w:val="000000" w:themeColor="text1"/>
              </w:rPr>
              <w:t xml:space="preserve">n </w:t>
            </w:r>
            <w:r w:rsidR="00865066" w:rsidRPr="005C7204">
              <w:rPr>
                <w:rFonts w:cs="Calibri"/>
                <w:b/>
                <w:color w:val="000000" w:themeColor="text1"/>
              </w:rPr>
              <w:t>E</w:t>
            </w:r>
            <w:r w:rsidRPr="005C7204">
              <w:rPr>
                <w:rFonts w:cs="Calibri"/>
                <w:b/>
                <w:color w:val="000000" w:themeColor="text1"/>
              </w:rPr>
              <w:t xml:space="preserve">nvironment </w:t>
            </w:r>
          </w:p>
          <w:p w14:paraId="46FD9178" w14:textId="3A10B997" w:rsidR="00865066" w:rsidRPr="005C7204" w:rsidRDefault="00865066" w:rsidP="00F71235">
            <w:pPr>
              <w:jc w:val="left"/>
              <w:rPr>
                <w:rFonts w:cs="Calibri"/>
                <w:bCs/>
                <w:color w:val="000000" w:themeColor="text1"/>
              </w:rPr>
            </w:pPr>
            <w:r w:rsidRPr="005C7204">
              <w:rPr>
                <w:rFonts w:cs="Calibri"/>
                <w:bCs/>
                <w:color w:val="000000" w:themeColor="text1"/>
              </w:rPr>
              <w:t>Activities</w:t>
            </w:r>
          </w:p>
          <w:p w14:paraId="71F3E114" w14:textId="0EF5F4C0" w:rsidR="00865066" w:rsidRPr="005C7204" w:rsidRDefault="00865066" w:rsidP="00F71235">
            <w:pPr>
              <w:jc w:val="left"/>
              <w:rPr>
                <w:rFonts w:cs="Calibri"/>
                <w:bCs/>
                <w:color w:val="000000" w:themeColor="text1"/>
              </w:rPr>
            </w:pPr>
            <w:r w:rsidRPr="005C7204">
              <w:rPr>
                <w:rFonts w:cs="Calibri"/>
                <w:bCs/>
                <w:color w:val="000000" w:themeColor="text1"/>
              </w:rPr>
              <w:t>Future Monitoring &amp; Management Planning</w:t>
            </w:r>
          </w:p>
          <w:p w14:paraId="242F7316" w14:textId="77777777" w:rsidR="00865066" w:rsidRPr="005C7204" w:rsidRDefault="00865066" w:rsidP="00F71235">
            <w:pPr>
              <w:jc w:val="left"/>
              <w:rPr>
                <w:rFonts w:cs="Calibri"/>
                <w:bCs/>
                <w:color w:val="000000" w:themeColor="text1"/>
              </w:rPr>
            </w:pPr>
          </w:p>
          <w:p w14:paraId="19B1FFD2" w14:textId="77777777" w:rsidR="000D74E0" w:rsidRPr="005C7204" w:rsidRDefault="000D74E0" w:rsidP="00F71235">
            <w:pPr>
              <w:jc w:val="left"/>
              <w:rPr>
                <w:rFonts w:cs="Calibri"/>
                <w:b/>
                <w:color w:val="000000" w:themeColor="text1"/>
              </w:rPr>
            </w:pPr>
            <w:r w:rsidRPr="005C7204">
              <w:rPr>
                <w:rFonts w:cs="Calibri"/>
                <w:b/>
                <w:color w:val="000000" w:themeColor="text1"/>
              </w:rPr>
              <w:t>Impact on HSE</w:t>
            </w:r>
          </w:p>
          <w:p w14:paraId="5CAFE1CC" w14:textId="0B31200E" w:rsidR="000D74E0" w:rsidRPr="005C7204" w:rsidRDefault="00572B9A" w:rsidP="00F71235">
            <w:pPr>
              <w:jc w:val="left"/>
              <w:rPr>
                <w:rFonts w:cs="Calibri"/>
                <w:bCs/>
                <w:color w:val="000000" w:themeColor="text1"/>
              </w:rPr>
            </w:pPr>
            <w:r w:rsidRPr="005C7204">
              <w:rPr>
                <w:rFonts w:cs="Calibri"/>
                <w:bCs/>
                <w:color w:val="000000" w:themeColor="text1"/>
              </w:rPr>
              <w:t>Details of any Incidents/Accidents During Project Execution</w:t>
            </w:r>
          </w:p>
          <w:p w14:paraId="199A1689" w14:textId="77777777" w:rsidR="00572B9A" w:rsidRPr="005C7204" w:rsidRDefault="00572B9A" w:rsidP="00F71235">
            <w:pPr>
              <w:jc w:val="left"/>
              <w:rPr>
                <w:rFonts w:cs="Calibri"/>
                <w:b/>
                <w:color w:val="000000" w:themeColor="text1"/>
              </w:rPr>
            </w:pPr>
          </w:p>
          <w:p w14:paraId="62762606" w14:textId="4FEF8384" w:rsidR="000D74E0" w:rsidRPr="005C7204" w:rsidRDefault="00572B9A" w:rsidP="00F71235">
            <w:pPr>
              <w:jc w:val="left"/>
              <w:rPr>
                <w:rFonts w:cs="Calibri"/>
                <w:b/>
                <w:color w:val="000000" w:themeColor="text1"/>
              </w:rPr>
            </w:pPr>
            <w:r w:rsidRPr="005C7204">
              <w:rPr>
                <w:rFonts w:cs="Calibri"/>
                <w:b/>
                <w:color w:val="000000" w:themeColor="text1"/>
              </w:rPr>
              <w:t>W</w:t>
            </w:r>
            <w:r w:rsidR="000D74E0" w:rsidRPr="005C7204">
              <w:rPr>
                <w:rFonts w:cs="Calibri"/>
                <w:b/>
                <w:color w:val="000000" w:themeColor="text1"/>
              </w:rPr>
              <w:t>aste</w:t>
            </w:r>
            <w:r w:rsidR="001E0FAA" w:rsidRPr="005C7204">
              <w:rPr>
                <w:rFonts w:cs="Calibri"/>
                <w:b/>
                <w:color w:val="000000" w:themeColor="text1"/>
              </w:rPr>
              <w:t>/Waste Inventory</w:t>
            </w:r>
          </w:p>
          <w:p w14:paraId="699DA8FE" w14:textId="77777777" w:rsidR="000D74E0" w:rsidRPr="005C7204" w:rsidRDefault="000D74E0" w:rsidP="00F71235">
            <w:pPr>
              <w:jc w:val="left"/>
              <w:rPr>
                <w:rFonts w:cs="Calibri"/>
                <w:b/>
                <w:color w:val="000000" w:themeColor="text1"/>
              </w:rPr>
            </w:pPr>
          </w:p>
          <w:p w14:paraId="6068F8EE"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Lessons learned </w:t>
            </w:r>
          </w:p>
          <w:p w14:paraId="3622A870" w14:textId="77777777" w:rsidR="000D74E0" w:rsidRPr="005C7204" w:rsidRDefault="000D74E0" w:rsidP="00F71235">
            <w:pPr>
              <w:jc w:val="left"/>
              <w:rPr>
                <w:rFonts w:cs="Calibri"/>
                <w:color w:val="000000" w:themeColor="text1"/>
              </w:rPr>
            </w:pPr>
          </w:p>
          <w:p w14:paraId="6AA4B2B1" w14:textId="1D1337E7" w:rsidR="000D74E0" w:rsidRPr="005C7204" w:rsidRDefault="000D74E0" w:rsidP="00F71235">
            <w:pPr>
              <w:jc w:val="left"/>
              <w:rPr>
                <w:rFonts w:cs="Calibri"/>
                <w:b/>
                <w:color w:val="000000" w:themeColor="text1"/>
              </w:rPr>
            </w:pPr>
            <w:r w:rsidRPr="005C7204">
              <w:rPr>
                <w:rFonts w:cs="Calibri"/>
                <w:b/>
                <w:color w:val="000000" w:themeColor="text1"/>
              </w:rPr>
              <w:t>Cost</w:t>
            </w:r>
            <w:r w:rsidR="003157D3" w:rsidRPr="005C7204">
              <w:rPr>
                <w:rFonts w:cs="Calibri"/>
                <w:b/>
                <w:color w:val="000000" w:themeColor="text1"/>
              </w:rPr>
              <w:t xml:space="preserve"> Summary </w:t>
            </w:r>
          </w:p>
          <w:p w14:paraId="2B2E296C" w14:textId="77777777" w:rsidR="00F20243" w:rsidRPr="005C7204" w:rsidRDefault="00F20243" w:rsidP="00F20243">
            <w:pPr>
              <w:jc w:val="left"/>
              <w:rPr>
                <w:rFonts w:cs="Calibri"/>
                <w:color w:val="000000" w:themeColor="text1"/>
              </w:rPr>
            </w:pPr>
          </w:p>
          <w:p w14:paraId="74B831F3"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Photographs </w:t>
            </w:r>
          </w:p>
          <w:p w14:paraId="458B89FA" w14:textId="77777777" w:rsidR="000D74E0" w:rsidRPr="005C7204" w:rsidRDefault="000D74E0" w:rsidP="00F71235">
            <w:pPr>
              <w:rPr>
                <w:rFonts w:cs="Calibri"/>
                <w:color w:val="000000" w:themeColor="text1"/>
              </w:rPr>
            </w:pPr>
          </w:p>
          <w:p w14:paraId="59612E56" w14:textId="2843700A" w:rsidR="003157D3" w:rsidRPr="005C7204" w:rsidRDefault="003157D3" w:rsidP="00F71235">
            <w:pPr>
              <w:rPr>
                <w:rFonts w:cs="Calibri"/>
                <w:b/>
                <w:bCs/>
                <w:color w:val="000000" w:themeColor="text1"/>
              </w:rPr>
            </w:pPr>
            <w:r w:rsidRPr="005C7204">
              <w:rPr>
                <w:rFonts w:cs="Calibri"/>
                <w:b/>
                <w:bCs/>
                <w:color w:val="000000" w:themeColor="text1"/>
              </w:rPr>
              <w:t>Appendices</w:t>
            </w:r>
          </w:p>
        </w:tc>
        <w:tc>
          <w:tcPr>
            <w:tcW w:w="814" w:type="dxa"/>
          </w:tcPr>
          <w:p w14:paraId="003B8B36" w14:textId="1F301CD3" w:rsidR="000D74E0" w:rsidRPr="003157D3" w:rsidRDefault="003B51B2" w:rsidP="00785AB1">
            <w:pPr>
              <w:jc w:val="center"/>
              <w:rPr>
                <w:rFonts w:cs="Calibri"/>
                <w:b/>
                <w:szCs w:val="22"/>
              </w:rPr>
            </w:pPr>
            <w:r>
              <w:rPr>
                <w:rFonts w:cs="Calibri"/>
                <w:b/>
                <w:szCs w:val="22"/>
              </w:rPr>
              <w:t>4</w:t>
            </w:r>
          </w:p>
          <w:p w14:paraId="075854A9" w14:textId="77777777" w:rsidR="000D74E0" w:rsidRPr="003157D3" w:rsidRDefault="000D74E0" w:rsidP="00785AB1">
            <w:pPr>
              <w:jc w:val="center"/>
              <w:rPr>
                <w:rFonts w:cs="Calibri"/>
                <w:b/>
                <w:szCs w:val="22"/>
              </w:rPr>
            </w:pPr>
          </w:p>
          <w:p w14:paraId="62B49A28" w14:textId="414C74A7" w:rsidR="000D74E0" w:rsidRPr="003157D3" w:rsidRDefault="000D74E0" w:rsidP="00785AB1">
            <w:pPr>
              <w:jc w:val="center"/>
              <w:rPr>
                <w:rFonts w:cs="Calibri"/>
                <w:b/>
                <w:szCs w:val="22"/>
              </w:rPr>
            </w:pPr>
          </w:p>
          <w:p w14:paraId="458AD2AE" w14:textId="77777777" w:rsidR="000D74E0" w:rsidRPr="003157D3" w:rsidRDefault="000D74E0" w:rsidP="00785AB1">
            <w:pPr>
              <w:jc w:val="center"/>
              <w:rPr>
                <w:rFonts w:cs="Calibri"/>
                <w:b/>
                <w:szCs w:val="22"/>
              </w:rPr>
            </w:pPr>
          </w:p>
          <w:p w14:paraId="473D96F2" w14:textId="77777777" w:rsidR="00127ADA" w:rsidRDefault="00127ADA" w:rsidP="00785AB1">
            <w:pPr>
              <w:jc w:val="center"/>
              <w:rPr>
                <w:rFonts w:cs="Calibri"/>
                <w:b/>
                <w:szCs w:val="22"/>
              </w:rPr>
            </w:pPr>
          </w:p>
          <w:p w14:paraId="15B60051" w14:textId="77777777" w:rsidR="00127ADA" w:rsidRDefault="00127ADA" w:rsidP="00785AB1">
            <w:pPr>
              <w:jc w:val="center"/>
              <w:rPr>
                <w:rFonts w:cs="Calibri"/>
                <w:b/>
                <w:szCs w:val="22"/>
              </w:rPr>
            </w:pPr>
          </w:p>
          <w:p w14:paraId="79C125D0" w14:textId="5D5A6F00" w:rsidR="000D74E0" w:rsidRPr="003157D3" w:rsidRDefault="003B51B2" w:rsidP="00785AB1">
            <w:pPr>
              <w:jc w:val="center"/>
              <w:rPr>
                <w:rFonts w:cs="Calibri"/>
                <w:b/>
                <w:szCs w:val="22"/>
              </w:rPr>
            </w:pPr>
            <w:r>
              <w:rPr>
                <w:rFonts w:cs="Calibri"/>
                <w:b/>
                <w:szCs w:val="22"/>
              </w:rPr>
              <w:t>8</w:t>
            </w:r>
          </w:p>
          <w:p w14:paraId="01D49D25" w14:textId="77777777" w:rsidR="000D74E0" w:rsidRPr="003157D3" w:rsidRDefault="000D74E0" w:rsidP="00785AB1">
            <w:pPr>
              <w:jc w:val="center"/>
              <w:rPr>
                <w:rFonts w:cs="Calibri"/>
                <w:b/>
                <w:szCs w:val="22"/>
              </w:rPr>
            </w:pPr>
          </w:p>
          <w:p w14:paraId="549D3C3A" w14:textId="6020BD7E" w:rsidR="000D74E0" w:rsidRPr="003157D3" w:rsidRDefault="000D74E0" w:rsidP="00785AB1">
            <w:pPr>
              <w:jc w:val="center"/>
              <w:rPr>
                <w:rFonts w:cs="Calibri"/>
                <w:b/>
                <w:szCs w:val="22"/>
              </w:rPr>
            </w:pPr>
          </w:p>
          <w:p w14:paraId="2F1C6839" w14:textId="77777777" w:rsidR="000D74E0" w:rsidRPr="003157D3" w:rsidRDefault="000D74E0" w:rsidP="00785AB1">
            <w:pPr>
              <w:jc w:val="center"/>
              <w:rPr>
                <w:rFonts w:cs="Calibri"/>
                <w:b/>
                <w:szCs w:val="22"/>
              </w:rPr>
            </w:pPr>
          </w:p>
          <w:p w14:paraId="6FD71371" w14:textId="63127BFD" w:rsidR="000D74E0" w:rsidRPr="003157D3" w:rsidRDefault="000D74E0" w:rsidP="00785AB1">
            <w:pPr>
              <w:jc w:val="center"/>
              <w:rPr>
                <w:rFonts w:cs="Calibri"/>
                <w:b/>
                <w:szCs w:val="22"/>
              </w:rPr>
            </w:pPr>
          </w:p>
          <w:p w14:paraId="2911D3DB" w14:textId="77777777" w:rsidR="000D74E0" w:rsidRPr="003157D3" w:rsidRDefault="000D74E0" w:rsidP="00785AB1">
            <w:pPr>
              <w:jc w:val="center"/>
              <w:rPr>
                <w:rFonts w:cs="Calibri"/>
                <w:b/>
                <w:szCs w:val="22"/>
              </w:rPr>
            </w:pPr>
          </w:p>
          <w:p w14:paraId="2BF95180" w14:textId="77777777" w:rsidR="000D74E0" w:rsidRPr="003157D3" w:rsidRDefault="000D74E0" w:rsidP="00785AB1">
            <w:pPr>
              <w:jc w:val="center"/>
              <w:rPr>
                <w:rFonts w:cs="Calibri"/>
                <w:b/>
                <w:szCs w:val="22"/>
              </w:rPr>
            </w:pPr>
          </w:p>
          <w:p w14:paraId="16B86648" w14:textId="572B845B" w:rsidR="000D74E0" w:rsidRPr="003157D3" w:rsidRDefault="000D74E0" w:rsidP="00785AB1">
            <w:pPr>
              <w:jc w:val="center"/>
              <w:rPr>
                <w:rFonts w:cs="Calibri"/>
                <w:b/>
                <w:szCs w:val="22"/>
              </w:rPr>
            </w:pPr>
          </w:p>
          <w:p w14:paraId="3B389646" w14:textId="77777777" w:rsidR="000D74E0" w:rsidRPr="003157D3" w:rsidRDefault="000D74E0" w:rsidP="00785AB1">
            <w:pPr>
              <w:jc w:val="center"/>
              <w:rPr>
                <w:rFonts w:cs="Calibri"/>
                <w:b/>
                <w:szCs w:val="22"/>
              </w:rPr>
            </w:pPr>
          </w:p>
          <w:p w14:paraId="04E9C52A" w14:textId="77777777" w:rsidR="000D74E0" w:rsidRPr="003157D3" w:rsidRDefault="000D74E0" w:rsidP="00785AB1">
            <w:pPr>
              <w:jc w:val="center"/>
              <w:rPr>
                <w:rFonts w:cs="Calibri"/>
                <w:b/>
                <w:szCs w:val="22"/>
              </w:rPr>
            </w:pPr>
          </w:p>
          <w:p w14:paraId="173D858C" w14:textId="4B5EC8DE" w:rsidR="000D74E0" w:rsidRDefault="000D74E0" w:rsidP="00785AB1">
            <w:pPr>
              <w:jc w:val="center"/>
              <w:rPr>
                <w:rFonts w:cs="Calibri"/>
                <w:b/>
                <w:szCs w:val="22"/>
              </w:rPr>
            </w:pPr>
          </w:p>
          <w:p w14:paraId="0E4CB721" w14:textId="301A3598" w:rsidR="00865066" w:rsidRDefault="00865066" w:rsidP="00785AB1">
            <w:pPr>
              <w:jc w:val="center"/>
              <w:rPr>
                <w:rFonts w:cs="Calibri"/>
                <w:b/>
                <w:szCs w:val="22"/>
              </w:rPr>
            </w:pPr>
          </w:p>
          <w:p w14:paraId="593CED44" w14:textId="77777777" w:rsidR="005D6116" w:rsidRDefault="005D6116" w:rsidP="00785AB1">
            <w:pPr>
              <w:jc w:val="center"/>
              <w:rPr>
                <w:rFonts w:cs="Calibri"/>
                <w:b/>
                <w:szCs w:val="22"/>
              </w:rPr>
            </w:pPr>
          </w:p>
          <w:p w14:paraId="4601EAE0" w14:textId="1C626B49" w:rsidR="00865066" w:rsidRPr="003157D3" w:rsidRDefault="00A26274" w:rsidP="00785AB1">
            <w:pPr>
              <w:jc w:val="center"/>
              <w:rPr>
                <w:rFonts w:cs="Calibri"/>
                <w:b/>
                <w:szCs w:val="22"/>
              </w:rPr>
            </w:pPr>
            <w:r>
              <w:rPr>
                <w:rFonts w:cs="Calibri"/>
                <w:b/>
                <w:szCs w:val="22"/>
              </w:rPr>
              <w:t>1</w:t>
            </w:r>
            <w:r w:rsidR="004F0A29">
              <w:rPr>
                <w:rFonts w:cs="Calibri"/>
                <w:b/>
                <w:szCs w:val="22"/>
              </w:rPr>
              <w:t>3</w:t>
            </w:r>
          </w:p>
          <w:p w14:paraId="6A154EB2" w14:textId="2848CEC8" w:rsidR="000D74E0" w:rsidRPr="003157D3" w:rsidRDefault="000D74E0" w:rsidP="00785AB1">
            <w:pPr>
              <w:jc w:val="center"/>
              <w:rPr>
                <w:rFonts w:cs="Calibri"/>
                <w:b/>
                <w:szCs w:val="22"/>
              </w:rPr>
            </w:pPr>
          </w:p>
          <w:p w14:paraId="4E78E100" w14:textId="756A5BF3" w:rsidR="000D74E0" w:rsidRDefault="000D74E0" w:rsidP="00785AB1">
            <w:pPr>
              <w:jc w:val="center"/>
              <w:rPr>
                <w:rFonts w:cs="Calibri"/>
                <w:b/>
                <w:szCs w:val="22"/>
              </w:rPr>
            </w:pPr>
          </w:p>
          <w:p w14:paraId="360E9A8B" w14:textId="77777777" w:rsidR="00F20243" w:rsidRDefault="00F20243" w:rsidP="00785AB1">
            <w:pPr>
              <w:jc w:val="center"/>
              <w:rPr>
                <w:rFonts w:cs="Calibri"/>
                <w:b/>
                <w:szCs w:val="22"/>
              </w:rPr>
            </w:pPr>
          </w:p>
          <w:p w14:paraId="0E5C8AC7" w14:textId="73BE3F03" w:rsidR="000D74E0" w:rsidRPr="003157D3" w:rsidRDefault="00A26274" w:rsidP="00785AB1">
            <w:pPr>
              <w:jc w:val="center"/>
              <w:rPr>
                <w:rFonts w:cs="Calibri"/>
                <w:b/>
                <w:szCs w:val="22"/>
              </w:rPr>
            </w:pPr>
            <w:r>
              <w:rPr>
                <w:rFonts w:cs="Calibri"/>
                <w:b/>
                <w:szCs w:val="22"/>
              </w:rPr>
              <w:t>1</w:t>
            </w:r>
            <w:r w:rsidR="004F0A29">
              <w:rPr>
                <w:rFonts w:cs="Calibri"/>
                <w:b/>
                <w:szCs w:val="22"/>
              </w:rPr>
              <w:t>4</w:t>
            </w:r>
          </w:p>
          <w:p w14:paraId="0F44BC9A" w14:textId="33C79309" w:rsidR="000D74E0" w:rsidRDefault="000D74E0" w:rsidP="00785AB1">
            <w:pPr>
              <w:jc w:val="center"/>
              <w:rPr>
                <w:rFonts w:cs="Calibri"/>
                <w:b/>
                <w:szCs w:val="22"/>
              </w:rPr>
            </w:pPr>
          </w:p>
          <w:p w14:paraId="2AC23BF5" w14:textId="77777777" w:rsidR="00572B9A" w:rsidRDefault="00572B9A" w:rsidP="00785AB1">
            <w:pPr>
              <w:jc w:val="center"/>
              <w:rPr>
                <w:rFonts w:cs="Calibri"/>
                <w:b/>
                <w:szCs w:val="22"/>
              </w:rPr>
            </w:pPr>
          </w:p>
          <w:p w14:paraId="5B041E49" w14:textId="43FACC7A" w:rsidR="000D74E0" w:rsidRPr="003157D3" w:rsidRDefault="00A26274" w:rsidP="00785AB1">
            <w:pPr>
              <w:jc w:val="center"/>
              <w:rPr>
                <w:rFonts w:cs="Calibri"/>
                <w:b/>
                <w:szCs w:val="22"/>
              </w:rPr>
            </w:pPr>
            <w:r>
              <w:rPr>
                <w:rFonts w:cs="Calibri"/>
                <w:b/>
                <w:szCs w:val="22"/>
              </w:rPr>
              <w:t>1</w:t>
            </w:r>
            <w:r w:rsidR="004F0A29">
              <w:rPr>
                <w:rFonts w:cs="Calibri"/>
                <w:b/>
                <w:szCs w:val="22"/>
              </w:rPr>
              <w:t>5</w:t>
            </w:r>
          </w:p>
          <w:p w14:paraId="480AB527" w14:textId="77777777" w:rsidR="000D74E0" w:rsidRPr="003157D3" w:rsidRDefault="000D74E0" w:rsidP="00785AB1">
            <w:pPr>
              <w:jc w:val="center"/>
              <w:rPr>
                <w:rFonts w:cs="Calibri"/>
                <w:b/>
                <w:szCs w:val="22"/>
              </w:rPr>
            </w:pPr>
          </w:p>
          <w:p w14:paraId="5DD482D1" w14:textId="4F762DC4" w:rsidR="000D74E0" w:rsidRPr="003157D3" w:rsidRDefault="00A26274" w:rsidP="00785AB1">
            <w:pPr>
              <w:jc w:val="center"/>
              <w:rPr>
                <w:rFonts w:cs="Calibri"/>
                <w:b/>
                <w:szCs w:val="22"/>
              </w:rPr>
            </w:pPr>
            <w:r>
              <w:rPr>
                <w:rFonts w:cs="Calibri"/>
                <w:b/>
                <w:szCs w:val="22"/>
              </w:rPr>
              <w:t>1</w:t>
            </w:r>
            <w:r w:rsidR="004F0A29">
              <w:rPr>
                <w:rFonts w:cs="Calibri"/>
                <w:b/>
                <w:szCs w:val="22"/>
              </w:rPr>
              <w:t>6</w:t>
            </w:r>
          </w:p>
          <w:p w14:paraId="3CAB6A1C" w14:textId="77777777" w:rsidR="000D74E0" w:rsidRPr="003157D3" w:rsidRDefault="000D74E0" w:rsidP="00785AB1">
            <w:pPr>
              <w:jc w:val="center"/>
              <w:rPr>
                <w:rFonts w:cs="Calibri"/>
                <w:b/>
                <w:szCs w:val="22"/>
              </w:rPr>
            </w:pPr>
          </w:p>
          <w:p w14:paraId="02DE6A4B" w14:textId="7572CF6E" w:rsidR="000D74E0" w:rsidRDefault="00A26274" w:rsidP="00785AB1">
            <w:pPr>
              <w:jc w:val="center"/>
              <w:rPr>
                <w:rFonts w:cs="Calibri"/>
                <w:b/>
                <w:szCs w:val="22"/>
              </w:rPr>
            </w:pPr>
            <w:r>
              <w:rPr>
                <w:rFonts w:cs="Calibri"/>
                <w:b/>
                <w:szCs w:val="22"/>
              </w:rPr>
              <w:t>1</w:t>
            </w:r>
            <w:r w:rsidR="004F0A29">
              <w:rPr>
                <w:rFonts w:cs="Calibri"/>
                <w:b/>
                <w:szCs w:val="22"/>
              </w:rPr>
              <w:t>7</w:t>
            </w:r>
          </w:p>
          <w:p w14:paraId="0CBCA51B" w14:textId="77777777" w:rsidR="003157D3" w:rsidRDefault="003157D3" w:rsidP="00785AB1">
            <w:pPr>
              <w:jc w:val="center"/>
              <w:rPr>
                <w:rFonts w:cs="Calibri"/>
                <w:b/>
                <w:szCs w:val="22"/>
              </w:rPr>
            </w:pPr>
          </w:p>
          <w:p w14:paraId="348B04B5" w14:textId="3F3FDA8E" w:rsidR="003157D3" w:rsidRDefault="00865066" w:rsidP="00785AB1">
            <w:pPr>
              <w:jc w:val="center"/>
              <w:rPr>
                <w:rFonts w:cs="Calibri"/>
                <w:b/>
                <w:szCs w:val="22"/>
              </w:rPr>
            </w:pPr>
            <w:r>
              <w:rPr>
                <w:rFonts w:cs="Calibri"/>
                <w:b/>
                <w:szCs w:val="22"/>
              </w:rPr>
              <w:t>1</w:t>
            </w:r>
            <w:r w:rsidR="004F0A29">
              <w:rPr>
                <w:rFonts w:cs="Calibri"/>
                <w:b/>
                <w:szCs w:val="22"/>
              </w:rPr>
              <w:t>7</w:t>
            </w:r>
          </w:p>
          <w:p w14:paraId="42CB1F28" w14:textId="77777777" w:rsidR="00865066" w:rsidRDefault="00865066" w:rsidP="00785AB1">
            <w:pPr>
              <w:jc w:val="center"/>
              <w:rPr>
                <w:rFonts w:cs="Calibri"/>
                <w:b/>
                <w:szCs w:val="22"/>
              </w:rPr>
            </w:pPr>
          </w:p>
          <w:p w14:paraId="17129A60" w14:textId="7ACAEAC6" w:rsidR="00865066" w:rsidRPr="00064F4F" w:rsidRDefault="00865066" w:rsidP="00785AB1">
            <w:pPr>
              <w:jc w:val="center"/>
              <w:rPr>
                <w:rFonts w:cs="Calibri"/>
                <w:b/>
                <w:szCs w:val="22"/>
              </w:rPr>
            </w:pPr>
            <w:r>
              <w:rPr>
                <w:rFonts w:cs="Calibri"/>
                <w:b/>
                <w:szCs w:val="22"/>
              </w:rPr>
              <w:t>1</w:t>
            </w:r>
            <w:r w:rsidR="004F0A29">
              <w:rPr>
                <w:rFonts w:cs="Calibri"/>
                <w:b/>
                <w:szCs w:val="22"/>
              </w:rPr>
              <w:t>7</w:t>
            </w:r>
          </w:p>
        </w:tc>
      </w:tr>
    </w:tbl>
    <w:p w14:paraId="3CDD8430" w14:textId="77777777" w:rsidR="000D74E0" w:rsidRPr="005363E2" w:rsidRDefault="000D74E0" w:rsidP="000D74E0">
      <w:pPr>
        <w:rPr>
          <w:rFonts w:cs="Calibri"/>
          <w:b/>
        </w:rPr>
      </w:pPr>
    </w:p>
    <w:p w14:paraId="415C0015" w14:textId="77777777" w:rsidR="001E0FAA" w:rsidRDefault="001E0FAA" w:rsidP="000D74E0">
      <w:pPr>
        <w:ind w:left="-567"/>
        <w:rPr>
          <w:b/>
          <w:szCs w:val="22"/>
          <w:u w:val="single"/>
        </w:rPr>
      </w:pPr>
      <w:bookmarkStart w:id="8" w:name="_Toc328572858"/>
      <w:bookmarkStart w:id="9" w:name="_Toc334092944"/>
    </w:p>
    <w:p w14:paraId="5DCCFE8D" w14:textId="77777777" w:rsidR="004A1202" w:rsidRDefault="004A1202" w:rsidP="000D74E0">
      <w:pPr>
        <w:ind w:left="-567"/>
        <w:rPr>
          <w:b/>
          <w:szCs w:val="22"/>
          <w:u w:val="single"/>
        </w:rPr>
      </w:pPr>
    </w:p>
    <w:p w14:paraId="03E5F4AD" w14:textId="77777777" w:rsidR="004A1202" w:rsidRDefault="004A1202" w:rsidP="000D74E0">
      <w:pPr>
        <w:ind w:left="-567"/>
        <w:rPr>
          <w:b/>
          <w:szCs w:val="22"/>
          <w:u w:val="single"/>
        </w:rPr>
      </w:pPr>
    </w:p>
    <w:p w14:paraId="120E12CC" w14:textId="77777777" w:rsidR="004A1202" w:rsidRDefault="004A1202" w:rsidP="000D74E0">
      <w:pPr>
        <w:ind w:left="-567"/>
        <w:rPr>
          <w:b/>
          <w:szCs w:val="22"/>
          <w:u w:val="single"/>
        </w:rPr>
      </w:pPr>
    </w:p>
    <w:p w14:paraId="64BA3BCD" w14:textId="77777777" w:rsidR="004A1202" w:rsidRDefault="004A1202" w:rsidP="000D74E0">
      <w:pPr>
        <w:ind w:left="-567"/>
        <w:rPr>
          <w:b/>
          <w:szCs w:val="22"/>
          <w:u w:val="single"/>
        </w:rPr>
      </w:pPr>
    </w:p>
    <w:p w14:paraId="0B7F9ECE" w14:textId="77777777" w:rsidR="004A1202" w:rsidRDefault="004A1202" w:rsidP="000D74E0">
      <w:pPr>
        <w:ind w:left="-567"/>
        <w:rPr>
          <w:b/>
          <w:szCs w:val="22"/>
          <w:u w:val="single"/>
        </w:rPr>
      </w:pPr>
    </w:p>
    <w:p w14:paraId="6306DB2C" w14:textId="77777777" w:rsidR="001E0FAA" w:rsidRDefault="001E0FAA" w:rsidP="000D74E0">
      <w:pPr>
        <w:ind w:left="-567"/>
        <w:rPr>
          <w:b/>
          <w:szCs w:val="22"/>
          <w:u w:val="single"/>
        </w:rPr>
      </w:pPr>
    </w:p>
    <w:p w14:paraId="380168AA" w14:textId="77777777" w:rsidR="007B0574" w:rsidRDefault="007B0574" w:rsidP="000D74E0">
      <w:pPr>
        <w:ind w:left="-567"/>
        <w:rPr>
          <w:b/>
          <w:szCs w:val="22"/>
          <w:u w:val="single"/>
        </w:rPr>
      </w:pPr>
    </w:p>
    <w:p w14:paraId="4CC6C158" w14:textId="4C686F7A" w:rsidR="000D74E0" w:rsidRPr="0041605E" w:rsidRDefault="001E0FAA" w:rsidP="00C50B73">
      <w:pPr>
        <w:ind w:left="-567" w:firstLine="709"/>
        <w:rPr>
          <w:b/>
          <w:szCs w:val="22"/>
          <w:u w:val="single"/>
        </w:rPr>
      </w:pPr>
      <w:r>
        <w:rPr>
          <w:b/>
          <w:szCs w:val="22"/>
          <w:u w:val="single"/>
        </w:rPr>
        <w:t>T</w:t>
      </w:r>
      <w:r w:rsidR="000D74E0" w:rsidRPr="0041605E">
        <w:rPr>
          <w:b/>
          <w:szCs w:val="22"/>
          <w:u w:val="single"/>
        </w:rPr>
        <w:t>erms and Abbreviations</w:t>
      </w:r>
      <w:bookmarkEnd w:id="8"/>
      <w:bookmarkEnd w:id="9"/>
    </w:p>
    <w:p w14:paraId="55E334F7" w14:textId="77777777" w:rsidR="000D74E0" w:rsidRDefault="000D74E0" w:rsidP="000D74E0">
      <w:pPr>
        <w:ind w:left="-567"/>
        <w:jc w:val="left"/>
        <w:rPr>
          <w:color w:val="C00000"/>
          <w:szCs w:val="22"/>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796"/>
      </w:tblGrid>
      <w:tr w:rsidR="000D74E0" w:rsidRPr="00064F4F" w14:paraId="19332AF9" w14:textId="77777777" w:rsidTr="002D46FE">
        <w:tc>
          <w:tcPr>
            <w:tcW w:w="1701" w:type="dxa"/>
            <w:shd w:val="clear" w:color="auto" w:fill="4472C4" w:themeFill="accent1"/>
          </w:tcPr>
          <w:p w14:paraId="0873B908" w14:textId="77777777" w:rsidR="000D74E0" w:rsidRPr="00064F4F" w:rsidRDefault="000D74E0" w:rsidP="00F71235">
            <w:pPr>
              <w:keepNext/>
              <w:keepLines/>
              <w:spacing w:before="60" w:after="60"/>
              <w:rPr>
                <w:rFonts w:cs="Calibri"/>
                <w:b/>
                <w:color w:val="FFFFFF"/>
              </w:rPr>
            </w:pPr>
            <w:r w:rsidRPr="00064F4F">
              <w:rPr>
                <w:rFonts w:cs="Calibri"/>
                <w:b/>
                <w:color w:val="FFFFFF"/>
              </w:rPr>
              <w:t>Abbreviation</w:t>
            </w:r>
          </w:p>
        </w:tc>
        <w:tc>
          <w:tcPr>
            <w:tcW w:w="7796" w:type="dxa"/>
            <w:shd w:val="clear" w:color="auto" w:fill="4472C4" w:themeFill="accent1"/>
          </w:tcPr>
          <w:p w14:paraId="5A8E1E74" w14:textId="77777777" w:rsidR="000D74E0" w:rsidRPr="00064F4F" w:rsidRDefault="000D74E0" w:rsidP="00F71235">
            <w:pPr>
              <w:keepNext/>
              <w:keepLines/>
              <w:spacing w:before="60" w:after="60"/>
              <w:rPr>
                <w:rFonts w:cs="Calibri"/>
                <w:b/>
                <w:color w:val="FFFFFF"/>
              </w:rPr>
            </w:pPr>
            <w:r w:rsidRPr="00064F4F">
              <w:rPr>
                <w:rFonts w:cs="Calibri"/>
                <w:b/>
                <w:color w:val="FFFFFF"/>
              </w:rPr>
              <w:t>Explanation</w:t>
            </w:r>
          </w:p>
        </w:tc>
      </w:tr>
      <w:tr w:rsidR="002D46FE" w:rsidRPr="00064F4F" w14:paraId="185F95D6" w14:textId="77777777" w:rsidTr="002D46FE">
        <w:tc>
          <w:tcPr>
            <w:tcW w:w="1701" w:type="dxa"/>
          </w:tcPr>
          <w:p w14:paraId="5B045C56" w14:textId="7A2BA5D5" w:rsidR="002D46FE" w:rsidRPr="00F20253" w:rsidRDefault="002D46FE" w:rsidP="002D46FE">
            <w:pPr>
              <w:keepNext/>
              <w:keepLines/>
              <w:spacing w:before="60" w:after="60"/>
              <w:jc w:val="left"/>
              <w:rPr>
                <w:rFonts w:cs="Calibri"/>
                <w:color w:val="4F81BD"/>
              </w:rPr>
            </w:pPr>
            <w:r w:rsidRPr="00F20253">
              <w:rPr>
                <w:rFonts w:cs="Calibri"/>
              </w:rPr>
              <w:t>BSO</w:t>
            </w:r>
          </w:p>
        </w:tc>
        <w:tc>
          <w:tcPr>
            <w:tcW w:w="7796" w:type="dxa"/>
          </w:tcPr>
          <w:p w14:paraId="51572CD4" w14:textId="7785CC52" w:rsidR="002D46FE" w:rsidRPr="00F20253" w:rsidRDefault="002D46FE" w:rsidP="002D46FE">
            <w:pPr>
              <w:keepNext/>
              <w:keepLines/>
              <w:spacing w:before="60" w:after="60"/>
              <w:jc w:val="left"/>
              <w:rPr>
                <w:rFonts w:cs="Calibri"/>
                <w:color w:val="4F81BD"/>
              </w:rPr>
            </w:pPr>
            <w:r w:rsidRPr="00F20253">
              <w:rPr>
                <w:rFonts w:cs="Calibri"/>
              </w:rPr>
              <w:t>Bluestream Offshore</w:t>
            </w:r>
          </w:p>
        </w:tc>
      </w:tr>
      <w:tr w:rsidR="007B0574" w:rsidRPr="00064F4F" w14:paraId="12AFC346" w14:textId="77777777" w:rsidTr="002D46FE">
        <w:tc>
          <w:tcPr>
            <w:tcW w:w="1701" w:type="dxa"/>
          </w:tcPr>
          <w:p w14:paraId="0BACF410" w14:textId="274F5CA3" w:rsidR="007B0574" w:rsidRPr="00F20253" w:rsidRDefault="007B0574" w:rsidP="002D46FE">
            <w:pPr>
              <w:keepNext/>
              <w:keepLines/>
              <w:spacing w:before="60" w:after="60"/>
              <w:jc w:val="left"/>
              <w:rPr>
                <w:rFonts w:cs="Calibri"/>
              </w:rPr>
            </w:pPr>
            <w:r w:rsidRPr="00F20253">
              <w:rPr>
                <w:rFonts w:cs="Calibri"/>
              </w:rPr>
              <w:t>BSL</w:t>
            </w:r>
          </w:p>
        </w:tc>
        <w:tc>
          <w:tcPr>
            <w:tcW w:w="7796" w:type="dxa"/>
          </w:tcPr>
          <w:p w14:paraId="051BB307" w14:textId="53414C7F" w:rsidR="007B0574" w:rsidRPr="00F20253" w:rsidRDefault="007B0574" w:rsidP="002D46FE">
            <w:pPr>
              <w:keepNext/>
              <w:keepLines/>
              <w:spacing w:before="60" w:after="60"/>
              <w:jc w:val="left"/>
              <w:rPr>
                <w:rFonts w:cs="Calibri"/>
              </w:rPr>
            </w:pPr>
            <w:r w:rsidRPr="00F20253">
              <w:rPr>
                <w:rFonts w:cs="Calibri"/>
              </w:rPr>
              <w:t>Benthic Solutions Ltd</w:t>
            </w:r>
          </w:p>
        </w:tc>
      </w:tr>
      <w:tr w:rsidR="002D46FE" w:rsidRPr="00064F4F" w14:paraId="0A8E5C4C" w14:textId="77777777" w:rsidTr="002D46FE">
        <w:tc>
          <w:tcPr>
            <w:tcW w:w="1701" w:type="dxa"/>
          </w:tcPr>
          <w:p w14:paraId="2603FDE6" w14:textId="62FC4E03" w:rsidR="002D46FE" w:rsidRPr="00064F4F" w:rsidRDefault="002D46FE" w:rsidP="002D46FE">
            <w:pPr>
              <w:keepNext/>
              <w:keepLines/>
              <w:spacing w:before="60" w:after="60"/>
              <w:jc w:val="left"/>
              <w:rPr>
                <w:rFonts w:cs="Calibri"/>
                <w:color w:val="4F81BD"/>
              </w:rPr>
            </w:pPr>
            <w:r w:rsidRPr="00943EF2">
              <w:rPr>
                <w:rFonts w:cs="Calibri"/>
              </w:rPr>
              <w:t>DPs</w:t>
            </w:r>
          </w:p>
        </w:tc>
        <w:tc>
          <w:tcPr>
            <w:tcW w:w="7796" w:type="dxa"/>
          </w:tcPr>
          <w:p w14:paraId="02301B27" w14:textId="0449BC69" w:rsidR="002D46FE" w:rsidRPr="00064F4F" w:rsidRDefault="002D46FE" w:rsidP="002D46FE">
            <w:pPr>
              <w:keepNext/>
              <w:keepLines/>
              <w:spacing w:before="60" w:after="60"/>
              <w:jc w:val="left"/>
              <w:rPr>
                <w:rFonts w:cs="Calibri"/>
                <w:color w:val="4F81BD"/>
              </w:rPr>
            </w:pPr>
            <w:r w:rsidRPr="00943EF2">
              <w:rPr>
                <w:rFonts w:cs="Calibri"/>
              </w:rPr>
              <w:t>Decommissioning Programmes</w:t>
            </w:r>
          </w:p>
        </w:tc>
      </w:tr>
      <w:tr w:rsidR="002D46FE" w:rsidRPr="00064F4F" w14:paraId="7FC5E99A" w14:textId="77777777" w:rsidTr="002D46FE">
        <w:tc>
          <w:tcPr>
            <w:tcW w:w="1701" w:type="dxa"/>
          </w:tcPr>
          <w:p w14:paraId="12777AC6" w14:textId="1BCDAA2A" w:rsidR="002D46FE" w:rsidRPr="00064F4F" w:rsidRDefault="002D46FE" w:rsidP="002D46FE">
            <w:pPr>
              <w:keepNext/>
              <w:keepLines/>
              <w:spacing w:before="60" w:after="60"/>
              <w:jc w:val="left"/>
              <w:rPr>
                <w:rFonts w:cs="Calibri"/>
                <w:color w:val="4F81BD"/>
              </w:rPr>
            </w:pPr>
            <w:r w:rsidRPr="00943EF2">
              <w:rPr>
                <w:rFonts w:cs="Calibri"/>
              </w:rPr>
              <w:t>DSV</w:t>
            </w:r>
          </w:p>
        </w:tc>
        <w:tc>
          <w:tcPr>
            <w:tcW w:w="7796" w:type="dxa"/>
          </w:tcPr>
          <w:p w14:paraId="0CADBA04" w14:textId="3C05D291" w:rsidR="002D46FE" w:rsidRPr="00064F4F" w:rsidRDefault="002D46FE" w:rsidP="002D46FE">
            <w:pPr>
              <w:keepNext/>
              <w:keepLines/>
              <w:spacing w:before="60" w:after="60"/>
              <w:jc w:val="left"/>
              <w:rPr>
                <w:rFonts w:cs="Calibri"/>
                <w:color w:val="4F81BD"/>
              </w:rPr>
            </w:pPr>
            <w:r w:rsidRPr="00943EF2">
              <w:rPr>
                <w:rFonts w:cs="Calibri"/>
              </w:rPr>
              <w:t>Diving Support Vessel</w:t>
            </w:r>
          </w:p>
        </w:tc>
      </w:tr>
      <w:tr w:rsidR="002D46FE" w:rsidRPr="00943EF2" w14:paraId="3313A6C9" w14:textId="77777777" w:rsidTr="002D46FE">
        <w:tc>
          <w:tcPr>
            <w:tcW w:w="1701" w:type="dxa"/>
          </w:tcPr>
          <w:p w14:paraId="3CC36F88" w14:textId="13F23F5E" w:rsidR="002D46FE" w:rsidRPr="00943EF2" w:rsidRDefault="002D46FE" w:rsidP="002D46FE">
            <w:pPr>
              <w:keepNext/>
              <w:keepLines/>
              <w:spacing w:before="60" w:after="60"/>
              <w:jc w:val="left"/>
              <w:rPr>
                <w:rFonts w:cs="Calibri"/>
              </w:rPr>
            </w:pPr>
            <w:r w:rsidRPr="00943EF2">
              <w:rPr>
                <w:rFonts w:cs="Calibri"/>
              </w:rPr>
              <w:t>EPRD</w:t>
            </w:r>
          </w:p>
        </w:tc>
        <w:tc>
          <w:tcPr>
            <w:tcW w:w="7796" w:type="dxa"/>
          </w:tcPr>
          <w:p w14:paraId="309A8601" w14:textId="4F75C487" w:rsidR="002D46FE" w:rsidRPr="00943EF2" w:rsidRDefault="002D46FE" w:rsidP="002D46FE">
            <w:pPr>
              <w:keepNext/>
              <w:keepLines/>
              <w:spacing w:before="60" w:after="60"/>
              <w:jc w:val="left"/>
              <w:rPr>
                <w:rFonts w:cs="Calibri"/>
              </w:rPr>
            </w:pPr>
            <w:r w:rsidRPr="00943EF2">
              <w:rPr>
                <w:rFonts w:cs="Calibri"/>
              </w:rPr>
              <w:t>Engineering, Procurement, Removal &amp; Disposal</w:t>
            </w:r>
          </w:p>
        </w:tc>
      </w:tr>
      <w:tr w:rsidR="002D46FE" w:rsidRPr="00943EF2" w14:paraId="04428429" w14:textId="77777777" w:rsidTr="002D46FE">
        <w:tc>
          <w:tcPr>
            <w:tcW w:w="1701" w:type="dxa"/>
          </w:tcPr>
          <w:p w14:paraId="364E8B69" w14:textId="06D4BF30" w:rsidR="002D46FE" w:rsidRPr="00943EF2" w:rsidRDefault="002D46FE" w:rsidP="002D46FE">
            <w:pPr>
              <w:keepNext/>
              <w:keepLines/>
              <w:spacing w:before="60" w:after="60"/>
              <w:jc w:val="left"/>
              <w:rPr>
                <w:rFonts w:cs="Calibri"/>
              </w:rPr>
            </w:pPr>
            <w:r w:rsidRPr="00943EF2">
              <w:rPr>
                <w:rFonts w:cs="Calibri"/>
              </w:rPr>
              <w:t>HLV</w:t>
            </w:r>
          </w:p>
        </w:tc>
        <w:tc>
          <w:tcPr>
            <w:tcW w:w="7796" w:type="dxa"/>
          </w:tcPr>
          <w:p w14:paraId="7E46FC1B" w14:textId="2AB740F2" w:rsidR="002D46FE" w:rsidRPr="00943EF2" w:rsidRDefault="002D46FE" w:rsidP="002D46FE">
            <w:pPr>
              <w:keepNext/>
              <w:keepLines/>
              <w:spacing w:before="60" w:after="60"/>
              <w:jc w:val="left"/>
              <w:rPr>
                <w:rFonts w:cs="Calibri"/>
              </w:rPr>
            </w:pPr>
            <w:r w:rsidRPr="00943EF2">
              <w:rPr>
                <w:rFonts w:cs="Calibri"/>
              </w:rPr>
              <w:t>Heavy Lift Vessel</w:t>
            </w:r>
          </w:p>
        </w:tc>
      </w:tr>
      <w:tr w:rsidR="002D46FE" w:rsidRPr="00943EF2" w14:paraId="7FBF1256" w14:textId="77777777" w:rsidTr="002D46FE">
        <w:tc>
          <w:tcPr>
            <w:tcW w:w="1701" w:type="dxa"/>
          </w:tcPr>
          <w:p w14:paraId="67155050" w14:textId="602F5FBB" w:rsidR="002D46FE" w:rsidRPr="00943EF2" w:rsidRDefault="002D46FE" w:rsidP="002D46FE">
            <w:pPr>
              <w:keepNext/>
              <w:keepLines/>
              <w:spacing w:before="60" w:after="60"/>
              <w:jc w:val="left"/>
              <w:rPr>
                <w:rFonts w:cs="Calibri"/>
              </w:rPr>
            </w:pPr>
            <w:r w:rsidRPr="00943EF2">
              <w:rPr>
                <w:rFonts w:cs="Calibri"/>
              </w:rPr>
              <w:t>HSE</w:t>
            </w:r>
          </w:p>
        </w:tc>
        <w:tc>
          <w:tcPr>
            <w:tcW w:w="7796" w:type="dxa"/>
          </w:tcPr>
          <w:p w14:paraId="37B6ED6C" w14:textId="147877C1" w:rsidR="002D46FE" w:rsidRPr="00943EF2" w:rsidRDefault="002D46FE" w:rsidP="002D46FE">
            <w:pPr>
              <w:keepNext/>
              <w:keepLines/>
              <w:spacing w:before="60" w:after="60"/>
              <w:jc w:val="left"/>
              <w:rPr>
                <w:rFonts w:cs="Calibri"/>
              </w:rPr>
            </w:pPr>
            <w:r w:rsidRPr="00943EF2">
              <w:rPr>
                <w:rFonts w:cs="Calibri"/>
              </w:rPr>
              <w:t>Health &amp; Safety Executive</w:t>
            </w:r>
          </w:p>
        </w:tc>
      </w:tr>
      <w:tr w:rsidR="002D46FE" w:rsidRPr="00943EF2" w14:paraId="400F45E0" w14:textId="77777777" w:rsidTr="002D46FE">
        <w:tc>
          <w:tcPr>
            <w:tcW w:w="1701" w:type="dxa"/>
          </w:tcPr>
          <w:p w14:paraId="165B9252" w14:textId="24F872ED" w:rsidR="002D46FE" w:rsidRPr="00943EF2" w:rsidRDefault="002D46FE" w:rsidP="002D46FE">
            <w:pPr>
              <w:keepNext/>
              <w:keepLines/>
              <w:spacing w:before="60" w:after="60"/>
              <w:jc w:val="left"/>
              <w:rPr>
                <w:rFonts w:cs="Calibri"/>
              </w:rPr>
            </w:pPr>
            <w:r w:rsidRPr="00943EF2">
              <w:rPr>
                <w:rFonts w:cs="Calibri"/>
              </w:rPr>
              <w:t>km</w:t>
            </w:r>
          </w:p>
        </w:tc>
        <w:tc>
          <w:tcPr>
            <w:tcW w:w="7796" w:type="dxa"/>
          </w:tcPr>
          <w:p w14:paraId="52090B9C" w14:textId="6A5DABB0" w:rsidR="002D46FE" w:rsidRPr="00943EF2" w:rsidRDefault="002D46FE" w:rsidP="002D46FE">
            <w:pPr>
              <w:keepNext/>
              <w:keepLines/>
              <w:spacing w:before="60" w:after="60"/>
              <w:jc w:val="left"/>
              <w:rPr>
                <w:rFonts w:cs="Calibri"/>
              </w:rPr>
            </w:pPr>
            <w:r w:rsidRPr="00943EF2">
              <w:rPr>
                <w:rFonts w:cs="Calibri"/>
              </w:rPr>
              <w:t>kilometres</w:t>
            </w:r>
          </w:p>
        </w:tc>
      </w:tr>
      <w:tr w:rsidR="00A70BD8" w:rsidRPr="00943EF2" w14:paraId="146C3156" w14:textId="77777777" w:rsidTr="002D46FE">
        <w:tc>
          <w:tcPr>
            <w:tcW w:w="1701" w:type="dxa"/>
          </w:tcPr>
          <w:p w14:paraId="2FD4196D" w14:textId="3A7DBCFF" w:rsidR="00A70BD8" w:rsidRPr="00943EF2" w:rsidRDefault="00A70BD8" w:rsidP="002D46FE">
            <w:pPr>
              <w:keepNext/>
              <w:keepLines/>
              <w:spacing w:before="60" w:after="60"/>
              <w:jc w:val="left"/>
              <w:rPr>
                <w:rFonts w:cs="Calibri"/>
              </w:rPr>
            </w:pPr>
            <w:r>
              <w:rPr>
                <w:rFonts w:cs="Calibri"/>
              </w:rPr>
              <w:t>KP</w:t>
            </w:r>
          </w:p>
        </w:tc>
        <w:tc>
          <w:tcPr>
            <w:tcW w:w="7796" w:type="dxa"/>
          </w:tcPr>
          <w:p w14:paraId="76E042B6" w14:textId="51A4FEA7" w:rsidR="00A70BD8" w:rsidRPr="00943EF2" w:rsidRDefault="00A70BD8" w:rsidP="002D46FE">
            <w:pPr>
              <w:keepNext/>
              <w:keepLines/>
              <w:spacing w:before="60" w:after="60"/>
              <w:jc w:val="left"/>
              <w:rPr>
                <w:rFonts w:cs="Calibri"/>
              </w:rPr>
            </w:pPr>
            <w:r>
              <w:rPr>
                <w:rFonts w:cs="Calibri"/>
              </w:rPr>
              <w:t>Kilometre Point</w:t>
            </w:r>
          </w:p>
        </w:tc>
      </w:tr>
      <w:tr w:rsidR="00BC343F" w:rsidRPr="00943EF2" w14:paraId="269CF64F" w14:textId="77777777" w:rsidTr="002D46FE">
        <w:tc>
          <w:tcPr>
            <w:tcW w:w="1701" w:type="dxa"/>
          </w:tcPr>
          <w:p w14:paraId="2C6A935D" w14:textId="6EA20EE9" w:rsidR="00BC343F" w:rsidRDefault="00BC343F" w:rsidP="002D46FE">
            <w:pPr>
              <w:keepNext/>
              <w:keepLines/>
              <w:spacing w:before="60" w:after="60"/>
              <w:jc w:val="left"/>
              <w:rPr>
                <w:rFonts w:cs="Calibri"/>
              </w:rPr>
            </w:pPr>
            <w:r>
              <w:rPr>
                <w:rFonts w:cs="Calibri"/>
              </w:rPr>
              <w:t>m</w:t>
            </w:r>
          </w:p>
        </w:tc>
        <w:tc>
          <w:tcPr>
            <w:tcW w:w="7796" w:type="dxa"/>
          </w:tcPr>
          <w:p w14:paraId="0FA42144" w14:textId="19312BDE" w:rsidR="00BC343F" w:rsidRDefault="00BC343F" w:rsidP="002D46FE">
            <w:pPr>
              <w:keepNext/>
              <w:keepLines/>
              <w:spacing w:before="60" w:after="60"/>
              <w:jc w:val="left"/>
              <w:rPr>
                <w:rFonts w:cs="Calibri"/>
              </w:rPr>
            </w:pPr>
            <w:r>
              <w:rPr>
                <w:rFonts w:cs="Calibri"/>
              </w:rPr>
              <w:t>metres</w:t>
            </w:r>
          </w:p>
        </w:tc>
      </w:tr>
      <w:tr w:rsidR="002D46FE" w:rsidRPr="00943EF2" w14:paraId="6B89C676" w14:textId="77777777" w:rsidTr="002D46FE">
        <w:tc>
          <w:tcPr>
            <w:tcW w:w="1701" w:type="dxa"/>
          </w:tcPr>
          <w:p w14:paraId="5DA386D8" w14:textId="1F8F9474" w:rsidR="002D46FE" w:rsidRPr="00943EF2" w:rsidRDefault="002D46FE" w:rsidP="002D46FE">
            <w:pPr>
              <w:keepNext/>
              <w:keepLines/>
              <w:spacing w:before="60" w:after="60"/>
              <w:jc w:val="left"/>
              <w:rPr>
                <w:rFonts w:cs="Calibri"/>
              </w:rPr>
            </w:pPr>
            <w:r w:rsidRPr="00943EF2">
              <w:rPr>
                <w:rFonts w:cs="Calibri"/>
              </w:rPr>
              <w:t>NFFO</w:t>
            </w:r>
          </w:p>
        </w:tc>
        <w:tc>
          <w:tcPr>
            <w:tcW w:w="7796" w:type="dxa"/>
          </w:tcPr>
          <w:p w14:paraId="6578EF86" w14:textId="3F26D3B1" w:rsidR="002D46FE" w:rsidRPr="00943EF2" w:rsidRDefault="002D46FE" w:rsidP="002D46FE">
            <w:pPr>
              <w:keepNext/>
              <w:keepLines/>
              <w:spacing w:before="60" w:after="60"/>
              <w:jc w:val="left"/>
              <w:rPr>
                <w:rFonts w:cs="Calibri"/>
              </w:rPr>
            </w:pPr>
            <w:r w:rsidRPr="00943EF2">
              <w:rPr>
                <w:rFonts w:cs="Calibri"/>
              </w:rPr>
              <w:t>National Federation of Fisherm</w:t>
            </w:r>
            <w:r w:rsidR="0044266E">
              <w:rPr>
                <w:rFonts w:cs="Calibri"/>
              </w:rPr>
              <w:t>e</w:t>
            </w:r>
            <w:r w:rsidRPr="00943EF2">
              <w:rPr>
                <w:rFonts w:cs="Calibri"/>
              </w:rPr>
              <w:t>n’s Organisations</w:t>
            </w:r>
          </w:p>
        </w:tc>
      </w:tr>
      <w:tr w:rsidR="002D46FE" w:rsidRPr="00943EF2" w14:paraId="187FAD3E" w14:textId="77777777" w:rsidTr="002D46FE">
        <w:tc>
          <w:tcPr>
            <w:tcW w:w="1701" w:type="dxa"/>
          </w:tcPr>
          <w:p w14:paraId="0DC508F6" w14:textId="7525EFB9" w:rsidR="002D46FE" w:rsidRPr="00943EF2" w:rsidRDefault="002D46FE" w:rsidP="002D46FE">
            <w:pPr>
              <w:keepNext/>
              <w:keepLines/>
              <w:spacing w:before="60" w:after="60"/>
              <w:jc w:val="left"/>
              <w:rPr>
                <w:rFonts w:cs="Calibri"/>
              </w:rPr>
            </w:pPr>
            <w:r w:rsidRPr="00943EF2">
              <w:rPr>
                <w:rFonts w:cs="Calibri"/>
              </w:rPr>
              <w:t>NORM</w:t>
            </w:r>
          </w:p>
        </w:tc>
        <w:tc>
          <w:tcPr>
            <w:tcW w:w="7796" w:type="dxa"/>
          </w:tcPr>
          <w:p w14:paraId="5AF5886D" w14:textId="4B6A81FE" w:rsidR="002D46FE" w:rsidRPr="00943EF2" w:rsidRDefault="002D46FE" w:rsidP="002D46FE">
            <w:pPr>
              <w:keepNext/>
              <w:keepLines/>
              <w:spacing w:before="60" w:after="60"/>
              <w:jc w:val="left"/>
              <w:rPr>
                <w:rFonts w:cs="Calibri"/>
              </w:rPr>
            </w:pPr>
            <w:r w:rsidRPr="00943EF2">
              <w:rPr>
                <w:rFonts w:cs="Calibri"/>
              </w:rPr>
              <w:t>Naturally Occurring Radioactive Material</w:t>
            </w:r>
          </w:p>
        </w:tc>
      </w:tr>
      <w:tr w:rsidR="002D46FE" w:rsidRPr="00943EF2" w14:paraId="36F4BA38" w14:textId="77777777" w:rsidTr="002D46FE">
        <w:tc>
          <w:tcPr>
            <w:tcW w:w="1701" w:type="dxa"/>
          </w:tcPr>
          <w:p w14:paraId="690F7577" w14:textId="6598B907" w:rsidR="002D46FE" w:rsidRPr="00943EF2" w:rsidRDefault="002D46FE" w:rsidP="002D46FE">
            <w:pPr>
              <w:keepNext/>
              <w:keepLines/>
              <w:spacing w:before="60" w:after="60"/>
              <w:jc w:val="left"/>
              <w:rPr>
                <w:rFonts w:cs="Calibri"/>
              </w:rPr>
            </w:pPr>
            <w:r w:rsidRPr="00943EF2">
              <w:rPr>
                <w:rFonts w:cs="Calibri"/>
              </w:rPr>
              <w:t>NSTA</w:t>
            </w:r>
          </w:p>
        </w:tc>
        <w:tc>
          <w:tcPr>
            <w:tcW w:w="7796" w:type="dxa"/>
          </w:tcPr>
          <w:p w14:paraId="111A3F22" w14:textId="2EFF34B6" w:rsidR="002D46FE" w:rsidRPr="00943EF2" w:rsidRDefault="002D46FE" w:rsidP="002D46FE">
            <w:pPr>
              <w:keepNext/>
              <w:keepLines/>
              <w:spacing w:before="60" w:after="60"/>
              <w:jc w:val="left"/>
              <w:rPr>
                <w:rFonts w:cs="Calibri"/>
              </w:rPr>
            </w:pPr>
            <w:r w:rsidRPr="00943EF2">
              <w:rPr>
                <w:rFonts w:cs="Calibri"/>
              </w:rPr>
              <w:t>North Sea Transition Authority</w:t>
            </w:r>
          </w:p>
        </w:tc>
      </w:tr>
      <w:tr w:rsidR="002D46FE" w:rsidRPr="00943EF2" w14:paraId="4D449D1C" w14:textId="77777777" w:rsidTr="002D46FE">
        <w:tc>
          <w:tcPr>
            <w:tcW w:w="1701" w:type="dxa"/>
          </w:tcPr>
          <w:p w14:paraId="1315390D" w14:textId="5C4C0905" w:rsidR="002D46FE" w:rsidRPr="00943EF2" w:rsidRDefault="002D46FE" w:rsidP="002D46FE">
            <w:pPr>
              <w:keepNext/>
              <w:keepLines/>
              <w:spacing w:before="60" w:after="60"/>
              <w:jc w:val="left"/>
              <w:rPr>
                <w:rFonts w:cs="Calibri"/>
              </w:rPr>
            </w:pPr>
            <w:r w:rsidRPr="00943EF2">
              <w:rPr>
                <w:rFonts w:cs="Calibri"/>
              </w:rPr>
              <w:t>OPPC</w:t>
            </w:r>
          </w:p>
        </w:tc>
        <w:tc>
          <w:tcPr>
            <w:tcW w:w="7796" w:type="dxa"/>
          </w:tcPr>
          <w:p w14:paraId="303A726D" w14:textId="6C02FA74" w:rsidR="002D46FE" w:rsidRPr="00943EF2" w:rsidRDefault="002D46FE" w:rsidP="002D46FE">
            <w:pPr>
              <w:keepNext/>
              <w:keepLines/>
              <w:spacing w:before="60" w:after="60"/>
              <w:jc w:val="left"/>
              <w:rPr>
                <w:rFonts w:cs="Calibri"/>
              </w:rPr>
            </w:pPr>
            <w:r w:rsidRPr="00943EF2">
              <w:rPr>
                <w:rFonts w:cs="Calibri"/>
              </w:rPr>
              <w:t>Oil Pollution Prevention and Control</w:t>
            </w:r>
          </w:p>
        </w:tc>
      </w:tr>
      <w:tr w:rsidR="002D46FE" w:rsidRPr="00943EF2" w14:paraId="6536BD07" w14:textId="77777777" w:rsidTr="002D46FE">
        <w:tc>
          <w:tcPr>
            <w:tcW w:w="1701" w:type="dxa"/>
          </w:tcPr>
          <w:p w14:paraId="5C41EFFA" w14:textId="7FFE9752" w:rsidR="002D46FE" w:rsidRPr="00943EF2" w:rsidRDefault="002D46FE" w:rsidP="002D46FE">
            <w:pPr>
              <w:keepNext/>
              <w:keepLines/>
              <w:spacing w:before="60" w:after="60"/>
              <w:jc w:val="left"/>
              <w:rPr>
                <w:rFonts w:cs="Calibri"/>
              </w:rPr>
            </w:pPr>
            <w:r w:rsidRPr="00943EF2">
              <w:rPr>
                <w:rFonts w:cs="Calibri"/>
              </w:rPr>
              <w:t>OPRED</w:t>
            </w:r>
          </w:p>
        </w:tc>
        <w:tc>
          <w:tcPr>
            <w:tcW w:w="7796" w:type="dxa"/>
          </w:tcPr>
          <w:p w14:paraId="68A035A4" w14:textId="65002690" w:rsidR="002D46FE" w:rsidRPr="00943EF2" w:rsidRDefault="002D46FE" w:rsidP="002D46FE">
            <w:pPr>
              <w:keepNext/>
              <w:keepLines/>
              <w:spacing w:before="60" w:after="60"/>
              <w:jc w:val="left"/>
              <w:rPr>
                <w:rFonts w:cs="Calibri"/>
              </w:rPr>
            </w:pPr>
            <w:r w:rsidRPr="00943EF2">
              <w:rPr>
                <w:rFonts w:cs="Calibri"/>
              </w:rPr>
              <w:t xml:space="preserve">Offshore Petroleum Regulator for Environment and Decommissioning </w:t>
            </w:r>
          </w:p>
        </w:tc>
      </w:tr>
      <w:tr w:rsidR="002D46FE" w:rsidRPr="00943EF2" w14:paraId="0CB03931" w14:textId="77777777" w:rsidTr="002D46FE">
        <w:tc>
          <w:tcPr>
            <w:tcW w:w="1701" w:type="dxa"/>
          </w:tcPr>
          <w:p w14:paraId="16B0F8D2" w14:textId="5F8EC84B" w:rsidR="002D46FE" w:rsidRPr="00943EF2" w:rsidRDefault="002D46FE" w:rsidP="002D46FE">
            <w:pPr>
              <w:keepNext/>
              <w:keepLines/>
              <w:spacing w:before="60" w:after="60"/>
              <w:jc w:val="left"/>
              <w:rPr>
                <w:rFonts w:cs="Calibri"/>
              </w:rPr>
            </w:pPr>
            <w:r w:rsidRPr="00943EF2">
              <w:rPr>
                <w:rFonts w:cs="Calibri"/>
              </w:rPr>
              <w:t>P&amp;A</w:t>
            </w:r>
          </w:p>
        </w:tc>
        <w:tc>
          <w:tcPr>
            <w:tcW w:w="7796" w:type="dxa"/>
          </w:tcPr>
          <w:p w14:paraId="1E465ED1" w14:textId="03A6C7A2" w:rsidR="002D46FE" w:rsidRPr="00943EF2" w:rsidRDefault="002D46FE" w:rsidP="002D46FE">
            <w:pPr>
              <w:keepNext/>
              <w:keepLines/>
              <w:spacing w:before="60" w:after="60"/>
              <w:jc w:val="left"/>
              <w:rPr>
                <w:rFonts w:cs="Calibri"/>
              </w:rPr>
            </w:pPr>
            <w:r w:rsidRPr="00943EF2">
              <w:rPr>
                <w:rFonts w:cs="Calibri"/>
              </w:rPr>
              <w:t>Plug and Abandon (wells)</w:t>
            </w:r>
          </w:p>
        </w:tc>
      </w:tr>
      <w:tr w:rsidR="009B04FE" w:rsidRPr="00943EF2" w14:paraId="577D8066" w14:textId="77777777" w:rsidTr="002D46FE">
        <w:tc>
          <w:tcPr>
            <w:tcW w:w="1701" w:type="dxa"/>
          </w:tcPr>
          <w:p w14:paraId="02A0C8B4" w14:textId="7E2612B3" w:rsidR="009B04FE" w:rsidRPr="00943EF2" w:rsidRDefault="009B04FE" w:rsidP="002D46FE">
            <w:pPr>
              <w:keepNext/>
              <w:keepLines/>
              <w:spacing w:before="60" w:after="60"/>
              <w:jc w:val="left"/>
              <w:rPr>
                <w:rFonts w:cs="Calibri"/>
              </w:rPr>
            </w:pPr>
            <w:r>
              <w:rPr>
                <w:rFonts w:cs="Calibri"/>
              </w:rPr>
              <w:t>PL</w:t>
            </w:r>
          </w:p>
        </w:tc>
        <w:tc>
          <w:tcPr>
            <w:tcW w:w="7796" w:type="dxa"/>
          </w:tcPr>
          <w:p w14:paraId="6D405158" w14:textId="00B2B851" w:rsidR="009B04FE" w:rsidRPr="00943EF2" w:rsidRDefault="009B04FE" w:rsidP="002D46FE">
            <w:pPr>
              <w:keepNext/>
              <w:keepLines/>
              <w:spacing w:before="60" w:after="60"/>
              <w:jc w:val="left"/>
              <w:rPr>
                <w:rFonts w:cs="Calibri"/>
              </w:rPr>
            </w:pPr>
            <w:r>
              <w:rPr>
                <w:rFonts w:cs="Calibri"/>
              </w:rPr>
              <w:t>Pipeline</w:t>
            </w:r>
          </w:p>
        </w:tc>
      </w:tr>
      <w:tr w:rsidR="002D46FE" w:rsidRPr="00943EF2" w14:paraId="678CCFB4" w14:textId="77777777" w:rsidTr="002D46FE">
        <w:tc>
          <w:tcPr>
            <w:tcW w:w="1701" w:type="dxa"/>
          </w:tcPr>
          <w:p w14:paraId="2CD5DE26" w14:textId="20092301" w:rsidR="002D46FE" w:rsidRPr="00943EF2" w:rsidRDefault="002D46FE" w:rsidP="002D46FE">
            <w:pPr>
              <w:keepNext/>
              <w:keepLines/>
              <w:spacing w:before="60" w:after="60"/>
              <w:jc w:val="left"/>
              <w:rPr>
                <w:rFonts w:cs="Calibri"/>
              </w:rPr>
            </w:pPr>
            <w:r w:rsidRPr="00943EF2">
              <w:rPr>
                <w:rFonts w:cs="Calibri"/>
              </w:rPr>
              <w:t>PWA</w:t>
            </w:r>
            <w:r w:rsidRPr="00943EF2">
              <w:rPr>
                <w:rFonts w:cs="Calibri"/>
              </w:rPr>
              <w:tab/>
            </w:r>
          </w:p>
        </w:tc>
        <w:tc>
          <w:tcPr>
            <w:tcW w:w="7796" w:type="dxa"/>
          </w:tcPr>
          <w:p w14:paraId="23B811BA" w14:textId="1990A572" w:rsidR="002D46FE" w:rsidRPr="00943EF2" w:rsidRDefault="002D46FE" w:rsidP="002D46FE">
            <w:pPr>
              <w:keepNext/>
              <w:keepLines/>
              <w:spacing w:before="60" w:after="60"/>
              <w:jc w:val="left"/>
              <w:rPr>
                <w:rFonts w:cs="Calibri"/>
              </w:rPr>
            </w:pPr>
            <w:r w:rsidRPr="00943EF2">
              <w:rPr>
                <w:rFonts w:cs="Calibri"/>
              </w:rPr>
              <w:t>Pipeline Works Authorisation</w:t>
            </w:r>
          </w:p>
        </w:tc>
      </w:tr>
      <w:tr w:rsidR="002D46FE" w:rsidRPr="00943EF2" w14:paraId="018BCF53" w14:textId="77777777" w:rsidTr="002D46FE">
        <w:tc>
          <w:tcPr>
            <w:tcW w:w="1701" w:type="dxa"/>
          </w:tcPr>
          <w:p w14:paraId="47572F8F" w14:textId="6B9D47CA" w:rsidR="002D46FE" w:rsidRPr="00943EF2" w:rsidRDefault="002D46FE" w:rsidP="002D46FE">
            <w:pPr>
              <w:keepNext/>
              <w:keepLines/>
              <w:spacing w:before="60" w:after="60"/>
              <w:jc w:val="left"/>
              <w:rPr>
                <w:rFonts w:cs="Calibri"/>
              </w:rPr>
            </w:pPr>
            <w:r w:rsidRPr="00943EF2">
              <w:rPr>
                <w:rFonts w:cs="Calibri"/>
              </w:rPr>
              <w:t>ROV</w:t>
            </w:r>
          </w:p>
        </w:tc>
        <w:tc>
          <w:tcPr>
            <w:tcW w:w="7796" w:type="dxa"/>
          </w:tcPr>
          <w:p w14:paraId="76C869B2" w14:textId="0BD809C5" w:rsidR="002D46FE" w:rsidRPr="00943EF2" w:rsidRDefault="002D46FE" w:rsidP="002D46FE">
            <w:pPr>
              <w:keepNext/>
              <w:keepLines/>
              <w:spacing w:before="60" w:after="60"/>
              <w:jc w:val="left"/>
              <w:rPr>
                <w:rFonts w:cs="Calibri"/>
              </w:rPr>
            </w:pPr>
            <w:r w:rsidRPr="00943EF2">
              <w:rPr>
                <w:rFonts w:cs="Calibri"/>
              </w:rPr>
              <w:t>Remotely Operated Vehicle</w:t>
            </w:r>
          </w:p>
        </w:tc>
      </w:tr>
      <w:tr w:rsidR="00646146" w:rsidRPr="00943EF2" w14:paraId="2BF6FA4D" w14:textId="77777777" w:rsidTr="002D46FE">
        <w:tc>
          <w:tcPr>
            <w:tcW w:w="1701" w:type="dxa"/>
          </w:tcPr>
          <w:p w14:paraId="4529F7D4" w14:textId="4249255E" w:rsidR="00646146" w:rsidRPr="00943EF2" w:rsidRDefault="00646146" w:rsidP="002D46FE">
            <w:pPr>
              <w:keepNext/>
              <w:keepLines/>
              <w:spacing w:before="60" w:after="60"/>
              <w:jc w:val="left"/>
              <w:rPr>
                <w:rFonts w:cs="Calibri"/>
              </w:rPr>
            </w:pPr>
            <w:r>
              <w:rPr>
                <w:rFonts w:cs="Calibri"/>
              </w:rPr>
              <w:t>SHE</w:t>
            </w:r>
          </w:p>
        </w:tc>
        <w:tc>
          <w:tcPr>
            <w:tcW w:w="7796" w:type="dxa"/>
          </w:tcPr>
          <w:p w14:paraId="761558A7" w14:textId="6B7C36EC" w:rsidR="00646146" w:rsidRPr="00943EF2" w:rsidRDefault="00646146" w:rsidP="002D46FE">
            <w:pPr>
              <w:keepNext/>
              <w:keepLines/>
              <w:spacing w:before="60" w:after="60"/>
              <w:jc w:val="left"/>
              <w:rPr>
                <w:rFonts w:cs="Calibri"/>
              </w:rPr>
            </w:pPr>
            <w:r>
              <w:rPr>
                <w:rFonts w:cs="Calibri"/>
              </w:rPr>
              <w:t>Safety, Health &amp; Environmental</w:t>
            </w:r>
          </w:p>
        </w:tc>
      </w:tr>
      <w:tr w:rsidR="002D46FE" w:rsidRPr="00943EF2" w14:paraId="1CED3E37" w14:textId="77777777" w:rsidTr="002D46FE">
        <w:tc>
          <w:tcPr>
            <w:tcW w:w="1701" w:type="dxa"/>
          </w:tcPr>
          <w:p w14:paraId="3C37EF3E" w14:textId="5478786E" w:rsidR="002D46FE" w:rsidRPr="00943EF2" w:rsidRDefault="002D46FE" w:rsidP="002D46FE">
            <w:pPr>
              <w:keepNext/>
              <w:keepLines/>
              <w:spacing w:before="60" w:after="60"/>
              <w:jc w:val="left"/>
              <w:rPr>
                <w:rFonts w:cs="Calibri"/>
              </w:rPr>
            </w:pPr>
            <w:r w:rsidRPr="00943EF2">
              <w:rPr>
                <w:rFonts w:cs="Calibri"/>
              </w:rPr>
              <w:t>SNS</w:t>
            </w:r>
          </w:p>
        </w:tc>
        <w:tc>
          <w:tcPr>
            <w:tcW w:w="7796" w:type="dxa"/>
          </w:tcPr>
          <w:p w14:paraId="48E1E3CE" w14:textId="2CB0F37F" w:rsidR="002D46FE" w:rsidRPr="00943EF2" w:rsidRDefault="002D46FE" w:rsidP="002D46FE">
            <w:pPr>
              <w:keepNext/>
              <w:keepLines/>
              <w:spacing w:before="60" w:after="60"/>
              <w:jc w:val="left"/>
              <w:rPr>
                <w:rFonts w:cs="Calibri"/>
              </w:rPr>
            </w:pPr>
            <w:r w:rsidRPr="00943EF2">
              <w:rPr>
                <w:rFonts w:cs="Calibri"/>
              </w:rPr>
              <w:t>Southern North Sea</w:t>
            </w:r>
          </w:p>
        </w:tc>
      </w:tr>
      <w:tr w:rsidR="002D46FE" w:rsidRPr="00943EF2" w14:paraId="587C84AE" w14:textId="77777777" w:rsidTr="002D46FE">
        <w:tc>
          <w:tcPr>
            <w:tcW w:w="1701" w:type="dxa"/>
          </w:tcPr>
          <w:p w14:paraId="0608D805" w14:textId="3BFADD01" w:rsidR="002D46FE" w:rsidRPr="00943EF2" w:rsidRDefault="002D46FE" w:rsidP="002D46FE">
            <w:pPr>
              <w:keepNext/>
              <w:keepLines/>
              <w:spacing w:before="60" w:after="60"/>
              <w:jc w:val="left"/>
              <w:rPr>
                <w:rFonts w:cs="Calibri"/>
              </w:rPr>
            </w:pPr>
            <w:r w:rsidRPr="00943EF2">
              <w:rPr>
                <w:rFonts w:cs="Calibri"/>
              </w:rPr>
              <w:t>Te</w:t>
            </w:r>
          </w:p>
        </w:tc>
        <w:tc>
          <w:tcPr>
            <w:tcW w:w="7796" w:type="dxa"/>
          </w:tcPr>
          <w:p w14:paraId="1C53DE1B" w14:textId="21FD4861" w:rsidR="002D46FE" w:rsidRPr="00943EF2" w:rsidRDefault="002D46FE" w:rsidP="002D46FE">
            <w:pPr>
              <w:keepNext/>
              <w:keepLines/>
              <w:spacing w:before="60" w:after="60"/>
              <w:jc w:val="left"/>
              <w:rPr>
                <w:rFonts w:cs="Calibri"/>
              </w:rPr>
            </w:pPr>
            <w:r w:rsidRPr="00943EF2">
              <w:rPr>
                <w:rFonts w:cs="Calibri"/>
              </w:rPr>
              <w:t>Metric ton</w:t>
            </w:r>
          </w:p>
        </w:tc>
      </w:tr>
      <w:tr w:rsidR="002D46FE" w:rsidRPr="00943EF2" w14:paraId="2F8E0A2E" w14:textId="77777777" w:rsidTr="002D46FE">
        <w:tc>
          <w:tcPr>
            <w:tcW w:w="1701" w:type="dxa"/>
          </w:tcPr>
          <w:p w14:paraId="02E4D764" w14:textId="772943A0" w:rsidR="002D46FE" w:rsidRPr="00943EF2" w:rsidRDefault="002D46FE" w:rsidP="002D46FE">
            <w:pPr>
              <w:keepNext/>
              <w:keepLines/>
              <w:spacing w:before="60" w:after="60"/>
              <w:jc w:val="left"/>
              <w:rPr>
                <w:rFonts w:cs="Calibri"/>
              </w:rPr>
            </w:pPr>
            <w:r w:rsidRPr="00943EF2">
              <w:rPr>
                <w:rFonts w:cs="Calibri"/>
              </w:rPr>
              <w:t>UKCS</w:t>
            </w:r>
          </w:p>
        </w:tc>
        <w:tc>
          <w:tcPr>
            <w:tcW w:w="7796" w:type="dxa"/>
          </w:tcPr>
          <w:p w14:paraId="2027BD18" w14:textId="051444D1" w:rsidR="002D46FE" w:rsidRPr="00943EF2" w:rsidRDefault="002D46FE" w:rsidP="002D46FE">
            <w:pPr>
              <w:keepNext/>
              <w:keepLines/>
              <w:spacing w:before="60" w:after="60"/>
              <w:jc w:val="left"/>
              <w:rPr>
                <w:rFonts w:cs="Calibri"/>
              </w:rPr>
            </w:pPr>
            <w:r w:rsidRPr="00943EF2">
              <w:rPr>
                <w:rFonts w:cs="Calibri"/>
              </w:rPr>
              <w:t>United Kingdom Continental Shelf</w:t>
            </w:r>
          </w:p>
        </w:tc>
      </w:tr>
      <w:tr w:rsidR="002D46FE" w:rsidRPr="00943EF2" w14:paraId="39D41E2D" w14:textId="77777777" w:rsidTr="002D46FE">
        <w:tc>
          <w:tcPr>
            <w:tcW w:w="1701" w:type="dxa"/>
          </w:tcPr>
          <w:p w14:paraId="20902088" w14:textId="19968010" w:rsidR="002D46FE" w:rsidRPr="00943EF2" w:rsidRDefault="002D46FE" w:rsidP="002D46FE">
            <w:pPr>
              <w:keepNext/>
              <w:keepLines/>
              <w:spacing w:before="60" w:after="60"/>
              <w:jc w:val="left"/>
              <w:rPr>
                <w:rFonts w:cs="Calibri"/>
              </w:rPr>
            </w:pPr>
            <w:r w:rsidRPr="00943EF2">
              <w:rPr>
                <w:rFonts w:cs="Calibri"/>
              </w:rPr>
              <w:t>URS</w:t>
            </w:r>
          </w:p>
        </w:tc>
        <w:tc>
          <w:tcPr>
            <w:tcW w:w="7796" w:type="dxa"/>
          </w:tcPr>
          <w:p w14:paraId="543CC165" w14:textId="3DBBA5E0" w:rsidR="002D46FE" w:rsidRPr="00943EF2" w:rsidRDefault="002D46FE" w:rsidP="002D46FE">
            <w:pPr>
              <w:keepNext/>
              <w:keepLines/>
              <w:spacing w:before="60" w:after="60"/>
              <w:jc w:val="left"/>
              <w:rPr>
                <w:rFonts w:cs="Calibri"/>
              </w:rPr>
            </w:pPr>
            <w:r w:rsidRPr="00943EF2">
              <w:rPr>
                <w:rFonts w:cs="Calibri"/>
              </w:rPr>
              <w:t>Utility ROV Services Ltd.</w:t>
            </w:r>
          </w:p>
        </w:tc>
      </w:tr>
    </w:tbl>
    <w:p w14:paraId="669FBFB4" w14:textId="77777777" w:rsidR="000D74E0" w:rsidRDefault="000D74E0" w:rsidP="000D74E0">
      <w:pPr>
        <w:rPr>
          <w:sz w:val="24"/>
        </w:rPr>
      </w:pPr>
    </w:p>
    <w:p w14:paraId="6C9F5487" w14:textId="77777777" w:rsidR="003B51B2" w:rsidRDefault="003B51B2" w:rsidP="000D74E0">
      <w:pPr>
        <w:rPr>
          <w:sz w:val="24"/>
        </w:rPr>
      </w:pPr>
    </w:p>
    <w:p w14:paraId="7B8EBFA0" w14:textId="77777777" w:rsidR="003B51B2" w:rsidRDefault="003B51B2" w:rsidP="000D74E0">
      <w:pPr>
        <w:rPr>
          <w:sz w:val="24"/>
        </w:rPr>
      </w:pPr>
    </w:p>
    <w:p w14:paraId="141A44E4" w14:textId="77777777" w:rsidR="003B51B2" w:rsidRDefault="003B51B2" w:rsidP="000D74E0">
      <w:pPr>
        <w:rPr>
          <w:sz w:val="24"/>
        </w:rPr>
      </w:pPr>
    </w:p>
    <w:p w14:paraId="4E06773E" w14:textId="38D3DFE2" w:rsidR="003B51B2" w:rsidRDefault="003B51B2">
      <w:pPr>
        <w:spacing w:after="160" w:line="259" w:lineRule="auto"/>
        <w:jc w:val="left"/>
        <w:rPr>
          <w:sz w:val="24"/>
        </w:rPr>
      </w:pPr>
      <w:r>
        <w:rPr>
          <w:sz w:val="24"/>
        </w:rPr>
        <w:br w:type="page"/>
      </w:r>
    </w:p>
    <w:p w14:paraId="354A1E86" w14:textId="77777777" w:rsidR="000D74E0" w:rsidRPr="0041605E" w:rsidRDefault="000D74E0" w:rsidP="00C50B73">
      <w:pPr>
        <w:pStyle w:val="Heading1"/>
        <w:ind w:left="426" w:hanging="426"/>
        <w:jc w:val="left"/>
      </w:pPr>
      <w:bookmarkStart w:id="10" w:name="_Hlk2776343"/>
      <w:r w:rsidRPr="0041605E">
        <w:lastRenderedPageBreak/>
        <w:t xml:space="preserve">summary </w:t>
      </w:r>
    </w:p>
    <w:bookmarkEnd w:id="10"/>
    <w:p w14:paraId="7781C53B" w14:textId="747AA1B9" w:rsidR="000D74E0" w:rsidRDefault="003E2C89" w:rsidP="00C17FDB">
      <w:pPr>
        <w:pStyle w:val="Heading2"/>
        <w:spacing w:before="0" w:after="0"/>
        <w:jc w:val="left"/>
      </w:pPr>
      <w:r>
        <w:t xml:space="preserve">1.1 </w:t>
      </w:r>
      <w:r w:rsidR="000D74E0">
        <w:t xml:space="preserve">Summary of </w:t>
      </w:r>
      <w:r w:rsidR="000D74E0" w:rsidRPr="005363E2">
        <w:t>Decommissioning Programme</w:t>
      </w:r>
    </w:p>
    <w:p w14:paraId="4CC938C1" w14:textId="77777777" w:rsidR="000D74E0" w:rsidRDefault="000D74E0" w:rsidP="000D74E0">
      <w:pPr>
        <w:jc w:val="left"/>
        <w:rPr>
          <w:sz w:val="16"/>
        </w:rPr>
      </w:pPr>
    </w:p>
    <w:p w14:paraId="578F1A2A" w14:textId="77777777" w:rsidR="00732FCD" w:rsidRPr="00E03F27" w:rsidRDefault="00732FCD" w:rsidP="00732FCD">
      <w:r w:rsidRPr="00E03F27">
        <w:t xml:space="preserve">The Cavendish Field is located approximately 125km east of the UK coastline at Flamborough Head and 65km west of the UK-Netherlands median line, with a water depth of 18 metres. The Cavendish Platform is a NUI design, tied back to the Murdoch MD platform, 44km to the south-east. Produced gas and condensate from three wells at Cavendish was exported via a 47.35km long 10” export pipeline, to Murdoch. A </w:t>
      </w:r>
      <w:r>
        <w:t>3</w:t>
      </w:r>
      <w:r w:rsidRPr="00E03F27">
        <w:t xml:space="preserve">” methanol line is piggybacked onto the 10” export pipeline which supplied methanol from the Murdoch platform back to Cavendish. A 1.25” fibre optic cable is also laid in the same trench as the pipeline bundle. </w:t>
      </w:r>
    </w:p>
    <w:p w14:paraId="27EBA58F" w14:textId="77777777" w:rsidR="00732FCD" w:rsidRPr="00E03F27" w:rsidRDefault="00732FCD" w:rsidP="00732FCD"/>
    <w:p w14:paraId="163B32CC" w14:textId="77777777" w:rsidR="00732FCD" w:rsidRPr="00E03F27" w:rsidRDefault="00732FCD" w:rsidP="00732FCD">
      <w:r w:rsidRPr="00E03F27">
        <w:t>Cavendish production ceased in August 2018 due to the closure of the export route to shore via Murdoch. The two pipelines are out of use and reside in a cleaned, water-filled condition. Field layout of the Cavendish facilities is shown in Figure 1-2.</w:t>
      </w:r>
    </w:p>
    <w:p w14:paraId="76B0CB07" w14:textId="77777777" w:rsidR="00732FCD" w:rsidRPr="00E03F27" w:rsidRDefault="00732FCD" w:rsidP="00732FCD">
      <w:pPr>
        <w:numPr>
          <w:ilvl w:val="0"/>
          <w:numId w:val="2"/>
        </w:numPr>
        <w:ind w:left="720"/>
        <w:rPr>
          <w:szCs w:val="22"/>
        </w:rPr>
      </w:pPr>
      <w:r w:rsidRPr="00E03F27">
        <w:rPr>
          <w:szCs w:val="22"/>
        </w:rPr>
        <w:t>Production formally ceased on 15</w:t>
      </w:r>
      <w:r w:rsidRPr="00E03F27">
        <w:rPr>
          <w:szCs w:val="22"/>
          <w:vertAlign w:val="superscript"/>
        </w:rPr>
        <w:t>th</w:t>
      </w:r>
      <w:r w:rsidRPr="00E03F27">
        <w:rPr>
          <w:szCs w:val="22"/>
        </w:rPr>
        <w:t xml:space="preserve"> August 2018</w:t>
      </w:r>
    </w:p>
    <w:p w14:paraId="7769C3CD" w14:textId="77777777" w:rsidR="00732FCD" w:rsidRPr="00E03F27" w:rsidRDefault="00732FCD" w:rsidP="00732FCD">
      <w:pPr>
        <w:numPr>
          <w:ilvl w:val="0"/>
          <w:numId w:val="2"/>
        </w:numPr>
        <w:ind w:left="720"/>
        <w:rPr>
          <w:szCs w:val="22"/>
        </w:rPr>
      </w:pPr>
      <w:r w:rsidRPr="00E03F27">
        <w:rPr>
          <w:szCs w:val="22"/>
        </w:rPr>
        <w:t>The Decommissioning Programmes (DPs) were formally approved by OPRED on 1</w:t>
      </w:r>
      <w:r w:rsidRPr="00E03F27">
        <w:rPr>
          <w:szCs w:val="22"/>
          <w:vertAlign w:val="superscript"/>
        </w:rPr>
        <w:t>st</w:t>
      </w:r>
      <w:r w:rsidRPr="00E03F27">
        <w:rPr>
          <w:szCs w:val="22"/>
        </w:rPr>
        <w:t xml:space="preserve"> June 2020; being Rev 7, doc. no RD-CAV-ZPL004</w:t>
      </w:r>
    </w:p>
    <w:p w14:paraId="2F897DD8" w14:textId="2BE71909" w:rsidR="00732FCD" w:rsidRPr="00E03F27" w:rsidRDefault="00732FCD" w:rsidP="00732FCD">
      <w:pPr>
        <w:numPr>
          <w:ilvl w:val="0"/>
          <w:numId w:val="2"/>
        </w:numPr>
        <w:ind w:left="720"/>
        <w:rPr>
          <w:szCs w:val="22"/>
        </w:rPr>
      </w:pPr>
      <w:r w:rsidRPr="00E03F27">
        <w:rPr>
          <w:szCs w:val="22"/>
        </w:rPr>
        <w:t xml:space="preserve">The Schedule of the DPs was formally revised in </w:t>
      </w:r>
      <w:r>
        <w:rPr>
          <w:szCs w:val="22"/>
        </w:rPr>
        <w:t>August</w:t>
      </w:r>
      <w:r w:rsidRPr="00E03F27">
        <w:rPr>
          <w:szCs w:val="22"/>
        </w:rPr>
        <w:t xml:space="preserve"> 2022 by letter agreement, to extend by one further year the timeline to complete platform removal works, subsea scope </w:t>
      </w:r>
      <w:r w:rsidR="005B3CF5">
        <w:rPr>
          <w:szCs w:val="22"/>
        </w:rPr>
        <w:t xml:space="preserve">(both by end Q3 2023) </w:t>
      </w:r>
      <w:r w:rsidRPr="00E03F27">
        <w:rPr>
          <w:szCs w:val="22"/>
        </w:rPr>
        <w:t>and associated surveys</w:t>
      </w:r>
      <w:r w:rsidR="005B3CF5">
        <w:rPr>
          <w:szCs w:val="22"/>
        </w:rPr>
        <w:t xml:space="preserve"> (by end Q3 2024)</w:t>
      </w:r>
      <w:r w:rsidRPr="00E03F27">
        <w:rPr>
          <w:szCs w:val="22"/>
        </w:rPr>
        <w:t xml:space="preserve">. </w:t>
      </w:r>
    </w:p>
    <w:p w14:paraId="48AD9060" w14:textId="046D06FB" w:rsidR="00732FCD" w:rsidRPr="00943EF2" w:rsidRDefault="00732FCD" w:rsidP="00732FCD">
      <w:pPr>
        <w:ind w:left="720" w:hanging="720"/>
        <w:rPr>
          <w:szCs w:val="22"/>
        </w:rPr>
      </w:pPr>
      <w:r w:rsidRPr="006A3240">
        <w:rPr>
          <w:szCs w:val="22"/>
        </w:rPr>
        <w:t>-</w:t>
      </w:r>
      <w:r w:rsidRPr="006A3240">
        <w:rPr>
          <w:szCs w:val="22"/>
        </w:rPr>
        <w:tab/>
      </w:r>
      <w:r w:rsidRPr="00943EF2">
        <w:rPr>
          <w:szCs w:val="22"/>
        </w:rPr>
        <w:t xml:space="preserve">In January 2024, a further revision to the Decommissioning Programmes was formally accepted by OPRED, which </w:t>
      </w:r>
      <w:r w:rsidR="005B3CF5">
        <w:rPr>
          <w:szCs w:val="22"/>
        </w:rPr>
        <w:t xml:space="preserve">further </w:t>
      </w:r>
      <w:r w:rsidRPr="00943EF2">
        <w:rPr>
          <w:szCs w:val="22"/>
        </w:rPr>
        <w:t>extended the</w:t>
      </w:r>
      <w:r w:rsidR="005B3CF5">
        <w:rPr>
          <w:szCs w:val="22"/>
        </w:rPr>
        <w:t xml:space="preserve"> removal</w:t>
      </w:r>
      <w:r w:rsidRPr="00943EF2">
        <w:rPr>
          <w:szCs w:val="22"/>
        </w:rPr>
        <w:t xml:space="preserve"> schedule </w:t>
      </w:r>
      <w:r w:rsidR="005B3CF5">
        <w:rPr>
          <w:szCs w:val="22"/>
        </w:rPr>
        <w:t xml:space="preserve">to end Q2 2024, the survey schedule to end Q3 2025, </w:t>
      </w:r>
      <w:r w:rsidRPr="00943EF2">
        <w:rPr>
          <w:szCs w:val="22"/>
        </w:rPr>
        <w:t xml:space="preserve">and confirmed a change to the ‘Selected Option’ for Decommissioning at the Pipeline ends. </w:t>
      </w:r>
    </w:p>
    <w:p w14:paraId="45888299" w14:textId="77777777" w:rsidR="00732FCD" w:rsidRPr="00E03F27" w:rsidRDefault="00732FCD" w:rsidP="00732FCD">
      <w:pPr>
        <w:rPr>
          <w:szCs w:val="22"/>
        </w:rPr>
      </w:pPr>
      <w:r w:rsidRPr="00943EF2">
        <w:rPr>
          <w:szCs w:val="22"/>
        </w:rPr>
        <w:t>A summary of the infrastructure that was to be decommissioned, and the approved decommissioning options, is outlined in the tables below.</w:t>
      </w:r>
      <w:r w:rsidRPr="00E03F27">
        <w:rPr>
          <w:szCs w:val="22"/>
        </w:rPr>
        <w:t xml:space="preserve"> </w:t>
      </w:r>
    </w:p>
    <w:p w14:paraId="77492357" w14:textId="77777777" w:rsidR="006E4E53" w:rsidRPr="00777B1D" w:rsidRDefault="006E4E53" w:rsidP="0042290F">
      <w:pPr>
        <w:ind w:left="720"/>
        <w:jc w:val="left"/>
        <w:rPr>
          <w:color w:val="0070C0"/>
          <w:szCs w:val="22"/>
        </w:rPr>
      </w:pPr>
    </w:p>
    <w:p w14:paraId="2B61059F" w14:textId="77777777" w:rsidR="000D74E0" w:rsidRDefault="000D74E0" w:rsidP="000D74E0">
      <w:pPr>
        <w:jc w:val="left"/>
        <w:rPr>
          <w:szCs w:val="22"/>
        </w:rPr>
      </w:pP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817"/>
        <w:gridCol w:w="3464"/>
      </w:tblGrid>
      <w:tr w:rsidR="001A095D" w14:paraId="1915C4D9" w14:textId="77777777">
        <w:tc>
          <w:tcPr>
            <w:tcW w:w="10421" w:type="dxa"/>
            <w:gridSpan w:val="3"/>
            <w:shd w:val="clear" w:color="auto" w:fill="4472C4"/>
          </w:tcPr>
          <w:p w14:paraId="279BA500" w14:textId="612BDC97" w:rsidR="001A095D" w:rsidRDefault="001A095D">
            <w:pPr>
              <w:spacing w:before="60" w:after="60"/>
              <w:ind w:left="720"/>
              <w:jc w:val="center"/>
              <w:rPr>
                <w:rFonts w:cs="Calibri"/>
                <w:b/>
                <w:color w:val="FFFFFF"/>
                <w:szCs w:val="22"/>
              </w:rPr>
            </w:pPr>
            <w:r>
              <w:rPr>
                <w:rFonts w:cs="Calibri"/>
                <w:b/>
                <w:color w:val="FFFFFF"/>
                <w:szCs w:val="22"/>
              </w:rPr>
              <w:t xml:space="preserve">Table </w:t>
            </w:r>
            <w:r w:rsidRPr="005071F7">
              <w:rPr>
                <w:rFonts w:cs="Calibri"/>
                <w:b/>
                <w:color w:val="FFFFFF"/>
                <w:szCs w:val="22"/>
              </w:rPr>
              <w:t>1.1</w:t>
            </w:r>
            <w:r>
              <w:rPr>
                <w:rFonts w:cs="Calibri"/>
                <w:b/>
                <w:color w:val="FFFFFF"/>
                <w:szCs w:val="22"/>
              </w:rPr>
              <w:t xml:space="preserve">: </w:t>
            </w:r>
            <w:r w:rsidRPr="005071F7">
              <w:rPr>
                <w:rFonts w:cs="Calibri"/>
                <w:b/>
                <w:color w:val="FFFFFF"/>
                <w:szCs w:val="22"/>
              </w:rPr>
              <w:t xml:space="preserve">Overview of </w:t>
            </w:r>
            <w:r>
              <w:rPr>
                <w:rFonts w:cs="Calibri"/>
                <w:b/>
                <w:color w:val="FFFFFF"/>
                <w:szCs w:val="22"/>
              </w:rPr>
              <w:t xml:space="preserve">the Decommissioned </w:t>
            </w:r>
            <w:r w:rsidRPr="005071F7">
              <w:rPr>
                <w:rFonts w:cs="Calibri"/>
                <w:b/>
                <w:color w:val="FFFFFF"/>
                <w:szCs w:val="22"/>
              </w:rPr>
              <w:t>Installation(s)</w:t>
            </w:r>
            <w:r w:rsidR="00F75912">
              <w:rPr>
                <w:rFonts w:cs="Calibri"/>
                <w:b/>
                <w:color w:val="FFFFFF"/>
                <w:szCs w:val="22"/>
              </w:rPr>
              <w:t xml:space="preserve"> In The Approved DP</w:t>
            </w:r>
          </w:p>
        </w:tc>
      </w:tr>
      <w:tr w:rsidR="001A095D" w:rsidRPr="00434AED" w14:paraId="3BDAFB94" w14:textId="77777777">
        <w:tc>
          <w:tcPr>
            <w:tcW w:w="3140" w:type="dxa"/>
            <w:shd w:val="clear" w:color="auto" w:fill="4472C4"/>
          </w:tcPr>
          <w:p w14:paraId="732D761F" w14:textId="77777777" w:rsidR="001A095D" w:rsidRPr="00064F4F" w:rsidRDefault="001A095D">
            <w:pPr>
              <w:spacing w:before="60" w:after="60"/>
              <w:jc w:val="left"/>
              <w:rPr>
                <w:rFonts w:cs="Calibri"/>
                <w:b/>
                <w:szCs w:val="22"/>
              </w:rPr>
            </w:pPr>
            <w:r w:rsidRPr="00064F4F">
              <w:rPr>
                <w:rFonts w:cs="Calibri"/>
                <w:b/>
                <w:color w:val="FFFFFF"/>
                <w:szCs w:val="22"/>
              </w:rPr>
              <w:t>Installation</w:t>
            </w:r>
            <w:r>
              <w:rPr>
                <w:rFonts w:cs="Calibri"/>
                <w:b/>
                <w:color w:val="FFFFFF"/>
                <w:szCs w:val="22"/>
              </w:rPr>
              <w:t xml:space="preserve"> Type</w:t>
            </w:r>
          </w:p>
        </w:tc>
        <w:tc>
          <w:tcPr>
            <w:tcW w:w="3817" w:type="dxa"/>
            <w:shd w:val="clear" w:color="auto" w:fill="4472C4"/>
          </w:tcPr>
          <w:p w14:paraId="3219736E" w14:textId="77777777" w:rsidR="001A095D" w:rsidRPr="00064F4F" w:rsidRDefault="001A095D">
            <w:pPr>
              <w:spacing w:before="60" w:after="60"/>
              <w:jc w:val="center"/>
              <w:rPr>
                <w:rFonts w:cs="Calibri"/>
                <w:b/>
                <w:szCs w:val="22"/>
              </w:rPr>
            </w:pPr>
            <w:r w:rsidRPr="00434AED">
              <w:rPr>
                <w:rFonts w:cs="Calibri"/>
                <w:b/>
                <w:color w:val="FFFFFF"/>
                <w:szCs w:val="22"/>
              </w:rPr>
              <w:t>Number</w:t>
            </w:r>
          </w:p>
        </w:tc>
        <w:tc>
          <w:tcPr>
            <w:tcW w:w="3464" w:type="dxa"/>
            <w:shd w:val="clear" w:color="auto" w:fill="4472C4"/>
          </w:tcPr>
          <w:p w14:paraId="156E19A8" w14:textId="77777777" w:rsidR="001A095D" w:rsidRPr="00434AED" w:rsidRDefault="001A095D">
            <w:pPr>
              <w:spacing w:before="60" w:after="60"/>
              <w:jc w:val="center"/>
              <w:rPr>
                <w:rFonts w:cs="Calibri"/>
                <w:b/>
                <w:color w:val="FFFFFF"/>
                <w:szCs w:val="22"/>
              </w:rPr>
            </w:pPr>
            <w:r>
              <w:rPr>
                <w:rFonts w:cs="Calibri"/>
                <w:b/>
                <w:color w:val="FFFFFF"/>
                <w:szCs w:val="22"/>
              </w:rPr>
              <w:t>Weight</w:t>
            </w:r>
          </w:p>
        </w:tc>
      </w:tr>
      <w:tr w:rsidR="00732FCD" w:rsidRPr="00434AED" w14:paraId="510230B8" w14:textId="77777777">
        <w:trPr>
          <w:trHeight w:val="327"/>
        </w:trPr>
        <w:tc>
          <w:tcPr>
            <w:tcW w:w="3140" w:type="dxa"/>
          </w:tcPr>
          <w:p w14:paraId="5AF2236C" w14:textId="0C44DFE1" w:rsidR="00732FCD" w:rsidRPr="00434AED" w:rsidRDefault="00732FCD" w:rsidP="00732FCD">
            <w:pPr>
              <w:spacing w:before="60" w:after="60"/>
              <w:jc w:val="left"/>
              <w:rPr>
                <w:rFonts w:cs="Calibri"/>
                <w:color w:val="0070C0"/>
                <w:szCs w:val="22"/>
              </w:rPr>
            </w:pPr>
            <w:r w:rsidRPr="00E03F27">
              <w:rPr>
                <w:rFonts w:cs="Calibri"/>
                <w:szCs w:val="22"/>
              </w:rPr>
              <w:t>Steel Platform and Jacket</w:t>
            </w:r>
          </w:p>
        </w:tc>
        <w:tc>
          <w:tcPr>
            <w:tcW w:w="3817" w:type="dxa"/>
          </w:tcPr>
          <w:p w14:paraId="1645CB17" w14:textId="494D7808" w:rsidR="00732FCD" w:rsidRPr="00434AED" w:rsidRDefault="00732FCD" w:rsidP="00732FCD">
            <w:pPr>
              <w:spacing w:before="60" w:after="60"/>
              <w:jc w:val="center"/>
              <w:rPr>
                <w:rFonts w:cs="Calibri"/>
                <w:color w:val="0070C0"/>
                <w:szCs w:val="22"/>
              </w:rPr>
            </w:pPr>
            <w:r w:rsidRPr="00E03F27">
              <w:rPr>
                <w:rFonts w:cs="Calibri"/>
                <w:szCs w:val="22"/>
              </w:rPr>
              <w:t>1</w:t>
            </w:r>
          </w:p>
        </w:tc>
        <w:tc>
          <w:tcPr>
            <w:tcW w:w="3464" w:type="dxa"/>
          </w:tcPr>
          <w:p w14:paraId="0E8CF791" w14:textId="3C0294B6" w:rsidR="00732FCD" w:rsidRPr="00434AED" w:rsidRDefault="00732FCD" w:rsidP="00732FCD">
            <w:pPr>
              <w:spacing w:before="60" w:after="60"/>
              <w:jc w:val="center"/>
              <w:rPr>
                <w:rFonts w:cs="Calibri"/>
                <w:color w:val="0070C0"/>
                <w:szCs w:val="22"/>
              </w:rPr>
            </w:pPr>
            <w:r w:rsidRPr="00E03F27">
              <w:rPr>
                <w:rFonts w:cs="Calibri"/>
                <w:szCs w:val="22"/>
              </w:rPr>
              <w:t>1054</w:t>
            </w:r>
          </w:p>
        </w:tc>
      </w:tr>
      <w:tr w:rsidR="00732FCD" w14:paraId="1F7B90D0" w14:textId="77777777">
        <w:tc>
          <w:tcPr>
            <w:tcW w:w="3140" w:type="dxa"/>
            <w:shd w:val="clear" w:color="auto" w:fill="4472C4"/>
          </w:tcPr>
          <w:p w14:paraId="5C13E1C7" w14:textId="77777777" w:rsidR="00732FCD" w:rsidRDefault="00732FCD" w:rsidP="00732FCD">
            <w:pPr>
              <w:spacing w:before="60" w:after="60"/>
              <w:rPr>
                <w:rFonts w:cs="Calibri"/>
                <w:szCs w:val="22"/>
              </w:rPr>
            </w:pPr>
            <w:r w:rsidRPr="00064F4F">
              <w:rPr>
                <w:rFonts w:cs="Calibri"/>
                <w:b/>
                <w:color w:val="FFFFFF"/>
                <w:szCs w:val="22"/>
              </w:rPr>
              <w:t>Su</w:t>
            </w:r>
            <w:r>
              <w:rPr>
                <w:rFonts w:cs="Calibri"/>
                <w:b/>
                <w:color w:val="FFFFFF"/>
                <w:szCs w:val="22"/>
              </w:rPr>
              <w:t>bsea</w:t>
            </w:r>
            <w:r w:rsidRPr="00064F4F">
              <w:rPr>
                <w:rFonts w:cs="Calibri"/>
                <w:b/>
                <w:color w:val="FFFFFF"/>
                <w:szCs w:val="22"/>
              </w:rPr>
              <w:t xml:space="preserve"> Installation</w:t>
            </w:r>
            <w:r>
              <w:rPr>
                <w:rFonts w:cs="Calibri"/>
                <w:b/>
                <w:color w:val="FFFFFF"/>
                <w:szCs w:val="22"/>
              </w:rPr>
              <w:t xml:space="preserve"> Type</w:t>
            </w:r>
          </w:p>
        </w:tc>
        <w:tc>
          <w:tcPr>
            <w:tcW w:w="3817" w:type="dxa"/>
            <w:shd w:val="clear" w:color="auto" w:fill="4472C4"/>
          </w:tcPr>
          <w:p w14:paraId="01C96E75" w14:textId="77777777" w:rsidR="00732FCD" w:rsidRDefault="00732FCD" w:rsidP="00732FCD">
            <w:pPr>
              <w:spacing w:before="60" w:after="60"/>
              <w:jc w:val="center"/>
              <w:rPr>
                <w:rFonts w:cs="Calibri"/>
                <w:szCs w:val="22"/>
              </w:rPr>
            </w:pPr>
          </w:p>
        </w:tc>
        <w:tc>
          <w:tcPr>
            <w:tcW w:w="3464" w:type="dxa"/>
            <w:shd w:val="clear" w:color="auto" w:fill="4472C4"/>
          </w:tcPr>
          <w:p w14:paraId="279F25D8" w14:textId="77777777" w:rsidR="00732FCD" w:rsidRDefault="00732FCD" w:rsidP="00732FCD">
            <w:pPr>
              <w:spacing w:before="60" w:after="60"/>
              <w:jc w:val="center"/>
              <w:rPr>
                <w:rFonts w:cs="Calibri"/>
                <w:szCs w:val="22"/>
              </w:rPr>
            </w:pPr>
          </w:p>
        </w:tc>
      </w:tr>
      <w:tr w:rsidR="00732FCD" w:rsidRPr="00434AED" w14:paraId="4BD965C8" w14:textId="77777777">
        <w:tc>
          <w:tcPr>
            <w:tcW w:w="3140" w:type="dxa"/>
          </w:tcPr>
          <w:p w14:paraId="626F2EA9" w14:textId="39616610" w:rsidR="00732FCD" w:rsidRPr="00434AED" w:rsidRDefault="00732FCD" w:rsidP="00732FCD">
            <w:pPr>
              <w:spacing w:before="60" w:after="60"/>
              <w:jc w:val="left"/>
              <w:rPr>
                <w:rFonts w:cs="Calibri"/>
                <w:color w:val="0070C0"/>
                <w:szCs w:val="22"/>
              </w:rPr>
            </w:pPr>
            <w:r w:rsidRPr="00E03F27">
              <w:rPr>
                <w:rFonts w:cs="Calibri"/>
                <w:szCs w:val="22"/>
              </w:rPr>
              <w:t>N/A</w:t>
            </w:r>
          </w:p>
        </w:tc>
        <w:tc>
          <w:tcPr>
            <w:tcW w:w="3817" w:type="dxa"/>
          </w:tcPr>
          <w:p w14:paraId="5E5E04F3" w14:textId="68953C1E" w:rsidR="00732FCD" w:rsidRPr="00434AED" w:rsidRDefault="00732FCD" w:rsidP="00732FCD">
            <w:pPr>
              <w:spacing w:before="60" w:after="60"/>
              <w:jc w:val="center"/>
              <w:rPr>
                <w:rFonts w:cs="Calibri"/>
                <w:color w:val="0070C0"/>
                <w:szCs w:val="22"/>
              </w:rPr>
            </w:pPr>
            <w:r w:rsidRPr="00E03F27">
              <w:rPr>
                <w:rFonts w:cs="Calibri"/>
                <w:szCs w:val="22"/>
              </w:rPr>
              <w:t>None</w:t>
            </w:r>
          </w:p>
        </w:tc>
        <w:tc>
          <w:tcPr>
            <w:tcW w:w="3464" w:type="dxa"/>
          </w:tcPr>
          <w:p w14:paraId="57F0CC45" w14:textId="40302F9A" w:rsidR="00732FCD" w:rsidRPr="00434AED" w:rsidRDefault="00732FCD" w:rsidP="00732FCD">
            <w:pPr>
              <w:spacing w:before="60" w:after="60"/>
              <w:jc w:val="center"/>
              <w:rPr>
                <w:rFonts w:cs="Calibri"/>
                <w:color w:val="0070C0"/>
                <w:szCs w:val="22"/>
              </w:rPr>
            </w:pPr>
            <w:r w:rsidRPr="00E03F27">
              <w:rPr>
                <w:rFonts w:cs="Calibri"/>
                <w:szCs w:val="22"/>
              </w:rPr>
              <w:t>N/A</w:t>
            </w:r>
          </w:p>
        </w:tc>
      </w:tr>
    </w:tbl>
    <w:p w14:paraId="0CF60BBB" w14:textId="72CF0403" w:rsidR="005A6B0A" w:rsidRDefault="005A6B0A" w:rsidP="000D74E0">
      <w:pPr>
        <w:jc w:val="left"/>
        <w:rPr>
          <w:color w:val="C00000"/>
          <w:szCs w:val="22"/>
        </w:rPr>
      </w:pPr>
    </w:p>
    <w:p w14:paraId="1229DA54" w14:textId="13FEC951" w:rsidR="006E4E53" w:rsidRDefault="000D74E0" w:rsidP="000D74E0">
      <w:pPr>
        <w:jc w:val="left"/>
        <w:rPr>
          <w:szCs w:val="22"/>
        </w:rPr>
      </w:pPr>
      <w:r>
        <w:rPr>
          <w:szCs w:val="22"/>
        </w:rPr>
        <w:t xml:space="preserve"> </w:t>
      </w:r>
      <w:r w:rsidRPr="00FE23B5">
        <w:rPr>
          <w:szCs w:val="22"/>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1"/>
        <w:gridCol w:w="4929"/>
      </w:tblGrid>
      <w:tr w:rsidR="001A095D" w:rsidRPr="00064F4F" w14:paraId="52AECC57" w14:textId="77777777">
        <w:tc>
          <w:tcPr>
            <w:tcW w:w="10490" w:type="dxa"/>
            <w:gridSpan w:val="2"/>
            <w:shd w:val="clear" w:color="auto" w:fill="4472C4"/>
          </w:tcPr>
          <w:p w14:paraId="3C9246B1" w14:textId="2669919E" w:rsidR="001A095D" w:rsidRPr="00064F4F" w:rsidRDefault="001A095D">
            <w:pPr>
              <w:spacing w:before="60" w:after="60"/>
              <w:jc w:val="center"/>
              <w:rPr>
                <w:rFonts w:cs="Calibri"/>
                <w:b/>
              </w:rPr>
            </w:pPr>
            <w:r>
              <w:rPr>
                <w:rFonts w:cs="Calibri"/>
                <w:b/>
                <w:color w:val="FFFFFF"/>
                <w:szCs w:val="22"/>
              </w:rPr>
              <w:t xml:space="preserve">Table </w:t>
            </w:r>
            <w:r w:rsidRPr="005071F7">
              <w:rPr>
                <w:rFonts w:cs="Calibri"/>
                <w:b/>
                <w:color w:val="FFFFFF"/>
                <w:szCs w:val="22"/>
              </w:rPr>
              <w:t>1.</w:t>
            </w:r>
            <w:r>
              <w:rPr>
                <w:rFonts w:cs="Calibri"/>
                <w:b/>
                <w:color w:val="FFFFFF"/>
                <w:szCs w:val="22"/>
              </w:rPr>
              <w:t xml:space="preserve">2: </w:t>
            </w:r>
            <w:r w:rsidRPr="005071F7">
              <w:rPr>
                <w:rFonts w:cs="Calibri"/>
                <w:b/>
                <w:color w:val="FFFFFF"/>
                <w:szCs w:val="22"/>
              </w:rPr>
              <w:t xml:space="preserve">Overview of </w:t>
            </w:r>
            <w:r>
              <w:rPr>
                <w:rFonts w:cs="Calibri"/>
                <w:b/>
                <w:color w:val="FFFFFF"/>
                <w:szCs w:val="22"/>
              </w:rPr>
              <w:t>the Decommissioned Pipelines &amp; Umbilicals</w:t>
            </w:r>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732FCD" w:rsidRPr="00F618BB" w14:paraId="4D27DD70" w14:textId="77777777">
        <w:tc>
          <w:tcPr>
            <w:tcW w:w="5561" w:type="dxa"/>
            <w:shd w:val="clear" w:color="auto" w:fill="4472C4"/>
          </w:tcPr>
          <w:p w14:paraId="16E20FDB" w14:textId="77777777" w:rsidR="00732FCD" w:rsidRPr="00064F4F" w:rsidRDefault="00732FCD" w:rsidP="00732FCD">
            <w:pPr>
              <w:spacing w:before="60" w:after="60"/>
              <w:rPr>
                <w:rFonts w:cs="Calibri"/>
                <w:b/>
              </w:rPr>
            </w:pPr>
            <w:r w:rsidRPr="00064F4F">
              <w:rPr>
                <w:rFonts w:cs="Calibri"/>
                <w:b/>
                <w:color w:val="FFFFFF"/>
              </w:rPr>
              <w:t xml:space="preserve">Number of Pipeline(s) </w:t>
            </w:r>
            <w:r>
              <w:rPr>
                <w:rFonts w:cs="Calibri"/>
                <w:b/>
                <w:color w:val="FFFFFF"/>
              </w:rPr>
              <w:t>to be decommissioned</w:t>
            </w:r>
          </w:p>
        </w:tc>
        <w:tc>
          <w:tcPr>
            <w:tcW w:w="4929" w:type="dxa"/>
          </w:tcPr>
          <w:p w14:paraId="79870DC3" w14:textId="21414FC7" w:rsidR="00732FCD" w:rsidRPr="00F618BB" w:rsidRDefault="00732FCD" w:rsidP="00732FCD">
            <w:pPr>
              <w:spacing w:before="60" w:after="60"/>
              <w:jc w:val="left"/>
              <w:rPr>
                <w:rFonts w:cs="Calibri"/>
                <w:color w:val="0070C0"/>
              </w:rPr>
            </w:pPr>
            <w:r w:rsidRPr="00E03F27">
              <w:rPr>
                <w:rFonts w:cs="Calibri"/>
              </w:rPr>
              <w:t>2</w:t>
            </w:r>
          </w:p>
        </w:tc>
      </w:tr>
      <w:tr w:rsidR="00732FCD" w:rsidRPr="00F618BB" w14:paraId="0524660F" w14:textId="77777777">
        <w:tc>
          <w:tcPr>
            <w:tcW w:w="5561" w:type="dxa"/>
            <w:shd w:val="clear" w:color="auto" w:fill="4472C4"/>
          </w:tcPr>
          <w:p w14:paraId="0D66E53C" w14:textId="77777777" w:rsidR="00732FCD" w:rsidRPr="00064F4F" w:rsidRDefault="00732FCD" w:rsidP="00732FCD">
            <w:pPr>
              <w:spacing w:before="60" w:after="60"/>
              <w:rPr>
                <w:rFonts w:cs="Calibri"/>
                <w:b/>
                <w:color w:val="FFFFFF"/>
              </w:rPr>
            </w:pPr>
            <w:r>
              <w:rPr>
                <w:rFonts w:cs="Calibri"/>
                <w:b/>
                <w:color w:val="FFFFFF"/>
              </w:rPr>
              <w:t>Number of Umbilical(s) to be decommissioned</w:t>
            </w:r>
          </w:p>
        </w:tc>
        <w:tc>
          <w:tcPr>
            <w:tcW w:w="4929" w:type="dxa"/>
          </w:tcPr>
          <w:p w14:paraId="3F74F694" w14:textId="619E401C" w:rsidR="00732FCD" w:rsidRPr="00F618BB" w:rsidRDefault="00732FCD" w:rsidP="00732FCD">
            <w:pPr>
              <w:spacing w:before="60" w:after="60"/>
              <w:jc w:val="left"/>
              <w:rPr>
                <w:rFonts w:cs="Calibri"/>
                <w:color w:val="0070C0"/>
              </w:rPr>
            </w:pPr>
            <w:r w:rsidRPr="00E03F27">
              <w:rPr>
                <w:rFonts w:cs="Calibri"/>
              </w:rPr>
              <w:t xml:space="preserve">1 </w:t>
            </w:r>
          </w:p>
        </w:tc>
      </w:tr>
      <w:tr w:rsidR="00732FCD" w:rsidRPr="00F618BB" w14:paraId="75CF30D7" w14:textId="77777777">
        <w:tc>
          <w:tcPr>
            <w:tcW w:w="5561" w:type="dxa"/>
            <w:shd w:val="clear" w:color="auto" w:fill="4472C4"/>
          </w:tcPr>
          <w:p w14:paraId="606BFC34" w14:textId="77777777" w:rsidR="00732FCD" w:rsidRPr="00275F10" w:rsidRDefault="00732FCD" w:rsidP="00732FCD">
            <w:pPr>
              <w:spacing w:before="60" w:after="60"/>
              <w:jc w:val="left"/>
              <w:rPr>
                <w:rFonts w:ascii="Calibri Bold" w:hAnsi="Calibri Bold" w:cs="Calibri"/>
                <w:b/>
                <w:color w:val="FFFFFF"/>
              </w:rPr>
            </w:pPr>
            <w:r w:rsidRPr="00275F10">
              <w:rPr>
                <w:rFonts w:ascii="Calibri Bold" w:hAnsi="Calibri Bold" w:cs="Calibri"/>
                <w:b/>
                <w:color w:val="FFFFFF"/>
              </w:rPr>
              <w:t>Total KM of Pipeline(s) &amp; Umbilcal(s) to be decommissioned</w:t>
            </w:r>
          </w:p>
        </w:tc>
        <w:tc>
          <w:tcPr>
            <w:tcW w:w="4929" w:type="dxa"/>
          </w:tcPr>
          <w:p w14:paraId="29B73DEB" w14:textId="0F0E6291" w:rsidR="00732FCD" w:rsidRPr="00F618BB" w:rsidRDefault="00732FCD" w:rsidP="00732FCD">
            <w:pPr>
              <w:spacing w:before="60" w:after="60"/>
              <w:jc w:val="left"/>
              <w:rPr>
                <w:rFonts w:cs="Calibri"/>
                <w:color w:val="0070C0"/>
              </w:rPr>
            </w:pPr>
            <w:r w:rsidRPr="00E03F27">
              <w:rPr>
                <w:rFonts w:cs="Calibri"/>
              </w:rPr>
              <w:t>142.0KM</w:t>
            </w:r>
          </w:p>
        </w:tc>
      </w:tr>
      <w:tr w:rsidR="00732FCD" w14:paraId="6EF5452D" w14:textId="77777777">
        <w:tc>
          <w:tcPr>
            <w:tcW w:w="5561" w:type="dxa"/>
            <w:shd w:val="clear" w:color="auto" w:fill="4472C4"/>
          </w:tcPr>
          <w:p w14:paraId="2891AB75" w14:textId="77777777" w:rsidR="00732FCD" w:rsidRDefault="00732FCD" w:rsidP="00732FCD">
            <w:pPr>
              <w:spacing w:before="60" w:after="60"/>
              <w:rPr>
                <w:rFonts w:cs="Calibri"/>
                <w:b/>
                <w:color w:val="FFFFFF"/>
              </w:rPr>
            </w:pPr>
            <w:r>
              <w:rPr>
                <w:rFonts w:cs="Calibri"/>
                <w:b/>
                <w:color w:val="FFFFFF"/>
              </w:rPr>
              <w:t>Total KM of Pipeline(s) &amp; Umbilcal(s) left in situ</w:t>
            </w:r>
          </w:p>
        </w:tc>
        <w:tc>
          <w:tcPr>
            <w:tcW w:w="4929" w:type="dxa"/>
          </w:tcPr>
          <w:p w14:paraId="776B6B03" w14:textId="10DFD3B1" w:rsidR="00732FCD" w:rsidRDefault="00732FCD" w:rsidP="00732FCD">
            <w:pPr>
              <w:spacing w:before="60" w:after="60"/>
              <w:jc w:val="left"/>
              <w:rPr>
                <w:rFonts w:cs="Calibri"/>
                <w:color w:val="0070C0"/>
              </w:rPr>
            </w:pPr>
            <w:r w:rsidRPr="00E03F27">
              <w:rPr>
                <w:rFonts w:cs="Calibri"/>
              </w:rPr>
              <w:t>14</w:t>
            </w:r>
            <w:r>
              <w:rPr>
                <w:rFonts w:cs="Calibri"/>
              </w:rPr>
              <w:t>0.</w:t>
            </w:r>
            <w:r w:rsidR="007C598D">
              <w:rPr>
                <w:rFonts w:cs="Calibri"/>
              </w:rPr>
              <w:t>0</w:t>
            </w:r>
            <w:r w:rsidRPr="00E03F27">
              <w:rPr>
                <w:rFonts w:cs="Calibri"/>
              </w:rPr>
              <w:t>KM</w:t>
            </w:r>
          </w:p>
        </w:tc>
      </w:tr>
    </w:tbl>
    <w:p w14:paraId="6E906EE6" w14:textId="77777777" w:rsidR="00261B2F" w:rsidRDefault="00261B2F" w:rsidP="000D74E0">
      <w:pPr>
        <w:jc w:val="left"/>
        <w:rPr>
          <w:szCs w:val="22"/>
        </w:rPr>
      </w:pPr>
    </w:p>
    <w:p w14:paraId="558932D3" w14:textId="0B6FAF9B" w:rsidR="006E4E53" w:rsidRDefault="006E4E53" w:rsidP="000D74E0">
      <w:pPr>
        <w:jc w:val="left"/>
        <w:rPr>
          <w:szCs w:val="22"/>
        </w:rPr>
      </w:pPr>
    </w:p>
    <w:p w14:paraId="79F49948"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3BCBCD24" w14:textId="77777777" w:rsidTr="00261B2F">
        <w:trPr>
          <w:trHeight w:val="459"/>
        </w:trPr>
        <w:tc>
          <w:tcPr>
            <w:tcW w:w="9776" w:type="dxa"/>
            <w:gridSpan w:val="2"/>
            <w:tcBorders>
              <w:bottom w:val="single" w:sz="4" w:space="0" w:color="auto"/>
            </w:tcBorders>
            <w:shd w:val="clear" w:color="auto" w:fill="4472C4" w:themeFill="accent1"/>
          </w:tcPr>
          <w:p w14:paraId="1A334431" w14:textId="10581A6B" w:rsidR="00510E8B" w:rsidRDefault="00510E8B" w:rsidP="00261B2F">
            <w:pPr>
              <w:jc w:val="center"/>
              <w:rPr>
                <w:szCs w:val="22"/>
              </w:rPr>
            </w:pPr>
            <w:bookmarkStart w:id="11" w:name="_Hlk70345434"/>
            <w:r>
              <w:rPr>
                <w:rFonts w:cs="Calibri"/>
                <w:b/>
                <w:color w:val="FFFFFF"/>
                <w:szCs w:val="22"/>
              </w:rPr>
              <w:t>Table 1.3:</w:t>
            </w:r>
            <w:r w:rsidR="00DC5267">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the</w:t>
            </w:r>
            <w:r>
              <w:rPr>
                <w:rFonts w:cs="Calibri"/>
                <w:b/>
                <w:color w:val="FFFFFF"/>
                <w:szCs w:val="22"/>
              </w:rPr>
              <w:t xml:space="preserve"> </w:t>
            </w:r>
            <w:r w:rsidRPr="00510E8B">
              <w:rPr>
                <w:rFonts w:cs="Calibri"/>
                <w:b/>
                <w:color w:val="FFFFFF"/>
                <w:szCs w:val="22"/>
              </w:rPr>
              <w:t>Stabilisation Features</w:t>
            </w:r>
            <w:r w:rsidR="00F75912">
              <w:rPr>
                <w:rFonts w:cs="Calibri"/>
                <w:b/>
                <w:color w:val="FFFFFF"/>
                <w:szCs w:val="22"/>
              </w:rPr>
              <w:t xml:space="preserve"> In The Approved DP</w:t>
            </w:r>
          </w:p>
        </w:tc>
      </w:tr>
      <w:tr w:rsidR="00510E8B" w14:paraId="363A9F79" w14:textId="77777777" w:rsidTr="00510E8B">
        <w:trPr>
          <w:trHeight w:val="356"/>
        </w:trPr>
        <w:tc>
          <w:tcPr>
            <w:tcW w:w="4248" w:type="dxa"/>
            <w:tcBorders>
              <w:bottom w:val="single" w:sz="4" w:space="0" w:color="auto"/>
            </w:tcBorders>
            <w:shd w:val="clear" w:color="auto" w:fill="4472C4" w:themeFill="accent1"/>
          </w:tcPr>
          <w:p w14:paraId="62600DF5" w14:textId="2EAC7D74" w:rsidR="00510E8B" w:rsidRPr="00510E8B" w:rsidRDefault="00510E8B" w:rsidP="00510E8B">
            <w:pPr>
              <w:jc w:val="center"/>
              <w:rPr>
                <w:rFonts w:cs="Calibri"/>
                <w:b/>
                <w:color w:val="FFFFFF"/>
                <w:szCs w:val="22"/>
              </w:rPr>
            </w:pPr>
            <w:r>
              <w:rPr>
                <w:rFonts w:cs="Calibri"/>
                <w:b/>
                <w:color w:val="FFFFFF"/>
                <w:szCs w:val="22"/>
              </w:rPr>
              <w:t>Type</w:t>
            </w:r>
          </w:p>
        </w:tc>
        <w:tc>
          <w:tcPr>
            <w:tcW w:w="5528" w:type="dxa"/>
            <w:shd w:val="clear" w:color="auto" w:fill="4472C4" w:themeFill="accent1"/>
          </w:tcPr>
          <w:p w14:paraId="1A0468F1" w14:textId="0EBA8019" w:rsidR="00510E8B" w:rsidRDefault="00434AED" w:rsidP="00434AED">
            <w:pPr>
              <w:jc w:val="center"/>
              <w:rPr>
                <w:szCs w:val="22"/>
              </w:rPr>
            </w:pPr>
            <w:r w:rsidRPr="00434AED">
              <w:rPr>
                <w:rFonts w:cs="Calibri"/>
                <w:b/>
                <w:color w:val="FFFFFF"/>
                <w:szCs w:val="22"/>
              </w:rPr>
              <w:t>Number</w:t>
            </w:r>
          </w:p>
        </w:tc>
      </w:tr>
      <w:tr w:rsidR="00732FCD" w14:paraId="0C426581" w14:textId="77777777">
        <w:tc>
          <w:tcPr>
            <w:tcW w:w="4248" w:type="dxa"/>
          </w:tcPr>
          <w:p w14:paraId="1489A08B" w14:textId="014CC12D" w:rsidR="00732FCD" w:rsidRPr="00434AED" w:rsidRDefault="00732FCD" w:rsidP="00732FCD">
            <w:pPr>
              <w:spacing w:before="60" w:after="60"/>
              <w:jc w:val="left"/>
              <w:rPr>
                <w:rFonts w:cs="Calibri"/>
                <w:color w:val="0070C0"/>
                <w:szCs w:val="22"/>
              </w:rPr>
            </w:pPr>
            <w:r w:rsidRPr="00E03F27">
              <w:rPr>
                <w:rFonts w:cs="Calibri"/>
                <w:szCs w:val="22"/>
              </w:rPr>
              <w:t>Concrete Mattresses</w:t>
            </w:r>
          </w:p>
        </w:tc>
        <w:tc>
          <w:tcPr>
            <w:tcW w:w="5528" w:type="dxa"/>
          </w:tcPr>
          <w:p w14:paraId="7EE0AC64" w14:textId="789B975D" w:rsidR="00732FCD" w:rsidRPr="00434AED" w:rsidRDefault="00732FCD" w:rsidP="00732FCD">
            <w:pPr>
              <w:spacing w:before="60" w:after="60"/>
              <w:jc w:val="center"/>
              <w:rPr>
                <w:rFonts w:cs="Calibri"/>
                <w:color w:val="0070C0"/>
                <w:szCs w:val="22"/>
              </w:rPr>
            </w:pPr>
            <w:r w:rsidRPr="00E03F27">
              <w:rPr>
                <w:rFonts w:cs="Calibri"/>
                <w:szCs w:val="22"/>
              </w:rPr>
              <w:t>105</w:t>
            </w:r>
          </w:p>
        </w:tc>
      </w:tr>
      <w:tr w:rsidR="00732FCD" w14:paraId="624AACA5" w14:textId="77777777">
        <w:tc>
          <w:tcPr>
            <w:tcW w:w="4248" w:type="dxa"/>
          </w:tcPr>
          <w:p w14:paraId="6A3CAC00" w14:textId="040AB796" w:rsidR="00732FCD" w:rsidRPr="00434AED" w:rsidRDefault="00732FCD" w:rsidP="00732FCD">
            <w:pPr>
              <w:spacing w:before="60" w:after="60"/>
              <w:jc w:val="left"/>
              <w:rPr>
                <w:rFonts w:cs="Calibri"/>
                <w:color w:val="0070C0"/>
                <w:szCs w:val="22"/>
              </w:rPr>
            </w:pPr>
            <w:r w:rsidRPr="00E03F27">
              <w:rPr>
                <w:rFonts w:cs="Calibri"/>
                <w:szCs w:val="22"/>
              </w:rPr>
              <w:t>Grout Bags</w:t>
            </w:r>
          </w:p>
        </w:tc>
        <w:tc>
          <w:tcPr>
            <w:tcW w:w="5528" w:type="dxa"/>
          </w:tcPr>
          <w:p w14:paraId="349F674C" w14:textId="2A31AA9E" w:rsidR="00732FCD" w:rsidRPr="00434AED" w:rsidRDefault="00732FCD" w:rsidP="00732FCD">
            <w:pPr>
              <w:spacing w:before="60" w:after="60"/>
              <w:jc w:val="center"/>
              <w:rPr>
                <w:rFonts w:cs="Calibri"/>
                <w:color w:val="0070C0"/>
                <w:szCs w:val="22"/>
              </w:rPr>
            </w:pPr>
            <w:r w:rsidRPr="00E03F27">
              <w:rPr>
                <w:rFonts w:cs="Calibri"/>
                <w:szCs w:val="22"/>
              </w:rPr>
              <w:t>N/A</w:t>
            </w:r>
          </w:p>
        </w:tc>
      </w:tr>
      <w:tr w:rsidR="00732FCD" w14:paraId="08B6E934" w14:textId="77777777">
        <w:tc>
          <w:tcPr>
            <w:tcW w:w="4248" w:type="dxa"/>
          </w:tcPr>
          <w:p w14:paraId="65CE0E34" w14:textId="4E6B40EB" w:rsidR="00732FCD" w:rsidRPr="00434AED" w:rsidRDefault="00732FCD" w:rsidP="00732FCD">
            <w:pPr>
              <w:spacing w:before="60" w:after="60"/>
              <w:jc w:val="left"/>
              <w:rPr>
                <w:rFonts w:cs="Calibri"/>
                <w:color w:val="0070C0"/>
                <w:szCs w:val="22"/>
              </w:rPr>
            </w:pPr>
            <w:r w:rsidRPr="00E03F27">
              <w:rPr>
                <w:rFonts w:cs="Calibri"/>
                <w:szCs w:val="22"/>
              </w:rPr>
              <w:t>Sand Bags</w:t>
            </w:r>
          </w:p>
        </w:tc>
        <w:tc>
          <w:tcPr>
            <w:tcW w:w="5528" w:type="dxa"/>
          </w:tcPr>
          <w:p w14:paraId="2D03E00C" w14:textId="03A66931" w:rsidR="00732FCD" w:rsidRPr="00434AED" w:rsidRDefault="00732FCD" w:rsidP="00732FCD">
            <w:pPr>
              <w:spacing w:before="60" w:after="60"/>
              <w:jc w:val="center"/>
              <w:rPr>
                <w:rFonts w:cs="Calibri"/>
                <w:color w:val="0070C0"/>
                <w:szCs w:val="22"/>
              </w:rPr>
            </w:pPr>
            <w:r w:rsidRPr="00E03F27">
              <w:rPr>
                <w:rFonts w:cs="Calibri"/>
                <w:szCs w:val="22"/>
              </w:rPr>
              <w:t>N/A</w:t>
            </w:r>
          </w:p>
        </w:tc>
      </w:tr>
      <w:bookmarkEnd w:id="11"/>
    </w:tbl>
    <w:p w14:paraId="0671EAC5" w14:textId="6AA995FD" w:rsidR="005A6B0A" w:rsidRDefault="005A6B0A" w:rsidP="000D74E0">
      <w:pPr>
        <w:jc w:val="left"/>
        <w:rPr>
          <w:szCs w:val="22"/>
        </w:rPr>
      </w:pPr>
    </w:p>
    <w:p w14:paraId="13DC1671" w14:textId="77777777" w:rsidR="004A1202" w:rsidRDefault="004A1202" w:rsidP="000D74E0">
      <w:pPr>
        <w:jc w:val="left"/>
        <w:rPr>
          <w:szCs w:val="22"/>
        </w:rPr>
      </w:pPr>
    </w:p>
    <w:p w14:paraId="06EC0413"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6E4E53" w14:paraId="66C84338" w14:textId="77777777" w:rsidTr="0042290F">
        <w:trPr>
          <w:trHeight w:val="380"/>
        </w:trPr>
        <w:tc>
          <w:tcPr>
            <w:tcW w:w="9776" w:type="dxa"/>
            <w:gridSpan w:val="2"/>
            <w:shd w:val="clear" w:color="auto" w:fill="4472C4" w:themeFill="accent1"/>
          </w:tcPr>
          <w:p w14:paraId="023C8508" w14:textId="7560B937" w:rsidR="006E4E53" w:rsidRDefault="006E4E53" w:rsidP="00100351">
            <w:pPr>
              <w:jc w:val="center"/>
              <w:rPr>
                <w:szCs w:val="22"/>
              </w:rPr>
            </w:pPr>
            <w:bookmarkStart w:id="12" w:name="_Hlk70345441"/>
            <w:r w:rsidRPr="00261B2F">
              <w:rPr>
                <w:rFonts w:cs="Calibri"/>
                <w:b/>
                <w:color w:val="FFFFFF"/>
                <w:szCs w:val="22"/>
              </w:rPr>
              <w:t>Table 1.</w:t>
            </w:r>
            <w:r>
              <w:rPr>
                <w:rFonts w:cs="Calibri"/>
                <w:b/>
                <w:color w:val="FFFFFF"/>
                <w:szCs w:val="22"/>
              </w:rPr>
              <w:t>4</w:t>
            </w:r>
            <w:r w:rsidRPr="00261B2F">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 xml:space="preserve">the </w:t>
            </w:r>
            <w:r>
              <w:rPr>
                <w:rFonts w:cs="Calibri"/>
                <w:b/>
                <w:color w:val="FFFFFF"/>
                <w:szCs w:val="22"/>
              </w:rPr>
              <w:t>Wells</w:t>
            </w:r>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6E4E53" w14:paraId="74D70507" w14:textId="77777777" w:rsidTr="006E4E53">
        <w:trPr>
          <w:trHeight w:val="380"/>
        </w:trPr>
        <w:tc>
          <w:tcPr>
            <w:tcW w:w="4248" w:type="dxa"/>
            <w:shd w:val="clear" w:color="auto" w:fill="4472C4" w:themeFill="accent1"/>
          </w:tcPr>
          <w:p w14:paraId="68CC460E" w14:textId="5C4C78FF" w:rsidR="006E4E53" w:rsidRPr="00261B2F" w:rsidRDefault="006E4E53" w:rsidP="006E4E53">
            <w:pPr>
              <w:jc w:val="center"/>
              <w:rPr>
                <w:rFonts w:cs="Calibri"/>
                <w:b/>
                <w:color w:val="FFFFFF"/>
                <w:szCs w:val="22"/>
              </w:rPr>
            </w:pPr>
            <w:r w:rsidRPr="006E4E53">
              <w:rPr>
                <w:rFonts w:cs="Calibri"/>
                <w:b/>
                <w:color w:val="FFFFFF"/>
                <w:szCs w:val="22"/>
              </w:rPr>
              <w:t>Type</w:t>
            </w:r>
          </w:p>
        </w:tc>
        <w:tc>
          <w:tcPr>
            <w:tcW w:w="5528" w:type="dxa"/>
            <w:shd w:val="clear" w:color="auto" w:fill="4472C4" w:themeFill="accent1"/>
          </w:tcPr>
          <w:p w14:paraId="128AE099" w14:textId="7CCABBA7" w:rsidR="006E4E53" w:rsidRPr="00261B2F" w:rsidRDefault="006E4E53" w:rsidP="006E4E53">
            <w:pPr>
              <w:jc w:val="center"/>
              <w:rPr>
                <w:rFonts w:cs="Calibri"/>
                <w:b/>
                <w:color w:val="FFFFFF"/>
                <w:szCs w:val="22"/>
              </w:rPr>
            </w:pPr>
            <w:r w:rsidRPr="006E4E53">
              <w:rPr>
                <w:rFonts w:cs="Calibri"/>
                <w:b/>
                <w:color w:val="FFFFFF"/>
                <w:szCs w:val="22"/>
              </w:rPr>
              <w:t>Number</w:t>
            </w:r>
          </w:p>
        </w:tc>
      </w:tr>
      <w:tr w:rsidR="00732FCD" w14:paraId="0DACD8DA" w14:textId="77777777">
        <w:tc>
          <w:tcPr>
            <w:tcW w:w="4248" w:type="dxa"/>
          </w:tcPr>
          <w:p w14:paraId="2BC7A7D8" w14:textId="262EB2B5" w:rsidR="00732FCD" w:rsidRPr="006E4E53" w:rsidRDefault="00732FCD" w:rsidP="00732FCD">
            <w:pPr>
              <w:spacing w:before="60" w:after="60"/>
              <w:jc w:val="left"/>
              <w:rPr>
                <w:rFonts w:cs="Calibri"/>
                <w:color w:val="0070C0"/>
                <w:szCs w:val="22"/>
              </w:rPr>
            </w:pPr>
            <w:r w:rsidRPr="00E03F27">
              <w:rPr>
                <w:rFonts w:cs="Calibri"/>
                <w:szCs w:val="22"/>
              </w:rPr>
              <w:t>Wells (Platform)</w:t>
            </w:r>
          </w:p>
        </w:tc>
        <w:tc>
          <w:tcPr>
            <w:tcW w:w="5528" w:type="dxa"/>
          </w:tcPr>
          <w:p w14:paraId="257ED48D" w14:textId="688A8864" w:rsidR="00732FCD" w:rsidRPr="006E4E53" w:rsidRDefault="00732FCD" w:rsidP="00732FCD">
            <w:pPr>
              <w:jc w:val="center"/>
              <w:rPr>
                <w:rFonts w:cs="Calibri"/>
                <w:color w:val="0070C0"/>
                <w:szCs w:val="22"/>
              </w:rPr>
            </w:pPr>
            <w:r w:rsidRPr="00E03F27">
              <w:rPr>
                <w:rFonts w:cs="Calibri"/>
                <w:szCs w:val="22"/>
              </w:rPr>
              <w:t xml:space="preserve">3 </w:t>
            </w:r>
          </w:p>
        </w:tc>
      </w:tr>
      <w:tr w:rsidR="00732FCD" w14:paraId="4E3603E5" w14:textId="77777777">
        <w:tc>
          <w:tcPr>
            <w:tcW w:w="4248" w:type="dxa"/>
          </w:tcPr>
          <w:p w14:paraId="1CD9539A" w14:textId="259F5ED6" w:rsidR="00732FCD" w:rsidRPr="006E4E53" w:rsidRDefault="00732FCD" w:rsidP="00732FCD">
            <w:pPr>
              <w:spacing w:before="60" w:after="60"/>
              <w:jc w:val="left"/>
              <w:rPr>
                <w:rFonts w:cs="Calibri"/>
                <w:color w:val="0070C0"/>
                <w:szCs w:val="22"/>
              </w:rPr>
            </w:pPr>
            <w:r w:rsidRPr="00E03F27">
              <w:rPr>
                <w:rFonts w:cs="Calibri"/>
                <w:szCs w:val="22"/>
              </w:rPr>
              <w:t>Wells (Subsea)</w:t>
            </w:r>
          </w:p>
        </w:tc>
        <w:tc>
          <w:tcPr>
            <w:tcW w:w="5528" w:type="dxa"/>
          </w:tcPr>
          <w:p w14:paraId="5868F96F" w14:textId="6E0610E8" w:rsidR="00732FCD" w:rsidRPr="006E4E53" w:rsidRDefault="00732FCD" w:rsidP="00732FCD">
            <w:pPr>
              <w:jc w:val="center"/>
              <w:rPr>
                <w:rFonts w:cs="Calibri"/>
                <w:color w:val="0070C0"/>
                <w:szCs w:val="22"/>
              </w:rPr>
            </w:pPr>
            <w:r w:rsidRPr="00E03F27">
              <w:rPr>
                <w:rFonts w:cs="Calibri"/>
                <w:szCs w:val="22"/>
              </w:rPr>
              <w:t>N/A</w:t>
            </w:r>
          </w:p>
        </w:tc>
      </w:tr>
      <w:tr w:rsidR="00732FCD" w14:paraId="49A41FEC" w14:textId="77777777">
        <w:tc>
          <w:tcPr>
            <w:tcW w:w="4248" w:type="dxa"/>
          </w:tcPr>
          <w:p w14:paraId="3E46CC04" w14:textId="79C373F6" w:rsidR="00732FCD" w:rsidRPr="006E4E53" w:rsidRDefault="00732FCD" w:rsidP="00732FCD">
            <w:pPr>
              <w:spacing w:before="60" w:after="60"/>
              <w:jc w:val="left"/>
              <w:rPr>
                <w:rFonts w:cs="Calibri"/>
                <w:color w:val="0070C0"/>
                <w:szCs w:val="22"/>
              </w:rPr>
            </w:pPr>
            <w:r w:rsidRPr="00E03F27">
              <w:rPr>
                <w:rFonts w:cs="Calibri"/>
                <w:szCs w:val="22"/>
              </w:rPr>
              <w:t>Appraisal Wells</w:t>
            </w:r>
          </w:p>
        </w:tc>
        <w:tc>
          <w:tcPr>
            <w:tcW w:w="5528" w:type="dxa"/>
          </w:tcPr>
          <w:p w14:paraId="3D0D7DE9" w14:textId="5A44A2EB" w:rsidR="00732FCD" w:rsidRPr="006E4E53" w:rsidRDefault="00732FCD" w:rsidP="00732FCD">
            <w:pPr>
              <w:jc w:val="center"/>
              <w:rPr>
                <w:rFonts w:cs="Calibri"/>
                <w:color w:val="0070C0"/>
                <w:szCs w:val="22"/>
              </w:rPr>
            </w:pPr>
            <w:r w:rsidRPr="00E03F27">
              <w:rPr>
                <w:rFonts w:cs="Calibri"/>
                <w:szCs w:val="22"/>
              </w:rPr>
              <w:t>N/A</w:t>
            </w:r>
          </w:p>
        </w:tc>
      </w:tr>
      <w:bookmarkEnd w:id="12"/>
    </w:tbl>
    <w:p w14:paraId="4C793691" w14:textId="77777777" w:rsidR="006E4E53" w:rsidRDefault="006E4E53" w:rsidP="000D74E0">
      <w:pPr>
        <w:jc w:val="left"/>
        <w:rPr>
          <w:szCs w:val="22"/>
        </w:rPr>
      </w:pPr>
    </w:p>
    <w:p w14:paraId="5D3BC235" w14:textId="77777777" w:rsidR="009A540E" w:rsidRDefault="009A540E"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21BBA2E1" w14:textId="77777777" w:rsidTr="00261B2F">
        <w:trPr>
          <w:trHeight w:val="380"/>
        </w:trPr>
        <w:tc>
          <w:tcPr>
            <w:tcW w:w="9776" w:type="dxa"/>
            <w:gridSpan w:val="2"/>
            <w:shd w:val="clear" w:color="auto" w:fill="4472C4" w:themeFill="accent1"/>
          </w:tcPr>
          <w:p w14:paraId="1CAFDCF0" w14:textId="4BF3D7DB" w:rsidR="00510E8B" w:rsidRDefault="00510E8B" w:rsidP="00100351">
            <w:pPr>
              <w:jc w:val="center"/>
              <w:rPr>
                <w:szCs w:val="22"/>
              </w:rPr>
            </w:pPr>
            <w:bookmarkStart w:id="13" w:name="_Hlk70345448"/>
            <w:bookmarkStart w:id="14" w:name="_Hlk70345461"/>
            <w:r w:rsidRPr="00261B2F">
              <w:rPr>
                <w:rFonts w:cs="Calibri"/>
                <w:b/>
                <w:color w:val="FFFFFF"/>
                <w:szCs w:val="22"/>
              </w:rPr>
              <w:t>Table 1.</w:t>
            </w:r>
            <w:r w:rsidR="006E4E53">
              <w:rPr>
                <w:rFonts w:cs="Calibri"/>
                <w:b/>
                <w:color w:val="FFFFFF"/>
                <w:szCs w:val="22"/>
              </w:rPr>
              <w:t>5</w:t>
            </w:r>
            <w:r w:rsidRPr="00261B2F">
              <w:rPr>
                <w:rFonts w:cs="Calibri"/>
                <w:b/>
                <w:color w:val="FFFFFF"/>
                <w:szCs w:val="22"/>
              </w:rPr>
              <w:t>:</w:t>
            </w:r>
            <w:r w:rsidR="00DC5267">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the</w:t>
            </w:r>
            <w:r w:rsidRPr="00261B2F">
              <w:rPr>
                <w:rFonts w:cs="Calibri"/>
                <w:b/>
                <w:color w:val="FFFFFF"/>
                <w:szCs w:val="22"/>
              </w:rPr>
              <w:t xml:space="preserve"> Drill Cuttings</w:t>
            </w:r>
            <w:r w:rsidR="00F75912">
              <w:rPr>
                <w:rFonts w:cs="Calibri"/>
                <w:b/>
                <w:color w:val="FFFFFF"/>
                <w:szCs w:val="22"/>
              </w:rPr>
              <w:t xml:space="preserve"> </w:t>
            </w:r>
            <w:r w:rsidR="00100351">
              <w:rPr>
                <w:rFonts w:cs="Calibri"/>
                <w:b/>
                <w:color w:val="FFFFFF"/>
                <w:szCs w:val="22"/>
              </w:rPr>
              <w:t>in</w:t>
            </w:r>
            <w:r w:rsidR="00F75912">
              <w:rPr>
                <w:rFonts w:cs="Calibri"/>
                <w:b/>
                <w:color w:val="FFFFFF"/>
                <w:szCs w:val="22"/>
              </w:rPr>
              <w:t xml:space="preserve"> The Approved DP</w:t>
            </w:r>
          </w:p>
        </w:tc>
      </w:tr>
      <w:tr w:rsidR="00732FCD" w14:paraId="4C410DF9" w14:textId="77777777">
        <w:tc>
          <w:tcPr>
            <w:tcW w:w="4248" w:type="dxa"/>
          </w:tcPr>
          <w:p w14:paraId="3664545A" w14:textId="6B329B07" w:rsidR="00732FCD" w:rsidRDefault="00732FCD" w:rsidP="00732FCD">
            <w:pPr>
              <w:spacing w:before="60" w:after="60"/>
              <w:jc w:val="left"/>
              <w:rPr>
                <w:szCs w:val="22"/>
              </w:rPr>
            </w:pPr>
            <w:r w:rsidRPr="00E03F27">
              <w:rPr>
                <w:rFonts w:cs="Calibri"/>
                <w:szCs w:val="22"/>
              </w:rPr>
              <w:t>Number of Piles &amp; Volume (m</w:t>
            </w:r>
            <w:r w:rsidRPr="00E03F27">
              <w:rPr>
                <w:rFonts w:cs="Calibri"/>
                <w:szCs w:val="22"/>
                <w:vertAlign w:val="superscript"/>
              </w:rPr>
              <w:t>3</w:t>
            </w:r>
            <w:r w:rsidRPr="00E03F27">
              <w:rPr>
                <w:rFonts w:cs="Calibri"/>
                <w:szCs w:val="22"/>
              </w:rPr>
              <w:t xml:space="preserve">) </w:t>
            </w:r>
          </w:p>
        </w:tc>
        <w:tc>
          <w:tcPr>
            <w:tcW w:w="5528" w:type="dxa"/>
          </w:tcPr>
          <w:p w14:paraId="4204C687" w14:textId="0F72426C" w:rsidR="00732FCD" w:rsidRDefault="00732FCD" w:rsidP="00732FCD">
            <w:pPr>
              <w:jc w:val="center"/>
              <w:rPr>
                <w:szCs w:val="22"/>
              </w:rPr>
            </w:pPr>
            <w:r w:rsidRPr="00E03F27">
              <w:rPr>
                <w:rFonts w:cs="Calibri"/>
                <w:szCs w:val="22"/>
              </w:rPr>
              <w:t>0</w:t>
            </w:r>
          </w:p>
        </w:tc>
      </w:tr>
      <w:bookmarkEnd w:id="13"/>
    </w:tbl>
    <w:p w14:paraId="507283C1" w14:textId="77777777" w:rsidR="005A6B0A" w:rsidRDefault="005A6B0A" w:rsidP="000D74E0">
      <w:pPr>
        <w:jc w:val="left"/>
        <w:rPr>
          <w:szCs w:val="22"/>
        </w:rPr>
      </w:pPr>
    </w:p>
    <w:bookmarkEnd w:id="14"/>
    <w:p w14:paraId="1A01543D" w14:textId="77777777" w:rsidR="005F3AE8" w:rsidRPr="00FE23B5" w:rsidRDefault="005F3AE8" w:rsidP="000D74E0">
      <w:pPr>
        <w:jc w:val="left"/>
        <w:rPr>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528"/>
      </w:tblGrid>
      <w:tr w:rsidR="000D74E0" w:rsidRPr="00064F4F" w14:paraId="345C0F9C" w14:textId="77777777" w:rsidTr="00261B2F">
        <w:trPr>
          <w:cantSplit/>
        </w:trPr>
        <w:tc>
          <w:tcPr>
            <w:tcW w:w="9781" w:type="dxa"/>
            <w:gridSpan w:val="2"/>
            <w:shd w:val="clear" w:color="auto" w:fill="4472C4" w:themeFill="accent1"/>
          </w:tcPr>
          <w:p w14:paraId="764E4939" w14:textId="53AB8412" w:rsidR="000D74E0" w:rsidRPr="00064F4F" w:rsidRDefault="000D74E0" w:rsidP="00F71235">
            <w:pPr>
              <w:spacing w:before="60" w:after="60"/>
              <w:jc w:val="center"/>
              <w:rPr>
                <w:rFonts w:cs="Calibri"/>
                <w:b/>
                <w:color w:val="C00000"/>
              </w:rPr>
            </w:pPr>
            <w:bookmarkStart w:id="15" w:name="_Hlk70345474"/>
            <w:r w:rsidRPr="00064F4F">
              <w:rPr>
                <w:rFonts w:cs="Calibri"/>
                <w:b/>
                <w:color w:val="FFFFFF"/>
                <w:szCs w:val="22"/>
              </w:rPr>
              <w:t>Table 1.</w:t>
            </w:r>
            <w:r w:rsidR="006E4E53">
              <w:rPr>
                <w:rFonts w:cs="Calibri"/>
                <w:b/>
                <w:color w:val="FFFFFF"/>
                <w:szCs w:val="22"/>
              </w:rPr>
              <w:t>6</w:t>
            </w:r>
            <w:r w:rsidRPr="00064F4F">
              <w:rPr>
                <w:rFonts w:cs="Calibri"/>
                <w:b/>
                <w:color w:val="FFFFFF"/>
                <w:szCs w:val="22"/>
              </w:rPr>
              <w:t xml:space="preserve">: Summary </w:t>
            </w:r>
            <w:r w:rsidR="00F71235">
              <w:rPr>
                <w:rFonts w:cs="Calibri"/>
                <w:b/>
                <w:color w:val="FFFFFF"/>
                <w:szCs w:val="22"/>
              </w:rPr>
              <w:t>o</w:t>
            </w:r>
            <w:r w:rsidRPr="00064F4F">
              <w:rPr>
                <w:rFonts w:cs="Calibri"/>
                <w:b/>
                <w:color w:val="FFFFFF"/>
                <w:szCs w:val="22"/>
              </w:rPr>
              <w:t>f</w:t>
            </w:r>
            <w:r w:rsidR="008C3B6C">
              <w:rPr>
                <w:rFonts w:cs="Calibri"/>
                <w:b/>
                <w:color w:val="FFFFFF"/>
                <w:szCs w:val="22"/>
              </w:rPr>
              <w:t xml:space="preserve"> </w:t>
            </w:r>
            <w:r w:rsidR="00F71235">
              <w:rPr>
                <w:rFonts w:cs="Calibri"/>
                <w:b/>
                <w:color w:val="FFFFFF"/>
                <w:szCs w:val="22"/>
              </w:rPr>
              <w:t>t</w:t>
            </w:r>
            <w:r w:rsidR="008C3B6C">
              <w:rPr>
                <w:rFonts w:cs="Calibri"/>
                <w:b/>
                <w:color w:val="FFFFFF"/>
                <w:szCs w:val="22"/>
              </w:rPr>
              <w:t>he A</w:t>
            </w:r>
            <w:r>
              <w:rPr>
                <w:rFonts w:cs="Calibri"/>
                <w:b/>
                <w:color w:val="FFFFFF"/>
                <w:szCs w:val="22"/>
              </w:rPr>
              <w:t xml:space="preserve">pproved </w:t>
            </w:r>
            <w:r w:rsidRPr="00064F4F">
              <w:rPr>
                <w:rFonts w:cs="Calibri"/>
                <w:b/>
                <w:color w:val="FFFFFF"/>
                <w:szCs w:val="22"/>
              </w:rPr>
              <w:t xml:space="preserve">Decommissioning </w:t>
            </w:r>
            <w:r>
              <w:rPr>
                <w:rFonts w:cs="Calibri"/>
                <w:b/>
                <w:color w:val="FFFFFF"/>
                <w:szCs w:val="22"/>
              </w:rPr>
              <w:t>Option</w:t>
            </w:r>
            <w:r w:rsidR="00785AB1">
              <w:rPr>
                <w:rFonts w:cs="Calibri"/>
                <w:b/>
                <w:color w:val="FFFFFF"/>
                <w:szCs w:val="22"/>
              </w:rPr>
              <w:t>(s)</w:t>
            </w:r>
            <w:r w:rsidR="00DC5267">
              <w:rPr>
                <w:rFonts w:cs="Calibri"/>
                <w:b/>
                <w:color w:val="FFFFFF"/>
                <w:szCs w:val="22"/>
              </w:rPr>
              <w:t xml:space="preserve"> </w:t>
            </w:r>
            <w:r w:rsidR="00F75912">
              <w:rPr>
                <w:rFonts w:cs="Calibri"/>
                <w:b/>
                <w:color w:val="FFFFFF"/>
                <w:szCs w:val="22"/>
              </w:rPr>
              <w:t xml:space="preserve">In </w:t>
            </w:r>
            <w:r w:rsidR="00100351">
              <w:rPr>
                <w:rFonts w:cs="Calibri"/>
                <w:b/>
                <w:color w:val="FFFFFF"/>
                <w:szCs w:val="22"/>
              </w:rPr>
              <w:t>the</w:t>
            </w:r>
            <w:r w:rsidR="00F75912">
              <w:rPr>
                <w:rFonts w:cs="Calibri"/>
                <w:b/>
                <w:color w:val="FFFFFF"/>
                <w:szCs w:val="22"/>
              </w:rPr>
              <w:t xml:space="preserve"> Approved DP</w:t>
            </w:r>
          </w:p>
        </w:tc>
      </w:tr>
      <w:tr w:rsidR="00434AED" w:rsidRPr="00064F4F" w14:paraId="08DAE8DB" w14:textId="77777777" w:rsidTr="00434AED">
        <w:trPr>
          <w:cantSplit/>
        </w:trPr>
        <w:tc>
          <w:tcPr>
            <w:tcW w:w="4253" w:type="dxa"/>
            <w:shd w:val="clear" w:color="auto" w:fill="4472C4" w:themeFill="accent1"/>
          </w:tcPr>
          <w:p w14:paraId="2BC6650C" w14:textId="6189BAD5" w:rsidR="00434AED" w:rsidRPr="00064F4F" w:rsidRDefault="00434AED" w:rsidP="00F71235">
            <w:pPr>
              <w:spacing w:before="60" w:after="60"/>
              <w:jc w:val="center"/>
              <w:rPr>
                <w:rFonts w:cs="Calibri"/>
                <w:b/>
                <w:color w:val="FFFFFF"/>
                <w:szCs w:val="22"/>
              </w:rPr>
            </w:pPr>
            <w:r>
              <w:rPr>
                <w:rFonts w:cs="Calibri"/>
                <w:b/>
                <w:color w:val="FFFFFF"/>
                <w:szCs w:val="22"/>
              </w:rPr>
              <w:t>Type</w:t>
            </w:r>
          </w:p>
        </w:tc>
        <w:tc>
          <w:tcPr>
            <w:tcW w:w="5528" w:type="dxa"/>
            <w:shd w:val="clear" w:color="auto" w:fill="4472C4" w:themeFill="accent1"/>
          </w:tcPr>
          <w:p w14:paraId="2F025DF2" w14:textId="21F62A47" w:rsidR="00434AED" w:rsidRPr="00064F4F" w:rsidRDefault="00434AED" w:rsidP="00F71235">
            <w:pPr>
              <w:spacing w:before="60" w:after="60"/>
              <w:jc w:val="center"/>
              <w:rPr>
                <w:rFonts w:cs="Calibri"/>
                <w:b/>
                <w:color w:val="FFFFFF"/>
                <w:szCs w:val="22"/>
              </w:rPr>
            </w:pPr>
            <w:r>
              <w:rPr>
                <w:rFonts w:cs="Calibri"/>
                <w:b/>
                <w:color w:val="FFFFFF"/>
                <w:szCs w:val="22"/>
              </w:rPr>
              <w:t>Selected Option</w:t>
            </w:r>
          </w:p>
        </w:tc>
      </w:tr>
      <w:tr w:rsidR="00AC0AD6" w:rsidRPr="00064F4F" w14:paraId="1C9C4820" w14:textId="77777777" w:rsidTr="001C289F">
        <w:trPr>
          <w:cantSplit/>
          <w:trHeight w:val="1011"/>
        </w:trPr>
        <w:tc>
          <w:tcPr>
            <w:tcW w:w="4253" w:type="dxa"/>
          </w:tcPr>
          <w:p w14:paraId="7E7831C0" w14:textId="77777777" w:rsidR="00AC0AD6" w:rsidRPr="00064F4F" w:rsidRDefault="00AC0AD6" w:rsidP="00AC0AD6">
            <w:pPr>
              <w:spacing w:before="60" w:after="60"/>
              <w:jc w:val="left"/>
              <w:rPr>
                <w:rFonts w:cs="Calibri"/>
                <w:color w:val="C00000"/>
              </w:rPr>
            </w:pPr>
            <w:r w:rsidRPr="00064F4F">
              <w:rPr>
                <w:rFonts w:cs="Calibri"/>
                <w:b/>
              </w:rPr>
              <w:t>1. Topsides</w:t>
            </w:r>
          </w:p>
          <w:p w14:paraId="029BD412" w14:textId="6E385515" w:rsidR="00AC0AD6" w:rsidRPr="00064F4F" w:rsidRDefault="00AC0AD6" w:rsidP="00AC0AD6">
            <w:pPr>
              <w:spacing w:before="60" w:after="60"/>
              <w:ind w:left="36"/>
              <w:jc w:val="left"/>
              <w:rPr>
                <w:rFonts w:cs="Calibri"/>
                <w:b/>
                <w:szCs w:val="22"/>
              </w:rPr>
            </w:pPr>
          </w:p>
        </w:tc>
        <w:tc>
          <w:tcPr>
            <w:tcW w:w="5528" w:type="dxa"/>
          </w:tcPr>
          <w:p w14:paraId="49C951D9" w14:textId="77777777" w:rsidR="00AC0AD6" w:rsidRPr="00E03F27" w:rsidRDefault="00AC0AD6" w:rsidP="00AC0AD6">
            <w:pPr>
              <w:spacing w:before="60" w:after="60"/>
              <w:jc w:val="left"/>
              <w:rPr>
                <w:rFonts w:cs="Calibri"/>
                <w:szCs w:val="22"/>
              </w:rPr>
            </w:pPr>
            <w:r w:rsidRPr="00E03F27">
              <w:rPr>
                <w:rFonts w:cs="Calibri"/>
                <w:szCs w:val="22"/>
              </w:rPr>
              <w:t>Complete removal for re-use where possible</w:t>
            </w:r>
          </w:p>
          <w:p w14:paraId="4ACFAFE9" w14:textId="0ECCDFC9" w:rsidR="00AC0AD6" w:rsidRPr="00064F4F" w:rsidRDefault="00AC0AD6" w:rsidP="00AC0AD6">
            <w:pPr>
              <w:spacing w:before="60" w:after="60"/>
              <w:jc w:val="left"/>
              <w:rPr>
                <w:rFonts w:cs="Calibri"/>
                <w:color w:val="C00000"/>
              </w:rPr>
            </w:pPr>
          </w:p>
        </w:tc>
      </w:tr>
      <w:tr w:rsidR="00AC0AD6" w:rsidRPr="00064F4F" w14:paraId="2C6B7548" w14:textId="77777777" w:rsidTr="001C289F">
        <w:trPr>
          <w:cantSplit/>
          <w:trHeight w:val="604"/>
        </w:trPr>
        <w:tc>
          <w:tcPr>
            <w:tcW w:w="4253" w:type="dxa"/>
          </w:tcPr>
          <w:p w14:paraId="6D21FB48" w14:textId="256D41C6" w:rsidR="00AC0AD6" w:rsidRPr="00064F4F" w:rsidRDefault="00AC0AD6" w:rsidP="003E3912">
            <w:pPr>
              <w:spacing w:before="60" w:after="60"/>
              <w:jc w:val="left"/>
              <w:rPr>
                <w:rFonts w:cs="Calibri"/>
                <w:b/>
              </w:rPr>
            </w:pPr>
            <w:r w:rsidRPr="00064F4F">
              <w:rPr>
                <w:rFonts w:cs="Calibri"/>
                <w:b/>
                <w:szCs w:val="22"/>
              </w:rPr>
              <w:t xml:space="preserve">2. Substructures </w:t>
            </w:r>
          </w:p>
        </w:tc>
        <w:tc>
          <w:tcPr>
            <w:tcW w:w="5528" w:type="dxa"/>
          </w:tcPr>
          <w:p w14:paraId="31A89BBD" w14:textId="4B55C860" w:rsidR="00AC0AD6" w:rsidRPr="00064F4F" w:rsidRDefault="00AC0AD6" w:rsidP="00AC0AD6">
            <w:pPr>
              <w:spacing w:before="60" w:after="60"/>
              <w:jc w:val="left"/>
              <w:rPr>
                <w:rFonts w:cs="Calibri"/>
                <w:b/>
              </w:rPr>
            </w:pPr>
            <w:r w:rsidRPr="00E03F27">
              <w:rPr>
                <w:rFonts w:cs="Calibri"/>
                <w:szCs w:val="22"/>
              </w:rPr>
              <w:t>Complete removal for re-use</w:t>
            </w:r>
            <w:r w:rsidRPr="00E03F27">
              <w:rPr>
                <w:rFonts w:cs="Calibri"/>
              </w:rPr>
              <w:t xml:space="preserve"> where possible</w:t>
            </w:r>
          </w:p>
        </w:tc>
      </w:tr>
      <w:tr w:rsidR="00AC0AD6" w:rsidRPr="00064F4F" w14:paraId="7411AF72" w14:textId="77777777" w:rsidTr="001C289F">
        <w:trPr>
          <w:cantSplit/>
          <w:trHeight w:val="604"/>
        </w:trPr>
        <w:tc>
          <w:tcPr>
            <w:tcW w:w="4253" w:type="dxa"/>
          </w:tcPr>
          <w:p w14:paraId="68226B10" w14:textId="6B811E45" w:rsidR="00AC0AD6" w:rsidRPr="00064F4F" w:rsidRDefault="00AC0AD6" w:rsidP="00AC0AD6">
            <w:pPr>
              <w:spacing w:before="60" w:after="60"/>
              <w:jc w:val="left"/>
              <w:rPr>
                <w:rFonts w:cs="Calibri"/>
                <w:color w:val="C00000"/>
              </w:rPr>
            </w:pPr>
            <w:r w:rsidRPr="00064F4F">
              <w:rPr>
                <w:rFonts w:cs="Calibri"/>
                <w:b/>
                <w:szCs w:val="22"/>
              </w:rPr>
              <w:t>3. Subsea Installation(s)</w:t>
            </w:r>
            <w:r>
              <w:rPr>
                <w:rFonts w:cs="Calibri"/>
                <w:b/>
                <w:szCs w:val="22"/>
              </w:rPr>
              <w:t xml:space="preserve"> </w:t>
            </w:r>
          </w:p>
          <w:p w14:paraId="1B9A9149" w14:textId="77777777" w:rsidR="00AC0AD6" w:rsidRPr="00064F4F" w:rsidRDefault="00AC0AD6" w:rsidP="00AC0AD6">
            <w:pPr>
              <w:spacing w:before="60" w:after="60"/>
              <w:ind w:left="36"/>
              <w:jc w:val="left"/>
              <w:rPr>
                <w:rFonts w:cs="Calibri"/>
                <w:b/>
              </w:rPr>
            </w:pPr>
          </w:p>
        </w:tc>
        <w:tc>
          <w:tcPr>
            <w:tcW w:w="5528" w:type="dxa"/>
          </w:tcPr>
          <w:p w14:paraId="34F4DCD9" w14:textId="77777777" w:rsidR="00AC0AD6" w:rsidRPr="00E03F27" w:rsidRDefault="00AC0AD6" w:rsidP="00AC0AD6">
            <w:pPr>
              <w:spacing w:before="60" w:after="60"/>
              <w:ind w:left="36"/>
              <w:jc w:val="left"/>
              <w:rPr>
                <w:rFonts w:cs="Calibri"/>
                <w:szCs w:val="22"/>
              </w:rPr>
            </w:pPr>
            <w:r w:rsidRPr="00E03F27">
              <w:rPr>
                <w:rFonts w:cs="Calibri"/>
                <w:szCs w:val="22"/>
              </w:rPr>
              <w:t>N/A</w:t>
            </w:r>
          </w:p>
          <w:p w14:paraId="317F19E8" w14:textId="0C650C6E" w:rsidR="00AC0AD6" w:rsidRPr="00064F4F" w:rsidRDefault="00AC0AD6" w:rsidP="00AC0AD6">
            <w:pPr>
              <w:spacing w:before="60" w:after="60"/>
              <w:jc w:val="left"/>
              <w:rPr>
                <w:rFonts w:cs="Calibri"/>
                <w:b/>
              </w:rPr>
            </w:pPr>
          </w:p>
        </w:tc>
      </w:tr>
      <w:tr w:rsidR="00AC0AD6" w:rsidRPr="00064F4F" w14:paraId="0C76D62F" w14:textId="77777777" w:rsidTr="001C289F">
        <w:trPr>
          <w:cantSplit/>
          <w:trHeight w:val="604"/>
        </w:trPr>
        <w:tc>
          <w:tcPr>
            <w:tcW w:w="4253" w:type="dxa"/>
          </w:tcPr>
          <w:p w14:paraId="613337B4" w14:textId="0B027869" w:rsidR="00AC0AD6" w:rsidRPr="00B81FAB" w:rsidRDefault="00AC0AD6" w:rsidP="00AC0AD6">
            <w:pPr>
              <w:spacing w:before="60" w:after="60"/>
              <w:jc w:val="left"/>
              <w:rPr>
                <w:rFonts w:cs="Calibri"/>
                <w:color w:val="C00000"/>
              </w:rPr>
            </w:pPr>
            <w:r>
              <w:rPr>
                <w:rFonts w:cs="Calibri"/>
                <w:b/>
                <w:szCs w:val="22"/>
              </w:rPr>
              <w:t>4</w:t>
            </w:r>
            <w:r w:rsidRPr="00064F4F">
              <w:rPr>
                <w:rFonts w:cs="Calibri"/>
                <w:b/>
                <w:szCs w:val="22"/>
              </w:rPr>
              <w:t>. Subsea Installation(s)</w:t>
            </w:r>
            <w:r>
              <w:rPr>
                <w:rFonts w:cs="Calibri"/>
                <w:b/>
              </w:rPr>
              <w:t xml:space="preserve"> stabilisation features</w:t>
            </w:r>
          </w:p>
        </w:tc>
        <w:tc>
          <w:tcPr>
            <w:tcW w:w="5528" w:type="dxa"/>
          </w:tcPr>
          <w:p w14:paraId="04ECD367" w14:textId="5C293AE2" w:rsidR="00AC0AD6" w:rsidRPr="003E3912" w:rsidRDefault="003E3912" w:rsidP="00AC0AD6">
            <w:pPr>
              <w:spacing w:before="60" w:after="60"/>
              <w:jc w:val="left"/>
              <w:rPr>
                <w:rFonts w:cs="Calibri"/>
                <w:bCs/>
              </w:rPr>
            </w:pPr>
            <w:r w:rsidRPr="003E3912">
              <w:rPr>
                <w:rFonts w:cs="Calibri"/>
                <w:bCs/>
              </w:rPr>
              <w:t>N/A</w:t>
            </w:r>
          </w:p>
        </w:tc>
      </w:tr>
      <w:tr w:rsidR="00AC0AD6" w:rsidRPr="00064F4F" w14:paraId="2C9ECEA6" w14:textId="77777777" w:rsidTr="001C289F">
        <w:trPr>
          <w:cantSplit/>
          <w:trHeight w:val="604"/>
        </w:trPr>
        <w:tc>
          <w:tcPr>
            <w:tcW w:w="4253" w:type="dxa"/>
          </w:tcPr>
          <w:p w14:paraId="48D9D462" w14:textId="6BDD88F2" w:rsidR="00AC0AD6" w:rsidRDefault="00AC0AD6" w:rsidP="00AC0AD6">
            <w:pPr>
              <w:spacing w:before="60" w:after="60"/>
              <w:jc w:val="left"/>
              <w:rPr>
                <w:rFonts w:cs="Calibri"/>
                <w:b/>
                <w:szCs w:val="22"/>
              </w:rPr>
            </w:pPr>
            <w:r>
              <w:rPr>
                <w:rFonts w:cs="Calibri"/>
                <w:b/>
                <w:szCs w:val="22"/>
              </w:rPr>
              <w:t>5</w:t>
            </w:r>
            <w:r w:rsidRPr="00064F4F">
              <w:rPr>
                <w:rFonts w:cs="Calibri"/>
                <w:b/>
                <w:szCs w:val="22"/>
              </w:rPr>
              <w:t>. Pipelines, Flowlines &amp; Umbilicals</w:t>
            </w:r>
            <w:r>
              <w:rPr>
                <w:rFonts w:cs="Calibri"/>
                <w:b/>
                <w:szCs w:val="22"/>
              </w:rPr>
              <w:t xml:space="preserve"> &amp; Riser Sections </w:t>
            </w:r>
          </w:p>
          <w:p w14:paraId="3940F789" w14:textId="3DFE8A1C" w:rsidR="00AC0AD6" w:rsidRPr="00B81FAB" w:rsidRDefault="00AC0AD6" w:rsidP="00AC0AD6">
            <w:pPr>
              <w:spacing w:before="60" w:after="60"/>
              <w:jc w:val="left"/>
              <w:rPr>
                <w:rFonts w:cs="Calibri"/>
                <w:bCs/>
                <w:color w:val="C00000"/>
                <w:szCs w:val="22"/>
              </w:rPr>
            </w:pPr>
          </w:p>
        </w:tc>
        <w:tc>
          <w:tcPr>
            <w:tcW w:w="5528" w:type="dxa"/>
          </w:tcPr>
          <w:p w14:paraId="6584A445" w14:textId="2E920606" w:rsidR="00AC0AD6" w:rsidRPr="00064F4F" w:rsidRDefault="003E3912" w:rsidP="00AC0AD6">
            <w:pPr>
              <w:spacing w:before="60" w:after="60"/>
              <w:jc w:val="left"/>
              <w:rPr>
                <w:rFonts w:cs="Calibri"/>
                <w:b/>
              </w:rPr>
            </w:pPr>
            <w:r w:rsidRPr="00E03F27">
              <w:rPr>
                <w:rFonts w:cs="Calibri"/>
                <w:szCs w:val="22"/>
              </w:rPr>
              <w:t xml:space="preserve">The </w:t>
            </w:r>
            <w:r>
              <w:rPr>
                <w:rFonts w:cs="Calibri"/>
                <w:szCs w:val="22"/>
              </w:rPr>
              <w:t xml:space="preserve">gas (PL2284) and methanol (PL2285) </w:t>
            </w:r>
            <w:r w:rsidRPr="00E03F27">
              <w:rPr>
                <w:rFonts w:cs="Calibri"/>
                <w:szCs w:val="22"/>
              </w:rPr>
              <w:t>pipeline</w:t>
            </w:r>
            <w:r>
              <w:rPr>
                <w:rFonts w:cs="Calibri"/>
                <w:szCs w:val="22"/>
              </w:rPr>
              <w:t>s</w:t>
            </w:r>
            <w:r w:rsidRPr="00E03F27">
              <w:rPr>
                <w:rFonts w:cs="Calibri"/>
                <w:szCs w:val="22"/>
              </w:rPr>
              <w:t xml:space="preserve"> and </w:t>
            </w:r>
            <w:r>
              <w:rPr>
                <w:rFonts w:cs="Calibri"/>
                <w:szCs w:val="22"/>
              </w:rPr>
              <w:t xml:space="preserve">fibre optic cable (PL4612) </w:t>
            </w:r>
            <w:r w:rsidRPr="00E03F27">
              <w:rPr>
                <w:rFonts w:cs="Calibri"/>
                <w:szCs w:val="22"/>
              </w:rPr>
              <w:t>will be partially removed</w:t>
            </w:r>
            <w:r>
              <w:rPr>
                <w:rFonts w:cs="Calibri"/>
                <w:szCs w:val="22"/>
              </w:rPr>
              <w:t>. The two lines</w:t>
            </w:r>
            <w:r w:rsidRPr="00E03F27">
              <w:rPr>
                <w:rFonts w:cs="Calibri"/>
                <w:szCs w:val="22"/>
              </w:rPr>
              <w:t xml:space="preserve"> have been flushed and cleaned. Buried sections of pipeline</w:t>
            </w:r>
            <w:r w:rsidR="00875609">
              <w:rPr>
                <w:rFonts w:cs="Calibri"/>
                <w:szCs w:val="22"/>
              </w:rPr>
              <w:t>s</w:t>
            </w:r>
            <w:r w:rsidRPr="00E03F27">
              <w:rPr>
                <w:rFonts w:cs="Calibri"/>
                <w:szCs w:val="22"/>
              </w:rPr>
              <w:t xml:space="preserve"> and </w:t>
            </w:r>
            <w:r>
              <w:rPr>
                <w:rFonts w:cs="Calibri"/>
                <w:szCs w:val="22"/>
              </w:rPr>
              <w:t>fibre optic cable</w:t>
            </w:r>
            <w:r w:rsidRPr="00E03F27">
              <w:rPr>
                <w:rFonts w:cs="Calibri"/>
                <w:szCs w:val="22"/>
              </w:rPr>
              <w:t xml:space="preserve"> will be left buried </w:t>
            </w:r>
            <w:r w:rsidRPr="00E03F27">
              <w:rPr>
                <w:rFonts w:cs="Calibri"/>
                <w:i/>
                <w:szCs w:val="22"/>
              </w:rPr>
              <w:t>in-situ</w:t>
            </w:r>
            <w:r w:rsidRPr="00E03F27">
              <w:rPr>
                <w:rFonts w:cs="Calibri"/>
                <w:szCs w:val="22"/>
              </w:rPr>
              <w:t>.</w:t>
            </w:r>
          </w:p>
        </w:tc>
      </w:tr>
      <w:tr w:rsidR="00AC0AD6" w:rsidRPr="00064F4F" w14:paraId="63C1E6AA" w14:textId="77777777" w:rsidTr="001C289F">
        <w:trPr>
          <w:cantSplit/>
          <w:trHeight w:val="604"/>
        </w:trPr>
        <w:tc>
          <w:tcPr>
            <w:tcW w:w="4253" w:type="dxa"/>
          </w:tcPr>
          <w:p w14:paraId="3531D694" w14:textId="77777777" w:rsidR="00AC0AD6" w:rsidRDefault="00AC0AD6" w:rsidP="00AC0AD6">
            <w:pPr>
              <w:spacing w:before="60" w:after="60"/>
              <w:jc w:val="left"/>
              <w:rPr>
                <w:rFonts w:cs="Calibri"/>
                <w:b/>
                <w:color w:val="000000"/>
                <w:szCs w:val="22"/>
              </w:rPr>
            </w:pPr>
            <w:r>
              <w:rPr>
                <w:rFonts w:cs="Calibri"/>
                <w:b/>
                <w:color w:val="000000"/>
                <w:szCs w:val="22"/>
              </w:rPr>
              <w:t xml:space="preserve">6. </w:t>
            </w:r>
            <w:r>
              <w:rPr>
                <w:rFonts w:cs="Calibri"/>
                <w:b/>
                <w:bCs/>
                <w:color w:val="000000"/>
                <w:szCs w:val="22"/>
              </w:rPr>
              <w:t>Pipeline and related infrastructure s</w:t>
            </w:r>
            <w:r>
              <w:rPr>
                <w:rFonts w:cs="Calibri"/>
                <w:b/>
                <w:color w:val="000000"/>
                <w:szCs w:val="22"/>
              </w:rPr>
              <w:t xml:space="preserve">tabilisation Features </w:t>
            </w:r>
          </w:p>
          <w:p w14:paraId="22DC7654" w14:textId="3CA5E3FA" w:rsidR="00AC0AD6" w:rsidRPr="00B81FAB" w:rsidRDefault="00AC0AD6" w:rsidP="00AC0AD6">
            <w:pPr>
              <w:spacing w:before="60" w:after="60"/>
              <w:jc w:val="left"/>
              <w:rPr>
                <w:rFonts w:cs="Calibri"/>
                <w:i/>
                <w:iCs/>
                <w:color w:val="000000"/>
                <w:szCs w:val="22"/>
              </w:rPr>
            </w:pPr>
          </w:p>
        </w:tc>
        <w:tc>
          <w:tcPr>
            <w:tcW w:w="5528" w:type="dxa"/>
          </w:tcPr>
          <w:p w14:paraId="7EB43E2B" w14:textId="078A3F11" w:rsidR="00AC0AD6" w:rsidRPr="00064F4F" w:rsidRDefault="009D7B9B" w:rsidP="00AC0AD6">
            <w:pPr>
              <w:spacing w:before="60" w:after="60"/>
              <w:jc w:val="left"/>
              <w:rPr>
                <w:rFonts w:cs="Calibri"/>
                <w:b/>
              </w:rPr>
            </w:pPr>
            <w:r w:rsidRPr="00E03F27">
              <w:rPr>
                <w:rFonts w:cs="Calibri"/>
                <w:szCs w:val="22"/>
              </w:rPr>
              <w:t>Mattresses &amp; Grout bags will be removed</w:t>
            </w:r>
          </w:p>
        </w:tc>
      </w:tr>
      <w:tr w:rsidR="00AC0AD6" w:rsidRPr="00064F4F" w14:paraId="06B634D2" w14:textId="77777777" w:rsidTr="001C289F">
        <w:trPr>
          <w:cantSplit/>
          <w:trHeight w:val="604"/>
        </w:trPr>
        <w:tc>
          <w:tcPr>
            <w:tcW w:w="4253" w:type="dxa"/>
          </w:tcPr>
          <w:p w14:paraId="700F6BAB" w14:textId="76556C8E" w:rsidR="00AC0AD6" w:rsidRPr="00064F4F" w:rsidRDefault="00AC0AD6" w:rsidP="00AC0AD6">
            <w:pPr>
              <w:spacing w:before="60" w:after="60"/>
              <w:jc w:val="left"/>
              <w:rPr>
                <w:rFonts w:cs="Calibri"/>
                <w:b/>
                <w:color w:val="000000"/>
                <w:szCs w:val="22"/>
              </w:rPr>
            </w:pPr>
            <w:r>
              <w:rPr>
                <w:rFonts w:cs="Calibri"/>
                <w:b/>
                <w:color w:val="000000"/>
                <w:szCs w:val="22"/>
              </w:rPr>
              <w:t>7. Pipeline Crossings</w:t>
            </w:r>
          </w:p>
          <w:p w14:paraId="550380B4" w14:textId="2FE2851B" w:rsidR="00AC0AD6" w:rsidRPr="00064F4F" w:rsidRDefault="00AC0AD6" w:rsidP="00AC0AD6">
            <w:pPr>
              <w:spacing w:before="60" w:after="60"/>
              <w:jc w:val="left"/>
              <w:rPr>
                <w:rFonts w:cs="Calibri"/>
                <w:b/>
              </w:rPr>
            </w:pPr>
          </w:p>
        </w:tc>
        <w:tc>
          <w:tcPr>
            <w:tcW w:w="5528" w:type="dxa"/>
          </w:tcPr>
          <w:p w14:paraId="636A7924" w14:textId="06CB3466" w:rsidR="00AC0AD6" w:rsidRPr="009D7B9B" w:rsidRDefault="009D7B9B" w:rsidP="00AC0AD6">
            <w:pPr>
              <w:spacing w:before="60" w:after="60"/>
              <w:jc w:val="left"/>
              <w:rPr>
                <w:rFonts w:cs="Calibri"/>
                <w:bCs/>
              </w:rPr>
            </w:pPr>
            <w:r w:rsidRPr="009D7B9B">
              <w:rPr>
                <w:rFonts w:cs="Calibri"/>
                <w:bCs/>
              </w:rPr>
              <w:t>Not specified in DP</w:t>
            </w:r>
          </w:p>
        </w:tc>
      </w:tr>
      <w:tr w:rsidR="009D7B9B" w:rsidRPr="00064F4F" w14:paraId="1DD9C613" w14:textId="77777777" w:rsidTr="001C289F">
        <w:trPr>
          <w:cantSplit/>
          <w:trHeight w:val="604"/>
        </w:trPr>
        <w:tc>
          <w:tcPr>
            <w:tcW w:w="4253" w:type="dxa"/>
          </w:tcPr>
          <w:p w14:paraId="6921EF7F" w14:textId="1AD70F7B" w:rsidR="009D7B9B" w:rsidRPr="00064F4F" w:rsidRDefault="009D7B9B" w:rsidP="009D7B9B">
            <w:pPr>
              <w:spacing w:before="60" w:after="60"/>
              <w:jc w:val="left"/>
              <w:rPr>
                <w:rFonts w:cs="Calibri"/>
                <w:color w:val="C00000"/>
              </w:rPr>
            </w:pPr>
            <w:r>
              <w:rPr>
                <w:rFonts w:cs="Calibri"/>
                <w:b/>
                <w:color w:val="000000"/>
                <w:szCs w:val="22"/>
              </w:rPr>
              <w:t>8</w:t>
            </w:r>
            <w:r w:rsidRPr="00064F4F">
              <w:rPr>
                <w:rFonts w:cs="Calibri"/>
                <w:b/>
                <w:color w:val="000000"/>
                <w:szCs w:val="22"/>
              </w:rPr>
              <w:t>. Wells</w:t>
            </w:r>
          </w:p>
          <w:p w14:paraId="53AA538B" w14:textId="7BE53668" w:rsidR="009D7B9B" w:rsidRPr="00064F4F" w:rsidRDefault="009D7B9B" w:rsidP="009D7B9B">
            <w:pPr>
              <w:spacing w:before="60" w:after="60"/>
              <w:ind w:left="36"/>
              <w:jc w:val="left"/>
              <w:rPr>
                <w:rFonts w:cs="Calibri"/>
                <w:b/>
              </w:rPr>
            </w:pPr>
          </w:p>
        </w:tc>
        <w:tc>
          <w:tcPr>
            <w:tcW w:w="5528" w:type="dxa"/>
          </w:tcPr>
          <w:p w14:paraId="17150E7E" w14:textId="21818C78" w:rsidR="009D7B9B" w:rsidRPr="00064F4F" w:rsidRDefault="009D7B9B" w:rsidP="009D7B9B">
            <w:pPr>
              <w:spacing w:before="60" w:after="60"/>
              <w:jc w:val="left"/>
              <w:rPr>
                <w:rFonts w:cs="Calibri"/>
                <w:b/>
              </w:rPr>
            </w:pPr>
            <w:r w:rsidRPr="00E03F27">
              <w:rPr>
                <w:rFonts w:cs="Calibri"/>
                <w:szCs w:val="22"/>
              </w:rPr>
              <w:t>Abandoned in accordance with Oil and Gas UK Guidelines for Decommissioning of Wells</w:t>
            </w:r>
          </w:p>
        </w:tc>
      </w:tr>
      <w:tr w:rsidR="009D7B9B" w:rsidRPr="00064F4F" w14:paraId="346256FB" w14:textId="77777777" w:rsidTr="001C289F">
        <w:trPr>
          <w:cantSplit/>
          <w:trHeight w:val="604"/>
        </w:trPr>
        <w:tc>
          <w:tcPr>
            <w:tcW w:w="4253" w:type="dxa"/>
          </w:tcPr>
          <w:p w14:paraId="64B1CE60" w14:textId="1F562C51" w:rsidR="009D7B9B" w:rsidRPr="00064F4F" w:rsidRDefault="009D7B9B" w:rsidP="009D7B9B">
            <w:pPr>
              <w:spacing w:before="60" w:after="60"/>
              <w:jc w:val="left"/>
              <w:rPr>
                <w:rFonts w:cs="Calibri"/>
                <w:color w:val="C00000"/>
              </w:rPr>
            </w:pPr>
            <w:r>
              <w:rPr>
                <w:rFonts w:cs="Calibri"/>
                <w:b/>
                <w:szCs w:val="22"/>
              </w:rPr>
              <w:t>9</w:t>
            </w:r>
            <w:r w:rsidRPr="00064F4F">
              <w:rPr>
                <w:rFonts w:cs="Calibri"/>
                <w:b/>
                <w:szCs w:val="22"/>
              </w:rPr>
              <w:t>. Drill Cuttings</w:t>
            </w:r>
          </w:p>
          <w:p w14:paraId="0B9BD129" w14:textId="2EDC878F" w:rsidR="009D7B9B" w:rsidRPr="00064F4F" w:rsidRDefault="009D7B9B" w:rsidP="009D7B9B">
            <w:pPr>
              <w:spacing w:before="60" w:after="60"/>
              <w:jc w:val="left"/>
              <w:rPr>
                <w:rFonts w:cs="Calibri"/>
                <w:b/>
              </w:rPr>
            </w:pPr>
          </w:p>
        </w:tc>
        <w:tc>
          <w:tcPr>
            <w:tcW w:w="5528" w:type="dxa"/>
          </w:tcPr>
          <w:p w14:paraId="469099A0" w14:textId="01F696C3" w:rsidR="009D7B9B" w:rsidRPr="00064F4F" w:rsidRDefault="009D7B9B" w:rsidP="009D7B9B">
            <w:pPr>
              <w:spacing w:before="60" w:after="60"/>
              <w:jc w:val="left"/>
              <w:rPr>
                <w:rFonts w:cs="Calibri"/>
                <w:b/>
              </w:rPr>
            </w:pPr>
            <w:r w:rsidRPr="00E03F27">
              <w:rPr>
                <w:rFonts w:cs="Calibri"/>
                <w:szCs w:val="22"/>
              </w:rPr>
              <w:t>N/A</w:t>
            </w:r>
          </w:p>
        </w:tc>
      </w:tr>
      <w:bookmarkEnd w:id="15"/>
    </w:tbl>
    <w:p w14:paraId="15F8A846" w14:textId="77777777" w:rsidR="000D74E0" w:rsidRDefault="000D74E0" w:rsidP="000D74E0">
      <w:pPr>
        <w:jc w:val="left"/>
        <w:rPr>
          <w:sz w:val="24"/>
        </w:rPr>
      </w:pPr>
    </w:p>
    <w:p w14:paraId="4CAEDF34" w14:textId="77777777" w:rsidR="00A26274" w:rsidRPr="005363E2" w:rsidRDefault="00A26274" w:rsidP="000D74E0">
      <w:pPr>
        <w:jc w:val="left"/>
        <w:rPr>
          <w:sz w:val="24"/>
        </w:rPr>
      </w:pPr>
    </w:p>
    <w:p w14:paraId="6FF4136F" w14:textId="518B778B" w:rsidR="000D74E0" w:rsidRPr="004A1202" w:rsidRDefault="000D74E0" w:rsidP="00C36DE9">
      <w:pPr>
        <w:pStyle w:val="Heading2"/>
        <w:tabs>
          <w:tab w:val="left" w:pos="426"/>
        </w:tabs>
        <w:ind w:left="426" w:hanging="426"/>
        <w:jc w:val="left"/>
        <w:rPr>
          <w:rFonts w:cs="Calibri"/>
          <w:i/>
          <w:iCs w:val="0"/>
          <w:color w:val="C00000"/>
          <w:szCs w:val="22"/>
        </w:rPr>
      </w:pPr>
      <w:bookmarkStart w:id="16" w:name="_Toc336949401"/>
      <w:r w:rsidRPr="00362C1E">
        <w:lastRenderedPageBreak/>
        <w:t>1.</w:t>
      </w:r>
      <w:r>
        <w:t xml:space="preserve">2 </w:t>
      </w:r>
      <w:bookmarkEnd w:id="16"/>
      <w:r>
        <w:t xml:space="preserve">Schematic of </w:t>
      </w:r>
      <w:r w:rsidRPr="00850502">
        <w:t>Installation(s)/Pipeline(s) Being Decommissioned</w:t>
      </w:r>
      <w:r w:rsidR="00F75912">
        <w:t xml:space="preserve"> </w:t>
      </w:r>
      <w:r w:rsidRPr="004A1202">
        <w:rPr>
          <w:rFonts w:cs="Calibri"/>
          <w:i/>
          <w:color w:val="C00000"/>
          <w:szCs w:val="22"/>
        </w:rPr>
        <w:t xml:space="preserve"> </w:t>
      </w:r>
    </w:p>
    <w:p w14:paraId="39A3190C" w14:textId="4373BF2C" w:rsidR="00F20243" w:rsidRDefault="00C36DE9" w:rsidP="00C36DE9">
      <w:pPr>
        <w:jc w:val="center"/>
        <w:rPr>
          <w:rFonts w:cs="Calibri"/>
          <w:color w:val="C00000"/>
          <w:szCs w:val="22"/>
        </w:rPr>
      </w:pPr>
      <w:r w:rsidRPr="00E03F27">
        <w:rPr>
          <w:rFonts w:cs="Calibri"/>
          <w:b/>
          <w:noProof/>
          <w:color w:val="C00000"/>
          <w:szCs w:val="22"/>
        </w:rPr>
        <w:drawing>
          <wp:inline distT="0" distB="0" distL="0" distR="0" wp14:anchorId="6E75ED9B" wp14:editId="4A79E023">
            <wp:extent cx="4514850" cy="3371850"/>
            <wp:effectExtent l="0" t="0" r="0" b="0"/>
            <wp:docPr id="1008165984" name="Picture 3"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65984" name="Picture 3" descr="A map of the worl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4850" cy="3371850"/>
                    </a:xfrm>
                    <a:prstGeom prst="rect">
                      <a:avLst/>
                    </a:prstGeom>
                    <a:noFill/>
                    <a:ln>
                      <a:noFill/>
                    </a:ln>
                  </pic:spPr>
                </pic:pic>
              </a:graphicData>
            </a:graphic>
          </wp:inline>
        </w:drawing>
      </w:r>
    </w:p>
    <w:p w14:paraId="02B1B483" w14:textId="77777777" w:rsidR="002D49BC" w:rsidRDefault="002D49BC" w:rsidP="00C36DE9">
      <w:pPr>
        <w:jc w:val="center"/>
        <w:rPr>
          <w:rFonts w:cs="Calibri"/>
          <w:color w:val="C00000"/>
          <w:szCs w:val="22"/>
        </w:rPr>
      </w:pPr>
    </w:p>
    <w:p w14:paraId="019A7513" w14:textId="44DA6FC6" w:rsidR="000D74E0" w:rsidRPr="005363E2" w:rsidRDefault="000D74E0" w:rsidP="00A95213">
      <w:pPr>
        <w:pStyle w:val="Heading2"/>
        <w:tabs>
          <w:tab w:val="left" w:pos="426"/>
        </w:tabs>
        <w:ind w:left="426" w:hanging="426"/>
        <w:jc w:val="left"/>
      </w:pPr>
      <w:bookmarkStart w:id="17" w:name="_Toc334098967"/>
      <w:bookmarkStart w:id="18" w:name="_Toc336949403"/>
      <w:r w:rsidRPr="005363E2">
        <w:t>1.</w:t>
      </w:r>
      <w:r>
        <w:t>3</w:t>
      </w:r>
      <w:r w:rsidRPr="005363E2">
        <w:tab/>
      </w:r>
      <w:bookmarkEnd w:id="17"/>
      <w:bookmarkEnd w:id="18"/>
      <w:r w:rsidR="00F71235">
        <w:rPr>
          <w:rFonts w:cs="Calibri"/>
          <w:noProof/>
          <w:color w:val="000000"/>
        </w:rPr>
        <w:t>Project Delivery against the Approved Schedule</w:t>
      </w:r>
      <w:r w:rsidR="00F75912">
        <w:rPr>
          <w:rFonts w:cs="Calibri"/>
          <w:noProof/>
          <w:color w:val="000000"/>
        </w:rPr>
        <w:t xml:space="preserve"> </w:t>
      </w:r>
      <w:r w:rsidR="00F75912">
        <w:t>(from the approved DP or from a revision to the DP)</w:t>
      </w:r>
    </w:p>
    <w:p w14:paraId="7D5E6E6E" w14:textId="363D3231" w:rsidR="002D49BC" w:rsidRPr="00943EF2" w:rsidRDefault="002D49BC" w:rsidP="002D49BC">
      <w:pPr>
        <w:ind w:left="142"/>
        <w:jc w:val="left"/>
        <w:rPr>
          <w:noProof/>
        </w:rPr>
      </w:pPr>
      <w:r>
        <w:rPr>
          <w:noProof/>
        </w:rPr>
        <w:t>T</w:t>
      </w:r>
      <w:r w:rsidRPr="00943EF2">
        <w:rPr>
          <w:noProof/>
        </w:rPr>
        <w:t xml:space="preserve">he revised </w:t>
      </w:r>
      <w:r>
        <w:rPr>
          <w:noProof/>
        </w:rPr>
        <w:t>S</w:t>
      </w:r>
      <w:r w:rsidRPr="00943EF2">
        <w:rPr>
          <w:noProof/>
        </w:rPr>
        <w:t>chedule, as formally amended in January 2024</w:t>
      </w:r>
      <w:r>
        <w:rPr>
          <w:noProof/>
        </w:rPr>
        <w:t>, is given below</w:t>
      </w:r>
      <w:r w:rsidRPr="00943EF2">
        <w:rPr>
          <w:noProof/>
        </w:rPr>
        <w:t>.</w:t>
      </w:r>
    </w:p>
    <w:p w14:paraId="2ABF6B32" w14:textId="77777777" w:rsidR="002D49BC" w:rsidRPr="00943EF2" w:rsidRDefault="002D49BC" w:rsidP="002D49BC">
      <w:pPr>
        <w:ind w:left="142"/>
        <w:jc w:val="left"/>
        <w:rPr>
          <w:color w:val="C00000"/>
        </w:rPr>
      </w:pPr>
    </w:p>
    <w:p w14:paraId="0C80331C" w14:textId="3C89E260" w:rsidR="002D49BC" w:rsidRPr="00943EF2" w:rsidRDefault="002D49BC" w:rsidP="002D49BC">
      <w:pPr>
        <w:ind w:left="142"/>
        <w:jc w:val="left"/>
      </w:pPr>
      <w:r w:rsidRPr="00943EF2">
        <w:rPr>
          <w:noProof/>
        </w:rPr>
        <w:drawing>
          <wp:inline distT="0" distB="0" distL="0" distR="0" wp14:anchorId="19917C68" wp14:editId="38B6167F">
            <wp:extent cx="5991225" cy="876300"/>
            <wp:effectExtent l="0" t="0" r="9525" b="0"/>
            <wp:docPr id="116079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1225" cy="876300"/>
                    </a:xfrm>
                    <a:prstGeom prst="rect">
                      <a:avLst/>
                    </a:prstGeom>
                    <a:noFill/>
                    <a:ln>
                      <a:noFill/>
                    </a:ln>
                  </pic:spPr>
                </pic:pic>
              </a:graphicData>
            </a:graphic>
          </wp:inline>
        </w:drawing>
      </w:r>
    </w:p>
    <w:p w14:paraId="2D3579C3" w14:textId="77777777" w:rsidR="002D49BC" w:rsidRPr="00943EF2" w:rsidRDefault="002D49BC" w:rsidP="002D49BC">
      <w:pPr>
        <w:ind w:left="142"/>
        <w:jc w:val="left"/>
      </w:pPr>
    </w:p>
    <w:p w14:paraId="778CF757" w14:textId="0C3253B4" w:rsidR="002D49BC" w:rsidRDefault="002D49BC" w:rsidP="002D49BC">
      <w:pPr>
        <w:ind w:left="142"/>
        <w:rPr>
          <w:color w:val="C00000"/>
        </w:rPr>
      </w:pPr>
      <w:r w:rsidRPr="00943EF2">
        <w:t>As described in the following sections, all activities are now complete.</w:t>
      </w:r>
      <w:r>
        <w:t xml:space="preserve"> </w:t>
      </w:r>
    </w:p>
    <w:p w14:paraId="10B9F5CF" w14:textId="77777777" w:rsidR="00B02B1E" w:rsidRDefault="00B02B1E" w:rsidP="000D74E0">
      <w:pPr>
        <w:ind w:left="142"/>
        <w:jc w:val="left"/>
      </w:pPr>
    </w:p>
    <w:p w14:paraId="2013BB2B" w14:textId="73361EE6" w:rsidR="000D74E0" w:rsidRPr="00B02B1E" w:rsidRDefault="00B02B1E" w:rsidP="000D74E0">
      <w:pPr>
        <w:ind w:left="142"/>
        <w:jc w:val="left"/>
      </w:pPr>
      <w:r>
        <w:t xml:space="preserve">Accordingly, the Operator has prepared this report as requested, within 1 year of completion of offshore work, to satisfy OPRED </w:t>
      </w:r>
      <w:r w:rsidRPr="00B02B1E">
        <w:t>that the approved programme has been fully implemented</w:t>
      </w:r>
      <w:r>
        <w:t>.</w:t>
      </w:r>
    </w:p>
    <w:p w14:paraId="3BA5A3B0" w14:textId="25D4223B" w:rsidR="000D74E0" w:rsidRPr="00A95213" w:rsidRDefault="000D74E0" w:rsidP="004D0ABF">
      <w:pPr>
        <w:pStyle w:val="Heading2"/>
        <w:ind w:left="426" w:hanging="426"/>
        <w:jc w:val="left"/>
        <w:rPr>
          <w:i/>
          <w:iCs w:val="0"/>
          <w:color w:val="C00000"/>
        </w:rPr>
      </w:pPr>
      <w:r w:rsidRPr="005363E2">
        <w:t>1.</w:t>
      </w:r>
      <w:r>
        <w:t>4</w:t>
      </w:r>
      <w:r w:rsidRPr="005363E2">
        <w:tab/>
      </w:r>
      <w:r>
        <w:t>Associated Decommissioning Approvals</w:t>
      </w:r>
      <w:r w:rsidRPr="00A95213">
        <w:rPr>
          <w:i/>
          <w:color w:val="C00000"/>
        </w:rPr>
        <w:t xml:space="preserve"> </w:t>
      </w:r>
    </w:p>
    <w:p w14:paraId="5C857C3D" w14:textId="77777777" w:rsidR="000D74E0" w:rsidRDefault="000D74E0" w:rsidP="000D74E0">
      <w:pPr>
        <w:ind w:hanging="567"/>
        <w:jc w:val="left"/>
        <w:rPr>
          <w:color w:val="C0000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6379"/>
      </w:tblGrid>
      <w:tr w:rsidR="000D74E0" w14:paraId="6E6B4D64" w14:textId="77777777" w:rsidTr="004D0ABF">
        <w:tc>
          <w:tcPr>
            <w:tcW w:w="10206" w:type="dxa"/>
            <w:gridSpan w:val="2"/>
            <w:shd w:val="clear" w:color="auto" w:fill="4472C4" w:themeFill="accent1"/>
          </w:tcPr>
          <w:p w14:paraId="07FC202F" w14:textId="592F5BB6" w:rsidR="000D74E0" w:rsidRPr="00064F4F" w:rsidRDefault="000D74E0" w:rsidP="00F71235">
            <w:pPr>
              <w:spacing w:before="60" w:after="60"/>
              <w:jc w:val="center"/>
              <w:rPr>
                <w:rFonts w:cs="Calibri"/>
                <w:b/>
              </w:rPr>
            </w:pPr>
            <w:r w:rsidRPr="00064F4F">
              <w:rPr>
                <w:rFonts w:cs="Calibri"/>
                <w:b/>
                <w:color w:val="FFFFFF"/>
              </w:rPr>
              <w:t>Table 1.</w:t>
            </w:r>
            <w:r w:rsidR="006E4E53">
              <w:rPr>
                <w:rFonts w:cs="Calibri"/>
                <w:b/>
                <w:color w:val="FFFFFF"/>
              </w:rPr>
              <w:t>7</w:t>
            </w:r>
            <w:r w:rsidRPr="00064F4F">
              <w:rPr>
                <w:rFonts w:cs="Calibri"/>
                <w:b/>
                <w:color w:val="FFFFFF"/>
              </w:rPr>
              <w:t xml:space="preserve">: </w:t>
            </w:r>
            <w:r>
              <w:rPr>
                <w:rFonts w:cs="Calibri"/>
                <w:b/>
                <w:color w:val="FFFFFF"/>
              </w:rPr>
              <w:t xml:space="preserve">Associated </w:t>
            </w:r>
            <w:r w:rsidR="009C3A36">
              <w:rPr>
                <w:rFonts w:cs="Calibri"/>
                <w:b/>
                <w:color w:val="FFFFFF"/>
              </w:rPr>
              <w:t>D</w:t>
            </w:r>
            <w:r>
              <w:rPr>
                <w:rFonts w:cs="Calibri"/>
                <w:b/>
                <w:color w:val="FFFFFF"/>
              </w:rPr>
              <w:t xml:space="preserve">ecommissioning Approvals </w:t>
            </w:r>
          </w:p>
        </w:tc>
      </w:tr>
      <w:tr w:rsidR="004D0ABF" w14:paraId="4FF973F7" w14:textId="77777777" w:rsidTr="004D0ABF">
        <w:tc>
          <w:tcPr>
            <w:tcW w:w="3827" w:type="dxa"/>
            <w:shd w:val="clear" w:color="auto" w:fill="DEEAF6"/>
          </w:tcPr>
          <w:p w14:paraId="78136F60" w14:textId="20839785" w:rsidR="004D0ABF" w:rsidRPr="005071F7" w:rsidRDefault="004D0ABF" w:rsidP="004D0ABF">
            <w:pPr>
              <w:spacing w:before="60" w:after="60"/>
              <w:rPr>
                <w:rFonts w:cs="Calibri"/>
                <w:color w:val="2E74B5"/>
              </w:rPr>
            </w:pPr>
            <w:r w:rsidRPr="00E03F27">
              <w:rPr>
                <w:rFonts w:cs="Calibri"/>
              </w:rPr>
              <w:t>Platform well P&amp;A</w:t>
            </w:r>
          </w:p>
        </w:tc>
        <w:tc>
          <w:tcPr>
            <w:tcW w:w="6379" w:type="dxa"/>
          </w:tcPr>
          <w:p w14:paraId="7590D2F2" w14:textId="73589105" w:rsidR="004D0ABF" w:rsidRPr="005071F7" w:rsidRDefault="004D0ABF" w:rsidP="004D0ABF">
            <w:pPr>
              <w:spacing w:before="60" w:after="60"/>
              <w:jc w:val="left"/>
              <w:rPr>
                <w:rFonts w:cs="Calibri"/>
                <w:color w:val="2E74B5"/>
              </w:rPr>
            </w:pPr>
            <w:r w:rsidRPr="00E03F27">
              <w:rPr>
                <w:rFonts w:cs="Calibri"/>
              </w:rPr>
              <w:t>Completed September 2019</w:t>
            </w:r>
          </w:p>
        </w:tc>
      </w:tr>
      <w:tr w:rsidR="004D0ABF" w14:paraId="73526BD0" w14:textId="77777777" w:rsidTr="004D0ABF">
        <w:tc>
          <w:tcPr>
            <w:tcW w:w="3827" w:type="dxa"/>
            <w:shd w:val="clear" w:color="auto" w:fill="DEEAF6"/>
          </w:tcPr>
          <w:p w14:paraId="2FE2B3DB" w14:textId="27C06680" w:rsidR="004D0ABF" w:rsidRPr="005071F7" w:rsidRDefault="004D0ABF" w:rsidP="004D0ABF">
            <w:pPr>
              <w:spacing w:before="60" w:after="60"/>
              <w:rPr>
                <w:rFonts w:cs="Calibri"/>
                <w:color w:val="2E74B5"/>
              </w:rPr>
            </w:pPr>
            <w:r w:rsidRPr="00E03F27">
              <w:rPr>
                <w:rFonts w:cs="Calibri"/>
              </w:rPr>
              <w:t>Topside removal</w:t>
            </w:r>
          </w:p>
        </w:tc>
        <w:tc>
          <w:tcPr>
            <w:tcW w:w="6379" w:type="dxa"/>
          </w:tcPr>
          <w:p w14:paraId="4551EF34" w14:textId="1B2915BE" w:rsidR="004D0ABF" w:rsidRPr="005071F7" w:rsidRDefault="004D0ABF" w:rsidP="004D0ABF">
            <w:pPr>
              <w:spacing w:before="60" w:after="60"/>
              <w:jc w:val="left"/>
              <w:rPr>
                <w:rFonts w:cs="Calibri"/>
                <w:color w:val="2E74B5"/>
              </w:rPr>
            </w:pPr>
            <w:r w:rsidRPr="00E03F27">
              <w:rPr>
                <w:rFonts w:cs="Calibri"/>
              </w:rPr>
              <w:t>Approved by OPRED June 2020</w:t>
            </w:r>
          </w:p>
        </w:tc>
      </w:tr>
      <w:tr w:rsidR="004D0ABF" w14:paraId="3D100830" w14:textId="77777777" w:rsidTr="004D0ABF">
        <w:tc>
          <w:tcPr>
            <w:tcW w:w="3827" w:type="dxa"/>
            <w:shd w:val="clear" w:color="auto" w:fill="DEEAF6"/>
          </w:tcPr>
          <w:p w14:paraId="3BFF072B" w14:textId="1233DA51" w:rsidR="004D0ABF" w:rsidRPr="005071F7" w:rsidRDefault="004D0ABF" w:rsidP="004D0ABF">
            <w:pPr>
              <w:spacing w:before="60" w:after="60"/>
              <w:rPr>
                <w:rFonts w:cs="Calibri"/>
                <w:color w:val="2E74B5"/>
              </w:rPr>
            </w:pPr>
            <w:r w:rsidRPr="00E03F27">
              <w:rPr>
                <w:rFonts w:cs="Calibri"/>
              </w:rPr>
              <w:t>Pipeline Preparatory works</w:t>
            </w:r>
          </w:p>
        </w:tc>
        <w:tc>
          <w:tcPr>
            <w:tcW w:w="6379" w:type="dxa"/>
          </w:tcPr>
          <w:p w14:paraId="1884E348" w14:textId="04620B42" w:rsidR="004D0ABF" w:rsidRPr="005071F7" w:rsidRDefault="004D0ABF" w:rsidP="004D0ABF">
            <w:pPr>
              <w:spacing w:before="60" w:after="60"/>
              <w:jc w:val="left"/>
              <w:rPr>
                <w:rFonts w:cs="Calibri"/>
                <w:color w:val="2E74B5"/>
              </w:rPr>
            </w:pPr>
            <w:r w:rsidRPr="00E03F27">
              <w:rPr>
                <w:rFonts w:cs="Calibri"/>
              </w:rPr>
              <w:t>Flush and disconnect pipeline and umbilical, completed in July 2019. Approval from NSTA via the PWA process and OPRED via the OPPC/environmental permitting process. Cavendish Pipelines placed in Interim Pipelines Regime by OPRED.</w:t>
            </w:r>
          </w:p>
        </w:tc>
      </w:tr>
      <w:tr w:rsidR="004D0ABF" w14:paraId="55269D90" w14:textId="77777777" w:rsidTr="004D0ABF">
        <w:tc>
          <w:tcPr>
            <w:tcW w:w="3827" w:type="dxa"/>
            <w:shd w:val="clear" w:color="auto" w:fill="DAE9F7"/>
          </w:tcPr>
          <w:p w14:paraId="2B16FAC5" w14:textId="5AC121AD" w:rsidR="004D0ABF" w:rsidRPr="000D74E0" w:rsidRDefault="004D0ABF" w:rsidP="004D0ABF">
            <w:pPr>
              <w:spacing w:before="60" w:after="60"/>
              <w:rPr>
                <w:rFonts w:cs="Calibri"/>
                <w:color w:val="2E74B5"/>
              </w:rPr>
            </w:pPr>
            <w:r w:rsidRPr="00943EF2">
              <w:rPr>
                <w:rFonts w:cs="Calibri"/>
              </w:rPr>
              <w:t>PWA</w:t>
            </w:r>
          </w:p>
        </w:tc>
        <w:tc>
          <w:tcPr>
            <w:tcW w:w="6379" w:type="dxa"/>
          </w:tcPr>
          <w:p w14:paraId="3D03C844" w14:textId="3E35D1C6" w:rsidR="004D0ABF" w:rsidRPr="000D74E0" w:rsidRDefault="004D0ABF" w:rsidP="004D0ABF">
            <w:pPr>
              <w:spacing w:before="60" w:after="60"/>
              <w:jc w:val="left"/>
              <w:rPr>
                <w:rFonts w:cs="Calibri"/>
                <w:color w:val="2E74B5"/>
              </w:rPr>
            </w:pPr>
            <w:r w:rsidRPr="00943EF2">
              <w:t>Up to date for works on Cavendish</w:t>
            </w:r>
          </w:p>
        </w:tc>
      </w:tr>
      <w:tr w:rsidR="004D0ABF" w:rsidRPr="00943EF2" w14:paraId="4D90815A" w14:textId="77777777" w:rsidTr="004D0ABF">
        <w:tc>
          <w:tcPr>
            <w:tcW w:w="3827" w:type="dxa"/>
            <w:tcBorders>
              <w:top w:val="single" w:sz="4" w:space="0" w:color="auto"/>
              <w:left w:val="single" w:sz="4" w:space="0" w:color="auto"/>
              <w:bottom w:val="single" w:sz="4" w:space="0" w:color="auto"/>
              <w:right w:val="single" w:sz="4" w:space="0" w:color="auto"/>
            </w:tcBorders>
            <w:shd w:val="clear" w:color="auto" w:fill="DAE9F7"/>
          </w:tcPr>
          <w:p w14:paraId="04367429" w14:textId="3BBF4179" w:rsidR="004D0ABF" w:rsidRPr="00943EF2" w:rsidRDefault="004D0ABF" w:rsidP="004D0ABF">
            <w:pPr>
              <w:spacing w:before="60" w:after="60"/>
              <w:rPr>
                <w:rFonts w:cs="Calibri"/>
              </w:rPr>
            </w:pPr>
            <w:r w:rsidRPr="00943EF2">
              <w:rPr>
                <w:rFonts w:cs="Calibri"/>
              </w:rPr>
              <w:t>Amendment of the approved DPs</w:t>
            </w:r>
          </w:p>
        </w:tc>
        <w:tc>
          <w:tcPr>
            <w:tcW w:w="6379" w:type="dxa"/>
            <w:tcBorders>
              <w:top w:val="single" w:sz="4" w:space="0" w:color="auto"/>
              <w:left w:val="single" w:sz="4" w:space="0" w:color="auto"/>
              <w:bottom w:val="single" w:sz="4" w:space="0" w:color="auto"/>
              <w:right w:val="single" w:sz="4" w:space="0" w:color="auto"/>
            </w:tcBorders>
          </w:tcPr>
          <w:p w14:paraId="333F8863" w14:textId="5D7C4B88" w:rsidR="004D0ABF" w:rsidRPr="00943EF2" w:rsidRDefault="004D0ABF" w:rsidP="004D0ABF">
            <w:pPr>
              <w:spacing w:before="60" w:after="60"/>
              <w:jc w:val="left"/>
            </w:pPr>
            <w:r w:rsidRPr="00943EF2">
              <w:t xml:space="preserve">The schedule was first revised in </w:t>
            </w:r>
            <w:r>
              <w:t>August</w:t>
            </w:r>
            <w:r w:rsidRPr="00943EF2">
              <w:t xml:space="preserve"> 2022 to extend the schedule by 1 year</w:t>
            </w:r>
            <w:r w:rsidR="005B3CF5">
              <w:t>, to allow</w:t>
            </w:r>
            <w:r w:rsidR="005B3CF5">
              <w:rPr>
                <w:szCs w:val="22"/>
              </w:rPr>
              <w:t xml:space="preserve"> </w:t>
            </w:r>
            <w:r w:rsidR="005B3CF5" w:rsidRPr="00E03F27">
              <w:rPr>
                <w:szCs w:val="22"/>
              </w:rPr>
              <w:t>complet</w:t>
            </w:r>
            <w:r w:rsidR="005B3CF5">
              <w:rPr>
                <w:szCs w:val="22"/>
              </w:rPr>
              <w:t>ion of</w:t>
            </w:r>
            <w:r w:rsidR="005B3CF5" w:rsidRPr="00E03F27">
              <w:rPr>
                <w:szCs w:val="22"/>
              </w:rPr>
              <w:t xml:space="preserve"> platform removal works</w:t>
            </w:r>
            <w:r w:rsidR="005B3CF5">
              <w:rPr>
                <w:szCs w:val="22"/>
              </w:rPr>
              <w:t xml:space="preserve"> &amp;</w:t>
            </w:r>
            <w:r w:rsidR="005B3CF5" w:rsidRPr="00E03F27">
              <w:rPr>
                <w:szCs w:val="22"/>
              </w:rPr>
              <w:t xml:space="preserve"> subsea scope </w:t>
            </w:r>
            <w:r w:rsidR="005B3CF5">
              <w:rPr>
                <w:szCs w:val="22"/>
              </w:rPr>
              <w:t xml:space="preserve">by end Q3 2023, </w:t>
            </w:r>
            <w:r w:rsidR="005B3CF5" w:rsidRPr="00E03F27">
              <w:rPr>
                <w:szCs w:val="22"/>
              </w:rPr>
              <w:t>and associated surveys</w:t>
            </w:r>
            <w:r w:rsidR="005B3CF5">
              <w:rPr>
                <w:szCs w:val="22"/>
              </w:rPr>
              <w:t xml:space="preserve"> completion by end Q3 2024</w:t>
            </w:r>
            <w:r w:rsidRPr="00943EF2">
              <w:t>.</w:t>
            </w:r>
          </w:p>
          <w:p w14:paraId="38130AC2" w14:textId="1BFC3377" w:rsidR="004D0ABF" w:rsidRPr="00943EF2" w:rsidRDefault="004D0ABF" w:rsidP="004D0ABF">
            <w:pPr>
              <w:spacing w:before="60" w:after="60"/>
              <w:jc w:val="left"/>
            </w:pPr>
            <w:r w:rsidRPr="00943EF2">
              <w:lastRenderedPageBreak/>
              <w:t xml:space="preserve">In January 2024, a second revision to the Decommissioning Programmes was formally accepted by OPRED, which extended the schedule </w:t>
            </w:r>
            <w:r w:rsidR="005B3CF5">
              <w:t xml:space="preserve">for topsides and subsea scope to end Q2 2024, and surveys by end Q3 2025. The amendment also </w:t>
            </w:r>
            <w:r w:rsidRPr="00943EF2">
              <w:t>confirmed a change to the ‘Selected Option’ for Decommissioning at the Pipeline ends</w:t>
            </w:r>
          </w:p>
        </w:tc>
      </w:tr>
      <w:tr w:rsidR="004D0ABF" w:rsidRPr="00943EF2" w14:paraId="006A5259" w14:textId="77777777" w:rsidTr="004D0ABF">
        <w:tc>
          <w:tcPr>
            <w:tcW w:w="3827" w:type="dxa"/>
            <w:tcBorders>
              <w:top w:val="single" w:sz="4" w:space="0" w:color="auto"/>
              <w:left w:val="single" w:sz="4" w:space="0" w:color="auto"/>
              <w:bottom w:val="single" w:sz="4" w:space="0" w:color="auto"/>
              <w:right w:val="single" w:sz="4" w:space="0" w:color="auto"/>
            </w:tcBorders>
            <w:shd w:val="clear" w:color="auto" w:fill="DAE9F7"/>
          </w:tcPr>
          <w:p w14:paraId="01A1E370" w14:textId="09E5C773" w:rsidR="004D0ABF" w:rsidRPr="00943EF2" w:rsidRDefault="004D0ABF" w:rsidP="004D0ABF">
            <w:pPr>
              <w:spacing w:before="60" w:after="60"/>
              <w:rPr>
                <w:rFonts w:cs="Calibri"/>
              </w:rPr>
            </w:pPr>
            <w:r w:rsidRPr="00943EF2">
              <w:rPr>
                <w:rFonts w:cs="Calibri"/>
              </w:rPr>
              <w:lastRenderedPageBreak/>
              <w:t>Decommissioning Consent for removal of the Platform</w:t>
            </w:r>
          </w:p>
        </w:tc>
        <w:tc>
          <w:tcPr>
            <w:tcW w:w="6379" w:type="dxa"/>
            <w:tcBorders>
              <w:top w:val="single" w:sz="4" w:space="0" w:color="auto"/>
              <w:left w:val="single" w:sz="4" w:space="0" w:color="auto"/>
              <w:bottom w:val="single" w:sz="4" w:space="0" w:color="auto"/>
              <w:right w:val="single" w:sz="4" w:space="0" w:color="auto"/>
            </w:tcBorders>
          </w:tcPr>
          <w:p w14:paraId="3A9EFD5B" w14:textId="4F213336" w:rsidR="004D0ABF" w:rsidRPr="00943EF2" w:rsidRDefault="004D0ABF" w:rsidP="004D0ABF">
            <w:pPr>
              <w:spacing w:before="60" w:after="60"/>
              <w:jc w:val="left"/>
            </w:pPr>
            <w:r w:rsidRPr="00943EF2">
              <w:t>DCA/193 was approved by OPRED in October 2023 to provide consent for the removal of the platform including: Consent to locate for the heavy lift vessel; Marine licence for seabed disturbance and deposits; Survey notification for the use of the ROV; and Disturbance licence for removal with nesting birds present</w:t>
            </w:r>
          </w:p>
        </w:tc>
      </w:tr>
    </w:tbl>
    <w:p w14:paraId="45777461" w14:textId="7AE4D251" w:rsidR="000D74E0" w:rsidRDefault="000D74E0" w:rsidP="000D74E0">
      <w:pPr>
        <w:jc w:val="left"/>
        <w:rPr>
          <w:color w:val="C00000"/>
        </w:rPr>
      </w:pPr>
    </w:p>
    <w:p w14:paraId="2D56AE83" w14:textId="77777777" w:rsidR="00127ADA" w:rsidRDefault="00127ADA" w:rsidP="000D74E0">
      <w:pPr>
        <w:jc w:val="left"/>
        <w:rPr>
          <w:color w:val="C00000"/>
        </w:rPr>
      </w:pPr>
    </w:p>
    <w:p w14:paraId="68810FEA" w14:textId="77777777" w:rsidR="00A26274" w:rsidRDefault="00A26274" w:rsidP="000D74E0">
      <w:pPr>
        <w:jc w:val="left"/>
        <w:rPr>
          <w:color w:val="C00000"/>
        </w:rPr>
      </w:pPr>
    </w:p>
    <w:p w14:paraId="6F658B1A" w14:textId="77777777" w:rsidR="00A26274" w:rsidRDefault="00A26274" w:rsidP="000D74E0">
      <w:pPr>
        <w:jc w:val="left"/>
        <w:rPr>
          <w:color w:val="C00000"/>
        </w:rPr>
      </w:pPr>
    </w:p>
    <w:p w14:paraId="36D37386" w14:textId="77777777" w:rsidR="00A26274" w:rsidRDefault="00A26274" w:rsidP="000D74E0">
      <w:pPr>
        <w:jc w:val="left"/>
        <w:rPr>
          <w:color w:val="C00000"/>
        </w:rPr>
      </w:pPr>
    </w:p>
    <w:p w14:paraId="30730FFD" w14:textId="77777777" w:rsidR="00A26274" w:rsidRDefault="00A26274" w:rsidP="000D74E0">
      <w:pPr>
        <w:jc w:val="left"/>
        <w:rPr>
          <w:color w:val="C00000"/>
        </w:rPr>
      </w:pPr>
    </w:p>
    <w:p w14:paraId="33815D5F" w14:textId="77777777" w:rsidR="00A26274" w:rsidRDefault="00A26274" w:rsidP="000D74E0">
      <w:pPr>
        <w:jc w:val="left"/>
        <w:rPr>
          <w:color w:val="C00000"/>
        </w:rPr>
      </w:pPr>
    </w:p>
    <w:p w14:paraId="709ED532" w14:textId="13CE85C6" w:rsidR="003B51B2" w:rsidRDefault="003B51B2">
      <w:pPr>
        <w:spacing w:after="160" w:line="259" w:lineRule="auto"/>
        <w:jc w:val="left"/>
        <w:rPr>
          <w:color w:val="C00000"/>
        </w:rPr>
      </w:pPr>
      <w:r>
        <w:rPr>
          <w:color w:val="C00000"/>
        </w:rPr>
        <w:br w:type="page"/>
      </w:r>
    </w:p>
    <w:p w14:paraId="12B889A1" w14:textId="258E28E3" w:rsidR="000D74E0" w:rsidRDefault="000D74E0" w:rsidP="00A95213">
      <w:pPr>
        <w:pStyle w:val="Heading1"/>
        <w:ind w:left="426" w:hanging="426"/>
      </w:pPr>
      <w:bookmarkStart w:id="19" w:name="_Hlk2778422"/>
      <w:r>
        <w:lastRenderedPageBreak/>
        <w:t xml:space="preserve">DECOMMISSIONING ACTIVITIES </w:t>
      </w:r>
    </w:p>
    <w:bookmarkEnd w:id="19"/>
    <w:p w14:paraId="36909557" w14:textId="33612DD2" w:rsidR="000D74E0" w:rsidRPr="000D74E0" w:rsidRDefault="000D74E0" w:rsidP="00A95213">
      <w:pPr>
        <w:ind w:left="426" w:hanging="426"/>
        <w:rPr>
          <w:b/>
          <w:bCs/>
          <w:sz w:val="28"/>
          <w:szCs w:val="28"/>
        </w:rPr>
      </w:pPr>
      <w:r w:rsidRPr="000D74E0">
        <w:rPr>
          <w:b/>
          <w:bCs/>
          <w:sz w:val="28"/>
          <w:szCs w:val="28"/>
        </w:rPr>
        <w:t>2.1</w:t>
      </w:r>
      <w:r w:rsidR="003157D3">
        <w:rPr>
          <w:b/>
          <w:bCs/>
          <w:sz w:val="28"/>
          <w:szCs w:val="28"/>
        </w:rPr>
        <w:t xml:space="preserve"> </w:t>
      </w:r>
      <w:r w:rsidRPr="000D74E0">
        <w:rPr>
          <w:b/>
          <w:bCs/>
          <w:sz w:val="28"/>
          <w:szCs w:val="28"/>
        </w:rPr>
        <w:t xml:space="preserve">Contracts </w:t>
      </w:r>
      <w:r w:rsidR="00C17FDB">
        <w:rPr>
          <w:b/>
          <w:bCs/>
          <w:sz w:val="28"/>
          <w:szCs w:val="28"/>
        </w:rPr>
        <w:t>A</w:t>
      </w:r>
      <w:r w:rsidRPr="000D74E0">
        <w:rPr>
          <w:b/>
          <w:bCs/>
          <w:sz w:val="28"/>
          <w:szCs w:val="28"/>
        </w:rPr>
        <w:t>warded</w:t>
      </w:r>
    </w:p>
    <w:p w14:paraId="63BDFE73" w14:textId="77777777" w:rsidR="000D74E0" w:rsidRPr="00B95DFF"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5B1C6C" w14:paraId="045B1D22" w14:textId="77777777" w:rsidTr="00261B2F">
        <w:tc>
          <w:tcPr>
            <w:tcW w:w="9657" w:type="dxa"/>
            <w:shd w:val="clear" w:color="auto" w:fill="4472C4" w:themeFill="accent1"/>
          </w:tcPr>
          <w:p w14:paraId="0AD7656F" w14:textId="2D3E5923" w:rsidR="000D74E0" w:rsidRPr="005B1C6C" w:rsidRDefault="000D74E0" w:rsidP="00F71235">
            <w:pPr>
              <w:spacing w:before="60" w:after="60"/>
              <w:jc w:val="center"/>
              <w:rPr>
                <w:rFonts w:cs="Calibri"/>
                <w:b/>
                <w:color w:val="E7E6E6"/>
              </w:rPr>
            </w:pPr>
            <w:r w:rsidRPr="005B1C6C">
              <w:rPr>
                <w:rFonts w:cs="Calibri"/>
                <w:b/>
                <w:color w:val="E7E6E6"/>
              </w:rPr>
              <w:t xml:space="preserve">Table 2.1: </w:t>
            </w:r>
            <w:r>
              <w:rPr>
                <w:rFonts w:cs="Calibri"/>
                <w:b/>
                <w:color w:val="E7E6E6"/>
              </w:rPr>
              <w:t>Contracts</w:t>
            </w:r>
            <w:r w:rsidR="00F71235">
              <w:rPr>
                <w:rFonts w:cs="Calibri"/>
                <w:b/>
                <w:color w:val="E7E6E6"/>
              </w:rPr>
              <w:t xml:space="preserve"> Awarded</w:t>
            </w:r>
          </w:p>
        </w:tc>
      </w:tr>
      <w:tr w:rsidR="000D74E0" w:rsidRPr="00402618" w14:paraId="673C803F" w14:textId="77777777" w:rsidTr="00F71235">
        <w:trPr>
          <w:trHeight w:val="1584"/>
        </w:trPr>
        <w:tc>
          <w:tcPr>
            <w:tcW w:w="9657" w:type="dxa"/>
          </w:tcPr>
          <w:p w14:paraId="7FE696A8" w14:textId="77777777" w:rsidR="007854B1" w:rsidRPr="00E03F27" w:rsidRDefault="007854B1" w:rsidP="007854B1">
            <w:pPr>
              <w:spacing w:before="60" w:after="60"/>
              <w:rPr>
                <w:rFonts w:cs="Calibri"/>
              </w:rPr>
            </w:pPr>
            <w:r w:rsidRPr="00E03F27">
              <w:rPr>
                <w:rFonts w:cs="Calibri"/>
              </w:rPr>
              <w:t xml:space="preserve">Seajacks were awarded the contract for the supply of a jack up barge to undertake the 2019 Pipeline Cleaning activities and P&amp;A work in May 2019. For the majority of associated services (e.g. cementing etc.), INEOS was able to utilise existing contracts.  </w:t>
            </w:r>
          </w:p>
          <w:p w14:paraId="4C2EA637" w14:textId="77777777" w:rsidR="007854B1" w:rsidRPr="00E03F27" w:rsidRDefault="007854B1" w:rsidP="007854B1">
            <w:pPr>
              <w:spacing w:before="60" w:after="60"/>
              <w:rPr>
                <w:rFonts w:cs="Calibri"/>
              </w:rPr>
            </w:pPr>
          </w:p>
          <w:p w14:paraId="34AB5722" w14:textId="7BB32EA0" w:rsidR="007854B1" w:rsidRPr="00E03F27" w:rsidRDefault="007854B1" w:rsidP="007854B1">
            <w:pPr>
              <w:spacing w:before="60" w:after="60"/>
              <w:rPr>
                <w:rFonts w:cs="Calibri"/>
              </w:rPr>
            </w:pPr>
            <w:r w:rsidRPr="00E03F27">
              <w:rPr>
                <w:rFonts w:cs="Calibri"/>
              </w:rPr>
              <w:t xml:space="preserve">In April 2023, INEOS awarded the contract for the next phase of activity, i.e. the ‘EPRD’ for the removal of the facilities at Cavendish and another INEOS-operated SNS platform, to Scaldis Salvage &amp; Marine </w:t>
            </w:r>
            <w:r w:rsidR="002A4B8B" w:rsidRPr="00E03F27">
              <w:rPr>
                <w:rFonts w:cs="Calibri"/>
              </w:rPr>
              <w:t>Contractors</w:t>
            </w:r>
            <w:r w:rsidRPr="00E03F27">
              <w:rPr>
                <w:rFonts w:cs="Calibri"/>
              </w:rPr>
              <w:t xml:space="preserve"> (“Scaldis”). This was done following a tender process and detailed negotiation, with support from JV Partners. This contract also governs the subsea disconnection of the pipelines from the jacket, via Scaldis’ subcontractors, Bluestream Offshore (“BSO”). This work scope, taking place within 20m of the platform, was referred to as the ‘close proximity work.’</w:t>
            </w:r>
          </w:p>
          <w:p w14:paraId="2C3A944F" w14:textId="77777777" w:rsidR="007854B1" w:rsidRPr="00E03F27" w:rsidRDefault="007854B1" w:rsidP="007854B1">
            <w:pPr>
              <w:spacing w:before="60" w:after="60"/>
              <w:rPr>
                <w:rFonts w:cs="Calibri"/>
              </w:rPr>
            </w:pPr>
          </w:p>
          <w:p w14:paraId="5E58762F" w14:textId="77777777" w:rsidR="007854B1" w:rsidRDefault="007854B1" w:rsidP="007854B1">
            <w:pPr>
              <w:spacing w:before="60" w:after="60"/>
              <w:rPr>
                <w:rFonts w:cs="Calibri"/>
                <w:color w:val="C00000"/>
              </w:rPr>
            </w:pPr>
            <w:r w:rsidRPr="00E03F27">
              <w:rPr>
                <w:rFonts w:cs="Calibri"/>
              </w:rPr>
              <w:t>In May 2023, INEOS awarded a contract for Subsea Remediation work to Utility ROV Services Ltd. (“URS”), on the basis of its market-leading position and that a campaign of work involving 2 other INEOS-operated SNS assets could be undertaken in summer 2023.</w:t>
            </w:r>
            <w:r w:rsidRPr="00E03F27">
              <w:rPr>
                <w:rFonts w:cs="Calibri"/>
                <w:color w:val="C00000"/>
              </w:rPr>
              <w:t xml:space="preserve"> </w:t>
            </w:r>
          </w:p>
          <w:p w14:paraId="02BAE0F7" w14:textId="77777777" w:rsidR="007854B1" w:rsidRDefault="007854B1" w:rsidP="007854B1">
            <w:pPr>
              <w:spacing w:before="60" w:after="60"/>
              <w:rPr>
                <w:rFonts w:cs="Calibri"/>
                <w:color w:val="C00000"/>
              </w:rPr>
            </w:pPr>
          </w:p>
          <w:p w14:paraId="3679519B" w14:textId="71EA99C6" w:rsidR="000D74E0" w:rsidRPr="00952B52" w:rsidRDefault="00646146" w:rsidP="007854B1">
            <w:pPr>
              <w:spacing w:before="60" w:after="60"/>
              <w:jc w:val="left"/>
              <w:rPr>
                <w:rFonts w:cs="Calibri"/>
                <w:bCs/>
                <w:i/>
                <w:iCs/>
              </w:rPr>
            </w:pPr>
            <w:r w:rsidRPr="00646146">
              <w:rPr>
                <w:rFonts w:cs="Calibri"/>
              </w:rPr>
              <w:t xml:space="preserve">The contract for the post-decommissioning surveys was awarded to XOCEAN in July 2024. </w:t>
            </w:r>
            <w:r w:rsidR="007854B1" w:rsidRPr="00646146">
              <w:rPr>
                <w:rFonts w:cs="Calibri"/>
              </w:rPr>
              <w:t>A</w:t>
            </w:r>
            <w:r>
              <w:rPr>
                <w:rFonts w:cs="Calibri"/>
              </w:rPr>
              <w:t xml:space="preserve"> tender was carried out and XOCEAN was deemed to have the required technical capability, whilst the unique solution of uncrewed vessels stood out amongst the tenderers for its SHE risk being as low as reasonably practicable, with lowest possible emissions. </w:t>
            </w:r>
          </w:p>
        </w:tc>
      </w:tr>
    </w:tbl>
    <w:p w14:paraId="7FF11638" w14:textId="77777777" w:rsidR="00785AB1" w:rsidRDefault="00785AB1" w:rsidP="000D74E0">
      <w:pPr>
        <w:rPr>
          <w:b/>
          <w:bCs/>
          <w:sz w:val="28"/>
          <w:szCs w:val="28"/>
        </w:rPr>
      </w:pPr>
    </w:p>
    <w:p w14:paraId="7DBC0B05" w14:textId="322790E8" w:rsidR="000D74E0" w:rsidRPr="000D74E0" w:rsidRDefault="000D74E0" w:rsidP="00A95213">
      <w:pPr>
        <w:ind w:left="426" w:hanging="426"/>
        <w:rPr>
          <w:b/>
          <w:bCs/>
          <w:sz w:val="28"/>
          <w:szCs w:val="28"/>
        </w:rPr>
      </w:pPr>
      <w:r w:rsidRPr="000D74E0">
        <w:rPr>
          <w:b/>
          <w:bCs/>
          <w:sz w:val="28"/>
          <w:szCs w:val="28"/>
        </w:rPr>
        <w:t>2.2</w:t>
      </w:r>
      <w:r w:rsidR="003157D3">
        <w:rPr>
          <w:b/>
          <w:bCs/>
          <w:sz w:val="28"/>
          <w:szCs w:val="28"/>
        </w:rPr>
        <w:t xml:space="preserve"> </w:t>
      </w:r>
      <w:r w:rsidRPr="000D74E0">
        <w:rPr>
          <w:b/>
          <w:bCs/>
          <w:sz w:val="28"/>
          <w:szCs w:val="28"/>
        </w:rPr>
        <w:t>Platform Operations</w:t>
      </w:r>
    </w:p>
    <w:p w14:paraId="31FFAEE9" w14:textId="77777777" w:rsidR="000D74E0"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68404A4E" w14:textId="77777777" w:rsidTr="00F71235">
        <w:tc>
          <w:tcPr>
            <w:tcW w:w="9657" w:type="dxa"/>
            <w:shd w:val="clear" w:color="auto" w:fill="4472C4"/>
          </w:tcPr>
          <w:p w14:paraId="38E5F04B" w14:textId="58C8920F" w:rsidR="000D74E0" w:rsidRPr="005B1C6C" w:rsidRDefault="000D74E0" w:rsidP="00F71235">
            <w:pPr>
              <w:spacing w:before="60" w:after="60"/>
              <w:jc w:val="center"/>
              <w:rPr>
                <w:rFonts w:cs="Calibri"/>
                <w:b/>
                <w:color w:val="E7E6E6"/>
              </w:rPr>
            </w:pPr>
            <w:r w:rsidRPr="005B1C6C">
              <w:rPr>
                <w:rFonts w:cs="Calibri"/>
                <w:b/>
                <w:color w:val="E7E6E6"/>
              </w:rPr>
              <w:t>Table 2.</w:t>
            </w:r>
            <w:r>
              <w:rPr>
                <w:rFonts w:cs="Calibri"/>
                <w:b/>
                <w:color w:val="E7E6E6"/>
              </w:rPr>
              <w:t>2</w:t>
            </w:r>
            <w:r w:rsidRPr="005B1C6C">
              <w:rPr>
                <w:rFonts w:cs="Calibri"/>
                <w:b/>
                <w:color w:val="E7E6E6"/>
              </w:rPr>
              <w:t xml:space="preserve">: Platform </w:t>
            </w:r>
            <w:r>
              <w:rPr>
                <w:rFonts w:cs="Calibri"/>
                <w:b/>
                <w:color w:val="E7E6E6"/>
              </w:rPr>
              <w:t xml:space="preserve">Decommissioning </w:t>
            </w:r>
          </w:p>
        </w:tc>
      </w:tr>
      <w:tr w:rsidR="000D74E0" w:rsidRPr="00402618" w14:paraId="22056473" w14:textId="77777777" w:rsidTr="00F71235">
        <w:trPr>
          <w:trHeight w:val="1584"/>
        </w:trPr>
        <w:tc>
          <w:tcPr>
            <w:tcW w:w="9657" w:type="dxa"/>
          </w:tcPr>
          <w:p w14:paraId="017EF6EE" w14:textId="77777777" w:rsidR="00646146" w:rsidRPr="00943EF2" w:rsidRDefault="00646146" w:rsidP="00646146">
            <w:pPr>
              <w:spacing w:before="60" w:after="60"/>
              <w:rPr>
                <w:rFonts w:cs="Calibri"/>
              </w:rPr>
            </w:pPr>
            <w:r w:rsidRPr="00943EF2">
              <w:rPr>
                <w:rFonts w:cs="Calibri"/>
              </w:rPr>
              <w:t>To avoid committing any offence relating to protected species, it was agreed with Scaldis not to attempt platform removal prior to 1</w:t>
            </w:r>
            <w:r w:rsidRPr="00943EF2">
              <w:rPr>
                <w:rFonts w:cs="Calibri"/>
                <w:vertAlign w:val="superscript"/>
              </w:rPr>
              <w:t>st</w:t>
            </w:r>
            <w:r w:rsidRPr="00943EF2">
              <w:rPr>
                <w:rFonts w:cs="Calibri"/>
              </w:rPr>
              <w:t xml:space="preserve"> October 2023, deemed to be comfortably beyond the end of the nesting season.</w:t>
            </w:r>
          </w:p>
          <w:p w14:paraId="7ED3C107" w14:textId="77777777" w:rsidR="00646146" w:rsidRPr="00943EF2" w:rsidRDefault="00646146" w:rsidP="00646146">
            <w:pPr>
              <w:spacing w:before="60" w:after="60"/>
            </w:pPr>
            <w:r w:rsidRPr="00943EF2">
              <w:t xml:space="preserve">The offshore campaign for the Cavendish platform decommissioning was carried out between 9th October 2023 and 13th April 2024. Between 5th December 2023 and 2nd March 2024 operations were paused due to expected adverse weather conditions, severely restricting the capability of the </w:t>
            </w:r>
            <w:r w:rsidRPr="00943EF2">
              <w:rPr>
                <w:i/>
                <w:iCs/>
              </w:rPr>
              <w:t>Gulliver</w:t>
            </w:r>
            <w:r w:rsidRPr="00943EF2">
              <w:t xml:space="preserve"> Heavy Lift Vessel (HLV). </w:t>
            </w:r>
          </w:p>
          <w:p w14:paraId="1CA12F12" w14:textId="77777777" w:rsidR="00646146" w:rsidRPr="00943EF2" w:rsidRDefault="00646146" w:rsidP="00646146">
            <w:pPr>
              <w:spacing w:before="60" w:after="60"/>
            </w:pPr>
            <w:r w:rsidRPr="00943EF2">
              <w:t xml:space="preserve">Working days for the Cavendish platform were discontinuously spread across October &amp; November 2023, and March &amp; April 2024. A small crew boarded the platform from the </w:t>
            </w:r>
            <w:r w:rsidRPr="00943EF2">
              <w:rPr>
                <w:i/>
                <w:iCs/>
              </w:rPr>
              <w:t>Gulliver</w:t>
            </w:r>
            <w:r w:rsidRPr="00943EF2">
              <w:t xml:space="preserve"> HLV when conditions were suitable to do so, to carry out preparation work scopes such as non-destructive testing of padeyes, welding lifting support beams, and installing access scaffolding on the jacket. Each time the platform was de-manned due to bad weather, a make safe campaign was performed upon return. The Cavendish topside was eventually lifted and brought to shore at Sagro’s Decommissioning facilities in Vlissingen, Netherlands, on 7</w:t>
            </w:r>
            <w:r w:rsidRPr="00943EF2">
              <w:rPr>
                <w:vertAlign w:val="superscript"/>
              </w:rPr>
              <w:t>th</w:t>
            </w:r>
            <w:r w:rsidRPr="00943EF2">
              <w:t xml:space="preserve"> March 2024, where dismantlement was completed in April 2024.</w:t>
            </w:r>
          </w:p>
          <w:p w14:paraId="056F831B" w14:textId="6E97786A" w:rsidR="000D74E0" w:rsidRPr="00952B52" w:rsidRDefault="00646146" w:rsidP="00646146">
            <w:pPr>
              <w:spacing w:before="60" w:after="60"/>
              <w:jc w:val="left"/>
              <w:rPr>
                <w:rFonts w:cs="Calibri"/>
                <w:i/>
                <w:iCs/>
              </w:rPr>
            </w:pPr>
            <w:r w:rsidRPr="00943EF2">
              <w:t>The jacket was lifted and brought to shore on 13</w:t>
            </w:r>
            <w:r w:rsidRPr="00943EF2">
              <w:rPr>
                <w:vertAlign w:val="superscript"/>
              </w:rPr>
              <w:t>th</w:t>
            </w:r>
            <w:r w:rsidRPr="00943EF2">
              <w:t xml:space="preserve"> April 2024 following completion of dredging and cutting activities.</w:t>
            </w:r>
          </w:p>
        </w:tc>
      </w:tr>
    </w:tbl>
    <w:p w14:paraId="17BC9E3D" w14:textId="77777777" w:rsidR="003E2C89" w:rsidRDefault="003E2C89" w:rsidP="000D74E0">
      <w:pPr>
        <w:rPr>
          <w:b/>
          <w:bCs/>
          <w:sz w:val="28"/>
          <w:szCs w:val="28"/>
        </w:rPr>
      </w:pPr>
    </w:p>
    <w:p w14:paraId="7B2F36CF" w14:textId="77777777" w:rsidR="00A26274" w:rsidRDefault="00A26274" w:rsidP="000D74E0">
      <w:pPr>
        <w:rPr>
          <w:b/>
          <w:bCs/>
          <w:sz w:val="28"/>
          <w:szCs w:val="28"/>
        </w:rPr>
      </w:pPr>
    </w:p>
    <w:p w14:paraId="3A9A07E7" w14:textId="77777777" w:rsidR="003B51B2" w:rsidRDefault="003B51B2" w:rsidP="000D74E0">
      <w:pPr>
        <w:rPr>
          <w:b/>
          <w:bCs/>
          <w:sz w:val="28"/>
          <w:szCs w:val="28"/>
        </w:rPr>
      </w:pPr>
    </w:p>
    <w:p w14:paraId="7B2F5281" w14:textId="77777777" w:rsidR="003B51B2" w:rsidRDefault="003B51B2" w:rsidP="000D74E0">
      <w:pPr>
        <w:rPr>
          <w:b/>
          <w:bCs/>
          <w:sz w:val="28"/>
          <w:szCs w:val="28"/>
        </w:rPr>
      </w:pPr>
    </w:p>
    <w:p w14:paraId="5DDBEE34" w14:textId="77777777" w:rsidR="00A26274" w:rsidRDefault="00A26274" w:rsidP="000D74E0">
      <w:pPr>
        <w:rPr>
          <w:b/>
          <w:bCs/>
          <w:sz w:val="28"/>
          <w:szCs w:val="28"/>
        </w:rPr>
      </w:pPr>
    </w:p>
    <w:p w14:paraId="267251F1" w14:textId="77777777" w:rsidR="00A26274" w:rsidRDefault="00A26274" w:rsidP="000D74E0">
      <w:pPr>
        <w:rPr>
          <w:b/>
          <w:bCs/>
          <w:sz w:val="28"/>
          <w:szCs w:val="28"/>
        </w:rPr>
      </w:pPr>
    </w:p>
    <w:p w14:paraId="342C5E87" w14:textId="32EECFED" w:rsidR="000D74E0" w:rsidRPr="000D74E0" w:rsidRDefault="000D74E0" w:rsidP="00A95213">
      <w:pPr>
        <w:ind w:left="426" w:hanging="426"/>
        <w:rPr>
          <w:b/>
          <w:bCs/>
          <w:sz w:val="28"/>
          <w:szCs w:val="28"/>
        </w:rPr>
      </w:pPr>
      <w:r w:rsidRPr="000D74E0">
        <w:rPr>
          <w:b/>
          <w:bCs/>
          <w:sz w:val="28"/>
          <w:szCs w:val="28"/>
        </w:rPr>
        <w:lastRenderedPageBreak/>
        <w:t>2.3</w:t>
      </w:r>
      <w:r w:rsidR="003157D3">
        <w:rPr>
          <w:b/>
          <w:bCs/>
          <w:sz w:val="28"/>
          <w:szCs w:val="28"/>
        </w:rPr>
        <w:t xml:space="preserve"> </w:t>
      </w:r>
      <w:r w:rsidRPr="000D74E0">
        <w:rPr>
          <w:b/>
          <w:bCs/>
          <w:sz w:val="28"/>
          <w:szCs w:val="28"/>
        </w:rPr>
        <w:t>Well P&amp;A</w:t>
      </w:r>
    </w:p>
    <w:p w14:paraId="2533295A"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414"/>
        <w:gridCol w:w="2538"/>
        <w:gridCol w:w="2291"/>
      </w:tblGrid>
      <w:tr w:rsidR="000D74E0" w:rsidRPr="00402618" w14:paraId="69C7D7E7" w14:textId="77777777" w:rsidTr="00F71235">
        <w:tc>
          <w:tcPr>
            <w:tcW w:w="9657" w:type="dxa"/>
            <w:gridSpan w:val="4"/>
            <w:shd w:val="clear" w:color="auto" w:fill="4472C4"/>
          </w:tcPr>
          <w:p w14:paraId="36C62009" w14:textId="4581C79C"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3</w:t>
            </w:r>
            <w:r w:rsidRPr="005B1C6C">
              <w:rPr>
                <w:rFonts w:cs="Calibri"/>
                <w:b/>
                <w:color w:val="E7E6E6"/>
              </w:rPr>
              <w:t>: Well Decommissioning</w:t>
            </w:r>
          </w:p>
        </w:tc>
      </w:tr>
      <w:tr w:rsidR="000D74E0" w:rsidRPr="00402618" w14:paraId="3CFBAFF0" w14:textId="77777777" w:rsidTr="001E0FAA">
        <w:tc>
          <w:tcPr>
            <w:tcW w:w="2414" w:type="dxa"/>
            <w:shd w:val="clear" w:color="auto" w:fill="4472C4"/>
          </w:tcPr>
          <w:p w14:paraId="32B2A291" w14:textId="77777777" w:rsidR="000D74E0" w:rsidRPr="005B1C6C" w:rsidRDefault="000D74E0" w:rsidP="00F71235">
            <w:pPr>
              <w:spacing w:before="60" w:after="60"/>
              <w:jc w:val="center"/>
              <w:rPr>
                <w:rFonts w:cs="Calibri"/>
                <w:b/>
                <w:bCs/>
                <w:color w:val="E7E6E6"/>
              </w:rPr>
            </w:pPr>
            <w:r w:rsidRPr="005B1C6C">
              <w:rPr>
                <w:rFonts w:cs="Calibri"/>
                <w:b/>
                <w:bCs/>
                <w:color w:val="E7E6E6"/>
              </w:rPr>
              <w:t>Well</w:t>
            </w:r>
          </w:p>
        </w:tc>
        <w:tc>
          <w:tcPr>
            <w:tcW w:w="2414" w:type="dxa"/>
            <w:shd w:val="clear" w:color="auto" w:fill="4472C4"/>
          </w:tcPr>
          <w:p w14:paraId="0A1372DD" w14:textId="77777777" w:rsidR="000D74E0" w:rsidRPr="005B1C6C" w:rsidRDefault="000D74E0" w:rsidP="00F71235">
            <w:pPr>
              <w:spacing w:before="60" w:after="60"/>
              <w:jc w:val="center"/>
              <w:rPr>
                <w:rFonts w:cs="Calibri"/>
                <w:b/>
                <w:bCs/>
                <w:color w:val="E7E6E6"/>
              </w:rPr>
            </w:pPr>
            <w:r w:rsidRPr="005B1C6C">
              <w:rPr>
                <w:rFonts w:cs="Calibri"/>
                <w:b/>
                <w:bCs/>
                <w:color w:val="E7E6E6"/>
              </w:rPr>
              <w:t>Designation</w:t>
            </w:r>
          </w:p>
        </w:tc>
        <w:tc>
          <w:tcPr>
            <w:tcW w:w="2538" w:type="dxa"/>
            <w:shd w:val="clear" w:color="auto" w:fill="4472C4"/>
          </w:tcPr>
          <w:p w14:paraId="272A4820" w14:textId="595153C3" w:rsidR="000D74E0" w:rsidRPr="005B1C6C" w:rsidRDefault="000D74E0" w:rsidP="00F71235">
            <w:pPr>
              <w:spacing w:before="60" w:after="60"/>
              <w:jc w:val="center"/>
              <w:rPr>
                <w:rFonts w:cs="Calibri"/>
                <w:b/>
                <w:bCs/>
                <w:color w:val="E7E6E6"/>
              </w:rPr>
            </w:pPr>
            <w:r w:rsidRPr="005B1C6C">
              <w:rPr>
                <w:rFonts w:cs="Calibri"/>
                <w:b/>
                <w:bCs/>
                <w:color w:val="E7E6E6"/>
              </w:rPr>
              <w:t>Status</w:t>
            </w:r>
            <w:r w:rsidR="009C3A36">
              <w:rPr>
                <w:rFonts w:cs="Calibri"/>
                <w:b/>
                <w:bCs/>
                <w:color w:val="E7E6E6"/>
              </w:rPr>
              <w:t xml:space="preserve"> and </w:t>
            </w:r>
            <w:r w:rsidR="00FF7CDB">
              <w:rPr>
                <w:rFonts w:cs="Calibri"/>
                <w:b/>
                <w:bCs/>
                <w:color w:val="E7E6E6"/>
              </w:rPr>
              <w:t>D</w:t>
            </w:r>
            <w:r w:rsidR="009C3A36">
              <w:rPr>
                <w:rFonts w:cs="Calibri"/>
                <w:b/>
                <w:bCs/>
                <w:color w:val="E7E6E6"/>
              </w:rPr>
              <w:t>ate</w:t>
            </w:r>
            <w:r w:rsidR="00FF7CDB">
              <w:rPr>
                <w:rFonts w:cs="Calibri"/>
                <w:b/>
                <w:bCs/>
                <w:color w:val="E7E6E6"/>
              </w:rPr>
              <w:t xml:space="preserve"> </w:t>
            </w:r>
            <w:r w:rsidR="00476AB4">
              <w:rPr>
                <w:rFonts w:cs="Calibri"/>
                <w:b/>
                <w:bCs/>
                <w:color w:val="E7E6E6"/>
              </w:rPr>
              <w:t>o</w:t>
            </w:r>
            <w:r w:rsidR="00FF7CDB">
              <w:rPr>
                <w:rFonts w:cs="Calibri"/>
                <w:b/>
                <w:bCs/>
                <w:color w:val="E7E6E6"/>
              </w:rPr>
              <w:t>f Abandonment</w:t>
            </w:r>
          </w:p>
        </w:tc>
        <w:tc>
          <w:tcPr>
            <w:tcW w:w="2291" w:type="dxa"/>
            <w:shd w:val="clear" w:color="auto" w:fill="4472C4"/>
          </w:tcPr>
          <w:p w14:paraId="1C1DC42D" w14:textId="77777777" w:rsidR="000D74E0" w:rsidRPr="005B1C6C" w:rsidRDefault="000D74E0" w:rsidP="00F71235">
            <w:pPr>
              <w:spacing w:before="60" w:after="60"/>
              <w:jc w:val="center"/>
              <w:rPr>
                <w:rFonts w:cs="Calibri"/>
                <w:b/>
                <w:bCs/>
                <w:color w:val="E7E6E6"/>
              </w:rPr>
            </w:pPr>
            <w:r w:rsidRPr="005B1C6C">
              <w:rPr>
                <w:rFonts w:cs="Calibri"/>
                <w:b/>
                <w:bCs/>
                <w:color w:val="E7E6E6"/>
              </w:rPr>
              <w:t>Category of Well</w:t>
            </w:r>
          </w:p>
        </w:tc>
      </w:tr>
      <w:tr w:rsidR="00646146" w:rsidRPr="00402618" w14:paraId="167595AA" w14:textId="77777777" w:rsidTr="00646146">
        <w:tc>
          <w:tcPr>
            <w:tcW w:w="2414" w:type="dxa"/>
          </w:tcPr>
          <w:p w14:paraId="1E996FDE" w14:textId="069535DB" w:rsidR="00646146" w:rsidRPr="00952B52" w:rsidRDefault="00646146" w:rsidP="00646146">
            <w:pPr>
              <w:spacing w:before="60" w:after="60"/>
              <w:rPr>
                <w:rFonts w:cs="Calibri"/>
                <w:color w:val="4472C4"/>
              </w:rPr>
            </w:pPr>
            <w:r w:rsidRPr="00E03F27">
              <w:rPr>
                <w:rFonts w:cs="Calibri"/>
              </w:rPr>
              <w:t>43/19a-C1</w:t>
            </w:r>
          </w:p>
        </w:tc>
        <w:tc>
          <w:tcPr>
            <w:tcW w:w="2414" w:type="dxa"/>
          </w:tcPr>
          <w:p w14:paraId="7F655DC7" w14:textId="253FC5D0" w:rsidR="00646146" w:rsidRPr="00952B52" w:rsidRDefault="00646146" w:rsidP="00646146">
            <w:pPr>
              <w:spacing w:before="60" w:after="60"/>
              <w:rPr>
                <w:rFonts w:cs="Calibri"/>
                <w:color w:val="4472C4"/>
              </w:rPr>
            </w:pPr>
            <w:r w:rsidRPr="00E03F27">
              <w:rPr>
                <w:rFonts w:cs="Calibri"/>
              </w:rPr>
              <w:t>Gas Production</w:t>
            </w:r>
          </w:p>
        </w:tc>
        <w:tc>
          <w:tcPr>
            <w:tcW w:w="2538" w:type="dxa"/>
          </w:tcPr>
          <w:p w14:paraId="6ECB9C18" w14:textId="1A947955" w:rsidR="00646146" w:rsidRPr="00952B52" w:rsidRDefault="00646146" w:rsidP="00646146">
            <w:pPr>
              <w:spacing w:before="60" w:after="60"/>
              <w:rPr>
                <w:rFonts w:cs="Calibri"/>
                <w:color w:val="4472C4"/>
              </w:rPr>
            </w:pPr>
            <w:r w:rsidRPr="00E03F27">
              <w:rPr>
                <w:rFonts w:cs="Calibri"/>
              </w:rPr>
              <w:t>Fully Abandoned Q3 2019</w:t>
            </w:r>
          </w:p>
        </w:tc>
        <w:tc>
          <w:tcPr>
            <w:tcW w:w="2291" w:type="dxa"/>
          </w:tcPr>
          <w:p w14:paraId="143027DA" w14:textId="4CFF7145" w:rsidR="00646146" w:rsidRPr="00952B52" w:rsidRDefault="00646146" w:rsidP="00646146">
            <w:pPr>
              <w:spacing w:before="60" w:after="60"/>
              <w:rPr>
                <w:rFonts w:cs="Calibri"/>
                <w:color w:val="4472C4"/>
              </w:rPr>
            </w:pPr>
            <w:r w:rsidRPr="00E03F27">
              <w:rPr>
                <w:rFonts w:cs="Calibri"/>
              </w:rPr>
              <w:t>PL 1.1.1</w:t>
            </w:r>
          </w:p>
        </w:tc>
      </w:tr>
      <w:tr w:rsidR="00646146" w:rsidRPr="00402618" w14:paraId="78188A44" w14:textId="77777777" w:rsidTr="00646146">
        <w:tc>
          <w:tcPr>
            <w:tcW w:w="2414" w:type="dxa"/>
          </w:tcPr>
          <w:p w14:paraId="37FB4877" w14:textId="7EA9312A" w:rsidR="00646146" w:rsidRPr="00952B52" w:rsidRDefault="00646146" w:rsidP="00646146">
            <w:pPr>
              <w:spacing w:before="60" w:after="60"/>
              <w:rPr>
                <w:rFonts w:cs="Calibri"/>
                <w:color w:val="4472C4"/>
              </w:rPr>
            </w:pPr>
            <w:r w:rsidRPr="00E03F27">
              <w:rPr>
                <w:rFonts w:cs="Calibri"/>
              </w:rPr>
              <w:t>43/19a-C2y</w:t>
            </w:r>
          </w:p>
        </w:tc>
        <w:tc>
          <w:tcPr>
            <w:tcW w:w="2414" w:type="dxa"/>
          </w:tcPr>
          <w:p w14:paraId="3E17CF6D" w14:textId="3BD014F0" w:rsidR="00646146" w:rsidRPr="00952B52" w:rsidRDefault="00646146" w:rsidP="00646146">
            <w:pPr>
              <w:spacing w:before="60" w:after="60"/>
              <w:rPr>
                <w:rFonts w:cs="Calibri"/>
                <w:color w:val="4472C4"/>
              </w:rPr>
            </w:pPr>
            <w:r w:rsidRPr="00E03F27">
              <w:rPr>
                <w:rFonts w:cs="Calibri"/>
              </w:rPr>
              <w:t>Gas Production</w:t>
            </w:r>
          </w:p>
        </w:tc>
        <w:tc>
          <w:tcPr>
            <w:tcW w:w="2538" w:type="dxa"/>
          </w:tcPr>
          <w:p w14:paraId="327D6C67" w14:textId="38C01E9E" w:rsidR="00646146" w:rsidRPr="00952B52" w:rsidRDefault="00646146" w:rsidP="00646146">
            <w:pPr>
              <w:spacing w:before="60" w:after="60"/>
              <w:rPr>
                <w:rFonts w:cs="Calibri"/>
                <w:color w:val="4472C4"/>
              </w:rPr>
            </w:pPr>
            <w:r w:rsidRPr="00E03F27">
              <w:rPr>
                <w:rFonts w:cs="Calibri"/>
              </w:rPr>
              <w:t>Fully Abandoned Q3 2019</w:t>
            </w:r>
          </w:p>
        </w:tc>
        <w:tc>
          <w:tcPr>
            <w:tcW w:w="2291" w:type="dxa"/>
          </w:tcPr>
          <w:p w14:paraId="10B4832A" w14:textId="3D636EA9" w:rsidR="00646146" w:rsidRPr="00952B52" w:rsidRDefault="00646146" w:rsidP="00646146">
            <w:pPr>
              <w:spacing w:before="60" w:after="60"/>
              <w:rPr>
                <w:rFonts w:cs="Calibri"/>
                <w:color w:val="4472C4"/>
              </w:rPr>
            </w:pPr>
            <w:r w:rsidRPr="00E03F27">
              <w:rPr>
                <w:rFonts w:cs="Calibri"/>
              </w:rPr>
              <w:t>PL 1.1.1</w:t>
            </w:r>
          </w:p>
        </w:tc>
      </w:tr>
      <w:tr w:rsidR="00646146" w:rsidRPr="00402618" w14:paraId="5A0AF791" w14:textId="77777777" w:rsidTr="00646146">
        <w:tc>
          <w:tcPr>
            <w:tcW w:w="2414" w:type="dxa"/>
          </w:tcPr>
          <w:p w14:paraId="607D52C1" w14:textId="2A992C60" w:rsidR="00646146" w:rsidRPr="00952B52" w:rsidRDefault="00646146" w:rsidP="00646146">
            <w:pPr>
              <w:spacing w:before="60" w:after="60"/>
              <w:rPr>
                <w:rFonts w:cs="Calibri"/>
                <w:color w:val="4472C4"/>
              </w:rPr>
            </w:pPr>
            <w:r w:rsidRPr="00E03F27">
              <w:rPr>
                <w:rFonts w:cs="Calibri"/>
              </w:rPr>
              <w:t>43/19a-C3</w:t>
            </w:r>
          </w:p>
        </w:tc>
        <w:tc>
          <w:tcPr>
            <w:tcW w:w="2414" w:type="dxa"/>
          </w:tcPr>
          <w:p w14:paraId="42DCA049" w14:textId="514836B1" w:rsidR="00646146" w:rsidRPr="00952B52" w:rsidRDefault="00646146" w:rsidP="00646146">
            <w:pPr>
              <w:spacing w:before="60" w:after="60"/>
              <w:rPr>
                <w:rFonts w:cs="Calibri"/>
                <w:color w:val="4472C4"/>
              </w:rPr>
            </w:pPr>
            <w:r w:rsidRPr="00E03F27">
              <w:rPr>
                <w:rFonts w:cs="Calibri"/>
              </w:rPr>
              <w:t>Gas Production</w:t>
            </w:r>
          </w:p>
        </w:tc>
        <w:tc>
          <w:tcPr>
            <w:tcW w:w="2538" w:type="dxa"/>
          </w:tcPr>
          <w:p w14:paraId="24FDF91F" w14:textId="5A66F9A5" w:rsidR="00646146" w:rsidRPr="00952B52" w:rsidRDefault="00646146" w:rsidP="00646146">
            <w:pPr>
              <w:spacing w:before="60" w:after="60"/>
              <w:rPr>
                <w:rFonts w:cs="Calibri"/>
                <w:color w:val="4472C4"/>
              </w:rPr>
            </w:pPr>
            <w:r w:rsidRPr="00E03F27">
              <w:rPr>
                <w:rFonts w:cs="Calibri"/>
              </w:rPr>
              <w:t>Fully Abandoned Q3 2019</w:t>
            </w:r>
          </w:p>
        </w:tc>
        <w:tc>
          <w:tcPr>
            <w:tcW w:w="2291" w:type="dxa"/>
          </w:tcPr>
          <w:p w14:paraId="3E4AE39E" w14:textId="3B840483" w:rsidR="00646146" w:rsidRPr="00952B52" w:rsidRDefault="00646146" w:rsidP="00646146">
            <w:pPr>
              <w:spacing w:before="60" w:after="60"/>
              <w:rPr>
                <w:rFonts w:cs="Calibri"/>
                <w:color w:val="4472C4"/>
              </w:rPr>
            </w:pPr>
            <w:r w:rsidRPr="00E03F27">
              <w:rPr>
                <w:rFonts w:cs="Calibri"/>
              </w:rPr>
              <w:t>PL 1.1.1</w:t>
            </w:r>
          </w:p>
        </w:tc>
      </w:tr>
    </w:tbl>
    <w:p w14:paraId="0986ABAD" w14:textId="77777777" w:rsidR="00646146" w:rsidRDefault="00646146" w:rsidP="000D74E0">
      <w:pPr>
        <w:rPr>
          <w:b/>
          <w:bCs/>
          <w:sz w:val="28"/>
          <w:szCs w:val="28"/>
        </w:rPr>
      </w:pPr>
    </w:p>
    <w:p w14:paraId="2E4B3FFB" w14:textId="0EAB810E" w:rsidR="000D74E0" w:rsidRPr="005B1C6C" w:rsidRDefault="000D74E0" w:rsidP="00A95213">
      <w:pPr>
        <w:ind w:left="426" w:hanging="426"/>
        <w:rPr>
          <w:b/>
          <w:bCs/>
          <w:color w:val="70AD47"/>
          <w:sz w:val="28"/>
          <w:szCs w:val="28"/>
        </w:rPr>
      </w:pPr>
      <w:r w:rsidRPr="000D74E0">
        <w:rPr>
          <w:b/>
          <w:bCs/>
          <w:sz w:val="28"/>
          <w:szCs w:val="28"/>
        </w:rPr>
        <w:t>2.4</w:t>
      </w:r>
      <w:r w:rsidR="003157D3">
        <w:rPr>
          <w:b/>
          <w:bCs/>
          <w:sz w:val="28"/>
          <w:szCs w:val="28"/>
        </w:rPr>
        <w:t xml:space="preserve"> </w:t>
      </w:r>
      <w:r w:rsidRPr="000D74E0">
        <w:rPr>
          <w:b/>
          <w:bCs/>
          <w:sz w:val="28"/>
          <w:szCs w:val="28"/>
        </w:rPr>
        <w:t>Subsea Installations</w:t>
      </w:r>
    </w:p>
    <w:p w14:paraId="17E24E09"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268"/>
        <w:gridCol w:w="3402"/>
        <w:gridCol w:w="2007"/>
      </w:tblGrid>
      <w:tr w:rsidR="000D74E0" w:rsidRPr="00402618" w14:paraId="0F7B7B15" w14:textId="77777777" w:rsidTr="5C8A3C20">
        <w:tc>
          <w:tcPr>
            <w:tcW w:w="9657" w:type="dxa"/>
            <w:gridSpan w:val="4"/>
            <w:shd w:val="clear" w:color="auto" w:fill="4472C4" w:themeFill="accent1"/>
          </w:tcPr>
          <w:p w14:paraId="5FD87E8B" w14:textId="4B6A4035"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4</w:t>
            </w:r>
            <w:r w:rsidRPr="005B1C6C">
              <w:rPr>
                <w:rFonts w:cs="Calibri"/>
                <w:b/>
                <w:color w:val="E7E6E6"/>
              </w:rPr>
              <w:t>: Subsea Installations</w:t>
            </w:r>
            <w:r w:rsidR="00DC5267">
              <w:rPr>
                <w:rFonts w:cs="Calibri"/>
                <w:b/>
                <w:color w:val="E7E6E6"/>
              </w:rPr>
              <w:t xml:space="preserve"> Decommissioning</w:t>
            </w:r>
          </w:p>
        </w:tc>
      </w:tr>
      <w:tr w:rsidR="00C17FDB" w:rsidRPr="00402618" w14:paraId="387D5634" w14:textId="77777777" w:rsidTr="00646146">
        <w:tc>
          <w:tcPr>
            <w:tcW w:w="1980" w:type="dxa"/>
            <w:shd w:val="clear" w:color="auto" w:fill="4472C4" w:themeFill="accent1"/>
          </w:tcPr>
          <w:p w14:paraId="0F2D8D47" w14:textId="77777777" w:rsidR="00C17FDB" w:rsidRPr="005B1C6C" w:rsidRDefault="00C17FDB" w:rsidP="00C17FDB">
            <w:pPr>
              <w:spacing w:before="60" w:after="60"/>
              <w:jc w:val="center"/>
              <w:rPr>
                <w:rFonts w:cs="Calibri"/>
                <w:b/>
                <w:bCs/>
                <w:color w:val="E7E6E6"/>
              </w:rPr>
            </w:pPr>
            <w:r w:rsidRPr="005B1C6C">
              <w:rPr>
                <w:rFonts w:cs="Calibri"/>
                <w:b/>
                <w:bCs/>
                <w:color w:val="E7E6E6"/>
              </w:rPr>
              <w:t>Description</w:t>
            </w:r>
          </w:p>
        </w:tc>
        <w:tc>
          <w:tcPr>
            <w:tcW w:w="2268" w:type="dxa"/>
            <w:shd w:val="clear" w:color="auto" w:fill="4472C4" w:themeFill="accent1"/>
          </w:tcPr>
          <w:p w14:paraId="61919C8E" w14:textId="52DB4CF7" w:rsidR="00C17FDB" w:rsidRPr="005B1C6C" w:rsidRDefault="001A095D" w:rsidP="00C17FDB">
            <w:pPr>
              <w:spacing w:before="60" w:after="60"/>
              <w:jc w:val="center"/>
              <w:rPr>
                <w:rFonts w:cs="Calibri"/>
                <w:b/>
                <w:bCs/>
                <w:color w:val="E7E6E6"/>
              </w:rPr>
            </w:pPr>
            <w:r w:rsidRPr="005B1C6C">
              <w:rPr>
                <w:rFonts w:cs="Calibri"/>
                <w:b/>
                <w:bCs/>
                <w:color w:val="E7E6E6"/>
                <w:szCs w:val="22"/>
              </w:rPr>
              <w:t>Agreed Decom Solution</w:t>
            </w:r>
          </w:p>
        </w:tc>
        <w:tc>
          <w:tcPr>
            <w:tcW w:w="3402" w:type="dxa"/>
            <w:shd w:val="clear" w:color="auto" w:fill="4472C4" w:themeFill="accent1"/>
          </w:tcPr>
          <w:p w14:paraId="637575C0" w14:textId="39EE5BB9" w:rsidR="00C17FDB" w:rsidRDefault="00C17FDB" w:rsidP="00C17FDB">
            <w:pPr>
              <w:spacing w:before="60" w:after="60"/>
              <w:jc w:val="center"/>
              <w:rPr>
                <w:rFonts w:cs="Calibri"/>
                <w:b/>
                <w:bCs/>
                <w:color w:val="E7E6E6"/>
              </w:rPr>
            </w:pPr>
            <w:r w:rsidRPr="005B1C6C">
              <w:rPr>
                <w:rFonts w:cs="Calibri"/>
                <w:b/>
                <w:bCs/>
                <w:color w:val="E7E6E6"/>
              </w:rPr>
              <w:t xml:space="preserve">Total </w:t>
            </w:r>
            <w:r w:rsidR="00FF7CDB">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2A2FE388" w14:textId="439CE619" w:rsidR="009C3A36" w:rsidRPr="005B1C6C" w:rsidRDefault="009C3A36" w:rsidP="00C17FDB">
            <w:pPr>
              <w:spacing w:before="60" w:after="60"/>
              <w:jc w:val="center"/>
              <w:rPr>
                <w:rFonts w:cs="Calibri"/>
                <w:b/>
                <w:bCs/>
                <w:color w:val="E7E6E6"/>
              </w:rPr>
            </w:pPr>
            <w:r>
              <w:rPr>
                <w:rFonts w:cs="Calibri"/>
                <w:b/>
                <w:bCs/>
                <w:color w:val="E7E6E6"/>
              </w:rPr>
              <w:t xml:space="preserve">and </w:t>
            </w:r>
            <w:r w:rsidR="00FF7CDB">
              <w:rPr>
                <w:rFonts w:cs="Calibri"/>
                <w:b/>
                <w:bCs/>
                <w:color w:val="E7E6E6"/>
              </w:rPr>
              <w:t>D</w:t>
            </w:r>
            <w:r>
              <w:rPr>
                <w:rFonts w:cs="Calibri"/>
                <w:b/>
                <w:bCs/>
                <w:color w:val="E7E6E6"/>
              </w:rPr>
              <w:t xml:space="preserve">ate of </w:t>
            </w:r>
            <w:r w:rsidR="00FF7CDB">
              <w:rPr>
                <w:rFonts w:cs="Calibri"/>
                <w:b/>
                <w:bCs/>
                <w:color w:val="E7E6E6"/>
              </w:rPr>
              <w:t>R</w:t>
            </w:r>
            <w:r>
              <w:rPr>
                <w:rFonts w:cs="Calibri"/>
                <w:b/>
                <w:bCs/>
                <w:color w:val="E7E6E6"/>
              </w:rPr>
              <w:t>emoval</w:t>
            </w:r>
          </w:p>
        </w:tc>
        <w:tc>
          <w:tcPr>
            <w:tcW w:w="2007" w:type="dxa"/>
            <w:shd w:val="clear" w:color="auto" w:fill="4472C4" w:themeFill="accent1"/>
          </w:tcPr>
          <w:p w14:paraId="0A389A1F" w14:textId="0C68A220" w:rsidR="00C17FDB" w:rsidRPr="005B1C6C" w:rsidRDefault="001A095D" w:rsidP="00C17FDB">
            <w:pPr>
              <w:spacing w:before="60" w:after="60"/>
              <w:jc w:val="center"/>
              <w:rPr>
                <w:rFonts w:cs="Calibri"/>
                <w:b/>
                <w:bCs/>
                <w:color w:val="E7E6E6"/>
              </w:rPr>
            </w:pPr>
            <w:r>
              <w:rPr>
                <w:rFonts w:cs="Calibri"/>
                <w:b/>
                <w:bCs/>
                <w:color w:val="E7E6E6"/>
              </w:rPr>
              <w:t>Status</w:t>
            </w:r>
          </w:p>
        </w:tc>
      </w:tr>
      <w:tr w:rsidR="001A095D" w:rsidRPr="00402618" w14:paraId="3AD0EEAA" w14:textId="77777777" w:rsidTr="00646146">
        <w:tc>
          <w:tcPr>
            <w:tcW w:w="1980" w:type="dxa"/>
          </w:tcPr>
          <w:p w14:paraId="3B60D28C" w14:textId="3FE0AD39" w:rsidR="001A095D" w:rsidRPr="00646146" w:rsidRDefault="00646146" w:rsidP="00646146">
            <w:pPr>
              <w:spacing w:before="60" w:after="60"/>
              <w:jc w:val="center"/>
              <w:rPr>
                <w:rFonts w:cs="Calibri"/>
              </w:rPr>
            </w:pPr>
            <w:r w:rsidRPr="00646146">
              <w:rPr>
                <w:rFonts w:cs="Calibri"/>
              </w:rPr>
              <w:t>N/A</w:t>
            </w:r>
          </w:p>
        </w:tc>
        <w:tc>
          <w:tcPr>
            <w:tcW w:w="2268" w:type="dxa"/>
          </w:tcPr>
          <w:p w14:paraId="0C7A0D8B" w14:textId="132A6246" w:rsidR="001A095D" w:rsidRPr="00646146" w:rsidRDefault="00646146" w:rsidP="00646146">
            <w:pPr>
              <w:spacing w:before="60" w:after="60"/>
              <w:jc w:val="center"/>
              <w:rPr>
                <w:rFonts w:cs="Calibri"/>
              </w:rPr>
            </w:pPr>
            <w:r w:rsidRPr="00646146">
              <w:rPr>
                <w:rFonts w:cs="Calibri"/>
              </w:rPr>
              <w:t>N/A</w:t>
            </w:r>
          </w:p>
        </w:tc>
        <w:tc>
          <w:tcPr>
            <w:tcW w:w="3402" w:type="dxa"/>
          </w:tcPr>
          <w:p w14:paraId="41664851" w14:textId="35062067" w:rsidR="001A095D" w:rsidRPr="00646146" w:rsidRDefault="00646146" w:rsidP="00646146">
            <w:pPr>
              <w:spacing w:before="60" w:after="60"/>
              <w:jc w:val="center"/>
              <w:rPr>
                <w:rFonts w:cs="Calibri"/>
              </w:rPr>
            </w:pPr>
            <w:r w:rsidRPr="00646146">
              <w:rPr>
                <w:rFonts w:cs="Calibri"/>
              </w:rPr>
              <w:t>N/A</w:t>
            </w:r>
          </w:p>
        </w:tc>
        <w:tc>
          <w:tcPr>
            <w:tcW w:w="2007" w:type="dxa"/>
          </w:tcPr>
          <w:p w14:paraId="0BF11575" w14:textId="6EA6FF83" w:rsidR="001A095D" w:rsidRPr="00646146" w:rsidRDefault="00646146" w:rsidP="00646146">
            <w:pPr>
              <w:spacing w:before="60" w:after="60"/>
              <w:jc w:val="center"/>
              <w:rPr>
                <w:rFonts w:cs="Calibri"/>
              </w:rPr>
            </w:pPr>
            <w:r w:rsidRPr="00646146">
              <w:rPr>
                <w:rFonts w:cs="Calibri"/>
              </w:rPr>
              <w:t>N/A</w:t>
            </w:r>
          </w:p>
        </w:tc>
      </w:tr>
    </w:tbl>
    <w:p w14:paraId="625766C9" w14:textId="484C3FBD" w:rsidR="00BD307F" w:rsidRDefault="00BD307F" w:rsidP="000D74E0">
      <w:pPr>
        <w:rPr>
          <w:color w:val="4472C4"/>
        </w:rPr>
      </w:pPr>
    </w:p>
    <w:p w14:paraId="705ABEC6" w14:textId="74B4A0B0" w:rsidR="00C50B73" w:rsidRDefault="00C50B73" w:rsidP="00A95213">
      <w:pPr>
        <w:ind w:left="426" w:hanging="426"/>
        <w:rPr>
          <w:b/>
          <w:bCs/>
          <w:sz w:val="28"/>
          <w:szCs w:val="28"/>
        </w:rPr>
      </w:pPr>
      <w:bookmarkStart w:id="20" w:name="_Hlk180418829"/>
      <w:bookmarkStart w:id="21" w:name="_Hlk41654295"/>
      <w:r w:rsidRPr="000D74E0">
        <w:rPr>
          <w:b/>
          <w:bCs/>
          <w:sz w:val="28"/>
          <w:szCs w:val="28"/>
        </w:rPr>
        <w:t>2.</w:t>
      </w:r>
      <w:r>
        <w:rPr>
          <w:b/>
          <w:bCs/>
          <w:sz w:val="28"/>
          <w:szCs w:val="28"/>
        </w:rPr>
        <w:t xml:space="preserve">5 </w:t>
      </w:r>
      <w:r w:rsidRPr="000D74E0">
        <w:rPr>
          <w:b/>
          <w:bCs/>
          <w:sz w:val="28"/>
          <w:szCs w:val="28"/>
        </w:rPr>
        <w:t>Subsea Installations</w:t>
      </w:r>
      <w:r w:rsidRPr="00C50B73">
        <w:rPr>
          <w:rFonts w:cs="Calibri"/>
          <w:b/>
          <w:color w:val="000000"/>
          <w:sz w:val="28"/>
          <w:szCs w:val="28"/>
        </w:rPr>
        <w:t xml:space="preserve"> </w:t>
      </w:r>
      <w:r>
        <w:rPr>
          <w:rFonts w:cs="Calibri"/>
          <w:b/>
          <w:color w:val="000000"/>
          <w:sz w:val="28"/>
          <w:szCs w:val="28"/>
        </w:rPr>
        <w:t>S</w:t>
      </w:r>
      <w:r w:rsidRPr="00BD307F">
        <w:rPr>
          <w:rFonts w:cs="Calibri"/>
          <w:b/>
          <w:color w:val="000000"/>
          <w:sz w:val="28"/>
          <w:szCs w:val="28"/>
        </w:rPr>
        <w:t xml:space="preserve">tabilisation </w:t>
      </w:r>
      <w:r>
        <w:rPr>
          <w:rFonts w:cs="Calibri"/>
          <w:b/>
          <w:color w:val="000000"/>
          <w:sz w:val="28"/>
          <w:szCs w:val="28"/>
        </w:rPr>
        <w:t>F</w:t>
      </w:r>
      <w:r w:rsidRPr="00BD307F">
        <w:rPr>
          <w:rFonts w:cs="Calibri"/>
          <w:b/>
          <w:color w:val="000000"/>
          <w:sz w:val="28"/>
          <w:szCs w:val="28"/>
        </w:rPr>
        <w:t>eatures</w:t>
      </w:r>
    </w:p>
    <w:bookmarkEnd w:id="20"/>
    <w:p w14:paraId="172BCD5D" w14:textId="77777777" w:rsidR="00C50B73" w:rsidRPr="005B1C6C" w:rsidRDefault="00C50B73" w:rsidP="00C50B73">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268"/>
        <w:gridCol w:w="3402"/>
        <w:gridCol w:w="2007"/>
      </w:tblGrid>
      <w:tr w:rsidR="00C50B73" w:rsidRPr="00402618" w14:paraId="0618427B" w14:textId="77777777">
        <w:tc>
          <w:tcPr>
            <w:tcW w:w="9657" w:type="dxa"/>
            <w:gridSpan w:val="4"/>
            <w:shd w:val="clear" w:color="auto" w:fill="4472C4" w:themeFill="accent1"/>
          </w:tcPr>
          <w:p w14:paraId="4C697E1F" w14:textId="65118CB9" w:rsidR="00C50B73" w:rsidRPr="005B1C6C" w:rsidRDefault="00C50B73">
            <w:pPr>
              <w:spacing w:before="60" w:after="60"/>
              <w:jc w:val="center"/>
              <w:rPr>
                <w:rFonts w:cs="Calibri"/>
                <w:b/>
                <w:color w:val="E7E6E6"/>
              </w:rPr>
            </w:pPr>
            <w:bookmarkStart w:id="22" w:name="_Hlk180418820"/>
            <w:r w:rsidRPr="005B1C6C">
              <w:rPr>
                <w:rFonts w:cs="Calibri"/>
                <w:b/>
                <w:color w:val="E7E6E6"/>
              </w:rPr>
              <w:t>Table 2.</w:t>
            </w:r>
            <w:r>
              <w:rPr>
                <w:rFonts w:cs="Calibri"/>
                <w:b/>
                <w:color w:val="E7E6E6"/>
              </w:rPr>
              <w:t>5</w:t>
            </w:r>
            <w:r w:rsidRPr="005B1C6C">
              <w:rPr>
                <w:rFonts w:cs="Calibri"/>
                <w:b/>
                <w:color w:val="E7E6E6"/>
              </w:rPr>
              <w:t>: Subsea Installations</w:t>
            </w:r>
            <w:r>
              <w:rPr>
                <w:rFonts w:cs="Calibri"/>
                <w:b/>
                <w:color w:val="E7E6E6"/>
              </w:rPr>
              <w:t xml:space="preserve"> Decommissioning</w:t>
            </w:r>
          </w:p>
        </w:tc>
      </w:tr>
      <w:tr w:rsidR="00C50B73" w:rsidRPr="00402618" w14:paraId="4D9B42C9" w14:textId="77777777" w:rsidTr="00646146">
        <w:tc>
          <w:tcPr>
            <w:tcW w:w="1980" w:type="dxa"/>
            <w:shd w:val="clear" w:color="auto" w:fill="4472C4" w:themeFill="accent1"/>
          </w:tcPr>
          <w:p w14:paraId="6BBB2CA4" w14:textId="77777777" w:rsidR="00C50B73" w:rsidRPr="005B1C6C" w:rsidRDefault="00C50B73">
            <w:pPr>
              <w:spacing w:before="60" w:after="60"/>
              <w:jc w:val="center"/>
              <w:rPr>
                <w:rFonts w:cs="Calibri"/>
                <w:b/>
                <w:bCs/>
                <w:color w:val="E7E6E6"/>
              </w:rPr>
            </w:pPr>
            <w:r w:rsidRPr="005B1C6C">
              <w:rPr>
                <w:rFonts w:cs="Calibri"/>
                <w:b/>
                <w:bCs/>
                <w:color w:val="E7E6E6"/>
              </w:rPr>
              <w:t>Description</w:t>
            </w:r>
          </w:p>
        </w:tc>
        <w:tc>
          <w:tcPr>
            <w:tcW w:w="2268" w:type="dxa"/>
            <w:shd w:val="clear" w:color="auto" w:fill="4472C4" w:themeFill="accent1"/>
          </w:tcPr>
          <w:p w14:paraId="06AC861E" w14:textId="77777777" w:rsidR="00C50B73" w:rsidRPr="005B1C6C" w:rsidRDefault="00C50B73">
            <w:pPr>
              <w:spacing w:before="60" w:after="60"/>
              <w:jc w:val="center"/>
              <w:rPr>
                <w:rFonts w:cs="Calibri"/>
                <w:b/>
                <w:bCs/>
                <w:color w:val="E7E6E6"/>
              </w:rPr>
            </w:pPr>
            <w:r w:rsidRPr="005B1C6C">
              <w:rPr>
                <w:rFonts w:cs="Calibri"/>
                <w:b/>
                <w:bCs/>
                <w:color w:val="E7E6E6"/>
                <w:szCs w:val="22"/>
              </w:rPr>
              <w:t>Agreed Decom Solution</w:t>
            </w:r>
          </w:p>
        </w:tc>
        <w:tc>
          <w:tcPr>
            <w:tcW w:w="3402" w:type="dxa"/>
            <w:shd w:val="clear" w:color="auto" w:fill="4472C4" w:themeFill="accent1"/>
          </w:tcPr>
          <w:p w14:paraId="23A1EE2A" w14:textId="50857B45" w:rsidR="00C50B73" w:rsidRDefault="00C50B73">
            <w:pPr>
              <w:spacing w:before="60" w:after="60"/>
              <w:jc w:val="center"/>
              <w:rPr>
                <w:rFonts w:cs="Calibri"/>
                <w:b/>
                <w:bCs/>
                <w:color w:val="E7E6E6"/>
              </w:rPr>
            </w:pPr>
            <w:r w:rsidRPr="005B1C6C">
              <w:rPr>
                <w:rFonts w:cs="Calibri"/>
                <w:b/>
                <w:bCs/>
                <w:color w:val="E7E6E6"/>
              </w:rPr>
              <w:t xml:space="preserve">Total </w:t>
            </w:r>
            <w:r>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163A7CC1" w14:textId="77777777" w:rsidR="00C50B73" w:rsidRPr="005B1C6C" w:rsidRDefault="00C50B73">
            <w:pPr>
              <w:spacing w:before="60" w:after="60"/>
              <w:jc w:val="center"/>
              <w:rPr>
                <w:rFonts w:cs="Calibri"/>
                <w:b/>
                <w:bCs/>
                <w:color w:val="E7E6E6"/>
              </w:rPr>
            </w:pPr>
            <w:r>
              <w:rPr>
                <w:rFonts w:cs="Calibri"/>
                <w:b/>
                <w:bCs/>
                <w:color w:val="E7E6E6"/>
              </w:rPr>
              <w:t>and Date of Removal</w:t>
            </w:r>
          </w:p>
        </w:tc>
        <w:tc>
          <w:tcPr>
            <w:tcW w:w="2007" w:type="dxa"/>
            <w:shd w:val="clear" w:color="auto" w:fill="4472C4" w:themeFill="accent1"/>
          </w:tcPr>
          <w:p w14:paraId="5CD0B421" w14:textId="77777777" w:rsidR="00C50B73" w:rsidRPr="005B1C6C" w:rsidRDefault="00C50B73">
            <w:pPr>
              <w:spacing w:before="60" w:after="60"/>
              <w:jc w:val="center"/>
              <w:rPr>
                <w:rFonts w:cs="Calibri"/>
                <w:b/>
                <w:bCs/>
                <w:color w:val="E7E6E6"/>
              </w:rPr>
            </w:pPr>
            <w:r>
              <w:rPr>
                <w:rFonts w:cs="Calibri"/>
                <w:b/>
                <w:bCs/>
                <w:color w:val="E7E6E6"/>
              </w:rPr>
              <w:t>Status</w:t>
            </w:r>
          </w:p>
        </w:tc>
      </w:tr>
      <w:tr w:rsidR="008D5EB1" w:rsidRPr="00402618" w14:paraId="104F0B9A" w14:textId="77777777" w:rsidTr="00646146">
        <w:tc>
          <w:tcPr>
            <w:tcW w:w="1980" w:type="dxa"/>
          </w:tcPr>
          <w:p w14:paraId="585DE8F8" w14:textId="1BFF1717" w:rsidR="008D5EB1" w:rsidRPr="006E4E53" w:rsidRDefault="008D5EB1" w:rsidP="008D5EB1">
            <w:pPr>
              <w:spacing w:before="60" w:after="60"/>
              <w:jc w:val="center"/>
              <w:rPr>
                <w:rFonts w:cs="Calibri"/>
                <w:color w:val="4472C4"/>
              </w:rPr>
            </w:pPr>
            <w:r w:rsidRPr="00646146">
              <w:rPr>
                <w:rFonts w:cs="Calibri"/>
              </w:rPr>
              <w:t>N/A</w:t>
            </w:r>
          </w:p>
        </w:tc>
        <w:tc>
          <w:tcPr>
            <w:tcW w:w="2268" w:type="dxa"/>
          </w:tcPr>
          <w:p w14:paraId="25BF44AB" w14:textId="519D9114" w:rsidR="008D5EB1" w:rsidRPr="006E4E53" w:rsidRDefault="008D5EB1" w:rsidP="008D5EB1">
            <w:pPr>
              <w:spacing w:before="60" w:after="60"/>
              <w:jc w:val="center"/>
              <w:rPr>
                <w:rFonts w:cs="Calibri"/>
                <w:color w:val="4472C4"/>
              </w:rPr>
            </w:pPr>
            <w:r w:rsidRPr="00646146">
              <w:rPr>
                <w:rFonts w:cs="Calibri"/>
              </w:rPr>
              <w:t>N/A</w:t>
            </w:r>
          </w:p>
        </w:tc>
        <w:tc>
          <w:tcPr>
            <w:tcW w:w="3402" w:type="dxa"/>
          </w:tcPr>
          <w:p w14:paraId="35BA0E0B" w14:textId="6478ACB3" w:rsidR="008D5EB1" w:rsidRPr="006E4E53" w:rsidRDefault="008D5EB1" w:rsidP="008D5EB1">
            <w:pPr>
              <w:spacing w:before="60" w:after="60"/>
              <w:jc w:val="center"/>
              <w:rPr>
                <w:rFonts w:cs="Calibri"/>
                <w:color w:val="4472C4"/>
              </w:rPr>
            </w:pPr>
            <w:r w:rsidRPr="00646146">
              <w:rPr>
                <w:rFonts w:cs="Calibri"/>
              </w:rPr>
              <w:t>N/A</w:t>
            </w:r>
          </w:p>
        </w:tc>
        <w:tc>
          <w:tcPr>
            <w:tcW w:w="2007" w:type="dxa"/>
          </w:tcPr>
          <w:p w14:paraId="3DB97F22" w14:textId="2C478263" w:rsidR="008D5EB1" w:rsidRPr="006E4E53" w:rsidRDefault="008D5EB1" w:rsidP="008D5EB1">
            <w:pPr>
              <w:spacing w:before="60" w:after="60"/>
              <w:jc w:val="center"/>
              <w:rPr>
                <w:rFonts w:cs="Calibri"/>
                <w:color w:val="4472C4"/>
              </w:rPr>
            </w:pPr>
            <w:r w:rsidRPr="00646146">
              <w:rPr>
                <w:rFonts w:cs="Calibri"/>
              </w:rPr>
              <w:t>N/A</w:t>
            </w:r>
          </w:p>
        </w:tc>
      </w:tr>
      <w:bookmarkEnd w:id="22"/>
    </w:tbl>
    <w:p w14:paraId="3EAB6792" w14:textId="77777777" w:rsidR="005D6116" w:rsidRDefault="005D6116" w:rsidP="000D74E0">
      <w:pPr>
        <w:rPr>
          <w:b/>
          <w:bCs/>
          <w:sz w:val="28"/>
          <w:szCs w:val="28"/>
        </w:rPr>
      </w:pPr>
    </w:p>
    <w:p w14:paraId="374ED72E" w14:textId="77777777" w:rsidR="005D6116" w:rsidRDefault="005D6116" w:rsidP="000D74E0">
      <w:pPr>
        <w:rPr>
          <w:b/>
          <w:bCs/>
          <w:sz w:val="28"/>
          <w:szCs w:val="28"/>
        </w:rPr>
      </w:pPr>
    </w:p>
    <w:p w14:paraId="0771A987" w14:textId="67557009" w:rsidR="000D74E0" w:rsidRPr="005B1C6C" w:rsidRDefault="000D74E0" w:rsidP="00A95213">
      <w:pPr>
        <w:ind w:left="426" w:hanging="426"/>
        <w:rPr>
          <w:b/>
          <w:bCs/>
          <w:color w:val="70AD47"/>
          <w:sz w:val="28"/>
          <w:szCs w:val="28"/>
        </w:rPr>
      </w:pPr>
      <w:r w:rsidRPr="000D74E0">
        <w:rPr>
          <w:b/>
          <w:bCs/>
          <w:sz w:val="28"/>
          <w:szCs w:val="28"/>
        </w:rPr>
        <w:t>2.</w:t>
      </w:r>
      <w:r w:rsidR="00C50B73">
        <w:rPr>
          <w:b/>
          <w:bCs/>
          <w:sz w:val="28"/>
          <w:szCs w:val="28"/>
        </w:rPr>
        <w:t>6</w:t>
      </w:r>
      <w:r w:rsidR="003157D3">
        <w:rPr>
          <w:b/>
          <w:bCs/>
          <w:sz w:val="28"/>
          <w:szCs w:val="28"/>
        </w:rPr>
        <w:t xml:space="preserve"> </w:t>
      </w:r>
      <w:r w:rsidRPr="000D74E0">
        <w:rPr>
          <w:b/>
          <w:bCs/>
          <w:sz w:val="28"/>
          <w:szCs w:val="28"/>
        </w:rPr>
        <w:t>Pipelines/Umbilicals &amp; Jumpers</w:t>
      </w:r>
    </w:p>
    <w:bookmarkEnd w:id="21"/>
    <w:p w14:paraId="2E81553E"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155"/>
        <w:gridCol w:w="4082"/>
        <w:gridCol w:w="2036"/>
      </w:tblGrid>
      <w:tr w:rsidR="000D74E0" w:rsidRPr="005B1C6C" w14:paraId="2596D4C9" w14:textId="77777777" w:rsidTr="5C8A3C20">
        <w:tc>
          <w:tcPr>
            <w:tcW w:w="9657" w:type="dxa"/>
            <w:gridSpan w:val="4"/>
            <w:shd w:val="clear" w:color="auto" w:fill="4472C4" w:themeFill="accent1"/>
          </w:tcPr>
          <w:p w14:paraId="32B00404" w14:textId="439B3BB1" w:rsidR="000D74E0" w:rsidRPr="005B1C6C" w:rsidRDefault="000D74E0"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6</w:t>
            </w:r>
            <w:r w:rsidRPr="005B1C6C">
              <w:rPr>
                <w:rFonts w:cs="Calibri"/>
                <w:b/>
                <w:color w:val="E7E6E6"/>
                <w:szCs w:val="22"/>
              </w:rPr>
              <w:t>: Pipelines/Umbilicals &amp; Jumpers</w:t>
            </w:r>
            <w:r w:rsidR="00DC5267">
              <w:rPr>
                <w:rFonts w:cs="Calibri"/>
                <w:b/>
                <w:color w:val="E7E6E6"/>
                <w:szCs w:val="22"/>
              </w:rPr>
              <w:t xml:space="preserve"> Decommissioning</w:t>
            </w:r>
          </w:p>
        </w:tc>
      </w:tr>
      <w:tr w:rsidR="000D74E0" w:rsidRPr="005B1C6C" w14:paraId="613A9B8C" w14:textId="77777777" w:rsidTr="00752362">
        <w:tc>
          <w:tcPr>
            <w:tcW w:w="1384" w:type="dxa"/>
            <w:shd w:val="clear" w:color="auto" w:fill="4472C4" w:themeFill="accent1"/>
          </w:tcPr>
          <w:p w14:paraId="266DF9DD"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PL Number</w:t>
            </w:r>
          </w:p>
        </w:tc>
        <w:tc>
          <w:tcPr>
            <w:tcW w:w="2155" w:type="dxa"/>
            <w:shd w:val="clear" w:color="auto" w:fill="4472C4" w:themeFill="accent1"/>
          </w:tcPr>
          <w:p w14:paraId="64175AC4"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Description</w:t>
            </w:r>
          </w:p>
        </w:tc>
        <w:tc>
          <w:tcPr>
            <w:tcW w:w="4082" w:type="dxa"/>
            <w:shd w:val="clear" w:color="auto" w:fill="4472C4" w:themeFill="accent1"/>
          </w:tcPr>
          <w:p w14:paraId="5C2D0399" w14:textId="77777777" w:rsidR="000D74E0" w:rsidRDefault="000D74E0"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p>
          <w:p w14:paraId="6F01F5FB" w14:textId="3130FD91" w:rsidR="009C3A36" w:rsidRPr="005B1C6C" w:rsidRDefault="004F140A" w:rsidP="00F71235">
            <w:pPr>
              <w:spacing w:before="60" w:after="60"/>
              <w:jc w:val="center"/>
              <w:rPr>
                <w:rFonts w:cs="Calibri"/>
                <w:b/>
                <w:bCs/>
                <w:color w:val="E7E6E6"/>
                <w:szCs w:val="22"/>
              </w:rPr>
            </w:pPr>
            <w:r>
              <w:rPr>
                <w:rFonts w:cs="Calibri"/>
                <w:b/>
                <w:bCs/>
                <w:color w:val="E7E6E6"/>
              </w:rPr>
              <w:t>and Date of Removal</w:t>
            </w:r>
          </w:p>
        </w:tc>
        <w:tc>
          <w:tcPr>
            <w:tcW w:w="2036" w:type="dxa"/>
            <w:shd w:val="clear" w:color="auto" w:fill="4472C4" w:themeFill="accent1"/>
          </w:tcPr>
          <w:p w14:paraId="19853025" w14:textId="77777777" w:rsidR="00854594" w:rsidRDefault="00854594" w:rsidP="00854594">
            <w:pPr>
              <w:spacing w:before="60" w:after="60"/>
              <w:jc w:val="center"/>
              <w:rPr>
                <w:rFonts w:cs="Calibri"/>
                <w:b/>
                <w:bCs/>
                <w:color w:val="E7E6E6"/>
                <w:szCs w:val="22"/>
              </w:rPr>
            </w:pPr>
            <w:r w:rsidRPr="005B1C6C">
              <w:rPr>
                <w:rFonts w:cs="Calibri"/>
                <w:b/>
                <w:bCs/>
                <w:color w:val="E7E6E6"/>
                <w:szCs w:val="22"/>
              </w:rPr>
              <w:t>Current Status</w:t>
            </w:r>
          </w:p>
          <w:p w14:paraId="394683C9" w14:textId="0DBBEF8D" w:rsidR="000D74E0" w:rsidRPr="005B1C6C" w:rsidRDefault="00854594" w:rsidP="00854594">
            <w:pPr>
              <w:spacing w:before="60" w:after="60"/>
              <w:rPr>
                <w:rFonts w:cs="Calibri"/>
                <w:b/>
                <w:bCs/>
                <w:color w:val="E7E6E6"/>
              </w:rPr>
            </w:pPr>
            <w:r>
              <w:rPr>
                <w:rFonts w:cs="Calibri"/>
                <w:b/>
                <w:bCs/>
                <w:color w:val="E7E6E6"/>
                <w:szCs w:val="22"/>
              </w:rPr>
              <w:t>(Please state the length in kms, left in situ/removed)</w:t>
            </w:r>
          </w:p>
        </w:tc>
      </w:tr>
      <w:tr w:rsidR="00D26B2A" w:rsidRPr="005B1C6C" w14:paraId="24117915" w14:textId="77777777">
        <w:tc>
          <w:tcPr>
            <w:tcW w:w="1384" w:type="dxa"/>
          </w:tcPr>
          <w:p w14:paraId="206E286C" w14:textId="1B0D36C8" w:rsidR="00D26B2A" w:rsidRPr="004506DA" w:rsidRDefault="00D26B2A" w:rsidP="00D26B2A">
            <w:pPr>
              <w:spacing w:before="60" w:after="60"/>
              <w:rPr>
                <w:rFonts w:cs="Calibri"/>
                <w:color w:val="4472C4"/>
                <w:szCs w:val="22"/>
              </w:rPr>
            </w:pPr>
            <w:r w:rsidRPr="00E03F27">
              <w:rPr>
                <w:rFonts w:cs="Calibri"/>
                <w:szCs w:val="22"/>
              </w:rPr>
              <w:t>PL2284</w:t>
            </w:r>
          </w:p>
        </w:tc>
        <w:tc>
          <w:tcPr>
            <w:tcW w:w="2155" w:type="dxa"/>
          </w:tcPr>
          <w:p w14:paraId="3D11738D" w14:textId="64FB578B" w:rsidR="00D26B2A" w:rsidRPr="004506DA" w:rsidRDefault="00D26B2A" w:rsidP="00D26B2A">
            <w:pPr>
              <w:spacing w:before="60" w:after="60"/>
              <w:rPr>
                <w:rFonts w:cs="Calibri"/>
                <w:color w:val="4472C4"/>
                <w:szCs w:val="22"/>
              </w:rPr>
            </w:pPr>
            <w:r w:rsidRPr="00E03F27">
              <w:rPr>
                <w:rFonts w:cs="Calibri"/>
                <w:szCs w:val="22"/>
              </w:rPr>
              <w:t>10” gas export line</w:t>
            </w:r>
          </w:p>
        </w:tc>
        <w:tc>
          <w:tcPr>
            <w:tcW w:w="4082" w:type="dxa"/>
          </w:tcPr>
          <w:p w14:paraId="618ACA87" w14:textId="3C7290BB" w:rsidR="00D26B2A" w:rsidRPr="00C3399F" w:rsidRDefault="00D26B2A" w:rsidP="00D26B2A">
            <w:pPr>
              <w:spacing w:before="60" w:after="60"/>
              <w:rPr>
                <w:rFonts w:cs="Calibri"/>
                <w:color w:val="4472C4"/>
                <w:szCs w:val="22"/>
              </w:rPr>
            </w:pPr>
            <w:r w:rsidRPr="00C3399F">
              <w:rPr>
                <w:rFonts w:cs="Calibri"/>
                <w:szCs w:val="22"/>
              </w:rPr>
              <w:t xml:space="preserve">A </w:t>
            </w:r>
            <w:r w:rsidR="00B256BB" w:rsidRPr="00C3399F">
              <w:rPr>
                <w:rFonts w:cs="Calibri"/>
                <w:szCs w:val="22"/>
              </w:rPr>
              <w:t>2</w:t>
            </w:r>
            <w:r w:rsidRPr="00C3399F">
              <w:rPr>
                <w:rFonts w:cs="Calibri"/>
                <w:szCs w:val="22"/>
              </w:rPr>
              <w:t xml:space="preserve">m section was cut and recovered by Harbour Energy’s operation at CMS Pigging Skid in 2021. In 2023, </w:t>
            </w:r>
            <w:r w:rsidR="00B256BB" w:rsidRPr="00C3399F">
              <w:rPr>
                <w:rFonts w:cs="Calibri"/>
                <w:szCs w:val="22"/>
              </w:rPr>
              <w:t>~5</w:t>
            </w:r>
            <w:r w:rsidR="00C3399F" w:rsidRPr="00C3399F">
              <w:rPr>
                <w:rFonts w:cs="Calibri"/>
                <w:szCs w:val="22"/>
              </w:rPr>
              <w:t>60</w:t>
            </w:r>
            <w:r w:rsidRPr="00C3399F">
              <w:rPr>
                <w:rFonts w:cs="Calibri"/>
                <w:szCs w:val="22"/>
              </w:rPr>
              <w:t>m in aggregate was recovered by URS operation at Cavendish Platform, Murdoch MD and Trent</w:t>
            </w:r>
            <w:r w:rsidR="00D776BA">
              <w:rPr>
                <w:rFonts w:cs="Calibri"/>
                <w:szCs w:val="22"/>
              </w:rPr>
              <w:t>-</w:t>
            </w:r>
            <w:r w:rsidRPr="00C3399F">
              <w:rPr>
                <w:rFonts w:cs="Calibri"/>
                <w:szCs w:val="22"/>
              </w:rPr>
              <w:t>Tyne PL crossing. A further 27m was recovered in Aug 2023 via BSO campaign at Cavendish Platform.</w:t>
            </w:r>
          </w:p>
        </w:tc>
        <w:tc>
          <w:tcPr>
            <w:tcW w:w="2036" w:type="dxa"/>
          </w:tcPr>
          <w:p w14:paraId="248882DF" w14:textId="6C6C972A" w:rsidR="00D26B2A" w:rsidRPr="004506DA" w:rsidRDefault="00C3399F" w:rsidP="00D26B2A">
            <w:pPr>
              <w:spacing w:before="60" w:after="60"/>
              <w:rPr>
                <w:rFonts w:cs="Calibri"/>
                <w:color w:val="4472C4"/>
                <w:szCs w:val="22"/>
              </w:rPr>
            </w:pPr>
            <w:r>
              <w:rPr>
                <w:rFonts w:cs="Calibri"/>
                <w:szCs w:val="22"/>
              </w:rPr>
              <w:t xml:space="preserve">0.6km </w:t>
            </w:r>
            <w:r w:rsidR="00D26B2A" w:rsidRPr="00607AE7">
              <w:rPr>
                <w:rFonts w:cs="Calibri"/>
                <w:szCs w:val="22"/>
              </w:rPr>
              <w:t>removed; 46.</w:t>
            </w:r>
            <w:r w:rsidR="007C598D">
              <w:rPr>
                <w:rFonts w:cs="Calibri"/>
                <w:szCs w:val="22"/>
              </w:rPr>
              <w:t>7</w:t>
            </w:r>
            <w:r w:rsidR="00D26B2A" w:rsidRPr="00607AE7">
              <w:rPr>
                <w:rFonts w:cs="Calibri"/>
                <w:szCs w:val="22"/>
              </w:rPr>
              <w:t>km remaining in situ</w:t>
            </w:r>
          </w:p>
        </w:tc>
      </w:tr>
      <w:tr w:rsidR="00D26B2A" w:rsidRPr="005B1C6C" w14:paraId="66205D2D" w14:textId="77777777">
        <w:tc>
          <w:tcPr>
            <w:tcW w:w="1384" w:type="dxa"/>
          </w:tcPr>
          <w:p w14:paraId="4D5EECD3" w14:textId="195A54E0" w:rsidR="00D26B2A" w:rsidRPr="004506DA" w:rsidRDefault="00D26B2A" w:rsidP="00D26B2A">
            <w:pPr>
              <w:spacing w:before="60" w:after="60"/>
              <w:rPr>
                <w:rFonts w:cs="Calibri"/>
                <w:color w:val="4472C4"/>
                <w:szCs w:val="22"/>
              </w:rPr>
            </w:pPr>
            <w:r w:rsidRPr="00E03F27">
              <w:rPr>
                <w:rFonts w:cs="Calibri"/>
                <w:szCs w:val="22"/>
              </w:rPr>
              <w:t>PL2285</w:t>
            </w:r>
          </w:p>
        </w:tc>
        <w:tc>
          <w:tcPr>
            <w:tcW w:w="2155" w:type="dxa"/>
          </w:tcPr>
          <w:p w14:paraId="4DB03E75" w14:textId="3976E600" w:rsidR="00D26B2A" w:rsidRPr="004506DA" w:rsidRDefault="00D26B2A" w:rsidP="00D26B2A">
            <w:pPr>
              <w:spacing w:before="60" w:after="60"/>
              <w:rPr>
                <w:rFonts w:cs="Calibri"/>
                <w:color w:val="4472C4"/>
                <w:szCs w:val="22"/>
              </w:rPr>
            </w:pPr>
            <w:r w:rsidRPr="00E03F27">
              <w:rPr>
                <w:rFonts w:cs="Calibri"/>
                <w:szCs w:val="22"/>
              </w:rPr>
              <w:t>3” Methanol line</w:t>
            </w:r>
          </w:p>
        </w:tc>
        <w:tc>
          <w:tcPr>
            <w:tcW w:w="4082" w:type="dxa"/>
          </w:tcPr>
          <w:p w14:paraId="7D58E63E" w14:textId="03A6A355" w:rsidR="00D26B2A" w:rsidRPr="00C3399F" w:rsidRDefault="00D26B2A" w:rsidP="00D26B2A">
            <w:pPr>
              <w:spacing w:before="60" w:after="60"/>
              <w:rPr>
                <w:rFonts w:cs="Calibri"/>
                <w:color w:val="4472C4"/>
                <w:szCs w:val="22"/>
              </w:rPr>
            </w:pPr>
            <w:r w:rsidRPr="00C3399F">
              <w:rPr>
                <w:rFonts w:cs="Calibri"/>
                <w:szCs w:val="22"/>
              </w:rPr>
              <w:t xml:space="preserve">A </w:t>
            </w:r>
            <w:r w:rsidR="00B256BB" w:rsidRPr="00C3399F">
              <w:rPr>
                <w:rFonts w:cs="Calibri"/>
                <w:szCs w:val="22"/>
              </w:rPr>
              <w:t>4</w:t>
            </w:r>
            <w:r w:rsidRPr="00C3399F">
              <w:rPr>
                <w:rFonts w:cs="Calibri"/>
                <w:szCs w:val="22"/>
              </w:rPr>
              <w:t xml:space="preserve">m section was cut and recovered by Harbour Energy’s operation at CMS Pigging Skid in 2021. In 2023, </w:t>
            </w:r>
            <w:r w:rsidR="00B256BB" w:rsidRPr="00C3399F">
              <w:rPr>
                <w:rFonts w:cs="Calibri"/>
                <w:szCs w:val="22"/>
              </w:rPr>
              <w:t>~5</w:t>
            </w:r>
            <w:r w:rsidR="00C3399F" w:rsidRPr="00C3399F">
              <w:rPr>
                <w:rFonts w:cs="Calibri"/>
                <w:szCs w:val="22"/>
              </w:rPr>
              <w:t>60</w:t>
            </w:r>
            <w:r w:rsidR="00B256BB" w:rsidRPr="00C3399F">
              <w:rPr>
                <w:rFonts w:cs="Calibri"/>
                <w:szCs w:val="22"/>
              </w:rPr>
              <w:t xml:space="preserve">m </w:t>
            </w:r>
            <w:r w:rsidRPr="00C3399F">
              <w:rPr>
                <w:rFonts w:cs="Calibri"/>
                <w:szCs w:val="22"/>
              </w:rPr>
              <w:t xml:space="preserve"> in aggregate was recovered by URS operation at Cavendish Platform, Murdoch MD and Trent</w:t>
            </w:r>
            <w:r w:rsidR="00D776BA">
              <w:rPr>
                <w:rFonts w:cs="Calibri"/>
                <w:szCs w:val="22"/>
              </w:rPr>
              <w:t>-</w:t>
            </w:r>
            <w:r w:rsidRPr="00C3399F">
              <w:rPr>
                <w:rFonts w:cs="Calibri"/>
                <w:szCs w:val="22"/>
              </w:rPr>
              <w:t>Tyne PL crossing. A further 31m was  recovered in Aug 2023 via BSO campaign at Cavendish Platform.</w:t>
            </w:r>
          </w:p>
        </w:tc>
        <w:tc>
          <w:tcPr>
            <w:tcW w:w="2036" w:type="dxa"/>
          </w:tcPr>
          <w:p w14:paraId="5685CD43" w14:textId="36405E8F" w:rsidR="00D26B2A" w:rsidRPr="004506DA" w:rsidRDefault="00C3399F" w:rsidP="00D26B2A">
            <w:pPr>
              <w:spacing w:before="60" w:after="60"/>
              <w:rPr>
                <w:rFonts w:cs="Calibri"/>
                <w:color w:val="4472C4"/>
                <w:szCs w:val="22"/>
              </w:rPr>
            </w:pPr>
            <w:r>
              <w:rPr>
                <w:rFonts w:cs="Calibri"/>
                <w:szCs w:val="22"/>
              </w:rPr>
              <w:t>0.6km</w:t>
            </w:r>
            <w:r w:rsidR="00D26B2A" w:rsidRPr="00607AE7">
              <w:rPr>
                <w:rFonts w:cs="Calibri"/>
                <w:szCs w:val="22"/>
              </w:rPr>
              <w:t xml:space="preserve"> removed; 46.</w:t>
            </w:r>
            <w:r w:rsidR="007C598D">
              <w:rPr>
                <w:rFonts w:cs="Calibri"/>
                <w:szCs w:val="22"/>
              </w:rPr>
              <w:t>7</w:t>
            </w:r>
            <w:r w:rsidR="00D26B2A" w:rsidRPr="00607AE7">
              <w:rPr>
                <w:rFonts w:cs="Calibri"/>
                <w:szCs w:val="22"/>
              </w:rPr>
              <w:t>km remaining in situ</w:t>
            </w:r>
          </w:p>
        </w:tc>
      </w:tr>
      <w:tr w:rsidR="00D26B2A" w:rsidRPr="005B1C6C" w14:paraId="5B5F604B" w14:textId="77777777">
        <w:tc>
          <w:tcPr>
            <w:tcW w:w="1384" w:type="dxa"/>
          </w:tcPr>
          <w:p w14:paraId="144E11B6" w14:textId="21625290" w:rsidR="00D26B2A" w:rsidRPr="004506DA" w:rsidRDefault="00D26B2A" w:rsidP="00D26B2A">
            <w:pPr>
              <w:spacing w:before="60" w:after="60"/>
              <w:rPr>
                <w:rFonts w:cs="Calibri"/>
                <w:color w:val="4472C4"/>
                <w:szCs w:val="22"/>
              </w:rPr>
            </w:pPr>
            <w:r w:rsidRPr="00E03F27">
              <w:rPr>
                <w:rFonts w:cs="Calibri"/>
                <w:szCs w:val="22"/>
              </w:rPr>
              <w:lastRenderedPageBreak/>
              <w:t>PL4612</w:t>
            </w:r>
          </w:p>
        </w:tc>
        <w:tc>
          <w:tcPr>
            <w:tcW w:w="2155" w:type="dxa"/>
          </w:tcPr>
          <w:p w14:paraId="120A3F9F" w14:textId="54061981" w:rsidR="00D26B2A" w:rsidRPr="004506DA" w:rsidRDefault="00D26B2A" w:rsidP="00D26B2A">
            <w:pPr>
              <w:spacing w:before="60" w:after="60"/>
              <w:rPr>
                <w:rFonts w:cs="Calibri"/>
                <w:color w:val="4472C4"/>
                <w:szCs w:val="22"/>
              </w:rPr>
            </w:pPr>
            <w:r w:rsidRPr="00E03F27">
              <w:rPr>
                <w:rFonts w:cs="Calibri"/>
                <w:szCs w:val="22"/>
              </w:rPr>
              <w:t>Fibre Optic Umbilical</w:t>
            </w:r>
          </w:p>
        </w:tc>
        <w:tc>
          <w:tcPr>
            <w:tcW w:w="4082" w:type="dxa"/>
          </w:tcPr>
          <w:p w14:paraId="2E377BB2" w14:textId="11BC6C3D" w:rsidR="00D26B2A" w:rsidRPr="004506DA" w:rsidRDefault="00D26B2A" w:rsidP="00D26B2A">
            <w:pPr>
              <w:spacing w:before="60" w:after="60"/>
              <w:rPr>
                <w:rFonts w:cs="Calibri"/>
                <w:color w:val="4472C4"/>
                <w:szCs w:val="22"/>
              </w:rPr>
            </w:pPr>
            <w:r>
              <w:rPr>
                <w:rFonts w:cs="Calibri"/>
                <w:szCs w:val="22"/>
              </w:rPr>
              <w:t xml:space="preserve">A 11.4m section was cut and recovered by Harbour Energy’s operation at CMS Pigging Skid in 2021. In 2023, </w:t>
            </w:r>
            <w:r w:rsidR="00C3399F">
              <w:rPr>
                <w:rFonts w:cs="Calibri"/>
                <w:szCs w:val="22"/>
              </w:rPr>
              <w:t>~550</w:t>
            </w:r>
            <w:r w:rsidRPr="00E03F27">
              <w:rPr>
                <w:rFonts w:cs="Calibri"/>
                <w:szCs w:val="22"/>
              </w:rPr>
              <w:t xml:space="preserve">m in aggregate was recovered by URS operation at Cavendish Platform, Murdoch MD and Trent/Tyne PL crossing. </w:t>
            </w:r>
          </w:p>
        </w:tc>
        <w:tc>
          <w:tcPr>
            <w:tcW w:w="2036" w:type="dxa"/>
          </w:tcPr>
          <w:p w14:paraId="219139B4" w14:textId="4190BADE" w:rsidR="00D26B2A" w:rsidRPr="004506DA" w:rsidRDefault="0004701F" w:rsidP="00D26B2A">
            <w:pPr>
              <w:spacing w:before="60" w:after="60"/>
              <w:rPr>
                <w:rFonts w:cs="Calibri"/>
                <w:color w:val="4472C4"/>
                <w:szCs w:val="22"/>
              </w:rPr>
            </w:pPr>
            <w:r>
              <w:rPr>
                <w:rFonts w:cs="Calibri"/>
                <w:szCs w:val="22"/>
              </w:rPr>
              <w:t>~</w:t>
            </w:r>
            <w:r w:rsidR="00C3399F">
              <w:rPr>
                <w:rFonts w:cs="Calibri"/>
                <w:szCs w:val="22"/>
              </w:rPr>
              <w:t>0.6km</w:t>
            </w:r>
            <w:r w:rsidR="00D26B2A" w:rsidRPr="00607AE7">
              <w:rPr>
                <w:rFonts w:cs="Calibri"/>
                <w:szCs w:val="22"/>
              </w:rPr>
              <w:t xml:space="preserve"> removed; </w:t>
            </w:r>
            <w:r>
              <w:rPr>
                <w:rFonts w:cs="Calibri"/>
                <w:szCs w:val="22"/>
              </w:rPr>
              <w:t>~</w:t>
            </w:r>
            <w:r w:rsidR="00D26B2A" w:rsidRPr="00607AE7">
              <w:rPr>
                <w:rFonts w:cs="Calibri"/>
                <w:szCs w:val="22"/>
              </w:rPr>
              <w:t>46.</w:t>
            </w:r>
            <w:r w:rsidR="007C598D">
              <w:rPr>
                <w:rFonts w:cs="Calibri"/>
                <w:szCs w:val="22"/>
              </w:rPr>
              <w:t>7</w:t>
            </w:r>
            <w:r w:rsidR="00D26B2A" w:rsidRPr="00607AE7">
              <w:rPr>
                <w:rFonts w:cs="Calibri"/>
                <w:szCs w:val="22"/>
              </w:rPr>
              <w:t>km remaining in situ</w:t>
            </w:r>
          </w:p>
        </w:tc>
      </w:tr>
      <w:tr w:rsidR="00A70BD8" w:rsidRPr="005B1C6C" w14:paraId="30E83CF2" w14:textId="77777777">
        <w:tc>
          <w:tcPr>
            <w:tcW w:w="1384" w:type="dxa"/>
          </w:tcPr>
          <w:p w14:paraId="2C573973" w14:textId="3C103DB7" w:rsidR="00A70BD8" w:rsidRPr="00E03F27" w:rsidRDefault="00A70BD8" w:rsidP="00A70BD8">
            <w:pPr>
              <w:spacing w:before="60" w:after="60"/>
              <w:rPr>
                <w:rFonts w:cs="Calibri"/>
                <w:szCs w:val="22"/>
              </w:rPr>
            </w:pPr>
            <w:r>
              <w:rPr>
                <w:rFonts w:cs="Calibri"/>
                <w:szCs w:val="22"/>
              </w:rPr>
              <w:t>Trent-Tyne PL Crossing</w:t>
            </w:r>
            <w:r w:rsidR="009B04FE">
              <w:rPr>
                <w:rFonts w:cs="Calibri"/>
                <w:szCs w:val="22"/>
              </w:rPr>
              <w:t xml:space="preserve"> (PLs 1220/1221)</w:t>
            </w:r>
          </w:p>
        </w:tc>
        <w:tc>
          <w:tcPr>
            <w:tcW w:w="2155" w:type="dxa"/>
          </w:tcPr>
          <w:p w14:paraId="2943ABAC" w14:textId="674B011C" w:rsidR="00A70BD8" w:rsidRPr="00E03F27" w:rsidRDefault="00A70BD8" w:rsidP="00A70BD8">
            <w:pPr>
              <w:spacing w:before="60" w:after="60"/>
              <w:rPr>
                <w:rFonts w:cs="Calibri"/>
                <w:szCs w:val="22"/>
              </w:rPr>
            </w:pPr>
            <w:r>
              <w:rPr>
                <w:rFonts w:cs="Calibri"/>
                <w:szCs w:val="22"/>
              </w:rPr>
              <w:t xml:space="preserve">The Cavendish Pipeline bundle crosses the Trent to Tyne 20” &amp; 3” bundle at </w:t>
            </w:r>
            <w:r w:rsidRPr="00A70BD8">
              <w:rPr>
                <w:rFonts w:cs="Calibri"/>
                <w:szCs w:val="22"/>
              </w:rPr>
              <w:t>KP27.654</w:t>
            </w:r>
          </w:p>
        </w:tc>
        <w:tc>
          <w:tcPr>
            <w:tcW w:w="4082" w:type="dxa"/>
          </w:tcPr>
          <w:p w14:paraId="241DB67C" w14:textId="04C48684" w:rsidR="00A70BD8" w:rsidRDefault="009B04FE" w:rsidP="00A70BD8">
            <w:pPr>
              <w:spacing w:before="60" w:after="60"/>
              <w:rPr>
                <w:rFonts w:cs="Calibri"/>
                <w:szCs w:val="22"/>
              </w:rPr>
            </w:pPr>
            <w:r>
              <w:rPr>
                <w:rFonts w:cs="Calibri"/>
                <w:szCs w:val="22"/>
              </w:rPr>
              <w:t>Cuts were performed on the Cavendish PL bundle and sections totalling ~250m  were removed via URS campaign in 2023.</w:t>
            </w:r>
            <w:r w:rsidR="00AB6C4A">
              <w:rPr>
                <w:rFonts w:cs="Calibri"/>
                <w:szCs w:val="22"/>
              </w:rPr>
              <w:t xml:space="preserve"> PL1220/1211 remain</w:t>
            </w:r>
            <w:r w:rsidR="0004701F">
              <w:rPr>
                <w:rFonts w:cs="Calibri"/>
                <w:szCs w:val="22"/>
              </w:rPr>
              <w:t>ed untouched a</w:t>
            </w:r>
            <w:r w:rsidR="00AB6C4A">
              <w:rPr>
                <w:rFonts w:cs="Calibri"/>
                <w:szCs w:val="22"/>
              </w:rPr>
              <w:t>s the responsibility</w:t>
            </w:r>
            <w:r w:rsidR="0004701F">
              <w:rPr>
                <w:rFonts w:cs="Calibri"/>
                <w:szCs w:val="22"/>
              </w:rPr>
              <w:t xml:space="preserve"> for decommissioning is with</w:t>
            </w:r>
            <w:r w:rsidR="00AB6C4A">
              <w:rPr>
                <w:rFonts w:cs="Calibri"/>
                <w:szCs w:val="22"/>
              </w:rPr>
              <w:t xml:space="preserve"> the Trent </w:t>
            </w:r>
            <w:r w:rsidR="0004701F">
              <w:rPr>
                <w:rFonts w:cs="Calibri"/>
                <w:szCs w:val="22"/>
              </w:rPr>
              <w:t xml:space="preserve">&amp; </w:t>
            </w:r>
            <w:r w:rsidR="00AB6C4A">
              <w:rPr>
                <w:rFonts w:cs="Calibri"/>
                <w:szCs w:val="22"/>
              </w:rPr>
              <w:t xml:space="preserve">Tyne owners </w:t>
            </w:r>
            <w:r w:rsidR="00AB6C4A" w:rsidRPr="0004701F">
              <w:rPr>
                <w:rFonts w:cs="Calibri"/>
                <w:szCs w:val="22"/>
              </w:rPr>
              <w:t>Perenco</w:t>
            </w:r>
            <w:r w:rsidR="007E00C8">
              <w:rPr>
                <w:rFonts w:cs="Calibri"/>
                <w:szCs w:val="22"/>
              </w:rPr>
              <w:t xml:space="preserve"> UK Limited</w:t>
            </w:r>
            <w:r w:rsidR="00AB6C4A" w:rsidRPr="0004701F">
              <w:rPr>
                <w:rFonts w:cs="Calibri"/>
                <w:szCs w:val="22"/>
              </w:rPr>
              <w:t>.</w:t>
            </w:r>
            <w:r w:rsidR="00AB6C4A">
              <w:rPr>
                <w:rFonts w:cs="Calibri"/>
                <w:szCs w:val="22"/>
              </w:rPr>
              <w:t xml:space="preserve"> </w:t>
            </w:r>
          </w:p>
        </w:tc>
        <w:tc>
          <w:tcPr>
            <w:tcW w:w="2036" w:type="dxa"/>
          </w:tcPr>
          <w:p w14:paraId="22EE7416" w14:textId="685DB26F" w:rsidR="00A70BD8" w:rsidRDefault="0004701F" w:rsidP="00A70BD8">
            <w:pPr>
              <w:spacing w:before="60" w:after="60"/>
              <w:rPr>
                <w:rFonts w:cs="Calibri"/>
                <w:szCs w:val="22"/>
              </w:rPr>
            </w:pPr>
            <w:r>
              <w:rPr>
                <w:rFonts w:cs="Calibri"/>
                <w:szCs w:val="22"/>
              </w:rPr>
              <w:t>~</w:t>
            </w:r>
            <w:r w:rsidR="009B04FE">
              <w:rPr>
                <w:rFonts w:cs="Calibri"/>
                <w:szCs w:val="22"/>
              </w:rPr>
              <w:t>0.2km of Cavendish PL bundle removed at Trent-Tyne PL crossing</w:t>
            </w:r>
          </w:p>
        </w:tc>
      </w:tr>
      <w:tr w:rsidR="00A70BD8" w:rsidRPr="005B1C6C" w14:paraId="5C9A77E8" w14:textId="77777777">
        <w:tc>
          <w:tcPr>
            <w:tcW w:w="1384" w:type="dxa"/>
          </w:tcPr>
          <w:p w14:paraId="59B1C749" w14:textId="083079CC" w:rsidR="00A70BD8" w:rsidRPr="00E03F27" w:rsidRDefault="00A70BD8" w:rsidP="00A70BD8">
            <w:pPr>
              <w:spacing w:before="60" w:after="60"/>
              <w:rPr>
                <w:rFonts w:cs="Calibri"/>
                <w:szCs w:val="22"/>
              </w:rPr>
            </w:pPr>
            <w:r>
              <w:rPr>
                <w:rFonts w:cs="Calibri"/>
                <w:szCs w:val="22"/>
              </w:rPr>
              <w:t xml:space="preserve">Norsea </w:t>
            </w:r>
            <w:r w:rsidR="002A6995">
              <w:rPr>
                <w:rFonts w:cs="Calibri"/>
                <w:szCs w:val="22"/>
              </w:rPr>
              <w:t xml:space="preserve">Com 1 </w:t>
            </w:r>
            <w:r>
              <w:rPr>
                <w:rFonts w:cs="Calibri"/>
                <w:szCs w:val="22"/>
              </w:rPr>
              <w:t>Cable Crossing</w:t>
            </w:r>
          </w:p>
        </w:tc>
        <w:tc>
          <w:tcPr>
            <w:tcW w:w="2155" w:type="dxa"/>
          </w:tcPr>
          <w:p w14:paraId="1437337C" w14:textId="0388A45C" w:rsidR="00A70BD8" w:rsidRPr="00E03F27" w:rsidRDefault="00A70BD8" w:rsidP="00A70BD8">
            <w:pPr>
              <w:spacing w:before="60" w:after="60"/>
              <w:rPr>
                <w:rFonts w:cs="Calibri"/>
                <w:szCs w:val="22"/>
              </w:rPr>
            </w:pPr>
            <w:r>
              <w:rPr>
                <w:rFonts w:cs="Calibri"/>
                <w:szCs w:val="22"/>
              </w:rPr>
              <w:t>The Cavendish Pipeline bundle crosses the Norsea Com</w:t>
            </w:r>
            <w:r w:rsidR="002A6995">
              <w:rPr>
                <w:rFonts w:cs="Calibri"/>
                <w:szCs w:val="22"/>
              </w:rPr>
              <w:t xml:space="preserve"> 1</w:t>
            </w:r>
            <w:r>
              <w:rPr>
                <w:rFonts w:cs="Calibri"/>
                <w:szCs w:val="22"/>
              </w:rPr>
              <w:t xml:space="preserve"> Fibre Optic Cable at </w:t>
            </w:r>
            <w:r w:rsidRPr="00A70BD8">
              <w:rPr>
                <w:rFonts w:cs="Calibri"/>
                <w:szCs w:val="22"/>
              </w:rPr>
              <w:t>KP</w:t>
            </w:r>
            <w:r>
              <w:rPr>
                <w:rFonts w:cs="Calibri"/>
                <w:szCs w:val="22"/>
              </w:rPr>
              <w:t xml:space="preserve">47.158 </w:t>
            </w:r>
          </w:p>
        </w:tc>
        <w:tc>
          <w:tcPr>
            <w:tcW w:w="4082" w:type="dxa"/>
          </w:tcPr>
          <w:p w14:paraId="24BEC81B" w14:textId="1B4DEF93" w:rsidR="00A70BD8" w:rsidRDefault="00BC343F" w:rsidP="00A70BD8">
            <w:pPr>
              <w:spacing w:before="60" w:after="60"/>
              <w:rPr>
                <w:rFonts w:cs="Calibri"/>
                <w:szCs w:val="22"/>
              </w:rPr>
            </w:pPr>
            <w:r>
              <w:rPr>
                <w:rFonts w:cs="Calibri"/>
                <w:szCs w:val="22"/>
              </w:rPr>
              <w:t>The Cavendish PL bundle was removed and recovered in this vicinity (within the ‘Murdoch MD’  500m safety zone) via URS campaign in 2023</w:t>
            </w:r>
            <w:r w:rsidR="00AB6C4A">
              <w:rPr>
                <w:rFonts w:cs="Calibri"/>
                <w:szCs w:val="22"/>
              </w:rPr>
              <w:t>. The Norsea Com fibre optic cable remained untouched and is the responsibility of owners Tampnet AS.</w:t>
            </w:r>
          </w:p>
        </w:tc>
        <w:tc>
          <w:tcPr>
            <w:tcW w:w="2036" w:type="dxa"/>
          </w:tcPr>
          <w:p w14:paraId="460F8628" w14:textId="3E5AABEE" w:rsidR="00A70BD8" w:rsidRDefault="0004701F" w:rsidP="00A70BD8">
            <w:pPr>
              <w:spacing w:before="60" w:after="60"/>
              <w:rPr>
                <w:rFonts w:cs="Calibri"/>
                <w:szCs w:val="22"/>
              </w:rPr>
            </w:pPr>
            <w:r>
              <w:rPr>
                <w:rFonts w:cs="Calibri"/>
                <w:szCs w:val="22"/>
              </w:rPr>
              <w:t>~0.2km of Cavendish PL bundle removed in Murdoch 500m zone. Norse Cable l</w:t>
            </w:r>
            <w:r w:rsidR="00AB6C4A">
              <w:rPr>
                <w:rFonts w:cs="Calibri"/>
                <w:szCs w:val="22"/>
              </w:rPr>
              <w:t>eft in-situ</w:t>
            </w:r>
          </w:p>
        </w:tc>
      </w:tr>
      <w:tr w:rsidR="00A70BD8" w:rsidRPr="005B1C6C" w14:paraId="05ADE8D2" w14:textId="77777777">
        <w:tc>
          <w:tcPr>
            <w:tcW w:w="1384" w:type="dxa"/>
          </w:tcPr>
          <w:p w14:paraId="572982BC" w14:textId="094678B3" w:rsidR="00A70BD8" w:rsidRDefault="00A70BD8" w:rsidP="00A70BD8">
            <w:pPr>
              <w:spacing w:before="60" w:after="60"/>
              <w:rPr>
                <w:rFonts w:cs="Calibri"/>
                <w:szCs w:val="22"/>
              </w:rPr>
            </w:pPr>
            <w:r>
              <w:rPr>
                <w:rFonts w:cs="Calibri"/>
                <w:szCs w:val="22"/>
              </w:rPr>
              <w:t>Cygnus PL Crossing</w:t>
            </w:r>
          </w:p>
        </w:tc>
        <w:tc>
          <w:tcPr>
            <w:tcW w:w="2155" w:type="dxa"/>
          </w:tcPr>
          <w:p w14:paraId="6E8941DB" w14:textId="7D28040C" w:rsidR="00A70BD8" w:rsidRDefault="00A70BD8" w:rsidP="00A70BD8">
            <w:pPr>
              <w:spacing w:before="60" w:after="60"/>
              <w:rPr>
                <w:rFonts w:cs="Calibri"/>
                <w:szCs w:val="22"/>
              </w:rPr>
            </w:pPr>
            <w:r>
              <w:rPr>
                <w:rFonts w:cs="Calibri"/>
                <w:szCs w:val="22"/>
              </w:rPr>
              <w:t>T</w:t>
            </w:r>
            <w:r w:rsidRPr="00A70BD8">
              <w:rPr>
                <w:rFonts w:cs="Calibri"/>
                <w:szCs w:val="22"/>
              </w:rPr>
              <w:t>he Cavendish pipeline bundle is crossed at KP14.178 by the Cygnus 24” export pipeline</w:t>
            </w:r>
            <w:r w:rsidR="00AB6C4A">
              <w:rPr>
                <w:rFonts w:cs="Calibri"/>
                <w:szCs w:val="22"/>
              </w:rPr>
              <w:t xml:space="preserve"> PL3088</w:t>
            </w:r>
          </w:p>
        </w:tc>
        <w:tc>
          <w:tcPr>
            <w:tcW w:w="4082" w:type="dxa"/>
          </w:tcPr>
          <w:p w14:paraId="22B06D6A" w14:textId="7C3411F7" w:rsidR="00A70BD8" w:rsidRDefault="00AB6C4A" w:rsidP="00A70BD8">
            <w:pPr>
              <w:spacing w:before="60" w:after="60"/>
              <w:rPr>
                <w:rFonts w:cs="Calibri"/>
                <w:szCs w:val="22"/>
              </w:rPr>
            </w:pPr>
            <w:r>
              <w:rPr>
                <w:rFonts w:cs="Calibri"/>
                <w:szCs w:val="22"/>
              </w:rPr>
              <w:t xml:space="preserve">PL3088 is a live gas export line operated by </w:t>
            </w:r>
            <w:r w:rsidR="0004701F">
              <w:rPr>
                <w:rFonts w:cs="Calibri"/>
                <w:szCs w:val="22"/>
              </w:rPr>
              <w:t>Ithaca Energy</w:t>
            </w:r>
            <w:r>
              <w:rPr>
                <w:rFonts w:cs="Calibri"/>
                <w:szCs w:val="22"/>
              </w:rPr>
              <w:t>. Responsibility for Decommissioning is with the Cygnus owners</w:t>
            </w:r>
            <w:r w:rsidR="0004701F">
              <w:rPr>
                <w:rFonts w:cs="Calibri"/>
                <w:szCs w:val="22"/>
              </w:rPr>
              <w:t xml:space="preserve"> Ithaca </w:t>
            </w:r>
            <w:r w:rsidR="0070710F">
              <w:rPr>
                <w:rFonts w:cs="Calibri"/>
                <w:szCs w:val="22"/>
              </w:rPr>
              <w:t>(NE) E&amp;P Limited</w:t>
            </w:r>
            <w:r w:rsidR="0004701F">
              <w:rPr>
                <w:rFonts w:cs="Calibri"/>
                <w:szCs w:val="22"/>
              </w:rPr>
              <w:t xml:space="preserve"> and Spirit Energy</w:t>
            </w:r>
            <w:r w:rsidR="0070710F">
              <w:rPr>
                <w:rFonts w:cs="Calibri"/>
                <w:szCs w:val="22"/>
              </w:rPr>
              <w:t xml:space="preserve"> Southern North Sea Limited</w:t>
            </w:r>
            <w:r>
              <w:rPr>
                <w:rFonts w:cs="Calibri"/>
                <w:szCs w:val="22"/>
              </w:rPr>
              <w:t xml:space="preserve">. </w:t>
            </w:r>
          </w:p>
        </w:tc>
        <w:tc>
          <w:tcPr>
            <w:tcW w:w="2036" w:type="dxa"/>
          </w:tcPr>
          <w:p w14:paraId="656242EA" w14:textId="71D8C26A" w:rsidR="00A70BD8" w:rsidRDefault="00AB6C4A" w:rsidP="00A70BD8">
            <w:pPr>
              <w:spacing w:before="60" w:after="60"/>
              <w:rPr>
                <w:rFonts w:cs="Calibri"/>
                <w:szCs w:val="22"/>
              </w:rPr>
            </w:pPr>
            <w:r>
              <w:rPr>
                <w:rFonts w:cs="Calibri"/>
                <w:szCs w:val="22"/>
              </w:rPr>
              <w:t>Left in-situ</w:t>
            </w:r>
          </w:p>
        </w:tc>
      </w:tr>
      <w:tr w:rsidR="00A70BD8" w:rsidRPr="005B1C6C" w14:paraId="2EA4A374" w14:textId="77777777">
        <w:tc>
          <w:tcPr>
            <w:tcW w:w="1384" w:type="dxa"/>
          </w:tcPr>
          <w:p w14:paraId="51A1BB97" w14:textId="15CD1A0E" w:rsidR="00A70BD8" w:rsidRDefault="00A70BD8" w:rsidP="00A70BD8">
            <w:pPr>
              <w:spacing w:before="60" w:after="60"/>
              <w:rPr>
                <w:rFonts w:cs="Calibri"/>
                <w:szCs w:val="22"/>
              </w:rPr>
            </w:pPr>
            <w:r>
              <w:rPr>
                <w:rFonts w:cs="Calibri"/>
                <w:szCs w:val="22"/>
              </w:rPr>
              <w:t>Rita-Hunter PL Crossing</w:t>
            </w:r>
          </w:p>
        </w:tc>
        <w:tc>
          <w:tcPr>
            <w:tcW w:w="2155" w:type="dxa"/>
          </w:tcPr>
          <w:p w14:paraId="44A68412" w14:textId="25AACA26" w:rsidR="00A70BD8" w:rsidRDefault="00A70BD8" w:rsidP="00A70BD8">
            <w:pPr>
              <w:spacing w:before="60" w:after="60"/>
              <w:rPr>
                <w:rFonts w:cs="Calibri"/>
                <w:szCs w:val="22"/>
              </w:rPr>
            </w:pPr>
            <w:r>
              <w:rPr>
                <w:rFonts w:cs="Calibri"/>
                <w:szCs w:val="22"/>
              </w:rPr>
              <w:t>T</w:t>
            </w:r>
            <w:r w:rsidRPr="00A70BD8">
              <w:rPr>
                <w:rFonts w:cs="Calibri"/>
                <w:szCs w:val="22"/>
              </w:rPr>
              <w:t>he Cavendish pipeline bundle is crossed at KP44.034 by the Rita to Hunter 8” pipeline and control/injection umbilical (KP44.060)</w:t>
            </w:r>
          </w:p>
        </w:tc>
        <w:tc>
          <w:tcPr>
            <w:tcW w:w="4082" w:type="dxa"/>
          </w:tcPr>
          <w:p w14:paraId="432575D0" w14:textId="74A23E44" w:rsidR="00A70BD8" w:rsidRDefault="008C6B69" w:rsidP="00A70BD8">
            <w:pPr>
              <w:spacing w:before="60" w:after="60"/>
              <w:rPr>
                <w:rFonts w:cs="Calibri"/>
                <w:szCs w:val="22"/>
              </w:rPr>
            </w:pPr>
            <w:r>
              <w:rPr>
                <w:rFonts w:cs="Calibri"/>
                <w:szCs w:val="22"/>
              </w:rPr>
              <w:t xml:space="preserve">Cavendish’s Comparative Assessment document </w:t>
            </w:r>
            <w:r w:rsidRPr="008C6B69">
              <w:rPr>
                <w:rFonts w:cs="Calibri"/>
                <w:szCs w:val="22"/>
              </w:rPr>
              <w:t>RD-CAV-ZPL005</w:t>
            </w:r>
            <w:r>
              <w:rPr>
                <w:rFonts w:cs="Calibri"/>
                <w:szCs w:val="22"/>
              </w:rPr>
              <w:t xml:space="preserve"> assumed that the gravel used to cover the crossing points would remain in-situ.</w:t>
            </w:r>
            <w:r w:rsidR="00AB6C4A">
              <w:rPr>
                <w:rFonts w:cs="Calibri"/>
                <w:szCs w:val="22"/>
              </w:rPr>
              <w:t xml:space="preserve"> </w:t>
            </w:r>
            <w:r w:rsidR="00AB6C4A" w:rsidRPr="0004701F">
              <w:rPr>
                <w:rFonts w:cs="Calibri"/>
                <w:szCs w:val="22"/>
              </w:rPr>
              <w:t>Decommissioning of PLs 2137, 3005, 2528 &amp; 2529 and PLU2138 remain the responsibility of the Rita &amp; Hunter owners Premier Oil</w:t>
            </w:r>
            <w:r w:rsidR="002A6995">
              <w:rPr>
                <w:rFonts w:cs="Calibri"/>
                <w:szCs w:val="22"/>
              </w:rPr>
              <w:t xml:space="preserve"> E&amp;P UK Limited, Premier Oil PLC, </w:t>
            </w:r>
            <w:r w:rsidR="00AB6C4A" w:rsidRPr="0004701F">
              <w:rPr>
                <w:rFonts w:cs="Calibri"/>
                <w:szCs w:val="22"/>
              </w:rPr>
              <w:t>Neptune</w:t>
            </w:r>
            <w:r w:rsidR="002A6995">
              <w:rPr>
                <w:rFonts w:cs="Calibri"/>
                <w:szCs w:val="22"/>
              </w:rPr>
              <w:t xml:space="preserve"> E&amp;P UKCS Limited and Neptune Energy International</w:t>
            </w:r>
            <w:r w:rsidR="00AB6C4A" w:rsidRPr="0004701F">
              <w:rPr>
                <w:rFonts w:cs="Calibri"/>
                <w:szCs w:val="22"/>
              </w:rPr>
              <w:t>.</w:t>
            </w:r>
          </w:p>
        </w:tc>
        <w:tc>
          <w:tcPr>
            <w:tcW w:w="2036" w:type="dxa"/>
          </w:tcPr>
          <w:p w14:paraId="0F258D26" w14:textId="3F70DC28" w:rsidR="00A70BD8" w:rsidRDefault="008C6B69" w:rsidP="00A70BD8">
            <w:pPr>
              <w:spacing w:before="60" w:after="60"/>
              <w:rPr>
                <w:rFonts w:cs="Calibri"/>
                <w:szCs w:val="22"/>
              </w:rPr>
            </w:pPr>
            <w:r>
              <w:rPr>
                <w:rFonts w:cs="Calibri"/>
                <w:szCs w:val="22"/>
              </w:rPr>
              <w:t>Left in-situ</w:t>
            </w:r>
          </w:p>
        </w:tc>
      </w:tr>
    </w:tbl>
    <w:p w14:paraId="3AF4A874" w14:textId="77777777" w:rsidR="00D26B2A" w:rsidRDefault="00D26B2A" w:rsidP="000D74E0">
      <w:pPr>
        <w:rPr>
          <w:rFonts w:cs="Calibri"/>
          <w:i/>
          <w:iCs/>
          <w:color w:val="C00000"/>
          <w:szCs w:val="22"/>
        </w:rPr>
      </w:pPr>
    </w:p>
    <w:p w14:paraId="2C3BD259" w14:textId="77777777" w:rsidR="009C048E" w:rsidRDefault="009C048E" w:rsidP="000D74E0">
      <w:pPr>
        <w:rPr>
          <w:rFonts w:cs="Calibri"/>
          <w:i/>
          <w:iCs/>
          <w:color w:val="C00000"/>
          <w:szCs w:val="22"/>
        </w:rPr>
      </w:pPr>
    </w:p>
    <w:p w14:paraId="31EDB2ED" w14:textId="77777777" w:rsidR="009C048E" w:rsidRDefault="009C048E" w:rsidP="000D74E0">
      <w:pPr>
        <w:rPr>
          <w:rFonts w:cs="Calibri"/>
          <w:i/>
          <w:iCs/>
          <w:color w:val="C00000"/>
          <w:szCs w:val="22"/>
        </w:rPr>
      </w:pPr>
    </w:p>
    <w:p w14:paraId="6F37DDFA" w14:textId="5AE2036F" w:rsidR="00BD307F" w:rsidRDefault="00BD307F" w:rsidP="000D74E0">
      <w:pPr>
        <w:rPr>
          <w:rFonts w:cs="Calibri"/>
          <w:color w:val="C00000"/>
          <w:szCs w:val="22"/>
        </w:rPr>
      </w:pPr>
    </w:p>
    <w:p w14:paraId="622F73FB" w14:textId="73859942" w:rsidR="00BD307F" w:rsidRDefault="00BD307F" w:rsidP="00A95213">
      <w:pPr>
        <w:ind w:left="426" w:hanging="426"/>
        <w:rPr>
          <w:rFonts w:cs="Calibri"/>
          <w:b/>
          <w:color w:val="000000"/>
          <w:sz w:val="28"/>
          <w:szCs w:val="28"/>
        </w:rPr>
      </w:pPr>
      <w:bookmarkStart w:id="23" w:name="_Hlk180419054"/>
      <w:r w:rsidRPr="000D74E0">
        <w:rPr>
          <w:b/>
          <w:bCs/>
          <w:sz w:val="28"/>
          <w:szCs w:val="28"/>
        </w:rPr>
        <w:t>2.</w:t>
      </w:r>
      <w:r w:rsidR="00C50B73">
        <w:rPr>
          <w:b/>
          <w:bCs/>
          <w:sz w:val="28"/>
          <w:szCs w:val="28"/>
        </w:rPr>
        <w:t>7</w:t>
      </w:r>
      <w:r>
        <w:rPr>
          <w:b/>
          <w:bCs/>
          <w:sz w:val="28"/>
          <w:szCs w:val="28"/>
        </w:rPr>
        <w:t xml:space="preserve"> </w:t>
      </w:r>
      <w:r w:rsidRPr="00BD307F">
        <w:rPr>
          <w:rFonts w:cs="Calibri"/>
          <w:b/>
          <w:color w:val="000000"/>
          <w:sz w:val="28"/>
          <w:szCs w:val="28"/>
        </w:rPr>
        <w:t xml:space="preserve">Pipeline </w:t>
      </w:r>
      <w:r w:rsidR="00AD024D">
        <w:rPr>
          <w:rFonts w:cs="Calibri"/>
          <w:b/>
          <w:color w:val="000000"/>
          <w:sz w:val="28"/>
          <w:szCs w:val="28"/>
        </w:rPr>
        <w:t>S</w:t>
      </w:r>
      <w:r w:rsidRPr="00BD307F">
        <w:rPr>
          <w:rFonts w:cs="Calibri"/>
          <w:b/>
          <w:color w:val="000000"/>
          <w:sz w:val="28"/>
          <w:szCs w:val="28"/>
        </w:rPr>
        <w:t xml:space="preserve">tabilisation </w:t>
      </w:r>
      <w:r w:rsidR="00AD024D">
        <w:rPr>
          <w:rFonts w:cs="Calibri"/>
          <w:b/>
          <w:color w:val="000000"/>
          <w:sz w:val="28"/>
          <w:szCs w:val="28"/>
        </w:rPr>
        <w:t>F</w:t>
      </w:r>
      <w:r w:rsidRPr="00BD307F">
        <w:rPr>
          <w:rFonts w:cs="Calibri"/>
          <w:b/>
          <w:color w:val="000000"/>
          <w:sz w:val="28"/>
          <w:szCs w:val="28"/>
        </w:rPr>
        <w:t>eatures</w:t>
      </w:r>
    </w:p>
    <w:bookmarkEnd w:id="23"/>
    <w:p w14:paraId="15966E1B" w14:textId="470ACB17"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216"/>
        <w:gridCol w:w="2036"/>
      </w:tblGrid>
      <w:tr w:rsidR="00BD307F" w:rsidRPr="005B1C6C" w14:paraId="19978AF3" w14:textId="77777777" w:rsidTr="00F71235">
        <w:tc>
          <w:tcPr>
            <w:tcW w:w="9657" w:type="dxa"/>
            <w:gridSpan w:val="3"/>
            <w:shd w:val="clear" w:color="auto" w:fill="4472C4"/>
          </w:tcPr>
          <w:p w14:paraId="2DFE8DED" w14:textId="0697582A" w:rsidR="00BD307F" w:rsidRPr="005B1C6C" w:rsidRDefault="00BD307F" w:rsidP="00F71235">
            <w:pPr>
              <w:spacing w:before="60" w:after="60"/>
              <w:jc w:val="center"/>
              <w:rPr>
                <w:rFonts w:cs="Calibri"/>
                <w:b/>
                <w:color w:val="E7E6E6"/>
                <w:szCs w:val="22"/>
              </w:rPr>
            </w:pPr>
            <w:bookmarkStart w:id="24" w:name="_Hlk180419036"/>
            <w:r w:rsidRPr="005B1C6C">
              <w:rPr>
                <w:rFonts w:cs="Calibri"/>
                <w:b/>
                <w:color w:val="E7E6E6"/>
                <w:szCs w:val="22"/>
              </w:rPr>
              <w:t>Table 2.</w:t>
            </w:r>
            <w:r w:rsidR="00C50B73">
              <w:rPr>
                <w:rFonts w:cs="Calibri"/>
                <w:b/>
                <w:color w:val="E7E6E6"/>
                <w:szCs w:val="22"/>
              </w:rPr>
              <w:t>7</w:t>
            </w:r>
            <w:r w:rsidRPr="005B1C6C">
              <w:rPr>
                <w:rFonts w:cs="Calibri"/>
                <w:b/>
                <w:color w:val="E7E6E6"/>
                <w:szCs w:val="22"/>
              </w:rPr>
              <w:t xml:space="preserve">: </w:t>
            </w:r>
            <w:r w:rsidR="00F71235">
              <w:rPr>
                <w:rFonts w:cs="Calibri"/>
                <w:b/>
                <w:color w:val="E7E6E6"/>
                <w:szCs w:val="22"/>
              </w:rPr>
              <w:t>Pipeline Stabilisation Features</w:t>
            </w:r>
            <w:r w:rsidR="00DC5267">
              <w:rPr>
                <w:rFonts w:cs="Calibri"/>
                <w:b/>
                <w:color w:val="E7E6E6"/>
                <w:szCs w:val="22"/>
              </w:rPr>
              <w:t xml:space="preserve"> Decommissioning</w:t>
            </w:r>
          </w:p>
        </w:tc>
      </w:tr>
      <w:tr w:rsidR="00BD307F" w:rsidRPr="005B1C6C" w14:paraId="28C1202A" w14:textId="77777777" w:rsidTr="008D5EB1">
        <w:tc>
          <w:tcPr>
            <w:tcW w:w="2405" w:type="dxa"/>
            <w:shd w:val="clear" w:color="auto" w:fill="4472C4"/>
          </w:tcPr>
          <w:p w14:paraId="395710CE" w14:textId="77777777"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Description</w:t>
            </w:r>
          </w:p>
        </w:tc>
        <w:tc>
          <w:tcPr>
            <w:tcW w:w="5216" w:type="dxa"/>
            <w:shd w:val="clear" w:color="auto" w:fill="4472C4"/>
          </w:tcPr>
          <w:p w14:paraId="5C2C8DD8" w14:textId="1F931E5F"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036" w:type="dxa"/>
            <w:shd w:val="clear" w:color="auto" w:fill="4472C4"/>
          </w:tcPr>
          <w:p w14:paraId="344A7D99" w14:textId="77777777" w:rsidR="00BD307F" w:rsidRPr="005B1C6C" w:rsidRDefault="00BD307F"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BD307F" w:rsidRPr="005B1C6C" w14:paraId="6E7E624A" w14:textId="77777777" w:rsidTr="008D5EB1">
        <w:tc>
          <w:tcPr>
            <w:tcW w:w="2405" w:type="dxa"/>
          </w:tcPr>
          <w:p w14:paraId="39278B66" w14:textId="4B79FAE5" w:rsidR="00BD307F" w:rsidRPr="004506DA" w:rsidRDefault="008D5EB1" w:rsidP="00F71235">
            <w:pPr>
              <w:spacing w:before="60" w:after="60"/>
              <w:rPr>
                <w:rFonts w:cs="Calibri"/>
                <w:color w:val="4472C4"/>
                <w:szCs w:val="22"/>
              </w:rPr>
            </w:pPr>
            <w:r w:rsidRPr="00943EF2">
              <w:t xml:space="preserve">Concrete Mattresses </w:t>
            </w:r>
          </w:p>
        </w:tc>
        <w:tc>
          <w:tcPr>
            <w:tcW w:w="5216" w:type="dxa"/>
          </w:tcPr>
          <w:p w14:paraId="391EDECE" w14:textId="77777777" w:rsidR="008D5EB1" w:rsidRPr="00943EF2" w:rsidRDefault="008D5EB1" w:rsidP="008D5EB1">
            <w:pPr>
              <w:spacing w:before="60" w:after="60"/>
            </w:pPr>
            <w:r w:rsidRPr="00943EF2">
              <w:t>134 in total</w:t>
            </w:r>
            <w:r>
              <w:t xml:space="preserve">: </w:t>
            </w:r>
            <w:r w:rsidRPr="00943EF2">
              <w:t>27/07/23 – 16/08/23</w:t>
            </w:r>
          </w:p>
          <w:p w14:paraId="70565A2E" w14:textId="77777777" w:rsidR="008D5EB1" w:rsidRPr="00943EF2" w:rsidRDefault="008D5EB1" w:rsidP="008D5EB1">
            <w:pPr>
              <w:spacing w:before="60" w:after="60"/>
            </w:pPr>
            <w:r w:rsidRPr="00943EF2">
              <w:t>132 mats removed via URS campaign at 3 locations: Cavendish Platform, Murdoch MD and Trent/Tyne PL crossing. This included some mats discovered in ‘As-found’ surveys that were not included on drawings.</w:t>
            </w:r>
          </w:p>
          <w:p w14:paraId="40764F0C" w14:textId="77777777" w:rsidR="00BD307F" w:rsidRDefault="008D5EB1" w:rsidP="008D5EB1">
            <w:pPr>
              <w:spacing w:before="60" w:after="60"/>
            </w:pPr>
            <w:r w:rsidRPr="00943EF2">
              <w:t>In addition to the above, 2 mats were recovered via the BSO diving operation at the Cavendish platform</w:t>
            </w:r>
            <w:r>
              <w:t>.</w:t>
            </w:r>
          </w:p>
          <w:p w14:paraId="3D1B91B6" w14:textId="72956BCE" w:rsidR="008D5EB1" w:rsidRPr="001F6B13" w:rsidRDefault="008D5EB1" w:rsidP="001F6B13"/>
        </w:tc>
        <w:tc>
          <w:tcPr>
            <w:tcW w:w="2036" w:type="dxa"/>
          </w:tcPr>
          <w:p w14:paraId="65B1BBCC" w14:textId="2D4BA178" w:rsidR="00BD307F" w:rsidRPr="004506DA" w:rsidRDefault="008D5EB1" w:rsidP="00F71235">
            <w:pPr>
              <w:spacing w:before="60" w:after="60"/>
              <w:rPr>
                <w:rFonts w:cs="Calibri"/>
                <w:color w:val="4472C4"/>
                <w:szCs w:val="22"/>
              </w:rPr>
            </w:pPr>
            <w:r>
              <w:t>134 Removed</w:t>
            </w:r>
          </w:p>
        </w:tc>
      </w:tr>
    </w:tbl>
    <w:p w14:paraId="4F526B4C" w14:textId="77777777" w:rsidR="00700C04" w:rsidRDefault="00700C04" w:rsidP="00BD307F">
      <w:pPr>
        <w:rPr>
          <w:b/>
          <w:bCs/>
          <w:sz w:val="28"/>
          <w:szCs w:val="28"/>
        </w:rPr>
      </w:pPr>
      <w:bookmarkStart w:id="25" w:name="_Hlk56061821"/>
      <w:bookmarkEnd w:id="24"/>
    </w:p>
    <w:p w14:paraId="19F50BB7" w14:textId="77777777" w:rsidR="003B51B2" w:rsidRDefault="003B51B2" w:rsidP="00BD307F">
      <w:pPr>
        <w:rPr>
          <w:b/>
          <w:bCs/>
          <w:sz w:val="28"/>
          <w:szCs w:val="28"/>
        </w:rPr>
      </w:pPr>
    </w:p>
    <w:p w14:paraId="75012FF6" w14:textId="22C5DEB4" w:rsidR="00161CDE" w:rsidRDefault="00161CDE" w:rsidP="00A95213">
      <w:pPr>
        <w:ind w:left="426" w:hanging="426"/>
        <w:rPr>
          <w:rFonts w:cs="Calibri"/>
          <w:color w:val="000000"/>
        </w:rPr>
      </w:pPr>
      <w:r w:rsidRPr="000D74E0">
        <w:rPr>
          <w:b/>
          <w:bCs/>
          <w:sz w:val="28"/>
          <w:szCs w:val="28"/>
        </w:rPr>
        <w:lastRenderedPageBreak/>
        <w:t>2.</w:t>
      </w:r>
      <w:r w:rsidR="00C50B73">
        <w:rPr>
          <w:b/>
          <w:bCs/>
          <w:sz w:val="28"/>
          <w:szCs w:val="28"/>
        </w:rPr>
        <w:t>8</w:t>
      </w:r>
      <w:r>
        <w:rPr>
          <w:b/>
          <w:bCs/>
          <w:sz w:val="28"/>
          <w:szCs w:val="28"/>
        </w:rPr>
        <w:t xml:space="preserve"> </w:t>
      </w:r>
      <w:r>
        <w:rPr>
          <w:rFonts w:cs="Calibri"/>
          <w:b/>
          <w:color w:val="000000"/>
          <w:sz w:val="28"/>
          <w:szCs w:val="28"/>
        </w:rPr>
        <w:t>Drill Cuttings</w:t>
      </w:r>
    </w:p>
    <w:p w14:paraId="7940C690" w14:textId="450E88BC"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693"/>
        <w:gridCol w:w="2036"/>
      </w:tblGrid>
      <w:tr w:rsidR="00161CDE" w:rsidRPr="005B1C6C" w14:paraId="570E935D" w14:textId="77777777" w:rsidTr="00F71235">
        <w:tc>
          <w:tcPr>
            <w:tcW w:w="9657" w:type="dxa"/>
            <w:gridSpan w:val="3"/>
            <w:shd w:val="clear" w:color="auto" w:fill="4472C4"/>
          </w:tcPr>
          <w:p w14:paraId="5A7F0C7A" w14:textId="333E1F3B"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8</w:t>
            </w:r>
            <w:r w:rsidRPr="005B1C6C">
              <w:rPr>
                <w:rFonts w:cs="Calibri"/>
                <w:b/>
                <w:color w:val="E7E6E6"/>
                <w:szCs w:val="22"/>
              </w:rPr>
              <w:t xml:space="preserve">: </w:t>
            </w:r>
            <w:r>
              <w:rPr>
                <w:rFonts w:cs="Calibri"/>
                <w:b/>
                <w:color w:val="E7E6E6"/>
                <w:szCs w:val="22"/>
              </w:rPr>
              <w:t>Drill Cuttings</w:t>
            </w:r>
            <w:r w:rsidR="00DC5267">
              <w:rPr>
                <w:rFonts w:cs="Calibri"/>
                <w:b/>
                <w:color w:val="E7E6E6"/>
                <w:szCs w:val="22"/>
              </w:rPr>
              <w:t xml:space="preserve"> Decommissioning</w:t>
            </w:r>
          </w:p>
        </w:tc>
      </w:tr>
      <w:tr w:rsidR="00161CDE" w:rsidRPr="005B1C6C" w14:paraId="05F5D1A0" w14:textId="77777777" w:rsidTr="00F71235">
        <w:tc>
          <w:tcPr>
            <w:tcW w:w="4928" w:type="dxa"/>
            <w:shd w:val="clear" w:color="auto" w:fill="4472C4"/>
          </w:tcPr>
          <w:p w14:paraId="2AA773C6" w14:textId="23308B28" w:rsidR="0069451C" w:rsidRDefault="00161CDE" w:rsidP="0069451C">
            <w:pPr>
              <w:spacing w:before="60" w:after="60"/>
              <w:jc w:val="center"/>
              <w:rPr>
                <w:szCs w:val="22"/>
              </w:rPr>
            </w:pPr>
            <w:r w:rsidRPr="005B1C6C">
              <w:rPr>
                <w:rFonts w:cs="Calibri"/>
                <w:b/>
                <w:bCs/>
                <w:color w:val="E7E6E6"/>
                <w:szCs w:val="22"/>
              </w:rPr>
              <w:t>Description</w:t>
            </w:r>
            <w:r w:rsidR="0069451C">
              <w:rPr>
                <w:rFonts w:cs="Calibri"/>
                <w:b/>
                <w:bCs/>
                <w:color w:val="E7E6E6"/>
                <w:szCs w:val="22"/>
              </w:rPr>
              <w:t xml:space="preserve"> &amp; Volume </w:t>
            </w:r>
            <w:r w:rsidR="0069451C" w:rsidRPr="0069451C">
              <w:rPr>
                <w:rFonts w:cs="Calibri"/>
                <w:b/>
                <w:bCs/>
                <w:color w:val="E7E6E6"/>
                <w:szCs w:val="22"/>
              </w:rPr>
              <w:t xml:space="preserve">(m3) </w:t>
            </w:r>
          </w:p>
          <w:p w14:paraId="6538436E" w14:textId="252E1ED1" w:rsidR="00161CDE" w:rsidRPr="005B1C6C" w:rsidRDefault="00161CDE" w:rsidP="00F71235">
            <w:pPr>
              <w:spacing w:before="60" w:after="60"/>
              <w:jc w:val="center"/>
              <w:rPr>
                <w:rFonts w:cs="Calibri"/>
                <w:b/>
                <w:bCs/>
                <w:color w:val="E7E6E6"/>
                <w:szCs w:val="22"/>
              </w:rPr>
            </w:pPr>
          </w:p>
        </w:tc>
        <w:tc>
          <w:tcPr>
            <w:tcW w:w="2693" w:type="dxa"/>
            <w:shd w:val="clear" w:color="auto" w:fill="4472C4"/>
          </w:tcPr>
          <w:p w14:paraId="3A7FBB56" w14:textId="281A7A63" w:rsidR="00161CDE" w:rsidRPr="005B1C6C" w:rsidRDefault="00161CDE"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036" w:type="dxa"/>
            <w:shd w:val="clear" w:color="auto" w:fill="4472C4"/>
          </w:tcPr>
          <w:p w14:paraId="5142AD0E" w14:textId="77777777" w:rsidR="00161CDE" w:rsidRPr="005B1C6C" w:rsidRDefault="00161CDE"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752362" w:rsidRPr="004506DA" w14:paraId="06EC163C" w14:textId="77777777" w:rsidTr="00752362">
        <w:tc>
          <w:tcPr>
            <w:tcW w:w="4928" w:type="dxa"/>
          </w:tcPr>
          <w:p w14:paraId="42778AF1" w14:textId="57173EED" w:rsidR="00752362" w:rsidRPr="004506DA" w:rsidRDefault="00752362" w:rsidP="00752362">
            <w:pPr>
              <w:spacing w:before="60" w:after="60"/>
              <w:jc w:val="center"/>
              <w:rPr>
                <w:rFonts w:cs="Calibri"/>
                <w:color w:val="4472C4"/>
                <w:szCs w:val="22"/>
              </w:rPr>
            </w:pPr>
            <w:r w:rsidRPr="00E03F27">
              <w:rPr>
                <w:rFonts w:cs="Calibri"/>
                <w:szCs w:val="22"/>
              </w:rPr>
              <w:t>N/A</w:t>
            </w:r>
          </w:p>
        </w:tc>
        <w:tc>
          <w:tcPr>
            <w:tcW w:w="2693" w:type="dxa"/>
          </w:tcPr>
          <w:p w14:paraId="7F1A12A5" w14:textId="31D5E0CA" w:rsidR="00752362" w:rsidRPr="004506DA" w:rsidRDefault="00752362" w:rsidP="00752362">
            <w:pPr>
              <w:spacing w:before="60" w:after="60"/>
              <w:jc w:val="center"/>
              <w:rPr>
                <w:rFonts w:cs="Calibri"/>
                <w:color w:val="4472C4"/>
                <w:szCs w:val="22"/>
              </w:rPr>
            </w:pPr>
            <w:r w:rsidRPr="00E03F27">
              <w:rPr>
                <w:rFonts w:cs="Calibri"/>
                <w:szCs w:val="22"/>
              </w:rPr>
              <w:t>N/A</w:t>
            </w:r>
          </w:p>
        </w:tc>
        <w:tc>
          <w:tcPr>
            <w:tcW w:w="2036" w:type="dxa"/>
          </w:tcPr>
          <w:p w14:paraId="264A2EA4" w14:textId="751D854A" w:rsidR="00752362" w:rsidRPr="00161CDE" w:rsidRDefault="00752362" w:rsidP="00752362">
            <w:pPr>
              <w:spacing w:before="60" w:after="60"/>
              <w:jc w:val="center"/>
              <w:rPr>
                <w:rFonts w:cs="Calibri"/>
                <w:color w:val="0070C0"/>
                <w:szCs w:val="22"/>
              </w:rPr>
            </w:pPr>
            <w:r w:rsidRPr="00E03F27">
              <w:rPr>
                <w:rFonts w:cs="Calibri"/>
                <w:szCs w:val="22"/>
              </w:rPr>
              <w:t>N/A</w:t>
            </w:r>
          </w:p>
        </w:tc>
      </w:tr>
      <w:bookmarkEnd w:id="25"/>
    </w:tbl>
    <w:p w14:paraId="6BE4FF67" w14:textId="77777777" w:rsidR="00DC5267" w:rsidRDefault="00DC5267" w:rsidP="00161CDE">
      <w:pPr>
        <w:rPr>
          <w:b/>
          <w:bCs/>
          <w:sz w:val="28"/>
          <w:szCs w:val="28"/>
        </w:rPr>
      </w:pPr>
    </w:p>
    <w:p w14:paraId="086A1077" w14:textId="77777777" w:rsidR="0007513A" w:rsidRDefault="0007513A" w:rsidP="00161CDE">
      <w:pPr>
        <w:rPr>
          <w:b/>
          <w:bCs/>
          <w:sz w:val="28"/>
          <w:szCs w:val="28"/>
        </w:rPr>
      </w:pPr>
    </w:p>
    <w:p w14:paraId="0AA93927" w14:textId="2856BE0E" w:rsidR="00406079" w:rsidRDefault="00C50B73" w:rsidP="00A95213">
      <w:pPr>
        <w:ind w:left="426" w:hanging="426"/>
        <w:rPr>
          <w:b/>
          <w:bCs/>
          <w:sz w:val="28"/>
          <w:szCs w:val="28"/>
        </w:rPr>
      </w:pPr>
      <w:r w:rsidRPr="000D74E0">
        <w:rPr>
          <w:b/>
          <w:bCs/>
          <w:sz w:val="28"/>
          <w:szCs w:val="28"/>
        </w:rPr>
        <w:t>2.</w:t>
      </w:r>
      <w:r>
        <w:rPr>
          <w:b/>
          <w:bCs/>
          <w:sz w:val="28"/>
          <w:szCs w:val="28"/>
        </w:rPr>
        <w:t>9 Results</w:t>
      </w:r>
      <w:r w:rsidR="003E2C89">
        <w:rPr>
          <w:b/>
          <w:bCs/>
          <w:sz w:val="28"/>
          <w:szCs w:val="28"/>
        </w:rPr>
        <w:t xml:space="preserve"> of </w:t>
      </w:r>
      <w:r w:rsidR="00F71235">
        <w:rPr>
          <w:b/>
          <w:bCs/>
          <w:sz w:val="28"/>
          <w:szCs w:val="28"/>
        </w:rPr>
        <w:t xml:space="preserve">Post Decommissioning &amp; </w:t>
      </w:r>
      <w:r w:rsidR="003E2C89">
        <w:rPr>
          <w:b/>
          <w:bCs/>
          <w:sz w:val="28"/>
          <w:szCs w:val="28"/>
        </w:rPr>
        <w:t>Environmental Surveys</w:t>
      </w:r>
      <w:r w:rsidR="00785AB1">
        <w:rPr>
          <w:b/>
          <w:bCs/>
          <w:sz w:val="28"/>
          <w:szCs w:val="28"/>
        </w:rPr>
        <w:t xml:space="preserve"> &amp; Debris Clearance</w:t>
      </w:r>
      <w:r w:rsidR="002C4FA1">
        <w:rPr>
          <w:b/>
          <w:bCs/>
          <w:sz w:val="28"/>
          <w:szCs w:val="28"/>
        </w:rPr>
        <w:t xml:space="preserve"> </w:t>
      </w:r>
    </w:p>
    <w:p w14:paraId="6A58995C" w14:textId="0F831056" w:rsidR="00161CDE" w:rsidRDefault="001A095D" w:rsidP="00161CDE">
      <w:pPr>
        <w:rPr>
          <w:rFonts w:cs="Calibri"/>
          <w:color w:val="000000"/>
        </w:rPr>
      </w:pPr>
      <w:r>
        <w:rPr>
          <w:b/>
          <w:bCs/>
          <w:sz w:val="28"/>
          <w:szCs w:val="28"/>
        </w:rPr>
        <w:t>– Also include evidence of clear seabed</w:t>
      </w:r>
    </w:p>
    <w:p w14:paraId="64004F43" w14:textId="77777777" w:rsidR="00161CDE" w:rsidRDefault="00161CDE" w:rsidP="00161CDE">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161CDE" w:rsidRPr="005B1C6C" w14:paraId="0AF82CEB" w14:textId="77777777" w:rsidTr="00F71235">
        <w:tc>
          <w:tcPr>
            <w:tcW w:w="9657" w:type="dxa"/>
            <w:shd w:val="clear" w:color="auto" w:fill="4472C4"/>
          </w:tcPr>
          <w:p w14:paraId="7AEDAC4E" w14:textId="64694D48"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9</w:t>
            </w:r>
            <w:r w:rsidRPr="005B1C6C">
              <w:rPr>
                <w:rFonts w:cs="Calibri"/>
                <w:b/>
                <w:color w:val="E7E6E6"/>
                <w:szCs w:val="22"/>
              </w:rPr>
              <w:t xml:space="preserve">: </w:t>
            </w:r>
            <w:r w:rsidR="00F71235">
              <w:rPr>
                <w:rFonts w:cs="Calibri"/>
                <w:b/>
                <w:color w:val="E7E6E6"/>
                <w:szCs w:val="22"/>
              </w:rPr>
              <w:t>Environmental Surveys &amp; Debris Clearance</w:t>
            </w:r>
          </w:p>
        </w:tc>
      </w:tr>
      <w:tr w:rsidR="00223CF9" w:rsidRPr="004506DA" w14:paraId="764A3A16" w14:textId="77777777" w:rsidTr="00F71235">
        <w:trPr>
          <w:trHeight w:val="1454"/>
        </w:trPr>
        <w:tc>
          <w:tcPr>
            <w:tcW w:w="9657" w:type="dxa"/>
          </w:tcPr>
          <w:p w14:paraId="5B5D0207" w14:textId="301D3AAF" w:rsidR="00A4721C" w:rsidRDefault="004F0A29" w:rsidP="001F6B13">
            <w:pPr>
              <w:spacing w:before="60" w:after="60"/>
              <w:rPr>
                <w:rFonts w:cs="Calibri"/>
                <w:szCs w:val="22"/>
              </w:rPr>
            </w:pPr>
            <w:r>
              <w:rPr>
                <w:rFonts w:cs="Calibri"/>
                <w:szCs w:val="22"/>
              </w:rPr>
              <w:t>A</w:t>
            </w:r>
            <w:r w:rsidR="001F6B13" w:rsidRPr="001F6B13">
              <w:rPr>
                <w:rFonts w:cs="Calibri"/>
                <w:szCs w:val="22"/>
              </w:rPr>
              <w:t xml:space="preserve"> post-decommissioning survey conducted by XOCEAN in July 2024</w:t>
            </w:r>
            <w:r w:rsidR="00A4721C">
              <w:rPr>
                <w:rFonts w:cs="Calibri"/>
                <w:szCs w:val="22"/>
              </w:rPr>
              <w:t xml:space="preserve"> is provided alongside this report as evidence of clear seabed. See reference 9.1 in the Appendices.</w:t>
            </w:r>
            <w:r w:rsidR="001F6B13" w:rsidRPr="001F6B13">
              <w:rPr>
                <w:rFonts w:cs="Calibri"/>
                <w:szCs w:val="22"/>
              </w:rPr>
              <w:t xml:space="preserve"> </w:t>
            </w:r>
          </w:p>
          <w:p w14:paraId="023B8791" w14:textId="328AEA23" w:rsidR="00223CF9" w:rsidRDefault="00A4721C" w:rsidP="001F6B13">
            <w:pPr>
              <w:spacing w:before="60" w:after="60"/>
              <w:rPr>
                <w:rFonts w:cs="Calibri"/>
                <w:szCs w:val="22"/>
              </w:rPr>
            </w:pPr>
            <w:r>
              <w:rPr>
                <w:rFonts w:cs="Calibri"/>
                <w:szCs w:val="22"/>
              </w:rPr>
              <w:t xml:space="preserve">This survey </w:t>
            </w:r>
            <w:r w:rsidR="001F6B13" w:rsidRPr="001F6B13">
              <w:rPr>
                <w:rFonts w:cs="Calibri"/>
                <w:szCs w:val="22"/>
              </w:rPr>
              <w:t>cover</w:t>
            </w:r>
            <w:r>
              <w:rPr>
                <w:rFonts w:cs="Calibri"/>
                <w:szCs w:val="22"/>
              </w:rPr>
              <w:t>ed</w:t>
            </w:r>
            <w:r w:rsidR="001F6B13" w:rsidRPr="001F6B13">
              <w:rPr>
                <w:rFonts w:cs="Calibri"/>
                <w:szCs w:val="22"/>
              </w:rPr>
              <w:t xml:space="preserve"> the 100m corridor of piggybacked PL2284, PL2885 and PL4612 and the previous location of Cavendish 500m zone. The survey showed there was no change in burial status of Cavendish Pipelines. There was no significant debris found which would be considered a hazard to the integrity of the Pipelines and Fibre Optic Cable. There was no significant debris found in the Cavendish 500m Zone.</w:t>
            </w:r>
          </w:p>
          <w:p w14:paraId="3270CEE7" w14:textId="77777777" w:rsidR="00B72342" w:rsidRDefault="007B0574" w:rsidP="004F0A29">
            <w:pPr>
              <w:spacing w:before="60" w:after="60"/>
              <w:rPr>
                <w:rFonts w:cs="Calibri"/>
                <w:szCs w:val="22"/>
              </w:rPr>
            </w:pPr>
            <w:r w:rsidRPr="00F20253">
              <w:rPr>
                <w:rFonts w:cs="Calibri"/>
                <w:szCs w:val="22"/>
              </w:rPr>
              <w:t>In 2025, a</w:t>
            </w:r>
            <w:r w:rsidR="004F0A29" w:rsidRPr="00F20253">
              <w:rPr>
                <w:rFonts w:cs="Calibri"/>
                <w:szCs w:val="22"/>
              </w:rPr>
              <w:t xml:space="preserve"> further</w:t>
            </w:r>
            <w:r w:rsidRPr="00F20253">
              <w:rPr>
                <w:rFonts w:cs="Calibri"/>
                <w:szCs w:val="22"/>
              </w:rPr>
              <w:t xml:space="preserve"> post-decommissioning </w:t>
            </w:r>
            <w:r w:rsidR="004F0A29" w:rsidRPr="00F20253">
              <w:rPr>
                <w:rFonts w:cs="Calibri"/>
                <w:szCs w:val="22"/>
              </w:rPr>
              <w:t>s</w:t>
            </w:r>
            <w:r w:rsidRPr="00F20253">
              <w:rPr>
                <w:rFonts w:cs="Calibri"/>
                <w:szCs w:val="22"/>
              </w:rPr>
              <w:t>urvey was carried out by BSL</w:t>
            </w:r>
            <w:r w:rsidR="004F0A29" w:rsidRPr="00F20253">
              <w:rPr>
                <w:rFonts w:cs="Calibri"/>
                <w:szCs w:val="22"/>
              </w:rPr>
              <w:t>, specifically an “Environmental Baseline &amp; Habitat Assessment Report” or simply hereafter, an “Environmental Survey”</w:t>
            </w:r>
            <w:r w:rsidR="00B72342">
              <w:rPr>
                <w:rFonts w:cs="Calibri"/>
                <w:szCs w:val="22"/>
              </w:rPr>
              <w:t>. See reference 9.2 in the Appendices.</w:t>
            </w:r>
            <w:r w:rsidR="00B72342" w:rsidRPr="001F6B13">
              <w:rPr>
                <w:rFonts w:cs="Calibri"/>
                <w:szCs w:val="22"/>
              </w:rPr>
              <w:t xml:space="preserve"> </w:t>
            </w:r>
            <w:r w:rsidR="004F0A29" w:rsidRPr="00F20253">
              <w:rPr>
                <w:rFonts w:cs="Calibri"/>
                <w:szCs w:val="22"/>
              </w:rPr>
              <w:t xml:space="preserve"> </w:t>
            </w:r>
          </w:p>
          <w:p w14:paraId="44DCBBE4" w14:textId="1045A2B4" w:rsidR="007B0574" w:rsidRDefault="00B72342" w:rsidP="004F0A29">
            <w:pPr>
              <w:spacing w:before="60" w:after="60"/>
              <w:rPr>
                <w:rFonts w:cs="Calibri"/>
                <w:szCs w:val="22"/>
              </w:rPr>
            </w:pPr>
            <w:r>
              <w:rPr>
                <w:rFonts w:cs="Calibri"/>
                <w:szCs w:val="22"/>
              </w:rPr>
              <w:t xml:space="preserve">In this survey, </w:t>
            </w:r>
            <w:r w:rsidR="004F0A29" w:rsidRPr="00F20253">
              <w:rPr>
                <w:rFonts w:cs="Calibri"/>
                <w:szCs w:val="22"/>
              </w:rPr>
              <w:t>an agreed set of locations (or ‘stations’) were visited to take ‘grab samples’ of seabed sediment for laboratory analysis. This Environmental Survey concluded that the available data do not indicate any discernible environmental impact associated with either the former presence of the Cavendish platform or the decommissioning activities, and that that there is no clear indication of a need for additional environmental investigations in the area.</w:t>
            </w:r>
          </w:p>
          <w:p w14:paraId="399A7A15" w14:textId="7F8CC4CF" w:rsidR="009A41BE" w:rsidRPr="00F71235" w:rsidRDefault="009A41BE" w:rsidP="00A4721C">
            <w:pPr>
              <w:spacing w:before="60" w:after="60"/>
              <w:rPr>
                <w:rFonts w:cs="Calibri"/>
                <w:color w:val="8EAADB" w:themeColor="accent1" w:themeTint="99"/>
                <w:szCs w:val="22"/>
              </w:rPr>
            </w:pPr>
          </w:p>
        </w:tc>
      </w:tr>
    </w:tbl>
    <w:p w14:paraId="51B22C01" w14:textId="77777777" w:rsidR="001A095D" w:rsidRDefault="001A095D" w:rsidP="000D74E0">
      <w:pPr>
        <w:rPr>
          <w:b/>
          <w:bCs/>
          <w:sz w:val="28"/>
          <w:szCs w:val="28"/>
        </w:rPr>
      </w:pPr>
    </w:p>
    <w:p w14:paraId="6DF0A735" w14:textId="77777777" w:rsidR="004F4768" w:rsidRDefault="004F4768" w:rsidP="000D74E0">
      <w:pPr>
        <w:rPr>
          <w:b/>
          <w:bCs/>
          <w:sz w:val="28"/>
          <w:szCs w:val="28"/>
        </w:rPr>
      </w:pPr>
    </w:p>
    <w:p w14:paraId="30103AF3" w14:textId="0FFA082C" w:rsidR="000D74E0" w:rsidRPr="000D74E0" w:rsidRDefault="00C50B73" w:rsidP="00A95213">
      <w:pPr>
        <w:ind w:left="426" w:hanging="426"/>
        <w:rPr>
          <w:b/>
          <w:bCs/>
          <w:sz w:val="28"/>
          <w:szCs w:val="28"/>
        </w:rPr>
      </w:pPr>
      <w:bookmarkStart w:id="26" w:name="_Hlk41654482"/>
      <w:r>
        <w:rPr>
          <w:b/>
          <w:bCs/>
          <w:sz w:val="28"/>
          <w:szCs w:val="28"/>
        </w:rPr>
        <w:t>2.10</w:t>
      </w:r>
      <w:r w:rsidR="003157D3">
        <w:rPr>
          <w:b/>
          <w:bCs/>
          <w:sz w:val="28"/>
          <w:szCs w:val="28"/>
        </w:rPr>
        <w:t xml:space="preserve"> </w:t>
      </w:r>
      <w:bookmarkEnd w:id="26"/>
      <w:r w:rsidR="00E21595" w:rsidRPr="00E21595">
        <w:rPr>
          <w:b/>
          <w:bCs/>
          <w:sz w:val="28"/>
          <w:szCs w:val="28"/>
        </w:rPr>
        <w:t>Detail All Variance from the Approved Decommissioning Programme</w:t>
      </w:r>
    </w:p>
    <w:p w14:paraId="79B23692"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09042C8A" w14:textId="77777777" w:rsidTr="00F71235">
        <w:tc>
          <w:tcPr>
            <w:tcW w:w="9657" w:type="dxa"/>
            <w:shd w:val="clear" w:color="auto" w:fill="4472C4"/>
          </w:tcPr>
          <w:p w14:paraId="44E46504" w14:textId="7665071C" w:rsidR="000D74E0" w:rsidRPr="005B1C6C" w:rsidRDefault="000D74E0" w:rsidP="00F71235">
            <w:pPr>
              <w:spacing w:before="60" w:after="60"/>
              <w:jc w:val="center"/>
              <w:rPr>
                <w:rFonts w:cs="Calibri"/>
                <w:b/>
                <w:color w:val="E7E6E6"/>
              </w:rPr>
            </w:pPr>
            <w:r w:rsidRPr="005B1C6C">
              <w:rPr>
                <w:rFonts w:cs="Calibri"/>
                <w:b/>
                <w:color w:val="E7E6E6"/>
              </w:rPr>
              <w:t>Table 2.</w:t>
            </w:r>
            <w:r w:rsidR="00C50B73">
              <w:rPr>
                <w:rFonts w:cs="Calibri"/>
                <w:b/>
                <w:color w:val="E7E6E6"/>
              </w:rPr>
              <w:t>10</w:t>
            </w:r>
            <w:r w:rsidRPr="005B1C6C">
              <w:rPr>
                <w:rFonts w:cs="Calibri"/>
                <w:b/>
                <w:color w:val="E7E6E6"/>
              </w:rPr>
              <w:t xml:space="preserve">: </w:t>
            </w:r>
            <w:r w:rsidR="00E21595" w:rsidRPr="00E21595">
              <w:rPr>
                <w:rFonts w:cs="Calibri"/>
                <w:b/>
                <w:color w:val="E7E6E6"/>
              </w:rPr>
              <w:t>Detail All Variance from the Approved Decommissioning Programme</w:t>
            </w:r>
          </w:p>
        </w:tc>
      </w:tr>
      <w:tr w:rsidR="000D74E0" w:rsidRPr="00402618" w14:paraId="6616EABB" w14:textId="77777777" w:rsidTr="00F71235">
        <w:trPr>
          <w:trHeight w:val="1584"/>
        </w:trPr>
        <w:tc>
          <w:tcPr>
            <w:tcW w:w="9657" w:type="dxa"/>
          </w:tcPr>
          <w:p w14:paraId="022D0A77" w14:textId="77777777" w:rsidR="00945D85" w:rsidRPr="00DB378A" w:rsidRDefault="00945D85" w:rsidP="00945D85">
            <w:pPr>
              <w:rPr>
                <w:szCs w:val="22"/>
              </w:rPr>
            </w:pPr>
            <w:r w:rsidRPr="00DB378A">
              <w:rPr>
                <w:szCs w:val="22"/>
              </w:rPr>
              <w:t xml:space="preserve">The Schedule of the DPs was formally revised in August 2022 by letter agreement, to extend by one further year the timeline to complete platform removal works, subsea scope (both by end Q3 2023) and associated surveys (by end Q3 2024). </w:t>
            </w:r>
          </w:p>
          <w:p w14:paraId="67036C63" w14:textId="77777777" w:rsidR="00945D85" w:rsidRPr="00DB378A" w:rsidRDefault="00945D85" w:rsidP="00945D85">
            <w:pPr>
              <w:rPr>
                <w:szCs w:val="22"/>
              </w:rPr>
            </w:pPr>
          </w:p>
          <w:p w14:paraId="61B26DB4" w14:textId="4A71AFA3" w:rsidR="00945D85" w:rsidRPr="00DB378A" w:rsidRDefault="00945D85" w:rsidP="00945D85">
            <w:pPr>
              <w:rPr>
                <w:szCs w:val="22"/>
              </w:rPr>
            </w:pPr>
            <w:r w:rsidRPr="00DB378A">
              <w:rPr>
                <w:szCs w:val="22"/>
              </w:rPr>
              <w:t xml:space="preserve">In January 2024, a further revision to the Decommissioning Programmes was formally accepted by OPRED, which further extended the </w:t>
            </w:r>
            <w:r w:rsidR="00722D23">
              <w:rPr>
                <w:szCs w:val="22"/>
              </w:rPr>
              <w:t>decommissioning schedule to 31 December</w:t>
            </w:r>
            <w:r w:rsidRPr="00DB378A">
              <w:rPr>
                <w:szCs w:val="22"/>
              </w:rPr>
              <w:t xml:space="preserve"> 2025, and confirmed a change to the ‘Selected Option’ for Decommissioning at the Pipeline ends. </w:t>
            </w:r>
            <w:r w:rsidR="006D1776" w:rsidRPr="00DB378A">
              <w:rPr>
                <w:szCs w:val="22"/>
              </w:rPr>
              <w:t xml:space="preserve">The original version of the DPs specified that backfilling with seabed sediment would be deployed to remediate the cut ends of the pipeline, however the DP was amended to enable INEOS’ Contractors URS to deploy rock placement instead, due to its much higher effectiveness. </w:t>
            </w:r>
          </w:p>
          <w:p w14:paraId="2E0CD021" w14:textId="77777777" w:rsidR="00945D85" w:rsidRPr="00DB378A" w:rsidRDefault="00945D85" w:rsidP="001F6B13">
            <w:pPr>
              <w:spacing w:before="60" w:after="60"/>
              <w:rPr>
                <w:szCs w:val="22"/>
              </w:rPr>
            </w:pPr>
          </w:p>
          <w:p w14:paraId="5B941E71" w14:textId="4692660E" w:rsidR="006D1776" w:rsidRPr="00DB378A" w:rsidRDefault="006D1776" w:rsidP="001F6B13">
            <w:pPr>
              <w:spacing w:before="60" w:after="60"/>
              <w:rPr>
                <w:szCs w:val="22"/>
              </w:rPr>
            </w:pPr>
            <w:r w:rsidRPr="00DB378A">
              <w:t>The estimated amount of mattresses in the DPs was 105, whereas in practice, 134 were located and removed. This figure is an aggregate total of the mattresses recovered from Cavendish platform approach, Murdoch platform approach, and the Trent-Tyne pipeline crossing.</w:t>
            </w:r>
          </w:p>
          <w:p w14:paraId="092CDC42" w14:textId="77777777" w:rsidR="006D1776" w:rsidRPr="00DB378A" w:rsidRDefault="006D1776" w:rsidP="001F6B13">
            <w:pPr>
              <w:spacing w:before="60" w:after="60"/>
              <w:rPr>
                <w:rFonts w:cs="Calibri"/>
                <w:bCs/>
              </w:rPr>
            </w:pPr>
          </w:p>
          <w:p w14:paraId="7A9F4F1F" w14:textId="77777777" w:rsidR="000D74E0" w:rsidRPr="00DB378A" w:rsidRDefault="006D1776" w:rsidP="001F6B13">
            <w:pPr>
              <w:spacing w:before="60" w:after="60"/>
              <w:rPr>
                <w:rFonts w:cs="Calibri"/>
                <w:bCs/>
              </w:rPr>
            </w:pPr>
            <w:r w:rsidRPr="00DB378A">
              <w:rPr>
                <w:rFonts w:cs="Calibri"/>
                <w:bCs/>
              </w:rPr>
              <w:t xml:space="preserve">The </w:t>
            </w:r>
            <w:r w:rsidR="00DB378A" w:rsidRPr="00DB378A">
              <w:rPr>
                <w:rFonts w:cs="Calibri"/>
                <w:bCs/>
              </w:rPr>
              <w:t xml:space="preserve">measured </w:t>
            </w:r>
            <w:r w:rsidRPr="00DB378A">
              <w:rPr>
                <w:rFonts w:cs="Calibri"/>
                <w:bCs/>
              </w:rPr>
              <w:t>tonnage figures for</w:t>
            </w:r>
            <w:r w:rsidR="00DB378A" w:rsidRPr="00DB378A">
              <w:rPr>
                <w:rFonts w:cs="Calibri"/>
                <w:bCs/>
              </w:rPr>
              <w:t xml:space="preserve"> platform disposal as</w:t>
            </w:r>
            <w:r w:rsidRPr="00DB378A">
              <w:rPr>
                <w:rFonts w:cs="Calibri"/>
                <w:bCs/>
              </w:rPr>
              <w:t xml:space="preserve"> waste were higher than </w:t>
            </w:r>
            <w:r w:rsidR="00DB378A" w:rsidRPr="00DB378A">
              <w:rPr>
                <w:rFonts w:cs="Calibri"/>
                <w:bCs/>
              </w:rPr>
              <w:t>those estimated in the DPs.</w:t>
            </w:r>
          </w:p>
          <w:p w14:paraId="002D54B2" w14:textId="5D92C6B5" w:rsidR="00DB378A" w:rsidRPr="00DB378A" w:rsidRDefault="00DB378A" w:rsidP="001F6B13">
            <w:pPr>
              <w:spacing w:before="60" w:after="60"/>
              <w:rPr>
                <w:rFonts w:cs="Calibri"/>
                <w:bCs/>
              </w:rPr>
            </w:pPr>
          </w:p>
        </w:tc>
      </w:tr>
    </w:tbl>
    <w:p w14:paraId="69E01A0C" w14:textId="3B4F0006" w:rsidR="00BD307F" w:rsidRDefault="00BD307F" w:rsidP="000D74E0">
      <w:pPr>
        <w:rPr>
          <w:b/>
          <w:bCs/>
          <w:sz w:val="28"/>
          <w:szCs w:val="28"/>
        </w:rPr>
      </w:pPr>
    </w:p>
    <w:p w14:paraId="374CB5E8" w14:textId="619A3239" w:rsidR="000D74E0" w:rsidRPr="000D74E0" w:rsidRDefault="00223CF9" w:rsidP="00A95213">
      <w:pPr>
        <w:ind w:left="426" w:hanging="426"/>
        <w:rPr>
          <w:b/>
          <w:bCs/>
          <w:sz w:val="28"/>
          <w:szCs w:val="28"/>
        </w:rPr>
      </w:pPr>
      <w:r>
        <w:rPr>
          <w:b/>
          <w:bCs/>
          <w:sz w:val="28"/>
          <w:szCs w:val="28"/>
        </w:rPr>
        <w:t>2</w:t>
      </w:r>
      <w:r w:rsidR="000D74E0" w:rsidRPr="000D74E0">
        <w:rPr>
          <w:b/>
          <w:bCs/>
          <w:sz w:val="28"/>
          <w:szCs w:val="28"/>
        </w:rPr>
        <w:t>.</w:t>
      </w:r>
      <w:r w:rsidR="00161CDE">
        <w:rPr>
          <w:b/>
          <w:bCs/>
          <w:sz w:val="28"/>
          <w:szCs w:val="28"/>
        </w:rPr>
        <w:t>1</w:t>
      </w:r>
      <w:r w:rsidR="00C50B73">
        <w:rPr>
          <w:b/>
          <w:bCs/>
          <w:sz w:val="28"/>
          <w:szCs w:val="28"/>
        </w:rPr>
        <w:t>1</w:t>
      </w:r>
      <w:r w:rsidR="003157D3">
        <w:rPr>
          <w:b/>
          <w:bCs/>
          <w:sz w:val="28"/>
          <w:szCs w:val="28"/>
        </w:rPr>
        <w:t xml:space="preserve"> </w:t>
      </w:r>
      <w:r w:rsidR="000D74E0" w:rsidRPr="000D74E0">
        <w:rPr>
          <w:b/>
          <w:bCs/>
          <w:sz w:val="28"/>
          <w:szCs w:val="28"/>
        </w:rPr>
        <w:t>Stakeholder Engagement</w:t>
      </w:r>
    </w:p>
    <w:p w14:paraId="14EB4952"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40F2C108" w14:textId="77777777" w:rsidTr="00F71235">
        <w:tc>
          <w:tcPr>
            <w:tcW w:w="9657" w:type="dxa"/>
            <w:shd w:val="clear" w:color="auto" w:fill="4472C4"/>
          </w:tcPr>
          <w:p w14:paraId="21687F92" w14:textId="5B4B4145" w:rsidR="000D74E0" w:rsidRPr="004506DA" w:rsidRDefault="000D74E0" w:rsidP="00F71235">
            <w:pPr>
              <w:spacing w:before="60" w:after="60"/>
              <w:jc w:val="center"/>
              <w:rPr>
                <w:rFonts w:cs="Calibri"/>
                <w:b/>
                <w:color w:val="F2F2F2"/>
                <w:szCs w:val="22"/>
              </w:rPr>
            </w:pPr>
            <w:r w:rsidRPr="004506DA">
              <w:rPr>
                <w:rFonts w:cs="Calibri"/>
                <w:b/>
                <w:color w:val="F2F2F2"/>
                <w:szCs w:val="22"/>
              </w:rPr>
              <w:t>Table 2.</w:t>
            </w:r>
            <w:r w:rsidR="00161CDE">
              <w:rPr>
                <w:rFonts w:cs="Calibri"/>
                <w:b/>
                <w:color w:val="F2F2F2"/>
                <w:szCs w:val="22"/>
              </w:rPr>
              <w:t>1</w:t>
            </w:r>
            <w:r w:rsidR="00C50B73">
              <w:rPr>
                <w:rFonts w:cs="Calibri"/>
                <w:b/>
                <w:color w:val="F2F2F2"/>
                <w:szCs w:val="22"/>
              </w:rPr>
              <w:t>1</w:t>
            </w:r>
            <w:r w:rsidRPr="004506DA">
              <w:rPr>
                <w:rFonts w:cs="Calibri"/>
                <w:b/>
                <w:color w:val="F2F2F2"/>
                <w:szCs w:val="22"/>
              </w:rPr>
              <w:t xml:space="preserve">: </w:t>
            </w:r>
            <w:r w:rsidRPr="004506DA">
              <w:rPr>
                <w:b/>
                <w:bCs/>
                <w:color w:val="F2F2F2"/>
                <w:szCs w:val="22"/>
              </w:rPr>
              <w:t>Stakeholder Engagement</w:t>
            </w:r>
          </w:p>
        </w:tc>
      </w:tr>
      <w:tr w:rsidR="000D74E0" w:rsidRPr="00402618" w14:paraId="3A4D9FA1" w14:textId="77777777" w:rsidTr="00F71235">
        <w:trPr>
          <w:trHeight w:val="1584"/>
        </w:trPr>
        <w:tc>
          <w:tcPr>
            <w:tcW w:w="9657" w:type="dxa"/>
          </w:tcPr>
          <w:p w14:paraId="0C2DD019" w14:textId="77777777" w:rsidR="001851C5" w:rsidRPr="00E03F27" w:rsidRDefault="001851C5" w:rsidP="001851C5">
            <w:pPr>
              <w:spacing w:before="60" w:after="60"/>
              <w:rPr>
                <w:rFonts w:cs="Calibri"/>
                <w:bCs/>
              </w:rPr>
            </w:pPr>
            <w:r w:rsidRPr="00E03F27">
              <w:rPr>
                <w:rFonts w:cs="Calibri"/>
                <w:bCs/>
              </w:rPr>
              <w:t xml:space="preserve">INEOS has had some contact from Third Parties to express an interest in reuse of the Cavendish Facilities, but no viable option was found. </w:t>
            </w:r>
          </w:p>
          <w:p w14:paraId="549514D7" w14:textId="77777777" w:rsidR="001851C5" w:rsidRDefault="001851C5" w:rsidP="001851C5">
            <w:pPr>
              <w:spacing w:before="60" w:after="60"/>
              <w:rPr>
                <w:rFonts w:cs="Calibri"/>
                <w:bCs/>
              </w:rPr>
            </w:pPr>
          </w:p>
          <w:p w14:paraId="764D5A10" w14:textId="77777777" w:rsidR="001851C5" w:rsidRDefault="001851C5" w:rsidP="001851C5">
            <w:pPr>
              <w:spacing w:before="60" w:after="60"/>
              <w:rPr>
                <w:rFonts w:cs="Calibri"/>
              </w:rPr>
            </w:pPr>
            <w:r w:rsidRPr="00943EF2">
              <w:rPr>
                <w:rFonts w:cs="Calibri"/>
              </w:rPr>
              <w:t>Prior to signing the contract for the EPRD scope, INEOS undertook nesting bird surveys to establish the likelihood that colonies of the protected black-legged kittiwake would nest on the installation. Specialist ornithologists were consulted and their input and advice was key to the engagement with OPRED and JNCC, influencing the timing of the removal programme. In March 2023, when it became clear that the agreed deterrent measures could not be implemented, the removal works were scheduled outside of the expected nesting season, to avoid disturbance to nesting kittiwakes.</w:t>
            </w:r>
          </w:p>
          <w:p w14:paraId="10850F7A" w14:textId="77777777" w:rsidR="001851C5" w:rsidRPr="00E03F27" w:rsidRDefault="001851C5" w:rsidP="001851C5">
            <w:pPr>
              <w:spacing w:before="60" w:after="60"/>
              <w:rPr>
                <w:rFonts w:cs="Calibri"/>
                <w:bCs/>
              </w:rPr>
            </w:pPr>
          </w:p>
          <w:p w14:paraId="3BE42433" w14:textId="23C14B80" w:rsidR="000D74E0" w:rsidRPr="00402618" w:rsidRDefault="001851C5" w:rsidP="001851C5">
            <w:pPr>
              <w:spacing w:before="60" w:after="60"/>
              <w:rPr>
                <w:rFonts w:cs="Calibri"/>
              </w:rPr>
            </w:pPr>
            <w:r w:rsidRPr="008F78A5">
              <w:rPr>
                <w:rFonts w:cs="Calibri"/>
              </w:rPr>
              <w:t>Post removal surveys were planned and conducted in accordance with all relevant guidelines and in consultation with regulatory bodies</w:t>
            </w:r>
            <w:r w:rsidR="008F78A5" w:rsidRPr="008F78A5">
              <w:rPr>
                <w:rFonts w:cs="Calibri"/>
              </w:rPr>
              <w:t>.</w:t>
            </w:r>
            <w:r w:rsidR="008F78A5">
              <w:rPr>
                <w:rFonts w:cs="Calibri"/>
              </w:rPr>
              <w:t xml:space="preserve"> </w:t>
            </w:r>
          </w:p>
        </w:tc>
      </w:tr>
    </w:tbl>
    <w:p w14:paraId="5A920A4F" w14:textId="332210FD" w:rsidR="00AB6C4A" w:rsidRDefault="00AB6C4A" w:rsidP="00952B52">
      <w:bookmarkStart w:id="27" w:name="_Hlk2778844"/>
    </w:p>
    <w:p w14:paraId="3CF28643" w14:textId="77777777" w:rsidR="00AB6C4A" w:rsidRDefault="00AB6C4A">
      <w:pPr>
        <w:spacing w:after="160" w:line="259" w:lineRule="auto"/>
        <w:jc w:val="left"/>
      </w:pPr>
      <w:r>
        <w:br w:type="page"/>
      </w:r>
    </w:p>
    <w:p w14:paraId="2A9D1554" w14:textId="1D83394C" w:rsidR="000D74E0" w:rsidRPr="003157D3" w:rsidRDefault="006F6A50" w:rsidP="00A95213">
      <w:pPr>
        <w:pStyle w:val="Heading1"/>
        <w:numPr>
          <w:ilvl w:val="0"/>
          <w:numId w:val="0"/>
        </w:numPr>
        <w:ind w:left="426" w:hanging="426"/>
        <w:rPr>
          <w:u w:val="none"/>
        </w:rPr>
      </w:pPr>
      <w:r>
        <w:rPr>
          <w:caps w:val="0"/>
          <w:u w:val="none"/>
        </w:rPr>
        <w:lastRenderedPageBreak/>
        <w:t xml:space="preserve">3 </w:t>
      </w:r>
      <w:r>
        <w:rPr>
          <w:caps w:val="0"/>
          <w:u w:val="none"/>
        </w:rPr>
        <w:tab/>
      </w:r>
      <w:r w:rsidRPr="006F6A50">
        <w:rPr>
          <w:caps w:val="0"/>
        </w:rPr>
        <w:t>IMPACT</w:t>
      </w:r>
      <w:r w:rsidR="00AD024D" w:rsidRPr="006F6A50">
        <w:rPr>
          <w:caps w:val="0"/>
        </w:rPr>
        <w:t xml:space="preserve"> </w:t>
      </w:r>
      <w:r w:rsidR="00AD024D" w:rsidRPr="00AD024D">
        <w:rPr>
          <w:caps w:val="0"/>
        </w:rPr>
        <w:t>ON ENVIRONMENT</w:t>
      </w:r>
      <w:r w:rsidR="00AD024D" w:rsidRPr="003157D3">
        <w:rPr>
          <w:caps w:val="0"/>
          <w:u w:val="none"/>
        </w:rPr>
        <w:t xml:space="preserve">  </w:t>
      </w:r>
    </w:p>
    <w:p w14:paraId="26FE1626" w14:textId="77777777" w:rsidR="00952B52" w:rsidRDefault="003E2C89" w:rsidP="00952B52">
      <w:pPr>
        <w:ind w:left="426" w:hanging="426"/>
        <w:jc w:val="left"/>
        <w:rPr>
          <w:rFonts w:cs="Calibri"/>
          <w:b/>
          <w:bCs/>
          <w:kern w:val="32"/>
          <w:sz w:val="28"/>
          <w:szCs w:val="28"/>
        </w:rPr>
      </w:pPr>
      <w:bookmarkStart w:id="28" w:name="_Hlk2778877"/>
      <w:bookmarkEnd w:id="27"/>
      <w:r w:rsidRPr="00A95213">
        <w:rPr>
          <w:rFonts w:cs="Calibri"/>
          <w:b/>
          <w:bCs/>
          <w:sz w:val="28"/>
          <w:szCs w:val="28"/>
        </w:rPr>
        <w:t>3.1</w:t>
      </w:r>
      <w:r w:rsidR="00A95213">
        <w:rPr>
          <w:rFonts w:cs="Calibri"/>
          <w:sz w:val="28"/>
          <w:szCs w:val="28"/>
        </w:rPr>
        <w:t xml:space="preserve"> </w:t>
      </w:r>
      <w:r w:rsidR="00865066" w:rsidRPr="00A95213">
        <w:rPr>
          <w:rFonts w:cs="Calibri"/>
          <w:b/>
          <w:bCs/>
          <w:kern w:val="32"/>
          <w:sz w:val="28"/>
          <w:szCs w:val="28"/>
        </w:rPr>
        <w:t>Activities</w:t>
      </w:r>
    </w:p>
    <w:p w14:paraId="2CCFA291" w14:textId="77777777" w:rsidR="008F78A5" w:rsidRDefault="008F78A5" w:rsidP="003E2C89">
      <w:pPr>
        <w:ind w:left="770"/>
        <w:jc w:val="left"/>
      </w:pPr>
      <w:bookmarkStart w:id="29" w:name="_Hlk2779269"/>
      <w:bookmarkEnd w:id="28"/>
    </w:p>
    <w:p w14:paraId="0501FD9B" w14:textId="77777777" w:rsidR="008F78A5" w:rsidRPr="006C4D69" w:rsidRDefault="008F78A5" w:rsidP="008F78A5">
      <w:pPr>
        <w:jc w:val="left"/>
      </w:pPr>
      <w:r w:rsidRPr="006C4D69">
        <w:t xml:space="preserve">There have been no releases/discharges during the reporting period. </w:t>
      </w:r>
      <w:bookmarkStart w:id="30" w:name="_Hlk151475348"/>
    </w:p>
    <w:bookmarkEnd w:id="30"/>
    <w:p w14:paraId="386AC7E0" w14:textId="77777777" w:rsidR="008F78A5" w:rsidRPr="006C4D69" w:rsidRDefault="008F78A5" w:rsidP="008F78A5"/>
    <w:p w14:paraId="76A92EA8" w14:textId="3A6432F8" w:rsidR="003E2C89" w:rsidRDefault="008F78A5" w:rsidP="008F78A5">
      <w:pPr>
        <w:jc w:val="left"/>
      </w:pPr>
      <w:r w:rsidRPr="006C4D69">
        <w:t xml:space="preserve">After major offshore works are concluded, ‘As-left’ surveys </w:t>
      </w:r>
      <w:r>
        <w:t>we</w:t>
      </w:r>
      <w:r w:rsidRPr="006C4D69">
        <w:t>re conducted to confirm no adverse impact</w:t>
      </w:r>
      <w:r w:rsidR="006159D2">
        <w:t xml:space="preserve"> or physical disturbance of seabed</w:t>
      </w:r>
      <w:r w:rsidRPr="006C4D69">
        <w:t>.</w:t>
      </w:r>
      <w:r w:rsidR="006159D2">
        <w:t xml:space="preserve"> </w:t>
      </w:r>
    </w:p>
    <w:p w14:paraId="32573C9F" w14:textId="77777777" w:rsidR="006159D2" w:rsidRDefault="006159D2" w:rsidP="008F78A5">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1678"/>
        <w:gridCol w:w="3476"/>
      </w:tblGrid>
      <w:tr w:rsidR="006159D2" w:rsidRPr="00E03F27" w14:paraId="418D1E1E" w14:textId="77777777" w:rsidTr="002374B5">
        <w:tc>
          <w:tcPr>
            <w:tcW w:w="9657" w:type="dxa"/>
            <w:gridSpan w:val="4"/>
            <w:shd w:val="clear" w:color="auto" w:fill="4472C4"/>
          </w:tcPr>
          <w:p w14:paraId="79335692" w14:textId="77777777" w:rsidR="006159D2" w:rsidRPr="00E03F27" w:rsidRDefault="006159D2" w:rsidP="002374B5">
            <w:pPr>
              <w:spacing w:before="60" w:after="60"/>
              <w:jc w:val="center"/>
              <w:rPr>
                <w:rFonts w:cs="Calibri"/>
                <w:b/>
                <w:color w:val="E7E6E6"/>
              </w:rPr>
            </w:pPr>
            <w:r w:rsidRPr="00E03F27">
              <w:rPr>
                <w:rFonts w:cs="Calibri"/>
                <w:b/>
                <w:color w:val="E7E6E6"/>
              </w:rPr>
              <w:t xml:space="preserve">Table </w:t>
            </w:r>
            <w:r>
              <w:rPr>
                <w:rFonts w:cs="Calibri"/>
                <w:b/>
                <w:color w:val="E7E6E6"/>
              </w:rPr>
              <w:t>3.1</w:t>
            </w:r>
            <w:r w:rsidRPr="00E03F27">
              <w:rPr>
                <w:rFonts w:cs="Calibri"/>
                <w:b/>
                <w:color w:val="E7E6E6"/>
              </w:rPr>
              <w:t xml:space="preserve">: </w:t>
            </w:r>
            <w:r>
              <w:rPr>
                <w:rFonts w:cs="Calibri"/>
                <w:b/>
                <w:color w:val="E7E6E6"/>
              </w:rPr>
              <w:t>‘As-left’ Surveys</w:t>
            </w:r>
          </w:p>
        </w:tc>
      </w:tr>
      <w:tr w:rsidR="006159D2" w:rsidRPr="00E03F27" w14:paraId="6C197DCE" w14:textId="77777777" w:rsidTr="002374B5">
        <w:tc>
          <w:tcPr>
            <w:tcW w:w="3085" w:type="dxa"/>
            <w:shd w:val="clear" w:color="auto" w:fill="4472C4"/>
          </w:tcPr>
          <w:p w14:paraId="5DC94122" w14:textId="77777777" w:rsidR="006159D2" w:rsidRPr="00E03F27" w:rsidRDefault="006159D2" w:rsidP="002374B5">
            <w:pPr>
              <w:spacing w:before="60" w:after="60"/>
              <w:jc w:val="center"/>
              <w:rPr>
                <w:rFonts w:cs="Calibri"/>
                <w:b/>
                <w:bCs/>
                <w:color w:val="E7E6E6"/>
              </w:rPr>
            </w:pPr>
            <w:r w:rsidRPr="00E03F27">
              <w:rPr>
                <w:rFonts w:cs="Calibri"/>
                <w:b/>
                <w:bCs/>
                <w:color w:val="E7E6E6"/>
              </w:rPr>
              <w:t>Description</w:t>
            </w:r>
          </w:p>
        </w:tc>
        <w:tc>
          <w:tcPr>
            <w:tcW w:w="1418" w:type="dxa"/>
            <w:shd w:val="clear" w:color="auto" w:fill="4472C4"/>
          </w:tcPr>
          <w:p w14:paraId="0CD4A632" w14:textId="77777777" w:rsidR="006159D2" w:rsidRPr="00E03F27" w:rsidRDefault="006159D2" w:rsidP="002374B5">
            <w:pPr>
              <w:spacing w:before="60" w:after="60"/>
              <w:jc w:val="center"/>
              <w:rPr>
                <w:rFonts w:cs="Calibri"/>
                <w:b/>
                <w:bCs/>
                <w:color w:val="E7E6E6"/>
              </w:rPr>
            </w:pPr>
            <w:r>
              <w:rPr>
                <w:rFonts w:cs="Calibri"/>
                <w:b/>
                <w:bCs/>
                <w:color w:val="E7E6E6"/>
              </w:rPr>
              <w:t>Date</w:t>
            </w:r>
          </w:p>
        </w:tc>
        <w:tc>
          <w:tcPr>
            <w:tcW w:w="1678" w:type="dxa"/>
            <w:shd w:val="clear" w:color="auto" w:fill="4472C4"/>
          </w:tcPr>
          <w:p w14:paraId="54F894C5" w14:textId="77777777" w:rsidR="006159D2" w:rsidRPr="00E03F27" w:rsidRDefault="006159D2" w:rsidP="002374B5">
            <w:pPr>
              <w:spacing w:before="60" w:after="60"/>
              <w:jc w:val="center"/>
              <w:rPr>
                <w:rFonts w:cs="Calibri"/>
                <w:b/>
                <w:bCs/>
                <w:color w:val="E7E6E6"/>
              </w:rPr>
            </w:pPr>
            <w:r>
              <w:rPr>
                <w:rFonts w:cs="Calibri"/>
                <w:b/>
                <w:bCs/>
                <w:color w:val="E7E6E6"/>
              </w:rPr>
              <w:t>Performed by</w:t>
            </w:r>
            <w:r w:rsidRPr="00E03F27">
              <w:rPr>
                <w:rFonts w:cs="Calibri"/>
                <w:b/>
                <w:bCs/>
                <w:color w:val="E7E6E6"/>
              </w:rPr>
              <w:t xml:space="preserve"> </w:t>
            </w:r>
          </w:p>
        </w:tc>
        <w:tc>
          <w:tcPr>
            <w:tcW w:w="3476" w:type="dxa"/>
            <w:shd w:val="clear" w:color="auto" w:fill="4472C4"/>
          </w:tcPr>
          <w:p w14:paraId="5F7023C7" w14:textId="77777777" w:rsidR="006159D2" w:rsidRPr="00E03F27" w:rsidRDefault="006159D2" w:rsidP="002374B5">
            <w:pPr>
              <w:spacing w:before="60" w:after="60"/>
              <w:jc w:val="center"/>
              <w:rPr>
                <w:rFonts w:cs="Calibri"/>
                <w:b/>
                <w:bCs/>
                <w:color w:val="E7E6E6"/>
              </w:rPr>
            </w:pPr>
            <w:r>
              <w:rPr>
                <w:rFonts w:cs="Calibri"/>
                <w:b/>
                <w:bCs/>
                <w:color w:val="E7E6E6"/>
              </w:rPr>
              <w:t>Comments</w:t>
            </w:r>
          </w:p>
        </w:tc>
      </w:tr>
      <w:tr w:rsidR="006159D2" w:rsidRPr="00943EF2" w14:paraId="4D991E52" w14:textId="77777777" w:rsidTr="002374B5">
        <w:tc>
          <w:tcPr>
            <w:tcW w:w="3085" w:type="dxa"/>
          </w:tcPr>
          <w:p w14:paraId="28FC32FC" w14:textId="77777777" w:rsidR="006159D2" w:rsidRPr="00044F80" w:rsidRDefault="006159D2" w:rsidP="002374B5">
            <w:pPr>
              <w:spacing w:before="60" w:after="60"/>
              <w:jc w:val="left"/>
              <w:rPr>
                <w:rFonts w:cs="Calibri"/>
              </w:rPr>
            </w:pPr>
            <w:r>
              <w:rPr>
                <w:rFonts w:cs="Calibri"/>
              </w:rPr>
              <w:t xml:space="preserve">Post-Pipeline disconnection ROV survey at Murdoch </w:t>
            </w:r>
          </w:p>
        </w:tc>
        <w:tc>
          <w:tcPr>
            <w:tcW w:w="1418" w:type="dxa"/>
          </w:tcPr>
          <w:p w14:paraId="6E3CBDCB" w14:textId="77777777" w:rsidR="006159D2" w:rsidRPr="00044F80" w:rsidRDefault="006159D2" w:rsidP="002374B5">
            <w:pPr>
              <w:spacing w:before="60" w:after="60"/>
              <w:rPr>
                <w:rFonts w:cs="Calibri"/>
              </w:rPr>
            </w:pPr>
            <w:r>
              <w:rPr>
                <w:rFonts w:cs="Calibri"/>
              </w:rPr>
              <w:t>June 2021</w:t>
            </w:r>
          </w:p>
        </w:tc>
        <w:tc>
          <w:tcPr>
            <w:tcW w:w="1678" w:type="dxa"/>
          </w:tcPr>
          <w:p w14:paraId="2B4A0331" w14:textId="77777777" w:rsidR="006159D2" w:rsidRPr="00044F80" w:rsidRDefault="006159D2" w:rsidP="002374B5">
            <w:pPr>
              <w:spacing w:before="60" w:after="60"/>
            </w:pPr>
            <w:r>
              <w:t>Boskalis, for Harbour Energy</w:t>
            </w:r>
          </w:p>
        </w:tc>
        <w:tc>
          <w:tcPr>
            <w:tcW w:w="3476" w:type="dxa"/>
          </w:tcPr>
          <w:p w14:paraId="51693EC0" w14:textId="77777777" w:rsidR="006159D2" w:rsidRPr="00044F80" w:rsidRDefault="006159D2" w:rsidP="002374B5">
            <w:pPr>
              <w:spacing w:before="60" w:after="60"/>
              <w:jc w:val="center"/>
              <w:rPr>
                <w:rFonts w:cs="Calibri"/>
              </w:rPr>
            </w:pPr>
            <w:r>
              <w:rPr>
                <w:rFonts w:cs="Calibri"/>
              </w:rPr>
              <w:t>All project equipment removed from worksite. Mattress protection reinstated over cut ends</w:t>
            </w:r>
          </w:p>
        </w:tc>
      </w:tr>
      <w:tr w:rsidR="006159D2" w:rsidRPr="00943EF2" w14:paraId="20A14BE0" w14:textId="77777777" w:rsidTr="002374B5">
        <w:tc>
          <w:tcPr>
            <w:tcW w:w="3085" w:type="dxa"/>
          </w:tcPr>
          <w:p w14:paraId="062D1013" w14:textId="77777777" w:rsidR="006159D2" w:rsidRPr="00044F80" w:rsidRDefault="006159D2" w:rsidP="002374B5">
            <w:pPr>
              <w:spacing w:before="60" w:after="60"/>
              <w:jc w:val="left"/>
              <w:rPr>
                <w:rFonts w:cs="Calibri"/>
              </w:rPr>
            </w:pPr>
            <w:r w:rsidRPr="00044F80">
              <w:rPr>
                <w:rFonts w:cs="Calibri"/>
              </w:rPr>
              <w:t xml:space="preserve">Post-Subsea Remediation </w:t>
            </w:r>
            <w:r>
              <w:rPr>
                <w:rFonts w:cs="Calibri"/>
              </w:rPr>
              <w:t>ROV Survey</w:t>
            </w:r>
          </w:p>
        </w:tc>
        <w:tc>
          <w:tcPr>
            <w:tcW w:w="1418" w:type="dxa"/>
          </w:tcPr>
          <w:p w14:paraId="09CE6C0B" w14:textId="77777777" w:rsidR="006159D2" w:rsidRPr="00044F80" w:rsidRDefault="006159D2" w:rsidP="002374B5">
            <w:pPr>
              <w:spacing w:before="60" w:after="60"/>
              <w:rPr>
                <w:rFonts w:cs="Calibri"/>
              </w:rPr>
            </w:pPr>
            <w:r>
              <w:rPr>
                <w:rFonts w:cs="Calibri"/>
              </w:rPr>
              <w:t>August 2023</w:t>
            </w:r>
          </w:p>
        </w:tc>
        <w:tc>
          <w:tcPr>
            <w:tcW w:w="1678" w:type="dxa"/>
          </w:tcPr>
          <w:p w14:paraId="4F138BE1" w14:textId="77777777" w:rsidR="006159D2" w:rsidRPr="00044F80" w:rsidRDefault="006159D2" w:rsidP="002374B5">
            <w:pPr>
              <w:spacing w:before="60" w:after="60"/>
              <w:rPr>
                <w:rFonts w:cs="Calibri"/>
              </w:rPr>
            </w:pPr>
            <w:r>
              <w:t xml:space="preserve">OceanInfinity for </w:t>
            </w:r>
            <w:r w:rsidRPr="00044F80">
              <w:t>URS</w:t>
            </w:r>
          </w:p>
        </w:tc>
        <w:tc>
          <w:tcPr>
            <w:tcW w:w="3476" w:type="dxa"/>
          </w:tcPr>
          <w:p w14:paraId="3BEA252F" w14:textId="77777777" w:rsidR="006159D2" w:rsidRPr="00044F80" w:rsidRDefault="006159D2" w:rsidP="002374B5">
            <w:pPr>
              <w:spacing w:before="60" w:after="60"/>
              <w:jc w:val="center"/>
              <w:rPr>
                <w:rFonts w:cs="Calibri"/>
              </w:rPr>
            </w:pPr>
            <w:r>
              <w:rPr>
                <w:rFonts w:cs="Calibri"/>
              </w:rPr>
              <w:t>All grout bags, mattresses and debris recovered</w:t>
            </w:r>
          </w:p>
        </w:tc>
      </w:tr>
      <w:tr w:rsidR="006159D2" w:rsidRPr="00943EF2" w14:paraId="7755512C" w14:textId="77777777" w:rsidTr="002374B5">
        <w:tc>
          <w:tcPr>
            <w:tcW w:w="3085" w:type="dxa"/>
          </w:tcPr>
          <w:p w14:paraId="66E89502" w14:textId="77777777" w:rsidR="006159D2" w:rsidRPr="00044F80" w:rsidRDefault="006159D2" w:rsidP="002374B5">
            <w:pPr>
              <w:spacing w:before="60" w:after="60"/>
              <w:jc w:val="left"/>
              <w:rPr>
                <w:rFonts w:cs="Calibri"/>
              </w:rPr>
            </w:pPr>
            <w:r w:rsidRPr="00044F80">
              <w:rPr>
                <w:rFonts w:cs="Calibri"/>
              </w:rPr>
              <w:t>Post-Jacket Removal</w:t>
            </w:r>
            <w:r>
              <w:rPr>
                <w:rFonts w:cs="Calibri"/>
              </w:rPr>
              <w:t xml:space="preserve"> ROV survey</w:t>
            </w:r>
          </w:p>
        </w:tc>
        <w:tc>
          <w:tcPr>
            <w:tcW w:w="1418" w:type="dxa"/>
          </w:tcPr>
          <w:p w14:paraId="03A95641" w14:textId="77777777" w:rsidR="006159D2" w:rsidRPr="00044F80" w:rsidRDefault="006159D2" w:rsidP="002374B5">
            <w:pPr>
              <w:spacing w:before="60" w:after="60"/>
              <w:rPr>
                <w:rFonts w:cs="Calibri"/>
              </w:rPr>
            </w:pPr>
            <w:r>
              <w:rPr>
                <w:rFonts w:cs="Calibri"/>
              </w:rPr>
              <w:t>April 2023</w:t>
            </w:r>
          </w:p>
        </w:tc>
        <w:tc>
          <w:tcPr>
            <w:tcW w:w="1678" w:type="dxa"/>
          </w:tcPr>
          <w:p w14:paraId="125EBE01" w14:textId="77777777" w:rsidR="006159D2" w:rsidRPr="00044F80" w:rsidRDefault="006159D2" w:rsidP="002374B5">
            <w:pPr>
              <w:spacing w:before="60" w:after="60"/>
            </w:pPr>
            <w:r>
              <w:t xml:space="preserve">BSO for </w:t>
            </w:r>
            <w:r w:rsidRPr="00044F80">
              <w:t>Scaldis</w:t>
            </w:r>
          </w:p>
        </w:tc>
        <w:tc>
          <w:tcPr>
            <w:tcW w:w="3476" w:type="dxa"/>
          </w:tcPr>
          <w:p w14:paraId="57ABDD4A" w14:textId="77777777" w:rsidR="006159D2" w:rsidRPr="00044F80" w:rsidRDefault="006159D2" w:rsidP="002374B5">
            <w:pPr>
              <w:spacing w:before="60" w:after="60"/>
              <w:jc w:val="center"/>
              <w:rPr>
                <w:rFonts w:cs="Calibri"/>
              </w:rPr>
            </w:pPr>
            <w:r>
              <w:rPr>
                <w:rFonts w:cs="Calibri"/>
              </w:rPr>
              <w:t>Debris Targets too small (&lt;1m) for recovery</w:t>
            </w:r>
          </w:p>
        </w:tc>
      </w:tr>
      <w:tr w:rsidR="006159D2" w:rsidRPr="00943EF2" w14:paraId="5FC5A374" w14:textId="77777777" w:rsidTr="002374B5">
        <w:tc>
          <w:tcPr>
            <w:tcW w:w="3085" w:type="dxa"/>
          </w:tcPr>
          <w:p w14:paraId="61861E8B" w14:textId="42886EBF" w:rsidR="006159D2" w:rsidRPr="00044F80" w:rsidRDefault="006159D2" w:rsidP="002374B5">
            <w:pPr>
              <w:spacing w:before="60" w:after="60"/>
              <w:jc w:val="left"/>
              <w:rPr>
                <w:rFonts w:cs="Calibri"/>
              </w:rPr>
            </w:pPr>
            <w:r>
              <w:rPr>
                <w:rFonts w:cs="Calibri"/>
              </w:rPr>
              <w:t>Post-decommissioning seabed clearance verification survey</w:t>
            </w:r>
          </w:p>
        </w:tc>
        <w:tc>
          <w:tcPr>
            <w:tcW w:w="1418" w:type="dxa"/>
          </w:tcPr>
          <w:p w14:paraId="714E9528" w14:textId="6E0F3FD8" w:rsidR="006159D2" w:rsidRDefault="006159D2" w:rsidP="002374B5">
            <w:pPr>
              <w:spacing w:before="60" w:after="60"/>
              <w:rPr>
                <w:rFonts w:cs="Calibri"/>
              </w:rPr>
            </w:pPr>
            <w:r>
              <w:rPr>
                <w:rFonts w:cs="Calibri"/>
              </w:rPr>
              <w:t>July 2024</w:t>
            </w:r>
          </w:p>
        </w:tc>
        <w:tc>
          <w:tcPr>
            <w:tcW w:w="1678" w:type="dxa"/>
          </w:tcPr>
          <w:p w14:paraId="6EBD177D" w14:textId="292C51B5" w:rsidR="006159D2" w:rsidRDefault="006159D2" w:rsidP="002374B5">
            <w:pPr>
              <w:spacing w:before="60" w:after="60"/>
            </w:pPr>
            <w:r>
              <w:t>XOCEAN</w:t>
            </w:r>
          </w:p>
        </w:tc>
        <w:tc>
          <w:tcPr>
            <w:tcW w:w="3476" w:type="dxa"/>
          </w:tcPr>
          <w:p w14:paraId="673B0F44" w14:textId="6D53535E" w:rsidR="006159D2" w:rsidRDefault="006159D2" w:rsidP="006159D2">
            <w:pPr>
              <w:spacing w:before="60" w:after="60"/>
              <w:jc w:val="center"/>
              <w:rPr>
                <w:rFonts w:cs="Calibri"/>
              </w:rPr>
            </w:pPr>
            <w:r>
              <w:rPr>
                <w:rFonts w:cs="Calibri"/>
              </w:rPr>
              <w:t>N</w:t>
            </w:r>
            <w:r w:rsidRPr="006159D2">
              <w:rPr>
                <w:rFonts w:cs="Calibri"/>
              </w:rPr>
              <w:t>o change in burial status of Cavendish Pipelines</w:t>
            </w:r>
            <w:r>
              <w:rPr>
                <w:rFonts w:cs="Calibri"/>
              </w:rPr>
              <w:t>, no significant debris found</w:t>
            </w:r>
          </w:p>
        </w:tc>
      </w:tr>
    </w:tbl>
    <w:p w14:paraId="532623AC" w14:textId="77777777" w:rsidR="006159D2" w:rsidRPr="003E2C89" w:rsidRDefault="006159D2" w:rsidP="008F78A5">
      <w:pPr>
        <w:jc w:val="left"/>
        <w:rPr>
          <w:b/>
          <w:bCs/>
        </w:rPr>
      </w:pPr>
    </w:p>
    <w:p w14:paraId="77D38B3C" w14:textId="77777777" w:rsidR="008F78A5" w:rsidRDefault="008F78A5" w:rsidP="00952B52">
      <w:pPr>
        <w:pStyle w:val="Heading1"/>
        <w:numPr>
          <w:ilvl w:val="0"/>
          <w:numId w:val="0"/>
        </w:numPr>
        <w:spacing w:before="0" w:after="0"/>
        <w:ind w:left="426" w:hanging="426"/>
        <w:rPr>
          <w:b w:val="0"/>
          <w:bCs w:val="0"/>
          <w:caps w:val="0"/>
          <w:u w:val="none"/>
        </w:rPr>
      </w:pPr>
    </w:p>
    <w:p w14:paraId="59E5091D" w14:textId="35E6F1B5" w:rsidR="00AD024D" w:rsidRPr="00AD024D" w:rsidRDefault="003E2C89" w:rsidP="00952B52">
      <w:pPr>
        <w:pStyle w:val="Heading1"/>
        <w:numPr>
          <w:ilvl w:val="0"/>
          <w:numId w:val="0"/>
        </w:numPr>
        <w:spacing w:before="0" w:after="0"/>
        <w:ind w:left="426" w:hanging="426"/>
      </w:pPr>
      <w:r w:rsidRPr="003E2C89">
        <w:rPr>
          <w:b w:val="0"/>
          <w:bCs w:val="0"/>
          <w:caps w:val="0"/>
          <w:u w:val="none"/>
        </w:rPr>
        <w:t xml:space="preserve">3.2 </w:t>
      </w:r>
      <w:bookmarkStart w:id="31" w:name="_Toc21336824"/>
      <w:r w:rsidRPr="003E2C89">
        <w:rPr>
          <w:caps w:val="0"/>
          <w:u w:val="none"/>
        </w:rPr>
        <w:t xml:space="preserve">Future Monitoring </w:t>
      </w:r>
      <w:bookmarkEnd w:id="31"/>
    </w:p>
    <w:p w14:paraId="53D285FE" w14:textId="77777777" w:rsidR="0007513A" w:rsidRDefault="0007513A" w:rsidP="003E2C89">
      <w:pPr>
        <w:ind w:left="142"/>
        <w:jc w:val="left"/>
        <w:rPr>
          <w:color w:val="C00000"/>
        </w:rPr>
      </w:pPr>
    </w:p>
    <w:p w14:paraId="62695574" w14:textId="77777777" w:rsidR="003E2C89" w:rsidRPr="00E44647" w:rsidRDefault="003E2C89" w:rsidP="003E2C89"/>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7"/>
      </w:tblGrid>
      <w:tr w:rsidR="00161CDE" w:rsidRPr="00064F4F" w14:paraId="57F49F54" w14:textId="77777777" w:rsidTr="00F71235">
        <w:trPr>
          <w:cantSplit/>
        </w:trPr>
        <w:tc>
          <w:tcPr>
            <w:tcW w:w="9407" w:type="dxa"/>
            <w:shd w:val="clear" w:color="auto" w:fill="2E74B5"/>
          </w:tcPr>
          <w:p w14:paraId="36A0F570" w14:textId="084F0B14" w:rsidR="00161CDE" w:rsidRPr="00064F4F" w:rsidRDefault="00161CDE" w:rsidP="00F71235">
            <w:pPr>
              <w:spacing w:before="60" w:after="60"/>
              <w:jc w:val="center"/>
              <w:rPr>
                <w:rFonts w:cs="Calibri"/>
                <w:b/>
                <w:color w:val="C00000"/>
              </w:rPr>
            </w:pPr>
            <w:r w:rsidRPr="00064F4F">
              <w:rPr>
                <w:rFonts w:cs="Calibri"/>
                <w:b/>
                <w:color w:val="FFFFFF"/>
                <w:szCs w:val="22"/>
              </w:rPr>
              <w:t xml:space="preserve">Table </w:t>
            </w:r>
            <w:r>
              <w:rPr>
                <w:rFonts w:cs="Calibri"/>
                <w:b/>
                <w:color w:val="FFFFFF"/>
                <w:szCs w:val="22"/>
              </w:rPr>
              <w:t>3.</w:t>
            </w:r>
            <w:r w:rsidR="000E2D47">
              <w:rPr>
                <w:rFonts w:cs="Calibri"/>
                <w:b/>
                <w:color w:val="FFFFFF"/>
                <w:szCs w:val="22"/>
              </w:rPr>
              <w:t>2</w:t>
            </w:r>
            <w:r w:rsidRPr="00064F4F">
              <w:rPr>
                <w:rFonts w:cs="Calibri"/>
                <w:b/>
                <w:color w:val="FFFFFF"/>
                <w:szCs w:val="22"/>
              </w:rPr>
              <w:t xml:space="preserve">: </w:t>
            </w:r>
            <w:r>
              <w:rPr>
                <w:rFonts w:cs="Calibri"/>
                <w:b/>
                <w:color w:val="FFFFFF"/>
                <w:szCs w:val="22"/>
              </w:rPr>
              <w:t xml:space="preserve">Future Surveys and Monitoring </w:t>
            </w:r>
            <w:r w:rsidR="006B68FA">
              <w:rPr>
                <w:rFonts w:cs="Calibri"/>
                <w:b/>
                <w:color w:val="FFFFFF"/>
                <w:szCs w:val="22"/>
              </w:rPr>
              <w:t>P</w:t>
            </w:r>
            <w:r>
              <w:rPr>
                <w:rFonts w:cs="Calibri"/>
                <w:b/>
                <w:color w:val="FFFFFF"/>
                <w:szCs w:val="22"/>
              </w:rPr>
              <w:t xml:space="preserve">roposals  </w:t>
            </w:r>
          </w:p>
        </w:tc>
      </w:tr>
      <w:tr w:rsidR="00161CDE" w:rsidRPr="00064F4F" w14:paraId="06F572FF" w14:textId="77777777" w:rsidTr="00F71235">
        <w:trPr>
          <w:cantSplit/>
        </w:trPr>
        <w:tc>
          <w:tcPr>
            <w:tcW w:w="9407" w:type="dxa"/>
            <w:shd w:val="clear" w:color="auto" w:fill="DEEAF6"/>
          </w:tcPr>
          <w:p w14:paraId="5E914AF5" w14:textId="4F6D106B" w:rsidR="00161CDE" w:rsidRPr="00064F4F" w:rsidRDefault="00161CDE" w:rsidP="00F71235">
            <w:pPr>
              <w:spacing w:before="60" w:after="60"/>
              <w:jc w:val="left"/>
              <w:rPr>
                <w:rFonts w:cs="Calibri"/>
                <w:color w:val="C00000"/>
              </w:rPr>
            </w:pPr>
            <w:r>
              <w:rPr>
                <w:rFonts w:cs="Calibri"/>
                <w:b/>
                <w:szCs w:val="22"/>
              </w:rPr>
              <w:t>1</w:t>
            </w:r>
            <w:r w:rsidRPr="00064F4F">
              <w:rPr>
                <w:rFonts w:cs="Calibri"/>
                <w:b/>
                <w:szCs w:val="22"/>
              </w:rPr>
              <w:t xml:space="preserve">. Substructures </w:t>
            </w:r>
          </w:p>
        </w:tc>
      </w:tr>
      <w:tr w:rsidR="00161CDE" w:rsidRPr="007D2A4D" w14:paraId="460A0440" w14:textId="77777777" w:rsidTr="00F71235">
        <w:trPr>
          <w:cantSplit/>
        </w:trPr>
        <w:tc>
          <w:tcPr>
            <w:tcW w:w="9407" w:type="dxa"/>
          </w:tcPr>
          <w:p w14:paraId="114959E3" w14:textId="0F4D9A2D" w:rsidR="00161CDE" w:rsidRPr="006147E9" w:rsidRDefault="000E2D47" w:rsidP="00F71235">
            <w:pPr>
              <w:spacing w:before="60" w:after="60"/>
              <w:jc w:val="left"/>
              <w:rPr>
                <w:rFonts w:cs="Calibri"/>
                <w:bCs/>
                <w:color w:val="4472C4"/>
                <w:szCs w:val="22"/>
              </w:rPr>
            </w:pPr>
            <w:r w:rsidRPr="006147E9">
              <w:rPr>
                <w:rFonts w:cs="Calibri"/>
                <w:bCs/>
                <w:szCs w:val="22"/>
              </w:rPr>
              <w:t>N/A – the substructure has been removed, as evidenced by Scaldis’ “As-removed – Decommissioning Cavendish” report RD – XDRY – SCA – CH – PR - 00101</w:t>
            </w:r>
          </w:p>
        </w:tc>
      </w:tr>
      <w:tr w:rsidR="00161CDE" w14:paraId="242DA7C8" w14:textId="77777777" w:rsidTr="00F71235">
        <w:trPr>
          <w:cantSplit/>
        </w:trPr>
        <w:tc>
          <w:tcPr>
            <w:tcW w:w="9407" w:type="dxa"/>
            <w:shd w:val="clear" w:color="auto" w:fill="DEEAF6"/>
          </w:tcPr>
          <w:p w14:paraId="0951DA3A" w14:textId="77777777" w:rsidR="00161CDE" w:rsidRPr="006147E9" w:rsidRDefault="00161CDE" w:rsidP="00F71235">
            <w:pPr>
              <w:spacing w:before="60" w:after="60"/>
              <w:jc w:val="left"/>
              <w:rPr>
                <w:rFonts w:cs="Calibri"/>
                <w:b/>
                <w:szCs w:val="22"/>
              </w:rPr>
            </w:pPr>
            <w:r w:rsidRPr="006147E9">
              <w:rPr>
                <w:rFonts w:cs="Calibri"/>
                <w:b/>
                <w:szCs w:val="22"/>
              </w:rPr>
              <w:t>2. Pipelines, Flowlines &amp; Umbilicals</w:t>
            </w:r>
          </w:p>
        </w:tc>
      </w:tr>
      <w:tr w:rsidR="00161CDE" w:rsidRPr="00534C85" w14:paraId="077C3FA7" w14:textId="77777777" w:rsidTr="00F71235">
        <w:trPr>
          <w:cantSplit/>
        </w:trPr>
        <w:tc>
          <w:tcPr>
            <w:tcW w:w="9407" w:type="dxa"/>
            <w:shd w:val="clear" w:color="auto" w:fill="FFFFFF"/>
          </w:tcPr>
          <w:p w14:paraId="47306EA4" w14:textId="6665ED1C" w:rsidR="0003107E" w:rsidRDefault="0003107E" w:rsidP="0003107E">
            <w:pPr>
              <w:spacing w:before="60" w:after="60"/>
              <w:jc w:val="left"/>
              <w:rPr>
                <w:rFonts w:cs="Calibri"/>
                <w:bCs/>
                <w:szCs w:val="22"/>
              </w:rPr>
            </w:pPr>
            <w:r>
              <w:rPr>
                <w:rFonts w:cs="Calibri"/>
                <w:bCs/>
                <w:szCs w:val="22"/>
              </w:rPr>
              <w:t xml:space="preserve">The XOCEAN survey </w:t>
            </w:r>
            <w:r w:rsidR="00670630">
              <w:rPr>
                <w:rFonts w:cs="Calibri"/>
                <w:bCs/>
                <w:szCs w:val="22"/>
              </w:rPr>
              <w:t>referred to in 2.9</w:t>
            </w:r>
            <w:r>
              <w:rPr>
                <w:rFonts w:cs="Calibri"/>
                <w:bCs/>
                <w:szCs w:val="22"/>
              </w:rPr>
              <w:t xml:space="preserve"> confirmed that “</w:t>
            </w:r>
            <w:r w:rsidRPr="0003107E">
              <w:rPr>
                <w:rFonts w:cs="Calibri"/>
                <w:bCs/>
                <w:szCs w:val="22"/>
              </w:rPr>
              <w:t>there was no change in burial status of Cavendish Pipelines</w:t>
            </w:r>
            <w:r>
              <w:rPr>
                <w:rFonts w:cs="Calibri"/>
                <w:bCs/>
                <w:szCs w:val="22"/>
              </w:rPr>
              <w:t>” and “</w:t>
            </w:r>
            <w:r w:rsidRPr="0003107E">
              <w:rPr>
                <w:rFonts w:cs="Calibri"/>
                <w:bCs/>
                <w:szCs w:val="22"/>
              </w:rPr>
              <w:t>There was no significant debris found which would be considered a hazard to the integrity of the Pipelines and Fibre Optic Cable.</w:t>
            </w:r>
            <w:r>
              <w:rPr>
                <w:rFonts w:cs="Calibri"/>
                <w:bCs/>
                <w:szCs w:val="22"/>
              </w:rPr>
              <w:t>”</w:t>
            </w:r>
          </w:p>
          <w:p w14:paraId="068A6CCA" w14:textId="066BEEE3" w:rsidR="00161CDE" w:rsidRPr="006147E9" w:rsidRDefault="00AD45CD" w:rsidP="003317FB">
            <w:pPr>
              <w:spacing w:before="60" w:after="60"/>
              <w:jc w:val="left"/>
              <w:rPr>
                <w:rFonts w:cs="Calibri"/>
                <w:bCs/>
                <w:szCs w:val="22"/>
              </w:rPr>
            </w:pPr>
            <w:r w:rsidRPr="006147E9">
              <w:rPr>
                <w:rFonts w:cs="Calibri"/>
                <w:bCs/>
                <w:szCs w:val="22"/>
              </w:rPr>
              <w:t xml:space="preserve">The next physical inspection is proposed in 2034. This follows the recommendation of Jee Ltd. in its ‘Risk Based Inspection’ report “JEE-INE40-TN-001 Rev B01”, which was </w:t>
            </w:r>
            <w:r w:rsidR="008823F2" w:rsidRPr="006147E9">
              <w:rPr>
                <w:rFonts w:cs="Calibri"/>
                <w:bCs/>
                <w:szCs w:val="22"/>
              </w:rPr>
              <w:t>commissioned</w:t>
            </w:r>
            <w:r w:rsidRPr="006147E9">
              <w:rPr>
                <w:rFonts w:cs="Calibri"/>
                <w:bCs/>
                <w:szCs w:val="22"/>
              </w:rPr>
              <w:t xml:space="preserve"> to verify the post-decommissioning seabed clearance. </w:t>
            </w:r>
            <w:r w:rsidR="003317FB">
              <w:rPr>
                <w:rFonts w:cs="Calibri"/>
                <w:bCs/>
                <w:szCs w:val="22"/>
              </w:rPr>
              <w:t>The report states: “</w:t>
            </w:r>
            <w:r w:rsidR="003317FB" w:rsidRPr="003317FB">
              <w:rPr>
                <w:rFonts w:cs="Calibri"/>
                <w:bCs/>
                <w:szCs w:val="22"/>
              </w:rPr>
              <w:t>Inspection data from 2012, 2015, 2019, and 2024 was reviewed to analyse the trends in exposures and spans</w:t>
            </w:r>
            <w:r w:rsidR="003317FB">
              <w:rPr>
                <w:rFonts w:cs="Calibri"/>
                <w:bCs/>
                <w:szCs w:val="22"/>
              </w:rPr>
              <w:t>..</w:t>
            </w:r>
            <w:r w:rsidR="003317FB" w:rsidRPr="003317FB">
              <w:rPr>
                <w:rFonts w:cs="Calibri"/>
                <w:bCs/>
                <w:szCs w:val="22"/>
              </w:rPr>
              <w:t>. The majority of the exposures and all of the spans identified in the historical survey data were no longer observed during the 2024 survey.  Additionally, several spans reported in historical inspections were located within a section of the pipeline</w:t>
            </w:r>
            <w:r w:rsidR="003317FB">
              <w:rPr>
                <w:rFonts w:cs="Calibri"/>
                <w:bCs/>
                <w:szCs w:val="22"/>
              </w:rPr>
              <w:t xml:space="preserve"> </w:t>
            </w:r>
            <w:r w:rsidR="003317FB" w:rsidRPr="003317FB">
              <w:rPr>
                <w:rFonts w:cs="Calibri"/>
                <w:bCs/>
                <w:szCs w:val="22"/>
              </w:rPr>
              <w:t>system that was removed during the decommissioning operation</w:t>
            </w:r>
            <w:r w:rsidR="003317FB">
              <w:rPr>
                <w:rFonts w:cs="Calibri"/>
                <w:bCs/>
                <w:szCs w:val="22"/>
              </w:rPr>
              <w:t>..</w:t>
            </w:r>
            <w:r w:rsidR="003317FB" w:rsidRPr="003317FB">
              <w:rPr>
                <w:rFonts w:cs="Calibri"/>
                <w:bCs/>
                <w:szCs w:val="22"/>
              </w:rPr>
              <w:t>. As such, these spans are no longer a concern for the pipeline system that remains in-situ</w:t>
            </w:r>
            <w:r w:rsidR="003317FB">
              <w:rPr>
                <w:rFonts w:cs="Calibri"/>
                <w:bCs/>
                <w:szCs w:val="22"/>
              </w:rPr>
              <w:t>.”</w:t>
            </w:r>
          </w:p>
        </w:tc>
      </w:tr>
      <w:tr w:rsidR="00161CDE" w14:paraId="2D2009DD" w14:textId="77777777" w:rsidTr="00F71235">
        <w:trPr>
          <w:cantSplit/>
        </w:trPr>
        <w:tc>
          <w:tcPr>
            <w:tcW w:w="9407" w:type="dxa"/>
            <w:shd w:val="clear" w:color="auto" w:fill="DEEAF6"/>
          </w:tcPr>
          <w:p w14:paraId="44A29AF9" w14:textId="43C2F7AB" w:rsidR="00161CDE" w:rsidRDefault="00161CDE" w:rsidP="00F71235">
            <w:pPr>
              <w:spacing w:before="60" w:after="60"/>
              <w:jc w:val="left"/>
              <w:rPr>
                <w:rFonts w:cs="Calibri"/>
                <w:b/>
                <w:szCs w:val="22"/>
              </w:rPr>
            </w:pPr>
            <w:r w:rsidRPr="00534C85">
              <w:rPr>
                <w:rFonts w:cs="Calibri"/>
                <w:b/>
                <w:szCs w:val="22"/>
              </w:rPr>
              <w:t xml:space="preserve">3. Pipeline </w:t>
            </w:r>
            <w:r w:rsidR="00127ADA">
              <w:rPr>
                <w:rFonts w:cs="Calibri"/>
                <w:b/>
                <w:szCs w:val="22"/>
              </w:rPr>
              <w:t>S</w:t>
            </w:r>
            <w:r w:rsidRPr="00534C85">
              <w:rPr>
                <w:rFonts w:cs="Calibri"/>
                <w:b/>
                <w:szCs w:val="22"/>
              </w:rPr>
              <w:t xml:space="preserve">tabilisation </w:t>
            </w:r>
            <w:r w:rsidR="00127ADA">
              <w:rPr>
                <w:rFonts w:cs="Calibri"/>
                <w:b/>
                <w:szCs w:val="22"/>
              </w:rPr>
              <w:t>F</w:t>
            </w:r>
            <w:r w:rsidRPr="00534C85">
              <w:rPr>
                <w:rFonts w:cs="Calibri"/>
                <w:b/>
                <w:szCs w:val="22"/>
              </w:rPr>
              <w:t>eatures</w:t>
            </w:r>
          </w:p>
        </w:tc>
      </w:tr>
      <w:tr w:rsidR="00161CDE" w:rsidRPr="00534C85" w14:paraId="19F91F72" w14:textId="77777777" w:rsidTr="00F71235">
        <w:trPr>
          <w:cantSplit/>
        </w:trPr>
        <w:tc>
          <w:tcPr>
            <w:tcW w:w="9407" w:type="dxa"/>
          </w:tcPr>
          <w:p w14:paraId="41274118" w14:textId="34A3ECC8" w:rsidR="00161CDE" w:rsidRPr="00F9739F" w:rsidRDefault="00F9739F" w:rsidP="00F71235">
            <w:pPr>
              <w:spacing w:before="60" w:after="60"/>
              <w:jc w:val="left"/>
              <w:rPr>
                <w:rFonts w:cs="Calibri"/>
                <w:bCs/>
                <w:szCs w:val="22"/>
              </w:rPr>
            </w:pPr>
            <w:r w:rsidRPr="00F9739F">
              <w:rPr>
                <w:rFonts w:cs="Calibri"/>
                <w:bCs/>
                <w:szCs w:val="22"/>
              </w:rPr>
              <w:t>N/A – these have been removed. Confirmed by seabed clearance verification survey.</w:t>
            </w:r>
          </w:p>
        </w:tc>
      </w:tr>
      <w:tr w:rsidR="00161CDE" w:rsidRPr="00534C85" w14:paraId="53DF07F9" w14:textId="77777777" w:rsidTr="00F71235">
        <w:trPr>
          <w:cantSplit/>
        </w:trPr>
        <w:tc>
          <w:tcPr>
            <w:tcW w:w="9407" w:type="dxa"/>
            <w:shd w:val="clear" w:color="auto" w:fill="DEEAF6"/>
          </w:tcPr>
          <w:p w14:paraId="05381735" w14:textId="77777777" w:rsidR="00161CDE" w:rsidRPr="00534C85" w:rsidRDefault="00161CDE" w:rsidP="00F71235">
            <w:pPr>
              <w:spacing w:before="60" w:after="60"/>
              <w:jc w:val="left"/>
              <w:rPr>
                <w:rFonts w:cs="Calibri"/>
                <w:b/>
                <w:szCs w:val="22"/>
              </w:rPr>
            </w:pPr>
            <w:r>
              <w:rPr>
                <w:rFonts w:cs="Calibri"/>
                <w:b/>
                <w:szCs w:val="22"/>
              </w:rPr>
              <w:t xml:space="preserve">4. Drill Cuttings </w:t>
            </w:r>
          </w:p>
        </w:tc>
      </w:tr>
      <w:tr w:rsidR="00161CDE" w:rsidRPr="007D2A4D" w14:paraId="287EE5AC" w14:textId="77777777" w:rsidTr="00F71235">
        <w:trPr>
          <w:cantSplit/>
        </w:trPr>
        <w:tc>
          <w:tcPr>
            <w:tcW w:w="9407" w:type="dxa"/>
            <w:shd w:val="clear" w:color="auto" w:fill="FFFFFF"/>
          </w:tcPr>
          <w:p w14:paraId="2E41AC62" w14:textId="5916DDC9" w:rsidR="00161CDE" w:rsidRPr="007D2A4D" w:rsidRDefault="00F9739F" w:rsidP="00F71235">
            <w:pPr>
              <w:spacing w:before="60" w:after="60"/>
              <w:jc w:val="left"/>
              <w:rPr>
                <w:rFonts w:cs="Calibri"/>
                <w:bCs/>
                <w:color w:val="4472C4"/>
                <w:szCs w:val="22"/>
              </w:rPr>
            </w:pPr>
            <w:r w:rsidRPr="00F9739F">
              <w:rPr>
                <w:rFonts w:cs="Calibri"/>
                <w:bCs/>
                <w:szCs w:val="22"/>
              </w:rPr>
              <w:t>N/A</w:t>
            </w:r>
          </w:p>
        </w:tc>
      </w:tr>
      <w:tr w:rsidR="00161CDE" w:rsidRPr="007D2A4D" w14:paraId="0843DDF6" w14:textId="77777777" w:rsidTr="00F71235">
        <w:trPr>
          <w:cantSplit/>
        </w:trPr>
        <w:tc>
          <w:tcPr>
            <w:tcW w:w="9407" w:type="dxa"/>
            <w:shd w:val="clear" w:color="auto" w:fill="DEEAF6"/>
          </w:tcPr>
          <w:p w14:paraId="273DC88F" w14:textId="77777777" w:rsidR="00161CDE" w:rsidRPr="007D2A4D" w:rsidRDefault="00161CDE" w:rsidP="00F71235">
            <w:pPr>
              <w:spacing w:before="60" w:after="60"/>
              <w:jc w:val="left"/>
              <w:rPr>
                <w:rFonts w:cs="Calibri"/>
                <w:bCs/>
                <w:color w:val="4472C4"/>
                <w:szCs w:val="22"/>
              </w:rPr>
            </w:pPr>
            <w:r>
              <w:rPr>
                <w:rFonts w:cs="Calibri"/>
                <w:b/>
                <w:szCs w:val="22"/>
              </w:rPr>
              <w:t xml:space="preserve">5. Environmental Surveys </w:t>
            </w:r>
          </w:p>
        </w:tc>
      </w:tr>
      <w:tr w:rsidR="00161CDE" w14:paraId="4F73827F" w14:textId="77777777" w:rsidTr="00F71235">
        <w:trPr>
          <w:cantSplit/>
        </w:trPr>
        <w:tc>
          <w:tcPr>
            <w:tcW w:w="9407" w:type="dxa"/>
          </w:tcPr>
          <w:p w14:paraId="2EA6C8D6" w14:textId="5A4CD4C2" w:rsidR="00161CDE" w:rsidRPr="00F9739F" w:rsidRDefault="004F0A29" w:rsidP="00F20253">
            <w:pPr>
              <w:spacing w:before="60" w:after="60"/>
              <w:jc w:val="left"/>
              <w:rPr>
                <w:rFonts w:cs="Calibri"/>
                <w:bCs/>
                <w:szCs w:val="22"/>
              </w:rPr>
            </w:pPr>
            <w:r>
              <w:rPr>
                <w:rFonts w:cs="Calibri"/>
                <w:bCs/>
                <w:szCs w:val="22"/>
              </w:rPr>
              <w:lastRenderedPageBreak/>
              <w:t>Following the conclusions and recommendation of the BSL Environmental Survey carried out in 2025, i</w:t>
            </w:r>
            <w:r w:rsidR="00F9739F" w:rsidRPr="00F9739F">
              <w:rPr>
                <w:rFonts w:cs="Calibri"/>
                <w:bCs/>
                <w:szCs w:val="22"/>
              </w:rPr>
              <w:t xml:space="preserve">t is </w:t>
            </w:r>
            <w:r>
              <w:rPr>
                <w:rFonts w:cs="Calibri"/>
                <w:bCs/>
                <w:szCs w:val="22"/>
              </w:rPr>
              <w:t xml:space="preserve">not </w:t>
            </w:r>
            <w:r w:rsidR="00F9739F" w:rsidRPr="00F9739F">
              <w:rPr>
                <w:rFonts w:cs="Calibri"/>
                <w:bCs/>
                <w:szCs w:val="22"/>
              </w:rPr>
              <w:t xml:space="preserve">proposed to carry out </w:t>
            </w:r>
            <w:r>
              <w:rPr>
                <w:rFonts w:cs="Calibri"/>
                <w:bCs/>
                <w:szCs w:val="22"/>
              </w:rPr>
              <w:t>any further</w:t>
            </w:r>
            <w:r w:rsidR="00F9739F" w:rsidRPr="00F9739F">
              <w:rPr>
                <w:rFonts w:cs="Calibri"/>
                <w:bCs/>
                <w:szCs w:val="22"/>
              </w:rPr>
              <w:t xml:space="preserve"> post-decommissioning </w:t>
            </w:r>
            <w:r w:rsidR="00F20253">
              <w:rPr>
                <w:rFonts w:cs="Calibri"/>
                <w:bCs/>
                <w:szCs w:val="22"/>
              </w:rPr>
              <w:t>E</w:t>
            </w:r>
            <w:r w:rsidR="00F9739F" w:rsidRPr="00F9739F">
              <w:rPr>
                <w:rFonts w:cs="Calibri"/>
                <w:bCs/>
                <w:szCs w:val="22"/>
              </w:rPr>
              <w:t xml:space="preserve">nvironmental </w:t>
            </w:r>
            <w:r w:rsidR="00F20253">
              <w:rPr>
                <w:rFonts w:cs="Calibri"/>
                <w:bCs/>
                <w:szCs w:val="22"/>
              </w:rPr>
              <w:t>S</w:t>
            </w:r>
            <w:r w:rsidR="00F9739F" w:rsidRPr="00F9739F">
              <w:rPr>
                <w:rFonts w:cs="Calibri"/>
                <w:bCs/>
                <w:szCs w:val="22"/>
              </w:rPr>
              <w:t>urvey</w:t>
            </w:r>
            <w:r>
              <w:rPr>
                <w:rFonts w:cs="Calibri"/>
                <w:bCs/>
                <w:szCs w:val="22"/>
              </w:rPr>
              <w:t>s</w:t>
            </w:r>
            <w:r w:rsidR="00F9739F" w:rsidRPr="00F9739F">
              <w:rPr>
                <w:rFonts w:cs="Calibri"/>
                <w:bCs/>
                <w:szCs w:val="22"/>
              </w:rPr>
              <w:t>.</w:t>
            </w:r>
            <w:r w:rsidR="00F9739F">
              <w:rPr>
                <w:rFonts w:cs="Calibri"/>
                <w:bCs/>
                <w:szCs w:val="22"/>
              </w:rPr>
              <w:t xml:space="preserve"> </w:t>
            </w:r>
            <w:r w:rsidR="00F20253">
              <w:rPr>
                <w:rFonts w:cs="Calibri"/>
                <w:bCs/>
                <w:szCs w:val="22"/>
              </w:rPr>
              <w:t>The BSL Survey confirmed that t</w:t>
            </w:r>
            <w:r w:rsidR="00F20253" w:rsidRPr="00F20253">
              <w:rPr>
                <w:rFonts w:cs="Calibri"/>
                <w:bCs/>
                <w:szCs w:val="22"/>
              </w:rPr>
              <w:t>he sampled stations did not show evidence of significant contamination or notable changes in macrofaunal communities between the pre- and post-decommissioning surveys. The available data do not indicate any discernible environmental impact associated with either the former presence of the Cavendish platform or the decommissioning activities</w:t>
            </w:r>
            <w:r w:rsidR="00F20253">
              <w:rPr>
                <w:rFonts w:cs="Calibri"/>
                <w:bCs/>
                <w:szCs w:val="22"/>
              </w:rPr>
              <w:t xml:space="preserve">, and therefore the risk is not considered sufficiently high to warrant the further cost and emissions incurred by additional survey work. </w:t>
            </w:r>
          </w:p>
        </w:tc>
      </w:tr>
    </w:tbl>
    <w:p w14:paraId="3A041F7B" w14:textId="25964946" w:rsidR="000D74E0" w:rsidRDefault="000D74E0" w:rsidP="000D74E0">
      <w:pPr>
        <w:jc w:val="left"/>
        <w:rPr>
          <w:color w:val="0070C0"/>
        </w:rPr>
      </w:pPr>
    </w:p>
    <w:p w14:paraId="1186118C" w14:textId="77777777" w:rsidR="001A095D" w:rsidRDefault="001A095D" w:rsidP="001A095D">
      <w:pPr>
        <w:pStyle w:val="Heading1"/>
        <w:numPr>
          <w:ilvl w:val="0"/>
          <w:numId w:val="0"/>
        </w:numPr>
        <w:spacing w:before="0" w:after="0"/>
        <w:ind w:left="431" w:hanging="431"/>
        <w:rPr>
          <w:caps w:val="0"/>
          <w:color w:val="FF0000"/>
          <w:u w:val="none"/>
        </w:rPr>
      </w:pPr>
      <w:r w:rsidRPr="003E2C89">
        <w:rPr>
          <w:caps w:val="0"/>
          <w:u w:val="none"/>
        </w:rPr>
        <w:t>Management Plan</w:t>
      </w:r>
      <w:r>
        <w:rPr>
          <w:caps w:val="0"/>
          <w:u w:val="none"/>
        </w:rPr>
        <w:t>ning</w:t>
      </w:r>
      <w:r>
        <w:rPr>
          <w:caps w:val="0"/>
          <w:color w:val="FF0000"/>
          <w:u w:val="none"/>
        </w:rPr>
        <w:t xml:space="preserve"> </w:t>
      </w:r>
    </w:p>
    <w:p w14:paraId="097DED95" w14:textId="77777777" w:rsidR="001A095D" w:rsidRDefault="001A095D" w:rsidP="001A095D">
      <w:pPr>
        <w:rPr>
          <w:sz w:val="24"/>
          <w:szCs w:val="24"/>
        </w:rPr>
      </w:pPr>
    </w:p>
    <w:p w14:paraId="765A4C8C" w14:textId="01D59356" w:rsidR="00952B52" w:rsidRDefault="00F9739F" w:rsidP="001A095D">
      <w:r>
        <w:t xml:space="preserve">N/A: </w:t>
      </w:r>
      <w:r w:rsidRPr="00F9739F">
        <w:t>Cavendish is not an "Approved Derogation DP"</w:t>
      </w:r>
      <w:r>
        <w:t>.</w:t>
      </w:r>
    </w:p>
    <w:p w14:paraId="1FC2BF24" w14:textId="77777777" w:rsidR="004F0A29" w:rsidRDefault="004F0A29" w:rsidP="001A095D"/>
    <w:p w14:paraId="4A0FF5BF" w14:textId="77777777" w:rsidR="004F0A29" w:rsidRPr="001A095D" w:rsidRDefault="004F0A29" w:rsidP="001A095D">
      <w:pPr>
        <w:rPr>
          <w:sz w:val="24"/>
          <w:szCs w:val="24"/>
        </w:rPr>
      </w:pPr>
    </w:p>
    <w:bookmarkEnd w:id="29"/>
    <w:p w14:paraId="293C03D5" w14:textId="51C71E1E" w:rsidR="000D74E0" w:rsidRPr="004F0A29" w:rsidRDefault="000D74E0" w:rsidP="004F0A29">
      <w:pPr>
        <w:pStyle w:val="Heading1"/>
        <w:numPr>
          <w:ilvl w:val="0"/>
          <w:numId w:val="0"/>
        </w:numPr>
        <w:ind w:left="432" w:hanging="432"/>
        <w:rPr>
          <w:rFonts w:asciiTheme="minorHAnsi" w:hAnsiTheme="minorHAnsi" w:cstheme="minorHAnsi"/>
          <w:u w:val="none"/>
        </w:rPr>
      </w:pPr>
      <w:r w:rsidRPr="00952B52">
        <w:rPr>
          <w:rFonts w:asciiTheme="minorHAnsi" w:hAnsiTheme="minorHAnsi" w:cstheme="minorHAnsi"/>
          <w:u w:val="none"/>
        </w:rPr>
        <w:t xml:space="preserve">4   </w:t>
      </w:r>
      <w:r w:rsidR="00AD024D" w:rsidRPr="00952B52">
        <w:rPr>
          <w:rFonts w:asciiTheme="minorHAnsi" w:hAnsiTheme="minorHAnsi" w:cstheme="minorHAnsi"/>
          <w:caps w:val="0"/>
        </w:rPr>
        <w:t xml:space="preserve">IMPACT ON HSE </w:t>
      </w:r>
    </w:p>
    <w:p w14:paraId="15AB4FB0" w14:textId="51D0FDF4" w:rsidR="00572B9A" w:rsidRPr="00952B52" w:rsidRDefault="00572B9A" w:rsidP="00572B9A">
      <w:pPr>
        <w:rPr>
          <w:rFonts w:asciiTheme="minorHAnsi" w:hAnsiTheme="minorHAnsi" w:cstheme="minorHAnsi"/>
          <w:b/>
          <w:bCs/>
          <w:sz w:val="28"/>
          <w:szCs w:val="28"/>
        </w:rPr>
      </w:pPr>
      <w:r w:rsidRPr="00952B52">
        <w:rPr>
          <w:rFonts w:asciiTheme="minorHAnsi" w:hAnsiTheme="minorHAnsi" w:cstheme="minorHAnsi"/>
          <w:b/>
          <w:bCs/>
          <w:sz w:val="28"/>
          <w:szCs w:val="28"/>
        </w:rPr>
        <w:t>4.1 Details of any Incidents / Accidents during Project Execution</w:t>
      </w:r>
    </w:p>
    <w:p w14:paraId="06AC4698" w14:textId="6513C84C" w:rsidR="008823F2" w:rsidRDefault="008823F2" w:rsidP="008823F2">
      <w:pPr>
        <w:jc w:val="left"/>
        <w:rPr>
          <w:color w:val="0070C0"/>
        </w:rPr>
      </w:pPr>
      <w:r w:rsidRPr="003261E7">
        <w:t xml:space="preserve">No reportable incidents or accidents have occurred during the </w:t>
      </w:r>
      <w:r w:rsidR="006147E9">
        <w:t>Decommissioning Programme</w:t>
      </w:r>
      <w:r w:rsidRPr="003261E7">
        <w:t>. The</w:t>
      </w:r>
      <w:r>
        <w:t xml:space="preserve"> following ‘incidents’ relating to the Cavendish topsides and jacket are noted:</w:t>
      </w:r>
    </w:p>
    <w:p w14:paraId="1A1CFB21" w14:textId="77777777" w:rsidR="008823F2" w:rsidRPr="00044F80" w:rsidRDefault="008823F2" w:rsidP="008823F2">
      <w:pPr>
        <w:jc w:val="left"/>
      </w:pPr>
    </w:p>
    <w:p w14:paraId="64DAE685" w14:textId="77777777" w:rsidR="008823F2" w:rsidRDefault="008823F2" w:rsidP="008823F2">
      <w:pPr>
        <w:numPr>
          <w:ilvl w:val="0"/>
          <w:numId w:val="2"/>
        </w:numPr>
        <w:ind w:left="720"/>
        <w:jc w:val="left"/>
      </w:pPr>
      <w:r w:rsidRPr="00044F80">
        <w:t>Scaffolding</w:t>
      </w:r>
      <w:r>
        <w:t xml:space="preserve"> around the platform jacket suffered damage during the winter storms when lifting was paused in December 2023. It was replaced prior to resumption of operations in March 2024.</w:t>
      </w:r>
    </w:p>
    <w:p w14:paraId="3CCA6BBC" w14:textId="77777777" w:rsidR="008823F2" w:rsidRDefault="008823F2" w:rsidP="008823F2">
      <w:pPr>
        <w:numPr>
          <w:ilvl w:val="0"/>
          <w:numId w:val="2"/>
        </w:numPr>
        <w:ind w:left="720"/>
        <w:jc w:val="left"/>
      </w:pPr>
      <w:r>
        <w:t>During transit of the Cavendish topsides to Vlissingen via the HLV, the port-side steering wire parted. The broken section was retrieved and replaced.</w:t>
      </w:r>
    </w:p>
    <w:p w14:paraId="3C93E8F5" w14:textId="77777777" w:rsidR="008823F2" w:rsidRPr="00044F80" w:rsidRDefault="008823F2" w:rsidP="008823F2">
      <w:pPr>
        <w:numPr>
          <w:ilvl w:val="0"/>
          <w:numId w:val="2"/>
        </w:numPr>
        <w:ind w:left="720"/>
        <w:jc w:val="left"/>
      </w:pPr>
      <w:r>
        <w:t>Once the topsides structure was lifted free of the jacket, an inclination of approx. 3.5 degrees of the load was observed. The load was always under full control.</w:t>
      </w:r>
    </w:p>
    <w:p w14:paraId="115CDACB" w14:textId="77777777" w:rsidR="008823F2" w:rsidRPr="00044F80" w:rsidRDefault="008823F2" w:rsidP="008823F2">
      <w:pPr>
        <w:jc w:val="left"/>
      </w:pPr>
    </w:p>
    <w:p w14:paraId="324264C7" w14:textId="77777777" w:rsidR="008823F2" w:rsidRPr="00044F80" w:rsidRDefault="008823F2" w:rsidP="008823F2">
      <w:pPr>
        <w:jc w:val="left"/>
      </w:pPr>
      <w:r>
        <w:t>In each case, an incident investigation has been carried out to establish cause, potential consequences and Lessons Learned. All are considered closed.</w:t>
      </w:r>
    </w:p>
    <w:p w14:paraId="4741DE5F" w14:textId="77777777" w:rsidR="000D74E0" w:rsidRDefault="000D74E0" w:rsidP="000D74E0">
      <w:pPr>
        <w:jc w:val="left"/>
        <w:rPr>
          <w:color w:val="C00000"/>
        </w:rPr>
      </w:pPr>
    </w:p>
    <w:p w14:paraId="48048C84" w14:textId="77777777" w:rsidR="00952B52" w:rsidRDefault="00952B52" w:rsidP="000D74E0">
      <w:pPr>
        <w:jc w:val="left"/>
        <w:rPr>
          <w:color w:val="0070C0"/>
        </w:rPr>
      </w:pPr>
    </w:p>
    <w:p w14:paraId="0796E637" w14:textId="77777777" w:rsidR="00952B52" w:rsidRDefault="00952B52" w:rsidP="000D74E0">
      <w:pPr>
        <w:jc w:val="left"/>
        <w:rPr>
          <w:color w:val="0070C0"/>
        </w:rPr>
      </w:pPr>
    </w:p>
    <w:p w14:paraId="52DFE047" w14:textId="77777777" w:rsidR="009C048E" w:rsidRDefault="009C048E">
      <w:pPr>
        <w:spacing w:after="160" w:line="259" w:lineRule="auto"/>
        <w:jc w:val="left"/>
        <w:rPr>
          <w:rFonts w:ascii="Calibri Bold" w:hAnsi="Calibri Bold" w:cs="Arial"/>
          <w:b/>
          <w:bCs/>
          <w:caps/>
          <w:kern w:val="32"/>
          <w:sz w:val="28"/>
          <w:szCs w:val="32"/>
        </w:rPr>
      </w:pPr>
      <w:r>
        <w:br w:type="page"/>
      </w:r>
    </w:p>
    <w:p w14:paraId="2E683F27" w14:textId="7C6F3F64" w:rsidR="000D74E0" w:rsidRPr="005B1C6C" w:rsidRDefault="000D74E0" w:rsidP="00952B52">
      <w:pPr>
        <w:pStyle w:val="Heading1"/>
        <w:numPr>
          <w:ilvl w:val="0"/>
          <w:numId w:val="0"/>
        </w:numPr>
        <w:spacing w:before="0" w:after="0"/>
        <w:ind w:left="426" w:hanging="426"/>
        <w:rPr>
          <w:color w:val="70AD47"/>
        </w:rPr>
      </w:pPr>
      <w:r w:rsidRPr="000D74E0">
        <w:rPr>
          <w:u w:val="none"/>
        </w:rPr>
        <w:lastRenderedPageBreak/>
        <w:t xml:space="preserve">5   </w:t>
      </w:r>
      <w:r w:rsidR="008C3B6C" w:rsidRPr="008C3B6C">
        <w:rPr>
          <w:caps w:val="0"/>
          <w:u w:val="none"/>
        </w:rPr>
        <w:t xml:space="preserve"> </w:t>
      </w:r>
      <w:r w:rsidR="00AD024D" w:rsidRPr="00AD024D">
        <w:rPr>
          <w:caps w:val="0"/>
        </w:rPr>
        <w:t>WASTE</w:t>
      </w:r>
    </w:p>
    <w:p w14:paraId="55732998" w14:textId="1A60D662" w:rsidR="000D74E0" w:rsidRPr="005B1C6C" w:rsidRDefault="000D74E0" w:rsidP="000D74E0">
      <w:pPr>
        <w:jc w:val="left"/>
        <w:rPr>
          <w:color w:val="70AD47"/>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1276"/>
        <w:gridCol w:w="2409"/>
        <w:gridCol w:w="1799"/>
      </w:tblGrid>
      <w:tr w:rsidR="006B68FA" w:rsidRPr="002C57C8" w14:paraId="36E64D3B" w14:textId="77777777" w:rsidTr="008F5059">
        <w:tc>
          <w:tcPr>
            <w:tcW w:w="9737" w:type="dxa"/>
            <w:gridSpan w:val="5"/>
            <w:shd w:val="clear" w:color="auto" w:fill="4472C4" w:themeFill="accent1"/>
          </w:tcPr>
          <w:p w14:paraId="3998D313" w14:textId="77777777" w:rsidR="006B68FA" w:rsidRPr="002C57C8" w:rsidRDefault="006B68FA" w:rsidP="00C5325B">
            <w:pPr>
              <w:spacing w:before="60" w:after="60"/>
              <w:jc w:val="center"/>
              <w:rPr>
                <w:rFonts w:cs="Calibri"/>
                <w:b/>
                <w:color w:val="FFFFFF"/>
              </w:rPr>
            </w:pPr>
            <w:r w:rsidRPr="002C57C8">
              <w:rPr>
                <w:rFonts w:cs="Calibri"/>
                <w:b/>
                <w:color w:val="FFFFFF"/>
              </w:rPr>
              <w:t xml:space="preserve">Table </w:t>
            </w:r>
            <w:r>
              <w:rPr>
                <w:rFonts w:cs="Calibri"/>
                <w:b/>
                <w:color w:val="FFFFFF"/>
              </w:rPr>
              <w:t>5.1</w:t>
            </w:r>
            <w:r w:rsidRPr="002C57C8">
              <w:rPr>
                <w:rFonts w:cs="Calibri"/>
                <w:b/>
                <w:color w:val="FFFFFF"/>
              </w:rPr>
              <w:t xml:space="preserve">: </w:t>
            </w:r>
            <w:r>
              <w:rPr>
                <w:rFonts w:cs="Calibri"/>
                <w:b/>
                <w:color w:val="FFFFFF"/>
              </w:rPr>
              <w:t>Materials/Waste Returned to Shore</w:t>
            </w:r>
            <w:r w:rsidRPr="002C57C8">
              <w:rPr>
                <w:rFonts w:cs="Calibri"/>
                <w:b/>
                <w:color w:val="FFFFFF"/>
              </w:rPr>
              <w:t xml:space="preserve">  </w:t>
            </w:r>
          </w:p>
        </w:tc>
      </w:tr>
      <w:tr w:rsidR="006B68FA" w:rsidRPr="002C57C8" w14:paraId="6E68D201" w14:textId="77777777" w:rsidTr="001C1789">
        <w:tc>
          <w:tcPr>
            <w:tcW w:w="2127" w:type="dxa"/>
            <w:shd w:val="clear" w:color="auto" w:fill="4472C4"/>
          </w:tcPr>
          <w:p w14:paraId="3C2D954B" w14:textId="77777777" w:rsidR="006B68FA" w:rsidRPr="00D72CD1" w:rsidRDefault="006B68FA" w:rsidP="00C5325B">
            <w:pPr>
              <w:spacing w:before="60" w:after="60"/>
              <w:jc w:val="center"/>
              <w:rPr>
                <w:rFonts w:cs="Calibri"/>
                <w:b/>
                <w:bCs/>
                <w:color w:val="FFFFFF" w:themeColor="background1"/>
              </w:rPr>
            </w:pPr>
            <w:r w:rsidRPr="00D72CD1">
              <w:rPr>
                <w:rFonts w:cs="Calibri"/>
                <w:b/>
                <w:bCs/>
                <w:color w:val="FFFFFF" w:themeColor="background1"/>
              </w:rPr>
              <w:t>Material/Waste</w:t>
            </w:r>
          </w:p>
        </w:tc>
        <w:tc>
          <w:tcPr>
            <w:tcW w:w="2126" w:type="dxa"/>
            <w:shd w:val="clear" w:color="auto" w:fill="4472C4"/>
          </w:tcPr>
          <w:p w14:paraId="3BC53550" w14:textId="77768492" w:rsidR="006B68FA" w:rsidRPr="00D72CD1" w:rsidRDefault="006B68FA" w:rsidP="00C5325B">
            <w:pPr>
              <w:spacing w:before="60" w:after="60"/>
              <w:jc w:val="center"/>
              <w:rPr>
                <w:rFonts w:cs="Calibri"/>
                <w:b/>
                <w:bCs/>
                <w:color w:val="FFFFFF" w:themeColor="background1"/>
              </w:rPr>
            </w:pPr>
            <w:r w:rsidRPr="00D72CD1">
              <w:rPr>
                <w:rFonts w:cs="Calibri"/>
                <w:b/>
                <w:bCs/>
                <w:color w:val="FFFFFF" w:themeColor="background1"/>
              </w:rPr>
              <w:t>Total Weight (t)</w:t>
            </w:r>
            <w:r w:rsidR="001B5153" w:rsidRPr="00D72CD1">
              <w:rPr>
                <w:rFonts w:cs="Calibri"/>
                <w:b/>
                <w:bCs/>
                <w:color w:val="FFFFFF" w:themeColor="background1"/>
              </w:rPr>
              <w:t xml:space="preserve"> – as per the approved DP</w:t>
            </w:r>
          </w:p>
        </w:tc>
        <w:tc>
          <w:tcPr>
            <w:tcW w:w="1276" w:type="dxa"/>
            <w:shd w:val="clear" w:color="auto" w:fill="4472C4"/>
          </w:tcPr>
          <w:p w14:paraId="179B1A74" w14:textId="77777777" w:rsidR="006B68FA" w:rsidRPr="00D72CD1" w:rsidRDefault="006B68FA" w:rsidP="00C5325B">
            <w:pPr>
              <w:spacing w:before="60" w:after="60"/>
              <w:jc w:val="center"/>
              <w:rPr>
                <w:rFonts w:cs="Calibri"/>
                <w:b/>
                <w:bCs/>
                <w:color w:val="FFFFFF" w:themeColor="background1"/>
              </w:rPr>
            </w:pPr>
            <w:r w:rsidRPr="00D72CD1">
              <w:rPr>
                <w:rFonts w:cs="Calibri"/>
                <w:b/>
                <w:bCs/>
                <w:color w:val="FFFFFF" w:themeColor="background1"/>
              </w:rPr>
              <w:t>Tonnage In situ</w:t>
            </w:r>
          </w:p>
        </w:tc>
        <w:tc>
          <w:tcPr>
            <w:tcW w:w="2409" w:type="dxa"/>
            <w:shd w:val="clear" w:color="auto" w:fill="4472C4"/>
          </w:tcPr>
          <w:p w14:paraId="34528632" w14:textId="3376EA41" w:rsidR="006B68FA" w:rsidRPr="00D72CD1" w:rsidRDefault="006B68FA" w:rsidP="00C5325B">
            <w:pPr>
              <w:spacing w:before="60" w:after="60"/>
              <w:jc w:val="center"/>
              <w:rPr>
                <w:rFonts w:cs="Calibri"/>
                <w:b/>
                <w:bCs/>
                <w:color w:val="FFFFFF" w:themeColor="background1"/>
              </w:rPr>
            </w:pPr>
            <w:r w:rsidRPr="00D72CD1">
              <w:rPr>
                <w:rFonts w:cs="Calibri"/>
                <w:b/>
                <w:bCs/>
                <w:color w:val="FFFFFF" w:themeColor="background1"/>
              </w:rPr>
              <w:t>Tonnage to shore (including date)</w:t>
            </w:r>
          </w:p>
        </w:tc>
        <w:tc>
          <w:tcPr>
            <w:tcW w:w="1799" w:type="dxa"/>
            <w:shd w:val="clear" w:color="auto" w:fill="4472C4"/>
          </w:tcPr>
          <w:p w14:paraId="5CF2EC87" w14:textId="77777777" w:rsidR="006B68FA" w:rsidRPr="00D72CD1" w:rsidRDefault="006B68FA" w:rsidP="00C5325B">
            <w:pPr>
              <w:spacing w:before="60" w:after="60"/>
              <w:jc w:val="center"/>
              <w:rPr>
                <w:rFonts w:cs="Calibri"/>
                <w:b/>
                <w:bCs/>
                <w:color w:val="FFFFFF" w:themeColor="background1"/>
              </w:rPr>
            </w:pPr>
            <w:r w:rsidRPr="00D72CD1">
              <w:rPr>
                <w:rFonts w:cs="Calibri"/>
                <w:b/>
                <w:bCs/>
                <w:color w:val="FFFFFF" w:themeColor="background1"/>
              </w:rPr>
              <w:t>Disposal Method</w:t>
            </w:r>
          </w:p>
        </w:tc>
      </w:tr>
      <w:tr w:rsidR="008F5059" w:rsidRPr="002C57C8" w14:paraId="78092826" w14:textId="77777777" w:rsidTr="001C1789">
        <w:tc>
          <w:tcPr>
            <w:tcW w:w="2127" w:type="dxa"/>
            <w:tcBorders>
              <w:top w:val="single" w:sz="4" w:space="0" w:color="auto"/>
              <w:left w:val="single" w:sz="4" w:space="0" w:color="auto"/>
              <w:bottom w:val="single" w:sz="4" w:space="0" w:color="auto"/>
              <w:right w:val="single" w:sz="4" w:space="0" w:color="auto"/>
            </w:tcBorders>
          </w:tcPr>
          <w:p w14:paraId="464D5DD5" w14:textId="527A43CA" w:rsidR="00742D34" w:rsidRPr="001C1789" w:rsidRDefault="00742D34" w:rsidP="00EF3A4D">
            <w:pPr>
              <w:spacing w:before="60" w:after="60"/>
              <w:jc w:val="left"/>
              <w:rPr>
                <w:rFonts w:cs="Calibri"/>
              </w:rPr>
            </w:pPr>
            <w:r w:rsidRPr="001C1789">
              <w:rPr>
                <w:rFonts w:cs="Calibri"/>
              </w:rPr>
              <w:t xml:space="preserve">Steel </w:t>
            </w:r>
          </w:p>
        </w:tc>
        <w:tc>
          <w:tcPr>
            <w:tcW w:w="2126" w:type="dxa"/>
            <w:tcBorders>
              <w:top w:val="single" w:sz="4" w:space="0" w:color="auto"/>
              <w:left w:val="single" w:sz="4" w:space="0" w:color="auto"/>
              <w:bottom w:val="single" w:sz="4" w:space="0" w:color="auto"/>
              <w:right w:val="single" w:sz="4" w:space="0" w:color="auto"/>
            </w:tcBorders>
          </w:tcPr>
          <w:p w14:paraId="21159CC2" w14:textId="01330469" w:rsidR="001C1789" w:rsidRPr="001C1789" w:rsidRDefault="001C1789" w:rsidP="001C1789">
            <w:pPr>
              <w:spacing w:before="60" w:after="60"/>
              <w:jc w:val="center"/>
              <w:rPr>
                <w:rFonts w:cs="Calibri"/>
              </w:rPr>
            </w:pPr>
            <w:r w:rsidRPr="001C1789">
              <w:rPr>
                <w:rFonts w:cs="Calibri"/>
              </w:rPr>
              <w:t>8201</w:t>
            </w:r>
          </w:p>
        </w:tc>
        <w:tc>
          <w:tcPr>
            <w:tcW w:w="1276" w:type="dxa"/>
            <w:tcBorders>
              <w:top w:val="single" w:sz="4" w:space="0" w:color="auto"/>
              <w:left w:val="single" w:sz="4" w:space="0" w:color="auto"/>
              <w:bottom w:val="single" w:sz="4" w:space="0" w:color="auto"/>
              <w:right w:val="single" w:sz="4" w:space="0" w:color="auto"/>
            </w:tcBorders>
          </w:tcPr>
          <w:p w14:paraId="552B72ED" w14:textId="5A32043E" w:rsidR="00742D34" w:rsidRPr="0069451C" w:rsidRDefault="009B5B27" w:rsidP="008F5059">
            <w:pPr>
              <w:spacing w:before="60" w:after="60"/>
              <w:jc w:val="center"/>
              <w:rPr>
                <w:rFonts w:cs="Calibri"/>
                <w:color w:val="2E74B5"/>
              </w:rPr>
            </w:pPr>
            <w:r>
              <w:rPr>
                <w:rFonts w:cs="Calibri"/>
              </w:rPr>
              <w:t>7082</w:t>
            </w:r>
          </w:p>
        </w:tc>
        <w:tc>
          <w:tcPr>
            <w:tcW w:w="2409" w:type="dxa"/>
            <w:tcBorders>
              <w:top w:val="single" w:sz="4" w:space="0" w:color="auto"/>
              <w:left w:val="single" w:sz="4" w:space="0" w:color="auto"/>
              <w:bottom w:val="single" w:sz="4" w:space="0" w:color="auto"/>
              <w:right w:val="single" w:sz="4" w:space="0" w:color="auto"/>
            </w:tcBorders>
          </w:tcPr>
          <w:p w14:paraId="7EE4CDA1" w14:textId="6161C854" w:rsidR="00742D34" w:rsidRPr="0069451C" w:rsidRDefault="009B5B27" w:rsidP="00742D34">
            <w:pPr>
              <w:spacing w:before="60" w:after="60"/>
              <w:jc w:val="left"/>
              <w:rPr>
                <w:rFonts w:cs="Calibri"/>
                <w:color w:val="2E74B5"/>
              </w:rPr>
            </w:pPr>
            <w:r>
              <w:rPr>
                <w:rFonts w:cs="Calibri"/>
              </w:rPr>
              <w:t xml:space="preserve">1119 </w:t>
            </w:r>
            <w:r w:rsidR="00742D34" w:rsidRPr="00943EF2">
              <w:rPr>
                <w:rFonts w:cs="Calibri"/>
              </w:rPr>
              <w:t>(</w:t>
            </w:r>
            <w:r>
              <w:rPr>
                <w:rFonts w:cs="Calibri"/>
              </w:rPr>
              <w:t>Aug 2023, Apr 2024</w:t>
            </w:r>
            <w:r w:rsidR="00742D34" w:rsidRPr="00943EF2">
              <w:rPr>
                <w:rFonts w:cs="Calibri"/>
              </w:rPr>
              <w:t>)</w:t>
            </w:r>
          </w:p>
        </w:tc>
        <w:tc>
          <w:tcPr>
            <w:tcW w:w="1799" w:type="dxa"/>
            <w:tcBorders>
              <w:top w:val="single" w:sz="4" w:space="0" w:color="auto"/>
              <w:left w:val="single" w:sz="4" w:space="0" w:color="auto"/>
              <w:bottom w:val="single" w:sz="4" w:space="0" w:color="auto"/>
              <w:right w:val="single" w:sz="4" w:space="0" w:color="auto"/>
            </w:tcBorders>
          </w:tcPr>
          <w:p w14:paraId="2AB18A08" w14:textId="093EF822" w:rsidR="00742D34" w:rsidRPr="0069451C" w:rsidRDefault="00A861DD" w:rsidP="00742D34">
            <w:pPr>
              <w:spacing w:before="60" w:after="60"/>
              <w:jc w:val="left"/>
              <w:rPr>
                <w:rFonts w:cs="Calibri"/>
                <w:color w:val="2E74B5"/>
              </w:rPr>
            </w:pPr>
            <w:r>
              <w:rPr>
                <w:rFonts w:cs="Calibri"/>
              </w:rPr>
              <w:t>Recycled</w:t>
            </w:r>
          </w:p>
        </w:tc>
      </w:tr>
      <w:tr w:rsidR="008F5059" w:rsidRPr="002C57C8" w14:paraId="160E6A0C" w14:textId="77777777" w:rsidTr="001C1789">
        <w:tc>
          <w:tcPr>
            <w:tcW w:w="2127" w:type="dxa"/>
            <w:tcBorders>
              <w:top w:val="single" w:sz="4" w:space="0" w:color="auto"/>
              <w:left w:val="single" w:sz="4" w:space="0" w:color="auto"/>
              <w:bottom w:val="single" w:sz="4" w:space="0" w:color="auto"/>
              <w:right w:val="single" w:sz="4" w:space="0" w:color="auto"/>
            </w:tcBorders>
          </w:tcPr>
          <w:p w14:paraId="12563271" w14:textId="641F6F07" w:rsidR="00742D34" w:rsidRPr="001C1789" w:rsidRDefault="00371873" w:rsidP="00742D34">
            <w:pPr>
              <w:spacing w:before="60" w:after="60"/>
              <w:rPr>
                <w:rFonts w:cs="Calibri"/>
              </w:rPr>
            </w:pPr>
            <w:r w:rsidRPr="001C1789">
              <w:rPr>
                <w:rFonts w:cs="Calibri"/>
              </w:rPr>
              <w:t>Plastics/Rubber</w:t>
            </w:r>
          </w:p>
        </w:tc>
        <w:tc>
          <w:tcPr>
            <w:tcW w:w="2126" w:type="dxa"/>
            <w:tcBorders>
              <w:top w:val="single" w:sz="4" w:space="0" w:color="auto"/>
              <w:left w:val="single" w:sz="4" w:space="0" w:color="auto"/>
              <w:bottom w:val="single" w:sz="4" w:space="0" w:color="auto"/>
              <w:right w:val="single" w:sz="4" w:space="0" w:color="auto"/>
            </w:tcBorders>
          </w:tcPr>
          <w:p w14:paraId="0FD9DD9D" w14:textId="10B000D7" w:rsidR="00742D34" w:rsidRPr="001C1789" w:rsidRDefault="001C1789" w:rsidP="008F5059">
            <w:pPr>
              <w:spacing w:before="60" w:after="60"/>
              <w:jc w:val="center"/>
              <w:rPr>
                <w:rFonts w:cs="Calibri"/>
              </w:rPr>
            </w:pPr>
            <w:r w:rsidRPr="001C1789">
              <w:rPr>
                <w:rFonts w:cs="Calibri"/>
              </w:rPr>
              <w:t>28</w:t>
            </w:r>
          </w:p>
        </w:tc>
        <w:tc>
          <w:tcPr>
            <w:tcW w:w="1276" w:type="dxa"/>
            <w:tcBorders>
              <w:top w:val="single" w:sz="4" w:space="0" w:color="auto"/>
              <w:left w:val="single" w:sz="4" w:space="0" w:color="auto"/>
              <w:bottom w:val="single" w:sz="4" w:space="0" w:color="auto"/>
              <w:right w:val="single" w:sz="4" w:space="0" w:color="auto"/>
            </w:tcBorders>
          </w:tcPr>
          <w:p w14:paraId="34178B3B" w14:textId="1ED2DA5D" w:rsidR="00742D34" w:rsidRDefault="00A861DD" w:rsidP="008F5059">
            <w:pPr>
              <w:spacing w:before="60" w:after="60"/>
              <w:jc w:val="center"/>
              <w:rPr>
                <w:rFonts w:cs="Calibri"/>
                <w:color w:val="2E74B5"/>
              </w:rPr>
            </w:pPr>
            <w:r>
              <w:rPr>
                <w:rFonts w:cs="Calibri"/>
              </w:rPr>
              <w:t>26</w:t>
            </w:r>
          </w:p>
        </w:tc>
        <w:tc>
          <w:tcPr>
            <w:tcW w:w="2409" w:type="dxa"/>
            <w:tcBorders>
              <w:top w:val="single" w:sz="4" w:space="0" w:color="auto"/>
              <w:left w:val="single" w:sz="4" w:space="0" w:color="auto"/>
              <w:bottom w:val="single" w:sz="4" w:space="0" w:color="auto"/>
              <w:right w:val="single" w:sz="4" w:space="0" w:color="auto"/>
            </w:tcBorders>
          </w:tcPr>
          <w:p w14:paraId="06451CF2" w14:textId="29F2BE7D" w:rsidR="00742D34" w:rsidRPr="002C57C8" w:rsidRDefault="000B30F5" w:rsidP="00742D34">
            <w:pPr>
              <w:spacing w:before="60" w:after="60"/>
              <w:jc w:val="left"/>
              <w:rPr>
                <w:rFonts w:cs="Calibri"/>
                <w:color w:val="2E74B5"/>
              </w:rPr>
            </w:pPr>
            <w:r>
              <w:rPr>
                <w:rFonts w:cs="Calibri"/>
              </w:rPr>
              <w:t>2</w:t>
            </w:r>
            <w:r w:rsidR="00742D34" w:rsidRPr="00943EF2">
              <w:rPr>
                <w:rFonts w:cs="Calibri"/>
              </w:rPr>
              <w:t xml:space="preserve"> (</w:t>
            </w:r>
            <w:r w:rsidR="009B5B27">
              <w:rPr>
                <w:rFonts w:cs="Calibri"/>
              </w:rPr>
              <w:t>Aug 2023</w:t>
            </w:r>
            <w:r w:rsidR="00742D34" w:rsidRPr="00943EF2">
              <w:rPr>
                <w:rFonts w:cs="Calibri"/>
              </w:rPr>
              <w:t>)</w:t>
            </w:r>
          </w:p>
        </w:tc>
        <w:tc>
          <w:tcPr>
            <w:tcW w:w="1799" w:type="dxa"/>
            <w:tcBorders>
              <w:top w:val="single" w:sz="4" w:space="0" w:color="auto"/>
              <w:left w:val="single" w:sz="4" w:space="0" w:color="auto"/>
              <w:bottom w:val="single" w:sz="4" w:space="0" w:color="auto"/>
              <w:right w:val="single" w:sz="4" w:space="0" w:color="auto"/>
            </w:tcBorders>
          </w:tcPr>
          <w:p w14:paraId="24742078" w14:textId="5B72DF8C" w:rsidR="00742D34" w:rsidRPr="002C57C8" w:rsidRDefault="00A861DD" w:rsidP="00742D34">
            <w:pPr>
              <w:spacing w:before="60" w:after="60"/>
              <w:jc w:val="left"/>
              <w:rPr>
                <w:rFonts w:cs="Calibri"/>
                <w:color w:val="2E74B5"/>
              </w:rPr>
            </w:pPr>
            <w:r>
              <w:rPr>
                <w:rFonts w:cs="Calibri"/>
              </w:rPr>
              <w:t>Recycled</w:t>
            </w:r>
          </w:p>
        </w:tc>
      </w:tr>
      <w:tr w:rsidR="00742D34" w:rsidRPr="002C57C8" w14:paraId="74FF989B" w14:textId="77777777" w:rsidTr="001C1789">
        <w:tc>
          <w:tcPr>
            <w:tcW w:w="2127" w:type="dxa"/>
          </w:tcPr>
          <w:p w14:paraId="420708A7" w14:textId="0A35A0A2" w:rsidR="00742D34" w:rsidRPr="001C1789" w:rsidRDefault="001C1789" w:rsidP="00742D34">
            <w:pPr>
              <w:spacing w:before="60" w:after="60"/>
              <w:rPr>
                <w:rFonts w:cs="Calibri"/>
                <w:bCs/>
              </w:rPr>
            </w:pPr>
            <w:r w:rsidRPr="001C1789">
              <w:rPr>
                <w:rFonts w:cs="Calibri"/>
                <w:bCs/>
              </w:rPr>
              <w:t>Non-ferrous Metals</w:t>
            </w:r>
          </w:p>
        </w:tc>
        <w:tc>
          <w:tcPr>
            <w:tcW w:w="2126" w:type="dxa"/>
          </w:tcPr>
          <w:p w14:paraId="22E3D4A6" w14:textId="35688296" w:rsidR="00742D34" w:rsidRPr="001C1789" w:rsidRDefault="001C1789" w:rsidP="008F5059">
            <w:pPr>
              <w:spacing w:before="60" w:after="60"/>
              <w:jc w:val="center"/>
              <w:rPr>
                <w:rFonts w:cs="Calibri"/>
                <w:b/>
              </w:rPr>
            </w:pPr>
            <w:r w:rsidRPr="001C1789">
              <w:rPr>
                <w:rFonts w:cs="Calibri"/>
              </w:rPr>
              <w:t>41</w:t>
            </w:r>
          </w:p>
        </w:tc>
        <w:tc>
          <w:tcPr>
            <w:tcW w:w="1276" w:type="dxa"/>
          </w:tcPr>
          <w:p w14:paraId="19619FF3" w14:textId="77BA028B" w:rsidR="00742D34" w:rsidRPr="002C57C8" w:rsidRDefault="002F4D0C" w:rsidP="008F5059">
            <w:pPr>
              <w:spacing w:before="60" w:after="60"/>
              <w:jc w:val="center"/>
              <w:rPr>
                <w:rFonts w:cs="Calibri"/>
                <w:b/>
                <w:color w:val="2E74B5"/>
              </w:rPr>
            </w:pPr>
            <w:r>
              <w:rPr>
                <w:rFonts w:cs="Calibri"/>
              </w:rPr>
              <w:t>14</w:t>
            </w:r>
          </w:p>
        </w:tc>
        <w:tc>
          <w:tcPr>
            <w:tcW w:w="2409" w:type="dxa"/>
          </w:tcPr>
          <w:p w14:paraId="5141F73B" w14:textId="7B2206EB" w:rsidR="00742D34" w:rsidRPr="009B5B27" w:rsidRDefault="009B5B27" w:rsidP="00742D34">
            <w:pPr>
              <w:spacing w:before="60" w:after="60"/>
              <w:jc w:val="left"/>
              <w:rPr>
                <w:rFonts w:cs="Calibri"/>
                <w:bCs/>
                <w:color w:val="2E74B5"/>
              </w:rPr>
            </w:pPr>
            <w:r w:rsidRPr="009B5B27">
              <w:rPr>
                <w:rFonts w:cs="Calibri"/>
                <w:bCs/>
              </w:rPr>
              <w:t>27 (April 2024)</w:t>
            </w:r>
          </w:p>
        </w:tc>
        <w:tc>
          <w:tcPr>
            <w:tcW w:w="1799" w:type="dxa"/>
          </w:tcPr>
          <w:p w14:paraId="6AB676FC" w14:textId="656230BD" w:rsidR="00742D34" w:rsidRPr="002C57C8" w:rsidRDefault="00A861DD" w:rsidP="00742D34">
            <w:pPr>
              <w:spacing w:before="60" w:after="60"/>
              <w:jc w:val="left"/>
              <w:rPr>
                <w:rFonts w:cs="Calibri"/>
                <w:b/>
                <w:color w:val="2E74B5"/>
              </w:rPr>
            </w:pPr>
            <w:r>
              <w:rPr>
                <w:rFonts w:cs="Calibri"/>
              </w:rPr>
              <w:t>Recycled</w:t>
            </w:r>
          </w:p>
        </w:tc>
      </w:tr>
      <w:tr w:rsidR="001C1789" w:rsidRPr="002C57C8" w14:paraId="2D124127" w14:textId="77777777" w:rsidTr="001C1789">
        <w:tc>
          <w:tcPr>
            <w:tcW w:w="2127" w:type="dxa"/>
          </w:tcPr>
          <w:p w14:paraId="0C8E6434" w14:textId="17B8E999" w:rsidR="001C1789" w:rsidRPr="001C1789" w:rsidRDefault="001C1789" w:rsidP="001C1789">
            <w:pPr>
              <w:spacing w:before="60" w:after="60"/>
              <w:rPr>
                <w:rFonts w:cs="Calibri"/>
                <w:bCs/>
              </w:rPr>
            </w:pPr>
            <w:r w:rsidRPr="001C1789">
              <w:rPr>
                <w:rFonts w:cs="Calibri"/>
              </w:rPr>
              <w:t>Concrete</w:t>
            </w:r>
          </w:p>
        </w:tc>
        <w:tc>
          <w:tcPr>
            <w:tcW w:w="2126" w:type="dxa"/>
          </w:tcPr>
          <w:p w14:paraId="4DA6D5F6" w14:textId="7119B38A" w:rsidR="001C1789" w:rsidRPr="001C1789" w:rsidRDefault="001C1789" w:rsidP="001C1789">
            <w:pPr>
              <w:spacing w:before="60" w:after="60"/>
              <w:jc w:val="center"/>
              <w:rPr>
                <w:rFonts w:cs="Calibri"/>
                <w:b/>
              </w:rPr>
            </w:pPr>
            <w:r w:rsidRPr="001C1789">
              <w:rPr>
                <w:rFonts w:cs="Calibri"/>
              </w:rPr>
              <w:t>604</w:t>
            </w:r>
          </w:p>
        </w:tc>
        <w:tc>
          <w:tcPr>
            <w:tcW w:w="1276" w:type="dxa"/>
          </w:tcPr>
          <w:p w14:paraId="146B2B9E" w14:textId="483F6445" w:rsidR="001C1789" w:rsidRPr="002C57C8" w:rsidRDefault="001C1789" w:rsidP="001C1789">
            <w:pPr>
              <w:spacing w:before="60" w:after="60"/>
              <w:jc w:val="center"/>
              <w:rPr>
                <w:rFonts w:cs="Calibri"/>
                <w:b/>
                <w:color w:val="2E74B5"/>
              </w:rPr>
            </w:pPr>
            <w:r w:rsidRPr="00943EF2">
              <w:rPr>
                <w:rFonts w:cs="Calibri"/>
              </w:rPr>
              <w:t>0</w:t>
            </w:r>
          </w:p>
        </w:tc>
        <w:tc>
          <w:tcPr>
            <w:tcW w:w="2409" w:type="dxa"/>
          </w:tcPr>
          <w:p w14:paraId="6E74F96E" w14:textId="683A6871" w:rsidR="001C1789" w:rsidRPr="002C57C8" w:rsidRDefault="001C1789" w:rsidP="001C1789">
            <w:pPr>
              <w:spacing w:before="60" w:after="60"/>
              <w:jc w:val="left"/>
              <w:rPr>
                <w:rFonts w:cs="Calibri"/>
                <w:b/>
                <w:color w:val="2E74B5"/>
              </w:rPr>
            </w:pPr>
            <w:r w:rsidRPr="00943EF2">
              <w:rPr>
                <w:rFonts w:cs="Calibri"/>
              </w:rPr>
              <w:t>710 returned to shore Aug 2023 following URS campaign</w:t>
            </w:r>
            <w:r w:rsidR="003C51CD">
              <w:rPr>
                <w:rFonts w:cs="Calibri"/>
              </w:rPr>
              <w:t>*</w:t>
            </w:r>
          </w:p>
        </w:tc>
        <w:tc>
          <w:tcPr>
            <w:tcW w:w="1799" w:type="dxa"/>
          </w:tcPr>
          <w:p w14:paraId="1891D12C" w14:textId="323A768A" w:rsidR="001C1789" w:rsidRPr="002C57C8" w:rsidRDefault="001C1789" w:rsidP="001C1789">
            <w:pPr>
              <w:spacing w:before="60" w:after="60"/>
              <w:jc w:val="left"/>
              <w:rPr>
                <w:rFonts w:cs="Calibri"/>
                <w:b/>
                <w:color w:val="2E74B5"/>
              </w:rPr>
            </w:pPr>
            <w:r>
              <w:rPr>
                <w:rFonts w:cs="Calibri"/>
              </w:rPr>
              <w:t>Recycled</w:t>
            </w:r>
          </w:p>
        </w:tc>
      </w:tr>
      <w:tr w:rsidR="001C1789" w:rsidRPr="00943EF2" w14:paraId="24E91C23" w14:textId="77777777" w:rsidTr="001C1789">
        <w:trPr>
          <w:trHeight w:val="385"/>
        </w:trPr>
        <w:tc>
          <w:tcPr>
            <w:tcW w:w="2127" w:type="dxa"/>
          </w:tcPr>
          <w:p w14:paraId="7B48B763" w14:textId="51FC7F15" w:rsidR="001C1789" w:rsidRPr="001C1789" w:rsidRDefault="001C1789" w:rsidP="001C1789">
            <w:pPr>
              <w:spacing w:before="60" w:after="60"/>
              <w:rPr>
                <w:rFonts w:cs="Calibri"/>
              </w:rPr>
            </w:pPr>
            <w:r w:rsidRPr="001C1789">
              <w:rPr>
                <w:rFonts w:cs="Calibri"/>
              </w:rPr>
              <w:t>Other</w:t>
            </w:r>
          </w:p>
        </w:tc>
        <w:tc>
          <w:tcPr>
            <w:tcW w:w="2126" w:type="dxa"/>
          </w:tcPr>
          <w:p w14:paraId="2FB04541" w14:textId="5EA41E92" w:rsidR="001C1789" w:rsidRPr="001C1789" w:rsidRDefault="001C1789" w:rsidP="001C1789">
            <w:pPr>
              <w:spacing w:before="60" w:after="60"/>
              <w:jc w:val="center"/>
              <w:rPr>
                <w:rFonts w:cs="Calibri"/>
              </w:rPr>
            </w:pPr>
            <w:r w:rsidRPr="001C1789">
              <w:rPr>
                <w:rFonts w:cs="Calibri"/>
              </w:rPr>
              <w:t>7</w:t>
            </w:r>
          </w:p>
        </w:tc>
        <w:tc>
          <w:tcPr>
            <w:tcW w:w="1276" w:type="dxa"/>
          </w:tcPr>
          <w:p w14:paraId="185DA4DC" w14:textId="18B6A051" w:rsidR="001C1789" w:rsidRPr="00943EF2" w:rsidRDefault="00A861DD" w:rsidP="001C1789">
            <w:pPr>
              <w:spacing w:before="60" w:after="60"/>
              <w:jc w:val="center"/>
              <w:rPr>
                <w:rFonts w:cs="Calibri"/>
              </w:rPr>
            </w:pPr>
            <w:r>
              <w:rPr>
                <w:rFonts w:cs="Calibri"/>
              </w:rPr>
              <w:t>0</w:t>
            </w:r>
          </w:p>
        </w:tc>
        <w:tc>
          <w:tcPr>
            <w:tcW w:w="2409" w:type="dxa"/>
          </w:tcPr>
          <w:p w14:paraId="5B8A4205" w14:textId="11976676" w:rsidR="001C1789" w:rsidRPr="00943EF2" w:rsidRDefault="00A861DD" w:rsidP="001C1789">
            <w:pPr>
              <w:spacing w:before="60" w:after="60"/>
              <w:jc w:val="left"/>
              <w:rPr>
                <w:rFonts w:cs="Calibri"/>
              </w:rPr>
            </w:pPr>
            <w:r>
              <w:rPr>
                <w:rFonts w:cs="Calibri"/>
              </w:rPr>
              <w:t>5 (April 2024)</w:t>
            </w:r>
          </w:p>
        </w:tc>
        <w:tc>
          <w:tcPr>
            <w:tcW w:w="1799" w:type="dxa"/>
          </w:tcPr>
          <w:p w14:paraId="62139933" w14:textId="01C11C4A" w:rsidR="001C1789" w:rsidRDefault="00A861DD" w:rsidP="001C1789">
            <w:pPr>
              <w:spacing w:before="60" w:after="60"/>
              <w:jc w:val="left"/>
              <w:rPr>
                <w:rFonts w:cs="Calibri"/>
              </w:rPr>
            </w:pPr>
            <w:r>
              <w:rPr>
                <w:rFonts w:cs="Calibri"/>
              </w:rPr>
              <w:t>Recycled</w:t>
            </w:r>
          </w:p>
        </w:tc>
      </w:tr>
      <w:tr w:rsidR="001C1789" w:rsidRPr="00943EF2" w14:paraId="08D4C53F" w14:textId="77777777" w:rsidTr="001C1789">
        <w:trPr>
          <w:trHeight w:val="385"/>
        </w:trPr>
        <w:tc>
          <w:tcPr>
            <w:tcW w:w="2127" w:type="dxa"/>
          </w:tcPr>
          <w:p w14:paraId="6EBD9107" w14:textId="659FC8EB" w:rsidR="001C1789" w:rsidRPr="001C1789" w:rsidRDefault="001C1789" w:rsidP="001C1789">
            <w:pPr>
              <w:spacing w:before="60" w:after="60"/>
              <w:rPr>
                <w:rFonts w:cs="Calibri"/>
              </w:rPr>
            </w:pPr>
            <w:r w:rsidRPr="001C1789">
              <w:rPr>
                <w:rFonts w:cs="Calibri"/>
              </w:rPr>
              <w:t>Grout bags</w:t>
            </w:r>
          </w:p>
        </w:tc>
        <w:tc>
          <w:tcPr>
            <w:tcW w:w="2126" w:type="dxa"/>
          </w:tcPr>
          <w:p w14:paraId="79719E65" w14:textId="3DEBC0B4" w:rsidR="001C1789" w:rsidRPr="001C1789" w:rsidRDefault="001C1789" w:rsidP="001C1789">
            <w:pPr>
              <w:spacing w:before="60" w:after="60"/>
              <w:jc w:val="center"/>
              <w:rPr>
                <w:rFonts w:cs="Calibri"/>
              </w:rPr>
            </w:pPr>
            <w:r w:rsidRPr="001C1789">
              <w:rPr>
                <w:rFonts w:cs="Calibri"/>
              </w:rPr>
              <w:t>0</w:t>
            </w:r>
          </w:p>
        </w:tc>
        <w:tc>
          <w:tcPr>
            <w:tcW w:w="1276" w:type="dxa"/>
          </w:tcPr>
          <w:p w14:paraId="16D6756A" w14:textId="184C915C" w:rsidR="001C1789" w:rsidRPr="00943EF2" w:rsidRDefault="001C1789" w:rsidP="001C1789">
            <w:pPr>
              <w:spacing w:before="60" w:after="60"/>
              <w:jc w:val="center"/>
              <w:rPr>
                <w:rFonts w:cs="Calibri"/>
              </w:rPr>
            </w:pPr>
            <w:r w:rsidRPr="00943EF2">
              <w:rPr>
                <w:rFonts w:cs="Calibri"/>
              </w:rPr>
              <w:t>0</w:t>
            </w:r>
          </w:p>
        </w:tc>
        <w:tc>
          <w:tcPr>
            <w:tcW w:w="2409" w:type="dxa"/>
          </w:tcPr>
          <w:p w14:paraId="3C632C90" w14:textId="4C713357" w:rsidR="001C1789" w:rsidRPr="00943EF2" w:rsidRDefault="001C1789" w:rsidP="001C1789">
            <w:pPr>
              <w:spacing w:before="60" w:after="60"/>
              <w:jc w:val="left"/>
              <w:rPr>
                <w:rFonts w:cs="Calibri"/>
              </w:rPr>
            </w:pPr>
            <w:r w:rsidRPr="00943EF2">
              <w:rPr>
                <w:rFonts w:cs="Calibri"/>
              </w:rPr>
              <w:t>0</w:t>
            </w:r>
          </w:p>
        </w:tc>
        <w:tc>
          <w:tcPr>
            <w:tcW w:w="1799" w:type="dxa"/>
          </w:tcPr>
          <w:p w14:paraId="43B16DF9" w14:textId="7BC2EBEA" w:rsidR="001C1789" w:rsidRPr="00943EF2" w:rsidRDefault="001C1789" w:rsidP="001C1789">
            <w:pPr>
              <w:spacing w:before="60" w:after="60"/>
              <w:jc w:val="left"/>
              <w:rPr>
                <w:rFonts w:cs="Calibri"/>
              </w:rPr>
            </w:pPr>
            <w:r>
              <w:rPr>
                <w:rFonts w:cs="Calibri"/>
              </w:rPr>
              <w:t>N/A</w:t>
            </w:r>
          </w:p>
        </w:tc>
      </w:tr>
      <w:tr w:rsidR="001C1789" w:rsidRPr="00943EF2" w14:paraId="68215F38" w14:textId="77777777" w:rsidTr="001C1789">
        <w:trPr>
          <w:trHeight w:val="371"/>
        </w:trPr>
        <w:tc>
          <w:tcPr>
            <w:tcW w:w="2127" w:type="dxa"/>
          </w:tcPr>
          <w:p w14:paraId="4C7653FD" w14:textId="634ED184" w:rsidR="001C1789" w:rsidRPr="001C1789" w:rsidRDefault="001C1789" w:rsidP="001C1789">
            <w:pPr>
              <w:spacing w:before="60" w:after="60"/>
              <w:rPr>
                <w:rFonts w:cs="Calibri"/>
                <w:b/>
              </w:rPr>
            </w:pPr>
            <w:r w:rsidRPr="001C1789">
              <w:rPr>
                <w:rFonts w:cs="Calibri"/>
                <w:b/>
              </w:rPr>
              <w:t>TOTAL</w:t>
            </w:r>
          </w:p>
        </w:tc>
        <w:tc>
          <w:tcPr>
            <w:tcW w:w="2126" w:type="dxa"/>
          </w:tcPr>
          <w:p w14:paraId="7280F756" w14:textId="5C604B04" w:rsidR="001C1789" w:rsidRPr="001C1789" w:rsidRDefault="001C1789" w:rsidP="001C1789">
            <w:pPr>
              <w:spacing w:before="60" w:after="60"/>
              <w:jc w:val="center"/>
              <w:rPr>
                <w:rFonts w:cs="Calibri"/>
              </w:rPr>
            </w:pPr>
            <w:r w:rsidRPr="001C1789">
              <w:rPr>
                <w:rFonts w:cs="Calibri"/>
              </w:rPr>
              <w:t>8,881</w:t>
            </w:r>
          </w:p>
        </w:tc>
        <w:tc>
          <w:tcPr>
            <w:tcW w:w="1276" w:type="dxa"/>
          </w:tcPr>
          <w:p w14:paraId="589D83B2" w14:textId="7DF9757B" w:rsidR="001C1789" w:rsidRPr="00943EF2" w:rsidRDefault="009B5B27" w:rsidP="001C1789">
            <w:pPr>
              <w:spacing w:before="60" w:after="60"/>
              <w:jc w:val="center"/>
              <w:rPr>
                <w:rFonts w:cs="Calibri"/>
              </w:rPr>
            </w:pPr>
            <w:r>
              <w:rPr>
                <w:rFonts w:cs="Calibri"/>
              </w:rPr>
              <w:t>7,</w:t>
            </w:r>
            <w:r w:rsidR="00DE42A6">
              <w:rPr>
                <w:rFonts w:cs="Calibri"/>
              </w:rPr>
              <w:t>122</w:t>
            </w:r>
          </w:p>
        </w:tc>
        <w:tc>
          <w:tcPr>
            <w:tcW w:w="2409" w:type="dxa"/>
          </w:tcPr>
          <w:p w14:paraId="2DD21B68" w14:textId="2BCF3D25" w:rsidR="001C1789" w:rsidRPr="00943EF2" w:rsidRDefault="009B5B27" w:rsidP="001C1789">
            <w:pPr>
              <w:spacing w:before="60" w:after="60"/>
              <w:jc w:val="left"/>
              <w:rPr>
                <w:rFonts w:cs="Calibri"/>
              </w:rPr>
            </w:pPr>
            <w:r w:rsidRPr="00F20253">
              <w:rPr>
                <w:rFonts w:cs="Calibri"/>
              </w:rPr>
              <w:t>1,8</w:t>
            </w:r>
            <w:r w:rsidR="003B51B2" w:rsidRPr="00F20253">
              <w:rPr>
                <w:rFonts w:cs="Calibri"/>
              </w:rPr>
              <w:t>63</w:t>
            </w:r>
          </w:p>
        </w:tc>
        <w:tc>
          <w:tcPr>
            <w:tcW w:w="1799" w:type="dxa"/>
            <w:shd w:val="clear" w:color="auto" w:fill="BFBFBF"/>
          </w:tcPr>
          <w:p w14:paraId="70723327" w14:textId="77777777" w:rsidR="001C1789" w:rsidRPr="00943EF2" w:rsidRDefault="001C1789" w:rsidP="001C1789">
            <w:pPr>
              <w:spacing w:before="60" w:after="60"/>
              <w:ind w:left="360"/>
              <w:jc w:val="left"/>
              <w:rPr>
                <w:rFonts w:cs="Calibri"/>
                <w:b/>
                <w:color w:val="2E74B5"/>
              </w:rPr>
            </w:pPr>
          </w:p>
        </w:tc>
      </w:tr>
    </w:tbl>
    <w:p w14:paraId="65DE14B5" w14:textId="508CE9A5" w:rsidR="003C51CD" w:rsidRDefault="003C51CD" w:rsidP="00742D34">
      <w:pPr>
        <w:pStyle w:val="Heading1"/>
        <w:numPr>
          <w:ilvl w:val="0"/>
          <w:numId w:val="0"/>
        </w:numPr>
        <w:rPr>
          <w:rFonts w:ascii="Calibri" w:hAnsi="Calibri" w:cs="Calibri"/>
          <w:b w:val="0"/>
          <w:caps w:val="0"/>
          <w:kern w:val="0"/>
          <w:sz w:val="22"/>
          <w:szCs w:val="20"/>
          <w:u w:val="none"/>
        </w:rPr>
      </w:pPr>
      <w:r>
        <w:rPr>
          <w:rFonts w:ascii="Calibri" w:hAnsi="Calibri" w:cs="Calibri"/>
          <w:b w:val="0"/>
          <w:caps w:val="0"/>
          <w:kern w:val="0"/>
          <w:sz w:val="22"/>
          <w:szCs w:val="20"/>
          <w:u w:val="none"/>
        </w:rPr>
        <w:t>*See Section 2.7 for explanation</w:t>
      </w:r>
      <w:r w:rsidR="002F4D0C">
        <w:rPr>
          <w:rFonts w:ascii="Calibri" w:hAnsi="Calibri" w:cs="Calibri"/>
          <w:b w:val="0"/>
          <w:caps w:val="0"/>
          <w:kern w:val="0"/>
          <w:sz w:val="22"/>
          <w:szCs w:val="20"/>
          <w:u w:val="none"/>
        </w:rPr>
        <w:t>.</w:t>
      </w:r>
    </w:p>
    <w:p w14:paraId="71012B4D" w14:textId="5D036247" w:rsidR="00742D34" w:rsidRPr="00A861DD" w:rsidRDefault="00A861DD" w:rsidP="00742D34">
      <w:pPr>
        <w:pStyle w:val="Heading1"/>
        <w:numPr>
          <w:ilvl w:val="0"/>
          <w:numId w:val="0"/>
        </w:numPr>
        <w:rPr>
          <w:rFonts w:ascii="Calibri" w:hAnsi="Calibri" w:cs="Calibri"/>
          <w:b w:val="0"/>
          <w:caps w:val="0"/>
          <w:kern w:val="0"/>
          <w:sz w:val="22"/>
          <w:szCs w:val="20"/>
          <w:u w:val="none"/>
        </w:rPr>
      </w:pPr>
      <w:r>
        <w:rPr>
          <w:rFonts w:ascii="Calibri" w:hAnsi="Calibri" w:cs="Calibri"/>
          <w:b w:val="0"/>
          <w:caps w:val="0"/>
          <w:kern w:val="0"/>
          <w:sz w:val="22"/>
          <w:szCs w:val="20"/>
          <w:u w:val="none"/>
        </w:rPr>
        <w:t>N</w:t>
      </w:r>
      <w:r w:rsidR="00742D34" w:rsidRPr="00A861DD">
        <w:rPr>
          <w:rFonts w:ascii="Calibri" w:hAnsi="Calibri" w:cs="Calibri"/>
          <w:b w:val="0"/>
          <w:caps w:val="0"/>
          <w:kern w:val="0"/>
          <w:sz w:val="22"/>
          <w:szCs w:val="20"/>
          <w:u w:val="none"/>
        </w:rPr>
        <w:t>ote that th</w:t>
      </w:r>
      <w:r>
        <w:rPr>
          <w:rFonts w:ascii="Calibri" w:hAnsi="Calibri" w:cs="Calibri"/>
          <w:b w:val="0"/>
          <w:caps w:val="0"/>
          <w:kern w:val="0"/>
          <w:sz w:val="22"/>
          <w:szCs w:val="20"/>
          <w:u w:val="none"/>
        </w:rPr>
        <w:t>e ‘Tonnage to shore’</w:t>
      </w:r>
      <w:r w:rsidR="00742D34" w:rsidRPr="00A861DD">
        <w:rPr>
          <w:rFonts w:ascii="Calibri" w:hAnsi="Calibri" w:cs="Calibri"/>
          <w:b w:val="0"/>
          <w:caps w:val="0"/>
          <w:kern w:val="0"/>
          <w:sz w:val="22"/>
          <w:szCs w:val="20"/>
          <w:u w:val="none"/>
        </w:rPr>
        <w:t xml:space="preserve"> figure</w:t>
      </w:r>
      <w:r>
        <w:rPr>
          <w:rFonts w:ascii="Calibri" w:hAnsi="Calibri" w:cs="Calibri"/>
          <w:b w:val="0"/>
          <w:caps w:val="0"/>
          <w:kern w:val="0"/>
          <w:sz w:val="22"/>
          <w:szCs w:val="20"/>
          <w:u w:val="none"/>
        </w:rPr>
        <w:t>s</w:t>
      </w:r>
      <w:r w:rsidR="00742D34" w:rsidRPr="00A861DD">
        <w:rPr>
          <w:rFonts w:ascii="Calibri" w:hAnsi="Calibri" w:cs="Calibri"/>
          <w:b w:val="0"/>
          <w:caps w:val="0"/>
          <w:kern w:val="0"/>
          <w:sz w:val="22"/>
          <w:szCs w:val="20"/>
          <w:u w:val="none"/>
        </w:rPr>
        <w:t xml:space="preserve"> come from actual measured weight </w:t>
      </w:r>
      <w:r>
        <w:rPr>
          <w:rFonts w:ascii="Calibri" w:hAnsi="Calibri" w:cs="Calibri"/>
          <w:b w:val="0"/>
          <w:caps w:val="0"/>
          <w:kern w:val="0"/>
          <w:sz w:val="22"/>
          <w:szCs w:val="20"/>
          <w:u w:val="none"/>
        </w:rPr>
        <w:t xml:space="preserve">by the responsible contractors for each work scope </w:t>
      </w:r>
      <w:r w:rsidR="00742D34" w:rsidRPr="00A861DD">
        <w:rPr>
          <w:rFonts w:ascii="Calibri" w:hAnsi="Calibri" w:cs="Calibri"/>
          <w:b w:val="0"/>
          <w:caps w:val="0"/>
          <w:kern w:val="0"/>
          <w:sz w:val="22"/>
          <w:szCs w:val="20"/>
          <w:u w:val="none"/>
        </w:rPr>
        <w:t>and differs from the estimated figure in the original DPs</w:t>
      </w:r>
      <w:r>
        <w:rPr>
          <w:rFonts w:ascii="Calibri" w:hAnsi="Calibri" w:cs="Calibri"/>
          <w:b w:val="0"/>
          <w:caps w:val="0"/>
          <w:kern w:val="0"/>
          <w:sz w:val="22"/>
          <w:szCs w:val="20"/>
          <w:u w:val="none"/>
        </w:rPr>
        <w:t>.</w:t>
      </w:r>
    </w:p>
    <w:p w14:paraId="0539C2BF" w14:textId="652BDF34" w:rsidR="000D74E0" w:rsidRPr="000D514C" w:rsidRDefault="000D514C" w:rsidP="007A2AF9">
      <w:r w:rsidRPr="007A2AF9">
        <w:t xml:space="preserve">Because the waste was taken from UK waters and brought ashore to a disposal yard in Netherlands, </w:t>
      </w:r>
      <w:r w:rsidR="00D72CD1" w:rsidRPr="007A2AF9">
        <w:t xml:space="preserve">a Transfrontier Shipment of Waste Process was followed. This involved liaisons with the Environment Agency on the UK side </w:t>
      </w:r>
      <w:r w:rsidR="007A2AF9" w:rsidRPr="007A2AF9">
        <w:t>to prepare the necessary application paperwork, and put in place a Financial Guarantee. This paperwork was then required to be reviewed and accepted by the equivalent in Netherlands, the ‘Inspectie Leefomgeving en Transport’ (Human Environment and Transport Inspectorate</w:t>
      </w:r>
      <w:r w:rsidR="002A4B8B">
        <w:t>)</w:t>
      </w:r>
      <w:r w:rsidR="007A2AF9" w:rsidRPr="007A2AF9">
        <w:t>.</w:t>
      </w:r>
      <w:r w:rsidRPr="000D514C">
        <w:t xml:space="preserve"> </w:t>
      </w:r>
    </w:p>
    <w:p w14:paraId="0C00FC22" w14:textId="1CD55BE0" w:rsidR="00223CF9" w:rsidRDefault="00223CF9" w:rsidP="000D74E0">
      <w:pPr>
        <w:jc w:val="left"/>
        <w:rPr>
          <w:color w:val="70AD47"/>
        </w:rPr>
      </w:pPr>
    </w:p>
    <w:p w14:paraId="7E7CE4A9" w14:textId="77777777" w:rsidR="009C048E" w:rsidRDefault="009C048E">
      <w:pPr>
        <w:spacing w:after="160" w:line="259" w:lineRule="auto"/>
        <w:jc w:val="left"/>
        <w:rPr>
          <w:rFonts w:ascii="Calibri Bold" w:hAnsi="Calibri Bold" w:cs="Arial"/>
          <w:b/>
          <w:bCs/>
          <w:caps/>
          <w:kern w:val="32"/>
          <w:sz w:val="28"/>
          <w:szCs w:val="32"/>
        </w:rPr>
      </w:pPr>
      <w:r>
        <w:br w:type="page"/>
      </w:r>
    </w:p>
    <w:p w14:paraId="13F0C7EC" w14:textId="5149277E" w:rsidR="000D74E0" w:rsidRDefault="003157D3" w:rsidP="0099335D">
      <w:pPr>
        <w:pStyle w:val="Heading1"/>
        <w:numPr>
          <w:ilvl w:val="0"/>
          <w:numId w:val="0"/>
        </w:numPr>
        <w:spacing w:before="0" w:after="0"/>
        <w:ind w:left="432" w:hanging="432"/>
      </w:pPr>
      <w:r w:rsidRPr="003157D3">
        <w:rPr>
          <w:u w:val="none"/>
        </w:rPr>
        <w:lastRenderedPageBreak/>
        <w:t xml:space="preserve">6  </w:t>
      </w:r>
      <w:r w:rsidR="0099335D">
        <w:rPr>
          <w:u w:val="none"/>
        </w:rPr>
        <w:t xml:space="preserve">  </w:t>
      </w:r>
      <w:r w:rsidR="00AD024D" w:rsidRPr="00AD024D">
        <w:rPr>
          <w:caps w:val="0"/>
        </w:rPr>
        <w:t>LESSONS LEARNED</w:t>
      </w:r>
      <w:r w:rsidR="00AD024D">
        <w:rPr>
          <w:caps w:val="0"/>
        </w:rPr>
        <w:t xml:space="preserve"> </w:t>
      </w:r>
    </w:p>
    <w:p w14:paraId="00E0429D" w14:textId="77777777" w:rsidR="000D74E0" w:rsidRDefault="000D74E0" w:rsidP="000D74E0">
      <w:pPr>
        <w:jc w:val="left"/>
        <w:rPr>
          <w:i/>
          <w:iCs/>
          <w:color w:val="C00000"/>
        </w:rPr>
      </w:pPr>
      <w:bookmarkStart w:id="32" w:name="_Hlk41656020"/>
    </w:p>
    <w:p w14:paraId="5576459D" w14:textId="77777777" w:rsidR="008F5059" w:rsidRDefault="008F5059" w:rsidP="008F5059">
      <w:r w:rsidRPr="00C22E5A">
        <w:t xml:space="preserve">The well P&amp;A was conducted using a jack-up barge rather than a rig, which although could offer greater operational capabilities, was not considered to be worth the incremental cost. INEOS was able to secure a highly competitive rate spread rate for the vessel and services via a ‘campaign’ approach, i.e. scheduling </w:t>
      </w:r>
      <w:r>
        <w:t xml:space="preserve">sequential Pipeline flushing </w:t>
      </w:r>
      <w:r w:rsidRPr="00C22E5A">
        <w:t>operations</w:t>
      </w:r>
      <w:r>
        <w:t xml:space="preserve">, P&amp;A operations at Cavendish followed by </w:t>
      </w:r>
      <w:r w:rsidRPr="00C22E5A">
        <w:t xml:space="preserve">P&amp;A </w:t>
      </w:r>
      <w:r>
        <w:t>at</w:t>
      </w:r>
      <w:r w:rsidRPr="00C22E5A">
        <w:t xml:space="preserve"> </w:t>
      </w:r>
      <w:r>
        <w:t>a</w:t>
      </w:r>
      <w:r w:rsidRPr="00C22E5A">
        <w:t>nother operated SNS asset. The through-tubing methodology was also employed, which allowed time and therefore cost to be saved on the P&amp;A operation.</w:t>
      </w:r>
    </w:p>
    <w:p w14:paraId="355981E9" w14:textId="77777777" w:rsidR="008F5059" w:rsidRDefault="008F5059" w:rsidP="008F5059"/>
    <w:p w14:paraId="45D9945F" w14:textId="77777777" w:rsidR="008F5059" w:rsidRPr="00E03F27" w:rsidRDefault="008F5059" w:rsidP="008F5059">
      <w:bookmarkStart w:id="33" w:name="_Hlk151477091"/>
      <w:r w:rsidRPr="00E03F27">
        <w:t xml:space="preserve">BSO’s ‘close proximity’ operations were diver-based, and therefore had significant limitations on working time due to weather and tidal conditions in the relatively shallow water depth of the Cavendish installation. It would be difficult to avoid this in future, however, due to those unique conditions and the positioning of the infrastructure proving unworkable for larger craft to execute the workscope.    </w:t>
      </w:r>
    </w:p>
    <w:p w14:paraId="471DDA5A" w14:textId="77777777" w:rsidR="008F5059" w:rsidRPr="00E03F27" w:rsidRDefault="008F5059" w:rsidP="008F5059"/>
    <w:p w14:paraId="5F4E805E" w14:textId="77777777" w:rsidR="008F5059" w:rsidRPr="00E03F27" w:rsidRDefault="008F5059" w:rsidP="008F5059">
      <w:r w:rsidRPr="00E03F27">
        <w:t xml:space="preserve">Having subcontractors (BSO were working as part of the Scaldis agreement) execute this scope also made it more challenging for INEOS to optimise the work scope, particularly in relation to cutting methodology, as the shear cutters were unable to meet performance standards, leading to the adoption of saw cutting. Greater emphasis should therefore be placed on onshore testing of shear cutters on equivalent pipeline material and wall thickness.    </w:t>
      </w:r>
    </w:p>
    <w:bookmarkEnd w:id="33"/>
    <w:p w14:paraId="619F6F89" w14:textId="77777777" w:rsidR="008F5059" w:rsidRPr="00E03F27" w:rsidRDefault="008F5059" w:rsidP="008F5059"/>
    <w:p w14:paraId="3C86CF5C" w14:textId="77777777" w:rsidR="008F5059" w:rsidRPr="00943EF2" w:rsidRDefault="008F5059" w:rsidP="008F5059">
      <w:r w:rsidRPr="00E03F27">
        <w:t xml:space="preserve">The subsea remediation campaign via URS benefitted greatly from the ‘campaign’ approach adopted, with URS able to optimise the </w:t>
      </w:r>
      <w:r w:rsidRPr="00943EF2">
        <w:t xml:space="preserve">schedule of work across 6 worksites at 3 different INEOS-operated SNS assets. Through daily planning meetings and sharing ‘lookahead’ data with each other, INEOS and URS were able to minimise efficiency losses, despite access restrictions being imposed by the BSO work programme taking place in parallel.     </w:t>
      </w:r>
    </w:p>
    <w:p w14:paraId="1ACDC82D" w14:textId="77777777" w:rsidR="008F5059" w:rsidRPr="00943EF2" w:rsidRDefault="008F5059" w:rsidP="008F5059"/>
    <w:p w14:paraId="63853253" w14:textId="77777777" w:rsidR="008F5059" w:rsidRPr="00943EF2" w:rsidRDefault="008F5059" w:rsidP="008F5059">
      <w:r w:rsidRPr="00943EF2">
        <w:t xml:space="preserve">Similarly, there were significant financial and practical benefits to the ‘campaign’ approach adopted for the EPRD scope, which was almost identical for 2 INEOS-operated assets. The contractual price was significantly reduced vs. a ‘standalone’ campaign, and the overheads incurred during preparation, execution and close-out phases are shared between the assets. </w:t>
      </w:r>
    </w:p>
    <w:p w14:paraId="07E87B0A" w14:textId="77777777" w:rsidR="008F5059" w:rsidRPr="00943EF2" w:rsidRDefault="008F5059" w:rsidP="008F5059"/>
    <w:p w14:paraId="7CC4DCC9" w14:textId="77777777" w:rsidR="008F5059" w:rsidRPr="00943EF2" w:rsidRDefault="008F5059" w:rsidP="008F5059">
      <w:r w:rsidRPr="00943EF2">
        <w:t xml:space="preserve">The timing of the lifting operations was dictated by avoiding disturbance to nesting birds, which increased the operational weather risk considerably. Although this increased risk was reflected in a higher price paid to the contractor, the ‘lump-sum’ arrangement benefitted the asset owners as limited the cost exposure due to weather delays. </w:t>
      </w:r>
    </w:p>
    <w:p w14:paraId="31DF1004" w14:textId="77777777" w:rsidR="008F5059" w:rsidRDefault="008F5059" w:rsidP="000D74E0">
      <w:pPr>
        <w:jc w:val="left"/>
      </w:pPr>
    </w:p>
    <w:p w14:paraId="5B8C8B6A" w14:textId="2B3B6870" w:rsidR="00D72CD1" w:rsidRPr="007A2AF9" w:rsidRDefault="00D72CD1" w:rsidP="00D72CD1">
      <w:r w:rsidRPr="007A2AF9">
        <w:t>The Transfrontier Shipment of Waste Process referred to in Section 5 proved to be somewhat</w:t>
      </w:r>
      <w:r w:rsidR="007A2AF9" w:rsidRPr="007A2AF9">
        <w:t xml:space="preserve"> longer than expected to obtain approval from all regulatory bodies.</w:t>
      </w:r>
      <w:r w:rsidR="007A2AF9">
        <w:t xml:space="preserve"> INEOS would recommend to other Operators that where this process cannot be avoided, it be taken off the ‘critical path’ where possible by an earliest possible commencement. </w:t>
      </w:r>
      <w:r w:rsidR="007A2AF9" w:rsidRPr="007A2AF9">
        <w:t xml:space="preserve"> </w:t>
      </w:r>
    </w:p>
    <w:p w14:paraId="7B067A04" w14:textId="77777777" w:rsidR="00D72CD1" w:rsidRPr="007A2AF9" w:rsidRDefault="00D72CD1" w:rsidP="00D72CD1"/>
    <w:p w14:paraId="71DDCCFD" w14:textId="0D8AAE7D" w:rsidR="00EF3A4D" w:rsidRPr="00EF3A4D" w:rsidRDefault="00EF3A4D" w:rsidP="00D72CD1">
      <w:r w:rsidRPr="007A2AF9">
        <w:t xml:space="preserve">Using the uncrewed vessel solution provided by XOCEAN </w:t>
      </w:r>
      <w:r w:rsidR="00D72CD1" w:rsidRPr="007A2AF9">
        <w:t>resulted in extremely favourable outcomes for the project, and INEOS would encourage the use of similar technology to other operators. As well as the s</w:t>
      </w:r>
      <w:r w:rsidRPr="007A2AF9">
        <w:t>ignificant cost savings</w:t>
      </w:r>
      <w:r w:rsidR="00D72CD1" w:rsidRPr="007A2AF9">
        <w:t xml:space="preserve"> vs. larger, crewed vessels, INEOS and its JV Partners were able to minimise risk to personnel by removing the need to have an offshore crew, and vastly reduced CO</w:t>
      </w:r>
      <w:r w:rsidR="00D72CD1" w:rsidRPr="007A2AF9">
        <w:rPr>
          <w:vertAlign w:val="subscript"/>
        </w:rPr>
        <w:t>2</w:t>
      </w:r>
      <w:r w:rsidR="00D72CD1" w:rsidRPr="007A2AF9">
        <w:t xml:space="preserve"> emissions.</w:t>
      </w:r>
      <w:r w:rsidR="00D72CD1">
        <w:t xml:space="preserve"> </w:t>
      </w:r>
      <w:r w:rsidRPr="00EF3A4D">
        <w:t xml:space="preserve"> </w:t>
      </w:r>
    </w:p>
    <w:p w14:paraId="4923C5FC" w14:textId="77777777" w:rsidR="009C048E" w:rsidRDefault="009C048E">
      <w:pPr>
        <w:spacing w:after="160" w:line="259" w:lineRule="auto"/>
        <w:jc w:val="left"/>
        <w:rPr>
          <w:rFonts w:ascii="Calibri Bold" w:hAnsi="Calibri Bold" w:cs="Arial"/>
          <w:b/>
          <w:bCs/>
          <w:caps/>
          <w:kern w:val="32"/>
          <w:sz w:val="28"/>
          <w:szCs w:val="32"/>
        </w:rPr>
      </w:pPr>
      <w:r>
        <w:br w:type="page"/>
      </w:r>
    </w:p>
    <w:p w14:paraId="36683689" w14:textId="185D2A12" w:rsidR="000D74E0" w:rsidRDefault="003157D3" w:rsidP="00952B52">
      <w:pPr>
        <w:pStyle w:val="Heading1"/>
        <w:numPr>
          <w:ilvl w:val="0"/>
          <w:numId w:val="0"/>
        </w:numPr>
        <w:spacing w:after="0"/>
        <w:ind w:left="426" w:hanging="426"/>
        <w:rPr>
          <w:caps w:val="0"/>
        </w:rPr>
      </w:pPr>
      <w:r w:rsidRPr="003157D3">
        <w:rPr>
          <w:u w:val="none"/>
        </w:rPr>
        <w:lastRenderedPageBreak/>
        <w:t xml:space="preserve">7   </w:t>
      </w:r>
      <w:r w:rsidR="0099335D">
        <w:rPr>
          <w:u w:val="none"/>
        </w:rPr>
        <w:t xml:space="preserve"> </w:t>
      </w:r>
      <w:r w:rsidR="00AD024D" w:rsidRPr="00AD024D">
        <w:rPr>
          <w:caps w:val="0"/>
        </w:rPr>
        <w:t>COST SUMMARY</w:t>
      </w:r>
    </w:p>
    <w:bookmarkEnd w:id="32"/>
    <w:p w14:paraId="365A0A14" w14:textId="5F906366" w:rsidR="001A095D" w:rsidRPr="008F5059" w:rsidRDefault="00AF06B1" w:rsidP="003157D3">
      <w:pPr>
        <w:pStyle w:val="Heading1"/>
        <w:numPr>
          <w:ilvl w:val="0"/>
          <w:numId w:val="0"/>
        </w:numPr>
        <w:ind w:left="432" w:hanging="432"/>
        <w:rPr>
          <w:u w:val="none"/>
        </w:rPr>
      </w:pPr>
      <w:r w:rsidRPr="008F5059">
        <w:rPr>
          <w:u w:val="none"/>
        </w:rPr>
        <w:t xml:space="preserve">Decommissioning costs </w:t>
      </w:r>
      <w:r w:rsidR="00A26274">
        <w:rPr>
          <w:u w:val="none"/>
        </w:rPr>
        <w:t>WILL BE</w:t>
      </w:r>
      <w:r w:rsidRPr="008F5059">
        <w:rPr>
          <w:u w:val="none"/>
        </w:rPr>
        <w:t xml:space="preserve"> provided to OPRED out with this report.</w:t>
      </w:r>
    </w:p>
    <w:p w14:paraId="14CB47DF" w14:textId="77777777" w:rsidR="004F4768" w:rsidRDefault="004F4768" w:rsidP="00952B52">
      <w:pPr>
        <w:pStyle w:val="Heading1"/>
        <w:numPr>
          <w:ilvl w:val="0"/>
          <w:numId w:val="0"/>
        </w:numPr>
        <w:spacing w:after="0"/>
        <w:ind w:left="432" w:hanging="432"/>
        <w:rPr>
          <w:u w:val="none"/>
        </w:rPr>
      </w:pPr>
    </w:p>
    <w:p w14:paraId="7CAA4BB0" w14:textId="221B8508" w:rsidR="000D74E0" w:rsidRDefault="001A095D" w:rsidP="00952B52">
      <w:pPr>
        <w:pStyle w:val="Heading1"/>
        <w:numPr>
          <w:ilvl w:val="0"/>
          <w:numId w:val="0"/>
        </w:numPr>
        <w:spacing w:after="0"/>
        <w:ind w:left="432" w:hanging="432"/>
        <w:rPr>
          <w:caps w:val="0"/>
        </w:rPr>
      </w:pPr>
      <w:r>
        <w:rPr>
          <w:u w:val="none"/>
        </w:rPr>
        <w:t xml:space="preserve">8    </w:t>
      </w:r>
      <w:r w:rsidR="00AD024D" w:rsidRPr="00AD024D">
        <w:rPr>
          <w:caps w:val="0"/>
        </w:rPr>
        <w:t xml:space="preserve">PHOTOGRAPHS </w:t>
      </w:r>
    </w:p>
    <w:p w14:paraId="36BEF607" w14:textId="77777777" w:rsidR="0051137E" w:rsidRPr="00E03F27" w:rsidRDefault="0051137E" w:rsidP="0051137E">
      <w:pPr>
        <w:jc w:val="left"/>
      </w:pPr>
    </w:p>
    <w:p w14:paraId="56F1394B" w14:textId="77777777" w:rsidR="0051137E" w:rsidRPr="00E03F27" w:rsidRDefault="0051137E" w:rsidP="0051137E">
      <w:pPr>
        <w:jc w:val="left"/>
      </w:pPr>
    </w:p>
    <w:p w14:paraId="7F2FC869" w14:textId="59AAF593" w:rsidR="0051137E" w:rsidRPr="00E03F27" w:rsidRDefault="0051137E" w:rsidP="0051137E">
      <w:pPr>
        <w:jc w:val="center"/>
      </w:pPr>
      <w:r w:rsidRPr="00E03F27">
        <w:rPr>
          <w:noProof/>
        </w:rPr>
        <w:drawing>
          <wp:inline distT="0" distB="0" distL="0" distR="0" wp14:anchorId="7842D3A9" wp14:editId="0E9BFB1F">
            <wp:extent cx="4419600" cy="2076450"/>
            <wp:effectExtent l="0" t="0" r="0" b="0"/>
            <wp:docPr id="859286882" name="Picture 2" descr="A pile of logs on a d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6882" name="Picture 2" descr="A pile of logs on a dock&#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9600" cy="2076450"/>
                    </a:xfrm>
                    <a:prstGeom prst="rect">
                      <a:avLst/>
                    </a:prstGeom>
                    <a:noFill/>
                    <a:ln>
                      <a:noFill/>
                    </a:ln>
                  </pic:spPr>
                </pic:pic>
              </a:graphicData>
            </a:graphic>
          </wp:inline>
        </w:drawing>
      </w:r>
    </w:p>
    <w:p w14:paraId="67286000" w14:textId="77777777" w:rsidR="0051137E" w:rsidRPr="00E03F27" w:rsidRDefault="0051137E" w:rsidP="0051137E">
      <w:pPr>
        <w:jc w:val="center"/>
        <w:rPr>
          <w:b/>
          <w:bCs/>
          <w:i/>
          <w:iCs/>
        </w:rPr>
      </w:pPr>
      <w:r w:rsidRPr="00E03F27">
        <w:rPr>
          <w:b/>
          <w:bCs/>
          <w:i/>
          <w:iCs/>
        </w:rPr>
        <w:t>Fig. 8.1: cut lengths of pipe on board the Normand Superior</w:t>
      </w:r>
    </w:p>
    <w:p w14:paraId="60A36ABE" w14:textId="77777777" w:rsidR="0051137E" w:rsidRPr="0051137E" w:rsidRDefault="0051137E" w:rsidP="0051137E"/>
    <w:p w14:paraId="458B3AA3" w14:textId="17A9C165" w:rsidR="0051137E" w:rsidRPr="00943EF2" w:rsidRDefault="0051137E" w:rsidP="0051137E">
      <w:pPr>
        <w:jc w:val="center"/>
        <w:rPr>
          <w:b/>
          <w:bCs/>
          <w:i/>
          <w:iCs/>
        </w:rPr>
      </w:pPr>
      <w:r w:rsidRPr="00943EF2">
        <w:rPr>
          <w:noProof/>
        </w:rPr>
        <w:drawing>
          <wp:inline distT="0" distB="0" distL="0" distR="0" wp14:anchorId="5F54714B" wp14:editId="60AF263B">
            <wp:extent cx="5400675" cy="3038475"/>
            <wp:effectExtent l="0" t="0" r="9525" b="9525"/>
            <wp:docPr id="1247911355" name="Picture 1" descr="A large crane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11355" name="Picture 1" descr="A large crane on a boa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675" cy="3038475"/>
                    </a:xfrm>
                    <a:prstGeom prst="rect">
                      <a:avLst/>
                    </a:prstGeom>
                    <a:noFill/>
                    <a:ln>
                      <a:noFill/>
                    </a:ln>
                  </pic:spPr>
                </pic:pic>
              </a:graphicData>
            </a:graphic>
          </wp:inline>
        </w:drawing>
      </w:r>
    </w:p>
    <w:p w14:paraId="09556ABE" w14:textId="22C7A91B" w:rsidR="0051137E" w:rsidRDefault="0051137E" w:rsidP="0051137E">
      <w:pPr>
        <w:jc w:val="center"/>
        <w:rPr>
          <w:b/>
          <w:bCs/>
          <w:i/>
          <w:iCs/>
        </w:rPr>
      </w:pPr>
      <w:r w:rsidRPr="00943EF2">
        <w:rPr>
          <w:b/>
          <w:bCs/>
          <w:i/>
          <w:iCs/>
        </w:rPr>
        <w:t>Fig. 8.</w:t>
      </w:r>
      <w:r>
        <w:rPr>
          <w:b/>
          <w:bCs/>
          <w:i/>
          <w:iCs/>
        </w:rPr>
        <w:t>2</w:t>
      </w:r>
      <w:r w:rsidRPr="00943EF2">
        <w:rPr>
          <w:b/>
          <w:bCs/>
          <w:i/>
          <w:iCs/>
        </w:rPr>
        <w:t>: The Gulliver HLV carrying the Cavendish topsides structure back to shore</w:t>
      </w:r>
    </w:p>
    <w:p w14:paraId="2C268E82" w14:textId="3062F4C2" w:rsidR="000D74E0" w:rsidRPr="007A2AF9" w:rsidRDefault="000D74E0" w:rsidP="00952B52">
      <w:pPr>
        <w:jc w:val="left"/>
      </w:pPr>
    </w:p>
    <w:p w14:paraId="02BB11F0" w14:textId="77777777" w:rsidR="009B192B" w:rsidRDefault="009B192B" w:rsidP="000D74E0">
      <w:pPr>
        <w:jc w:val="left"/>
        <w:rPr>
          <w:color w:val="C00000"/>
        </w:rPr>
      </w:pPr>
    </w:p>
    <w:p w14:paraId="255C0D9D" w14:textId="77777777" w:rsidR="009B192B" w:rsidRDefault="009B192B" w:rsidP="000D74E0">
      <w:pPr>
        <w:jc w:val="left"/>
        <w:rPr>
          <w:color w:val="C00000"/>
        </w:rPr>
      </w:pPr>
    </w:p>
    <w:p w14:paraId="6B70DB6E" w14:textId="00552FD0" w:rsidR="000D74E0" w:rsidRDefault="008C3B6C" w:rsidP="00865066">
      <w:pPr>
        <w:pStyle w:val="Heading1"/>
        <w:numPr>
          <w:ilvl w:val="0"/>
          <w:numId w:val="0"/>
        </w:numPr>
        <w:ind w:left="432" w:hanging="432"/>
        <w:rPr>
          <w:caps w:val="0"/>
        </w:rPr>
      </w:pPr>
      <w:bookmarkStart w:id="34" w:name="_Hlk70403906"/>
      <w:r w:rsidRPr="008C3B6C">
        <w:rPr>
          <w:b w:val="0"/>
          <w:bCs w:val="0"/>
          <w:u w:val="none"/>
        </w:rPr>
        <w:t>9</w:t>
      </w:r>
      <w:r w:rsidRPr="008C3B6C">
        <w:rPr>
          <w:u w:val="none"/>
        </w:rPr>
        <w:t xml:space="preserve">  </w:t>
      </w:r>
      <w:r w:rsidRPr="003157D3">
        <w:rPr>
          <w:u w:val="none"/>
        </w:rPr>
        <w:t xml:space="preserve">  </w:t>
      </w:r>
      <w:r w:rsidR="00AD024D" w:rsidRPr="00AD024D">
        <w:rPr>
          <w:caps w:val="0"/>
        </w:rPr>
        <w:t xml:space="preserve">APPENDICES </w:t>
      </w:r>
      <w:bookmarkEnd w:id="1"/>
      <w:bookmarkEnd w:id="2"/>
      <w:bookmarkEnd w:id="34"/>
    </w:p>
    <w:p w14:paraId="3F2312D9" w14:textId="3A9746F0" w:rsidR="00B20349" w:rsidRDefault="00A4721C" w:rsidP="00B20349">
      <w:r>
        <w:t>9.1 01193-INE-UKX-DECM – 2024 Post Decommissioning Cavendish PL2284, PL2285 and PLU4612 Survey Results Report, XOCEAN, issued 23/09/</w:t>
      </w:r>
      <w:r w:rsidR="004F0A29">
        <w:t>2</w:t>
      </w:r>
      <w:r>
        <w:t>4</w:t>
      </w:r>
    </w:p>
    <w:p w14:paraId="1DAF7A35" w14:textId="08725664" w:rsidR="004F0A29" w:rsidRPr="00A26274" w:rsidRDefault="004F0A29" w:rsidP="004F0A29">
      <w:r>
        <w:t>9.2 Cavendish Post-decommissioning Survey; Environmental Baseline &amp; Habitat Assessment Report – Benthic Solutions Ltd. for INEOS, issued 20/01/26</w:t>
      </w:r>
    </w:p>
    <w:sectPr w:rsidR="004F0A29" w:rsidRPr="00A26274" w:rsidSect="001E0FAA">
      <w:footerReference w:type="default" r:id="rId18"/>
      <w:pgSz w:w="11906" w:h="16838"/>
      <w:pgMar w:top="720" w:right="720" w:bottom="720" w:left="720" w:header="708"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74B2C" w14:textId="77777777" w:rsidR="00070146" w:rsidRDefault="00070146" w:rsidP="00561B65">
      <w:r>
        <w:separator/>
      </w:r>
    </w:p>
  </w:endnote>
  <w:endnote w:type="continuationSeparator" w:id="0">
    <w:p w14:paraId="66B1A6D8" w14:textId="77777777" w:rsidR="00070146" w:rsidRDefault="00070146" w:rsidP="0056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Bold">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127660"/>
      <w:docPartObj>
        <w:docPartGallery w:val="Page Numbers (Bottom of Page)"/>
        <w:docPartUnique/>
      </w:docPartObj>
    </w:sdtPr>
    <w:sdtEndPr>
      <w:rPr>
        <w:noProof/>
      </w:rPr>
    </w:sdtEndPr>
    <w:sdtContent>
      <w:p w14:paraId="32BD49DF" w14:textId="63BA5755" w:rsidR="0042290F" w:rsidRDefault="00422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66487" w14:textId="77777777" w:rsidR="00070146" w:rsidRDefault="00070146" w:rsidP="00561B65">
      <w:r>
        <w:separator/>
      </w:r>
    </w:p>
  </w:footnote>
  <w:footnote w:type="continuationSeparator" w:id="0">
    <w:p w14:paraId="23BDB4E0" w14:textId="77777777" w:rsidR="00070146" w:rsidRDefault="00070146" w:rsidP="00561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926"/>
    <w:multiLevelType w:val="multilevel"/>
    <w:tmpl w:val="967695BA"/>
    <w:lvl w:ilvl="0">
      <w:start w:val="1"/>
      <w:numFmt w:val="decimal"/>
      <w:pStyle w:val="Heading1"/>
      <w:lvlText w:val="%1"/>
      <w:lvlJc w:val="left"/>
      <w:pPr>
        <w:ind w:left="432" w:hanging="432"/>
      </w:pPr>
      <w:rPr>
        <w:rFonts w:hint="default"/>
      </w:rPr>
    </w:lvl>
    <w:lvl w:ilvl="1">
      <w:start w:val="1"/>
      <w:numFmt w:val="decimal"/>
      <w:lvlText w:val="%2.1"/>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1945102D"/>
    <w:multiLevelType w:val="hybridMultilevel"/>
    <w:tmpl w:val="6534F930"/>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B1079"/>
    <w:multiLevelType w:val="hybridMultilevel"/>
    <w:tmpl w:val="43440068"/>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84067"/>
    <w:multiLevelType w:val="hybridMultilevel"/>
    <w:tmpl w:val="49BACF50"/>
    <w:lvl w:ilvl="0" w:tplc="0CB2699E">
      <w:start w:val="3"/>
      <w:numFmt w:val="bullet"/>
      <w:lvlText w:val="-"/>
      <w:lvlJc w:val="left"/>
      <w:pPr>
        <w:ind w:left="-774" w:hanging="360"/>
      </w:pPr>
      <w:rPr>
        <w:rFonts w:ascii="Calibri" w:eastAsia="Times New Roman" w:hAnsi="Calibri" w:cs="Calibri" w:hint="default"/>
        <w:sz w:val="22"/>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4" w15:restartNumberingAfterBreak="0">
    <w:nsid w:val="32884652"/>
    <w:multiLevelType w:val="hybridMultilevel"/>
    <w:tmpl w:val="07441626"/>
    <w:lvl w:ilvl="0" w:tplc="0CB2699E">
      <w:start w:val="3"/>
      <w:numFmt w:val="bullet"/>
      <w:lvlText w:val="-"/>
      <w:lvlJc w:val="left"/>
      <w:pPr>
        <w:ind w:left="770" w:hanging="360"/>
      </w:pPr>
      <w:rPr>
        <w:rFonts w:ascii="Calibri" w:eastAsia="Times New Roman" w:hAnsi="Calibri" w:cs="Calibri" w:hint="default"/>
        <w:sz w:val="22"/>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41910B65"/>
    <w:multiLevelType w:val="hybridMultilevel"/>
    <w:tmpl w:val="E83AACA0"/>
    <w:lvl w:ilvl="0" w:tplc="4644F5DE">
      <w:start w:val="1"/>
      <w:numFmt w:val="bullet"/>
      <w:lvlText w:val="-"/>
      <w:lvlJc w:val="left"/>
      <w:pPr>
        <w:ind w:left="660" w:hanging="360"/>
      </w:pPr>
      <w:rPr>
        <w:rFonts w:ascii="Calibri" w:eastAsia="Times New Roman" w:hAnsi="Calibri" w:cs="Calibr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62E10C03"/>
    <w:multiLevelType w:val="multilevel"/>
    <w:tmpl w:val="7916DED0"/>
    <w:lvl w:ilvl="0">
      <w:start w:val="1"/>
      <w:numFmt w:val="decimal"/>
      <w:lvlText w:val="%1"/>
      <w:lvlJc w:val="left"/>
      <w:pPr>
        <w:tabs>
          <w:tab w:val="num" w:pos="993"/>
        </w:tabs>
        <w:ind w:left="993" w:hanging="851"/>
      </w:pPr>
      <w:rPr>
        <w:rFonts w:hint="default"/>
      </w:rPr>
    </w:lvl>
    <w:lvl w:ilvl="1">
      <w:start w:val="1"/>
      <w:numFmt w:val="decimal"/>
      <w:lvlText w:val="%1.%2"/>
      <w:lvlJc w:val="left"/>
      <w:pPr>
        <w:tabs>
          <w:tab w:val="num" w:pos="1418"/>
        </w:tabs>
        <w:ind w:left="1418"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239028721">
    <w:abstractNumId w:val="0"/>
  </w:num>
  <w:num w:numId="2" w16cid:durableId="1507791843">
    <w:abstractNumId w:val="3"/>
  </w:num>
  <w:num w:numId="3" w16cid:durableId="446511327">
    <w:abstractNumId w:val="6"/>
  </w:num>
  <w:num w:numId="4" w16cid:durableId="1144007736">
    <w:abstractNumId w:val="1"/>
  </w:num>
  <w:num w:numId="5" w16cid:durableId="1100686530">
    <w:abstractNumId w:val="2"/>
  </w:num>
  <w:num w:numId="6" w16cid:durableId="2044750069">
    <w:abstractNumId w:val="5"/>
  </w:num>
  <w:num w:numId="7" w16cid:durableId="1370686235">
    <w:abstractNumId w:val="0"/>
    <w:lvlOverride w:ilvl="0">
      <w:startOverride w:val="9"/>
    </w:lvlOverride>
  </w:num>
  <w:num w:numId="8" w16cid:durableId="600993240">
    <w:abstractNumId w:val="0"/>
    <w:lvlOverride w:ilvl="0">
      <w:startOverride w:val="9"/>
    </w:lvlOverride>
  </w:num>
  <w:num w:numId="9" w16cid:durableId="1433626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E"/>
    <w:rsid w:val="000258B2"/>
    <w:rsid w:val="0002673C"/>
    <w:rsid w:val="000308E3"/>
    <w:rsid w:val="0003107E"/>
    <w:rsid w:val="0003337F"/>
    <w:rsid w:val="000334B7"/>
    <w:rsid w:val="0003604F"/>
    <w:rsid w:val="0004701F"/>
    <w:rsid w:val="00070146"/>
    <w:rsid w:val="0007513A"/>
    <w:rsid w:val="00082C6B"/>
    <w:rsid w:val="000A2EA2"/>
    <w:rsid w:val="000B30F5"/>
    <w:rsid w:val="000C0D55"/>
    <w:rsid w:val="000C3B34"/>
    <w:rsid w:val="000D514C"/>
    <w:rsid w:val="000D74E0"/>
    <w:rsid w:val="000E2D47"/>
    <w:rsid w:val="00100351"/>
    <w:rsid w:val="001040CD"/>
    <w:rsid w:val="001215FB"/>
    <w:rsid w:val="00127ADA"/>
    <w:rsid w:val="00134D94"/>
    <w:rsid w:val="00161CDE"/>
    <w:rsid w:val="00181FCE"/>
    <w:rsid w:val="001851C5"/>
    <w:rsid w:val="001A095D"/>
    <w:rsid w:val="001A7188"/>
    <w:rsid w:val="001B5153"/>
    <w:rsid w:val="001C1789"/>
    <w:rsid w:val="001C289F"/>
    <w:rsid w:val="001C74FB"/>
    <w:rsid w:val="001E0FAA"/>
    <w:rsid w:val="001F03FA"/>
    <w:rsid w:val="001F6B13"/>
    <w:rsid w:val="002140EF"/>
    <w:rsid w:val="00223CF9"/>
    <w:rsid w:val="002268B2"/>
    <w:rsid w:val="00250CC5"/>
    <w:rsid w:val="00261B2F"/>
    <w:rsid w:val="00266A5E"/>
    <w:rsid w:val="002866C7"/>
    <w:rsid w:val="002971B9"/>
    <w:rsid w:val="002A4B8B"/>
    <w:rsid w:val="002A6995"/>
    <w:rsid w:val="002C4FA1"/>
    <w:rsid w:val="002D3CDC"/>
    <w:rsid w:val="002D46FE"/>
    <w:rsid w:val="002D49BC"/>
    <w:rsid w:val="002D657E"/>
    <w:rsid w:val="002E1095"/>
    <w:rsid w:val="002F4D0C"/>
    <w:rsid w:val="003007A6"/>
    <w:rsid w:val="00307ABB"/>
    <w:rsid w:val="003157D3"/>
    <w:rsid w:val="003317FB"/>
    <w:rsid w:val="00357A30"/>
    <w:rsid w:val="003705FD"/>
    <w:rsid w:val="00371873"/>
    <w:rsid w:val="00377D7F"/>
    <w:rsid w:val="003B51B2"/>
    <w:rsid w:val="003C51CD"/>
    <w:rsid w:val="003D06D8"/>
    <w:rsid w:val="003E2C89"/>
    <w:rsid w:val="003E3912"/>
    <w:rsid w:val="003F0221"/>
    <w:rsid w:val="003F76D7"/>
    <w:rsid w:val="00406079"/>
    <w:rsid w:val="0042290F"/>
    <w:rsid w:val="0042337A"/>
    <w:rsid w:val="00431F68"/>
    <w:rsid w:val="00434AED"/>
    <w:rsid w:val="0044266E"/>
    <w:rsid w:val="004741D5"/>
    <w:rsid w:val="00474456"/>
    <w:rsid w:val="00476AB4"/>
    <w:rsid w:val="004A0D6C"/>
    <w:rsid w:val="004A1202"/>
    <w:rsid w:val="004D0ABF"/>
    <w:rsid w:val="004F0A29"/>
    <w:rsid w:val="004F140A"/>
    <w:rsid w:val="004F4768"/>
    <w:rsid w:val="00510E8B"/>
    <w:rsid w:val="0051137E"/>
    <w:rsid w:val="00513C57"/>
    <w:rsid w:val="00561B65"/>
    <w:rsid w:val="00572B9A"/>
    <w:rsid w:val="00592A36"/>
    <w:rsid w:val="00597376"/>
    <w:rsid w:val="005A6B0A"/>
    <w:rsid w:val="005B3CF5"/>
    <w:rsid w:val="005C1F80"/>
    <w:rsid w:val="005C7204"/>
    <w:rsid w:val="005D6116"/>
    <w:rsid w:val="005F3AE8"/>
    <w:rsid w:val="005F52DF"/>
    <w:rsid w:val="005F603C"/>
    <w:rsid w:val="00602D53"/>
    <w:rsid w:val="006147E9"/>
    <w:rsid w:val="006159D2"/>
    <w:rsid w:val="00623F1D"/>
    <w:rsid w:val="00637EFB"/>
    <w:rsid w:val="006445F0"/>
    <w:rsid w:val="00646146"/>
    <w:rsid w:val="00663397"/>
    <w:rsid w:val="006641C3"/>
    <w:rsid w:val="00670630"/>
    <w:rsid w:val="0069451C"/>
    <w:rsid w:val="00696D30"/>
    <w:rsid w:val="006B52C5"/>
    <w:rsid w:val="006B68FA"/>
    <w:rsid w:val="006C58A4"/>
    <w:rsid w:val="006D1776"/>
    <w:rsid w:val="006E4E53"/>
    <w:rsid w:val="006F6A50"/>
    <w:rsid w:val="00700C04"/>
    <w:rsid w:val="0070656C"/>
    <w:rsid w:val="0070710F"/>
    <w:rsid w:val="00722D23"/>
    <w:rsid w:val="00732FCD"/>
    <w:rsid w:val="00742D34"/>
    <w:rsid w:val="00752362"/>
    <w:rsid w:val="007560B9"/>
    <w:rsid w:val="0076277C"/>
    <w:rsid w:val="00767AE4"/>
    <w:rsid w:val="00772AA6"/>
    <w:rsid w:val="007854B1"/>
    <w:rsid w:val="00785AB1"/>
    <w:rsid w:val="007A2AF9"/>
    <w:rsid w:val="007A2FE9"/>
    <w:rsid w:val="007A3A2D"/>
    <w:rsid w:val="007B0574"/>
    <w:rsid w:val="007B6E53"/>
    <w:rsid w:val="007C598D"/>
    <w:rsid w:val="007E00C8"/>
    <w:rsid w:val="007E7D9B"/>
    <w:rsid w:val="00810C78"/>
    <w:rsid w:val="008121D2"/>
    <w:rsid w:val="00845579"/>
    <w:rsid w:val="00850B1E"/>
    <w:rsid w:val="00854594"/>
    <w:rsid w:val="00865066"/>
    <w:rsid w:val="00875609"/>
    <w:rsid w:val="008823F2"/>
    <w:rsid w:val="008830AE"/>
    <w:rsid w:val="0089366D"/>
    <w:rsid w:val="00897F0F"/>
    <w:rsid w:val="008A1462"/>
    <w:rsid w:val="008A51FC"/>
    <w:rsid w:val="008C325D"/>
    <w:rsid w:val="008C3B6C"/>
    <w:rsid w:val="008C6B69"/>
    <w:rsid w:val="008D5EB1"/>
    <w:rsid w:val="008E2EDD"/>
    <w:rsid w:val="008F5059"/>
    <w:rsid w:val="008F78A5"/>
    <w:rsid w:val="0092218B"/>
    <w:rsid w:val="009268ED"/>
    <w:rsid w:val="00945D85"/>
    <w:rsid w:val="00952B52"/>
    <w:rsid w:val="0097195F"/>
    <w:rsid w:val="00980F40"/>
    <w:rsid w:val="0099335D"/>
    <w:rsid w:val="009A0861"/>
    <w:rsid w:val="009A41BE"/>
    <w:rsid w:val="009A540E"/>
    <w:rsid w:val="009B04FE"/>
    <w:rsid w:val="009B192B"/>
    <w:rsid w:val="009B5B27"/>
    <w:rsid w:val="009C048E"/>
    <w:rsid w:val="009C3A36"/>
    <w:rsid w:val="009D7B9B"/>
    <w:rsid w:val="009E3F8A"/>
    <w:rsid w:val="009E4B4A"/>
    <w:rsid w:val="009E52C3"/>
    <w:rsid w:val="00A26274"/>
    <w:rsid w:val="00A27386"/>
    <w:rsid w:val="00A27D6D"/>
    <w:rsid w:val="00A35DBC"/>
    <w:rsid w:val="00A4247B"/>
    <w:rsid w:val="00A4721C"/>
    <w:rsid w:val="00A5304E"/>
    <w:rsid w:val="00A64F6E"/>
    <w:rsid w:val="00A703D4"/>
    <w:rsid w:val="00A70BD8"/>
    <w:rsid w:val="00A861DD"/>
    <w:rsid w:val="00A95213"/>
    <w:rsid w:val="00AB6C4A"/>
    <w:rsid w:val="00AC0AD6"/>
    <w:rsid w:val="00AC35B1"/>
    <w:rsid w:val="00AC675F"/>
    <w:rsid w:val="00AD024D"/>
    <w:rsid w:val="00AD45CD"/>
    <w:rsid w:val="00AE3A7A"/>
    <w:rsid w:val="00AF06B1"/>
    <w:rsid w:val="00AF2778"/>
    <w:rsid w:val="00B02B1E"/>
    <w:rsid w:val="00B20349"/>
    <w:rsid w:val="00B256BB"/>
    <w:rsid w:val="00B259E0"/>
    <w:rsid w:val="00B42C25"/>
    <w:rsid w:val="00B503A9"/>
    <w:rsid w:val="00B516E4"/>
    <w:rsid w:val="00B70861"/>
    <w:rsid w:val="00B72342"/>
    <w:rsid w:val="00B81FAB"/>
    <w:rsid w:val="00B91A12"/>
    <w:rsid w:val="00BB530B"/>
    <w:rsid w:val="00BC1693"/>
    <w:rsid w:val="00BC343F"/>
    <w:rsid w:val="00BD153A"/>
    <w:rsid w:val="00BD307F"/>
    <w:rsid w:val="00BF1BE2"/>
    <w:rsid w:val="00C16759"/>
    <w:rsid w:val="00C17FDB"/>
    <w:rsid w:val="00C234A7"/>
    <w:rsid w:val="00C3399F"/>
    <w:rsid w:val="00C36DE9"/>
    <w:rsid w:val="00C50B73"/>
    <w:rsid w:val="00C5325B"/>
    <w:rsid w:val="00CA65F5"/>
    <w:rsid w:val="00CB6866"/>
    <w:rsid w:val="00CC3E9B"/>
    <w:rsid w:val="00CD10C3"/>
    <w:rsid w:val="00D07B6B"/>
    <w:rsid w:val="00D26B2A"/>
    <w:rsid w:val="00D26B68"/>
    <w:rsid w:val="00D35EE9"/>
    <w:rsid w:val="00D360F6"/>
    <w:rsid w:val="00D366AA"/>
    <w:rsid w:val="00D415EE"/>
    <w:rsid w:val="00D72CD1"/>
    <w:rsid w:val="00D776BA"/>
    <w:rsid w:val="00D900DC"/>
    <w:rsid w:val="00D91B92"/>
    <w:rsid w:val="00D94B38"/>
    <w:rsid w:val="00DB378A"/>
    <w:rsid w:val="00DC2840"/>
    <w:rsid w:val="00DC5267"/>
    <w:rsid w:val="00DE42A6"/>
    <w:rsid w:val="00DE70FF"/>
    <w:rsid w:val="00E1353E"/>
    <w:rsid w:val="00E21595"/>
    <w:rsid w:val="00E52BF6"/>
    <w:rsid w:val="00E61CE6"/>
    <w:rsid w:val="00E63D52"/>
    <w:rsid w:val="00EA0624"/>
    <w:rsid w:val="00EF3A4D"/>
    <w:rsid w:val="00F20243"/>
    <w:rsid w:val="00F20253"/>
    <w:rsid w:val="00F37DC4"/>
    <w:rsid w:val="00F672A1"/>
    <w:rsid w:val="00F71235"/>
    <w:rsid w:val="00F75912"/>
    <w:rsid w:val="00F75D69"/>
    <w:rsid w:val="00F876B5"/>
    <w:rsid w:val="00F9739F"/>
    <w:rsid w:val="00FA1BE5"/>
    <w:rsid w:val="00FC5F91"/>
    <w:rsid w:val="00FF4F5E"/>
    <w:rsid w:val="00FF51C0"/>
    <w:rsid w:val="00FF7CDB"/>
    <w:rsid w:val="03CBDA69"/>
    <w:rsid w:val="4127437D"/>
    <w:rsid w:val="433A3253"/>
    <w:rsid w:val="452A3C3C"/>
    <w:rsid w:val="5C8A3C20"/>
    <w:rsid w:val="5DD1D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A9D64"/>
  <w15:chartTrackingRefBased/>
  <w15:docId w15:val="{FEF45BD6-AA4A-49BE-AD10-415C86C1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53"/>
    <w:pPr>
      <w:spacing w:after="0" w:line="24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181FCE"/>
    <w:pPr>
      <w:keepNext/>
      <w:numPr>
        <w:numId w:val="1"/>
      </w:numPr>
      <w:spacing w:before="240" w:after="240"/>
      <w:outlineLvl w:val="0"/>
    </w:pPr>
    <w:rPr>
      <w:rFonts w:ascii="Calibri Bold" w:hAnsi="Calibri Bold" w:cs="Arial"/>
      <w:b/>
      <w:bCs/>
      <w:caps/>
      <w:kern w:val="32"/>
      <w:sz w:val="28"/>
      <w:szCs w:val="32"/>
      <w:u w:val="single"/>
    </w:rPr>
  </w:style>
  <w:style w:type="paragraph" w:styleId="Heading2">
    <w:name w:val="heading 2"/>
    <w:basedOn w:val="Normal"/>
    <w:next w:val="Normal"/>
    <w:link w:val="Heading2Char"/>
    <w:qFormat/>
    <w:rsid w:val="00181FCE"/>
    <w:pPr>
      <w:keepNext/>
      <w:spacing w:before="240" w:after="120"/>
      <w:outlineLvl w:val="1"/>
    </w:pPr>
    <w:rPr>
      <w:rFonts w:cs="Arial"/>
      <w:b/>
      <w:bCs/>
      <w:iCs/>
      <w:sz w:val="28"/>
      <w:szCs w:val="28"/>
    </w:rPr>
  </w:style>
  <w:style w:type="paragraph" w:styleId="Heading3">
    <w:name w:val="heading 3"/>
    <w:basedOn w:val="Normal"/>
    <w:next w:val="Normal"/>
    <w:link w:val="Heading3Char"/>
    <w:qFormat/>
    <w:rsid w:val="00181FCE"/>
    <w:pPr>
      <w:keepNext/>
      <w:numPr>
        <w:ilvl w:val="2"/>
        <w:numId w:val="1"/>
      </w:numPr>
      <w:spacing w:before="240" w:after="120"/>
      <w:outlineLvl w:val="2"/>
    </w:pPr>
    <w:rPr>
      <w:rFonts w:cs="Arial"/>
      <w:b/>
      <w:bCs/>
      <w:i/>
      <w:szCs w:val="26"/>
    </w:rPr>
  </w:style>
  <w:style w:type="paragraph" w:styleId="Heading4">
    <w:name w:val="heading 4"/>
    <w:basedOn w:val="Normal"/>
    <w:next w:val="Normal"/>
    <w:link w:val="Heading4Char"/>
    <w:qFormat/>
    <w:rsid w:val="00181FCE"/>
    <w:pPr>
      <w:keepNext/>
      <w:numPr>
        <w:ilvl w:val="3"/>
        <w:numId w:val="1"/>
      </w:numPr>
      <w:spacing w:before="240" w:after="60"/>
      <w:outlineLvl w:val="3"/>
    </w:pPr>
    <w:rPr>
      <w:rFonts w:ascii="Arial Bold" w:hAnsi="Arial Bold"/>
      <w:b/>
      <w:bCs/>
      <w:i/>
      <w:szCs w:val="28"/>
    </w:rPr>
  </w:style>
  <w:style w:type="paragraph" w:styleId="Heading5">
    <w:name w:val="heading 5"/>
    <w:basedOn w:val="Normal"/>
    <w:next w:val="Normal"/>
    <w:link w:val="Heading5Char"/>
    <w:uiPriority w:val="9"/>
    <w:semiHidden/>
    <w:unhideWhenUsed/>
    <w:qFormat/>
    <w:rsid w:val="00181FCE"/>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81FCE"/>
    <w:pPr>
      <w:numPr>
        <w:ilvl w:val="5"/>
        <w:numId w:val="1"/>
      </w:numPr>
      <w:spacing w:before="240" w:after="60"/>
      <w:outlineLvl w:val="5"/>
    </w:pPr>
    <w:rPr>
      <w:b/>
      <w:bCs/>
      <w:szCs w:val="22"/>
    </w:rPr>
  </w:style>
  <w:style w:type="paragraph" w:styleId="Heading7">
    <w:name w:val="heading 7"/>
    <w:basedOn w:val="Normal"/>
    <w:next w:val="Normal"/>
    <w:link w:val="Heading7Char"/>
    <w:uiPriority w:val="9"/>
    <w:semiHidden/>
    <w:unhideWhenUsed/>
    <w:qFormat/>
    <w:rsid w:val="00181FCE"/>
    <w:pPr>
      <w:numPr>
        <w:ilvl w:val="6"/>
        <w:numId w:val="1"/>
      </w:numPr>
      <w:spacing w:before="240" w:after="60"/>
      <w:outlineLvl w:val="6"/>
    </w:pPr>
    <w:rPr>
      <w:sz w:val="24"/>
      <w:szCs w:val="24"/>
    </w:rPr>
  </w:style>
  <w:style w:type="paragraph" w:styleId="Heading8">
    <w:name w:val="heading 8"/>
    <w:basedOn w:val="Normal"/>
    <w:next w:val="Normal"/>
    <w:link w:val="Heading8Char"/>
    <w:uiPriority w:val="9"/>
    <w:semiHidden/>
    <w:unhideWhenUsed/>
    <w:qFormat/>
    <w:rsid w:val="00181FCE"/>
    <w:pPr>
      <w:numPr>
        <w:ilvl w:val="7"/>
        <w:numId w:val="1"/>
      </w:num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181FC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FCE"/>
    <w:rPr>
      <w:rFonts w:ascii="Calibri Bold" w:eastAsia="Times New Roman" w:hAnsi="Calibri Bold" w:cs="Arial"/>
      <w:b/>
      <w:bCs/>
      <w:caps/>
      <w:kern w:val="32"/>
      <w:sz w:val="28"/>
      <w:szCs w:val="32"/>
      <w:u w:val="single"/>
    </w:rPr>
  </w:style>
  <w:style w:type="character" w:customStyle="1" w:styleId="Heading2Char">
    <w:name w:val="Heading 2 Char"/>
    <w:basedOn w:val="DefaultParagraphFont"/>
    <w:link w:val="Heading2"/>
    <w:rsid w:val="00181FCE"/>
    <w:rPr>
      <w:rFonts w:ascii="Calibri" w:eastAsia="Times New Roman" w:hAnsi="Calibri" w:cs="Arial"/>
      <w:b/>
      <w:bCs/>
      <w:iCs/>
      <w:sz w:val="28"/>
      <w:szCs w:val="28"/>
    </w:rPr>
  </w:style>
  <w:style w:type="character" w:customStyle="1" w:styleId="Heading3Char">
    <w:name w:val="Heading 3 Char"/>
    <w:basedOn w:val="DefaultParagraphFont"/>
    <w:link w:val="Heading3"/>
    <w:rsid w:val="00181FCE"/>
    <w:rPr>
      <w:rFonts w:ascii="Calibri" w:eastAsia="Times New Roman" w:hAnsi="Calibri" w:cs="Arial"/>
      <w:b/>
      <w:bCs/>
      <w:i/>
      <w:szCs w:val="26"/>
    </w:rPr>
  </w:style>
  <w:style w:type="character" w:customStyle="1" w:styleId="Heading4Char">
    <w:name w:val="Heading 4 Char"/>
    <w:basedOn w:val="DefaultParagraphFont"/>
    <w:link w:val="Heading4"/>
    <w:rsid w:val="00181FCE"/>
    <w:rPr>
      <w:rFonts w:ascii="Arial Bold" w:eastAsia="Times New Roman" w:hAnsi="Arial Bold" w:cs="Times New Roman"/>
      <w:b/>
      <w:bCs/>
      <w:i/>
      <w:szCs w:val="28"/>
    </w:rPr>
  </w:style>
  <w:style w:type="character" w:customStyle="1" w:styleId="Heading5Char">
    <w:name w:val="Heading 5 Char"/>
    <w:basedOn w:val="DefaultParagraphFont"/>
    <w:link w:val="Heading5"/>
    <w:uiPriority w:val="9"/>
    <w:semiHidden/>
    <w:rsid w:val="00181FC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181FCE"/>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181FC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181FC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181FCE"/>
    <w:rPr>
      <w:rFonts w:ascii="Cambria" w:eastAsia="Times New Roman" w:hAnsi="Cambria" w:cs="Times New Roman"/>
    </w:rPr>
  </w:style>
  <w:style w:type="character" w:styleId="CommentReference">
    <w:name w:val="annotation reference"/>
    <w:rsid w:val="00CA65F5"/>
    <w:rPr>
      <w:sz w:val="16"/>
      <w:szCs w:val="16"/>
    </w:rPr>
  </w:style>
  <w:style w:type="paragraph" w:styleId="CommentText">
    <w:name w:val="annotation text"/>
    <w:basedOn w:val="Normal"/>
    <w:link w:val="CommentTextChar"/>
    <w:rsid w:val="00CA65F5"/>
    <w:rPr>
      <w:sz w:val="20"/>
    </w:rPr>
  </w:style>
  <w:style w:type="character" w:customStyle="1" w:styleId="CommentTextChar">
    <w:name w:val="Comment Text Char"/>
    <w:basedOn w:val="DefaultParagraphFont"/>
    <w:link w:val="CommentText"/>
    <w:rsid w:val="00CA65F5"/>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CA6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5F5"/>
    <w:rPr>
      <w:rFonts w:ascii="Segoe UI" w:eastAsia="Times New Roman" w:hAnsi="Segoe UI" w:cs="Segoe UI"/>
      <w:sz w:val="18"/>
      <w:szCs w:val="18"/>
    </w:rPr>
  </w:style>
  <w:style w:type="paragraph" w:styleId="ListParagraph">
    <w:name w:val="List Paragraph"/>
    <w:basedOn w:val="Normal"/>
    <w:uiPriority w:val="34"/>
    <w:qFormat/>
    <w:rsid w:val="006445F0"/>
    <w:pPr>
      <w:ind w:left="720"/>
      <w:contextualSpacing/>
    </w:pPr>
  </w:style>
  <w:style w:type="paragraph" w:styleId="Header">
    <w:name w:val="header"/>
    <w:basedOn w:val="Normal"/>
    <w:link w:val="HeaderChar"/>
    <w:uiPriority w:val="99"/>
    <w:unhideWhenUsed/>
    <w:rsid w:val="00561B65"/>
    <w:pPr>
      <w:tabs>
        <w:tab w:val="center" w:pos="4513"/>
        <w:tab w:val="right" w:pos="9026"/>
      </w:tabs>
    </w:pPr>
  </w:style>
  <w:style w:type="character" w:customStyle="1" w:styleId="HeaderChar">
    <w:name w:val="Header Char"/>
    <w:basedOn w:val="DefaultParagraphFont"/>
    <w:link w:val="Header"/>
    <w:uiPriority w:val="99"/>
    <w:rsid w:val="00561B65"/>
    <w:rPr>
      <w:rFonts w:ascii="Calibri" w:eastAsia="Times New Roman" w:hAnsi="Calibri" w:cs="Times New Roman"/>
      <w:szCs w:val="20"/>
    </w:rPr>
  </w:style>
  <w:style w:type="paragraph" w:styleId="Footer">
    <w:name w:val="footer"/>
    <w:basedOn w:val="Normal"/>
    <w:link w:val="FooterChar"/>
    <w:uiPriority w:val="99"/>
    <w:unhideWhenUsed/>
    <w:rsid w:val="00561B65"/>
    <w:pPr>
      <w:tabs>
        <w:tab w:val="center" w:pos="4513"/>
        <w:tab w:val="right" w:pos="9026"/>
      </w:tabs>
    </w:pPr>
  </w:style>
  <w:style w:type="character" w:customStyle="1" w:styleId="FooterChar">
    <w:name w:val="Footer Char"/>
    <w:basedOn w:val="DefaultParagraphFont"/>
    <w:link w:val="Footer"/>
    <w:uiPriority w:val="99"/>
    <w:rsid w:val="00561B65"/>
    <w:rPr>
      <w:rFonts w:ascii="Calibri" w:eastAsia="Times New Roman" w:hAnsi="Calibri" w:cs="Times New Roman"/>
      <w:szCs w:val="20"/>
    </w:rPr>
  </w:style>
  <w:style w:type="table" w:styleId="TableGrid">
    <w:name w:val="Table Grid"/>
    <w:basedOn w:val="TableNormal"/>
    <w:uiPriority w:val="39"/>
    <w:rsid w:val="00510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1B2F"/>
    <w:pPr>
      <w:autoSpaceDE w:val="0"/>
      <w:autoSpaceDN w:val="0"/>
      <w:adjustRightInd w:val="0"/>
      <w:spacing w:after="0" w:line="240" w:lineRule="auto"/>
    </w:pPr>
    <w:rPr>
      <w:rFonts w:ascii="Calibri" w:hAnsi="Calibri" w:cs="Calibri"/>
      <w:color w:val="000000"/>
      <w:sz w:val="24"/>
      <w:szCs w:val="24"/>
    </w:rPr>
  </w:style>
  <w:style w:type="character" w:styleId="Strong">
    <w:name w:val="Strong"/>
    <w:uiPriority w:val="22"/>
    <w:qFormat/>
    <w:rsid w:val="001A095D"/>
    <w:rPr>
      <w:b/>
      <w:bCs/>
    </w:rPr>
  </w:style>
  <w:style w:type="paragraph" w:styleId="Title">
    <w:name w:val="Title"/>
    <w:basedOn w:val="Normal"/>
    <w:link w:val="TitleChar"/>
    <w:qFormat/>
    <w:rsid w:val="001A095D"/>
    <w:pPr>
      <w:jc w:val="center"/>
    </w:pPr>
    <w:rPr>
      <w:b/>
      <w:sz w:val="32"/>
    </w:rPr>
  </w:style>
  <w:style w:type="character" w:customStyle="1" w:styleId="TitleChar">
    <w:name w:val="Title Char"/>
    <w:basedOn w:val="DefaultParagraphFont"/>
    <w:link w:val="Title"/>
    <w:rsid w:val="001A095D"/>
    <w:rPr>
      <w:rFonts w:ascii="Calibri" w:eastAsia="Times New Roman" w:hAnsi="Calibri" w:cs="Times New Roman"/>
      <w:b/>
      <w:sz w:val="32"/>
      <w:szCs w:val="20"/>
    </w:rPr>
  </w:style>
  <w:style w:type="paragraph" w:styleId="Revision">
    <w:name w:val="Revision"/>
    <w:hidden/>
    <w:uiPriority w:val="99"/>
    <w:semiHidden/>
    <w:rsid w:val="007E00C8"/>
    <w:pPr>
      <w:spacing w:after="0" w:line="240" w:lineRule="auto"/>
    </w:pPr>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6C3FAC20EB899840ADFF15324A6046DD" ma:contentTypeVersion="17" ma:contentTypeDescription="Create a new document." ma:contentTypeScope="" ma:versionID="3df383fa32224eed0055d36bb00b9df6">
  <xsd:schema xmlns:xsd="http://www.w3.org/2001/XMLSchema" xmlns:xs="http://www.w3.org/2001/XMLSchema" xmlns:p="http://schemas.microsoft.com/office/2006/metadata/properties" xmlns:ns2="0f9fa326-da26-4ea8-b6a9-645e8136fe1d" xmlns:ns3="0c54d917-2ad0-4f64-9578-766b263190e2" xmlns:ns4="aaacb922-5235-4a66-b188-303b9b46fbd7" xmlns:ns5="e98c8981-41d7-42d9-8668-fbf316cf9bec" targetNamespace="http://schemas.microsoft.com/office/2006/metadata/properties" ma:root="true" ma:fieldsID="7d0f1facd786d8a83ce6139b40de88a0" ns2:_="" ns3:_="" ns4:_="" ns5:_="">
    <xsd:import namespace="0f9fa326-da26-4ea8-b6a9-645e8136fe1d"/>
    <xsd:import namespace="0c54d917-2ad0-4f64-9578-766b263190e2"/>
    <xsd:import namespace="aaacb922-5235-4a66-b188-303b9b46fbd7"/>
    <xsd:import namespace="e98c8981-41d7-42d9-8668-fbf316cf9bec"/>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5:lcf76f155ced4ddcb4097134ff3c332f" minOccurs="0"/>
                <xsd:element ref="ns5:MediaServiceOCR" minOccurs="0"/>
                <xsd:element ref="ns3:SharedWithUsers" minOccurs="0"/>
                <xsd:element ref="ns3: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supply and security|ca24af43-cb19-9c06-b7c6-7d5864afb0e5"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Petroleum environmental and decomissioning regulation|ec2bd04c-7dd0-067d-ce58-52c4856b154e"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54d917-2ad0-4f64-9578-766b263190e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f09a0bd-2a75-44ed-8a96-aabb5e1f8e14}" ma:internalName="TaxCatchAll" ma:showField="CatchAllData"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f09a0bd-2a75-44ed-8a96-aabb5e1f8e14}" ma:internalName="TaxCatchAllLabel" ma:readOnly="true" ma:showField="CatchAllDataLabel"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c8981-41d7-42d9-8668-fbf316cf9bec"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DateTaken" ma:index="26" nillable="true" ma:displayName="MediaServiceDateTaken" ma:description="" ma:hidden="true" ma:indexed="true" ma:internalName="MediaServiceDateTake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PersistId xmlns="0c54d917-2ad0-4f64-9578-766b263190e2" xsi:nil="true"/>
    <LegacyData xmlns="aaacb922-5235-4a66-b188-303b9b46fbd7" xsi:nil="true"/>
    <TaxCatchAll xmlns="0c54d917-2ad0-4f64-9578-766b263190e2">
      <Value>3</Value>
      <Value>2</Value>
      <Value>1</Value>
    </TaxCatchAll>
    <_dlc_DocId xmlns="0c54d917-2ad0-4f64-9578-766b263190e2">PCYS7EMHWCNY-195751760-16830</_dlc_DocId>
    <_dlc_DocIdUrl xmlns="0c54d917-2ad0-4f64-9578-766b263190e2">
      <Url>https://beisgov.sharepoint.com/sites/Opreddcom-OS/_layouts/15/DocIdRedir.aspx?ID=PCYS7EMHWCNY-195751760-16830</Url>
      <Description>PCYS7EMHWCNY-195751760-16830</Description>
    </_dlc_DocIdUrl>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supply and security</TermName>
          <TermId xmlns="http://schemas.microsoft.com/office/infopath/2007/PartnerControls">ca24af43-cb19-9c06-b7c6-7d5864afb0e5</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Petroleum environmental and decomissioning regulation</TermName>
          <TermId xmlns="http://schemas.microsoft.com/office/infopath/2007/PartnerControls">ec2bd04c-7dd0-067d-ce58-52c4856b154e</TermId>
        </TermInfo>
      </Terms>
    </h573c97cf80c4aa6b446c5363dc3ac94>
    <lcf76f155ced4ddcb4097134ff3c332f xmlns="e98c8981-41d7-42d9-8668-fbf316cf9b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5E0786-874E-4C6A-9F55-ED4FE0577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0c54d917-2ad0-4f64-9578-766b263190e2"/>
    <ds:schemaRef ds:uri="aaacb922-5235-4a66-b188-303b9b46fbd7"/>
    <ds:schemaRef ds:uri="e98c8981-41d7-42d9-8668-fbf316cf9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C90333-3A0D-493D-A58E-33063EC4FF1C}">
  <ds:schemaRefs>
    <ds:schemaRef ds:uri="http://schemas.openxmlformats.org/officeDocument/2006/bibliography"/>
  </ds:schemaRefs>
</ds:datastoreItem>
</file>

<file path=customXml/itemProps3.xml><?xml version="1.0" encoding="utf-8"?>
<ds:datastoreItem xmlns:ds="http://schemas.openxmlformats.org/officeDocument/2006/customXml" ds:itemID="{6E34A9F0-CDC6-4EC1-BAFD-D0841E6082E1}">
  <ds:schemaRefs>
    <ds:schemaRef ds:uri="http://schemas.microsoft.com/sharepoint/events"/>
  </ds:schemaRefs>
</ds:datastoreItem>
</file>

<file path=customXml/itemProps4.xml><?xml version="1.0" encoding="utf-8"?>
<ds:datastoreItem xmlns:ds="http://schemas.openxmlformats.org/officeDocument/2006/customXml" ds:itemID="{0A2EEDEF-3CB1-4F01-8410-09EB98B55C58}">
  <ds:schemaRefs>
    <ds:schemaRef ds:uri="http://schemas.microsoft.com/sharepoint/v3/contenttype/forms"/>
  </ds:schemaRefs>
</ds:datastoreItem>
</file>

<file path=customXml/itemProps5.xml><?xml version="1.0" encoding="utf-8"?>
<ds:datastoreItem xmlns:ds="http://schemas.openxmlformats.org/officeDocument/2006/customXml" ds:itemID="{71C012B4-43E3-4C74-BB87-586CD42CA310}">
  <ds:schemaRefs>
    <ds:schemaRef ds:uri="http://schemas.microsoft.com/office/2006/metadata/properties"/>
    <ds:schemaRef ds:uri="http://schemas.microsoft.com/office/infopath/2007/PartnerControls"/>
    <ds:schemaRef ds:uri="0c54d917-2ad0-4f64-9578-766b263190e2"/>
    <ds:schemaRef ds:uri="aaacb922-5235-4a66-b188-303b9b46fbd7"/>
    <ds:schemaRef ds:uri="0f9fa326-da26-4ea8-b6a9-645e8136fe1d"/>
    <ds:schemaRef ds:uri="e98c8981-41d7-42d9-8668-fbf316cf9bec"/>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17</Pages>
  <Words>4265</Words>
  <Characters>23762</Characters>
  <Application>Microsoft Office Word</Application>
  <DocSecurity>0</DocSecurity>
  <Lines>990</Lines>
  <Paragraphs>571</Paragraphs>
  <ScaleCrop>false</ScaleCrop>
  <HeadingPairs>
    <vt:vector size="2" baseType="variant">
      <vt:variant>
        <vt:lpstr>Title</vt:lpstr>
      </vt:variant>
      <vt:variant>
        <vt:i4>1</vt:i4>
      </vt:variant>
    </vt:vector>
  </HeadingPairs>
  <TitlesOfParts>
    <vt:vector size="1" baseType="lpstr">
      <vt:lpstr>Close Out Report (UNCOSTED) Template - May 21</vt:lpstr>
    </vt:vector>
  </TitlesOfParts>
  <Company/>
  <LinksUpToDate>false</LinksUpToDate>
  <CharactersWithSpaces>27456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 Out Report (UNCOSTED) Template - May 21</dc:title>
  <dc:subject/>
  <dc:creator>Ledingham, Ruth (Energy Development &amp; Resilience)</dc:creator>
  <cp:keywords/>
  <dc:description/>
  <cp:lastModifiedBy>Hagan, Noel</cp:lastModifiedBy>
  <cp:revision>6</cp:revision>
  <dcterms:created xsi:type="dcterms:W3CDTF">2025-10-10T12:37:00Z</dcterms:created>
  <dcterms:modified xsi:type="dcterms:W3CDTF">2026-03-20T11:42:00Z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2020-07-23T10:32:27Z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ac4382a5-5197-4c17-b2f8-00004fd8ec34</vt:lpwstr>
  </property>
  <property fmtid="{D5CDD505-2E9C-101B-9397-08002B2CF9AE}" pid="8" name="MSIP_Label_ba62f585-b40f-4ab9-bafe-39150f03d124_ContentBits">
    <vt:lpwstr>0</vt:lpwstr>
  </property>
  <property fmtid="{D5CDD505-2E9C-101B-9397-08002B2CF9AE}" pid="9" name="ContentTypeId">
    <vt:lpwstr>0x0101004691A8DE0991884F8E90AD6474FC737301006C3FAC20EB899840ADFF15324A6046DD</vt:lpwstr>
  </property>
  <property fmtid="{D5CDD505-2E9C-101B-9397-08002B2CF9AE}" pid="10" name="Business Unit">
    <vt:lpwstr>1;#Offshore Petroleum Regulator for Environment and Decommissioning|f72fe9dc-daed-4631-ae01-b6a82195d285</vt:lpwstr>
  </property>
  <property fmtid="{D5CDD505-2E9C-101B-9397-08002B2CF9AE}" pid="11" name="_dlc_DocIdItemGuid">
    <vt:lpwstr>75c34ac9-fcc7-465a-b638-020505abd06a</vt:lpwstr>
  </property>
  <property fmtid="{D5CDD505-2E9C-101B-9397-08002B2CF9AE}" pid="12" name="Order">
    <vt:r8>1683000</vt:r8>
  </property>
  <property fmtid="{D5CDD505-2E9C-101B-9397-08002B2CF9AE}" pid="13" name="KIM_Activity">
    <vt:lpwstr>2;#Petroleum environmental and decomissioning regulation|ec2bd04c-7dd0-067d-ce58-52c4856b154e</vt:lpwstr>
  </property>
  <property fmtid="{D5CDD505-2E9C-101B-9397-08002B2CF9AE}" pid="14" name="_ExtendedDescription">
    <vt:lpwstr/>
  </property>
  <property fmtid="{D5CDD505-2E9C-101B-9397-08002B2CF9AE}" pid="15" name="KIM_GovernmentBody">
    <vt:lpwstr>3;#DESNZ|bb335eaf-f697-16af-0755-aa8d4628e736</vt:lpwstr>
  </property>
  <property fmtid="{D5CDD505-2E9C-101B-9397-08002B2CF9AE}" pid="16" name="KIM_Function">
    <vt:lpwstr>1;#Energy supply and security|ca24af43-cb19-9c06-b7c6-7d5864afb0e5</vt:lpwstr>
  </property>
  <property fmtid="{D5CDD505-2E9C-101B-9397-08002B2CF9AE}" pid="17" name="MediaServiceImageTags">
    <vt:lpwstr/>
  </property>
</Properties>
</file>