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F9F77" w14:textId="77777777" w:rsidR="001A095D" w:rsidRPr="00C744A7" w:rsidRDefault="001A095D" w:rsidP="001A095D">
      <w:pPr>
        <w:jc w:val="center"/>
        <w:rPr>
          <w:rStyle w:val="Strong"/>
          <w:color w:val="FF0000"/>
          <w:sz w:val="28"/>
          <w:szCs w:val="28"/>
        </w:rPr>
      </w:pPr>
      <w:bookmarkStart w:id="0" w:name="_Hlk56063001"/>
      <w:bookmarkStart w:id="1" w:name="_Toc336949398"/>
      <w:bookmarkStart w:id="2" w:name="_Toc18394299"/>
      <w:r w:rsidRPr="00C744A7">
        <w:rPr>
          <w:rStyle w:val="Strong"/>
          <w:color w:val="FF0000"/>
          <w:sz w:val="28"/>
          <w:szCs w:val="28"/>
        </w:rPr>
        <w:t>OFFICIAL: SENSITIVE-COMMERCIAL</w:t>
      </w:r>
    </w:p>
    <w:p w14:paraId="3AC558E5" w14:textId="77777777" w:rsidR="001A095D" w:rsidRPr="00C744A7" w:rsidRDefault="001A095D" w:rsidP="001A095D">
      <w:pPr>
        <w:jc w:val="center"/>
        <w:rPr>
          <w:color w:val="FF0000"/>
        </w:rPr>
      </w:pPr>
    </w:p>
    <w:p w14:paraId="3FF019AA" w14:textId="77777777" w:rsidR="001A095D" w:rsidRPr="00C744A7" w:rsidRDefault="001A095D" w:rsidP="001A095D">
      <w:pPr>
        <w:jc w:val="center"/>
        <w:rPr>
          <w:rFonts w:ascii="Arial" w:hAnsi="Arial" w:cs="Arial"/>
          <w:color w:val="FF0000"/>
          <w:sz w:val="20"/>
        </w:rPr>
      </w:pPr>
      <w:r w:rsidRPr="00C744A7">
        <w:rPr>
          <w:rFonts w:ascii="Arial" w:hAnsi="Arial" w:cs="Arial"/>
          <w:b/>
          <w:bCs/>
          <w:color w:val="FF0000"/>
          <w:sz w:val="20"/>
        </w:rPr>
        <w:t>Handling instructions</w:t>
      </w:r>
      <w:r w:rsidRPr="00C744A7">
        <w:rPr>
          <w:rFonts w:ascii="Arial" w:hAnsi="Arial" w:cs="Arial"/>
          <w:color w:val="FF0000"/>
          <w:sz w:val="20"/>
        </w:rPr>
        <w:t>: The information and attachments within this e-mail contain information which is commercially sensitive and is currently not within the public domain.  Please treat this accordingly and do not distribute any further.</w:t>
      </w:r>
    </w:p>
    <w:bookmarkEnd w:id="0"/>
    <w:p w14:paraId="4CF91AFD" w14:textId="77777777" w:rsidR="000D74E0" w:rsidRPr="000D74E0" w:rsidRDefault="000D74E0" w:rsidP="000D74E0">
      <w:pPr>
        <w:jc w:val="center"/>
        <w:rPr>
          <w:b/>
          <w:noProof/>
          <w:color w:val="000000"/>
          <w:sz w:val="40"/>
          <w:szCs w:val="40"/>
          <w:lang w:eastAsia="en-GB"/>
        </w:rPr>
      </w:pPr>
    </w:p>
    <w:p w14:paraId="0B8D4BDB" w14:textId="77777777" w:rsidR="000D74E0" w:rsidRPr="000D74E0" w:rsidRDefault="000D74E0" w:rsidP="000D74E0">
      <w:pPr>
        <w:jc w:val="center"/>
        <w:rPr>
          <w:b/>
          <w:noProof/>
          <w:color w:val="000000"/>
          <w:sz w:val="40"/>
          <w:szCs w:val="40"/>
          <w:lang w:eastAsia="en-GB"/>
        </w:rPr>
      </w:pPr>
    </w:p>
    <w:p w14:paraId="46A3D245" w14:textId="6C1922A0" w:rsidR="000D74E0" w:rsidRDefault="000D74E0" w:rsidP="000D74E0">
      <w:pPr>
        <w:jc w:val="center"/>
        <w:rPr>
          <w:b/>
          <w:noProof/>
          <w:sz w:val="18"/>
          <w:szCs w:val="18"/>
          <w:lang w:eastAsia="en-GB"/>
        </w:rPr>
      </w:pPr>
      <w:r w:rsidRPr="000D74E0">
        <w:rPr>
          <w:b/>
          <w:noProof/>
          <w:sz w:val="18"/>
          <w:szCs w:val="18"/>
          <w:lang w:eastAsia="en-GB"/>
        </w:rPr>
        <w:drawing>
          <wp:inline distT="0" distB="0" distL="0" distR="0" wp14:anchorId="4FFFA048" wp14:editId="02C574A9">
            <wp:extent cx="2760345" cy="647065"/>
            <wp:effectExtent l="0" t="0" r="190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0345" cy="647065"/>
                    </a:xfrm>
                    <a:prstGeom prst="rect">
                      <a:avLst/>
                    </a:prstGeom>
                    <a:noFill/>
                    <a:ln>
                      <a:noFill/>
                    </a:ln>
                  </pic:spPr>
                </pic:pic>
              </a:graphicData>
            </a:graphic>
          </wp:inline>
        </w:drawing>
      </w:r>
    </w:p>
    <w:p w14:paraId="678B463E" w14:textId="77777777" w:rsidR="00E516F8" w:rsidRPr="000D74E0" w:rsidRDefault="00E516F8" w:rsidP="000D74E0">
      <w:pPr>
        <w:jc w:val="center"/>
        <w:rPr>
          <w:b/>
          <w:noProof/>
          <w:sz w:val="18"/>
          <w:szCs w:val="18"/>
          <w:lang w:eastAsia="en-GB"/>
        </w:rPr>
      </w:pPr>
    </w:p>
    <w:p w14:paraId="7C1DB42A" w14:textId="48A5B50E" w:rsidR="000D74E0" w:rsidRDefault="00E516F8" w:rsidP="000D74E0">
      <w:pPr>
        <w:jc w:val="center"/>
        <w:rPr>
          <w:b/>
          <w:noProof/>
          <w:color w:val="000000"/>
          <w:sz w:val="64"/>
          <w:szCs w:val="64"/>
          <w:lang w:eastAsia="en-GB"/>
        </w:rPr>
      </w:pPr>
      <w:r w:rsidRPr="008D5859">
        <w:rPr>
          <w:noProof/>
          <w:sz w:val="18"/>
          <w:szCs w:val="18"/>
          <w:lang w:eastAsia="en-GB"/>
        </w:rPr>
        <w:drawing>
          <wp:inline distT="0" distB="0" distL="0" distR="0" wp14:anchorId="69B3E056" wp14:editId="181FC4DD">
            <wp:extent cx="3400425" cy="3200400"/>
            <wp:effectExtent l="0" t="0" r="9525" b="0"/>
            <wp:docPr id="614350570" name="Picture 1" descr="A platform in the water&#10;&#10;AI-generated content may be incorrect."/>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14350570" name="Picture 1" descr="A platform in the water&#10;&#10;AI-generated content may be incorrect."/>
                    <pic:cNvPicPr>
                      <a:picLocks noGrp="1" noChangeArrowheads="1"/>
                    </pic:cNvPicPr>
                  </pic:nvPicPr>
                  <pic:blipFill>
                    <a:blip r:embed="rId13">
                      <a:extLst>
                        <a:ext uri="{28A0092B-C50C-407E-A947-70E740481C1C}">
                          <a14:useLocalDpi xmlns:a14="http://schemas.microsoft.com/office/drawing/2010/main" val="0"/>
                        </a:ext>
                      </a:extLst>
                    </a:blip>
                    <a:srcRect t="18562" b="11455"/>
                    <a:stretch>
                      <a:fillRect/>
                    </a:stretch>
                  </pic:blipFill>
                  <pic:spPr bwMode="auto">
                    <a:xfrm>
                      <a:off x="0" y="0"/>
                      <a:ext cx="3400425" cy="3200400"/>
                    </a:xfrm>
                    <a:prstGeom prst="rect">
                      <a:avLst/>
                    </a:prstGeom>
                    <a:noFill/>
                    <a:ln>
                      <a:noFill/>
                    </a:ln>
                    <a:effectLst/>
                  </pic:spPr>
                </pic:pic>
              </a:graphicData>
            </a:graphic>
          </wp:inline>
        </w:drawing>
      </w:r>
    </w:p>
    <w:p w14:paraId="6BE57FBA" w14:textId="77777777" w:rsidR="00E516F8" w:rsidRDefault="00E516F8" w:rsidP="000D74E0">
      <w:pPr>
        <w:jc w:val="center"/>
        <w:rPr>
          <w:b/>
          <w:noProof/>
          <w:color w:val="000000"/>
          <w:sz w:val="64"/>
          <w:szCs w:val="64"/>
          <w:lang w:eastAsia="en-GB"/>
        </w:rPr>
      </w:pPr>
    </w:p>
    <w:p w14:paraId="3DCC145C" w14:textId="5105F06E" w:rsidR="000D74E0" w:rsidRDefault="00E516F8" w:rsidP="000D74E0">
      <w:pPr>
        <w:jc w:val="center"/>
        <w:rPr>
          <w:b/>
          <w:noProof/>
          <w:color w:val="000000"/>
          <w:sz w:val="64"/>
          <w:szCs w:val="64"/>
          <w:lang w:eastAsia="en-GB"/>
        </w:rPr>
      </w:pPr>
      <w:r w:rsidRPr="008D5859">
        <w:rPr>
          <w:noProof/>
        </w:rPr>
        <w:drawing>
          <wp:inline distT="0" distB="0" distL="0" distR="0" wp14:anchorId="62676AD7" wp14:editId="4D51DA4B">
            <wp:extent cx="1457325" cy="685800"/>
            <wp:effectExtent l="0" t="0" r="0" b="0"/>
            <wp:docPr id="11562869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r="75676" b="-1408"/>
                    <a:stretch>
                      <a:fillRect/>
                    </a:stretch>
                  </pic:blipFill>
                  <pic:spPr bwMode="auto">
                    <a:xfrm>
                      <a:off x="0" y="0"/>
                      <a:ext cx="1457325" cy="685800"/>
                    </a:xfrm>
                    <a:prstGeom prst="rect">
                      <a:avLst/>
                    </a:prstGeom>
                    <a:noFill/>
                    <a:ln>
                      <a:noFill/>
                    </a:ln>
                  </pic:spPr>
                </pic:pic>
              </a:graphicData>
            </a:graphic>
          </wp:inline>
        </w:drawing>
      </w:r>
    </w:p>
    <w:p w14:paraId="01FEBDA6" w14:textId="77777777" w:rsidR="000D74E0" w:rsidRPr="000D74E0" w:rsidRDefault="000D74E0" w:rsidP="000D74E0">
      <w:pPr>
        <w:jc w:val="center"/>
        <w:rPr>
          <w:b/>
          <w:noProof/>
          <w:color w:val="000000"/>
          <w:sz w:val="64"/>
          <w:szCs w:val="64"/>
          <w:lang w:eastAsia="en-GB"/>
        </w:rPr>
      </w:pPr>
    </w:p>
    <w:p w14:paraId="1A959E4E" w14:textId="10E8342C" w:rsidR="000D74E0" w:rsidRPr="000D74E0" w:rsidRDefault="000D74E0" w:rsidP="000D74E0">
      <w:pPr>
        <w:jc w:val="center"/>
        <w:rPr>
          <w:b/>
          <w:noProof/>
          <w:color w:val="000000"/>
          <w:sz w:val="64"/>
          <w:szCs w:val="64"/>
          <w:lang w:eastAsia="en-GB"/>
        </w:rPr>
      </w:pPr>
      <w:r w:rsidRPr="000D74E0">
        <w:rPr>
          <w:b/>
          <w:noProof/>
          <w:color w:val="000000"/>
          <w:sz w:val="64"/>
          <w:szCs w:val="64"/>
          <w:lang w:eastAsia="en-GB"/>
        </w:rPr>
        <w:t xml:space="preserve">Decommissioning </w:t>
      </w:r>
      <w:r>
        <w:rPr>
          <w:b/>
          <w:noProof/>
          <w:color w:val="000000"/>
          <w:sz w:val="64"/>
          <w:szCs w:val="64"/>
          <w:lang w:eastAsia="en-GB"/>
        </w:rPr>
        <w:t>Close Out Report</w:t>
      </w:r>
      <w:r w:rsidRPr="000D74E0">
        <w:rPr>
          <w:b/>
          <w:noProof/>
          <w:color w:val="000000"/>
          <w:sz w:val="64"/>
          <w:szCs w:val="64"/>
          <w:lang w:eastAsia="en-GB"/>
        </w:rPr>
        <w:t xml:space="preserve"> </w:t>
      </w:r>
    </w:p>
    <w:p w14:paraId="49F8754D" w14:textId="22D3D62F" w:rsidR="000D74E0" w:rsidRDefault="00D95FE3" w:rsidP="000D74E0">
      <w:pPr>
        <w:jc w:val="center"/>
        <w:rPr>
          <w:b/>
          <w:noProof/>
          <w:color w:val="000000"/>
          <w:sz w:val="64"/>
          <w:szCs w:val="64"/>
          <w:lang w:eastAsia="en-GB"/>
        </w:rPr>
      </w:pPr>
      <w:r>
        <w:rPr>
          <w:b/>
          <w:noProof/>
          <w:color w:val="000000"/>
          <w:sz w:val="64"/>
          <w:szCs w:val="64"/>
          <w:lang w:eastAsia="en-GB"/>
        </w:rPr>
        <w:t>Windermere Field</w:t>
      </w:r>
    </w:p>
    <w:p w14:paraId="4BFA6389" w14:textId="77777777" w:rsidR="00D95FE3" w:rsidRPr="000D74E0" w:rsidRDefault="00D95FE3" w:rsidP="000D74E0">
      <w:pPr>
        <w:jc w:val="center"/>
        <w:rPr>
          <w:b/>
          <w:noProof/>
          <w:color w:val="000000"/>
          <w:sz w:val="64"/>
          <w:szCs w:val="64"/>
          <w:lang w:eastAsia="en-GB"/>
        </w:rPr>
      </w:pPr>
    </w:p>
    <w:p w14:paraId="7D6C0D80" w14:textId="1B4A19B3" w:rsidR="001A095D" w:rsidRPr="005363E2" w:rsidRDefault="00AF06B1" w:rsidP="001A095D">
      <w:pPr>
        <w:pStyle w:val="Title"/>
        <w:rPr>
          <w:noProof/>
          <w:color w:val="000000"/>
          <w:sz w:val="64"/>
          <w:szCs w:val="64"/>
          <w:lang w:eastAsia="en-GB"/>
        </w:rPr>
      </w:pPr>
      <w:r>
        <w:rPr>
          <w:noProof/>
          <w:color w:val="000000"/>
          <w:sz w:val="64"/>
          <w:szCs w:val="64"/>
          <w:lang w:eastAsia="en-GB"/>
        </w:rPr>
        <w:t>UN</w:t>
      </w:r>
      <w:r w:rsidR="001A095D">
        <w:rPr>
          <w:noProof/>
          <w:color w:val="000000"/>
          <w:sz w:val="64"/>
          <w:szCs w:val="64"/>
          <w:lang w:eastAsia="en-GB"/>
        </w:rPr>
        <w:t>COSTED VERSIO</w:t>
      </w:r>
      <w:r w:rsidR="00A5304E">
        <w:rPr>
          <w:noProof/>
          <w:color w:val="000000"/>
          <w:sz w:val="64"/>
          <w:szCs w:val="64"/>
          <w:lang w:eastAsia="en-GB"/>
        </w:rPr>
        <w:t>N</w:t>
      </w:r>
    </w:p>
    <w:p w14:paraId="5BB8EE67" w14:textId="74A08E77" w:rsidR="000D74E0" w:rsidRPr="00E516F8" w:rsidRDefault="00E516F8" w:rsidP="000D74E0">
      <w:pPr>
        <w:jc w:val="center"/>
        <w:rPr>
          <w:noProof/>
          <w:color w:val="000000"/>
          <w:sz w:val="24"/>
          <w:szCs w:val="24"/>
          <w:lang w:eastAsia="en-GB"/>
        </w:rPr>
      </w:pPr>
      <w:r w:rsidRPr="009E3250">
        <w:rPr>
          <w:noProof/>
          <w:color w:val="000000"/>
          <w:sz w:val="24"/>
          <w:szCs w:val="24"/>
          <w:lang w:eastAsia="en-GB"/>
        </w:rPr>
        <w:t xml:space="preserve">Rev </w:t>
      </w:r>
      <w:r w:rsidR="00842F7B" w:rsidRPr="009E3250">
        <w:rPr>
          <w:noProof/>
          <w:color w:val="000000"/>
          <w:sz w:val="24"/>
          <w:szCs w:val="24"/>
          <w:lang w:eastAsia="en-GB"/>
        </w:rPr>
        <w:t>B0</w:t>
      </w:r>
      <w:r w:rsidR="00CE77E1">
        <w:rPr>
          <w:noProof/>
          <w:color w:val="000000"/>
          <w:sz w:val="24"/>
          <w:szCs w:val="24"/>
          <w:lang w:eastAsia="en-GB"/>
        </w:rPr>
        <w:t>3</w:t>
      </w:r>
      <w:r w:rsidRPr="009E3250">
        <w:rPr>
          <w:noProof/>
          <w:color w:val="000000"/>
          <w:sz w:val="24"/>
          <w:szCs w:val="24"/>
          <w:lang w:eastAsia="en-GB"/>
        </w:rPr>
        <w:t xml:space="preserve"> </w:t>
      </w:r>
      <w:r w:rsidR="00265EB1" w:rsidRPr="009E3250">
        <w:rPr>
          <w:noProof/>
          <w:color w:val="000000"/>
          <w:sz w:val="24"/>
          <w:szCs w:val="24"/>
          <w:lang w:eastAsia="en-GB"/>
        </w:rPr>
        <w:t>Final</w:t>
      </w:r>
    </w:p>
    <w:p w14:paraId="609EC0AE" w14:textId="372644BE" w:rsidR="000D74E0" w:rsidRDefault="000D74E0" w:rsidP="000D74E0">
      <w:pPr>
        <w:jc w:val="center"/>
        <w:rPr>
          <w:noProof/>
          <w:color w:val="000000"/>
          <w:sz w:val="20"/>
          <w:lang w:eastAsia="en-GB"/>
        </w:rPr>
      </w:pPr>
    </w:p>
    <w:p w14:paraId="5227EECF" w14:textId="61016778" w:rsidR="000D74E0" w:rsidRDefault="000D74E0" w:rsidP="000D74E0">
      <w:pPr>
        <w:jc w:val="center"/>
        <w:rPr>
          <w:noProof/>
          <w:color w:val="000000"/>
          <w:sz w:val="20"/>
          <w:lang w:eastAsia="en-GB"/>
        </w:rPr>
      </w:pPr>
    </w:p>
    <w:p w14:paraId="0DEB527E" w14:textId="17C874D5" w:rsidR="000D74E0" w:rsidRDefault="000D74E0" w:rsidP="000D74E0">
      <w:pPr>
        <w:jc w:val="center"/>
        <w:rPr>
          <w:noProof/>
          <w:color w:val="000000"/>
          <w:sz w:val="20"/>
          <w:lang w:eastAsia="en-GB"/>
        </w:rPr>
      </w:pPr>
    </w:p>
    <w:p w14:paraId="0036C6AE" w14:textId="5070B6A2" w:rsidR="000D74E0" w:rsidRDefault="000D74E0" w:rsidP="000D74E0">
      <w:pPr>
        <w:jc w:val="center"/>
        <w:rPr>
          <w:noProof/>
          <w:color w:val="000000"/>
          <w:sz w:val="20"/>
          <w:lang w:eastAsia="en-GB"/>
        </w:rPr>
      </w:pPr>
    </w:p>
    <w:p w14:paraId="0F1B5240" w14:textId="262F2A9B" w:rsidR="000D74E0" w:rsidRDefault="000D74E0" w:rsidP="000D74E0">
      <w:pPr>
        <w:jc w:val="center"/>
        <w:rPr>
          <w:noProof/>
          <w:color w:val="000000"/>
          <w:sz w:val="20"/>
          <w:lang w:eastAsia="en-GB"/>
        </w:rPr>
      </w:pPr>
    </w:p>
    <w:p w14:paraId="7A824F7A" w14:textId="742FECFC" w:rsidR="000D74E0" w:rsidRDefault="000D74E0" w:rsidP="000D74E0">
      <w:pPr>
        <w:jc w:val="center"/>
        <w:rPr>
          <w:noProof/>
          <w:color w:val="000000"/>
          <w:sz w:val="20"/>
          <w:lang w:eastAsia="en-GB"/>
        </w:rPr>
      </w:pPr>
    </w:p>
    <w:p w14:paraId="4633B425" w14:textId="35785FD2" w:rsidR="009E4B4A" w:rsidRDefault="009E4B4A" w:rsidP="005C7204">
      <w:pPr>
        <w:rPr>
          <w:b/>
          <w:szCs w:val="22"/>
          <w:u w:val="single"/>
        </w:rPr>
      </w:pPr>
      <w:bookmarkStart w:id="3" w:name="_Hlk72391104"/>
      <w:bookmarkStart w:id="4" w:name="_Toc328572856"/>
      <w:bookmarkStart w:id="5" w:name="_Toc334092942"/>
      <w:r>
        <w:rPr>
          <w:b/>
          <w:szCs w:val="22"/>
          <w:u w:val="single"/>
        </w:rPr>
        <w:t>DOCUMENT CONTROL TABLE:</w:t>
      </w:r>
    </w:p>
    <w:p w14:paraId="753D42C8" w14:textId="77777777" w:rsidR="00E516F8" w:rsidRDefault="00E516F8" w:rsidP="005C7204">
      <w:pPr>
        <w:rPr>
          <w:b/>
          <w:szCs w:val="22"/>
          <w:u w:val="single"/>
        </w:rPr>
      </w:pPr>
    </w:p>
    <w:tbl>
      <w:tblPr>
        <w:tblStyle w:val="TableGrid"/>
        <w:tblW w:w="0" w:type="auto"/>
        <w:tblInd w:w="137" w:type="dxa"/>
        <w:tblLook w:val="04A0" w:firstRow="1" w:lastRow="0" w:firstColumn="1" w:lastColumn="0" w:noHBand="0" w:noVBand="1"/>
      </w:tblPr>
      <w:tblGrid>
        <w:gridCol w:w="1276"/>
        <w:gridCol w:w="1559"/>
        <w:gridCol w:w="5954"/>
        <w:gridCol w:w="850"/>
      </w:tblGrid>
      <w:tr w:rsidR="00E516F8" w14:paraId="3A6055A4" w14:textId="77777777" w:rsidTr="001F14B0">
        <w:tc>
          <w:tcPr>
            <w:tcW w:w="1276" w:type="dxa"/>
          </w:tcPr>
          <w:p w14:paraId="4BFA9828" w14:textId="77777777" w:rsidR="00E516F8" w:rsidRDefault="00E516F8" w:rsidP="001F14B0">
            <w:pPr>
              <w:rPr>
                <w:b/>
                <w:szCs w:val="22"/>
                <w:u w:val="single"/>
              </w:rPr>
            </w:pPr>
            <w:r>
              <w:rPr>
                <w:b/>
                <w:szCs w:val="22"/>
                <w:u w:val="single"/>
              </w:rPr>
              <w:t xml:space="preserve">Revision </w:t>
            </w:r>
          </w:p>
        </w:tc>
        <w:tc>
          <w:tcPr>
            <w:tcW w:w="1559" w:type="dxa"/>
          </w:tcPr>
          <w:p w14:paraId="67AC0A86" w14:textId="77777777" w:rsidR="00E516F8" w:rsidRDefault="00E516F8" w:rsidP="001F14B0">
            <w:pPr>
              <w:rPr>
                <w:b/>
                <w:szCs w:val="22"/>
                <w:u w:val="single"/>
              </w:rPr>
            </w:pPr>
            <w:r>
              <w:rPr>
                <w:b/>
                <w:szCs w:val="22"/>
                <w:u w:val="single"/>
              </w:rPr>
              <w:t>Date</w:t>
            </w:r>
          </w:p>
        </w:tc>
        <w:tc>
          <w:tcPr>
            <w:tcW w:w="5954" w:type="dxa"/>
          </w:tcPr>
          <w:p w14:paraId="4E1CA845" w14:textId="77777777" w:rsidR="00E516F8" w:rsidRDefault="00E516F8" w:rsidP="001F14B0">
            <w:pPr>
              <w:rPr>
                <w:b/>
                <w:szCs w:val="22"/>
                <w:u w:val="single"/>
              </w:rPr>
            </w:pPr>
            <w:r>
              <w:rPr>
                <w:b/>
                <w:szCs w:val="22"/>
                <w:u w:val="single"/>
              </w:rPr>
              <w:t>Description</w:t>
            </w:r>
          </w:p>
        </w:tc>
        <w:tc>
          <w:tcPr>
            <w:tcW w:w="850" w:type="dxa"/>
          </w:tcPr>
          <w:p w14:paraId="3C7046FE" w14:textId="77777777" w:rsidR="00E516F8" w:rsidRDefault="00E516F8" w:rsidP="001F14B0">
            <w:pPr>
              <w:rPr>
                <w:b/>
                <w:szCs w:val="22"/>
                <w:u w:val="single"/>
              </w:rPr>
            </w:pPr>
            <w:r>
              <w:rPr>
                <w:b/>
                <w:szCs w:val="22"/>
                <w:u w:val="single"/>
              </w:rPr>
              <w:t>By</w:t>
            </w:r>
          </w:p>
        </w:tc>
      </w:tr>
      <w:tr w:rsidR="00E516F8" w14:paraId="14CA33F1" w14:textId="77777777" w:rsidTr="001F14B0">
        <w:tc>
          <w:tcPr>
            <w:tcW w:w="1276" w:type="dxa"/>
          </w:tcPr>
          <w:p w14:paraId="1CC2467A" w14:textId="77777777" w:rsidR="00E516F8" w:rsidRPr="00D35EE9" w:rsidRDefault="00E516F8" w:rsidP="001F14B0">
            <w:pPr>
              <w:rPr>
                <w:bCs/>
                <w:szCs w:val="22"/>
              </w:rPr>
            </w:pPr>
            <w:r w:rsidRPr="00D35EE9">
              <w:rPr>
                <w:bCs/>
                <w:szCs w:val="22"/>
              </w:rPr>
              <w:t>A01</w:t>
            </w:r>
          </w:p>
        </w:tc>
        <w:tc>
          <w:tcPr>
            <w:tcW w:w="1559" w:type="dxa"/>
          </w:tcPr>
          <w:p w14:paraId="64167E40" w14:textId="19450D30" w:rsidR="00E516F8" w:rsidRDefault="006972E1" w:rsidP="001F14B0">
            <w:pPr>
              <w:rPr>
                <w:b/>
                <w:szCs w:val="22"/>
                <w:u w:val="single"/>
              </w:rPr>
            </w:pPr>
            <w:r>
              <w:rPr>
                <w:bCs/>
                <w:szCs w:val="22"/>
              </w:rPr>
              <w:t>02</w:t>
            </w:r>
            <w:r w:rsidR="00E516F8">
              <w:rPr>
                <w:bCs/>
                <w:szCs w:val="22"/>
              </w:rPr>
              <w:t>/0</w:t>
            </w:r>
            <w:r>
              <w:rPr>
                <w:bCs/>
                <w:szCs w:val="22"/>
              </w:rPr>
              <w:t>4</w:t>
            </w:r>
            <w:r w:rsidR="00E516F8">
              <w:rPr>
                <w:bCs/>
                <w:szCs w:val="22"/>
              </w:rPr>
              <w:t>/2025</w:t>
            </w:r>
          </w:p>
        </w:tc>
        <w:tc>
          <w:tcPr>
            <w:tcW w:w="5954" w:type="dxa"/>
          </w:tcPr>
          <w:p w14:paraId="4DF6457A" w14:textId="77777777" w:rsidR="00E516F8" w:rsidRPr="00D35EE9" w:rsidRDefault="00E516F8" w:rsidP="001F14B0">
            <w:pPr>
              <w:rPr>
                <w:bCs/>
                <w:szCs w:val="22"/>
              </w:rPr>
            </w:pPr>
            <w:r w:rsidRPr="00D35EE9">
              <w:rPr>
                <w:bCs/>
                <w:szCs w:val="22"/>
              </w:rPr>
              <w:t xml:space="preserve">For </w:t>
            </w:r>
            <w:r>
              <w:rPr>
                <w:bCs/>
                <w:szCs w:val="22"/>
              </w:rPr>
              <w:t>JV Partner</w:t>
            </w:r>
            <w:r w:rsidRPr="00D35EE9">
              <w:rPr>
                <w:bCs/>
                <w:szCs w:val="22"/>
              </w:rPr>
              <w:t xml:space="preserve"> Review</w:t>
            </w:r>
          </w:p>
        </w:tc>
        <w:tc>
          <w:tcPr>
            <w:tcW w:w="850" w:type="dxa"/>
          </w:tcPr>
          <w:p w14:paraId="7BD42632" w14:textId="77777777" w:rsidR="00E516F8" w:rsidRPr="00D35EE9" w:rsidRDefault="00E516F8" w:rsidP="001F14B0">
            <w:pPr>
              <w:rPr>
                <w:bCs/>
                <w:szCs w:val="22"/>
              </w:rPr>
            </w:pPr>
            <w:r w:rsidRPr="00D35EE9">
              <w:rPr>
                <w:bCs/>
                <w:szCs w:val="22"/>
              </w:rPr>
              <w:t>NH</w:t>
            </w:r>
          </w:p>
        </w:tc>
      </w:tr>
      <w:tr w:rsidR="00E516F8" w14:paraId="470553E6" w14:textId="77777777" w:rsidTr="001F14B0">
        <w:tc>
          <w:tcPr>
            <w:tcW w:w="1276" w:type="dxa"/>
          </w:tcPr>
          <w:p w14:paraId="2C376E0F" w14:textId="701FE399" w:rsidR="00E516F8" w:rsidRPr="00D35EE9" w:rsidRDefault="00C53F13" w:rsidP="001F14B0">
            <w:pPr>
              <w:rPr>
                <w:bCs/>
                <w:szCs w:val="22"/>
              </w:rPr>
            </w:pPr>
            <w:r>
              <w:rPr>
                <w:bCs/>
                <w:szCs w:val="22"/>
              </w:rPr>
              <w:t>A02</w:t>
            </w:r>
          </w:p>
        </w:tc>
        <w:tc>
          <w:tcPr>
            <w:tcW w:w="1559" w:type="dxa"/>
          </w:tcPr>
          <w:p w14:paraId="6585F031" w14:textId="5646CC4B" w:rsidR="00E516F8" w:rsidRPr="00D35EE9" w:rsidRDefault="0029278A" w:rsidP="001F14B0">
            <w:pPr>
              <w:rPr>
                <w:bCs/>
                <w:szCs w:val="22"/>
              </w:rPr>
            </w:pPr>
            <w:r>
              <w:rPr>
                <w:bCs/>
                <w:szCs w:val="22"/>
              </w:rPr>
              <w:t>2</w:t>
            </w:r>
            <w:r w:rsidR="00EA098E">
              <w:rPr>
                <w:bCs/>
                <w:szCs w:val="22"/>
              </w:rPr>
              <w:t>1</w:t>
            </w:r>
            <w:r w:rsidR="00C53F13">
              <w:rPr>
                <w:bCs/>
                <w:szCs w:val="22"/>
              </w:rPr>
              <w:t>/08/2025</w:t>
            </w:r>
          </w:p>
        </w:tc>
        <w:tc>
          <w:tcPr>
            <w:tcW w:w="5954" w:type="dxa"/>
          </w:tcPr>
          <w:p w14:paraId="5E5C7139" w14:textId="51615874" w:rsidR="00E516F8" w:rsidRPr="00D35EE9" w:rsidRDefault="00C53F13" w:rsidP="001F14B0">
            <w:pPr>
              <w:rPr>
                <w:bCs/>
                <w:szCs w:val="22"/>
              </w:rPr>
            </w:pPr>
            <w:r>
              <w:rPr>
                <w:bCs/>
                <w:szCs w:val="22"/>
              </w:rPr>
              <w:t xml:space="preserve">To reflect </w:t>
            </w:r>
            <w:r w:rsidR="0029278A">
              <w:rPr>
                <w:bCs/>
                <w:szCs w:val="22"/>
              </w:rPr>
              <w:t xml:space="preserve"> JV Comments and </w:t>
            </w:r>
            <w:r>
              <w:rPr>
                <w:bCs/>
                <w:szCs w:val="22"/>
              </w:rPr>
              <w:t xml:space="preserve">OPRED feedback on </w:t>
            </w:r>
            <w:r w:rsidR="009E0B25">
              <w:rPr>
                <w:bCs/>
                <w:szCs w:val="22"/>
              </w:rPr>
              <w:t>another Close Out Report</w:t>
            </w:r>
          </w:p>
        </w:tc>
        <w:tc>
          <w:tcPr>
            <w:tcW w:w="850" w:type="dxa"/>
          </w:tcPr>
          <w:p w14:paraId="1B70875A" w14:textId="4DD9117A" w:rsidR="00E516F8" w:rsidRPr="00D35EE9" w:rsidRDefault="00C53F13" w:rsidP="001F14B0">
            <w:pPr>
              <w:rPr>
                <w:bCs/>
                <w:szCs w:val="22"/>
              </w:rPr>
            </w:pPr>
            <w:r>
              <w:rPr>
                <w:bCs/>
                <w:szCs w:val="22"/>
              </w:rPr>
              <w:t>NH</w:t>
            </w:r>
          </w:p>
        </w:tc>
      </w:tr>
      <w:tr w:rsidR="00842F7B" w14:paraId="420A627F" w14:textId="77777777" w:rsidTr="001F14B0">
        <w:tc>
          <w:tcPr>
            <w:tcW w:w="1276" w:type="dxa"/>
          </w:tcPr>
          <w:p w14:paraId="5E6D3752" w14:textId="02E9F942" w:rsidR="00842F7B" w:rsidRDefault="00842F7B" w:rsidP="001F14B0">
            <w:pPr>
              <w:rPr>
                <w:bCs/>
                <w:szCs w:val="22"/>
              </w:rPr>
            </w:pPr>
            <w:r>
              <w:rPr>
                <w:bCs/>
                <w:szCs w:val="22"/>
              </w:rPr>
              <w:t>B01</w:t>
            </w:r>
          </w:p>
        </w:tc>
        <w:tc>
          <w:tcPr>
            <w:tcW w:w="1559" w:type="dxa"/>
          </w:tcPr>
          <w:p w14:paraId="1EF03868" w14:textId="504572B0" w:rsidR="00842F7B" w:rsidRDefault="00842F7B" w:rsidP="001F14B0">
            <w:pPr>
              <w:rPr>
                <w:bCs/>
                <w:szCs w:val="22"/>
              </w:rPr>
            </w:pPr>
            <w:r>
              <w:rPr>
                <w:bCs/>
                <w:szCs w:val="22"/>
              </w:rPr>
              <w:t>1</w:t>
            </w:r>
            <w:r w:rsidR="00F22ED6">
              <w:rPr>
                <w:bCs/>
                <w:szCs w:val="22"/>
              </w:rPr>
              <w:t>5</w:t>
            </w:r>
            <w:r>
              <w:rPr>
                <w:bCs/>
                <w:szCs w:val="22"/>
              </w:rPr>
              <w:t>/10/2025</w:t>
            </w:r>
          </w:p>
        </w:tc>
        <w:tc>
          <w:tcPr>
            <w:tcW w:w="5954" w:type="dxa"/>
          </w:tcPr>
          <w:p w14:paraId="00B0ABAD" w14:textId="00D12C9A" w:rsidR="00842F7B" w:rsidRDefault="00842F7B" w:rsidP="001F14B0">
            <w:pPr>
              <w:rPr>
                <w:bCs/>
                <w:szCs w:val="22"/>
              </w:rPr>
            </w:pPr>
            <w:r>
              <w:rPr>
                <w:bCs/>
                <w:szCs w:val="22"/>
              </w:rPr>
              <w:t xml:space="preserve">To </w:t>
            </w:r>
            <w:r w:rsidR="009A2857">
              <w:rPr>
                <w:bCs/>
                <w:szCs w:val="22"/>
              </w:rPr>
              <w:t>i</w:t>
            </w:r>
            <w:r>
              <w:rPr>
                <w:bCs/>
                <w:szCs w:val="22"/>
              </w:rPr>
              <w:t>ncorporate OPRED comments shared on 10/09/25</w:t>
            </w:r>
          </w:p>
        </w:tc>
        <w:tc>
          <w:tcPr>
            <w:tcW w:w="850" w:type="dxa"/>
          </w:tcPr>
          <w:p w14:paraId="14B6C0AD" w14:textId="472645C2" w:rsidR="00842F7B" w:rsidRDefault="00842F7B" w:rsidP="001F14B0">
            <w:pPr>
              <w:rPr>
                <w:bCs/>
                <w:szCs w:val="22"/>
              </w:rPr>
            </w:pPr>
            <w:r>
              <w:rPr>
                <w:bCs/>
                <w:szCs w:val="22"/>
              </w:rPr>
              <w:t>NH</w:t>
            </w:r>
          </w:p>
        </w:tc>
      </w:tr>
      <w:tr w:rsidR="00265EB1" w14:paraId="21435EEB" w14:textId="77777777" w:rsidTr="001F14B0">
        <w:tc>
          <w:tcPr>
            <w:tcW w:w="1276" w:type="dxa"/>
          </w:tcPr>
          <w:p w14:paraId="1255FF4B" w14:textId="7CB0BFC0" w:rsidR="00265EB1" w:rsidRPr="009E3250" w:rsidRDefault="00265EB1" w:rsidP="001F14B0">
            <w:pPr>
              <w:rPr>
                <w:bCs/>
                <w:szCs w:val="22"/>
              </w:rPr>
            </w:pPr>
            <w:r w:rsidRPr="009E3250">
              <w:rPr>
                <w:bCs/>
                <w:szCs w:val="22"/>
              </w:rPr>
              <w:t>B02</w:t>
            </w:r>
          </w:p>
        </w:tc>
        <w:tc>
          <w:tcPr>
            <w:tcW w:w="1559" w:type="dxa"/>
          </w:tcPr>
          <w:p w14:paraId="082F9107" w14:textId="07B6054F" w:rsidR="00265EB1" w:rsidRPr="009E3250" w:rsidRDefault="00C84F56" w:rsidP="001F14B0">
            <w:pPr>
              <w:rPr>
                <w:bCs/>
                <w:szCs w:val="22"/>
              </w:rPr>
            </w:pPr>
            <w:r>
              <w:rPr>
                <w:bCs/>
                <w:szCs w:val="22"/>
              </w:rPr>
              <w:t>20</w:t>
            </w:r>
            <w:r w:rsidR="00265EB1" w:rsidRPr="009E3250">
              <w:rPr>
                <w:bCs/>
                <w:szCs w:val="22"/>
              </w:rPr>
              <w:t>/03/2026</w:t>
            </w:r>
          </w:p>
        </w:tc>
        <w:tc>
          <w:tcPr>
            <w:tcW w:w="5954" w:type="dxa"/>
          </w:tcPr>
          <w:p w14:paraId="23DB7689" w14:textId="010BE66E" w:rsidR="00265EB1" w:rsidRPr="009E3250" w:rsidRDefault="00265EB1" w:rsidP="001F14B0">
            <w:pPr>
              <w:rPr>
                <w:bCs/>
                <w:szCs w:val="22"/>
              </w:rPr>
            </w:pPr>
            <w:r w:rsidRPr="009E3250">
              <w:rPr>
                <w:bCs/>
                <w:szCs w:val="22"/>
              </w:rPr>
              <w:t>To</w:t>
            </w:r>
            <w:r w:rsidR="009A2857">
              <w:rPr>
                <w:bCs/>
                <w:szCs w:val="22"/>
              </w:rPr>
              <w:t xml:space="preserve"> </w:t>
            </w:r>
            <w:r w:rsidRPr="009E3250">
              <w:rPr>
                <w:bCs/>
                <w:szCs w:val="22"/>
              </w:rPr>
              <w:t>incorporate Env Survey results and remaining OPRED comments</w:t>
            </w:r>
          </w:p>
        </w:tc>
        <w:tc>
          <w:tcPr>
            <w:tcW w:w="850" w:type="dxa"/>
          </w:tcPr>
          <w:p w14:paraId="355F3A11" w14:textId="36722E7D" w:rsidR="00265EB1" w:rsidRPr="00265EB1" w:rsidRDefault="00265EB1" w:rsidP="001F14B0">
            <w:pPr>
              <w:rPr>
                <w:bCs/>
                <w:szCs w:val="22"/>
                <w:highlight w:val="yellow"/>
              </w:rPr>
            </w:pPr>
            <w:r w:rsidRPr="009E3250">
              <w:rPr>
                <w:bCs/>
                <w:szCs w:val="22"/>
              </w:rPr>
              <w:t>NH</w:t>
            </w:r>
          </w:p>
        </w:tc>
      </w:tr>
      <w:tr w:rsidR="009A2857" w14:paraId="5B221D42" w14:textId="77777777" w:rsidTr="001F14B0">
        <w:tc>
          <w:tcPr>
            <w:tcW w:w="1276" w:type="dxa"/>
          </w:tcPr>
          <w:p w14:paraId="1367FF07" w14:textId="4E2ADA15" w:rsidR="009A2857" w:rsidRPr="009E3250" w:rsidRDefault="009A2857" w:rsidP="001F14B0">
            <w:pPr>
              <w:rPr>
                <w:bCs/>
                <w:szCs w:val="22"/>
              </w:rPr>
            </w:pPr>
            <w:r>
              <w:rPr>
                <w:bCs/>
                <w:szCs w:val="22"/>
              </w:rPr>
              <w:t>B03</w:t>
            </w:r>
          </w:p>
        </w:tc>
        <w:tc>
          <w:tcPr>
            <w:tcW w:w="1559" w:type="dxa"/>
          </w:tcPr>
          <w:p w14:paraId="17AF6CD6" w14:textId="0B7478F0" w:rsidR="009A2857" w:rsidRDefault="009A2857" w:rsidP="001F14B0">
            <w:pPr>
              <w:rPr>
                <w:bCs/>
                <w:szCs w:val="22"/>
              </w:rPr>
            </w:pPr>
            <w:r>
              <w:rPr>
                <w:bCs/>
                <w:szCs w:val="22"/>
              </w:rPr>
              <w:t>24/07/2026</w:t>
            </w:r>
          </w:p>
        </w:tc>
        <w:tc>
          <w:tcPr>
            <w:tcW w:w="5954" w:type="dxa"/>
          </w:tcPr>
          <w:p w14:paraId="3FEF178C" w14:textId="726D945E" w:rsidR="009A2857" w:rsidRPr="009E3250" w:rsidRDefault="009A2857" w:rsidP="001F14B0">
            <w:pPr>
              <w:rPr>
                <w:bCs/>
                <w:szCs w:val="22"/>
              </w:rPr>
            </w:pPr>
            <w:r>
              <w:rPr>
                <w:bCs/>
                <w:szCs w:val="22"/>
              </w:rPr>
              <w:t xml:space="preserve">To address further OPRED comments shared on 24/06/26 </w:t>
            </w:r>
          </w:p>
        </w:tc>
        <w:tc>
          <w:tcPr>
            <w:tcW w:w="850" w:type="dxa"/>
          </w:tcPr>
          <w:p w14:paraId="52672C7A" w14:textId="23268495" w:rsidR="009A2857" w:rsidRPr="009E3250" w:rsidRDefault="009A2857" w:rsidP="001F14B0">
            <w:pPr>
              <w:rPr>
                <w:bCs/>
                <w:szCs w:val="22"/>
              </w:rPr>
            </w:pPr>
            <w:r>
              <w:rPr>
                <w:bCs/>
                <w:szCs w:val="22"/>
              </w:rPr>
              <w:t>NH</w:t>
            </w:r>
          </w:p>
        </w:tc>
      </w:tr>
    </w:tbl>
    <w:p w14:paraId="3B2AA72C" w14:textId="77777777" w:rsidR="00E516F8" w:rsidRDefault="00E516F8" w:rsidP="005C7204">
      <w:pPr>
        <w:rPr>
          <w:b/>
          <w:szCs w:val="22"/>
          <w:u w:val="single"/>
        </w:rPr>
      </w:pPr>
    </w:p>
    <w:bookmarkEnd w:id="3"/>
    <w:p w14:paraId="419CC833" w14:textId="77777777" w:rsidR="009E4B4A" w:rsidRDefault="009E4B4A" w:rsidP="000D74E0">
      <w:pPr>
        <w:ind w:left="-567"/>
        <w:rPr>
          <w:b/>
          <w:szCs w:val="22"/>
          <w:u w:val="single"/>
        </w:rPr>
      </w:pPr>
    </w:p>
    <w:p w14:paraId="604287F6" w14:textId="4892C502" w:rsidR="000D74E0" w:rsidRDefault="000D74E0" w:rsidP="005C7204">
      <w:pPr>
        <w:rPr>
          <w:b/>
          <w:szCs w:val="22"/>
          <w:u w:val="single"/>
        </w:rPr>
      </w:pPr>
      <w:r w:rsidRPr="008B7627">
        <w:rPr>
          <w:b/>
          <w:szCs w:val="22"/>
          <w:u w:val="single"/>
        </w:rPr>
        <w:t>Contents</w:t>
      </w:r>
      <w:bookmarkEnd w:id="4"/>
      <w:bookmarkEnd w:id="5"/>
    </w:p>
    <w:p w14:paraId="7366CA25" w14:textId="77777777" w:rsidR="000D74E0" w:rsidRDefault="000D74E0" w:rsidP="000D74E0">
      <w:pPr>
        <w:ind w:left="-567"/>
        <w:rPr>
          <w:b/>
          <w:szCs w:val="22"/>
          <w:u w:val="single"/>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8135"/>
        <w:gridCol w:w="814"/>
      </w:tblGrid>
      <w:tr w:rsidR="003E2C89" w:rsidRPr="00064F4F" w14:paraId="79E6171F" w14:textId="77777777" w:rsidTr="5C8A3C20">
        <w:tc>
          <w:tcPr>
            <w:tcW w:w="8825" w:type="dxa"/>
            <w:gridSpan w:val="2"/>
          </w:tcPr>
          <w:p w14:paraId="6B188E77" w14:textId="77777777" w:rsidR="003E2C89" w:rsidRPr="00064F4F" w:rsidRDefault="003E2C89" w:rsidP="00F71235">
            <w:pPr>
              <w:spacing w:before="60" w:after="60"/>
              <w:jc w:val="left"/>
              <w:rPr>
                <w:rFonts w:cs="Calibri"/>
                <w:color w:val="C00000"/>
                <w:szCs w:val="22"/>
              </w:rPr>
            </w:pPr>
          </w:p>
        </w:tc>
        <w:tc>
          <w:tcPr>
            <w:tcW w:w="814" w:type="dxa"/>
          </w:tcPr>
          <w:p w14:paraId="12E86E8F" w14:textId="6C3F6634" w:rsidR="003E2C89" w:rsidRPr="00785AB1" w:rsidRDefault="003E2C89" w:rsidP="00F71235">
            <w:pPr>
              <w:spacing w:before="60" w:after="60"/>
              <w:jc w:val="left"/>
              <w:rPr>
                <w:rFonts w:cs="Calibri"/>
                <w:b/>
                <w:bCs/>
                <w:szCs w:val="22"/>
              </w:rPr>
            </w:pPr>
            <w:r w:rsidRPr="00785AB1">
              <w:rPr>
                <w:rFonts w:cs="Calibri"/>
                <w:b/>
                <w:bCs/>
                <w:szCs w:val="22"/>
              </w:rPr>
              <w:t>Page</w:t>
            </w:r>
          </w:p>
        </w:tc>
      </w:tr>
      <w:tr w:rsidR="00865066" w:rsidRPr="00064F4F" w14:paraId="3FB9256C" w14:textId="77777777" w:rsidTr="5C8A3C20">
        <w:tc>
          <w:tcPr>
            <w:tcW w:w="690" w:type="dxa"/>
          </w:tcPr>
          <w:p w14:paraId="4A30A421" w14:textId="42D683FC" w:rsidR="000D74E0" w:rsidRPr="005C7204" w:rsidRDefault="000D74E0" w:rsidP="00F71235">
            <w:pPr>
              <w:jc w:val="left"/>
              <w:rPr>
                <w:rFonts w:cs="Calibri"/>
                <w:b/>
                <w:color w:val="000000" w:themeColor="text1"/>
                <w:szCs w:val="22"/>
              </w:rPr>
            </w:pPr>
          </w:p>
          <w:p w14:paraId="47155C15"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1.1</w:t>
            </w:r>
          </w:p>
          <w:p w14:paraId="197A6028"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1.2</w:t>
            </w:r>
          </w:p>
          <w:p w14:paraId="06C79FCC"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1.3</w:t>
            </w:r>
          </w:p>
          <w:p w14:paraId="334A109B"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1.4</w:t>
            </w:r>
          </w:p>
          <w:p w14:paraId="3B6BC654" w14:textId="77777777" w:rsidR="000D74E0" w:rsidRPr="005C7204" w:rsidRDefault="000D74E0" w:rsidP="00F71235">
            <w:pPr>
              <w:jc w:val="left"/>
              <w:rPr>
                <w:rFonts w:cs="Calibri"/>
                <w:color w:val="000000" w:themeColor="text1"/>
                <w:szCs w:val="22"/>
              </w:rPr>
            </w:pPr>
          </w:p>
          <w:p w14:paraId="30A44AF3"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2</w:t>
            </w:r>
          </w:p>
          <w:p w14:paraId="29DC1C3A"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2.1</w:t>
            </w:r>
          </w:p>
          <w:p w14:paraId="7C33AFA3"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2.2</w:t>
            </w:r>
          </w:p>
          <w:p w14:paraId="65E606DC"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2.3</w:t>
            </w:r>
          </w:p>
          <w:p w14:paraId="44A20F7F"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2.4</w:t>
            </w:r>
          </w:p>
          <w:p w14:paraId="1839525B"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2.5</w:t>
            </w:r>
          </w:p>
          <w:p w14:paraId="6A193104" w14:textId="77777777" w:rsidR="000D74E0" w:rsidRPr="005C7204" w:rsidRDefault="000D74E0" w:rsidP="00F71235">
            <w:pPr>
              <w:jc w:val="left"/>
              <w:rPr>
                <w:rFonts w:cs="Calibri"/>
                <w:color w:val="000000" w:themeColor="text1"/>
                <w:szCs w:val="22"/>
              </w:rPr>
            </w:pPr>
            <w:r w:rsidRPr="005C7204">
              <w:rPr>
                <w:rFonts w:cs="Calibri"/>
                <w:color w:val="000000" w:themeColor="text1"/>
                <w:szCs w:val="22"/>
              </w:rPr>
              <w:t>2.6</w:t>
            </w:r>
          </w:p>
          <w:p w14:paraId="637A5CFD" w14:textId="613FF6B0" w:rsidR="000D74E0" w:rsidRPr="005C7204" w:rsidRDefault="000D74E0" w:rsidP="00F71235">
            <w:pPr>
              <w:jc w:val="left"/>
              <w:rPr>
                <w:rFonts w:cs="Calibri"/>
                <w:color w:val="000000" w:themeColor="text1"/>
                <w:szCs w:val="22"/>
              </w:rPr>
            </w:pPr>
            <w:r w:rsidRPr="005C7204">
              <w:rPr>
                <w:rFonts w:cs="Calibri"/>
                <w:color w:val="000000" w:themeColor="text1"/>
                <w:szCs w:val="22"/>
              </w:rPr>
              <w:t>2.7</w:t>
            </w:r>
          </w:p>
          <w:p w14:paraId="6DE7B31F" w14:textId="6E74A4AE" w:rsidR="00127ADA" w:rsidRPr="005C7204" w:rsidRDefault="00127ADA" w:rsidP="00F71235">
            <w:pPr>
              <w:jc w:val="left"/>
              <w:rPr>
                <w:rFonts w:cs="Calibri"/>
                <w:color w:val="000000" w:themeColor="text1"/>
                <w:szCs w:val="22"/>
              </w:rPr>
            </w:pPr>
            <w:r w:rsidRPr="005C7204">
              <w:rPr>
                <w:rFonts w:cs="Calibri"/>
                <w:color w:val="000000" w:themeColor="text1"/>
                <w:szCs w:val="22"/>
              </w:rPr>
              <w:t>2.8</w:t>
            </w:r>
          </w:p>
          <w:p w14:paraId="0BDE9B0E" w14:textId="39AA3293" w:rsidR="00127ADA" w:rsidRPr="005C7204" w:rsidRDefault="00127ADA" w:rsidP="00F71235">
            <w:pPr>
              <w:jc w:val="left"/>
              <w:rPr>
                <w:rFonts w:cs="Calibri"/>
                <w:color w:val="000000" w:themeColor="text1"/>
                <w:szCs w:val="22"/>
              </w:rPr>
            </w:pPr>
            <w:r w:rsidRPr="005C7204">
              <w:rPr>
                <w:rFonts w:cs="Calibri"/>
                <w:color w:val="000000" w:themeColor="text1"/>
                <w:szCs w:val="22"/>
              </w:rPr>
              <w:t>2.9</w:t>
            </w:r>
          </w:p>
          <w:p w14:paraId="51630CF7" w14:textId="7178CB70" w:rsidR="00127ADA" w:rsidRPr="005C7204" w:rsidRDefault="00127ADA" w:rsidP="5C8A3C20">
            <w:pPr>
              <w:jc w:val="left"/>
              <w:rPr>
                <w:rFonts w:cs="Calibri"/>
                <w:color w:val="000000" w:themeColor="text1"/>
              </w:rPr>
            </w:pPr>
            <w:r w:rsidRPr="005C7204">
              <w:rPr>
                <w:rFonts w:cs="Calibri"/>
                <w:color w:val="000000" w:themeColor="text1"/>
              </w:rPr>
              <w:t>2.10</w:t>
            </w:r>
          </w:p>
          <w:p w14:paraId="684E3D62" w14:textId="4F55B771" w:rsidR="000D74E0" w:rsidRPr="005C7204" w:rsidRDefault="005D6116" w:rsidP="00F71235">
            <w:pPr>
              <w:jc w:val="left"/>
              <w:rPr>
                <w:rFonts w:cs="Calibri"/>
                <w:color w:val="000000" w:themeColor="text1"/>
                <w:szCs w:val="22"/>
              </w:rPr>
            </w:pPr>
            <w:r w:rsidRPr="005C7204">
              <w:rPr>
                <w:rFonts w:cs="Calibri"/>
                <w:color w:val="000000" w:themeColor="text1"/>
                <w:szCs w:val="22"/>
              </w:rPr>
              <w:t>2.11</w:t>
            </w:r>
          </w:p>
          <w:p w14:paraId="7C4EF10A" w14:textId="77777777" w:rsidR="005D6116" w:rsidRPr="005C7204" w:rsidRDefault="005D6116" w:rsidP="00F71235">
            <w:pPr>
              <w:jc w:val="left"/>
              <w:rPr>
                <w:rFonts w:cs="Calibri"/>
                <w:color w:val="000000" w:themeColor="text1"/>
                <w:szCs w:val="22"/>
              </w:rPr>
            </w:pPr>
          </w:p>
          <w:p w14:paraId="1C95D2E3"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3</w:t>
            </w:r>
          </w:p>
          <w:p w14:paraId="299CA7CA" w14:textId="08D0FF28" w:rsidR="00865066" w:rsidRPr="005C7204" w:rsidRDefault="00865066" w:rsidP="00F71235">
            <w:pPr>
              <w:jc w:val="left"/>
              <w:rPr>
                <w:rFonts w:cs="Calibri"/>
                <w:color w:val="000000" w:themeColor="text1"/>
                <w:szCs w:val="22"/>
              </w:rPr>
            </w:pPr>
            <w:r w:rsidRPr="005C7204">
              <w:rPr>
                <w:rFonts w:cs="Calibri"/>
                <w:color w:val="000000" w:themeColor="text1"/>
                <w:szCs w:val="22"/>
              </w:rPr>
              <w:t>3.1</w:t>
            </w:r>
          </w:p>
          <w:p w14:paraId="54D95A1A" w14:textId="0982E57F" w:rsidR="00865066" w:rsidRPr="005C7204" w:rsidRDefault="00865066" w:rsidP="00F71235">
            <w:pPr>
              <w:jc w:val="left"/>
              <w:rPr>
                <w:rFonts w:cs="Calibri"/>
                <w:color w:val="000000" w:themeColor="text1"/>
                <w:szCs w:val="22"/>
              </w:rPr>
            </w:pPr>
            <w:r w:rsidRPr="005C7204">
              <w:rPr>
                <w:rFonts w:cs="Calibri"/>
                <w:color w:val="000000" w:themeColor="text1"/>
                <w:szCs w:val="22"/>
              </w:rPr>
              <w:t>3.2</w:t>
            </w:r>
          </w:p>
          <w:p w14:paraId="2FC96E50" w14:textId="77777777" w:rsidR="00865066" w:rsidRPr="005C7204" w:rsidRDefault="00865066" w:rsidP="00F71235">
            <w:pPr>
              <w:jc w:val="left"/>
              <w:rPr>
                <w:rFonts w:cs="Calibri"/>
                <w:color w:val="000000" w:themeColor="text1"/>
                <w:szCs w:val="22"/>
              </w:rPr>
            </w:pPr>
          </w:p>
          <w:p w14:paraId="28832F41"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4</w:t>
            </w:r>
          </w:p>
          <w:p w14:paraId="4BB8A79B" w14:textId="16DFC737" w:rsidR="000D74E0" w:rsidRPr="005C7204" w:rsidRDefault="00572B9A" w:rsidP="00F71235">
            <w:pPr>
              <w:jc w:val="left"/>
              <w:rPr>
                <w:rFonts w:cs="Calibri"/>
                <w:color w:val="000000" w:themeColor="text1"/>
                <w:szCs w:val="22"/>
              </w:rPr>
            </w:pPr>
            <w:r w:rsidRPr="005C7204">
              <w:rPr>
                <w:rFonts w:cs="Calibri"/>
                <w:color w:val="000000" w:themeColor="text1"/>
                <w:szCs w:val="22"/>
              </w:rPr>
              <w:t xml:space="preserve">4.1 </w:t>
            </w:r>
          </w:p>
          <w:p w14:paraId="21EA478C" w14:textId="77777777" w:rsidR="00572B9A" w:rsidRPr="005C7204" w:rsidRDefault="00572B9A" w:rsidP="00F71235">
            <w:pPr>
              <w:jc w:val="left"/>
              <w:rPr>
                <w:rFonts w:cs="Calibri"/>
                <w:color w:val="000000" w:themeColor="text1"/>
                <w:szCs w:val="22"/>
              </w:rPr>
            </w:pPr>
          </w:p>
          <w:p w14:paraId="0602BABB"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5</w:t>
            </w:r>
          </w:p>
          <w:p w14:paraId="31C24E1C" w14:textId="77777777" w:rsidR="000D74E0" w:rsidRPr="005C7204" w:rsidRDefault="000D74E0" w:rsidP="00F71235">
            <w:pPr>
              <w:jc w:val="left"/>
              <w:rPr>
                <w:rFonts w:cs="Calibri"/>
                <w:color w:val="000000" w:themeColor="text1"/>
                <w:szCs w:val="22"/>
              </w:rPr>
            </w:pPr>
          </w:p>
          <w:p w14:paraId="063B482A"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6</w:t>
            </w:r>
          </w:p>
          <w:p w14:paraId="2B4C2B61" w14:textId="77777777" w:rsidR="000D74E0" w:rsidRPr="005C7204" w:rsidRDefault="000D74E0" w:rsidP="00F71235">
            <w:pPr>
              <w:jc w:val="left"/>
              <w:rPr>
                <w:rFonts w:cs="Calibri"/>
                <w:color w:val="000000" w:themeColor="text1"/>
                <w:szCs w:val="22"/>
              </w:rPr>
            </w:pPr>
          </w:p>
          <w:p w14:paraId="242903F4" w14:textId="77777777" w:rsidR="000D74E0" w:rsidRPr="005C7204" w:rsidRDefault="000D74E0" w:rsidP="00F71235">
            <w:pPr>
              <w:jc w:val="left"/>
              <w:rPr>
                <w:rFonts w:cs="Calibri"/>
                <w:b/>
                <w:color w:val="000000" w:themeColor="text1"/>
                <w:szCs w:val="22"/>
              </w:rPr>
            </w:pPr>
            <w:r w:rsidRPr="005C7204">
              <w:rPr>
                <w:rFonts w:cs="Calibri"/>
                <w:b/>
                <w:color w:val="000000" w:themeColor="text1"/>
                <w:szCs w:val="22"/>
              </w:rPr>
              <w:t>7</w:t>
            </w:r>
          </w:p>
          <w:p w14:paraId="548967B4" w14:textId="248A5270" w:rsidR="000D74E0" w:rsidRPr="005C7204" w:rsidRDefault="000D74E0" w:rsidP="00F71235">
            <w:pPr>
              <w:jc w:val="left"/>
              <w:rPr>
                <w:rFonts w:cs="Calibri"/>
                <w:color w:val="000000" w:themeColor="text1"/>
                <w:szCs w:val="22"/>
              </w:rPr>
            </w:pPr>
          </w:p>
          <w:p w14:paraId="365C49D8" w14:textId="77777777" w:rsidR="000D74E0" w:rsidRPr="005C7204" w:rsidRDefault="000D74E0" w:rsidP="00F71235">
            <w:pPr>
              <w:jc w:val="left"/>
              <w:rPr>
                <w:rFonts w:cs="Calibri"/>
                <w:b/>
                <w:bCs/>
                <w:color w:val="000000" w:themeColor="text1"/>
                <w:szCs w:val="22"/>
              </w:rPr>
            </w:pPr>
            <w:r w:rsidRPr="005C7204">
              <w:rPr>
                <w:rFonts w:cs="Calibri"/>
                <w:b/>
                <w:bCs/>
                <w:color w:val="000000" w:themeColor="text1"/>
                <w:szCs w:val="22"/>
              </w:rPr>
              <w:t>8</w:t>
            </w:r>
          </w:p>
          <w:p w14:paraId="0D89BB10" w14:textId="05545E3B" w:rsidR="000D74E0" w:rsidRPr="005C7204" w:rsidRDefault="000D74E0" w:rsidP="00F71235">
            <w:pPr>
              <w:jc w:val="left"/>
              <w:rPr>
                <w:rFonts w:cs="Calibri"/>
                <w:b/>
                <w:bCs/>
                <w:color w:val="000000" w:themeColor="text1"/>
                <w:szCs w:val="22"/>
              </w:rPr>
            </w:pPr>
          </w:p>
          <w:p w14:paraId="10AFB196" w14:textId="3F3C8B27" w:rsidR="003157D3" w:rsidRPr="005C7204" w:rsidRDefault="003157D3" w:rsidP="00F71235">
            <w:pPr>
              <w:jc w:val="left"/>
              <w:rPr>
                <w:rFonts w:cs="Calibri"/>
                <w:b/>
                <w:bCs/>
                <w:color w:val="000000" w:themeColor="text1"/>
                <w:szCs w:val="22"/>
              </w:rPr>
            </w:pPr>
            <w:r w:rsidRPr="005C7204">
              <w:rPr>
                <w:rFonts w:cs="Calibri"/>
                <w:b/>
                <w:bCs/>
                <w:color w:val="000000" w:themeColor="text1"/>
                <w:szCs w:val="22"/>
              </w:rPr>
              <w:t>9</w:t>
            </w:r>
          </w:p>
          <w:p w14:paraId="77DA153F" w14:textId="77777777" w:rsidR="000D74E0" w:rsidRPr="005C7204" w:rsidRDefault="000D74E0" w:rsidP="00F71235">
            <w:pPr>
              <w:jc w:val="left"/>
              <w:rPr>
                <w:rFonts w:cs="Calibri"/>
                <w:b/>
                <w:color w:val="000000" w:themeColor="text1"/>
                <w:szCs w:val="22"/>
              </w:rPr>
            </w:pPr>
          </w:p>
        </w:tc>
        <w:tc>
          <w:tcPr>
            <w:tcW w:w="8135" w:type="dxa"/>
          </w:tcPr>
          <w:p w14:paraId="046E1A2F" w14:textId="77777777" w:rsidR="000D74E0" w:rsidRPr="005C7204" w:rsidRDefault="000D74E0" w:rsidP="00F71235">
            <w:pPr>
              <w:jc w:val="left"/>
              <w:rPr>
                <w:rFonts w:cs="Calibri"/>
                <w:b/>
                <w:color w:val="000000" w:themeColor="text1"/>
              </w:rPr>
            </w:pPr>
            <w:r w:rsidRPr="005C7204">
              <w:rPr>
                <w:rFonts w:cs="Calibri"/>
                <w:b/>
                <w:color w:val="000000" w:themeColor="text1"/>
              </w:rPr>
              <w:t>Summary</w:t>
            </w:r>
          </w:p>
          <w:p w14:paraId="0EEF4023" w14:textId="77777777" w:rsidR="000D74E0" w:rsidRPr="005C7204" w:rsidRDefault="000D74E0" w:rsidP="00F71235">
            <w:pPr>
              <w:jc w:val="left"/>
              <w:rPr>
                <w:rFonts w:cs="Calibri"/>
                <w:noProof/>
                <w:color w:val="000000" w:themeColor="text1"/>
              </w:rPr>
            </w:pPr>
            <w:r w:rsidRPr="005C7204">
              <w:rPr>
                <w:rFonts w:cs="Calibri"/>
                <w:noProof/>
                <w:color w:val="000000" w:themeColor="text1"/>
              </w:rPr>
              <w:t>Summary of Decommissioning Programme</w:t>
            </w:r>
          </w:p>
          <w:p w14:paraId="0B7C4800" w14:textId="77777777" w:rsidR="000D74E0" w:rsidRPr="005C7204" w:rsidRDefault="000D74E0" w:rsidP="00F71235">
            <w:pPr>
              <w:jc w:val="left"/>
              <w:rPr>
                <w:rFonts w:cs="Calibri"/>
                <w:noProof/>
                <w:color w:val="000000" w:themeColor="text1"/>
              </w:rPr>
            </w:pPr>
            <w:r w:rsidRPr="005C7204">
              <w:rPr>
                <w:rFonts w:cs="Calibri"/>
                <w:noProof/>
                <w:color w:val="000000" w:themeColor="text1"/>
              </w:rPr>
              <w:t>Schematic of Installation(s)/Pipeline(s) Being Decommissioned</w:t>
            </w:r>
          </w:p>
          <w:p w14:paraId="39E2CDD7" w14:textId="61857EB9" w:rsidR="000D74E0" w:rsidRPr="005C7204" w:rsidRDefault="000D74E0" w:rsidP="00F71235">
            <w:pPr>
              <w:jc w:val="left"/>
              <w:rPr>
                <w:rFonts w:cs="Calibri"/>
                <w:noProof/>
                <w:color w:val="000000" w:themeColor="text1"/>
              </w:rPr>
            </w:pPr>
            <w:bookmarkStart w:id="6" w:name="_Hlk2774285"/>
            <w:r w:rsidRPr="005C7204">
              <w:rPr>
                <w:rFonts w:cs="Calibri"/>
                <w:noProof/>
                <w:color w:val="000000" w:themeColor="text1"/>
              </w:rPr>
              <w:t xml:space="preserve">Gantt </w:t>
            </w:r>
            <w:r w:rsidR="00AD024D" w:rsidRPr="005C7204">
              <w:rPr>
                <w:rFonts w:cs="Calibri"/>
                <w:noProof/>
                <w:color w:val="000000" w:themeColor="text1"/>
              </w:rPr>
              <w:t>C</w:t>
            </w:r>
            <w:r w:rsidRPr="005C7204">
              <w:rPr>
                <w:rFonts w:cs="Calibri"/>
                <w:noProof/>
                <w:color w:val="000000" w:themeColor="text1"/>
              </w:rPr>
              <w:t xml:space="preserve">hart </w:t>
            </w:r>
            <w:bookmarkEnd w:id="6"/>
          </w:p>
          <w:p w14:paraId="4CFF8087" w14:textId="2395EEF4" w:rsidR="000D74E0" w:rsidRPr="005C7204" w:rsidRDefault="000D74E0" w:rsidP="00F71235">
            <w:pPr>
              <w:jc w:val="left"/>
              <w:rPr>
                <w:rFonts w:cs="Calibri"/>
                <w:noProof/>
                <w:color w:val="000000" w:themeColor="text1"/>
                <w:szCs w:val="22"/>
                <w:lang w:eastAsia="en-GB"/>
              </w:rPr>
            </w:pPr>
            <w:r w:rsidRPr="005C7204">
              <w:rPr>
                <w:rFonts w:cs="Calibri"/>
                <w:noProof/>
                <w:color w:val="000000" w:themeColor="text1"/>
                <w:szCs w:val="22"/>
                <w:lang w:eastAsia="en-GB"/>
              </w:rPr>
              <w:t xml:space="preserve">Associated Decommissioning </w:t>
            </w:r>
            <w:r w:rsidR="00AD024D" w:rsidRPr="005C7204">
              <w:rPr>
                <w:rFonts w:cs="Calibri"/>
                <w:noProof/>
                <w:color w:val="000000" w:themeColor="text1"/>
                <w:szCs w:val="22"/>
                <w:lang w:eastAsia="en-GB"/>
              </w:rPr>
              <w:t>A</w:t>
            </w:r>
            <w:r w:rsidRPr="005C7204">
              <w:rPr>
                <w:rFonts w:cs="Calibri"/>
                <w:noProof/>
                <w:color w:val="000000" w:themeColor="text1"/>
                <w:szCs w:val="22"/>
                <w:lang w:eastAsia="en-GB"/>
              </w:rPr>
              <w:t xml:space="preserve">pprovals </w:t>
            </w:r>
          </w:p>
          <w:p w14:paraId="00F2A991" w14:textId="77777777" w:rsidR="000D74E0" w:rsidRPr="005C7204" w:rsidRDefault="000D74E0" w:rsidP="00F71235">
            <w:pPr>
              <w:jc w:val="left"/>
              <w:rPr>
                <w:rFonts w:cs="Calibri"/>
                <w:noProof/>
                <w:color w:val="000000" w:themeColor="text1"/>
                <w:szCs w:val="22"/>
                <w:lang w:eastAsia="en-GB"/>
              </w:rPr>
            </w:pPr>
          </w:p>
          <w:p w14:paraId="785FD014" w14:textId="3CDDB834" w:rsidR="000D74E0" w:rsidRPr="005C7204" w:rsidRDefault="000D74E0" w:rsidP="00F71235">
            <w:pPr>
              <w:jc w:val="left"/>
              <w:rPr>
                <w:rFonts w:cs="Calibri"/>
                <w:b/>
                <w:color w:val="000000" w:themeColor="text1"/>
              </w:rPr>
            </w:pPr>
            <w:r w:rsidRPr="005C7204">
              <w:rPr>
                <w:rFonts w:cs="Calibri"/>
                <w:b/>
                <w:color w:val="000000" w:themeColor="text1"/>
              </w:rPr>
              <w:t xml:space="preserve">Decommissioning </w:t>
            </w:r>
            <w:r w:rsidR="00865066" w:rsidRPr="005C7204">
              <w:rPr>
                <w:rFonts w:cs="Calibri"/>
                <w:b/>
                <w:color w:val="000000" w:themeColor="text1"/>
              </w:rPr>
              <w:t>A</w:t>
            </w:r>
            <w:r w:rsidRPr="005C7204">
              <w:rPr>
                <w:rFonts w:cs="Calibri"/>
                <w:b/>
                <w:color w:val="000000" w:themeColor="text1"/>
              </w:rPr>
              <w:t xml:space="preserve">ctivities </w:t>
            </w:r>
          </w:p>
          <w:p w14:paraId="0EBE7626" w14:textId="77777777" w:rsidR="000D74E0" w:rsidRPr="005C7204" w:rsidRDefault="000D74E0" w:rsidP="00F71235">
            <w:pPr>
              <w:jc w:val="left"/>
              <w:rPr>
                <w:rFonts w:cs="Calibri"/>
                <w:bCs/>
                <w:color w:val="000000" w:themeColor="text1"/>
              </w:rPr>
            </w:pPr>
            <w:r w:rsidRPr="005C7204">
              <w:rPr>
                <w:rFonts w:cs="Calibri"/>
                <w:bCs/>
                <w:color w:val="000000" w:themeColor="text1"/>
              </w:rPr>
              <w:t>Contracts Awarded</w:t>
            </w:r>
          </w:p>
          <w:p w14:paraId="3BC73798" w14:textId="77777777" w:rsidR="000D74E0" w:rsidRPr="005C7204" w:rsidRDefault="000D74E0" w:rsidP="00F71235">
            <w:pPr>
              <w:jc w:val="left"/>
              <w:rPr>
                <w:rFonts w:cs="Calibri"/>
                <w:bCs/>
                <w:color w:val="000000" w:themeColor="text1"/>
              </w:rPr>
            </w:pPr>
            <w:r w:rsidRPr="005C7204">
              <w:rPr>
                <w:rFonts w:cs="Calibri"/>
                <w:bCs/>
                <w:color w:val="000000" w:themeColor="text1"/>
              </w:rPr>
              <w:t>Platform Operations</w:t>
            </w:r>
          </w:p>
          <w:p w14:paraId="64AC8700" w14:textId="77777777" w:rsidR="000D74E0" w:rsidRPr="005C7204" w:rsidRDefault="000D74E0" w:rsidP="00F71235">
            <w:pPr>
              <w:jc w:val="left"/>
              <w:rPr>
                <w:rFonts w:cs="Calibri"/>
                <w:bCs/>
                <w:color w:val="000000" w:themeColor="text1"/>
              </w:rPr>
            </w:pPr>
            <w:r w:rsidRPr="005C7204">
              <w:rPr>
                <w:rFonts w:cs="Calibri"/>
                <w:bCs/>
                <w:color w:val="000000" w:themeColor="text1"/>
              </w:rPr>
              <w:t>Well P&amp;A</w:t>
            </w:r>
          </w:p>
          <w:p w14:paraId="49C40176" w14:textId="77777777" w:rsidR="000D74E0" w:rsidRPr="005C7204" w:rsidRDefault="000D74E0" w:rsidP="00F71235">
            <w:pPr>
              <w:jc w:val="left"/>
              <w:rPr>
                <w:rFonts w:cs="Calibri"/>
                <w:bCs/>
                <w:color w:val="000000" w:themeColor="text1"/>
              </w:rPr>
            </w:pPr>
            <w:r w:rsidRPr="005C7204">
              <w:rPr>
                <w:rFonts w:cs="Calibri"/>
                <w:bCs/>
                <w:color w:val="000000" w:themeColor="text1"/>
              </w:rPr>
              <w:t>Subsea Installations</w:t>
            </w:r>
          </w:p>
          <w:p w14:paraId="7F78EC5F" w14:textId="50006D01" w:rsidR="000D74E0" w:rsidRPr="005C7204" w:rsidRDefault="005D6116" w:rsidP="00F71235">
            <w:pPr>
              <w:jc w:val="left"/>
              <w:rPr>
                <w:rFonts w:cs="Calibri"/>
                <w:bCs/>
                <w:color w:val="000000" w:themeColor="text1"/>
              </w:rPr>
            </w:pPr>
            <w:r w:rsidRPr="005C7204">
              <w:rPr>
                <w:rFonts w:cs="Calibri"/>
                <w:bCs/>
                <w:color w:val="000000" w:themeColor="text1"/>
              </w:rPr>
              <w:t>Subsea Stabilisation features</w:t>
            </w:r>
          </w:p>
          <w:p w14:paraId="621C5BD4" w14:textId="32E8EB5A" w:rsidR="005D6116" w:rsidRPr="005C7204" w:rsidRDefault="005D6116" w:rsidP="00F71235">
            <w:pPr>
              <w:jc w:val="left"/>
              <w:rPr>
                <w:rFonts w:cs="Calibri"/>
                <w:bCs/>
                <w:color w:val="000000" w:themeColor="text1"/>
              </w:rPr>
            </w:pPr>
            <w:r w:rsidRPr="005C7204">
              <w:rPr>
                <w:rFonts w:cs="Calibri"/>
                <w:bCs/>
                <w:color w:val="000000" w:themeColor="text1"/>
              </w:rPr>
              <w:t>Pipelines/Umbilicals &amp; Jumpers</w:t>
            </w:r>
          </w:p>
          <w:p w14:paraId="32CD8ADD" w14:textId="5550905A" w:rsidR="00127ADA" w:rsidRPr="005C7204" w:rsidRDefault="00127ADA" w:rsidP="00127ADA">
            <w:pPr>
              <w:jc w:val="left"/>
              <w:rPr>
                <w:rFonts w:cs="Calibri"/>
                <w:bCs/>
                <w:color w:val="000000" w:themeColor="text1"/>
              </w:rPr>
            </w:pPr>
            <w:r w:rsidRPr="005C7204">
              <w:rPr>
                <w:rFonts w:cs="Calibri"/>
                <w:bCs/>
                <w:color w:val="000000" w:themeColor="text1"/>
              </w:rPr>
              <w:t>Pipeline Stabilisation features</w:t>
            </w:r>
          </w:p>
          <w:p w14:paraId="51EE01F2" w14:textId="20330B29" w:rsidR="00127ADA" w:rsidRPr="005C7204" w:rsidRDefault="00127ADA" w:rsidP="00F71235">
            <w:pPr>
              <w:jc w:val="left"/>
              <w:rPr>
                <w:rFonts w:cs="Calibri"/>
                <w:bCs/>
                <w:color w:val="000000" w:themeColor="text1"/>
              </w:rPr>
            </w:pPr>
            <w:r w:rsidRPr="005C7204">
              <w:rPr>
                <w:rFonts w:cs="Calibri"/>
                <w:bCs/>
                <w:color w:val="000000" w:themeColor="text1"/>
              </w:rPr>
              <w:t>Drill Cuttings</w:t>
            </w:r>
          </w:p>
          <w:p w14:paraId="0653364E" w14:textId="6C7F0F91" w:rsidR="00127ADA" w:rsidRPr="005C7204" w:rsidRDefault="00127ADA" w:rsidP="00F71235">
            <w:pPr>
              <w:jc w:val="left"/>
              <w:rPr>
                <w:rFonts w:cs="Calibri"/>
                <w:bCs/>
                <w:color w:val="000000" w:themeColor="text1"/>
              </w:rPr>
            </w:pPr>
            <w:r w:rsidRPr="005C7204">
              <w:rPr>
                <w:rFonts w:cs="Calibri"/>
                <w:bCs/>
                <w:color w:val="000000" w:themeColor="text1"/>
              </w:rPr>
              <w:t>Results of Post Decommissioning &amp; Environmental Surveys</w:t>
            </w:r>
            <w:r w:rsidR="00572B9A" w:rsidRPr="005C7204">
              <w:rPr>
                <w:rFonts w:cs="Calibri"/>
                <w:bCs/>
                <w:color w:val="000000" w:themeColor="text1"/>
              </w:rPr>
              <w:t xml:space="preserve"> &amp; Debris Clearance</w:t>
            </w:r>
          </w:p>
          <w:p w14:paraId="42412F97" w14:textId="77777777" w:rsidR="00842F7B" w:rsidRDefault="009E0B25" w:rsidP="00F71235">
            <w:pPr>
              <w:jc w:val="left"/>
              <w:rPr>
                <w:rFonts w:cs="Calibri"/>
                <w:bCs/>
                <w:color w:val="000000" w:themeColor="text1"/>
              </w:rPr>
            </w:pPr>
            <w:bookmarkStart w:id="7" w:name="_Hlk198204304"/>
            <w:r w:rsidRPr="009E0B25">
              <w:rPr>
                <w:rFonts w:cs="Calibri"/>
                <w:bCs/>
                <w:color w:val="000000" w:themeColor="text1"/>
              </w:rPr>
              <w:t>Detail All Variance from the Approved Decommissioning Programme</w:t>
            </w:r>
            <w:bookmarkEnd w:id="7"/>
            <w:r>
              <w:rPr>
                <w:rFonts w:cs="Calibri"/>
                <w:bCs/>
                <w:color w:val="000000" w:themeColor="text1"/>
              </w:rPr>
              <w:t>s</w:t>
            </w:r>
          </w:p>
          <w:p w14:paraId="6EDD5954" w14:textId="4B597743" w:rsidR="000D74E0" w:rsidRPr="005C7204" w:rsidRDefault="000D74E0" w:rsidP="00F71235">
            <w:pPr>
              <w:jc w:val="left"/>
              <w:rPr>
                <w:rFonts w:cs="Calibri"/>
                <w:bCs/>
                <w:color w:val="000000" w:themeColor="text1"/>
              </w:rPr>
            </w:pPr>
            <w:r w:rsidRPr="005C7204">
              <w:rPr>
                <w:rFonts w:cs="Calibri"/>
                <w:bCs/>
                <w:color w:val="000000" w:themeColor="text1"/>
              </w:rPr>
              <w:t>Stakeholder Engagement</w:t>
            </w:r>
          </w:p>
          <w:p w14:paraId="3CB8E20D" w14:textId="77777777" w:rsidR="000D74E0" w:rsidRPr="005C7204" w:rsidRDefault="000D74E0" w:rsidP="00F71235">
            <w:pPr>
              <w:jc w:val="left"/>
              <w:rPr>
                <w:rFonts w:cs="Calibri"/>
                <w:bCs/>
                <w:color w:val="000000" w:themeColor="text1"/>
              </w:rPr>
            </w:pPr>
          </w:p>
          <w:p w14:paraId="1BC4F45A" w14:textId="782E5409" w:rsidR="000D74E0" w:rsidRPr="005C7204" w:rsidRDefault="000D74E0" w:rsidP="00F71235">
            <w:pPr>
              <w:jc w:val="left"/>
              <w:rPr>
                <w:rFonts w:cs="Calibri"/>
                <w:b/>
                <w:color w:val="000000" w:themeColor="text1"/>
              </w:rPr>
            </w:pPr>
            <w:r w:rsidRPr="005C7204">
              <w:rPr>
                <w:rFonts w:cs="Calibri"/>
                <w:b/>
                <w:color w:val="000000" w:themeColor="text1"/>
              </w:rPr>
              <w:t xml:space="preserve">Impact </w:t>
            </w:r>
            <w:r w:rsidR="00865066" w:rsidRPr="005C7204">
              <w:rPr>
                <w:rFonts w:cs="Calibri"/>
                <w:b/>
                <w:color w:val="000000" w:themeColor="text1"/>
              </w:rPr>
              <w:t>O</w:t>
            </w:r>
            <w:r w:rsidRPr="005C7204">
              <w:rPr>
                <w:rFonts w:cs="Calibri"/>
                <w:b/>
                <w:color w:val="000000" w:themeColor="text1"/>
              </w:rPr>
              <w:t xml:space="preserve">n </w:t>
            </w:r>
            <w:r w:rsidR="00865066" w:rsidRPr="005C7204">
              <w:rPr>
                <w:rFonts w:cs="Calibri"/>
                <w:b/>
                <w:color w:val="000000" w:themeColor="text1"/>
              </w:rPr>
              <w:t>E</w:t>
            </w:r>
            <w:r w:rsidRPr="005C7204">
              <w:rPr>
                <w:rFonts w:cs="Calibri"/>
                <w:b/>
                <w:color w:val="000000" w:themeColor="text1"/>
              </w:rPr>
              <w:t xml:space="preserve">nvironment </w:t>
            </w:r>
          </w:p>
          <w:p w14:paraId="46FD9178" w14:textId="3A10B997" w:rsidR="00865066" w:rsidRPr="005C7204" w:rsidRDefault="00865066" w:rsidP="00F71235">
            <w:pPr>
              <w:jc w:val="left"/>
              <w:rPr>
                <w:rFonts w:cs="Calibri"/>
                <w:bCs/>
                <w:color w:val="000000" w:themeColor="text1"/>
              </w:rPr>
            </w:pPr>
            <w:r w:rsidRPr="005C7204">
              <w:rPr>
                <w:rFonts w:cs="Calibri"/>
                <w:bCs/>
                <w:color w:val="000000" w:themeColor="text1"/>
              </w:rPr>
              <w:t>Activities</w:t>
            </w:r>
          </w:p>
          <w:p w14:paraId="71F3E114" w14:textId="0EF5F4C0" w:rsidR="00865066" w:rsidRPr="005C7204" w:rsidRDefault="00865066" w:rsidP="00F71235">
            <w:pPr>
              <w:jc w:val="left"/>
              <w:rPr>
                <w:rFonts w:cs="Calibri"/>
                <w:bCs/>
                <w:color w:val="000000" w:themeColor="text1"/>
              </w:rPr>
            </w:pPr>
            <w:r w:rsidRPr="005C7204">
              <w:rPr>
                <w:rFonts w:cs="Calibri"/>
                <w:bCs/>
                <w:color w:val="000000" w:themeColor="text1"/>
              </w:rPr>
              <w:t>Future Monitoring &amp; Management Planning</w:t>
            </w:r>
          </w:p>
          <w:p w14:paraId="242F7316" w14:textId="77777777" w:rsidR="00865066" w:rsidRPr="005C7204" w:rsidRDefault="00865066" w:rsidP="00F71235">
            <w:pPr>
              <w:jc w:val="left"/>
              <w:rPr>
                <w:rFonts w:cs="Calibri"/>
                <w:bCs/>
                <w:color w:val="000000" w:themeColor="text1"/>
              </w:rPr>
            </w:pPr>
          </w:p>
          <w:p w14:paraId="19B1FFD2" w14:textId="77777777" w:rsidR="000D74E0" w:rsidRPr="005C7204" w:rsidRDefault="000D74E0" w:rsidP="00F71235">
            <w:pPr>
              <w:jc w:val="left"/>
              <w:rPr>
                <w:rFonts w:cs="Calibri"/>
                <w:b/>
                <w:color w:val="000000" w:themeColor="text1"/>
              </w:rPr>
            </w:pPr>
            <w:r w:rsidRPr="005C7204">
              <w:rPr>
                <w:rFonts w:cs="Calibri"/>
                <w:b/>
                <w:color w:val="000000" w:themeColor="text1"/>
              </w:rPr>
              <w:t>Impact on HSE</w:t>
            </w:r>
          </w:p>
          <w:p w14:paraId="5CAFE1CC" w14:textId="0B31200E" w:rsidR="000D74E0" w:rsidRPr="005C7204" w:rsidRDefault="00572B9A" w:rsidP="00F71235">
            <w:pPr>
              <w:jc w:val="left"/>
              <w:rPr>
                <w:rFonts w:cs="Calibri"/>
                <w:bCs/>
                <w:color w:val="000000" w:themeColor="text1"/>
              </w:rPr>
            </w:pPr>
            <w:r w:rsidRPr="005C7204">
              <w:rPr>
                <w:rFonts w:cs="Calibri"/>
                <w:bCs/>
                <w:color w:val="000000" w:themeColor="text1"/>
              </w:rPr>
              <w:t>Details of any Incidents/Accidents During Project Execution</w:t>
            </w:r>
          </w:p>
          <w:p w14:paraId="199A1689" w14:textId="77777777" w:rsidR="00572B9A" w:rsidRPr="005C7204" w:rsidRDefault="00572B9A" w:rsidP="00F71235">
            <w:pPr>
              <w:jc w:val="left"/>
              <w:rPr>
                <w:rFonts w:cs="Calibri"/>
                <w:b/>
                <w:color w:val="000000" w:themeColor="text1"/>
              </w:rPr>
            </w:pPr>
          </w:p>
          <w:p w14:paraId="62762606" w14:textId="4FEF8384" w:rsidR="000D74E0" w:rsidRPr="005C7204" w:rsidRDefault="00572B9A" w:rsidP="00F71235">
            <w:pPr>
              <w:jc w:val="left"/>
              <w:rPr>
                <w:rFonts w:cs="Calibri"/>
                <w:b/>
                <w:color w:val="000000" w:themeColor="text1"/>
              </w:rPr>
            </w:pPr>
            <w:r w:rsidRPr="005C7204">
              <w:rPr>
                <w:rFonts w:cs="Calibri"/>
                <w:b/>
                <w:color w:val="000000" w:themeColor="text1"/>
              </w:rPr>
              <w:t>W</w:t>
            </w:r>
            <w:r w:rsidR="000D74E0" w:rsidRPr="005C7204">
              <w:rPr>
                <w:rFonts w:cs="Calibri"/>
                <w:b/>
                <w:color w:val="000000" w:themeColor="text1"/>
              </w:rPr>
              <w:t>aste</w:t>
            </w:r>
            <w:r w:rsidR="001E0FAA" w:rsidRPr="005C7204">
              <w:rPr>
                <w:rFonts w:cs="Calibri"/>
                <w:b/>
                <w:color w:val="000000" w:themeColor="text1"/>
              </w:rPr>
              <w:t>/Waste Inventory</w:t>
            </w:r>
          </w:p>
          <w:p w14:paraId="699DA8FE" w14:textId="77777777" w:rsidR="000D74E0" w:rsidRPr="005C7204" w:rsidRDefault="000D74E0" w:rsidP="00F71235">
            <w:pPr>
              <w:jc w:val="left"/>
              <w:rPr>
                <w:rFonts w:cs="Calibri"/>
                <w:b/>
                <w:color w:val="000000" w:themeColor="text1"/>
              </w:rPr>
            </w:pPr>
          </w:p>
          <w:p w14:paraId="6068F8EE" w14:textId="77777777" w:rsidR="000D74E0" w:rsidRPr="005C7204" w:rsidRDefault="000D74E0" w:rsidP="00F71235">
            <w:pPr>
              <w:jc w:val="left"/>
              <w:rPr>
                <w:rFonts w:cs="Calibri"/>
                <w:b/>
                <w:color w:val="000000" w:themeColor="text1"/>
              </w:rPr>
            </w:pPr>
            <w:r w:rsidRPr="005C7204">
              <w:rPr>
                <w:rFonts w:cs="Calibri"/>
                <w:b/>
                <w:color w:val="000000" w:themeColor="text1"/>
              </w:rPr>
              <w:t xml:space="preserve">Lessons learned </w:t>
            </w:r>
          </w:p>
          <w:p w14:paraId="3622A870" w14:textId="77777777" w:rsidR="000D74E0" w:rsidRPr="005C7204" w:rsidRDefault="000D74E0" w:rsidP="00F71235">
            <w:pPr>
              <w:jc w:val="left"/>
              <w:rPr>
                <w:rFonts w:cs="Calibri"/>
                <w:color w:val="000000" w:themeColor="text1"/>
              </w:rPr>
            </w:pPr>
          </w:p>
          <w:p w14:paraId="6AA4B2B1" w14:textId="1D1337E7" w:rsidR="000D74E0" w:rsidRPr="005C7204" w:rsidRDefault="000D74E0" w:rsidP="00F71235">
            <w:pPr>
              <w:jc w:val="left"/>
              <w:rPr>
                <w:rFonts w:cs="Calibri"/>
                <w:b/>
                <w:color w:val="000000" w:themeColor="text1"/>
              </w:rPr>
            </w:pPr>
            <w:r w:rsidRPr="005C7204">
              <w:rPr>
                <w:rFonts w:cs="Calibri"/>
                <w:b/>
                <w:color w:val="000000" w:themeColor="text1"/>
              </w:rPr>
              <w:t>Cost</w:t>
            </w:r>
            <w:r w:rsidR="003157D3" w:rsidRPr="005C7204">
              <w:rPr>
                <w:rFonts w:cs="Calibri"/>
                <w:b/>
                <w:color w:val="000000" w:themeColor="text1"/>
              </w:rPr>
              <w:t xml:space="preserve"> Summary </w:t>
            </w:r>
          </w:p>
          <w:p w14:paraId="2B2E296C" w14:textId="77777777" w:rsidR="00F20243" w:rsidRPr="005C7204" w:rsidRDefault="00F20243" w:rsidP="00F20243">
            <w:pPr>
              <w:jc w:val="left"/>
              <w:rPr>
                <w:rFonts w:cs="Calibri"/>
                <w:color w:val="000000" w:themeColor="text1"/>
              </w:rPr>
            </w:pPr>
          </w:p>
          <w:p w14:paraId="74B831F3" w14:textId="77777777" w:rsidR="000D74E0" w:rsidRPr="005C7204" w:rsidRDefault="000D74E0" w:rsidP="00F71235">
            <w:pPr>
              <w:jc w:val="left"/>
              <w:rPr>
                <w:rFonts w:cs="Calibri"/>
                <w:b/>
                <w:color w:val="000000" w:themeColor="text1"/>
              </w:rPr>
            </w:pPr>
            <w:r w:rsidRPr="005C7204">
              <w:rPr>
                <w:rFonts w:cs="Calibri"/>
                <w:b/>
                <w:color w:val="000000" w:themeColor="text1"/>
              </w:rPr>
              <w:t xml:space="preserve">Photographs </w:t>
            </w:r>
          </w:p>
          <w:p w14:paraId="458B89FA" w14:textId="77777777" w:rsidR="000D74E0" w:rsidRPr="005C7204" w:rsidRDefault="000D74E0" w:rsidP="00F71235">
            <w:pPr>
              <w:rPr>
                <w:rFonts w:cs="Calibri"/>
                <w:color w:val="000000" w:themeColor="text1"/>
              </w:rPr>
            </w:pPr>
          </w:p>
          <w:p w14:paraId="59612E56" w14:textId="2843700A" w:rsidR="003157D3" w:rsidRPr="005C7204" w:rsidRDefault="003157D3" w:rsidP="00F71235">
            <w:pPr>
              <w:rPr>
                <w:rFonts w:cs="Calibri"/>
                <w:b/>
                <w:bCs/>
                <w:color w:val="000000" w:themeColor="text1"/>
              </w:rPr>
            </w:pPr>
            <w:r w:rsidRPr="005C7204">
              <w:rPr>
                <w:rFonts w:cs="Calibri"/>
                <w:b/>
                <w:bCs/>
                <w:color w:val="000000" w:themeColor="text1"/>
              </w:rPr>
              <w:t>Appendices</w:t>
            </w:r>
          </w:p>
        </w:tc>
        <w:tc>
          <w:tcPr>
            <w:tcW w:w="814" w:type="dxa"/>
          </w:tcPr>
          <w:p w14:paraId="003B8B36" w14:textId="49FFF1BA" w:rsidR="000D74E0" w:rsidRPr="003157D3" w:rsidRDefault="009E3250" w:rsidP="00785AB1">
            <w:pPr>
              <w:jc w:val="center"/>
              <w:rPr>
                <w:rFonts w:cs="Calibri"/>
                <w:b/>
                <w:szCs w:val="22"/>
              </w:rPr>
            </w:pPr>
            <w:r>
              <w:rPr>
                <w:rFonts w:cs="Calibri"/>
                <w:b/>
                <w:szCs w:val="22"/>
              </w:rPr>
              <w:t>4</w:t>
            </w:r>
          </w:p>
          <w:p w14:paraId="075854A9" w14:textId="77777777" w:rsidR="000D74E0" w:rsidRPr="003157D3" w:rsidRDefault="000D74E0" w:rsidP="00785AB1">
            <w:pPr>
              <w:jc w:val="center"/>
              <w:rPr>
                <w:rFonts w:cs="Calibri"/>
                <w:b/>
                <w:szCs w:val="22"/>
              </w:rPr>
            </w:pPr>
          </w:p>
          <w:p w14:paraId="62B49A28" w14:textId="414C74A7" w:rsidR="000D74E0" w:rsidRPr="003157D3" w:rsidRDefault="000D74E0" w:rsidP="00785AB1">
            <w:pPr>
              <w:jc w:val="center"/>
              <w:rPr>
                <w:rFonts w:cs="Calibri"/>
                <w:b/>
                <w:szCs w:val="22"/>
              </w:rPr>
            </w:pPr>
          </w:p>
          <w:p w14:paraId="458AD2AE" w14:textId="77777777" w:rsidR="000D74E0" w:rsidRPr="003157D3" w:rsidRDefault="000D74E0" w:rsidP="00785AB1">
            <w:pPr>
              <w:jc w:val="center"/>
              <w:rPr>
                <w:rFonts w:cs="Calibri"/>
                <w:b/>
                <w:szCs w:val="22"/>
              </w:rPr>
            </w:pPr>
          </w:p>
          <w:p w14:paraId="473D96F2" w14:textId="77777777" w:rsidR="00127ADA" w:rsidRDefault="00127ADA" w:rsidP="00785AB1">
            <w:pPr>
              <w:jc w:val="center"/>
              <w:rPr>
                <w:rFonts w:cs="Calibri"/>
                <w:b/>
                <w:szCs w:val="22"/>
              </w:rPr>
            </w:pPr>
          </w:p>
          <w:p w14:paraId="15B60051" w14:textId="77777777" w:rsidR="00127ADA" w:rsidRDefault="00127ADA" w:rsidP="00785AB1">
            <w:pPr>
              <w:jc w:val="center"/>
              <w:rPr>
                <w:rFonts w:cs="Calibri"/>
                <w:b/>
                <w:szCs w:val="22"/>
              </w:rPr>
            </w:pPr>
          </w:p>
          <w:p w14:paraId="79C125D0" w14:textId="628C9853" w:rsidR="000D74E0" w:rsidRPr="003157D3" w:rsidRDefault="009E3250" w:rsidP="00785AB1">
            <w:pPr>
              <w:jc w:val="center"/>
              <w:rPr>
                <w:rFonts w:cs="Calibri"/>
                <w:b/>
                <w:szCs w:val="22"/>
              </w:rPr>
            </w:pPr>
            <w:r>
              <w:rPr>
                <w:rFonts w:cs="Calibri"/>
                <w:b/>
                <w:szCs w:val="22"/>
              </w:rPr>
              <w:t>8</w:t>
            </w:r>
          </w:p>
          <w:p w14:paraId="01D49D25" w14:textId="77777777" w:rsidR="000D74E0" w:rsidRPr="003157D3" w:rsidRDefault="000D74E0" w:rsidP="00785AB1">
            <w:pPr>
              <w:jc w:val="center"/>
              <w:rPr>
                <w:rFonts w:cs="Calibri"/>
                <w:b/>
                <w:szCs w:val="22"/>
              </w:rPr>
            </w:pPr>
          </w:p>
          <w:p w14:paraId="549D3C3A" w14:textId="6020BD7E" w:rsidR="000D74E0" w:rsidRPr="003157D3" w:rsidRDefault="000D74E0" w:rsidP="00785AB1">
            <w:pPr>
              <w:jc w:val="center"/>
              <w:rPr>
                <w:rFonts w:cs="Calibri"/>
                <w:b/>
                <w:szCs w:val="22"/>
              </w:rPr>
            </w:pPr>
          </w:p>
          <w:p w14:paraId="2F1C6839" w14:textId="77777777" w:rsidR="000D74E0" w:rsidRPr="003157D3" w:rsidRDefault="000D74E0" w:rsidP="00785AB1">
            <w:pPr>
              <w:jc w:val="center"/>
              <w:rPr>
                <w:rFonts w:cs="Calibri"/>
                <w:b/>
                <w:szCs w:val="22"/>
              </w:rPr>
            </w:pPr>
          </w:p>
          <w:p w14:paraId="6FD71371" w14:textId="63127BFD" w:rsidR="000D74E0" w:rsidRPr="003157D3" w:rsidRDefault="000D74E0" w:rsidP="00785AB1">
            <w:pPr>
              <w:jc w:val="center"/>
              <w:rPr>
                <w:rFonts w:cs="Calibri"/>
                <w:b/>
                <w:szCs w:val="22"/>
              </w:rPr>
            </w:pPr>
          </w:p>
          <w:p w14:paraId="2911D3DB" w14:textId="77777777" w:rsidR="000D74E0" w:rsidRPr="003157D3" w:rsidRDefault="000D74E0" w:rsidP="00785AB1">
            <w:pPr>
              <w:jc w:val="center"/>
              <w:rPr>
                <w:rFonts w:cs="Calibri"/>
                <w:b/>
                <w:szCs w:val="22"/>
              </w:rPr>
            </w:pPr>
          </w:p>
          <w:p w14:paraId="2BF95180" w14:textId="77777777" w:rsidR="000D74E0" w:rsidRPr="003157D3" w:rsidRDefault="000D74E0" w:rsidP="00785AB1">
            <w:pPr>
              <w:jc w:val="center"/>
              <w:rPr>
                <w:rFonts w:cs="Calibri"/>
                <w:b/>
                <w:szCs w:val="22"/>
              </w:rPr>
            </w:pPr>
          </w:p>
          <w:p w14:paraId="16B86648" w14:textId="572B845B" w:rsidR="000D74E0" w:rsidRPr="003157D3" w:rsidRDefault="000D74E0" w:rsidP="00785AB1">
            <w:pPr>
              <w:jc w:val="center"/>
              <w:rPr>
                <w:rFonts w:cs="Calibri"/>
                <w:b/>
                <w:szCs w:val="22"/>
              </w:rPr>
            </w:pPr>
          </w:p>
          <w:p w14:paraId="3B389646" w14:textId="77777777" w:rsidR="000D74E0" w:rsidRPr="003157D3" w:rsidRDefault="000D74E0" w:rsidP="00785AB1">
            <w:pPr>
              <w:jc w:val="center"/>
              <w:rPr>
                <w:rFonts w:cs="Calibri"/>
                <w:b/>
                <w:szCs w:val="22"/>
              </w:rPr>
            </w:pPr>
          </w:p>
          <w:p w14:paraId="04E9C52A" w14:textId="77777777" w:rsidR="000D74E0" w:rsidRPr="003157D3" w:rsidRDefault="000D74E0" w:rsidP="00785AB1">
            <w:pPr>
              <w:jc w:val="center"/>
              <w:rPr>
                <w:rFonts w:cs="Calibri"/>
                <w:b/>
                <w:szCs w:val="22"/>
              </w:rPr>
            </w:pPr>
          </w:p>
          <w:p w14:paraId="173D858C" w14:textId="4B5EC8DE" w:rsidR="000D74E0" w:rsidRDefault="000D74E0" w:rsidP="00785AB1">
            <w:pPr>
              <w:jc w:val="center"/>
              <w:rPr>
                <w:rFonts w:cs="Calibri"/>
                <w:b/>
                <w:szCs w:val="22"/>
              </w:rPr>
            </w:pPr>
          </w:p>
          <w:p w14:paraId="0E4CB721" w14:textId="301A3598" w:rsidR="00865066" w:rsidRDefault="00865066" w:rsidP="00785AB1">
            <w:pPr>
              <w:jc w:val="center"/>
              <w:rPr>
                <w:rFonts w:cs="Calibri"/>
                <w:b/>
                <w:szCs w:val="22"/>
              </w:rPr>
            </w:pPr>
          </w:p>
          <w:p w14:paraId="593CED44" w14:textId="77777777" w:rsidR="005D6116" w:rsidRDefault="005D6116" w:rsidP="00785AB1">
            <w:pPr>
              <w:jc w:val="center"/>
              <w:rPr>
                <w:rFonts w:cs="Calibri"/>
                <w:b/>
                <w:szCs w:val="22"/>
              </w:rPr>
            </w:pPr>
          </w:p>
          <w:p w14:paraId="4601EAE0" w14:textId="4957F8FF" w:rsidR="00865066" w:rsidRPr="003157D3" w:rsidRDefault="0018749D" w:rsidP="00785AB1">
            <w:pPr>
              <w:jc w:val="center"/>
              <w:rPr>
                <w:rFonts w:cs="Calibri"/>
                <w:b/>
                <w:szCs w:val="22"/>
              </w:rPr>
            </w:pPr>
            <w:r>
              <w:rPr>
                <w:rFonts w:cs="Calibri"/>
                <w:b/>
                <w:szCs w:val="22"/>
              </w:rPr>
              <w:t>1</w:t>
            </w:r>
            <w:r w:rsidR="009E3250">
              <w:rPr>
                <w:rFonts w:cs="Calibri"/>
                <w:b/>
                <w:szCs w:val="22"/>
              </w:rPr>
              <w:t>2</w:t>
            </w:r>
          </w:p>
          <w:p w14:paraId="6A154EB2" w14:textId="2848CEC8" w:rsidR="000D74E0" w:rsidRPr="003157D3" w:rsidRDefault="000D74E0" w:rsidP="00785AB1">
            <w:pPr>
              <w:jc w:val="center"/>
              <w:rPr>
                <w:rFonts w:cs="Calibri"/>
                <w:b/>
                <w:szCs w:val="22"/>
              </w:rPr>
            </w:pPr>
          </w:p>
          <w:p w14:paraId="4E78E100" w14:textId="756A5BF3" w:rsidR="000D74E0" w:rsidRDefault="000D74E0" w:rsidP="00785AB1">
            <w:pPr>
              <w:jc w:val="center"/>
              <w:rPr>
                <w:rFonts w:cs="Calibri"/>
                <w:b/>
                <w:szCs w:val="22"/>
              </w:rPr>
            </w:pPr>
          </w:p>
          <w:p w14:paraId="360E9A8B" w14:textId="77777777" w:rsidR="00F20243" w:rsidRDefault="00F20243" w:rsidP="00785AB1">
            <w:pPr>
              <w:jc w:val="center"/>
              <w:rPr>
                <w:rFonts w:cs="Calibri"/>
                <w:b/>
                <w:szCs w:val="22"/>
              </w:rPr>
            </w:pPr>
          </w:p>
          <w:p w14:paraId="0E5C8AC7" w14:textId="4C8AA128" w:rsidR="000D74E0" w:rsidRPr="003157D3" w:rsidRDefault="0018749D" w:rsidP="00785AB1">
            <w:pPr>
              <w:jc w:val="center"/>
              <w:rPr>
                <w:rFonts w:cs="Calibri"/>
                <w:b/>
                <w:szCs w:val="22"/>
              </w:rPr>
            </w:pPr>
            <w:r>
              <w:rPr>
                <w:rFonts w:cs="Calibri"/>
                <w:b/>
                <w:szCs w:val="22"/>
              </w:rPr>
              <w:t>1</w:t>
            </w:r>
            <w:r w:rsidR="009E3250">
              <w:rPr>
                <w:rFonts w:cs="Calibri"/>
                <w:b/>
                <w:szCs w:val="22"/>
              </w:rPr>
              <w:t>3</w:t>
            </w:r>
          </w:p>
          <w:p w14:paraId="0F44BC9A" w14:textId="33C79309" w:rsidR="000D74E0" w:rsidRDefault="000D74E0" w:rsidP="00785AB1">
            <w:pPr>
              <w:jc w:val="center"/>
              <w:rPr>
                <w:rFonts w:cs="Calibri"/>
                <w:b/>
                <w:szCs w:val="22"/>
              </w:rPr>
            </w:pPr>
          </w:p>
          <w:p w14:paraId="2AC23BF5" w14:textId="77777777" w:rsidR="00572B9A" w:rsidRDefault="00572B9A" w:rsidP="00785AB1">
            <w:pPr>
              <w:jc w:val="center"/>
              <w:rPr>
                <w:rFonts w:cs="Calibri"/>
                <w:b/>
                <w:szCs w:val="22"/>
              </w:rPr>
            </w:pPr>
          </w:p>
          <w:p w14:paraId="5B041E49" w14:textId="1B65942C" w:rsidR="000D74E0" w:rsidRPr="003157D3" w:rsidRDefault="0018749D" w:rsidP="00785AB1">
            <w:pPr>
              <w:jc w:val="center"/>
              <w:rPr>
                <w:rFonts w:cs="Calibri"/>
                <w:b/>
                <w:szCs w:val="22"/>
              </w:rPr>
            </w:pPr>
            <w:r>
              <w:rPr>
                <w:rFonts w:cs="Calibri"/>
                <w:b/>
                <w:szCs w:val="22"/>
              </w:rPr>
              <w:t>1</w:t>
            </w:r>
            <w:r w:rsidR="009E3250">
              <w:rPr>
                <w:rFonts w:cs="Calibri"/>
                <w:b/>
                <w:szCs w:val="22"/>
              </w:rPr>
              <w:t>4</w:t>
            </w:r>
          </w:p>
          <w:p w14:paraId="480AB527" w14:textId="77777777" w:rsidR="000D74E0" w:rsidRPr="003157D3" w:rsidRDefault="000D74E0" w:rsidP="00785AB1">
            <w:pPr>
              <w:jc w:val="center"/>
              <w:rPr>
                <w:rFonts w:cs="Calibri"/>
                <w:b/>
                <w:szCs w:val="22"/>
              </w:rPr>
            </w:pPr>
          </w:p>
          <w:p w14:paraId="5DD482D1" w14:textId="3D645B3A" w:rsidR="000D74E0" w:rsidRPr="003157D3" w:rsidRDefault="0018749D" w:rsidP="00785AB1">
            <w:pPr>
              <w:jc w:val="center"/>
              <w:rPr>
                <w:rFonts w:cs="Calibri"/>
                <w:b/>
                <w:szCs w:val="22"/>
              </w:rPr>
            </w:pPr>
            <w:r>
              <w:rPr>
                <w:rFonts w:cs="Calibri"/>
                <w:b/>
                <w:szCs w:val="22"/>
              </w:rPr>
              <w:t>1</w:t>
            </w:r>
            <w:r w:rsidR="009E3250">
              <w:rPr>
                <w:rFonts w:cs="Calibri"/>
                <w:b/>
                <w:szCs w:val="22"/>
              </w:rPr>
              <w:t>5</w:t>
            </w:r>
          </w:p>
          <w:p w14:paraId="3CAB6A1C" w14:textId="77777777" w:rsidR="000D74E0" w:rsidRPr="003157D3" w:rsidRDefault="000D74E0" w:rsidP="00785AB1">
            <w:pPr>
              <w:jc w:val="center"/>
              <w:rPr>
                <w:rFonts w:cs="Calibri"/>
                <w:b/>
                <w:szCs w:val="22"/>
              </w:rPr>
            </w:pPr>
          </w:p>
          <w:p w14:paraId="02DE6A4B" w14:textId="559CAE8B" w:rsidR="000D74E0" w:rsidRDefault="0018749D" w:rsidP="00785AB1">
            <w:pPr>
              <w:jc w:val="center"/>
              <w:rPr>
                <w:rFonts w:cs="Calibri"/>
                <w:b/>
                <w:szCs w:val="22"/>
              </w:rPr>
            </w:pPr>
            <w:r>
              <w:rPr>
                <w:rFonts w:cs="Calibri"/>
                <w:b/>
                <w:szCs w:val="22"/>
              </w:rPr>
              <w:t>15</w:t>
            </w:r>
          </w:p>
          <w:p w14:paraId="0CBCA51B" w14:textId="77777777" w:rsidR="003157D3" w:rsidRDefault="003157D3" w:rsidP="00785AB1">
            <w:pPr>
              <w:jc w:val="center"/>
              <w:rPr>
                <w:rFonts w:cs="Calibri"/>
                <w:b/>
                <w:szCs w:val="22"/>
              </w:rPr>
            </w:pPr>
          </w:p>
          <w:p w14:paraId="348B04B5" w14:textId="53489F06" w:rsidR="003157D3" w:rsidRDefault="0018749D" w:rsidP="00785AB1">
            <w:pPr>
              <w:jc w:val="center"/>
              <w:rPr>
                <w:rFonts w:cs="Calibri"/>
                <w:b/>
                <w:szCs w:val="22"/>
              </w:rPr>
            </w:pPr>
            <w:r>
              <w:rPr>
                <w:rFonts w:cs="Calibri"/>
                <w:b/>
                <w:szCs w:val="22"/>
              </w:rPr>
              <w:t>1</w:t>
            </w:r>
            <w:r w:rsidR="009E3250">
              <w:rPr>
                <w:rFonts w:cs="Calibri"/>
                <w:b/>
                <w:szCs w:val="22"/>
              </w:rPr>
              <w:t>6</w:t>
            </w:r>
          </w:p>
          <w:p w14:paraId="42CB1F28" w14:textId="77777777" w:rsidR="00865066" w:rsidRDefault="00865066" w:rsidP="00785AB1">
            <w:pPr>
              <w:jc w:val="center"/>
              <w:rPr>
                <w:rFonts w:cs="Calibri"/>
                <w:b/>
                <w:szCs w:val="22"/>
              </w:rPr>
            </w:pPr>
          </w:p>
          <w:p w14:paraId="17129A60" w14:textId="1E1C0FA9" w:rsidR="00865066" w:rsidRPr="00064F4F" w:rsidRDefault="0018749D" w:rsidP="00785AB1">
            <w:pPr>
              <w:jc w:val="center"/>
              <w:rPr>
                <w:rFonts w:cs="Calibri"/>
                <w:b/>
                <w:szCs w:val="22"/>
              </w:rPr>
            </w:pPr>
            <w:r>
              <w:rPr>
                <w:rFonts w:cs="Calibri"/>
                <w:b/>
                <w:szCs w:val="22"/>
              </w:rPr>
              <w:t>1</w:t>
            </w:r>
            <w:r w:rsidR="009E3250">
              <w:rPr>
                <w:rFonts w:cs="Calibri"/>
                <w:b/>
                <w:szCs w:val="22"/>
              </w:rPr>
              <w:t>6</w:t>
            </w:r>
          </w:p>
        </w:tc>
      </w:tr>
    </w:tbl>
    <w:p w14:paraId="3CDD8430" w14:textId="77777777" w:rsidR="000D74E0" w:rsidRPr="005363E2" w:rsidRDefault="000D74E0" w:rsidP="000D74E0">
      <w:pPr>
        <w:rPr>
          <w:rFonts w:cs="Calibri"/>
          <w:b/>
        </w:rPr>
      </w:pPr>
    </w:p>
    <w:p w14:paraId="415C0015" w14:textId="77777777" w:rsidR="001E0FAA" w:rsidRDefault="001E0FAA" w:rsidP="000D74E0">
      <w:pPr>
        <w:ind w:left="-567"/>
        <w:rPr>
          <w:b/>
          <w:szCs w:val="22"/>
          <w:u w:val="single"/>
        </w:rPr>
      </w:pPr>
      <w:bookmarkStart w:id="8" w:name="_Toc328572858"/>
      <w:bookmarkStart w:id="9" w:name="_Toc334092944"/>
    </w:p>
    <w:p w14:paraId="5DCCFE8D" w14:textId="77777777" w:rsidR="004A1202" w:rsidRDefault="004A1202" w:rsidP="000D74E0">
      <w:pPr>
        <w:ind w:left="-567"/>
        <w:rPr>
          <w:b/>
          <w:szCs w:val="22"/>
          <w:u w:val="single"/>
        </w:rPr>
      </w:pPr>
    </w:p>
    <w:p w14:paraId="03E5F4AD" w14:textId="77777777" w:rsidR="004A1202" w:rsidRDefault="004A1202" w:rsidP="000D74E0">
      <w:pPr>
        <w:ind w:left="-567"/>
        <w:rPr>
          <w:b/>
          <w:szCs w:val="22"/>
          <w:u w:val="single"/>
        </w:rPr>
      </w:pPr>
    </w:p>
    <w:p w14:paraId="120E12CC" w14:textId="77777777" w:rsidR="004A1202" w:rsidRDefault="004A1202" w:rsidP="000D74E0">
      <w:pPr>
        <w:ind w:left="-567"/>
        <w:rPr>
          <w:b/>
          <w:szCs w:val="22"/>
          <w:u w:val="single"/>
        </w:rPr>
      </w:pPr>
    </w:p>
    <w:p w14:paraId="4CC6C158" w14:textId="4C686F7A" w:rsidR="000D74E0" w:rsidRPr="0041605E" w:rsidRDefault="001E0FAA" w:rsidP="00C50B73">
      <w:pPr>
        <w:ind w:left="-567" w:firstLine="709"/>
        <w:rPr>
          <w:b/>
          <w:szCs w:val="22"/>
          <w:u w:val="single"/>
        </w:rPr>
      </w:pPr>
      <w:r>
        <w:rPr>
          <w:b/>
          <w:szCs w:val="22"/>
          <w:u w:val="single"/>
        </w:rPr>
        <w:t>T</w:t>
      </w:r>
      <w:r w:rsidR="000D74E0" w:rsidRPr="0041605E">
        <w:rPr>
          <w:b/>
          <w:szCs w:val="22"/>
          <w:u w:val="single"/>
        </w:rPr>
        <w:t>erms and Abbreviations</w:t>
      </w:r>
      <w:bookmarkEnd w:id="8"/>
      <w:bookmarkEnd w:id="9"/>
    </w:p>
    <w:p w14:paraId="55E334F7" w14:textId="77777777" w:rsidR="000D74E0" w:rsidRDefault="000D74E0" w:rsidP="000D74E0">
      <w:pPr>
        <w:ind w:left="-567"/>
        <w:jc w:val="left"/>
        <w:rPr>
          <w:color w:val="C00000"/>
          <w:szCs w:val="22"/>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938"/>
      </w:tblGrid>
      <w:tr w:rsidR="000D74E0" w:rsidRPr="00064F4F" w14:paraId="19332AF9" w14:textId="77777777" w:rsidTr="00E516F8">
        <w:tc>
          <w:tcPr>
            <w:tcW w:w="1559" w:type="dxa"/>
            <w:shd w:val="clear" w:color="auto" w:fill="4472C4" w:themeFill="accent1"/>
          </w:tcPr>
          <w:p w14:paraId="0873B908" w14:textId="77777777" w:rsidR="000D74E0" w:rsidRPr="00064F4F" w:rsidRDefault="000D74E0" w:rsidP="00F71235">
            <w:pPr>
              <w:keepNext/>
              <w:keepLines/>
              <w:spacing w:before="60" w:after="60"/>
              <w:rPr>
                <w:rFonts w:cs="Calibri"/>
                <w:b/>
                <w:color w:val="FFFFFF"/>
              </w:rPr>
            </w:pPr>
            <w:r w:rsidRPr="00064F4F">
              <w:rPr>
                <w:rFonts w:cs="Calibri"/>
                <w:b/>
                <w:color w:val="FFFFFF"/>
              </w:rPr>
              <w:t>Abbreviation</w:t>
            </w:r>
          </w:p>
        </w:tc>
        <w:tc>
          <w:tcPr>
            <w:tcW w:w="7938" w:type="dxa"/>
            <w:shd w:val="clear" w:color="auto" w:fill="4472C4" w:themeFill="accent1"/>
          </w:tcPr>
          <w:p w14:paraId="5A8E1E74" w14:textId="77777777" w:rsidR="000D74E0" w:rsidRPr="00064F4F" w:rsidRDefault="000D74E0" w:rsidP="00F71235">
            <w:pPr>
              <w:keepNext/>
              <w:keepLines/>
              <w:spacing w:before="60" w:after="60"/>
              <w:rPr>
                <w:rFonts w:cs="Calibri"/>
                <w:b/>
                <w:color w:val="FFFFFF"/>
              </w:rPr>
            </w:pPr>
            <w:r w:rsidRPr="00064F4F">
              <w:rPr>
                <w:rFonts w:cs="Calibri"/>
                <w:b/>
                <w:color w:val="FFFFFF"/>
              </w:rPr>
              <w:t>Explanation</w:t>
            </w:r>
          </w:p>
        </w:tc>
      </w:tr>
      <w:tr w:rsidR="009E3250" w:rsidRPr="00064F4F" w14:paraId="1F49EA90" w14:textId="77777777" w:rsidTr="00E516F8">
        <w:tc>
          <w:tcPr>
            <w:tcW w:w="1559" w:type="dxa"/>
          </w:tcPr>
          <w:p w14:paraId="088C9B5F" w14:textId="6FD64614" w:rsidR="009E3250" w:rsidRPr="0072051A" w:rsidRDefault="009E3250" w:rsidP="00E516F8">
            <w:pPr>
              <w:keepNext/>
              <w:keepLines/>
              <w:spacing w:before="60" w:after="60"/>
              <w:jc w:val="left"/>
              <w:rPr>
                <w:rFonts w:cs="Calibri"/>
              </w:rPr>
            </w:pPr>
            <w:r>
              <w:rPr>
                <w:rFonts w:cs="Calibri"/>
              </w:rPr>
              <w:t>BSL</w:t>
            </w:r>
          </w:p>
        </w:tc>
        <w:tc>
          <w:tcPr>
            <w:tcW w:w="7938" w:type="dxa"/>
          </w:tcPr>
          <w:p w14:paraId="15314C54" w14:textId="2098D536" w:rsidR="009E3250" w:rsidRPr="0072051A" w:rsidRDefault="009E3250" w:rsidP="00E516F8">
            <w:pPr>
              <w:keepNext/>
              <w:keepLines/>
              <w:spacing w:before="60" w:after="60"/>
              <w:jc w:val="left"/>
              <w:rPr>
                <w:rFonts w:cs="Calibri"/>
              </w:rPr>
            </w:pPr>
            <w:r>
              <w:rPr>
                <w:rFonts w:cs="Calibri"/>
              </w:rPr>
              <w:t>Benthic Solutions Ltd.</w:t>
            </w:r>
          </w:p>
        </w:tc>
      </w:tr>
      <w:tr w:rsidR="00E516F8" w:rsidRPr="00064F4F" w14:paraId="185F95D6" w14:textId="77777777" w:rsidTr="00E516F8">
        <w:tc>
          <w:tcPr>
            <w:tcW w:w="1559" w:type="dxa"/>
          </w:tcPr>
          <w:p w14:paraId="5B045C56" w14:textId="462CB8B6" w:rsidR="00E516F8" w:rsidRPr="00064F4F" w:rsidRDefault="00E516F8" w:rsidP="00E516F8">
            <w:pPr>
              <w:keepNext/>
              <w:keepLines/>
              <w:spacing w:before="60" w:after="60"/>
              <w:jc w:val="left"/>
              <w:rPr>
                <w:rFonts w:cs="Calibri"/>
                <w:color w:val="4F81BD"/>
              </w:rPr>
            </w:pPr>
            <w:r w:rsidRPr="0072051A">
              <w:rPr>
                <w:rFonts w:cs="Calibri"/>
              </w:rPr>
              <w:t>BSO</w:t>
            </w:r>
          </w:p>
        </w:tc>
        <w:tc>
          <w:tcPr>
            <w:tcW w:w="7938" w:type="dxa"/>
          </w:tcPr>
          <w:p w14:paraId="51572CD4" w14:textId="3CB6EED1" w:rsidR="00E516F8" w:rsidRPr="00064F4F" w:rsidRDefault="00E516F8" w:rsidP="00E516F8">
            <w:pPr>
              <w:keepNext/>
              <w:keepLines/>
              <w:spacing w:before="60" w:after="60"/>
              <w:jc w:val="left"/>
              <w:rPr>
                <w:rFonts w:cs="Calibri"/>
                <w:color w:val="4F81BD"/>
              </w:rPr>
            </w:pPr>
            <w:r w:rsidRPr="0072051A">
              <w:rPr>
                <w:rFonts w:cs="Calibri"/>
              </w:rPr>
              <w:t xml:space="preserve">Bluestream Offshore </w:t>
            </w:r>
          </w:p>
        </w:tc>
      </w:tr>
      <w:tr w:rsidR="00E516F8" w:rsidRPr="00064F4F" w14:paraId="0A8E5C4C" w14:textId="77777777" w:rsidTr="00E516F8">
        <w:tc>
          <w:tcPr>
            <w:tcW w:w="1559" w:type="dxa"/>
          </w:tcPr>
          <w:p w14:paraId="2603FDE6" w14:textId="50F49374" w:rsidR="00E516F8" w:rsidRPr="00064F4F" w:rsidRDefault="00E516F8" w:rsidP="00E516F8">
            <w:pPr>
              <w:keepNext/>
              <w:keepLines/>
              <w:spacing w:before="60" w:after="60"/>
              <w:jc w:val="left"/>
              <w:rPr>
                <w:rFonts w:cs="Calibri"/>
                <w:color w:val="4F81BD"/>
              </w:rPr>
            </w:pPr>
            <w:r w:rsidRPr="0072051A">
              <w:rPr>
                <w:rFonts w:cs="Calibri"/>
              </w:rPr>
              <w:t>DPs</w:t>
            </w:r>
          </w:p>
        </w:tc>
        <w:tc>
          <w:tcPr>
            <w:tcW w:w="7938" w:type="dxa"/>
          </w:tcPr>
          <w:p w14:paraId="02301B27" w14:textId="51C9A693" w:rsidR="00E516F8" w:rsidRPr="00064F4F" w:rsidRDefault="00E516F8" w:rsidP="00E516F8">
            <w:pPr>
              <w:keepNext/>
              <w:keepLines/>
              <w:spacing w:before="60" w:after="60"/>
              <w:jc w:val="left"/>
              <w:rPr>
                <w:rFonts w:cs="Calibri"/>
                <w:color w:val="4F81BD"/>
              </w:rPr>
            </w:pPr>
            <w:r w:rsidRPr="0072051A">
              <w:rPr>
                <w:rFonts w:cs="Calibri"/>
              </w:rPr>
              <w:t>Decommissioning Programmes</w:t>
            </w:r>
          </w:p>
        </w:tc>
      </w:tr>
      <w:tr w:rsidR="00E516F8" w:rsidRPr="00064F4F" w14:paraId="7FC5E99A" w14:textId="77777777" w:rsidTr="00E516F8">
        <w:tc>
          <w:tcPr>
            <w:tcW w:w="1559" w:type="dxa"/>
          </w:tcPr>
          <w:p w14:paraId="12777AC6" w14:textId="400842A6" w:rsidR="00E516F8" w:rsidRPr="00064F4F" w:rsidRDefault="00E516F8" w:rsidP="00E516F8">
            <w:pPr>
              <w:keepNext/>
              <w:keepLines/>
              <w:spacing w:before="60" w:after="60"/>
              <w:jc w:val="left"/>
              <w:rPr>
                <w:rFonts w:cs="Calibri"/>
                <w:color w:val="4F81BD"/>
              </w:rPr>
            </w:pPr>
            <w:r w:rsidRPr="0072051A">
              <w:rPr>
                <w:rFonts w:cs="Calibri"/>
              </w:rPr>
              <w:t>DSV</w:t>
            </w:r>
          </w:p>
        </w:tc>
        <w:tc>
          <w:tcPr>
            <w:tcW w:w="7938" w:type="dxa"/>
          </w:tcPr>
          <w:p w14:paraId="0CADBA04" w14:textId="17F1ADB4" w:rsidR="00E516F8" w:rsidRPr="00064F4F" w:rsidRDefault="00E516F8" w:rsidP="00E516F8">
            <w:pPr>
              <w:keepNext/>
              <w:keepLines/>
              <w:spacing w:before="60" w:after="60"/>
              <w:jc w:val="left"/>
              <w:rPr>
                <w:rFonts w:cs="Calibri"/>
                <w:color w:val="4F81BD"/>
              </w:rPr>
            </w:pPr>
            <w:r w:rsidRPr="0072051A">
              <w:rPr>
                <w:rFonts w:cs="Calibri"/>
              </w:rPr>
              <w:t>Diving Support Vessel</w:t>
            </w:r>
          </w:p>
        </w:tc>
      </w:tr>
      <w:tr w:rsidR="00E516F8" w:rsidRPr="0072051A" w14:paraId="0C366D4F" w14:textId="77777777" w:rsidTr="00E516F8">
        <w:tc>
          <w:tcPr>
            <w:tcW w:w="1559" w:type="dxa"/>
          </w:tcPr>
          <w:p w14:paraId="3D7EB6E3" w14:textId="1F0C2294" w:rsidR="00E516F8" w:rsidRPr="0072051A" w:rsidRDefault="00E516F8" w:rsidP="00E516F8">
            <w:pPr>
              <w:keepNext/>
              <w:keepLines/>
              <w:spacing w:before="60" w:after="60"/>
              <w:jc w:val="left"/>
              <w:rPr>
                <w:rFonts w:cs="Calibri"/>
              </w:rPr>
            </w:pPr>
            <w:r w:rsidRPr="0072051A">
              <w:rPr>
                <w:rFonts w:cs="Calibri"/>
              </w:rPr>
              <w:t>EPRD</w:t>
            </w:r>
          </w:p>
        </w:tc>
        <w:tc>
          <w:tcPr>
            <w:tcW w:w="7938" w:type="dxa"/>
          </w:tcPr>
          <w:p w14:paraId="413AEA2C" w14:textId="2F97480E" w:rsidR="00E516F8" w:rsidRPr="0072051A" w:rsidRDefault="00E516F8" w:rsidP="00E516F8">
            <w:pPr>
              <w:keepNext/>
              <w:keepLines/>
              <w:spacing w:before="60" w:after="60"/>
              <w:jc w:val="left"/>
              <w:rPr>
                <w:rFonts w:cs="Calibri"/>
              </w:rPr>
            </w:pPr>
            <w:r w:rsidRPr="0072051A">
              <w:rPr>
                <w:rFonts w:cs="Calibri"/>
              </w:rPr>
              <w:t>Engineering, Procurement, Removal &amp; Disposal</w:t>
            </w:r>
          </w:p>
        </w:tc>
      </w:tr>
      <w:tr w:rsidR="00E516F8" w:rsidRPr="0072051A" w14:paraId="5A54E646" w14:textId="77777777" w:rsidTr="00E516F8">
        <w:tc>
          <w:tcPr>
            <w:tcW w:w="1559" w:type="dxa"/>
          </w:tcPr>
          <w:p w14:paraId="5A7D667C" w14:textId="0612F59B" w:rsidR="00E516F8" w:rsidRPr="0072051A" w:rsidRDefault="00E516F8" w:rsidP="00E516F8">
            <w:pPr>
              <w:keepNext/>
              <w:keepLines/>
              <w:spacing w:before="60" w:after="60"/>
              <w:jc w:val="left"/>
              <w:rPr>
                <w:rFonts w:cs="Calibri"/>
              </w:rPr>
            </w:pPr>
            <w:r w:rsidRPr="0072051A">
              <w:rPr>
                <w:rFonts w:cs="Calibri"/>
              </w:rPr>
              <w:t>HLV</w:t>
            </w:r>
          </w:p>
        </w:tc>
        <w:tc>
          <w:tcPr>
            <w:tcW w:w="7938" w:type="dxa"/>
          </w:tcPr>
          <w:p w14:paraId="17D17A7E" w14:textId="2064FD8C" w:rsidR="00E516F8" w:rsidRPr="0072051A" w:rsidRDefault="00E516F8" w:rsidP="00E516F8">
            <w:pPr>
              <w:keepNext/>
              <w:keepLines/>
              <w:spacing w:before="60" w:after="60"/>
              <w:jc w:val="left"/>
              <w:rPr>
                <w:rFonts w:cs="Calibri"/>
              </w:rPr>
            </w:pPr>
            <w:r w:rsidRPr="0072051A">
              <w:rPr>
                <w:rFonts w:cs="Calibri"/>
              </w:rPr>
              <w:t>Heavy Lift Vessel</w:t>
            </w:r>
          </w:p>
        </w:tc>
      </w:tr>
      <w:tr w:rsidR="00E516F8" w:rsidRPr="0072051A" w14:paraId="06781DA9" w14:textId="77777777" w:rsidTr="00E516F8">
        <w:tc>
          <w:tcPr>
            <w:tcW w:w="1559" w:type="dxa"/>
          </w:tcPr>
          <w:p w14:paraId="1817A579" w14:textId="4916884D" w:rsidR="00E516F8" w:rsidRPr="0072051A" w:rsidRDefault="00E516F8" w:rsidP="00E516F8">
            <w:pPr>
              <w:keepNext/>
              <w:keepLines/>
              <w:spacing w:before="60" w:after="60"/>
              <w:jc w:val="left"/>
              <w:rPr>
                <w:rFonts w:cs="Calibri"/>
              </w:rPr>
            </w:pPr>
            <w:r w:rsidRPr="0072051A">
              <w:rPr>
                <w:rFonts w:cs="Calibri"/>
              </w:rPr>
              <w:t>HSE</w:t>
            </w:r>
          </w:p>
        </w:tc>
        <w:tc>
          <w:tcPr>
            <w:tcW w:w="7938" w:type="dxa"/>
          </w:tcPr>
          <w:p w14:paraId="5E33DB7C" w14:textId="0077DCC0" w:rsidR="00E516F8" w:rsidRPr="0072051A" w:rsidRDefault="00E516F8" w:rsidP="00E516F8">
            <w:pPr>
              <w:keepNext/>
              <w:keepLines/>
              <w:spacing w:before="60" w:after="60"/>
              <w:jc w:val="left"/>
              <w:rPr>
                <w:rFonts w:cs="Calibri"/>
              </w:rPr>
            </w:pPr>
            <w:r w:rsidRPr="0072051A">
              <w:rPr>
                <w:rFonts w:cs="Calibri"/>
              </w:rPr>
              <w:t>Health &amp; Safety Executive</w:t>
            </w:r>
          </w:p>
        </w:tc>
      </w:tr>
      <w:tr w:rsidR="00E516F8" w:rsidRPr="0072051A" w14:paraId="26CFF3A4" w14:textId="77777777" w:rsidTr="00E516F8">
        <w:tc>
          <w:tcPr>
            <w:tcW w:w="1559" w:type="dxa"/>
          </w:tcPr>
          <w:p w14:paraId="158D8FFE" w14:textId="12C2A9A1" w:rsidR="00E516F8" w:rsidRPr="0072051A" w:rsidRDefault="00E516F8" w:rsidP="00E516F8">
            <w:pPr>
              <w:keepNext/>
              <w:keepLines/>
              <w:spacing w:before="60" w:after="60"/>
              <w:jc w:val="left"/>
              <w:rPr>
                <w:rFonts w:cs="Calibri"/>
              </w:rPr>
            </w:pPr>
            <w:r w:rsidRPr="0072051A">
              <w:rPr>
                <w:rFonts w:cs="Calibri"/>
              </w:rPr>
              <w:t>km</w:t>
            </w:r>
          </w:p>
        </w:tc>
        <w:tc>
          <w:tcPr>
            <w:tcW w:w="7938" w:type="dxa"/>
          </w:tcPr>
          <w:p w14:paraId="72D9C10D" w14:textId="50F2512A" w:rsidR="00E516F8" w:rsidRPr="0072051A" w:rsidRDefault="00E516F8" w:rsidP="00E516F8">
            <w:pPr>
              <w:keepNext/>
              <w:keepLines/>
              <w:spacing w:before="60" w:after="60"/>
              <w:jc w:val="left"/>
              <w:rPr>
                <w:rFonts w:cs="Calibri"/>
              </w:rPr>
            </w:pPr>
            <w:r w:rsidRPr="0072051A">
              <w:rPr>
                <w:rFonts w:cs="Calibri"/>
              </w:rPr>
              <w:t>kilometres</w:t>
            </w:r>
          </w:p>
        </w:tc>
      </w:tr>
      <w:tr w:rsidR="009E0B25" w:rsidRPr="0072051A" w14:paraId="61B637F5" w14:textId="77777777" w:rsidTr="00E516F8">
        <w:tc>
          <w:tcPr>
            <w:tcW w:w="1559" w:type="dxa"/>
          </w:tcPr>
          <w:p w14:paraId="7003454B" w14:textId="5AD417E0" w:rsidR="009E0B25" w:rsidRPr="0072051A" w:rsidRDefault="009E0B25" w:rsidP="00E516F8">
            <w:pPr>
              <w:keepNext/>
              <w:keepLines/>
              <w:spacing w:before="60" w:after="60"/>
              <w:jc w:val="left"/>
              <w:rPr>
                <w:rFonts w:cs="Calibri"/>
              </w:rPr>
            </w:pPr>
            <w:r>
              <w:rPr>
                <w:rFonts w:cs="Calibri"/>
              </w:rPr>
              <w:t>KP</w:t>
            </w:r>
          </w:p>
        </w:tc>
        <w:tc>
          <w:tcPr>
            <w:tcW w:w="7938" w:type="dxa"/>
          </w:tcPr>
          <w:p w14:paraId="4886429C" w14:textId="408D2A3C" w:rsidR="009E0B25" w:rsidRPr="0072051A" w:rsidRDefault="009E0B25" w:rsidP="00E516F8">
            <w:pPr>
              <w:keepNext/>
              <w:keepLines/>
              <w:spacing w:before="60" w:after="60"/>
              <w:jc w:val="left"/>
              <w:rPr>
                <w:rFonts w:cs="Calibri"/>
              </w:rPr>
            </w:pPr>
            <w:r>
              <w:rPr>
                <w:rFonts w:cs="Calibri"/>
              </w:rPr>
              <w:t>Kilometre Point</w:t>
            </w:r>
          </w:p>
        </w:tc>
      </w:tr>
      <w:tr w:rsidR="009E0B25" w:rsidRPr="0072051A" w14:paraId="2B5DB170" w14:textId="77777777" w:rsidTr="00E516F8">
        <w:tc>
          <w:tcPr>
            <w:tcW w:w="1559" w:type="dxa"/>
          </w:tcPr>
          <w:p w14:paraId="3EE001AB" w14:textId="5CFB6738" w:rsidR="009E0B25" w:rsidRDefault="009E0B25" w:rsidP="00E516F8">
            <w:pPr>
              <w:keepNext/>
              <w:keepLines/>
              <w:spacing w:before="60" w:after="60"/>
              <w:jc w:val="left"/>
              <w:rPr>
                <w:rFonts w:cs="Calibri"/>
              </w:rPr>
            </w:pPr>
            <w:r>
              <w:rPr>
                <w:rFonts w:cs="Calibri"/>
              </w:rPr>
              <w:t>m</w:t>
            </w:r>
          </w:p>
        </w:tc>
        <w:tc>
          <w:tcPr>
            <w:tcW w:w="7938" w:type="dxa"/>
          </w:tcPr>
          <w:p w14:paraId="32ACD46A" w14:textId="256147B9" w:rsidR="009E0B25" w:rsidRDefault="009E0B25" w:rsidP="00E516F8">
            <w:pPr>
              <w:keepNext/>
              <w:keepLines/>
              <w:spacing w:before="60" w:after="60"/>
              <w:jc w:val="left"/>
              <w:rPr>
                <w:rFonts w:cs="Calibri"/>
              </w:rPr>
            </w:pPr>
            <w:r>
              <w:rPr>
                <w:rFonts w:cs="Calibri"/>
              </w:rPr>
              <w:t>metres</w:t>
            </w:r>
          </w:p>
        </w:tc>
      </w:tr>
      <w:tr w:rsidR="00E516F8" w:rsidRPr="0072051A" w14:paraId="77588073" w14:textId="77777777" w:rsidTr="00E516F8">
        <w:tc>
          <w:tcPr>
            <w:tcW w:w="1559" w:type="dxa"/>
          </w:tcPr>
          <w:p w14:paraId="584781EB" w14:textId="1944BA42" w:rsidR="00E516F8" w:rsidRPr="0072051A" w:rsidRDefault="00E516F8" w:rsidP="00E516F8">
            <w:pPr>
              <w:keepNext/>
              <w:keepLines/>
              <w:spacing w:before="60" w:after="60"/>
              <w:jc w:val="left"/>
              <w:rPr>
                <w:rFonts w:cs="Calibri"/>
              </w:rPr>
            </w:pPr>
            <w:r w:rsidRPr="0072051A">
              <w:rPr>
                <w:rFonts w:cs="Calibri"/>
              </w:rPr>
              <w:t>NFFO</w:t>
            </w:r>
          </w:p>
        </w:tc>
        <w:tc>
          <w:tcPr>
            <w:tcW w:w="7938" w:type="dxa"/>
          </w:tcPr>
          <w:p w14:paraId="4A4FED89" w14:textId="38C569CF" w:rsidR="00E516F8" w:rsidRPr="0072051A" w:rsidRDefault="00E516F8" w:rsidP="00E516F8">
            <w:pPr>
              <w:keepNext/>
              <w:keepLines/>
              <w:spacing w:before="60" w:after="60"/>
              <w:jc w:val="left"/>
              <w:rPr>
                <w:rFonts w:cs="Calibri"/>
              </w:rPr>
            </w:pPr>
            <w:r w:rsidRPr="0072051A">
              <w:rPr>
                <w:rFonts w:cs="Calibri"/>
              </w:rPr>
              <w:t xml:space="preserve">National Federation of </w:t>
            </w:r>
            <w:r w:rsidR="009E0B25" w:rsidRPr="0072051A">
              <w:rPr>
                <w:rFonts w:cs="Calibri"/>
              </w:rPr>
              <w:t>Fisherm</w:t>
            </w:r>
            <w:r w:rsidR="009E0B25">
              <w:rPr>
                <w:rFonts w:cs="Calibri"/>
              </w:rPr>
              <w:t>e</w:t>
            </w:r>
            <w:r w:rsidR="009E0B25" w:rsidRPr="0072051A">
              <w:rPr>
                <w:rFonts w:cs="Calibri"/>
              </w:rPr>
              <w:t xml:space="preserve">n’s </w:t>
            </w:r>
            <w:r w:rsidRPr="0072051A">
              <w:rPr>
                <w:rFonts w:cs="Calibri"/>
              </w:rPr>
              <w:t>Organisations</w:t>
            </w:r>
          </w:p>
        </w:tc>
      </w:tr>
      <w:tr w:rsidR="009E0B25" w:rsidRPr="0072051A" w14:paraId="4E9DE083" w14:textId="77777777" w:rsidTr="00E516F8">
        <w:tc>
          <w:tcPr>
            <w:tcW w:w="1559" w:type="dxa"/>
          </w:tcPr>
          <w:p w14:paraId="01ED60CD" w14:textId="0D2B5796" w:rsidR="009E0B25" w:rsidRPr="0072051A" w:rsidRDefault="009E0B25" w:rsidP="00E516F8">
            <w:pPr>
              <w:keepNext/>
              <w:keepLines/>
              <w:spacing w:before="60" w:after="60"/>
              <w:jc w:val="left"/>
              <w:rPr>
                <w:rFonts w:cs="Calibri"/>
              </w:rPr>
            </w:pPr>
            <w:r>
              <w:rPr>
                <w:rFonts w:cs="Calibri"/>
              </w:rPr>
              <w:t>NORM</w:t>
            </w:r>
          </w:p>
        </w:tc>
        <w:tc>
          <w:tcPr>
            <w:tcW w:w="7938" w:type="dxa"/>
          </w:tcPr>
          <w:p w14:paraId="0AA748BB" w14:textId="7FCC5683" w:rsidR="009E0B25" w:rsidRPr="0072051A" w:rsidRDefault="009E0B25" w:rsidP="00E516F8">
            <w:pPr>
              <w:keepNext/>
              <w:keepLines/>
              <w:spacing w:before="60" w:after="60"/>
              <w:jc w:val="left"/>
              <w:rPr>
                <w:rFonts w:cs="Calibri"/>
              </w:rPr>
            </w:pPr>
            <w:r>
              <w:rPr>
                <w:rFonts w:cs="Calibri"/>
              </w:rPr>
              <w:t>Naturally Occurring Radioactive Material</w:t>
            </w:r>
          </w:p>
        </w:tc>
      </w:tr>
      <w:tr w:rsidR="00E516F8" w:rsidRPr="0072051A" w14:paraId="216D705B" w14:textId="77777777" w:rsidTr="00E516F8">
        <w:tc>
          <w:tcPr>
            <w:tcW w:w="1559" w:type="dxa"/>
          </w:tcPr>
          <w:p w14:paraId="558629DF" w14:textId="7E7C0748" w:rsidR="00E516F8" w:rsidRPr="0072051A" w:rsidRDefault="00E516F8" w:rsidP="00E516F8">
            <w:pPr>
              <w:keepNext/>
              <w:keepLines/>
              <w:spacing w:before="60" w:after="60"/>
              <w:jc w:val="left"/>
              <w:rPr>
                <w:rFonts w:cs="Calibri"/>
              </w:rPr>
            </w:pPr>
            <w:r w:rsidRPr="0072051A">
              <w:rPr>
                <w:rFonts w:cs="Calibri"/>
              </w:rPr>
              <w:t>NSTA</w:t>
            </w:r>
          </w:p>
        </w:tc>
        <w:tc>
          <w:tcPr>
            <w:tcW w:w="7938" w:type="dxa"/>
          </w:tcPr>
          <w:p w14:paraId="17012176" w14:textId="77304625" w:rsidR="00E516F8" w:rsidRPr="0072051A" w:rsidRDefault="00E516F8" w:rsidP="00E516F8">
            <w:pPr>
              <w:keepNext/>
              <w:keepLines/>
              <w:spacing w:before="60" w:after="60"/>
              <w:jc w:val="left"/>
              <w:rPr>
                <w:rFonts w:cs="Calibri"/>
              </w:rPr>
            </w:pPr>
            <w:r w:rsidRPr="0072051A">
              <w:rPr>
                <w:rFonts w:cs="Calibri"/>
              </w:rPr>
              <w:t>North Sea Transition Authority</w:t>
            </w:r>
          </w:p>
        </w:tc>
      </w:tr>
      <w:tr w:rsidR="00E516F8" w:rsidRPr="0072051A" w14:paraId="2E87CD73" w14:textId="77777777" w:rsidTr="00E516F8">
        <w:tc>
          <w:tcPr>
            <w:tcW w:w="1559" w:type="dxa"/>
          </w:tcPr>
          <w:p w14:paraId="7A220D1A" w14:textId="2AE1761E" w:rsidR="00E516F8" w:rsidRPr="0072051A" w:rsidRDefault="00E516F8" w:rsidP="00E516F8">
            <w:pPr>
              <w:keepNext/>
              <w:keepLines/>
              <w:spacing w:before="60" w:after="60"/>
              <w:jc w:val="left"/>
              <w:rPr>
                <w:rFonts w:cs="Calibri"/>
              </w:rPr>
            </w:pPr>
            <w:r w:rsidRPr="0072051A">
              <w:rPr>
                <w:rFonts w:cs="Calibri"/>
              </w:rPr>
              <w:t>OPPC</w:t>
            </w:r>
          </w:p>
        </w:tc>
        <w:tc>
          <w:tcPr>
            <w:tcW w:w="7938" w:type="dxa"/>
          </w:tcPr>
          <w:p w14:paraId="075DA4CC" w14:textId="267D1F5D" w:rsidR="00E516F8" w:rsidRPr="0072051A" w:rsidRDefault="00E516F8" w:rsidP="00E516F8">
            <w:pPr>
              <w:keepNext/>
              <w:keepLines/>
              <w:spacing w:before="60" w:after="60"/>
              <w:jc w:val="left"/>
              <w:rPr>
                <w:rFonts w:cs="Calibri"/>
              </w:rPr>
            </w:pPr>
            <w:r w:rsidRPr="0072051A">
              <w:rPr>
                <w:rFonts w:cs="Calibri"/>
              </w:rPr>
              <w:t>Oil Pollution Prevention and Control</w:t>
            </w:r>
          </w:p>
        </w:tc>
      </w:tr>
      <w:tr w:rsidR="00E516F8" w:rsidRPr="0072051A" w14:paraId="684EE32A" w14:textId="77777777" w:rsidTr="00E516F8">
        <w:tc>
          <w:tcPr>
            <w:tcW w:w="1559" w:type="dxa"/>
          </w:tcPr>
          <w:p w14:paraId="5E283607" w14:textId="356DC083" w:rsidR="00E516F8" w:rsidRPr="0072051A" w:rsidRDefault="00E516F8" w:rsidP="00E516F8">
            <w:pPr>
              <w:keepNext/>
              <w:keepLines/>
              <w:spacing w:before="60" w:after="60"/>
              <w:jc w:val="left"/>
              <w:rPr>
                <w:rFonts w:cs="Calibri"/>
              </w:rPr>
            </w:pPr>
            <w:r w:rsidRPr="0072051A">
              <w:rPr>
                <w:rFonts w:cs="Calibri"/>
              </w:rPr>
              <w:t>OPRED</w:t>
            </w:r>
          </w:p>
        </w:tc>
        <w:tc>
          <w:tcPr>
            <w:tcW w:w="7938" w:type="dxa"/>
          </w:tcPr>
          <w:p w14:paraId="47AD8EDF" w14:textId="4E7F3DE7" w:rsidR="00E516F8" w:rsidRPr="0072051A" w:rsidRDefault="00E516F8" w:rsidP="00E516F8">
            <w:pPr>
              <w:keepNext/>
              <w:keepLines/>
              <w:spacing w:before="60" w:after="60"/>
              <w:jc w:val="left"/>
              <w:rPr>
                <w:rFonts w:cs="Calibri"/>
              </w:rPr>
            </w:pPr>
            <w:r w:rsidRPr="0072051A">
              <w:rPr>
                <w:rFonts w:cs="Calibri"/>
              </w:rPr>
              <w:t xml:space="preserve">Offshore Petroleum Regulator for Environment and Decommissioning </w:t>
            </w:r>
          </w:p>
        </w:tc>
      </w:tr>
      <w:tr w:rsidR="00E516F8" w:rsidRPr="0072051A" w14:paraId="242FDA0D" w14:textId="77777777" w:rsidTr="00E516F8">
        <w:tc>
          <w:tcPr>
            <w:tcW w:w="1559" w:type="dxa"/>
          </w:tcPr>
          <w:p w14:paraId="5597AB71" w14:textId="5ACCF784" w:rsidR="00E516F8" w:rsidRPr="0072051A" w:rsidRDefault="00E516F8" w:rsidP="00E516F8">
            <w:pPr>
              <w:keepNext/>
              <w:keepLines/>
              <w:spacing w:before="60" w:after="60"/>
              <w:jc w:val="left"/>
              <w:rPr>
                <w:rFonts w:cs="Calibri"/>
              </w:rPr>
            </w:pPr>
            <w:r w:rsidRPr="0072051A">
              <w:rPr>
                <w:rFonts w:cs="Calibri"/>
              </w:rPr>
              <w:t>P&amp;A</w:t>
            </w:r>
          </w:p>
        </w:tc>
        <w:tc>
          <w:tcPr>
            <w:tcW w:w="7938" w:type="dxa"/>
          </w:tcPr>
          <w:p w14:paraId="3698EFAF" w14:textId="04407825" w:rsidR="00E516F8" w:rsidRPr="0072051A" w:rsidRDefault="00E516F8" w:rsidP="00E516F8">
            <w:pPr>
              <w:keepNext/>
              <w:keepLines/>
              <w:spacing w:before="60" w:after="60"/>
              <w:jc w:val="left"/>
              <w:rPr>
                <w:rFonts w:cs="Calibri"/>
              </w:rPr>
            </w:pPr>
            <w:r w:rsidRPr="0072051A">
              <w:rPr>
                <w:rFonts w:cs="Calibri"/>
              </w:rPr>
              <w:t>Plug and Abandon (wells)</w:t>
            </w:r>
          </w:p>
        </w:tc>
      </w:tr>
      <w:tr w:rsidR="009E0B25" w:rsidRPr="0072051A" w14:paraId="248D0ECA" w14:textId="77777777" w:rsidTr="00E516F8">
        <w:tc>
          <w:tcPr>
            <w:tcW w:w="1559" w:type="dxa"/>
          </w:tcPr>
          <w:p w14:paraId="32F6647C" w14:textId="470D4333" w:rsidR="009E0B25" w:rsidRPr="0072051A" w:rsidRDefault="009E0B25" w:rsidP="00E516F8">
            <w:pPr>
              <w:keepNext/>
              <w:keepLines/>
              <w:spacing w:before="60" w:after="60"/>
              <w:jc w:val="left"/>
              <w:rPr>
                <w:rFonts w:cs="Calibri"/>
              </w:rPr>
            </w:pPr>
            <w:r>
              <w:rPr>
                <w:rFonts w:cs="Calibri"/>
              </w:rPr>
              <w:t>PL</w:t>
            </w:r>
          </w:p>
        </w:tc>
        <w:tc>
          <w:tcPr>
            <w:tcW w:w="7938" w:type="dxa"/>
          </w:tcPr>
          <w:p w14:paraId="3179B121" w14:textId="4E4C17F2" w:rsidR="009E0B25" w:rsidRPr="0072051A" w:rsidRDefault="009E0B25" w:rsidP="00E516F8">
            <w:pPr>
              <w:keepNext/>
              <w:keepLines/>
              <w:spacing w:before="60" w:after="60"/>
              <w:jc w:val="left"/>
              <w:rPr>
                <w:rFonts w:cs="Calibri"/>
              </w:rPr>
            </w:pPr>
            <w:r>
              <w:rPr>
                <w:rFonts w:cs="Calibri"/>
              </w:rPr>
              <w:t>Pipeline</w:t>
            </w:r>
          </w:p>
        </w:tc>
      </w:tr>
      <w:tr w:rsidR="00E516F8" w:rsidRPr="0072051A" w14:paraId="67DE55C9" w14:textId="77777777" w:rsidTr="00E516F8">
        <w:tc>
          <w:tcPr>
            <w:tcW w:w="1559" w:type="dxa"/>
          </w:tcPr>
          <w:p w14:paraId="670CFD93" w14:textId="578E0085" w:rsidR="00E516F8" w:rsidRPr="0072051A" w:rsidRDefault="00E516F8" w:rsidP="00E516F8">
            <w:pPr>
              <w:keepNext/>
              <w:keepLines/>
              <w:spacing w:before="60" w:after="60"/>
              <w:jc w:val="left"/>
              <w:rPr>
                <w:rFonts w:cs="Calibri"/>
              </w:rPr>
            </w:pPr>
            <w:r w:rsidRPr="0072051A">
              <w:rPr>
                <w:rFonts w:cs="Calibri"/>
              </w:rPr>
              <w:t>PWA</w:t>
            </w:r>
            <w:r w:rsidRPr="0072051A">
              <w:rPr>
                <w:rFonts w:cs="Calibri"/>
              </w:rPr>
              <w:tab/>
            </w:r>
          </w:p>
        </w:tc>
        <w:tc>
          <w:tcPr>
            <w:tcW w:w="7938" w:type="dxa"/>
          </w:tcPr>
          <w:p w14:paraId="7868CF1C" w14:textId="7DB6DBDC" w:rsidR="00E516F8" w:rsidRPr="0072051A" w:rsidRDefault="00E516F8" w:rsidP="00E516F8">
            <w:pPr>
              <w:keepNext/>
              <w:keepLines/>
              <w:spacing w:before="60" w:after="60"/>
              <w:jc w:val="left"/>
              <w:rPr>
                <w:rFonts w:cs="Calibri"/>
              </w:rPr>
            </w:pPr>
            <w:r w:rsidRPr="0072051A">
              <w:rPr>
                <w:rFonts w:cs="Calibri"/>
              </w:rPr>
              <w:t>Pipeline Works Authorisation</w:t>
            </w:r>
          </w:p>
        </w:tc>
      </w:tr>
      <w:tr w:rsidR="00E516F8" w:rsidRPr="0072051A" w14:paraId="00621887" w14:textId="77777777" w:rsidTr="00E516F8">
        <w:tc>
          <w:tcPr>
            <w:tcW w:w="1559" w:type="dxa"/>
          </w:tcPr>
          <w:p w14:paraId="537FA9A7" w14:textId="4E53A458" w:rsidR="00E516F8" w:rsidRPr="0072051A" w:rsidRDefault="00E516F8" w:rsidP="00E516F8">
            <w:pPr>
              <w:keepNext/>
              <w:keepLines/>
              <w:spacing w:before="60" w:after="60"/>
              <w:jc w:val="left"/>
              <w:rPr>
                <w:rFonts w:cs="Calibri"/>
              </w:rPr>
            </w:pPr>
            <w:r w:rsidRPr="0072051A">
              <w:rPr>
                <w:rFonts w:cs="Calibri"/>
              </w:rPr>
              <w:t>ROV</w:t>
            </w:r>
          </w:p>
        </w:tc>
        <w:tc>
          <w:tcPr>
            <w:tcW w:w="7938" w:type="dxa"/>
          </w:tcPr>
          <w:p w14:paraId="639C5B29" w14:textId="79D4B1BD" w:rsidR="00E516F8" w:rsidRPr="0072051A" w:rsidRDefault="00E516F8" w:rsidP="00E516F8">
            <w:pPr>
              <w:keepNext/>
              <w:keepLines/>
              <w:spacing w:before="60" w:after="60"/>
              <w:jc w:val="left"/>
              <w:rPr>
                <w:rFonts w:cs="Calibri"/>
              </w:rPr>
            </w:pPr>
            <w:r w:rsidRPr="0072051A">
              <w:rPr>
                <w:rFonts w:cs="Calibri"/>
              </w:rPr>
              <w:t>Remotely Operated Vehicle</w:t>
            </w:r>
          </w:p>
        </w:tc>
      </w:tr>
      <w:tr w:rsidR="009E0B25" w:rsidRPr="0072051A" w14:paraId="3677E8BF" w14:textId="77777777" w:rsidTr="00E516F8">
        <w:tc>
          <w:tcPr>
            <w:tcW w:w="1559" w:type="dxa"/>
          </w:tcPr>
          <w:p w14:paraId="679C21B8" w14:textId="23EBAB60" w:rsidR="009E0B25" w:rsidRPr="0072051A" w:rsidRDefault="009E0B25" w:rsidP="00E516F8">
            <w:pPr>
              <w:keepNext/>
              <w:keepLines/>
              <w:spacing w:before="60" w:after="60"/>
              <w:jc w:val="left"/>
              <w:rPr>
                <w:rFonts w:cs="Calibri"/>
              </w:rPr>
            </w:pPr>
            <w:r>
              <w:rPr>
                <w:rFonts w:cs="Calibri"/>
              </w:rPr>
              <w:t>SHE</w:t>
            </w:r>
          </w:p>
        </w:tc>
        <w:tc>
          <w:tcPr>
            <w:tcW w:w="7938" w:type="dxa"/>
          </w:tcPr>
          <w:p w14:paraId="6BC66E07" w14:textId="26B3D66F" w:rsidR="009E0B25" w:rsidRPr="0072051A" w:rsidRDefault="009E0B25" w:rsidP="00E516F8">
            <w:pPr>
              <w:keepNext/>
              <w:keepLines/>
              <w:spacing w:before="60" w:after="60"/>
              <w:jc w:val="left"/>
              <w:rPr>
                <w:rFonts w:cs="Calibri"/>
              </w:rPr>
            </w:pPr>
            <w:r>
              <w:rPr>
                <w:rFonts w:cs="Calibri"/>
              </w:rPr>
              <w:t>Safety, Health &amp; Environmental</w:t>
            </w:r>
          </w:p>
        </w:tc>
      </w:tr>
      <w:tr w:rsidR="00E516F8" w:rsidRPr="0072051A" w14:paraId="3DF1877E" w14:textId="77777777" w:rsidTr="00E516F8">
        <w:tc>
          <w:tcPr>
            <w:tcW w:w="1559" w:type="dxa"/>
          </w:tcPr>
          <w:p w14:paraId="3A55C9A9" w14:textId="75E7C8C8" w:rsidR="00E516F8" w:rsidRPr="0072051A" w:rsidRDefault="00E516F8" w:rsidP="00E516F8">
            <w:pPr>
              <w:keepNext/>
              <w:keepLines/>
              <w:spacing w:before="60" w:after="60"/>
              <w:jc w:val="left"/>
              <w:rPr>
                <w:rFonts w:cs="Calibri"/>
              </w:rPr>
            </w:pPr>
            <w:r w:rsidRPr="0072051A">
              <w:rPr>
                <w:rFonts w:cs="Calibri"/>
              </w:rPr>
              <w:t>SNS</w:t>
            </w:r>
          </w:p>
        </w:tc>
        <w:tc>
          <w:tcPr>
            <w:tcW w:w="7938" w:type="dxa"/>
          </w:tcPr>
          <w:p w14:paraId="08263CA7" w14:textId="580EA2F5" w:rsidR="00E516F8" w:rsidRPr="0072051A" w:rsidRDefault="00E516F8" w:rsidP="00E516F8">
            <w:pPr>
              <w:keepNext/>
              <w:keepLines/>
              <w:spacing w:before="60" w:after="60"/>
              <w:jc w:val="left"/>
              <w:rPr>
                <w:rFonts w:cs="Calibri"/>
              </w:rPr>
            </w:pPr>
            <w:r w:rsidRPr="0072051A">
              <w:rPr>
                <w:rFonts w:cs="Calibri"/>
              </w:rPr>
              <w:t>Southern North Sea</w:t>
            </w:r>
          </w:p>
        </w:tc>
      </w:tr>
      <w:tr w:rsidR="00E516F8" w:rsidRPr="0072051A" w14:paraId="4460996D" w14:textId="77777777" w:rsidTr="00E516F8">
        <w:tc>
          <w:tcPr>
            <w:tcW w:w="1559" w:type="dxa"/>
          </w:tcPr>
          <w:p w14:paraId="2C156F77" w14:textId="48EAC4F6" w:rsidR="00E516F8" w:rsidRPr="0072051A" w:rsidRDefault="00E516F8" w:rsidP="00E516F8">
            <w:pPr>
              <w:keepNext/>
              <w:keepLines/>
              <w:spacing w:before="60" w:after="60"/>
              <w:jc w:val="left"/>
              <w:rPr>
                <w:rFonts w:cs="Calibri"/>
              </w:rPr>
            </w:pPr>
            <w:r w:rsidRPr="0072051A">
              <w:rPr>
                <w:rFonts w:cs="Calibri"/>
              </w:rPr>
              <w:t>Te</w:t>
            </w:r>
          </w:p>
        </w:tc>
        <w:tc>
          <w:tcPr>
            <w:tcW w:w="7938" w:type="dxa"/>
          </w:tcPr>
          <w:p w14:paraId="4D6204D7" w14:textId="7192ED74" w:rsidR="00E516F8" w:rsidRPr="0072051A" w:rsidRDefault="00E516F8" w:rsidP="00E516F8">
            <w:pPr>
              <w:keepNext/>
              <w:keepLines/>
              <w:spacing w:before="60" w:after="60"/>
              <w:jc w:val="left"/>
              <w:rPr>
                <w:rFonts w:cs="Calibri"/>
              </w:rPr>
            </w:pPr>
            <w:r w:rsidRPr="0072051A">
              <w:rPr>
                <w:rFonts w:cs="Calibri"/>
              </w:rPr>
              <w:t>Metric ton</w:t>
            </w:r>
          </w:p>
        </w:tc>
      </w:tr>
      <w:tr w:rsidR="00E516F8" w:rsidRPr="0072051A" w14:paraId="36223802" w14:textId="77777777" w:rsidTr="00E516F8">
        <w:tc>
          <w:tcPr>
            <w:tcW w:w="1559" w:type="dxa"/>
          </w:tcPr>
          <w:p w14:paraId="116DA1B9" w14:textId="59CB68D6" w:rsidR="00E516F8" w:rsidRPr="0072051A" w:rsidRDefault="00E516F8" w:rsidP="00E516F8">
            <w:pPr>
              <w:keepNext/>
              <w:keepLines/>
              <w:spacing w:before="60" w:after="60"/>
              <w:jc w:val="left"/>
              <w:rPr>
                <w:rFonts w:cs="Calibri"/>
              </w:rPr>
            </w:pPr>
            <w:r w:rsidRPr="0072051A">
              <w:rPr>
                <w:rFonts w:cs="Calibri"/>
              </w:rPr>
              <w:t>UKCS</w:t>
            </w:r>
          </w:p>
        </w:tc>
        <w:tc>
          <w:tcPr>
            <w:tcW w:w="7938" w:type="dxa"/>
          </w:tcPr>
          <w:p w14:paraId="35E1E530" w14:textId="6B81B7DA" w:rsidR="00E516F8" w:rsidRPr="0072051A" w:rsidRDefault="00E516F8" w:rsidP="00E516F8">
            <w:pPr>
              <w:keepNext/>
              <w:keepLines/>
              <w:spacing w:before="60" w:after="60"/>
              <w:jc w:val="left"/>
              <w:rPr>
                <w:rFonts w:cs="Calibri"/>
              </w:rPr>
            </w:pPr>
            <w:r w:rsidRPr="0072051A">
              <w:rPr>
                <w:rFonts w:cs="Calibri"/>
              </w:rPr>
              <w:t>United Kingdom Continental Shelf</w:t>
            </w:r>
          </w:p>
        </w:tc>
      </w:tr>
      <w:tr w:rsidR="009E0B25" w:rsidRPr="0072051A" w14:paraId="211981AE" w14:textId="77777777" w:rsidTr="00E516F8">
        <w:tc>
          <w:tcPr>
            <w:tcW w:w="1559" w:type="dxa"/>
          </w:tcPr>
          <w:p w14:paraId="1B79B57E" w14:textId="3F2869EC" w:rsidR="009E0B25" w:rsidRPr="0072051A" w:rsidRDefault="009E0B25" w:rsidP="00E516F8">
            <w:pPr>
              <w:keepNext/>
              <w:keepLines/>
              <w:spacing w:before="60" w:after="60"/>
              <w:jc w:val="left"/>
              <w:rPr>
                <w:rFonts w:cs="Calibri"/>
              </w:rPr>
            </w:pPr>
            <w:r>
              <w:rPr>
                <w:rFonts w:cs="Calibri"/>
              </w:rPr>
              <w:t>URS</w:t>
            </w:r>
          </w:p>
        </w:tc>
        <w:tc>
          <w:tcPr>
            <w:tcW w:w="7938" w:type="dxa"/>
          </w:tcPr>
          <w:p w14:paraId="27346BD5" w14:textId="661B3FFD" w:rsidR="009E0B25" w:rsidRPr="0072051A" w:rsidRDefault="009E0B25" w:rsidP="00E516F8">
            <w:pPr>
              <w:keepNext/>
              <w:keepLines/>
              <w:spacing w:before="60" w:after="60"/>
              <w:jc w:val="left"/>
              <w:rPr>
                <w:rFonts w:cs="Calibri"/>
              </w:rPr>
            </w:pPr>
            <w:r>
              <w:rPr>
                <w:rFonts w:cs="Calibri"/>
              </w:rPr>
              <w:t>Utility ROV Services Ltd.</w:t>
            </w:r>
          </w:p>
        </w:tc>
      </w:tr>
    </w:tbl>
    <w:p w14:paraId="669FBFB4" w14:textId="77777777" w:rsidR="000D74E0" w:rsidRDefault="000D74E0" w:rsidP="000D74E0">
      <w:pPr>
        <w:rPr>
          <w:sz w:val="24"/>
        </w:rPr>
      </w:pPr>
    </w:p>
    <w:p w14:paraId="63841DE9" w14:textId="77777777" w:rsidR="009E3250" w:rsidRDefault="009E3250" w:rsidP="000D74E0">
      <w:pPr>
        <w:rPr>
          <w:sz w:val="24"/>
        </w:rPr>
      </w:pPr>
    </w:p>
    <w:p w14:paraId="63CEE788" w14:textId="77777777" w:rsidR="009E3250" w:rsidRDefault="009E3250" w:rsidP="000D74E0">
      <w:pPr>
        <w:rPr>
          <w:sz w:val="24"/>
        </w:rPr>
      </w:pPr>
    </w:p>
    <w:p w14:paraId="5DB4271F" w14:textId="77777777" w:rsidR="009E3250" w:rsidRDefault="009E3250" w:rsidP="000D74E0">
      <w:pPr>
        <w:rPr>
          <w:sz w:val="24"/>
        </w:rPr>
      </w:pPr>
    </w:p>
    <w:p w14:paraId="1A9F03EF" w14:textId="77777777" w:rsidR="009E3250" w:rsidRDefault="009E3250" w:rsidP="000D74E0">
      <w:pPr>
        <w:rPr>
          <w:sz w:val="24"/>
        </w:rPr>
      </w:pPr>
    </w:p>
    <w:p w14:paraId="023E9D53" w14:textId="77777777" w:rsidR="009E3250" w:rsidRDefault="009E3250" w:rsidP="000D74E0">
      <w:pPr>
        <w:rPr>
          <w:sz w:val="24"/>
        </w:rPr>
      </w:pPr>
    </w:p>
    <w:p w14:paraId="71334459" w14:textId="77777777" w:rsidR="009E3250" w:rsidRDefault="009E3250" w:rsidP="000D74E0">
      <w:pPr>
        <w:rPr>
          <w:sz w:val="24"/>
        </w:rPr>
      </w:pPr>
    </w:p>
    <w:p w14:paraId="78689643" w14:textId="77777777" w:rsidR="009E3250" w:rsidRDefault="009E3250" w:rsidP="000D74E0">
      <w:pPr>
        <w:rPr>
          <w:sz w:val="24"/>
        </w:rPr>
      </w:pPr>
    </w:p>
    <w:p w14:paraId="43ED7521" w14:textId="77777777" w:rsidR="009E3250" w:rsidRDefault="009E3250" w:rsidP="000D74E0">
      <w:pPr>
        <w:rPr>
          <w:sz w:val="24"/>
        </w:rPr>
      </w:pPr>
    </w:p>
    <w:p w14:paraId="4EB90D91" w14:textId="77777777" w:rsidR="009E3250" w:rsidRDefault="009E3250" w:rsidP="000D74E0">
      <w:pPr>
        <w:rPr>
          <w:sz w:val="24"/>
        </w:rPr>
      </w:pPr>
    </w:p>
    <w:p w14:paraId="2AC850CD" w14:textId="77777777" w:rsidR="009E3250" w:rsidRPr="005363E2" w:rsidRDefault="009E3250" w:rsidP="000D74E0">
      <w:pPr>
        <w:rPr>
          <w:sz w:val="24"/>
        </w:rPr>
      </w:pPr>
    </w:p>
    <w:p w14:paraId="354A1E86" w14:textId="77777777" w:rsidR="000D74E0" w:rsidRPr="0041605E" w:rsidRDefault="000D74E0" w:rsidP="00C50B73">
      <w:pPr>
        <w:pStyle w:val="Heading1"/>
        <w:ind w:left="426" w:hanging="426"/>
        <w:jc w:val="left"/>
      </w:pPr>
      <w:bookmarkStart w:id="10" w:name="_Hlk2776343"/>
      <w:r w:rsidRPr="0041605E">
        <w:lastRenderedPageBreak/>
        <w:t xml:space="preserve">summary </w:t>
      </w:r>
    </w:p>
    <w:bookmarkEnd w:id="10"/>
    <w:p w14:paraId="7781C53B" w14:textId="747AA1B9" w:rsidR="000D74E0" w:rsidRDefault="003E2C89" w:rsidP="00C17FDB">
      <w:pPr>
        <w:pStyle w:val="Heading2"/>
        <w:spacing w:before="0" w:after="0"/>
        <w:jc w:val="left"/>
      </w:pPr>
      <w:r>
        <w:t xml:space="preserve">1.1 </w:t>
      </w:r>
      <w:r w:rsidR="000D74E0">
        <w:t xml:space="preserve">Summary of </w:t>
      </w:r>
      <w:r w:rsidR="000D74E0" w:rsidRPr="005363E2">
        <w:t>Decommissioning Programme</w:t>
      </w:r>
    </w:p>
    <w:p w14:paraId="4CC938C1" w14:textId="77777777" w:rsidR="000D74E0" w:rsidRDefault="000D74E0" w:rsidP="000D74E0">
      <w:pPr>
        <w:jc w:val="left"/>
        <w:rPr>
          <w:i/>
          <w:iCs/>
          <w:color w:val="C00000"/>
        </w:rPr>
      </w:pPr>
    </w:p>
    <w:p w14:paraId="14C70415" w14:textId="77777777" w:rsidR="00E516F8" w:rsidRPr="0072051A" w:rsidRDefault="00E516F8" w:rsidP="00E516F8">
      <w:r w:rsidRPr="0072051A">
        <w:t>The Windermere Field, located in the Southern Basin of the UKCS (see Figure 1-1) in license block 49/9b, was discovered in 1989 and is located in 35m water depth. The operator of the Windermere field is INEOS UK SNS Limited.</w:t>
      </w:r>
    </w:p>
    <w:p w14:paraId="31F46169" w14:textId="77777777" w:rsidR="00E516F8" w:rsidRPr="0072051A" w:rsidRDefault="00E516F8" w:rsidP="00E516F8"/>
    <w:p w14:paraId="0749D370" w14:textId="2CB6C4B8" w:rsidR="00E516F8" w:rsidRPr="0072051A" w:rsidRDefault="00E516F8" w:rsidP="00E516F8">
      <w:r w:rsidRPr="0072051A">
        <w:t>The Windermere facilities comprised the platform, export pipeline</w:t>
      </w:r>
      <w:r w:rsidR="00842F7B">
        <w:t xml:space="preserve"> PL1273</w:t>
      </w:r>
      <w:r w:rsidRPr="0072051A">
        <w:t xml:space="preserve"> (6.8km long) and umbilical </w:t>
      </w:r>
      <w:r w:rsidR="00842F7B">
        <w:t xml:space="preserve">PL1273.1-3 </w:t>
      </w:r>
      <w:r w:rsidRPr="0072051A">
        <w:t>(7.0km long) between Windermere and the ST-1 platform. Original field layout of the Windermere facilities (to ST-1) prior to decommissioning is shown in Section 1.2.</w:t>
      </w:r>
    </w:p>
    <w:p w14:paraId="36411E72" w14:textId="77777777" w:rsidR="00E516F8" w:rsidRPr="0072051A" w:rsidRDefault="00E516F8" w:rsidP="00E516F8"/>
    <w:p w14:paraId="7B39BC13" w14:textId="4C2A7D80" w:rsidR="00E516F8" w:rsidRPr="008D5859" w:rsidRDefault="00E516F8" w:rsidP="00E516F8">
      <w:r w:rsidRPr="0072051A">
        <w:t>The Windermere platform</w:t>
      </w:r>
      <w:r w:rsidRPr="008D5859">
        <w:t xml:space="preserve"> </w:t>
      </w:r>
      <w:r>
        <w:t>wa</w:t>
      </w:r>
      <w:r w:rsidRPr="008D5859">
        <w:t>s a Normally Unattended Installation (NUI). It was installed in November 1996 and is a small topside minimum facilities structure, fixed on a three-legged tripod jacket. Production commenced in April 1997.</w:t>
      </w:r>
    </w:p>
    <w:p w14:paraId="70F11BBC" w14:textId="77777777" w:rsidR="00E516F8" w:rsidRPr="008D5859" w:rsidRDefault="00E516F8" w:rsidP="00E516F8"/>
    <w:p w14:paraId="6CC1FECB" w14:textId="519E0E74" w:rsidR="00E516F8" w:rsidRPr="008D5859" w:rsidRDefault="00E516F8" w:rsidP="00E516F8">
      <w:r w:rsidRPr="008D5859">
        <w:t>Production ceased from Windermere in April 2016. In 2017, the pipeline and umbilical between Windermere and ST-1 were cleaned and flushed and left in a flooded condition. The helideck, crane and lifeboat on Windermere were taken out of service and walk-to-work docking stations installed. Due to power supply from ST-1 no longer being available, solar powered NAVAIDS were installed on the platform whilst it remain</w:t>
      </w:r>
      <w:r>
        <w:t>ed</w:t>
      </w:r>
      <w:r w:rsidRPr="008D5859">
        <w:t xml:space="preserve"> in ‘hydrocarbon safe mode’ prior to decommissioning. The two wells on Windermere were plugged and abandoned in 2019.</w:t>
      </w:r>
    </w:p>
    <w:p w14:paraId="6958A98E" w14:textId="77777777" w:rsidR="00E516F8" w:rsidRPr="008D5859" w:rsidRDefault="00E516F8" w:rsidP="00E516F8">
      <w:pPr>
        <w:rPr>
          <w:sz w:val="16"/>
        </w:rPr>
      </w:pPr>
    </w:p>
    <w:p w14:paraId="096D9783" w14:textId="77777777" w:rsidR="00E516F8" w:rsidRPr="0072051A" w:rsidRDefault="00E516F8" w:rsidP="00E516F8">
      <w:pPr>
        <w:numPr>
          <w:ilvl w:val="0"/>
          <w:numId w:val="2"/>
        </w:numPr>
        <w:ind w:left="720"/>
        <w:rPr>
          <w:szCs w:val="22"/>
        </w:rPr>
      </w:pPr>
      <w:r w:rsidRPr="0072051A">
        <w:rPr>
          <w:szCs w:val="22"/>
        </w:rPr>
        <w:t xml:space="preserve">Production formally ceased in April 2016 </w:t>
      </w:r>
    </w:p>
    <w:p w14:paraId="4C5A37C8" w14:textId="77777777" w:rsidR="00E516F8" w:rsidRPr="0072051A" w:rsidRDefault="00E516F8" w:rsidP="00E516F8">
      <w:pPr>
        <w:numPr>
          <w:ilvl w:val="0"/>
          <w:numId w:val="2"/>
        </w:numPr>
        <w:ind w:left="720"/>
        <w:rPr>
          <w:szCs w:val="22"/>
        </w:rPr>
      </w:pPr>
      <w:r w:rsidRPr="0072051A">
        <w:rPr>
          <w:szCs w:val="22"/>
        </w:rPr>
        <w:t>The Decommissioning programme was formally approved by OPRED on 31</w:t>
      </w:r>
      <w:r w:rsidRPr="0072051A">
        <w:rPr>
          <w:szCs w:val="22"/>
          <w:vertAlign w:val="superscript"/>
        </w:rPr>
        <w:t>st</w:t>
      </w:r>
      <w:r w:rsidRPr="0072051A">
        <w:rPr>
          <w:szCs w:val="22"/>
        </w:rPr>
        <w:t xml:space="preserve"> March 2021; being Rev 11, doc. no RD-WIN-ZPL001.</w:t>
      </w:r>
    </w:p>
    <w:p w14:paraId="3C1AE087" w14:textId="0613288F" w:rsidR="00E516F8" w:rsidRPr="0072051A" w:rsidRDefault="00E516F8" w:rsidP="00E516F8">
      <w:pPr>
        <w:numPr>
          <w:ilvl w:val="0"/>
          <w:numId w:val="2"/>
        </w:numPr>
        <w:ind w:left="720"/>
        <w:rPr>
          <w:szCs w:val="22"/>
        </w:rPr>
      </w:pPr>
      <w:r w:rsidRPr="0072051A">
        <w:rPr>
          <w:szCs w:val="22"/>
        </w:rPr>
        <w:t xml:space="preserve">In January 2024, a revision to the Decommissioning Programmes was formally accepted by OPRED, which extended the </w:t>
      </w:r>
      <w:r w:rsidR="00F60355">
        <w:rPr>
          <w:szCs w:val="22"/>
        </w:rPr>
        <w:t xml:space="preserve">Platform &amp; Topsides removal </w:t>
      </w:r>
      <w:r w:rsidRPr="0072051A">
        <w:rPr>
          <w:szCs w:val="22"/>
        </w:rPr>
        <w:t xml:space="preserve">schedule </w:t>
      </w:r>
      <w:r w:rsidR="00F60355" w:rsidRPr="00F60355">
        <w:rPr>
          <w:szCs w:val="22"/>
        </w:rPr>
        <w:t>to end Q2 2024, the survey schedule to</w:t>
      </w:r>
      <w:r w:rsidR="00842F7B">
        <w:rPr>
          <w:szCs w:val="22"/>
        </w:rPr>
        <w:t xml:space="preserve"> 31st</w:t>
      </w:r>
      <w:r w:rsidR="00F60355" w:rsidRPr="00F60355">
        <w:rPr>
          <w:szCs w:val="22"/>
        </w:rPr>
        <w:t xml:space="preserve"> </w:t>
      </w:r>
      <w:r w:rsidR="00842F7B">
        <w:rPr>
          <w:szCs w:val="22"/>
        </w:rPr>
        <w:t>December</w:t>
      </w:r>
      <w:r w:rsidR="00F60355" w:rsidRPr="00F60355">
        <w:rPr>
          <w:szCs w:val="22"/>
        </w:rPr>
        <w:t xml:space="preserve"> 2025</w:t>
      </w:r>
      <w:r w:rsidR="00F60355">
        <w:rPr>
          <w:szCs w:val="22"/>
        </w:rPr>
        <w:t xml:space="preserve">, </w:t>
      </w:r>
      <w:r w:rsidRPr="0072051A">
        <w:rPr>
          <w:szCs w:val="22"/>
        </w:rPr>
        <w:t>and confirmed a change to the ‘Selected Option’ for Decommissioning at the Pipeline ends</w:t>
      </w:r>
      <w:r w:rsidR="00F60355">
        <w:rPr>
          <w:szCs w:val="22"/>
        </w:rPr>
        <w:t>, to allow rock placement</w:t>
      </w:r>
      <w:r w:rsidR="00842F7B">
        <w:rPr>
          <w:szCs w:val="22"/>
        </w:rPr>
        <w:t xml:space="preserve"> instead of sediment backfilling</w:t>
      </w:r>
      <w:r w:rsidRPr="0072051A">
        <w:rPr>
          <w:szCs w:val="22"/>
        </w:rPr>
        <w:t xml:space="preserve">. </w:t>
      </w:r>
    </w:p>
    <w:p w14:paraId="6E2471F5" w14:textId="77777777" w:rsidR="00E516F8" w:rsidRPr="0072051A" w:rsidRDefault="00E516F8" w:rsidP="00E516F8">
      <w:pPr>
        <w:ind w:left="720"/>
        <w:rPr>
          <w:szCs w:val="22"/>
        </w:rPr>
      </w:pPr>
    </w:p>
    <w:p w14:paraId="0734B8D2" w14:textId="77777777" w:rsidR="00E516F8" w:rsidRPr="008D5859" w:rsidRDefault="00E516F8" w:rsidP="00E516F8">
      <w:pPr>
        <w:rPr>
          <w:szCs w:val="22"/>
        </w:rPr>
      </w:pPr>
      <w:r w:rsidRPr="0072051A">
        <w:rPr>
          <w:szCs w:val="22"/>
        </w:rPr>
        <w:t>A summary of the infrastructure that was to be decommissioned and the approved decommissioning options is outlined in the tables below.</w:t>
      </w:r>
      <w:r w:rsidRPr="008D5859">
        <w:rPr>
          <w:szCs w:val="22"/>
        </w:rPr>
        <w:t xml:space="preserve"> </w:t>
      </w:r>
    </w:p>
    <w:p w14:paraId="4E7FB81D" w14:textId="77777777" w:rsidR="00E516F8" w:rsidRDefault="00E516F8" w:rsidP="000D74E0">
      <w:pPr>
        <w:jc w:val="left"/>
        <w:rPr>
          <w:sz w:val="16"/>
        </w:rPr>
      </w:pPr>
    </w:p>
    <w:p w14:paraId="77492357" w14:textId="77777777" w:rsidR="006E4E53" w:rsidRPr="00777B1D" w:rsidRDefault="006E4E53" w:rsidP="0042290F">
      <w:pPr>
        <w:ind w:left="720"/>
        <w:jc w:val="left"/>
        <w:rPr>
          <w:color w:val="0070C0"/>
          <w:szCs w:val="22"/>
        </w:rPr>
      </w:pPr>
    </w:p>
    <w:p w14:paraId="2B61059F" w14:textId="77777777" w:rsidR="000D74E0" w:rsidRDefault="000D74E0" w:rsidP="000D74E0">
      <w:pPr>
        <w:jc w:val="left"/>
        <w:rPr>
          <w:szCs w:val="22"/>
        </w:rPr>
      </w:pPr>
    </w:p>
    <w:tbl>
      <w:tblPr>
        <w:tblpPr w:leftFromText="180" w:rightFromText="180"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3817"/>
        <w:gridCol w:w="3464"/>
      </w:tblGrid>
      <w:tr w:rsidR="001A095D" w14:paraId="1915C4D9" w14:textId="77777777" w:rsidTr="001F14B0">
        <w:tc>
          <w:tcPr>
            <w:tcW w:w="10421" w:type="dxa"/>
            <w:gridSpan w:val="3"/>
            <w:shd w:val="clear" w:color="auto" w:fill="4472C4"/>
          </w:tcPr>
          <w:p w14:paraId="279BA500" w14:textId="612BDC97" w:rsidR="001A095D" w:rsidRDefault="001A095D" w:rsidP="001F14B0">
            <w:pPr>
              <w:spacing w:before="60" w:after="60"/>
              <w:ind w:left="720"/>
              <w:jc w:val="center"/>
              <w:rPr>
                <w:rFonts w:cs="Calibri"/>
                <w:b/>
                <w:color w:val="FFFFFF"/>
                <w:szCs w:val="22"/>
              </w:rPr>
            </w:pPr>
            <w:r>
              <w:rPr>
                <w:rFonts w:cs="Calibri"/>
                <w:b/>
                <w:color w:val="FFFFFF"/>
                <w:szCs w:val="22"/>
              </w:rPr>
              <w:t xml:space="preserve">Table </w:t>
            </w:r>
            <w:r w:rsidRPr="005071F7">
              <w:rPr>
                <w:rFonts w:cs="Calibri"/>
                <w:b/>
                <w:color w:val="FFFFFF"/>
                <w:szCs w:val="22"/>
              </w:rPr>
              <w:t>1.1</w:t>
            </w:r>
            <w:r>
              <w:rPr>
                <w:rFonts w:cs="Calibri"/>
                <w:b/>
                <w:color w:val="FFFFFF"/>
                <w:szCs w:val="22"/>
              </w:rPr>
              <w:t xml:space="preserve">: </w:t>
            </w:r>
            <w:r w:rsidRPr="005071F7">
              <w:rPr>
                <w:rFonts w:cs="Calibri"/>
                <w:b/>
                <w:color w:val="FFFFFF"/>
                <w:szCs w:val="22"/>
              </w:rPr>
              <w:t xml:space="preserve">Overview of </w:t>
            </w:r>
            <w:r>
              <w:rPr>
                <w:rFonts w:cs="Calibri"/>
                <w:b/>
                <w:color w:val="FFFFFF"/>
                <w:szCs w:val="22"/>
              </w:rPr>
              <w:t xml:space="preserve">the Decommissioned </w:t>
            </w:r>
            <w:r w:rsidRPr="005071F7">
              <w:rPr>
                <w:rFonts w:cs="Calibri"/>
                <w:b/>
                <w:color w:val="FFFFFF"/>
                <w:szCs w:val="22"/>
              </w:rPr>
              <w:t>Installation(s)</w:t>
            </w:r>
            <w:r w:rsidR="00F75912">
              <w:rPr>
                <w:rFonts w:cs="Calibri"/>
                <w:b/>
                <w:color w:val="FFFFFF"/>
                <w:szCs w:val="22"/>
              </w:rPr>
              <w:t xml:space="preserve"> In The Approved DP</w:t>
            </w:r>
          </w:p>
        </w:tc>
      </w:tr>
      <w:tr w:rsidR="001A095D" w:rsidRPr="00434AED" w14:paraId="3BDAFB94" w14:textId="77777777" w:rsidTr="001F14B0">
        <w:tc>
          <w:tcPr>
            <w:tcW w:w="3140" w:type="dxa"/>
            <w:shd w:val="clear" w:color="auto" w:fill="4472C4"/>
          </w:tcPr>
          <w:p w14:paraId="732D761F" w14:textId="77777777" w:rsidR="001A095D" w:rsidRPr="00064F4F" w:rsidRDefault="001A095D" w:rsidP="001F14B0">
            <w:pPr>
              <w:spacing w:before="60" w:after="60"/>
              <w:jc w:val="left"/>
              <w:rPr>
                <w:rFonts w:cs="Calibri"/>
                <w:b/>
                <w:szCs w:val="22"/>
              </w:rPr>
            </w:pPr>
            <w:r w:rsidRPr="00064F4F">
              <w:rPr>
                <w:rFonts w:cs="Calibri"/>
                <w:b/>
                <w:color w:val="FFFFFF"/>
                <w:szCs w:val="22"/>
              </w:rPr>
              <w:t>Installation</w:t>
            </w:r>
            <w:r>
              <w:rPr>
                <w:rFonts w:cs="Calibri"/>
                <w:b/>
                <w:color w:val="FFFFFF"/>
                <w:szCs w:val="22"/>
              </w:rPr>
              <w:t xml:space="preserve"> Type</w:t>
            </w:r>
          </w:p>
        </w:tc>
        <w:tc>
          <w:tcPr>
            <w:tcW w:w="3817" w:type="dxa"/>
            <w:shd w:val="clear" w:color="auto" w:fill="4472C4"/>
          </w:tcPr>
          <w:p w14:paraId="3219736E" w14:textId="77777777" w:rsidR="001A095D" w:rsidRPr="00064F4F" w:rsidRDefault="001A095D" w:rsidP="001F14B0">
            <w:pPr>
              <w:spacing w:before="60" w:after="60"/>
              <w:jc w:val="center"/>
              <w:rPr>
                <w:rFonts w:cs="Calibri"/>
                <w:b/>
                <w:szCs w:val="22"/>
              </w:rPr>
            </w:pPr>
            <w:r w:rsidRPr="00434AED">
              <w:rPr>
                <w:rFonts w:cs="Calibri"/>
                <w:b/>
                <w:color w:val="FFFFFF"/>
                <w:szCs w:val="22"/>
              </w:rPr>
              <w:t>Number</w:t>
            </w:r>
          </w:p>
        </w:tc>
        <w:tc>
          <w:tcPr>
            <w:tcW w:w="3464" w:type="dxa"/>
            <w:shd w:val="clear" w:color="auto" w:fill="4472C4"/>
          </w:tcPr>
          <w:p w14:paraId="156E19A8" w14:textId="77777777" w:rsidR="001A095D" w:rsidRPr="00434AED" w:rsidRDefault="001A095D" w:rsidP="001F14B0">
            <w:pPr>
              <w:spacing w:before="60" w:after="60"/>
              <w:jc w:val="center"/>
              <w:rPr>
                <w:rFonts w:cs="Calibri"/>
                <w:b/>
                <w:color w:val="FFFFFF"/>
                <w:szCs w:val="22"/>
              </w:rPr>
            </w:pPr>
            <w:r>
              <w:rPr>
                <w:rFonts w:cs="Calibri"/>
                <w:b/>
                <w:color w:val="FFFFFF"/>
                <w:szCs w:val="22"/>
              </w:rPr>
              <w:t>Weight</w:t>
            </w:r>
          </w:p>
        </w:tc>
      </w:tr>
      <w:tr w:rsidR="00E516F8" w:rsidRPr="00434AED" w14:paraId="510230B8" w14:textId="77777777" w:rsidTr="001F14B0">
        <w:trPr>
          <w:trHeight w:val="327"/>
        </w:trPr>
        <w:tc>
          <w:tcPr>
            <w:tcW w:w="3140" w:type="dxa"/>
          </w:tcPr>
          <w:p w14:paraId="5AF2236C" w14:textId="5EAD7A0C" w:rsidR="00E516F8" w:rsidRPr="00434AED" w:rsidRDefault="00E516F8" w:rsidP="00E516F8">
            <w:pPr>
              <w:spacing w:before="60" w:after="60"/>
              <w:jc w:val="left"/>
              <w:rPr>
                <w:rFonts w:cs="Calibri"/>
                <w:color w:val="0070C0"/>
                <w:szCs w:val="22"/>
              </w:rPr>
            </w:pPr>
            <w:r w:rsidRPr="008D5859">
              <w:rPr>
                <w:rFonts w:cs="Calibri"/>
                <w:szCs w:val="22"/>
              </w:rPr>
              <w:t>Small Tripod Fixed Steel Jacket/NUI</w:t>
            </w:r>
          </w:p>
        </w:tc>
        <w:tc>
          <w:tcPr>
            <w:tcW w:w="3817" w:type="dxa"/>
          </w:tcPr>
          <w:p w14:paraId="1645CB17" w14:textId="403014F9" w:rsidR="00E516F8" w:rsidRPr="00434AED" w:rsidRDefault="00E516F8" w:rsidP="00E516F8">
            <w:pPr>
              <w:spacing w:before="60" w:after="60"/>
              <w:jc w:val="center"/>
              <w:rPr>
                <w:rFonts w:cs="Calibri"/>
                <w:color w:val="0070C0"/>
                <w:szCs w:val="22"/>
              </w:rPr>
            </w:pPr>
            <w:r w:rsidRPr="008D5859">
              <w:rPr>
                <w:rFonts w:cs="Calibri"/>
                <w:szCs w:val="22"/>
              </w:rPr>
              <w:t>1</w:t>
            </w:r>
          </w:p>
        </w:tc>
        <w:tc>
          <w:tcPr>
            <w:tcW w:w="3464" w:type="dxa"/>
          </w:tcPr>
          <w:p w14:paraId="0E8CF791" w14:textId="0FA15C8B" w:rsidR="00E516F8" w:rsidRPr="00434AED" w:rsidRDefault="00E516F8" w:rsidP="00E516F8">
            <w:pPr>
              <w:spacing w:before="60" w:after="60"/>
              <w:jc w:val="center"/>
              <w:rPr>
                <w:rFonts w:cs="Calibri"/>
                <w:color w:val="0070C0"/>
                <w:szCs w:val="22"/>
              </w:rPr>
            </w:pPr>
            <w:r w:rsidRPr="008D5859">
              <w:rPr>
                <w:rFonts w:cs="Calibri"/>
                <w:szCs w:val="22"/>
              </w:rPr>
              <w:t>452 Te topsides, 382 Te jacket</w:t>
            </w:r>
          </w:p>
        </w:tc>
      </w:tr>
      <w:tr w:rsidR="00E516F8" w14:paraId="1F7B90D0" w14:textId="77777777" w:rsidTr="001F14B0">
        <w:tc>
          <w:tcPr>
            <w:tcW w:w="3140" w:type="dxa"/>
            <w:shd w:val="clear" w:color="auto" w:fill="4472C4"/>
          </w:tcPr>
          <w:p w14:paraId="5C13E1C7" w14:textId="77777777" w:rsidR="00E516F8" w:rsidRDefault="00E516F8" w:rsidP="00E516F8">
            <w:pPr>
              <w:spacing w:before="60" w:after="60"/>
              <w:rPr>
                <w:rFonts w:cs="Calibri"/>
                <w:szCs w:val="22"/>
              </w:rPr>
            </w:pPr>
            <w:r w:rsidRPr="00064F4F">
              <w:rPr>
                <w:rFonts w:cs="Calibri"/>
                <w:b/>
                <w:color w:val="FFFFFF"/>
                <w:szCs w:val="22"/>
              </w:rPr>
              <w:t>Su</w:t>
            </w:r>
            <w:r>
              <w:rPr>
                <w:rFonts w:cs="Calibri"/>
                <w:b/>
                <w:color w:val="FFFFFF"/>
                <w:szCs w:val="22"/>
              </w:rPr>
              <w:t>bsea</w:t>
            </w:r>
            <w:r w:rsidRPr="00064F4F">
              <w:rPr>
                <w:rFonts w:cs="Calibri"/>
                <w:b/>
                <w:color w:val="FFFFFF"/>
                <w:szCs w:val="22"/>
              </w:rPr>
              <w:t xml:space="preserve"> Installation</w:t>
            </w:r>
            <w:r>
              <w:rPr>
                <w:rFonts w:cs="Calibri"/>
                <w:b/>
                <w:color w:val="FFFFFF"/>
                <w:szCs w:val="22"/>
              </w:rPr>
              <w:t xml:space="preserve"> Type</w:t>
            </w:r>
          </w:p>
        </w:tc>
        <w:tc>
          <w:tcPr>
            <w:tcW w:w="3817" w:type="dxa"/>
            <w:shd w:val="clear" w:color="auto" w:fill="4472C4"/>
          </w:tcPr>
          <w:p w14:paraId="01C96E75" w14:textId="77777777" w:rsidR="00E516F8" w:rsidRDefault="00E516F8" w:rsidP="00E516F8">
            <w:pPr>
              <w:spacing w:before="60" w:after="60"/>
              <w:jc w:val="center"/>
              <w:rPr>
                <w:rFonts w:cs="Calibri"/>
                <w:szCs w:val="22"/>
              </w:rPr>
            </w:pPr>
          </w:p>
        </w:tc>
        <w:tc>
          <w:tcPr>
            <w:tcW w:w="3464" w:type="dxa"/>
            <w:shd w:val="clear" w:color="auto" w:fill="4472C4"/>
          </w:tcPr>
          <w:p w14:paraId="279F25D8" w14:textId="77777777" w:rsidR="00E516F8" w:rsidRDefault="00E516F8" w:rsidP="00E516F8">
            <w:pPr>
              <w:spacing w:before="60" w:after="60"/>
              <w:jc w:val="center"/>
              <w:rPr>
                <w:rFonts w:cs="Calibri"/>
                <w:szCs w:val="22"/>
              </w:rPr>
            </w:pPr>
          </w:p>
        </w:tc>
      </w:tr>
      <w:tr w:rsidR="00E516F8" w:rsidRPr="00434AED" w14:paraId="4BD965C8" w14:textId="77777777" w:rsidTr="001F14B0">
        <w:tc>
          <w:tcPr>
            <w:tcW w:w="3140" w:type="dxa"/>
          </w:tcPr>
          <w:p w14:paraId="626F2EA9" w14:textId="4B00E711" w:rsidR="00E516F8" w:rsidRPr="00E516F8" w:rsidRDefault="00E516F8" w:rsidP="00E516F8">
            <w:pPr>
              <w:spacing w:before="60" w:after="60"/>
              <w:jc w:val="left"/>
              <w:rPr>
                <w:rFonts w:cs="Calibri"/>
                <w:szCs w:val="22"/>
              </w:rPr>
            </w:pPr>
            <w:r w:rsidRPr="00E516F8">
              <w:rPr>
                <w:rFonts w:cs="Calibri"/>
                <w:szCs w:val="22"/>
              </w:rPr>
              <w:t>N/A</w:t>
            </w:r>
          </w:p>
        </w:tc>
        <w:tc>
          <w:tcPr>
            <w:tcW w:w="3817" w:type="dxa"/>
          </w:tcPr>
          <w:p w14:paraId="5E5E04F3" w14:textId="70E88CCE" w:rsidR="00E516F8" w:rsidRPr="00E516F8" w:rsidRDefault="00E516F8" w:rsidP="00E516F8">
            <w:pPr>
              <w:spacing w:before="60" w:after="60"/>
              <w:jc w:val="center"/>
              <w:rPr>
                <w:rFonts w:cs="Calibri"/>
                <w:szCs w:val="22"/>
              </w:rPr>
            </w:pPr>
            <w:r w:rsidRPr="00E516F8">
              <w:rPr>
                <w:rFonts w:cs="Calibri"/>
                <w:szCs w:val="22"/>
              </w:rPr>
              <w:t>None</w:t>
            </w:r>
          </w:p>
        </w:tc>
        <w:tc>
          <w:tcPr>
            <w:tcW w:w="3464" w:type="dxa"/>
          </w:tcPr>
          <w:p w14:paraId="57F0CC45" w14:textId="77457231" w:rsidR="00E516F8" w:rsidRPr="00E516F8" w:rsidRDefault="00E516F8" w:rsidP="00E516F8">
            <w:pPr>
              <w:spacing w:before="60" w:after="60"/>
              <w:jc w:val="center"/>
              <w:rPr>
                <w:rFonts w:cs="Calibri"/>
                <w:szCs w:val="22"/>
              </w:rPr>
            </w:pPr>
            <w:r w:rsidRPr="00E516F8">
              <w:rPr>
                <w:rFonts w:cs="Calibri"/>
                <w:szCs w:val="22"/>
              </w:rPr>
              <w:t>N/A</w:t>
            </w:r>
          </w:p>
        </w:tc>
      </w:tr>
    </w:tbl>
    <w:p w14:paraId="0CF60BBB" w14:textId="72CF0403" w:rsidR="005A6B0A" w:rsidRDefault="005A6B0A" w:rsidP="000D74E0">
      <w:pPr>
        <w:jc w:val="left"/>
        <w:rPr>
          <w:color w:val="C00000"/>
          <w:szCs w:val="22"/>
        </w:rPr>
      </w:pPr>
    </w:p>
    <w:p w14:paraId="1229DA54" w14:textId="13FEC951" w:rsidR="006E4E53" w:rsidRDefault="000D74E0" w:rsidP="000D74E0">
      <w:pPr>
        <w:jc w:val="left"/>
        <w:rPr>
          <w:szCs w:val="22"/>
        </w:rPr>
      </w:pPr>
      <w:r>
        <w:rPr>
          <w:szCs w:val="22"/>
        </w:rPr>
        <w:t xml:space="preserve"> </w:t>
      </w:r>
      <w:r w:rsidRPr="00FE23B5">
        <w:rPr>
          <w:szCs w:val="22"/>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1"/>
        <w:gridCol w:w="4929"/>
      </w:tblGrid>
      <w:tr w:rsidR="001A095D" w:rsidRPr="00064F4F" w14:paraId="52AECC57" w14:textId="77777777" w:rsidTr="001F14B0">
        <w:tc>
          <w:tcPr>
            <w:tcW w:w="10490" w:type="dxa"/>
            <w:gridSpan w:val="2"/>
            <w:shd w:val="clear" w:color="auto" w:fill="4472C4"/>
          </w:tcPr>
          <w:p w14:paraId="3C9246B1" w14:textId="2669919E" w:rsidR="001A095D" w:rsidRPr="00064F4F" w:rsidRDefault="001A095D" w:rsidP="001F14B0">
            <w:pPr>
              <w:spacing w:before="60" w:after="60"/>
              <w:jc w:val="center"/>
              <w:rPr>
                <w:rFonts w:cs="Calibri"/>
                <w:b/>
              </w:rPr>
            </w:pPr>
            <w:r>
              <w:rPr>
                <w:rFonts w:cs="Calibri"/>
                <w:b/>
                <w:color w:val="FFFFFF"/>
                <w:szCs w:val="22"/>
              </w:rPr>
              <w:t xml:space="preserve">Table </w:t>
            </w:r>
            <w:r w:rsidRPr="005071F7">
              <w:rPr>
                <w:rFonts w:cs="Calibri"/>
                <w:b/>
                <w:color w:val="FFFFFF"/>
                <w:szCs w:val="22"/>
              </w:rPr>
              <w:t>1.</w:t>
            </w:r>
            <w:r>
              <w:rPr>
                <w:rFonts w:cs="Calibri"/>
                <w:b/>
                <w:color w:val="FFFFFF"/>
                <w:szCs w:val="22"/>
              </w:rPr>
              <w:t xml:space="preserve">2: </w:t>
            </w:r>
            <w:r w:rsidRPr="005071F7">
              <w:rPr>
                <w:rFonts w:cs="Calibri"/>
                <w:b/>
                <w:color w:val="FFFFFF"/>
                <w:szCs w:val="22"/>
              </w:rPr>
              <w:t xml:space="preserve">Overview of </w:t>
            </w:r>
            <w:r>
              <w:rPr>
                <w:rFonts w:cs="Calibri"/>
                <w:b/>
                <w:color w:val="FFFFFF"/>
                <w:szCs w:val="22"/>
              </w:rPr>
              <w:t>the Decommissioned Pipelines &amp; Umbilicals</w:t>
            </w:r>
            <w:r w:rsidR="00F75912">
              <w:rPr>
                <w:rFonts w:cs="Calibri"/>
                <w:b/>
                <w:color w:val="FFFFFF"/>
                <w:szCs w:val="22"/>
              </w:rPr>
              <w:t xml:space="preserve"> </w:t>
            </w:r>
            <w:r w:rsidR="00100351">
              <w:rPr>
                <w:rFonts w:cs="Calibri"/>
                <w:b/>
                <w:color w:val="FFFFFF"/>
                <w:szCs w:val="22"/>
              </w:rPr>
              <w:t>i</w:t>
            </w:r>
            <w:r w:rsidR="00F75912">
              <w:rPr>
                <w:rFonts w:cs="Calibri"/>
                <w:b/>
                <w:color w:val="FFFFFF"/>
                <w:szCs w:val="22"/>
              </w:rPr>
              <w:t>n The Approved DP</w:t>
            </w:r>
          </w:p>
        </w:tc>
      </w:tr>
      <w:tr w:rsidR="00E516F8" w:rsidRPr="00F618BB" w14:paraId="4D27DD70" w14:textId="77777777" w:rsidTr="001F14B0">
        <w:tc>
          <w:tcPr>
            <w:tcW w:w="5561" w:type="dxa"/>
            <w:shd w:val="clear" w:color="auto" w:fill="4472C4"/>
          </w:tcPr>
          <w:p w14:paraId="16E20FDB" w14:textId="77777777" w:rsidR="00E516F8" w:rsidRPr="00064F4F" w:rsidRDefault="00E516F8" w:rsidP="00E516F8">
            <w:pPr>
              <w:spacing w:before="60" w:after="60"/>
              <w:rPr>
                <w:rFonts w:cs="Calibri"/>
                <w:b/>
              </w:rPr>
            </w:pPr>
            <w:r w:rsidRPr="00064F4F">
              <w:rPr>
                <w:rFonts w:cs="Calibri"/>
                <w:b/>
                <w:color w:val="FFFFFF"/>
              </w:rPr>
              <w:t xml:space="preserve">Number of Pipeline(s) </w:t>
            </w:r>
            <w:r>
              <w:rPr>
                <w:rFonts w:cs="Calibri"/>
                <w:b/>
                <w:color w:val="FFFFFF"/>
              </w:rPr>
              <w:t>to be decommissioned</w:t>
            </w:r>
          </w:p>
        </w:tc>
        <w:tc>
          <w:tcPr>
            <w:tcW w:w="4929" w:type="dxa"/>
          </w:tcPr>
          <w:p w14:paraId="79870DC3" w14:textId="3CCD9DB2" w:rsidR="00E516F8" w:rsidRPr="00F618BB" w:rsidRDefault="00E516F8" w:rsidP="00E516F8">
            <w:pPr>
              <w:spacing w:before="60" w:after="60"/>
              <w:jc w:val="left"/>
              <w:rPr>
                <w:rFonts w:cs="Calibri"/>
                <w:color w:val="0070C0"/>
              </w:rPr>
            </w:pPr>
            <w:r w:rsidRPr="008D5859">
              <w:rPr>
                <w:rFonts w:cs="Calibri"/>
              </w:rPr>
              <w:t>1 (cleaned/flushed and water filled)</w:t>
            </w:r>
          </w:p>
        </w:tc>
      </w:tr>
      <w:tr w:rsidR="00E516F8" w:rsidRPr="00F618BB" w14:paraId="0524660F" w14:textId="77777777" w:rsidTr="001F14B0">
        <w:tc>
          <w:tcPr>
            <w:tcW w:w="5561" w:type="dxa"/>
            <w:shd w:val="clear" w:color="auto" w:fill="4472C4"/>
          </w:tcPr>
          <w:p w14:paraId="0D66E53C" w14:textId="77777777" w:rsidR="00E516F8" w:rsidRPr="00064F4F" w:rsidRDefault="00E516F8" w:rsidP="00E516F8">
            <w:pPr>
              <w:spacing w:before="60" w:after="60"/>
              <w:rPr>
                <w:rFonts w:cs="Calibri"/>
                <w:b/>
                <w:color w:val="FFFFFF"/>
              </w:rPr>
            </w:pPr>
            <w:r>
              <w:rPr>
                <w:rFonts w:cs="Calibri"/>
                <w:b/>
                <w:color w:val="FFFFFF"/>
              </w:rPr>
              <w:t>Number of Umbilical(s) to be decommissioned</w:t>
            </w:r>
          </w:p>
        </w:tc>
        <w:tc>
          <w:tcPr>
            <w:tcW w:w="4929" w:type="dxa"/>
          </w:tcPr>
          <w:p w14:paraId="3F74F694" w14:textId="372797F9" w:rsidR="00E516F8" w:rsidRPr="00F618BB" w:rsidRDefault="00E516F8" w:rsidP="00E516F8">
            <w:pPr>
              <w:spacing w:before="60" w:after="60"/>
              <w:jc w:val="left"/>
              <w:rPr>
                <w:rFonts w:cs="Calibri"/>
                <w:color w:val="0070C0"/>
              </w:rPr>
            </w:pPr>
            <w:r w:rsidRPr="008D5859">
              <w:rPr>
                <w:rFonts w:cs="Calibri"/>
              </w:rPr>
              <w:t>1 (cleaned/flushed and water filled)</w:t>
            </w:r>
          </w:p>
        </w:tc>
      </w:tr>
      <w:tr w:rsidR="00E516F8" w:rsidRPr="00F618BB" w14:paraId="75CF30D7" w14:textId="77777777" w:rsidTr="001F14B0">
        <w:tc>
          <w:tcPr>
            <w:tcW w:w="5561" w:type="dxa"/>
            <w:shd w:val="clear" w:color="auto" w:fill="4472C4"/>
          </w:tcPr>
          <w:p w14:paraId="606BFC34" w14:textId="77777777" w:rsidR="00E516F8" w:rsidRPr="00275F10" w:rsidRDefault="00E516F8" w:rsidP="00E516F8">
            <w:pPr>
              <w:spacing w:before="60" w:after="60"/>
              <w:jc w:val="left"/>
              <w:rPr>
                <w:rFonts w:ascii="Calibri Bold" w:hAnsi="Calibri Bold" w:cs="Calibri"/>
                <w:b/>
                <w:color w:val="FFFFFF"/>
              </w:rPr>
            </w:pPr>
            <w:r w:rsidRPr="00275F10">
              <w:rPr>
                <w:rFonts w:ascii="Calibri Bold" w:hAnsi="Calibri Bold" w:cs="Calibri"/>
                <w:b/>
                <w:color w:val="FFFFFF"/>
              </w:rPr>
              <w:t>Total KM of Pipeline(s) &amp; Umbilcal(s) to be decommissioned</w:t>
            </w:r>
          </w:p>
        </w:tc>
        <w:tc>
          <w:tcPr>
            <w:tcW w:w="4929" w:type="dxa"/>
          </w:tcPr>
          <w:p w14:paraId="29B73DEB" w14:textId="04FDEAED" w:rsidR="00E516F8" w:rsidRPr="00F618BB" w:rsidRDefault="00E516F8" w:rsidP="00E516F8">
            <w:pPr>
              <w:spacing w:before="60" w:after="60"/>
              <w:jc w:val="left"/>
              <w:rPr>
                <w:rFonts w:cs="Calibri"/>
                <w:color w:val="0070C0"/>
              </w:rPr>
            </w:pPr>
            <w:r w:rsidRPr="008D5859">
              <w:rPr>
                <w:rFonts w:cs="Calibri"/>
              </w:rPr>
              <w:t>13.8</w:t>
            </w:r>
          </w:p>
        </w:tc>
      </w:tr>
      <w:tr w:rsidR="00E516F8" w14:paraId="6EF5452D" w14:textId="77777777" w:rsidTr="001F14B0">
        <w:tc>
          <w:tcPr>
            <w:tcW w:w="5561" w:type="dxa"/>
            <w:shd w:val="clear" w:color="auto" w:fill="4472C4"/>
          </w:tcPr>
          <w:p w14:paraId="2891AB75" w14:textId="77777777" w:rsidR="00E516F8" w:rsidRDefault="00E516F8" w:rsidP="00E516F8">
            <w:pPr>
              <w:spacing w:before="60" w:after="60"/>
              <w:rPr>
                <w:rFonts w:cs="Calibri"/>
                <w:b/>
                <w:color w:val="FFFFFF"/>
              </w:rPr>
            </w:pPr>
            <w:r>
              <w:rPr>
                <w:rFonts w:cs="Calibri"/>
                <w:b/>
                <w:color w:val="FFFFFF"/>
              </w:rPr>
              <w:t>Total KM of Pipeline(s) &amp; Umbilcal(s) left in situ</w:t>
            </w:r>
          </w:p>
        </w:tc>
        <w:tc>
          <w:tcPr>
            <w:tcW w:w="4929" w:type="dxa"/>
          </w:tcPr>
          <w:p w14:paraId="776B6B03" w14:textId="087908B0" w:rsidR="00E516F8" w:rsidRDefault="00E516F8" w:rsidP="00E516F8">
            <w:pPr>
              <w:spacing w:before="60" w:after="60"/>
              <w:jc w:val="left"/>
              <w:rPr>
                <w:rFonts w:cs="Calibri"/>
                <w:color w:val="0070C0"/>
              </w:rPr>
            </w:pPr>
            <w:r w:rsidRPr="008D5859">
              <w:rPr>
                <w:rFonts w:cs="Calibri"/>
              </w:rPr>
              <w:t>13.</w:t>
            </w:r>
            <w:r w:rsidR="00654AF7">
              <w:rPr>
                <w:rFonts w:cs="Calibri"/>
              </w:rPr>
              <w:t>4</w:t>
            </w:r>
          </w:p>
        </w:tc>
      </w:tr>
    </w:tbl>
    <w:p w14:paraId="6E906EE6" w14:textId="77777777" w:rsidR="00261B2F" w:rsidRDefault="00261B2F" w:rsidP="000D74E0">
      <w:pPr>
        <w:jc w:val="left"/>
        <w:rPr>
          <w:szCs w:val="22"/>
        </w:rPr>
      </w:pPr>
    </w:p>
    <w:p w14:paraId="6E32F237" w14:textId="33831454" w:rsidR="00F20243" w:rsidRDefault="00F20243" w:rsidP="000D74E0">
      <w:pPr>
        <w:jc w:val="left"/>
        <w:rPr>
          <w:szCs w:val="22"/>
        </w:rPr>
      </w:pPr>
    </w:p>
    <w:p w14:paraId="558932D3" w14:textId="0B6FAF9B" w:rsidR="006E4E53" w:rsidRDefault="006E4E53" w:rsidP="000D74E0">
      <w:pPr>
        <w:jc w:val="left"/>
        <w:rPr>
          <w:szCs w:val="22"/>
        </w:rPr>
      </w:pPr>
    </w:p>
    <w:p w14:paraId="79F49948" w14:textId="77777777" w:rsidR="006E4E53" w:rsidRDefault="006E4E53" w:rsidP="000D74E0">
      <w:pPr>
        <w:jc w:val="left"/>
        <w:rPr>
          <w:szCs w:val="22"/>
        </w:rPr>
      </w:pPr>
    </w:p>
    <w:tbl>
      <w:tblPr>
        <w:tblStyle w:val="TableGrid"/>
        <w:tblW w:w="0" w:type="auto"/>
        <w:tblLook w:val="04A0" w:firstRow="1" w:lastRow="0" w:firstColumn="1" w:lastColumn="0" w:noHBand="0" w:noVBand="1"/>
      </w:tblPr>
      <w:tblGrid>
        <w:gridCol w:w="4248"/>
        <w:gridCol w:w="5528"/>
      </w:tblGrid>
      <w:tr w:rsidR="00510E8B" w14:paraId="3BCBCD24" w14:textId="77777777" w:rsidTr="00261B2F">
        <w:trPr>
          <w:trHeight w:val="459"/>
        </w:trPr>
        <w:tc>
          <w:tcPr>
            <w:tcW w:w="9776" w:type="dxa"/>
            <w:gridSpan w:val="2"/>
            <w:tcBorders>
              <w:bottom w:val="single" w:sz="4" w:space="0" w:color="auto"/>
            </w:tcBorders>
            <w:shd w:val="clear" w:color="auto" w:fill="4472C4" w:themeFill="accent1"/>
          </w:tcPr>
          <w:p w14:paraId="1A334431" w14:textId="10581A6B" w:rsidR="00510E8B" w:rsidRDefault="00510E8B" w:rsidP="00261B2F">
            <w:pPr>
              <w:jc w:val="center"/>
              <w:rPr>
                <w:szCs w:val="22"/>
              </w:rPr>
            </w:pPr>
            <w:bookmarkStart w:id="11" w:name="_Hlk70345434"/>
            <w:r>
              <w:rPr>
                <w:rFonts w:cs="Calibri"/>
                <w:b/>
                <w:color w:val="FFFFFF"/>
                <w:szCs w:val="22"/>
              </w:rPr>
              <w:lastRenderedPageBreak/>
              <w:t>Table 1.3:</w:t>
            </w:r>
            <w:r w:rsidR="00DC5267">
              <w:rPr>
                <w:rFonts w:cs="Calibri"/>
                <w:b/>
                <w:color w:val="FFFFFF"/>
                <w:szCs w:val="22"/>
              </w:rPr>
              <w:t xml:space="preserve"> </w:t>
            </w:r>
            <w:r w:rsidR="00DC5267" w:rsidRPr="005071F7">
              <w:rPr>
                <w:rFonts w:cs="Calibri"/>
                <w:b/>
                <w:color w:val="FFFFFF"/>
                <w:szCs w:val="22"/>
              </w:rPr>
              <w:t xml:space="preserve">Overview of </w:t>
            </w:r>
            <w:r w:rsidR="00DC5267">
              <w:rPr>
                <w:rFonts w:cs="Calibri"/>
                <w:b/>
                <w:color w:val="FFFFFF"/>
                <w:szCs w:val="22"/>
              </w:rPr>
              <w:t>the</w:t>
            </w:r>
            <w:r>
              <w:rPr>
                <w:rFonts w:cs="Calibri"/>
                <w:b/>
                <w:color w:val="FFFFFF"/>
                <w:szCs w:val="22"/>
              </w:rPr>
              <w:t xml:space="preserve"> </w:t>
            </w:r>
            <w:r w:rsidRPr="00510E8B">
              <w:rPr>
                <w:rFonts w:cs="Calibri"/>
                <w:b/>
                <w:color w:val="FFFFFF"/>
                <w:szCs w:val="22"/>
              </w:rPr>
              <w:t>Stabilisation Features</w:t>
            </w:r>
            <w:r w:rsidR="00F75912">
              <w:rPr>
                <w:rFonts w:cs="Calibri"/>
                <w:b/>
                <w:color w:val="FFFFFF"/>
                <w:szCs w:val="22"/>
              </w:rPr>
              <w:t xml:space="preserve"> In The Approved DP</w:t>
            </w:r>
          </w:p>
        </w:tc>
      </w:tr>
      <w:tr w:rsidR="00510E8B" w14:paraId="363A9F79" w14:textId="77777777" w:rsidTr="00510E8B">
        <w:trPr>
          <w:trHeight w:val="356"/>
        </w:trPr>
        <w:tc>
          <w:tcPr>
            <w:tcW w:w="4248" w:type="dxa"/>
            <w:tcBorders>
              <w:bottom w:val="single" w:sz="4" w:space="0" w:color="auto"/>
            </w:tcBorders>
            <w:shd w:val="clear" w:color="auto" w:fill="4472C4" w:themeFill="accent1"/>
          </w:tcPr>
          <w:p w14:paraId="62600DF5" w14:textId="2EAC7D74" w:rsidR="00510E8B" w:rsidRPr="00510E8B" w:rsidRDefault="00510E8B" w:rsidP="00510E8B">
            <w:pPr>
              <w:jc w:val="center"/>
              <w:rPr>
                <w:rFonts w:cs="Calibri"/>
                <w:b/>
                <w:color w:val="FFFFFF"/>
                <w:szCs w:val="22"/>
              </w:rPr>
            </w:pPr>
            <w:r>
              <w:rPr>
                <w:rFonts w:cs="Calibri"/>
                <w:b/>
                <w:color w:val="FFFFFF"/>
                <w:szCs w:val="22"/>
              </w:rPr>
              <w:t>Type</w:t>
            </w:r>
          </w:p>
        </w:tc>
        <w:tc>
          <w:tcPr>
            <w:tcW w:w="5528" w:type="dxa"/>
            <w:shd w:val="clear" w:color="auto" w:fill="4472C4" w:themeFill="accent1"/>
          </w:tcPr>
          <w:p w14:paraId="1A0468F1" w14:textId="0EBA8019" w:rsidR="00510E8B" w:rsidRDefault="00434AED" w:rsidP="00434AED">
            <w:pPr>
              <w:jc w:val="center"/>
              <w:rPr>
                <w:szCs w:val="22"/>
              </w:rPr>
            </w:pPr>
            <w:r w:rsidRPr="00434AED">
              <w:rPr>
                <w:rFonts w:cs="Calibri"/>
                <w:b/>
                <w:color w:val="FFFFFF"/>
                <w:szCs w:val="22"/>
              </w:rPr>
              <w:t>Number</w:t>
            </w:r>
          </w:p>
        </w:tc>
      </w:tr>
      <w:tr w:rsidR="00E516F8" w14:paraId="0C426581" w14:textId="77777777" w:rsidTr="001F14B0">
        <w:tc>
          <w:tcPr>
            <w:tcW w:w="4248" w:type="dxa"/>
          </w:tcPr>
          <w:p w14:paraId="1489A08B" w14:textId="3AF02B6C" w:rsidR="00E516F8" w:rsidRPr="00434AED" w:rsidRDefault="00E516F8" w:rsidP="00E516F8">
            <w:pPr>
              <w:spacing w:before="60" w:after="60"/>
              <w:jc w:val="left"/>
              <w:rPr>
                <w:rFonts w:cs="Calibri"/>
                <w:color w:val="0070C0"/>
                <w:szCs w:val="22"/>
              </w:rPr>
            </w:pPr>
            <w:r w:rsidRPr="008D5859">
              <w:rPr>
                <w:rFonts w:cs="Calibri"/>
                <w:szCs w:val="22"/>
              </w:rPr>
              <w:t>Concrete Mattresses</w:t>
            </w:r>
          </w:p>
        </w:tc>
        <w:tc>
          <w:tcPr>
            <w:tcW w:w="5528" w:type="dxa"/>
          </w:tcPr>
          <w:p w14:paraId="7EE0AC64" w14:textId="2ABE9BB6" w:rsidR="00E516F8" w:rsidRPr="00434AED" w:rsidRDefault="00E516F8" w:rsidP="00E516F8">
            <w:pPr>
              <w:spacing w:before="60" w:after="60"/>
              <w:jc w:val="center"/>
              <w:rPr>
                <w:rFonts w:cs="Calibri"/>
                <w:color w:val="0070C0"/>
                <w:szCs w:val="22"/>
              </w:rPr>
            </w:pPr>
            <w:r w:rsidRPr="008D5859">
              <w:rPr>
                <w:rFonts w:cs="Calibri"/>
                <w:szCs w:val="22"/>
              </w:rPr>
              <w:t>48</w:t>
            </w:r>
          </w:p>
        </w:tc>
      </w:tr>
      <w:tr w:rsidR="00E516F8" w14:paraId="624AACA5" w14:textId="77777777" w:rsidTr="001F14B0">
        <w:tc>
          <w:tcPr>
            <w:tcW w:w="4248" w:type="dxa"/>
          </w:tcPr>
          <w:p w14:paraId="6A3CAC00" w14:textId="6D6867E9" w:rsidR="00E516F8" w:rsidRPr="00434AED" w:rsidRDefault="00E516F8" w:rsidP="00E516F8">
            <w:pPr>
              <w:spacing w:before="60" w:after="60"/>
              <w:jc w:val="left"/>
              <w:rPr>
                <w:rFonts w:cs="Calibri"/>
                <w:color w:val="0070C0"/>
                <w:szCs w:val="22"/>
              </w:rPr>
            </w:pPr>
            <w:r w:rsidRPr="008D5859">
              <w:rPr>
                <w:rFonts w:cs="Calibri"/>
                <w:szCs w:val="22"/>
              </w:rPr>
              <w:t>Grout Bags</w:t>
            </w:r>
          </w:p>
        </w:tc>
        <w:tc>
          <w:tcPr>
            <w:tcW w:w="5528" w:type="dxa"/>
          </w:tcPr>
          <w:p w14:paraId="349F674C" w14:textId="59674AD5" w:rsidR="00E516F8" w:rsidRPr="00434AED" w:rsidRDefault="00E516F8" w:rsidP="00E516F8">
            <w:pPr>
              <w:spacing w:before="60" w:after="60"/>
              <w:jc w:val="center"/>
              <w:rPr>
                <w:rFonts w:cs="Calibri"/>
                <w:color w:val="0070C0"/>
                <w:szCs w:val="22"/>
              </w:rPr>
            </w:pPr>
            <w:r w:rsidRPr="008D5859">
              <w:rPr>
                <w:rFonts w:cs="Calibri"/>
                <w:szCs w:val="22"/>
              </w:rPr>
              <w:t xml:space="preserve">300 </w:t>
            </w:r>
          </w:p>
        </w:tc>
      </w:tr>
      <w:tr w:rsidR="00E516F8" w14:paraId="08B6E934" w14:textId="77777777" w:rsidTr="001F14B0">
        <w:tc>
          <w:tcPr>
            <w:tcW w:w="4248" w:type="dxa"/>
          </w:tcPr>
          <w:p w14:paraId="65CE0E34" w14:textId="6AAEAA83" w:rsidR="00E516F8" w:rsidRPr="00434AED" w:rsidRDefault="00E516F8" w:rsidP="00E516F8">
            <w:pPr>
              <w:spacing w:before="60" w:after="60"/>
              <w:jc w:val="left"/>
              <w:rPr>
                <w:rFonts w:cs="Calibri"/>
                <w:color w:val="0070C0"/>
                <w:szCs w:val="22"/>
              </w:rPr>
            </w:pPr>
            <w:r w:rsidRPr="008D5859">
              <w:rPr>
                <w:rFonts w:cs="Calibri"/>
                <w:szCs w:val="22"/>
              </w:rPr>
              <w:t>Rockdump</w:t>
            </w:r>
          </w:p>
        </w:tc>
        <w:tc>
          <w:tcPr>
            <w:tcW w:w="5528" w:type="dxa"/>
          </w:tcPr>
          <w:p w14:paraId="2D03E00C" w14:textId="49D05B53" w:rsidR="00E516F8" w:rsidRPr="00434AED" w:rsidRDefault="00E516F8" w:rsidP="00E516F8">
            <w:pPr>
              <w:spacing w:before="60" w:after="60"/>
              <w:jc w:val="center"/>
              <w:rPr>
                <w:rFonts w:cs="Calibri"/>
                <w:color w:val="0070C0"/>
                <w:szCs w:val="22"/>
              </w:rPr>
            </w:pPr>
            <w:r w:rsidRPr="008D5859">
              <w:rPr>
                <w:rFonts w:cs="Calibri"/>
                <w:szCs w:val="22"/>
              </w:rPr>
              <w:t>78.5 Te</w:t>
            </w:r>
          </w:p>
        </w:tc>
      </w:tr>
      <w:bookmarkEnd w:id="11"/>
    </w:tbl>
    <w:p w14:paraId="0671EAC5" w14:textId="6AA995FD" w:rsidR="005A6B0A" w:rsidRDefault="005A6B0A" w:rsidP="000D74E0">
      <w:pPr>
        <w:jc w:val="left"/>
        <w:rPr>
          <w:szCs w:val="22"/>
        </w:rPr>
      </w:pPr>
    </w:p>
    <w:p w14:paraId="13DC1671" w14:textId="77777777" w:rsidR="004A1202" w:rsidRDefault="004A1202" w:rsidP="000D74E0">
      <w:pPr>
        <w:jc w:val="left"/>
        <w:rPr>
          <w:szCs w:val="22"/>
        </w:rPr>
      </w:pPr>
    </w:p>
    <w:p w14:paraId="06EC0413" w14:textId="77777777" w:rsidR="006E4E53" w:rsidRDefault="006E4E53" w:rsidP="000D74E0">
      <w:pPr>
        <w:jc w:val="left"/>
        <w:rPr>
          <w:szCs w:val="22"/>
        </w:rPr>
      </w:pPr>
    </w:p>
    <w:tbl>
      <w:tblPr>
        <w:tblStyle w:val="TableGrid"/>
        <w:tblW w:w="0" w:type="auto"/>
        <w:tblLook w:val="04A0" w:firstRow="1" w:lastRow="0" w:firstColumn="1" w:lastColumn="0" w:noHBand="0" w:noVBand="1"/>
      </w:tblPr>
      <w:tblGrid>
        <w:gridCol w:w="4248"/>
        <w:gridCol w:w="5528"/>
      </w:tblGrid>
      <w:tr w:rsidR="006E4E53" w14:paraId="66C84338" w14:textId="77777777" w:rsidTr="0042290F">
        <w:trPr>
          <w:trHeight w:val="380"/>
        </w:trPr>
        <w:tc>
          <w:tcPr>
            <w:tcW w:w="9776" w:type="dxa"/>
            <w:gridSpan w:val="2"/>
            <w:shd w:val="clear" w:color="auto" w:fill="4472C4" w:themeFill="accent1"/>
          </w:tcPr>
          <w:p w14:paraId="023C8508" w14:textId="7560B937" w:rsidR="006E4E53" w:rsidRDefault="006E4E53" w:rsidP="00100351">
            <w:pPr>
              <w:jc w:val="center"/>
              <w:rPr>
                <w:szCs w:val="22"/>
              </w:rPr>
            </w:pPr>
            <w:bookmarkStart w:id="12" w:name="_Hlk70345441"/>
            <w:r w:rsidRPr="00261B2F">
              <w:rPr>
                <w:rFonts w:cs="Calibri"/>
                <w:b/>
                <w:color w:val="FFFFFF"/>
                <w:szCs w:val="22"/>
              </w:rPr>
              <w:t>Table 1.</w:t>
            </w:r>
            <w:r>
              <w:rPr>
                <w:rFonts w:cs="Calibri"/>
                <w:b/>
                <w:color w:val="FFFFFF"/>
                <w:szCs w:val="22"/>
              </w:rPr>
              <w:t>4</w:t>
            </w:r>
            <w:r w:rsidRPr="00261B2F">
              <w:rPr>
                <w:rFonts w:cs="Calibri"/>
                <w:b/>
                <w:color w:val="FFFFFF"/>
                <w:szCs w:val="22"/>
              </w:rPr>
              <w:t xml:space="preserve">: </w:t>
            </w:r>
            <w:r w:rsidR="00DC5267" w:rsidRPr="005071F7">
              <w:rPr>
                <w:rFonts w:cs="Calibri"/>
                <w:b/>
                <w:color w:val="FFFFFF"/>
                <w:szCs w:val="22"/>
              </w:rPr>
              <w:t xml:space="preserve">Overview of </w:t>
            </w:r>
            <w:r w:rsidR="00DC5267">
              <w:rPr>
                <w:rFonts w:cs="Calibri"/>
                <w:b/>
                <w:color w:val="FFFFFF"/>
                <w:szCs w:val="22"/>
              </w:rPr>
              <w:t xml:space="preserve">the </w:t>
            </w:r>
            <w:r>
              <w:rPr>
                <w:rFonts w:cs="Calibri"/>
                <w:b/>
                <w:color w:val="FFFFFF"/>
                <w:szCs w:val="22"/>
              </w:rPr>
              <w:t>Wells</w:t>
            </w:r>
            <w:r w:rsidR="00F75912">
              <w:rPr>
                <w:rFonts w:cs="Calibri"/>
                <w:b/>
                <w:color w:val="FFFFFF"/>
                <w:szCs w:val="22"/>
              </w:rPr>
              <w:t xml:space="preserve"> </w:t>
            </w:r>
            <w:r w:rsidR="00100351">
              <w:rPr>
                <w:rFonts w:cs="Calibri"/>
                <w:b/>
                <w:color w:val="FFFFFF"/>
                <w:szCs w:val="22"/>
              </w:rPr>
              <w:t>i</w:t>
            </w:r>
            <w:r w:rsidR="00F75912">
              <w:rPr>
                <w:rFonts w:cs="Calibri"/>
                <w:b/>
                <w:color w:val="FFFFFF"/>
                <w:szCs w:val="22"/>
              </w:rPr>
              <w:t>n The Approved DP</w:t>
            </w:r>
          </w:p>
        </w:tc>
      </w:tr>
      <w:tr w:rsidR="006E4E53" w14:paraId="74D70507" w14:textId="77777777" w:rsidTr="006E4E53">
        <w:trPr>
          <w:trHeight w:val="380"/>
        </w:trPr>
        <w:tc>
          <w:tcPr>
            <w:tcW w:w="4248" w:type="dxa"/>
            <w:shd w:val="clear" w:color="auto" w:fill="4472C4" w:themeFill="accent1"/>
          </w:tcPr>
          <w:p w14:paraId="68CC460E" w14:textId="5C4C78FF" w:rsidR="006E4E53" w:rsidRPr="00261B2F" w:rsidRDefault="006E4E53" w:rsidP="006E4E53">
            <w:pPr>
              <w:jc w:val="center"/>
              <w:rPr>
                <w:rFonts w:cs="Calibri"/>
                <w:b/>
                <w:color w:val="FFFFFF"/>
                <w:szCs w:val="22"/>
              </w:rPr>
            </w:pPr>
            <w:r w:rsidRPr="006E4E53">
              <w:rPr>
                <w:rFonts w:cs="Calibri"/>
                <w:b/>
                <w:color w:val="FFFFFF"/>
                <w:szCs w:val="22"/>
              </w:rPr>
              <w:t>Type</w:t>
            </w:r>
          </w:p>
        </w:tc>
        <w:tc>
          <w:tcPr>
            <w:tcW w:w="5528" w:type="dxa"/>
            <w:shd w:val="clear" w:color="auto" w:fill="4472C4" w:themeFill="accent1"/>
          </w:tcPr>
          <w:p w14:paraId="128AE099" w14:textId="7CCABBA7" w:rsidR="006E4E53" w:rsidRPr="00261B2F" w:rsidRDefault="006E4E53" w:rsidP="006E4E53">
            <w:pPr>
              <w:jc w:val="center"/>
              <w:rPr>
                <w:rFonts w:cs="Calibri"/>
                <w:b/>
                <w:color w:val="FFFFFF"/>
                <w:szCs w:val="22"/>
              </w:rPr>
            </w:pPr>
            <w:r w:rsidRPr="006E4E53">
              <w:rPr>
                <w:rFonts w:cs="Calibri"/>
                <w:b/>
                <w:color w:val="FFFFFF"/>
                <w:szCs w:val="22"/>
              </w:rPr>
              <w:t>Number</w:t>
            </w:r>
          </w:p>
        </w:tc>
      </w:tr>
      <w:tr w:rsidR="00E26D03" w14:paraId="0DACD8DA" w14:textId="77777777" w:rsidTr="001F14B0">
        <w:tc>
          <w:tcPr>
            <w:tcW w:w="4248" w:type="dxa"/>
          </w:tcPr>
          <w:p w14:paraId="2BC7A7D8" w14:textId="4E16D608" w:rsidR="00E26D03" w:rsidRPr="006E4E53" w:rsidRDefault="00E26D03" w:rsidP="00E26D03">
            <w:pPr>
              <w:spacing w:before="60" w:after="60"/>
              <w:jc w:val="left"/>
              <w:rPr>
                <w:rFonts w:cs="Calibri"/>
                <w:color w:val="0070C0"/>
                <w:szCs w:val="22"/>
              </w:rPr>
            </w:pPr>
            <w:r w:rsidRPr="008D5859">
              <w:rPr>
                <w:rFonts w:cs="Calibri"/>
                <w:szCs w:val="22"/>
              </w:rPr>
              <w:t>Wells (Platform)</w:t>
            </w:r>
          </w:p>
        </w:tc>
        <w:tc>
          <w:tcPr>
            <w:tcW w:w="5528" w:type="dxa"/>
          </w:tcPr>
          <w:p w14:paraId="257ED48D" w14:textId="5D1DDBD4" w:rsidR="00E26D03" w:rsidRPr="006E4E53" w:rsidRDefault="00E26D03" w:rsidP="00E26D03">
            <w:pPr>
              <w:jc w:val="center"/>
              <w:rPr>
                <w:rFonts w:cs="Calibri"/>
                <w:color w:val="0070C0"/>
                <w:szCs w:val="22"/>
              </w:rPr>
            </w:pPr>
            <w:r w:rsidRPr="008D5859">
              <w:rPr>
                <w:rFonts w:cs="Calibri"/>
                <w:szCs w:val="22"/>
              </w:rPr>
              <w:t>2 (plugged and Abandoned)</w:t>
            </w:r>
          </w:p>
        </w:tc>
      </w:tr>
      <w:tr w:rsidR="00E26D03" w14:paraId="4E3603E5" w14:textId="77777777" w:rsidTr="001F14B0">
        <w:tc>
          <w:tcPr>
            <w:tcW w:w="4248" w:type="dxa"/>
          </w:tcPr>
          <w:p w14:paraId="1CD9539A" w14:textId="5D873592" w:rsidR="00E26D03" w:rsidRPr="006E4E53" w:rsidRDefault="00E26D03" w:rsidP="00E26D03">
            <w:pPr>
              <w:spacing w:before="60" w:after="60"/>
              <w:jc w:val="left"/>
              <w:rPr>
                <w:rFonts w:cs="Calibri"/>
                <w:color w:val="0070C0"/>
                <w:szCs w:val="22"/>
              </w:rPr>
            </w:pPr>
            <w:r w:rsidRPr="008D5859">
              <w:rPr>
                <w:rFonts w:cs="Calibri"/>
                <w:szCs w:val="22"/>
              </w:rPr>
              <w:t>Wells (Subsea)</w:t>
            </w:r>
          </w:p>
        </w:tc>
        <w:tc>
          <w:tcPr>
            <w:tcW w:w="5528" w:type="dxa"/>
          </w:tcPr>
          <w:p w14:paraId="5868F96F" w14:textId="271F0EE9" w:rsidR="00E26D03" w:rsidRPr="006E4E53" w:rsidRDefault="00E26D03" w:rsidP="00E26D03">
            <w:pPr>
              <w:jc w:val="center"/>
              <w:rPr>
                <w:rFonts w:cs="Calibri"/>
                <w:color w:val="0070C0"/>
                <w:szCs w:val="22"/>
              </w:rPr>
            </w:pPr>
            <w:r w:rsidRPr="008D5859">
              <w:rPr>
                <w:rFonts w:cs="Calibri"/>
                <w:szCs w:val="22"/>
              </w:rPr>
              <w:t>N/A</w:t>
            </w:r>
          </w:p>
        </w:tc>
      </w:tr>
      <w:tr w:rsidR="00E26D03" w14:paraId="49A41FEC" w14:textId="77777777" w:rsidTr="001F14B0">
        <w:tc>
          <w:tcPr>
            <w:tcW w:w="4248" w:type="dxa"/>
          </w:tcPr>
          <w:p w14:paraId="3E46CC04" w14:textId="6D8BD78F" w:rsidR="00E26D03" w:rsidRPr="006E4E53" w:rsidRDefault="00E26D03" w:rsidP="00E26D03">
            <w:pPr>
              <w:spacing w:before="60" w:after="60"/>
              <w:jc w:val="left"/>
              <w:rPr>
                <w:rFonts w:cs="Calibri"/>
                <w:color w:val="0070C0"/>
                <w:szCs w:val="22"/>
              </w:rPr>
            </w:pPr>
            <w:r w:rsidRPr="008D5859">
              <w:rPr>
                <w:rFonts w:cs="Calibri"/>
                <w:szCs w:val="22"/>
              </w:rPr>
              <w:t>Appraisal Wells</w:t>
            </w:r>
          </w:p>
        </w:tc>
        <w:tc>
          <w:tcPr>
            <w:tcW w:w="5528" w:type="dxa"/>
          </w:tcPr>
          <w:p w14:paraId="3D0D7DE9" w14:textId="28D97DC4" w:rsidR="00E26D03" w:rsidRPr="006E4E53" w:rsidRDefault="00E26D03" w:rsidP="00E26D03">
            <w:pPr>
              <w:jc w:val="center"/>
              <w:rPr>
                <w:rFonts w:cs="Calibri"/>
                <w:color w:val="0070C0"/>
                <w:szCs w:val="22"/>
              </w:rPr>
            </w:pPr>
            <w:r w:rsidRPr="008D5859">
              <w:rPr>
                <w:rFonts w:cs="Calibri"/>
                <w:szCs w:val="22"/>
              </w:rPr>
              <w:t>N/A</w:t>
            </w:r>
          </w:p>
        </w:tc>
      </w:tr>
      <w:bookmarkEnd w:id="12"/>
    </w:tbl>
    <w:p w14:paraId="4C793691" w14:textId="77777777" w:rsidR="006E4E53" w:rsidRDefault="006E4E53" w:rsidP="000D74E0">
      <w:pPr>
        <w:jc w:val="left"/>
        <w:rPr>
          <w:szCs w:val="22"/>
        </w:rPr>
      </w:pPr>
    </w:p>
    <w:p w14:paraId="5D3BC235" w14:textId="77777777" w:rsidR="009A540E" w:rsidRDefault="009A540E" w:rsidP="000D74E0">
      <w:pPr>
        <w:jc w:val="left"/>
        <w:rPr>
          <w:szCs w:val="22"/>
        </w:rPr>
      </w:pPr>
    </w:p>
    <w:tbl>
      <w:tblPr>
        <w:tblStyle w:val="TableGrid"/>
        <w:tblW w:w="0" w:type="auto"/>
        <w:tblLook w:val="04A0" w:firstRow="1" w:lastRow="0" w:firstColumn="1" w:lastColumn="0" w:noHBand="0" w:noVBand="1"/>
      </w:tblPr>
      <w:tblGrid>
        <w:gridCol w:w="4248"/>
        <w:gridCol w:w="5528"/>
      </w:tblGrid>
      <w:tr w:rsidR="00510E8B" w14:paraId="21BBA2E1" w14:textId="77777777" w:rsidTr="00261B2F">
        <w:trPr>
          <w:trHeight w:val="380"/>
        </w:trPr>
        <w:tc>
          <w:tcPr>
            <w:tcW w:w="9776" w:type="dxa"/>
            <w:gridSpan w:val="2"/>
            <w:shd w:val="clear" w:color="auto" w:fill="4472C4" w:themeFill="accent1"/>
          </w:tcPr>
          <w:p w14:paraId="1CAFDCF0" w14:textId="4BF3D7DB" w:rsidR="00510E8B" w:rsidRDefault="00510E8B" w:rsidP="00100351">
            <w:pPr>
              <w:jc w:val="center"/>
              <w:rPr>
                <w:szCs w:val="22"/>
              </w:rPr>
            </w:pPr>
            <w:bookmarkStart w:id="13" w:name="_Hlk70345448"/>
            <w:bookmarkStart w:id="14" w:name="_Hlk70345461"/>
            <w:r w:rsidRPr="00261B2F">
              <w:rPr>
                <w:rFonts w:cs="Calibri"/>
                <w:b/>
                <w:color w:val="FFFFFF"/>
                <w:szCs w:val="22"/>
              </w:rPr>
              <w:t>Table 1.</w:t>
            </w:r>
            <w:r w:rsidR="006E4E53">
              <w:rPr>
                <w:rFonts w:cs="Calibri"/>
                <w:b/>
                <w:color w:val="FFFFFF"/>
                <w:szCs w:val="22"/>
              </w:rPr>
              <w:t>5</w:t>
            </w:r>
            <w:r w:rsidRPr="00261B2F">
              <w:rPr>
                <w:rFonts w:cs="Calibri"/>
                <w:b/>
                <w:color w:val="FFFFFF"/>
                <w:szCs w:val="22"/>
              </w:rPr>
              <w:t>:</w:t>
            </w:r>
            <w:r w:rsidR="00DC5267">
              <w:rPr>
                <w:rFonts w:cs="Calibri"/>
                <w:b/>
                <w:color w:val="FFFFFF"/>
                <w:szCs w:val="22"/>
              </w:rPr>
              <w:t xml:space="preserve"> </w:t>
            </w:r>
            <w:r w:rsidR="00DC5267" w:rsidRPr="005071F7">
              <w:rPr>
                <w:rFonts w:cs="Calibri"/>
                <w:b/>
                <w:color w:val="FFFFFF"/>
                <w:szCs w:val="22"/>
              </w:rPr>
              <w:t xml:space="preserve">Overview of </w:t>
            </w:r>
            <w:r w:rsidR="00DC5267">
              <w:rPr>
                <w:rFonts w:cs="Calibri"/>
                <w:b/>
                <w:color w:val="FFFFFF"/>
                <w:szCs w:val="22"/>
              </w:rPr>
              <w:t>the</w:t>
            </w:r>
            <w:r w:rsidRPr="00261B2F">
              <w:rPr>
                <w:rFonts w:cs="Calibri"/>
                <w:b/>
                <w:color w:val="FFFFFF"/>
                <w:szCs w:val="22"/>
              </w:rPr>
              <w:t xml:space="preserve"> Drill Cuttings</w:t>
            </w:r>
            <w:r w:rsidR="00F75912">
              <w:rPr>
                <w:rFonts w:cs="Calibri"/>
                <w:b/>
                <w:color w:val="FFFFFF"/>
                <w:szCs w:val="22"/>
              </w:rPr>
              <w:t xml:space="preserve"> </w:t>
            </w:r>
            <w:r w:rsidR="00100351">
              <w:rPr>
                <w:rFonts w:cs="Calibri"/>
                <w:b/>
                <w:color w:val="FFFFFF"/>
                <w:szCs w:val="22"/>
              </w:rPr>
              <w:t>in</w:t>
            </w:r>
            <w:r w:rsidR="00F75912">
              <w:rPr>
                <w:rFonts w:cs="Calibri"/>
                <w:b/>
                <w:color w:val="FFFFFF"/>
                <w:szCs w:val="22"/>
              </w:rPr>
              <w:t xml:space="preserve"> The Approved DP</w:t>
            </w:r>
          </w:p>
        </w:tc>
      </w:tr>
      <w:tr w:rsidR="00E26D03" w14:paraId="4C410DF9" w14:textId="77777777" w:rsidTr="00510E8B">
        <w:tc>
          <w:tcPr>
            <w:tcW w:w="4248" w:type="dxa"/>
          </w:tcPr>
          <w:p w14:paraId="3664545A" w14:textId="7D49CD82" w:rsidR="00E26D03" w:rsidRDefault="00E26D03" w:rsidP="00E26D03">
            <w:pPr>
              <w:spacing w:before="60" w:after="60"/>
              <w:jc w:val="left"/>
              <w:rPr>
                <w:szCs w:val="22"/>
              </w:rPr>
            </w:pPr>
            <w:r w:rsidRPr="008D5859">
              <w:rPr>
                <w:rFonts w:cs="Calibri"/>
                <w:szCs w:val="22"/>
              </w:rPr>
              <w:t>Number of Piles &amp; Volume (m</w:t>
            </w:r>
            <w:r w:rsidRPr="008D5859">
              <w:rPr>
                <w:rFonts w:cs="Calibri"/>
                <w:szCs w:val="22"/>
                <w:vertAlign w:val="superscript"/>
              </w:rPr>
              <w:t>3</w:t>
            </w:r>
            <w:r w:rsidRPr="008D5859">
              <w:rPr>
                <w:rFonts w:cs="Calibri"/>
                <w:szCs w:val="22"/>
              </w:rPr>
              <w:t xml:space="preserve">) </w:t>
            </w:r>
          </w:p>
        </w:tc>
        <w:tc>
          <w:tcPr>
            <w:tcW w:w="5528" w:type="dxa"/>
          </w:tcPr>
          <w:p w14:paraId="4204C687" w14:textId="135DDFE7" w:rsidR="00E26D03" w:rsidRDefault="00E26D03" w:rsidP="00E26D03">
            <w:pPr>
              <w:jc w:val="center"/>
              <w:rPr>
                <w:szCs w:val="22"/>
              </w:rPr>
            </w:pPr>
            <w:r w:rsidRPr="008D5859">
              <w:rPr>
                <w:rFonts w:cs="Calibri"/>
                <w:szCs w:val="22"/>
              </w:rPr>
              <w:t>N/A</w:t>
            </w:r>
          </w:p>
        </w:tc>
      </w:tr>
      <w:bookmarkEnd w:id="13"/>
    </w:tbl>
    <w:p w14:paraId="507283C1" w14:textId="77777777" w:rsidR="005A6B0A" w:rsidRDefault="005A6B0A" w:rsidP="000D74E0">
      <w:pPr>
        <w:jc w:val="left"/>
        <w:rPr>
          <w:szCs w:val="22"/>
        </w:rPr>
      </w:pPr>
    </w:p>
    <w:bookmarkEnd w:id="14"/>
    <w:p w14:paraId="1A01543D" w14:textId="77777777" w:rsidR="005F3AE8" w:rsidRPr="00FE23B5" w:rsidRDefault="005F3AE8" w:rsidP="000D74E0">
      <w:pPr>
        <w:jc w:val="left"/>
        <w:rPr>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528"/>
      </w:tblGrid>
      <w:tr w:rsidR="000D74E0" w:rsidRPr="00064F4F" w14:paraId="345C0F9C" w14:textId="77777777" w:rsidTr="00261B2F">
        <w:trPr>
          <w:cantSplit/>
        </w:trPr>
        <w:tc>
          <w:tcPr>
            <w:tcW w:w="9781" w:type="dxa"/>
            <w:gridSpan w:val="2"/>
            <w:shd w:val="clear" w:color="auto" w:fill="4472C4" w:themeFill="accent1"/>
          </w:tcPr>
          <w:p w14:paraId="764E4939" w14:textId="53AB8412" w:rsidR="000D74E0" w:rsidRPr="00064F4F" w:rsidRDefault="000D74E0" w:rsidP="00F71235">
            <w:pPr>
              <w:spacing w:before="60" w:after="60"/>
              <w:jc w:val="center"/>
              <w:rPr>
                <w:rFonts w:cs="Calibri"/>
                <w:b/>
                <w:color w:val="C00000"/>
              </w:rPr>
            </w:pPr>
            <w:bookmarkStart w:id="15" w:name="_Hlk70345474"/>
            <w:r w:rsidRPr="00064F4F">
              <w:rPr>
                <w:rFonts w:cs="Calibri"/>
                <w:b/>
                <w:color w:val="FFFFFF"/>
                <w:szCs w:val="22"/>
              </w:rPr>
              <w:t>Table 1.</w:t>
            </w:r>
            <w:r w:rsidR="006E4E53">
              <w:rPr>
                <w:rFonts w:cs="Calibri"/>
                <w:b/>
                <w:color w:val="FFFFFF"/>
                <w:szCs w:val="22"/>
              </w:rPr>
              <w:t>6</w:t>
            </w:r>
            <w:r w:rsidRPr="00064F4F">
              <w:rPr>
                <w:rFonts w:cs="Calibri"/>
                <w:b/>
                <w:color w:val="FFFFFF"/>
                <w:szCs w:val="22"/>
              </w:rPr>
              <w:t xml:space="preserve">: Summary </w:t>
            </w:r>
            <w:r w:rsidR="00F71235">
              <w:rPr>
                <w:rFonts w:cs="Calibri"/>
                <w:b/>
                <w:color w:val="FFFFFF"/>
                <w:szCs w:val="22"/>
              </w:rPr>
              <w:t>o</w:t>
            </w:r>
            <w:r w:rsidRPr="00064F4F">
              <w:rPr>
                <w:rFonts w:cs="Calibri"/>
                <w:b/>
                <w:color w:val="FFFFFF"/>
                <w:szCs w:val="22"/>
              </w:rPr>
              <w:t>f</w:t>
            </w:r>
            <w:r w:rsidR="008C3B6C">
              <w:rPr>
                <w:rFonts w:cs="Calibri"/>
                <w:b/>
                <w:color w:val="FFFFFF"/>
                <w:szCs w:val="22"/>
              </w:rPr>
              <w:t xml:space="preserve"> </w:t>
            </w:r>
            <w:r w:rsidR="00F71235">
              <w:rPr>
                <w:rFonts w:cs="Calibri"/>
                <w:b/>
                <w:color w:val="FFFFFF"/>
                <w:szCs w:val="22"/>
              </w:rPr>
              <w:t>t</w:t>
            </w:r>
            <w:r w:rsidR="008C3B6C">
              <w:rPr>
                <w:rFonts w:cs="Calibri"/>
                <w:b/>
                <w:color w:val="FFFFFF"/>
                <w:szCs w:val="22"/>
              </w:rPr>
              <w:t>he A</w:t>
            </w:r>
            <w:r>
              <w:rPr>
                <w:rFonts w:cs="Calibri"/>
                <w:b/>
                <w:color w:val="FFFFFF"/>
                <w:szCs w:val="22"/>
              </w:rPr>
              <w:t xml:space="preserve">pproved </w:t>
            </w:r>
            <w:r w:rsidRPr="00064F4F">
              <w:rPr>
                <w:rFonts w:cs="Calibri"/>
                <w:b/>
                <w:color w:val="FFFFFF"/>
                <w:szCs w:val="22"/>
              </w:rPr>
              <w:t xml:space="preserve">Decommissioning </w:t>
            </w:r>
            <w:r>
              <w:rPr>
                <w:rFonts w:cs="Calibri"/>
                <w:b/>
                <w:color w:val="FFFFFF"/>
                <w:szCs w:val="22"/>
              </w:rPr>
              <w:t>Option</w:t>
            </w:r>
            <w:r w:rsidR="00785AB1">
              <w:rPr>
                <w:rFonts w:cs="Calibri"/>
                <w:b/>
                <w:color w:val="FFFFFF"/>
                <w:szCs w:val="22"/>
              </w:rPr>
              <w:t>(s)</w:t>
            </w:r>
            <w:r w:rsidR="00DC5267">
              <w:rPr>
                <w:rFonts w:cs="Calibri"/>
                <w:b/>
                <w:color w:val="FFFFFF"/>
                <w:szCs w:val="22"/>
              </w:rPr>
              <w:t xml:space="preserve"> </w:t>
            </w:r>
            <w:r w:rsidR="00F75912">
              <w:rPr>
                <w:rFonts w:cs="Calibri"/>
                <w:b/>
                <w:color w:val="FFFFFF"/>
                <w:szCs w:val="22"/>
              </w:rPr>
              <w:t xml:space="preserve">In </w:t>
            </w:r>
            <w:r w:rsidR="00100351">
              <w:rPr>
                <w:rFonts w:cs="Calibri"/>
                <w:b/>
                <w:color w:val="FFFFFF"/>
                <w:szCs w:val="22"/>
              </w:rPr>
              <w:t>the</w:t>
            </w:r>
            <w:r w:rsidR="00F75912">
              <w:rPr>
                <w:rFonts w:cs="Calibri"/>
                <w:b/>
                <w:color w:val="FFFFFF"/>
                <w:szCs w:val="22"/>
              </w:rPr>
              <w:t xml:space="preserve"> Approved DP</w:t>
            </w:r>
          </w:p>
        </w:tc>
      </w:tr>
      <w:tr w:rsidR="00434AED" w:rsidRPr="00064F4F" w14:paraId="08DAE8DB" w14:textId="77777777" w:rsidTr="00434AED">
        <w:trPr>
          <w:cantSplit/>
        </w:trPr>
        <w:tc>
          <w:tcPr>
            <w:tcW w:w="4253" w:type="dxa"/>
            <w:shd w:val="clear" w:color="auto" w:fill="4472C4" w:themeFill="accent1"/>
          </w:tcPr>
          <w:p w14:paraId="2BC6650C" w14:textId="6189BAD5" w:rsidR="00434AED" w:rsidRPr="00064F4F" w:rsidRDefault="00434AED" w:rsidP="00F71235">
            <w:pPr>
              <w:spacing w:before="60" w:after="60"/>
              <w:jc w:val="center"/>
              <w:rPr>
                <w:rFonts w:cs="Calibri"/>
                <w:b/>
                <w:color w:val="FFFFFF"/>
                <w:szCs w:val="22"/>
              </w:rPr>
            </w:pPr>
            <w:r>
              <w:rPr>
                <w:rFonts w:cs="Calibri"/>
                <w:b/>
                <w:color w:val="FFFFFF"/>
                <w:szCs w:val="22"/>
              </w:rPr>
              <w:t>Type</w:t>
            </w:r>
          </w:p>
        </w:tc>
        <w:tc>
          <w:tcPr>
            <w:tcW w:w="5528" w:type="dxa"/>
            <w:shd w:val="clear" w:color="auto" w:fill="4472C4" w:themeFill="accent1"/>
          </w:tcPr>
          <w:p w14:paraId="2F025DF2" w14:textId="21F62A47" w:rsidR="00434AED" w:rsidRPr="00064F4F" w:rsidRDefault="00434AED" w:rsidP="00F71235">
            <w:pPr>
              <w:spacing w:before="60" w:after="60"/>
              <w:jc w:val="center"/>
              <w:rPr>
                <w:rFonts w:cs="Calibri"/>
                <w:b/>
                <w:color w:val="FFFFFF"/>
                <w:szCs w:val="22"/>
              </w:rPr>
            </w:pPr>
            <w:r>
              <w:rPr>
                <w:rFonts w:cs="Calibri"/>
                <w:b/>
                <w:color w:val="FFFFFF"/>
                <w:szCs w:val="22"/>
              </w:rPr>
              <w:t>Selected Option</w:t>
            </w:r>
          </w:p>
        </w:tc>
      </w:tr>
      <w:tr w:rsidR="0028094D" w:rsidRPr="00064F4F" w14:paraId="1C9C4820" w14:textId="77777777" w:rsidTr="001C289F">
        <w:trPr>
          <w:cantSplit/>
          <w:trHeight w:val="1011"/>
        </w:trPr>
        <w:tc>
          <w:tcPr>
            <w:tcW w:w="4253" w:type="dxa"/>
          </w:tcPr>
          <w:p w14:paraId="7E7831C0" w14:textId="77777777" w:rsidR="0028094D" w:rsidRPr="00064F4F" w:rsidRDefault="0028094D" w:rsidP="0028094D">
            <w:pPr>
              <w:spacing w:before="60" w:after="60"/>
              <w:jc w:val="left"/>
              <w:rPr>
                <w:rFonts w:cs="Calibri"/>
                <w:color w:val="C00000"/>
              </w:rPr>
            </w:pPr>
            <w:r w:rsidRPr="00064F4F">
              <w:rPr>
                <w:rFonts w:cs="Calibri"/>
                <w:b/>
              </w:rPr>
              <w:t>1. Topsides</w:t>
            </w:r>
          </w:p>
          <w:p w14:paraId="029BD412" w14:textId="6E385515" w:rsidR="0028094D" w:rsidRPr="00064F4F" w:rsidRDefault="0028094D" w:rsidP="0028094D">
            <w:pPr>
              <w:spacing w:before="60" w:after="60"/>
              <w:ind w:left="36"/>
              <w:jc w:val="left"/>
              <w:rPr>
                <w:rFonts w:cs="Calibri"/>
                <w:b/>
                <w:szCs w:val="22"/>
              </w:rPr>
            </w:pPr>
          </w:p>
        </w:tc>
        <w:tc>
          <w:tcPr>
            <w:tcW w:w="5528" w:type="dxa"/>
          </w:tcPr>
          <w:p w14:paraId="46099680" w14:textId="1FC582B3" w:rsidR="0028094D" w:rsidRPr="009E3250" w:rsidRDefault="0028094D" w:rsidP="0028094D">
            <w:pPr>
              <w:spacing w:before="60" w:after="60"/>
              <w:jc w:val="left"/>
              <w:rPr>
                <w:rFonts w:cs="Calibri"/>
                <w:szCs w:val="22"/>
              </w:rPr>
            </w:pPr>
            <w:r w:rsidRPr="009E3250">
              <w:rPr>
                <w:rFonts w:cs="Calibri"/>
                <w:szCs w:val="22"/>
              </w:rPr>
              <w:t xml:space="preserve">Complete removal for re-use </w:t>
            </w:r>
            <w:r w:rsidR="00AD4D45" w:rsidRPr="009E3250">
              <w:rPr>
                <w:rFonts w:cs="Calibri"/>
                <w:szCs w:val="22"/>
              </w:rPr>
              <w:t>and recycling</w:t>
            </w:r>
          </w:p>
          <w:p w14:paraId="4ACFAFE9" w14:textId="0ECCDFC9" w:rsidR="0028094D" w:rsidRPr="009E3250" w:rsidRDefault="0028094D" w:rsidP="0028094D">
            <w:pPr>
              <w:spacing w:before="60" w:after="60"/>
              <w:jc w:val="left"/>
              <w:rPr>
                <w:rFonts w:cs="Calibri"/>
                <w:color w:val="C00000"/>
              </w:rPr>
            </w:pPr>
          </w:p>
        </w:tc>
      </w:tr>
      <w:tr w:rsidR="0028094D" w:rsidRPr="00064F4F" w14:paraId="2C6B7548" w14:textId="77777777" w:rsidTr="001C289F">
        <w:trPr>
          <w:cantSplit/>
          <w:trHeight w:val="604"/>
        </w:trPr>
        <w:tc>
          <w:tcPr>
            <w:tcW w:w="4253" w:type="dxa"/>
          </w:tcPr>
          <w:p w14:paraId="067B02B5" w14:textId="2DE76CD7" w:rsidR="0028094D" w:rsidRPr="00064F4F" w:rsidRDefault="0028094D" w:rsidP="0028094D">
            <w:pPr>
              <w:spacing w:before="60" w:after="60"/>
              <w:jc w:val="left"/>
              <w:rPr>
                <w:rFonts w:cs="Calibri"/>
                <w:color w:val="C00000"/>
              </w:rPr>
            </w:pPr>
            <w:r w:rsidRPr="00064F4F">
              <w:rPr>
                <w:rFonts w:cs="Calibri"/>
                <w:b/>
                <w:szCs w:val="22"/>
              </w:rPr>
              <w:t xml:space="preserve">2. Substructures </w:t>
            </w:r>
            <w:r w:rsidRPr="0028094D">
              <w:rPr>
                <w:rFonts w:cs="Calibri"/>
                <w:szCs w:val="22"/>
              </w:rPr>
              <w:t>(Jacket)</w:t>
            </w:r>
          </w:p>
          <w:p w14:paraId="6D21FB48" w14:textId="77777777" w:rsidR="0028094D" w:rsidRPr="00064F4F" w:rsidRDefault="0028094D" w:rsidP="0028094D">
            <w:pPr>
              <w:spacing w:before="60" w:after="60"/>
              <w:ind w:left="36"/>
              <w:jc w:val="left"/>
              <w:rPr>
                <w:rFonts w:cs="Calibri"/>
                <w:b/>
              </w:rPr>
            </w:pPr>
          </w:p>
        </w:tc>
        <w:tc>
          <w:tcPr>
            <w:tcW w:w="5528" w:type="dxa"/>
          </w:tcPr>
          <w:p w14:paraId="31A89BBD" w14:textId="09EEF872" w:rsidR="0028094D" w:rsidRPr="009E3250" w:rsidRDefault="0028094D" w:rsidP="0028094D">
            <w:pPr>
              <w:spacing w:before="60" w:after="60"/>
              <w:jc w:val="left"/>
              <w:rPr>
                <w:rFonts w:cs="Calibri"/>
                <w:b/>
              </w:rPr>
            </w:pPr>
            <w:r w:rsidRPr="009E3250">
              <w:rPr>
                <w:rFonts w:cs="Calibri"/>
                <w:szCs w:val="22"/>
              </w:rPr>
              <w:t>Complete removal for re-use</w:t>
            </w:r>
            <w:r w:rsidRPr="009E3250">
              <w:rPr>
                <w:rFonts w:cs="Calibri"/>
              </w:rPr>
              <w:t xml:space="preserve"> </w:t>
            </w:r>
            <w:r w:rsidR="00AD4D45" w:rsidRPr="009E3250">
              <w:rPr>
                <w:rFonts w:cs="Calibri"/>
                <w:szCs w:val="22"/>
              </w:rPr>
              <w:t>and recycling</w:t>
            </w:r>
          </w:p>
        </w:tc>
      </w:tr>
      <w:tr w:rsidR="0028094D" w:rsidRPr="00064F4F" w14:paraId="7411AF72" w14:textId="77777777" w:rsidTr="001C289F">
        <w:trPr>
          <w:cantSplit/>
          <w:trHeight w:val="604"/>
        </w:trPr>
        <w:tc>
          <w:tcPr>
            <w:tcW w:w="4253" w:type="dxa"/>
          </w:tcPr>
          <w:p w14:paraId="68226B10" w14:textId="1A857B3E" w:rsidR="0028094D" w:rsidRPr="00064F4F" w:rsidRDefault="0028094D" w:rsidP="0028094D">
            <w:pPr>
              <w:spacing w:before="60" w:after="60"/>
              <w:jc w:val="left"/>
              <w:rPr>
                <w:rFonts w:cs="Calibri"/>
                <w:color w:val="C00000"/>
              </w:rPr>
            </w:pPr>
            <w:r w:rsidRPr="00064F4F">
              <w:rPr>
                <w:rFonts w:cs="Calibri"/>
                <w:b/>
                <w:szCs w:val="22"/>
              </w:rPr>
              <w:t>3. Subsea Installation(s)</w:t>
            </w:r>
            <w:r>
              <w:rPr>
                <w:rFonts w:cs="Calibri"/>
                <w:b/>
                <w:szCs w:val="22"/>
              </w:rPr>
              <w:t xml:space="preserve"> </w:t>
            </w:r>
          </w:p>
          <w:p w14:paraId="1B9A9149" w14:textId="77777777" w:rsidR="0028094D" w:rsidRPr="00064F4F" w:rsidRDefault="0028094D" w:rsidP="0028094D">
            <w:pPr>
              <w:spacing w:before="60" w:after="60"/>
              <w:ind w:left="36"/>
              <w:jc w:val="left"/>
              <w:rPr>
                <w:rFonts w:cs="Calibri"/>
                <w:b/>
              </w:rPr>
            </w:pPr>
          </w:p>
        </w:tc>
        <w:tc>
          <w:tcPr>
            <w:tcW w:w="5528" w:type="dxa"/>
          </w:tcPr>
          <w:p w14:paraId="3325DE49" w14:textId="77777777" w:rsidR="0028094D" w:rsidRPr="00E03F27" w:rsidRDefault="0028094D" w:rsidP="0028094D">
            <w:pPr>
              <w:spacing w:before="60" w:after="60"/>
              <w:ind w:left="36"/>
              <w:jc w:val="left"/>
              <w:rPr>
                <w:rFonts w:cs="Calibri"/>
                <w:szCs w:val="22"/>
              </w:rPr>
            </w:pPr>
            <w:r w:rsidRPr="00E03F27">
              <w:rPr>
                <w:rFonts w:cs="Calibri"/>
                <w:szCs w:val="22"/>
              </w:rPr>
              <w:t>N/A</w:t>
            </w:r>
          </w:p>
          <w:p w14:paraId="317F19E8" w14:textId="0C650C6E" w:rsidR="0028094D" w:rsidRPr="00064F4F" w:rsidRDefault="0028094D" w:rsidP="0028094D">
            <w:pPr>
              <w:spacing w:before="60" w:after="60"/>
              <w:jc w:val="left"/>
              <w:rPr>
                <w:rFonts w:cs="Calibri"/>
                <w:b/>
              </w:rPr>
            </w:pPr>
          </w:p>
        </w:tc>
      </w:tr>
      <w:tr w:rsidR="0028094D" w:rsidRPr="00064F4F" w14:paraId="0C76D62F" w14:textId="77777777" w:rsidTr="001C289F">
        <w:trPr>
          <w:cantSplit/>
          <w:trHeight w:val="604"/>
        </w:trPr>
        <w:tc>
          <w:tcPr>
            <w:tcW w:w="4253" w:type="dxa"/>
          </w:tcPr>
          <w:p w14:paraId="613337B4" w14:textId="0B027869" w:rsidR="0028094D" w:rsidRPr="00B81FAB" w:rsidRDefault="0028094D" w:rsidP="0028094D">
            <w:pPr>
              <w:spacing w:before="60" w:after="60"/>
              <w:jc w:val="left"/>
              <w:rPr>
                <w:rFonts w:cs="Calibri"/>
                <w:color w:val="C00000"/>
              </w:rPr>
            </w:pPr>
            <w:r>
              <w:rPr>
                <w:rFonts w:cs="Calibri"/>
                <w:b/>
                <w:szCs w:val="22"/>
              </w:rPr>
              <w:t>4</w:t>
            </w:r>
            <w:r w:rsidRPr="00064F4F">
              <w:rPr>
                <w:rFonts w:cs="Calibri"/>
                <w:b/>
                <w:szCs w:val="22"/>
              </w:rPr>
              <w:t>. Subsea Installation(s)</w:t>
            </w:r>
            <w:r>
              <w:rPr>
                <w:rFonts w:cs="Calibri"/>
                <w:b/>
              </w:rPr>
              <w:t xml:space="preserve"> stabilisation features</w:t>
            </w:r>
          </w:p>
        </w:tc>
        <w:tc>
          <w:tcPr>
            <w:tcW w:w="5528" w:type="dxa"/>
          </w:tcPr>
          <w:p w14:paraId="04ECD367" w14:textId="4ECD6AF7" w:rsidR="0028094D" w:rsidRPr="00064F4F" w:rsidRDefault="0028094D" w:rsidP="0028094D">
            <w:pPr>
              <w:spacing w:before="60" w:after="60"/>
              <w:jc w:val="left"/>
              <w:rPr>
                <w:rFonts w:cs="Calibri"/>
                <w:b/>
              </w:rPr>
            </w:pPr>
            <w:r w:rsidRPr="003E3912">
              <w:rPr>
                <w:rFonts w:cs="Calibri"/>
                <w:bCs/>
              </w:rPr>
              <w:t>N/A</w:t>
            </w:r>
          </w:p>
        </w:tc>
      </w:tr>
      <w:tr w:rsidR="0028094D" w:rsidRPr="00064F4F" w14:paraId="2C9ECEA6" w14:textId="77777777" w:rsidTr="001C289F">
        <w:trPr>
          <w:cantSplit/>
          <w:trHeight w:val="604"/>
        </w:trPr>
        <w:tc>
          <w:tcPr>
            <w:tcW w:w="4253" w:type="dxa"/>
          </w:tcPr>
          <w:p w14:paraId="3940F789" w14:textId="06B15522" w:rsidR="0028094D" w:rsidRPr="0028094D" w:rsidRDefault="0028094D" w:rsidP="0028094D">
            <w:pPr>
              <w:spacing w:before="60" w:after="60"/>
              <w:jc w:val="left"/>
              <w:rPr>
                <w:rFonts w:cs="Calibri"/>
                <w:b/>
                <w:szCs w:val="22"/>
              </w:rPr>
            </w:pPr>
            <w:r>
              <w:rPr>
                <w:rFonts w:cs="Calibri"/>
                <w:b/>
                <w:szCs w:val="22"/>
              </w:rPr>
              <w:t>5</w:t>
            </w:r>
            <w:r w:rsidRPr="00064F4F">
              <w:rPr>
                <w:rFonts w:cs="Calibri"/>
                <w:b/>
                <w:szCs w:val="22"/>
              </w:rPr>
              <w:t>. Pipelines, Flowlines &amp; Umbilicals</w:t>
            </w:r>
            <w:r>
              <w:rPr>
                <w:rFonts w:cs="Calibri"/>
                <w:b/>
                <w:szCs w:val="22"/>
              </w:rPr>
              <w:t xml:space="preserve"> &amp; Riser Sections </w:t>
            </w:r>
          </w:p>
        </w:tc>
        <w:tc>
          <w:tcPr>
            <w:tcW w:w="5528" w:type="dxa"/>
          </w:tcPr>
          <w:p w14:paraId="6584A445" w14:textId="5B2CBA63" w:rsidR="0028094D" w:rsidRPr="00064F4F" w:rsidRDefault="0028094D" w:rsidP="0028094D">
            <w:pPr>
              <w:spacing w:before="60" w:after="60"/>
              <w:jc w:val="left"/>
              <w:rPr>
                <w:rFonts w:cs="Calibri"/>
                <w:b/>
              </w:rPr>
            </w:pPr>
            <w:r w:rsidRPr="008D5859">
              <w:rPr>
                <w:rFonts w:cs="Calibri"/>
                <w:szCs w:val="22"/>
              </w:rPr>
              <w:t xml:space="preserve">The pipeline and umbilical have been flushed and cleaned and will be partially removed. Buried sections of pipeline and umbilical will be left buried </w:t>
            </w:r>
            <w:r w:rsidRPr="008D5859">
              <w:rPr>
                <w:rFonts w:cs="Calibri"/>
                <w:i/>
                <w:szCs w:val="22"/>
              </w:rPr>
              <w:t>in-situ</w:t>
            </w:r>
            <w:r w:rsidRPr="008D5859">
              <w:rPr>
                <w:rFonts w:cs="Calibri"/>
                <w:szCs w:val="22"/>
              </w:rPr>
              <w:t>.</w:t>
            </w:r>
          </w:p>
        </w:tc>
      </w:tr>
      <w:tr w:rsidR="0028094D" w:rsidRPr="00064F4F" w14:paraId="63C1E6AA" w14:textId="77777777" w:rsidTr="001C289F">
        <w:trPr>
          <w:cantSplit/>
          <w:trHeight w:val="604"/>
        </w:trPr>
        <w:tc>
          <w:tcPr>
            <w:tcW w:w="4253" w:type="dxa"/>
          </w:tcPr>
          <w:p w14:paraId="22DC7654" w14:textId="2D1B2EAE" w:rsidR="0028094D" w:rsidRPr="0028094D" w:rsidRDefault="0028094D" w:rsidP="0028094D">
            <w:pPr>
              <w:spacing w:before="60" w:after="60"/>
              <w:jc w:val="left"/>
              <w:rPr>
                <w:rFonts w:cs="Calibri"/>
                <w:b/>
                <w:color w:val="000000"/>
                <w:szCs w:val="22"/>
              </w:rPr>
            </w:pPr>
            <w:r>
              <w:rPr>
                <w:rFonts w:cs="Calibri"/>
                <w:b/>
                <w:color w:val="000000"/>
                <w:szCs w:val="22"/>
              </w:rPr>
              <w:t xml:space="preserve">6. </w:t>
            </w:r>
            <w:r>
              <w:rPr>
                <w:rFonts w:cs="Calibri"/>
                <w:b/>
                <w:bCs/>
                <w:color w:val="000000"/>
                <w:szCs w:val="22"/>
              </w:rPr>
              <w:t>Pipeline and related infrastructure s</w:t>
            </w:r>
            <w:r>
              <w:rPr>
                <w:rFonts w:cs="Calibri"/>
                <w:b/>
                <w:color w:val="000000"/>
                <w:szCs w:val="22"/>
              </w:rPr>
              <w:t xml:space="preserve">tabilisation Features </w:t>
            </w:r>
          </w:p>
        </w:tc>
        <w:tc>
          <w:tcPr>
            <w:tcW w:w="5528" w:type="dxa"/>
          </w:tcPr>
          <w:p w14:paraId="7EB43E2B" w14:textId="5DF761DF" w:rsidR="0028094D" w:rsidRPr="00064F4F" w:rsidRDefault="0028094D" w:rsidP="0028094D">
            <w:pPr>
              <w:spacing w:before="60" w:after="60"/>
              <w:jc w:val="left"/>
              <w:rPr>
                <w:rFonts w:cs="Calibri"/>
                <w:b/>
              </w:rPr>
            </w:pPr>
            <w:r w:rsidRPr="008D5859">
              <w:rPr>
                <w:rFonts w:cs="Calibri"/>
                <w:szCs w:val="22"/>
              </w:rPr>
              <w:t>Mattresses &amp; Grout bags will be removed</w:t>
            </w:r>
          </w:p>
        </w:tc>
      </w:tr>
      <w:tr w:rsidR="0028094D" w:rsidRPr="00064F4F" w14:paraId="06B634D2" w14:textId="77777777" w:rsidTr="001C289F">
        <w:trPr>
          <w:cantSplit/>
          <w:trHeight w:val="604"/>
        </w:trPr>
        <w:tc>
          <w:tcPr>
            <w:tcW w:w="4253" w:type="dxa"/>
          </w:tcPr>
          <w:p w14:paraId="700F6BAB" w14:textId="76556C8E" w:rsidR="0028094D" w:rsidRPr="00064F4F" w:rsidRDefault="0028094D" w:rsidP="0028094D">
            <w:pPr>
              <w:spacing w:before="60" w:after="60"/>
              <w:jc w:val="left"/>
              <w:rPr>
                <w:rFonts w:cs="Calibri"/>
                <w:b/>
                <w:color w:val="000000"/>
                <w:szCs w:val="22"/>
              </w:rPr>
            </w:pPr>
            <w:r>
              <w:rPr>
                <w:rFonts w:cs="Calibri"/>
                <w:b/>
                <w:color w:val="000000"/>
                <w:szCs w:val="22"/>
              </w:rPr>
              <w:t>7. Pipeline Crossings</w:t>
            </w:r>
          </w:p>
          <w:p w14:paraId="550380B4" w14:textId="2FE2851B" w:rsidR="0028094D" w:rsidRPr="00064F4F" w:rsidRDefault="0028094D" w:rsidP="0028094D">
            <w:pPr>
              <w:spacing w:before="60" w:after="60"/>
              <w:jc w:val="left"/>
              <w:rPr>
                <w:rFonts w:cs="Calibri"/>
                <w:b/>
              </w:rPr>
            </w:pPr>
          </w:p>
        </w:tc>
        <w:tc>
          <w:tcPr>
            <w:tcW w:w="5528" w:type="dxa"/>
          </w:tcPr>
          <w:p w14:paraId="636A7924" w14:textId="0D1BD0F2" w:rsidR="0028094D" w:rsidRPr="0028094D" w:rsidRDefault="0028094D" w:rsidP="0028094D">
            <w:pPr>
              <w:spacing w:before="60" w:after="60"/>
              <w:jc w:val="left"/>
              <w:rPr>
                <w:rFonts w:cs="Calibri"/>
                <w:bCs/>
              </w:rPr>
            </w:pPr>
            <w:r w:rsidRPr="0028094D">
              <w:rPr>
                <w:rFonts w:cs="Calibri"/>
                <w:bCs/>
              </w:rPr>
              <w:t>N/A</w:t>
            </w:r>
          </w:p>
        </w:tc>
      </w:tr>
      <w:tr w:rsidR="0028094D" w:rsidRPr="00064F4F" w14:paraId="1DD9C613" w14:textId="77777777" w:rsidTr="001C289F">
        <w:trPr>
          <w:cantSplit/>
          <w:trHeight w:val="604"/>
        </w:trPr>
        <w:tc>
          <w:tcPr>
            <w:tcW w:w="4253" w:type="dxa"/>
          </w:tcPr>
          <w:p w14:paraId="6921EF7F" w14:textId="1AD70F7B" w:rsidR="0028094D" w:rsidRPr="00064F4F" w:rsidRDefault="0028094D" w:rsidP="0028094D">
            <w:pPr>
              <w:spacing w:before="60" w:after="60"/>
              <w:jc w:val="left"/>
              <w:rPr>
                <w:rFonts w:cs="Calibri"/>
                <w:color w:val="C00000"/>
              </w:rPr>
            </w:pPr>
            <w:r>
              <w:rPr>
                <w:rFonts w:cs="Calibri"/>
                <w:b/>
                <w:color w:val="000000"/>
                <w:szCs w:val="22"/>
              </w:rPr>
              <w:t>8</w:t>
            </w:r>
            <w:r w:rsidRPr="00064F4F">
              <w:rPr>
                <w:rFonts w:cs="Calibri"/>
                <w:b/>
                <w:color w:val="000000"/>
                <w:szCs w:val="22"/>
              </w:rPr>
              <w:t>. Wells</w:t>
            </w:r>
          </w:p>
          <w:p w14:paraId="53AA538B" w14:textId="7BE53668" w:rsidR="0028094D" w:rsidRPr="00064F4F" w:rsidRDefault="0028094D" w:rsidP="0028094D">
            <w:pPr>
              <w:spacing w:before="60" w:after="60"/>
              <w:ind w:left="36"/>
              <w:jc w:val="left"/>
              <w:rPr>
                <w:rFonts w:cs="Calibri"/>
                <w:b/>
              </w:rPr>
            </w:pPr>
          </w:p>
        </w:tc>
        <w:tc>
          <w:tcPr>
            <w:tcW w:w="5528" w:type="dxa"/>
          </w:tcPr>
          <w:p w14:paraId="17150E7E" w14:textId="30FF2186" w:rsidR="0028094D" w:rsidRPr="00064F4F" w:rsidRDefault="0028094D" w:rsidP="0028094D">
            <w:pPr>
              <w:spacing w:before="60" w:after="60"/>
              <w:jc w:val="left"/>
              <w:rPr>
                <w:rFonts w:cs="Calibri"/>
                <w:b/>
              </w:rPr>
            </w:pPr>
            <w:r w:rsidRPr="008D5859">
              <w:rPr>
                <w:rFonts w:cs="Calibri"/>
                <w:szCs w:val="22"/>
              </w:rPr>
              <w:t>Abandoned in accordance with Oil and Gas UK Guidelines for Decommissioning of Wells</w:t>
            </w:r>
          </w:p>
        </w:tc>
      </w:tr>
      <w:tr w:rsidR="0028094D" w:rsidRPr="00064F4F" w14:paraId="346256FB" w14:textId="77777777" w:rsidTr="001C289F">
        <w:trPr>
          <w:cantSplit/>
          <w:trHeight w:val="604"/>
        </w:trPr>
        <w:tc>
          <w:tcPr>
            <w:tcW w:w="4253" w:type="dxa"/>
          </w:tcPr>
          <w:p w14:paraId="64B1CE60" w14:textId="1F562C51" w:rsidR="0028094D" w:rsidRPr="00064F4F" w:rsidRDefault="0028094D" w:rsidP="0028094D">
            <w:pPr>
              <w:spacing w:before="60" w:after="60"/>
              <w:jc w:val="left"/>
              <w:rPr>
                <w:rFonts w:cs="Calibri"/>
                <w:color w:val="C00000"/>
              </w:rPr>
            </w:pPr>
            <w:r>
              <w:rPr>
                <w:rFonts w:cs="Calibri"/>
                <w:b/>
                <w:szCs w:val="22"/>
              </w:rPr>
              <w:t>9</w:t>
            </w:r>
            <w:r w:rsidRPr="00064F4F">
              <w:rPr>
                <w:rFonts w:cs="Calibri"/>
                <w:b/>
                <w:szCs w:val="22"/>
              </w:rPr>
              <w:t>. Drill Cuttings</w:t>
            </w:r>
          </w:p>
          <w:p w14:paraId="0B9BD129" w14:textId="2EDC878F" w:rsidR="0028094D" w:rsidRPr="00064F4F" w:rsidRDefault="0028094D" w:rsidP="0028094D">
            <w:pPr>
              <w:spacing w:before="60" w:after="60"/>
              <w:jc w:val="left"/>
              <w:rPr>
                <w:rFonts w:cs="Calibri"/>
                <w:b/>
              </w:rPr>
            </w:pPr>
          </w:p>
        </w:tc>
        <w:tc>
          <w:tcPr>
            <w:tcW w:w="5528" w:type="dxa"/>
          </w:tcPr>
          <w:p w14:paraId="469099A0" w14:textId="12BF5D68" w:rsidR="0028094D" w:rsidRPr="00064F4F" w:rsidRDefault="0028094D" w:rsidP="0028094D">
            <w:pPr>
              <w:spacing w:before="60" w:after="60"/>
              <w:jc w:val="left"/>
              <w:rPr>
                <w:rFonts w:cs="Calibri"/>
                <w:b/>
              </w:rPr>
            </w:pPr>
            <w:r w:rsidRPr="008D5859">
              <w:rPr>
                <w:rFonts w:cs="Calibri"/>
                <w:szCs w:val="22"/>
              </w:rPr>
              <w:t>N/A</w:t>
            </w:r>
          </w:p>
        </w:tc>
      </w:tr>
      <w:bookmarkEnd w:id="15"/>
    </w:tbl>
    <w:p w14:paraId="15F8A846" w14:textId="77777777" w:rsidR="000D74E0" w:rsidRPr="005363E2" w:rsidRDefault="000D74E0" w:rsidP="000D74E0">
      <w:pPr>
        <w:jc w:val="left"/>
        <w:rPr>
          <w:sz w:val="24"/>
        </w:rPr>
      </w:pPr>
    </w:p>
    <w:p w14:paraId="6FF4136F" w14:textId="7EA245BF" w:rsidR="000D74E0" w:rsidRDefault="000D74E0" w:rsidP="0028094D">
      <w:pPr>
        <w:pStyle w:val="Heading2"/>
        <w:tabs>
          <w:tab w:val="left" w:pos="426"/>
        </w:tabs>
        <w:ind w:left="426" w:hanging="426"/>
        <w:jc w:val="left"/>
      </w:pPr>
      <w:bookmarkStart w:id="16" w:name="_Toc336949401"/>
      <w:r w:rsidRPr="00362C1E">
        <w:lastRenderedPageBreak/>
        <w:t>1.</w:t>
      </w:r>
      <w:r>
        <w:t xml:space="preserve">2 </w:t>
      </w:r>
      <w:bookmarkEnd w:id="16"/>
      <w:r>
        <w:t xml:space="preserve">Schematic of </w:t>
      </w:r>
      <w:r w:rsidRPr="00850502">
        <w:t>Installation(s)/Pipeline(s) Being Decommissioned</w:t>
      </w:r>
      <w:r w:rsidR="00F75912">
        <w:t xml:space="preserve"> </w:t>
      </w:r>
    </w:p>
    <w:p w14:paraId="4111782F" w14:textId="35579735" w:rsidR="0028094D" w:rsidRPr="008D5859" w:rsidRDefault="00842F7B" w:rsidP="00842F7B">
      <w:pPr>
        <w:pStyle w:val="Heading2"/>
        <w:ind w:left="284" w:hanging="142"/>
        <w:jc w:val="center"/>
        <w:rPr>
          <w:noProof/>
          <w:lang w:eastAsia="en-GB"/>
        </w:rPr>
      </w:pPr>
      <w:r>
        <w:rPr>
          <w:noProof/>
          <w:lang w:eastAsia="en-GB"/>
        </w:rPr>
        <w:drawing>
          <wp:inline distT="0" distB="0" distL="0" distR="0" wp14:anchorId="26559E2D" wp14:editId="796DA6AF">
            <wp:extent cx="6084570" cy="1734761"/>
            <wp:effectExtent l="0" t="0" r="0" b="0"/>
            <wp:docPr id="1334147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1102" cy="1745176"/>
                    </a:xfrm>
                    <a:prstGeom prst="rect">
                      <a:avLst/>
                    </a:prstGeom>
                    <a:noFill/>
                  </pic:spPr>
                </pic:pic>
              </a:graphicData>
            </a:graphic>
          </wp:inline>
        </w:drawing>
      </w:r>
    </w:p>
    <w:p w14:paraId="563C6F93" w14:textId="77777777" w:rsidR="0028094D" w:rsidRPr="008D5859" w:rsidRDefault="0028094D" w:rsidP="0028094D">
      <w:pPr>
        <w:jc w:val="center"/>
        <w:rPr>
          <w:b/>
        </w:rPr>
      </w:pPr>
      <w:r w:rsidRPr="008D5859">
        <w:rPr>
          <w:b/>
          <w:noProof/>
          <w:lang w:eastAsia="en-GB"/>
        </w:rPr>
        <w:t>Fig. 1.2: schematic of Windermere Field Facilities and Pipeline</w:t>
      </w:r>
    </w:p>
    <w:p w14:paraId="5E68C941" w14:textId="77777777" w:rsidR="0028094D" w:rsidRPr="0028094D" w:rsidRDefault="0028094D" w:rsidP="0028094D"/>
    <w:p w14:paraId="39A3190C" w14:textId="4104C1B8" w:rsidR="00F20243" w:rsidRDefault="00F20243" w:rsidP="000D74E0">
      <w:pPr>
        <w:rPr>
          <w:rFonts w:cs="Calibri"/>
          <w:color w:val="C00000"/>
          <w:szCs w:val="22"/>
        </w:rPr>
      </w:pPr>
    </w:p>
    <w:p w14:paraId="019A7513" w14:textId="44DA6FC6" w:rsidR="000D74E0" w:rsidRPr="005363E2" w:rsidRDefault="000D74E0" w:rsidP="00A95213">
      <w:pPr>
        <w:pStyle w:val="Heading2"/>
        <w:tabs>
          <w:tab w:val="left" w:pos="426"/>
        </w:tabs>
        <w:ind w:left="426" w:hanging="426"/>
        <w:jc w:val="left"/>
      </w:pPr>
      <w:bookmarkStart w:id="17" w:name="_Toc334098967"/>
      <w:bookmarkStart w:id="18" w:name="_Toc336949403"/>
      <w:r w:rsidRPr="005363E2">
        <w:t>1.</w:t>
      </w:r>
      <w:r>
        <w:t>3</w:t>
      </w:r>
      <w:r w:rsidRPr="005363E2">
        <w:tab/>
      </w:r>
      <w:bookmarkEnd w:id="17"/>
      <w:bookmarkEnd w:id="18"/>
      <w:r w:rsidR="00F71235">
        <w:rPr>
          <w:rFonts w:cs="Calibri"/>
          <w:noProof/>
          <w:color w:val="000000"/>
        </w:rPr>
        <w:t>Project Delivery against the Approved Schedule</w:t>
      </w:r>
      <w:r w:rsidR="00F75912">
        <w:rPr>
          <w:rFonts w:cs="Calibri"/>
          <w:noProof/>
          <w:color w:val="000000"/>
        </w:rPr>
        <w:t xml:space="preserve"> </w:t>
      </w:r>
      <w:r w:rsidR="00F75912">
        <w:t>(from the approved DP or from a revision to the DP)</w:t>
      </w:r>
    </w:p>
    <w:p w14:paraId="6014F1B5" w14:textId="77777777" w:rsidR="003D68D1" w:rsidRPr="0072051A" w:rsidRDefault="003D68D1" w:rsidP="003D68D1">
      <w:pPr>
        <w:ind w:left="142"/>
        <w:jc w:val="left"/>
      </w:pPr>
      <w:r w:rsidRPr="0072051A">
        <w:rPr>
          <w:noProof/>
        </w:rPr>
        <w:t>Below is the revised schedule</w:t>
      </w:r>
      <w:r>
        <w:rPr>
          <w:noProof/>
        </w:rPr>
        <w:t>,</w:t>
      </w:r>
      <w:r w:rsidRPr="0072051A">
        <w:rPr>
          <w:noProof/>
        </w:rPr>
        <w:t xml:space="preserve"> as formally amended in January 2024.</w:t>
      </w:r>
    </w:p>
    <w:p w14:paraId="1E89A64A" w14:textId="77777777" w:rsidR="003D68D1" w:rsidRPr="0072051A" w:rsidRDefault="003D68D1" w:rsidP="003D68D1">
      <w:pPr>
        <w:ind w:left="142"/>
        <w:jc w:val="left"/>
        <w:rPr>
          <w:color w:val="C00000"/>
        </w:rPr>
      </w:pPr>
    </w:p>
    <w:p w14:paraId="21BD3030" w14:textId="4D5FCF31" w:rsidR="003D68D1" w:rsidRPr="0072051A" w:rsidRDefault="003D68D1" w:rsidP="003D68D1">
      <w:pPr>
        <w:ind w:left="142"/>
        <w:jc w:val="center"/>
      </w:pPr>
      <w:r w:rsidRPr="0072051A">
        <w:rPr>
          <w:noProof/>
        </w:rPr>
        <w:drawing>
          <wp:inline distT="0" distB="0" distL="0" distR="0" wp14:anchorId="14A02E17" wp14:editId="45F46F54">
            <wp:extent cx="5991225" cy="790575"/>
            <wp:effectExtent l="0" t="0" r="9525" b="9525"/>
            <wp:docPr id="215189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91225" cy="790575"/>
                    </a:xfrm>
                    <a:prstGeom prst="rect">
                      <a:avLst/>
                    </a:prstGeom>
                    <a:noFill/>
                    <a:ln>
                      <a:noFill/>
                    </a:ln>
                  </pic:spPr>
                </pic:pic>
              </a:graphicData>
            </a:graphic>
          </wp:inline>
        </w:drawing>
      </w:r>
    </w:p>
    <w:p w14:paraId="71EE69F7" w14:textId="77777777" w:rsidR="003D68D1" w:rsidRPr="0072051A" w:rsidRDefault="003D68D1" w:rsidP="003D68D1">
      <w:pPr>
        <w:ind w:left="142"/>
        <w:jc w:val="left"/>
      </w:pPr>
    </w:p>
    <w:p w14:paraId="0B44352B" w14:textId="77777777" w:rsidR="003D68D1" w:rsidRDefault="003D68D1" w:rsidP="003D68D1">
      <w:pPr>
        <w:ind w:left="142"/>
        <w:rPr>
          <w:color w:val="C00000"/>
        </w:rPr>
      </w:pPr>
      <w:r w:rsidRPr="00943EF2">
        <w:t>As described in the following sections, all activities are now complete.</w:t>
      </w:r>
      <w:r>
        <w:t xml:space="preserve"> </w:t>
      </w:r>
    </w:p>
    <w:p w14:paraId="52B85982" w14:textId="77777777" w:rsidR="003D68D1" w:rsidRDefault="003D68D1" w:rsidP="003D68D1">
      <w:pPr>
        <w:ind w:left="142"/>
        <w:jc w:val="left"/>
      </w:pPr>
    </w:p>
    <w:p w14:paraId="054EB47C" w14:textId="77777777" w:rsidR="003D68D1" w:rsidRPr="00B02B1E" w:rsidRDefault="003D68D1" w:rsidP="003D68D1">
      <w:pPr>
        <w:ind w:left="142"/>
        <w:jc w:val="left"/>
      </w:pPr>
      <w:r>
        <w:t xml:space="preserve">Accordingly, the Operator has prepared this report as requested, within 1 year of completion of offshore work, to satisfy OPRED </w:t>
      </w:r>
      <w:r w:rsidRPr="00B02B1E">
        <w:t>that the approved programme has been fully implemented</w:t>
      </w:r>
      <w:r>
        <w:t>.</w:t>
      </w:r>
    </w:p>
    <w:p w14:paraId="2013BB2B" w14:textId="73A178B2" w:rsidR="000D74E0" w:rsidRDefault="000D74E0" w:rsidP="003D68D1">
      <w:pPr>
        <w:jc w:val="left"/>
        <w:rPr>
          <w:color w:val="C00000"/>
        </w:rPr>
      </w:pPr>
    </w:p>
    <w:p w14:paraId="3BA5A3B0" w14:textId="6ACFB6DF" w:rsidR="000D74E0" w:rsidRPr="00A95213" w:rsidRDefault="000D74E0" w:rsidP="003D68D1">
      <w:pPr>
        <w:pStyle w:val="Heading2"/>
        <w:ind w:left="426" w:hanging="426"/>
        <w:jc w:val="left"/>
        <w:rPr>
          <w:i/>
          <w:iCs w:val="0"/>
          <w:color w:val="C00000"/>
        </w:rPr>
      </w:pPr>
      <w:r w:rsidRPr="005363E2">
        <w:t>1.</w:t>
      </w:r>
      <w:r>
        <w:t>4</w:t>
      </w:r>
      <w:r w:rsidRPr="005363E2">
        <w:tab/>
      </w:r>
      <w:r>
        <w:t>Associated Decommissioning Approvals</w:t>
      </w:r>
      <w:r w:rsidR="008C3B6C">
        <w:rPr>
          <w:color w:val="C00000"/>
        </w:rPr>
        <w:t xml:space="preserve"> </w:t>
      </w:r>
    </w:p>
    <w:p w14:paraId="5C857C3D" w14:textId="77777777" w:rsidR="000D74E0" w:rsidRDefault="000D74E0" w:rsidP="000D74E0">
      <w:pPr>
        <w:ind w:hanging="567"/>
        <w:jc w:val="left"/>
        <w:rPr>
          <w:color w:val="C0000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5245"/>
      </w:tblGrid>
      <w:tr w:rsidR="000D74E0" w14:paraId="6E6B4D64" w14:textId="77777777" w:rsidTr="003D68D1">
        <w:tc>
          <w:tcPr>
            <w:tcW w:w="10206" w:type="dxa"/>
            <w:gridSpan w:val="2"/>
            <w:shd w:val="clear" w:color="auto" w:fill="4472C4" w:themeFill="accent1"/>
          </w:tcPr>
          <w:p w14:paraId="07FC202F" w14:textId="592F5BB6" w:rsidR="000D74E0" w:rsidRPr="00064F4F" w:rsidRDefault="000D74E0" w:rsidP="00F71235">
            <w:pPr>
              <w:spacing w:before="60" w:after="60"/>
              <w:jc w:val="center"/>
              <w:rPr>
                <w:rFonts w:cs="Calibri"/>
                <w:b/>
              </w:rPr>
            </w:pPr>
            <w:r w:rsidRPr="00064F4F">
              <w:rPr>
                <w:rFonts w:cs="Calibri"/>
                <w:b/>
                <w:color w:val="FFFFFF"/>
              </w:rPr>
              <w:t>Table 1.</w:t>
            </w:r>
            <w:r w:rsidR="006E4E53">
              <w:rPr>
                <w:rFonts w:cs="Calibri"/>
                <w:b/>
                <w:color w:val="FFFFFF"/>
              </w:rPr>
              <w:t>7</w:t>
            </w:r>
            <w:r w:rsidRPr="00064F4F">
              <w:rPr>
                <w:rFonts w:cs="Calibri"/>
                <w:b/>
                <w:color w:val="FFFFFF"/>
              </w:rPr>
              <w:t xml:space="preserve">: </w:t>
            </w:r>
            <w:r>
              <w:rPr>
                <w:rFonts w:cs="Calibri"/>
                <w:b/>
                <w:color w:val="FFFFFF"/>
              </w:rPr>
              <w:t xml:space="preserve">Associated </w:t>
            </w:r>
            <w:r w:rsidR="009C3A36">
              <w:rPr>
                <w:rFonts w:cs="Calibri"/>
                <w:b/>
                <w:color w:val="FFFFFF"/>
              </w:rPr>
              <w:t>D</w:t>
            </w:r>
            <w:r>
              <w:rPr>
                <w:rFonts w:cs="Calibri"/>
                <w:b/>
                <w:color w:val="FFFFFF"/>
              </w:rPr>
              <w:t xml:space="preserve">ecommissioning Approvals </w:t>
            </w:r>
          </w:p>
        </w:tc>
      </w:tr>
      <w:tr w:rsidR="003D68D1" w14:paraId="4FF973F7" w14:textId="77777777" w:rsidTr="003D68D1">
        <w:tc>
          <w:tcPr>
            <w:tcW w:w="4961" w:type="dxa"/>
            <w:shd w:val="clear" w:color="auto" w:fill="DEEAF6"/>
          </w:tcPr>
          <w:p w14:paraId="78136F60" w14:textId="420B7D56" w:rsidR="003D68D1" w:rsidRPr="005071F7" w:rsidRDefault="003D68D1" w:rsidP="003D68D1">
            <w:pPr>
              <w:spacing w:before="60" w:after="60"/>
              <w:rPr>
                <w:rFonts w:cs="Calibri"/>
                <w:color w:val="2E74B5"/>
              </w:rPr>
            </w:pPr>
            <w:r w:rsidRPr="008D5859">
              <w:rPr>
                <w:rFonts w:cs="Calibri"/>
              </w:rPr>
              <w:t>Platform well P&amp;A</w:t>
            </w:r>
          </w:p>
        </w:tc>
        <w:tc>
          <w:tcPr>
            <w:tcW w:w="5245" w:type="dxa"/>
          </w:tcPr>
          <w:p w14:paraId="7590D2F2" w14:textId="4DD42BA0" w:rsidR="003D68D1" w:rsidRPr="005071F7" w:rsidRDefault="003D68D1" w:rsidP="003D68D1">
            <w:pPr>
              <w:spacing w:before="60" w:after="60"/>
              <w:jc w:val="left"/>
              <w:rPr>
                <w:rFonts w:cs="Calibri"/>
                <w:color w:val="2E74B5"/>
              </w:rPr>
            </w:pPr>
            <w:r w:rsidRPr="008D5859">
              <w:rPr>
                <w:rFonts w:cs="Calibri"/>
              </w:rPr>
              <w:t>Completed November 2019</w:t>
            </w:r>
          </w:p>
        </w:tc>
      </w:tr>
      <w:tr w:rsidR="003D68D1" w14:paraId="73526BD0" w14:textId="77777777" w:rsidTr="003D68D1">
        <w:tc>
          <w:tcPr>
            <w:tcW w:w="4961" w:type="dxa"/>
            <w:shd w:val="clear" w:color="auto" w:fill="DEEAF6"/>
          </w:tcPr>
          <w:p w14:paraId="2FE2B3DB" w14:textId="5F9A7BBB" w:rsidR="003D68D1" w:rsidRPr="005071F7" w:rsidRDefault="003D68D1" w:rsidP="003D68D1">
            <w:pPr>
              <w:spacing w:before="60" w:after="60"/>
              <w:rPr>
                <w:rFonts w:cs="Calibri"/>
                <w:color w:val="2E74B5"/>
              </w:rPr>
            </w:pPr>
            <w:r w:rsidRPr="008D5859">
              <w:rPr>
                <w:rFonts w:cs="Calibri"/>
              </w:rPr>
              <w:t>Topside removal</w:t>
            </w:r>
          </w:p>
        </w:tc>
        <w:tc>
          <w:tcPr>
            <w:tcW w:w="5245" w:type="dxa"/>
          </w:tcPr>
          <w:p w14:paraId="4551EF34" w14:textId="44899045" w:rsidR="003D68D1" w:rsidRPr="005071F7" w:rsidRDefault="003D68D1" w:rsidP="003D68D1">
            <w:pPr>
              <w:spacing w:before="60" w:after="60"/>
              <w:jc w:val="left"/>
              <w:rPr>
                <w:rFonts w:cs="Calibri"/>
                <w:color w:val="2E74B5"/>
              </w:rPr>
            </w:pPr>
            <w:r w:rsidRPr="008D5859">
              <w:rPr>
                <w:rFonts w:cs="Calibri"/>
              </w:rPr>
              <w:t xml:space="preserve">Approved by OPRED March 2021 </w:t>
            </w:r>
          </w:p>
        </w:tc>
      </w:tr>
      <w:tr w:rsidR="003D68D1" w14:paraId="3D100830" w14:textId="77777777" w:rsidTr="003D68D1">
        <w:tc>
          <w:tcPr>
            <w:tcW w:w="4961" w:type="dxa"/>
            <w:shd w:val="clear" w:color="auto" w:fill="DEEAF6"/>
          </w:tcPr>
          <w:p w14:paraId="3BFF072B" w14:textId="6C709103" w:rsidR="003D68D1" w:rsidRPr="005071F7" w:rsidRDefault="003D68D1" w:rsidP="003D68D1">
            <w:pPr>
              <w:spacing w:before="60" w:after="60"/>
              <w:rPr>
                <w:rFonts w:cs="Calibri"/>
                <w:color w:val="2E74B5"/>
              </w:rPr>
            </w:pPr>
            <w:r w:rsidRPr="008D5859">
              <w:rPr>
                <w:rFonts w:cs="Calibri"/>
              </w:rPr>
              <w:t>Pipeline Preparatory works</w:t>
            </w:r>
          </w:p>
        </w:tc>
        <w:tc>
          <w:tcPr>
            <w:tcW w:w="5245" w:type="dxa"/>
          </w:tcPr>
          <w:p w14:paraId="1884E348" w14:textId="35781A26" w:rsidR="003D68D1" w:rsidRPr="005071F7" w:rsidRDefault="003D68D1" w:rsidP="003D68D1">
            <w:pPr>
              <w:spacing w:before="60" w:after="60"/>
              <w:jc w:val="left"/>
              <w:rPr>
                <w:rFonts w:cs="Calibri"/>
                <w:color w:val="2E74B5"/>
              </w:rPr>
            </w:pPr>
            <w:r w:rsidRPr="008D5859">
              <w:rPr>
                <w:rFonts w:cs="Calibri"/>
              </w:rPr>
              <w:t>Flush and disconnect pipeline and umbilicals, completed in June 2017. Approval from NSTA via the PWA process and OPRED via the OPPC/environmental permitting process. Windermere Pipeline placed in Interim Pipelines Regime by OPRED.</w:t>
            </w:r>
          </w:p>
        </w:tc>
      </w:tr>
      <w:tr w:rsidR="003D68D1" w14:paraId="55269D90" w14:textId="77777777" w:rsidTr="003D68D1">
        <w:tc>
          <w:tcPr>
            <w:tcW w:w="4961" w:type="dxa"/>
            <w:shd w:val="clear" w:color="auto" w:fill="DEEAF6"/>
          </w:tcPr>
          <w:p w14:paraId="2B16FAC5" w14:textId="5B8FF999" w:rsidR="003D68D1" w:rsidRPr="000D74E0" w:rsidRDefault="003D68D1" w:rsidP="003D68D1">
            <w:pPr>
              <w:spacing w:before="60" w:after="60"/>
              <w:rPr>
                <w:rFonts w:cs="Calibri"/>
                <w:color w:val="2E74B5"/>
              </w:rPr>
            </w:pPr>
            <w:r w:rsidRPr="008D5859">
              <w:rPr>
                <w:rFonts w:cs="Calibri"/>
              </w:rPr>
              <w:t>PWA</w:t>
            </w:r>
          </w:p>
        </w:tc>
        <w:tc>
          <w:tcPr>
            <w:tcW w:w="5245" w:type="dxa"/>
          </w:tcPr>
          <w:p w14:paraId="3D03C844" w14:textId="3D673B99" w:rsidR="003D68D1" w:rsidRPr="000D74E0" w:rsidRDefault="003D68D1" w:rsidP="003D68D1">
            <w:pPr>
              <w:spacing w:before="60" w:after="60"/>
              <w:jc w:val="left"/>
              <w:rPr>
                <w:rFonts w:cs="Calibri"/>
                <w:color w:val="2E74B5"/>
              </w:rPr>
            </w:pPr>
            <w:r w:rsidRPr="008D5859">
              <w:t xml:space="preserve">Up to date for works on Windermere </w:t>
            </w:r>
            <w:r w:rsidRPr="008D5859">
              <w:rPr>
                <w:bCs/>
              </w:rPr>
              <w:t>and</w:t>
            </w:r>
            <w:r w:rsidRPr="008D5859">
              <w:t xml:space="preserve"> for removal of ST-1</w:t>
            </w:r>
          </w:p>
        </w:tc>
      </w:tr>
      <w:tr w:rsidR="003D68D1" w:rsidRPr="0072051A" w14:paraId="67515504" w14:textId="77777777" w:rsidTr="003D68D1">
        <w:tc>
          <w:tcPr>
            <w:tcW w:w="4961" w:type="dxa"/>
            <w:shd w:val="clear" w:color="auto" w:fill="DEEAF6"/>
          </w:tcPr>
          <w:p w14:paraId="6922577A" w14:textId="36376D18" w:rsidR="003D68D1" w:rsidRPr="0072051A" w:rsidRDefault="003D68D1" w:rsidP="003D68D1">
            <w:pPr>
              <w:spacing w:before="60" w:after="60"/>
              <w:rPr>
                <w:rFonts w:cs="Calibri"/>
              </w:rPr>
            </w:pPr>
            <w:r w:rsidRPr="0072051A">
              <w:rPr>
                <w:rFonts w:cs="Calibri"/>
              </w:rPr>
              <w:t>Amendment of the approved DPs</w:t>
            </w:r>
          </w:p>
        </w:tc>
        <w:tc>
          <w:tcPr>
            <w:tcW w:w="5245" w:type="dxa"/>
          </w:tcPr>
          <w:p w14:paraId="6582D5CF" w14:textId="0761081D" w:rsidR="003D68D1" w:rsidRPr="0072051A" w:rsidRDefault="003D68D1" w:rsidP="003D68D1">
            <w:pPr>
              <w:spacing w:before="60" w:after="60"/>
              <w:jc w:val="left"/>
              <w:rPr>
                <w:szCs w:val="22"/>
              </w:rPr>
            </w:pPr>
            <w:r w:rsidRPr="0072051A">
              <w:rPr>
                <w:szCs w:val="22"/>
              </w:rPr>
              <w:t>In January 2024, a revision to the Decommissioning Programmes was formally accepted by OPRED, which extended the schedule and confirmed a change to the ‘Selected Option’ for Decommissioning at the Pipeline ends</w:t>
            </w:r>
          </w:p>
        </w:tc>
      </w:tr>
      <w:tr w:rsidR="003D68D1" w:rsidRPr="0072051A" w14:paraId="1E82A6C6" w14:textId="77777777" w:rsidTr="003D68D1">
        <w:tc>
          <w:tcPr>
            <w:tcW w:w="4961" w:type="dxa"/>
            <w:shd w:val="clear" w:color="auto" w:fill="DEEAF6"/>
          </w:tcPr>
          <w:p w14:paraId="6F40C410" w14:textId="1544B1FB" w:rsidR="003D68D1" w:rsidRPr="0072051A" w:rsidRDefault="003D68D1" w:rsidP="003D68D1">
            <w:pPr>
              <w:spacing w:before="60" w:after="60"/>
              <w:rPr>
                <w:rFonts w:cs="Calibri"/>
              </w:rPr>
            </w:pPr>
            <w:r w:rsidRPr="0072051A">
              <w:rPr>
                <w:rFonts w:cs="Calibri"/>
              </w:rPr>
              <w:t>Decommissioning Consent for removal of the Platform</w:t>
            </w:r>
          </w:p>
        </w:tc>
        <w:tc>
          <w:tcPr>
            <w:tcW w:w="5245" w:type="dxa"/>
          </w:tcPr>
          <w:p w14:paraId="22AE9479" w14:textId="076C9891" w:rsidR="003D68D1" w:rsidRPr="0072051A" w:rsidRDefault="003D68D1" w:rsidP="003D68D1">
            <w:pPr>
              <w:spacing w:before="60" w:after="60"/>
              <w:jc w:val="left"/>
            </w:pPr>
            <w:r w:rsidRPr="0072051A">
              <w:t xml:space="preserve">DCA/194 was approved by OPRED in October 2023 to provide consent for the removal of the platform including: Consent to locate for the heavy lift vessel; </w:t>
            </w:r>
            <w:r w:rsidRPr="0072051A">
              <w:lastRenderedPageBreak/>
              <w:t>Marine licence for seabed disturbance and deposits; Survey notification for the use of the ROV; and Disturbance licence for removal with nesting birds present</w:t>
            </w:r>
          </w:p>
        </w:tc>
      </w:tr>
    </w:tbl>
    <w:p w14:paraId="45777461" w14:textId="7AE4D251" w:rsidR="000D74E0" w:rsidRDefault="000D74E0" w:rsidP="000D74E0">
      <w:pPr>
        <w:jc w:val="left"/>
        <w:rPr>
          <w:color w:val="C00000"/>
        </w:rPr>
      </w:pPr>
    </w:p>
    <w:p w14:paraId="2D56AE83" w14:textId="77777777" w:rsidR="00127ADA" w:rsidRDefault="00127ADA" w:rsidP="000D74E0">
      <w:pPr>
        <w:jc w:val="left"/>
        <w:rPr>
          <w:color w:val="C00000"/>
        </w:rPr>
      </w:pPr>
    </w:p>
    <w:p w14:paraId="7F01E563" w14:textId="77777777" w:rsidR="0018749D" w:rsidRDefault="0018749D">
      <w:pPr>
        <w:spacing w:after="160" w:line="259" w:lineRule="auto"/>
        <w:jc w:val="left"/>
        <w:rPr>
          <w:rFonts w:ascii="Calibri Bold" w:hAnsi="Calibri Bold" w:cs="Arial"/>
          <w:b/>
          <w:bCs/>
          <w:caps/>
          <w:kern w:val="32"/>
          <w:sz w:val="28"/>
          <w:szCs w:val="32"/>
          <w:u w:val="single"/>
        </w:rPr>
      </w:pPr>
      <w:bookmarkStart w:id="19" w:name="_Hlk2778422"/>
      <w:r>
        <w:br w:type="page"/>
      </w:r>
    </w:p>
    <w:p w14:paraId="12B889A1" w14:textId="63F311E2" w:rsidR="000D74E0" w:rsidRDefault="000D74E0" w:rsidP="00A95213">
      <w:pPr>
        <w:pStyle w:val="Heading1"/>
        <w:ind w:left="426" w:hanging="426"/>
      </w:pPr>
      <w:r>
        <w:lastRenderedPageBreak/>
        <w:t xml:space="preserve">DECOMMISSIONING ACTIVITIES </w:t>
      </w:r>
    </w:p>
    <w:bookmarkEnd w:id="19"/>
    <w:p w14:paraId="36909557" w14:textId="33612DD2" w:rsidR="000D74E0" w:rsidRPr="000D74E0" w:rsidRDefault="000D74E0" w:rsidP="00A95213">
      <w:pPr>
        <w:ind w:left="426" w:hanging="426"/>
        <w:rPr>
          <w:b/>
          <w:bCs/>
          <w:sz w:val="28"/>
          <w:szCs w:val="28"/>
        </w:rPr>
      </w:pPr>
      <w:r w:rsidRPr="000D74E0">
        <w:rPr>
          <w:b/>
          <w:bCs/>
          <w:sz w:val="28"/>
          <w:szCs w:val="28"/>
        </w:rPr>
        <w:t>2.1</w:t>
      </w:r>
      <w:r w:rsidR="003157D3">
        <w:rPr>
          <w:b/>
          <w:bCs/>
          <w:sz w:val="28"/>
          <w:szCs w:val="28"/>
        </w:rPr>
        <w:t xml:space="preserve"> </w:t>
      </w:r>
      <w:r w:rsidRPr="000D74E0">
        <w:rPr>
          <w:b/>
          <w:bCs/>
          <w:sz w:val="28"/>
          <w:szCs w:val="28"/>
        </w:rPr>
        <w:t xml:space="preserve">Contracts </w:t>
      </w:r>
      <w:r w:rsidR="00C17FDB">
        <w:rPr>
          <w:b/>
          <w:bCs/>
          <w:sz w:val="28"/>
          <w:szCs w:val="28"/>
        </w:rPr>
        <w:t>A</w:t>
      </w:r>
      <w:r w:rsidRPr="000D74E0">
        <w:rPr>
          <w:b/>
          <w:bCs/>
          <w:sz w:val="28"/>
          <w:szCs w:val="28"/>
        </w:rPr>
        <w:t>warded</w:t>
      </w:r>
    </w:p>
    <w:p w14:paraId="63BDFE73" w14:textId="77777777" w:rsidR="000D74E0" w:rsidRPr="00B95DFF" w:rsidRDefault="000D74E0" w:rsidP="000D74E0">
      <w:pPr>
        <w:rPr>
          <w:b/>
          <w:bCs/>
          <w:color w:val="70AD47"/>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5B1C6C" w14:paraId="045B1D22" w14:textId="77777777" w:rsidTr="00261B2F">
        <w:tc>
          <w:tcPr>
            <w:tcW w:w="9657" w:type="dxa"/>
            <w:shd w:val="clear" w:color="auto" w:fill="4472C4" w:themeFill="accent1"/>
          </w:tcPr>
          <w:p w14:paraId="0AD7656F" w14:textId="2D3E5923" w:rsidR="000D74E0" w:rsidRPr="005B1C6C" w:rsidRDefault="000D74E0" w:rsidP="00F71235">
            <w:pPr>
              <w:spacing w:before="60" w:after="60"/>
              <w:jc w:val="center"/>
              <w:rPr>
                <w:rFonts w:cs="Calibri"/>
                <w:b/>
                <w:color w:val="E7E6E6"/>
              </w:rPr>
            </w:pPr>
            <w:r w:rsidRPr="005B1C6C">
              <w:rPr>
                <w:rFonts w:cs="Calibri"/>
                <w:b/>
                <w:color w:val="E7E6E6"/>
              </w:rPr>
              <w:t xml:space="preserve">Table 2.1: </w:t>
            </w:r>
            <w:r>
              <w:rPr>
                <w:rFonts w:cs="Calibri"/>
                <w:b/>
                <w:color w:val="E7E6E6"/>
              </w:rPr>
              <w:t>Contracts</w:t>
            </w:r>
            <w:r w:rsidR="00F71235">
              <w:rPr>
                <w:rFonts w:cs="Calibri"/>
                <w:b/>
                <w:color w:val="E7E6E6"/>
              </w:rPr>
              <w:t xml:space="preserve"> Awarded</w:t>
            </w:r>
          </w:p>
        </w:tc>
      </w:tr>
      <w:tr w:rsidR="000D74E0" w:rsidRPr="00402618" w14:paraId="673C803F" w14:textId="77777777" w:rsidTr="00F71235">
        <w:trPr>
          <w:trHeight w:val="1584"/>
        </w:trPr>
        <w:tc>
          <w:tcPr>
            <w:tcW w:w="9657" w:type="dxa"/>
          </w:tcPr>
          <w:p w14:paraId="057AD607" w14:textId="77777777" w:rsidR="003D68D1" w:rsidRPr="008D5859" w:rsidRDefault="003D68D1" w:rsidP="003D68D1">
            <w:pPr>
              <w:spacing w:before="60" w:after="60"/>
              <w:rPr>
                <w:rFonts w:cs="Calibri"/>
              </w:rPr>
            </w:pPr>
            <w:r w:rsidRPr="008D5859">
              <w:rPr>
                <w:rFonts w:cs="Calibri"/>
              </w:rPr>
              <w:t xml:space="preserve">Seajacks were awarded the contract for the supply of a jack up barge to undertake the 2019 P&amp;A work in May 2019. For the majority of associated services (e.g. cementing etc.), INEOS was able to utilise existing contracts.  </w:t>
            </w:r>
          </w:p>
          <w:p w14:paraId="54717B8C" w14:textId="77777777" w:rsidR="003D68D1" w:rsidRPr="008D5859" w:rsidRDefault="003D68D1" w:rsidP="003D68D1">
            <w:pPr>
              <w:spacing w:before="60" w:after="60"/>
              <w:rPr>
                <w:rFonts w:cs="Calibri"/>
              </w:rPr>
            </w:pPr>
          </w:p>
          <w:p w14:paraId="209D7BC2" w14:textId="77777777" w:rsidR="003D68D1" w:rsidRPr="008D5859" w:rsidRDefault="003D68D1" w:rsidP="003D68D1">
            <w:pPr>
              <w:spacing w:before="60" w:after="60"/>
              <w:rPr>
                <w:rFonts w:cs="Calibri"/>
              </w:rPr>
            </w:pPr>
            <w:r w:rsidRPr="008D5859">
              <w:rPr>
                <w:rFonts w:cs="Calibri"/>
              </w:rPr>
              <w:t>In April 2023, INEOS awarded the contract for the next phase of activity, i.e. the ‘EPRD’ for the removal of the facilities at Windermere and another INEOS-operated SNS platform, to Scaldis Salvage &amp; Marine Conractors (“Scaldis”). This was done following a tender process and detailed negotiation, with support from JV Partners. This contract also governs the subsea disconnection of the pipelines from the jacket, via Scaldis’ subcontractors, Bluestream Offshore</w:t>
            </w:r>
            <w:r>
              <w:rPr>
                <w:rFonts w:cs="Calibri"/>
              </w:rPr>
              <w:t xml:space="preserve"> (BSO)</w:t>
            </w:r>
            <w:r w:rsidRPr="008D5859">
              <w:rPr>
                <w:rFonts w:cs="Calibri"/>
              </w:rPr>
              <w:t>. This work scope, taking place within 20m of the platform, was referred to as the ‘close proximity work.’</w:t>
            </w:r>
          </w:p>
          <w:p w14:paraId="54A18968" w14:textId="77777777" w:rsidR="003D68D1" w:rsidRPr="008D5859" w:rsidRDefault="003D68D1" w:rsidP="003D68D1">
            <w:pPr>
              <w:spacing w:before="60" w:after="60"/>
              <w:rPr>
                <w:rFonts w:cs="Calibri"/>
              </w:rPr>
            </w:pPr>
          </w:p>
          <w:p w14:paraId="54214301" w14:textId="77777777" w:rsidR="003D68D1" w:rsidRDefault="003D68D1" w:rsidP="003D68D1">
            <w:pPr>
              <w:spacing w:before="60" w:after="60"/>
              <w:rPr>
                <w:rFonts w:cs="Calibri"/>
              </w:rPr>
            </w:pPr>
            <w:r w:rsidRPr="008D5859">
              <w:rPr>
                <w:rFonts w:cs="Calibri"/>
              </w:rPr>
              <w:t>In May 2023, INEOS awarded a contract for Subsea Remediation work to Utility ROV Services Ltd. (“URS”), on the basis of its market-leading position and that a campaign of work involving 2 other INEOS-operated SNS assets could be undertaken in summer 2023.</w:t>
            </w:r>
          </w:p>
          <w:p w14:paraId="1B14709B" w14:textId="77777777" w:rsidR="003D68D1" w:rsidRDefault="003D68D1" w:rsidP="003D68D1">
            <w:pPr>
              <w:spacing w:before="60" w:after="60"/>
              <w:rPr>
                <w:rFonts w:cs="Calibri"/>
                <w:color w:val="C00000"/>
              </w:rPr>
            </w:pPr>
          </w:p>
          <w:p w14:paraId="3679519B" w14:textId="1E030475" w:rsidR="000D74E0" w:rsidRPr="00952B52" w:rsidRDefault="003D68D1" w:rsidP="003D68D1">
            <w:pPr>
              <w:spacing w:before="60" w:after="60"/>
              <w:jc w:val="left"/>
              <w:rPr>
                <w:rFonts w:cs="Calibri"/>
                <w:bCs/>
                <w:i/>
                <w:iCs/>
              </w:rPr>
            </w:pPr>
            <w:r w:rsidRPr="00646146">
              <w:rPr>
                <w:rFonts w:cs="Calibri"/>
              </w:rPr>
              <w:t>The contract for the post-decommissioning surveys was awarded to XOCEAN in July 2024. A</w:t>
            </w:r>
            <w:r>
              <w:rPr>
                <w:rFonts w:cs="Calibri"/>
              </w:rPr>
              <w:t xml:space="preserve"> tender was carried out and XOCEAN was deemed to have the required technical capability, whilst the unique solution of uncrewed vessels stood out amongst the tenderers for its SHE risk being as low as reasonably practicable, with lowest possible emissions.</w:t>
            </w:r>
          </w:p>
        </w:tc>
      </w:tr>
    </w:tbl>
    <w:p w14:paraId="7FF11638" w14:textId="77777777" w:rsidR="00785AB1" w:rsidRDefault="00785AB1" w:rsidP="000D74E0">
      <w:pPr>
        <w:rPr>
          <w:b/>
          <w:bCs/>
          <w:sz w:val="28"/>
          <w:szCs w:val="28"/>
        </w:rPr>
      </w:pPr>
    </w:p>
    <w:p w14:paraId="7DBC0B05" w14:textId="322790E8" w:rsidR="000D74E0" w:rsidRPr="000D74E0" w:rsidRDefault="000D74E0" w:rsidP="00A95213">
      <w:pPr>
        <w:ind w:left="426" w:hanging="426"/>
        <w:rPr>
          <w:b/>
          <w:bCs/>
          <w:sz w:val="28"/>
          <w:szCs w:val="28"/>
        </w:rPr>
      </w:pPr>
      <w:r w:rsidRPr="000D74E0">
        <w:rPr>
          <w:b/>
          <w:bCs/>
          <w:sz w:val="28"/>
          <w:szCs w:val="28"/>
        </w:rPr>
        <w:t>2.2</w:t>
      </w:r>
      <w:r w:rsidR="003157D3">
        <w:rPr>
          <w:b/>
          <w:bCs/>
          <w:sz w:val="28"/>
          <w:szCs w:val="28"/>
        </w:rPr>
        <w:t xml:space="preserve"> </w:t>
      </w:r>
      <w:r w:rsidRPr="000D74E0">
        <w:rPr>
          <w:b/>
          <w:bCs/>
          <w:sz w:val="28"/>
          <w:szCs w:val="28"/>
        </w:rPr>
        <w:t>Platform Operations</w:t>
      </w:r>
    </w:p>
    <w:p w14:paraId="31FFAEE9" w14:textId="77777777" w:rsidR="000D74E0" w:rsidRDefault="000D74E0" w:rsidP="000D74E0">
      <w:pPr>
        <w:rPr>
          <w:b/>
          <w:bCs/>
          <w:color w:val="70AD47"/>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402618" w14:paraId="68404A4E" w14:textId="77777777" w:rsidTr="00F71235">
        <w:tc>
          <w:tcPr>
            <w:tcW w:w="9657" w:type="dxa"/>
            <w:shd w:val="clear" w:color="auto" w:fill="4472C4"/>
          </w:tcPr>
          <w:p w14:paraId="38E5F04B" w14:textId="58C8920F" w:rsidR="000D74E0" w:rsidRPr="005B1C6C" w:rsidRDefault="000D74E0" w:rsidP="00F71235">
            <w:pPr>
              <w:spacing w:before="60" w:after="60"/>
              <w:jc w:val="center"/>
              <w:rPr>
                <w:rFonts w:cs="Calibri"/>
                <w:b/>
                <w:color w:val="E7E6E6"/>
              </w:rPr>
            </w:pPr>
            <w:r w:rsidRPr="005B1C6C">
              <w:rPr>
                <w:rFonts w:cs="Calibri"/>
                <w:b/>
                <w:color w:val="E7E6E6"/>
              </w:rPr>
              <w:t>Table 2.</w:t>
            </w:r>
            <w:r>
              <w:rPr>
                <w:rFonts w:cs="Calibri"/>
                <w:b/>
                <w:color w:val="E7E6E6"/>
              </w:rPr>
              <w:t>2</w:t>
            </w:r>
            <w:r w:rsidRPr="005B1C6C">
              <w:rPr>
                <w:rFonts w:cs="Calibri"/>
                <w:b/>
                <w:color w:val="E7E6E6"/>
              </w:rPr>
              <w:t xml:space="preserve">: Platform </w:t>
            </w:r>
            <w:r>
              <w:rPr>
                <w:rFonts w:cs="Calibri"/>
                <w:b/>
                <w:color w:val="E7E6E6"/>
              </w:rPr>
              <w:t xml:space="preserve">Decommissioning </w:t>
            </w:r>
          </w:p>
        </w:tc>
      </w:tr>
      <w:tr w:rsidR="000D74E0" w:rsidRPr="00402618" w14:paraId="22056473" w14:textId="77777777" w:rsidTr="00F71235">
        <w:trPr>
          <w:trHeight w:val="1584"/>
        </w:trPr>
        <w:tc>
          <w:tcPr>
            <w:tcW w:w="9657" w:type="dxa"/>
          </w:tcPr>
          <w:p w14:paraId="3A90BAB6" w14:textId="77777777" w:rsidR="003D68D1" w:rsidRPr="0072051A" w:rsidRDefault="003D68D1" w:rsidP="003D68D1">
            <w:pPr>
              <w:spacing w:before="60" w:after="60"/>
              <w:rPr>
                <w:rFonts w:cs="Calibri"/>
              </w:rPr>
            </w:pPr>
            <w:r w:rsidRPr="0072051A">
              <w:rPr>
                <w:rFonts w:cs="Calibri"/>
              </w:rPr>
              <w:t>To avoid committing any offence relating to protected species, it was agreed with Scaldis not to attempt platform removal prior to 1</w:t>
            </w:r>
            <w:r w:rsidRPr="0072051A">
              <w:rPr>
                <w:rFonts w:cs="Calibri"/>
                <w:vertAlign w:val="superscript"/>
              </w:rPr>
              <w:t>st</w:t>
            </w:r>
            <w:r w:rsidRPr="0072051A">
              <w:rPr>
                <w:rFonts w:cs="Calibri"/>
              </w:rPr>
              <w:t xml:space="preserve"> October 2023, deemed to be comfortably beyond the end of the kittiwake nesting season.</w:t>
            </w:r>
          </w:p>
          <w:p w14:paraId="5D57B94C" w14:textId="77777777" w:rsidR="003D68D1" w:rsidRPr="0072051A" w:rsidRDefault="003D68D1" w:rsidP="003D68D1">
            <w:pPr>
              <w:spacing w:before="60" w:after="60"/>
            </w:pPr>
            <w:r w:rsidRPr="0072051A">
              <w:t xml:space="preserve">The offshore campaign for the Windermere platform decommissioning was carried out between 9th October 2023 and 19th March 2024. Between 5th December 2023 and 2nd March 2024 operations were paused due to expected adverse weather conditions, severely restricting the capability of the </w:t>
            </w:r>
            <w:r w:rsidRPr="0072051A">
              <w:rPr>
                <w:i/>
                <w:iCs/>
              </w:rPr>
              <w:t>Gulliver</w:t>
            </w:r>
            <w:r w:rsidRPr="0072051A">
              <w:t xml:space="preserve"> Heavy Lift Vessel (HLV). </w:t>
            </w:r>
          </w:p>
          <w:p w14:paraId="096C8901" w14:textId="77777777" w:rsidR="003D68D1" w:rsidRPr="0072051A" w:rsidRDefault="003D68D1" w:rsidP="003D68D1">
            <w:pPr>
              <w:spacing w:before="60" w:after="60"/>
            </w:pPr>
            <w:r w:rsidRPr="0072051A">
              <w:t xml:space="preserve">Working days for the Windermere platform were discontinuously spread across October and November 2023. A small crew boarded the platform from the </w:t>
            </w:r>
            <w:r w:rsidRPr="0072051A">
              <w:rPr>
                <w:i/>
                <w:iCs/>
              </w:rPr>
              <w:t>Gulliver</w:t>
            </w:r>
            <w:r w:rsidRPr="0072051A">
              <w:t xml:space="preserve"> HLV when conditions were suitable to do so, to carry out preparation work scopes such as non-destructive testing of padeyes, welding lifting support beams, and installing access scaffolding on the jacket. Each time the platform was de-manned due to bad weather, a make safe campaign was performed upon return. The Windermere topside was eventually lifted and brought to shore at Sagro’s Decommissioning facilities in Vlissingen, Netherlands, on 1</w:t>
            </w:r>
            <w:r w:rsidRPr="0072051A">
              <w:rPr>
                <w:vertAlign w:val="superscript"/>
              </w:rPr>
              <w:t>st</w:t>
            </w:r>
            <w:r w:rsidRPr="0072051A">
              <w:t xml:space="preserve"> December 2023, where dismantlement was completed in March 2024.</w:t>
            </w:r>
          </w:p>
          <w:p w14:paraId="056F831B" w14:textId="23D0B086" w:rsidR="000D74E0" w:rsidRPr="00952B52" w:rsidRDefault="003D68D1" w:rsidP="003D68D1">
            <w:pPr>
              <w:spacing w:before="60" w:after="60"/>
              <w:jc w:val="left"/>
              <w:rPr>
                <w:rFonts w:cs="Calibri"/>
                <w:i/>
                <w:iCs/>
              </w:rPr>
            </w:pPr>
            <w:r w:rsidRPr="0072051A">
              <w:t>The jacket was lifted and brought to shore on 19</w:t>
            </w:r>
            <w:r w:rsidRPr="0072051A">
              <w:rPr>
                <w:vertAlign w:val="superscript"/>
              </w:rPr>
              <w:t>th</w:t>
            </w:r>
            <w:r w:rsidRPr="0072051A">
              <w:t xml:space="preserve"> March 2024 following completion of dredging and cutting activities. This included the removal of the conductors, which were left in-situ at the time of the well P&amp;A in 2019.</w:t>
            </w:r>
            <w:r>
              <w:t xml:space="preserve">  </w:t>
            </w:r>
          </w:p>
        </w:tc>
      </w:tr>
    </w:tbl>
    <w:p w14:paraId="402322D4" w14:textId="77777777" w:rsidR="00F12B0C" w:rsidRDefault="00F12B0C" w:rsidP="000D74E0">
      <w:pPr>
        <w:rPr>
          <w:b/>
          <w:bCs/>
          <w:sz w:val="28"/>
          <w:szCs w:val="28"/>
        </w:rPr>
      </w:pPr>
    </w:p>
    <w:p w14:paraId="481CDE7D" w14:textId="77777777" w:rsidR="00654AF7" w:rsidRDefault="00654AF7" w:rsidP="000D74E0">
      <w:pPr>
        <w:rPr>
          <w:b/>
          <w:bCs/>
          <w:sz w:val="28"/>
          <w:szCs w:val="28"/>
        </w:rPr>
      </w:pPr>
    </w:p>
    <w:p w14:paraId="111F7521" w14:textId="77777777" w:rsidR="00654AF7" w:rsidRDefault="00654AF7" w:rsidP="000D74E0">
      <w:pPr>
        <w:rPr>
          <w:b/>
          <w:bCs/>
          <w:sz w:val="28"/>
          <w:szCs w:val="28"/>
        </w:rPr>
      </w:pPr>
    </w:p>
    <w:p w14:paraId="6D8E404A" w14:textId="77777777" w:rsidR="00654AF7" w:rsidRDefault="00654AF7" w:rsidP="000D74E0">
      <w:pPr>
        <w:rPr>
          <w:b/>
          <w:bCs/>
          <w:sz w:val="28"/>
          <w:szCs w:val="28"/>
        </w:rPr>
      </w:pPr>
    </w:p>
    <w:p w14:paraId="78CB12B7" w14:textId="77777777" w:rsidR="00654AF7" w:rsidRDefault="00654AF7" w:rsidP="000D74E0">
      <w:pPr>
        <w:rPr>
          <w:b/>
          <w:bCs/>
          <w:sz w:val="28"/>
          <w:szCs w:val="28"/>
        </w:rPr>
      </w:pPr>
    </w:p>
    <w:p w14:paraId="342C5E87" w14:textId="32EECFED" w:rsidR="000D74E0" w:rsidRPr="000D74E0" w:rsidRDefault="000D74E0" w:rsidP="00A95213">
      <w:pPr>
        <w:ind w:left="426" w:hanging="426"/>
        <w:rPr>
          <w:b/>
          <w:bCs/>
          <w:sz w:val="28"/>
          <w:szCs w:val="28"/>
        </w:rPr>
      </w:pPr>
      <w:r w:rsidRPr="000D74E0">
        <w:rPr>
          <w:b/>
          <w:bCs/>
          <w:sz w:val="28"/>
          <w:szCs w:val="28"/>
        </w:rPr>
        <w:lastRenderedPageBreak/>
        <w:t>2.3</w:t>
      </w:r>
      <w:r w:rsidR="003157D3">
        <w:rPr>
          <w:b/>
          <w:bCs/>
          <w:sz w:val="28"/>
          <w:szCs w:val="28"/>
        </w:rPr>
        <w:t xml:space="preserve"> </w:t>
      </w:r>
      <w:r w:rsidRPr="000D74E0">
        <w:rPr>
          <w:b/>
          <w:bCs/>
          <w:sz w:val="28"/>
          <w:szCs w:val="28"/>
        </w:rPr>
        <w:t>Well P&amp;A</w:t>
      </w:r>
    </w:p>
    <w:p w14:paraId="2533295A"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701"/>
        <w:gridCol w:w="4110"/>
        <w:gridCol w:w="2291"/>
      </w:tblGrid>
      <w:tr w:rsidR="000D74E0" w:rsidRPr="00402618" w14:paraId="69C7D7E7" w14:textId="77777777" w:rsidTr="00F71235">
        <w:tc>
          <w:tcPr>
            <w:tcW w:w="9657" w:type="dxa"/>
            <w:gridSpan w:val="4"/>
            <w:shd w:val="clear" w:color="auto" w:fill="4472C4"/>
          </w:tcPr>
          <w:p w14:paraId="36C62009" w14:textId="4581C79C" w:rsidR="000D74E0" w:rsidRPr="005B1C6C" w:rsidRDefault="000D74E0" w:rsidP="00F71235">
            <w:pPr>
              <w:spacing w:before="60" w:after="60"/>
              <w:jc w:val="center"/>
              <w:rPr>
                <w:rFonts w:cs="Calibri"/>
                <w:b/>
                <w:color w:val="E7E6E6"/>
              </w:rPr>
            </w:pPr>
            <w:r w:rsidRPr="005B1C6C">
              <w:rPr>
                <w:rFonts w:cs="Calibri"/>
                <w:b/>
                <w:color w:val="E7E6E6"/>
              </w:rPr>
              <w:t>Table 2.</w:t>
            </w:r>
            <w:r w:rsidR="00F71235">
              <w:rPr>
                <w:rFonts w:cs="Calibri"/>
                <w:b/>
                <w:color w:val="E7E6E6"/>
              </w:rPr>
              <w:t>3</w:t>
            </w:r>
            <w:r w:rsidRPr="005B1C6C">
              <w:rPr>
                <w:rFonts w:cs="Calibri"/>
                <w:b/>
                <w:color w:val="E7E6E6"/>
              </w:rPr>
              <w:t>: Well Decommissioning</w:t>
            </w:r>
          </w:p>
        </w:tc>
      </w:tr>
      <w:tr w:rsidR="000D74E0" w:rsidRPr="00402618" w14:paraId="3CFBAFF0" w14:textId="77777777" w:rsidTr="000B5B72">
        <w:tc>
          <w:tcPr>
            <w:tcW w:w="1555" w:type="dxa"/>
            <w:shd w:val="clear" w:color="auto" w:fill="4472C4"/>
          </w:tcPr>
          <w:p w14:paraId="32B2A291" w14:textId="77777777" w:rsidR="000D74E0" w:rsidRPr="005B1C6C" w:rsidRDefault="000D74E0" w:rsidP="00F71235">
            <w:pPr>
              <w:spacing w:before="60" w:after="60"/>
              <w:jc w:val="center"/>
              <w:rPr>
                <w:rFonts w:cs="Calibri"/>
                <w:b/>
                <w:bCs/>
                <w:color w:val="E7E6E6"/>
              </w:rPr>
            </w:pPr>
            <w:r w:rsidRPr="005B1C6C">
              <w:rPr>
                <w:rFonts w:cs="Calibri"/>
                <w:b/>
                <w:bCs/>
                <w:color w:val="E7E6E6"/>
              </w:rPr>
              <w:t>Well</w:t>
            </w:r>
          </w:p>
        </w:tc>
        <w:tc>
          <w:tcPr>
            <w:tcW w:w="1701" w:type="dxa"/>
            <w:shd w:val="clear" w:color="auto" w:fill="4472C4"/>
          </w:tcPr>
          <w:p w14:paraId="0A1372DD" w14:textId="77777777" w:rsidR="000D74E0" w:rsidRPr="005B1C6C" w:rsidRDefault="000D74E0" w:rsidP="00F71235">
            <w:pPr>
              <w:spacing w:before="60" w:after="60"/>
              <w:jc w:val="center"/>
              <w:rPr>
                <w:rFonts w:cs="Calibri"/>
                <w:b/>
                <w:bCs/>
                <w:color w:val="E7E6E6"/>
              </w:rPr>
            </w:pPr>
            <w:r w:rsidRPr="005B1C6C">
              <w:rPr>
                <w:rFonts w:cs="Calibri"/>
                <w:b/>
                <w:bCs/>
                <w:color w:val="E7E6E6"/>
              </w:rPr>
              <w:t>Designation</w:t>
            </w:r>
          </w:p>
        </w:tc>
        <w:tc>
          <w:tcPr>
            <w:tcW w:w="4110" w:type="dxa"/>
            <w:shd w:val="clear" w:color="auto" w:fill="4472C4"/>
          </w:tcPr>
          <w:p w14:paraId="272A4820" w14:textId="595153C3" w:rsidR="000D74E0" w:rsidRPr="005B1C6C" w:rsidRDefault="000D74E0" w:rsidP="00F71235">
            <w:pPr>
              <w:spacing w:before="60" w:after="60"/>
              <w:jc w:val="center"/>
              <w:rPr>
                <w:rFonts w:cs="Calibri"/>
                <w:b/>
                <w:bCs/>
                <w:color w:val="E7E6E6"/>
              </w:rPr>
            </w:pPr>
            <w:r w:rsidRPr="005B1C6C">
              <w:rPr>
                <w:rFonts w:cs="Calibri"/>
                <w:b/>
                <w:bCs/>
                <w:color w:val="E7E6E6"/>
              </w:rPr>
              <w:t>Status</w:t>
            </w:r>
            <w:r w:rsidR="009C3A36">
              <w:rPr>
                <w:rFonts w:cs="Calibri"/>
                <w:b/>
                <w:bCs/>
                <w:color w:val="E7E6E6"/>
              </w:rPr>
              <w:t xml:space="preserve"> and </w:t>
            </w:r>
            <w:r w:rsidR="00FF7CDB">
              <w:rPr>
                <w:rFonts w:cs="Calibri"/>
                <w:b/>
                <w:bCs/>
                <w:color w:val="E7E6E6"/>
              </w:rPr>
              <w:t>D</w:t>
            </w:r>
            <w:r w:rsidR="009C3A36">
              <w:rPr>
                <w:rFonts w:cs="Calibri"/>
                <w:b/>
                <w:bCs/>
                <w:color w:val="E7E6E6"/>
              </w:rPr>
              <w:t>ate</w:t>
            </w:r>
            <w:r w:rsidR="00FF7CDB">
              <w:rPr>
                <w:rFonts w:cs="Calibri"/>
                <w:b/>
                <w:bCs/>
                <w:color w:val="E7E6E6"/>
              </w:rPr>
              <w:t xml:space="preserve"> </w:t>
            </w:r>
            <w:r w:rsidR="00476AB4">
              <w:rPr>
                <w:rFonts w:cs="Calibri"/>
                <w:b/>
                <w:bCs/>
                <w:color w:val="E7E6E6"/>
              </w:rPr>
              <w:t>o</w:t>
            </w:r>
            <w:r w:rsidR="00FF7CDB">
              <w:rPr>
                <w:rFonts w:cs="Calibri"/>
                <w:b/>
                <w:bCs/>
                <w:color w:val="E7E6E6"/>
              </w:rPr>
              <w:t>f Abandonment</w:t>
            </w:r>
          </w:p>
        </w:tc>
        <w:tc>
          <w:tcPr>
            <w:tcW w:w="2291" w:type="dxa"/>
            <w:shd w:val="clear" w:color="auto" w:fill="4472C4"/>
          </w:tcPr>
          <w:p w14:paraId="1C1DC42D" w14:textId="77777777" w:rsidR="000D74E0" w:rsidRPr="005B1C6C" w:rsidRDefault="000D74E0" w:rsidP="00F71235">
            <w:pPr>
              <w:spacing w:before="60" w:after="60"/>
              <w:jc w:val="center"/>
              <w:rPr>
                <w:rFonts w:cs="Calibri"/>
                <w:b/>
                <w:bCs/>
                <w:color w:val="E7E6E6"/>
              </w:rPr>
            </w:pPr>
            <w:r w:rsidRPr="005B1C6C">
              <w:rPr>
                <w:rFonts w:cs="Calibri"/>
                <w:b/>
                <w:bCs/>
                <w:color w:val="E7E6E6"/>
              </w:rPr>
              <w:t>Category of Well</w:t>
            </w:r>
          </w:p>
        </w:tc>
      </w:tr>
      <w:tr w:rsidR="003D68D1" w:rsidRPr="00402618" w14:paraId="167595AA" w14:textId="77777777" w:rsidTr="000B5B72">
        <w:tc>
          <w:tcPr>
            <w:tcW w:w="1555" w:type="dxa"/>
          </w:tcPr>
          <w:p w14:paraId="1E996FDE" w14:textId="48B85C1E" w:rsidR="003D68D1" w:rsidRPr="00952B52" w:rsidRDefault="003D68D1" w:rsidP="003D68D1">
            <w:pPr>
              <w:spacing w:before="60" w:after="60"/>
              <w:rPr>
                <w:rFonts w:cs="Calibri"/>
                <w:color w:val="4472C4"/>
              </w:rPr>
            </w:pPr>
            <w:r w:rsidRPr="00F92055">
              <w:t>49/9b-</w:t>
            </w:r>
            <w:r w:rsidR="000B5B72">
              <w:t>4z (</w:t>
            </w:r>
            <w:r w:rsidRPr="00F92055">
              <w:t>W1</w:t>
            </w:r>
            <w:r w:rsidR="000B5B72">
              <w:t>)</w:t>
            </w:r>
          </w:p>
        </w:tc>
        <w:tc>
          <w:tcPr>
            <w:tcW w:w="1701" w:type="dxa"/>
          </w:tcPr>
          <w:p w14:paraId="7F655DC7" w14:textId="6D6C07EE" w:rsidR="003D68D1" w:rsidRPr="00952B52" w:rsidRDefault="003D68D1" w:rsidP="003D68D1">
            <w:pPr>
              <w:spacing w:before="60" w:after="60"/>
              <w:rPr>
                <w:rFonts w:cs="Calibri"/>
                <w:color w:val="4472C4"/>
              </w:rPr>
            </w:pPr>
            <w:r w:rsidRPr="00F92055">
              <w:t>Gas Production</w:t>
            </w:r>
          </w:p>
        </w:tc>
        <w:tc>
          <w:tcPr>
            <w:tcW w:w="4110" w:type="dxa"/>
          </w:tcPr>
          <w:p w14:paraId="6ECB9C18" w14:textId="2CAD4B9D" w:rsidR="003D68D1" w:rsidRPr="00952B52" w:rsidRDefault="000B5B72" w:rsidP="003D68D1">
            <w:pPr>
              <w:spacing w:before="60" w:after="60"/>
              <w:rPr>
                <w:rFonts w:cs="Calibri"/>
                <w:color w:val="4472C4"/>
              </w:rPr>
            </w:pPr>
            <w:r>
              <w:t>Plugged in</w:t>
            </w:r>
            <w:r w:rsidR="003D68D1" w:rsidRPr="00F92055">
              <w:t xml:space="preserve"> Q4 2019</w:t>
            </w:r>
            <w:r>
              <w:t xml:space="preserve"> and abandoned to AB3 status with jacket removal in March 2024</w:t>
            </w:r>
          </w:p>
        </w:tc>
        <w:tc>
          <w:tcPr>
            <w:tcW w:w="2291" w:type="dxa"/>
          </w:tcPr>
          <w:p w14:paraId="143027DA" w14:textId="15A5939E" w:rsidR="003D68D1" w:rsidRPr="00952B52" w:rsidRDefault="003D68D1" w:rsidP="003D68D1">
            <w:pPr>
              <w:spacing w:before="60" w:after="60"/>
              <w:rPr>
                <w:rFonts w:cs="Calibri"/>
                <w:color w:val="4472C4"/>
              </w:rPr>
            </w:pPr>
            <w:r w:rsidRPr="00F92055">
              <w:t>PL 2-1-1</w:t>
            </w:r>
          </w:p>
        </w:tc>
      </w:tr>
      <w:tr w:rsidR="003D68D1" w:rsidRPr="00402618" w14:paraId="78188A44" w14:textId="77777777" w:rsidTr="000B5B72">
        <w:tc>
          <w:tcPr>
            <w:tcW w:w="1555" w:type="dxa"/>
          </w:tcPr>
          <w:p w14:paraId="37FB4877" w14:textId="0C1CDC7C" w:rsidR="003D68D1" w:rsidRPr="00952B52" w:rsidRDefault="003D68D1" w:rsidP="003D68D1">
            <w:pPr>
              <w:spacing w:before="60" w:after="60"/>
              <w:rPr>
                <w:rFonts w:cs="Calibri"/>
                <w:color w:val="4472C4"/>
              </w:rPr>
            </w:pPr>
            <w:r w:rsidRPr="00F92055">
              <w:t>49/9b-W2z</w:t>
            </w:r>
          </w:p>
        </w:tc>
        <w:tc>
          <w:tcPr>
            <w:tcW w:w="1701" w:type="dxa"/>
          </w:tcPr>
          <w:p w14:paraId="3E17CF6D" w14:textId="4A432A7B" w:rsidR="003D68D1" w:rsidRPr="00952B52" w:rsidRDefault="003D68D1" w:rsidP="003D68D1">
            <w:pPr>
              <w:spacing w:before="60" w:after="60"/>
              <w:rPr>
                <w:rFonts w:cs="Calibri"/>
                <w:color w:val="4472C4"/>
              </w:rPr>
            </w:pPr>
            <w:r w:rsidRPr="00F92055">
              <w:t>Gas Production</w:t>
            </w:r>
          </w:p>
        </w:tc>
        <w:tc>
          <w:tcPr>
            <w:tcW w:w="4110" w:type="dxa"/>
          </w:tcPr>
          <w:p w14:paraId="327D6C67" w14:textId="6A77DDB7" w:rsidR="003D68D1" w:rsidRPr="00952B52" w:rsidRDefault="000B5B72" w:rsidP="003D68D1">
            <w:pPr>
              <w:spacing w:before="60" w:after="60"/>
              <w:rPr>
                <w:rFonts w:cs="Calibri"/>
                <w:color w:val="4472C4"/>
              </w:rPr>
            </w:pPr>
            <w:r>
              <w:t>Plugged in</w:t>
            </w:r>
            <w:r w:rsidRPr="00F92055">
              <w:t xml:space="preserve"> Q4 2019</w:t>
            </w:r>
            <w:r>
              <w:t xml:space="preserve"> and abandoned to AB3 status with jacket removal in March 2024</w:t>
            </w:r>
          </w:p>
        </w:tc>
        <w:tc>
          <w:tcPr>
            <w:tcW w:w="2291" w:type="dxa"/>
          </w:tcPr>
          <w:p w14:paraId="10B4832A" w14:textId="577E4ABC" w:rsidR="003D68D1" w:rsidRPr="00952B52" w:rsidRDefault="003D68D1" w:rsidP="003D68D1">
            <w:pPr>
              <w:spacing w:before="60" w:after="60"/>
              <w:rPr>
                <w:rFonts w:cs="Calibri"/>
                <w:color w:val="4472C4"/>
              </w:rPr>
            </w:pPr>
            <w:r w:rsidRPr="00F92055">
              <w:t>PL 2-1-1</w:t>
            </w:r>
          </w:p>
        </w:tc>
      </w:tr>
    </w:tbl>
    <w:p w14:paraId="326378A1" w14:textId="77777777" w:rsidR="00A95213" w:rsidRDefault="00A95213" w:rsidP="000D74E0">
      <w:pPr>
        <w:rPr>
          <w:b/>
          <w:bCs/>
          <w:sz w:val="28"/>
          <w:szCs w:val="28"/>
        </w:rPr>
      </w:pPr>
    </w:p>
    <w:p w14:paraId="2E4B3FFB" w14:textId="0EAB810E" w:rsidR="000D74E0" w:rsidRPr="005B1C6C" w:rsidRDefault="000D74E0" w:rsidP="00A95213">
      <w:pPr>
        <w:ind w:left="426" w:hanging="426"/>
        <w:rPr>
          <w:b/>
          <w:bCs/>
          <w:color w:val="70AD47"/>
          <w:sz w:val="28"/>
          <w:szCs w:val="28"/>
        </w:rPr>
      </w:pPr>
      <w:r w:rsidRPr="000D74E0">
        <w:rPr>
          <w:b/>
          <w:bCs/>
          <w:sz w:val="28"/>
          <w:szCs w:val="28"/>
        </w:rPr>
        <w:t>2.4</w:t>
      </w:r>
      <w:r w:rsidR="003157D3">
        <w:rPr>
          <w:b/>
          <w:bCs/>
          <w:sz w:val="28"/>
          <w:szCs w:val="28"/>
        </w:rPr>
        <w:t xml:space="preserve"> </w:t>
      </w:r>
      <w:r w:rsidRPr="000D74E0">
        <w:rPr>
          <w:b/>
          <w:bCs/>
          <w:sz w:val="28"/>
          <w:szCs w:val="28"/>
        </w:rPr>
        <w:t>Subsea Installations</w:t>
      </w:r>
    </w:p>
    <w:p w14:paraId="17E24E09"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2414"/>
        <w:gridCol w:w="2822"/>
        <w:gridCol w:w="2007"/>
      </w:tblGrid>
      <w:tr w:rsidR="000D74E0" w:rsidRPr="00402618" w14:paraId="0F7B7B15" w14:textId="77777777" w:rsidTr="5C8A3C20">
        <w:tc>
          <w:tcPr>
            <w:tcW w:w="9657" w:type="dxa"/>
            <w:gridSpan w:val="4"/>
            <w:shd w:val="clear" w:color="auto" w:fill="4472C4" w:themeFill="accent1"/>
          </w:tcPr>
          <w:p w14:paraId="5FD87E8B" w14:textId="4B6A4035" w:rsidR="000D74E0" w:rsidRPr="005B1C6C" w:rsidRDefault="000D74E0" w:rsidP="00F71235">
            <w:pPr>
              <w:spacing w:before="60" w:after="60"/>
              <w:jc w:val="center"/>
              <w:rPr>
                <w:rFonts w:cs="Calibri"/>
                <w:b/>
                <w:color w:val="E7E6E6"/>
              </w:rPr>
            </w:pPr>
            <w:r w:rsidRPr="005B1C6C">
              <w:rPr>
                <w:rFonts w:cs="Calibri"/>
                <w:b/>
                <w:color w:val="E7E6E6"/>
              </w:rPr>
              <w:t>Table 2.</w:t>
            </w:r>
            <w:r w:rsidR="00F71235">
              <w:rPr>
                <w:rFonts w:cs="Calibri"/>
                <w:b/>
                <w:color w:val="E7E6E6"/>
              </w:rPr>
              <w:t>4</w:t>
            </w:r>
            <w:r w:rsidRPr="005B1C6C">
              <w:rPr>
                <w:rFonts w:cs="Calibri"/>
                <w:b/>
                <w:color w:val="E7E6E6"/>
              </w:rPr>
              <w:t>: Subsea Installations</w:t>
            </w:r>
            <w:r w:rsidR="00DC5267">
              <w:rPr>
                <w:rFonts w:cs="Calibri"/>
                <w:b/>
                <w:color w:val="E7E6E6"/>
              </w:rPr>
              <w:t xml:space="preserve"> Decommissioning</w:t>
            </w:r>
          </w:p>
        </w:tc>
      </w:tr>
      <w:tr w:rsidR="00C17FDB" w:rsidRPr="00402618" w14:paraId="387D5634" w14:textId="77777777" w:rsidTr="5C8A3C20">
        <w:tc>
          <w:tcPr>
            <w:tcW w:w="2414" w:type="dxa"/>
            <w:shd w:val="clear" w:color="auto" w:fill="4472C4" w:themeFill="accent1"/>
          </w:tcPr>
          <w:p w14:paraId="0F2D8D47" w14:textId="77777777" w:rsidR="00C17FDB" w:rsidRPr="005B1C6C" w:rsidRDefault="00C17FDB" w:rsidP="00C17FDB">
            <w:pPr>
              <w:spacing w:before="60" w:after="60"/>
              <w:jc w:val="center"/>
              <w:rPr>
                <w:rFonts w:cs="Calibri"/>
                <w:b/>
                <w:bCs/>
                <w:color w:val="E7E6E6"/>
              </w:rPr>
            </w:pPr>
            <w:r w:rsidRPr="005B1C6C">
              <w:rPr>
                <w:rFonts w:cs="Calibri"/>
                <w:b/>
                <w:bCs/>
                <w:color w:val="E7E6E6"/>
              </w:rPr>
              <w:t>Description</w:t>
            </w:r>
          </w:p>
        </w:tc>
        <w:tc>
          <w:tcPr>
            <w:tcW w:w="2414" w:type="dxa"/>
            <w:shd w:val="clear" w:color="auto" w:fill="4472C4" w:themeFill="accent1"/>
          </w:tcPr>
          <w:p w14:paraId="61919C8E" w14:textId="52DB4CF7" w:rsidR="00C17FDB" w:rsidRPr="005B1C6C" w:rsidRDefault="001A095D" w:rsidP="00C17FDB">
            <w:pPr>
              <w:spacing w:before="60" w:after="60"/>
              <w:jc w:val="center"/>
              <w:rPr>
                <w:rFonts w:cs="Calibri"/>
                <w:b/>
                <w:bCs/>
                <w:color w:val="E7E6E6"/>
              </w:rPr>
            </w:pPr>
            <w:r w:rsidRPr="005B1C6C">
              <w:rPr>
                <w:rFonts w:cs="Calibri"/>
                <w:b/>
                <w:bCs/>
                <w:color w:val="E7E6E6"/>
                <w:szCs w:val="22"/>
              </w:rPr>
              <w:t>Agreed Decom Solution</w:t>
            </w:r>
          </w:p>
        </w:tc>
        <w:tc>
          <w:tcPr>
            <w:tcW w:w="2822" w:type="dxa"/>
            <w:shd w:val="clear" w:color="auto" w:fill="4472C4" w:themeFill="accent1"/>
          </w:tcPr>
          <w:p w14:paraId="637575C0" w14:textId="39EE5BB9" w:rsidR="00C17FDB" w:rsidRDefault="00C17FDB" w:rsidP="00C17FDB">
            <w:pPr>
              <w:spacing w:before="60" w:after="60"/>
              <w:jc w:val="center"/>
              <w:rPr>
                <w:rFonts w:cs="Calibri"/>
                <w:b/>
                <w:bCs/>
                <w:color w:val="E7E6E6"/>
              </w:rPr>
            </w:pPr>
            <w:r w:rsidRPr="005B1C6C">
              <w:rPr>
                <w:rFonts w:cs="Calibri"/>
                <w:b/>
                <w:bCs/>
                <w:color w:val="E7E6E6"/>
              </w:rPr>
              <w:t xml:space="preserve">Total </w:t>
            </w:r>
            <w:r w:rsidR="00FF7CDB">
              <w:rPr>
                <w:rFonts w:cs="Calibri"/>
                <w:b/>
                <w:bCs/>
                <w:color w:val="E7E6E6"/>
              </w:rPr>
              <w:t>R</w:t>
            </w:r>
            <w:r w:rsidRPr="005B1C6C">
              <w:rPr>
                <w:rFonts w:cs="Calibri"/>
                <w:b/>
                <w:bCs/>
                <w:color w:val="E7E6E6"/>
              </w:rPr>
              <w:t>emov</w:t>
            </w:r>
            <w:r>
              <w:rPr>
                <w:rFonts w:cs="Calibri"/>
                <w:b/>
                <w:bCs/>
                <w:color w:val="E7E6E6"/>
              </w:rPr>
              <w:t>ed</w:t>
            </w:r>
            <w:r w:rsidRPr="005B1C6C">
              <w:rPr>
                <w:rFonts w:cs="Calibri"/>
                <w:b/>
                <w:bCs/>
                <w:color w:val="E7E6E6"/>
              </w:rPr>
              <w:t xml:space="preserve"> (Actual)</w:t>
            </w:r>
          </w:p>
          <w:p w14:paraId="2A2FE388" w14:textId="439CE619" w:rsidR="009C3A36" w:rsidRPr="005B1C6C" w:rsidRDefault="009C3A36" w:rsidP="00C17FDB">
            <w:pPr>
              <w:spacing w:before="60" w:after="60"/>
              <w:jc w:val="center"/>
              <w:rPr>
                <w:rFonts w:cs="Calibri"/>
                <w:b/>
                <w:bCs/>
                <w:color w:val="E7E6E6"/>
              </w:rPr>
            </w:pPr>
            <w:r>
              <w:rPr>
                <w:rFonts w:cs="Calibri"/>
                <w:b/>
                <w:bCs/>
                <w:color w:val="E7E6E6"/>
              </w:rPr>
              <w:t xml:space="preserve">and </w:t>
            </w:r>
            <w:r w:rsidR="00FF7CDB">
              <w:rPr>
                <w:rFonts w:cs="Calibri"/>
                <w:b/>
                <w:bCs/>
                <w:color w:val="E7E6E6"/>
              </w:rPr>
              <w:t>D</w:t>
            </w:r>
            <w:r>
              <w:rPr>
                <w:rFonts w:cs="Calibri"/>
                <w:b/>
                <w:bCs/>
                <w:color w:val="E7E6E6"/>
              </w:rPr>
              <w:t xml:space="preserve">ate of </w:t>
            </w:r>
            <w:r w:rsidR="00FF7CDB">
              <w:rPr>
                <w:rFonts w:cs="Calibri"/>
                <w:b/>
                <w:bCs/>
                <w:color w:val="E7E6E6"/>
              </w:rPr>
              <w:t>R</w:t>
            </w:r>
            <w:r>
              <w:rPr>
                <w:rFonts w:cs="Calibri"/>
                <w:b/>
                <w:bCs/>
                <w:color w:val="E7E6E6"/>
              </w:rPr>
              <w:t>emoval</w:t>
            </w:r>
          </w:p>
        </w:tc>
        <w:tc>
          <w:tcPr>
            <w:tcW w:w="2007" w:type="dxa"/>
            <w:shd w:val="clear" w:color="auto" w:fill="4472C4" w:themeFill="accent1"/>
          </w:tcPr>
          <w:p w14:paraId="0A389A1F" w14:textId="0C68A220" w:rsidR="00C17FDB" w:rsidRPr="005B1C6C" w:rsidRDefault="001A095D" w:rsidP="00C17FDB">
            <w:pPr>
              <w:spacing w:before="60" w:after="60"/>
              <w:jc w:val="center"/>
              <w:rPr>
                <w:rFonts w:cs="Calibri"/>
                <w:b/>
                <w:bCs/>
                <w:color w:val="E7E6E6"/>
              </w:rPr>
            </w:pPr>
            <w:r>
              <w:rPr>
                <w:rFonts w:cs="Calibri"/>
                <w:b/>
                <w:bCs/>
                <w:color w:val="E7E6E6"/>
              </w:rPr>
              <w:t>Status</w:t>
            </w:r>
          </w:p>
        </w:tc>
      </w:tr>
      <w:tr w:rsidR="00F12B0C" w:rsidRPr="00402618" w14:paraId="3AD0EEAA" w14:textId="77777777" w:rsidTr="5C8A3C20">
        <w:tc>
          <w:tcPr>
            <w:tcW w:w="2414" w:type="dxa"/>
          </w:tcPr>
          <w:p w14:paraId="3B60D28C" w14:textId="436A8AB2" w:rsidR="00F12B0C" w:rsidRPr="006E4E53" w:rsidRDefault="00F12B0C" w:rsidP="00F12B0C">
            <w:pPr>
              <w:spacing w:before="60" w:after="60"/>
              <w:jc w:val="center"/>
              <w:rPr>
                <w:rFonts w:cs="Calibri"/>
                <w:color w:val="4472C4"/>
              </w:rPr>
            </w:pPr>
            <w:r w:rsidRPr="00646146">
              <w:rPr>
                <w:rFonts w:cs="Calibri"/>
              </w:rPr>
              <w:t>N/A</w:t>
            </w:r>
          </w:p>
        </w:tc>
        <w:tc>
          <w:tcPr>
            <w:tcW w:w="2414" w:type="dxa"/>
          </w:tcPr>
          <w:p w14:paraId="0C7A0D8B" w14:textId="6957A3B5" w:rsidR="00F12B0C" w:rsidRPr="006E4E53" w:rsidRDefault="00F12B0C" w:rsidP="00F12B0C">
            <w:pPr>
              <w:spacing w:before="60" w:after="60"/>
              <w:jc w:val="center"/>
              <w:rPr>
                <w:rFonts w:cs="Calibri"/>
                <w:color w:val="4472C4"/>
              </w:rPr>
            </w:pPr>
            <w:r w:rsidRPr="00646146">
              <w:rPr>
                <w:rFonts w:cs="Calibri"/>
              </w:rPr>
              <w:t>N/A</w:t>
            </w:r>
          </w:p>
        </w:tc>
        <w:tc>
          <w:tcPr>
            <w:tcW w:w="2822" w:type="dxa"/>
          </w:tcPr>
          <w:p w14:paraId="41664851" w14:textId="623036CF" w:rsidR="00F12B0C" w:rsidRPr="006E4E53" w:rsidRDefault="00F12B0C" w:rsidP="00F12B0C">
            <w:pPr>
              <w:spacing w:before="60" w:after="60"/>
              <w:jc w:val="center"/>
              <w:rPr>
                <w:rFonts w:cs="Calibri"/>
                <w:color w:val="4472C4"/>
              </w:rPr>
            </w:pPr>
            <w:r w:rsidRPr="00646146">
              <w:rPr>
                <w:rFonts w:cs="Calibri"/>
              </w:rPr>
              <w:t>N/A</w:t>
            </w:r>
          </w:p>
        </w:tc>
        <w:tc>
          <w:tcPr>
            <w:tcW w:w="2007" w:type="dxa"/>
          </w:tcPr>
          <w:p w14:paraId="0BF11575" w14:textId="6EB39E27" w:rsidR="00F12B0C" w:rsidRPr="006E4E53" w:rsidRDefault="00F12B0C" w:rsidP="00F12B0C">
            <w:pPr>
              <w:spacing w:before="60" w:after="60"/>
              <w:jc w:val="center"/>
              <w:rPr>
                <w:rFonts w:cs="Calibri"/>
                <w:color w:val="4472C4"/>
              </w:rPr>
            </w:pPr>
            <w:r w:rsidRPr="00646146">
              <w:rPr>
                <w:rFonts w:cs="Calibri"/>
              </w:rPr>
              <w:t>N/A</w:t>
            </w:r>
          </w:p>
        </w:tc>
      </w:tr>
    </w:tbl>
    <w:p w14:paraId="625766C9" w14:textId="484C3FBD" w:rsidR="00BD307F" w:rsidRDefault="00BD307F" w:rsidP="000D74E0">
      <w:pPr>
        <w:rPr>
          <w:color w:val="4472C4"/>
        </w:rPr>
      </w:pPr>
    </w:p>
    <w:p w14:paraId="705ABEC6" w14:textId="74B4A0B0" w:rsidR="00C50B73" w:rsidRDefault="00C50B73" w:rsidP="00A95213">
      <w:pPr>
        <w:ind w:left="426" w:hanging="426"/>
        <w:rPr>
          <w:b/>
          <w:bCs/>
          <w:sz w:val="28"/>
          <w:szCs w:val="28"/>
        </w:rPr>
      </w:pPr>
      <w:bookmarkStart w:id="20" w:name="_Hlk180418829"/>
      <w:bookmarkStart w:id="21" w:name="_Hlk41654295"/>
      <w:r w:rsidRPr="000D74E0">
        <w:rPr>
          <w:b/>
          <w:bCs/>
          <w:sz w:val="28"/>
          <w:szCs w:val="28"/>
        </w:rPr>
        <w:t>2.</w:t>
      </w:r>
      <w:r>
        <w:rPr>
          <w:b/>
          <w:bCs/>
          <w:sz w:val="28"/>
          <w:szCs w:val="28"/>
        </w:rPr>
        <w:t xml:space="preserve">5 </w:t>
      </w:r>
      <w:r w:rsidRPr="000D74E0">
        <w:rPr>
          <w:b/>
          <w:bCs/>
          <w:sz w:val="28"/>
          <w:szCs w:val="28"/>
        </w:rPr>
        <w:t>Subsea Installations</w:t>
      </w:r>
      <w:r w:rsidRPr="00C50B73">
        <w:rPr>
          <w:rFonts w:cs="Calibri"/>
          <w:b/>
          <w:color w:val="000000"/>
          <w:sz w:val="28"/>
          <w:szCs w:val="28"/>
        </w:rPr>
        <w:t xml:space="preserve"> </w:t>
      </w:r>
      <w:r>
        <w:rPr>
          <w:rFonts w:cs="Calibri"/>
          <w:b/>
          <w:color w:val="000000"/>
          <w:sz w:val="28"/>
          <w:szCs w:val="28"/>
        </w:rPr>
        <w:t>S</w:t>
      </w:r>
      <w:r w:rsidRPr="00BD307F">
        <w:rPr>
          <w:rFonts w:cs="Calibri"/>
          <w:b/>
          <w:color w:val="000000"/>
          <w:sz w:val="28"/>
          <w:szCs w:val="28"/>
        </w:rPr>
        <w:t xml:space="preserve">tabilisation </w:t>
      </w:r>
      <w:r>
        <w:rPr>
          <w:rFonts w:cs="Calibri"/>
          <w:b/>
          <w:color w:val="000000"/>
          <w:sz w:val="28"/>
          <w:szCs w:val="28"/>
        </w:rPr>
        <w:t>F</w:t>
      </w:r>
      <w:r w:rsidRPr="00BD307F">
        <w:rPr>
          <w:rFonts w:cs="Calibri"/>
          <w:b/>
          <w:color w:val="000000"/>
          <w:sz w:val="28"/>
          <w:szCs w:val="28"/>
        </w:rPr>
        <w:t>eatures</w:t>
      </w:r>
    </w:p>
    <w:bookmarkEnd w:id="20"/>
    <w:p w14:paraId="172BCD5D" w14:textId="77777777" w:rsidR="00C50B73" w:rsidRPr="005B1C6C" w:rsidRDefault="00C50B73" w:rsidP="00C50B73">
      <w:pPr>
        <w:rPr>
          <w:b/>
          <w:bCs/>
          <w:color w:val="70AD47"/>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2414"/>
        <w:gridCol w:w="2822"/>
        <w:gridCol w:w="2007"/>
      </w:tblGrid>
      <w:tr w:rsidR="00C50B73" w:rsidRPr="00402618" w14:paraId="0618427B" w14:textId="77777777" w:rsidTr="001F14B0">
        <w:tc>
          <w:tcPr>
            <w:tcW w:w="9657" w:type="dxa"/>
            <w:gridSpan w:val="4"/>
            <w:shd w:val="clear" w:color="auto" w:fill="4472C4" w:themeFill="accent1"/>
          </w:tcPr>
          <w:p w14:paraId="4C697E1F" w14:textId="65118CB9" w:rsidR="00C50B73" w:rsidRPr="005B1C6C" w:rsidRDefault="00C50B73" w:rsidP="001F14B0">
            <w:pPr>
              <w:spacing w:before="60" w:after="60"/>
              <w:jc w:val="center"/>
              <w:rPr>
                <w:rFonts w:cs="Calibri"/>
                <w:b/>
                <w:color w:val="E7E6E6"/>
              </w:rPr>
            </w:pPr>
            <w:bookmarkStart w:id="22" w:name="_Hlk180418820"/>
            <w:r w:rsidRPr="005B1C6C">
              <w:rPr>
                <w:rFonts w:cs="Calibri"/>
                <w:b/>
                <w:color w:val="E7E6E6"/>
              </w:rPr>
              <w:t>Table 2.</w:t>
            </w:r>
            <w:r>
              <w:rPr>
                <w:rFonts w:cs="Calibri"/>
                <w:b/>
                <w:color w:val="E7E6E6"/>
              </w:rPr>
              <w:t>5</w:t>
            </w:r>
            <w:r w:rsidRPr="005B1C6C">
              <w:rPr>
                <w:rFonts w:cs="Calibri"/>
                <w:b/>
                <w:color w:val="E7E6E6"/>
              </w:rPr>
              <w:t>: Subsea Installations</w:t>
            </w:r>
            <w:r>
              <w:rPr>
                <w:rFonts w:cs="Calibri"/>
                <w:b/>
                <w:color w:val="E7E6E6"/>
              </w:rPr>
              <w:t xml:space="preserve"> Decommissioning</w:t>
            </w:r>
          </w:p>
        </w:tc>
      </w:tr>
      <w:tr w:rsidR="00C50B73" w:rsidRPr="00402618" w14:paraId="4D9B42C9" w14:textId="77777777" w:rsidTr="001F14B0">
        <w:tc>
          <w:tcPr>
            <w:tcW w:w="2414" w:type="dxa"/>
            <w:shd w:val="clear" w:color="auto" w:fill="4472C4" w:themeFill="accent1"/>
          </w:tcPr>
          <w:p w14:paraId="6BBB2CA4" w14:textId="77777777" w:rsidR="00C50B73" w:rsidRPr="005B1C6C" w:rsidRDefault="00C50B73" w:rsidP="001F14B0">
            <w:pPr>
              <w:spacing w:before="60" w:after="60"/>
              <w:jc w:val="center"/>
              <w:rPr>
                <w:rFonts w:cs="Calibri"/>
                <w:b/>
                <w:bCs/>
                <w:color w:val="E7E6E6"/>
              </w:rPr>
            </w:pPr>
            <w:r w:rsidRPr="005B1C6C">
              <w:rPr>
                <w:rFonts w:cs="Calibri"/>
                <w:b/>
                <w:bCs/>
                <w:color w:val="E7E6E6"/>
              </w:rPr>
              <w:t>Description</w:t>
            </w:r>
          </w:p>
        </w:tc>
        <w:tc>
          <w:tcPr>
            <w:tcW w:w="2414" w:type="dxa"/>
            <w:shd w:val="clear" w:color="auto" w:fill="4472C4" w:themeFill="accent1"/>
          </w:tcPr>
          <w:p w14:paraId="06AC861E" w14:textId="77777777" w:rsidR="00C50B73" w:rsidRPr="005B1C6C" w:rsidRDefault="00C50B73" w:rsidP="001F14B0">
            <w:pPr>
              <w:spacing w:before="60" w:after="60"/>
              <w:jc w:val="center"/>
              <w:rPr>
                <w:rFonts w:cs="Calibri"/>
                <w:b/>
                <w:bCs/>
                <w:color w:val="E7E6E6"/>
              </w:rPr>
            </w:pPr>
            <w:r w:rsidRPr="005B1C6C">
              <w:rPr>
                <w:rFonts w:cs="Calibri"/>
                <w:b/>
                <w:bCs/>
                <w:color w:val="E7E6E6"/>
                <w:szCs w:val="22"/>
              </w:rPr>
              <w:t>Agreed Decom Solution</w:t>
            </w:r>
          </w:p>
        </w:tc>
        <w:tc>
          <w:tcPr>
            <w:tcW w:w="2822" w:type="dxa"/>
            <w:shd w:val="clear" w:color="auto" w:fill="4472C4" w:themeFill="accent1"/>
          </w:tcPr>
          <w:p w14:paraId="23A1EE2A" w14:textId="50857B45" w:rsidR="00C50B73" w:rsidRDefault="00C50B73" w:rsidP="001F14B0">
            <w:pPr>
              <w:spacing w:before="60" w:after="60"/>
              <w:jc w:val="center"/>
              <w:rPr>
                <w:rFonts w:cs="Calibri"/>
                <w:b/>
                <w:bCs/>
                <w:color w:val="E7E6E6"/>
              </w:rPr>
            </w:pPr>
            <w:r w:rsidRPr="005B1C6C">
              <w:rPr>
                <w:rFonts w:cs="Calibri"/>
                <w:b/>
                <w:bCs/>
                <w:color w:val="E7E6E6"/>
              </w:rPr>
              <w:t xml:space="preserve">Total </w:t>
            </w:r>
            <w:r>
              <w:rPr>
                <w:rFonts w:cs="Calibri"/>
                <w:b/>
                <w:bCs/>
                <w:color w:val="E7E6E6"/>
              </w:rPr>
              <w:t>R</w:t>
            </w:r>
            <w:r w:rsidRPr="005B1C6C">
              <w:rPr>
                <w:rFonts w:cs="Calibri"/>
                <w:b/>
                <w:bCs/>
                <w:color w:val="E7E6E6"/>
              </w:rPr>
              <w:t>emov</w:t>
            </w:r>
            <w:r>
              <w:rPr>
                <w:rFonts w:cs="Calibri"/>
                <w:b/>
                <w:bCs/>
                <w:color w:val="E7E6E6"/>
              </w:rPr>
              <w:t>ed</w:t>
            </w:r>
            <w:r w:rsidRPr="005B1C6C">
              <w:rPr>
                <w:rFonts w:cs="Calibri"/>
                <w:b/>
                <w:bCs/>
                <w:color w:val="E7E6E6"/>
              </w:rPr>
              <w:t xml:space="preserve"> (Actual)</w:t>
            </w:r>
          </w:p>
          <w:p w14:paraId="163A7CC1" w14:textId="77777777" w:rsidR="00C50B73" w:rsidRPr="005B1C6C" w:rsidRDefault="00C50B73" w:rsidP="001F14B0">
            <w:pPr>
              <w:spacing w:before="60" w:after="60"/>
              <w:jc w:val="center"/>
              <w:rPr>
                <w:rFonts w:cs="Calibri"/>
                <w:b/>
                <w:bCs/>
                <w:color w:val="E7E6E6"/>
              </w:rPr>
            </w:pPr>
            <w:r>
              <w:rPr>
                <w:rFonts w:cs="Calibri"/>
                <w:b/>
                <w:bCs/>
                <w:color w:val="E7E6E6"/>
              </w:rPr>
              <w:t>and Date of Removal</w:t>
            </w:r>
          </w:p>
        </w:tc>
        <w:tc>
          <w:tcPr>
            <w:tcW w:w="2007" w:type="dxa"/>
            <w:shd w:val="clear" w:color="auto" w:fill="4472C4" w:themeFill="accent1"/>
          </w:tcPr>
          <w:p w14:paraId="5CD0B421" w14:textId="77777777" w:rsidR="00C50B73" w:rsidRPr="005B1C6C" w:rsidRDefault="00C50B73" w:rsidP="001F14B0">
            <w:pPr>
              <w:spacing w:before="60" w:after="60"/>
              <w:jc w:val="center"/>
              <w:rPr>
                <w:rFonts w:cs="Calibri"/>
                <w:b/>
                <w:bCs/>
                <w:color w:val="E7E6E6"/>
              </w:rPr>
            </w:pPr>
            <w:r>
              <w:rPr>
                <w:rFonts w:cs="Calibri"/>
                <w:b/>
                <w:bCs/>
                <w:color w:val="E7E6E6"/>
              </w:rPr>
              <w:t>Status</w:t>
            </w:r>
          </w:p>
        </w:tc>
      </w:tr>
      <w:tr w:rsidR="00F12B0C" w:rsidRPr="00402618" w14:paraId="209C09A7" w14:textId="77777777" w:rsidTr="001F14B0">
        <w:tc>
          <w:tcPr>
            <w:tcW w:w="2414" w:type="dxa"/>
          </w:tcPr>
          <w:p w14:paraId="08D8D644" w14:textId="21529694" w:rsidR="00F12B0C" w:rsidRPr="004506DA" w:rsidRDefault="00D57D52" w:rsidP="00F12B0C">
            <w:pPr>
              <w:spacing w:before="60" w:after="60"/>
              <w:jc w:val="left"/>
              <w:rPr>
                <w:rFonts w:cs="Calibri"/>
                <w:color w:val="4472C4"/>
              </w:rPr>
            </w:pPr>
            <w:r>
              <w:t>N/A</w:t>
            </w:r>
            <w:r w:rsidR="00F12B0C" w:rsidRPr="00F0016A">
              <w:t xml:space="preserve"> </w:t>
            </w:r>
          </w:p>
        </w:tc>
        <w:tc>
          <w:tcPr>
            <w:tcW w:w="2414" w:type="dxa"/>
          </w:tcPr>
          <w:p w14:paraId="01A09346" w14:textId="1B4AF0EC" w:rsidR="00F12B0C" w:rsidRPr="004506DA" w:rsidRDefault="00F12B0C" w:rsidP="00F12B0C">
            <w:pPr>
              <w:spacing w:before="60" w:after="60"/>
              <w:rPr>
                <w:rFonts w:cs="Calibri"/>
                <w:color w:val="4472C4"/>
              </w:rPr>
            </w:pPr>
            <w:r w:rsidRPr="008D5859">
              <w:t>N/A</w:t>
            </w:r>
          </w:p>
        </w:tc>
        <w:tc>
          <w:tcPr>
            <w:tcW w:w="2822" w:type="dxa"/>
          </w:tcPr>
          <w:p w14:paraId="083E8A1F" w14:textId="39B965C9" w:rsidR="00F12B0C" w:rsidRPr="004506DA" w:rsidRDefault="00D57D52" w:rsidP="00F12B0C">
            <w:pPr>
              <w:spacing w:before="60" w:after="60"/>
              <w:rPr>
                <w:rFonts w:cs="Calibri"/>
                <w:color w:val="4472C4"/>
              </w:rPr>
            </w:pPr>
            <w:r>
              <w:t>N/A</w:t>
            </w:r>
          </w:p>
        </w:tc>
        <w:tc>
          <w:tcPr>
            <w:tcW w:w="2007" w:type="dxa"/>
          </w:tcPr>
          <w:p w14:paraId="624588C0" w14:textId="6F2305C5" w:rsidR="00F12B0C" w:rsidRPr="004506DA" w:rsidRDefault="00F12B0C" w:rsidP="00F12B0C">
            <w:pPr>
              <w:spacing w:before="60" w:after="60"/>
              <w:rPr>
                <w:rFonts w:cs="Calibri"/>
                <w:color w:val="4472C4"/>
              </w:rPr>
            </w:pPr>
            <w:r w:rsidRPr="00F0016A">
              <w:t>N/A</w:t>
            </w:r>
          </w:p>
        </w:tc>
      </w:tr>
      <w:bookmarkEnd w:id="22"/>
    </w:tbl>
    <w:p w14:paraId="3EAB6792" w14:textId="77777777" w:rsidR="005D6116" w:rsidRDefault="005D6116" w:rsidP="000D74E0">
      <w:pPr>
        <w:rPr>
          <w:b/>
          <w:bCs/>
          <w:sz w:val="28"/>
          <w:szCs w:val="28"/>
        </w:rPr>
      </w:pPr>
    </w:p>
    <w:p w14:paraId="374ED72E" w14:textId="77777777" w:rsidR="005D6116" w:rsidRDefault="005D6116" w:rsidP="000D74E0">
      <w:pPr>
        <w:rPr>
          <w:b/>
          <w:bCs/>
          <w:sz w:val="28"/>
          <w:szCs w:val="28"/>
        </w:rPr>
      </w:pPr>
    </w:p>
    <w:p w14:paraId="0771A987" w14:textId="67557009" w:rsidR="000D74E0" w:rsidRPr="005B1C6C" w:rsidRDefault="000D74E0" w:rsidP="00A95213">
      <w:pPr>
        <w:ind w:left="426" w:hanging="426"/>
        <w:rPr>
          <w:b/>
          <w:bCs/>
          <w:color w:val="70AD47"/>
          <w:sz w:val="28"/>
          <w:szCs w:val="28"/>
        </w:rPr>
      </w:pPr>
      <w:r w:rsidRPr="000D74E0">
        <w:rPr>
          <w:b/>
          <w:bCs/>
          <w:sz w:val="28"/>
          <w:szCs w:val="28"/>
        </w:rPr>
        <w:t>2.</w:t>
      </w:r>
      <w:r w:rsidR="00C50B73">
        <w:rPr>
          <w:b/>
          <w:bCs/>
          <w:sz w:val="28"/>
          <w:szCs w:val="28"/>
        </w:rPr>
        <w:t>6</w:t>
      </w:r>
      <w:r w:rsidR="003157D3">
        <w:rPr>
          <w:b/>
          <w:bCs/>
          <w:sz w:val="28"/>
          <w:szCs w:val="28"/>
        </w:rPr>
        <w:t xml:space="preserve"> </w:t>
      </w:r>
      <w:r w:rsidRPr="000D74E0">
        <w:rPr>
          <w:b/>
          <w:bCs/>
          <w:sz w:val="28"/>
          <w:szCs w:val="28"/>
        </w:rPr>
        <w:t>Pipelines/Umbilicals &amp; Jumpers</w:t>
      </w:r>
    </w:p>
    <w:bookmarkEnd w:id="21"/>
    <w:p w14:paraId="2E81553E"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44"/>
        <w:gridCol w:w="2693"/>
        <w:gridCol w:w="2036"/>
      </w:tblGrid>
      <w:tr w:rsidR="000D74E0" w:rsidRPr="005B1C6C" w14:paraId="2596D4C9" w14:textId="77777777" w:rsidTr="5C8A3C20">
        <w:tc>
          <w:tcPr>
            <w:tcW w:w="9657" w:type="dxa"/>
            <w:gridSpan w:val="4"/>
            <w:shd w:val="clear" w:color="auto" w:fill="4472C4" w:themeFill="accent1"/>
          </w:tcPr>
          <w:p w14:paraId="32B00404" w14:textId="439B3BB1" w:rsidR="000D74E0" w:rsidRPr="005B1C6C" w:rsidRDefault="000D74E0" w:rsidP="00F71235">
            <w:pPr>
              <w:spacing w:before="60" w:after="60"/>
              <w:jc w:val="center"/>
              <w:rPr>
                <w:rFonts w:cs="Calibri"/>
                <w:b/>
                <w:color w:val="E7E6E6"/>
                <w:szCs w:val="22"/>
              </w:rPr>
            </w:pPr>
            <w:r w:rsidRPr="005B1C6C">
              <w:rPr>
                <w:rFonts w:cs="Calibri"/>
                <w:b/>
                <w:color w:val="E7E6E6"/>
                <w:szCs w:val="22"/>
              </w:rPr>
              <w:t>Table 2.</w:t>
            </w:r>
            <w:r w:rsidR="00C50B73">
              <w:rPr>
                <w:rFonts w:cs="Calibri"/>
                <w:b/>
                <w:color w:val="E7E6E6"/>
                <w:szCs w:val="22"/>
              </w:rPr>
              <w:t>6</w:t>
            </w:r>
            <w:r w:rsidRPr="005B1C6C">
              <w:rPr>
                <w:rFonts w:cs="Calibri"/>
                <w:b/>
                <w:color w:val="E7E6E6"/>
                <w:szCs w:val="22"/>
              </w:rPr>
              <w:t>: Pipelines/Umbilicals &amp; Jumpers</w:t>
            </w:r>
            <w:r w:rsidR="00DC5267">
              <w:rPr>
                <w:rFonts w:cs="Calibri"/>
                <w:b/>
                <w:color w:val="E7E6E6"/>
                <w:szCs w:val="22"/>
              </w:rPr>
              <w:t xml:space="preserve"> Decommissioning</w:t>
            </w:r>
          </w:p>
        </w:tc>
      </w:tr>
      <w:tr w:rsidR="000D74E0" w:rsidRPr="005B1C6C" w14:paraId="613A9B8C" w14:textId="77777777" w:rsidTr="5C8A3C20">
        <w:tc>
          <w:tcPr>
            <w:tcW w:w="1384" w:type="dxa"/>
            <w:shd w:val="clear" w:color="auto" w:fill="4472C4" w:themeFill="accent1"/>
          </w:tcPr>
          <w:p w14:paraId="266DF9DD" w14:textId="77777777" w:rsidR="000D74E0" w:rsidRPr="005B1C6C" w:rsidRDefault="000D74E0" w:rsidP="00F71235">
            <w:pPr>
              <w:spacing w:before="60" w:after="60"/>
              <w:jc w:val="center"/>
              <w:rPr>
                <w:rFonts w:cs="Calibri"/>
                <w:b/>
                <w:bCs/>
                <w:color w:val="E7E6E6"/>
                <w:szCs w:val="22"/>
              </w:rPr>
            </w:pPr>
            <w:r w:rsidRPr="005B1C6C">
              <w:rPr>
                <w:rFonts w:cs="Calibri"/>
                <w:b/>
                <w:bCs/>
                <w:color w:val="E7E6E6"/>
                <w:szCs w:val="22"/>
              </w:rPr>
              <w:t>PL Number</w:t>
            </w:r>
          </w:p>
        </w:tc>
        <w:tc>
          <w:tcPr>
            <w:tcW w:w="3544" w:type="dxa"/>
            <w:shd w:val="clear" w:color="auto" w:fill="4472C4" w:themeFill="accent1"/>
          </w:tcPr>
          <w:p w14:paraId="64175AC4" w14:textId="77777777" w:rsidR="000D74E0" w:rsidRPr="005B1C6C" w:rsidRDefault="000D74E0" w:rsidP="00F71235">
            <w:pPr>
              <w:spacing w:before="60" w:after="60"/>
              <w:jc w:val="center"/>
              <w:rPr>
                <w:rFonts w:cs="Calibri"/>
                <w:b/>
                <w:bCs/>
                <w:color w:val="E7E6E6"/>
                <w:szCs w:val="22"/>
              </w:rPr>
            </w:pPr>
            <w:r w:rsidRPr="005B1C6C">
              <w:rPr>
                <w:rFonts w:cs="Calibri"/>
                <w:b/>
                <w:bCs/>
                <w:color w:val="E7E6E6"/>
                <w:szCs w:val="22"/>
              </w:rPr>
              <w:t>Description</w:t>
            </w:r>
          </w:p>
        </w:tc>
        <w:tc>
          <w:tcPr>
            <w:tcW w:w="2693" w:type="dxa"/>
            <w:shd w:val="clear" w:color="auto" w:fill="4472C4" w:themeFill="accent1"/>
          </w:tcPr>
          <w:p w14:paraId="5C2D0399" w14:textId="77777777" w:rsidR="000D74E0" w:rsidRDefault="000D74E0" w:rsidP="00F71235">
            <w:pPr>
              <w:spacing w:before="60" w:after="60"/>
              <w:jc w:val="center"/>
              <w:rPr>
                <w:rFonts w:cs="Calibri"/>
                <w:b/>
                <w:bCs/>
                <w:color w:val="E7E6E6"/>
                <w:szCs w:val="22"/>
              </w:rPr>
            </w:pPr>
            <w:r w:rsidRPr="005B1C6C">
              <w:rPr>
                <w:rFonts w:cs="Calibri"/>
                <w:b/>
                <w:bCs/>
                <w:color w:val="E7E6E6"/>
                <w:szCs w:val="22"/>
              </w:rPr>
              <w:t>Agreed Decom Solution</w:t>
            </w:r>
            <w:r w:rsidR="009C3A36">
              <w:rPr>
                <w:rFonts w:cs="Calibri"/>
                <w:b/>
                <w:bCs/>
                <w:color w:val="E7E6E6"/>
                <w:szCs w:val="22"/>
              </w:rPr>
              <w:t xml:space="preserve"> </w:t>
            </w:r>
          </w:p>
          <w:p w14:paraId="6F01F5FB" w14:textId="3130FD91" w:rsidR="009C3A36" w:rsidRPr="005B1C6C" w:rsidRDefault="004F140A" w:rsidP="00F71235">
            <w:pPr>
              <w:spacing w:before="60" w:after="60"/>
              <w:jc w:val="center"/>
              <w:rPr>
                <w:rFonts w:cs="Calibri"/>
                <w:b/>
                <w:bCs/>
                <w:color w:val="E7E6E6"/>
                <w:szCs w:val="22"/>
              </w:rPr>
            </w:pPr>
            <w:r>
              <w:rPr>
                <w:rFonts w:cs="Calibri"/>
                <w:b/>
                <w:bCs/>
                <w:color w:val="E7E6E6"/>
              </w:rPr>
              <w:t xml:space="preserve">and </w:t>
            </w:r>
            <w:r w:rsidRPr="00E73276">
              <w:rPr>
                <w:rFonts w:cs="Calibri"/>
                <w:b/>
                <w:bCs/>
                <w:color w:val="E7E6E6"/>
              </w:rPr>
              <w:t>Date of Removal</w:t>
            </w:r>
          </w:p>
        </w:tc>
        <w:tc>
          <w:tcPr>
            <w:tcW w:w="2036" w:type="dxa"/>
            <w:shd w:val="clear" w:color="auto" w:fill="4472C4" w:themeFill="accent1"/>
          </w:tcPr>
          <w:p w14:paraId="19853025" w14:textId="77777777" w:rsidR="00854594" w:rsidRDefault="00854594" w:rsidP="00854594">
            <w:pPr>
              <w:spacing w:before="60" w:after="60"/>
              <w:jc w:val="center"/>
              <w:rPr>
                <w:rFonts w:cs="Calibri"/>
                <w:b/>
                <w:bCs/>
                <w:color w:val="E7E6E6"/>
                <w:szCs w:val="22"/>
              </w:rPr>
            </w:pPr>
            <w:r w:rsidRPr="005B1C6C">
              <w:rPr>
                <w:rFonts w:cs="Calibri"/>
                <w:b/>
                <w:bCs/>
                <w:color w:val="E7E6E6"/>
                <w:szCs w:val="22"/>
              </w:rPr>
              <w:t>Current Status</w:t>
            </w:r>
          </w:p>
          <w:p w14:paraId="394683C9" w14:textId="0DBBEF8D" w:rsidR="000D74E0" w:rsidRPr="005B1C6C" w:rsidRDefault="00854594" w:rsidP="00854594">
            <w:pPr>
              <w:spacing w:before="60" w:after="60"/>
              <w:rPr>
                <w:rFonts w:cs="Calibri"/>
                <w:b/>
                <w:bCs/>
                <w:color w:val="E7E6E6"/>
              </w:rPr>
            </w:pPr>
            <w:r>
              <w:rPr>
                <w:rFonts w:cs="Calibri"/>
                <w:b/>
                <w:bCs/>
                <w:color w:val="E7E6E6"/>
                <w:szCs w:val="22"/>
              </w:rPr>
              <w:t>(Please state the length in kms, left in situ/removed)</w:t>
            </w:r>
          </w:p>
        </w:tc>
      </w:tr>
      <w:tr w:rsidR="00F33959" w:rsidRPr="005B1C6C" w14:paraId="24117915" w14:textId="77777777" w:rsidTr="5C8A3C20">
        <w:tc>
          <w:tcPr>
            <w:tcW w:w="1384" w:type="dxa"/>
          </w:tcPr>
          <w:p w14:paraId="206E286C" w14:textId="717E62F3" w:rsidR="00F33959" w:rsidRPr="004506DA" w:rsidRDefault="00F33959" w:rsidP="00F33959">
            <w:pPr>
              <w:spacing w:before="60" w:after="60"/>
              <w:rPr>
                <w:rFonts w:cs="Calibri"/>
                <w:color w:val="4472C4"/>
                <w:szCs w:val="22"/>
              </w:rPr>
            </w:pPr>
            <w:r w:rsidRPr="008D5859">
              <w:rPr>
                <w:rFonts w:cs="Calibri"/>
                <w:szCs w:val="22"/>
              </w:rPr>
              <w:t>PL1273</w:t>
            </w:r>
          </w:p>
        </w:tc>
        <w:tc>
          <w:tcPr>
            <w:tcW w:w="3544" w:type="dxa"/>
          </w:tcPr>
          <w:p w14:paraId="3D11738D" w14:textId="18A6F75F" w:rsidR="00F33959" w:rsidRPr="004506DA" w:rsidRDefault="00F33959" w:rsidP="00F33959">
            <w:pPr>
              <w:spacing w:before="60" w:after="60"/>
              <w:rPr>
                <w:rFonts w:cs="Calibri"/>
                <w:color w:val="4472C4"/>
                <w:szCs w:val="22"/>
              </w:rPr>
            </w:pPr>
            <w:r w:rsidRPr="008D5859">
              <w:rPr>
                <w:rFonts w:cs="Calibri"/>
                <w:szCs w:val="22"/>
              </w:rPr>
              <w:t>Gas Export Line (to ST-1)</w:t>
            </w:r>
          </w:p>
        </w:tc>
        <w:tc>
          <w:tcPr>
            <w:tcW w:w="2693" w:type="dxa"/>
          </w:tcPr>
          <w:p w14:paraId="618ACA87" w14:textId="49CD8E7A" w:rsidR="00F33959" w:rsidRPr="004506DA" w:rsidRDefault="00F33959" w:rsidP="00F33959">
            <w:pPr>
              <w:spacing w:before="60" w:after="60"/>
              <w:rPr>
                <w:rFonts w:cs="Calibri"/>
                <w:color w:val="4472C4"/>
                <w:szCs w:val="22"/>
              </w:rPr>
            </w:pPr>
            <w:r w:rsidRPr="008D5859">
              <w:rPr>
                <w:rFonts w:cs="Calibri"/>
                <w:szCs w:val="22"/>
              </w:rPr>
              <w:t>Partial Removal</w:t>
            </w:r>
            <w:r w:rsidR="00E73276">
              <w:rPr>
                <w:rFonts w:cs="Calibri"/>
                <w:szCs w:val="22"/>
              </w:rPr>
              <w:t xml:space="preserve"> via BSO and URS works in Aug-Sep 2023</w:t>
            </w:r>
          </w:p>
        </w:tc>
        <w:tc>
          <w:tcPr>
            <w:tcW w:w="2036" w:type="dxa"/>
          </w:tcPr>
          <w:p w14:paraId="248882DF" w14:textId="3F57BFF2" w:rsidR="00F33959" w:rsidRPr="004506DA" w:rsidRDefault="007350D1" w:rsidP="00F33959">
            <w:pPr>
              <w:spacing w:before="60" w:after="60"/>
              <w:rPr>
                <w:rFonts w:cs="Calibri"/>
                <w:color w:val="4472C4"/>
                <w:szCs w:val="22"/>
              </w:rPr>
            </w:pPr>
            <w:r>
              <w:rPr>
                <w:rFonts w:cs="Calibri"/>
                <w:szCs w:val="22"/>
              </w:rPr>
              <w:t>0.2k</w:t>
            </w:r>
            <w:r w:rsidRPr="007D19A9">
              <w:rPr>
                <w:rFonts w:cs="Calibri"/>
                <w:szCs w:val="22"/>
              </w:rPr>
              <w:t xml:space="preserve">m </w:t>
            </w:r>
            <w:r w:rsidR="00F33959" w:rsidRPr="007D19A9">
              <w:rPr>
                <w:rFonts w:cs="Calibri"/>
                <w:szCs w:val="22"/>
              </w:rPr>
              <w:t>removed; 6.</w:t>
            </w:r>
            <w:r>
              <w:rPr>
                <w:rFonts w:cs="Calibri"/>
                <w:szCs w:val="22"/>
              </w:rPr>
              <w:t>6</w:t>
            </w:r>
            <w:r w:rsidRPr="007D19A9">
              <w:rPr>
                <w:rFonts w:cs="Calibri"/>
                <w:szCs w:val="22"/>
              </w:rPr>
              <w:t xml:space="preserve">km </w:t>
            </w:r>
            <w:r w:rsidR="00F33959" w:rsidRPr="007D19A9">
              <w:rPr>
                <w:rFonts w:cs="Calibri"/>
                <w:szCs w:val="22"/>
              </w:rPr>
              <w:t xml:space="preserve">remaining in situ </w:t>
            </w:r>
          </w:p>
        </w:tc>
      </w:tr>
      <w:tr w:rsidR="00F33959" w:rsidRPr="005B1C6C" w14:paraId="66205D2D" w14:textId="77777777" w:rsidTr="5C8A3C20">
        <w:tc>
          <w:tcPr>
            <w:tcW w:w="1384" w:type="dxa"/>
          </w:tcPr>
          <w:p w14:paraId="4D5EECD3" w14:textId="5BE87D95" w:rsidR="00F33959" w:rsidRPr="004506DA" w:rsidRDefault="00F33959" w:rsidP="00F33959">
            <w:pPr>
              <w:spacing w:before="60" w:after="60"/>
              <w:rPr>
                <w:rFonts w:cs="Calibri"/>
                <w:color w:val="4472C4"/>
                <w:szCs w:val="22"/>
              </w:rPr>
            </w:pPr>
            <w:r w:rsidRPr="008D5859">
              <w:rPr>
                <w:rFonts w:cs="Calibri"/>
                <w:szCs w:val="22"/>
              </w:rPr>
              <w:t>PL1273.1 to PL1273.3</w:t>
            </w:r>
          </w:p>
        </w:tc>
        <w:tc>
          <w:tcPr>
            <w:tcW w:w="3544" w:type="dxa"/>
          </w:tcPr>
          <w:p w14:paraId="4DB03E75" w14:textId="01269686" w:rsidR="00F33959" w:rsidRPr="004506DA" w:rsidRDefault="00F33959" w:rsidP="00F33959">
            <w:pPr>
              <w:spacing w:before="60" w:after="60"/>
              <w:rPr>
                <w:rFonts w:cs="Calibri"/>
                <w:color w:val="4472C4"/>
                <w:szCs w:val="22"/>
              </w:rPr>
            </w:pPr>
            <w:r w:rsidRPr="008D5859">
              <w:rPr>
                <w:rFonts w:cs="Calibri"/>
                <w:szCs w:val="22"/>
              </w:rPr>
              <w:t>Umbilical (Methanol and Corrosion Inhibitor line)</w:t>
            </w:r>
          </w:p>
        </w:tc>
        <w:tc>
          <w:tcPr>
            <w:tcW w:w="2693" w:type="dxa"/>
          </w:tcPr>
          <w:p w14:paraId="7D58E63E" w14:textId="082CEB17" w:rsidR="00F33959" w:rsidRPr="004506DA" w:rsidRDefault="00F33959" w:rsidP="00F33959">
            <w:pPr>
              <w:spacing w:before="60" w:after="60"/>
              <w:rPr>
                <w:rFonts w:cs="Calibri"/>
                <w:color w:val="4472C4"/>
                <w:szCs w:val="22"/>
              </w:rPr>
            </w:pPr>
            <w:r w:rsidRPr="008D5859">
              <w:rPr>
                <w:rFonts w:cs="Calibri"/>
                <w:szCs w:val="22"/>
              </w:rPr>
              <w:t>Partial Removal</w:t>
            </w:r>
            <w:r w:rsidR="00E73276">
              <w:rPr>
                <w:rFonts w:cs="Calibri"/>
                <w:szCs w:val="22"/>
              </w:rPr>
              <w:t xml:space="preserve"> via BSO and URS works in Aug-Sep 2023</w:t>
            </w:r>
          </w:p>
        </w:tc>
        <w:tc>
          <w:tcPr>
            <w:tcW w:w="2036" w:type="dxa"/>
          </w:tcPr>
          <w:p w14:paraId="5685CD43" w14:textId="246B8C5E" w:rsidR="00F33959" w:rsidRPr="004506DA" w:rsidRDefault="007350D1" w:rsidP="00F33959">
            <w:pPr>
              <w:spacing w:before="60" w:after="60"/>
              <w:rPr>
                <w:rFonts w:cs="Calibri"/>
                <w:color w:val="4472C4"/>
                <w:szCs w:val="22"/>
              </w:rPr>
            </w:pPr>
            <w:r>
              <w:rPr>
                <w:rFonts w:cs="Calibri"/>
                <w:szCs w:val="22"/>
              </w:rPr>
              <w:t>0.2km</w:t>
            </w:r>
            <w:r w:rsidRPr="007D19A9">
              <w:rPr>
                <w:rFonts w:cs="Calibri"/>
                <w:szCs w:val="22"/>
              </w:rPr>
              <w:t xml:space="preserve"> </w:t>
            </w:r>
            <w:r w:rsidR="00F33959" w:rsidRPr="007D19A9">
              <w:rPr>
                <w:rFonts w:cs="Calibri"/>
                <w:szCs w:val="22"/>
              </w:rPr>
              <w:t>removed; 6.8km remaining in situ</w:t>
            </w:r>
          </w:p>
        </w:tc>
      </w:tr>
    </w:tbl>
    <w:p w14:paraId="6F37DDFA" w14:textId="5AE2036F" w:rsidR="00BD307F" w:rsidRDefault="00BD307F" w:rsidP="000D74E0">
      <w:pPr>
        <w:rPr>
          <w:rFonts w:cs="Calibri"/>
          <w:color w:val="C00000"/>
          <w:szCs w:val="22"/>
        </w:rPr>
      </w:pPr>
    </w:p>
    <w:p w14:paraId="220FFF09" w14:textId="77777777" w:rsidR="0007513A" w:rsidRDefault="0007513A" w:rsidP="000D74E0">
      <w:pPr>
        <w:rPr>
          <w:rFonts w:cs="Calibri"/>
          <w:color w:val="C00000"/>
          <w:szCs w:val="22"/>
        </w:rPr>
      </w:pPr>
    </w:p>
    <w:p w14:paraId="6FBEF3E0" w14:textId="77777777" w:rsidR="00654AF7" w:rsidRDefault="00654AF7" w:rsidP="000D74E0">
      <w:pPr>
        <w:rPr>
          <w:rFonts w:cs="Calibri"/>
          <w:color w:val="C00000"/>
          <w:szCs w:val="22"/>
        </w:rPr>
      </w:pPr>
    </w:p>
    <w:p w14:paraId="084221B7" w14:textId="77777777" w:rsidR="00D57D52" w:rsidRDefault="00D57D52" w:rsidP="000D74E0">
      <w:pPr>
        <w:rPr>
          <w:rFonts w:cs="Calibri"/>
          <w:color w:val="C00000"/>
          <w:szCs w:val="22"/>
        </w:rPr>
      </w:pPr>
    </w:p>
    <w:p w14:paraId="5C7C3F98" w14:textId="77777777" w:rsidR="00D57D52" w:rsidRDefault="00D57D52" w:rsidP="000D74E0">
      <w:pPr>
        <w:rPr>
          <w:rFonts w:cs="Calibri"/>
          <w:color w:val="C00000"/>
          <w:szCs w:val="22"/>
        </w:rPr>
      </w:pPr>
    </w:p>
    <w:p w14:paraId="1CBA254F" w14:textId="77777777" w:rsidR="00D57D52" w:rsidRDefault="00D57D52" w:rsidP="000D74E0">
      <w:pPr>
        <w:rPr>
          <w:rFonts w:cs="Calibri"/>
          <w:color w:val="C00000"/>
          <w:szCs w:val="22"/>
        </w:rPr>
      </w:pPr>
    </w:p>
    <w:p w14:paraId="312D99C6" w14:textId="77777777" w:rsidR="00D57D52" w:rsidRDefault="00D57D52" w:rsidP="000D74E0">
      <w:pPr>
        <w:rPr>
          <w:rFonts w:cs="Calibri"/>
          <w:color w:val="C00000"/>
          <w:szCs w:val="22"/>
        </w:rPr>
      </w:pPr>
    </w:p>
    <w:p w14:paraId="376785E0" w14:textId="77777777" w:rsidR="00D57D52" w:rsidRDefault="00D57D52" w:rsidP="000D74E0">
      <w:pPr>
        <w:rPr>
          <w:rFonts w:cs="Calibri"/>
          <w:color w:val="C00000"/>
          <w:szCs w:val="22"/>
        </w:rPr>
      </w:pPr>
    </w:p>
    <w:p w14:paraId="086BCEB9" w14:textId="77777777" w:rsidR="00D57D52" w:rsidRDefault="00D57D52" w:rsidP="000D74E0">
      <w:pPr>
        <w:rPr>
          <w:rFonts w:cs="Calibri"/>
          <w:color w:val="C00000"/>
          <w:szCs w:val="22"/>
        </w:rPr>
      </w:pPr>
    </w:p>
    <w:p w14:paraId="72DC3810" w14:textId="77777777" w:rsidR="00654AF7" w:rsidRPr="001A095D" w:rsidRDefault="00654AF7" w:rsidP="000D74E0">
      <w:pPr>
        <w:rPr>
          <w:rFonts w:cs="Calibri"/>
          <w:color w:val="C00000"/>
          <w:szCs w:val="22"/>
        </w:rPr>
      </w:pPr>
    </w:p>
    <w:p w14:paraId="622F73FB" w14:textId="73859942" w:rsidR="00BD307F" w:rsidRDefault="00BD307F" w:rsidP="00A95213">
      <w:pPr>
        <w:ind w:left="426" w:hanging="426"/>
        <w:rPr>
          <w:rFonts w:cs="Calibri"/>
          <w:b/>
          <w:color w:val="000000"/>
          <w:sz w:val="28"/>
          <w:szCs w:val="28"/>
        </w:rPr>
      </w:pPr>
      <w:bookmarkStart w:id="23" w:name="_Hlk180419054"/>
      <w:r w:rsidRPr="000D74E0">
        <w:rPr>
          <w:b/>
          <w:bCs/>
          <w:sz w:val="28"/>
          <w:szCs w:val="28"/>
        </w:rPr>
        <w:lastRenderedPageBreak/>
        <w:t>2.</w:t>
      </w:r>
      <w:r w:rsidR="00C50B73">
        <w:rPr>
          <w:b/>
          <w:bCs/>
          <w:sz w:val="28"/>
          <w:szCs w:val="28"/>
        </w:rPr>
        <w:t>7</w:t>
      </w:r>
      <w:r>
        <w:rPr>
          <w:b/>
          <w:bCs/>
          <w:sz w:val="28"/>
          <w:szCs w:val="28"/>
        </w:rPr>
        <w:t xml:space="preserve"> </w:t>
      </w:r>
      <w:r w:rsidRPr="00BD307F">
        <w:rPr>
          <w:rFonts w:cs="Calibri"/>
          <w:b/>
          <w:color w:val="000000"/>
          <w:sz w:val="28"/>
          <w:szCs w:val="28"/>
        </w:rPr>
        <w:t xml:space="preserve">Pipeline </w:t>
      </w:r>
      <w:r w:rsidR="00AD024D">
        <w:rPr>
          <w:rFonts w:cs="Calibri"/>
          <w:b/>
          <w:color w:val="000000"/>
          <w:sz w:val="28"/>
          <w:szCs w:val="28"/>
        </w:rPr>
        <w:t>S</w:t>
      </w:r>
      <w:r w:rsidRPr="00BD307F">
        <w:rPr>
          <w:rFonts w:cs="Calibri"/>
          <w:b/>
          <w:color w:val="000000"/>
          <w:sz w:val="28"/>
          <w:szCs w:val="28"/>
        </w:rPr>
        <w:t xml:space="preserve">tabilisation </w:t>
      </w:r>
      <w:r w:rsidR="00AD024D">
        <w:rPr>
          <w:rFonts w:cs="Calibri"/>
          <w:b/>
          <w:color w:val="000000"/>
          <w:sz w:val="28"/>
          <w:szCs w:val="28"/>
        </w:rPr>
        <w:t>F</w:t>
      </w:r>
      <w:r w:rsidRPr="00BD307F">
        <w:rPr>
          <w:rFonts w:cs="Calibri"/>
          <w:b/>
          <w:color w:val="000000"/>
          <w:sz w:val="28"/>
          <w:szCs w:val="28"/>
        </w:rPr>
        <w:t>eatures</w:t>
      </w:r>
    </w:p>
    <w:bookmarkEnd w:id="23"/>
    <w:p w14:paraId="15966E1B" w14:textId="470ACB17" w:rsidR="00BD307F" w:rsidRDefault="00BD307F" w:rsidP="00BD307F">
      <w:pPr>
        <w:rPr>
          <w:rFonts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932"/>
        <w:gridCol w:w="2036"/>
      </w:tblGrid>
      <w:tr w:rsidR="00BD307F" w:rsidRPr="005B1C6C" w14:paraId="19978AF3" w14:textId="77777777" w:rsidTr="00F71235">
        <w:tc>
          <w:tcPr>
            <w:tcW w:w="9657" w:type="dxa"/>
            <w:gridSpan w:val="3"/>
            <w:shd w:val="clear" w:color="auto" w:fill="4472C4"/>
          </w:tcPr>
          <w:p w14:paraId="2DFE8DED" w14:textId="0697582A" w:rsidR="00BD307F" w:rsidRPr="005B1C6C" w:rsidRDefault="00BD307F" w:rsidP="00F71235">
            <w:pPr>
              <w:spacing w:before="60" w:after="60"/>
              <w:jc w:val="center"/>
              <w:rPr>
                <w:rFonts w:cs="Calibri"/>
                <w:b/>
                <w:color w:val="E7E6E6"/>
                <w:szCs w:val="22"/>
              </w:rPr>
            </w:pPr>
            <w:bookmarkStart w:id="24" w:name="_Hlk180419036"/>
            <w:r w:rsidRPr="005B1C6C">
              <w:rPr>
                <w:rFonts w:cs="Calibri"/>
                <w:b/>
                <w:color w:val="E7E6E6"/>
                <w:szCs w:val="22"/>
              </w:rPr>
              <w:t>Table 2.</w:t>
            </w:r>
            <w:r w:rsidR="00C50B73">
              <w:rPr>
                <w:rFonts w:cs="Calibri"/>
                <w:b/>
                <w:color w:val="E7E6E6"/>
                <w:szCs w:val="22"/>
              </w:rPr>
              <w:t>7</w:t>
            </w:r>
            <w:r w:rsidRPr="005B1C6C">
              <w:rPr>
                <w:rFonts w:cs="Calibri"/>
                <w:b/>
                <w:color w:val="E7E6E6"/>
                <w:szCs w:val="22"/>
              </w:rPr>
              <w:t xml:space="preserve">: </w:t>
            </w:r>
            <w:r w:rsidR="00F71235">
              <w:rPr>
                <w:rFonts w:cs="Calibri"/>
                <w:b/>
                <w:color w:val="E7E6E6"/>
                <w:szCs w:val="22"/>
              </w:rPr>
              <w:t>Pipeline Stabilisation Features</w:t>
            </w:r>
            <w:r w:rsidR="00DC5267">
              <w:rPr>
                <w:rFonts w:cs="Calibri"/>
                <w:b/>
                <w:color w:val="E7E6E6"/>
                <w:szCs w:val="22"/>
              </w:rPr>
              <w:t xml:space="preserve"> Decommissioning</w:t>
            </w:r>
          </w:p>
        </w:tc>
      </w:tr>
      <w:tr w:rsidR="00BD307F" w:rsidRPr="005B1C6C" w14:paraId="28C1202A" w14:textId="77777777" w:rsidTr="001A0244">
        <w:tc>
          <w:tcPr>
            <w:tcW w:w="2689" w:type="dxa"/>
            <w:shd w:val="clear" w:color="auto" w:fill="4472C4"/>
          </w:tcPr>
          <w:p w14:paraId="395710CE" w14:textId="77777777" w:rsidR="00BD307F" w:rsidRPr="005B1C6C" w:rsidRDefault="00BD307F" w:rsidP="00F71235">
            <w:pPr>
              <w:spacing w:before="60" w:after="60"/>
              <w:jc w:val="center"/>
              <w:rPr>
                <w:rFonts w:cs="Calibri"/>
                <w:b/>
                <w:bCs/>
                <w:color w:val="E7E6E6"/>
                <w:szCs w:val="22"/>
              </w:rPr>
            </w:pPr>
            <w:r w:rsidRPr="005B1C6C">
              <w:rPr>
                <w:rFonts w:cs="Calibri"/>
                <w:b/>
                <w:bCs/>
                <w:color w:val="E7E6E6"/>
                <w:szCs w:val="22"/>
              </w:rPr>
              <w:t>Description</w:t>
            </w:r>
          </w:p>
        </w:tc>
        <w:tc>
          <w:tcPr>
            <w:tcW w:w="4932" w:type="dxa"/>
            <w:shd w:val="clear" w:color="auto" w:fill="4472C4"/>
          </w:tcPr>
          <w:p w14:paraId="5C2C8DD8" w14:textId="1F931E5F" w:rsidR="00BD307F" w:rsidRPr="005B1C6C" w:rsidRDefault="00BD307F" w:rsidP="00F71235">
            <w:pPr>
              <w:spacing w:before="60" w:after="60"/>
              <w:jc w:val="center"/>
              <w:rPr>
                <w:rFonts w:cs="Calibri"/>
                <w:b/>
                <w:bCs/>
                <w:color w:val="E7E6E6"/>
                <w:szCs w:val="22"/>
              </w:rPr>
            </w:pPr>
            <w:r w:rsidRPr="005B1C6C">
              <w:rPr>
                <w:rFonts w:cs="Calibri"/>
                <w:b/>
                <w:bCs/>
                <w:color w:val="E7E6E6"/>
                <w:szCs w:val="22"/>
              </w:rPr>
              <w:t>Agreed Decom Solution</w:t>
            </w:r>
            <w:r w:rsidR="009C3A36">
              <w:rPr>
                <w:rFonts w:cs="Calibri"/>
                <w:b/>
                <w:bCs/>
                <w:color w:val="E7E6E6"/>
                <w:szCs w:val="22"/>
              </w:rPr>
              <w:t xml:space="preserve"> </w:t>
            </w:r>
            <w:r w:rsidR="004F140A">
              <w:rPr>
                <w:rFonts w:cs="Calibri"/>
                <w:b/>
                <w:bCs/>
                <w:color w:val="E7E6E6"/>
              </w:rPr>
              <w:t>and Date of Removal</w:t>
            </w:r>
          </w:p>
        </w:tc>
        <w:tc>
          <w:tcPr>
            <w:tcW w:w="2036" w:type="dxa"/>
            <w:shd w:val="clear" w:color="auto" w:fill="4472C4"/>
          </w:tcPr>
          <w:p w14:paraId="344A7D99" w14:textId="77777777" w:rsidR="00BD307F" w:rsidRPr="005B1C6C" w:rsidRDefault="00BD307F" w:rsidP="00F71235">
            <w:pPr>
              <w:spacing w:before="60" w:after="60"/>
              <w:rPr>
                <w:rFonts w:cs="Calibri"/>
                <w:b/>
                <w:bCs/>
                <w:color w:val="E7E6E6"/>
                <w:szCs w:val="22"/>
              </w:rPr>
            </w:pPr>
            <w:r>
              <w:rPr>
                <w:rFonts w:cs="Calibri"/>
                <w:b/>
                <w:bCs/>
                <w:color w:val="E7E6E6"/>
                <w:szCs w:val="22"/>
              </w:rPr>
              <w:t xml:space="preserve">          </w:t>
            </w:r>
            <w:r w:rsidRPr="005B1C6C">
              <w:rPr>
                <w:rFonts w:cs="Calibri"/>
                <w:b/>
                <w:bCs/>
                <w:color w:val="E7E6E6"/>
                <w:szCs w:val="22"/>
              </w:rPr>
              <w:t xml:space="preserve"> Status</w:t>
            </w:r>
          </w:p>
        </w:tc>
      </w:tr>
      <w:tr w:rsidR="001A0244" w:rsidRPr="005B1C6C" w14:paraId="6E7E624A" w14:textId="77777777" w:rsidTr="001A0244">
        <w:tc>
          <w:tcPr>
            <w:tcW w:w="2689" w:type="dxa"/>
          </w:tcPr>
          <w:p w14:paraId="39278B66" w14:textId="4CF4C9BD" w:rsidR="001A0244" w:rsidRPr="004506DA" w:rsidRDefault="001A0244" w:rsidP="001A0244">
            <w:pPr>
              <w:spacing w:before="60" w:after="60"/>
              <w:rPr>
                <w:rFonts w:cs="Calibri"/>
                <w:color w:val="4472C4"/>
                <w:szCs w:val="22"/>
              </w:rPr>
            </w:pPr>
            <w:r w:rsidRPr="00F0016A">
              <w:t xml:space="preserve">Concrete Mattresses </w:t>
            </w:r>
          </w:p>
        </w:tc>
        <w:tc>
          <w:tcPr>
            <w:tcW w:w="4932" w:type="dxa"/>
          </w:tcPr>
          <w:p w14:paraId="3D1B91B6" w14:textId="188298A1" w:rsidR="001A0244" w:rsidRPr="004506DA" w:rsidRDefault="001A0244" w:rsidP="001A0244">
            <w:pPr>
              <w:spacing w:before="60" w:after="60"/>
              <w:rPr>
                <w:rFonts w:cs="Calibri"/>
                <w:color w:val="4472C4"/>
                <w:szCs w:val="22"/>
              </w:rPr>
            </w:pPr>
            <w:r w:rsidRPr="001A0244">
              <w:rPr>
                <w:rFonts w:cs="Calibri"/>
                <w:szCs w:val="22"/>
              </w:rPr>
              <w:t>46</w:t>
            </w:r>
            <w:r w:rsidR="00D57D52">
              <w:rPr>
                <w:rFonts w:cs="Calibri"/>
                <w:szCs w:val="22"/>
              </w:rPr>
              <w:t>*</w:t>
            </w:r>
            <w:r w:rsidRPr="001A0244">
              <w:rPr>
                <w:rFonts w:cs="Calibri"/>
                <w:szCs w:val="22"/>
              </w:rPr>
              <w:t xml:space="preserve"> removed between </w:t>
            </w:r>
            <w:r w:rsidRPr="001A0244">
              <w:t>27/07/23 – 17/08/23</w:t>
            </w:r>
          </w:p>
        </w:tc>
        <w:tc>
          <w:tcPr>
            <w:tcW w:w="2036" w:type="dxa"/>
          </w:tcPr>
          <w:p w14:paraId="65B1BBCC" w14:textId="660011C1" w:rsidR="001A0244" w:rsidRPr="004506DA" w:rsidRDefault="001A0244" w:rsidP="001A0244">
            <w:pPr>
              <w:spacing w:before="60" w:after="60"/>
              <w:rPr>
                <w:rFonts w:cs="Calibri"/>
                <w:color w:val="4472C4"/>
                <w:szCs w:val="22"/>
              </w:rPr>
            </w:pPr>
            <w:r w:rsidRPr="001A0244">
              <w:rPr>
                <w:rFonts w:cs="Calibri"/>
                <w:szCs w:val="22"/>
              </w:rPr>
              <w:t>Removed</w:t>
            </w:r>
          </w:p>
        </w:tc>
      </w:tr>
      <w:tr w:rsidR="001A0244" w:rsidRPr="005B1C6C" w14:paraId="302974FD" w14:textId="77777777" w:rsidTr="001A0244">
        <w:tc>
          <w:tcPr>
            <w:tcW w:w="2689" w:type="dxa"/>
          </w:tcPr>
          <w:p w14:paraId="3170E5F4" w14:textId="342CBAF7" w:rsidR="001A0244" w:rsidRPr="004506DA" w:rsidRDefault="001A0244" w:rsidP="001A0244">
            <w:pPr>
              <w:spacing w:before="60" w:after="60"/>
              <w:rPr>
                <w:rFonts w:cs="Calibri"/>
                <w:color w:val="4472C4"/>
                <w:szCs w:val="22"/>
              </w:rPr>
            </w:pPr>
            <w:r w:rsidRPr="00F0016A">
              <w:t xml:space="preserve">Grout bags </w:t>
            </w:r>
            <w:r>
              <w:t>(300)</w:t>
            </w:r>
          </w:p>
        </w:tc>
        <w:tc>
          <w:tcPr>
            <w:tcW w:w="4932" w:type="dxa"/>
          </w:tcPr>
          <w:p w14:paraId="53328E38" w14:textId="79CDB3AD" w:rsidR="001A0244" w:rsidRPr="001A0244" w:rsidRDefault="001A0244" w:rsidP="001A0244">
            <w:pPr>
              <w:spacing w:before="60" w:after="60"/>
              <w:rPr>
                <w:rFonts w:cs="Calibri"/>
                <w:szCs w:val="22"/>
              </w:rPr>
            </w:pPr>
            <w:r w:rsidRPr="001A0244">
              <w:rPr>
                <w:rFonts w:cs="Calibri"/>
                <w:szCs w:val="22"/>
              </w:rPr>
              <w:t xml:space="preserve">300 removed between </w:t>
            </w:r>
            <w:r w:rsidRPr="001A0244">
              <w:t>27/07/23 – 17/08/23</w:t>
            </w:r>
          </w:p>
        </w:tc>
        <w:tc>
          <w:tcPr>
            <w:tcW w:w="2036" w:type="dxa"/>
          </w:tcPr>
          <w:p w14:paraId="5586D1BF" w14:textId="57E0C9B4" w:rsidR="001A0244" w:rsidRPr="004506DA" w:rsidRDefault="001A0244" w:rsidP="001A0244">
            <w:pPr>
              <w:spacing w:before="60" w:after="60"/>
              <w:rPr>
                <w:rFonts w:cs="Calibri"/>
                <w:color w:val="4472C4"/>
                <w:szCs w:val="22"/>
              </w:rPr>
            </w:pPr>
            <w:r w:rsidRPr="001A0244">
              <w:rPr>
                <w:rFonts w:cs="Calibri"/>
                <w:szCs w:val="22"/>
              </w:rPr>
              <w:t>Removed</w:t>
            </w:r>
          </w:p>
        </w:tc>
      </w:tr>
      <w:tr w:rsidR="001A0244" w:rsidRPr="005B1C6C" w14:paraId="46E28D24" w14:textId="77777777" w:rsidTr="001A0244">
        <w:tc>
          <w:tcPr>
            <w:tcW w:w="2689" w:type="dxa"/>
          </w:tcPr>
          <w:p w14:paraId="7A441EDF" w14:textId="323AB2CD" w:rsidR="001A0244" w:rsidRPr="004506DA" w:rsidRDefault="001A0244" w:rsidP="001A0244">
            <w:pPr>
              <w:spacing w:before="60" w:after="60"/>
              <w:rPr>
                <w:rFonts w:cs="Calibri"/>
                <w:color w:val="4472C4"/>
                <w:szCs w:val="22"/>
              </w:rPr>
            </w:pPr>
            <w:r w:rsidRPr="00F0016A">
              <w:t xml:space="preserve">Rock Dump </w:t>
            </w:r>
            <w:r>
              <w:t>(42m)</w:t>
            </w:r>
          </w:p>
        </w:tc>
        <w:tc>
          <w:tcPr>
            <w:tcW w:w="4932" w:type="dxa"/>
          </w:tcPr>
          <w:p w14:paraId="226142AE" w14:textId="00DCEB7F" w:rsidR="001A0244" w:rsidRPr="004506DA" w:rsidRDefault="001A0244" w:rsidP="001A0244">
            <w:pPr>
              <w:spacing w:before="60" w:after="60"/>
              <w:rPr>
                <w:rFonts w:cs="Calibri"/>
                <w:color w:val="4472C4"/>
                <w:szCs w:val="22"/>
              </w:rPr>
            </w:pPr>
            <w:r w:rsidRPr="008D5859">
              <w:t>Planned to leave in-situ</w:t>
            </w:r>
          </w:p>
        </w:tc>
        <w:tc>
          <w:tcPr>
            <w:tcW w:w="2036" w:type="dxa"/>
          </w:tcPr>
          <w:p w14:paraId="0847D5D2" w14:textId="0CE3961E" w:rsidR="001A0244" w:rsidRPr="004506DA" w:rsidRDefault="001A0244" w:rsidP="001A0244">
            <w:pPr>
              <w:spacing w:before="60" w:after="60"/>
              <w:rPr>
                <w:rFonts w:cs="Calibri"/>
                <w:color w:val="4472C4"/>
                <w:szCs w:val="22"/>
              </w:rPr>
            </w:pPr>
            <w:r w:rsidRPr="001A0244">
              <w:rPr>
                <w:rFonts w:cs="Calibri"/>
                <w:szCs w:val="22"/>
              </w:rPr>
              <w:t>In-situ</w:t>
            </w:r>
          </w:p>
        </w:tc>
      </w:tr>
    </w:tbl>
    <w:bookmarkEnd w:id="24"/>
    <w:p w14:paraId="0B1CE78F" w14:textId="1E915F27" w:rsidR="00AD024D" w:rsidRPr="00D57D52" w:rsidRDefault="00D57D52" w:rsidP="00BD307F">
      <w:pPr>
        <w:rPr>
          <w:rFonts w:cs="Calibri"/>
          <w:i/>
          <w:iCs/>
          <w:szCs w:val="22"/>
        </w:rPr>
      </w:pPr>
      <w:r w:rsidRPr="00D57D52">
        <w:rPr>
          <w:rFonts w:cs="Calibri"/>
          <w:i/>
          <w:iCs/>
          <w:szCs w:val="22"/>
        </w:rPr>
        <w:t>*48 mattresses were identified in the original DPs</w:t>
      </w:r>
    </w:p>
    <w:p w14:paraId="4F526B4C" w14:textId="77777777" w:rsidR="00700C04" w:rsidRDefault="00700C04" w:rsidP="00BD307F">
      <w:pPr>
        <w:rPr>
          <w:b/>
          <w:bCs/>
          <w:sz w:val="28"/>
          <w:szCs w:val="28"/>
        </w:rPr>
      </w:pPr>
      <w:bookmarkStart w:id="25" w:name="_Hlk56061821"/>
    </w:p>
    <w:p w14:paraId="75012FF6" w14:textId="22C5DEB4" w:rsidR="00161CDE" w:rsidRDefault="00161CDE" w:rsidP="00A95213">
      <w:pPr>
        <w:ind w:left="426" w:hanging="426"/>
        <w:rPr>
          <w:rFonts w:cs="Calibri"/>
          <w:color w:val="000000"/>
        </w:rPr>
      </w:pPr>
      <w:r w:rsidRPr="000D74E0">
        <w:rPr>
          <w:b/>
          <w:bCs/>
          <w:sz w:val="28"/>
          <w:szCs w:val="28"/>
        </w:rPr>
        <w:t>2.</w:t>
      </w:r>
      <w:r w:rsidR="00C50B73">
        <w:rPr>
          <w:b/>
          <w:bCs/>
          <w:sz w:val="28"/>
          <w:szCs w:val="28"/>
        </w:rPr>
        <w:t>8</w:t>
      </w:r>
      <w:r>
        <w:rPr>
          <w:b/>
          <w:bCs/>
          <w:sz w:val="28"/>
          <w:szCs w:val="28"/>
        </w:rPr>
        <w:t xml:space="preserve"> </w:t>
      </w:r>
      <w:r>
        <w:rPr>
          <w:rFonts w:cs="Calibri"/>
          <w:b/>
          <w:color w:val="000000"/>
          <w:sz w:val="28"/>
          <w:szCs w:val="28"/>
        </w:rPr>
        <w:t>Drill Cuttings</w:t>
      </w:r>
    </w:p>
    <w:p w14:paraId="7940C690" w14:textId="450E88BC" w:rsidR="00BD307F" w:rsidRDefault="00BD307F" w:rsidP="00BD307F">
      <w:pPr>
        <w:rPr>
          <w:rFonts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2693"/>
        <w:gridCol w:w="2036"/>
      </w:tblGrid>
      <w:tr w:rsidR="00161CDE" w:rsidRPr="005B1C6C" w14:paraId="570E935D" w14:textId="77777777" w:rsidTr="00F71235">
        <w:tc>
          <w:tcPr>
            <w:tcW w:w="9657" w:type="dxa"/>
            <w:gridSpan w:val="3"/>
            <w:shd w:val="clear" w:color="auto" w:fill="4472C4"/>
          </w:tcPr>
          <w:p w14:paraId="5A7F0C7A" w14:textId="333E1F3B" w:rsidR="00161CDE" w:rsidRPr="005B1C6C" w:rsidRDefault="00161CDE" w:rsidP="00F71235">
            <w:pPr>
              <w:spacing w:before="60" w:after="60"/>
              <w:jc w:val="center"/>
              <w:rPr>
                <w:rFonts w:cs="Calibri"/>
                <w:b/>
                <w:color w:val="E7E6E6"/>
                <w:szCs w:val="22"/>
              </w:rPr>
            </w:pPr>
            <w:r w:rsidRPr="005B1C6C">
              <w:rPr>
                <w:rFonts w:cs="Calibri"/>
                <w:b/>
                <w:color w:val="E7E6E6"/>
                <w:szCs w:val="22"/>
              </w:rPr>
              <w:t>Table 2.</w:t>
            </w:r>
            <w:r w:rsidR="00C50B73">
              <w:rPr>
                <w:rFonts w:cs="Calibri"/>
                <w:b/>
                <w:color w:val="E7E6E6"/>
                <w:szCs w:val="22"/>
              </w:rPr>
              <w:t>8</w:t>
            </w:r>
            <w:r w:rsidRPr="005B1C6C">
              <w:rPr>
                <w:rFonts w:cs="Calibri"/>
                <w:b/>
                <w:color w:val="E7E6E6"/>
                <w:szCs w:val="22"/>
              </w:rPr>
              <w:t xml:space="preserve">: </w:t>
            </w:r>
            <w:r>
              <w:rPr>
                <w:rFonts w:cs="Calibri"/>
                <w:b/>
                <w:color w:val="E7E6E6"/>
                <w:szCs w:val="22"/>
              </w:rPr>
              <w:t>Drill Cuttings</w:t>
            </w:r>
            <w:r w:rsidR="00DC5267">
              <w:rPr>
                <w:rFonts w:cs="Calibri"/>
                <w:b/>
                <w:color w:val="E7E6E6"/>
                <w:szCs w:val="22"/>
              </w:rPr>
              <w:t xml:space="preserve"> Decommissioning</w:t>
            </w:r>
          </w:p>
        </w:tc>
      </w:tr>
      <w:tr w:rsidR="00161CDE" w:rsidRPr="005B1C6C" w14:paraId="05F5D1A0" w14:textId="77777777" w:rsidTr="00F71235">
        <w:tc>
          <w:tcPr>
            <w:tcW w:w="4928" w:type="dxa"/>
            <w:shd w:val="clear" w:color="auto" w:fill="4472C4"/>
          </w:tcPr>
          <w:p w14:paraId="2AA773C6" w14:textId="23308B28" w:rsidR="0069451C" w:rsidRDefault="00161CDE" w:rsidP="0069451C">
            <w:pPr>
              <w:spacing w:before="60" w:after="60"/>
              <w:jc w:val="center"/>
              <w:rPr>
                <w:szCs w:val="22"/>
              </w:rPr>
            </w:pPr>
            <w:r w:rsidRPr="005B1C6C">
              <w:rPr>
                <w:rFonts w:cs="Calibri"/>
                <w:b/>
                <w:bCs/>
                <w:color w:val="E7E6E6"/>
                <w:szCs w:val="22"/>
              </w:rPr>
              <w:t>Description</w:t>
            </w:r>
            <w:r w:rsidR="0069451C">
              <w:rPr>
                <w:rFonts w:cs="Calibri"/>
                <w:b/>
                <w:bCs/>
                <w:color w:val="E7E6E6"/>
                <w:szCs w:val="22"/>
              </w:rPr>
              <w:t xml:space="preserve"> &amp; Volume </w:t>
            </w:r>
            <w:r w:rsidR="0069451C" w:rsidRPr="0069451C">
              <w:rPr>
                <w:rFonts w:cs="Calibri"/>
                <w:b/>
                <w:bCs/>
                <w:color w:val="E7E6E6"/>
                <w:szCs w:val="22"/>
              </w:rPr>
              <w:t xml:space="preserve">(m3) </w:t>
            </w:r>
          </w:p>
          <w:p w14:paraId="6538436E" w14:textId="252E1ED1" w:rsidR="00161CDE" w:rsidRPr="005B1C6C" w:rsidRDefault="00161CDE" w:rsidP="00F71235">
            <w:pPr>
              <w:spacing w:before="60" w:after="60"/>
              <w:jc w:val="center"/>
              <w:rPr>
                <w:rFonts w:cs="Calibri"/>
                <w:b/>
                <w:bCs/>
                <w:color w:val="E7E6E6"/>
                <w:szCs w:val="22"/>
              </w:rPr>
            </w:pPr>
          </w:p>
        </w:tc>
        <w:tc>
          <w:tcPr>
            <w:tcW w:w="2693" w:type="dxa"/>
            <w:shd w:val="clear" w:color="auto" w:fill="4472C4"/>
          </w:tcPr>
          <w:p w14:paraId="3A7FBB56" w14:textId="281A7A63" w:rsidR="00161CDE" w:rsidRPr="005B1C6C" w:rsidRDefault="00161CDE" w:rsidP="00F71235">
            <w:pPr>
              <w:spacing w:before="60" w:after="60"/>
              <w:jc w:val="center"/>
              <w:rPr>
                <w:rFonts w:cs="Calibri"/>
                <w:b/>
                <w:bCs/>
                <w:color w:val="E7E6E6"/>
                <w:szCs w:val="22"/>
              </w:rPr>
            </w:pPr>
            <w:r w:rsidRPr="005B1C6C">
              <w:rPr>
                <w:rFonts w:cs="Calibri"/>
                <w:b/>
                <w:bCs/>
                <w:color w:val="E7E6E6"/>
                <w:szCs w:val="22"/>
              </w:rPr>
              <w:t>Agreed Decom Solution</w:t>
            </w:r>
            <w:r w:rsidR="009C3A36">
              <w:rPr>
                <w:rFonts w:cs="Calibri"/>
                <w:b/>
                <w:bCs/>
                <w:color w:val="E7E6E6"/>
                <w:szCs w:val="22"/>
              </w:rPr>
              <w:t xml:space="preserve"> </w:t>
            </w:r>
            <w:r w:rsidR="004F140A">
              <w:rPr>
                <w:rFonts w:cs="Calibri"/>
                <w:b/>
                <w:bCs/>
                <w:color w:val="E7E6E6"/>
              </w:rPr>
              <w:t>and Date of Removal</w:t>
            </w:r>
          </w:p>
        </w:tc>
        <w:tc>
          <w:tcPr>
            <w:tcW w:w="2036" w:type="dxa"/>
            <w:shd w:val="clear" w:color="auto" w:fill="4472C4"/>
          </w:tcPr>
          <w:p w14:paraId="5142AD0E" w14:textId="77777777" w:rsidR="00161CDE" w:rsidRPr="005B1C6C" w:rsidRDefault="00161CDE" w:rsidP="00F71235">
            <w:pPr>
              <w:spacing w:before="60" w:after="60"/>
              <w:rPr>
                <w:rFonts w:cs="Calibri"/>
                <w:b/>
                <w:bCs/>
                <w:color w:val="E7E6E6"/>
                <w:szCs w:val="22"/>
              </w:rPr>
            </w:pPr>
            <w:r>
              <w:rPr>
                <w:rFonts w:cs="Calibri"/>
                <w:b/>
                <w:bCs/>
                <w:color w:val="E7E6E6"/>
                <w:szCs w:val="22"/>
              </w:rPr>
              <w:t xml:space="preserve">          </w:t>
            </w:r>
            <w:r w:rsidRPr="005B1C6C">
              <w:rPr>
                <w:rFonts w:cs="Calibri"/>
                <w:b/>
                <w:bCs/>
                <w:color w:val="E7E6E6"/>
                <w:szCs w:val="22"/>
              </w:rPr>
              <w:t xml:space="preserve"> Status</w:t>
            </w:r>
          </w:p>
        </w:tc>
      </w:tr>
      <w:tr w:rsidR="0002132F" w:rsidRPr="004506DA" w14:paraId="06EC163C" w14:textId="77777777" w:rsidTr="0002132F">
        <w:tc>
          <w:tcPr>
            <w:tcW w:w="4928" w:type="dxa"/>
          </w:tcPr>
          <w:p w14:paraId="42778AF1" w14:textId="6B6EFF23" w:rsidR="0002132F" w:rsidRPr="004506DA" w:rsidRDefault="0002132F" w:rsidP="0002132F">
            <w:pPr>
              <w:spacing w:before="60" w:after="60"/>
              <w:jc w:val="center"/>
              <w:rPr>
                <w:rFonts w:cs="Calibri"/>
                <w:color w:val="4472C4"/>
                <w:szCs w:val="22"/>
              </w:rPr>
            </w:pPr>
            <w:r w:rsidRPr="008D5859">
              <w:rPr>
                <w:rFonts w:cs="Calibri"/>
                <w:szCs w:val="22"/>
              </w:rPr>
              <w:t>N/A</w:t>
            </w:r>
          </w:p>
        </w:tc>
        <w:tc>
          <w:tcPr>
            <w:tcW w:w="2693" w:type="dxa"/>
          </w:tcPr>
          <w:p w14:paraId="7F1A12A5" w14:textId="1C3EC659" w:rsidR="0002132F" w:rsidRPr="004506DA" w:rsidRDefault="0002132F" w:rsidP="0002132F">
            <w:pPr>
              <w:spacing w:before="60" w:after="60"/>
              <w:jc w:val="center"/>
              <w:rPr>
                <w:rFonts w:cs="Calibri"/>
                <w:color w:val="4472C4"/>
                <w:szCs w:val="22"/>
              </w:rPr>
            </w:pPr>
            <w:r w:rsidRPr="008D5859">
              <w:rPr>
                <w:rFonts w:cs="Calibri"/>
                <w:szCs w:val="22"/>
              </w:rPr>
              <w:t>N/A</w:t>
            </w:r>
          </w:p>
        </w:tc>
        <w:tc>
          <w:tcPr>
            <w:tcW w:w="2036" w:type="dxa"/>
          </w:tcPr>
          <w:p w14:paraId="264A2EA4" w14:textId="2F4BF5B6" w:rsidR="0002132F" w:rsidRPr="00161CDE" w:rsidRDefault="0002132F" w:rsidP="0002132F">
            <w:pPr>
              <w:spacing w:before="60" w:after="60"/>
              <w:jc w:val="center"/>
              <w:rPr>
                <w:rFonts w:cs="Calibri"/>
                <w:color w:val="0070C0"/>
                <w:szCs w:val="22"/>
              </w:rPr>
            </w:pPr>
            <w:r w:rsidRPr="008D5859">
              <w:rPr>
                <w:rFonts w:cs="Calibri"/>
                <w:szCs w:val="22"/>
              </w:rPr>
              <w:t>N/A</w:t>
            </w:r>
          </w:p>
        </w:tc>
      </w:tr>
      <w:bookmarkEnd w:id="25"/>
    </w:tbl>
    <w:p w14:paraId="6BE4FF67" w14:textId="77777777" w:rsidR="00DC5267" w:rsidRDefault="00DC5267" w:rsidP="00161CDE">
      <w:pPr>
        <w:rPr>
          <w:b/>
          <w:bCs/>
          <w:sz w:val="28"/>
          <w:szCs w:val="28"/>
        </w:rPr>
      </w:pPr>
    </w:p>
    <w:p w14:paraId="086A1077" w14:textId="77777777" w:rsidR="0007513A" w:rsidRDefault="0007513A" w:rsidP="00161CDE">
      <w:pPr>
        <w:rPr>
          <w:b/>
          <w:bCs/>
          <w:sz w:val="28"/>
          <w:szCs w:val="28"/>
        </w:rPr>
      </w:pPr>
    </w:p>
    <w:p w14:paraId="0AA93927" w14:textId="2856BE0E" w:rsidR="00406079" w:rsidRDefault="00C50B73" w:rsidP="00A95213">
      <w:pPr>
        <w:ind w:left="426" w:hanging="426"/>
        <w:rPr>
          <w:b/>
          <w:bCs/>
          <w:sz w:val="28"/>
          <w:szCs w:val="28"/>
        </w:rPr>
      </w:pPr>
      <w:r w:rsidRPr="000D74E0">
        <w:rPr>
          <w:b/>
          <w:bCs/>
          <w:sz w:val="28"/>
          <w:szCs w:val="28"/>
        </w:rPr>
        <w:t>2.</w:t>
      </w:r>
      <w:r>
        <w:rPr>
          <w:b/>
          <w:bCs/>
          <w:sz w:val="28"/>
          <w:szCs w:val="28"/>
        </w:rPr>
        <w:t>9 Results</w:t>
      </w:r>
      <w:r w:rsidR="003E2C89">
        <w:rPr>
          <w:b/>
          <w:bCs/>
          <w:sz w:val="28"/>
          <w:szCs w:val="28"/>
        </w:rPr>
        <w:t xml:space="preserve"> of </w:t>
      </w:r>
      <w:r w:rsidR="00F71235">
        <w:rPr>
          <w:b/>
          <w:bCs/>
          <w:sz w:val="28"/>
          <w:szCs w:val="28"/>
        </w:rPr>
        <w:t xml:space="preserve">Post Decommissioning &amp; </w:t>
      </w:r>
      <w:r w:rsidR="003E2C89">
        <w:rPr>
          <w:b/>
          <w:bCs/>
          <w:sz w:val="28"/>
          <w:szCs w:val="28"/>
        </w:rPr>
        <w:t>Environmental Surveys</w:t>
      </w:r>
      <w:r w:rsidR="00785AB1">
        <w:rPr>
          <w:b/>
          <w:bCs/>
          <w:sz w:val="28"/>
          <w:szCs w:val="28"/>
        </w:rPr>
        <w:t xml:space="preserve"> &amp; Debris Clearance</w:t>
      </w:r>
      <w:r w:rsidR="002C4FA1">
        <w:rPr>
          <w:b/>
          <w:bCs/>
          <w:sz w:val="28"/>
          <w:szCs w:val="28"/>
        </w:rPr>
        <w:t xml:space="preserve"> </w:t>
      </w:r>
    </w:p>
    <w:p w14:paraId="6A58995C" w14:textId="0F831056" w:rsidR="00161CDE" w:rsidRDefault="001A095D" w:rsidP="00161CDE">
      <w:pPr>
        <w:rPr>
          <w:rFonts w:cs="Calibri"/>
          <w:color w:val="000000"/>
        </w:rPr>
      </w:pPr>
      <w:r>
        <w:rPr>
          <w:b/>
          <w:bCs/>
          <w:sz w:val="28"/>
          <w:szCs w:val="28"/>
        </w:rPr>
        <w:t>– Also include evidence of clear seabed</w:t>
      </w:r>
    </w:p>
    <w:p w14:paraId="64004F43" w14:textId="77777777" w:rsidR="00161CDE" w:rsidRDefault="00161CDE" w:rsidP="00161CDE">
      <w:pPr>
        <w:rPr>
          <w:rFonts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161CDE" w:rsidRPr="005B1C6C" w14:paraId="0AF82CEB" w14:textId="77777777" w:rsidTr="00F71235">
        <w:tc>
          <w:tcPr>
            <w:tcW w:w="9657" w:type="dxa"/>
            <w:shd w:val="clear" w:color="auto" w:fill="4472C4"/>
          </w:tcPr>
          <w:p w14:paraId="7AEDAC4E" w14:textId="64694D48" w:rsidR="00161CDE" w:rsidRPr="005B1C6C" w:rsidRDefault="00161CDE" w:rsidP="00F71235">
            <w:pPr>
              <w:spacing w:before="60" w:after="60"/>
              <w:jc w:val="center"/>
              <w:rPr>
                <w:rFonts w:cs="Calibri"/>
                <w:b/>
                <w:color w:val="E7E6E6"/>
                <w:szCs w:val="22"/>
              </w:rPr>
            </w:pPr>
            <w:r w:rsidRPr="005B1C6C">
              <w:rPr>
                <w:rFonts w:cs="Calibri"/>
                <w:b/>
                <w:color w:val="E7E6E6"/>
                <w:szCs w:val="22"/>
              </w:rPr>
              <w:t>Table 2.</w:t>
            </w:r>
            <w:r w:rsidR="00C50B73">
              <w:rPr>
                <w:rFonts w:cs="Calibri"/>
                <w:b/>
                <w:color w:val="E7E6E6"/>
                <w:szCs w:val="22"/>
              </w:rPr>
              <w:t>9</w:t>
            </w:r>
            <w:r w:rsidRPr="005B1C6C">
              <w:rPr>
                <w:rFonts w:cs="Calibri"/>
                <w:b/>
                <w:color w:val="E7E6E6"/>
                <w:szCs w:val="22"/>
              </w:rPr>
              <w:t xml:space="preserve">: </w:t>
            </w:r>
            <w:r w:rsidR="00F71235">
              <w:rPr>
                <w:rFonts w:cs="Calibri"/>
                <w:b/>
                <w:color w:val="E7E6E6"/>
                <w:szCs w:val="22"/>
              </w:rPr>
              <w:t>Environmental Surveys &amp; Debris Clearance</w:t>
            </w:r>
          </w:p>
        </w:tc>
      </w:tr>
      <w:tr w:rsidR="00223CF9" w:rsidRPr="004506DA" w14:paraId="764A3A16" w14:textId="77777777" w:rsidTr="00F71235">
        <w:trPr>
          <w:trHeight w:val="1454"/>
        </w:trPr>
        <w:tc>
          <w:tcPr>
            <w:tcW w:w="9657" w:type="dxa"/>
          </w:tcPr>
          <w:p w14:paraId="125F8187" w14:textId="770B5CA7" w:rsidR="00265EB1" w:rsidRPr="009E3250" w:rsidRDefault="00265EB1" w:rsidP="001A0244">
            <w:pPr>
              <w:spacing w:before="60" w:after="60"/>
              <w:rPr>
                <w:rFonts w:cs="Calibri"/>
                <w:szCs w:val="22"/>
              </w:rPr>
            </w:pPr>
            <w:r w:rsidRPr="00265EB1">
              <w:rPr>
                <w:rFonts w:cs="Calibri"/>
                <w:szCs w:val="22"/>
              </w:rPr>
              <w:t xml:space="preserve">A post-decommissioning survey conducted by XOCEAN in July 2024 is provided alongside this report as evidence of clear seabed. See reference 9.1 in the Appendices. </w:t>
            </w:r>
          </w:p>
          <w:p w14:paraId="4CE7AEF4" w14:textId="7E7B1D42" w:rsidR="001A0244" w:rsidRPr="009E3250" w:rsidRDefault="001A0244" w:rsidP="001A0244">
            <w:pPr>
              <w:spacing w:before="60" w:after="60"/>
              <w:rPr>
                <w:rFonts w:cs="Calibri"/>
                <w:szCs w:val="22"/>
              </w:rPr>
            </w:pPr>
            <w:r w:rsidRPr="009E3250">
              <w:rPr>
                <w:rFonts w:cs="Calibri"/>
                <w:szCs w:val="22"/>
              </w:rPr>
              <w:t>Th</w:t>
            </w:r>
            <w:r w:rsidR="00265EB1" w:rsidRPr="009E3250">
              <w:rPr>
                <w:rFonts w:cs="Calibri"/>
                <w:szCs w:val="22"/>
              </w:rPr>
              <w:t xml:space="preserve">is </w:t>
            </w:r>
            <w:r w:rsidRPr="009E3250">
              <w:rPr>
                <w:rFonts w:cs="Calibri"/>
                <w:szCs w:val="22"/>
              </w:rPr>
              <w:t>survey cover</w:t>
            </w:r>
            <w:r w:rsidR="00265EB1" w:rsidRPr="009E3250">
              <w:rPr>
                <w:rFonts w:cs="Calibri"/>
                <w:szCs w:val="22"/>
              </w:rPr>
              <w:t>ed</w:t>
            </w:r>
            <w:r w:rsidRPr="009E3250">
              <w:rPr>
                <w:rFonts w:cs="Calibri"/>
                <w:szCs w:val="22"/>
              </w:rPr>
              <w:t xml:space="preserve"> the 100m corridor of PL1273, PL1273.1-3 and the previous location of the Windermere Platform 500m Zone. The survey showed there was no change in burial status of PL1273 and PL1273.1-3. There were no freespans or exposure found. There was no significant debris found which would be considered a hazard to the integrity of the Pipeline or Umbilical. A possible Mattress was found near PL1273 at Markham ST-1</w:t>
            </w:r>
            <w:r w:rsidR="00D57D52" w:rsidRPr="009E3250">
              <w:rPr>
                <w:rFonts w:cs="Calibri"/>
                <w:szCs w:val="22"/>
              </w:rPr>
              <w:t>, although no additional recovery operations took place as part of this survey</w:t>
            </w:r>
            <w:r w:rsidR="009A2857">
              <w:rPr>
                <w:rFonts w:cs="Calibri"/>
                <w:szCs w:val="22"/>
              </w:rPr>
              <w:t>, as the survey vessel was not equipped to do so</w:t>
            </w:r>
            <w:r w:rsidRPr="009E3250">
              <w:rPr>
                <w:rFonts w:cs="Calibri"/>
                <w:szCs w:val="22"/>
              </w:rPr>
              <w:t>.</w:t>
            </w:r>
            <w:r w:rsidR="009A2857">
              <w:rPr>
                <w:rFonts w:cs="Calibri"/>
                <w:szCs w:val="22"/>
              </w:rPr>
              <w:t xml:space="preserve"> </w:t>
            </w:r>
            <w:r w:rsidR="0077462D">
              <w:rPr>
                <w:rFonts w:cs="Calibri"/>
                <w:szCs w:val="22"/>
              </w:rPr>
              <w:t>Sighting of this mattress had not been reported in the 2023 remediation work carried out by URS.</w:t>
            </w:r>
            <w:r w:rsidRPr="009E3250">
              <w:rPr>
                <w:rFonts w:cs="Calibri"/>
                <w:szCs w:val="22"/>
              </w:rPr>
              <w:t xml:space="preserve"> There was no significant debris found in the Windermere 500m Zone.</w:t>
            </w:r>
          </w:p>
          <w:p w14:paraId="12143858" w14:textId="77777777" w:rsidR="00265EB1" w:rsidRPr="009E3250" w:rsidRDefault="00265EB1" w:rsidP="00265EB1">
            <w:pPr>
              <w:spacing w:before="60" w:after="60"/>
              <w:rPr>
                <w:rFonts w:cs="Calibri"/>
                <w:szCs w:val="22"/>
              </w:rPr>
            </w:pPr>
            <w:r w:rsidRPr="009E3250">
              <w:rPr>
                <w:rFonts w:cs="Calibri"/>
                <w:szCs w:val="22"/>
              </w:rPr>
              <w:t xml:space="preserve">In 2025, a further post-decommissioning survey was carried out by BSL, specifically an “Environmental Baseline &amp; Habitat Assessment Report” or simply hereafter, an “Environmental Survey”. See reference 9.2 in the Appendices.  </w:t>
            </w:r>
          </w:p>
          <w:p w14:paraId="2CC24377" w14:textId="66050941" w:rsidR="00265EB1" w:rsidRDefault="00265EB1" w:rsidP="00265EB1">
            <w:pPr>
              <w:spacing w:before="60" w:after="60"/>
              <w:rPr>
                <w:rFonts w:cs="Calibri"/>
                <w:szCs w:val="22"/>
              </w:rPr>
            </w:pPr>
            <w:r w:rsidRPr="009E3250">
              <w:rPr>
                <w:rFonts w:cs="Calibri"/>
                <w:szCs w:val="22"/>
              </w:rPr>
              <w:t>In this survey, an agreed set of locations (or ‘stations’) were visited to take ‘grab samples’ of seabed sediment for laboratory analysis. This Environmental Survey concluded that the available data do not indicate any discernible environmental impact associated with either the former presence of the Windermere platform or the decommissioning activities, and that that there is no clear indication of a need for additional environmental investigations in the area.</w:t>
            </w:r>
          </w:p>
          <w:p w14:paraId="399A7A15" w14:textId="2360254E" w:rsidR="00223CF9" w:rsidRPr="00F71235" w:rsidRDefault="00223CF9" w:rsidP="00F71235">
            <w:pPr>
              <w:spacing w:before="60" w:after="60"/>
              <w:rPr>
                <w:rFonts w:cs="Calibri"/>
                <w:color w:val="8EAADB" w:themeColor="accent1" w:themeTint="99"/>
                <w:szCs w:val="22"/>
              </w:rPr>
            </w:pPr>
          </w:p>
        </w:tc>
      </w:tr>
    </w:tbl>
    <w:p w14:paraId="4283DF69" w14:textId="5346798E" w:rsidR="00865066" w:rsidRDefault="00865066" w:rsidP="000D74E0">
      <w:pPr>
        <w:rPr>
          <w:b/>
          <w:bCs/>
          <w:sz w:val="28"/>
          <w:szCs w:val="28"/>
        </w:rPr>
      </w:pPr>
    </w:p>
    <w:p w14:paraId="5991CF0E" w14:textId="77777777" w:rsidR="00265EB1" w:rsidRDefault="00265EB1" w:rsidP="000D74E0">
      <w:pPr>
        <w:rPr>
          <w:b/>
          <w:bCs/>
          <w:sz w:val="28"/>
          <w:szCs w:val="28"/>
        </w:rPr>
      </w:pPr>
    </w:p>
    <w:p w14:paraId="14AA4650" w14:textId="77777777" w:rsidR="00265EB1" w:rsidRDefault="00265EB1" w:rsidP="000D74E0">
      <w:pPr>
        <w:rPr>
          <w:b/>
          <w:bCs/>
          <w:sz w:val="28"/>
          <w:szCs w:val="28"/>
        </w:rPr>
      </w:pPr>
    </w:p>
    <w:p w14:paraId="46BDC420" w14:textId="77777777" w:rsidR="00265EB1" w:rsidRDefault="00265EB1" w:rsidP="000D74E0">
      <w:pPr>
        <w:rPr>
          <w:b/>
          <w:bCs/>
          <w:sz w:val="28"/>
          <w:szCs w:val="28"/>
        </w:rPr>
      </w:pPr>
    </w:p>
    <w:p w14:paraId="6D5FB6EE" w14:textId="77777777" w:rsidR="00265EB1" w:rsidRDefault="00265EB1" w:rsidP="000D74E0">
      <w:pPr>
        <w:rPr>
          <w:b/>
          <w:bCs/>
          <w:sz w:val="28"/>
          <w:szCs w:val="28"/>
        </w:rPr>
      </w:pPr>
    </w:p>
    <w:p w14:paraId="055DD87F" w14:textId="77777777" w:rsidR="00265EB1" w:rsidRDefault="00265EB1" w:rsidP="000D74E0">
      <w:pPr>
        <w:rPr>
          <w:b/>
          <w:bCs/>
          <w:sz w:val="28"/>
          <w:szCs w:val="28"/>
        </w:rPr>
      </w:pPr>
    </w:p>
    <w:p w14:paraId="51F5C6D2" w14:textId="77777777" w:rsidR="00265EB1" w:rsidRDefault="00265EB1" w:rsidP="000D74E0">
      <w:pPr>
        <w:rPr>
          <w:b/>
          <w:bCs/>
          <w:sz w:val="28"/>
          <w:szCs w:val="28"/>
        </w:rPr>
      </w:pPr>
    </w:p>
    <w:p w14:paraId="51B22C01" w14:textId="77777777" w:rsidR="001A095D" w:rsidRDefault="001A095D" w:rsidP="000D74E0">
      <w:pPr>
        <w:rPr>
          <w:b/>
          <w:bCs/>
          <w:sz w:val="28"/>
          <w:szCs w:val="28"/>
        </w:rPr>
      </w:pPr>
    </w:p>
    <w:p w14:paraId="30103AF3" w14:textId="7380A05B" w:rsidR="000D74E0" w:rsidRPr="000D74E0" w:rsidRDefault="00C50B73" w:rsidP="00A95213">
      <w:pPr>
        <w:ind w:left="426" w:hanging="426"/>
        <w:rPr>
          <w:b/>
          <w:bCs/>
          <w:sz w:val="28"/>
          <w:szCs w:val="28"/>
        </w:rPr>
      </w:pPr>
      <w:bookmarkStart w:id="26" w:name="_Hlk41654482"/>
      <w:r>
        <w:rPr>
          <w:b/>
          <w:bCs/>
          <w:sz w:val="28"/>
          <w:szCs w:val="28"/>
        </w:rPr>
        <w:lastRenderedPageBreak/>
        <w:t>2.10</w:t>
      </w:r>
      <w:r w:rsidR="003157D3">
        <w:rPr>
          <w:b/>
          <w:bCs/>
          <w:sz w:val="28"/>
          <w:szCs w:val="28"/>
        </w:rPr>
        <w:t xml:space="preserve"> </w:t>
      </w:r>
      <w:r w:rsidR="008A54DC" w:rsidRPr="008A54DC">
        <w:rPr>
          <w:b/>
          <w:bCs/>
          <w:sz w:val="28"/>
          <w:szCs w:val="28"/>
        </w:rPr>
        <w:t>Detail All Variance from the Approved Decommissioning Programmes</w:t>
      </w:r>
      <w:bookmarkEnd w:id="26"/>
    </w:p>
    <w:p w14:paraId="79B23692"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402618" w14:paraId="09042C8A" w14:textId="77777777" w:rsidTr="00F71235">
        <w:tc>
          <w:tcPr>
            <w:tcW w:w="9657" w:type="dxa"/>
            <w:shd w:val="clear" w:color="auto" w:fill="4472C4"/>
          </w:tcPr>
          <w:p w14:paraId="44E46504" w14:textId="2894C583" w:rsidR="000D74E0" w:rsidRPr="005B1C6C" w:rsidRDefault="000D74E0" w:rsidP="00F71235">
            <w:pPr>
              <w:spacing w:before="60" w:after="60"/>
              <w:jc w:val="center"/>
              <w:rPr>
                <w:rFonts w:cs="Calibri"/>
                <w:b/>
                <w:color w:val="E7E6E6"/>
              </w:rPr>
            </w:pPr>
            <w:r w:rsidRPr="005B1C6C">
              <w:rPr>
                <w:rFonts w:cs="Calibri"/>
                <w:b/>
                <w:color w:val="E7E6E6"/>
              </w:rPr>
              <w:t>Table 2.</w:t>
            </w:r>
            <w:r w:rsidR="00C50B73">
              <w:rPr>
                <w:rFonts w:cs="Calibri"/>
                <w:b/>
                <w:color w:val="E7E6E6"/>
              </w:rPr>
              <w:t>10</w:t>
            </w:r>
            <w:r w:rsidRPr="005B1C6C">
              <w:rPr>
                <w:rFonts w:cs="Calibri"/>
                <w:b/>
                <w:color w:val="E7E6E6"/>
              </w:rPr>
              <w:t xml:space="preserve">: </w:t>
            </w:r>
            <w:r w:rsidR="008A54DC" w:rsidRPr="008A54DC">
              <w:rPr>
                <w:rFonts w:cs="Calibri"/>
                <w:b/>
                <w:color w:val="E7E6E6"/>
              </w:rPr>
              <w:t>Detail All Variance from the Approved Decommissioning Programmes</w:t>
            </w:r>
          </w:p>
        </w:tc>
      </w:tr>
      <w:tr w:rsidR="000D74E0" w:rsidRPr="00402618" w14:paraId="6616EABB" w14:textId="77777777" w:rsidTr="00F71235">
        <w:trPr>
          <w:trHeight w:val="1584"/>
        </w:trPr>
        <w:tc>
          <w:tcPr>
            <w:tcW w:w="9657" w:type="dxa"/>
          </w:tcPr>
          <w:p w14:paraId="28B4C9E6" w14:textId="7749E8C0" w:rsidR="008A54DC" w:rsidRPr="008A54DC" w:rsidRDefault="008A54DC" w:rsidP="008A54DC">
            <w:pPr>
              <w:spacing w:before="60" w:after="60"/>
              <w:rPr>
                <w:rFonts w:cs="Calibri"/>
                <w:bCs/>
              </w:rPr>
            </w:pPr>
            <w:r w:rsidRPr="008A54DC">
              <w:rPr>
                <w:rFonts w:cs="Calibri"/>
                <w:bCs/>
              </w:rPr>
              <w:t xml:space="preserve">In January 2024, a revision to the Decommissioning Programmes was formally accepted by OPRED, which extended the </w:t>
            </w:r>
            <w:r w:rsidR="0029278A">
              <w:rPr>
                <w:rFonts w:cs="Calibri"/>
                <w:bCs/>
              </w:rPr>
              <w:t>decommissioning schedule to 31 December 2025</w:t>
            </w:r>
            <w:r w:rsidRPr="008A54DC">
              <w:rPr>
                <w:rFonts w:cs="Calibri"/>
                <w:bCs/>
              </w:rPr>
              <w:t xml:space="preserve">, and confirmed a change to the ‘Selected Option’ for Decommissioning at the Pipeline ends. The original version of the DPs specified that backfilling with seabed sediment would be deployed to remediate the cut ends of the pipeline, however the DP was amended to enable INEOS’ Contractors URS to deploy rock placement instead, due to its much higher effectiveness. </w:t>
            </w:r>
          </w:p>
          <w:p w14:paraId="3AB23C52" w14:textId="77777777" w:rsidR="008A54DC" w:rsidRPr="008A54DC" w:rsidRDefault="008A54DC" w:rsidP="008A54DC">
            <w:pPr>
              <w:spacing w:before="60" w:after="60"/>
              <w:rPr>
                <w:rFonts w:cs="Calibri"/>
                <w:bCs/>
              </w:rPr>
            </w:pPr>
          </w:p>
          <w:p w14:paraId="62C0DF5E" w14:textId="661BED7D" w:rsidR="008A54DC" w:rsidRPr="008A54DC" w:rsidRDefault="008A54DC" w:rsidP="008A54DC">
            <w:pPr>
              <w:spacing w:before="60" w:after="60"/>
              <w:rPr>
                <w:rFonts w:cs="Calibri"/>
                <w:bCs/>
              </w:rPr>
            </w:pPr>
            <w:r w:rsidRPr="008A54DC">
              <w:rPr>
                <w:rFonts w:cs="Calibri"/>
                <w:bCs/>
              </w:rPr>
              <w:t xml:space="preserve">The estimated amount of </w:t>
            </w:r>
            <w:r>
              <w:rPr>
                <w:rFonts w:cs="Calibri"/>
                <w:bCs/>
              </w:rPr>
              <w:t xml:space="preserve">concrete </w:t>
            </w:r>
            <w:r w:rsidRPr="008A54DC">
              <w:rPr>
                <w:rFonts w:cs="Calibri"/>
                <w:bCs/>
              </w:rPr>
              <w:t xml:space="preserve">mattresses in the DPs was </w:t>
            </w:r>
            <w:r>
              <w:rPr>
                <w:rFonts w:cs="Calibri"/>
                <w:bCs/>
              </w:rPr>
              <w:t>48</w:t>
            </w:r>
            <w:r w:rsidRPr="008A54DC">
              <w:rPr>
                <w:rFonts w:cs="Calibri"/>
                <w:bCs/>
              </w:rPr>
              <w:t xml:space="preserve">, whereas in practice, </w:t>
            </w:r>
            <w:r>
              <w:rPr>
                <w:rFonts w:cs="Calibri"/>
                <w:bCs/>
              </w:rPr>
              <w:t>only 46</w:t>
            </w:r>
            <w:r w:rsidRPr="008A54DC">
              <w:rPr>
                <w:rFonts w:cs="Calibri"/>
                <w:bCs/>
              </w:rPr>
              <w:t xml:space="preserve"> were located and removed. This figure is an aggregate total of the mattresses recovered from </w:t>
            </w:r>
            <w:r>
              <w:rPr>
                <w:rFonts w:cs="Calibri"/>
                <w:bCs/>
              </w:rPr>
              <w:t xml:space="preserve">the Windermere </w:t>
            </w:r>
            <w:r w:rsidRPr="008A54DC">
              <w:rPr>
                <w:rFonts w:cs="Calibri"/>
                <w:bCs/>
              </w:rPr>
              <w:t>platform approach</w:t>
            </w:r>
            <w:r>
              <w:rPr>
                <w:rFonts w:cs="Calibri"/>
                <w:bCs/>
              </w:rPr>
              <w:t xml:space="preserve"> and the former location of the ST-1</w:t>
            </w:r>
            <w:r w:rsidRPr="008A54DC">
              <w:rPr>
                <w:rFonts w:cs="Calibri"/>
                <w:bCs/>
              </w:rPr>
              <w:t xml:space="preserve"> platform.</w:t>
            </w:r>
          </w:p>
          <w:p w14:paraId="1C46013A" w14:textId="77777777" w:rsidR="008A54DC" w:rsidRPr="008A54DC" w:rsidRDefault="008A54DC" w:rsidP="008A54DC">
            <w:pPr>
              <w:spacing w:before="60" w:after="60"/>
              <w:rPr>
                <w:rFonts w:cs="Calibri"/>
                <w:bCs/>
              </w:rPr>
            </w:pPr>
          </w:p>
          <w:p w14:paraId="002D54B2" w14:textId="25737D93" w:rsidR="00E1219C" w:rsidRPr="004506DA" w:rsidRDefault="008A54DC" w:rsidP="00F71235">
            <w:pPr>
              <w:spacing w:before="60" w:after="60"/>
              <w:rPr>
                <w:rFonts w:cs="Calibri"/>
                <w:bCs/>
                <w:color w:val="4472C4"/>
              </w:rPr>
            </w:pPr>
            <w:r w:rsidRPr="008A54DC">
              <w:rPr>
                <w:rFonts w:cs="Calibri"/>
                <w:bCs/>
              </w:rPr>
              <w:t>The measured tonnage figures for platform disposal as waste were higher than those estimated in the DPs.</w:t>
            </w:r>
          </w:p>
        </w:tc>
      </w:tr>
    </w:tbl>
    <w:p w14:paraId="69E01A0C" w14:textId="3B4F0006" w:rsidR="00BD307F" w:rsidRDefault="00BD307F" w:rsidP="000D74E0">
      <w:pPr>
        <w:rPr>
          <w:b/>
          <w:bCs/>
          <w:sz w:val="28"/>
          <w:szCs w:val="28"/>
        </w:rPr>
      </w:pPr>
    </w:p>
    <w:p w14:paraId="60C0C1F7" w14:textId="77777777" w:rsidR="001A095D" w:rsidRDefault="001A095D" w:rsidP="000D74E0">
      <w:pPr>
        <w:rPr>
          <w:b/>
          <w:bCs/>
          <w:sz w:val="28"/>
          <w:szCs w:val="28"/>
        </w:rPr>
      </w:pPr>
    </w:p>
    <w:p w14:paraId="374CB5E8" w14:textId="619A3239" w:rsidR="000D74E0" w:rsidRPr="000D74E0" w:rsidRDefault="00223CF9" w:rsidP="00A95213">
      <w:pPr>
        <w:ind w:left="426" w:hanging="426"/>
        <w:rPr>
          <w:b/>
          <w:bCs/>
          <w:sz w:val="28"/>
          <w:szCs w:val="28"/>
        </w:rPr>
      </w:pPr>
      <w:r>
        <w:rPr>
          <w:b/>
          <w:bCs/>
          <w:sz w:val="28"/>
          <w:szCs w:val="28"/>
        </w:rPr>
        <w:t>2</w:t>
      </w:r>
      <w:r w:rsidR="000D74E0" w:rsidRPr="000D74E0">
        <w:rPr>
          <w:b/>
          <w:bCs/>
          <w:sz w:val="28"/>
          <w:szCs w:val="28"/>
        </w:rPr>
        <w:t>.</w:t>
      </w:r>
      <w:r w:rsidR="00161CDE">
        <w:rPr>
          <w:b/>
          <w:bCs/>
          <w:sz w:val="28"/>
          <w:szCs w:val="28"/>
        </w:rPr>
        <w:t>1</w:t>
      </w:r>
      <w:r w:rsidR="00C50B73">
        <w:rPr>
          <w:b/>
          <w:bCs/>
          <w:sz w:val="28"/>
          <w:szCs w:val="28"/>
        </w:rPr>
        <w:t>1</w:t>
      </w:r>
      <w:r w:rsidR="003157D3">
        <w:rPr>
          <w:b/>
          <w:bCs/>
          <w:sz w:val="28"/>
          <w:szCs w:val="28"/>
        </w:rPr>
        <w:t xml:space="preserve"> </w:t>
      </w:r>
      <w:r w:rsidR="000D74E0" w:rsidRPr="000D74E0">
        <w:rPr>
          <w:b/>
          <w:bCs/>
          <w:sz w:val="28"/>
          <w:szCs w:val="28"/>
        </w:rPr>
        <w:t>Stakeholder Engagement</w:t>
      </w:r>
    </w:p>
    <w:p w14:paraId="14EB4952" w14:textId="77777777" w:rsidR="000D74E0" w:rsidRDefault="000D74E0" w:rsidP="000D74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7"/>
      </w:tblGrid>
      <w:tr w:rsidR="000D74E0" w:rsidRPr="00402618" w14:paraId="40F2C108" w14:textId="77777777" w:rsidTr="00F71235">
        <w:tc>
          <w:tcPr>
            <w:tcW w:w="9657" w:type="dxa"/>
            <w:shd w:val="clear" w:color="auto" w:fill="4472C4"/>
          </w:tcPr>
          <w:p w14:paraId="21687F92" w14:textId="5B4B4145" w:rsidR="000D74E0" w:rsidRPr="004506DA" w:rsidRDefault="000D74E0" w:rsidP="00F71235">
            <w:pPr>
              <w:spacing w:before="60" w:after="60"/>
              <w:jc w:val="center"/>
              <w:rPr>
                <w:rFonts w:cs="Calibri"/>
                <w:b/>
                <w:color w:val="F2F2F2"/>
                <w:szCs w:val="22"/>
              </w:rPr>
            </w:pPr>
            <w:r w:rsidRPr="004506DA">
              <w:rPr>
                <w:rFonts w:cs="Calibri"/>
                <w:b/>
                <w:color w:val="F2F2F2"/>
                <w:szCs w:val="22"/>
              </w:rPr>
              <w:t>Table 2.</w:t>
            </w:r>
            <w:r w:rsidR="00161CDE">
              <w:rPr>
                <w:rFonts w:cs="Calibri"/>
                <w:b/>
                <w:color w:val="F2F2F2"/>
                <w:szCs w:val="22"/>
              </w:rPr>
              <w:t>1</w:t>
            </w:r>
            <w:r w:rsidR="00C50B73">
              <w:rPr>
                <w:rFonts w:cs="Calibri"/>
                <w:b/>
                <w:color w:val="F2F2F2"/>
                <w:szCs w:val="22"/>
              </w:rPr>
              <w:t>1</w:t>
            </w:r>
            <w:r w:rsidRPr="004506DA">
              <w:rPr>
                <w:rFonts w:cs="Calibri"/>
                <w:b/>
                <w:color w:val="F2F2F2"/>
                <w:szCs w:val="22"/>
              </w:rPr>
              <w:t xml:space="preserve">: </w:t>
            </w:r>
            <w:r w:rsidRPr="004506DA">
              <w:rPr>
                <w:b/>
                <w:bCs/>
                <w:color w:val="F2F2F2"/>
                <w:szCs w:val="22"/>
              </w:rPr>
              <w:t>Stakeholder Engagement</w:t>
            </w:r>
          </w:p>
        </w:tc>
      </w:tr>
      <w:tr w:rsidR="000D74E0" w:rsidRPr="00402618" w14:paraId="3A4D9FA1" w14:textId="77777777" w:rsidTr="00F71235">
        <w:trPr>
          <w:trHeight w:val="1584"/>
        </w:trPr>
        <w:tc>
          <w:tcPr>
            <w:tcW w:w="9657" w:type="dxa"/>
          </w:tcPr>
          <w:p w14:paraId="020A8CD3" w14:textId="77777777" w:rsidR="00E1219C" w:rsidRPr="0072051A" w:rsidRDefault="00E1219C" w:rsidP="00E1219C">
            <w:pPr>
              <w:spacing w:before="60" w:after="60"/>
              <w:rPr>
                <w:rFonts w:cs="Calibri"/>
              </w:rPr>
            </w:pPr>
            <w:r w:rsidRPr="0072051A">
              <w:rPr>
                <w:rFonts w:cs="Calibri"/>
              </w:rPr>
              <w:t>Prior to signing the contract for the EPRD scope, INEOS undertook nesting bird surveys to establish the likelihood that colonies of the protected black-legged kittiwake would nest on the installation. Specialist ornithologists were consulted and their input and advice was key to the engagement with OPRED and JNCC, influencing the timing of the removal programme. In March 2023, when it became clear that the agreed deterrent measures could not be implemented, the removal works were scheduled outside of the expected nesting season, to avoid disturbance to nesting kittiwakes.</w:t>
            </w:r>
          </w:p>
          <w:p w14:paraId="69C9376B" w14:textId="77777777" w:rsidR="00E1219C" w:rsidRPr="0072051A" w:rsidRDefault="00E1219C" w:rsidP="00E1219C">
            <w:pPr>
              <w:spacing w:before="60" w:after="60"/>
              <w:rPr>
                <w:rFonts w:cs="Calibri"/>
              </w:rPr>
            </w:pPr>
          </w:p>
          <w:p w14:paraId="675FE9A0" w14:textId="77777777" w:rsidR="00E1219C" w:rsidRPr="0072051A" w:rsidRDefault="00E1219C" w:rsidP="00E1219C">
            <w:pPr>
              <w:spacing w:before="60" w:after="60"/>
              <w:rPr>
                <w:rFonts w:cs="Calibri"/>
                <w:bCs/>
              </w:rPr>
            </w:pPr>
            <w:r w:rsidRPr="0072051A">
              <w:rPr>
                <w:rFonts w:cs="Calibri"/>
                <w:bCs/>
              </w:rPr>
              <w:t>When the Markham ST-1 platform was removed, INEOS engaged with Spirit Energy to determine the condition of the seabed and whether the remaining infrastructure (mattresses, exposed pipeline) presented a potential hazard to fishing activities. In consultation with OPRED, NFFO and UK Hydrographic Office, appropriate notifications were issued to inform sea users of the hazard, and a ‘Special Mark Buoy’ was procured and deployed in January 2020 to mark the hazard. All these entities have now been advised of its removal in August 2023.</w:t>
            </w:r>
          </w:p>
          <w:p w14:paraId="7C911B75" w14:textId="77777777" w:rsidR="000D74E0" w:rsidRDefault="000D74E0" w:rsidP="00F71235">
            <w:pPr>
              <w:spacing w:before="60" w:after="60"/>
              <w:rPr>
                <w:rFonts w:cs="Calibri"/>
              </w:rPr>
            </w:pPr>
          </w:p>
          <w:p w14:paraId="3BE42433" w14:textId="65D75964" w:rsidR="00E1219C" w:rsidRPr="00402618" w:rsidRDefault="00E1219C" w:rsidP="00F71235">
            <w:pPr>
              <w:spacing w:before="60" w:after="60"/>
              <w:rPr>
                <w:rFonts w:cs="Calibri"/>
              </w:rPr>
            </w:pPr>
            <w:r w:rsidRPr="008F78A5">
              <w:rPr>
                <w:rFonts w:cs="Calibri"/>
              </w:rPr>
              <w:t>Post removal surveys were planned and conducted in accordance with all relevant guidelines and in consultation with regulatory bodies.</w:t>
            </w:r>
          </w:p>
        </w:tc>
      </w:tr>
    </w:tbl>
    <w:p w14:paraId="7A9BC7D8" w14:textId="77777777" w:rsidR="00FA1BE5" w:rsidRDefault="00FA1BE5" w:rsidP="003157D3">
      <w:pPr>
        <w:pStyle w:val="Heading1"/>
        <w:numPr>
          <w:ilvl w:val="0"/>
          <w:numId w:val="0"/>
        </w:numPr>
        <w:ind w:left="432" w:hanging="432"/>
        <w:rPr>
          <w:caps w:val="0"/>
          <w:u w:val="none"/>
        </w:rPr>
      </w:pPr>
      <w:bookmarkStart w:id="27" w:name="_Hlk2778844"/>
    </w:p>
    <w:p w14:paraId="5A920A4F" w14:textId="078DF2DC" w:rsidR="0077721D" w:rsidRDefault="0077721D">
      <w:pPr>
        <w:spacing w:after="160" w:line="259" w:lineRule="auto"/>
        <w:jc w:val="left"/>
      </w:pPr>
      <w:r>
        <w:br w:type="page"/>
      </w:r>
    </w:p>
    <w:p w14:paraId="2A9D1554" w14:textId="1D83394C" w:rsidR="000D74E0" w:rsidRPr="003157D3" w:rsidRDefault="006F6A50" w:rsidP="00A95213">
      <w:pPr>
        <w:pStyle w:val="Heading1"/>
        <w:numPr>
          <w:ilvl w:val="0"/>
          <w:numId w:val="0"/>
        </w:numPr>
        <w:ind w:left="426" w:hanging="426"/>
        <w:rPr>
          <w:u w:val="none"/>
        </w:rPr>
      </w:pPr>
      <w:r>
        <w:rPr>
          <w:caps w:val="0"/>
          <w:u w:val="none"/>
        </w:rPr>
        <w:lastRenderedPageBreak/>
        <w:t xml:space="preserve">3 </w:t>
      </w:r>
      <w:r>
        <w:rPr>
          <w:caps w:val="0"/>
          <w:u w:val="none"/>
        </w:rPr>
        <w:tab/>
      </w:r>
      <w:r w:rsidRPr="006F6A50">
        <w:rPr>
          <w:caps w:val="0"/>
        </w:rPr>
        <w:t>IMPACT</w:t>
      </w:r>
      <w:r w:rsidR="00AD024D" w:rsidRPr="006F6A50">
        <w:rPr>
          <w:caps w:val="0"/>
        </w:rPr>
        <w:t xml:space="preserve"> </w:t>
      </w:r>
      <w:r w:rsidR="00AD024D" w:rsidRPr="00AD024D">
        <w:rPr>
          <w:caps w:val="0"/>
        </w:rPr>
        <w:t>ON ENVIRONMENT</w:t>
      </w:r>
      <w:r w:rsidR="00AD024D" w:rsidRPr="003157D3">
        <w:rPr>
          <w:caps w:val="0"/>
          <w:u w:val="none"/>
        </w:rPr>
        <w:t xml:space="preserve">  </w:t>
      </w:r>
    </w:p>
    <w:p w14:paraId="26FE1626" w14:textId="77777777" w:rsidR="00952B52" w:rsidRDefault="003E2C89" w:rsidP="00952B52">
      <w:pPr>
        <w:ind w:left="426" w:hanging="426"/>
        <w:jc w:val="left"/>
        <w:rPr>
          <w:rFonts w:cs="Calibri"/>
          <w:b/>
          <w:bCs/>
          <w:kern w:val="32"/>
          <w:sz w:val="28"/>
          <w:szCs w:val="28"/>
        </w:rPr>
      </w:pPr>
      <w:bookmarkStart w:id="28" w:name="_Hlk2778877"/>
      <w:bookmarkEnd w:id="27"/>
      <w:r w:rsidRPr="00A95213">
        <w:rPr>
          <w:rFonts w:cs="Calibri"/>
          <w:b/>
          <w:bCs/>
          <w:sz w:val="28"/>
          <w:szCs w:val="28"/>
        </w:rPr>
        <w:t>3.1</w:t>
      </w:r>
      <w:r w:rsidR="00A95213">
        <w:rPr>
          <w:rFonts w:cs="Calibri"/>
          <w:sz w:val="28"/>
          <w:szCs w:val="28"/>
        </w:rPr>
        <w:t xml:space="preserve"> </w:t>
      </w:r>
      <w:r w:rsidR="00865066" w:rsidRPr="00A95213">
        <w:rPr>
          <w:rFonts w:cs="Calibri"/>
          <w:b/>
          <w:bCs/>
          <w:kern w:val="32"/>
          <w:sz w:val="28"/>
          <w:szCs w:val="28"/>
        </w:rPr>
        <w:t>Activities</w:t>
      </w:r>
    </w:p>
    <w:p w14:paraId="1E066A7B" w14:textId="77777777" w:rsidR="00E1219C" w:rsidRDefault="00E1219C" w:rsidP="00E1219C">
      <w:pPr>
        <w:jc w:val="left"/>
        <w:rPr>
          <w:color w:val="0070C0"/>
        </w:rPr>
      </w:pPr>
      <w:bookmarkStart w:id="29" w:name="_Hlk2779269"/>
      <w:bookmarkEnd w:id="28"/>
    </w:p>
    <w:p w14:paraId="7D2EA5BA" w14:textId="608D154E" w:rsidR="00E1219C" w:rsidRPr="006C4D69" w:rsidRDefault="00E1219C" w:rsidP="00E1219C">
      <w:pPr>
        <w:jc w:val="left"/>
      </w:pPr>
      <w:r w:rsidRPr="006C4D69">
        <w:t xml:space="preserve">There have been no releases/discharges during the </w:t>
      </w:r>
      <w:r w:rsidR="008E0C46">
        <w:t>decommissioning works</w:t>
      </w:r>
      <w:r w:rsidRPr="006C4D69">
        <w:t xml:space="preserve">. </w:t>
      </w:r>
      <w:bookmarkStart w:id="30" w:name="_Hlk151475348"/>
    </w:p>
    <w:bookmarkEnd w:id="30"/>
    <w:p w14:paraId="0198BE32" w14:textId="77777777" w:rsidR="00E1219C" w:rsidRPr="006C4D69" w:rsidRDefault="00E1219C" w:rsidP="00E1219C"/>
    <w:p w14:paraId="5BC52DBF" w14:textId="77777777" w:rsidR="00E1219C" w:rsidRDefault="00E1219C" w:rsidP="00E1219C">
      <w:pPr>
        <w:jc w:val="left"/>
      </w:pPr>
      <w:r w:rsidRPr="006C4D69">
        <w:t xml:space="preserve">After major offshore works are concluded, ‘As-left’ surveys </w:t>
      </w:r>
      <w:r>
        <w:t>we</w:t>
      </w:r>
      <w:r w:rsidRPr="006C4D69">
        <w:t>re conducted to confirm no adverse impact</w:t>
      </w:r>
      <w:r>
        <w:t xml:space="preserve"> or physical disturbance of seabed</w:t>
      </w:r>
      <w:r w:rsidRPr="006C4D69">
        <w:t>.</w:t>
      </w:r>
      <w:r>
        <w:t xml:space="preserve"> </w:t>
      </w:r>
    </w:p>
    <w:p w14:paraId="3678F153" w14:textId="77777777" w:rsidR="00E1219C" w:rsidRDefault="00E1219C" w:rsidP="00E1219C">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18"/>
        <w:gridCol w:w="1678"/>
        <w:gridCol w:w="3476"/>
      </w:tblGrid>
      <w:tr w:rsidR="00E1219C" w:rsidRPr="00E03F27" w14:paraId="0F09E341" w14:textId="77777777" w:rsidTr="001F14B0">
        <w:tc>
          <w:tcPr>
            <w:tcW w:w="9657" w:type="dxa"/>
            <w:gridSpan w:val="4"/>
            <w:shd w:val="clear" w:color="auto" w:fill="4472C4"/>
          </w:tcPr>
          <w:p w14:paraId="58CEC289" w14:textId="77777777" w:rsidR="00E1219C" w:rsidRPr="00E03F27" w:rsidRDefault="00E1219C" w:rsidP="001F14B0">
            <w:pPr>
              <w:spacing w:before="60" w:after="60"/>
              <w:jc w:val="center"/>
              <w:rPr>
                <w:rFonts w:cs="Calibri"/>
                <w:b/>
                <w:color w:val="E7E6E6"/>
              </w:rPr>
            </w:pPr>
            <w:r w:rsidRPr="00E03F27">
              <w:rPr>
                <w:rFonts w:cs="Calibri"/>
                <w:b/>
                <w:color w:val="E7E6E6"/>
              </w:rPr>
              <w:t xml:space="preserve">Table </w:t>
            </w:r>
            <w:r>
              <w:rPr>
                <w:rFonts w:cs="Calibri"/>
                <w:b/>
                <w:color w:val="E7E6E6"/>
              </w:rPr>
              <w:t>3.1</w:t>
            </w:r>
            <w:r w:rsidRPr="00E03F27">
              <w:rPr>
                <w:rFonts w:cs="Calibri"/>
                <w:b/>
                <w:color w:val="E7E6E6"/>
              </w:rPr>
              <w:t xml:space="preserve">: </w:t>
            </w:r>
            <w:r>
              <w:rPr>
                <w:rFonts w:cs="Calibri"/>
                <w:b/>
                <w:color w:val="E7E6E6"/>
              </w:rPr>
              <w:t>‘As-left’ Surveys</w:t>
            </w:r>
          </w:p>
        </w:tc>
      </w:tr>
      <w:tr w:rsidR="00E1219C" w:rsidRPr="00E03F27" w14:paraId="3F897CF5" w14:textId="77777777" w:rsidTr="001F14B0">
        <w:tc>
          <w:tcPr>
            <w:tcW w:w="3085" w:type="dxa"/>
            <w:shd w:val="clear" w:color="auto" w:fill="4472C4"/>
          </w:tcPr>
          <w:p w14:paraId="095FF428" w14:textId="77777777" w:rsidR="00E1219C" w:rsidRPr="00E03F27" w:rsidRDefault="00E1219C" w:rsidP="001F14B0">
            <w:pPr>
              <w:spacing w:before="60" w:after="60"/>
              <w:jc w:val="center"/>
              <w:rPr>
                <w:rFonts w:cs="Calibri"/>
                <w:b/>
                <w:bCs/>
                <w:color w:val="E7E6E6"/>
              </w:rPr>
            </w:pPr>
            <w:r w:rsidRPr="00E03F27">
              <w:rPr>
                <w:rFonts w:cs="Calibri"/>
                <w:b/>
                <w:bCs/>
                <w:color w:val="E7E6E6"/>
              </w:rPr>
              <w:t>Description</w:t>
            </w:r>
          </w:p>
        </w:tc>
        <w:tc>
          <w:tcPr>
            <w:tcW w:w="1418" w:type="dxa"/>
            <w:shd w:val="clear" w:color="auto" w:fill="4472C4"/>
          </w:tcPr>
          <w:p w14:paraId="41265735" w14:textId="77777777" w:rsidR="00E1219C" w:rsidRPr="00E03F27" w:rsidRDefault="00E1219C" w:rsidP="001F14B0">
            <w:pPr>
              <w:spacing w:before="60" w:after="60"/>
              <w:jc w:val="center"/>
              <w:rPr>
                <w:rFonts w:cs="Calibri"/>
                <w:b/>
                <w:bCs/>
                <w:color w:val="E7E6E6"/>
              </w:rPr>
            </w:pPr>
            <w:r>
              <w:rPr>
                <w:rFonts w:cs="Calibri"/>
                <w:b/>
                <w:bCs/>
                <w:color w:val="E7E6E6"/>
              </w:rPr>
              <w:t>Date</w:t>
            </w:r>
          </w:p>
        </w:tc>
        <w:tc>
          <w:tcPr>
            <w:tcW w:w="1678" w:type="dxa"/>
            <w:shd w:val="clear" w:color="auto" w:fill="4472C4"/>
          </w:tcPr>
          <w:p w14:paraId="76EC5A53" w14:textId="77777777" w:rsidR="00E1219C" w:rsidRPr="00E03F27" w:rsidRDefault="00E1219C" w:rsidP="001F14B0">
            <w:pPr>
              <w:spacing w:before="60" w:after="60"/>
              <w:jc w:val="center"/>
              <w:rPr>
                <w:rFonts w:cs="Calibri"/>
                <w:b/>
                <w:bCs/>
                <w:color w:val="E7E6E6"/>
              </w:rPr>
            </w:pPr>
            <w:r>
              <w:rPr>
                <w:rFonts w:cs="Calibri"/>
                <w:b/>
                <w:bCs/>
                <w:color w:val="E7E6E6"/>
              </w:rPr>
              <w:t>Performed by</w:t>
            </w:r>
            <w:r w:rsidRPr="00E03F27">
              <w:rPr>
                <w:rFonts w:cs="Calibri"/>
                <w:b/>
                <w:bCs/>
                <w:color w:val="E7E6E6"/>
              </w:rPr>
              <w:t xml:space="preserve"> </w:t>
            </w:r>
          </w:p>
        </w:tc>
        <w:tc>
          <w:tcPr>
            <w:tcW w:w="3476" w:type="dxa"/>
            <w:shd w:val="clear" w:color="auto" w:fill="4472C4"/>
          </w:tcPr>
          <w:p w14:paraId="64522CB1" w14:textId="77777777" w:rsidR="00E1219C" w:rsidRPr="00E03F27" w:rsidRDefault="00E1219C" w:rsidP="001F14B0">
            <w:pPr>
              <w:spacing w:before="60" w:after="60"/>
              <w:jc w:val="center"/>
              <w:rPr>
                <w:rFonts w:cs="Calibri"/>
                <w:b/>
                <w:bCs/>
                <w:color w:val="E7E6E6"/>
              </w:rPr>
            </w:pPr>
            <w:r>
              <w:rPr>
                <w:rFonts w:cs="Calibri"/>
                <w:b/>
                <w:bCs/>
                <w:color w:val="E7E6E6"/>
              </w:rPr>
              <w:t>Comments</w:t>
            </w:r>
          </w:p>
        </w:tc>
      </w:tr>
      <w:tr w:rsidR="00E1219C" w:rsidRPr="00943EF2" w14:paraId="51AA8A4B" w14:textId="77777777" w:rsidTr="006A4D8A">
        <w:tc>
          <w:tcPr>
            <w:tcW w:w="3085" w:type="dxa"/>
          </w:tcPr>
          <w:p w14:paraId="1F4F0B6A" w14:textId="77777777" w:rsidR="00E1219C" w:rsidRPr="00044F80" w:rsidRDefault="00E1219C" w:rsidP="001F14B0">
            <w:pPr>
              <w:spacing w:before="60" w:after="60"/>
              <w:jc w:val="left"/>
              <w:rPr>
                <w:rFonts w:cs="Calibri"/>
              </w:rPr>
            </w:pPr>
            <w:r w:rsidRPr="00044F80">
              <w:rPr>
                <w:rFonts w:cs="Calibri"/>
              </w:rPr>
              <w:t xml:space="preserve">Post-Subsea Remediation </w:t>
            </w:r>
            <w:r>
              <w:rPr>
                <w:rFonts w:cs="Calibri"/>
              </w:rPr>
              <w:t>ROV Survey</w:t>
            </w:r>
          </w:p>
        </w:tc>
        <w:tc>
          <w:tcPr>
            <w:tcW w:w="1418" w:type="dxa"/>
          </w:tcPr>
          <w:p w14:paraId="3675B4AE" w14:textId="77777777" w:rsidR="00E1219C" w:rsidRPr="00044F80" w:rsidRDefault="00E1219C" w:rsidP="001F14B0">
            <w:pPr>
              <w:spacing w:before="60" w:after="60"/>
              <w:rPr>
                <w:rFonts w:cs="Calibri"/>
              </w:rPr>
            </w:pPr>
            <w:r>
              <w:rPr>
                <w:rFonts w:cs="Calibri"/>
              </w:rPr>
              <w:t>August 2023</w:t>
            </w:r>
          </w:p>
        </w:tc>
        <w:tc>
          <w:tcPr>
            <w:tcW w:w="1678" w:type="dxa"/>
          </w:tcPr>
          <w:p w14:paraId="5CA14283" w14:textId="77777777" w:rsidR="00E1219C" w:rsidRPr="00044F80" w:rsidRDefault="00E1219C" w:rsidP="001F14B0">
            <w:pPr>
              <w:spacing w:before="60" w:after="60"/>
              <w:rPr>
                <w:rFonts w:cs="Calibri"/>
              </w:rPr>
            </w:pPr>
            <w:r>
              <w:t xml:space="preserve">OceanInfinity for </w:t>
            </w:r>
            <w:r w:rsidRPr="00044F80">
              <w:t>URS</w:t>
            </w:r>
          </w:p>
        </w:tc>
        <w:tc>
          <w:tcPr>
            <w:tcW w:w="3476" w:type="dxa"/>
          </w:tcPr>
          <w:p w14:paraId="2C908D2C" w14:textId="5AA5406D" w:rsidR="006A4D8A" w:rsidRPr="006A4D8A" w:rsidRDefault="006A4D8A" w:rsidP="006A4D8A">
            <w:pPr>
              <w:spacing w:before="60" w:after="60"/>
              <w:jc w:val="left"/>
              <w:rPr>
                <w:rFonts w:cs="Calibri"/>
              </w:rPr>
            </w:pPr>
            <w:r w:rsidRPr="006A4D8A">
              <w:rPr>
                <w:rFonts w:cs="Calibri"/>
              </w:rPr>
              <w:t xml:space="preserve">GVI confirmed that all mattresses, and all pipeline and umbilical have been removed from the Ex-platform location to the </w:t>
            </w:r>
          </w:p>
          <w:p w14:paraId="31818A7C" w14:textId="408491B9" w:rsidR="00E1219C" w:rsidRPr="00044F80" w:rsidRDefault="006A4D8A" w:rsidP="006A4D8A">
            <w:pPr>
              <w:spacing w:before="60" w:after="60"/>
              <w:jc w:val="left"/>
              <w:rPr>
                <w:rFonts w:cs="Calibri"/>
              </w:rPr>
            </w:pPr>
            <w:r w:rsidRPr="006A4D8A">
              <w:rPr>
                <w:rFonts w:cs="Calibri"/>
              </w:rPr>
              <w:t>final cut location and debris clearance has been completed on the pipeline and umbilical routes</w:t>
            </w:r>
          </w:p>
        </w:tc>
      </w:tr>
      <w:tr w:rsidR="00E1219C" w:rsidRPr="00943EF2" w14:paraId="74CDE264" w14:textId="77777777" w:rsidTr="006A4D8A">
        <w:tc>
          <w:tcPr>
            <w:tcW w:w="3085" w:type="dxa"/>
          </w:tcPr>
          <w:p w14:paraId="16883185" w14:textId="59345DD4" w:rsidR="00E1219C" w:rsidRPr="00044F80" w:rsidRDefault="00E1219C" w:rsidP="001F14B0">
            <w:pPr>
              <w:spacing w:before="60" w:after="60"/>
              <w:jc w:val="left"/>
              <w:rPr>
                <w:rFonts w:cs="Calibri"/>
              </w:rPr>
            </w:pPr>
            <w:r w:rsidRPr="00044F80">
              <w:rPr>
                <w:rFonts w:cs="Calibri"/>
              </w:rPr>
              <w:t>Post-Jacket Removal</w:t>
            </w:r>
            <w:r>
              <w:rPr>
                <w:rFonts w:cs="Calibri"/>
              </w:rPr>
              <w:t xml:space="preserve"> </w:t>
            </w:r>
            <w:r w:rsidR="0077721D">
              <w:rPr>
                <w:rFonts w:cs="Calibri"/>
              </w:rPr>
              <w:t>Seabed Clearance Report</w:t>
            </w:r>
          </w:p>
        </w:tc>
        <w:tc>
          <w:tcPr>
            <w:tcW w:w="1418" w:type="dxa"/>
          </w:tcPr>
          <w:p w14:paraId="01E07FBB" w14:textId="493F0E4A" w:rsidR="00E1219C" w:rsidRPr="00044F80" w:rsidRDefault="006A4D8A" w:rsidP="001F14B0">
            <w:pPr>
              <w:spacing w:before="60" w:after="60"/>
              <w:rPr>
                <w:rFonts w:cs="Calibri"/>
              </w:rPr>
            </w:pPr>
            <w:r>
              <w:rPr>
                <w:rFonts w:cs="Calibri"/>
              </w:rPr>
              <w:t xml:space="preserve">March </w:t>
            </w:r>
            <w:r w:rsidR="00E1219C">
              <w:rPr>
                <w:rFonts w:cs="Calibri"/>
              </w:rPr>
              <w:t>202</w:t>
            </w:r>
            <w:r>
              <w:rPr>
                <w:rFonts w:cs="Calibri"/>
              </w:rPr>
              <w:t>4</w:t>
            </w:r>
          </w:p>
        </w:tc>
        <w:tc>
          <w:tcPr>
            <w:tcW w:w="1678" w:type="dxa"/>
          </w:tcPr>
          <w:p w14:paraId="1C90D631" w14:textId="77777777" w:rsidR="00E1219C" w:rsidRPr="00044F80" w:rsidRDefault="00E1219C" w:rsidP="001F14B0">
            <w:pPr>
              <w:spacing w:before="60" w:after="60"/>
            </w:pPr>
            <w:r>
              <w:t xml:space="preserve">BSO for </w:t>
            </w:r>
            <w:r w:rsidRPr="00044F80">
              <w:t>Scaldis</w:t>
            </w:r>
          </w:p>
        </w:tc>
        <w:tc>
          <w:tcPr>
            <w:tcW w:w="3476" w:type="dxa"/>
          </w:tcPr>
          <w:p w14:paraId="7B75E48D" w14:textId="41B3A25F" w:rsidR="00E1219C" w:rsidRPr="00044F80" w:rsidRDefault="006A4D8A" w:rsidP="006A4D8A">
            <w:pPr>
              <w:spacing w:before="60" w:after="60"/>
              <w:jc w:val="left"/>
              <w:rPr>
                <w:rFonts w:cs="Calibri"/>
              </w:rPr>
            </w:pPr>
            <w:r>
              <w:rPr>
                <w:rFonts w:cs="Calibri"/>
              </w:rPr>
              <w:t>Only 1 debris target was located; a 2m length of scaffold pipe next to the footprint of jacket leg B3. It was recovered.</w:t>
            </w:r>
          </w:p>
        </w:tc>
      </w:tr>
      <w:tr w:rsidR="00E1219C" w:rsidRPr="00943EF2" w14:paraId="71D0FC3F" w14:textId="77777777" w:rsidTr="001F14B0">
        <w:tc>
          <w:tcPr>
            <w:tcW w:w="3085" w:type="dxa"/>
          </w:tcPr>
          <w:p w14:paraId="19730932" w14:textId="77777777" w:rsidR="00E1219C" w:rsidRPr="00044F80" w:rsidRDefault="00E1219C" w:rsidP="001F14B0">
            <w:pPr>
              <w:spacing w:before="60" w:after="60"/>
              <w:jc w:val="left"/>
              <w:rPr>
                <w:rFonts w:cs="Calibri"/>
              </w:rPr>
            </w:pPr>
            <w:r>
              <w:rPr>
                <w:rFonts w:cs="Calibri"/>
              </w:rPr>
              <w:t>Post-decommissioning seabed clearance verification survey</w:t>
            </w:r>
          </w:p>
        </w:tc>
        <w:tc>
          <w:tcPr>
            <w:tcW w:w="1418" w:type="dxa"/>
          </w:tcPr>
          <w:p w14:paraId="6D34882C" w14:textId="77777777" w:rsidR="00E1219C" w:rsidRDefault="00E1219C" w:rsidP="001F14B0">
            <w:pPr>
              <w:spacing w:before="60" w:after="60"/>
              <w:rPr>
                <w:rFonts w:cs="Calibri"/>
              </w:rPr>
            </w:pPr>
            <w:r>
              <w:rPr>
                <w:rFonts w:cs="Calibri"/>
              </w:rPr>
              <w:t>July 2024</w:t>
            </w:r>
          </w:p>
        </w:tc>
        <w:tc>
          <w:tcPr>
            <w:tcW w:w="1678" w:type="dxa"/>
          </w:tcPr>
          <w:p w14:paraId="1358E4FE" w14:textId="77777777" w:rsidR="00E1219C" w:rsidRDefault="00E1219C" w:rsidP="001F14B0">
            <w:pPr>
              <w:spacing w:before="60" w:after="60"/>
            </w:pPr>
            <w:r>
              <w:t>XOCEAN</w:t>
            </w:r>
          </w:p>
        </w:tc>
        <w:tc>
          <w:tcPr>
            <w:tcW w:w="3476" w:type="dxa"/>
          </w:tcPr>
          <w:p w14:paraId="5455920E" w14:textId="04DD9700" w:rsidR="00E1219C" w:rsidRDefault="00E1219C" w:rsidP="006A4D8A">
            <w:pPr>
              <w:spacing w:before="60" w:after="60"/>
              <w:jc w:val="left"/>
              <w:rPr>
                <w:rFonts w:cs="Calibri"/>
              </w:rPr>
            </w:pPr>
            <w:r>
              <w:rPr>
                <w:rFonts w:cs="Calibri"/>
              </w:rPr>
              <w:t>N</w:t>
            </w:r>
            <w:r w:rsidRPr="006159D2">
              <w:rPr>
                <w:rFonts w:cs="Calibri"/>
              </w:rPr>
              <w:t xml:space="preserve">o change in burial status of </w:t>
            </w:r>
            <w:r w:rsidR="006A4D8A">
              <w:rPr>
                <w:rFonts w:cs="Calibri"/>
              </w:rPr>
              <w:t>Windermere</w:t>
            </w:r>
            <w:r w:rsidRPr="006159D2">
              <w:rPr>
                <w:rFonts w:cs="Calibri"/>
              </w:rPr>
              <w:t xml:space="preserve"> Pipelines</w:t>
            </w:r>
            <w:r>
              <w:rPr>
                <w:rFonts w:cs="Calibri"/>
              </w:rPr>
              <w:t>, no significant debris found</w:t>
            </w:r>
            <w:r w:rsidR="006A4D8A">
              <w:rPr>
                <w:rFonts w:cs="Calibri"/>
              </w:rPr>
              <w:t xml:space="preserve"> </w:t>
            </w:r>
            <w:r w:rsidR="006A4D8A" w:rsidRPr="006A4D8A">
              <w:rPr>
                <w:rFonts w:cs="Calibri"/>
              </w:rPr>
              <w:t>which would be considered a hazard to the integrity of the Pipeline or Umbilical</w:t>
            </w:r>
            <w:r w:rsidR="006A4D8A">
              <w:rPr>
                <w:rFonts w:cs="Calibri"/>
              </w:rPr>
              <w:t xml:space="preserve">. </w:t>
            </w:r>
          </w:p>
        </w:tc>
      </w:tr>
    </w:tbl>
    <w:p w14:paraId="796A02EE" w14:textId="77777777" w:rsidR="00E1219C" w:rsidRPr="003E2C89" w:rsidRDefault="00E1219C" w:rsidP="00E1219C">
      <w:pPr>
        <w:jc w:val="left"/>
        <w:rPr>
          <w:b/>
          <w:bCs/>
        </w:rPr>
      </w:pPr>
    </w:p>
    <w:p w14:paraId="7BD03282" w14:textId="77777777" w:rsidR="00E1219C" w:rsidRDefault="00E1219C" w:rsidP="00E1219C">
      <w:pPr>
        <w:jc w:val="left"/>
        <w:rPr>
          <w:color w:val="0070C0"/>
        </w:rPr>
      </w:pPr>
    </w:p>
    <w:p w14:paraId="30BBC357" w14:textId="77777777" w:rsidR="009E3250" w:rsidRDefault="009E3250" w:rsidP="00E1219C">
      <w:pPr>
        <w:jc w:val="left"/>
        <w:rPr>
          <w:color w:val="0070C0"/>
        </w:rPr>
      </w:pPr>
    </w:p>
    <w:p w14:paraId="26E8C3A3" w14:textId="77777777" w:rsidR="009E3250" w:rsidRDefault="009E3250" w:rsidP="00E1219C">
      <w:pPr>
        <w:jc w:val="left"/>
        <w:rPr>
          <w:color w:val="0070C0"/>
        </w:rPr>
      </w:pPr>
    </w:p>
    <w:p w14:paraId="76A92EA8" w14:textId="77777777" w:rsidR="003E2C89" w:rsidRPr="003E2C89" w:rsidRDefault="003E2C89" w:rsidP="003E2C89">
      <w:pPr>
        <w:ind w:left="770"/>
        <w:jc w:val="left"/>
        <w:rPr>
          <w:b/>
          <w:bCs/>
        </w:rPr>
      </w:pPr>
    </w:p>
    <w:p w14:paraId="59E5091D" w14:textId="0F189A8F" w:rsidR="00AD024D" w:rsidRPr="00AD024D" w:rsidRDefault="003E2C89" w:rsidP="00952B52">
      <w:pPr>
        <w:pStyle w:val="Heading1"/>
        <w:numPr>
          <w:ilvl w:val="0"/>
          <w:numId w:val="0"/>
        </w:numPr>
        <w:spacing w:before="0" w:after="0"/>
        <w:ind w:left="426" w:hanging="426"/>
      </w:pPr>
      <w:r w:rsidRPr="003E2C89">
        <w:rPr>
          <w:b w:val="0"/>
          <w:bCs w:val="0"/>
          <w:caps w:val="0"/>
          <w:u w:val="none"/>
        </w:rPr>
        <w:t xml:space="preserve">3.2 </w:t>
      </w:r>
      <w:bookmarkStart w:id="31" w:name="_Toc21336824"/>
      <w:r w:rsidRPr="003E2C89">
        <w:rPr>
          <w:caps w:val="0"/>
          <w:u w:val="none"/>
        </w:rPr>
        <w:t xml:space="preserve">Future Monitoring </w:t>
      </w:r>
      <w:bookmarkEnd w:id="31"/>
    </w:p>
    <w:p w14:paraId="53D285FE" w14:textId="77777777" w:rsidR="0007513A" w:rsidRDefault="0007513A" w:rsidP="003E2C89">
      <w:pPr>
        <w:ind w:left="142"/>
        <w:jc w:val="left"/>
        <w:rPr>
          <w:color w:val="C00000"/>
        </w:rPr>
      </w:pPr>
    </w:p>
    <w:p w14:paraId="62695574" w14:textId="77777777" w:rsidR="003E2C89" w:rsidRPr="00E44647" w:rsidRDefault="003E2C89" w:rsidP="003E2C89"/>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7"/>
      </w:tblGrid>
      <w:tr w:rsidR="00161CDE" w:rsidRPr="00064F4F" w14:paraId="57F49F54" w14:textId="77777777" w:rsidTr="00F71235">
        <w:trPr>
          <w:cantSplit/>
        </w:trPr>
        <w:tc>
          <w:tcPr>
            <w:tcW w:w="9407" w:type="dxa"/>
            <w:shd w:val="clear" w:color="auto" w:fill="2E74B5"/>
          </w:tcPr>
          <w:p w14:paraId="36A0F570" w14:textId="0093333E" w:rsidR="00161CDE" w:rsidRPr="00064F4F" w:rsidRDefault="00161CDE" w:rsidP="00F71235">
            <w:pPr>
              <w:spacing w:before="60" w:after="60"/>
              <w:jc w:val="center"/>
              <w:rPr>
                <w:rFonts w:cs="Calibri"/>
                <w:b/>
                <w:color w:val="C00000"/>
              </w:rPr>
            </w:pPr>
            <w:r w:rsidRPr="00064F4F">
              <w:rPr>
                <w:rFonts w:cs="Calibri"/>
                <w:b/>
                <w:color w:val="FFFFFF"/>
                <w:szCs w:val="22"/>
              </w:rPr>
              <w:t xml:space="preserve">Table </w:t>
            </w:r>
            <w:r>
              <w:rPr>
                <w:rFonts w:cs="Calibri"/>
                <w:b/>
                <w:color w:val="FFFFFF"/>
                <w:szCs w:val="22"/>
              </w:rPr>
              <w:t>3.</w:t>
            </w:r>
            <w:r w:rsidR="00E1219C">
              <w:rPr>
                <w:rFonts w:cs="Calibri"/>
                <w:b/>
                <w:color w:val="FFFFFF"/>
                <w:szCs w:val="22"/>
              </w:rPr>
              <w:t>2</w:t>
            </w:r>
            <w:r w:rsidRPr="00064F4F">
              <w:rPr>
                <w:rFonts w:cs="Calibri"/>
                <w:b/>
                <w:color w:val="FFFFFF"/>
                <w:szCs w:val="22"/>
              </w:rPr>
              <w:t xml:space="preserve">: </w:t>
            </w:r>
            <w:r>
              <w:rPr>
                <w:rFonts w:cs="Calibri"/>
                <w:b/>
                <w:color w:val="FFFFFF"/>
                <w:szCs w:val="22"/>
              </w:rPr>
              <w:t xml:space="preserve">Future Surveys and Monitoring </w:t>
            </w:r>
            <w:r w:rsidR="006B68FA">
              <w:rPr>
                <w:rFonts w:cs="Calibri"/>
                <w:b/>
                <w:color w:val="FFFFFF"/>
                <w:szCs w:val="22"/>
              </w:rPr>
              <w:t>P</w:t>
            </w:r>
            <w:r>
              <w:rPr>
                <w:rFonts w:cs="Calibri"/>
                <w:b/>
                <w:color w:val="FFFFFF"/>
                <w:szCs w:val="22"/>
              </w:rPr>
              <w:t xml:space="preserve">roposals  </w:t>
            </w:r>
          </w:p>
        </w:tc>
      </w:tr>
      <w:tr w:rsidR="00161CDE" w:rsidRPr="00064F4F" w14:paraId="06F572FF" w14:textId="77777777" w:rsidTr="00F71235">
        <w:trPr>
          <w:cantSplit/>
        </w:trPr>
        <w:tc>
          <w:tcPr>
            <w:tcW w:w="9407" w:type="dxa"/>
            <w:shd w:val="clear" w:color="auto" w:fill="DEEAF6"/>
          </w:tcPr>
          <w:p w14:paraId="5E914AF5" w14:textId="4F6D106B" w:rsidR="00161CDE" w:rsidRPr="00064F4F" w:rsidRDefault="00161CDE" w:rsidP="00F71235">
            <w:pPr>
              <w:spacing w:before="60" w:after="60"/>
              <w:jc w:val="left"/>
              <w:rPr>
                <w:rFonts w:cs="Calibri"/>
                <w:color w:val="C00000"/>
              </w:rPr>
            </w:pPr>
            <w:r>
              <w:rPr>
                <w:rFonts w:cs="Calibri"/>
                <w:b/>
                <w:szCs w:val="22"/>
              </w:rPr>
              <w:t>1</w:t>
            </w:r>
            <w:r w:rsidRPr="00064F4F">
              <w:rPr>
                <w:rFonts w:cs="Calibri"/>
                <w:b/>
                <w:szCs w:val="22"/>
              </w:rPr>
              <w:t xml:space="preserve">. Substructures </w:t>
            </w:r>
          </w:p>
        </w:tc>
      </w:tr>
      <w:tr w:rsidR="00161CDE" w:rsidRPr="007D2A4D" w14:paraId="460A0440" w14:textId="77777777" w:rsidTr="00F71235">
        <w:trPr>
          <w:cantSplit/>
        </w:trPr>
        <w:tc>
          <w:tcPr>
            <w:tcW w:w="9407" w:type="dxa"/>
          </w:tcPr>
          <w:p w14:paraId="114959E3" w14:textId="7CF1D093" w:rsidR="00161CDE" w:rsidRPr="007D2A4D" w:rsidRDefault="0077721D" w:rsidP="00F71235">
            <w:pPr>
              <w:spacing w:before="60" w:after="60"/>
              <w:jc w:val="left"/>
              <w:rPr>
                <w:rFonts w:cs="Calibri"/>
                <w:bCs/>
                <w:color w:val="4472C4"/>
                <w:szCs w:val="22"/>
              </w:rPr>
            </w:pPr>
            <w:r w:rsidRPr="006147E9">
              <w:rPr>
                <w:rFonts w:cs="Calibri"/>
                <w:bCs/>
                <w:szCs w:val="22"/>
              </w:rPr>
              <w:t xml:space="preserve">N/A – the substructure has been removed, as evidenced by Scaldis’ “As-removed – Decommissioning </w:t>
            </w:r>
            <w:r>
              <w:rPr>
                <w:rFonts w:cs="Calibri"/>
                <w:bCs/>
                <w:szCs w:val="22"/>
              </w:rPr>
              <w:t>Windermere</w:t>
            </w:r>
            <w:r w:rsidRPr="006147E9">
              <w:rPr>
                <w:rFonts w:cs="Calibri"/>
                <w:bCs/>
                <w:szCs w:val="22"/>
              </w:rPr>
              <w:t>” report RD – XDRY – SCA – CH – PR - 00</w:t>
            </w:r>
            <w:r>
              <w:rPr>
                <w:rFonts w:cs="Calibri"/>
                <w:bCs/>
                <w:szCs w:val="22"/>
              </w:rPr>
              <w:t>5</w:t>
            </w:r>
            <w:r w:rsidRPr="006147E9">
              <w:rPr>
                <w:rFonts w:cs="Calibri"/>
                <w:bCs/>
                <w:szCs w:val="22"/>
              </w:rPr>
              <w:t>01</w:t>
            </w:r>
          </w:p>
        </w:tc>
      </w:tr>
      <w:tr w:rsidR="00161CDE" w14:paraId="242DA7C8" w14:textId="77777777" w:rsidTr="00F71235">
        <w:trPr>
          <w:cantSplit/>
        </w:trPr>
        <w:tc>
          <w:tcPr>
            <w:tcW w:w="9407" w:type="dxa"/>
            <w:shd w:val="clear" w:color="auto" w:fill="DEEAF6"/>
          </w:tcPr>
          <w:p w14:paraId="0951DA3A" w14:textId="77777777" w:rsidR="00161CDE" w:rsidRDefault="00161CDE" w:rsidP="00F71235">
            <w:pPr>
              <w:spacing w:before="60" w:after="60"/>
              <w:jc w:val="left"/>
              <w:rPr>
                <w:rFonts w:cs="Calibri"/>
                <w:b/>
                <w:szCs w:val="22"/>
              </w:rPr>
            </w:pPr>
            <w:r>
              <w:rPr>
                <w:rFonts w:cs="Calibri"/>
                <w:b/>
                <w:szCs w:val="22"/>
              </w:rPr>
              <w:t>2</w:t>
            </w:r>
            <w:r w:rsidRPr="00064F4F">
              <w:rPr>
                <w:rFonts w:cs="Calibri"/>
                <w:b/>
                <w:szCs w:val="22"/>
              </w:rPr>
              <w:t>. Pipelines, Flowlines &amp; Umbilicals</w:t>
            </w:r>
          </w:p>
        </w:tc>
      </w:tr>
      <w:tr w:rsidR="00161CDE" w:rsidRPr="00534C85" w14:paraId="077C3FA7" w14:textId="77777777" w:rsidTr="00F71235">
        <w:trPr>
          <w:cantSplit/>
        </w:trPr>
        <w:tc>
          <w:tcPr>
            <w:tcW w:w="9407" w:type="dxa"/>
            <w:shd w:val="clear" w:color="auto" w:fill="FFFFFF"/>
          </w:tcPr>
          <w:p w14:paraId="7C49C1ED" w14:textId="7FF9363E" w:rsidR="000111FB" w:rsidRPr="000111FB" w:rsidRDefault="007F76B6" w:rsidP="000111FB">
            <w:pPr>
              <w:spacing w:before="60" w:after="60"/>
              <w:jc w:val="left"/>
              <w:rPr>
                <w:rFonts w:cs="Calibri"/>
                <w:bCs/>
                <w:szCs w:val="22"/>
              </w:rPr>
            </w:pPr>
            <w:r>
              <w:rPr>
                <w:rFonts w:cs="Calibri"/>
                <w:bCs/>
                <w:szCs w:val="22"/>
              </w:rPr>
              <w:lastRenderedPageBreak/>
              <w:t>The XOCEAN survey referred to in 2.9 confirmed that “</w:t>
            </w:r>
            <w:r w:rsidRPr="0003107E">
              <w:rPr>
                <w:rFonts w:cs="Calibri"/>
                <w:bCs/>
                <w:szCs w:val="22"/>
              </w:rPr>
              <w:t xml:space="preserve">there was no change in burial status of </w:t>
            </w:r>
            <w:r w:rsidR="000111FB">
              <w:rPr>
                <w:rFonts w:cs="Calibri"/>
                <w:bCs/>
                <w:szCs w:val="22"/>
              </w:rPr>
              <w:t>P</w:t>
            </w:r>
            <w:r w:rsidR="000111FB" w:rsidRPr="000111FB">
              <w:rPr>
                <w:rFonts w:cs="Calibri"/>
                <w:bCs/>
                <w:szCs w:val="22"/>
              </w:rPr>
              <w:t xml:space="preserve">L1273 and PL1273.1-3. There were no freespans or exposure found. There was no significant </w:t>
            </w:r>
          </w:p>
          <w:p w14:paraId="43A4C1FE" w14:textId="51E2D1B6" w:rsidR="007F76B6" w:rsidRDefault="000111FB" w:rsidP="000111FB">
            <w:pPr>
              <w:spacing w:before="60" w:after="60"/>
              <w:jc w:val="left"/>
              <w:rPr>
                <w:rFonts w:cs="Calibri"/>
                <w:bCs/>
                <w:szCs w:val="22"/>
              </w:rPr>
            </w:pPr>
            <w:r w:rsidRPr="000111FB">
              <w:rPr>
                <w:rFonts w:cs="Calibri"/>
                <w:bCs/>
                <w:szCs w:val="22"/>
              </w:rPr>
              <w:t>debris found which would be considered a hazard to the integrity of the Pipeline or Umbilical</w:t>
            </w:r>
            <w:r>
              <w:rPr>
                <w:rFonts w:cs="Calibri"/>
                <w:bCs/>
                <w:szCs w:val="22"/>
              </w:rPr>
              <w:t>”</w:t>
            </w:r>
          </w:p>
          <w:p w14:paraId="4696BC70" w14:textId="6791859D" w:rsidR="000111FB" w:rsidRPr="000111FB" w:rsidRDefault="0077721D" w:rsidP="000111FB">
            <w:pPr>
              <w:spacing w:before="60" w:after="60"/>
              <w:jc w:val="left"/>
              <w:rPr>
                <w:rFonts w:cs="Calibri"/>
                <w:bCs/>
                <w:szCs w:val="22"/>
              </w:rPr>
            </w:pPr>
            <w:r w:rsidRPr="006147E9">
              <w:rPr>
                <w:rFonts w:cs="Calibri"/>
                <w:bCs/>
                <w:szCs w:val="22"/>
              </w:rPr>
              <w:t xml:space="preserve">The next physical inspection is proposed in 2034. This follows the recommendation of Jee Ltd. in its ‘Risk Based Inspection’ report “JEE-INE40-TN-001 Rev B01”, which was commissioned to verify the post-decommissioning seabed clearance.  </w:t>
            </w:r>
            <w:r w:rsidR="000111FB">
              <w:rPr>
                <w:rFonts w:cs="Calibri"/>
                <w:bCs/>
                <w:szCs w:val="22"/>
              </w:rPr>
              <w:t>The report states that “</w:t>
            </w:r>
            <w:r w:rsidR="000111FB" w:rsidRPr="000111FB">
              <w:rPr>
                <w:rFonts w:cs="Calibri"/>
                <w:bCs/>
                <w:szCs w:val="22"/>
              </w:rPr>
              <w:t>Inspection data from 2014, 2019, and 2024 was reviewed to analyse the trends in exposures and spans</w:t>
            </w:r>
            <w:r w:rsidR="000111FB">
              <w:rPr>
                <w:rFonts w:cs="Calibri"/>
                <w:bCs/>
                <w:szCs w:val="22"/>
              </w:rPr>
              <w:t>..</w:t>
            </w:r>
            <w:r w:rsidR="000111FB" w:rsidRPr="000111FB">
              <w:rPr>
                <w:rFonts w:cs="Calibri"/>
                <w:bCs/>
                <w:szCs w:val="22"/>
              </w:rPr>
              <w:t xml:space="preserve">. All of the observed exposures and spans identified in the historical survey data were no longer observed during the 2024 survey.  </w:t>
            </w:r>
          </w:p>
          <w:p w14:paraId="068A6CCA" w14:textId="10A63680" w:rsidR="00161CDE" w:rsidRPr="00F67901" w:rsidRDefault="000111FB" w:rsidP="000111FB">
            <w:pPr>
              <w:spacing w:before="60" w:after="60"/>
              <w:jc w:val="left"/>
              <w:rPr>
                <w:rFonts w:cs="Calibri"/>
                <w:bCs/>
                <w:szCs w:val="22"/>
              </w:rPr>
            </w:pPr>
            <w:r w:rsidRPr="000111FB">
              <w:rPr>
                <w:rFonts w:cs="Calibri"/>
                <w:bCs/>
                <w:szCs w:val="22"/>
              </w:rPr>
              <w:t>Additionally, these anomalies reported in historical inspections were located within a section of the pipeline system that was removed during the decommissioning operation</w:t>
            </w:r>
            <w:r>
              <w:rPr>
                <w:rFonts w:cs="Calibri"/>
                <w:bCs/>
                <w:szCs w:val="22"/>
              </w:rPr>
              <w:t>..</w:t>
            </w:r>
            <w:r w:rsidRPr="000111FB">
              <w:rPr>
                <w:rFonts w:cs="Calibri"/>
                <w:bCs/>
                <w:szCs w:val="22"/>
              </w:rPr>
              <w:t>. As such, they are no longer a concern for the pipeline system that remains in-situ. No anomalies have</w:t>
            </w:r>
            <w:r>
              <w:rPr>
                <w:rFonts w:cs="Calibri"/>
                <w:bCs/>
                <w:szCs w:val="22"/>
              </w:rPr>
              <w:t xml:space="preserve"> </w:t>
            </w:r>
            <w:r w:rsidRPr="000111FB">
              <w:rPr>
                <w:rFonts w:cs="Calibri"/>
                <w:bCs/>
                <w:szCs w:val="22"/>
              </w:rPr>
              <w:t>been reported within the pipeline section remaining in-situ over the trending period, indicating that the seabed is stable.</w:t>
            </w:r>
            <w:r>
              <w:rPr>
                <w:rFonts w:cs="Calibri"/>
                <w:bCs/>
                <w:szCs w:val="22"/>
              </w:rPr>
              <w:t>”</w:t>
            </w:r>
            <w:r w:rsidRPr="000111FB">
              <w:rPr>
                <w:rFonts w:cs="Calibri"/>
                <w:bCs/>
                <w:szCs w:val="22"/>
              </w:rPr>
              <w:t xml:space="preserve">  </w:t>
            </w:r>
          </w:p>
        </w:tc>
      </w:tr>
      <w:tr w:rsidR="00161CDE" w14:paraId="2D2009DD" w14:textId="77777777" w:rsidTr="00F71235">
        <w:trPr>
          <w:cantSplit/>
        </w:trPr>
        <w:tc>
          <w:tcPr>
            <w:tcW w:w="9407" w:type="dxa"/>
            <w:shd w:val="clear" w:color="auto" w:fill="DEEAF6"/>
          </w:tcPr>
          <w:p w14:paraId="44A29AF9" w14:textId="43C2F7AB" w:rsidR="00161CDE" w:rsidRDefault="00161CDE" w:rsidP="00F71235">
            <w:pPr>
              <w:spacing w:before="60" w:after="60"/>
              <w:jc w:val="left"/>
              <w:rPr>
                <w:rFonts w:cs="Calibri"/>
                <w:b/>
                <w:szCs w:val="22"/>
              </w:rPr>
            </w:pPr>
            <w:r w:rsidRPr="00534C85">
              <w:rPr>
                <w:rFonts w:cs="Calibri"/>
                <w:b/>
                <w:szCs w:val="22"/>
              </w:rPr>
              <w:t xml:space="preserve">3. Pipeline </w:t>
            </w:r>
            <w:r w:rsidR="00127ADA">
              <w:rPr>
                <w:rFonts w:cs="Calibri"/>
                <w:b/>
                <w:szCs w:val="22"/>
              </w:rPr>
              <w:t>S</w:t>
            </w:r>
            <w:r w:rsidRPr="00534C85">
              <w:rPr>
                <w:rFonts w:cs="Calibri"/>
                <w:b/>
                <w:szCs w:val="22"/>
              </w:rPr>
              <w:t xml:space="preserve">tabilisation </w:t>
            </w:r>
            <w:r w:rsidR="00127ADA">
              <w:rPr>
                <w:rFonts w:cs="Calibri"/>
                <w:b/>
                <w:szCs w:val="22"/>
              </w:rPr>
              <w:t>F</w:t>
            </w:r>
            <w:r w:rsidRPr="00534C85">
              <w:rPr>
                <w:rFonts w:cs="Calibri"/>
                <w:b/>
                <w:szCs w:val="22"/>
              </w:rPr>
              <w:t>eatures</w:t>
            </w:r>
          </w:p>
        </w:tc>
      </w:tr>
      <w:tr w:rsidR="00161CDE" w:rsidRPr="00534C85" w14:paraId="19F91F72" w14:textId="77777777" w:rsidTr="00F71235">
        <w:trPr>
          <w:cantSplit/>
        </w:trPr>
        <w:tc>
          <w:tcPr>
            <w:tcW w:w="9407" w:type="dxa"/>
          </w:tcPr>
          <w:p w14:paraId="41274118" w14:textId="38CCC7AE" w:rsidR="00161CDE" w:rsidRPr="00534C85" w:rsidRDefault="0077721D" w:rsidP="00F71235">
            <w:pPr>
              <w:spacing w:before="60" w:after="60"/>
              <w:jc w:val="left"/>
              <w:rPr>
                <w:rFonts w:cs="Calibri"/>
                <w:b/>
                <w:szCs w:val="22"/>
              </w:rPr>
            </w:pPr>
            <w:r w:rsidRPr="00F9739F">
              <w:rPr>
                <w:rFonts w:cs="Calibri"/>
                <w:bCs/>
                <w:szCs w:val="22"/>
              </w:rPr>
              <w:t>N/A – these have been removed. Confirmed by seabed clearance verification survey.</w:t>
            </w:r>
          </w:p>
        </w:tc>
      </w:tr>
      <w:tr w:rsidR="00161CDE" w:rsidRPr="00534C85" w14:paraId="53DF07F9" w14:textId="77777777" w:rsidTr="00F71235">
        <w:trPr>
          <w:cantSplit/>
        </w:trPr>
        <w:tc>
          <w:tcPr>
            <w:tcW w:w="9407" w:type="dxa"/>
            <w:shd w:val="clear" w:color="auto" w:fill="DEEAF6"/>
          </w:tcPr>
          <w:p w14:paraId="05381735" w14:textId="77777777" w:rsidR="00161CDE" w:rsidRPr="00534C85" w:rsidRDefault="00161CDE" w:rsidP="00F71235">
            <w:pPr>
              <w:spacing w:before="60" w:after="60"/>
              <w:jc w:val="left"/>
              <w:rPr>
                <w:rFonts w:cs="Calibri"/>
                <w:b/>
                <w:szCs w:val="22"/>
              </w:rPr>
            </w:pPr>
            <w:r>
              <w:rPr>
                <w:rFonts w:cs="Calibri"/>
                <w:b/>
                <w:szCs w:val="22"/>
              </w:rPr>
              <w:t xml:space="preserve">4. Drill Cuttings </w:t>
            </w:r>
          </w:p>
        </w:tc>
      </w:tr>
      <w:tr w:rsidR="00161CDE" w:rsidRPr="007D2A4D" w14:paraId="287EE5AC" w14:textId="77777777" w:rsidTr="00F71235">
        <w:trPr>
          <w:cantSplit/>
        </w:trPr>
        <w:tc>
          <w:tcPr>
            <w:tcW w:w="9407" w:type="dxa"/>
            <w:shd w:val="clear" w:color="auto" w:fill="FFFFFF"/>
          </w:tcPr>
          <w:p w14:paraId="2E41AC62" w14:textId="117C6639" w:rsidR="00161CDE" w:rsidRPr="007D2A4D" w:rsidRDefault="0077721D" w:rsidP="00F71235">
            <w:pPr>
              <w:spacing w:before="60" w:after="60"/>
              <w:jc w:val="left"/>
              <w:rPr>
                <w:rFonts w:cs="Calibri"/>
                <w:bCs/>
                <w:color w:val="4472C4"/>
                <w:szCs w:val="22"/>
              </w:rPr>
            </w:pPr>
            <w:r w:rsidRPr="0077721D">
              <w:rPr>
                <w:rFonts w:cs="Calibri"/>
                <w:bCs/>
                <w:szCs w:val="22"/>
              </w:rPr>
              <w:t>N/A</w:t>
            </w:r>
          </w:p>
        </w:tc>
      </w:tr>
      <w:tr w:rsidR="00161CDE" w:rsidRPr="007D2A4D" w14:paraId="0843DDF6" w14:textId="77777777" w:rsidTr="00F71235">
        <w:trPr>
          <w:cantSplit/>
        </w:trPr>
        <w:tc>
          <w:tcPr>
            <w:tcW w:w="9407" w:type="dxa"/>
            <w:shd w:val="clear" w:color="auto" w:fill="DEEAF6"/>
          </w:tcPr>
          <w:p w14:paraId="273DC88F" w14:textId="77777777" w:rsidR="00161CDE" w:rsidRPr="007D2A4D" w:rsidRDefault="00161CDE" w:rsidP="00F71235">
            <w:pPr>
              <w:spacing w:before="60" w:after="60"/>
              <w:jc w:val="left"/>
              <w:rPr>
                <w:rFonts w:cs="Calibri"/>
                <w:bCs/>
                <w:color w:val="4472C4"/>
                <w:szCs w:val="22"/>
              </w:rPr>
            </w:pPr>
            <w:r>
              <w:rPr>
                <w:rFonts w:cs="Calibri"/>
                <w:b/>
                <w:szCs w:val="22"/>
              </w:rPr>
              <w:t xml:space="preserve">5. Environmental Surveys </w:t>
            </w:r>
          </w:p>
        </w:tc>
      </w:tr>
      <w:tr w:rsidR="00161CDE" w14:paraId="4F73827F" w14:textId="77777777" w:rsidTr="00F71235">
        <w:trPr>
          <w:cantSplit/>
        </w:trPr>
        <w:tc>
          <w:tcPr>
            <w:tcW w:w="9407" w:type="dxa"/>
          </w:tcPr>
          <w:p w14:paraId="2EA6C8D6" w14:textId="1FD2FD81" w:rsidR="00161CDE" w:rsidRPr="0077721D" w:rsidRDefault="00265EB1" w:rsidP="00F71235">
            <w:pPr>
              <w:spacing w:before="60" w:after="60"/>
              <w:jc w:val="left"/>
              <w:rPr>
                <w:rFonts w:cs="Calibri"/>
                <w:bCs/>
                <w:szCs w:val="22"/>
              </w:rPr>
            </w:pPr>
            <w:r w:rsidRPr="009E3250">
              <w:rPr>
                <w:rFonts w:cs="Calibri"/>
                <w:bCs/>
                <w:szCs w:val="22"/>
              </w:rPr>
              <w:t>Following the conclusions and recommendation of the BSL Environmental Survey carried out in 2025, it is not proposed to carry out any further post-decommissioning Environmental Surveys. The BSL Survey confirmed that the sampled stations did not show evidence of significant contamination or notable changes in macrofaunal communities between the pre- and post-decommissioning surveys. The available data do not indicate any discernible environmental impact associated with either the former presence of the Windermere platform or the decommissioning activities, and therefore the risk is not considered sufficiently high to warrant the further cost and emissions incurred by additional survey work.</w:t>
            </w:r>
          </w:p>
        </w:tc>
      </w:tr>
    </w:tbl>
    <w:p w14:paraId="3A041F7B" w14:textId="25964946" w:rsidR="000D74E0" w:rsidRDefault="000D74E0" w:rsidP="000D74E0">
      <w:pPr>
        <w:jc w:val="left"/>
        <w:rPr>
          <w:color w:val="0070C0"/>
        </w:rPr>
      </w:pPr>
    </w:p>
    <w:p w14:paraId="1186118C" w14:textId="77777777" w:rsidR="001A095D" w:rsidRDefault="001A095D" w:rsidP="001A095D">
      <w:pPr>
        <w:pStyle w:val="Heading1"/>
        <w:numPr>
          <w:ilvl w:val="0"/>
          <w:numId w:val="0"/>
        </w:numPr>
        <w:spacing w:before="0" w:after="0"/>
        <w:ind w:left="431" w:hanging="431"/>
        <w:rPr>
          <w:caps w:val="0"/>
          <w:color w:val="FF0000"/>
          <w:u w:val="none"/>
        </w:rPr>
      </w:pPr>
      <w:r w:rsidRPr="003E2C89">
        <w:rPr>
          <w:caps w:val="0"/>
          <w:u w:val="none"/>
        </w:rPr>
        <w:t>Management Plan</w:t>
      </w:r>
      <w:r>
        <w:rPr>
          <w:caps w:val="0"/>
          <w:u w:val="none"/>
        </w:rPr>
        <w:t>ning</w:t>
      </w:r>
      <w:r>
        <w:rPr>
          <w:caps w:val="0"/>
          <w:color w:val="FF0000"/>
          <w:u w:val="none"/>
        </w:rPr>
        <w:t xml:space="preserve"> </w:t>
      </w:r>
    </w:p>
    <w:p w14:paraId="1F6BEA4E" w14:textId="77777777" w:rsidR="002D1487" w:rsidRDefault="002D1487" w:rsidP="002D1487"/>
    <w:p w14:paraId="232AD2C1" w14:textId="5800528E" w:rsidR="002D1487" w:rsidRPr="001A095D" w:rsidRDefault="002D1487" w:rsidP="002D1487">
      <w:pPr>
        <w:rPr>
          <w:sz w:val="24"/>
          <w:szCs w:val="24"/>
        </w:rPr>
      </w:pPr>
      <w:r>
        <w:t>N/A: Windermere</w:t>
      </w:r>
      <w:r w:rsidRPr="00F9739F">
        <w:t xml:space="preserve"> is not an "Approved Derogation DP"</w:t>
      </w:r>
      <w:r>
        <w:t>.</w:t>
      </w:r>
    </w:p>
    <w:p w14:paraId="765A4C8C" w14:textId="6E417D7F" w:rsidR="002D1487" w:rsidRDefault="002D1487">
      <w:pPr>
        <w:spacing w:after="160" w:line="259" w:lineRule="auto"/>
        <w:jc w:val="left"/>
        <w:rPr>
          <w:sz w:val="24"/>
          <w:szCs w:val="24"/>
        </w:rPr>
      </w:pPr>
    </w:p>
    <w:p w14:paraId="7F92AA18" w14:textId="77777777" w:rsidR="00952B52" w:rsidRPr="001A095D" w:rsidRDefault="00952B52" w:rsidP="001A095D">
      <w:pPr>
        <w:rPr>
          <w:sz w:val="24"/>
          <w:szCs w:val="24"/>
        </w:rPr>
      </w:pPr>
    </w:p>
    <w:bookmarkEnd w:id="29"/>
    <w:p w14:paraId="293C03D5" w14:textId="227C4D39" w:rsidR="000D74E0" w:rsidRPr="00952B52" w:rsidRDefault="000D74E0" w:rsidP="000D74E0">
      <w:pPr>
        <w:pStyle w:val="Heading1"/>
        <w:numPr>
          <w:ilvl w:val="0"/>
          <w:numId w:val="0"/>
        </w:numPr>
        <w:ind w:left="432" w:hanging="432"/>
        <w:rPr>
          <w:rFonts w:asciiTheme="minorHAnsi" w:hAnsiTheme="minorHAnsi" w:cstheme="minorHAnsi"/>
          <w:caps w:val="0"/>
        </w:rPr>
      </w:pPr>
      <w:r w:rsidRPr="00952B52">
        <w:rPr>
          <w:rFonts w:asciiTheme="minorHAnsi" w:hAnsiTheme="minorHAnsi" w:cstheme="minorHAnsi"/>
          <w:u w:val="none"/>
        </w:rPr>
        <w:t xml:space="preserve">4    </w:t>
      </w:r>
      <w:r w:rsidR="00AD024D" w:rsidRPr="00952B52">
        <w:rPr>
          <w:rFonts w:asciiTheme="minorHAnsi" w:hAnsiTheme="minorHAnsi" w:cstheme="minorHAnsi"/>
          <w:caps w:val="0"/>
        </w:rPr>
        <w:t xml:space="preserve">IMPACT ON HSE </w:t>
      </w:r>
    </w:p>
    <w:p w14:paraId="15AB4FB0" w14:textId="51D0FDF4" w:rsidR="00572B9A" w:rsidRPr="00952B52" w:rsidRDefault="00572B9A" w:rsidP="00572B9A">
      <w:pPr>
        <w:rPr>
          <w:rFonts w:asciiTheme="minorHAnsi" w:hAnsiTheme="minorHAnsi" w:cstheme="minorHAnsi"/>
          <w:b/>
          <w:bCs/>
          <w:sz w:val="28"/>
          <w:szCs w:val="28"/>
        </w:rPr>
      </w:pPr>
      <w:r w:rsidRPr="00952B52">
        <w:rPr>
          <w:rFonts w:asciiTheme="minorHAnsi" w:hAnsiTheme="minorHAnsi" w:cstheme="minorHAnsi"/>
          <w:b/>
          <w:bCs/>
          <w:sz w:val="28"/>
          <w:szCs w:val="28"/>
        </w:rPr>
        <w:t>4.1 Details of any Incidents / Accidents during Project Execution</w:t>
      </w:r>
    </w:p>
    <w:p w14:paraId="2E707D0E" w14:textId="77777777" w:rsidR="002D1487" w:rsidRDefault="002D1487" w:rsidP="002D1487">
      <w:pPr>
        <w:jc w:val="left"/>
      </w:pPr>
    </w:p>
    <w:p w14:paraId="5C79A546" w14:textId="6E35089A" w:rsidR="0018749D" w:rsidRDefault="0018749D" w:rsidP="0018749D">
      <w:pPr>
        <w:jc w:val="left"/>
        <w:rPr>
          <w:color w:val="0070C0"/>
        </w:rPr>
      </w:pPr>
      <w:r w:rsidRPr="003261E7">
        <w:t xml:space="preserve">No reportable incidents or accidents have occurred during the </w:t>
      </w:r>
      <w:r>
        <w:t>Decommissioning Programme</w:t>
      </w:r>
      <w:r w:rsidRPr="003261E7">
        <w:t xml:space="preserve">. </w:t>
      </w:r>
    </w:p>
    <w:p w14:paraId="41C6595A" w14:textId="77777777" w:rsidR="0018749D" w:rsidRPr="00044F80" w:rsidRDefault="0018749D" w:rsidP="0018749D">
      <w:pPr>
        <w:jc w:val="left"/>
      </w:pPr>
    </w:p>
    <w:p w14:paraId="4741DE5F" w14:textId="77777777" w:rsidR="000D74E0" w:rsidRDefault="000D74E0" w:rsidP="000D74E0">
      <w:pPr>
        <w:jc w:val="left"/>
        <w:rPr>
          <w:color w:val="C00000"/>
        </w:rPr>
      </w:pPr>
    </w:p>
    <w:p w14:paraId="48048C84" w14:textId="617853D1" w:rsidR="0018749D" w:rsidRDefault="0018749D">
      <w:pPr>
        <w:spacing w:after="160" w:line="259" w:lineRule="auto"/>
        <w:jc w:val="left"/>
        <w:rPr>
          <w:color w:val="0070C0"/>
        </w:rPr>
      </w:pPr>
      <w:r>
        <w:rPr>
          <w:color w:val="0070C0"/>
        </w:rPr>
        <w:br w:type="page"/>
      </w:r>
    </w:p>
    <w:p w14:paraId="2E683F27" w14:textId="2BF0F32D" w:rsidR="000D74E0" w:rsidRPr="005B1C6C" w:rsidRDefault="000D74E0" w:rsidP="00952B52">
      <w:pPr>
        <w:pStyle w:val="Heading1"/>
        <w:numPr>
          <w:ilvl w:val="0"/>
          <w:numId w:val="0"/>
        </w:numPr>
        <w:spacing w:before="0" w:after="0"/>
        <w:ind w:left="426" w:hanging="426"/>
        <w:rPr>
          <w:color w:val="70AD47"/>
        </w:rPr>
      </w:pPr>
      <w:r w:rsidRPr="000D74E0">
        <w:rPr>
          <w:u w:val="none"/>
        </w:rPr>
        <w:lastRenderedPageBreak/>
        <w:t xml:space="preserve">5   </w:t>
      </w:r>
      <w:r w:rsidR="008C3B6C" w:rsidRPr="008C3B6C">
        <w:rPr>
          <w:caps w:val="0"/>
          <w:u w:val="none"/>
        </w:rPr>
        <w:t xml:space="preserve"> </w:t>
      </w:r>
      <w:r w:rsidR="00AD024D" w:rsidRPr="00AD024D">
        <w:rPr>
          <w:caps w:val="0"/>
        </w:rPr>
        <w:t>WASTE</w:t>
      </w:r>
    </w:p>
    <w:p w14:paraId="55732998" w14:textId="279507B3" w:rsidR="000D74E0" w:rsidRPr="005B1C6C" w:rsidRDefault="000D74E0" w:rsidP="000D74E0">
      <w:pPr>
        <w:jc w:val="left"/>
        <w:rPr>
          <w:color w:val="70AD47"/>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
        <w:gridCol w:w="2552"/>
        <w:gridCol w:w="1559"/>
        <w:gridCol w:w="1701"/>
        <w:gridCol w:w="1944"/>
        <w:gridCol w:w="1883"/>
        <w:gridCol w:w="23"/>
      </w:tblGrid>
      <w:tr w:rsidR="006B68FA" w:rsidRPr="002C57C8" w14:paraId="36E64D3B" w14:textId="77777777" w:rsidTr="007A5134">
        <w:tc>
          <w:tcPr>
            <w:tcW w:w="9691" w:type="dxa"/>
            <w:gridSpan w:val="7"/>
            <w:shd w:val="clear" w:color="auto" w:fill="4472C4" w:themeFill="accent1"/>
          </w:tcPr>
          <w:p w14:paraId="3998D313" w14:textId="77777777" w:rsidR="006B68FA" w:rsidRPr="002C57C8" w:rsidRDefault="006B68FA" w:rsidP="00C5325B">
            <w:pPr>
              <w:spacing w:before="60" w:after="60"/>
              <w:jc w:val="center"/>
              <w:rPr>
                <w:rFonts w:cs="Calibri"/>
                <w:b/>
                <w:color w:val="FFFFFF"/>
              </w:rPr>
            </w:pPr>
            <w:r w:rsidRPr="002C57C8">
              <w:rPr>
                <w:rFonts w:cs="Calibri"/>
                <w:b/>
                <w:color w:val="FFFFFF"/>
              </w:rPr>
              <w:t xml:space="preserve">Table </w:t>
            </w:r>
            <w:r>
              <w:rPr>
                <w:rFonts w:cs="Calibri"/>
                <w:b/>
                <w:color w:val="FFFFFF"/>
              </w:rPr>
              <w:t>5.1</w:t>
            </w:r>
            <w:r w:rsidRPr="002C57C8">
              <w:rPr>
                <w:rFonts w:cs="Calibri"/>
                <w:b/>
                <w:color w:val="FFFFFF"/>
              </w:rPr>
              <w:t xml:space="preserve">: </w:t>
            </w:r>
            <w:r>
              <w:rPr>
                <w:rFonts w:cs="Calibri"/>
                <w:b/>
                <w:color w:val="FFFFFF"/>
              </w:rPr>
              <w:t>Materials/Waste Returned to Shore</w:t>
            </w:r>
            <w:r w:rsidRPr="002C57C8">
              <w:rPr>
                <w:rFonts w:cs="Calibri"/>
                <w:b/>
                <w:color w:val="FFFFFF"/>
              </w:rPr>
              <w:t xml:space="preserve">  </w:t>
            </w:r>
          </w:p>
        </w:tc>
      </w:tr>
      <w:tr w:rsidR="006B68FA" w:rsidRPr="002C57C8" w14:paraId="6E68D201" w14:textId="77777777" w:rsidTr="007A5134">
        <w:tc>
          <w:tcPr>
            <w:tcW w:w="2581" w:type="dxa"/>
            <w:gridSpan w:val="2"/>
            <w:shd w:val="clear" w:color="auto" w:fill="4472C4"/>
          </w:tcPr>
          <w:p w14:paraId="3C2D954B" w14:textId="77777777" w:rsidR="006B68FA" w:rsidRPr="005B1C6C" w:rsidRDefault="006B68FA" w:rsidP="00C5325B">
            <w:pPr>
              <w:spacing w:before="60" w:after="60"/>
              <w:jc w:val="center"/>
              <w:rPr>
                <w:rFonts w:cs="Calibri"/>
                <w:b/>
                <w:bCs/>
                <w:color w:val="E7E6E6"/>
              </w:rPr>
            </w:pPr>
            <w:r>
              <w:rPr>
                <w:rFonts w:cs="Calibri"/>
                <w:b/>
                <w:bCs/>
                <w:color w:val="E7E6E6"/>
              </w:rPr>
              <w:t>Material/Waste</w:t>
            </w:r>
          </w:p>
        </w:tc>
        <w:tc>
          <w:tcPr>
            <w:tcW w:w="1559" w:type="dxa"/>
            <w:shd w:val="clear" w:color="auto" w:fill="4472C4"/>
          </w:tcPr>
          <w:p w14:paraId="3BC53550" w14:textId="77768492" w:rsidR="006B68FA" w:rsidRPr="005B1C6C" w:rsidRDefault="006B68FA" w:rsidP="00C5325B">
            <w:pPr>
              <w:spacing w:before="60" w:after="60"/>
              <w:jc w:val="center"/>
              <w:rPr>
                <w:rFonts w:cs="Calibri"/>
                <w:b/>
                <w:bCs/>
                <w:color w:val="E7E6E6"/>
              </w:rPr>
            </w:pPr>
            <w:r>
              <w:rPr>
                <w:rFonts w:cs="Calibri"/>
                <w:b/>
                <w:bCs/>
                <w:color w:val="E7E6E6"/>
              </w:rPr>
              <w:t xml:space="preserve">Total </w:t>
            </w:r>
            <w:r w:rsidRPr="005B1C6C">
              <w:rPr>
                <w:rFonts w:cs="Calibri"/>
                <w:b/>
                <w:bCs/>
                <w:color w:val="E7E6E6"/>
              </w:rPr>
              <w:t>Weight (t)</w:t>
            </w:r>
            <w:r w:rsidR="001B5153">
              <w:rPr>
                <w:rFonts w:cs="Calibri"/>
                <w:b/>
                <w:bCs/>
                <w:color w:val="E7E6E6"/>
              </w:rPr>
              <w:t xml:space="preserve"> – as per the approved DP</w:t>
            </w:r>
          </w:p>
        </w:tc>
        <w:tc>
          <w:tcPr>
            <w:tcW w:w="1701" w:type="dxa"/>
            <w:shd w:val="clear" w:color="auto" w:fill="4472C4"/>
          </w:tcPr>
          <w:p w14:paraId="179B1A74" w14:textId="77777777" w:rsidR="006B68FA" w:rsidRDefault="006B68FA" w:rsidP="00C5325B">
            <w:pPr>
              <w:spacing w:before="60" w:after="60"/>
              <w:jc w:val="center"/>
              <w:rPr>
                <w:rFonts w:cs="Calibri"/>
                <w:b/>
                <w:bCs/>
                <w:color w:val="E7E6E6"/>
              </w:rPr>
            </w:pPr>
            <w:r>
              <w:rPr>
                <w:rFonts w:cs="Calibri"/>
                <w:b/>
                <w:bCs/>
                <w:color w:val="E7E6E6"/>
              </w:rPr>
              <w:t>Tonnage In situ</w:t>
            </w:r>
          </w:p>
        </w:tc>
        <w:tc>
          <w:tcPr>
            <w:tcW w:w="1944" w:type="dxa"/>
            <w:shd w:val="clear" w:color="auto" w:fill="4472C4"/>
          </w:tcPr>
          <w:p w14:paraId="34528632" w14:textId="3376EA41" w:rsidR="006B68FA" w:rsidRPr="005B1C6C" w:rsidRDefault="006B68FA" w:rsidP="00C5325B">
            <w:pPr>
              <w:spacing w:before="60" w:after="60"/>
              <w:jc w:val="center"/>
              <w:rPr>
                <w:rFonts w:cs="Calibri"/>
                <w:b/>
                <w:bCs/>
                <w:color w:val="E7E6E6"/>
              </w:rPr>
            </w:pPr>
            <w:r>
              <w:rPr>
                <w:rFonts w:cs="Calibri"/>
                <w:b/>
                <w:bCs/>
                <w:color w:val="E7E6E6"/>
              </w:rPr>
              <w:t>Tonnage to shore (including date)</w:t>
            </w:r>
          </w:p>
        </w:tc>
        <w:tc>
          <w:tcPr>
            <w:tcW w:w="1906" w:type="dxa"/>
            <w:gridSpan w:val="2"/>
            <w:shd w:val="clear" w:color="auto" w:fill="4472C4"/>
          </w:tcPr>
          <w:p w14:paraId="5CF2EC87" w14:textId="77777777" w:rsidR="006B68FA" w:rsidRPr="005B1C6C" w:rsidRDefault="006B68FA" w:rsidP="00C5325B">
            <w:pPr>
              <w:spacing w:before="60" w:after="60"/>
              <w:jc w:val="center"/>
              <w:rPr>
                <w:rFonts w:cs="Calibri"/>
                <w:b/>
                <w:bCs/>
                <w:color w:val="E7E6E6"/>
              </w:rPr>
            </w:pPr>
            <w:r>
              <w:rPr>
                <w:rFonts w:cs="Calibri"/>
                <w:b/>
                <w:bCs/>
                <w:color w:val="E7E6E6"/>
              </w:rPr>
              <w:t>Disposal Method</w:t>
            </w:r>
          </w:p>
        </w:tc>
      </w:tr>
      <w:tr w:rsidR="007A5134" w:rsidRPr="002C57C8" w14:paraId="78092826" w14:textId="77777777" w:rsidTr="007A5134">
        <w:trPr>
          <w:gridBefore w:val="1"/>
          <w:gridAfter w:val="1"/>
          <w:wBefore w:w="29" w:type="dxa"/>
          <w:wAfter w:w="23" w:type="dxa"/>
        </w:trPr>
        <w:tc>
          <w:tcPr>
            <w:tcW w:w="2552" w:type="dxa"/>
          </w:tcPr>
          <w:p w14:paraId="464D5DD5" w14:textId="04D744E1" w:rsidR="007A5134" w:rsidRPr="005D198C" w:rsidRDefault="007A5134" w:rsidP="007A5134">
            <w:pPr>
              <w:spacing w:before="60" w:after="60"/>
              <w:rPr>
                <w:rFonts w:cs="Calibri"/>
                <w:color w:val="2E74B5"/>
              </w:rPr>
            </w:pPr>
            <w:r w:rsidRPr="005D198C">
              <w:rPr>
                <w:rFonts w:cs="Calibri"/>
              </w:rPr>
              <w:t>Steel – platform topsides</w:t>
            </w:r>
          </w:p>
        </w:tc>
        <w:tc>
          <w:tcPr>
            <w:tcW w:w="1559" w:type="dxa"/>
          </w:tcPr>
          <w:p w14:paraId="21159CC2" w14:textId="517A3132" w:rsidR="007A5134" w:rsidRPr="005D198C" w:rsidRDefault="007A5134" w:rsidP="007A5134">
            <w:pPr>
              <w:spacing w:before="60" w:after="60"/>
              <w:jc w:val="center"/>
              <w:rPr>
                <w:rFonts w:cs="Calibri"/>
                <w:color w:val="2E74B5"/>
              </w:rPr>
            </w:pPr>
            <w:r w:rsidRPr="005D198C">
              <w:rPr>
                <w:rFonts w:cs="Calibri"/>
              </w:rPr>
              <w:t>462.0</w:t>
            </w:r>
          </w:p>
        </w:tc>
        <w:tc>
          <w:tcPr>
            <w:tcW w:w="1701" w:type="dxa"/>
          </w:tcPr>
          <w:p w14:paraId="552B72ED" w14:textId="57BE339D" w:rsidR="007A5134" w:rsidRPr="005D198C" w:rsidRDefault="007A5134" w:rsidP="007A5134">
            <w:pPr>
              <w:spacing w:before="60" w:after="60"/>
              <w:jc w:val="center"/>
              <w:rPr>
                <w:rFonts w:cs="Calibri"/>
                <w:color w:val="2E74B5"/>
              </w:rPr>
            </w:pPr>
            <w:r w:rsidRPr="005D198C">
              <w:rPr>
                <w:rFonts w:cs="Calibri"/>
              </w:rPr>
              <w:t>0</w:t>
            </w:r>
          </w:p>
        </w:tc>
        <w:tc>
          <w:tcPr>
            <w:tcW w:w="1944" w:type="dxa"/>
          </w:tcPr>
          <w:p w14:paraId="7EE4CDA1" w14:textId="36CEEFD1" w:rsidR="007A5134" w:rsidRPr="005D198C" w:rsidRDefault="007A5134" w:rsidP="007A5134">
            <w:pPr>
              <w:spacing w:before="60" w:after="60"/>
              <w:jc w:val="left"/>
              <w:rPr>
                <w:rFonts w:cs="Calibri"/>
                <w:color w:val="2E74B5"/>
              </w:rPr>
            </w:pPr>
            <w:r w:rsidRPr="005D198C">
              <w:rPr>
                <w:rFonts w:cs="Calibri"/>
              </w:rPr>
              <w:t>462 (December 2023)</w:t>
            </w:r>
          </w:p>
        </w:tc>
        <w:tc>
          <w:tcPr>
            <w:tcW w:w="1883" w:type="dxa"/>
          </w:tcPr>
          <w:p w14:paraId="2AB18A08" w14:textId="477F859B" w:rsidR="007A5134" w:rsidRPr="005D198C" w:rsidRDefault="007A5134" w:rsidP="007A5134">
            <w:pPr>
              <w:spacing w:before="60" w:after="60"/>
              <w:jc w:val="left"/>
              <w:rPr>
                <w:rFonts w:cs="Calibri"/>
                <w:color w:val="2E74B5"/>
              </w:rPr>
            </w:pPr>
            <w:r w:rsidRPr="005D198C">
              <w:rPr>
                <w:rFonts w:cs="Calibri"/>
              </w:rPr>
              <w:t>Recycled</w:t>
            </w:r>
          </w:p>
        </w:tc>
      </w:tr>
      <w:tr w:rsidR="007A5134" w:rsidRPr="002C57C8" w14:paraId="160E6A0C" w14:textId="77777777" w:rsidTr="007A5134">
        <w:trPr>
          <w:gridBefore w:val="1"/>
          <w:gridAfter w:val="1"/>
          <w:wBefore w:w="29" w:type="dxa"/>
          <w:wAfter w:w="23" w:type="dxa"/>
        </w:trPr>
        <w:tc>
          <w:tcPr>
            <w:tcW w:w="2552" w:type="dxa"/>
          </w:tcPr>
          <w:p w14:paraId="12563271" w14:textId="28C0D429" w:rsidR="007A5134" w:rsidRPr="005D198C" w:rsidRDefault="007A5134" w:rsidP="007A5134">
            <w:pPr>
              <w:spacing w:before="60" w:after="60"/>
              <w:rPr>
                <w:rFonts w:cs="Calibri"/>
                <w:color w:val="2E74B5"/>
              </w:rPr>
            </w:pPr>
            <w:r w:rsidRPr="005D198C">
              <w:rPr>
                <w:rFonts w:cs="Calibri"/>
              </w:rPr>
              <w:t>Steel – platform jacket and well conductors</w:t>
            </w:r>
          </w:p>
        </w:tc>
        <w:tc>
          <w:tcPr>
            <w:tcW w:w="1559" w:type="dxa"/>
          </w:tcPr>
          <w:p w14:paraId="0FD9DD9D" w14:textId="0897F879" w:rsidR="007A5134" w:rsidRPr="005D198C" w:rsidRDefault="007A5134" w:rsidP="007A5134">
            <w:pPr>
              <w:spacing w:before="60" w:after="60"/>
              <w:jc w:val="center"/>
              <w:rPr>
                <w:rFonts w:cs="Calibri"/>
                <w:color w:val="2E74B5"/>
              </w:rPr>
            </w:pPr>
            <w:r w:rsidRPr="005D198C">
              <w:rPr>
                <w:rFonts w:cs="Calibri"/>
              </w:rPr>
              <w:t>556.2</w:t>
            </w:r>
          </w:p>
        </w:tc>
        <w:tc>
          <w:tcPr>
            <w:tcW w:w="1701" w:type="dxa"/>
          </w:tcPr>
          <w:p w14:paraId="34178B3B" w14:textId="4923E9B0" w:rsidR="007A5134" w:rsidRPr="005D198C" w:rsidRDefault="007A5134" w:rsidP="007A5134">
            <w:pPr>
              <w:spacing w:before="60" w:after="60"/>
              <w:jc w:val="center"/>
              <w:rPr>
                <w:rFonts w:cs="Calibri"/>
                <w:color w:val="2E74B5"/>
              </w:rPr>
            </w:pPr>
            <w:r w:rsidRPr="005D198C">
              <w:rPr>
                <w:rFonts w:cs="Calibri"/>
              </w:rPr>
              <w:t>0</w:t>
            </w:r>
          </w:p>
        </w:tc>
        <w:tc>
          <w:tcPr>
            <w:tcW w:w="1944" w:type="dxa"/>
          </w:tcPr>
          <w:p w14:paraId="06451CF2" w14:textId="01C8D377" w:rsidR="007A5134" w:rsidRPr="005D198C" w:rsidRDefault="007A5134" w:rsidP="007A5134">
            <w:pPr>
              <w:spacing w:before="60" w:after="60"/>
              <w:jc w:val="left"/>
              <w:rPr>
                <w:rFonts w:cs="Calibri"/>
                <w:color w:val="2E74B5"/>
              </w:rPr>
            </w:pPr>
            <w:r w:rsidRPr="005D198C">
              <w:rPr>
                <w:rFonts w:cs="Calibri"/>
              </w:rPr>
              <w:t>556.2 (March 2024)</w:t>
            </w:r>
          </w:p>
        </w:tc>
        <w:tc>
          <w:tcPr>
            <w:tcW w:w="1883" w:type="dxa"/>
            <w:vAlign w:val="center"/>
          </w:tcPr>
          <w:p w14:paraId="24742078" w14:textId="19E31642" w:rsidR="007A5134" w:rsidRPr="005D198C" w:rsidRDefault="005D198C" w:rsidP="007A5134">
            <w:pPr>
              <w:spacing w:before="60" w:after="60"/>
              <w:jc w:val="left"/>
              <w:rPr>
                <w:rFonts w:cs="Calibri"/>
                <w:color w:val="2E74B5"/>
              </w:rPr>
            </w:pPr>
            <w:r w:rsidRPr="005D198C">
              <w:rPr>
                <w:rFonts w:cs="Calibri"/>
              </w:rPr>
              <w:t>R</w:t>
            </w:r>
            <w:r w:rsidR="007A5134" w:rsidRPr="005D198C">
              <w:rPr>
                <w:rFonts w:cs="Calibri"/>
              </w:rPr>
              <w:t>ecycled</w:t>
            </w:r>
          </w:p>
        </w:tc>
      </w:tr>
      <w:tr w:rsidR="007A5134" w:rsidRPr="002C57C8" w14:paraId="74FF989B" w14:textId="77777777" w:rsidTr="007A5134">
        <w:trPr>
          <w:gridBefore w:val="1"/>
          <w:gridAfter w:val="1"/>
          <w:wBefore w:w="29" w:type="dxa"/>
          <w:wAfter w:w="23" w:type="dxa"/>
        </w:trPr>
        <w:tc>
          <w:tcPr>
            <w:tcW w:w="2552" w:type="dxa"/>
          </w:tcPr>
          <w:p w14:paraId="420708A7" w14:textId="16F4ECA3" w:rsidR="007A5134" w:rsidRPr="005D198C" w:rsidRDefault="007A5134" w:rsidP="007A5134">
            <w:pPr>
              <w:spacing w:before="60" w:after="60"/>
              <w:rPr>
                <w:rFonts w:cs="Calibri"/>
                <w:bCs/>
                <w:color w:val="2E74B5"/>
              </w:rPr>
            </w:pPr>
            <w:r w:rsidRPr="005D198C">
              <w:rPr>
                <w:rFonts w:cs="Calibri"/>
              </w:rPr>
              <w:t xml:space="preserve">Steel – Production Trees and Completion Tubing </w:t>
            </w:r>
          </w:p>
        </w:tc>
        <w:tc>
          <w:tcPr>
            <w:tcW w:w="1559" w:type="dxa"/>
          </w:tcPr>
          <w:p w14:paraId="22E3D4A6" w14:textId="4D26D5DF" w:rsidR="007A5134" w:rsidRPr="005D198C" w:rsidRDefault="007A5134" w:rsidP="007A5134">
            <w:pPr>
              <w:spacing w:before="60" w:after="60"/>
              <w:jc w:val="center"/>
              <w:rPr>
                <w:rFonts w:cs="Calibri"/>
                <w:b/>
                <w:color w:val="2E74B5"/>
              </w:rPr>
            </w:pPr>
            <w:r w:rsidRPr="005D198C">
              <w:rPr>
                <w:rFonts w:cs="Calibri"/>
              </w:rPr>
              <w:t>20.5</w:t>
            </w:r>
          </w:p>
        </w:tc>
        <w:tc>
          <w:tcPr>
            <w:tcW w:w="1701" w:type="dxa"/>
          </w:tcPr>
          <w:p w14:paraId="19619FF3" w14:textId="65E7AFBD" w:rsidR="007A5134" w:rsidRPr="005D198C" w:rsidRDefault="007A5134" w:rsidP="007A5134">
            <w:pPr>
              <w:spacing w:before="60" w:after="60"/>
              <w:jc w:val="center"/>
              <w:rPr>
                <w:rFonts w:cs="Calibri"/>
                <w:b/>
                <w:color w:val="2E74B5"/>
              </w:rPr>
            </w:pPr>
            <w:r w:rsidRPr="005D198C">
              <w:rPr>
                <w:rFonts w:cs="Calibri"/>
              </w:rPr>
              <w:t>0</w:t>
            </w:r>
          </w:p>
        </w:tc>
        <w:tc>
          <w:tcPr>
            <w:tcW w:w="1944" w:type="dxa"/>
          </w:tcPr>
          <w:p w14:paraId="5141F73B" w14:textId="044DDCCD" w:rsidR="007A5134" w:rsidRPr="005D198C" w:rsidRDefault="007A5134" w:rsidP="007A5134">
            <w:pPr>
              <w:spacing w:before="60" w:after="60"/>
              <w:jc w:val="left"/>
              <w:rPr>
                <w:rFonts w:cs="Calibri"/>
                <w:b/>
                <w:color w:val="2E74B5"/>
              </w:rPr>
            </w:pPr>
            <w:r w:rsidRPr="005D198C">
              <w:rPr>
                <w:rFonts w:cs="Calibri"/>
              </w:rPr>
              <w:t>20.5 (returned to shore Nov 2019 following P&amp;A ops)</w:t>
            </w:r>
          </w:p>
        </w:tc>
        <w:tc>
          <w:tcPr>
            <w:tcW w:w="1883" w:type="dxa"/>
          </w:tcPr>
          <w:p w14:paraId="6AB676FC" w14:textId="77F8D6A8" w:rsidR="007A5134" w:rsidRPr="005D198C" w:rsidRDefault="005D198C" w:rsidP="007A5134">
            <w:pPr>
              <w:spacing w:before="60" w:after="60"/>
              <w:jc w:val="left"/>
              <w:rPr>
                <w:rFonts w:cs="Calibri"/>
                <w:b/>
                <w:color w:val="2E74B5"/>
              </w:rPr>
            </w:pPr>
            <w:r w:rsidRPr="005D198C">
              <w:rPr>
                <w:rFonts w:cs="Calibri"/>
              </w:rPr>
              <w:t>Recycled</w:t>
            </w:r>
          </w:p>
        </w:tc>
      </w:tr>
      <w:tr w:rsidR="007A5134" w:rsidRPr="002C57C8" w14:paraId="2D124127" w14:textId="77777777" w:rsidTr="007A5134">
        <w:trPr>
          <w:gridBefore w:val="1"/>
          <w:gridAfter w:val="1"/>
          <w:wBefore w:w="29" w:type="dxa"/>
          <w:wAfter w:w="23" w:type="dxa"/>
        </w:trPr>
        <w:tc>
          <w:tcPr>
            <w:tcW w:w="2552" w:type="dxa"/>
          </w:tcPr>
          <w:p w14:paraId="0C8E6434" w14:textId="6B4D239F" w:rsidR="007A5134" w:rsidRPr="007A5134" w:rsidRDefault="007A5134" w:rsidP="007A5134">
            <w:pPr>
              <w:spacing w:before="60" w:after="60"/>
              <w:rPr>
                <w:rFonts w:cs="Calibri"/>
                <w:bCs/>
                <w:color w:val="2E74B5"/>
              </w:rPr>
            </w:pPr>
            <w:r w:rsidRPr="007A5134">
              <w:rPr>
                <w:rFonts w:cs="Calibri"/>
              </w:rPr>
              <w:t>Steel (API 5L X65) – from removed sections of Pipeline</w:t>
            </w:r>
          </w:p>
        </w:tc>
        <w:tc>
          <w:tcPr>
            <w:tcW w:w="1559" w:type="dxa"/>
          </w:tcPr>
          <w:p w14:paraId="4DA6D5F6" w14:textId="095C7863" w:rsidR="007A5134" w:rsidRPr="007A5134" w:rsidRDefault="007A5134" w:rsidP="007A5134">
            <w:pPr>
              <w:spacing w:before="60" w:after="60"/>
              <w:jc w:val="center"/>
              <w:rPr>
                <w:rFonts w:cs="Calibri"/>
                <w:b/>
                <w:color w:val="2E74B5"/>
              </w:rPr>
            </w:pPr>
            <w:r w:rsidRPr="007A5134">
              <w:rPr>
                <w:rFonts w:cs="Calibri"/>
              </w:rPr>
              <w:t>818</w:t>
            </w:r>
          </w:p>
        </w:tc>
        <w:tc>
          <w:tcPr>
            <w:tcW w:w="1701" w:type="dxa"/>
          </w:tcPr>
          <w:p w14:paraId="146B2B9E" w14:textId="3B83178D" w:rsidR="007A5134" w:rsidRPr="007A5134" w:rsidRDefault="007A5134" w:rsidP="007A5134">
            <w:pPr>
              <w:spacing w:before="60" w:after="60"/>
              <w:jc w:val="center"/>
              <w:rPr>
                <w:rFonts w:cs="Calibri"/>
                <w:b/>
                <w:color w:val="2E74B5"/>
              </w:rPr>
            </w:pPr>
            <w:r w:rsidRPr="007A5134">
              <w:rPr>
                <w:rFonts w:cs="Calibri"/>
              </w:rPr>
              <w:t>780</w:t>
            </w:r>
          </w:p>
        </w:tc>
        <w:tc>
          <w:tcPr>
            <w:tcW w:w="1944" w:type="dxa"/>
          </w:tcPr>
          <w:p w14:paraId="6E74F96E" w14:textId="2F2B4ECC" w:rsidR="007A5134" w:rsidRPr="007A5134" w:rsidRDefault="007A5134" w:rsidP="007A5134">
            <w:pPr>
              <w:spacing w:before="60" w:after="60"/>
              <w:jc w:val="left"/>
              <w:rPr>
                <w:rFonts w:cs="Calibri"/>
                <w:b/>
                <w:color w:val="2E74B5"/>
              </w:rPr>
            </w:pPr>
            <w:r w:rsidRPr="007A5134">
              <w:rPr>
                <w:rFonts w:cs="Calibri"/>
              </w:rPr>
              <w:t>38 (Aug 2023 following URS campaign)</w:t>
            </w:r>
          </w:p>
        </w:tc>
        <w:tc>
          <w:tcPr>
            <w:tcW w:w="1883" w:type="dxa"/>
          </w:tcPr>
          <w:p w14:paraId="1891D12C" w14:textId="34BB31A6" w:rsidR="007A5134" w:rsidRPr="002C57C8" w:rsidRDefault="005D198C" w:rsidP="007A5134">
            <w:pPr>
              <w:spacing w:before="60" w:after="60"/>
              <w:jc w:val="left"/>
              <w:rPr>
                <w:rFonts w:cs="Calibri"/>
                <w:b/>
                <w:color w:val="2E74B5"/>
              </w:rPr>
            </w:pPr>
            <w:r w:rsidRPr="008D5859">
              <w:rPr>
                <w:rFonts w:cs="Calibri"/>
              </w:rPr>
              <w:t>Recycled</w:t>
            </w:r>
          </w:p>
        </w:tc>
      </w:tr>
      <w:tr w:rsidR="007A5134" w:rsidRPr="002C57C8" w14:paraId="032F7DB1" w14:textId="77777777" w:rsidTr="007A5134">
        <w:trPr>
          <w:gridBefore w:val="1"/>
          <w:gridAfter w:val="1"/>
          <w:wBefore w:w="29" w:type="dxa"/>
          <w:wAfter w:w="23" w:type="dxa"/>
        </w:trPr>
        <w:tc>
          <w:tcPr>
            <w:tcW w:w="2552" w:type="dxa"/>
          </w:tcPr>
          <w:p w14:paraId="305A498A" w14:textId="77CDAC88" w:rsidR="007A5134" w:rsidRPr="007A5134" w:rsidRDefault="007A5134" w:rsidP="007A5134">
            <w:pPr>
              <w:spacing w:before="60" w:after="60"/>
              <w:rPr>
                <w:rFonts w:cs="Calibri"/>
                <w:bCs/>
                <w:color w:val="2E74B5"/>
              </w:rPr>
            </w:pPr>
            <w:r w:rsidRPr="007A5134">
              <w:rPr>
                <w:rFonts w:cs="Calibri"/>
              </w:rPr>
              <w:t>Fibre optic cable and polyurethane sheath –Umbilical</w:t>
            </w:r>
          </w:p>
        </w:tc>
        <w:tc>
          <w:tcPr>
            <w:tcW w:w="1559" w:type="dxa"/>
          </w:tcPr>
          <w:p w14:paraId="12C3FAD8" w14:textId="0C88063F" w:rsidR="007A5134" w:rsidRPr="007A5134" w:rsidRDefault="007A5134" w:rsidP="007A5134">
            <w:pPr>
              <w:spacing w:before="60" w:after="60"/>
              <w:jc w:val="center"/>
              <w:rPr>
                <w:rFonts w:cs="Calibri"/>
                <w:b/>
                <w:color w:val="2E74B5"/>
              </w:rPr>
            </w:pPr>
            <w:r w:rsidRPr="007A5134">
              <w:rPr>
                <w:rFonts w:cs="Calibri"/>
              </w:rPr>
              <w:t>105</w:t>
            </w:r>
          </w:p>
        </w:tc>
        <w:tc>
          <w:tcPr>
            <w:tcW w:w="1701" w:type="dxa"/>
          </w:tcPr>
          <w:p w14:paraId="037ADD6E" w14:textId="596466F7" w:rsidR="007A5134" w:rsidRPr="007A5134" w:rsidRDefault="007A5134" w:rsidP="007A5134">
            <w:pPr>
              <w:spacing w:before="60" w:after="60"/>
              <w:jc w:val="center"/>
              <w:rPr>
                <w:rFonts w:cs="Calibri"/>
                <w:b/>
                <w:color w:val="2E74B5"/>
              </w:rPr>
            </w:pPr>
            <w:r w:rsidRPr="007A5134">
              <w:rPr>
                <w:rFonts w:cs="Calibri"/>
              </w:rPr>
              <w:t>98</w:t>
            </w:r>
          </w:p>
        </w:tc>
        <w:tc>
          <w:tcPr>
            <w:tcW w:w="1944" w:type="dxa"/>
          </w:tcPr>
          <w:p w14:paraId="1B8D77D7" w14:textId="7BCF07E4" w:rsidR="007A5134" w:rsidRPr="007A5134" w:rsidRDefault="007A5134" w:rsidP="007A5134">
            <w:pPr>
              <w:spacing w:before="60" w:after="60"/>
              <w:jc w:val="left"/>
              <w:rPr>
                <w:rFonts w:cs="Calibri"/>
                <w:b/>
                <w:color w:val="2E74B5"/>
              </w:rPr>
            </w:pPr>
            <w:r w:rsidRPr="007A5134">
              <w:rPr>
                <w:rFonts w:cs="Calibri"/>
              </w:rPr>
              <w:t>7 (Aug 2023 following URS campaign)</w:t>
            </w:r>
          </w:p>
        </w:tc>
        <w:tc>
          <w:tcPr>
            <w:tcW w:w="1883" w:type="dxa"/>
          </w:tcPr>
          <w:p w14:paraId="1D3B3365" w14:textId="391698CC" w:rsidR="007A5134" w:rsidRPr="002C57C8" w:rsidRDefault="005D198C" w:rsidP="007A5134">
            <w:pPr>
              <w:spacing w:before="60" w:after="60"/>
              <w:jc w:val="left"/>
              <w:rPr>
                <w:rFonts w:cs="Calibri"/>
                <w:b/>
                <w:color w:val="2E74B5"/>
              </w:rPr>
            </w:pPr>
            <w:r w:rsidRPr="008D5859">
              <w:rPr>
                <w:rFonts w:cs="Calibri"/>
              </w:rPr>
              <w:t>Recycled</w:t>
            </w:r>
          </w:p>
        </w:tc>
      </w:tr>
      <w:tr w:rsidR="007A5134" w:rsidRPr="008D5859" w14:paraId="043D95B9" w14:textId="77777777" w:rsidTr="007A5134">
        <w:trPr>
          <w:gridBefore w:val="1"/>
          <w:gridAfter w:val="1"/>
          <w:wBefore w:w="29" w:type="dxa"/>
          <w:wAfter w:w="23" w:type="dxa"/>
        </w:trPr>
        <w:tc>
          <w:tcPr>
            <w:tcW w:w="2552" w:type="dxa"/>
          </w:tcPr>
          <w:p w14:paraId="5CC0E350" w14:textId="49A599BF" w:rsidR="007A5134" w:rsidRPr="007A5134" w:rsidRDefault="007A5134" w:rsidP="007A5134">
            <w:pPr>
              <w:spacing w:before="60" w:after="60"/>
              <w:rPr>
                <w:rFonts w:cs="Calibri"/>
              </w:rPr>
            </w:pPr>
            <w:r w:rsidRPr="007A5134">
              <w:rPr>
                <w:rFonts w:cs="Calibri"/>
              </w:rPr>
              <w:t>Concrete mattresses</w:t>
            </w:r>
          </w:p>
        </w:tc>
        <w:tc>
          <w:tcPr>
            <w:tcW w:w="1559" w:type="dxa"/>
          </w:tcPr>
          <w:p w14:paraId="6EDD6AD2" w14:textId="71080F6C" w:rsidR="007A5134" w:rsidRPr="007A5134" w:rsidRDefault="007A5134" w:rsidP="007A5134">
            <w:pPr>
              <w:spacing w:before="60" w:after="60"/>
              <w:jc w:val="center"/>
              <w:rPr>
                <w:rFonts w:cs="Calibri"/>
              </w:rPr>
            </w:pPr>
            <w:r w:rsidRPr="007A5134">
              <w:rPr>
                <w:rFonts w:cs="Calibri"/>
              </w:rPr>
              <w:t>250</w:t>
            </w:r>
          </w:p>
        </w:tc>
        <w:tc>
          <w:tcPr>
            <w:tcW w:w="1701" w:type="dxa"/>
          </w:tcPr>
          <w:p w14:paraId="3F57F6AC" w14:textId="5D4496AC" w:rsidR="007A5134" w:rsidRPr="007A5134" w:rsidRDefault="007A5134" w:rsidP="007A5134">
            <w:pPr>
              <w:spacing w:before="60" w:after="60"/>
              <w:jc w:val="center"/>
              <w:rPr>
                <w:rFonts w:cs="Calibri"/>
              </w:rPr>
            </w:pPr>
            <w:r w:rsidRPr="007A5134">
              <w:rPr>
                <w:rFonts w:cs="Calibri"/>
              </w:rPr>
              <w:t>0</w:t>
            </w:r>
          </w:p>
        </w:tc>
        <w:tc>
          <w:tcPr>
            <w:tcW w:w="1944" w:type="dxa"/>
          </w:tcPr>
          <w:p w14:paraId="2C9EEC0B" w14:textId="2B5528D1" w:rsidR="007A5134" w:rsidRPr="007A5134" w:rsidRDefault="007A5134" w:rsidP="007A5134">
            <w:pPr>
              <w:spacing w:before="60" w:after="60"/>
              <w:jc w:val="left"/>
              <w:rPr>
                <w:rFonts w:cs="Calibri"/>
              </w:rPr>
            </w:pPr>
            <w:r w:rsidRPr="007A5134">
              <w:rPr>
                <w:rFonts w:cs="Calibri"/>
              </w:rPr>
              <w:t>250 (Aug 2023 following URS campaign)</w:t>
            </w:r>
          </w:p>
        </w:tc>
        <w:tc>
          <w:tcPr>
            <w:tcW w:w="1883" w:type="dxa"/>
          </w:tcPr>
          <w:p w14:paraId="67D22761" w14:textId="7D0B95B7" w:rsidR="007A5134" w:rsidRPr="008D5859" w:rsidRDefault="007A5134" w:rsidP="007A5134">
            <w:pPr>
              <w:spacing w:before="60" w:after="60"/>
              <w:jc w:val="left"/>
              <w:rPr>
                <w:rFonts w:cs="Calibri"/>
              </w:rPr>
            </w:pPr>
            <w:r w:rsidRPr="008D5859">
              <w:rPr>
                <w:rFonts w:cs="Calibri"/>
              </w:rPr>
              <w:t>Recycled</w:t>
            </w:r>
          </w:p>
        </w:tc>
      </w:tr>
      <w:tr w:rsidR="007A5134" w:rsidRPr="0090055B" w14:paraId="786006BE" w14:textId="77777777" w:rsidTr="007A5134">
        <w:trPr>
          <w:gridBefore w:val="1"/>
          <w:gridAfter w:val="1"/>
          <w:wBefore w:w="29" w:type="dxa"/>
          <w:wAfter w:w="23" w:type="dxa"/>
        </w:trPr>
        <w:tc>
          <w:tcPr>
            <w:tcW w:w="2552" w:type="dxa"/>
          </w:tcPr>
          <w:p w14:paraId="33FAAFD2" w14:textId="16EFA50E" w:rsidR="007A5134" w:rsidRPr="007A5134" w:rsidRDefault="007A5134" w:rsidP="007A5134">
            <w:pPr>
              <w:spacing w:before="60" w:after="60"/>
              <w:rPr>
                <w:rFonts w:cs="Calibri"/>
              </w:rPr>
            </w:pPr>
            <w:r w:rsidRPr="007A5134">
              <w:rPr>
                <w:rFonts w:cs="Calibri"/>
              </w:rPr>
              <w:t>Grout bags</w:t>
            </w:r>
          </w:p>
        </w:tc>
        <w:tc>
          <w:tcPr>
            <w:tcW w:w="1559" w:type="dxa"/>
          </w:tcPr>
          <w:p w14:paraId="3337CD3A" w14:textId="2B686E76" w:rsidR="007A5134" w:rsidRPr="009E3250" w:rsidRDefault="0072750A" w:rsidP="007A5134">
            <w:pPr>
              <w:spacing w:before="60" w:after="60"/>
              <w:jc w:val="center"/>
              <w:rPr>
                <w:rFonts w:cs="Calibri"/>
              </w:rPr>
            </w:pPr>
            <w:r w:rsidRPr="009E3250">
              <w:rPr>
                <w:rFonts w:cs="Calibri"/>
              </w:rPr>
              <w:t>9.6</w:t>
            </w:r>
          </w:p>
        </w:tc>
        <w:tc>
          <w:tcPr>
            <w:tcW w:w="1701" w:type="dxa"/>
          </w:tcPr>
          <w:p w14:paraId="7EC8FDE9" w14:textId="2EC66C54" w:rsidR="007A5134" w:rsidRPr="009E3250" w:rsidRDefault="007A5134" w:rsidP="007A5134">
            <w:pPr>
              <w:spacing w:before="60" w:after="60"/>
              <w:jc w:val="center"/>
              <w:rPr>
                <w:rFonts w:cs="Calibri"/>
              </w:rPr>
            </w:pPr>
            <w:r w:rsidRPr="009E3250">
              <w:rPr>
                <w:rFonts w:cs="Calibri"/>
              </w:rPr>
              <w:t>0</w:t>
            </w:r>
          </w:p>
        </w:tc>
        <w:tc>
          <w:tcPr>
            <w:tcW w:w="1944" w:type="dxa"/>
          </w:tcPr>
          <w:p w14:paraId="7FC1DDA9" w14:textId="09B5143C" w:rsidR="007A5134" w:rsidRPr="009E3250" w:rsidRDefault="0072750A" w:rsidP="007A5134">
            <w:pPr>
              <w:spacing w:before="60" w:after="60"/>
              <w:jc w:val="left"/>
              <w:rPr>
                <w:rFonts w:cs="Calibri"/>
              </w:rPr>
            </w:pPr>
            <w:r w:rsidRPr="009E3250">
              <w:rPr>
                <w:rFonts w:cs="Calibri"/>
              </w:rPr>
              <w:t>9.6</w:t>
            </w:r>
            <w:r w:rsidR="007A5134" w:rsidRPr="009E3250">
              <w:rPr>
                <w:rFonts w:cs="Calibri"/>
              </w:rPr>
              <w:t>(Aug 2023 following URS campaign)</w:t>
            </w:r>
          </w:p>
        </w:tc>
        <w:tc>
          <w:tcPr>
            <w:tcW w:w="1883" w:type="dxa"/>
          </w:tcPr>
          <w:p w14:paraId="4B618CB6" w14:textId="00E47CC3" w:rsidR="007A5134" w:rsidRPr="0090055B" w:rsidRDefault="007A5134" w:rsidP="007A5134">
            <w:pPr>
              <w:spacing w:before="60" w:after="60"/>
              <w:jc w:val="left"/>
              <w:rPr>
                <w:rFonts w:cs="Calibri"/>
              </w:rPr>
            </w:pPr>
            <w:r w:rsidRPr="0090055B">
              <w:rPr>
                <w:rFonts w:cs="Calibri"/>
              </w:rPr>
              <w:t>Landfill</w:t>
            </w:r>
          </w:p>
        </w:tc>
      </w:tr>
      <w:tr w:rsidR="007A5134" w:rsidRPr="002C57C8" w14:paraId="0C07453D" w14:textId="77777777" w:rsidTr="007A5134">
        <w:trPr>
          <w:gridBefore w:val="1"/>
          <w:gridAfter w:val="1"/>
          <w:wBefore w:w="29" w:type="dxa"/>
          <w:wAfter w:w="23" w:type="dxa"/>
        </w:trPr>
        <w:tc>
          <w:tcPr>
            <w:tcW w:w="2552" w:type="dxa"/>
          </w:tcPr>
          <w:p w14:paraId="6A7FDD56" w14:textId="0DF7ED5C" w:rsidR="007A5134" w:rsidRPr="007A5134" w:rsidRDefault="007A5134" w:rsidP="007A5134">
            <w:pPr>
              <w:spacing w:before="60" w:after="60"/>
              <w:rPr>
                <w:rFonts w:cs="Calibri"/>
                <w:b/>
              </w:rPr>
            </w:pPr>
            <w:r w:rsidRPr="007A5134">
              <w:rPr>
                <w:rFonts w:cs="Calibri"/>
                <w:b/>
              </w:rPr>
              <w:t>TOTAL</w:t>
            </w:r>
          </w:p>
        </w:tc>
        <w:tc>
          <w:tcPr>
            <w:tcW w:w="1559" w:type="dxa"/>
          </w:tcPr>
          <w:p w14:paraId="465B248D" w14:textId="27FBECB6" w:rsidR="007A5134" w:rsidRPr="009E3250" w:rsidRDefault="007A5134" w:rsidP="007A5134">
            <w:pPr>
              <w:spacing w:before="60" w:after="60"/>
              <w:jc w:val="center"/>
              <w:rPr>
                <w:rFonts w:cs="Calibri"/>
                <w:bCs/>
              </w:rPr>
            </w:pPr>
            <w:r w:rsidRPr="009E3250">
              <w:rPr>
                <w:rFonts w:cs="Calibri"/>
                <w:bCs/>
              </w:rPr>
              <w:t>2,2</w:t>
            </w:r>
            <w:r w:rsidR="00AD4D45" w:rsidRPr="009E3250">
              <w:rPr>
                <w:rFonts w:cs="Calibri"/>
                <w:bCs/>
              </w:rPr>
              <w:t>21</w:t>
            </w:r>
          </w:p>
        </w:tc>
        <w:tc>
          <w:tcPr>
            <w:tcW w:w="1701" w:type="dxa"/>
          </w:tcPr>
          <w:p w14:paraId="3195FCB5" w14:textId="382B9AF8" w:rsidR="007A5134" w:rsidRPr="009E3250" w:rsidRDefault="007A5134" w:rsidP="007A5134">
            <w:pPr>
              <w:spacing w:before="60" w:after="60"/>
              <w:jc w:val="center"/>
              <w:rPr>
                <w:rFonts w:cs="Calibri"/>
                <w:bCs/>
              </w:rPr>
            </w:pPr>
            <w:r w:rsidRPr="009E3250">
              <w:rPr>
                <w:rFonts w:cs="Calibri"/>
                <w:bCs/>
              </w:rPr>
              <w:t>878</w:t>
            </w:r>
          </w:p>
        </w:tc>
        <w:tc>
          <w:tcPr>
            <w:tcW w:w="1944" w:type="dxa"/>
          </w:tcPr>
          <w:p w14:paraId="620C6A2B" w14:textId="54A1B4FD" w:rsidR="007A5134" w:rsidRPr="009E3250" w:rsidRDefault="007A5134" w:rsidP="007A5134">
            <w:pPr>
              <w:spacing w:before="60" w:after="60"/>
              <w:ind w:left="360"/>
              <w:jc w:val="left"/>
              <w:rPr>
                <w:rFonts w:cs="Calibri"/>
                <w:bCs/>
              </w:rPr>
            </w:pPr>
            <w:r w:rsidRPr="009E3250">
              <w:rPr>
                <w:rFonts w:cs="Calibri"/>
                <w:bCs/>
              </w:rPr>
              <w:t>1,3</w:t>
            </w:r>
            <w:r w:rsidR="00AD4D45" w:rsidRPr="009E3250">
              <w:rPr>
                <w:rFonts w:cs="Calibri"/>
                <w:bCs/>
              </w:rPr>
              <w:t>43</w:t>
            </w:r>
          </w:p>
        </w:tc>
        <w:tc>
          <w:tcPr>
            <w:tcW w:w="1883" w:type="dxa"/>
            <w:shd w:val="clear" w:color="auto" w:fill="BFBFBF"/>
          </w:tcPr>
          <w:p w14:paraId="1151D93A" w14:textId="77777777" w:rsidR="007A5134" w:rsidRPr="002C57C8" w:rsidRDefault="007A5134" w:rsidP="007A5134">
            <w:pPr>
              <w:spacing w:before="60" w:after="60"/>
              <w:ind w:left="360"/>
              <w:jc w:val="left"/>
              <w:rPr>
                <w:rFonts w:cs="Calibri"/>
                <w:b/>
                <w:color w:val="2E74B5"/>
              </w:rPr>
            </w:pPr>
          </w:p>
        </w:tc>
      </w:tr>
    </w:tbl>
    <w:p w14:paraId="0539C2BF" w14:textId="5FFD1AFB" w:rsidR="000D74E0" w:rsidRDefault="000D74E0" w:rsidP="000D74E0">
      <w:pPr>
        <w:jc w:val="left"/>
        <w:rPr>
          <w:color w:val="70AD47"/>
        </w:rPr>
      </w:pPr>
    </w:p>
    <w:p w14:paraId="0C00FC22" w14:textId="404B0398" w:rsidR="00223CF9" w:rsidRDefault="007A5134" w:rsidP="000D74E0">
      <w:pPr>
        <w:jc w:val="left"/>
      </w:pPr>
      <w:r w:rsidRPr="007A2AF9">
        <w:t>Because the waste was taken from UK waters and brought ashore to a disposal yard in Netherlands, a Transfrontier Shipment of Waste Process was followed. This involved liaisons with the Environment Agency on the UK side to prepare the necessary application paperwork, and put in place a Financial Guarantee. This paperwork was then required to be reviewed and accepted by the equivalent in Netherlands, the ‘Inspectie Leefomgeving en Transport’ (Human Environment and Transport Inspectorate</w:t>
      </w:r>
      <w:r>
        <w:t>)</w:t>
      </w:r>
      <w:r w:rsidRPr="007A2AF9">
        <w:t>.</w:t>
      </w:r>
    </w:p>
    <w:p w14:paraId="75FC4ECA" w14:textId="6B67A4CD" w:rsidR="0018749D" w:rsidRDefault="0018749D">
      <w:pPr>
        <w:spacing w:after="160" w:line="259" w:lineRule="auto"/>
        <w:jc w:val="left"/>
      </w:pPr>
      <w:r>
        <w:br w:type="page"/>
      </w:r>
    </w:p>
    <w:p w14:paraId="022A2B69" w14:textId="77777777" w:rsidR="0018749D" w:rsidRDefault="0018749D" w:rsidP="000D74E0">
      <w:pPr>
        <w:jc w:val="left"/>
        <w:rPr>
          <w:color w:val="70AD47"/>
        </w:rPr>
      </w:pPr>
    </w:p>
    <w:p w14:paraId="3F76814B" w14:textId="77777777" w:rsidR="007A5134" w:rsidRDefault="007A5134" w:rsidP="000D74E0">
      <w:pPr>
        <w:jc w:val="left"/>
        <w:rPr>
          <w:color w:val="70AD47"/>
        </w:rPr>
      </w:pPr>
    </w:p>
    <w:p w14:paraId="13F0C7EC" w14:textId="002CCF96" w:rsidR="000D74E0" w:rsidRDefault="003157D3" w:rsidP="0099335D">
      <w:pPr>
        <w:pStyle w:val="Heading1"/>
        <w:numPr>
          <w:ilvl w:val="0"/>
          <w:numId w:val="0"/>
        </w:numPr>
        <w:spacing w:before="0" w:after="0"/>
        <w:ind w:left="432" w:hanging="432"/>
      </w:pPr>
      <w:r w:rsidRPr="003157D3">
        <w:rPr>
          <w:u w:val="none"/>
        </w:rPr>
        <w:t xml:space="preserve">6  </w:t>
      </w:r>
      <w:r w:rsidR="0099335D">
        <w:rPr>
          <w:u w:val="none"/>
        </w:rPr>
        <w:t xml:space="preserve">  </w:t>
      </w:r>
      <w:r w:rsidR="00AD024D" w:rsidRPr="00AD024D">
        <w:rPr>
          <w:caps w:val="0"/>
        </w:rPr>
        <w:t>LESSONS LEARNED</w:t>
      </w:r>
      <w:r w:rsidR="00AD024D">
        <w:rPr>
          <w:caps w:val="0"/>
        </w:rPr>
        <w:t xml:space="preserve"> </w:t>
      </w:r>
    </w:p>
    <w:p w14:paraId="00E0429D" w14:textId="77777777" w:rsidR="000D74E0" w:rsidRDefault="000D74E0" w:rsidP="000D74E0">
      <w:pPr>
        <w:jc w:val="left"/>
        <w:rPr>
          <w:color w:val="C00000"/>
        </w:rPr>
      </w:pPr>
      <w:bookmarkStart w:id="32" w:name="_Hlk41656020"/>
    </w:p>
    <w:p w14:paraId="7618674A" w14:textId="77777777" w:rsidR="007A5134" w:rsidRDefault="007A5134" w:rsidP="007A5134">
      <w:r w:rsidRPr="00375A6C">
        <w:t>The well P&amp;A was conducted using a jack-up barge rather than a rig, which although could offer greater operational capabilities, was not considered to be worth the incremental cost. INEOS was able to secure a highly competitive rate spread rate for the vessel and services via a ‘campaign’ approach, i.e. scheduling operations in sequence with the P&amp;A and pipeline flushing of another operated SNS asset. The through-tubing methodology was also employed, which allowed time and therefore cost to be saved on the P&amp;A operation.</w:t>
      </w:r>
    </w:p>
    <w:p w14:paraId="213F7F17" w14:textId="77777777" w:rsidR="007A5134" w:rsidRDefault="007A5134" w:rsidP="007A5134">
      <w:pPr>
        <w:jc w:val="left"/>
      </w:pPr>
    </w:p>
    <w:p w14:paraId="1BFB5CEA" w14:textId="77777777" w:rsidR="007A5134" w:rsidRPr="006C394A" w:rsidRDefault="007A5134" w:rsidP="007A5134">
      <w:bookmarkStart w:id="33" w:name="_Hlk151477091"/>
      <w:r w:rsidRPr="006C394A">
        <w:t xml:space="preserve">BSO’s ‘close proximity’ operations were diver-based, and therefore had significant limitations on working time due to weather and tidal conditions. It would be difficult to avoid this in future, however, due to those unique conditions and the positioning of the infrastructure proving unworkable for larger craft to execute the workscope. Collaboration between the two subsea contractors (contracted independently) was demonstrated by the URS crew completing removals related to the close proximity work, with these deviations executed according to MOC processes.   </w:t>
      </w:r>
    </w:p>
    <w:p w14:paraId="15284265" w14:textId="77777777" w:rsidR="007A5134" w:rsidRPr="006C394A" w:rsidRDefault="007A5134" w:rsidP="007A5134"/>
    <w:p w14:paraId="4487D7CF" w14:textId="77777777" w:rsidR="007A5134" w:rsidRPr="006C394A" w:rsidRDefault="007A5134" w:rsidP="007A5134">
      <w:r w:rsidRPr="006C394A">
        <w:t xml:space="preserve">Having subcontractors (BSO were working as part of the Scaldis agreement) execute this scope also made it more challenging for INEOS to optimise the work scope, particularly in relation to cutting methodology, as the shear cutters were unable to meet performance standards, leading to the adoption of saw cutting. Greater emphasis should therefore be placed on onshore testing of shear cutters on equivalent pipeline material and wall thickness.    </w:t>
      </w:r>
    </w:p>
    <w:bookmarkEnd w:id="33"/>
    <w:p w14:paraId="2A6F061A" w14:textId="77777777" w:rsidR="007A5134" w:rsidRPr="006C394A" w:rsidRDefault="007A5134" w:rsidP="007A5134"/>
    <w:p w14:paraId="0049EE7D" w14:textId="77777777" w:rsidR="007A5134" w:rsidRPr="006C394A" w:rsidRDefault="007A5134" w:rsidP="007A5134">
      <w:r w:rsidRPr="006C394A">
        <w:t xml:space="preserve">The subsea remediation campaign via URS benefitted greatly from the ‘campaign’ approach adopted, with URS able to optimise the schedule of work across 6 worksites at 3 different INEOS-operated SNS assets. Through daily planning meetings and sharing ‘lookahead’ data with each other, INEOS and URS were able to minimise efficiency losses, despite access restrictions being imposed by the BSO work programme taking place in parallel.     </w:t>
      </w:r>
    </w:p>
    <w:p w14:paraId="2F4ED920" w14:textId="77777777" w:rsidR="007A5134" w:rsidRDefault="007A5134" w:rsidP="007A5134">
      <w:pPr>
        <w:jc w:val="left"/>
      </w:pPr>
    </w:p>
    <w:p w14:paraId="7EEC5E70" w14:textId="77777777" w:rsidR="007A5134" w:rsidRPr="007A5134" w:rsidRDefault="007A5134" w:rsidP="007A5134">
      <w:r w:rsidRPr="007A5134">
        <w:t xml:space="preserve">Similarly, there were significant financial and practical benefits to the ‘campaign’ approach adopted for the EPRD scope, which was almost identical for 2 INEOS-operated assets. The contractual price was significantly reduced vs. a ‘standalone’ campaign, and the overheads incurred during preparation, execution and close-out phases are shared between the assets. </w:t>
      </w:r>
    </w:p>
    <w:p w14:paraId="4CEFF7A8" w14:textId="77777777" w:rsidR="007A5134" w:rsidRPr="007A5134" w:rsidRDefault="007A5134" w:rsidP="007A5134"/>
    <w:p w14:paraId="2CFCC35F" w14:textId="77777777" w:rsidR="007A5134" w:rsidRDefault="007A5134" w:rsidP="007A5134">
      <w:r w:rsidRPr="007A5134">
        <w:t>The timing of the lifting operations was dictated by avoiding disturbance to nesting birds, which increased the operational weather risk considerably. Although this increased risk was reflected in a higher price paid to the contractor, the ‘lump-sum’ arrangement benefitted the asset owners as limited the cost exposure due to weather delays.</w:t>
      </w:r>
      <w:r>
        <w:t xml:space="preserve"> </w:t>
      </w:r>
    </w:p>
    <w:p w14:paraId="39E93EA9" w14:textId="77777777" w:rsidR="007A5134" w:rsidRDefault="007A5134" w:rsidP="007A5134"/>
    <w:p w14:paraId="0831E591" w14:textId="2FE3315B" w:rsidR="007A5134" w:rsidRPr="007A2AF9" w:rsidRDefault="007A5134" w:rsidP="007A5134">
      <w:r w:rsidRPr="007A2AF9">
        <w:t>The Transfrontier Shipment of Waste Process referred to in Section 5 proved to be somewhat longer than expected to obtain approval from all regulatory bodies.</w:t>
      </w:r>
      <w:r>
        <w:t xml:space="preserve"> INEOS would recommend to other Operators that where this process cannot be avoided, it be taken off the ‘critical path’ where possible by an earliest possible commencement. </w:t>
      </w:r>
      <w:r w:rsidRPr="007A2AF9">
        <w:t xml:space="preserve"> </w:t>
      </w:r>
    </w:p>
    <w:p w14:paraId="7D409B67" w14:textId="77777777" w:rsidR="007A5134" w:rsidRPr="007A2AF9" w:rsidRDefault="007A5134" w:rsidP="007A5134"/>
    <w:p w14:paraId="3296B34F" w14:textId="77777777" w:rsidR="007A5134" w:rsidRPr="00EF3A4D" w:rsidRDefault="007A5134" w:rsidP="007A5134">
      <w:r w:rsidRPr="007A2AF9">
        <w:t>Using the uncrewed vessel solution provided by XOCEAN resulted in extremely favourable outcomes for the project, and INEOS would encourage the use of similar technology to other operators. As well as the significant cost savings vs. larger, crewed vessels, INEOS and its JV Partners were able to minimise risk to personnel by removing the need to have an offshore crew, and vastly reduced CO</w:t>
      </w:r>
      <w:r w:rsidRPr="007A2AF9">
        <w:rPr>
          <w:vertAlign w:val="subscript"/>
        </w:rPr>
        <w:t>2</w:t>
      </w:r>
      <w:r w:rsidRPr="007A2AF9">
        <w:t xml:space="preserve"> emissions.</w:t>
      </w:r>
      <w:r>
        <w:t xml:space="preserve"> </w:t>
      </w:r>
      <w:r w:rsidRPr="00EF3A4D">
        <w:t xml:space="preserve"> </w:t>
      </w:r>
    </w:p>
    <w:p w14:paraId="52D67421" w14:textId="77777777" w:rsidR="007A5134" w:rsidRDefault="007A5134" w:rsidP="007A5134"/>
    <w:p w14:paraId="6E65E9C7" w14:textId="77777777" w:rsidR="0018749D" w:rsidRDefault="0018749D" w:rsidP="007A5134"/>
    <w:p w14:paraId="0F814BB1" w14:textId="77777777" w:rsidR="0018749D" w:rsidRPr="006C394A" w:rsidRDefault="0018749D" w:rsidP="007A5134"/>
    <w:p w14:paraId="046D746F" w14:textId="77777777" w:rsidR="007A5134" w:rsidRDefault="007A5134" w:rsidP="000D74E0">
      <w:pPr>
        <w:jc w:val="left"/>
        <w:rPr>
          <w:color w:val="C00000"/>
        </w:rPr>
      </w:pPr>
    </w:p>
    <w:p w14:paraId="36683689" w14:textId="689F663B" w:rsidR="000D74E0" w:rsidRDefault="003157D3" w:rsidP="00952B52">
      <w:pPr>
        <w:pStyle w:val="Heading1"/>
        <w:numPr>
          <w:ilvl w:val="0"/>
          <w:numId w:val="0"/>
        </w:numPr>
        <w:spacing w:after="0"/>
        <w:ind w:left="426" w:hanging="426"/>
        <w:rPr>
          <w:caps w:val="0"/>
        </w:rPr>
      </w:pPr>
      <w:r w:rsidRPr="003157D3">
        <w:rPr>
          <w:u w:val="none"/>
        </w:rPr>
        <w:t xml:space="preserve">7   </w:t>
      </w:r>
      <w:r w:rsidR="0099335D">
        <w:rPr>
          <w:u w:val="none"/>
        </w:rPr>
        <w:t xml:space="preserve"> </w:t>
      </w:r>
      <w:r w:rsidR="00AD024D" w:rsidRPr="00AD024D">
        <w:rPr>
          <w:caps w:val="0"/>
        </w:rPr>
        <w:t>COST SUMMARY</w:t>
      </w:r>
    </w:p>
    <w:bookmarkEnd w:id="32"/>
    <w:p w14:paraId="365A0A14" w14:textId="746A8117" w:rsidR="001A095D" w:rsidRPr="00680526" w:rsidRDefault="00AF06B1" w:rsidP="003157D3">
      <w:pPr>
        <w:pStyle w:val="Heading1"/>
        <w:numPr>
          <w:ilvl w:val="0"/>
          <w:numId w:val="0"/>
        </w:numPr>
        <w:ind w:left="432" w:hanging="432"/>
        <w:rPr>
          <w:b w:val="0"/>
          <w:bCs w:val="0"/>
          <w:u w:val="none"/>
        </w:rPr>
      </w:pPr>
      <w:r w:rsidRPr="00680526">
        <w:rPr>
          <w:b w:val="0"/>
          <w:bCs w:val="0"/>
          <w:u w:val="none"/>
        </w:rPr>
        <w:t xml:space="preserve">Decommissioning costs </w:t>
      </w:r>
      <w:r w:rsidR="00680526" w:rsidRPr="00680526">
        <w:rPr>
          <w:b w:val="0"/>
          <w:bCs w:val="0"/>
          <w:u w:val="none"/>
        </w:rPr>
        <w:t>WILL BE</w:t>
      </w:r>
      <w:r w:rsidRPr="00680526">
        <w:rPr>
          <w:b w:val="0"/>
          <w:bCs w:val="0"/>
          <w:u w:val="none"/>
        </w:rPr>
        <w:t xml:space="preserve"> provided to OPRED out with this report.</w:t>
      </w:r>
    </w:p>
    <w:p w14:paraId="2223F32B" w14:textId="77777777" w:rsidR="0018749D" w:rsidRPr="0018749D" w:rsidRDefault="0018749D" w:rsidP="0018749D"/>
    <w:p w14:paraId="7CAA4BB0" w14:textId="650E1446" w:rsidR="000D74E0" w:rsidRPr="00AF2778" w:rsidRDefault="001A095D" w:rsidP="00952B52">
      <w:pPr>
        <w:pStyle w:val="Heading1"/>
        <w:numPr>
          <w:ilvl w:val="0"/>
          <w:numId w:val="0"/>
        </w:numPr>
        <w:spacing w:after="0"/>
        <w:ind w:left="432" w:hanging="432"/>
        <w:rPr>
          <w:b w:val="0"/>
          <w:bCs w:val="0"/>
        </w:rPr>
      </w:pPr>
      <w:r>
        <w:rPr>
          <w:u w:val="none"/>
        </w:rPr>
        <w:lastRenderedPageBreak/>
        <w:t xml:space="preserve">8    </w:t>
      </w:r>
      <w:r w:rsidR="00AD024D" w:rsidRPr="00AD024D">
        <w:rPr>
          <w:caps w:val="0"/>
        </w:rPr>
        <w:t xml:space="preserve">PHOTOGRAPHS </w:t>
      </w:r>
    </w:p>
    <w:p w14:paraId="02BB11F0" w14:textId="2F005EAE" w:rsidR="009B192B" w:rsidRDefault="005907D7" w:rsidP="00F67901">
      <w:pPr>
        <w:jc w:val="center"/>
        <w:rPr>
          <w:color w:val="C00000"/>
        </w:rPr>
      </w:pPr>
      <w:r w:rsidRPr="006C394A">
        <w:rPr>
          <w:b/>
          <w:bCs/>
          <w:i/>
          <w:iCs/>
          <w:noProof/>
        </w:rPr>
        <w:drawing>
          <wp:inline distT="0" distB="0" distL="0" distR="0" wp14:anchorId="6DC2E0D2" wp14:editId="34F4FF92">
            <wp:extent cx="5981700" cy="4486275"/>
            <wp:effectExtent l="0" t="0" r="0" b="9525"/>
            <wp:docPr id="943125618" name="Picture 1" descr="A boat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25618" name="Picture 1" descr="A boat in the water&#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81700" cy="4486275"/>
                    </a:xfrm>
                    <a:prstGeom prst="rect">
                      <a:avLst/>
                    </a:prstGeom>
                    <a:noFill/>
                    <a:ln>
                      <a:noFill/>
                    </a:ln>
                  </pic:spPr>
                </pic:pic>
              </a:graphicData>
            </a:graphic>
          </wp:inline>
        </w:drawing>
      </w:r>
    </w:p>
    <w:p w14:paraId="5E51252E" w14:textId="066BDD23" w:rsidR="005907D7" w:rsidRDefault="005907D7" w:rsidP="005907D7">
      <w:pPr>
        <w:jc w:val="center"/>
        <w:rPr>
          <w:b/>
          <w:bCs/>
          <w:i/>
          <w:iCs/>
        </w:rPr>
      </w:pPr>
      <w:r w:rsidRPr="006C394A">
        <w:rPr>
          <w:b/>
          <w:bCs/>
          <w:i/>
          <w:iCs/>
        </w:rPr>
        <w:t>Fig. 8.</w:t>
      </w:r>
      <w:r>
        <w:rPr>
          <w:b/>
          <w:bCs/>
          <w:i/>
          <w:iCs/>
        </w:rPr>
        <w:t>1</w:t>
      </w:r>
      <w:r w:rsidRPr="006C394A">
        <w:rPr>
          <w:b/>
          <w:bCs/>
          <w:i/>
          <w:iCs/>
        </w:rPr>
        <w:t>: Normand Superior sailing from Windermere on conclusion of remediation campaign</w:t>
      </w:r>
    </w:p>
    <w:p w14:paraId="1C869CAD" w14:textId="77777777" w:rsidR="005907D7" w:rsidRDefault="005907D7" w:rsidP="005907D7">
      <w:pPr>
        <w:jc w:val="center"/>
        <w:rPr>
          <w:b/>
          <w:bCs/>
          <w:i/>
          <w:iCs/>
        </w:rPr>
      </w:pPr>
    </w:p>
    <w:p w14:paraId="0CFD1468" w14:textId="64FA2D46" w:rsidR="005907D7" w:rsidRDefault="005907D7" w:rsidP="005907D7">
      <w:pPr>
        <w:jc w:val="center"/>
        <w:rPr>
          <w:b/>
          <w:bCs/>
          <w:i/>
          <w:iCs/>
        </w:rPr>
      </w:pPr>
      <w:r w:rsidRPr="00F67901">
        <w:rPr>
          <w:b/>
          <w:bCs/>
          <w:i/>
          <w:iCs/>
          <w:noProof/>
        </w:rPr>
        <w:drawing>
          <wp:inline distT="0" distB="0" distL="0" distR="0" wp14:anchorId="6C17E706" wp14:editId="28C13DCB">
            <wp:extent cx="4933950" cy="2838450"/>
            <wp:effectExtent l="0" t="0" r="0" b="0"/>
            <wp:docPr id="710120518" name="Picture 2" descr="A crane on a boat in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20518" name="Picture 2" descr="A crane on a boat in the ocean&#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33950" cy="2838450"/>
                    </a:xfrm>
                    <a:prstGeom prst="rect">
                      <a:avLst/>
                    </a:prstGeom>
                    <a:noFill/>
                    <a:ln>
                      <a:noFill/>
                    </a:ln>
                  </pic:spPr>
                </pic:pic>
              </a:graphicData>
            </a:graphic>
          </wp:inline>
        </w:drawing>
      </w:r>
    </w:p>
    <w:p w14:paraId="08F9D8D1" w14:textId="29E8D175" w:rsidR="005907D7" w:rsidRPr="006C394A" w:rsidRDefault="005907D7" w:rsidP="005907D7">
      <w:pPr>
        <w:jc w:val="center"/>
        <w:rPr>
          <w:b/>
          <w:bCs/>
          <w:i/>
          <w:iCs/>
        </w:rPr>
      </w:pPr>
      <w:r w:rsidRPr="00F67901">
        <w:rPr>
          <w:b/>
          <w:bCs/>
          <w:i/>
          <w:iCs/>
        </w:rPr>
        <w:t>Fig. 8.</w:t>
      </w:r>
      <w:r>
        <w:rPr>
          <w:b/>
          <w:bCs/>
          <w:i/>
          <w:iCs/>
        </w:rPr>
        <w:t>2</w:t>
      </w:r>
      <w:r w:rsidRPr="00F67901">
        <w:rPr>
          <w:b/>
          <w:bCs/>
          <w:i/>
          <w:iCs/>
        </w:rPr>
        <w:t>: The Gulliver HLV carrying the Windermere jacket structure back to shore</w:t>
      </w:r>
    </w:p>
    <w:p w14:paraId="78264659" w14:textId="77777777" w:rsidR="005907D7" w:rsidRPr="006C394A" w:rsidRDefault="005907D7" w:rsidP="005907D7">
      <w:pPr>
        <w:jc w:val="center"/>
        <w:rPr>
          <w:b/>
          <w:bCs/>
          <w:i/>
          <w:iCs/>
        </w:rPr>
      </w:pPr>
    </w:p>
    <w:p w14:paraId="255C0D9D" w14:textId="77777777" w:rsidR="009B192B" w:rsidRDefault="009B192B" w:rsidP="00F67901">
      <w:pPr>
        <w:jc w:val="center"/>
        <w:rPr>
          <w:color w:val="C00000"/>
        </w:rPr>
      </w:pPr>
    </w:p>
    <w:p w14:paraId="6B70DB6E" w14:textId="00552FD0" w:rsidR="000D74E0" w:rsidRDefault="008C3B6C" w:rsidP="00865066">
      <w:pPr>
        <w:pStyle w:val="Heading1"/>
        <w:numPr>
          <w:ilvl w:val="0"/>
          <w:numId w:val="0"/>
        </w:numPr>
        <w:ind w:left="432" w:hanging="432"/>
        <w:rPr>
          <w:caps w:val="0"/>
        </w:rPr>
      </w:pPr>
      <w:bookmarkStart w:id="34" w:name="_Hlk70403906"/>
      <w:r w:rsidRPr="008C3B6C">
        <w:rPr>
          <w:b w:val="0"/>
          <w:bCs w:val="0"/>
          <w:u w:val="none"/>
        </w:rPr>
        <w:t>9</w:t>
      </w:r>
      <w:r w:rsidRPr="008C3B6C">
        <w:rPr>
          <w:u w:val="none"/>
        </w:rPr>
        <w:t xml:space="preserve">  </w:t>
      </w:r>
      <w:r w:rsidRPr="003157D3">
        <w:rPr>
          <w:u w:val="none"/>
        </w:rPr>
        <w:t xml:space="preserve">  </w:t>
      </w:r>
      <w:r w:rsidR="00AD024D" w:rsidRPr="00AD024D">
        <w:rPr>
          <w:caps w:val="0"/>
        </w:rPr>
        <w:t xml:space="preserve">APPENDICES </w:t>
      </w:r>
      <w:bookmarkEnd w:id="1"/>
      <w:bookmarkEnd w:id="2"/>
      <w:bookmarkEnd w:id="34"/>
    </w:p>
    <w:p w14:paraId="117BD28D" w14:textId="7FA69E6D" w:rsidR="009E3250" w:rsidRDefault="009E3250" w:rsidP="009E3250">
      <w:r>
        <w:t>9.1 01193-INE-UKX-DECM – 2024 Post Decommissioning Windermere, PL1273 and PL1273.1-3 Survey Results Report, XOCEAN, issued 21/10/24</w:t>
      </w:r>
    </w:p>
    <w:p w14:paraId="6EF78315" w14:textId="4BE5B647" w:rsidR="005C7204" w:rsidRDefault="009E3250" w:rsidP="00B20349">
      <w:r>
        <w:t>9.2 Windermere Post-decommissioning Survey; Environmental Baseline &amp; Habitat Assessment Report – Benthic Solutions Ltd. for INEOS, issued 05/02/26</w:t>
      </w:r>
    </w:p>
    <w:sectPr w:rsidR="005C7204" w:rsidSect="001E0FAA">
      <w:footerReference w:type="default" r:id="rId19"/>
      <w:pgSz w:w="11906" w:h="16838"/>
      <w:pgMar w:top="720" w:right="720" w:bottom="720" w:left="720" w:header="708" w:footer="4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B99CA" w14:textId="77777777" w:rsidR="007A40D6" w:rsidRDefault="007A40D6" w:rsidP="00561B65">
      <w:r>
        <w:separator/>
      </w:r>
    </w:p>
  </w:endnote>
  <w:endnote w:type="continuationSeparator" w:id="0">
    <w:p w14:paraId="0CE6EAEA" w14:textId="77777777" w:rsidR="007A40D6" w:rsidRDefault="007A40D6" w:rsidP="0056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Bold">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127660"/>
      <w:docPartObj>
        <w:docPartGallery w:val="Page Numbers (Bottom of Page)"/>
        <w:docPartUnique/>
      </w:docPartObj>
    </w:sdtPr>
    <w:sdtEndPr>
      <w:rPr>
        <w:noProof/>
      </w:rPr>
    </w:sdtEndPr>
    <w:sdtContent>
      <w:p w14:paraId="32BD49DF" w14:textId="63BA5755" w:rsidR="0042290F" w:rsidRDefault="00422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E6C90" w14:textId="77777777" w:rsidR="007A40D6" w:rsidRDefault="007A40D6" w:rsidP="00561B65">
      <w:r>
        <w:separator/>
      </w:r>
    </w:p>
  </w:footnote>
  <w:footnote w:type="continuationSeparator" w:id="0">
    <w:p w14:paraId="072533DD" w14:textId="77777777" w:rsidR="007A40D6" w:rsidRDefault="007A40D6" w:rsidP="00561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4926"/>
    <w:multiLevelType w:val="multilevel"/>
    <w:tmpl w:val="967695BA"/>
    <w:lvl w:ilvl="0">
      <w:start w:val="1"/>
      <w:numFmt w:val="decimal"/>
      <w:pStyle w:val="Heading1"/>
      <w:lvlText w:val="%1"/>
      <w:lvlJc w:val="left"/>
      <w:pPr>
        <w:ind w:left="432" w:hanging="432"/>
      </w:pPr>
      <w:rPr>
        <w:rFonts w:hint="default"/>
      </w:rPr>
    </w:lvl>
    <w:lvl w:ilvl="1">
      <w:start w:val="1"/>
      <w:numFmt w:val="decimal"/>
      <w:lvlText w:val="%2.1"/>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1945102D"/>
    <w:multiLevelType w:val="hybridMultilevel"/>
    <w:tmpl w:val="6534F930"/>
    <w:lvl w:ilvl="0" w:tplc="0CB2699E">
      <w:start w:val="3"/>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7B1079"/>
    <w:multiLevelType w:val="hybridMultilevel"/>
    <w:tmpl w:val="43440068"/>
    <w:lvl w:ilvl="0" w:tplc="0CB2699E">
      <w:start w:val="3"/>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84067"/>
    <w:multiLevelType w:val="hybridMultilevel"/>
    <w:tmpl w:val="49BACF50"/>
    <w:lvl w:ilvl="0" w:tplc="0CB2699E">
      <w:start w:val="3"/>
      <w:numFmt w:val="bullet"/>
      <w:lvlText w:val="-"/>
      <w:lvlJc w:val="left"/>
      <w:pPr>
        <w:ind w:left="-774" w:hanging="360"/>
      </w:pPr>
      <w:rPr>
        <w:rFonts w:ascii="Calibri" w:eastAsia="Times New Roman" w:hAnsi="Calibri" w:cs="Calibri" w:hint="default"/>
        <w:sz w:val="22"/>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4" w15:restartNumberingAfterBreak="0">
    <w:nsid w:val="32884652"/>
    <w:multiLevelType w:val="hybridMultilevel"/>
    <w:tmpl w:val="07441626"/>
    <w:lvl w:ilvl="0" w:tplc="0CB2699E">
      <w:start w:val="3"/>
      <w:numFmt w:val="bullet"/>
      <w:lvlText w:val="-"/>
      <w:lvlJc w:val="left"/>
      <w:pPr>
        <w:ind w:left="770" w:hanging="360"/>
      </w:pPr>
      <w:rPr>
        <w:rFonts w:ascii="Calibri" w:eastAsia="Times New Roman" w:hAnsi="Calibri" w:cs="Calibri" w:hint="default"/>
        <w:sz w:val="22"/>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41910B65"/>
    <w:multiLevelType w:val="hybridMultilevel"/>
    <w:tmpl w:val="E83AACA0"/>
    <w:lvl w:ilvl="0" w:tplc="4644F5DE">
      <w:start w:val="1"/>
      <w:numFmt w:val="bullet"/>
      <w:lvlText w:val="-"/>
      <w:lvlJc w:val="left"/>
      <w:pPr>
        <w:ind w:left="660" w:hanging="360"/>
      </w:pPr>
      <w:rPr>
        <w:rFonts w:ascii="Calibri" w:eastAsia="Times New Roman" w:hAnsi="Calibri" w:cs="Calibri"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6" w15:restartNumberingAfterBreak="0">
    <w:nsid w:val="62E10C03"/>
    <w:multiLevelType w:val="multilevel"/>
    <w:tmpl w:val="7916DED0"/>
    <w:lvl w:ilvl="0">
      <w:start w:val="1"/>
      <w:numFmt w:val="decimal"/>
      <w:lvlText w:val="%1"/>
      <w:lvlJc w:val="left"/>
      <w:pPr>
        <w:tabs>
          <w:tab w:val="num" w:pos="993"/>
        </w:tabs>
        <w:ind w:left="993" w:hanging="851"/>
      </w:pPr>
      <w:rPr>
        <w:rFonts w:hint="default"/>
      </w:rPr>
    </w:lvl>
    <w:lvl w:ilvl="1">
      <w:start w:val="1"/>
      <w:numFmt w:val="decimal"/>
      <w:lvlText w:val="%1.%2"/>
      <w:lvlJc w:val="left"/>
      <w:pPr>
        <w:tabs>
          <w:tab w:val="num" w:pos="1418"/>
        </w:tabs>
        <w:ind w:left="1418"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num w:numId="1" w16cid:durableId="239028721">
    <w:abstractNumId w:val="0"/>
  </w:num>
  <w:num w:numId="2" w16cid:durableId="1507791843">
    <w:abstractNumId w:val="3"/>
  </w:num>
  <w:num w:numId="3" w16cid:durableId="446511327">
    <w:abstractNumId w:val="6"/>
  </w:num>
  <w:num w:numId="4" w16cid:durableId="1144007736">
    <w:abstractNumId w:val="1"/>
  </w:num>
  <w:num w:numId="5" w16cid:durableId="1100686530">
    <w:abstractNumId w:val="2"/>
  </w:num>
  <w:num w:numId="6" w16cid:durableId="2044750069">
    <w:abstractNumId w:val="5"/>
  </w:num>
  <w:num w:numId="7" w16cid:durableId="1370686235">
    <w:abstractNumId w:val="0"/>
    <w:lvlOverride w:ilvl="0">
      <w:startOverride w:val="9"/>
    </w:lvlOverride>
  </w:num>
  <w:num w:numId="8" w16cid:durableId="600993240">
    <w:abstractNumId w:val="0"/>
    <w:lvlOverride w:ilvl="0">
      <w:startOverride w:val="9"/>
    </w:lvlOverride>
  </w:num>
  <w:num w:numId="9" w16cid:durableId="1433626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FCE"/>
    <w:rsid w:val="000111FB"/>
    <w:rsid w:val="0002132F"/>
    <w:rsid w:val="000258B2"/>
    <w:rsid w:val="0002673C"/>
    <w:rsid w:val="000308E3"/>
    <w:rsid w:val="0003337F"/>
    <w:rsid w:val="000334B7"/>
    <w:rsid w:val="0003604F"/>
    <w:rsid w:val="00041BEA"/>
    <w:rsid w:val="0007513A"/>
    <w:rsid w:val="00082C6B"/>
    <w:rsid w:val="000B5B72"/>
    <w:rsid w:val="000D74E0"/>
    <w:rsid w:val="00100351"/>
    <w:rsid w:val="001040CD"/>
    <w:rsid w:val="001215FB"/>
    <w:rsid w:val="00127ADA"/>
    <w:rsid w:val="00134D94"/>
    <w:rsid w:val="00161CDE"/>
    <w:rsid w:val="00181FCE"/>
    <w:rsid w:val="0018749D"/>
    <w:rsid w:val="001A0244"/>
    <w:rsid w:val="001A095D"/>
    <w:rsid w:val="001B5153"/>
    <w:rsid w:val="001C289F"/>
    <w:rsid w:val="001D32DA"/>
    <w:rsid w:val="001E0FAA"/>
    <w:rsid w:val="001F14B0"/>
    <w:rsid w:val="00223CF9"/>
    <w:rsid w:val="002268B2"/>
    <w:rsid w:val="00243686"/>
    <w:rsid w:val="00261B2F"/>
    <w:rsid w:val="00265EB1"/>
    <w:rsid w:val="0028094D"/>
    <w:rsid w:val="002866C7"/>
    <w:rsid w:val="0029278A"/>
    <w:rsid w:val="002971B9"/>
    <w:rsid w:val="002C4FA1"/>
    <w:rsid w:val="002D1487"/>
    <w:rsid w:val="002D3CDC"/>
    <w:rsid w:val="002D657E"/>
    <w:rsid w:val="002E1095"/>
    <w:rsid w:val="003157D3"/>
    <w:rsid w:val="00357A30"/>
    <w:rsid w:val="003705FD"/>
    <w:rsid w:val="00377D7F"/>
    <w:rsid w:val="003D06D8"/>
    <w:rsid w:val="003D68D1"/>
    <w:rsid w:val="003E2C89"/>
    <w:rsid w:val="003E4C33"/>
    <w:rsid w:val="003F0221"/>
    <w:rsid w:val="00406079"/>
    <w:rsid w:val="0042290F"/>
    <w:rsid w:val="0042337A"/>
    <w:rsid w:val="00434AED"/>
    <w:rsid w:val="004741D5"/>
    <w:rsid w:val="00474456"/>
    <w:rsid w:val="00476AB4"/>
    <w:rsid w:val="00485FCB"/>
    <w:rsid w:val="004A0D6C"/>
    <w:rsid w:val="004A1202"/>
    <w:rsid w:val="004A53AC"/>
    <w:rsid w:val="004D4B7F"/>
    <w:rsid w:val="004F140A"/>
    <w:rsid w:val="00510E8B"/>
    <w:rsid w:val="00513C57"/>
    <w:rsid w:val="00561B65"/>
    <w:rsid w:val="00572B9A"/>
    <w:rsid w:val="005907D7"/>
    <w:rsid w:val="00592A36"/>
    <w:rsid w:val="00597376"/>
    <w:rsid w:val="005A6B0A"/>
    <w:rsid w:val="005C1F80"/>
    <w:rsid w:val="005C3558"/>
    <w:rsid w:val="005C7204"/>
    <w:rsid w:val="005D198C"/>
    <w:rsid w:val="005D6116"/>
    <w:rsid w:val="005F3AE8"/>
    <w:rsid w:val="005F603C"/>
    <w:rsid w:val="00623F1D"/>
    <w:rsid w:val="006445F0"/>
    <w:rsid w:val="00651F6A"/>
    <w:rsid w:val="00654AF7"/>
    <w:rsid w:val="00663397"/>
    <w:rsid w:val="00680526"/>
    <w:rsid w:val="0069451C"/>
    <w:rsid w:val="006972E1"/>
    <w:rsid w:val="006A4D8A"/>
    <w:rsid w:val="006B68FA"/>
    <w:rsid w:val="006C58A4"/>
    <w:rsid w:val="006D33B1"/>
    <w:rsid w:val="006D599B"/>
    <w:rsid w:val="006E4E53"/>
    <w:rsid w:val="006F6A50"/>
    <w:rsid w:val="00700C04"/>
    <w:rsid w:val="0070656C"/>
    <w:rsid w:val="0072750A"/>
    <w:rsid w:val="007350D1"/>
    <w:rsid w:val="007560B9"/>
    <w:rsid w:val="0076277C"/>
    <w:rsid w:val="00767AE4"/>
    <w:rsid w:val="00772AA6"/>
    <w:rsid w:val="0077462D"/>
    <w:rsid w:val="0077721D"/>
    <w:rsid w:val="00785AB1"/>
    <w:rsid w:val="007A2FE9"/>
    <w:rsid w:val="007A40D6"/>
    <w:rsid w:val="007A5134"/>
    <w:rsid w:val="007B4DA3"/>
    <w:rsid w:val="007E583C"/>
    <w:rsid w:val="007E7D9B"/>
    <w:rsid w:val="007F76B6"/>
    <w:rsid w:val="00810C78"/>
    <w:rsid w:val="00833878"/>
    <w:rsid w:val="00842F7B"/>
    <w:rsid w:val="00845579"/>
    <w:rsid w:val="00850B1E"/>
    <w:rsid w:val="00854594"/>
    <w:rsid w:val="00865066"/>
    <w:rsid w:val="0089366D"/>
    <w:rsid w:val="008A1462"/>
    <w:rsid w:val="008A51FC"/>
    <w:rsid w:val="008A54DC"/>
    <w:rsid w:val="008C3B6C"/>
    <w:rsid w:val="008E0C46"/>
    <w:rsid w:val="008F7991"/>
    <w:rsid w:val="0092218B"/>
    <w:rsid w:val="00952B52"/>
    <w:rsid w:val="0097195F"/>
    <w:rsid w:val="00980F40"/>
    <w:rsid w:val="0099335D"/>
    <w:rsid w:val="009A0861"/>
    <w:rsid w:val="009A2857"/>
    <w:rsid w:val="009A540E"/>
    <w:rsid w:val="009B192B"/>
    <w:rsid w:val="009C3A36"/>
    <w:rsid w:val="009E0B25"/>
    <w:rsid w:val="009E3250"/>
    <w:rsid w:val="009E3F8A"/>
    <w:rsid w:val="009E4B4A"/>
    <w:rsid w:val="00A27386"/>
    <w:rsid w:val="00A27D6D"/>
    <w:rsid w:val="00A4247B"/>
    <w:rsid w:val="00A42E3A"/>
    <w:rsid w:val="00A5304E"/>
    <w:rsid w:val="00A5765B"/>
    <w:rsid w:val="00A703D4"/>
    <w:rsid w:val="00A95213"/>
    <w:rsid w:val="00AD024D"/>
    <w:rsid w:val="00AD4D45"/>
    <w:rsid w:val="00AE3A7A"/>
    <w:rsid w:val="00AF06B1"/>
    <w:rsid w:val="00AF2778"/>
    <w:rsid w:val="00AF6D71"/>
    <w:rsid w:val="00B20349"/>
    <w:rsid w:val="00B259E0"/>
    <w:rsid w:val="00B42C25"/>
    <w:rsid w:val="00B81FAB"/>
    <w:rsid w:val="00BB530B"/>
    <w:rsid w:val="00BC1693"/>
    <w:rsid w:val="00BD153A"/>
    <w:rsid w:val="00BD307F"/>
    <w:rsid w:val="00BF1BE2"/>
    <w:rsid w:val="00C16759"/>
    <w:rsid w:val="00C17FDB"/>
    <w:rsid w:val="00C23422"/>
    <w:rsid w:val="00C234A7"/>
    <w:rsid w:val="00C50B73"/>
    <w:rsid w:val="00C5325B"/>
    <w:rsid w:val="00C53F13"/>
    <w:rsid w:val="00C84F56"/>
    <w:rsid w:val="00C918FB"/>
    <w:rsid w:val="00CA65F5"/>
    <w:rsid w:val="00CC3E9B"/>
    <w:rsid w:val="00CE77E1"/>
    <w:rsid w:val="00D07B6B"/>
    <w:rsid w:val="00D26B68"/>
    <w:rsid w:val="00D3449A"/>
    <w:rsid w:val="00D366AA"/>
    <w:rsid w:val="00D415EE"/>
    <w:rsid w:val="00D57D52"/>
    <w:rsid w:val="00D712E3"/>
    <w:rsid w:val="00D91B92"/>
    <w:rsid w:val="00D95FE3"/>
    <w:rsid w:val="00DC2840"/>
    <w:rsid w:val="00DC5267"/>
    <w:rsid w:val="00DE70FF"/>
    <w:rsid w:val="00E1219C"/>
    <w:rsid w:val="00E26D03"/>
    <w:rsid w:val="00E516F8"/>
    <w:rsid w:val="00E52BF6"/>
    <w:rsid w:val="00E61CE6"/>
    <w:rsid w:val="00E63D52"/>
    <w:rsid w:val="00E73276"/>
    <w:rsid w:val="00EA098E"/>
    <w:rsid w:val="00EC15DA"/>
    <w:rsid w:val="00F12B0C"/>
    <w:rsid w:val="00F20243"/>
    <w:rsid w:val="00F22ED6"/>
    <w:rsid w:val="00F33959"/>
    <w:rsid w:val="00F37DC4"/>
    <w:rsid w:val="00F60355"/>
    <w:rsid w:val="00F672A1"/>
    <w:rsid w:val="00F67901"/>
    <w:rsid w:val="00F71235"/>
    <w:rsid w:val="00F75912"/>
    <w:rsid w:val="00FA1BE5"/>
    <w:rsid w:val="00FF51C0"/>
    <w:rsid w:val="00FF7CDB"/>
    <w:rsid w:val="03CBDA69"/>
    <w:rsid w:val="4127437D"/>
    <w:rsid w:val="433A3253"/>
    <w:rsid w:val="452A3C3C"/>
    <w:rsid w:val="5C8A3C20"/>
    <w:rsid w:val="5DD1D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A9D64"/>
  <w15:chartTrackingRefBased/>
  <w15:docId w15:val="{14E17CC4-C2E6-4919-AEE7-D2180D91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E53"/>
    <w:pPr>
      <w:spacing w:after="0" w:line="240" w:lineRule="auto"/>
      <w:jc w:val="both"/>
    </w:pPr>
    <w:rPr>
      <w:rFonts w:ascii="Calibri" w:eastAsia="Times New Roman" w:hAnsi="Calibri" w:cs="Times New Roman"/>
      <w:szCs w:val="20"/>
    </w:rPr>
  </w:style>
  <w:style w:type="paragraph" w:styleId="Heading1">
    <w:name w:val="heading 1"/>
    <w:basedOn w:val="Normal"/>
    <w:next w:val="Normal"/>
    <w:link w:val="Heading1Char"/>
    <w:uiPriority w:val="9"/>
    <w:qFormat/>
    <w:rsid w:val="00181FCE"/>
    <w:pPr>
      <w:keepNext/>
      <w:numPr>
        <w:numId w:val="1"/>
      </w:numPr>
      <w:spacing w:before="240" w:after="240"/>
      <w:outlineLvl w:val="0"/>
    </w:pPr>
    <w:rPr>
      <w:rFonts w:ascii="Calibri Bold" w:hAnsi="Calibri Bold" w:cs="Arial"/>
      <w:b/>
      <w:bCs/>
      <w:caps/>
      <w:kern w:val="32"/>
      <w:sz w:val="28"/>
      <w:szCs w:val="32"/>
      <w:u w:val="single"/>
    </w:rPr>
  </w:style>
  <w:style w:type="paragraph" w:styleId="Heading2">
    <w:name w:val="heading 2"/>
    <w:basedOn w:val="Normal"/>
    <w:next w:val="Normal"/>
    <w:link w:val="Heading2Char"/>
    <w:qFormat/>
    <w:rsid w:val="00181FCE"/>
    <w:pPr>
      <w:keepNext/>
      <w:spacing w:before="240" w:after="120"/>
      <w:outlineLvl w:val="1"/>
    </w:pPr>
    <w:rPr>
      <w:rFonts w:cs="Arial"/>
      <w:b/>
      <w:bCs/>
      <w:iCs/>
      <w:sz w:val="28"/>
      <w:szCs w:val="28"/>
    </w:rPr>
  </w:style>
  <w:style w:type="paragraph" w:styleId="Heading3">
    <w:name w:val="heading 3"/>
    <w:basedOn w:val="Normal"/>
    <w:next w:val="Normal"/>
    <w:link w:val="Heading3Char"/>
    <w:qFormat/>
    <w:rsid w:val="00181FCE"/>
    <w:pPr>
      <w:keepNext/>
      <w:numPr>
        <w:ilvl w:val="2"/>
        <w:numId w:val="1"/>
      </w:numPr>
      <w:spacing w:before="240" w:after="120"/>
      <w:outlineLvl w:val="2"/>
    </w:pPr>
    <w:rPr>
      <w:rFonts w:cs="Arial"/>
      <w:b/>
      <w:bCs/>
      <w:i/>
      <w:szCs w:val="26"/>
    </w:rPr>
  </w:style>
  <w:style w:type="paragraph" w:styleId="Heading4">
    <w:name w:val="heading 4"/>
    <w:basedOn w:val="Normal"/>
    <w:next w:val="Normal"/>
    <w:link w:val="Heading4Char"/>
    <w:qFormat/>
    <w:rsid w:val="00181FCE"/>
    <w:pPr>
      <w:keepNext/>
      <w:numPr>
        <w:ilvl w:val="3"/>
        <w:numId w:val="1"/>
      </w:numPr>
      <w:spacing w:before="240" w:after="60"/>
      <w:outlineLvl w:val="3"/>
    </w:pPr>
    <w:rPr>
      <w:rFonts w:ascii="Arial Bold" w:hAnsi="Arial Bold"/>
      <w:b/>
      <w:bCs/>
      <w:i/>
      <w:szCs w:val="28"/>
    </w:rPr>
  </w:style>
  <w:style w:type="paragraph" w:styleId="Heading5">
    <w:name w:val="heading 5"/>
    <w:basedOn w:val="Normal"/>
    <w:next w:val="Normal"/>
    <w:link w:val="Heading5Char"/>
    <w:uiPriority w:val="9"/>
    <w:semiHidden/>
    <w:unhideWhenUsed/>
    <w:qFormat/>
    <w:rsid w:val="00181FCE"/>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81FCE"/>
    <w:pPr>
      <w:numPr>
        <w:ilvl w:val="5"/>
        <w:numId w:val="1"/>
      </w:numPr>
      <w:spacing w:before="240" w:after="60"/>
      <w:outlineLvl w:val="5"/>
    </w:pPr>
    <w:rPr>
      <w:b/>
      <w:bCs/>
      <w:szCs w:val="22"/>
    </w:rPr>
  </w:style>
  <w:style w:type="paragraph" w:styleId="Heading7">
    <w:name w:val="heading 7"/>
    <w:basedOn w:val="Normal"/>
    <w:next w:val="Normal"/>
    <w:link w:val="Heading7Char"/>
    <w:uiPriority w:val="9"/>
    <w:semiHidden/>
    <w:unhideWhenUsed/>
    <w:qFormat/>
    <w:rsid w:val="00181FCE"/>
    <w:pPr>
      <w:numPr>
        <w:ilvl w:val="6"/>
        <w:numId w:val="1"/>
      </w:numPr>
      <w:spacing w:before="240" w:after="60"/>
      <w:outlineLvl w:val="6"/>
    </w:pPr>
    <w:rPr>
      <w:sz w:val="24"/>
      <w:szCs w:val="24"/>
    </w:rPr>
  </w:style>
  <w:style w:type="paragraph" w:styleId="Heading8">
    <w:name w:val="heading 8"/>
    <w:basedOn w:val="Normal"/>
    <w:next w:val="Normal"/>
    <w:link w:val="Heading8Char"/>
    <w:uiPriority w:val="9"/>
    <w:semiHidden/>
    <w:unhideWhenUsed/>
    <w:qFormat/>
    <w:rsid w:val="00181FCE"/>
    <w:pPr>
      <w:numPr>
        <w:ilvl w:val="7"/>
        <w:numId w:val="1"/>
      </w:numPr>
      <w:spacing w:before="240" w:after="60"/>
      <w:outlineLvl w:val="7"/>
    </w:pPr>
    <w:rPr>
      <w:i/>
      <w:iCs/>
      <w:sz w:val="24"/>
      <w:szCs w:val="24"/>
    </w:rPr>
  </w:style>
  <w:style w:type="paragraph" w:styleId="Heading9">
    <w:name w:val="heading 9"/>
    <w:basedOn w:val="Normal"/>
    <w:next w:val="Normal"/>
    <w:link w:val="Heading9Char"/>
    <w:uiPriority w:val="9"/>
    <w:semiHidden/>
    <w:unhideWhenUsed/>
    <w:qFormat/>
    <w:rsid w:val="00181FCE"/>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FCE"/>
    <w:rPr>
      <w:rFonts w:ascii="Calibri Bold" w:eastAsia="Times New Roman" w:hAnsi="Calibri Bold" w:cs="Arial"/>
      <w:b/>
      <w:bCs/>
      <w:caps/>
      <w:kern w:val="32"/>
      <w:sz w:val="28"/>
      <w:szCs w:val="32"/>
      <w:u w:val="single"/>
    </w:rPr>
  </w:style>
  <w:style w:type="character" w:customStyle="1" w:styleId="Heading2Char">
    <w:name w:val="Heading 2 Char"/>
    <w:basedOn w:val="DefaultParagraphFont"/>
    <w:link w:val="Heading2"/>
    <w:rsid w:val="00181FCE"/>
    <w:rPr>
      <w:rFonts w:ascii="Calibri" w:eastAsia="Times New Roman" w:hAnsi="Calibri" w:cs="Arial"/>
      <w:b/>
      <w:bCs/>
      <w:iCs/>
      <w:sz w:val="28"/>
      <w:szCs w:val="28"/>
    </w:rPr>
  </w:style>
  <w:style w:type="character" w:customStyle="1" w:styleId="Heading3Char">
    <w:name w:val="Heading 3 Char"/>
    <w:basedOn w:val="DefaultParagraphFont"/>
    <w:link w:val="Heading3"/>
    <w:rsid w:val="00181FCE"/>
    <w:rPr>
      <w:rFonts w:ascii="Calibri" w:eastAsia="Times New Roman" w:hAnsi="Calibri" w:cs="Arial"/>
      <w:b/>
      <w:bCs/>
      <w:i/>
      <w:szCs w:val="26"/>
    </w:rPr>
  </w:style>
  <w:style w:type="character" w:customStyle="1" w:styleId="Heading4Char">
    <w:name w:val="Heading 4 Char"/>
    <w:basedOn w:val="DefaultParagraphFont"/>
    <w:link w:val="Heading4"/>
    <w:rsid w:val="00181FCE"/>
    <w:rPr>
      <w:rFonts w:ascii="Arial Bold" w:eastAsia="Times New Roman" w:hAnsi="Arial Bold" w:cs="Times New Roman"/>
      <w:b/>
      <w:bCs/>
      <w:i/>
      <w:szCs w:val="28"/>
    </w:rPr>
  </w:style>
  <w:style w:type="character" w:customStyle="1" w:styleId="Heading5Char">
    <w:name w:val="Heading 5 Char"/>
    <w:basedOn w:val="DefaultParagraphFont"/>
    <w:link w:val="Heading5"/>
    <w:uiPriority w:val="9"/>
    <w:semiHidden/>
    <w:rsid w:val="00181FCE"/>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181FCE"/>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181FCE"/>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181FC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181FCE"/>
    <w:rPr>
      <w:rFonts w:ascii="Cambria" w:eastAsia="Times New Roman" w:hAnsi="Cambria" w:cs="Times New Roman"/>
    </w:rPr>
  </w:style>
  <w:style w:type="character" w:styleId="CommentReference">
    <w:name w:val="annotation reference"/>
    <w:rsid w:val="00CA65F5"/>
    <w:rPr>
      <w:sz w:val="16"/>
      <w:szCs w:val="16"/>
    </w:rPr>
  </w:style>
  <w:style w:type="paragraph" w:styleId="CommentText">
    <w:name w:val="annotation text"/>
    <w:basedOn w:val="Normal"/>
    <w:link w:val="CommentTextChar"/>
    <w:rsid w:val="00CA65F5"/>
    <w:rPr>
      <w:sz w:val="20"/>
    </w:rPr>
  </w:style>
  <w:style w:type="character" w:customStyle="1" w:styleId="CommentTextChar">
    <w:name w:val="Comment Text Char"/>
    <w:basedOn w:val="DefaultParagraphFont"/>
    <w:link w:val="CommentText"/>
    <w:rsid w:val="00CA65F5"/>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CA65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5F5"/>
    <w:rPr>
      <w:rFonts w:ascii="Segoe UI" w:eastAsia="Times New Roman" w:hAnsi="Segoe UI" w:cs="Segoe UI"/>
      <w:sz w:val="18"/>
      <w:szCs w:val="18"/>
    </w:rPr>
  </w:style>
  <w:style w:type="paragraph" w:styleId="ListParagraph">
    <w:name w:val="List Paragraph"/>
    <w:basedOn w:val="Normal"/>
    <w:uiPriority w:val="34"/>
    <w:qFormat/>
    <w:rsid w:val="006445F0"/>
    <w:pPr>
      <w:ind w:left="720"/>
      <w:contextualSpacing/>
    </w:pPr>
  </w:style>
  <w:style w:type="paragraph" w:styleId="Header">
    <w:name w:val="header"/>
    <w:basedOn w:val="Normal"/>
    <w:link w:val="HeaderChar"/>
    <w:uiPriority w:val="99"/>
    <w:unhideWhenUsed/>
    <w:rsid w:val="00561B65"/>
    <w:pPr>
      <w:tabs>
        <w:tab w:val="center" w:pos="4513"/>
        <w:tab w:val="right" w:pos="9026"/>
      </w:tabs>
    </w:pPr>
  </w:style>
  <w:style w:type="character" w:customStyle="1" w:styleId="HeaderChar">
    <w:name w:val="Header Char"/>
    <w:basedOn w:val="DefaultParagraphFont"/>
    <w:link w:val="Header"/>
    <w:uiPriority w:val="99"/>
    <w:rsid w:val="00561B65"/>
    <w:rPr>
      <w:rFonts w:ascii="Calibri" w:eastAsia="Times New Roman" w:hAnsi="Calibri" w:cs="Times New Roman"/>
      <w:szCs w:val="20"/>
    </w:rPr>
  </w:style>
  <w:style w:type="paragraph" w:styleId="Footer">
    <w:name w:val="footer"/>
    <w:basedOn w:val="Normal"/>
    <w:link w:val="FooterChar"/>
    <w:uiPriority w:val="99"/>
    <w:unhideWhenUsed/>
    <w:rsid w:val="00561B65"/>
    <w:pPr>
      <w:tabs>
        <w:tab w:val="center" w:pos="4513"/>
        <w:tab w:val="right" w:pos="9026"/>
      </w:tabs>
    </w:pPr>
  </w:style>
  <w:style w:type="character" w:customStyle="1" w:styleId="FooterChar">
    <w:name w:val="Footer Char"/>
    <w:basedOn w:val="DefaultParagraphFont"/>
    <w:link w:val="Footer"/>
    <w:uiPriority w:val="99"/>
    <w:rsid w:val="00561B65"/>
    <w:rPr>
      <w:rFonts w:ascii="Calibri" w:eastAsia="Times New Roman" w:hAnsi="Calibri" w:cs="Times New Roman"/>
      <w:szCs w:val="20"/>
    </w:rPr>
  </w:style>
  <w:style w:type="table" w:styleId="TableGrid">
    <w:name w:val="Table Grid"/>
    <w:basedOn w:val="TableNormal"/>
    <w:uiPriority w:val="39"/>
    <w:rsid w:val="00510E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1B2F"/>
    <w:pPr>
      <w:autoSpaceDE w:val="0"/>
      <w:autoSpaceDN w:val="0"/>
      <w:adjustRightInd w:val="0"/>
      <w:spacing w:after="0" w:line="240" w:lineRule="auto"/>
    </w:pPr>
    <w:rPr>
      <w:rFonts w:ascii="Calibri" w:hAnsi="Calibri" w:cs="Calibri"/>
      <w:color w:val="000000"/>
      <w:sz w:val="24"/>
      <w:szCs w:val="24"/>
    </w:rPr>
  </w:style>
  <w:style w:type="character" w:styleId="Strong">
    <w:name w:val="Strong"/>
    <w:uiPriority w:val="22"/>
    <w:qFormat/>
    <w:rsid w:val="001A095D"/>
    <w:rPr>
      <w:b/>
      <w:bCs/>
    </w:rPr>
  </w:style>
  <w:style w:type="paragraph" w:styleId="Title">
    <w:name w:val="Title"/>
    <w:basedOn w:val="Normal"/>
    <w:link w:val="TitleChar"/>
    <w:qFormat/>
    <w:rsid w:val="001A095D"/>
    <w:pPr>
      <w:jc w:val="center"/>
    </w:pPr>
    <w:rPr>
      <w:b/>
      <w:sz w:val="32"/>
    </w:rPr>
  </w:style>
  <w:style w:type="character" w:customStyle="1" w:styleId="TitleChar">
    <w:name w:val="Title Char"/>
    <w:basedOn w:val="DefaultParagraphFont"/>
    <w:link w:val="Title"/>
    <w:rsid w:val="001A095D"/>
    <w:rPr>
      <w:rFonts w:ascii="Calibri" w:eastAsia="Times New Roman" w:hAnsi="Calibri" w:cs="Times New Roman"/>
      <w:b/>
      <w:sz w:val="32"/>
      <w:szCs w:val="20"/>
    </w:rPr>
  </w:style>
  <w:style w:type="paragraph" w:styleId="Revision">
    <w:name w:val="Revision"/>
    <w:hidden/>
    <w:uiPriority w:val="99"/>
    <w:semiHidden/>
    <w:rsid w:val="009E0B25"/>
    <w:pPr>
      <w:spacing w:after="0" w:line="240" w:lineRule="auto"/>
    </w:pPr>
    <w:rPr>
      <w:rFonts w:ascii="Calibri" w:eastAsia="Times New Roman"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6C3FAC20EB899840ADFF15324A6046DD" ma:contentTypeVersion="17" ma:contentTypeDescription="Create a new document." ma:contentTypeScope="" ma:versionID="3df383fa32224eed0055d36bb00b9df6">
  <xsd:schema xmlns:xsd="http://www.w3.org/2001/XMLSchema" xmlns:xs="http://www.w3.org/2001/XMLSchema" xmlns:p="http://schemas.microsoft.com/office/2006/metadata/properties" xmlns:ns2="0f9fa326-da26-4ea8-b6a9-645e8136fe1d" xmlns:ns3="0c54d917-2ad0-4f64-9578-766b263190e2" xmlns:ns4="aaacb922-5235-4a66-b188-303b9b46fbd7" xmlns:ns5="e98c8981-41d7-42d9-8668-fbf316cf9bec" targetNamespace="http://schemas.microsoft.com/office/2006/metadata/properties" ma:root="true" ma:fieldsID="7d0f1facd786d8a83ce6139b40de88a0" ns2:_="" ns3:_="" ns4:_="" ns5:_="">
    <xsd:import namespace="0f9fa326-da26-4ea8-b6a9-645e8136fe1d"/>
    <xsd:import namespace="0c54d917-2ad0-4f64-9578-766b263190e2"/>
    <xsd:import namespace="aaacb922-5235-4a66-b188-303b9b46fbd7"/>
    <xsd:import namespace="e98c8981-41d7-42d9-8668-fbf316cf9bec"/>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ObjectDetectorVersions" minOccurs="0"/>
                <xsd:element ref="ns5:MediaServiceGenerationTime" minOccurs="0"/>
                <xsd:element ref="ns5:MediaServiceEventHashCode" minOccurs="0"/>
                <xsd:element ref="ns5:MediaLengthInSeconds" minOccurs="0"/>
                <xsd:element ref="ns5:MediaServiceDateTaken" minOccurs="0"/>
                <xsd:element ref="ns5:lcf76f155ced4ddcb4097134ff3c332f" minOccurs="0"/>
                <xsd:element ref="ns5:MediaServiceOCR" minOccurs="0"/>
                <xsd:element ref="ns3:SharedWithUsers" minOccurs="0"/>
                <xsd:element ref="ns3: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Energy supply and security|ca24af43-cb19-9c06-b7c6-7d5864afb0e5"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Petroleum environmental and decomissioning regulation|ec2bd04c-7dd0-067d-ce58-52c4856b154e"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c54d917-2ad0-4f64-9578-766b263190e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f09a0bd-2a75-44ed-8a96-aabb5e1f8e14}" ma:internalName="TaxCatchAll" ma:showField="CatchAllData" ma:web="0c54d917-2ad0-4f64-9578-766b263190e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f09a0bd-2a75-44ed-8a96-aabb5e1f8e14}" ma:internalName="TaxCatchAllLabel" ma:readOnly="true" ma:showField="CatchAllDataLabel" ma:web="0c54d917-2ad0-4f64-9578-766b263190e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8c8981-41d7-42d9-8668-fbf316cf9bec"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DateTaken" ma:index="26" nillable="true" ma:displayName="MediaServiceDateTaken" ma:description="" ma:hidden="true" ma:indexed="true" ma:internalName="MediaServiceDateTaken"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PersistId xmlns="0c54d917-2ad0-4f64-9578-766b263190e2" xsi:nil="true"/>
    <LegacyData xmlns="aaacb922-5235-4a66-b188-303b9b46fbd7" xsi:nil="true"/>
    <TaxCatchAll xmlns="0c54d917-2ad0-4f64-9578-766b263190e2">
      <Value>3</Value>
      <Value>2</Value>
      <Value>1</Value>
    </TaxCatchAll>
    <_dlc_DocId xmlns="0c54d917-2ad0-4f64-9578-766b263190e2">PCYS7EMHWCNY-195751760-16830</_dlc_DocId>
    <_dlc_DocIdUrl xmlns="0c54d917-2ad0-4f64-9578-766b263190e2">
      <Url>https://beisgov.sharepoint.com/sites/Opreddcom-OS/_layouts/15/DocIdRedir.aspx?ID=PCYS7EMHWCNY-195751760-16830</Url>
      <Description>PCYS7EMHWCNY-195751760-16830</Description>
    </_dlc_DocIdUrl>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Energy supply and security</TermName>
          <TermId xmlns="http://schemas.microsoft.com/office/infopath/2007/PartnerControls">ca24af43-cb19-9c06-b7c6-7d5864afb0e5</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Petroleum environmental and decomissioning regulation</TermName>
          <TermId xmlns="http://schemas.microsoft.com/office/infopath/2007/PartnerControls">ec2bd04c-7dd0-067d-ce58-52c4856b154e</TermId>
        </TermInfo>
      </Terms>
    </h573c97cf80c4aa6b446c5363dc3ac94>
    <lcf76f155ced4ddcb4097134ff3c332f xmlns="e98c8981-41d7-42d9-8668-fbf316cf9bec">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34A9F0-CDC6-4EC1-BAFD-D0841E6082E1}">
  <ds:schemaRefs>
    <ds:schemaRef ds:uri="http://schemas.microsoft.com/sharepoint/events"/>
  </ds:schemaRefs>
</ds:datastoreItem>
</file>

<file path=customXml/itemProps2.xml><?xml version="1.0" encoding="utf-8"?>
<ds:datastoreItem xmlns:ds="http://schemas.openxmlformats.org/officeDocument/2006/customXml" ds:itemID="{0DC90333-3A0D-493D-A58E-33063EC4FF1C}">
  <ds:schemaRefs>
    <ds:schemaRef ds:uri="http://schemas.openxmlformats.org/officeDocument/2006/bibliography"/>
  </ds:schemaRefs>
</ds:datastoreItem>
</file>

<file path=customXml/itemProps3.xml><?xml version="1.0" encoding="utf-8"?>
<ds:datastoreItem xmlns:ds="http://schemas.openxmlformats.org/officeDocument/2006/customXml" ds:itemID="{685E0786-874E-4C6A-9F55-ED4FE0577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a326-da26-4ea8-b6a9-645e8136fe1d"/>
    <ds:schemaRef ds:uri="0c54d917-2ad0-4f64-9578-766b263190e2"/>
    <ds:schemaRef ds:uri="aaacb922-5235-4a66-b188-303b9b46fbd7"/>
    <ds:schemaRef ds:uri="e98c8981-41d7-42d9-8668-fbf316cf9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C012B4-43E3-4C74-BB87-586CD42CA310}">
  <ds:schemaRefs>
    <ds:schemaRef ds:uri="http://schemas.microsoft.com/office/2006/metadata/properties"/>
    <ds:schemaRef ds:uri="http://schemas.microsoft.com/office/infopath/2007/PartnerControls"/>
    <ds:schemaRef ds:uri="0c54d917-2ad0-4f64-9578-766b263190e2"/>
    <ds:schemaRef ds:uri="aaacb922-5235-4a66-b188-303b9b46fbd7"/>
    <ds:schemaRef ds:uri="0f9fa326-da26-4ea8-b6a9-645e8136fe1d"/>
    <ds:schemaRef ds:uri="e98c8981-41d7-42d9-8668-fbf316cf9bec"/>
  </ds:schemaRefs>
</ds:datastoreItem>
</file>

<file path=customXml/itemProps5.xml><?xml version="1.0" encoding="utf-8"?>
<ds:datastoreItem xmlns:ds="http://schemas.openxmlformats.org/officeDocument/2006/customXml" ds:itemID="{0A2EEDEF-3CB1-4F01-8410-09EB98B55C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3876</Words>
  <Characters>22099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Close Out Report (UNCOSTED) Template - May 21</vt:lpstr>
    </vt:vector>
  </TitlesOfParts>
  <Company/>
  <LinksUpToDate>false</LinksUpToDate>
  <CharactersWithSpaces>25924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Close Out Report (UNCOSTED) Template - May 21</dc:title>
  <dc:subject/>
  <dc:creator>Ledingham, Ruth (Energy Development &amp; Resilience)</dc:creator>
  <cp:keywords/>
  <dc:description/>
  <cp:lastModifiedBy>Hagan, Noel</cp:lastModifiedBy>
  <cp:revision>3</cp:revision>
  <dcterms:created xsi:type="dcterms:W3CDTF">2026-07-24T09:17:00Z</dcterms:created>
  <dcterms:modified xsi:type="dcterms:W3CDTF">2026-07-24T09:17:00Z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2020-07-23T10:32:27Z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ac4382a5-5197-4c17-b2f8-00004fd8ec34</vt:lpwstr>
  </property>
  <property fmtid="{D5CDD505-2E9C-101B-9397-08002B2CF9AE}" pid="8" name="MSIP_Label_ba62f585-b40f-4ab9-bafe-39150f03d124_ContentBits">
    <vt:lpwstr>0</vt:lpwstr>
  </property>
  <property fmtid="{D5CDD505-2E9C-101B-9397-08002B2CF9AE}" pid="9" name="ContentTypeId">
    <vt:lpwstr>0x0101004691A8DE0991884F8E90AD6474FC737301006C3FAC20EB899840ADFF15324A6046DD</vt:lpwstr>
  </property>
  <property fmtid="{D5CDD505-2E9C-101B-9397-08002B2CF9AE}" pid="10" name="Business Unit">
    <vt:lpwstr>1;#Offshore Petroleum Regulator for Environment and Decommissioning|f72fe9dc-daed-4631-ae01-b6a82195d285</vt:lpwstr>
  </property>
  <property fmtid="{D5CDD505-2E9C-101B-9397-08002B2CF9AE}" pid="11" name="_dlc_DocIdItemGuid">
    <vt:lpwstr>75c34ac9-fcc7-465a-b638-020505abd06a</vt:lpwstr>
  </property>
  <property fmtid="{D5CDD505-2E9C-101B-9397-08002B2CF9AE}" pid="12" name="Order">
    <vt:r8>1683000</vt:r8>
  </property>
  <property fmtid="{D5CDD505-2E9C-101B-9397-08002B2CF9AE}" pid="13" name="KIM_Activity">
    <vt:lpwstr>2;#Petroleum environmental and decomissioning regulation|ec2bd04c-7dd0-067d-ce58-52c4856b154e</vt:lpwstr>
  </property>
  <property fmtid="{D5CDD505-2E9C-101B-9397-08002B2CF9AE}" pid="14" name="_ExtendedDescription">
    <vt:lpwstr/>
  </property>
  <property fmtid="{D5CDD505-2E9C-101B-9397-08002B2CF9AE}" pid="15" name="KIM_GovernmentBody">
    <vt:lpwstr>3;#DESNZ|bb335eaf-f697-16af-0755-aa8d4628e736</vt:lpwstr>
  </property>
  <property fmtid="{D5CDD505-2E9C-101B-9397-08002B2CF9AE}" pid="16" name="KIM_Function">
    <vt:lpwstr>1;#Energy supply and security|ca24af43-cb19-9c06-b7c6-7d5864afb0e5</vt:lpwstr>
  </property>
  <property fmtid="{D5CDD505-2E9C-101B-9397-08002B2CF9AE}" pid="17" name="MediaServiceImageTags">
    <vt:lpwstr/>
  </property>
</Properties>
</file>