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ADED0" w14:textId="77777777" w:rsidR="00087FED" w:rsidRDefault="00087FED" w:rsidP="003C0362">
      <w:pPr>
        <w:pStyle w:val="Default"/>
        <w:rPr>
          <w:rStyle w:val="IntenseReference"/>
          <w:rFonts w:ascii="Arial" w:hAnsi="Arial" w:cs="Arial"/>
          <w:b w:val="0"/>
          <w:color w:val="7030A0"/>
          <w:sz w:val="100"/>
          <w:szCs w:val="100"/>
        </w:rPr>
      </w:pPr>
    </w:p>
    <w:p w14:paraId="2880F628" w14:textId="0F857089" w:rsidR="003C0362" w:rsidRPr="0069414D"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76B0D9C9">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r w:rsidR="00154D3E">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6E8F6E40" w14:textId="77777777" w:rsidR="00087FED" w:rsidRDefault="00087FED" w:rsidP="00382407">
      <w:pPr>
        <w:rPr>
          <w:rStyle w:val="IntenseReference"/>
          <w:b w:val="0"/>
          <w:bCs w:val="0"/>
          <w:smallCaps w:val="0"/>
          <w:color w:val="7030A0"/>
          <w:spacing w:val="0"/>
        </w:rPr>
      </w:pPr>
    </w:p>
    <w:p w14:paraId="595F95C0" w14:textId="633D01C4" w:rsidR="003C0362" w:rsidRPr="00382407" w:rsidRDefault="003527DE" w:rsidP="00382407">
      <w:pPr>
        <w:pStyle w:val="Heading1"/>
        <w:rPr>
          <w:rStyle w:val="IntenseReference"/>
          <w:b/>
          <w:bCs w:val="0"/>
          <w:smallCaps w:val="0"/>
          <w:color w:val="7030A0"/>
          <w:spacing w:val="0"/>
        </w:rPr>
      </w:pPr>
      <w:r w:rsidRPr="00382407">
        <w:rPr>
          <w:rStyle w:val="IntenseReference"/>
          <w:b/>
          <w:bCs w:val="0"/>
          <w:smallCaps w:val="0"/>
          <w:color w:val="7030A0"/>
          <w:spacing w:val="0"/>
        </w:rPr>
        <w:t>West Yorkshire</w:t>
      </w:r>
      <w:r w:rsidR="00382407" w:rsidRPr="00382407">
        <w:rPr>
          <w:rStyle w:val="IntenseReference"/>
          <w:b/>
          <w:bCs w:val="0"/>
          <w:smallCaps w:val="0"/>
          <w:color w:val="7030A0"/>
          <w:spacing w:val="0"/>
        </w:rPr>
        <w:t xml:space="preserve"> </w:t>
      </w:r>
      <w:r w:rsidR="00FF7653">
        <w:rPr>
          <w:rStyle w:val="IntenseReference"/>
          <w:b/>
          <w:bCs w:val="0"/>
          <w:smallCaps w:val="0"/>
          <w:color w:val="7030A0"/>
          <w:spacing w:val="0"/>
        </w:rPr>
        <w:t xml:space="preserve">MAPPA </w:t>
      </w:r>
      <w:r w:rsidR="00382407" w:rsidRPr="00382407">
        <w:t>Annual Report 2025</w:t>
      </w:r>
      <w:r w:rsidR="009B5A76">
        <w:t xml:space="preserve"> to </w:t>
      </w:r>
      <w:r w:rsidR="00382407" w:rsidRPr="00382407">
        <w:t>2026</w:t>
      </w:r>
    </w:p>
    <w:p w14:paraId="3BD9C663" w14:textId="5447F899" w:rsidR="009311B4" w:rsidRPr="0069414D" w:rsidRDefault="003C0362" w:rsidP="003527DE">
      <w:pPr>
        <w:pStyle w:val="Default"/>
        <w:jc w:val="center"/>
        <w:rPr>
          <w:rFonts w:ascii="Arial" w:hAnsi="Arial" w:cs="Arial"/>
          <w:color w:val="7030A0"/>
          <w:sz w:val="68"/>
          <w:szCs w:val="68"/>
        </w:rPr>
      </w:pPr>
      <w:r w:rsidRPr="0069414D">
        <w:rPr>
          <w:noProof/>
          <w:color w:val="7030A0"/>
        </w:rPr>
        <w:drawing>
          <wp:anchor distT="0" distB="0" distL="114300" distR="114300" simplePos="0" relativeHeight="251659264" behindDoc="0" locked="0" layoutInCell="1" allowOverlap="1" wp14:anchorId="5042E0A7" wp14:editId="386247B3">
            <wp:simplePos x="0" y="0"/>
            <wp:positionH relativeFrom="column">
              <wp:posOffset>378883</wp:posOffset>
            </wp:positionH>
            <wp:positionV relativeFrom="paragraph">
              <wp:posOffset>-1905</wp:posOffset>
            </wp:positionV>
            <wp:extent cx="5883241" cy="4539864"/>
            <wp:effectExtent l="57150" t="0" r="60960" b="10858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883241" cy="4539864"/>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14:sizeRelH relativeFrom="page">
              <wp14:pctWidth>0</wp14:pctWidth>
            </wp14:sizeRelH>
            <wp14:sizeRelV relativeFrom="page">
              <wp14:pctHeight>0</wp14:pctHeight>
            </wp14:sizeRelV>
          </wp:anchor>
        </w:drawing>
      </w:r>
    </w:p>
    <w:p w14:paraId="5681D774" w14:textId="468A7A17" w:rsidR="00C260DF" w:rsidRPr="002962CB" w:rsidRDefault="00C260DF" w:rsidP="00CD0AE4">
      <w:pPr>
        <w:spacing w:line="240" w:lineRule="atLeast"/>
        <w:jc w:val="right"/>
        <w:rPr>
          <w:color w:val="7030A0"/>
          <w:sz w:val="72"/>
          <w:szCs w:val="72"/>
        </w:rPr>
      </w:pPr>
    </w:p>
    <w:p w14:paraId="002AB4CE" w14:textId="77777777" w:rsidR="00382407" w:rsidRDefault="00382407">
      <w:pPr>
        <w:suppressAutoHyphens w:val="0"/>
        <w:autoSpaceDE/>
        <w:autoSpaceDN/>
        <w:adjustRightInd/>
        <w:spacing w:after="0" w:line="240" w:lineRule="auto"/>
        <w:textAlignment w:val="auto"/>
        <w:rPr>
          <w:rFonts w:cs="Arial"/>
          <w:color w:val="7030A0"/>
          <w:sz w:val="52"/>
          <w:szCs w:val="52"/>
        </w:rPr>
      </w:pPr>
      <w:r>
        <w:rPr>
          <w:sz w:val="52"/>
          <w:szCs w:val="52"/>
        </w:rPr>
        <w:br w:type="page"/>
      </w:r>
    </w:p>
    <w:p w14:paraId="114EE9B3" w14:textId="497A9ECB" w:rsidR="00332EE6" w:rsidRPr="00871FE7" w:rsidRDefault="008C6E0C" w:rsidP="008D1CDE">
      <w:pPr>
        <w:pStyle w:val="Heading1"/>
        <w:rPr>
          <w:sz w:val="52"/>
          <w:szCs w:val="52"/>
        </w:rPr>
      </w:pPr>
      <w:r>
        <w:rPr>
          <w:sz w:val="52"/>
          <w:szCs w:val="52"/>
        </w:rPr>
        <w:lastRenderedPageBreak/>
        <w:t>I</w:t>
      </w:r>
      <w:r w:rsidR="00332EE6" w:rsidRPr="00871FE7">
        <w:rPr>
          <w:sz w:val="52"/>
          <w:szCs w:val="52"/>
        </w:rPr>
        <w:t>ntro</w:t>
      </w:r>
      <w:r w:rsidR="00687BD5" w:rsidRPr="00871FE7">
        <w:rPr>
          <w:sz w:val="52"/>
          <w:szCs w:val="52"/>
        </w:rPr>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1E3462">
          <w:footerReference w:type="default" r:id="rId13"/>
          <w:footerReference w:type="first" r:id="rId14"/>
          <w:pgSz w:w="11905" w:h="16837" w:code="9"/>
          <w:pgMar w:top="720" w:right="720" w:bottom="720" w:left="720" w:header="720" w:footer="567" w:gutter="0"/>
          <w:pgNumType w:start="0"/>
          <w:cols w:space="720"/>
          <w:noEndnote/>
          <w:titlePg/>
          <w:docGrid w:linePitch="326"/>
        </w:sectPr>
      </w:pPr>
    </w:p>
    <w:p w14:paraId="405D8121" w14:textId="1CD420E0" w:rsidR="001E14CA" w:rsidRDefault="001E14CA" w:rsidP="001E14CA">
      <w:pPr>
        <w:pStyle w:val="NormalWeb"/>
        <w:shd w:val="clear" w:color="auto" w:fill="FFFFFF"/>
        <w:spacing w:before="0" w:beforeAutospacing="0" w:after="0" w:afterAutospacing="0"/>
        <w:jc w:val="both"/>
        <w:rPr>
          <w:rFonts w:ascii="Arial" w:hAnsi="Arial" w:cs="Arial"/>
          <w:color w:val="242424"/>
          <w:bdr w:val="none" w:sz="0" w:space="0" w:color="auto" w:frame="1"/>
        </w:rPr>
      </w:pPr>
      <w:r w:rsidRPr="00326200">
        <w:rPr>
          <w:noProof/>
          <w:sz w:val="36"/>
          <w:szCs w:val="36"/>
        </w:rPr>
        <w:drawing>
          <wp:inline distT="0" distB="0" distL="0" distR="0" wp14:anchorId="10FDFE54" wp14:editId="3072E7FD">
            <wp:extent cx="2209800" cy="2447925"/>
            <wp:effectExtent l="0" t="0" r="0" b="9525"/>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09800" cy="2447925"/>
                    </a:xfrm>
                    <a:prstGeom prst="rect">
                      <a:avLst/>
                    </a:prstGeom>
                    <a:noFill/>
                    <a:ln>
                      <a:noFill/>
                    </a:ln>
                  </pic:spPr>
                </pic:pic>
              </a:graphicData>
            </a:graphic>
          </wp:inline>
        </w:drawing>
      </w:r>
    </w:p>
    <w:p w14:paraId="140D16BF" w14:textId="77777777" w:rsidR="001E14CA" w:rsidRDefault="001E14CA" w:rsidP="001E14CA">
      <w:pPr>
        <w:pStyle w:val="NormalWeb"/>
        <w:shd w:val="clear" w:color="auto" w:fill="FFFFFF"/>
        <w:spacing w:before="0" w:beforeAutospacing="0" w:after="0" w:afterAutospacing="0"/>
        <w:rPr>
          <w:rFonts w:ascii="Arial" w:hAnsi="Arial" w:cs="Arial"/>
          <w:color w:val="242424"/>
          <w:bdr w:val="none" w:sz="0" w:space="0" w:color="auto" w:frame="1"/>
        </w:rPr>
        <w:sectPr w:rsidR="001E14CA" w:rsidSect="00FA5AE0">
          <w:type w:val="continuous"/>
          <w:pgSz w:w="11905" w:h="16837" w:code="9"/>
          <w:pgMar w:top="720" w:right="720" w:bottom="720" w:left="720" w:header="720" w:footer="567" w:gutter="0"/>
          <w:cols w:num="2" w:space="720"/>
          <w:noEndnote/>
        </w:sectPr>
      </w:pPr>
    </w:p>
    <w:p w14:paraId="6F5C1DAF" w14:textId="77777777" w:rsidR="001E14CA" w:rsidRDefault="001E14CA" w:rsidP="001E14CA">
      <w:pPr>
        <w:pStyle w:val="NormalWeb"/>
        <w:shd w:val="clear" w:color="auto" w:fill="FFFFFF"/>
        <w:spacing w:before="0" w:beforeAutospacing="0" w:after="0" w:afterAutospacing="0"/>
        <w:rPr>
          <w:rFonts w:ascii="Arial" w:hAnsi="Arial" w:cs="Arial"/>
          <w:color w:val="242424"/>
          <w:bdr w:val="none" w:sz="0" w:space="0" w:color="auto" w:frame="1"/>
        </w:rPr>
      </w:pPr>
      <w:r w:rsidRPr="001E14CA">
        <w:rPr>
          <w:rFonts w:ascii="Arial" w:hAnsi="Arial" w:cs="Arial"/>
          <w:color w:val="242424"/>
          <w:bdr w:val="none" w:sz="0" w:space="0" w:color="auto" w:frame="1"/>
        </w:rPr>
        <w:t>Ms. Anja Woods</w:t>
      </w:r>
    </w:p>
    <w:p w14:paraId="23C8490F" w14:textId="77777777" w:rsidR="001E14CA" w:rsidRDefault="001E14CA" w:rsidP="001E14CA">
      <w:pPr>
        <w:pStyle w:val="NormalWeb"/>
        <w:shd w:val="clear" w:color="auto" w:fill="FFFFFF"/>
        <w:spacing w:before="0" w:beforeAutospacing="0" w:after="0" w:afterAutospacing="0"/>
        <w:rPr>
          <w:rFonts w:ascii="Arial" w:hAnsi="Arial" w:cs="Arial"/>
          <w:color w:val="242424"/>
          <w:bdr w:val="none" w:sz="0" w:space="0" w:color="auto" w:frame="1"/>
        </w:rPr>
      </w:pPr>
    </w:p>
    <w:p w14:paraId="55B93842" w14:textId="632EAF99" w:rsidR="001E14CA" w:rsidRDefault="001E14CA" w:rsidP="001E14CA">
      <w:pPr>
        <w:pStyle w:val="NormalWeb"/>
        <w:shd w:val="clear" w:color="auto" w:fill="FFFFFF"/>
        <w:spacing w:before="0" w:beforeAutospacing="0" w:after="0" w:afterAutospacing="0"/>
        <w:rPr>
          <w:rFonts w:ascii="Aptos" w:hAnsi="Aptos"/>
          <w:color w:val="242424"/>
        </w:rPr>
      </w:pPr>
      <w:r>
        <w:rPr>
          <w:rFonts w:ascii="Arial" w:hAnsi="Arial" w:cs="Arial"/>
          <w:color w:val="242424"/>
          <w:bdr w:val="none" w:sz="0" w:space="0" w:color="auto" w:frame="1"/>
        </w:rPr>
        <w:t>On behalf of the Multi-Agency Public Protection Arrangements (MAPPA) Strategic Management Board (SMB), I am pleased to present the 2026</w:t>
      </w:r>
      <w:r w:rsidR="004567C8">
        <w:rPr>
          <w:rFonts w:ascii="Arial" w:hAnsi="Arial" w:cs="Arial"/>
          <w:color w:val="242424"/>
          <w:bdr w:val="none" w:sz="0" w:space="0" w:color="auto" w:frame="1"/>
        </w:rPr>
        <w:t xml:space="preserve"> to </w:t>
      </w:r>
      <w:r>
        <w:rPr>
          <w:rFonts w:ascii="Arial" w:hAnsi="Arial" w:cs="Arial"/>
          <w:color w:val="242424"/>
          <w:bdr w:val="none" w:sz="0" w:space="0" w:color="auto" w:frame="1"/>
        </w:rPr>
        <w:t>2027 Annual Report. It provides an overview of MAPPA arrangements across West Yorkshire and highlights the partnership’s continued work to protect and safeguard our communities.</w:t>
      </w:r>
    </w:p>
    <w:p w14:paraId="3DB00D33" w14:textId="77777777" w:rsidR="001E14CA" w:rsidRDefault="001E14CA" w:rsidP="001E14CA">
      <w:pPr>
        <w:pStyle w:val="NormalWeb"/>
        <w:shd w:val="clear" w:color="auto" w:fill="FFFFFF"/>
        <w:spacing w:before="0" w:beforeAutospacing="0" w:after="0" w:afterAutospacing="0"/>
        <w:rPr>
          <w:rFonts w:ascii="Aptos" w:hAnsi="Aptos"/>
          <w:color w:val="242424"/>
        </w:rPr>
      </w:pPr>
      <w:r>
        <w:rPr>
          <w:rFonts w:ascii="Arial" w:hAnsi="Arial" w:cs="Arial"/>
          <w:color w:val="242424"/>
          <w:bdr w:val="none" w:sz="0" w:space="0" w:color="auto" w:frame="1"/>
        </w:rPr>
        <w:t> </w:t>
      </w:r>
    </w:p>
    <w:p w14:paraId="2D899DBF" w14:textId="2A6CA651" w:rsidR="001E14CA" w:rsidRPr="00974BE3" w:rsidRDefault="001E14CA" w:rsidP="00974BE3">
      <w:pPr>
        <w:rPr>
          <w:bdr w:val="none" w:sz="0" w:space="0" w:color="auto" w:frame="1"/>
        </w:rPr>
      </w:pPr>
      <w:r>
        <w:rPr>
          <w:bdr w:val="none" w:sz="0" w:space="0" w:color="auto" w:frame="1"/>
        </w:rPr>
        <w:t>Established under the Criminal Justice Act 2003, MAPPA provides the statutory framework for the robust management of sexual, violent and other dangerous offenders. His Majesty’s Prison and Probation Service and West Yorkshire Police form the Responsible Authority (RA), working closely with Duty to Co-operate agencies that contribute specialist expertise and resources, including Housing, Social Care, Health, Youth Justice, Electronic Monitoring Services, Home Office Immigration, DWP and Education.</w:t>
      </w:r>
    </w:p>
    <w:p w14:paraId="03A7B1C4" w14:textId="77777777" w:rsidR="00FA5AE0" w:rsidRDefault="001E14CA" w:rsidP="004567C8">
      <w:pPr>
        <w:rPr>
          <w:bdr w:val="none" w:sz="0" w:space="0" w:color="auto" w:frame="1"/>
        </w:rPr>
      </w:pPr>
      <w:r>
        <w:rPr>
          <w:bdr w:val="none" w:sz="0" w:space="0" w:color="auto" w:frame="1"/>
        </w:rPr>
        <w:t>As a partnership, we are committed to sharing information so that individuals who pose the greatest risk of harm to our communities can be managed effectively. Each agency contributes to risk management and contingency planning. I thank all MAPPA partner agencies for their professionalism, dedication and hard work in carrying out this complex and demanding task</w:t>
      </w:r>
      <w:r w:rsidR="00E23B52">
        <w:rPr>
          <w:bdr w:val="none" w:sz="0" w:space="0" w:color="auto" w:frame="1"/>
        </w:rPr>
        <w:t xml:space="preserve">. </w:t>
      </w:r>
    </w:p>
    <w:p w14:paraId="47B131CE" w14:textId="77777777" w:rsidR="00FA5AE0" w:rsidRDefault="00FA5AE0" w:rsidP="001E14CA">
      <w:pPr>
        <w:pStyle w:val="NormalWeb"/>
        <w:shd w:val="clear" w:color="auto" w:fill="FFFFFF"/>
        <w:spacing w:before="0" w:beforeAutospacing="0" w:after="0" w:afterAutospacing="0"/>
        <w:jc w:val="both"/>
        <w:rPr>
          <w:rFonts w:ascii="Arial" w:hAnsi="Arial" w:cs="Arial"/>
          <w:color w:val="242424"/>
          <w:bdr w:val="none" w:sz="0" w:space="0" w:color="auto" w:frame="1"/>
        </w:rPr>
      </w:pPr>
    </w:p>
    <w:p w14:paraId="1F82E818" w14:textId="77777777" w:rsidR="00FA5AE0" w:rsidRDefault="00FA5AE0" w:rsidP="001E14CA">
      <w:pPr>
        <w:pStyle w:val="NormalWeb"/>
        <w:shd w:val="clear" w:color="auto" w:fill="FFFFFF"/>
        <w:spacing w:before="0" w:beforeAutospacing="0" w:after="0" w:afterAutospacing="0"/>
        <w:jc w:val="both"/>
        <w:rPr>
          <w:rFonts w:ascii="Arial" w:hAnsi="Arial" w:cs="Arial"/>
          <w:color w:val="242424"/>
          <w:bdr w:val="none" w:sz="0" w:space="0" w:color="auto" w:frame="1"/>
        </w:rPr>
      </w:pPr>
    </w:p>
    <w:p w14:paraId="163C75E5" w14:textId="0550B631" w:rsidR="001E14CA" w:rsidRPr="00974BE3" w:rsidRDefault="001E14CA" w:rsidP="00974BE3">
      <w:pPr>
        <w:rPr>
          <w:bdr w:val="none" w:sz="0" w:space="0" w:color="auto" w:frame="1"/>
        </w:rPr>
      </w:pPr>
      <w:r>
        <w:rPr>
          <w:bdr w:val="none" w:sz="0" w:space="0" w:color="auto" w:frame="1"/>
        </w:rPr>
        <w:t>The SMB oversees MAPPA activity in its area, reviewing</w:t>
      </w:r>
      <w:r w:rsidR="00FA5AE0">
        <w:rPr>
          <w:bdr w:val="none" w:sz="0" w:space="0" w:color="auto" w:frame="1"/>
        </w:rPr>
        <w:t xml:space="preserve"> </w:t>
      </w:r>
      <w:r>
        <w:rPr>
          <w:bdr w:val="none" w:sz="0" w:space="0" w:color="auto" w:frame="1"/>
        </w:rPr>
        <w:t>the quality and effectiveness of operations and planning for changes arising from legislation, national guidance or the wider criminal justice system. It is also responsible for implementing MAPPA Guidance in line with local priorities and initiatives.</w:t>
      </w:r>
    </w:p>
    <w:p w14:paraId="5B01A7E4" w14:textId="0A58FEDC" w:rsidR="001E14CA" w:rsidRPr="00974BE3" w:rsidRDefault="001E14CA" w:rsidP="00974BE3">
      <w:pPr>
        <w:rPr>
          <w:rFonts w:ascii="Aptos" w:hAnsi="Aptos"/>
        </w:rPr>
      </w:pPr>
      <w:r>
        <w:rPr>
          <w:bdr w:val="none" w:sz="0" w:space="0" w:color="auto" w:frame="1"/>
        </w:rPr>
        <w:t>In West Yorkshire, the SMB Chair rotates between the Responsible Authorities every two years. I would like to formally thank ACC Damian Miller for his stewardship during the previous two years, before handing the role over to me in January. ACC Miller has since taken up a new post, and the SMB is grateful for all he has done to support the effectiveness of MAPPA operations across West Yorkshire.</w:t>
      </w:r>
    </w:p>
    <w:p w14:paraId="6992C864" w14:textId="77777777" w:rsidR="001E14CA" w:rsidRDefault="001E14CA" w:rsidP="004567C8">
      <w:pPr>
        <w:rPr>
          <w:bdr w:val="none" w:sz="0" w:space="0" w:color="auto" w:frame="1"/>
        </w:rPr>
      </w:pPr>
      <w:r>
        <w:rPr>
          <w:bdr w:val="none" w:sz="0" w:space="0" w:color="auto" w:frame="1"/>
        </w:rPr>
        <w:t>I would also like to thank all SMB members for their support and look forward to continuing our work together to ensure that as the Sentencing Act reforms bring significant change to the justice system, the SMB continues to help ensure that MAPPA in West Yorkshire remains as effective as ever.</w:t>
      </w:r>
    </w:p>
    <w:p w14:paraId="22565BB3" w14:textId="45232D7E" w:rsidR="001E14CA" w:rsidRPr="00E23B52" w:rsidRDefault="001E14CA" w:rsidP="00974BE3">
      <w:pPr>
        <w:pStyle w:val="Style1"/>
        <w:rPr>
          <w:b/>
        </w:rPr>
      </w:pPr>
      <w:r w:rsidRPr="00E23B52">
        <w:rPr>
          <w:b/>
        </w:rPr>
        <w:t>Ms. Anja Woods</w:t>
      </w:r>
    </w:p>
    <w:p w14:paraId="6608A250" w14:textId="77777777" w:rsidR="001E14CA" w:rsidRPr="00E23B52" w:rsidRDefault="001E14CA" w:rsidP="001E14CA">
      <w:pPr>
        <w:keepNext/>
        <w:keepLines/>
        <w:suppressAutoHyphens w:val="0"/>
        <w:autoSpaceDE/>
        <w:autoSpaceDN/>
        <w:adjustRightInd/>
        <w:spacing w:before="40" w:after="0" w:line="240" w:lineRule="auto"/>
        <w:textAlignment w:val="auto"/>
        <w:outlineLvl w:val="1"/>
        <w:rPr>
          <w:rFonts w:eastAsiaTheme="majorEastAsia" w:cstheme="majorBidi"/>
          <w:b/>
          <w:bCs/>
          <w:color w:val="auto"/>
        </w:rPr>
      </w:pPr>
      <w:r w:rsidRPr="00E23B52">
        <w:rPr>
          <w:rFonts w:eastAsiaTheme="majorEastAsia" w:cstheme="majorBidi"/>
          <w:b/>
          <w:bCs/>
          <w:color w:val="auto"/>
        </w:rPr>
        <w:t>MAPPA SMB Chair and Head of Bradford and Calderdale Probation Delivery Unit</w:t>
      </w:r>
    </w:p>
    <w:p w14:paraId="3EDD5780" w14:textId="7447D16B" w:rsidR="001E14CA" w:rsidRDefault="001E14CA" w:rsidP="001E14CA">
      <w:pPr>
        <w:pStyle w:val="NormalWeb"/>
        <w:shd w:val="clear" w:color="auto" w:fill="FFFFFF"/>
        <w:spacing w:before="0" w:beforeAutospacing="0" w:after="0" w:afterAutospacing="0"/>
        <w:rPr>
          <w:rFonts w:ascii="Aptos" w:hAnsi="Aptos"/>
          <w:color w:val="242424"/>
        </w:rPr>
      </w:pPr>
    </w:p>
    <w:p w14:paraId="62B4C59B" w14:textId="5A635B1B" w:rsidR="00332EE6" w:rsidRPr="00E23B52" w:rsidRDefault="00332EE6" w:rsidP="00E23B52">
      <w:pPr>
        <w:pStyle w:val="MAPPA-Bodytext"/>
        <w:rPr>
          <w:lang w:val="en-GB"/>
        </w:rPr>
        <w:sectPr w:rsidR="00332EE6" w:rsidRPr="00E23B52" w:rsidSect="00867C9E">
          <w:type w:val="continuous"/>
          <w:pgSz w:w="11905" w:h="16837" w:code="9"/>
          <w:pgMar w:top="720" w:right="720" w:bottom="720" w:left="720" w:header="720" w:footer="567" w:gutter="0"/>
          <w:cols w:num="2" w:space="720"/>
          <w:noEndnote/>
          <w:rtlGutter/>
        </w:sectPr>
      </w:pPr>
    </w:p>
    <w:p w14:paraId="433255E2" w14:textId="3FEAD3DE" w:rsidR="00332EE6" w:rsidRPr="00974BE3" w:rsidRDefault="00332EE6" w:rsidP="00974BE3">
      <w:pPr>
        <w:pStyle w:val="Heading2"/>
      </w:pPr>
      <w:r w:rsidRPr="00974BE3">
        <w:lastRenderedPageBreak/>
        <w:t xml:space="preserve">What </w:t>
      </w:r>
      <w:proofErr w:type="gramStart"/>
      <w:r w:rsidR="009C3D25" w:rsidRPr="00974BE3">
        <w:t>are</w:t>
      </w:r>
      <w:proofErr w:type="gramEnd"/>
      <w:r w:rsidRPr="00974BE3">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8C6E0C">
          <w:type w:val="continuous"/>
          <w:pgSz w:w="11905" w:h="16837" w:code="9"/>
          <w:pgMar w:top="426" w:right="720" w:bottom="720" w:left="720" w:header="720" w:footer="567" w:gutter="0"/>
          <w:cols w:space="720"/>
          <w:noEndnote/>
        </w:sectPr>
      </w:pPr>
    </w:p>
    <w:p w14:paraId="5F520AF7" w14:textId="77777777" w:rsidR="00332EE6" w:rsidRPr="003C62CD" w:rsidRDefault="00332EE6" w:rsidP="003C62CD">
      <w:pPr>
        <w:pStyle w:val="Heading3"/>
      </w:pPr>
      <w:r w:rsidRPr="003C62CD">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5565A8">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agencies to inform the risk assessments and 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Default="00332EE6" w:rsidP="00332EE6">
      <w:pPr>
        <w:pStyle w:val="MAPPA-Bodytext"/>
        <w:numPr>
          <w:ilvl w:val="0"/>
          <w:numId w:val="2"/>
        </w:numPr>
        <w:rPr>
          <w:sz w:val="24"/>
          <w:szCs w:val="24"/>
          <w:lang w:val="en-GB"/>
        </w:rPr>
      </w:pPr>
      <w:r w:rsidRPr="00206B09">
        <w:rPr>
          <w:b/>
          <w:sz w:val="24"/>
          <w:szCs w:val="24"/>
          <w:lang w:val="en-GB"/>
        </w:rPr>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2D02DB6A" w14:textId="77777777" w:rsidR="00F64DB2" w:rsidRDefault="00F64DB2" w:rsidP="00332EE6">
      <w:pPr>
        <w:pStyle w:val="MAPPA-Bodytext"/>
        <w:numPr>
          <w:ilvl w:val="0"/>
          <w:numId w:val="2"/>
        </w:numPr>
        <w:rPr>
          <w:sz w:val="24"/>
          <w:szCs w:val="24"/>
          <w:lang w:val="en-GB"/>
        </w:rPr>
      </w:pPr>
    </w:p>
    <w:p w14:paraId="20F6D6A7" w14:textId="77777777" w:rsidR="008C6E0C" w:rsidRDefault="008C6E0C" w:rsidP="008A190A">
      <w:pPr>
        <w:pStyle w:val="MAPPA-Bodytext"/>
        <w:rPr>
          <w:sz w:val="36"/>
          <w:szCs w:val="36"/>
          <w:lang w:val="en-GB"/>
        </w:rPr>
      </w:pPr>
    </w:p>
    <w:p w14:paraId="41DD4DE9" w14:textId="5A8AFC1D" w:rsidR="008A190A" w:rsidRPr="001C5B27" w:rsidRDefault="008A190A" w:rsidP="005565A8">
      <w:pPr>
        <w:pStyle w:val="Heading3"/>
      </w:pPr>
      <w:r w:rsidRPr="001C5B27">
        <w:t>The National Security Division</w:t>
      </w:r>
    </w:p>
    <w:p w14:paraId="4C465FD7" w14:textId="184F8B99" w:rsidR="008A190A" w:rsidRPr="008A190A" w:rsidRDefault="008A190A" w:rsidP="008A190A">
      <w:pPr>
        <w:pStyle w:val="MAPPA-Bodytext"/>
        <w:rPr>
          <w:sz w:val="24"/>
          <w:szCs w:val="24"/>
          <w:lang w:val="en-GB"/>
        </w:rPr>
      </w:pPr>
      <w:r w:rsidRPr="008A190A">
        <w:rPr>
          <w:sz w:val="24"/>
          <w:szCs w:val="24"/>
          <w:lang w:val="en-GB"/>
        </w:rPr>
        <w:t xml:space="preserve">The National Security Division (NSD) is a specialist division within the Probation 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Organised Crime. </w:t>
      </w:r>
      <w:proofErr w:type="gramStart"/>
      <w:r w:rsidRPr="008A190A">
        <w:rPr>
          <w:sz w:val="24"/>
          <w:szCs w:val="24"/>
          <w:lang w:val="en-GB"/>
        </w:rPr>
        <w:t>The majority of</w:t>
      </w:r>
      <w:proofErr w:type="gramEnd"/>
      <w:r w:rsidRPr="008A190A">
        <w:rPr>
          <w:sz w:val="24"/>
          <w:szCs w:val="24"/>
          <w:lang w:val="en-GB"/>
        </w:rPr>
        <w:t xml:space="preserve"> cases are managed through Multi-Agency Public Protection Arrangements (MAPPA).</w:t>
      </w:r>
    </w:p>
    <w:p w14:paraId="618B6FD4" w14:textId="2C3F1919" w:rsidR="008A190A" w:rsidRPr="008A190A" w:rsidRDefault="008A190A" w:rsidP="008A190A">
      <w:pPr>
        <w:pStyle w:val="MAPPA-Bodytext"/>
        <w:rPr>
          <w:sz w:val="24"/>
          <w:szCs w:val="24"/>
          <w:lang w:val="en-GB"/>
        </w:rPr>
      </w:pPr>
      <w:r w:rsidRPr="008A190A">
        <w:rPr>
          <w:sz w:val="24"/>
          <w:szCs w:val="24"/>
          <w:lang w:val="en-GB"/>
        </w:rPr>
        <w:t>The NSD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74F05173" w14:textId="0BB294F9" w:rsidR="008A190A" w:rsidRPr="008A190A" w:rsidRDefault="008A190A" w:rsidP="008A190A">
      <w:pPr>
        <w:pStyle w:val="MAPPA-Bodytext"/>
        <w:rPr>
          <w:sz w:val="24"/>
          <w:szCs w:val="24"/>
          <w:lang w:val="en-GB"/>
        </w:rPr>
      </w:pPr>
      <w:r w:rsidRPr="008A190A">
        <w:rPr>
          <w:sz w:val="24"/>
          <w:szCs w:val="24"/>
          <w:lang w:val="en-GB"/>
        </w:rPr>
        <w:t>The UK Terrorism Threat Level was raised to Severe in May 2026, and we continue to operate in a challenging environment. The Category Four MAPPA landscape is shaped by both established extremist groups and individuals motivated by new and emerging ideologies. The growing availability of artificial intelligence and other advanced technologies presents additional risks, including enhanced propaganda, online radicalisation and sophisticated disinformation.</w:t>
      </w:r>
    </w:p>
    <w:p w14:paraId="427192CD" w14:textId="76BCA2BD" w:rsidR="008A190A" w:rsidRPr="008A190A" w:rsidRDefault="008A190A" w:rsidP="008A190A">
      <w:pPr>
        <w:pStyle w:val="MAPPA-Bodytext"/>
        <w:rPr>
          <w:sz w:val="24"/>
          <w:szCs w:val="24"/>
          <w:lang w:val="en-GB"/>
        </w:rPr>
      </w:pPr>
      <w:r w:rsidRPr="008A190A">
        <w:rPr>
          <w:sz w:val="24"/>
          <w:szCs w:val="24"/>
          <w:lang w:val="en-GB"/>
        </w:rPr>
        <w:t>2025</w:t>
      </w:r>
      <w:r w:rsidR="009B5A76">
        <w:rPr>
          <w:sz w:val="24"/>
          <w:szCs w:val="24"/>
          <w:lang w:val="en-GB"/>
        </w:rPr>
        <w:t xml:space="preserve"> to </w:t>
      </w:r>
      <w:r w:rsidRPr="008A190A">
        <w:rPr>
          <w:sz w:val="24"/>
          <w:szCs w:val="24"/>
          <w:lang w:val="en-GB"/>
        </w:rPr>
        <w:t xml:space="preserve">2026 has been a productive year for the NSD, with further bespoke Chairs Training delivered to colleagues responsible for chairing Category Four MAPPA meetings, alongside a range of wider training and development events. The NSD remains proud of the work it undertakes and its continued contribution to public protection; delivering </w:t>
      </w:r>
      <w:proofErr w:type="gramStart"/>
      <w:r w:rsidRPr="008A190A">
        <w:rPr>
          <w:sz w:val="24"/>
          <w:szCs w:val="24"/>
          <w:lang w:val="en-GB"/>
        </w:rPr>
        <w:t>high quality</w:t>
      </w:r>
      <w:proofErr w:type="gramEnd"/>
      <w:r w:rsidRPr="008A190A">
        <w:rPr>
          <w:sz w:val="24"/>
          <w:szCs w:val="24"/>
          <w:lang w:val="en-GB"/>
        </w:rPr>
        <w:t xml:space="preserve"> services that support the safety of the communities we serve</w:t>
      </w:r>
      <w:r w:rsidR="00FA5AE0">
        <w:rPr>
          <w:sz w:val="24"/>
          <w:szCs w:val="24"/>
          <w:lang w:val="en-GB"/>
        </w:rPr>
        <w:t>.</w:t>
      </w:r>
    </w:p>
    <w:p w14:paraId="4799A93E" w14:textId="2AB3F0C1" w:rsidR="008A190A" w:rsidRPr="001C5B27" w:rsidRDefault="008A190A" w:rsidP="005565A8">
      <w:pPr>
        <w:pStyle w:val="Heading3"/>
      </w:pPr>
      <w:r w:rsidRPr="001C5B27">
        <w:t xml:space="preserve">VISOR </w:t>
      </w:r>
    </w:p>
    <w:p w14:paraId="0D5D868B" w14:textId="7DB5EEDE" w:rsidR="00332EE6" w:rsidRPr="00206B09" w:rsidRDefault="00332EE6" w:rsidP="00871FE7">
      <w:pPr>
        <w:pStyle w:val="MAPPA-Bodytext"/>
        <w:rPr>
          <w:sz w:val="24"/>
          <w:szCs w:val="24"/>
          <w:lang w:val="en-GB"/>
        </w:rPr>
      </w:pPr>
      <w:r w:rsidRPr="00206B09">
        <w:rPr>
          <w:sz w:val="24"/>
          <w:szCs w:val="24"/>
          <w:lang w:val="en-GB"/>
        </w:rPr>
        <w:t xml:space="preserve">MAPPA are supported by </w:t>
      </w:r>
      <w:proofErr w:type="spellStart"/>
      <w:r w:rsidRPr="00206B09">
        <w:rPr>
          <w:sz w:val="24"/>
          <w:szCs w:val="24"/>
          <w:lang w:val="en-GB"/>
        </w:rPr>
        <w:t>ViSOR</w:t>
      </w:r>
      <w:proofErr w:type="spellEnd"/>
      <w:r w:rsidRPr="00206B09">
        <w:rPr>
          <w:sz w:val="24"/>
          <w:szCs w:val="24"/>
          <w:lang w:val="en-GB"/>
        </w:rPr>
        <w:t xml:space="preserve">. This is a national IT system to assist in the management of </w:t>
      </w:r>
      <w:r w:rsidR="00711B4E">
        <w:rPr>
          <w:sz w:val="24"/>
          <w:szCs w:val="24"/>
          <w:lang w:val="en-GB"/>
        </w:rPr>
        <w:t>individuals</w:t>
      </w:r>
      <w:r w:rsidRPr="00206B09">
        <w:rPr>
          <w:sz w:val="24"/>
          <w:szCs w:val="24"/>
          <w:lang w:val="en-GB"/>
        </w:rPr>
        <w:t xml:space="preserve"> who pose a </w:t>
      </w:r>
      <w:r w:rsidRPr="00206B09">
        <w:rPr>
          <w:sz w:val="24"/>
          <w:szCs w:val="24"/>
          <w:lang w:val="en-GB"/>
        </w:rPr>
        <w:t xml:space="preserve">serious risk of harm to the public. The use of </w:t>
      </w:r>
      <w:proofErr w:type="spellStart"/>
      <w:r w:rsidRPr="00206B09">
        <w:rPr>
          <w:sz w:val="24"/>
          <w:szCs w:val="24"/>
          <w:lang w:val="en-GB"/>
        </w:rPr>
        <w:t>ViSOR</w:t>
      </w:r>
      <w:proofErr w:type="spellEnd"/>
      <w:r w:rsidRPr="00206B09">
        <w:rPr>
          <w:sz w:val="24"/>
          <w:szCs w:val="24"/>
          <w:lang w:val="en-GB"/>
        </w:rPr>
        <w:t xml:space="preserve">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w:t>
      </w:r>
      <w:proofErr w:type="spellStart"/>
      <w:r w:rsidRPr="00206B09">
        <w:rPr>
          <w:sz w:val="24"/>
          <w:szCs w:val="24"/>
          <w:lang w:val="en-GB"/>
        </w:rPr>
        <w:t>ViSOR</w:t>
      </w:r>
      <w:proofErr w:type="spellEnd"/>
      <w:r w:rsidRPr="00206B09">
        <w:rPr>
          <w:sz w:val="24"/>
          <w:szCs w:val="24"/>
          <w:lang w:val="en-GB"/>
        </w:rPr>
        <w:t xml:space="preserve"> allows staff from the Police, Probation and Prison Services to work on the same IT system, improving the quality and timeliness of risk assessments and interventions to prevent offending. </w:t>
      </w:r>
    </w:p>
    <w:p w14:paraId="44E72049" w14:textId="462CEE4E" w:rsidR="02428A1E" w:rsidRPr="001C5B27" w:rsidRDefault="5E1FAAAF" w:rsidP="005565A8">
      <w:pPr>
        <w:pStyle w:val="Heading3"/>
      </w:pPr>
      <w:r w:rsidRPr="001C5B27">
        <w:t>MAPPA ‘25</w:t>
      </w:r>
      <w:r w:rsidRPr="001C5B27">
        <w:rPr>
          <w:sz w:val="24"/>
          <w:szCs w:val="24"/>
        </w:rPr>
        <w:t xml:space="preserve"> </w:t>
      </w:r>
    </w:p>
    <w:p w14:paraId="6657B3A8" w14:textId="1BD70BC2" w:rsidR="02428A1E" w:rsidRDefault="02428A1E" w:rsidP="302C0245">
      <w:pPr>
        <w:pStyle w:val="MAPPA-Bodytext"/>
      </w:pPr>
      <w:hyperlink r:id="rId16" w:history="1"/>
      <w:r w:rsidR="530464EC" w:rsidRPr="003527DE">
        <w:rPr>
          <w:sz w:val="24"/>
          <w:szCs w:val="28"/>
        </w:rPr>
        <w:t>2025 marked the 25th anniversary of the legislation that first introduced mandatory multi-agency co-operation in the management of those convicted of violent and sexual offences.</w:t>
      </w:r>
      <w:r w:rsidR="530464EC">
        <w:t xml:space="preserve"> </w:t>
      </w:r>
    </w:p>
    <w:p w14:paraId="6587D85A" w14:textId="6A48F90E" w:rsidR="302C0245" w:rsidRDefault="530464EC">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r w:rsidR="00FA5AE0">
        <w:t>.</w:t>
      </w:r>
    </w:p>
    <w:p w14:paraId="52DFBE6B" w14:textId="7375C0C4" w:rsidR="530464EC" w:rsidRPr="001C5B27" w:rsidRDefault="530464EC" w:rsidP="005565A8">
      <w:pPr>
        <w:pStyle w:val="Heading3"/>
      </w:pPr>
      <w:r w:rsidRPr="001C5B27">
        <w:t>Local MAPPA ‘25 Activity</w:t>
      </w:r>
    </w:p>
    <w:p w14:paraId="6DDB0E9E" w14:textId="77777777" w:rsidR="00FA5AE0" w:rsidRDefault="003527DE">
      <w:r w:rsidRPr="003527DE">
        <w:t xml:space="preserve">Local DTC events were undertaken across West Yorkshire and proved to be highly successful. The events facilitated engagement between partner agencies, promoted the sharing of knowledge and best practice, and strengthened multi-agency collaboration. </w:t>
      </w:r>
    </w:p>
    <w:p w14:paraId="0C7EEC4D" w14:textId="43C168B7" w:rsidR="302C0245" w:rsidRDefault="003527DE">
      <w:r w:rsidRPr="003527DE">
        <w:t>Attendance and participant feedback were overwhelmingly positive, reflecting the value of the sessions in enhancing professional understanding and supporting the continued development of effective practice across the region.</w:t>
      </w:r>
    </w:p>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1E3462">
          <w:footerReference w:type="default" r:id="rId17"/>
          <w:type w:val="continuous"/>
          <w:pgSz w:w="11905" w:h="16837" w:code="9"/>
          <w:pgMar w:top="720" w:right="720" w:bottom="1702" w:left="720" w:header="720" w:footer="567" w:gutter="0"/>
          <w:cols w:space="720"/>
          <w:noEndnote/>
        </w:sectPr>
      </w:pPr>
    </w:p>
    <w:p w14:paraId="039BA6E9" w14:textId="77777777" w:rsidR="00332EE6" w:rsidRPr="00871FE7" w:rsidRDefault="00332EE6" w:rsidP="00B5413D">
      <w:pPr>
        <w:pStyle w:val="Heading2"/>
      </w:pPr>
      <w:r w:rsidRPr="00871FE7">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B5413D">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B5413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B5413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B5413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B5413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9A24AF" w14:paraId="24F5454D" w14:textId="77777777" w:rsidTr="009D31DD">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9A24AF" w:rsidRPr="00523CF4" w:rsidRDefault="009A24AF" w:rsidP="009A24AF">
            <w:pPr>
              <w:pStyle w:val="MAPPA-Tabletext"/>
              <w:rPr>
                <w:b w:val="0"/>
                <w:bCs w:val="0"/>
                <w:sz w:val="24"/>
                <w:szCs w:val="24"/>
                <w:lang w:val="en-GB"/>
              </w:rPr>
            </w:pPr>
            <w:r w:rsidRPr="00523CF4">
              <w:rPr>
                <w:b w:val="0"/>
                <w:bCs w:val="0"/>
                <w:sz w:val="24"/>
                <w:szCs w:val="24"/>
                <w:lang w:val="en-GB"/>
              </w:rPr>
              <w:t>Level 1</w:t>
            </w:r>
          </w:p>
        </w:tc>
        <w:tc>
          <w:tcPr>
            <w:tcW w:w="2185" w:type="dxa"/>
            <w:shd w:val="clear" w:color="auto" w:fill="auto"/>
          </w:tcPr>
          <w:p w14:paraId="58BE43B8" w14:textId="2F0E8D25"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3,674</w:t>
            </w:r>
            <w:r w:rsidRPr="009A24AF">
              <w:rPr>
                <w:bCs/>
                <w:sz w:val="22"/>
                <w:szCs w:val="22"/>
              </w:rPr>
              <w:fldChar w:fldCharType="begin"/>
            </w:r>
            <w:r w:rsidRPr="009A24AF">
              <w:rPr>
                <w:b w:val="0"/>
                <w:bCs/>
                <w:sz w:val="22"/>
                <w:szCs w:val="22"/>
              </w:rPr>
              <w:instrText xml:space="preserve"> MERGEFIELD  Category_1_Level_1_table_1 </w:instrText>
            </w:r>
            <w:r w:rsidRPr="009A24AF">
              <w:rPr>
                <w:bCs/>
                <w:noProof/>
                <w:sz w:val="22"/>
                <w:szCs w:val="22"/>
              </w:rPr>
              <w:fldChar w:fldCharType="end"/>
            </w:r>
          </w:p>
        </w:tc>
        <w:tc>
          <w:tcPr>
            <w:tcW w:w="2186" w:type="dxa"/>
            <w:shd w:val="clear" w:color="auto" w:fill="auto"/>
          </w:tcPr>
          <w:p w14:paraId="1638E0FC" w14:textId="5C4982DB"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1,287</w:t>
            </w:r>
            <w:r w:rsidRPr="009A24AF">
              <w:rPr>
                <w:bCs/>
                <w:sz w:val="22"/>
                <w:szCs w:val="22"/>
              </w:rPr>
              <w:fldChar w:fldCharType="begin"/>
            </w:r>
            <w:r w:rsidRPr="009A24AF">
              <w:rPr>
                <w:b w:val="0"/>
                <w:bCs/>
                <w:sz w:val="22"/>
                <w:szCs w:val="22"/>
              </w:rPr>
              <w:instrText xml:space="preserve"> MERGEFIELD  Category_2_Level_1_table_1 </w:instrText>
            </w:r>
            <w:r w:rsidRPr="009A24AF">
              <w:rPr>
                <w:bCs/>
                <w:noProof/>
                <w:sz w:val="22"/>
                <w:szCs w:val="22"/>
              </w:rPr>
              <w:fldChar w:fldCharType="end"/>
            </w:r>
          </w:p>
        </w:tc>
        <w:tc>
          <w:tcPr>
            <w:tcW w:w="2186" w:type="dxa"/>
            <w:shd w:val="clear" w:color="auto" w:fill="auto"/>
          </w:tcPr>
          <w:p w14:paraId="1F1BCFAF" w14:textId="0B2DF12A"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w:t>
            </w:r>
          </w:p>
        </w:tc>
        <w:tc>
          <w:tcPr>
            <w:tcW w:w="2186" w:type="dxa"/>
            <w:shd w:val="clear" w:color="auto" w:fill="auto"/>
          </w:tcPr>
          <w:p w14:paraId="08FB1F87" w14:textId="7C89976B"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4,961</w:t>
            </w:r>
            <w:r w:rsidRPr="009A24AF">
              <w:rPr>
                <w:bCs/>
                <w:sz w:val="22"/>
                <w:szCs w:val="22"/>
              </w:rPr>
              <w:fldChar w:fldCharType="begin"/>
            </w:r>
            <w:r w:rsidRPr="009A24AF">
              <w:rPr>
                <w:b w:val="0"/>
                <w:bCs/>
                <w:sz w:val="22"/>
                <w:szCs w:val="22"/>
              </w:rPr>
              <w:instrText xml:space="preserve"> MERGEFIELD Level_1_Total_table_1 </w:instrText>
            </w:r>
            <w:r w:rsidRPr="009A24AF">
              <w:rPr>
                <w:bCs/>
                <w:noProof/>
                <w:sz w:val="22"/>
                <w:szCs w:val="22"/>
              </w:rPr>
              <w:fldChar w:fldCharType="end"/>
            </w:r>
          </w:p>
        </w:tc>
      </w:tr>
      <w:tr w:rsidR="009A24AF" w14:paraId="26CC6737" w14:textId="77777777" w:rsidTr="009D31DD">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9A24AF" w:rsidRPr="00523CF4" w:rsidRDefault="009A24AF" w:rsidP="009A24AF">
            <w:pPr>
              <w:pStyle w:val="MAPPA-Tabletext"/>
              <w:rPr>
                <w:b w:val="0"/>
                <w:bCs w:val="0"/>
                <w:sz w:val="24"/>
                <w:szCs w:val="24"/>
                <w:lang w:val="en-GB"/>
              </w:rPr>
            </w:pPr>
            <w:r w:rsidRPr="00523CF4">
              <w:rPr>
                <w:b w:val="0"/>
                <w:bCs w:val="0"/>
                <w:sz w:val="24"/>
                <w:szCs w:val="24"/>
                <w:lang w:val="en-GB"/>
              </w:rPr>
              <w:t>Level 2</w:t>
            </w:r>
          </w:p>
        </w:tc>
        <w:tc>
          <w:tcPr>
            <w:tcW w:w="2185" w:type="dxa"/>
            <w:shd w:val="clear" w:color="auto" w:fill="auto"/>
          </w:tcPr>
          <w:p w14:paraId="23BFD270" w14:textId="4582E8CB"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22</w:t>
            </w:r>
            <w:r w:rsidRPr="009A24AF">
              <w:rPr>
                <w:bCs/>
                <w:sz w:val="22"/>
                <w:szCs w:val="22"/>
              </w:rPr>
              <w:fldChar w:fldCharType="begin"/>
            </w:r>
            <w:r w:rsidRPr="009A24AF">
              <w:rPr>
                <w:b w:val="0"/>
                <w:bCs/>
                <w:sz w:val="22"/>
                <w:szCs w:val="22"/>
              </w:rPr>
              <w:instrText xml:space="preserve"> MERGEFIELD  Category_1_Level_1_table_1 </w:instrText>
            </w:r>
            <w:r w:rsidRPr="009A24AF">
              <w:rPr>
                <w:bCs/>
                <w:noProof/>
                <w:sz w:val="22"/>
                <w:szCs w:val="22"/>
              </w:rPr>
              <w:fldChar w:fldCharType="end"/>
            </w:r>
          </w:p>
        </w:tc>
        <w:tc>
          <w:tcPr>
            <w:tcW w:w="2186" w:type="dxa"/>
            <w:shd w:val="clear" w:color="auto" w:fill="auto"/>
          </w:tcPr>
          <w:p w14:paraId="10F8D0CE" w14:textId="4A299694"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18</w:t>
            </w:r>
            <w:r w:rsidRPr="009A24AF">
              <w:rPr>
                <w:bCs/>
                <w:sz w:val="22"/>
                <w:szCs w:val="22"/>
              </w:rPr>
              <w:fldChar w:fldCharType="begin"/>
            </w:r>
            <w:r w:rsidRPr="009A24AF">
              <w:rPr>
                <w:b w:val="0"/>
                <w:bCs/>
                <w:sz w:val="22"/>
                <w:szCs w:val="22"/>
              </w:rPr>
              <w:instrText xml:space="preserve"> MERGEFIELD  Category_2_Level_1_table_1 </w:instrText>
            </w:r>
            <w:r w:rsidRPr="009A24AF">
              <w:rPr>
                <w:bCs/>
                <w:noProof/>
                <w:sz w:val="22"/>
                <w:szCs w:val="22"/>
              </w:rPr>
              <w:fldChar w:fldCharType="end"/>
            </w:r>
          </w:p>
        </w:tc>
        <w:tc>
          <w:tcPr>
            <w:tcW w:w="2186" w:type="dxa"/>
            <w:shd w:val="clear" w:color="auto" w:fill="auto"/>
          </w:tcPr>
          <w:p w14:paraId="346F3891" w14:textId="388275A5"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14</w:t>
            </w:r>
            <w:r w:rsidRPr="009A24AF">
              <w:rPr>
                <w:bCs/>
                <w:sz w:val="22"/>
                <w:szCs w:val="22"/>
              </w:rPr>
              <w:fldChar w:fldCharType="begin"/>
            </w:r>
            <w:r w:rsidRPr="009A24AF">
              <w:rPr>
                <w:b w:val="0"/>
                <w:bCs/>
                <w:sz w:val="22"/>
                <w:szCs w:val="22"/>
              </w:rPr>
              <w:instrText xml:space="preserve"> MERGEFIELD  Category_1_Level_1_table_1 </w:instrText>
            </w:r>
            <w:r w:rsidRPr="009A24AF">
              <w:rPr>
                <w:bCs/>
                <w:noProof/>
                <w:sz w:val="22"/>
                <w:szCs w:val="22"/>
              </w:rPr>
              <w:fldChar w:fldCharType="end"/>
            </w:r>
          </w:p>
        </w:tc>
        <w:tc>
          <w:tcPr>
            <w:tcW w:w="2186" w:type="dxa"/>
            <w:shd w:val="clear" w:color="auto" w:fill="auto"/>
          </w:tcPr>
          <w:p w14:paraId="29D9E254" w14:textId="7FE81886"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54</w:t>
            </w:r>
          </w:p>
        </w:tc>
      </w:tr>
      <w:tr w:rsidR="009A24AF" w14:paraId="0E7972C5" w14:textId="77777777" w:rsidTr="009D31DD">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9A24AF" w:rsidRPr="00523CF4" w:rsidRDefault="009A24AF" w:rsidP="009A24AF">
            <w:pPr>
              <w:pStyle w:val="MAPPA-Tabletext"/>
              <w:rPr>
                <w:b w:val="0"/>
                <w:bCs w:val="0"/>
                <w:sz w:val="24"/>
                <w:szCs w:val="24"/>
                <w:lang w:val="en-GB"/>
              </w:rPr>
            </w:pPr>
            <w:r w:rsidRPr="00523CF4">
              <w:rPr>
                <w:b w:val="0"/>
                <w:bCs w:val="0"/>
                <w:sz w:val="24"/>
                <w:szCs w:val="24"/>
                <w:lang w:val="en-GB"/>
              </w:rPr>
              <w:t>Level 3</w:t>
            </w:r>
          </w:p>
        </w:tc>
        <w:tc>
          <w:tcPr>
            <w:tcW w:w="2185" w:type="dxa"/>
            <w:shd w:val="clear" w:color="auto" w:fill="auto"/>
          </w:tcPr>
          <w:p w14:paraId="48775E9A" w14:textId="0601C7DE"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3</w:t>
            </w:r>
            <w:r w:rsidRPr="009A24AF">
              <w:rPr>
                <w:bCs/>
                <w:sz w:val="22"/>
                <w:szCs w:val="22"/>
              </w:rPr>
              <w:fldChar w:fldCharType="begin"/>
            </w:r>
            <w:r w:rsidRPr="009A24AF">
              <w:rPr>
                <w:b w:val="0"/>
                <w:bCs/>
                <w:sz w:val="22"/>
                <w:szCs w:val="22"/>
              </w:rPr>
              <w:instrText xml:space="preserve"> MERGEFIELD  Category_1_Level_1_table_1 </w:instrText>
            </w:r>
            <w:r w:rsidRPr="009A24AF">
              <w:rPr>
                <w:bCs/>
                <w:noProof/>
                <w:sz w:val="22"/>
                <w:szCs w:val="22"/>
              </w:rPr>
              <w:fldChar w:fldCharType="end"/>
            </w:r>
          </w:p>
        </w:tc>
        <w:tc>
          <w:tcPr>
            <w:tcW w:w="2186" w:type="dxa"/>
            <w:shd w:val="clear" w:color="auto" w:fill="auto"/>
          </w:tcPr>
          <w:p w14:paraId="26751848" w14:textId="0D5D3471"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2</w:t>
            </w:r>
            <w:r w:rsidRPr="009A24AF">
              <w:rPr>
                <w:bCs/>
                <w:sz w:val="22"/>
                <w:szCs w:val="22"/>
              </w:rPr>
              <w:fldChar w:fldCharType="begin"/>
            </w:r>
            <w:r w:rsidRPr="009A24AF">
              <w:rPr>
                <w:b w:val="0"/>
                <w:bCs/>
                <w:sz w:val="22"/>
                <w:szCs w:val="22"/>
              </w:rPr>
              <w:instrText xml:space="preserve"> MERGEFIELD  Category_2_Level_1_table_1 </w:instrText>
            </w:r>
            <w:r w:rsidRPr="009A24AF">
              <w:rPr>
                <w:bCs/>
                <w:noProof/>
                <w:sz w:val="22"/>
                <w:szCs w:val="22"/>
              </w:rPr>
              <w:fldChar w:fldCharType="end"/>
            </w:r>
          </w:p>
        </w:tc>
        <w:tc>
          <w:tcPr>
            <w:tcW w:w="2186" w:type="dxa"/>
            <w:shd w:val="clear" w:color="auto" w:fill="auto"/>
          </w:tcPr>
          <w:p w14:paraId="75314FEE" w14:textId="4BB18DA5"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2</w:t>
            </w:r>
            <w:r w:rsidRPr="009A24AF">
              <w:rPr>
                <w:bCs/>
                <w:sz w:val="22"/>
                <w:szCs w:val="22"/>
              </w:rPr>
              <w:fldChar w:fldCharType="begin"/>
            </w:r>
            <w:r w:rsidRPr="009A24AF">
              <w:rPr>
                <w:b w:val="0"/>
                <w:bCs/>
                <w:sz w:val="22"/>
                <w:szCs w:val="22"/>
              </w:rPr>
              <w:instrText xml:space="preserve"> MERGEFIELD  Category_1_Level_1_table_1 </w:instrText>
            </w:r>
            <w:r w:rsidRPr="009A24AF">
              <w:rPr>
                <w:bCs/>
                <w:noProof/>
                <w:sz w:val="22"/>
                <w:szCs w:val="22"/>
              </w:rPr>
              <w:fldChar w:fldCharType="end"/>
            </w:r>
          </w:p>
        </w:tc>
        <w:tc>
          <w:tcPr>
            <w:tcW w:w="2186" w:type="dxa"/>
            <w:shd w:val="clear" w:color="auto" w:fill="auto"/>
          </w:tcPr>
          <w:p w14:paraId="7FD44C20" w14:textId="7593CE6D"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7</w:t>
            </w:r>
          </w:p>
        </w:tc>
      </w:tr>
      <w:tr w:rsidR="009A24AF" w14:paraId="156A4569" w14:textId="77777777" w:rsidTr="009D31DD">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9A24AF" w:rsidRPr="00523CF4" w:rsidRDefault="009A24AF" w:rsidP="009A24AF">
            <w:pPr>
              <w:pStyle w:val="MAPPA-Tabletext"/>
              <w:rPr>
                <w:b w:val="0"/>
                <w:bCs w:val="0"/>
                <w:sz w:val="24"/>
                <w:szCs w:val="24"/>
                <w:lang w:val="en-GB"/>
              </w:rPr>
            </w:pPr>
            <w:r w:rsidRPr="00523CF4">
              <w:rPr>
                <w:b w:val="0"/>
                <w:bCs w:val="0"/>
                <w:sz w:val="24"/>
                <w:szCs w:val="24"/>
                <w:lang w:val="en-GB"/>
              </w:rPr>
              <w:t>Total</w:t>
            </w:r>
          </w:p>
        </w:tc>
        <w:tc>
          <w:tcPr>
            <w:tcW w:w="2185" w:type="dxa"/>
            <w:shd w:val="clear" w:color="auto" w:fill="auto"/>
          </w:tcPr>
          <w:p w14:paraId="5425DA3C" w14:textId="4263237C"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3,699</w:t>
            </w:r>
          </w:p>
        </w:tc>
        <w:tc>
          <w:tcPr>
            <w:tcW w:w="2186" w:type="dxa"/>
            <w:shd w:val="clear" w:color="auto" w:fill="auto"/>
          </w:tcPr>
          <w:p w14:paraId="4B320A3C" w14:textId="7055177F"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1,307</w:t>
            </w:r>
          </w:p>
        </w:tc>
        <w:tc>
          <w:tcPr>
            <w:tcW w:w="2186" w:type="dxa"/>
            <w:shd w:val="clear" w:color="auto" w:fill="auto"/>
          </w:tcPr>
          <w:p w14:paraId="59BF82DA" w14:textId="0B735FF9"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16</w:t>
            </w:r>
          </w:p>
        </w:tc>
        <w:tc>
          <w:tcPr>
            <w:tcW w:w="2186" w:type="dxa"/>
            <w:shd w:val="clear" w:color="auto" w:fill="auto"/>
          </w:tcPr>
          <w:p w14:paraId="230BC3FB" w14:textId="6435783F"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5,022</w:t>
            </w:r>
            <w:r w:rsidRPr="009A24AF">
              <w:rPr>
                <w:bCs/>
                <w:sz w:val="22"/>
                <w:szCs w:val="22"/>
              </w:rPr>
              <w:fldChar w:fldCharType="begin"/>
            </w:r>
            <w:r w:rsidRPr="009A24AF">
              <w:rPr>
                <w:b w:val="0"/>
                <w:bCs/>
                <w:sz w:val="22"/>
                <w:szCs w:val="22"/>
              </w:rPr>
              <w:instrText xml:space="preserve"> MERGEFIELD Total_MAPPA_offenders_table_1 </w:instrText>
            </w:r>
            <w:r w:rsidRPr="009A24AF">
              <w:rPr>
                <w:bCs/>
                <w:noProof/>
                <w:sz w:val="22"/>
                <w:szCs w:val="22"/>
              </w:rPr>
              <w:fldChar w:fldCharType="end"/>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B5413D">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B5413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B5413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B5413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B5413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9A24AF" w14:paraId="291342B9" w14:textId="77777777" w:rsidTr="008A4D08">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9A24AF" w:rsidRPr="00523CF4" w:rsidRDefault="009A24AF" w:rsidP="009A24AF">
            <w:pPr>
              <w:pStyle w:val="MAPPA-Tabletext"/>
              <w:rPr>
                <w:b w:val="0"/>
                <w:bCs w:val="0"/>
                <w:sz w:val="24"/>
                <w:szCs w:val="24"/>
                <w:lang w:val="en-GB"/>
              </w:rPr>
            </w:pPr>
            <w:r w:rsidRPr="00523CF4">
              <w:rPr>
                <w:b w:val="0"/>
                <w:bCs w:val="0"/>
                <w:sz w:val="24"/>
                <w:szCs w:val="24"/>
                <w:lang w:val="en-GB"/>
              </w:rPr>
              <w:t>Level 2</w:t>
            </w:r>
          </w:p>
        </w:tc>
        <w:tc>
          <w:tcPr>
            <w:tcW w:w="2185" w:type="dxa"/>
            <w:shd w:val="clear" w:color="auto" w:fill="auto"/>
          </w:tcPr>
          <w:p w14:paraId="1F693B88" w14:textId="65E2D7D9"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ab/>
              <w:t>59</w:t>
            </w:r>
            <w:r w:rsidRPr="009A24AF">
              <w:rPr>
                <w:bCs/>
                <w:sz w:val="22"/>
                <w:szCs w:val="22"/>
              </w:rPr>
              <w:fldChar w:fldCharType="begin"/>
            </w:r>
            <w:r w:rsidRPr="009A24AF">
              <w:rPr>
                <w:b w:val="0"/>
                <w:bCs/>
                <w:sz w:val="22"/>
                <w:szCs w:val="22"/>
              </w:rPr>
              <w:instrText xml:space="preserve"> MERGEFIELD Category_1_Level_2_Year_table_4 </w:instrText>
            </w:r>
            <w:r w:rsidRPr="009A24AF">
              <w:rPr>
                <w:bCs/>
                <w:noProof/>
                <w:sz w:val="22"/>
                <w:szCs w:val="22"/>
              </w:rPr>
              <w:fldChar w:fldCharType="end"/>
            </w:r>
          </w:p>
        </w:tc>
        <w:tc>
          <w:tcPr>
            <w:tcW w:w="2186" w:type="dxa"/>
            <w:shd w:val="clear" w:color="auto" w:fill="auto"/>
          </w:tcPr>
          <w:p w14:paraId="231D96FE" w14:textId="4A7F93E5"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ab/>
              <w:t>90</w:t>
            </w:r>
            <w:r w:rsidRPr="009A24AF">
              <w:rPr>
                <w:bCs/>
                <w:sz w:val="22"/>
                <w:szCs w:val="22"/>
              </w:rPr>
              <w:fldChar w:fldCharType="begin"/>
            </w:r>
            <w:r w:rsidRPr="009A24AF">
              <w:rPr>
                <w:b w:val="0"/>
                <w:bCs/>
                <w:sz w:val="22"/>
                <w:szCs w:val="22"/>
              </w:rPr>
              <w:instrText xml:space="preserve"> MERGEFIELD Category_1_Level_2_Year_table_4 </w:instrText>
            </w:r>
            <w:r w:rsidRPr="009A24AF">
              <w:rPr>
                <w:bCs/>
                <w:noProof/>
                <w:sz w:val="22"/>
                <w:szCs w:val="22"/>
              </w:rPr>
              <w:fldChar w:fldCharType="end"/>
            </w:r>
          </w:p>
        </w:tc>
        <w:tc>
          <w:tcPr>
            <w:tcW w:w="2186" w:type="dxa"/>
            <w:shd w:val="clear" w:color="auto" w:fill="auto"/>
          </w:tcPr>
          <w:p w14:paraId="413645CC" w14:textId="1B599FE5"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ab/>
              <w:t>47</w:t>
            </w:r>
            <w:r w:rsidRPr="009A24AF">
              <w:rPr>
                <w:bCs/>
                <w:sz w:val="22"/>
                <w:szCs w:val="22"/>
              </w:rPr>
              <w:fldChar w:fldCharType="begin"/>
            </w:r>
            <w:r w:rsidRPr="009A24AF">
              <w:rPr>
                <w:b w:val="0"/>
                <w:bCs/>
                <w:sz w:val="22"/>
                <w:szCs w:val="22"/>
              </w:rPr>
              <w:instrText xml:space="preserve"> MERGEFIELD Category_1_Level_2_Year_table_4 </w:instrText>
            </w:r>
            <w:r w:rsidRPr="009A24AF">
              <w:rPr>
                <w:bCs/>
                <w:noProof/>
                <w:sz w:val="22"/>
                <w:szCs w:val="22"/>
              </w:rPr>
              <w:fldChar w:fldCharType="end"/>
            </w:r>
          </w:p>
        </w:tc>
        <w:tc>
          <w:tcPr>
            <w:tcW w:w="2186" w:type="dxa"/>
            <w:shd w:val="clear" w:color="auto" w:fill="auto"/>
          </w:tcPr>
          <w:p w14:paraId="5A206D70" w14:textId="5857D6A7"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196</w:t>
            </w:r>
            <w:r w:rsidRPr="009A24AF">
              <w:rPr>
                <w:bCs/>
                <w:sz w:val="22"/>
                <w:szCs w:val="22"/>
              </w:rPr>
              <w:fldChar w:fldCharType="begin"/>
            </w:r>
            <w:r w:rsidRPr="009A24AF">
              <w:rPr>
                <w:b w:val="0"/>
                <w:bCs/>
                <w:sz w:val="22"/>
                <w:szCs w:val="22"/>
              </w:rPr>
              <w:instrText xml:space="preserve"> MERGEFIELD Level_2_total_Year_table_4 </w:instrText>
            </w:r>
            <w:r w:rsidRPr="009A24AF">
              <w:rPr>
                <w:bCs/>
                <w:noProof/>
                <w:sz w:val="22"/>
                <w:szCs w:val="22"/>
              </w:rPr>
              <w:fldChar w:fldCharType="end"/>
            </w:r>
          </w:p>
        </w:tc>
      </w:tr>
      <w:tr w:rsidR="009A24AF" w14:paraId="77FC9741" w14:textId="77777777" w:rsidTr="008A4D08">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9A24AF" w:rsidRPr="00523CF4" w:rsidRDefault="009A24AF" w:rsidP="009A24AF">
            <w:pPr>
              <w:pStyle w:val="MAPPA-Tabletext"/>
              <w:rPr>
                <w:b w:val="0"/>
                <w:bCs w:val="0"/>
                <w:sz w:val="24"/>
                <w:szCs w:val="24"/>
                <w:lang w:val="en-GB"/>
              </w:rPr>
            </w:pPr>
            <w:r w:rsidRPr="00523CF4">
              <w:rPr>
                <w:b w:val="0"/>
                <w:bCs w:val="0"/>
                <w:sz w:val="24"/>
                <w:szCs w:val="24"/>
                <w:lang w:val="en-GB"/>
              </w:rPr>
              <w:t>Level 3</w:t>
            </w:r>
          </w:p>
        </w:tc>
        <w:tc>
          <w:tcPr>
            <w:tcW w:w="2185" w:type="dxa"/>
            <w:shd w:val="clear" w:color="auto" w:fill="auto"/>
          </w:tcPr>
          <w:p w14:paraId="3001AA60" w14:textId="3CD2A2EE"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ab/>
              <w:t>13</w:t>
            </w:r>
            <w:r w:rsidRPr="009A24AF">
              <w:rPr>
                <w:bCs/>
                <w:sz w:val="22"/>
                <w:szCs w:val="22"/>
              </w:rPr>
              <w:fldChar w:fldCharType="begin"/>
            </w:r>
            <w:r w:rsidRPr="009A24AF">
              <w:rPr>
                <w:b w:val="0"/>
                <w:bCs/>
                <w:sz w:val="22"/>
                <w:szCs w:val="22"/>
              </w:rPr>
              <w:instrText xml:space="preserve"> MERGEFIELD Category_1_Level_3_Year_table_4 </w:instrText>
            </w:r>
            <w:r w:rsidRPr="009A24AF">
              <w:rPr>
                <w:bCs/>
                <w:noProof/>
                <w:sz w:val="22"/>
                <w:szCs w:val="22"/>
              </w:rPr>
              <w:fldChar w:fldCharType="end"/>
            </w:r>
          </w:p>
        </w:tc>
        <w:tc>
          <w:tcPr>
            <w:tcW w:w="2186" w:type="dxa"/>
            <w:shd w:val="clear" w:color="auto" w:fill="auto"/>
          </w:tcPr>
          <w:p w14:paraId="4AF1F0B4" w14:textId="77C14B44"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ab/>
              <w:t>13</w:t>
            </w:r>
            <w:r w:rsidRPr="009A24AF">
              <w:rPr>
                <w:bCs/>
                <w:sz w:val="22"/>
                <w:szCs w:val="22"/>
              </w:rPr>
              <w:fldChar w:fldCharType="begin"/>
            </w:r>
            <w:r w:rsidRPr="009A24AF">
              <w:rPr>
                <w:b w:val="0"/>
                <w:bCs/>
                <w:sz w:val="22"/>
                <w:szCs w:val="22"/>
              </w:rPr>
              <w:instrText xml:space="preserve"> MERGEFIELD Category_1_Level_3_Year_table_4 </w:instrText>
            </w:r>
            <w:r w:rsidRPr="009A24AF">
              <w:rPr>
                <w:bCs/>
                <w:noProof/>
                <w:sz w:val="22"/>
                <w:szCs w:val="22"/>
              </w:rPr>
              <w:fldChar w:fldCharType="end"/>
            </w:r>
          </w:p>
        </w:tc>
        <w:tc>
          <w:tcPr>
            <w:tcW w:w="2186" w:type="dxa"/>
            <w:shd w:val="clear" w:color="auto" w:fill="auto"/>
          </w:tcPr>
          <w:p w14:paraId="3EABFC56" w14:textId="4D71627E"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ab/>
              <w:t>8</w:t>
            </w:r>
            <w:r w:rsidRPr="009A24AF">
              <w:rPr>
                <w:bCs/>
                <w:sz w:val="22"/>
                <w:szCs w:val="22"/>
              </w:rPr>
              <w:fldChar w:fldCharType="begin"/>
            </w:r>
            <w:r w:rsidRPr="009A24AF">
              <w:rPr>
                <w:b w:val="0"/>
                <w:bCs/>
                <w:sz w:val="22"/>
                <w:szCs w:val="22"/>
              </w:rPr>
              <w:instrText xml:space="preserve"> MERGEFIELD Category_1_Level_3_Year_table_4 </w:instrText>
            </w:r>
            <w:r w:rsidRPr="009A24AF">
              <w:rPr>
                <w:bCs/>
                <w:noProof/>
                <w:sz w:val="22"/>
                <w:szCs w:val="22"/>
              </w:rPr>
              <w:fldChar w:fldCharType="end"/>
            </w:r>
          </w:p>
        </w:tc>
        <w:tc>
          <w:tcPr>
            <w:tcW w:w="2186" w:type="dxa"/>
            <w:shd w:val="clear" w:color="auto" w:fill="auto"/>
          </w:tcPr>
          <w:p w14:paraId="66FC4C00" w14:textId="11DC601B"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34</w:t>
            </w:r>
            <w:r w:rsidRPr="009A24AF">
              <w:rPr>
                <w:bCs/>
                <w:sz w:val="22"/>
                <w:szCs w:val="22"/>
              </w:rPr>
              <w:fldChar w:fldCharType="begin"/>
            </w:r>
            <w:r w:rsidRPr="009A24AF">
              <w:rPr>
                <w:b w:val="0"/>
                <w:bCs/>
                <w:sz w:val="22"/>
                <w:szCs w:val="22"/>
              </w:rPr>
              <w:instrText xml:space="preserve"> MERGEFIELD Level_3_total_Year_table_4 </w:instrText>
            </w:r>
            <w:r w:rsidRPr="009A24AF">
              <w:rPr>
                <w:bCs/>
                <w:noProof/>
                <w:sz w:val="22"/>
                <w:szCs w:val="22"/>
              </w:rPr>
              <w:fldChar w:fldCharType="end"/>
            </w:r>
          </w:p>
        </w:tc>
      </w:tr>
      <w:tr w:rsidR="009A24AF" w14:paraId="7E12FF20" w14:textId="77777777" w:rsidTr="008A4D08">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9A24AF" w:rsidRPr="00523CF4" w:rsidRDefault="009A24AF" w:rsidP="009A24AF">
            <w:pPr>
              <w:pStyle w:val="MAPPA-Tabletext"/>
              <w:rPr>
                <w:b w:val="0"/>
                <w:bCs w:val="0"/>
                <w:sz w:val="24"/>
                <w:szCs w:val="24"/>
                <w:lang w:val="en-GB"/>
              </w:rPr>
            </w:pPr>
            <w:r w:rsidRPr="00523CF4">
              <w:rPr>
                <w:b w:val="0"/>
                <w:bCs w:val="0"/>
                <w:sz w:val="24"/>
                <w:szCs w:val="24"/>
                <w:lang w:val="en-GB"/>
              </w:rPr>
              <w:t>Total</w:t>
            </w:r>
          </w:p>
        </w:tc>
        <w:tc>
          <w:tcPr>
            <w:tcW w:w="2185" w:type="dxa"/>
            <w:shd w:val="clear" w:color="auto" w:fill="auto"/>
          </w:tcPr>
          <w:p w14:paraId="2B2248EB" w14:textId="4E5FA79A"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72</w:t>
            </w:r>
            <w:r w:rsidRPr="009A24AF">
              <w:rPr>
                <w:bCs/>
                <w:sz w:val="22"/>
                <w:szCs w:val="22"/>
              </w:rPr>
              <w:fldChar w:fldCharType="begin"/>
            </w:r>
            <w:r w:rsidRPr="009A24AF">
              <w:rPr>
                <w:b w:val="0"/>
                <w:bCs/>
                <w:sz w:val="22"/>
                <w:szCs w:val="22"/>
              </w:rPr>
              <w:instrText xml:space="preserve"> MERGEFIELD Category_1_total_Year_table_4 </w:instrText>
            </w:r>
            <w:r w:rsidRPr="009A24AF">
              <w:rPr>
                <w:bCs/>
                <w:noProof/>
                <w:sz w:val="22"/>
                <w:szCs w:val="22"/>
              </w:rPr>
              <w:fldChar w:fldCharType="end"/>
            </w:r>
          </w:p>
        </w:tc>
        <w:tc>
          <w:tcPr>
            <w:tcW w:w="2186" w:type="dxa"/>
            <w:shd w:val="clear" w:color="auto" w:fill="auto"/>
          </w:tcPr>
          <w:p w14:paraId="5D543B3B" w14:textId="46AD96D6"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103</w:t>
            </w:r>
            <w:r w:rsidRPr="009A24AF">
              <w:rPr>
                <w:bCs/>
                <w:sz w:val="22"/>
                <w:szCs w:val="22"/>
              </w:rPr>
              <w:fldChar w:fldCharType="begin"/>
            </w:r>
            <w:r w:rsidRPr="009A24AF">
              <w:rPr>
                <w:b w:val="0"/>
                <w:bCs/>
                <w:sz w:val="22"/>
                <w:szCs w:val="22"/>
              </w:rPr>
              <w:instrText xml:space="preserve"> MERGEFIELD Category_2_total_Year_table_4 </w:instrText>
            </w:r>
            <w:r w:rsidRPr="009A24AF">
              <w:rPr>
                <w:bCs/>
                <w:noProof/>
                <w:sz w:val="22"/>
                <w:szCs w:val="22"/>
              </w:rPr>
              <w:fldChar w:fldCharType="end"/>
            </w:r>
          </w:p>
        </w:tc>
        <w:tc>
          <w:tcPr>
            <w:tcW w:w="2186" w:type="dxa"/>
            <w:shd w:val="clear" w:color="auto" w:fill="auto"/>
          </w:tcPr>
          <w:p w14:paraId="03713ACD" w14:textId="0C806C0F"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55</w:t>
            </w:r>
            <w:r w:rsidRPr="009A24AF">
              <w:rPr>
                <w:bCs/>
                <w:sz w:val="22"/>
                <w:szCs w:val="22"/>
              </w:rPr>
              <w:fldChar w:fldCharType="begin"/>
            </w:r>
            <w:r w:rsidRPr="009A24AF">
              <w:rPr>
                <w:b w:val="0"/>
                <w:bCs/>
                <w:sz w:val="22"/>
                <w:szCs w:val="22"/>
              </w:rPr>
              <w:instrText xml:space="preserve"> MERGEFIELD Category_3_total_Year_table_4 </w:instrText>
            </w:r>
            <w:r w:rsidRPr="009A24AF">
              <w:rPr>
                <w:bCs/>
                <w:noProof/>
                <w:sz w:val="22"/>
                <w:szCs w:val="22"/>
              </w:rPr>
              <w:fldChar w:fldCharType="end"/>
            </w:r>
          </w:p>
        </w:tc>
        <w:tc>
          <w:tcPr>
            <w:tcW w:w="2186" w:type="dxa"/>
            <w:shd w:val="clear" w:color="auto" w:fill="auto"/>
          </w:tcPr>
          <w:p w14:paraId="29E98152" w14:textId="35BE2689"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230</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B5413D">
            <w:r>
              <w:t>Category 1</w:t>
            </w:r>
            <w:r w:rsidR="00332EE6" w:rsidRPr="00523CF4">
              <w:t xml:space="preserve"> cautioned for breach of notification requirements</w:t>
            </w:r>
          </w:p>
        </w:tc>
        <w:tc>
          <w:tcPr>
            <w:tcW w:w="2086" w:type="dxa"/>
          </w:tcPr>
          <w:p w14:paraId="764C61A1" w14:textId="069C5E85" w:rsidR="00332EE6" w:rsidRPr="00523CF4" w:rsidRDefault="009A24AF" w:rsidP="00B5413D">
            <w:pPr>
              <w:jc w:val="right"/>
              <w:cnfStyle w:val="000000000000" w:firstRow="0" w:lastRow="0" w:firstColumn="0" w:lastColumn="0" w:oddVBand="0" w:evenVBand="0" w:oddHBand="0" w:evenHBand="0" w:firstRowFirstColumn="0" w:firstRowLastColumn="0" w:lastRowFirstColumn="0" w:lastRowLastColumn="0"/>
            </w:pPr>
            <w:r>
              <w:t>67</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B5413D">
            <w:r>
              <w:t>Category 1</w:t>
            </w:r>
            <w:r w:rsidRPr="00523CF4">
              <w:t xml:space="preserve"> </w:t>
            </w:r>
            <w:r>
              <w:t>convicted</w:t>
            </w:r>
            <w:r w:rsidRPr="00523CF4">
              <w:t xml:space="preserve"> for breach of notification requirements</w:t>
            </w:r>
          </w:p>
        </w:tc>
        <w:tc>
          <w:tcPr>
            <w:tcW w:w="2086" w:type="dxa"/>
          </w:tcPr>
          <w:p w14:paraId="169D2F63" w14:textId="07C1E415" w:rsidR="00052623" w:rsidRPr="00523CF4" w:rsidRDefault="009A24AF" w:rsidP="00B5413D">
            <w:pPr>
              <w:jc w:val="right"/>
              <w:cnfStyle w:val="000000000000" w:firstRow="0" w:lastRow="0" w:firstColumn="0" w:lastColumn="0" w:oddVBand="0" w:evenVBand="0" w:oddHBand="0" w:evenHBand="0" w:firstRowFirstColumn="0" w:firstRowLastColumn="0" w:lastRowFirstColumn="0" w:lastRowLastColumn="0"/>
            </w:pPr>
            <w:r>
              <w:t>141</w:t>
            </w:r>
          </w:p>
        </w:tc>
      </w:tr>
    </w:tbl>
    <w:p w14:paraId="1CA33BF3" w14:textId="77777777" w:rsidR="00332EE6" w:rsidRPr="006A45B8" w:rsidRDefault="00332EE6" w:rsidP="00B5413D">
      <w:pPr>
        <w:rPr>
          <w:szCs w:val="28"/>
        </w:rPr>
      </w:pPr>
    </w:p>
    <w:tbl>
      <w:tblPr>
        <w:tblStyle w:val="Style5"/>
        <w:tblW w:w="0" w:type="auto"/>
        <w:tblLook w:val="01E0" w:firstRow="1" w:lastRow="1" w:firstColumn="1" w:lastColumn="1" w:noHBand="0" w:noVBand="0"/>
      </w:tblPr>
      <w:tblGrid>
        <w:gridCol w:w="8367"/>
        <w:gridCol w:w="2088"/>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20934DC3" w:rsidR="00332EE6" w:rsidRPr="00523CF4" w:rsidRDefault="00594B3D" w:rsidP="00B5413D">
            <w:r>
              <w:t>Category 1</w:t>
            </w:r>
            <w:r w:rsidR="00332EE6" w:rsidRPr="00523CF4">
              <w:t xml:space="preserve"> who have had their </w:t>
            </w:r>
            <w:r w:rsidR="009A24AF" w:rsidRPr="00523CF4">
              <w:t>lifetime</w:t>
            </w:r>
            <w:r w:rsidR="00332EE6" w:rsidRPr="00523CF4">
              <w:t xml:space="preserve"> notification revoked on application </w:t>
            </w:r>
          </w:p>
        </w:tc>
        <w:tc>
          <w:tcPr>
            <w:tcW w:w="2113" w:type="dxa"/>
          </w:tcPr>
          <w:p w14:paraId="4CFE77A5" w14:textId="4E1AF1C1" w:rsidR="00332EE6" w:rsidRPr="00523CF4" w:rsidRDefault="009A24AF" w:rsidP="00B5413D">
            <w:pPr>
              <w:jc w:val="right"/>
              <w:cnfStyle w:val="000000000000" w:firstRow="0" w:lastRow="0" w:firstColumn="0" w:lastColumn="0" w:oddVBand="0" w:evenVBand="0" w:oddHBand="0" w:evenHBand="0" w:firstRowFirstColumn="0" w:firstRowLastColumn="0" w:lastRowFirstColumn="0" w:lastRowLastColumn="0"/>
            </w:pPr>
            <w:r>
              <w:t>3</w:t>
            </w:r>
          </w:p>
        </w:tc>
      </w:tr>
    </w:tbl>
    <w:p w14:paraId="242778E7" w14:textId="2CD4D5A1" w:rsidR="00332EE6" w:rsidRDefault="00332EE6" w:rsidP="00332EE6">
      <w:pPr>
        <w:pStyle w:val="MAPPA-Bodytext"/>
        <w:rPr>
          <w:szCs w:val="28"/>
          <w:lang w:val="en-GB"/>
        </w:rPr>
      </w:pPr>
    </w:p>
    <w:p w14:paraId="7C14497E" w14:textId="747D93C9" w:rsidR="00845D34" w:rsidRPr="00845D34" w:rsidRDefault="00845D34" w:rsidP="00B5413D">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5119FFEA" w:rsidR="00A231D9" w:rsidRPr="00523CF4" w:rsidRDefault="009A24AF"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338</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6D7BA3F3" w:rsidR="00A231D9" w:rsidRPr="00523CF4" w:rsidRDefault="009A24AF"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3B4D895A" w:rsidR="00A231D9" w:rsidRPr="00523CF4" w:rsidRDefault="009A24AF"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6</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B5413D">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289B2713" w:rsidR="00332EE6" w:rsidRPr="00523CF4" w:rsidRDefault="009A24AF"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bl>
    <w:p w14:paraId="64BFE535" w14:textId="77777777" w:rsidR="00595C55" w:rsidRDefault="00595C55" w:rsidP="003F01A6"/>
    <w:p w14:paraId="78E4FAD4" w14:textId="540AB58C" w:rsidR="00D6369A" w:rsidRPr="00D6369A" w:rsidRDefault="00D6369A" w:rsidP="00B5413D">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B5413D">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B5413D">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B5413D">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B5413D">
            <w:pPr>
              <w:pStyle w:val="StyleMAPPA-TabletextBold"/>
              <w:rPr>
                <w:sz w:val="24"/>
                <w:szCs w:val="24"/>
                <w:lang w:val="en-GB"/>
              </w:rPr>
            </w:pPr>
            <w:r w:rsidRPr="00523CF4">
              <w:rPr>
                <w:sz w:val="24"/>
                <w:szCs w:val="24"/>
                <w:lang w:val="en-GB"/>
              </w:rPr>
              <w:t>Total</w:t>
            </w:r>
          </w:p>
        </w:tc>
      </w:tr>
      <w:tr w:rsidR="009A24AF" w14:paraId="6ACB0BBF" w14:textId="77777777" w:rsidTr="001B4170">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9A24AF" w:rsidRPr="00523CF4" w:rsidRDefault="009A24AF" w:rsidP="009A24AF">
            <w:pPr>
              <w:pStyle w:val="MAPPA-Tabletext"/>
              <w:rPr>
                <w:b w:val="0"/>
                <w:bCs w:val="0"/>
                <w:sz w:val="24"/>
                <w:szCs w:val="24"/>
                <w:lang w:val="en-GB"/>
              </w:rPr>
            </w:pPr>
            <w:r w:rsidRPr="00523CF4">
              <w:rPr>
                <w:b w:val="0"/>
                <w:bCs w:val="0"/>
                <w:sz w:val="24"/>
                <w:szCs w:val="24"/>
                <w:lang w:val="en-GB"/>
              </w:rPr>
              <w:t>Level 2</w:t>
            </w:r>
          </w:p>
        </w:tc>
        <w:tc>
          <w:tcPr>
            <w:tcW w:w="2185" w:type="dxa"/>
            <w:shd w:val="clear" w:color="auto" w:fill="auto"/>
          </w:tcPr>
          <w:p w14:paraId="2AA5C817" w14:textId="28F2AFF5"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13</w:t>
            </w:r>
            <w:r w:rsidRPr="009A24AF">
              <w:rPr>
                <w:bCs/>
                <w:sz w:val="22"/>
                <w:szCs w:val="22"/>
              </w:rPr>
              <w:fldChar w:fldCharType="begin"/>
            </w:r>
            <w:r w:rsidRPr="009A24AF">
              <w:rPr>
                <w:b w:val="0"/>
                <w:bCs/>
                <w:sz w:val="22"/>
                <w:szCs w:val="22"/>
              </w:rPr>
              <w:instrText xml:space="preserve"> MERGEFIELD Category_1_Level_2_Licence_breach_table </w:instrText>
            </w:r>
            <w:r w:rsidRPr="009A24AF">
              <w:rPr>
                <w:bCs/>
                <w:noProof/>
                <w:sz w:val="22"/>
                <w:szCs w:val="22"/>
              </w:rPr>
              <w:fldChar w:fldCharType="end"/>
            </w:r>
          </w:p>
        </w:tc>
        <w:tc>
          <w:tcPr>
            <w:tcW w:w="2186" w:type="dxa"/>
            <w:shd w:val="clear" w:color="auto" w:fill="auto"/>
          </w:tcPr>
          <w:p w14:paraId="34F9E68F" w14:textId="015521C0"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15</w:t>
            </w:r>
            <w:r w:rsidRPr="009A24AF">
              <w:rPr>
                <w:bCs/>
                <w:sz w:val="22"/>
                <w:szCs w:val="22"/>
              </w:rPr>
              <w:fldChar w:fldCharType="begin"/>
            </w:r>
            <w:r w:rsidRPr="009A24AF">
              <w:rPr>
                <w:b w:val="0"/>
                <w:bCs/>
                <w:sz w:val="22"/>
                <w:szCs w:val="22"/>
              </w:rPr>
              <w:instrText xml:space="preserve"> MERGEFIELD Category_1_Level_2_Licence_breach_table </w:instrText>
            </w:r>
            <w:r w:rsidRPr="009A24AF">
              <w:rPr>
                <w:bCs/>
                <w:noProof/>
                <w:sz w:val="22"/>
                <w:szCs w:val="22"/>
              </w:rPr>
              <w:fldChar w:fldCharType="end"/>
            </w:r>
          </w:p>
        </w:tc>
        <w:tc>
          <w:tcPr>
            <w:tcW w:w="2186" w:type="dxa"/>
            <w:shd w:val="clear" w:color="auto" w:fill="auto"/>
          </w:tcPr>
          <w:p w14:paraId="720ECB5F" w14:textId="39FC6AC3"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19</w:t>
            </w:r>
            <w:r w:rsidRPr="009A24AF">
              <w:rPr>
                <w:bCs/>
                <w:sz w:val="22"/>
                <w:szCs w:val="22"/>
              </w:rPr>
              <w:fldChar w:fldCharType="begin"/>
            </w:r>
            <w:r w:rsidRPr="009A24AF">
              <w:rPr>
                <w:b w:val="0"/>
                <w:bCs/>
                <w:sz w:val="22"/>
                <w:szCs w:val="22"/>
              </w:rPr>
              <w:instrText xml:space="preserve"> MERGEFIELD Category_1_Level_2_Licence_breach_table </w:instrText>
            </w:r>
            <w:r w:rsidRPr="009A24AF">
              <w:rPr>
                <w:bCs/>
                <w:noProof/>
                <w:sz w:val="22"/>
                <w:szCs w:val="22"/>
              </w:rPr>
              <w:fldChar w:fldCharType="end"/>
            </w:r>
          </w:p>
        </w:tc>
        <w:tc>
          <w:tcPr>
            <w:cnfStyle w:val="000100000000" w:firstRow="0" w:lastRow="0" w:firstColumn="0" w:lastColumn="1" w:oddVBand="0" w:evenVBand="0" w:oddHBand="0" w:evenHBand="0" w:firstRowFirstColumn="0" w:firstRowLastColumn="0" w:lastRowFirstColumn="0" w:lastRowLastColumn="0"/>
            <w:tcW w:w="2186" w:type="dxa"/>
            <w:shd w:val="clear" w:color="auto" w:fill="auto"/>
          </w:tcPr>
          <w:p w14:paraId="3C9CEA08" w14:textId="23989488" w:rsidR="009A24AF" w:rsidRPr="009A24AF" w:rsidRDefault="009A24AF" w:rsidP="009A24AF">
            <w:pPr>
              <w:pStyle w:val="MAPPA-Tabletext"/>
              <w:jc w:val="right"/>
              <w:rPr>
                <w:b w:val="0"/>
                <w:sz w:val="22"/>
                <w:szCs w:val="22"/>
                <w:lang w:val="en-GB"/>
              </w:rPr>
            </w:pPr>
            <w:r w:rsidRPr="009A24AF">
              <w:rPr>
                <w:b w:val="0"/>
                <w:sz w:val="22"/>
                <w:szCs w:val="22"/>
              </w:rPr>
              <w:t>47</w:t>
            </w:r>
            <w:r w:rsidRPr="009A24AF">
              <w:rPr>
                <w:sz w:val="22"/>
                <w:szCs w:val="22"/>
              </w:rPr>
              <w:fldChar w:fldCharType="begin"/>
            </w:r>
            <w:r w:rsidRPr="009A24AF">
              <w:rPr>
                <w:b w:val="0"/>
                <w:sz w:val="22"/>
                <w:szCs w:val="22"/>
              </w:rPr>
              <w:instrText xml:space="preserve"> MERGEFIELD Level_2_Licence_breach_Table_7a </w:instrText>
            </w:r>
            <w:r w:rsidRPr="009A24AF">
              <w:rPr>
                <w:noProof/>
                <w:sz w:val="22"/>
                <w:szCs w:val="22"/>
              </w:rPr>
              <w:fldChar w:fldCharType="end"/>
            </w:r>
          </w:p>
        </w:tc>
      </w:tr>
      <w:tr w:rsidR="009A24AF" w14:paraId="44E15175" w14:textId="77777777" w:rsidTr="001B4170">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9A24AF" w:rsidRPr="00523CF4" w:rsidRDefault="009A24AF" w:rsidP="009A24AF">
            <w:pPr>
              <w:pStyle w:val="MAPPA-Tabletext"/>
              <w:rPr>
                <w:b w:val="0"/>
                <w:bCs w:val="0"/>
                <w:sz w:val="24"/>
                <w:szCs w:val="24"/>
                <w:lang w:val="en-GB"/>
              </w:rPr>
            </w:pPr>
            <w:r w:rsidRPr="00523CF4">
              <w:rPr>
                <w:b w:val="0"/>
                <w:bCs w:val="0"/>
                <w:sz w:val="24"/>
                <w:szCs w:val="24"/>
                <w:lang w:val="en-GB"/>
              </w:rPr>
              <w:t>Level 3</w:t>
            </w:r>
          </w:p>
        </w:tc>
        <w:tc>
          <w:tcPr>
            <w:tcW w:w="2185" w:type="dxa"/>
            <w:shd w:val="clear" w:color="auto" w:fill="auto"/>
          </w:tcPr>
          <w:p w14:paraId="19A6985D" w14:textId="2F86F49B"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5</w:t>
            </w:r>
            <w:r w:rsidRPr="009A24AF">
              <w:rPr>
                <w:bCs/>
                <w:sz w:val="22"/>
                <w:szCs w:val="22"/>
              </w:rPr>
              <w:fldChar w:fldCharType="begin"/>
            </w:r>
            <w:r w:rsidRPr="009A24AF">
              <w:rPr>
                <w:b w:val="0"/>
                <w:bCs/>
                <w:sz w:val="22"/>
                <w:szCs w:val="22"/>
              </w:rPr>
              <w:instrText xml:space="preserve"> MERGEFIELD Category_1_Level_3_Licence_breach_table </w:instrText>
            </w:r>
            <w:r w:rsidRPr="009A24AF">
              <w:rPr>
                <w:bCs/>
                <w:noProof/>
                <w:sz w:val="22"/>
                <w:szCs w:val="22"/>
              </w:rPr>
              <w:fldChar w:fldCharType="end"/>
            </w:r>
          </w:p>
        </w:tc>
        <w:tc>
          <w:tcPr>
            <w:tcW w:w="2186" w:type="dxa"/>
            <w:shd w:val="clear" w:color="auto" w:fill="auto"/>
          </w:tcPr>
          <w:p w14:paraId="272FF4F7" w14:textId="6762B7EC"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3</w:t>
            </w:r>
            <w:r w:rsidRPr="009A24AF">
              <w:rPr>
                <w:bCs/>
                <w:sz w:val="22"/>
                <w:szCs w:val="22"/>
              </w:rPr>
              <w:fldChar w:fldCharType="begin"/>
            </w:r>
            <w:r w:rsidRPr="009A24AF">
              <w:rPr>
                <w:b w:val="0"/>
                <w:bCs/>
                <w:sz w:val="22"/>
                <w:szCs w:val="22"/>
              </w:rPr>
              <w:instrText xml:space="preserve"> MERGEFIELD Category_1_Level_3_Licence_breach_table </w:instrText>
            </w:r>
            <w:r w:rsidRPr="009A24AF">
              <w:rPr>
                <w:bCs/>
                <w:noProof/>
                <w:sz w:val="22"/>
                <w:szCs w:val="22"/>
              </w:rPr>
              <w:fldChar w:fldCharType="end"/>
            </w:r>
          </w:p>
        </w:tc>
        <w:tc>
          <w:tcPr>
            <w:tcW w:w="2186" w:type="dxa"/>
            <w:shd w:val="clear" w:color="auto" w:fill="auto"/>
          </w:tcPr>
          <w:p w14:paraId="75D55EA6" w14:textId="5136BBDD" w:rsidR="009A24AF" w:rsidRPr="009A24AF" w:rsidRDefault="009A24AF" w:rsidP="009A24AF">
            <w:pPr>
              <w:pStyle w:val="MAPPA-Tabletext"/>
              <w:jc w:val="right"/>
              <w:cnfStyle w:val="000000000000" w:firstRow="0" w:lastRow="0" w:firstColumn="0" w:lastColumn="0" w:oddVBand="0" w:evenVBand="0" w:oddHBand="0" w:evenHBand="0" w:firstRowFirstColumn="0" w:firstRowLastColumn="0" w:lastRowFirstColumn="0" w:lastRowLastColumn="0"/>
              <w:rPr>
                <w:b w:val="0"/>
                <w:bCs/>
                <w:sz w:val="22"/>
                <w:szCs w:val="22"/>
                <w:lang w:val="en-GB"/>
              </w:rPr>
            </w:pPr>
            <w:r w:rsidRPr="009A24AF">
              <w:rPr>
                <w:b w:val="0"/>
                <w:bCs/>
                <w:sz w:val="22"/>
                <w:szCs w:val="22"/>
              </w:rPr>
              <w:t>2</w:t>
            </w:r>
            <w:r w:rsidRPr="009A24AF">
              <w:rPr>
                <w:bCs/>
                <w:sz w:val="22"/>
                <w:szCs w:val="22"/>
              </w:rPr>
              <w:fldChar w:fldCharType="begin"/>
            </w:r>
            <w:r w:rsidRPr="009A24AF">
              <w:rPr>
                <w:b w:val="0"/>
                <w:bCs/>
                <w:sz w:val="22"/>
                <w:szCs w:val="22"/>
              </w:rPr>
              <w:instrText xml:space="preserve"> MERGEFIELD Category_1_Level_3_Licence_breach_table </w:instrText>
            </w:r>
            <w:r w:rsidRPr="009A24AF">
              <w:rPr>
                <w:bCs/>
                <w:noProof/>
                <w:sz w:val="22"/>
                <w:szCs w:val="22"/>
              </w:rPr>
              <w:fldChar w:fldCharType="end"/>
            </w:r>
          </w:p>
        </w:tc>
        <w:tc>
          <w:tcPr>
            <w:cnfStyle w:val="000100000000" w:firstRow="0" w:lastRow="0" w:firstColumn="0" w:lastColumn="1" w:oddVBand="0" w:evenVBand="0" w:oddHBand="0" w:evenHBand="0" w:firstRowFirstColumn="0" w:firstRowLastColumn="0" w:lastRowFirstColumn="0" w:lastRowLastColumn="0"/>
            <w:tcW w:w="2186" w:type="dxa"/>
            <w:shd w:val="clear" w:color="auto" w:fill="auto"/>
          </w:tcPr>
          <w:p w14:paraId="159D0BFB" w14:textId="3BD1F30A" w:rsidR="009A24AF" w:rsidRPr="009A24AF" w:rsidRDefault="009A24AF" w:rsidP="009A24AF">
            <w:pPr>
              <w:pStyle w:val="MAPPA-Tabletext"/>
              <w:jc w:val="right"/>
              <w:rPr>
                <w:b w:val="0"/>
                <w:sz w:val="22"/>
                <w:szCs w:val="22"/>
                <w:lang w:val="en-GB"/>
              </w:rPr>
            </w:pPr>
            <w:r w:rsidRPr="009A24AF">
              <w:rPr>
                <w:b w:val="0"/>
                <w:sz w:val="22"/>
                <w:szCs w:val="22"/>
              </w:rPr>
              <w:t>10</w:t>
            </w:r>
            <w:r w:rsidRPr="009A24AF">
              <w:rPr>
                <w:sz w:val="22"/>
                <w:szCs w:val="22"/>
              </w:rPr>
              <w:fldChar w:fldCharType="begin"/>
            </w:r>
            <w:r w:rsidRPr="009A24AF">
              <w:rPr>
                <w:b w:val="0"/>
                <w:sz w:val="22"/>
                <w:szCs w:val="22"/>
              </w:rPr>
              <w:instrText xml:space="preserve"> MERGEFIELD Level_3_Licence_breach_Table_7a </w:instrText>
            </w:r>
            <w:r w:rsidRPr="009A24AF">
              <w:rPr>
                <w:noProof/>
                <w:sz w:val="22"/>
                <w:szCs w:val="22"/>
              </w:rPr>
              <w:fldChar w:fldCharType="end"/>
            </w:r>
          </w:p>
        </w:tc>
      </w:tr>
      <w:tr w:rsidR="009A24AF" w14:paraId="0F4C2376" w14:textId="77777777" w:rsidTr="001B417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9A24AF" w:rsidRPr="00523CF4" w:rsidRDefault="009A24AF" w:rsidP="009A24AF">
            <w:pPr>
              <w:pStyle w:val="MAPPA-Tabletext"/>
              <w:rPr>
                <w:b w:val="0"/>
                <w:bCs w:val="0"/>
                <w:sz w:val="24"/>
                <w:szCs w:val="24"/>
                <w:lang w:val="en-GB"/>
              </w:rPr>
            </w:pPr>
            <w:r w:rsidRPr="00523CF4">
              <w:rPr>
                <w:b w:val="0"/>
                <w:bCs w:val="0"/>
                <w:sz w:val="24"/>
                <w:szCs w:val="24"/>
                <w:lang w:val="en-GB"/>
              </w:rPr>
              <w:t>Total</w:t>
            </w:r>
          </w:p>
        </w:tc>
        <w:tc>
          <w:tcPr>
            <w:tcW w:w="2185" w:type="dxa"/>
            <w:shd w:val="clear" w:color="auto" w:fill="auto"/>
          </w:tcPr>
          <w:p w14:paraId="553CCAF1" w14:textId="006593BD" w:rsidR="009A24AF" w:rsidRPr="009A24AF" w:rsidRDefault="009A24AF" w:rsidP="009A24AF">
            <w:pPr>
              <w:pStyle w:val="MAPPA-Tabletext"/>
              <w:jc w:val="right"/>
              <w:cnfStyle w:val="010000000000" w:firstRow="0" w:lastRow="1" w:firstColumn="0" w:lastColumn="0" w:oddVBand="0" w:evenVBand="0" w:oddHBand="0" w:evenHBand="0" w:firstRowFirstColumn="0" w:firstRowLastColumn="0" w:lastRowFirstColumn="0" w:lastRowLastColumn="0"/>
              <w:rPr>
                <w:b w:val="0"/>
                <w:sz w:val="22"/>
                <w:szCs w:val="22"/>
                <w:lang w:val="en-GB"/>
              </w:rPr>
            </w:pPr>
            <w:r w:rsidRPr="009A24AF">
              <w:rPr>
                <w:b w:val="0"/>
                <w:sz w:val="22"/>
                <w:szCs w:val="22"/>
              </w:rPr>
              <w:t>18</w:t>
            </w:r>
          </w:p>
        </w:tc>
        <w:tc>
          <w:tcPr>
            <w:tcW w:w="2186" w:type="dxa"/>
            <w:shd w:val="clear" w:color="auto" w:fill="auto"/>
          </w:tcPr>
          <w:p w14:paraId="184256C5" w14:textId="53E1699D" w:rsidR="009A24AF" w:rsidRPr="009A24AF" w:rsidRDefault="009A24AF" w:rsidP="009A24AF">
            <w:pPr>
              <w:pStyle w:val="MAPPA-Tabletext"/>
              <w:jc w:val="right"/>
              <w:cnfStyle w:val="010000000000" w:firstRow="0" w:lastRow="1" w:firstColumn="0" w:lastColumn="0" w:oddVBand="0" w:evenVBand="0" w:oddHBand="0" w:evenHBand="0" w:firstRowFirstColumn="0" w:firstRowLastColumn="0" w:lastRowFirstColumn="0" w:lastRowLastColumn="0"/>
              <w:rPr>
                <w:b w:val="0"/>
                <w:sz w:val="22"/>
                <w:szCs w:val="22"/>
                <w:lang w:val="en-GB"/>
              </w:rPr>
            </w:pPr>
            <w:r w:rsidRPr="009A24AF">
              <w:rPr>
                <w:b w:val="0"/>
                <w:sz w:val="22"/>
                <w:szCs w:val="22"/>
              </w:rPr>
              <w:t>18</w:t>
            </w:r>
          </w:p>
        </w:tc>
        <w:tc>
          <w:tcPr>
            <w:tcW w:w="2186" w:type="dxa"/>
            <w:shd w:val="clear" w:color="auto" w:fill="auto"/>
          </w:tcPr>
          <w:p w14:paraId="44078787" w14:textId="099D8F78" w:rsidR="009A24AF" w:rsidRPr="009A24AF" w:rsidRDefault="009A24AF" w:rsidP="009A24AF">
            <w:pPr>
              <w:pStyle w:val="MAPPA-Tabletext"/>
              <w:jc w:val="right"/>
              <w:cnfStyle w:val="010000000000" w:firstRow="0" w:lastRow="1" w:firstColumn="0" w:lastColumn="0" w:oddVBand="0" w:evenVBand="0" w:oddHBand="0" w:evenHBand="0" w:firstRowFirstColumn="0" w:firstRowLastColumn="0" w:lastRowFirstColumn="0" w:lastRowLastColumn="0"/>
              <w:rPr>
                <w:b w:val="0"/>
                <w:sz w:val="22"/>
                <w:szCs w:val="22"/>
                <w:lang w:val="en-GB"/>
              </w:rPr>
            </w:pPr>
            <w:r w:rsidRPr="009A24AF">
              <w:rPr>
                <w:b w:val="0"/>
                <w:sz w:val="22"/>
                <w:szCs w:val="22"/>
              </w:rPr>
              <w:t>21</w:t>
            </w:r>
          </w:p>
        </w:tc>
        <w:tc>
          <w:tcPr>
            <w:cnfStyle w:val="000100000000" w:firstRow="0" w:lastRow="0" w:firstColumn="0" w:lastColumn="1" w:oddVBand="0" w:evenVBand="0" w:oddHBand="0" w:evenHBand="0" w:firstRowFirstColumn="0" w:firstRowLastColumn="0" w:lastRowFirstColumn="0" w:lastRowLastColumn="0"/>
            <w:tcW w:w="2186" w:type="dxa"/>
            <w:shd w:val="clear" w:color="auto" w:fill="auto"/>
          </w:tcPr>
          <w:p w14:paraId="6FE71637" w14:textId="7C95B1E0" w:rsidR="009A24AF" w:rsidRPr="009A24AF" w:rsidRDefault="009A24AF" w:rsidP="009A24AF">
            <w:pPr>
              <w:pStyle w:val="MAPPA-Tabletext"/>
              <w:jc w:val="right"/>
              <w:rPr>
                <w:b w:val="0"/>
                <w:sz w:val="22"/>
                <w:szCs w:val="22"/>
                <w:lang w:val="en-GB"/>
              </w:rPr>
            </w:pPr>
            <w:r w:rsidRPr="009A24AF">
              <w:rPr>
                <w:b w:val="0"/>
                <w:sz w:val="22"/>
                <w:szCs w:val="22"/>
              </w:rPr>
              <w:t>57</w:t>
            </w:r>
            <w:r w:rsidRPr="009A24AF">
              <w:rPr>
                <w:sz w:val="22"/>
                <w:szCs w:val="22"/>
              </w:rPr>
              <w:fldChar w:fldCharType="begin"/>
            </w:r>
            <w:r w:rsidRPr="009A24AF">
              <w:rPr>
                <w:b w:val="0"/>
                <w:sz w:val="22"/>
                <w:szCs w:val="22"/>
              </w:rPr>
              <w:instrText xml:space="preserve"> MERGEFIELD Licence_breach_Total_Table_7a </w:instrText>
            </w:r>
            <w:r w:rsidRPr="009A24AF">
              <w:rPr>
                <w:noProof/>
                <w:sz w:val="22"/>
                <w:szCs w:val="22"/>
              </w:rPr>
              <w:fldChar w:fldCharType="end"/>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3B67CDF3" w:rsidR="00FA3513" w:rsidRPr="00523CF4" w:rsidRDefault="00674ED3" w:rsidP="00316362">
            <w:pPr>
              <w:pStyle w:val="MAPPA-Tabletext"/>
              <w:jc w:val="right"/>
              <w:rPr>
                <w:b w:val="0"/>
                <w:bCs w:val="0"/>
                <w:sz w:val="24"/>
                <w:szCs w:val="24"/>
                <w:lang w:val="en-GB"/>
              </w:rPr>
            </w:pPr>
            <w:r>
              <w:rPr>
                <w:b w:val="0"/>
                <w:bCs w:val="0"/>
                <w:sz w:val="24"/>
                <w:szCs w:val="24"/>
                <w:lang w:val="en-GB"/>
              </w:rPr>
              <w:t>3</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1854C3CA" w:rsidR="00FA3513" w:rsidRPr="00523CF4" w:rsidRDefault="00674ED3" w:rsidP="00316362">
            <w:pPr>
              <w:pStyle w:val="MAPPA-Tabletext"/>
              <w:jc w:val="right"/>
              <w:rPr>
                <w:b w:val="0"/>
                <w:bCs w:val="0"/>
                <w:sz w:val="24"/>
                <w:szCs w:val="24"/>
                <w:lang w:val="en-GB"/>
              </w:rPr>
            </w:pPr>
            <w:r>
              <w:rPr>
                <w:b w:val="0"/>
                <w:bCs w:val="0"/>
                <w:sz w:val="24"/>
                <w:szCs w:val="24"/>
                <w:lang w:val="en-GB"/>
              </w:rPr>
              <w:t>1</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06E7CE10" w:rsidR="00FA3513" w:rsidRPr="00523CF4" w:rsidRDefault="00674ED3" w:rsidP="00316362">
            <w:pPr>
              <w:pStyle w:val="MAPPA-Tabletext"/>
              <w:jc w:val="right"/>
              <w:rPr>
                <w:b w:val="0"/>
                <w:bCs w:val="0"/>
                <w:sz w:val="24"/>
                <w:szCs w:val="24"/>
                <w:lang w:val="en-GB"/>
              </w:rPr>
            </w:pPr>
            <w:r>
              <w:rPr>
                <w:b w:val="0"/>
                <w:bCs w:val="0"/>
                <w:sz w:val="24"/>
                <w:szCs w:val="24"/>
                <w:lang w:val="en-GB"/>
              </w:rPr>
              <w:t>4</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B5413D">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6644A607" w:rsidR="00332EE6" w:rsidRPr="004265C9" w:rsidRDefault="00674ED3"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173</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325D6D">
          <w:pgSz w:w="11905" w:h="16837" w:code="9"/>
          <w:pgMar w:top="720" w:right="720" w:bottom="720" w:left="720" w:header="720" w:footer="567" w:gutter="0"/>
          <w:cols w:space="720"/>
          <w:noEndnote/>
          <w:titlePg/>
          <w:docGrid w:linePitch="326"/>
        </w:sectPr>
      </w:pPr>
    </w:p>
    <w:p w14:paraId="0A0FB4EB" w14:textId="77777777" w:rsidR="00332EE6" w:rsidRPr="00871FE7" w:rsidRDefault="00332EE6" w:rsidP="00B5413D">
      <w:pPr>
        <w:pStyle w:val="Heading2"/>
      </w:pPr>
      <w:r w:rsidRPr="00871FE7">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325D6D">
          <w:footerReference w:type="default" r:id="rId18"/>
          <w:pgSz w:w="11905" w:h="16837" w:code="9"/>
          <w:pgMar w:top="720" w:right="720" w:bottom="720" w:left="720" w:header="720" w:footer="567" w:gutter="0"/>
          <w:cols w:space="720"/>
          <w:noEndnote/>
          <w:docGrid w:linePitch="326"/>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B5413D">
      <w:pPr>
        <w:pStyle w:val="Heading3"/>
      </w:pPr>
      <w:r w:rsidRPr="006A45B8">
        <w:t>MAPPA background</w:t>
      </w:r>
    </w:p>
    <w:p w14:paraId="465B1916" w14:textId="53502994" w:rsidR="00332EE6" w:rsidRPr="00B5413D" w:rsidRDefault="00332EE6" w:rsidP="00B5413D">
      <w:r w:rsidRPr="00B5413D">
        <w:t xml:space="preserve">The totals of MAPPA-eligible </w:t>
      </w:r>
      <w:r w:rsidR="009B6413" w:rsidRPr="00B5413D">
        <w:t>individuals</w:t>
      </w:r>
      <w:r w:rsidRPr="00B5413D">
        <w:t>, broken down by category, reflect the picture on 31 March 20</w:t>
      </w:r>
      <w:r w:rsidR="001976DE" w:rsidRPr="00B5413D">
        <w:t>2</w:t>
      </w:r>
      <w:r w:rsidR="00E1528C" w:rsidRPr="00B5413D">
        <w:t>6</w:t>
      </w:r>
      <w:r w:rsidRPr="00B5413D">
        <w:t xml:space="preserve"> (i.e. they are a snapshot). The rest of the data covers the period 1 April 20</w:t>
      </w:r>
      <w:r w:rsidR="00F762D0" w:rsidRPr="00B5413D">
        <w:t>2</w:t>
      </w:r>
      <w:r w:rsidR="00E1528C" w:rsidRPr="00B5413D">
        <w:t>5</w:t>
      </w:r>
      <w:r w:rsidRPr="00B5413D">
        <w:t xml:space="preserve"> to 31 March 20</w:t>
      </w:r>
      <w:r w:rsidR="001976DE" w:rsidRPr="00B5413D">
        <w:t>2</w:t>
      </w:r>
      <w:r w:rsidR="00E1528C" w:rsidRPr="00B5413D">
        <w:t>6</w:t>
      </w:r>
      <w:r w:rsidRPr="00B5413D">
        <w:t>.</w:t>
      </w:r>
    </w:p>
    <w:p w14:paraId="2FDE30CB" w14:textId="4446B526" w:rsidR="00332EE6" w:rsidRPr="00B5413D" w:rsidRDefault="00332EE6" w:rsidP="00B5413D">
      <w:r w:rsidRPr="00B5413D">
        <w:rPr>
          <w:rStyle w:val="Style3Char"/>
          <w:i w:val="0"/>
          <w:sz w:val="24"/>
          <w:szCs w:val="24"/>
        </w:rPr>
        <w:t xml:space="preserve">(a) MAPPA-eligible </w:t>
      </w:r>
      <w:r w:rsidR="009B6413" w:rsidRPr="00B5413D">
        <w:rPr>
          <w:rStyle w:val="Style3Char"/>
          <w:i w:val="0"/>
          <w:sz w:val="24"/>
          <w:szCs w:val="24"/>
        </w:rPr>
        <w:t>individuals</w:t>
      </w:r>
      <w:r w:rsidRPr="00B5413D">
        <w:rPr>
          <w:color w:val="7030A0"/>
        </w:rPr>
        <w:t xml:space="preserve"> </w:t>
      </w:r>
      <w:r w:rsidRPr="00B5413D">
        <w:t xml:space="preserve">– there are </w:t>
      </w:r>
      <w:r w:rsidR="00E03F8D" w:rsidRPr="00B5413D">
        <w:t>individuals</w:t>
      </w:r>
      <w:r w:rsidRPr="00B5413D">
        <w:t xml:space="preserve"> defined in law as eligible for MAPPA management because they have committed specified sexual</w:t>
      </w:r>
      <w:r w:rsidR="0074223D" w:rsidRPr="00B5413D">
        <w:t>,</w:t>
      </w:r>
      <w:r w:rsidRPr="00B5413D">
        <w:t xml:space="preserve"> violent</w:t>
      </w:r>
      <w:r w:rsidR="0074223D" w:rsidRPr="00B5413D">
        <w:t xml:space="preserve"> or terrorist</w:t>
      </w:r>
      <w:r w:rsidRPr="00B5413D">
        <w:t xml:space="preserve"> offences or they currently pose a risk of serious harm</w:t>
      </w:r>
      <w:r w:rsidR="00E03F8D" w:rsidRPr="00B5413D">
        <w:t>.</w:t>
      </w:r>
      <w:r w:rsidRPr="00B5413D">
        <w:t xml:space="preserve"> </w:t>
      </w:r>
      <w:r w:rsidR="00E03F8D" w:rsidRPr="00B5413D">
        <w:t>T</w:t>
      </w:r>
      <w:r w:rsidRPr="00B5413D">
        <w:t xml:space="preserve">he majority are managed </w:t>
      </w:r>
      <w:r w:rsidR="002C0567" w:rsidRPr="00B5413D">
        <w:t xml:space="preserve">at </w:t>
      </w:r>
      <w:r w:rsidRPr="00B5413D">
        <w:t xml:space="preserve">Level 1 </w:t>
      </w:r>
      <w:r w:rsidR="002C0567" w:rsidRPr="00B5413D">
        <w:t>without formal</w:t>
      </w:r>
      <w:r w:rsidRPr="00B5413D">
        <w:t xml:space="preserve"> MAPPA meetings. These figures only include those MAPPA eligible </w:t>
      </w:r>
      <w:r w:rsidR="00FA54A1" w:rsidRPr="00B5413D">
        <w:t>individuals</w:t>
      </w:r>
      <w:r w:rsidRPr="00B5413D">
        <w:t xml:space="preserve"> living in the community. They do not include those in prison or detained under the Mental Health Act.</w:t>
      </w:r>
    </w:p>
    <w:p w14:paraId="7A02A061" w14:textId="1BB5AAFC" w:rsidR="00332EE6" w:rsidRPr="00B5413D" w:rsidRDefault="00332EE6" w:rsidP="00B5413D">
      <w:r w:rsidRPr="00B5413D">
        <w:rPr>
          <w:rStyle w:val="Style3Char"/>
          <w:i w:val="0"/>
          <w:sz w:val="24"/>
          <w:szCs w:val="24"/>
        </w:rPr>
        <w:t xml:space="preserve">(b) </w:t>
      </w:r>
      <w:r w:rsidR="0069789C" w:rsidRPr="00B5413D">
        <w:rPr>
          <w:rStyle w:val="Style3Char"/>
          <w:i w:val="0"/>
          <w:sz w:val="24"/>
          <w:szCs w:val="24"/>
        </w:rPr>
        <w:t>Subject to Sex Offender Notification Requirements</w:t>
      </w:r>
      <w:r w:rsidRPr="00B5413D">
        <w:rPr>
          <w:color w:val="7030A0"/>
        </w:rPr>
        <w:t xml:space="preserve"> </w:t>
      </w:r>
      <w:r w:rsidRPr="00B5413D">
        <w:t xml:space="preserve">– those who are required to notify the police of their name, address and other personal details and to notify of any subsequent changes (this is known as the “notification requirement.”) </w:t>
      </w:r>
      <w:r w:rsidR="00786A3A" w:rsidRPr="00B5413D">
        <w:t xml:space="preserve">These </w:t>
      </w:r>
      <w:r w:rsidR="00FA54A1" w:rsidRPr="00B5413D">
        <w:t>individuals</w:t>
      </w:r>
      <w:r w:rsidR="00786A3A" w:rsidRPr="00B5413D">
        <w:t xml:space="preserve"> are assessed and managed by the police. They may also be managed by probation</w:t>
      </w:r>
      <w:r w:rsidR="0009506C" w:rsidRPr="00B5413D">
        <w:t>, youth justice</w:t>
      </w:r>
      <w:r w:rsidR="00786A3A" w:rsidRPr="00B5413D">
        <w:t xml:space="preserve"> or health services if they are subject to licence or a hospital order. </w:t>
      </w:r>
      <w:r w:rsidRPr="00B5413D">
        <w:t>Failure to comply with the notification requirement is a criminal offence that carries a maximum penalty of 5 years</w:t>
      </w:r>
      <w:r w:rsidR="00C449EC" w:rsidRPr="00B5413D">
        <w:t>’</w:t>
      </w:r>
      <w:r w:rsidRPr="00B5413D">
        <w:t xml:space="preserve"> imprisonment.</w:t>
      </w:r>
    </w:p>
    <w:p w14:paraId="51CF91C3" w14:textId="65106FDD" w:rsidR="00332EE6" w:rsidRPr="00B5413D" w:rsidRDefault="00332EE6" w:rsidP="00B5413D">
      <w:r w:rsidRPr="00B5413D">
        <w:rPr>
          <w:rStyle w:val="Style3Char"/>
          <w:i w:val="0"/>
          <w:sz w:val="24"/>
          <w:szCs w:val="24"/>
        </w:rPr>
        <w:t>(c) Violent Offenders</w:t>
      </w:r>
      <w:r w:rsidRPr="00B5413D">
        <w:rPr>
          <w:color w:val="7030A0"/>
        </w:rPr>
        <w:t xml:space="preserve"> </w:t>
      </w:r>
      <w:r w:rsidRPr="00B5413D">
        <w:t>–</w:t>
      </w:r>
      <w:r w:rsidR="00813634" w:rsidRPr="00B5413D">
        <w:t xml:space="preserve"> </w:t>
      </w:r>
      <w:r w:rsidR="00FA54A1" w:rsidRPr="00B5413D">
        <w:t xml:space="preserve">individuals convicted of </w:t>
      </w:r>
      <w:r w:rsidRPr="00B5413D">
        <w:t>violent offen</w:t>
      </w:r>
      <w:r w:rsidR="00FA54A1" w:rsidRPr="00B5413D">
        <w:t>ces who were</w:t>
      </w:r>
      <w:r w:rsidRPr="00B5413D">
        <w:t xml:space="preserve"> sentenced to imprisonment or detention for 12 months or </w:t>
      </w:r>
      <w:proofErr w:type="gramStart"/>
      <w:r w:rsidRPr="00B5413D">
        <w:t>more, or</w:t>
      </w:r>
      <w:proofErr w:type="gramEnd"/>
      <w:r w:rsidRPr="00B5413D">
        <w:t xml:space="preserve"> detained under a hospital order</w:t>
      </w:r>
      <w:r w:rsidR="00DB6331" w:rsidRPr="00B5413D">
        <w:t xml:space="preserve"> and</w:t>
      </w:r>
      <w:r w:rsidRPr="00B5413D">
        <w:t xml:space="preserve"> a small number of </w:t>
      </w:r>
      <w:r w:rsidR="00953406" w:rsidRPr="00B5413D">
        <w:t xml:space="preserve">individuals convicted of </w:t>
      </w:r>
      <w:r w:rsidRPr="00B5413D">
        <w:t>sexual offen</w:t>
      </w:r>
      <w:r w:rsidR="00C43DF3" w:rsidRPr="00B5413D">
        <w:t>ces</w:t>
      </w:r>
      <w:r w:rsidRPr="00B5413D">
        <w:t xml:space="preserve"> who </w:t>
      </w:r>
      <w:r w:rsidR="00E75826" w:rsidRPr="00B5413D">
        <w:t>are not subject to notification requirements</w:t>
      </w:r>
      <w:r w:rsidRPr="00B5413D">
        <w:t>.</w:t>
      </w:r>
      <w:r w:rsidR="00786A3A" w:rsidRPr="00B5413D">
        <w:t xml:space="preserve"> These </w:t>
      </w:r>
      <w:r w:rsidR="00953406" w:rsidRPr="00B5413D">
        <w:t>individuals</w:t>
      </w:r>
      <w:r w:rsidR="00786A3A" w:rsidRPr="00B5413D">
        <w:t xml:space="preserve"> are assessed and managed by the Probation Service, Youth </w:t>
      </w:r>
      <w:r w:rsidR="009365BE" w:rsidRPr="00B5413D">
        <w:t>Justice Service</w:t>
      </w:r>
      <w:r w:rsidR="00786A3A" w:rsidRPr="00B5413D">
        <w:t xml:space="preserve"> or Mental Health Services. </w:t>
      </w:r>
    </w:p>
    <w:p w14:paraId="2317CEAB" w14:textId="1BC1C01C" w:rsidR="00332EE6" w:rsidRPr="00B5413D" w:rsidRDefault="00332EE6" w:rsidP="00B5413D">
      <w:r w:rsidRPr="00B5413D">
        <w:rPr>
          <w:rStyle w:val="Style3Char"/>
          <w:i w:val="0"/>
          <w:sz w:val="24"/>
          <w:szCs w:val="24"/>
        </w:rPr>
        <w:t>(d) Other Dangerous Offenders</w:t>
      </w:r>
      <w:r w:rsidRPr="00B5413D">
        <w:rPr>
          <w:color w:val="7030A0"/>
        </w:rPr>
        <w:t xml:space="preserve"> </w:t>
      </w:r>
      <w:r w:rsidRPr="00B5413D">
        <w:t xml:space="preserve">– </w:t>
      </w:r>
      <w:r w:rsidR="00953406" w:rsidRPr="00B5413D">
        <w:t>individuals</w:t>
      </w:r>
      <w:r w:rsidRPr="00B5413D">
        <w:t xml:space="preserve"> who do not qualify under the other MAPPA-eligible </w:t>
      </w:r>
      <w:proofErr w:type="gramStart"/>
      <w:r w:rsidRPr="00B5413D">
        <w:t>categories, but</w:t>
      </w:r>
      <w:proofErr w:type="gramEnd"/>
      <w:r w:rsidRPr="00B5413D">
        <w:t xml:space="preserve"> </w:t>
      </w:r>
      <w:r w:rsidR="00965E28" w:rsidRPr="00B5413D">
        <w:t xml:space="preserve">have committed an offence that indicates that </w:t>
      </w:r>
      <w:r w:rsidR="007F1B0B" w:rsidRPr="00B5413D">
        <w:t>they</w:t>
      </w:r>
      <w:r w:rsidRPr="00B5413D">
        <w:t xml:space="preserve"> pose a risk of serious harm which requires management via MAPPA meetings.</w:t>
      </w:r>
      <w:r w:rsidR="00786A3A" w:rsidRPr="00B5413D">
        <w:t xml:space="preserve"> These </w:t>
      </w:r>
      <w:r w:rsidR="00953406" w:rsidRPr="00B5413D">
        <w:t>individuals</w:t>
      </w:r>
      <w:r w:rsidR="00786A3A" w:rsidRPr="00B5413D">
        <w:t xml:space="preserve"> are assessed and managed by whichever agency has the primary responsibility for them.</w:t>
      </w:r>
    </w:p>
    <w:p w14:paraId="2B7BA79B" w14:textId="5F0340F6" w:rsidR="00441413" w:rsidRPr="00B5413D" w:rsidRDefault="00441413" w:rsidP="00B5413D">
      <w:r w:rsidRPr="00B5413D">
        <w:rPr>
          <w:rStyle w:val="Style3Char"/>
          <w:i w:val="0"/>
          <w:sz w:val="24"/>
          <w:szCs w:val="24"/>
        </w:rPr>
        <w:t>(e) Terrorism and Terrorism Risk Offenders</w:t>
      </w:r>
      <w:r w:rsidRPr="00B5413D">
        <w:rPr>
          <w:color w:val="7030A0"/>
        </w:rPr>
        <w:t xml:space="preserve"> </w:t>
      </w:r>
      <w:r w:rsidRPr="00B5413D">
        <w:t>–</w:t>
      </w:r>
      <w:r w:rsidR="002850D6" w:rsidRPr="00B5413D">
        <w:t xml:space="preserve"> individuals </w:t>
      </w:r>
      <w:r w:rsidR="00CF64B5" w:rsidRPr="00B5413D">
        <w:t>subject to terrorism offender notification requirements</w:t>
      </w:r>
      <w:r w:rsidR="00575CC8" w:rsidRPr="00B5413D">
        <w:t xml:space="preserve">; individuals convicted of terrorism or terrorism related offences who were sentenced to imprisonment or detention for 12 months or </w:t>
      </w:r>
      <w:proofErr w:type="gramStart"/>
      <w:r w:rsidR="00575CC8" w:rsidRPr="00B5413D">
        <w:t>more, or</w:t>
      </w:r>
      <w:proofErr w:type="gramEnd"/>
      <w:r w:rsidR="00575CC8" w:rsidRPr="00B5413D">
        <w:t xml:space="preserve"> detained under a hospital order; </w:t>
      </w:r>
      <w:r w:rsidR="00813634" w:rsidRPr="00B5413D">
        <w:t>and those who have</w:t>
      </w:r>
      <w:r w:rsidR="00305294" w:rsidRPr="00B5413D">
        <w:t xml:space="preserve"> committed an offence and may be at risk of involvement in terrorism-related activity.</w:t>
      </w:r>
      <w:r w:rsidR="00575CC8" w:rsidRPr="00B5413D">
        <w:t xml:space="preserve"> </w:t>
      </w:r>
      <w:r w:rsidR="00305294" w:rsidRPr="00B5413D">
        <w:t>These individuals are assessed and managed by Cou</w:t>
      </w:r>
      <w:r w:rsidR="00317908" w:rsidRPr="00B5413D">
        <w:t>n</w:t>
      </w:r>
      <w:r w:rsidR="00305294" w:rsidRPr="00B5413D">
        <w:t xml:space="preserve">ter-Terrorism Police and </w:t>
      </w:r>
      <w:r w:rsidR="00317908" w:rsidRPr="00B5413D">
        <w:t>the National Security Division of the Probation Service</w:t>
      </w:r>
      <w:r w:rsidR="00305294" w:rsidRPr="00B5413D">
        <w:t>.</w:t>
      </w:r>
      <w:r w:rsidR="00CF64B5" w:rsidRPr="00B5413D">
        <w:t xml:space="preserve"> </w:t>
      </w:r>
    </w:p>
    <w:p w14:paraId="63602E04" w14:textId="42C90381" w:rsidR="00332EE6" w:rsidRPr="00B5413D" w:rsidRDefault="00332EE6" w:rsidP="00B5413D">
      <w:r w:rsidRPr="00B5413D">
        <w:rPr>
          <w:rStyle w:val="Style3Char"/>
          <w:i w:val="0"/>
          <w:sz w:val="24"/>
          <w:szCs w:val="24"/>
        </w:rPr>
        <w:t>(</w:t>
      </w:r>
      <w:r w:rsidR="005F4133" w:rsidRPr="00B5413D">
        <w:rPr>
          <w:rStyle w:val="Style3Char"/>
          <w:i w:val="0"/>
          <w:sz w:val="24"/>
          <w:szCs w:val="24"/>
        </w:rPr>
        <w:t>f</w:t>
      </w:r>
      <w:r w:rsidRPr="00B5413D">
        <w:rPr>
          <w:rStyle w:val="Style3Char"/>
          <w:i w:val="0"/>
          <w:sz w:val="24"/>
          <w:szCs w:val="24"/>
        </w:rPr>
        <w:t>) Breach of</w:t>
      </w:r>
      <w:r w:rsidR="000F355B" w:rsidRPr="00B5413D">
        <w:rPr>
          <w:rStyle w:val="Style3Char"/>
          <w:i w:val="0"/>
          <w:sz w:val="24"/>
          <w:szCs w:val="24"/>
        </w:rPr>
        <w:t xml:space="preserve"> L</w:t>
      </w:r>
      <w:r w:rsidRPr="00B5413D">
        <w:rPr>
          <w:rStyle w:val="Style3Char"/>
          <w:i w:val="0"/>
          <w:sz w:val="24"/>
          <w:szCs w:val="24"/>
        </w:rPr>
        <w:t>icence</w:t>
      </w:r>
      <w:r w:rsidRPr="00B5413D">
        <w:rPr>
          <w:color w:val="7030A0"/>
        </w:rPr>
        <w:t xml:space="preserve"> </w:t>
      </w:r>
      <w:r w:rsidRPr="00B5413D">
        <w:t xml:space="preserve">– </w:t>
      </w:r>
      <w:r w:rsidR="007F1B0B" w:rsidRPr="00B5413D">
        <w:t>individuals</w:t>
      </w:r>
      <w:r w:rsidRPr="00B5413D">
        <w:t xml:space="preserve"> released into the community following a period of imprisonment will be subject to a licence with conditions (under probation supervision). If</w:t>
      </w:r>
      <w:r w:rsidR="001A4849" w:rsidRPr="00B5413D">
        <w:t xml:space="preserve"> th</w:t>
      </w:r>
      <w:r w:rsidR="00EF2DDC" w:rsidRPr="00B5413D">
        <w:t xml:space="preserve">e </w:t>
      </w:r>
      <w:r w:rsidR="007F1B0B" w:rsidRPr="00B5413D">
        <w:t>individual</w:t>
      </w:r>
      <w:r w:rsidR="00EF2DDC" w:rsidRPr="00B5413D">
        <w:t xml:space="preserve"> does not comply with</w:t>
      </w:r>
      <w:r w:rsidRPr="00B5413D">
        <w:t xml:space="preserve"> these conditions</w:t>
      </w:r>
      <w:r w:rsidR="00486257" w:rsidRPr="00B5413D">
        <w:t>, t</w:t>
      </w:r>
      <w:r w:rsidR="00A77D39" w:rsidRPr="00B5413D">
        <w:t xml:space="preserve">he Probation </w:t>
      </w:r>
      <w:r w:rsidR="00AE42DA" w:rsidRPr="00B5413D">
        <w:t xml:space="preserve">Service will take </w:t>
      </w:r>
      <w:r w:rsidRPr="00B5413D">
        <w:t xml:space="preserve">breach </w:t>
      </w:r>
      <w:proofErr w:type="gramStart"/>
      <w:r w:rsidRPr="00B5413D">
        <w:t>action</w:t>
      </w:r>
      <w:proofErr w:type="gramEnd"/>
      <w:r w:rsidRPr="00B5413D">
        <w:t xml:space="preserve"> and the </w:t>
      </w:r>
      <w:r w:rsidR="008D26FC" w:rsidRPr="00B5413D">
        <w:t>individual</w:t>
      </w:r>
      <w:r w:rsidRPr="00B5413D">
        <w:t xml:space="preserve"> may be recalled to prison.</w:t>
      </w:r>
    </w:p>
    <w:p w14:paraId="7BD23C9F" w14:textId="236D43D0" w:rsidR="00332EE6" w:rsidRPr="00B510E5" w:rsidRDefault="00332EE6" w:rsidP="00B5413D">
      <w:r w:rsidRPr="00B5413D">
        <w:rPr>
          <w:rStyle w:val="Style3Char"/>
          <w:i w:val="0"/>
          <w:sz w:val="24"/>
          <w:szCs w:val="24"/>
        </w:rPr>
        <w:t>(</w:t>
      </w:r>
      <w:r w:rsidR="005F4133" w:rsidRPr="00B5413D">
        <w:rPr>
          <w:rStyle w:val="Style3Char"/>
          <w:i w:val="0"/>
          <w:sz w:val="24"/>
          <w:szCs w:val="24"/>
        </w:rPr>
        <w:t>g</w:t>
      </w:r>
      <w:r w:rsidRPr="00B5413D">
        <w:rPr>
          <w:rStyle w:val="Style3Char"/>
          <w:i w:val="0"/>
          <w:sz w:val="24"/>
          <w:szCs w:val="24"/>
        </w:rPr>
        <w:t>) Sexual Harm Prevention Order (SHPO) (including any additional foreign travel restriction).</w:t>
      </w:r>
      <w:r w:rsidRPr="00B5413D">
        <w:rPr>
          <w:b/>
          <w:color w:val="7030A0"/>
        </w:rPr>
        <w:t xml:space="preserve"> </w:t>
      </w:r>
      <w:r w:rsidRPr="00B5413D">
        <w:t xml:space="preserve">Sexual Harm Prevention Orders (SHPOs) and interim SHPOs are intended to protect the public from </w:t>
      </w:r>
      <w:r w:rsidR="008D26FC" w:rsidRPr="00B5413D">
        <w:t>individuals</w:t>
      </w:r>
      <w:r w:rsidRPr="00B5413D">
        <w:t xml:space="preserve"> convicted of a sexual or violent offence who pose a risk of sexual harm to the public by placing restrictions </w:t>
      </w:r>
      <w:r w:rsidR="28998EE8" w:rsidRPr="00B5413D">
        <w:t xml:space="preserve">and/or </w:t>
      </w:r>
      <w:r w:rsidR="38BBFFF3" w:rsidRPr="00B5413D">
        <w:t>positive</w:t>
      </w:r>
      <w:r w:rsidR="28998EE8" w:rsidRPr="00B5413D">
        <w:t xml:space="preserve"> obligations </w:t>
      </w:r>
      <w:r w:rsidRPr="00B5413D">
        <w:t xml:space="preserve">on their behaviour. </w:t>
      </w:r>
      <w:r w:rsidR="00E758B3" w:rsidRPr="00B5413D">
        <w:t>They</w:t>
      </w:r>
      <w:r w:rsidRPr="00B5413D">
        <w:t xml:space="preserve"> require</w:t>
      </w:r>
      <w:r w:rsidRPr="00B510E5">
        <w:t xml:space="preserve"> the </w:t>
      </w:r>
      <w:r w:rsidR="00481AE8">
        <w:t>individual</w:t>
      </w:r>
      <w:r w:rsidRPr="00B510E5">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w:t>
      </w:r>
      <w:proofErr w:type="gramStart"/>
      <w:r w:rsidRPr="00B510E5">
        <w:rPr>
          <w:sz w:val="24"/>
          <w:szCs w:val="24"/>
          <w:lang w:val="en-GB"/>
        </w:rPr>
        <w:t>free standing</w:t>
      </w:r>
      <w:proofErr w:type="gramEnd"/>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413D" w:rsidRDefault="00332EE6" w:rsidP="00332EE6">
      <w:pPr>
        <w:pStyle w:val="MAPPA-Bodytext"/>
        <w:rPr>
          <w:sz w:val="24"/>
          <w:szCs w:val="24"/>
          <w:lang w:val="en-GB"/>
        </w:rPr>
      </w:pPr>
      <w:r w:rsidRPr="00B510E5">
        <w:rPr>
          <w:sz w:val="24"/>
          <w:szCs w:val="24"/>
          <w:lang w:val="en-GB"/>
        </w:rPr>
        <w:t xml:space="preserve">The minimum duration for a full order is five years. The lower age limit is 10, which is the age of criminal responsibility, but where the defendant is under the age of 18 an application for an order should only be </w:t>
      </w:r>
      <w:r w:rsidRPr="00B5413D">
        <w:rPr>
          <w:sz w:val="24"/>
          <w:szCs w:val="24"/>
          <w:lang w:val="en-GB"/>
        </w:rPr>
        <w:t>considered exceptionally.</w:t>
      </w:r>
    </w:p>
    <w:p w14:paraId="51447661" w14:textId="6BABDDE5" w:rsidR="00332EE6" w:rsidRPr="00B5413D" w:rsidRDefault="00332EE6" w:rsidP="00332EE6">
      <w:pPr>
        <w:pStyle w:val="MAPPA-Bodytext"/>
        <w:rPr>
          <w:sz w:val="24"/>
          <w:szCs w:val="24"/>
          <w:lang w:val="en-GB"/>
        </w:rPr>
      </w:pPr>
      <w:r w:rsidRPr="00B5413D">
        <w:rPr>
          <w:rStyle w:val="Style3Char"/>
          <w:i w:val="0"/>
          <w:sz w:val="24"/>
          <w:szCs w:val="24"/>
        </w:rPr>
        <w:t>(</w:t>
      </w:r>
      <w:r w:rsidR="005F4133" w:rsidRPr="00B5413D">
        <w:rPr>
          <w:rStyle w:val="Style3Char"/>
          <w:i w:val="0"/>
          <w:sz w:val="24"/>
          <w:szCs w:val="24"/>
        </w:rPr>
        <w:t>h</w:t>
      </w:r>
      <w:r w:rsidRPr="00B5413D">
        <w:rPr>
          <w:rStyle w:val="Style3Char"/>
          <w:i w:val="0"/>
          <w:sz w:val="24"/>
          <w:szCs w:val="24"/>
        </w:rPr>
        <w:t>) Notification Order</w:t>
      </w:r>
      <w:r w:rsidRPr="00B5413D">
        <w:rPr>
          <w:color w:val="7030A0"/>
          <w:sz w:val="24"/>
          <w:szCs w:val="24"/>
          <w:lang w:val="en-GB"/>
        </w:rPr>
        <w:t xml:space="preserve"> </w:t>
      </w:r>
      <w:r w:rsidRPr="00B5413D">
        <w:rPr>
          <w:sz w:val="24"/>
          <w:szCs w:val="24"/>
          <w:lang w:val="en-GB"/>
        </w:rPr>
        <w:t>– this requires</w:t>
      </w:r>
      <w:r w:rsidR="00833817" w:rsidRPr="00B5413D">
        <w:rPr>
          <w:sz w:val="24"/>
          <w:szCs w:val="24"/>
          <w:lang w:val="en-GB"/>
        </w:rPr>
        <w:t xml:space="preserve"> individuals convicted of</w:t>
      </w:r>
      <w:r w:rsidRPr="00B5413D">
        <w:rPr>
          <w:sz w:val="24"/>
          <w:szCs w:val="24"/>
          <w:lang w:val="en-GB"/>
        </w:rPr>
        <w:t xml:space="preserve"> </w:t>
      </w:r>
      <w:r w:rsidR="7F13E9CA" w:rsidRPr="00B5413D">
        <w:rPr>
          <w:sz w:val="24"/>
          <w:szCs w:val="24"/>
          <w:lang w:val="en-GB"/>
        </w:rPr>
        <w:t>qualifying</w:t>
      </w:r>
      <w:r w:rsidR="00D35A9B" w:rsidRPr="00B5413D">
        <w:rPr>
          <w:sz w:val="24"/>
          <w:szCs w:val="24"/>
          <w:lang w:val="en-GB"/>
        </w:rPr>
        <w:t xml:space="preserve"> sexual offences</w:t>
      </w:r>
      <w:r w:rsidRPr="00B5413D">
        <w:rPr>
          <w:sz w:val="24"/>
          <w:szCs w:val="24"/>
          <w:lang w:val="en-GB"/>
        </w:rPr>
        <w:t xml:space="preserve"> overseas to register with the police, </w:t>
      </w:r>
      <w:proofErr w:type="gramStart"/>
      <w:r w:rsidRPr="00B5413D">
        <w:rPr>
          <w:sz w:val="24"/>
          <w:szCs w:val="24"/>
          <w:lang w:val="en-GB"/>
        </w:rPr>
        <w:t>in order to</w:t>
      </w:r>
      <w:proofErr w:type="gramEnd"/>
      <w:r w:rsidRPr="00B5413D">
        <w:rPr>
          <w:sz w:val="24"/>
          <w:szCs w:val="24"/>
          <w:lang w:val="en-GB"/>
        </w:rPr>
        <w:t xml:space="preserve"> protect the public in the UK from the risks that they pose. The police </w:t>
      </w:r>
      <w:r w:rsidR="31319C4E" w:rsidRPr="00B5413D">
        <w:rPr>
          <w:sz w:val="24"/>
          <w:szCs w:val="24"/>
          <w:lang w:val="en-GB"/>
        </w:rPr>
        <w:t xml:space="preserve">in England and Wales </w:t>
      </w:r>
      <w:r w:rsidRPr="00B5413D">
        <w:rPr>
          <w:sz w:val="24"/>
          <w:szCs w:val="24"/>
          <w:lang w:val="en-GB"/>
        </w:rPr>
        <w:t xml:space="preserve">may </w:t>
      </w:r>
      <w:r w:rsidR="161A0207" w:rsidRPr="00B5413D">
        <w:rPr>
          <w:sz w:val="24"/>
          <w:szCs w:val="24"/>
          <w:lang w:val="en-GB"/>
        </w:rPr>
        <w:t xml:space="preserve">issue a notification order directly to </w:t>
      </w:r>
      <w:r w:rsidR="0027253A" w:rsidRPr="00B5413D">
        <w:rPr>
          <w:sz w:val="24"/>
          <w:szCs w:val="24"/>
          <w:lang w:val="en-GB"/>
        </w:rPr>
        <w:t>an</w:t>
      </w:r>
      <w:r w:rsidR="161A0207" w:rsidRPr="00B5413D">
        <w:rPr>
          <w:sz w:val="24"/>
          <w:szCs w:val="24"/>
          <w:lang w:val="en-GB"/>
        </w:rPr>
        <w:t xml:space="preserve"> offender </w:t>
      </w:r>
      <w:r w:rsidRPr="00B5413D">
        <w:rPr>
          <w:sz w:val="24"/>
          <w:szCs w:val="24"/>
          <w:lang w:val="en-GB"/>
        </w:rPr>
        <w:t xml:space="preserve">who </w:t>
      </w:r>
      <w:r w:rsidR="0027253A" w:rsidRPr="00B5413D">
        <w:rPr>
          <w:sz w:val="24"/>
          <w:szCs w:val="24"/>
          <w:lang w:val="en-GB"/>
        </w:rPr>
        <w:t>is</w:t>
      </w:r>
      <w:r w:rsidRPr="00B5413D">
        <w:rPr>
          <w:sz w:val="24"/>
          <w:szCs w:val="24"/>
          <w:lang w:val="en-GB"/>
        </w:rPr>
        <w:t xml:space="preserve"> already in the UK or </w:t>
      </w:r>
      <w:r w:rsidR="0027253A" w:rsidRPr="00B5413D">
        <w:rPr>
          <w:sz w:val="24"/>
          <w:szCs w:val="24"/>
          <w:lang w:val="en-GB"/>
        </w:rPr>
        <w:t>who is</w:t>
      </w:r>
      <w:r w:rsidRPr="00B5413D">
        <w:rPr>
          <w:sz w:val="24"/>
          <w:szCs w:val="24"/>
          <w:lang w:val="en-GB"/>
        </w:rPr>
        <w:t xml:space="preserve"> intending to come to the UK</w:t>
      </w:r>
      <w:r w:rsidR="3CAB031D" w:rsidRPr="00B5413D">
        <w:rPr>
          <w:sz w:val="24"/>
          <w:szCs w:val="24"/>
          <w:lang w:val="en-GB"/>
        </w:rPr>
        <w:t xml:space="preserve"> who</w:t>
      </w:r>
      <w:r w:rsidR="59FBD13D" w:rsidRPr="00B5413D">
        <w:rPr>
          <w:sz w:val="24"/>
          <w:szCs w:val="24"/>
          <w:lang w:val="en-GB"/>
        </w:rPr>
        <w:t xml:space="preserve"> </w:t>
      </w:r>
      <w:proofErr w:type="gramStart"/>
      <w:r w:rsidR="00F53711" w:rsidRPr="00B5413D">
        <w:rPr>
          <w:sz w:val="24"/>
          <w:szCs w:val="24"/>
          <w:lang w:val="en-GB"/>
        </w:rPr>
        <w:t>has</w:t>
      </w:r>
      <w:r w:rsidR="3CAB031D" w:rsidRPr="00B5413D">
        <w:rPr>
          <w:sz w:val="24"/>
          <w:szCs w:val="24"/>
          <w:lang w:val="en-GB"/>
        </w:rPr>
        <w:t xml:space="preserve"> to</w:t>
      </w:r>
      <w:proofErr w:type="gramEnd"/>
      <w:r w:rsidR="3CAB031D" w:rsidRPr="00B5413D">
        <w:rPr>
          <w:sz w:val="24"/>
          <w:szCs w:val="24"/>
          <w:lang w:val="en-GB"/>
        </w:rPr>
        <w:t xml:space="preserve"> notify within three days of receipt</w:t>
      </w:r>
      <w:r w:rsidRPr="00B5413D">
        <w:rPr>
          <w:sz w:val="24"/>
          <w:szCs w:val="24"/>
          <w:lang w:val="en-GB"/>
        </w:rPr>
        <w:t>.</w:t>
      </w:r>
      <w:r w:rsidR="0A03B6DD" w:rsidRPr="00B5413D">
        <w:rPr>
          <w:sz w:val="24"/>
          <w:szCs w:val="24"/>
          <w:lang w:val="en-GB"/>
        </w:rPr>
        <w:t xml:space="preserve"> </w:t>
      </w:r>
      <w:r w:rsidR="003D3D7F" w:rsidRPr="00B5413D">
        <w:rPr>
          <w:sz w:val="24"/>
          <w:szCs w:val="24"/>
          <w:lang w:val="en-GB"/>
        </w:rPr>
        <w:t xml:space="preserve">Individuals </w:t>
      </w:r>
      <w:r w:rsidR="0A03B6DD" w:rsidRPr="00B5413D">
        <w:rPr>
          <w:sz w:val="24"/>
          <w:szCs w:val="24"/>
          <w:lang w:val="en-GB"/>
        </w:rPr>
        <w:t>have a right of appeal against notification.</w:t>
      </w:r>
    </w:p>
    <w:p w14:paraId="47C6A86B" w14:textId="410C39CE" w:rsidR="00332EE6" w:rsidRPr="00B5413D" w:rsidRDefault="00332EE6" w:rsidP="00B5413D">
      <w:pPr>
        <w:rPr>
          <w:b/>
        </w:rPr>
      </w:pPr>
      <w:r w:rsidRPr="00B5413D">
        <w:t>(</w:t>
      </w:r>
      <w:proofErr w:type="spellStart"/>
      <w:r w:rsidR="005F4133" w:rsidRPr="00B5413D">
        <w:t>i</w:t>
      </w:r>
      <w:proofErr w:type="spellEnd"/>
      <w:r w:rsidRPr="00B5413D">
        <w:t xml:space="preserve">) Sexual Risk Order (including any additional foreign travel restriction) </w:t>
      </w:r>
      <w:r w:rsidR="00B510E5" w:rsidRPr="00B5413D">
        <w:t>–</w:t>
      </w:r>
      <w:r w:rsidRPr="00B5413D">
        <w:t xml:space="preserve">The Sexual Risk Order (SRO may be made in relation to a person without a conviction for a sexual or violent offence (or any other offence), but who poses a risk of sexual harm. </w:t>
      </w:r>
    </w:p>
    <w:p w14:paraId="1DC09C6F" w14:textId="08C6BF9B" w:rsidR="00332EE6" w:rsidRPr="00B5413D" w:rsidRDefault="00332EE6" w:rsidP="00B510E5">
      <w:pPr>
        <w:pStyle w:val="Default"/>
        <w:spacing w:after="240" w:line="260" w:lineRule="exact"/>
        <w:rPr>
          <w:rFonts w:ascii="Arial" w:hAnsi="Arial" w:cs="Arial"/>
        </w:rPr>
      </w:pPr>
      <w:r w:rsidRPr="00B5413D">
        <w:rPr>
          <w:rFonts w:ascii="Arial" w:hAnsi="Arial" w:cs="Arial"/>
        </w:rPr>
        <w:t>The SRO may be made at the magistrates’ court on application by the police</w:t>
      </w:r>
      <w:r w:rsidR="5C2B5FC7" w:rsidRPr="00B5413D">
        <w:rPr>
          <w:rFonts w:ascii="Arial" w:hAnsi="Arial" w:cs="Arial"/>
        </w:rPr>
        <w:t>,</w:t>
      </w:r>
      <w:r w:rsidRPr="00B5413D" w:rsidDel="00332EE6">
        <w:rPr>
          <w:rFonts w:ascii="Arial" w:hAnsi="Arial" w:cs="Arial"/>
        </w:rPr>
        <w:t xml:space="preserve"> </w:t>
      </w:r>
      <w:r w:rsidRPr="00B5413D">
        <w:rPr>
          <w:rFonts w:ascii="Arial" w:hAnsi="Arial" w:cs="Arial"/>
        </w:rPr>
        <w:t>NCA</w:t>
      </w:r>
      <w:r w:rsidR="2E4247A1" w:rsidRPr="00B5413D">
        <w:rPr>
          <w:rFonts w:ascii="Arial" w:hAnsi="Arial" w:cs="Arial"/>
        </w:rPr>
        <w:t>, BTP or MODP</w:t>
      </w:r>
      <w:r w:rsidRPr="00B5413D">
        <w:rPr>
          <w:rFonts w:ascii="Arial" w:hAnsi="Arial" w:cs="Arial"/>
        </w:rPr>
        <w:t xml:space="preserve"> where an individual has </w:t>
      </w:r>
      <w:r w:rsidR="005E20D8" w:rsidRPr="00B5413D">
        <w:rPr>
          <w:rFonts w:ascii="Arial" w:hAnsi="Arial" w:cs="Arial"/>
        </w:rPr>
        <w:t xml:space="preserve">committed </w:t>
      </w:r>
      <w:r w:rsidRPr="00B5413D">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413D" w:rsidRDefault="00332EE6" w:rsidP="00B510E5">
      <w:pPr>
        <w:pStyle w:val="Default"/>
        <w:spacing w:after="240" w:line="260" w:lineRule="exact"/>
        <w:rPr>
          <w:rFonts w:ascii="Arial" w:hAnsi="Arial" w:cs="Arial"/>
        </w:rPr>
      </w:pPr>
      <w:r w:rsidRPr="00B5413D">
        <w:rPr>
          <w:rFonts w:ascii="Arial" w:hAnsi="Arial" w:cs="Arial"/>
        </w:rPr>
        <w:t>A</w:t>
      </w:r>
      <w:r w:rsidR="00B56214" w:rsidRPr="00B5413D">
        <w:rPr>
          <w:rFonts w:ascii="Arial" w:hAnsi="Arial" w:cs="Arial"/>
        </w:rPr>
        <w:t>n</w:t>
      </w:r>
      <w:r w:rsidRPr="00B5413D">
        <w:rPr>
          <w:rFonts w:ascii="Arial" w:hAnsi="Arial" w:cs="Arial"/>
        </w:rPr>
        <w:t xml:space="preserve"> SRO may prohibit the person from doing anything described in it, including travel overseas</w:t>
      </w:r>
      <w:r w:rsidR="00B01E0C" w:rsidRPr="00B5413D">
        <w:rPr>
          <w:rFonts w:ascii="Arial" w:hAnsi="Arial" w:cs="Arial"/>
        </w:rPr>
        <w:t>,</w:t>
      </w:r>
      <w:r w:rsidR="61404F0C" w:rsidRPr="00B5413D">
        <w:rPr>
          <w:rFonts w:ascii="Arial" w:hAnsi="Arial" w:cs="Arial"/>
        </w:rPr>
        <w:t xml:space="preserve"> or place positive obligations upon them</w:t>
      </w:r>
      <w:r w:rsidRPr="00B5413D">
        <w:rPr>
          <w:rFonts w:ascii="Arial" w:hAnsi="Arial" w:cs="Arial"/>
        </w:rPr>
        <w:t>. Any prohibition</w:t>
      </w:r>
      <w:r w:rsidR="437931CD" w:rsidRPr="00B5413D">
        <w:rPr>
          <w:rFonts w:ascii="Arial" w:hAnsi="Arial" w:cs="Arial"/>
        </w:rPr>
        <w:t xml:space="preserve"> and/or obligation</w:t>
      </w:r>
      <w:r w:rsidRPr="00B5413D">
        <w:rPr>
          <w:rFonts w:ascii="Arial" w:hAnsi="Arial" w:cs="Arial"/>
        </w:rPr>
        <w:t xml:space="preserve"> must be necessary to protect the public in the UK from sexual harm or, in relation to foreign </w:t>
      </w:r>
      <w:r w:rsidRPr="00B5413D">
        <w:rPr>
          <w:rFonts w:ascii="Arial" w:hAnsi="Arial" w:cs="Arial"/>
        </w:rPr>
        <w:t xml:space="preserve">travel, protecting children or vulnerable adults from sexual harm. </w:t>
      </w:r>
    </w:p>
    <w:p w14:paraId="60DF46B9" w14:textId="233005BE" w:rsidR="00332EE6" w:rsidRPr="00B5413D" w:rsidRDefault="00332EE6" w:rsidP="00B510E5">
      <w:pPr>
        <w:pStyle w:val="Default"/>
        <w:spacing w:after="240" w:line="260" w:lineRule="exact"/>
        <w:rPr>
          <w:rFonts w:ascii="Arial" w:hAnsi="Arial" w:cs="Arial"/>
        </w:rPr>
      </w:pPr>
      <w:r w:rsidRPr="00B5413D">
        <w:rPr>
          <w:rFonts w:ascii="Arial" w:hAnsi="Arial" w:cs="Arial"/>
        </w:rPr>
        <w:t xml:space="preserve">An individual subject to an SRO is required to notify the police of their name and home address within three days of the order being made </w:t>
      </w:r>
      <w:proofErr w:type="gramStart"/>
      <w:r w:rsidRPr="00B5413D">
        <w:rPr>
          <w:rFonts w:ascii="Arial" w:hAnsi="Arial" w:cs="Arial"/>
        </w:rPr>
        <w:t>and also</w:t>
      </w:r>
      <w:proofErr w:type="gramEnd"/>
      <w:r w:rsidRPr="00B5413D">
        <w:rPr>
          <w:rFonts w:ascii="Arial" w:hAnsi="Arial" w:cs="Arial"/>
        </w:rPr>
        <w:t xml:space="preserve"> to notify any changes to this information within three days.</w:t>
      </w:r>
    </w:p>
    <w:p w14:paraId="70A9034B" w14:textId="3BCE081F" w:rsidR="00332EE6" w:rsidRPr="00B5413D" w:rsidRDefault="00332EE6" w:rsidP="00B510E5">
      <w:pPr>
        <w:pStyle w:val="Default"/>
        <w:spacing w:after="240" w:line="260" w:lineRule="exact"/>
        <w:rPr>
          <w:rFonts w:ascii="Arial" w:hAnsi="Arial" w:cs="Arial"/>
        </w:rPr>
      </w:pPr>
      <w:r w:rsidRPr="00B5413D">
        <w:rPr>
          <w:rFonts w:ascii="Arial" w:hAnsi="Arial" w:cs="Arial"/>
        </w:rPr>
        <w:t>A</w:t>
      </w:r>
      <w:r w:rsidR="006E71D8" w:rsidRPr="00B5413D">
        <w:rPr>
          <w:rFonts w:ascii="Arial" w:hAnsi="Arial" w:cs="Arial"/>
        </w:rPr>
        <w:t>n</w:t>
      </w:r>
      <w:r w:rsidRPr="00B5413D">
        <w:rPr>
          <w:rFonts w:ascii="Arial" w:hAnsi="Arial" w:cs="Arial"/>
        </w:rPr>
        <w:t xml:space="preserve"> SRO can last for a minimum of two years and has no maximum duration, </w:t>
      </w:r>
      <w:proofErr w:type="gramStart"/>
      <w:r w:rsidRPr="00B5413D">
        <w:rPr>
          <w:rFonts w:ascii="Arial" w:hAnsi="Arial" w:cs="Arial"/>
        </w:rPr>
        <w:t>with the exception of</w:t>
      </w:r>
      <w:proofErr w:type="gramEnd"/>
      <w:r w:rsidRPr="00B5413D">
        <w:rPr>
          <w:rFonts w:ascii="Arial" w:hAnsi="Arial" w:cs="Arial"/>
        </w:rPr>
        <w:t xml:space="preserve"> any foreign travel restrictions which, if applicable, last for a maximum of five years (but may be renewed). </w:t>
      </w:r>
    </w:p>
    <w:p w14:paraId="0080A405" w14:textId="77777777" w:rsidR="00332EE6" w:rsidRPr="00B5413D" w:rsidRDefault="00332EE6" w:rsidP="00B510E5">
      <w:pPr>
        <w:pStyle w:val="Default"/>
        <w:spacing w:after="240" w:line="260" w:lineRule="exact"/>
        <w:rPr>
          <w:rFonts w:ascii="Arial" w:hAnsi="Arial" w:cs="Arial"/>
        </w:rPr>
      </w:pPr>
      <w:r w:rsidRPr="00B5413D">
        <w:rPr>
          <w:rFonts w:ascii="Arial" w:hAnsi="Arial" w:cs="Arial"/>
        </w:rPr>
        <w:t xml:space="preserve">The criminal standard of proof continues to apply. The person concerned </w:t>
      </w:r>
      <w:proofErr w:type="gramStart"/>
      <w:r w:rsidRPr="00B5413D">
        <w:rPr>
          <w:rFonts w:ascii="Arial" w:hAnsi="Arial" w:cs="Arial"/>
        </w:rPr>
        <w:t>is able to</w:t>
      </w:r>
      <w:proofErr w:type="gramEnd"/>
      <w:r w:rsidRPr="00B5413D">
        <w:rPr>
          <w:rFonts w:ascii="Arial" w:hAnsi="Arial" w:cs="Arial"/>
        </w:rPr>
        <w:t xml:space="preserve"> appeal against the making of the order and the police or the person concerned </w:t>
      </w:r>
      <w:proofErr w:type="gramStart"/>
      <w:r w:rsidRPr="00B5413D">
        <w:rPr>
          <w:rFonts w:ascii="Arial" w:hAnsi="Arial" w:cs="Arial"/>
        </w:rPr>
        <w:t>are able to</w:t>
      </w:r>
      <w:proofErr w:type="gramEnd"/>
      <w:r w:rsidRPr="00B5413D">
        <w:rPr>
          <w:rFonts w:ascii="Arial" w:hAnsi="Arial" w:cs="Arial"/>
        </w:rPr>
        <w:t xml:space="preserve"> apply for the order to be varied, renewed or discharged.</w:t>
      </w:r>
    </w:p>
    <w:p w14:paraId="16873D44" w14:textId="0735E707" w:rsidR="00332EE6" w:rsidRPr="00B5413D" w:rsidRDefault="00332EE6" w:rsidP="00B510E5">
      <w:pPr>
        <w:pStyle w:val="Default"/>
        <w:spacing w:after="240" w:line="260" w:lineRule="exact"/>
        <w:rPr>
          <w:rFonts w:ascii="Arial" w:hAnsi="Arial" w:cs="Arial"/>
        </w:rPr>
      </w:pPr>
      <w:r w:rsidRPr="00B5413D">
        <w:rPr>
          <w:rFonts w:ascii="Arial" w:hAnsi="Arial" w:cs="Arial"/>
        </w:rPr>
        <w:t>A breach of a</w:t>
      </w:r>
      <w:r w:rsidR="005D189A" w:rsidRPr="00B5413D">
        <w:rPr>
          <w:rFonts w:ascii="Arial" w:hAnsi="Arial" w:cs="Arial"/>
        </w:rPr>
        <w:t>n</w:t>
      </w:r>
      <w:r w:rsidRPr="00B5413D">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B5413D" w:rsidRDefault="00332EE6" w:rsidP="003F01A6">
      <w:r w:rsidRPr="00B5413D">
        <w:t>Individuals made subject of a</w:t>
      </w:r>
      <w:r w:rsidR="006B75D2" w:rsidRPr="00B5413D">
        <w:t>n</w:t>
      </w:r>
      <w:r w:rsidRPr="00B5413D">
        <w:t xml:space="preserve"> SRO are recorded on VISOR as a Potentially Dangerous Person (PDP)</w:t>
      </w:r>
      <w:r w:rsidR="00A03396" w:rsidRPr="00B5413D">
        <w:t xml:space="preserve"> but are not MAPPA eligible</w:t>
      </w:r>
      <w:r w:rsidRPr="00B5413D">
        <w:t>.</w:t>
      </w:r>
    </w:p>
    <w:p w14:paraId="13A77397" w14:textId="5D413DD4" w:rsidR="00332EE6" w:rsidRPr="00B5413D" w:rsidRDefault="00332EE6" w:rsidP="00B5413D">
      <w:pPr>
        <w:rPr>
          <w:b/>
        </w:rPr>
      </w:pPr>
      <w:r w:rsidRPr="00B5413D">
        <w:t>(</w:t>
      </w:r>
      <w:r w:rsidR="005F4133" w:rsidRPr="00B5413D">
        <w:t>j</w:t>
      </w:r>
      <w:r w:rsidRPr="00B5413D">
        <w:t xml:space="preserve">) Lifetime notification requirements revoked on application </w:t>
      </w:r>
      <w:r w:rsidR="00062F55" w:rsidRPr="00B5413D">
        <w:t>–</w:t>
      </w:r>
      <w:r w:rsidR="00663F0A" w:rsidRPr="00B5413D">
        <w:t xml:space="preserve"> </w:t>
      </w:r>
      <w:r w:rsidR="00F53D72" w:rsidRPr="00B5413D">
        <w:t xml:space="preserve">Qualifying </w:t>
      </w:r>
      <w:r w:rsidR="00012BCD" w:rsidRPr="00B5413D">
        <w:t>individuals</w:t>
      </w:r>
      <w:r w:rsidR="00F53D72" w:rsidRPr="00B5413D">
        <w:t xml:space="preserve"> may </w:t>
      </w:r>
      <w:proofErr w:type="gramStart"/>
      <w:r w:rsidR="00F53D72" w:rsidRPr="00B5413D">
        <w:t>submit an application</w:t>
      </w:r>
      <w:proofErr w:type="gramEnd"/>
      <w:r w:rsidR="00F53D72" w:rsidRPr="00B5413D">
        <w:t xml:space="preserve"> to the police to review their indefinite notification requirements. </w:t>
      </w:r>
      <w:r w:rsidR="0044659C" w:rsidRPr="00B5413D">
        <w:t xml:space="preserve">The police review the application and decide whether to revoke </w:t>
      </w:r>
      <w:r w:rsidR="00F53D72" w:rsidRPr="00B5413D">
        <w:t xml:space="preserve">the </w:t>
      </w:r>
      <w:r w:rsidR="0044659C" w:rsidRPr="00B5413D">
        <w:t>notification requirements.</w:t>
      </w:r>
      <w:r w:rsidR="00F53D72" w:rsidRPr="00B5413D">
        <w:t xml:space="preserve"> </w:t>
      </w:r>
      <w:r w:rsidR="001435D5" w:rsidRPr="00B5413D">
        <w:t xml:space="preserve">This decision is made at the rank of Superintendent. </w:t>
      </w:r>
      <w:r w:rsidR="00F53D72" w:rsidRPr="00B5413D">
        <w:t xml:space="preserve">Those who continue to pose a significant risk will remain </w:t>
      </w:r>
      <w:r w:rsidR="00E6063B" w:rsidRPr="00B5413D">
        <w:t>subject to notification requirements</w:t>
      </w:r>
      <w:r w:rsidR="00F53D72" w:rsidRPr="00B5413D">
        <w:t xml:space="preserve"> for life, if necessary.</w:t>
      </w:r>
    </w:p>
    <w:p w14:paraId="7E9ED5F4" w14:textId="341AEA8C" w:rsidR="00332EE6" w:rsidRPr="00B01E0C" w:rsidRDefault="00332EE6" w:rsidP="00A55FDE">
      <w:pPr>
        <w:rPr>
          <w:szCs w:val="28"/>
        </w:rPr>
      </w:pPr>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30AD141B" w:rsidR="00332EE6" w:rsidRPr="00871FE7" w:rsidRDefault="00871FE7" w:rsidP="00B5413D">
      <w:pPr>
        <w:pStyle w:val="Heading2"/>
      </w:pPr>
      <w:r w:rsidRPr="00871FE7">
        <w:lastRenderedPageBreak/>
        <w:t xml:space="preserve">Case Study </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19"/>
          <w:pgSz w:w="11905" w:h="16837" w:code="9"/>
          <w:pgMar w:top="720" w:right="720" w:bottom="720" w:left="720" w:header="720" w:footer="567" w:gutter="0"/>
          <w:cols w:space="720"/>
          <w:noEndnote/>
        </w:sectPr>
      </w:pPr>
    </w:p>
    <w:p w14:paraId="0A30EB00" w14:textId="77777777" w:rsidR="00332EE6" w:rsidRPr="00916D29" w:rsidRDefault="00332EE6" w:rsidP="00332EE6">
      <w:pPr>
        <w:pStyle w:val="MAPPA-HeadingPara"/>
        <w:rPr>
          <w:lang w:val="en-GB"/>
        </w:rPr>
        <w:sectPr w:rsidR="00332EE6" w:rsidRPr="00916D29" w:rsidSect="00E23B52">
          <w:type w:val="continuous"/>
          <w:pgSz w:w="11905" w:h="16837" w:code="9"/>
          <w:pgMar w:top="567" w:right="720" w:bottom="720" w:left="720" w:header="720" w:footer="567" w:gutter="0"/>
          <w:cols w:space="720"/>
          <w:noEndnote/>
        </w:sectPr>
      </w:pPr>
    </w:p>
    <w:p w14:paraId="7D7D74AD" w14:textId="77777777" w:rsidR="00871FE7" w:rsidRPr="00FA6BC8" w:rsidRDefault="00871FE7" w:rsidP="00B5413D">
      <w:pPr>
        <w:pStyle w:val="Heading3"/>
      </w:pPr>
      <w:r w:rsidRPr="00FA6BC8">
        <w:t>MAPPA Case Study: Coordinated Public Protection Through Multi-Agency Risk Management</w:t>
      </w:r>
    </w:p>
    <w:p w14:paraId="50F1FEB1" w14:textId="77777777" w:rsidR="00871FE7" w:rsidRPr="00B5413D" w:rsidRDefault="00871FE7" w:rsidP="00B5413D">
      <w:pPr>
        <w:pStyle w:val="Heading4"/>
      </w:pPr>
      <w:r w:rsidRPr="00B5413D">
        <w:t>Case Overview</w:t>
      </w:r>
    </w:p>
    <w:p w14:paraId="0ACFF19D" w14:textId="6588B0C8" w:rsidR="00871FE7" w:rsidRPr="00FA6BC8" w:rsidRDefault="00871FE7" w:rsidP="00286A06">
      <w:pPr>
        <w:spacing w:line="276" w:lineRule="auto"/>
        <w:rPr>
          <w:rFonts w:cs="Arial"/>
        </w:rPr>
      </w:pPr>
      <w:r w:rsidRPr="00FA6BC8">
        <w:rPr>
          <w:rFonts w:cs="Arial"/>
        </w:rPr>
        <w:t xml:space="preserve">This case involved the management of a high-risk adult male with a history of violent and sexually motivated offending against vulnerable victims, alongside significant mental health difficulties, learning needs, self-harm history, social vulnerability, and complex accommodation requirements. The case was managed at MAPPA Level 2, requiring coordinated oversight from Probation, Police, Adult Social Care, Housing, Health Services, DWP and Approved Premises staff. </w:t>
      </w:r>
    </w:p>
    <w:p w14:paraId="6674CB1B" w14:textId="77777777" w:rsidR="00871FE7" w:rsidRPr="00FA6BC8" w:rsidRDefault="00871FE7" w:rsidP="00B5413D">
      <w:pPr>
        <w:pStyle w:val="Heading4"/>
      </w:pPr>
      <w:r w:rsidRPr="00FA6BC8">
        <w:t>Areas of Concern</w:t>
      </w:r>
    </w:p>
    <w:p w14:paraId="29A0B80E" w14:textId="77777777" w:rsidR="00871FE7" w:rsidRPr="00FA6BC8" w:rsidRDefault="00871FE7" w:rsidP="00286A06">
      <w:pPr>
        <w:pStyle w:val="ListParagraph"/>
        <w:numPr>
          <w:ilvl w:val="0"/>
          <w:numId w:val="4"/>
        </w:numPr>
        <w:suppressAutoHyphens w:val="0"/>
        <w:autoSpaceDE/>
        <w:autoSpaceDN/>
        <w:adjustRightInd/>
        <w:spacing w:after="160" w:line="276" w:lineRule="auto"/>
        <w:textAlignment w:val="auto"/>
        <w:rPr>
          <w:rFonts w:cs="Arial"/>
        </w:rPr>
      </w:pPr>
      <w:r w:rsidRPr="00FA6BC8">
        <w:rPr>
          <w:rFonts w:cs="Arial"/>
        </w:rPr>
        <w:t>History of serious violent and sexual offending against vulnerable adult males.</w:t>
      </w:r>
    </w:p>
    <w:p w14:paraId="15C1C47C" w14:textId="77777777" w:rsidR="00871FE7" w:rsidRPr="00FA6BC8" w:rsidRDefault="00871FE7" w:rsidP="00286A06">
      <w:pPr>
        <w:pStyle w:val="ListParagraph"/>
        <w:numPr>
          <w:ilvl w:val="0"/>
          <w:numId w:val="4"/>
        </w:numPr>
        <w:suppressAutoHyphens w:val="0"/>
        <w:autoSpaceDE/>
        <w:autoSpaceDN/>
        <w:adjustRightInd/>
        <w:spacing w:after="160" w:line="276" w:lineRule="auto"/>
        <w:textAlignment w:val="auto"/>
        <w:rPr>
          <w:rFonts w:cs="Arial"/>
        </w:rPr>
      </w:pPr>
      <w:r w:rsidRPr="00FA6BC8">
        <w:rPr>
          <w:rFonts w:cs="Arial"/>
        </w:rPr>
        <w:t>Ongoing high risk of serious harm to the public and to himself.</w:t>
      </w:r>
    </w:p>
    <w:p w14:paraId="459B82E4" w14:textId="77777777" w:rsidR="00871FE7" w:rsidRPr="00FA6BC8" w:rsidRDefault="00871FE7" w:rsidP="00286A06">
      <w:pPr>
        <w:pStyle w:val="ListParagraph"/>
        <w:numPr>
          <w:ilvl w:val="0"/>
          <w:numId w:val="4"/>
        </w:numPr>
        <w:suppressAutoHyphens w:val="0"/>
        <w:autoSpaceDE/>
        <w:autoSpaceDN/>
        <w:adjustRightInd/>
        <w:spacing w:after="160" w:line="276" w:lineRule="auto"/>
        <w:textAlignment w:val="auto"/>
        <w:rPr>
          <w:rFonts w:cs="Arial"/>
        </w:rPr>
      </w:pPr>
      <w:r w:rsidRPr="00FA6BC8">
        <w:rPr>
          <w:rFonts w:cs="Arial"/>
        </w:rPr>
        <w:t>Significant mental health needs, including personality disorder, depression, anxiety, psychosis and previous suicidal ideation.</w:t>
      </w:r>
    </w:p>
    <w:p w14:paraId="79F9475B" w14:textId="77777777" w:rsidR="00871FE7" w:rsidRPr="00FA6BC8" w:rsidRDefault="00871FE7" w:rsidP="00286A06">
      <w:pPr>
        <w:pStyle w:val="ListParagraph"/>
        <w:numPr>
          <w:ilvl w:val="0"/>
          <w:numId w:val="4"/>
        </w:numPr>
        <w:suppressAutoHyphens w:val="0"/>
        <w:autoSpaceDE/>
        <w:autoSpaceDN/>
        <w:adjustRightInd/>
        <w:spacing w:after="160" w:line="276" w:lineRule="auto"/>
        <w:textAlignment w:val="auto"/>
        <w:rPr>
          <w:rFonts w:cs="Arial"/>
        </w:rPr>
      </w:pPr>
      <w:r w:rsidRPr="00FA6BC8">
        <w:rPr>
          <w:rFonts w:cs="Arial"/>
        </w:rPr>
        <w:t>Learning difficulties impacting his ability to understand information, manage appointments and navigate services.</w:t>
      </w:r>
    </w:p>
    <w:p w14:paraId="6B3368CA" w14:textId="77777777" w:rsidR="00871FE7" w:rsidRPr="00FA6BC8" w:rsidRDefault="00871FE7" w:rsidP="00286A06">
      <w:pPr>
        <w:pStyle w:val="ListParagraph"/>
        <w:numPr>
          <w:ilvl w:val="0"/>
          <w:numId w:val="4"/>
        </w:numPr>
        <w:suppressAutoHyphens w:val="0"/>
        <w:autoSpaceDE/>
        <w:autoSpaceDN/>
        <w:adjustRightInd/>
        <w:spacing w:after="160" w:line="276" w:lineRule="auto"/>
        <w:textAlignment w:val="auto"/>
        <w:rPr>
          <w:rFonts w:cs="Arial"/>
        </w:rPr>
      </w:pPr>
      <w:r w:rsidRPr="00FA6BC8">
        <w:rPr>
          <w:rFonts w:cs="Arial"/>
        </w:rPr>
        <w:t>Previous recall to custody following difficulties managing risk in the community.</w:t>
      </w:r>
    </w:p>
    <w:p w14:paraId="2E47FB9B" w14:textId="77777777" w:rsidR="00871FE7" w:rsidRPr="00FA6BC8" w:rsidRDefault="00871FE7" w:rsidP="00286A06">
      <w:pPr>
        <w:pStyle w:val="ListParagraph"/>
        <w:numPr>
          <w:ilvl w:val="0"/>
          <w:numId w:val="4"/>
        </w:numPr>
        <w:suppressAutoHyphens w:val="0"/>
        <w:autoSpaceDE/>
        <w:autoSpaceDN/>
        <w:adjustRightInd/>
        <w:spacing w:after="160" w:line="276" w:lineRule="auto"/>
        <w:textAlignment w:val="auto"/>
        <w:rPr>
          <w:rFonts w:cs="Arial"/>
        </w:rPr>
      </w:pPr>
      <w:r w:rsidRPr="00FA6BC8">
        <w:rPr>
          <w:rFonts w:cs="Arial"/>
        </w:rPr>
        <w:t>Risk of homelessness following move on from Approved Premises.</w:t>
      </w:r>
    </w:p>
    <w:p w14:paraId="1A8C2448" w14:textId="77777777" w:rsidR="00871FE7" w:rsidRPr="00FA6BC8" w:rsidRDefault="00871FE7" w:rsidP="00286A06">
      <w:pPr>
        <w:pStyle w:val="ListParagraph"/>
        <w:numPr>
          <w:ilvl w:val="0"/>
          <w:numId w:val="4"/>
        </w:numPr>
        <w:suppressAutoHyphens w:val="0"/>
        <w:autoSpaceDE/>
        <w:autoSpaceDN/>
        <w:adjustRightInd/>
        <w:spacing w:after="160" w:line="276" w:lineRule="auto"/>
        <w:textAlignment w:val="auto"/>
        <w:rPr>
          <w:rFonts w:cs="Arial"/>
        </w:rPr>
      </w:pPr>
      <w:r w:rsidRPr="00FA6BC8">
        <w:rPr>
          <w:rFonts w:cs="Arial"/>
        </w:rPr>
        <w:t>Vulnerability to exploitation, financial abuse and social isolation.</w:t>
      </w:r>
    </w:p>
    <w:p w14:paraId="0D588FC3" w14:textId="77777777" w:rsidR="00871FE7" w:rsidRPr="00FA6BC8" w:rsidRDefault="00871FE7" w:rsidP="00286A06">
      <w:pPr>
        <w:pStyle w:val="ListParagraph"/>
        <w:numPr>
          <w:ilvl w:val="0"/>
          <w:numId w:val="4"/>
        </w:numPr>
        <w:suppressAutoHyphens w:val="0"/>
        <w:autoSpaceDE/>
        <w:autoSpaceDN/>
        <w:adjustRightInd/>
        <w:spacing w:after="160" w:line="276" w:lineRule="auto"/>
        <w:textAlignment w:val="auto"/>
        <w:rPr>
          <w:rFonts w:cs="Arial"/>
        </w:rPr>
      </w:pPr>
      <w:r w:rsidRPr="00FA6BC8">
        <w:rPr>
          <w:rFonts w:cs="Arial"/>
        </w:rPr>
        <w:t xml:space="preserve">Potential safeguarding concerns relating to family relationships and future contact with his daughter. </w:t>
      </w:r>
    </w:p>
    <w:p w14:paraId="40E127CE" w14:textId="47F2E603" w:rsidR="00871FE7" w:rsidRPr="00FA6BC8" w:rsidRDefault="00871FE7" w:rsidP="00286A06">
      <w:pPr>
        <w:spacing w:line="276" w:lineRule="auto"/>
        <w:rPr>
          <w:rFonts w:cs="Arial"/>
        </w:rPr>
      </w:pPr>
      <w:r w:rsidRPr="00FA6BC8">
        <w:rPr>
          <w:rFonts w:cs="Arial"/>
        </w:rPr>
        <w:t xml:space="preserve">Without a coordinated approach, there was a significant risk of deteriorating mental wellbeing, loss of accommodation, disengagement from services and a corresponding increase in risk to the public. </w:t>
      </w:r>
    </w:p>
    <w:p w14:paraId="18C0CEB3" w14:textId="77777777" w:rsidR="00871FE7" w:rsidRPr="00FA6BC8" w:rsidRDefault="00871FE7" w:rsidP="00B5413D">
      <w:pPr>
        <w:pStyle w:val="Heading4"/>
      </w:pPr>
      <w:r w:rsidRPr="00FA6BC8">
        <w:t>MAPPA Focus</w:t>
      </w:r>
    </w:p>
    <w:p w14:paraId="37C659BB" w14:textId="77777777" w:rsidR="00871FE7" w:rsidRPr="00FA6BC8" w:rsidRDefault="00871FE7" w:rsidP="00286A06">
      <w:pPr>
        <w:spacing w:line="276" w:lineRule="auto"/>
        <w:rPr>
          <w:rFonts w:cs="Arial"/>
        </w:rPr>
      </w:pPr>
      <w:r w:rsidRPr="00FA6BC8">
        <w:rPr>
          <w:rFonts w:cs="Arial"/>
        </w:rPr>
        <w:t>Through MAPPA, multiple agencies came together to share information, assess emerging risks and coordinate a comprehensive Risk Management Plan. Key interventions included:</w:t>
      </w:r>
    </w:p>
    <w:p w14:paraId="4F6D3752" w14:textId="023013CE" w:rsidR="00871FE7" w:rsidRPr="00FA5AE0" w:rsidRDefault="00871FE7" w:rsidP="00011667">
      <w:pPr>
        <w:pStyle w:val="ListParagraph"/>
        <w:numPr>
          <w:ilvl w:val="0"/>
          <w:numId w:val="4"/>
        </w:numPr>
        <w:suppressAutoHyphens w:val="0"/>
        <w:autoSpaceDE/>
        <w:autoSpaceDN/>
        <w:adjustRightInd/>
        <w:spacing w:after="160" w:line="276" w:lineRule="auto"/>
        <w:textAlignment w:val="auto"/>
        <w:rPr>
          <w:rFonts w:cs="Arial"/>
        </w:rPr>
      </w:pPr>
      <w:r w:rsidRPr="00FA5AE0">
        <w:rPr>
          <w:rFonts w:cs="Arial"/>
        </w:rPr>
        <w:t xml:space="preserve">Placement in a </w:t>
      </w:r>
      <w:r w:rsidRPr="00FA5AE0">
        <w:rPr>
          <w:rStyle w:val="Strong"/>
          <w:rFonts w:ascii="Roboto" w:hAnsi="Roboto"/>
          <w:b w:val="0"/>
          <w:bCs w:val="0"/>
          <w:shd w:val="clear" w:color="auto" w:fill="FFFFFF"/>
        </w:rPr>
        <w:t>Psychologically Informed Planned Environment</w:t>
      </w:r>
      <w:r w:rsidRPr="00FA5AE0">
        <w:rPr>
          <w:rFonts w:cs="Arial"/>
        </w:rPr>
        <w:t xml:space="preserve"> (PIPE) Approved Premises, providing structured accommodation, intensive support and opportunities to develop emotional </w:t>
      </w:r>
      <w:r w:rsidR="00FA5AE0">
        <w:rPr>
          <w:rFonts w:cs="Arial"/>
        </w:rPr>
        <w:t>r</w:t>
      </w:r>
      <w:r w:rsidRPr="00FA5AE0">
        <w:rPr>
          <w:rFonts w:cs="Arial"/>
        </w:rPr>
        <w:t>egulation and coping skills.</w:t>
      </w:r>
    </w:p>
    <w:p w14:paraId="2BF01D35" w14:textId="77777777" w:rsidR="00871FE7" w:rsidRPr="00FA6BC8" w:rsidRDefault="00871FE7" w:rsidP="00286A06">
      <w:pPr>
        <w:pStyle w:val="ListParagraph"/>
        <w:numPr>
          <w:ilvl w:val="0"/>
          <w:numId w:val="4"/>
        </w:numPr>
        <w:suppressAutoHyphens w:val="0"/>
        <w:autoSpaceDE/>
        <w:autoSpaceDN/>
        <w:adjustRightInd/>
        <w:spacing w:after="160" w:line="276" w:lineRule="auto"/>
        <w:textAlignment w:val="auto"/>
        <w:rPr>
          <w:rFonts w:cs="Arial"/>
        </w:rPr>
      </w:pPr>
      <w:r w:rsidRPr="00FA6BC8">
        <w:rPr>
          <w:rFonts w:cs="Arial"/>
        </w:rPr>
        <w:t>Joint working between Probation, Housing and Adult Social Care to secure accommodation pathways and prepare for eventual move-on from the Approved Premises.</w:t>
      </w:r>
    </w:p>
    <w:p w14:paraId="359D3A9E" w14:textId="77777777" w:rsidR="00871FE7" w:rsidRPr="00FA6BC8" w:rsidRDefault="00871FE7" w:rsidP="00286A06">
      <w:pPr>
        <w:pStyle w:val="ListParagraph"/>
        <w:numPr>
          <w:ilvl w:val="0"/>
          <w:numId w:val="4"/>
        </w:numPr>
        <w:suppressAutoHyphens w:val="0"/>
        <w:autoSpaceDE/>
        <w:autoSpaceDN/>
        <w:adjustRightInd/>
        <w:spacing w:after="160" w:line="276" w:lineRule="auto"/>
        <w:textAlignment w:val="auto"/>
        <w:rPr>
          <w:rFonts w:cs="Arial"/>
        </w:rPr>
      </w:pPr>
      <w:r w:rsidRPr="00FA6BC8">
        <w:rPr>
          <w:rFonts w:cs="Arial"/>
        </w:rPr>
        <w:t>Development and maintenance of a tailored social care package to support medication management, daily living skills, community access and wellbeing.</w:t>
      </w:r>
    </w:p>
    <w:p w14:paraId="6BDE9A5C" w14:textId="77777777" w:rsidR="00871FE7" w:rsidRPr="00FA6BC8" w:rsidRDefault="00871FE7" w:rsidP="00286A06">
      <w:pPr>
        <w:pStyle w:val="ListParagraph"/>
        <w:numPr>
          <w:ilvl w:val="0"/>
          <w:numId w:val="4"/>
        </w:numPr>
        <w:suppressAutoHyphens w:val="0"/>
        <w:autoSpaceDE/>
        <w:autoSpaceDN/>
        <w:adjustRightInd/>
        <w:spacing w:after="160" w:line="276" w:lineRule="auto"/>
        <w:textAlignment w:val="auto"/>
        <w:rPr>
          <w:rFonts w:cs="Arial"/>
        </w:rPr>
      </w:pPr>
      <w:r w:rsidRPr="00FA6BC8">
        <w:rPr>
          <w:rFonts w:cs="Arial"/>
        </w:rPr>
        <w:lastRenderedPageBreak/>
        <w:t>Ongoing monitoring of mental health, self-harm risks, compliance with medication and engagement with support services.</w:t>
      </w:r>
    </w:p>
    <w:p w14:paraId="55D4A8E4" w14:textId="77777777" w:rsidR="00871FE7" w:rsidRPr="00FA6BC8" w:rsidRDefault="00871FE7" w:rsidP="00286A06">
      <w:pPr>
        <w:pStyle w:val="ListParagraph"/>
        <w:numPr>
          <w:ilvl w:val="0"/>
          <w:numId w:val="4"/>
        </w:numPr>
        <w:suppressAutoHyphens w:val="0"/>
        <w:autoSpaceDE/>
        <w:autoSpaceDN/>
        <w:adjustRightInd/>
        <w:spacing w:after="160" w:line="276" w:lineRule="auto"/>
        <w:textAlignment w:val="auto"/>
        <w:rPr>
          <w:rFonts w:cs="Arial"/>
        </w:rPr>
      </w:pPr>
      <w:r w:rsidRPr="00FA6BC8">
        <w:rPr>
          <w:rFonts w:cs="Arial"/>
        </w:rPr>
        <w:t>Use of adapted communication methods and easy-read materials to address learning needs and improve understanding of licence conditions and expectations.</w:t>
      </w:r>
    </w:p>
    <w:p w14:paraId="5A601B34" w14:textId="77777777" w:rsidR="00871FE7" w:rsidRPr="00FA6BC8" w:rsidRDefault="00871FE7" w:rsidP="00286A06">
      <w:pPr>
        <w:pStyle w:val="ListParagraph"/>
        <w:numPr>
          <w:ilvl w:val="0"/>
          <w:numId w:val="4"/>
        </w:numPr>
        <w:suppressAutoHyphens w:val="0"/>
        <w:autoSpaceDE/>
        <w:autoSpaceDN/>
        <w:adjustRightInd/>
        <w:spacing w:after="160" w:line="276" w:lineRule="auto"/>
        <w:textAlignment w:val="auto"/>
        <w:rPr>
          <w:rFonts w:cs="Arial"/>
        </w:rPr>
      </w:pPr>
      <w:r w:rsidRPr="00FA6BC8">
        <w:rPr>
          <w:rFonts w:cs="Arial"/>
        </w:rPr>
        <w:t>Information sharing between agencies to monitor relationships, safeguarding concerns, vulnerability factors and potential risk escalation.</w:t>
      </w:r>
    </w:p>
    <w:p w14:paraId="1089FCED" w14:textId="7D62C61C" w:rsidR="00871FE7" w:rsidRPr="00FA6BC8" w:rsidRDefault="00871FE7" w:rsidP="00286A06">
      <w:pPr>
        <w:pStyle w:val="ListParagraph"/>
        <w:numPr>
          <w:ilvl w:val="0"/>
          <w:numId w:val="4"/>
        </w:numPr>
        <w:suppressAutoHyphens w:val="0"/>
        <w:autoSpaceDE/>
        <w:autoSpaceDN/>
        <w:adjustRightInd/>
        <w:spacing w:after="160" w:line="276" w:lineRule="auto"/>
        <w:textAlignment w:val="auto"/>
        <w:rPr>
          <w:rFonts w:cs="Arial"/>
        </w:rPr>
      </w:pPr>
      <w:r w:rsidRPr="00FA6BC8">
        <w:rPr>
          <w:rFonts w:cs="Arial"/>
        </w:rPr>
        <w:t>Coordinated contingency planning for potential accommodation breakdown, mental health deterioration or increased risk behaviour.</w:t>
      </w:r>
    </w:p>
    <w:p w14:paraId="18B8DA48" w14:textId="77777777" w:rsidR="00871FE7" w:rsidRPr="00FA6BC8" w:rsidRDefault="00871FE7" w:rsidP="00B5413D">
      <w:pPr>
        <w:pStyle w:val="Heading4"/>
      </w:pPr>
      <w:r w:rsidRPr="00FA6BC8">
        <w:t>Outcomes Achieved</w:t>
      </w:r>
    </w:p>
    <w:p w14:paraId="069AA8E4" w14:textId="77777777" w:rsidR="00871FE7" w:rsidRPr="00FA6BC8" w:rsidRDefault="00871FE7" w:rsidP="00286A06">
      <w:pPr>
        <w:spacing w:line="276" w:lineRule="auto"/>
        <w:rPr>
          <w:rFonts w:cs="Arial"/>
        </w:rPr>
      </w:pPr>
      <w:r w:rsidRPr="00FA6BC8">
        <w:rPr>
          <w:rFonts w:cs="Arial"/>
        </w:rPr>
        <w:t>The multi-agency approach produced significant positive outcomes for both public protection and rehabilitation:</w:t>
      </w:r>
    </w:p>
    <w:p w14:paraId="764DF729" w14:textId="77777777" w:rsidR="00871FE7" w:rsidRPr="00FA6BC8" w:rsidRDefault="00871FE7" w:rsidP="00286A06">
      <w:pPr>
        <w:spacing w:line="276" w:lineRule="auto"/>
        <w:rPr>
          <w:rFonts w:cs="Arial"/>
        </w:rPr>
      </w:pPr>
      <w:r w:rsidRPr="00FA6BC8">
        <w:rPr>
          <w:rFonts w:ascii="Segoe UI Emoji" w:hAnsi="Segoe UI Emoji" w:cs="Segoe UI Emoji"/>
        </w:rPr>
        <w:t>✅</w:t>
      </w:r>
      <w:r w:rsidRPr="00FA6BC8">
        <w:rPr>
          <w:rFonts w:cs="Arial"/>
        </w:rPr>
        <w:t xml:space="preserve"> The individual demonstrated sustained compliance with licence requirements and engagement with probation, Approved Premises staff and support services.</w:t>
      </w:r>
    </w:p>
    <w:p w14:paraId="280FD2E9" w14:textId="77777777" w:rsidR="00871FE7" w:rsidRPr="00FA6BC8" w:rsidRDefault="00871FE7" w:rsidP="00286A06">
      <w:pPr>
        <w:spacing w:line="276" w:lineRule="auto"/>
        <w:rPr>
          <w:rFonts w:cs="Arial"/>
        </w:rPr>
      </w:pPr>
      <w:r w:rsidRPr="00FA6BC8">
        <w:rPr>
          <w:rFonts w:ascii="Segoe UI Emoji" w:hAnsi="Segoe UI Emoji" w:cs="Segoe UI Emoji"/>
        </w:rPr>
        <w:t>✅</w:t>
      </w:r>
      <w:r w:rsidRPr="00FA6BC8">
        <w:rPr>
          <w:rFonts w:cs="Arial"/>
        </w:rPr>
        <w:t xml:space="preserve"> Emotional regulation improved considerably, with staff reporting increased insight, improved coping strategies and a reduction in concerning behaviours.</w:t>
      </w:r>
    </w:p>
    <w:p w14:paraId="021B0798" w14:textId="77777777" w:rsidR="00871FE7" w:rsidRPr="00FA6BC8" w:rsidRDefault="00871FE7" w:rsidP="00286A06">
      <w:pPr>
        <w:spacing w:line="276" w:lineRule="auto"/>
        <w:rPr>
          <w:rFonts w:cs="Arial"/>
        </w:rPr>
      </w:pPr>
      <w:r w:rsidRPr="00FA6BC8">
        <w:rPr>
          <w:rFonts w:ascii="Segoe UI Emoji" w:hAnsi="Segoe UI Emoji" w:cs="Segoe UI Emoji"/>
        </w:rPr>
        <w:t>✅</w:t>
      </w:r>
      <w:r w:rsidRPr="00FA6BC8">
        <w:rPr>
          <w:rFonts w:cs="Arial"/>
        </w:rPr>
        <w:t xml:space="preserve"> No significant incidents of offending, substance misuse or police intelligence concerns were identified during the review period.</w:t>
      </w:r>
    </w:p>
    <w:p w14:paraId="61FF089D" w14:textId="77777777" w:rsidR="00871FE7" w:rsidRPr="00FA6BC8" w:rsidRDefault="00871FE7" w:rsidP="00286A06">
      <w:pPr>
        <w:spacing w:line="276" w:lineRule="auto"/>
        <w:rPr>
          <w:rFonts w:cs="Arial"/>
        </w:rPr>
      </w:pPr>
      <w:r w:rsidRPr="00FA6BC8">
        <w:rPr>
          <w:rFonts w:ascii="Segoe UI Emoji" w:hAnsi="Segoe UI Emoji" w:cs="Segoe UI Emoji"/>
        </w:rPr>
        <w:t>✅</w:t>
      </w:r>
      <w:r w:rsidRPr="00FA6BC8">
        <w:rPr>
          <w:rFonts w:cs="Arial"/>
        </w:rPr>
        <w:t xml:space="preserve"> A stable support network was established through care providers, Approved Premises staff, probation practitioners and pro-social relationships.</w:t>
      </w:r>
    </w:p>
    <w:p w14:paraId="0FFA6A4C" w14:textId="77777777" w:rsidR="00871FE7" w:rsidRPr="00FA6BC8" w:rsidRDefault="00871FE7" w:rsidP="00286A06">
      <w:pPr>
        <w:spacing w:line="276" w:lineRule="auto"/>
        <w:rPr>
          <w:rFonts w:cs="Arial"/>
        </w:rPr>
      </w:pPr>
      <w:r w:rsidRPr="00FA6BC8">
        <w:rPr>
          <w:rFonts w:ascii="Segoe UI Emoji" w:hAnsi="Segoe UI Emoji" w:cs="Segoe UI Emoji"/>
        </w:rPr>
        <w:t>✅</w:t>
      </w:r>
      <w:r w:rsidRPr="00FA6BC8">
        <w:rPr>
          <w:rFonts w:cs="Arial"/>
        </w:rPr>
        <w:t xml:space="preserve"> Access to benefits, healthcare, community support and future accommodation planning was coordinated effectively across agencies.</w:t>
      </w:r>
    </w:p>
    <w:p w14:paraId="14CCA860" w14:textId="77777777" w:rsidR="00871FE7" w:rsidRPr="00FA6BC8" w:rsidRDefault="00871FE7" w:rsidP="00286A06">
      <w:pPr>
        <w:spacing w:line="276" w:lineRule="auto"/>
        <w:rPr>
          <w:rFonts w:cs="Arial"/>
        </w:rPr>
      </w:pPr>
      <w:r w:rsidRPr="00FA6BC8">
        <w:rPr>
          <w:rFonts w:ascii="Segoe UI Emoji" w:hAnsi="Segoe UI Emoji" w:cs="Segoe UI Emoji"/>
        </w:rPr>
        <w:t>✅</w:t>
      </w:r>
      <w:r w:rsidRPr="00FA6BC8">
        <w:rPr>
          <w:rFonts w:cs="Arial"/>
        </w:rPr>
        <w:t xml:space="preserve"> Risk management arrangements successfully reduced instability that had previously contributed to recall and self-harm concerns.</w:t>
      </w:r>
    </w:p>
    <w:p w14:paraId="0A641849" w14:textId="77777777" w:rsidR="00871FE7" w:rsidRPr="00FA6BC8" w:rsidRDefault="00871FE7" w:rsidP="00286A06">
      <w:pPr>
        <w:spacing w:line="276" w:lineRule="auto"/>
        <w:rPr>
          <w:rFonts w:cs="Arial"/>
        </w:rPr>
      </w:pPr>
      <w:r w:rsidRPr="00FA6BC8">
        <w:rPr>
          <w:rFonts w:ascii="Segoe UI Emoji" w:hAnsi="Segoe UI Emoji" w:cs="Segoe UI Emoji"/>
        </w:rPr>
        <w:t>✅</w:t>
      </w:r>
      <w:r w:rsidRPr="00FA6BC8">
        <w:rPr>
          <w:rFonts w:cs="Arial"/>
        </w:rPr>
        <w:t xml:space="preserve"> The individual developed greater independence while maintaining appropriate safeguards.</w:t>
      </w:r>
    </w:p>
    <w:p w14:paraId="3D045ED8" w14:textId="77777777" w:rsidR="00871FE7" w:rsidRPr="00FA6BC8" w:rsidRDefault="00871FE7" w:rsidP="00286A06">
      <w:pPr>
        <w:spacing w:line="276" w:lineRule="auto"/>
        <w:rPr>
          <w:rFonts w:cs="Arial"/>
        </w:rPr>
      </w:pPr>
      <w:r w:rsidRPr="00FA6BC8">
        <w:rPr>
          <w:rFonts w:ascii="Segoe UI Emoji" w:hAnsi="Segoe UI Emoji" w:cs="Segoe UI Emoji"/>
        </w:rPr>
        <w:t>✅</w:t>
      </w:r>
      <w:r w:rsidRPr="00FA6BC8">
        <w:rPr>
          <w:rFonts w:cs="Arial"/>
        </w:rPr>
        <w:t xml:space="preserve"> The case progressed from </w:t>
      </w:r>
      <w:r w:rsidRPr="00FA6BC8">
        <w:rPr>
          <w:rFonts w:cs="Arial"/>
          <w:b/>
          <w:bCs/>
        </w:rPr>
        <w:t>MAPPA Level 2 to Level 1</w:t>
      </w:r>
      <w:r w:rsidRPr="00FA6BC8">
        <w:rPr>
          <w:rFonts w:cs="Arial"/>
        </w:rPr>
        <w:t xml:space="preserve">, reflecting increased stability, reduced need for active multi-agency oversight and confidence that risks could be managed through ordinary agency arrangements. </w:t>
      </w:r>
    </w:p>
    <w:p w14:paraId="72E0C2EE" w14:textId="71533497" w:rsidR="00871FE7" w:rsidRPr="00FA6BC8" w:rsidRDefault="00871FE7" w:rsidP="00B5413D">
      <w:pPr>
        <w:pStyle w:val="Heading4"/>
      </w:pPr>
      <w:r w:rsidRPr="00FA6BC8">
        <w:t>Value of MAPPA</w:t>
      </w:r>
    </w:p>
    <w:p w14:paraId="33A3275D" w14:textId="77777777" w:rsidR="00871FE7" w:rsidRPr="00FA6BC8" w:rsidRDefault="00871FE7" w:rsidP="00286A06">
      <w:pPr>
        <w:spacing w:line="276" w:lineRule="auto"/>
      </w:pPr>
      <w:r w:rsidRPr="00FA6BC8">
        <w:rPr>
          <w:rFonts w:cs="Arial"/>
        </w:rPr>
        <w:t>This case demonstrates the value of MAPPA in managing individuals who present a combination of serious public protection concerns and complex vulnerability. Through effective information sharing, coordinated intervention and joint decision-making, agencies were able to reduce risk, strengthen protective factors and support safe community reintegration. MAPPA provided the forum to resolve barriers, align professional responses and ensure that public protection remained central whilst promoting long-term stability and rehabilitation.</w:t>
      </w:r>
      <w:r w:rsidRPr="00FA6BC8">
        <w:t xml:space="preserve"> </w:t>
      </w:r>
    </w:p>
    <w:p w14:paraId="4B4E22EF" w14:textId="07C51B8C" w:rsidR="001C5B27" w:rsidRPr="001C5B27" w:rsidRDefault="00332EE6" w:rsidP="00B5413D">
      <w:pPr>
        <w:pStyle w:val="Heading2"/>
      </w:pPr>
      <w:r w:rsidRPr="00916D29">
        <w:br w:type="column"/>
      </w:r>
      <w:r w:rsidR="001C5B27" w:rsidRPr="001C5B27">
        <w:lastRenderedPageBreak/>
        <w:t>Lay Advis</w:t>
      </w:r>
      <w:r w:rsidR="00C02158">
        <w:t>e</w:t>
      </w:r>
      <w:r w:rsidR="001C5B27" w:rsidRPr="001C5B27">
        <w:t>r</w:t>
      </w:r>
      <w:r w:rsidR="001C5B27">
        <w:t xml:space="preserve"> Perspective </w:t>
      </w:r>
    </w:p>
    <w:p w14:paraId="0F9F124E" w14:textId="77777777" w:rsidR="001C5B27" w:rsidRPr="007C7106" w:rsidRDefault="001C5B27" w:rsidP="001C5B27">
      <w:pPr>
        <w:pStyle w:val="Default"/>
        <w:pBdr>
          <w:bottom w:val="single" w:sz="4" w:space="1" w:color="007BC3"/>
        </w:pBdr>
        <w:rPr>
          <w:rFonts w:ascii="Arial" w:hAnsi="Arial" w:cs="Arial"/>
          <w:color w:val="FFFFFF"/>
          <w:sz w:val="16"/>
          <w:szCs w:val="16"/>
        </w:rPr>
      </w:pPr>
    </w:p>
    <w:p w14:paraId="648DE7E4" w14:textId="77777777" w:rsidR="001C5B27" w:rsidRPr="00916D29" w:rsidRDefault="001C5B27" w:rsidP="001C5B27">
      <w:pPr>
        <w:pStyle w:val="MAPPA-Bodytext"/>
        <w:rPr>
          <w:lang w:val="en-GB"/>
        </w:rPr>
        <w:sectPr w:rsidR="001C5B27" w:rsidRPr="00916D29" w:rsidSect="00087FED">
          <w:footerReference w:type="default" r:id="rId20"/>
          <w:type w:val="continuous"/>
          <w:pgSz w:w="11905" w:h="16837" w:code="9"/>
          <w:pgMar w:top="720" w:right="720" w:bottom="720" w:left="720" w:header="720" w:footer="567" w:gutter="0"/>
          <w:cols w:space="720"/>
          <w:noEndnote/>
          <w:titlePg/>
          <w:docGrid w:linePitch="326"/>
        </w:sectPr>
      </w:pPr>
    </w:p>
    <w:p w14:paraId="33060074" w14:textId="77777777" w:rsidR="001C5B27" w:rsidRPr="00916D29" w:rsidRDefault="001C5B27" w:rsidP="001C5B27">
      <w:pPr>
        <w:pStyle w:val="MAPPA-HeadingPara"/>
        <w:rPr>
          <w:lang w:val="en-GB"/>
        </w:rPr>
        <w:sectPr w:rsidR="001C5B27" w:rsidRPr="00916D29" w:rsidSect="001C5B27">
          <w:type w:val="continuous"/>
          <w:pgSz w:w="11905" w:h="16837" w:code="9"/>
          <w:pgMar w:top="720" w:right="720" w:bottom="720" w:left="720" w:header="720" w:footer="567" w:gutter="0"/>
          <w:cols w:space="720"/>
          <w:noEndnote/>
        </w:sectPr>
      </w:pPr>
    </w:p>
    <w:p w14:paraId="000250E0" w14:textId="4BC3519B" w:rsidR="00C02158" w:rsidRDefault="00C02158" w:rsidP="00B5413D">
      <w:r>
        <w:t xml:space="preserve">As the Lay Adviser to West Yorkshire's Multi-Agency Public Protection Arrangements, I act as an independent "critical friend" to the Strategic Management Board (SMB).  In this role, I help scrutinise how the various agencies work together to manage those individuals who are subject to the MAPPA arrangements. This oversight is integral to public protection: by providing objective scrutiny, I represent the public interest and ensure risk management plans remain robust and effective. </w:t>
      </w:r>
    </w:p>
    <w:p w14:paraId="41BE0C4E" w14:textId="6F50D3C6" w:rsidR="00C02158" w:rsidRDefault="00C02158" w:rsidP="00B5413D">
      <w:r>
        <w:t xml:space="preserve">This is my third annual report for West Yorkshire SMB.  Throughout my term to date, I have operated as the sole lay adviser in this region. I know that efforts are ongoing to appoint a second lay adviser to strengthen oversight and accountability.  This is a gap that I hope we </w:t>
      </w:r>
      <w:proofErr w:type="gramStart"/>
      <w:r>
        <w:t>are able to</w:t>
      </w:r>
      <w:proofErr w:type="gramEnd"/>
      <w:r>
        <w:t xml:space="preserve"> rectify soon. </w:t>
      </w:r>
    </w:p>
    <w:p w14:paraId="7A19CC2B" w14:textId="0AD94D4B" w:rsidR="00C02158" w:rsidRDefault="00C02158" w:rsidP="00B5413D">
      <w:r>
        <w:t xml:space="preserve">This year saw leadership of the SMB transition from Police to Probation. I extend my sincere thanks to the outgoing Chair, ACC Damien Miller for his exemplary stewardship and for the respect he invariably showed for the lay adviser perspective. I am delighted that our new Chair, Anja Woods, has continued in </w:t>
      </w:r>
      <w:proofErr w:type="gramStart"/>
      <w:r>
        <w:t>exactly the same</w:t>
      </w:r>
      <w:proofErr w:type="gramEnd"/>
      <w:r>
        <w:t xml:space="preserve"> vein.   </w:t>
      </w:r>
    </w:p>
    <w:p w14:paraId="295DD4A3" w14:textId="1C2F5826" w:rsidR="00C02158" w:rsidRDefault="00C02158" w:rsidP="00B5413D">
      <w:r>
        <w:t xml:space="preserve">Over the last 12 months, I have continued to observe MAPPA meetings across the region.  These have revealed consistently robust management of risks, and high levels of co-operation between all responsible authorities and duty to co-operate agencies. However, volumes and complexities of caseloads present an ongoing challenge, particularly in the context of resource constraints. And the implementation of automatic early release schemes to mitigate prison overcrowding will inevitably have added to these challenges for many of the relevant agencies and their staff. I have observed </w:t>
      </w:r>
      <w:proofErr w:type="gramStart"/>
      <w:r>
        <w:t>particular difficulty</w:t>
      </w:r>
      <w:proofErr w:type="gramEnd"/>
      <w:r>
        <w:t xml:space="preserve"> for agencies attempting to secure suitable accommodation for offenders, a problem that I have heard echoed in other regions. </w:t>
      </w:r>
    </w:p>
    <w:p w14:paraId="6AFD1925" w14:textId="5F557D6C" w:rsidR="00C02158" w:rsidRDefault="00C02158" w:rsidP="00B5413D">
      <w:r>
        <w:t xml:space="preserve">Positively, I have seen continued constructive engagement and networking between lay advisers in different regions across the country. For example, an online forum allows advisers to share best practice, seek peer support, and test ideas collaboratively. I hope to see engagement with the national network grow, as it plays a valuable role - particularly for those, like me, who do not enjoy the support of a second adviser on their SMB.  </w:t>
      </w:r>
    </w:p>
    <w:p w14:paraId="33615AE5" w14:textId="6DB98D58" w:rsidR="00C02158" w:rsidRDefault="00C02158" w:rsidP="00B5413D">
      <w:r>
        <w:t>Finally, I want to express my deepest gratitude to the SMB members, the MAPPA Coordinator, Saima Rinah, and all operational staff across partner agencies. Their dedication and commitment to public protection - under often difficult circumstances - continues to impress me.</w:t>
      </w:r>
    </w:p>
    <w:p w14:paraId="2EBF3A4F" w14:textId="77777777" w:rsidR="00C02158" w:rsidRPr="00D53470" w:rsidRDefault="00C02158" w:rsidP="00C02158">
      <w:pPr>
        <w:spacing w:after="0"/>
        <w:rPr>
          <w:b/>
          <w:bCs/>
        </w:rPr>
      </w:pPr>
      <w:r w:rsidRPr="00D53470">
        <w:rPr>
          <w:b/>
          <w:bCs/>
        </w:rPr>
        <w:t>Martin Crick</w:t>
      </w:r>
    </w:p>
    <w:p w14:paraId="578A0AA3" w14:textId="761C1785" w:rsidR="00C02158" w:rsidRPr="00D53470" w:rsidRDefault="00C02158" w:rsidP="00C02158">
      <w:pPr>
        <w:spacing w:after="0"/>
        <w:rPr>
          <w:b/>
          <w:bCs/>
        </w:rPr>
      </w:pPr>
      <w:r w:rsidRPr="00D53470">
        <w:rPr>
          <w:b/>
          <w:bCs/>
        </w:rPr>
        <w:t>MAPPA Lay Adviser</w:t>
      </w:r>
    </w:p>
    <w:p w14:paraId="56394D4A" w14:textId="084C27D4" w:rsidR="00871FE7" w:rsidRDefault="00871FE7" w:rsidP="00FA6BC8">
      <w:pPr>
        <w:pStyle w:val="MAPPA-HeadingPara"/>
        <w:tabs>
          <w:tab w:val="left" w:pos="1110"/>
        </w:tabs>
        <w:rPr>
          <w:lang w:val="en-GB"/>
        </w:rPr>
      </w:pPr>
    </w:p>
    <w:p w14:paraId="775C3064" w14:textId="688A2607" w:rsidR="00FA6BC8" w:rsidRPr="00FA6BC8" w:rsidRDefault="00FA6BC8" w:rsidP="00FA6BC8">
      <w:pPr>
        <w:tabs>
          <w:tab w:val="left" w:pos="1110"/>
        </w:tabs>
        <w:sectPr w:rsidR="00FA6BC8" w:rsidRPr="00FA6BC8" w:rsidSect="00871FE7">
          <w:type w:val="continuous"/>
          <w:pgSz w:w="11905" w:h="16837" w:code="9"/>
          <w:pgMar w:top="720" w:right="720" w:bottom="720" w:left="720" w:header="720" w:footer="567" w:gutter="0"/>
          <w:cols w:space="720"/>
          <w:noEndnote/>
        </w:sectPr>
      </w:pPr>
    </w:p>
    <w:p w14:paraId="5B255C0C" w14:textId="77777777" w:rsidR="00332EE6" w:rsidRPr="00916D29" w:rsidRDefault="00332EE6" w:rsidP="00332EE6">
      <w:pPr>
        <w:pStyle w:val="MAPPA-Bodytext"/>
        <w:rPr>
          <w:lang w:val="en-GB"/>
        </w:rPr>
      </w:pPr>
    </w:p>
    <w:p w14:paraId="434917BE" w14:textId="77777777" w:rsidR="00332EE6" w:rsidRPr="00916D29" w:rsidRDefault="00332EE6" w:rsidP="00332EE6">
      <w:pPr>
        <w:pStyle w:val="MAPPA-Bodytext"/>
        <w:rPr>
          <w:szCs w:val="28"/>
          <w:lang w:val="en-GB"/>
        </w:rPr>
      </w:pPr>
    </w:p>
    <w:p w14:paraId="6620B6A1" w14:textId="77777777" w:rsidR="00332EE6" w:rsidRPr="00916D29" w:rsidRDefault="00332EE6" w:rsidP="00332EE6">
      <w:pPr>
        <w:pStyle w:val="MAPPA-Bodytext"/>
        <w:rPr>
          <w:szCs w:val="28"/>
          <w:lang w:val="en-GB"/>
        </w:rPr>
        <w:sectPr w:rsidR="00332EE6" w:rsidRPr="00916D29" w:rsidSect="00867C9E">
          <w:type w:val="continuous"/>
          <w:pgSz w:w="11905" w:h="16837" w:code="9"/>
          <w:pgMar w:top="720" w:right="720" w:bottom="720" w:left="720" w:header="720" w:footer="567" w:gutter="0"/>
          <w:cols w:num="2" w:space="720"/>
          <w:noEndnote/>
        </w:sectPr>
      </w:pPr>
    </w:p>
    <w:p w14:paraId="0710AC8A" w14:textId="77777777" w:rsidR="00B34488" w:rsidRDefault="00332EE6" w:rsidP="00B34488">
      <w:r w:rsidRPr="00B01E0C">
        <w:rPr>
          <w:b/>
          <w:color w:val="7030A0"/>
          <w:sz w:val="26"/>
          <w:szCs w:val="26"/>
        </w:rPr>
        <w:lastRenderedPageBreak/>
        <w:t xml:space="preserve">All MAPPA reports from </w:t>
      </w:r>
      <w:smartTag w:uri="urn:schemas-microsoft-com:office:smarttags" w:element="place">
        <w:r w:rsidRPr="00B01E0C">
          <w:rPr>
            <w:b/>
            <w:color w:val="7030A0"/>
            <w:sz w:val="26"/>
            <w:szCs w:val="26"/>
          </w:rPr>
          <w:t>England</w:t>
        </w:r>
      </w:smartTag>
      <w:r w:rsidRPr="00B01E0C">
        <w:rPr>
          <w:b/>
          <w:color w:val="7030A0"/>
          <w:sz w:val="26"/>
          <w:szCs w:val="26"/>
        </w:rPr>
        <w:t xml:space="preserve"> and </w:t>
      </w:r>
      <w:smartTag w:uri="urn:schemas-microsoft-com:office:smarttags" w:element="place">
        <w:r w:rsidRPr="00B01E0C">
          <w:rPr>
            <w:b/>
            <w:color w:val="7030A0"/>
            <w:sz w:val="26"/>
            <w:szCs w:val="26"/>
          </w:rPr>
          <w:t>Wales</w:t>
        </w:r>
      </w:smartTag>
      <w:r w:rsidRPr="00B01E0C">
        <w:rPr>
          <w:b/>
          <w:color w:val="7030A0"/>
          <w:sz w:val="26"/>
          <w:szCs w:val="26"/>
        </w:rPr>
        <w:t xml:space="preserve"> are </w:t>
      </w:r>
      <w:hyperlink r:id="rId21" w:history="1">
        <w:r w:rsidR="00B34488" w:rsidRPr="000914FD">
          <w:rPr>
            <w:rStyle w:val="Hyperlink"/>
            <w:rFonts w:cs="Arial"/>
          </w:rPr>
          <w:t>published online on GOV.UK</w:t>
        </w:r>
      </w:hyperlink>
    </w:p>
    <w:p w14:paraId="07ACF0A5" w14:textId="25B7F031" w:rsidR="00332EE6" w:rsidRPr="00B01E0C" w:rsidRDefault="00332EE6" w:rsidP="00B34488">
      <w:pPr>
        <w:pStyle w:val="MAPPA-Bodytext"/>
        <w:spacing w:before="4800"/>
        <w:jc w:val="center"/>
        <w:rPr>
          <w:b/>
          <w:color w:val="7030A0"/>
          <w:sz w:val="26"/>
          <w:szCs w:val="26"/>
          <w:lang w:val="en-GB"/>
        </w:rPr>
      </w:pPr>
    </w:p>
    <w:p w14:paraId="1098994D" w14:textId="77777777" w:rsidR="00332EE6" w:rsidRPr="00B01E0C" w:rsidRDefault="00332EE6" w:rsidP="00332EE6">
      <w:pPr>
        <w:pStyle w:val="MAPPA-Bodytext"/>
        <w:jc w:val="center"/>
        <w:rPr>
          <w:b/>
          <w:color w:val="7030A0"/>
          <w:sz w:val="26"/>
          <w:szCs w:val="26"/>
          <w:lang w:val="en-GB"/>
        </w:rPr>
      </w:pPr>
    </w:p>
    <w:p w14:paraId="493DCAA8" w14:textId="4E049976" w:rsidR="00332EE6" w:rsidRPr="00B01E0C" w:rsidRDefault="00332EE6" w:rsidP="00332EE6">
      <w:pPr>
        <w:pStyle w:val="MAPPA-Bodytext"/>
        <w:jc w:val="center"/>
        <w:rPr>
          <w:b/>
          <w:color w:val="7030A0"/>
          <w:sz w:val="26"/>
          <w:szCs w:val="26"/>
          <w:lang w:val="en-GB"/>
        </w:rPr>
      </w:pPr>
    </w:p>
    <w:p w14:paraId="629464E6" w14:textId="079B74FF" w:rsidR="00332EE6" w:rsidRPr="00B01E0C" w:rsidRDefault="00332EE6" w:rsidP="00332EE6">
      <w:pPr>
        <w:pStyle w:val="MAPPA-Bodytext"/>
        <w:jc w:val="center"/>
        <w:rPr>
          <w:b/>
          <w:color w:val="7030A0"/>
          <w:sz w:val="26"/>
          <w:szCs w:val="26"/>
          <w:lang w:val="en-GB"/>
        </w:rPr>
      </w:pPr>
    </w:p>
    <w:p w14:paraId="71EFAB89" w14:textId="3229F020" w:rsidR="00332EE6" w:rsidRPr="00B01E0C" w:rsidRDefault="00332EE6" w:rsidP="00332EE6">
      <w:pPr>
        <w:pStyle w:val="MAPPA-Bodytext"/>
        <w:jc w:val="center"/>
        <w:rPr>
          <w:b/>
          <w:color w:val="7030A0"/>
          <w:sz w:val="26"/>
          <w:szCs w:val="26"/>
          <w:lang w:val="en-GB"/>
        </w:rPr>
      </w:pPr>
    </w:p>
    <w:p w14:paraId="12949AC3" w14:textId="4D9B3740" w:rsidR="00332EE6" w:rsidRDefault="00332EE6" w:rsidP="00332EE6">
      <w:pPr>
        <w:pStyle w:val="MAPPA-Bodytext"/>
        <w:jc w:val="center"/>
        <w:rPr>
          <w:b/>
          <w:color w:val="7030A0"/>
          <w:sz w:val="26"/>
          <w:szCs w:val="26"/>
          <w:lang w:val="en-GB"/>
        </w:rPr>
      </w:pPr>
    </w:p>
    <w:p w14:paraId="1615ADD7" w14:textId="17D90826" w:rsidR="00332EE6" w:rsidRPr="00B01E0C" w:rsidRDefault="00332EE6" w:rsidP="00286A06">
      <w:pPr>
        <w:pStyle w:val="MAPPA-Bodytext"/>
        <w:rPr>
          <w:b/>
          <w:color w:val="7030A0"/>
          <w:sz w:val="26"/>
          <w:szCs w:val="26"/>
          <w:lang w:val="en-GB"/>
        </w:rPr>
      </w:pPr>
    </w:p>
    <w:p w14:paraId="522D9C5D" w14:textId="6CF7527F" w:rsidR="00332EE6" w:rsidRDefault="00332EE6" w:rsidP="00332EE6">
      <w:pPr>
        <w:pStyle w:val="MAPPA-Bodytext"/>
        <w:jc w:val="center"/>
        <w:rPr>
          <w:b/>
          <w:color w:val="7030A0"/>
          <w:sz w:val="26"/>
          <w:szCs w:val="26"/>
          <w:lang w:val="en-GB"/>
        </w:rPr>
      </w:pPr>
    </w:p>
    <w:p w14:paraId="6724CA3F" w14:textId="096FB353" w:rsidR="00782444" w:rsidRDefault="00782444" w:rsidP="00332EE6">
      <w:pPr>
        <w:pStyle w:val="MAPPA-Bodytext"/>
        <w:jc w:val="center"/>
        <w:rPr>
          <w:b/>
          <w:color w:val="7030A0"/>
          <w:sz w:val="26"/>
          <w:szCs w:val="26"/>
          <w:lang w:val="en-GB"/>
        </w:rPr>
      </w:pPr>
    </w:p>
    <w:p w14:paraId="1D3F21DD" w14:textId="77777777" w:rsidR="00782444" w:rsidRPr="00B01E0C" w:rsidRDefault="00782444" w:rsidP="00332EE6">
      <w:pPr>
        <w:pStyle w:val="MAPPA-Bodytext"/>
        <w:jc w:val="center"/>
        <w:rPr>
          <w:b/>
          <w:color w:val="7030A0"/>
          <w:sz w:val="26"/>
          <w:szCs w:val="26"/>
          <w:lang w:val="en-GB"/>
        </w:rPr>
      </w:pPr>
    </w:p>
    <w:p w14:paraId="3AD48DFA" w14:textId="75E807B9" w:rsidR="00332EE6" w:rsidRPr="006954C2" w:rsidRDefault="00E1528C" w:rsidP="00E1528C">
      <w:pPr>
        <w:pStyle w:val="MAPPA-Bodytext"/>
        <w:spacing w:line="240" w:lineRule="atLeast"/>
        <w:rPr>
          <w:b/>
          <w:color w:val="7030A0"/>
          <w:sz w:val="24"/>
          <w:szCs w:val="24"/>
          <w:lang w:val="en-GB"/>
        </w:rPr>
      </w:pPr>
      <w:r>
        <w:rPr>
          <w:noProof/>
        </w:rPr>
        <w:drawing>
          <wp:inline distT="0" distB="0" distL="0" distR="0" wp14:anchorId="1FB8CF13" wp14:editId="5070EBEC">
            <wp:extent cx="1123950" cy="880328"/>
            <wp:effectExtent l="0" t="0" r="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76037" cy="921125"/>
                    </a:xfrm>
                    <a:prstGeom prst="rect">
                      <a:avLst/>
                    </a:prstGeom>
                    <a:noFill/>
                    <a:ln>
                      <a:noFill/>
                    </a:ln>
                  </pic:spPr>
                </pic:pic>
              </a:graphicData>
            </a:graphic>
          </wp:inline>
        </w:drawing>
      </w:r>
      <w:r>
        <w:rPr>
          <w:b/>
          <w:color w:val="7030A0"/>
          <w:sz w:val="24"/>
          <w:szCs w:val="24"/>
          <w:lang w:val="en-GB"/>
        </w:rPr>
        <w:tab/>
      </w:r>
      <w:r w:rsidR="00286A06">
        <w:rPr>
          <w:b/>
          <w:color w:val="7030A0"/>
          <w:sz w:val="24"/>
          <w:szCs w:val="24"/>
          <w:lang w:val="en-GB"/>
        </w:rPr>
        <w:tab/>
      </w:r>
      <w:r w:rsidR="00286A06">
        <w:rPr>
          <w:noProof/>
        </w:rPr>
        <w:drawing>
          <wp:inline distT="0" distB="0" distL="0" distR="0" wp14:anchorId="515525FA" wp14:editId="006B2665">
            <wp:extent cx="1508803" cy="596900"/>
            <wp:effectExtent l="0" t="0" r="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16997" cy="600142"/>
                    </a:xfrm>
                    <a:prstGeom prst="rect">
                      <a:avLst/>
                    </a:prstGeom>
                    <a:noFill/>
                    <a:ln>
                      <a:noFill/>
                    </a:ln>
                  </pic:spPr>
                </pic:pic>
              </a:graphicData>
            </a:graphic>
          </wp:inline>
        </w:drawing>
      </w:r>
      <w:r w:rsidR="00286A06">
        <w:rPr>
          <w:b/>
          <w:color w:val="7030A0"/>
          <w:sz w:val="24"/>
          <w:szCs w:val="24"/>
          <w:lang w:val="en-GB"/>
        </w:rPr>
        <w:tab/>
        <w:t xml:space="preserve">     </w:t>
      </w:r>
      <w:r w:rsidR="00286A06" w:rsidRPr="00842ED1">
        <w:rPr>
          <w:noProof/>
          <w:color w:val="7030A0"/>
        </w:rPr>
        <w:drawing>
          <wp:inline distT="0" distB="0" distL="0" distR="0" wp14:anchorId="0CDEC86B" wp14:editId="59BB5BBB">
            <wp:extent cx="2101850" cy="914400"/>
            <wp:effectExtent l="0" t="0" r="0" b="0"/>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12461" cy="962521"/>
                    </a:xfrm>
                    <a:prstGeom prst="rect">
                      <a:avLst/>
                    </a:prstGeom>
                    <a:noFill/>
                    <a:ln>
                      <a:noFill/>
                    </a:ln>
                  </pic:spPr>
                </pic:pic>
              </a:graphicData>
            </a:graphic>
          </wp:inline>
        </w:drawing>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p>
    <w:p w14:paraId="3D8ACAA2" w14:textId="77777777" w:rsidR="000E3453" w:rsidRPr="006954C2" w:rsidRDefault="000E3453" w:rsidP="00080DFC">
      <w:pPr>
        <w:pStyle w:val="MAPPA-Bodytext"/>
        <w:spacing w:line="240" w:lineRule="atLeast"/>
        <w:jc w:val="center"/>
        <w:rPr>
          <w:b/>
          <w:color w:val="7030A0"/>
          <w:sz w:val="24"/>
          <w:szCs w:val="24"/>
          <w:lang w:val="en-GB"/>
        </w:rPr>
        <w:sectPr w:rsidR="000E3453" w:rsidRPr="006954C2" w:rsidSect="00286A06">
          <w:footerReference w:type="default" r:id="rId25"/>
          <w:pgSz w:w="11905" w:h="16837" w:code="9"/>
          <w:pgMar w:top="720" w:right="1132" w:bottom="720" w:left="720" w:header="720" w:footer="567" w:gutter="0"/>
          <w:cols w:space="720"/>
          <w:noEndnote/>
          <w:docGrid w:linePitch="360"/>
        </w:sectPr>
      </w:pPr>
    </w:p>
    <w:p w14:paraId="184D6788" w14:textId="617D2D68" w:rsidR="00DE3907" w:rsidRPr="00AA7FE7" w:rsidRDefault="00AA7FE7" w:rsidP="00286A06">
      <w:pPr>
        <w:spacing w:line="240" w:lineRule="atLeast"/>
        <w:rPr>
          <w:b/>
          <w:bCs/>
          <w:color w:val="7030A0"/>
        </w:rPr>
      </w:pPr>
      <w:r>
        <w:rPr>
          <w:rFonts w:cs="Arial"/>
        </w:rPr>
        <w:t xml:space="preserve">       </w:t>
      </w:r>
    </w:p>
    <w:sectPr w:rsidR="00DE3907" w:rsidRPr="00AA7FE7"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FB9F2" w14:textId="77777777" w:rsidR="00740CB5" w:rsidRDefault="00740CB5" w:rsidP="001A5708">
      <w:pPr>
        <w:pStyle w:val="MAPPA-Bodytext"/>
      </w:pPr>
      <w:r>
        <w:separator/>
      </w:r>
    </w:p>
  </w:endnote>
  <w:endnote w:type="continuationSeparator" w:id="0">
    <w:p w14:paraId="351DA1A7" w14:textId="77777777" w:rsidR="00740CB5" w:rsidRDefault="00740CB5" w:rsidP="001A5708">
      <w:pPr>
        <w:pStyle w:val="MAPPA-Bodytext"/>
      </w:pPr>
      <w:r>
        <w:continuationSeparator/>
      </w:r>
    </w:p>
  </w:endnote>
  <w:endnote w:type="continuationNotice" w:id="1">
    <w:p w14:paraId="473AF8D1" w14:textId="77777777" w:rsidR="00740CB5" w:rsidRDefault="00740CB5"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262371"/>
      <w:docPartObj>
        <w:docPartGallery w:val="Page Numbers (Bottom of Page)"/>
        <w:docPartUnique/>
      </w:docPartObj>
    </w:sdtPr>
    <w:sdtEndPr>
      <w:rPr>
        <w:noProof/>
      </w:rPr>
    </w:sdtEndPr>
    <w:sdtContent>
      <w:p w14:paraId="643F8ACA" w14:textId="2209F72A" w:rsidR="00087FED" w:rsidRDefault="00087FE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0594F9" w14:textId="77777777" w:rsidR="00325D6D" w:rsidRDefault="00325D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08C2" w14:textId="6D2C6E5A" w:rsidR="001E3462" w:rsidRDefault="001E3462">
    <w:pPr>
      <w:pStyle w:val="Footer"/>
      <w:jc w:val="center"/>
    </w:pPr>
  </w:p>
  <w:p w14:paraId="4FC28AD9" w14:textId="77777777" w:rsidR="00332EE6" w:rsidRPr="0009323B" w:rsidRDefault="00332EE6" w:rsidP="003F01A6">
    <w:pPr>
      <w:pStyle w:val="Footer"/>
      <w:rPr>
        <w:rStyle w:val="PageNumber"/>
        <w:rFonts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445316"/>
      <w:docPartObj>
        <w:docPartGallery w:val="Page Numbers (Bottom of Page)"/>
        <w:docPartUnique/>
      </w:docPartObj>
    </w:sdtPr>
    <w:sdtEndPr>
      <w:rPr>
        <w:noProof/>
      </w:rPr>
    </w:sdtEndPr>
    <w:sdtContent>
      <w:p w14:paraId="7E16A3DD" w14:textId="55F47017" w:rsidR="00325D6D" w:rsidRDefault="00325D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11A962" w14:textId="3B3BBEE1" w:rsidR="00332EE6" w:rsidRPr="00735E92" w:rsidRDefault="00332EE6" w:rsidP="003F01A6">
    <w:pPr>
      <w:pStyle w:val="Footer"/>
      <w:rPr>
        <w:rStyle w:val="PageNumber"/>
        <w:rFonts w:cs="Arial"/>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595232"/>
      <w:docPartObj>
        <w:docPartGallery w:val="Page Numbers (Bottom of Page)"/>
        <w:docPartUnique/>
      </w:docPartObj>
    </w:sdtPr>
    <w:sdtEndPr>
      <w:rPr>
        <w:noProof/>
      </w:rPr>
    </w:sdtEndPr>
    <w:sdtContent>
      <w:p w14:paraId="0ED97786" w14:textId="7A190F79" w:rsidR="00325D6D" w:rsidRDefault="00325D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8D3CEF" w14:textId="6DD50685" w:rsidR="00332EE6" w:rsidRPr="00735E92"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996CD" w14:textId="5B0E6DBE" w:rsidR="00FA6BC8" w:rsidRDefault="00FA6BC8">
    <w:pPr>
      <w:pStyle w:val="Footer"/>
      <w:jc w:val="center"/>
    </w:pPr>
  </w:p>
  <w:p w14:paraId="4B552213" w14:textId="4FDCBA08" w:rsidR="00332EE6" w:rsidRPr="00735E92" w:rsidRDefault="00332EE6" w:rsidP="003F01A6">
    <w:pPr>
      <w:pStyle w:val="Footer"/>
      <w:rPr>
        <w:rStyle w:val="PageNumber"/>
        <w:rFonts w:cs="Arial"/>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532427"/>
      <w:docPartObj>
        <w:docPartGallery w:val="Page Numbers (Bottom of Page)"/>
        <w:docPartUnique/>
      </w:docPartObj>
    </w:sdtPr>
    <w:sdtEndPr>
      <w:rPr>
        <w:noProof/>
      </w:rPr>
    </w:sdtEndPr>
    <w:sdtContent>
      <w:p w14:paraId="310E23D2" w14:textId="31A43E7F" w:rsidR="00087FED" w:rsidRDefault="00087FE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3FAF5C" w14:textId="77777777" w:rsidR="001C5B27" w:rsidRPr="00735E92" w:rsidRDefault="001C5B27" w:rsidP="003F01A6">
    <w:pPr>
      <w:pStyle w:val="Footer"/>
      <w:rPr>
        <w:rStyle w:val="PageNumber"/>
        <w:rFonts w:cs="Arial"/>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53950809" w:rsidR="002962CB" w:rsidRPr="002962CB" w:rsidRDefault="002962CB" w:rsidP="002962CB">
                          <w:pPr>
                            <w:spacing w:after="0"/>
                            <w:rPr>
                              <w:rFonts w:ascii="Aptos" w:eastAsia="Aptos" w:hAnsi="Aptos" w:cs="Aptos"/>
                              <w:noProof/>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2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" filled="f" stroked="f">
              <v:textbox style="mso-fit-shape-to-text:t" inset="0,0,0,15pt">
                <w:txbxContent>
                  <w:p w14:paraId="7153F3BD" w14:textId="53950809" w:rsidR="002962CB" w:rsidRPr="002962CB" w:rsidRDefault="002962CB" w:rsidP="002962CB">
                    <w:pPr>
                      <w:spacing w:after="0"/>
                      <w:rPr>
                        <w:rFonts w:ascii="Aptos" w:eastAsia="Aptos" w:hAnsi="Aptos" w:cs="Aptos"/>
                        <w:noProof/>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7F879" w14:textId="77777777" w:rsidR="00740CB5" w:rsidRDefault="00740CB5" w:rsidP="001A5708">
      <w:pPr>
        <w:pStyle w:val="MAPPA-Bodytext"/>
      </w:pPr>
      <w:r>
        <w:separator/>
      </w:r>
    </w:p>
  </w:footnote>
  <w:footnote w:type="continuationSeparator" w:id="0">
    <w:p w14:paraId="03565F6C" w14:textId="77777777" w:rsidR="00740CB5" w:rsidRDefault="00740CB5" w:rsidP="001A5708">
      <w:pPr>
        <w:pStyle w:val="MAPPA-Bodytext"/>
      </w:pPr>
      <w:r>
        <w:continuationSeparator/>
      </w:r>
    </w:p>
  </w:footnote>
  <w:footnote w:type="continuationNotice" w:id="1">
    <w:p w14:paraId="00797C10" w14:textId="77777777" w:rsidR="00740CB5" w:rsidRDefault="00740CB5" w:rsidP="003F01A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22556C"/>
    <w:multiLevelType w:val="hybridMultilevel"/>
    <w:tmpl w:val="A592599A"/>
    <w:lvl w:ilvl="0" w:tplc="C7861644">
      <w:start w:val="10"/>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 w:numId="4" w16cid:durableId="13106671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33165"/>
    <w:rsid w:val="000334A5"/>
    <w:rsid w:val="000349AE"/>
    <w:rsid w:val="00036426"/>
    <w:rsid w:val="00044A8E"/>
    <w:rsid w:val="00051C64"/>
    <w:rsid w:val="00052623"/>
    <w:rsid w:val="000536B2"/>
    <w:rsid w:val="000575B1"/>
    <w:rsid w:val="000576D6"/>
    <w:rsid w:val="00062F55"/>
    <w:rsid w:val="000739BA"/>
    <w:rsid w:val="000809B8"/>
    <w:rsid w:val="00080DFC"/>
    <w:rsid w:val="00087FED"/>
    <w:rsid w:val="0009323B"/>
    <w:rsid w:val="0009506C"/>
    <w:rsid w:val="000A2DB3"/>
    <w:rsid w:val="000A6775"/>
    <w:rsid w:val="000A74B4"/>
    <w:rsid w:val="000B3DC7"/>
    <w:rsid w:val="000D082C"/>
    <w:rsid w:val="000E3453"/>
    <w:rsid w:val="000E3C5B"/>
    <w:rsid w:val="000F355B"/>
    <w:rsid w:val="000F65BF"/>
    <w:rsid w:val="00104025"/>
    <w:rsid w:val="00105344"/>
    <w:rsid w:val="001143B7"/>
    <w:rsid w:val="00127B7C"/>
    <w:rsid w:val="00140627"/>
    <w:rsid w:val="001435D5"/>
    <w:rsid w:val="00146AC1"/>
    <w:rsid w:val="00152647"/>
    <w:rsid w:val="00154D3E"/>
    <w:rsid w:val="00157F24"/>
    <w:rsid w:val="001638BB"/>
    <w:rsid w:val="0017287F"/>
    <w:rsid w:val="0017380D"/>
    <w:rsid w:val="001800EB"/>
    <w:rsid w:val="00190BAD"/>
    <w:rsid w:val="00194B1F"/>
    <w:rsid w:val="001976DE"/>
    <w:rsid w:val="001A2E78"/>
    <w:rsid w:val="001A4849"/>
    <w:rsid w:val="001A5708"/>
    <w:rsid w:val="001B4354"/>
    <w:rsid w:val="001C2687"/>
    <w:rsid w:val="001C5B27"/>
    <w:rsid w:val="001D15DF"/>
    <w:rsid w:val="001D5B9B"/>
    <w:rsid w:val="001E14CA"/>
    <w:rsid w:val="001E3462"/>
    <w:rsid w:val="001E4AC5"/>
    <w:rsid w:val="001E5A4D"/>
    <w:rsid w:val="001E793A"/>
    <w:rsid w:val="001F341F"/>
    <w:rsid w:val="001F3FB5"/>
    <w:rsid w:val="00203010"/>
    <w:rsid w:val="00206B09"/>
    <w:rsid w:val="0020762B"/>
    <w:rsid w:val="0021358B"/>
    <w:rsid w:val="002171AC"/>
    <w:rsid w:val="00224C51"/>
    <w:rsid w:val="00225767"/>
    <w:rsid w:val="00230E77"/>
    <w:rsid w:val="00233AB5"/>
    <w:rsid w:val="002446A8"/>
    <w:rsid w:val="0024482A"/>
    <w:rsid w:val="0025291B"/>
    <w:rsid w:val="00253F9E"/>
    <w:rsid w:val="00254EE2"/>
    <w:rsid w:val="002621F5"/>
    <w:rsid w:val="00271EB2"/>
    <w:rsid w:val="0027253A"/>
    <w:rsid w:val="00273407"/>
    <w:rsid w:val="00274A96"/>
    <w:rsid w:val="00276BD6"/>
    <w:rsid w:val="00281FCC"/>
    <w:rsid w:val="0028255E"/>
    <w:rsid w:val="00283D9A"/>
    <w:rsid w:val="002850D6"/>
    <w:rsid w:val="00286A06"/>
    <w:rsid w:val="002962CB"/>
    <w:rsid w:val="00296A85"/>
    <w:rsid w:val="002A5E53"/>
    <w:rsid w:val="002B1B3E"/>
    <w:rsid w:val="002B3DF0"/>
    <w:rsid w:val="002C0567"/>
    <w:rsid w:val="002C2403"/>
    <w:rsid w:val="002D0FCF"/>
    <w:rsid w:val="002D5862"/>
    <w:rsid w:val="002E767F"/>
    <w:rsid w:val="002F46BF"/>
    <w:rsid w:val="002F763F"/>
    <w:rsid w:val="00302FA6"/>
    <w:rsid w:val="00304627"/>
    <w:rsid w:val="00305294"/>
    <w:rsid w:val="00315A5A"/>
    <w:rsid w:val="00316362"/>
    <w:rsid w:val="00317908"/>
    <w:rsid w:val="00325D6D"/>
    <w:rsid w:val="00331827"/>
    <w:rsid w:val="00331886"/>
    <w:rsid w:val="00332369"/>
    <w:rsid w:val="00332EE6"/>
    <w:rsid w:val="00334657"/>
    <w:rsid w:val="00335BEB"/>
    <w:rsid w:val="00337928"/>
    <w:rsid w:val="0034316C"/>
    <w:rsid w:val="00343664"/>
    <w:rsid w:val="00347A55"/>
    <w:rsid w:val="00351A15"/>
    <w:rsid w:val="003527DE"/>
    <w:rsid w:val="003554C4"/>
    <w:rsid w:val="003563AC"/>
    <w:rsid w:val="003668BB"/>
    <w:rsid w:val="00382407"/>
    <w:rsid w:val="00391BEB"/>
    <w:rsid w:val="00395ED3"/>
    <w:rsid w:val="00396101"/>
    <w:rsid w:val="00396499"/>
    <w:rsid w:val="00397110"/>
    <w:rsid w:val="003A385F"/>
    <w:rsid w:val="003A7DAA"/>
    <w:rsid w:val="003B63B3"/>
    <w:rsid w:val="003B6695"/>
    <w:rsid w:val="003C0362"/>
    <w:rsid w:val="003C36DD"/>
    <w:rsid w:val="003C62CD"/>
    <w:rsid w:val="003D3D7F"/>
    <w:rsid w:val="003E0591"/>
    <w:rsid w:val="003E0965"/>
    <w:rsid w:val="003E0B74"/>
    <w:rsid w:val="003E0C26"/>
    <w:rsid w:val="003F01A6"/>
    <w:rsid w:val="003F03F6"/>
    <w:rsid w:val="003F73FB"/>
    <w:rsid w:val="00407E23"/>
    <w:rsid w:val="00410720"/>
    <w:rsid w:val="00416B8E"/>
    <w:rsid w:val="00421553"/>
    <w:rsid w:val="004265C9"/>
    <w:rsid w:val="0043417E"/>
    <w:rsid w:val="00440E43"/>
    <w:rsid w:val="00441138"/>
    <w:rsid w:val="00441413"/>
    <w:rsid w:val="0044659C"/>
    <w:rsid w:val="00447974"/>
    <w:rsid w:val="004567C8"/>
    <w:rsid w:val="004602E7"/>
    <w:rsid w:val="0046416B"/>
    <w:rsid w:val="00466AFF"/>
    <w:rsid w:val="00476A59"/>
    <w:rsid w:val="00481AE8"/>
    <w:rsid w:val="00486257"/>
    <w:rsid w:val="00486695"/>
    <w:rsid w:val="00490949"/>
    <w:rsid w:val="004A110B"/>
    <w:rsid w:val="004A1DC1"/>
    <w:rsid w:val="004C40BA"/>
    <w:rsid w:val="004D2C69"/>
    <w:rsid w:val="004D5668"/>
    <w:rsid w:val="004E35DC"/>
    <w:rsid w:val="004E51F9"/>
    <w:rsid w:val="004E7E67"/>
    <w:rsid w:val="004F36A2"/>
    <w:rsid w:val="004F6BAD"/>
    <w:rsid w:val="0050501A"/>
    <w:rsid w:val="00507932"/>
    <w:rsid w:val="0051052E"/>
    <w:rsid w:val="00514F8C"/>
    <w:rsid w:val="0052037E"/>
    <w:rsid w:val="00523CF4"/>
    <w:rsid w:val="005250EB"/>
    <w:rsid w:val="0052760C"/>
    <w:rsid w:val="005350B3"/>
    <w:rsid w:val="00542928"/>
    <w:rsid w:val="005556BC"/>
    <w:rsid w:val="005560B0"/>
    <w:rsid w:val="005565A8"/>
    <w:rsid w:val="00560418"/>
    <w:rsid w:val="00561E0B"/>
    <w:rsid w:val="00562E7B"/>
    <w:rsid w:val="00563E49"/>
    <w:rsid w:val="00575CC8"/>
    <w:rsid w:val="0059208A"/>
    <w:rsid w:val="00593013"/>
    <w:rsid w:val="00594656"/>
    <w:rsid w:val="00594B3D"/>
    <w:rsid w:val="00595295"/>
    <w:rsid w:val="005957DB"/>
    <w:rsid w:val="00595C55"/>
    <w:rsid w:val="005A1B9A"/>
    <w:rsid w:val="005A4FD4"/>
    <w:rsid w:val="005C1E3D"/>
    <w:rsid w:val="005C4A2A"/>
    <w:rsid w:val="005D0433"/>
    <w:rsid w:val="005D189A"/>
    <w:rsid w:val="005E1880"/>
    <w:rsid w:val="005E20D8"/>
    <w:rsid w:val="005F006A"/>
    <w:rsid w:val="005F4133"/>
    <w:rsid w:val="005F4DAB"/>
    <w:rsid w:val="00605AEC"/>
    <w:rsid w:val="006139F9"/>
    <w:rsid w:val="006231D6"/>
    <w:rsid w:val="00626C9F"/>
    <w:rsid w:val="00630DBA"/>
    <w:rsid w:val="00631192"/>
    <w:rsid w:val="0063638C"/>
    <w:rsid w:val="006506E6"/>
    <w:rsid w:val="006529F4"/>
    <w:rsid w:val="0065675B"/>
    <w:rsid w:val="00662BE5"/>
    <w:rsid w:val="00663F0A"/>
    <w:rsid w:val="0066652E"/>
    <w:rsid w:val="00672210"/>
    <w:rsid w:val="00673321"/>
    <w:rsid w:val="00674ED3"/>
    <w:rsid w:val="00683239"/>
    <w:rsid w:val="00683618"/>
    <w:rsid w:val="00684DD2"/>
    <w:rsid w:val="006877F7"/>
    <w:rsid w:val="00687BD5"/>
    <w:rsid w:val="0069414D"/>
    <w:rsid w:val="00694A98"/>
    <w:rsid w:val="006954C2"/>
    <w:rsid w:val="00695CEC"/>
    <w:rsid w:val="0069789C"/>
    <w:rsid w:val="006A056D"/>
    <w:rsid w:val="006A45B8"/>
    <w:rsid w:val="006A7F33"/>
    <w:rsid w:val="006B2A8A"/>
    <w:rsid w:val="006B4CC3"/>
    <w:rsid w:val="006B75D2"/>
    <w:rsid w:val="006C58FB"/>
    <w:rsid w:val="006D59A4"/>
    <w:rsid w:val="006D6914"/>
    <w:rsid w:val="006D7199"/>
    <w:rsid w:val="006E2307"/>
    <w:rsid w:val="006E3B3D"/>
    <w:rsid w:val="006E46E2"/>
    <w:rsid w:val="006E5311"/>
    <w:rsid w:val="006E71D8"/>
    <w:rsid w:val="006F0EEF"/>
    <w:rsid w:val="006F27F5"/>
    <w:rsid w:val="007000D6"/>
    <w:rsid w:val="007043B9"/>
    <w:rsid w:val="007059C7"/>
    <w:rsid w:val="00711B4E"/>
    <w:rsid w:val="007131AC"/>
    <w:rsid w:val="00716097"/>
    <w:rsid w:val="00717E7B"/>
    <w:rsid w:val="007203E9"/>
    <w:rsid w:val="00722F6A"/>
    <w:rsid w:val="00724145"/>
    <w:rsid w:val="00730FAC"/>
    <w:rsid w:val="00735E92"/>
    <w:rsid w:val="00740AED"/>
    <w:rsid w:val="00740CB5"/>
    <w:rsid w:val="00740F8A"/>
    <w:rsid w:val="0074223D"/>
    <w:rsid w:val="00744D61"/>
    <w:rsid w:val="00745F1E"/>
    <w:rsid w:val="007477FB"/>
    <w:rsid w:val="007560AF"/>
    <w:rsid w:val="00761E84"/>
    <w:rsid w:val="00770457"/>
    <w:rsid w:val="007774E2"/>
    <w:rsid w:val="00782444"/>
    <w:rsid w:val="00783E05"/>
    <w:rsid w:val="00786A3A"/>
    <w:rsid w:val="007A47E1"/>
    <w:rsid w:val="007A7F00"/>
    <w:rsid w:val="007B0338"/>
    <w:rsid w:val="007B122C"/>
    <w:rsid w:val="007B423B"/>
    <w:rsid w:val="007B7706"/>
    <w:rsid w:val="007C0669"/>
    <w:rsid w:val="007C08AC"/>
    <w:rsid w:val="007C095C"/>
    <w:rsid w:val="007C6D23"/>
    <w:rsid w:val="007C7106"/>
    <w:rsid w:val="007E2BA1"/>
    <w:rsid w:val="007F1B0B"/>
    <w:rsid w:val="007F347E"/>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1FE7"/>
    <w:rsid w:val="00874FC1"/>
    <w:rsid w:val="008872F1"/>
    <w:rsid w:val="0089121C"/>
    <w:rsid w:val="008A190A"/>
    <w:rsid w:val="008A3A68"/>
    <w:rsid w:val="008B6D15"/>
    <w:rsid w:val="008C1531"/>
    <w:rsid w:val="008C3C42"/>
    <w:rsid w:val="008C6282"/>
    <w:rsid w:val="008C6E0C"/>
    <w:rsid w:val="008D1CDE"/>
    <w:rsid w:val="008D26FC"/>
    <w:rsid w:val="008E15B2"/>
    <w:rsid w:val="008E1CB2"/>
    <w:rsid w:val="008E2C4B"/>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740"/>
    <w:rsid w:val="009423B9"/>
    <w:rsid w:val="009451A3"/>
    <w:rsid w:val="00953406"/>
    <w:rsid w:val="0095383C"/>
    <w:rsid w:val="00962504"/>
    <w:rsid w:val="009644E6"/>
    <w:rsid w:val="00965E28"/>
    <w:rsid w:val="00974BE3"/>
    <w:rsid w:val="0097502F"/>
    <w:rsid w:val="00982C08"/>
    <w:rsid w:val="00985C16"/>
    <w:rsid w:val="00986F99"/>
    <w:rsid w:val="009934FE"/>
    <w:rsid w:val="009A077B"/>
    <w:rsid w:val="009A24AF"/>
    <w:rsid w:val="009A2F9E"/>
    <w:rsid w:val="009A51C1"/>
    <w:rsid w:val="009B2502"/>
    <w:rsid w:val="009B5A76"/>
    <w:rsid w:val="009B6413"/>
    <w:rsid w:val="009B7898"/>
    <w:rsid w:val="009C1ED5"/>
    <w:rsid w:val="009C3B63"/>
    <w:rsid w:val="009C3D25"/>
    <w:rsid w:val="009C6961"/>
    <w:rsid w:val="009D37D4"/>
    <w:rsid w:val="009E6B92"/>
    <w:rsid w:val="009E77A2"/>
    <w:rsid w:val="009F0030"/>
    <w:rsid w:val="009F12C4"/>
    <w:rsid w:val="009F3A55"/>
    <w:rsid w:val="00A02438"/>
    <w:rsid w:val="00A03396"/>
    <w:rsid w:val="00A06CCA"/>
    <w:rsid w:val="00A10F10"/>
    <w:rsid w:val="00A11B78"/>
    <w:rsid w:val="00A1656D"/>
    <w:rsid w:val="00A231D9"/>
    <w:rsid w:val="00A23250"/>
    <w:rsid w:val="00A24965"/>
    <w:rsid w:val="00A34DE7"/>
    <w:rsid w:val="00A40155"/>
    <w:rsid w:val="00A40FC6"/>
    <w:rsid w:val="00A44770"/>
    <w:rsid w:val="00A55FDE"/>
    <w:rsid w:val="00A63E9A"/>
    <w:rsid w:val="00A77D39"/>
    <w:rsid w:val="00A8230F"/>
    <w:rsid w:val="00A85101"/>
    <w:rsid w:val="00A868F0"/>
    <w:rsid w:val="00A870F0"/>
    <w:rsid w:val="00A903CE"/>
    <w:rsid w:val="00A92CE4"/>
    <w:rsid w:val="00A95389"/>
    <w:rsid w:val="00AA3E8E"/>
    <w:rsid w:val="00AA4E3C"/>
    <w:rsid w:val="00AA7FE7"/>
    <w:rsid w:val="00AB5644"/>
    <w:rsid w:val="00AB6B32"/>
    <w:rsid w:val="00AC3FBF"/>
    <w:rsid w:val="00AC5A64"/>
    <w:rsid w:val="00AC6E16"/>
    <w:rsid w:val="00AC7361"/>
    <w:rsid w:val="00AD38C4"/>
    <w:rsid w:val="00AD78C6"/>
    <w:rsid w:val="00AE42DA"/>
    <w:rsid w:val="00AE4C19"/>
    <w:rsid w:val="00AE535B"/>
    <w:rsid w:val="00AF7C22"/>
    <w:rsid w:val="00B01E0C"/>
    <w:rsid w:val="00B0446D"/>
    <w:rsid w:val="00B06F75"/>
    <w:rsid w:val="00B10B3C"/>
    <w:rsid w:val="00B148FC"/>
    <w:rsid w:val="00B163F4"/>
    <w:rsid w:val="00B23C80"/>
    <w:rsid w:val="00B24A02"/>
    <w:rsid w:val="00B27C0E"/>
    <w:rsid w:val="00B3120E"/>
    <w:rsid w:val="00B31964"/>
    <w:rsid w:val="00B33112"/>
    <w:rsid w:val="00B34488"/>
    <w:rsid w:val="00B402ED"/>
    <w:rsid w:val="00B46863"/>
    <w:rsid w:val="00B46F6C"/>
    <w:rsid w:val="00B50D53"/>
    <w:rsid w:val="00B510E5"/>
    <w:rsid w:val="00B52CDC"/>
    <w:rsid w:val="00B5413D"/>
    <w:rsid w:val="00B54A0B"/>
    <w:rsid w:val="00B56214"/>
    <w:rsid w:val="00B614A4"/>
    <w:rsid w:val="00B700D7"/>
    <w:rsid w:val="00B712A7"/>
    <w:rsid w:val="00B72238"/>
    <w:rsid w:val="00B81B67"/>
    <w:rsid w:val="00B862DB"/>
    <w:rsid w:val="00B93D73"/>
    <w:rsid w:val="00B95D25"/>
    <w:rsid w:val="00BA2863"/>
    <w:rsid w:val="00BB1AE2"/>
    <w:rsid w:val="00BB2E22"/>
    <w:rsid w:val="00BB6A95"/>
    <w:rsid w:val="00BC0531"/>
    <w:rsid w:val="00BC5172"/>
    <w:rsid w:val="00BC7756"/>
    <w:rsid w:val="00BD2C5A"/>
    <w:rsid w:val="00BF736E"/>
    <w:rsid w:val="00C0210E"/>
    <w:rsid w:val="00C02158"/>
    <w:rsid w:val="00C041D5"/>
    <w:rsid w:val="00C12593"/>
    <w:rsid w:val="00C12FD4"/>
    <w:rsid w:val="00C16E95"/>
    <w:rsid w:val="00C22E04"/>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83D0E"/>
    <w:rsid w:val="00C87622"/>
    <w:rsid w:val="00C91687"/>
    <w:rsid w:val="00CA3666"/>
    <w:rsid w:val="00CA696D"/>
    <w:rsid w:val="00CB001A"/>
    <w:rsid w:val="00CB008B"/>
    <w:rsid w:val="00CC18D3"/>
    <w:rsid w:val="00CC1C96"/>
    <w:rsid w:val="00CC2DEB"/>
    <w:rsid w:val="00CC596D"/>
    <w:rsid w:val="00CD0AE4"/>
    <w:rsid w:val="00CD3DE2"/>
    <w:rsid w:val="00CD42C9"/>
    <w:rsid w:val="00CE3605"/>
    <w:rsid w:val="00CE4008"/>
    <w:rsid w:val="00CE58B2"/>
    <w:rsid w:val="00CF01E6"/>
    <w:rsid w:val="00CF0C97"/>
    <w:rsid w:val="00CF1FE2"/>
    <w:rsid w:val="00CF477A"/>
    <w:rsid w:val="00CF64B5"/>
    <w:rsid w:val="00D05B67"/>
    <w:rsid w:val="00D128D2"/>
    <w:rsid w:val="00D13714"/>
    <w:rsid w:val="00D155AE"/>
    <w:rsid w:val="00D16C41"/>
    <w:rsid w:val="00D26C99"/>
    <w:rsid w:val="00D34B1E"/>
    <w:rsid w:val="00D35A9B"/>
    <w:rsid w:val="00D517EB"/>
    <w:rsid w:val="00D53470"/>
    <w:rsid w:val="00D5409B"/>
    <w:rsid w:val="00D5631F"/>
    <w:rsid w:val="00D56F7B"/>
    <w:rsid w:val="00D57D76"/>
    <w:rsid w:val="00D635C0"/>
    <w:rsid w:val="00D6369A"/>
    <w:rsid w:val="00D678FB"/>
    <w:rsid w:val="00D8050D"/>
    <w:rsid w:val="00D8081A"/>
    <w:rsid w:val="00D83865"/>
    <w:rsid w:val="00D86E33"/>
    <w:rsid w:val="00D929AA"/>
    <w:rsid w:val="00D9469B"/>
    <w:rsid w:val="00D94DE2"/>
    <w:rsid w:val="00DA027D"/>
    <w:rsid w:val="00DA07C6"/>
    <w:rsid w:val="00DA582B"/>
    <w:rsid w:val="00DA6F10"/>
    <w:rsid w:val="00DB45B9"/>
    <w:rsid w:val="00DB56AB"/>
    <w:rsid w:val="00DB6331"/>
    <w:rsid w:val="00DB7179"/>
    <w:rsid w:val="00DC02EE"/>
    <w:rsid w:val="00DC1361"/>
    <w:rsid w:val="00DC2D52"/>
    <w:rsid w:val="00DC3228"/>
    <w:rsid w:val="00DC35A8"/>
    <w:rsid w:val="00DC576A"/>
    <w:rsid w:val="00DE3907"/>
    <w:rsid w:val="00DE4A8E"/>
    <w:rsid w:val="00DF1F1D"/>
    <w:rsid w:val="00DF4F2F"/>
    <w:rsid w:val="00E03F8D"/>
    <w:rsid w:val="00E1528C"/>
    <w:rsid w:val="00E20257"/>
    <w:rsid w:val="00E23B52"/>
    <w:rsid w:val="00E27F78"/>
    <w:rsid w:val="00E32C81"/>
    <w:rsid w:val="00E50500"/>
    <w:rsid w:val="00E53FDC"/>
    <w:rsid w:val="00E6063B"/>
    <w:rsid w:val="00E6461E"/>
    <w:rsid w:val="00E653CC"/>
    <w:rsid w:val="00E75826"/>
    <w:rsid w:val="00E758B3"/>
    <w:rsid w:val="00EA28A2"/>
    <w:rsid w:val="00EA5086"/>
    <w:rsid w:val="00EA5D08"/>
    <w:rsid w:val="00EB0094"/>
    <w:rsid w:val="00EB26C4"/>
    <w:rsid w:val="00EB47DB"/>
    <w:rsid w:val="00EC23F1"/>
    <w:rsid w:val="00ED169D"/>
    <w:rsid w:val="00ED543E"/>
    <w:rsid w:val="00ED6F4D"/>
    <w:rsid w:val="00ED7430"/>
    <w:rsid w:val="00EE119F"/>
    <w:rsid w:val="00EE21ED"/>
    <w:rsid w:val="00EE680F"/>
    <w:rsid w:val="00EF2DDC"/>
    <w:rsid w:val="00F0078E"/>
    <w:rsid w:val="00F02C4D"/>
    <w:rsid w:val="00F04209"/>
    <w:rsid w:val="00F06663"/>
    <w:rsid w:val="00F143BD"/>
    <w:rsid w:val="00F14FED"/>
    <w:rsid w:val="00F16EF8"/>
    <w:rsid w:val="00F333E2"/>
    <w:rsid w:val="00F346C9"/>
    <w:rsid w:val="00F3592D"/>
    <w:rsid w:val="00F37895"/>
    <w:rsid w:val="00F43667"/>
    <w:rsid w:val="00F44D5D"/>
    <w:rsid w:val="00F45482"/>
    <w:rsid w:val="00F53711"/>
    <w:rsid w:val="00F53D72"/>
    <w:rsid w:val="00F564EA"/>
    <w:rsid w:val="00F62E0C"/>
    <w:rsid w:val="00F64DB2"/>
    <w:rsid w:val="00F672E9"/>
    <w:rsid w:val="00F75549"/>
    <w:rsid w:val="00F762D0"/>
    <w:rsid w:val="00F82A5E"/>
    <w:rsid w:val="00F83EB4"/>
    <w:rsid w:val="00F9080F"/>
    <w:rsid w:val="00F967D7"/>
    <w:rsid w:val="00FA3513"/>
    <w:rsid w:val="00FA54A1"/>
    <w:rsid w:val="00FA5AE0"/>
    <w:rsid w:val="00FA6524"/>
    <w:rsid w:val="00FA6BC8"/>
    <w:rsid w:val="00FA7018"/>
    <w:rsid w:val="00FB3B49"/>
    <w:rsid w:val="00FC066E"/>
    <w:rsid w:val="00FC5883"/>
    <w:rsid w:val="00FD3AE1"/>
    <w:rsid w:val="00FD5A6F"/>
    <w:rsid w:val="00FD6B53"/>
    <w:rsid w:val="00FE4378"/>
    <w:rsid w:val="00FE7C43"/>
    <w:rsid w:val="00FF5E97"/>
    <w:rsid w:val="00FF765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2050"/>
    <o:shapelayout v:ext="edit">
      <o:idmap v:ext="edit" data="2"/>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BE3"/>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382407"/>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3C62CD"/>
    <w:pPr>
      <w:outlineLvl w:val="1"/>
    </w:pPr>
    <w:rPr>
      <w:b w:val="0"/>
      <w:szCs w:val="52"/>
    </w:rPr>
  </w:style>
  <w:style w:type="paragraph" w:styleId="Heading3">
    <w:name w:val="heading 3"/>
    <w:basedOn w:val="Style1"/>
    <w:next w:val="Normal"/>
    <w:link w:val="Heading3Char"/>
    <w:unhideWhenUsed/>
    <w:qFormat/>
    <w:locked/>
    <w:rsid w:val="005565A8"/>
    <w:pPr>
      <w:spacing w:after="240" w:line="240" w:lineRule="auto"/>
      <w:outlineLvl w:val="2"/>
    </w:pPr>
  </w:style>
  <w:style w:type="paragraph" w:styleId="Heading4">
    <w:name w:val="heading 4"/>
    <w:basedOn w:val="Normal"/>
    <w:next w:val="Normal"/>
    <w:link w:val="Heading4Char"/>
    <w:unhideWhenUsed/>
    <w:qFormat/>
    <w:locked/>
    <w:rsid w:val="00B5413D"/>
    <w:pPr>
      <w:spacing w:line="276" w:lineRule="auto"/>
      <w:outlineLvl w:val="3"/>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382407"/>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pPr>
      <w:spacing w:line="360" w:lineRule="auto"/>
    </w:pPr>
    <w:rPr>
      <w:b/>
      <w:bCs/>
      <w:color w:val="auto"/>
    </w:rPr>
  </w:style>
  <w:style w:type="character" w:customStyle="1" w:styleId="Heading2Char">
    <w:name w:val="Heading 2 Char"/>
    <w:basedOn w:val="DefaultParagraphFont"/>
    <w:link w:val="Heading2"/>
    <w:rsid w:val="003C62CD"/>
    <w:rPr>
      <w:rFonts w:ascii="Arial" w:hAnsi="Arial" w:cs="Arial"/>
      <w:color w:val="7030A0"/>
      <w:sz w:val="84"/>
      <w:szCs w:val="52"/>
    </w:rPr>
  </w:style>
  <w:style w:type="character" w:customStyle="1" w:styleId="Style1Char">
    <w:name w:val="Style1 Char"/>
    <w:basedOn w:val="Heading2Char"/>
    <w:link w:val="Style1"/>
    <w:rsid w:val="00296A85"/>
    <w:rPr>
      <w:rFonts w:ascii="Arial" w:eastAsiaTheme="majorEastAsia" w:hAnsi="Arial" w:cstheme="majorBidi"/>
      <w:color w:val="7030A0"/>
      <w:sz w:val="38"/>
      <w:szCs w:val="38"/>
    </w:rPr>
  </w:style>
  <w:style w:type="paragraph" w:customStyle="1" w:styleId="Style3">
    <w:name w:val="Style3"/>
    <w:basedOn w:val="Heading4"/>
    <w:link w:val="Style3Char"/>
    <w:qFormat/>
    <w:rsid w:val="00986F99"/>
    <w:rPr>
      <w:b w:val="0"/>
      <w:i/>
      <w:color w:val="7030A0"/>
      <w:sz w:val="20"/>
      <w:szCs w:val="20"/>
    </w:rPr>
  </w:style>
  <w:style w:type="character" w:customStyle="1" w:styleId="Heading3Char">
    <w:name w:val="Heading 3 Char"/>
    <w:basedOn w:val="DefaultParagraphFont"/>
    <w:link w:val="Heading3"/>
    <w:rsid w:val="005565A8"/>
    <w:rPr>
      <w:rFonts w:ascii="Arial" w:hAnsi="Arial" w:cs="Arial"/>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rsid w:val="00B5413D"/>
    <w:rPr>
      <w:rFonts w:ascii="Arial" w:hAnsi="Arial" w:cs="Arial"/>
      <w:b/>
      <w:bCs/>
      <w:color w:val="000000"/>
      <w:sz w:val="24"/>
      <w:szCs w:val="24"/>
    </w:rPr>
  </w:style>
  <w:style w:type="character" w:customStyle="1" w:styleId="Style3Char">
    <w:name w:val="Style3 Char"/>
    <w:basedOn w:val="Heading4Char"/>
    <w:link w:val="Style3"/>
    <w:rsid w:val="00986F99"/>
    <w:rPr>
      <w:rFonts w:ascii="Arial" w:eastAsiaTheme="majorEastAsia" w:hAnsi="Arial" w:cs="Arial"/>
      <w:b w:val="0"/>
      <w:bCs/>
      <w:i/>
      <w:iCs w:val="0"/>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uiPriority w:val="22"/>
    <w:qFormat/>
    <w:locked/>
    <w:rsid w:val="003F01A6"/>
    <w:rPr>
      <w:b/>
      <w:bCs/>
    </w:rPr>
  </w:style>
  <w:style w:type="paragraph" w:styleId="ListParagraph">
    <w:name w:val="List Paragraph"/>
    <w:basedOn w:val="Normal"/>
    <w:uiPriority w:val="34"/>
    <w:qFormat/>
    <w:rsid w:val="00C12FD4"/>
    <w:pPr>
      <w:ind w:left="720"/>
      <w:contextualSpacing/>
    </w:pPr>
  </w:style>
  <w:style w:type="paragraph" w:styleId="NormalWeb">
    <w:name w:val="Normal (Web)"/>
    <w:basedOn w:val="Normal"/>
    <w:uiPriority w:val="99"/>
    <w:semiHidden/>
    <w:unhideWhenUsed/>
    <w:rsid w:val="001E14CA"/>
    <w:pPr>
      <w:suppressAutoHyphens w:val="0"/>
      <w:autoSpaceDE/>
      <w:autoSpaceDN/>
      <w:adjustRightInd/>
      <w:spacing w:before="100" w:beforeAutospacing="1" w:after="100" w:afterAutospacing="1" w:line="240" w:lineRule="auto"/>
      <w:textAlignment w:val="auto"/>
    </w:pPr>
    <w:rPr>
      <w:rFonts w:ascii="Times New Roman" w:hAnsi="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gov.uk/government/collections/multi-agency-public-protection-arrangements-mappa-annual-report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yperlink" Target="http://www.gov.uk"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6.emf"/><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5.png"/><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4.pn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Props1.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2.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4.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176</TotalTime>
  <Pages>12</Pages>
  <Words>3983</Words>
  <Characters>22706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26636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27</cp:revision>
  <cp:lastPrinted>2026-10-21T10:39:00Z</cp:lastPrinted>
  <dcterms:created xsi:type="dcterms:W3CDTF">2026-10-19T11:10:00Z</dcterms:created>
  <dcterms:modified xsi:type="dcterms:W3CDTF">2026-10-29T09:50:00Z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