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6158B" w14:textId="77777777" w:rsidR="008D0686"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0201CE0F">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73B269E9" w:rsidR="003C0362" w:rsidRPr="0069414D" w:rsidRDefault="00154D3E" w:rsidP="008D0686">
      <w:pPr>
        <w:rPr>
          <w:rStyle w:val="IntenseReference"/>
          <w:rFonts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6C41C815" w:rsidR="003C0362" w:rsidRPr="008D0686" w:rsidRDefault="001B08BA" w:rsidP="00FE4D19">
      <w:pPr>
        <w:pStyle w:val="Heading1"/>
        <w:ind w:left="567"/>
      </w:pPr>
      <w:r w:rsidRPr="008D0686">
        <w:t>Northamptonshire</w:t>
      </w:r>
      <w:r w:rsidR="008D0686" w:rsidRPr="008D0686">
        <w:t xml:space="preserve"> </w:t>
      </w:r>
      <w:r w:rsidR="00017BE3">
        <w:t xml:space="preserve">MAPPA </w:t>
      </w:r>
      <w:r w:rsidR="008D0686" w:rsidRPr="008D0686">
        <w:t>Annual Report 2025</w:t>
      </w:r>
      <w:r w:rsidR="00FE4D19">
        <w:t xml:space="preserve"> to </w:t>
      </w:r>
      <w:r w:rsidR="008D0686" w:rsidRPr="008D0686">
        <w:t>2026</w:t>
      </w:r>
    </w:p>
    <w:p w14:paraId="3BD9C663" w14:textId="553202BA" w:rsidR="009311B4" w:rsidRPr="0069414D" w:rsidRDefault="00380C87" w:rsidP="00233AB5">
      <w:pPr>
        <w:pStyle w:val="Default"/>
        <w:rPr>
          <w:rFonts w:ascii="Arial" w:hAnsi="Arial" w:cs="Arial"/>
          <w:color w:val="7030A0"/>
          <w:sz w:val="68"/>
          <w:szCs w:val="68"/>
        </w:rPr>
      </w:pPr>
      <w:r>
        <w:rPr>
          <w:noProof/>
        </w:rPr>
        <w:drawing>
          <wp:anchor distT="0" distB="0" distL="114300" distR="114300" simplePos="0" relativeHeight="251659264" behindDoc="0" locked="0" layoutInCell="1" allowOverlap="1" wp14:anchorId="3F53CAB7" wp14:editId="766136AA">
            <wp:simplePos x="0" y="0"/>
            <wp:positionH relativeFrom="page">
              <wp:align>center</wp:align>
            </wp:positionH>
            <wp:positionV relativeFrom="paragraph">
              <wp:posOffset>3810</wp:posOffset>
            </wp:positionV>
            <wp:extent cx="7102475" cy="5074920"/>
            <wp:effectExtent l="0" t="0" r="3175" b="0"/>
            <wp:wrapNone/>
            <wp:docPr id="22514" name="Pictur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2514" name="Picture 1">
                      <a:extLst>
                        <a:ext uri="{C183D7F6-B498-43B3-948B-1728B52AA6E4}">
                          <adec:decorative xmlns:adec="http://schemas.microsoft.com/office/drawing/2017/decorative" val="1"/>
                        </a:ext>
                      </a:extLst>
                    </pic:cNvPr>
                    <pic:cNvPicPr/>
                  </pic:nvPicPr>
                  <pic:blipFill>
                    <a:blip r:embed="rId12" cstate="email">
                      <a:extLst>
                        <a:ext uri="{28A0092B-C50C-407E-A947-70E740481C1C}">
                          <a14:useLocalDpi xmlns:a14="http://schemas.microsoft.com/office/drawing/2010/main"/>
                        </a:ext>
                      </a:extLst>
                    </a:blip>
                    <a:stretch>
                      <a:fillRect/>
                    </a:stretch>
                  </pic:blipFill>
                  <pic:spPr>
                    <a:xfrm>
                      <a:off x="0" y="0"/>
                      <a:ext cx="7102475" cy="5074920"/>
                    </a:xfrm>
                    <a:prstGeom prst="rect">
                      <a:avLst/>
                    </a:prstGeom>
                  </pic:spPr>
                </pic:pic>
              </a:graphicData>
            </a:graphic>
            <wp14:sizeRelH relativeFrom="page">
              <wp14:pctWidth>0</wp14:pctWidth>
            </wp14:sizeRelH>
            <wp14:sizeRelV relativeFrom="page">
              <wp14:pctHeight>0</wp14:pctHeight>
            </wp14:sizeRelV>
          </wp:anchor>
        </w:drawing>
      </w:r>
    </w:p>
    <w:p w14:paraId="5681D774" w14:textId="7B5A71DA"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FE4D19" w:rsidRDefault="00332EE6" w:rsidP="00FE4D19">
      <w:pPr>
        <w:pStyle w:val="Style2"/>
      </w:pPr>
      <w:r w:rsidRPr="00FE4D19">
        <w:lastRenderedPageBreak/>
        <w:t>Intro</w:t>
      </w:r>
      <w:r w:rsidR="00687BD5" w:rsidRPr="00FE4D19">
        <w:t>duction</w:t>
      </w:r>
    </w:p>
    <w:p w14:paraId="1B683FBC" w14:textId="77777777" w:rsidR="00332EE6" w:rsidRPr="00C53559" w:rsidRDefault="00332EE6" w:rsidP="00332EE6">
      <w:pPr>
        <w:pStyle w:val="Default"/>
        <w:pBdr>
          <w:bottom w:val="single" w:sz="4" w:space="1" w:color="007BC3"/>
        </w:pBdr>
        <w:rPr>
          <w:rFonts w:ascii="Arial" w:hAnsi="Arial" w:cs="Arial"/>
          <w:color w:val="505050"/>
          <w:sz w:val="16"/>
          <w:szCs w:val="16"/>
        </w:rPr>
      </w:pPr>
    </w:p>
    <w:p w14:paraId="0961E29F" w14:textId="77777777" w:rsidR="00332EE6" w:rsidRPr="00C53559" w:rsidRDefault="00332EE6" w:rsidP="00332EE6">
      <w:pPr>
        <w:pStyle w:val="Default"/>
        <w:rPr>
          <w:rFonts w:ascii="Arial" w:hAnsi="Arial" w:cs="Arial"/>
          <w:color w:val="505050"/>
          <w:sz w:val="20"/>
          <w:szCs w:val="20"/>
        </w:rPr>
      </w:pPr>
    </w:p>
    <w:p w14:paraId="390018B6" w14:textId="77777777" w:rsidR="008A2C77" w:rsidRDefault="008A2C77" w:rsidP="008A2C77">
      <w:pPr>
        <w:pStyle w:val="Default"/>
        <w:rPr>
          <w:rFonts w:cs="Arial"/>
          <w:color w:val="505050"/>
        </w:rPr>
      </w:pPr>
      <w:r w:rsidRPr="00DF75E4">
        <w:rPr>
          <w:rFonts w:cs="Arial"/>
          <w:color w:val="505050"/>
        </w:rPr>
        <w:t>I am pleased to introduce Northamptonshire's Annual MAPPA Report, which reflects the continued commitment of all partner agencies to protecting the public through effective risk management, collaboration and professional practice.</w:t>
      </w:r>
    </w:p>
    <w:p w14:paraId="41BCEC25" w14:textId="77777777" w:rsidR="003333EF" w:rsidRPr="00DF75E4" w:rsidRDefault="003333EF" w:rsidP="008A2C77">
      <w:pPr>
        <w:pStyle w:val="Default"/>
        <w:rPr>
          <w:rFonts w:cs="Arial"/>
          <w:color w:val="505050"/>
        </w:rPr>
      </w:pPr>
    </w:p>
    <w:p w14:paraId="53C0C167" w14:textId="77777777" w:rsidR="008A2C77" w:rsidRDefault="008A2C77" w:rsidP="008A2C77">
      <w:pPr>
        <w:pStyle w:val="Default"/>
        <w:rPr>
          <w:rFonts w:cs="Arial"/>
          <w:color w:val="505050"/>
        </w:rPr>
      </w:pPr>
      <w:r w:rsidRPr="00DF75E4">
        <w:rPr>
          <w:rFonts w:cs="Arial"/>
          <w:color w:val="505050"/>
        </w:rPr>
        <w:t>Throughout the reporting year, agencies across Northamptonshire have worked together to identify, assess and manage individuals who present the highest risk of serious harm. The strength of our multi-agency arrangements remains central to our ability to safeguard communities, support victims and ensure that risk is managed in a proportionate and effective way.</w:t>
      </w:r>
    </w:p>
    <w:p w14:paraId="458E37EB" w14:textId="77777777" w:rsidR="003333EF" w:rsidRPr="00DF75E4" w:rsidRDefault="003333EF" w:rsidP="008A2C77">
      <w:pPr>
        <w:pStyle w:val="Default"/>
        <w:rPr>
          <w:rFonts w:cs="Arial"/>
          <w:color w:val="505050"/>
        </w:rPr>
      </w:pPr>
    </w:p>
    <w:p w14:paraId="24C86A9B" w14:textId="77777777" w:rsidR="008A2C77" w:rsidRDefault="008A2C77" w:rsidP="008A2C77">
      <w:pPr>
        <w:pStyle w:val="Default"/>
        <w:rPr>
          <w:rFonts w:cs="Arial"/>
          <w:color w:val="505050"/>
        </w:rPr>
      </w:pPr>
      <w:r w:rsidRPr="00DF75E4">
        <w:rPr>
          <w:rFonts w:cs="Arial"/>
          <w:color w:val="505050"/>
        </w:rPr>
        <w:t>The complexity of cases managed through MAPPA requires agencies to draw upon a wide range of expertise, resources and interventions. Despite these challenges, practitioners across Northamptonshire have demonstrated professionalism, resilience and a shared commitment to public protection. Through effective information sharing, constructive challenge and collaborative decision-making, partners have continued to deliver robust risk management arrangements for those individuals who require the highest levels of oversight.</w:t>
      </w:r>
    </w:p>
    <w:p w14:paraId="1C385950" w14:textId="77777777" w:rsidR="003333EF" w:rsidRPr="00DF75E4" w:rsidRDefault="003333EF" w:rsidP="008A2C77">
      <w:pPr>
        <w:pStyle w:val="Default"/>
        <w:rPr>
          <w:rFonts w:cs="Arial"/>
          <w:color w:val="505050"/>
        </w:rPr>
      </w:pPr>
    </w:p>
    <w:p w14:paraId="37AE7C26" w14:textId="77777777" w:rsidR="008A2C77" w:rsidRDefault="008A2C77" w:rsidP="008A2C77">
      <w:pPr>
        <w:pStyle w:val="Default"/>
        <w:rPr>
          <w:rFonts w:cs="Arial"/>
          <w:color w:val="505050"/>
        </w:rPr>
      </w:pPr>
      <w:r w:rsidRPr="00DF75E4">
        <w:rPr>
          <w:rFonts w:cs="Arial"/>
          <w:color w:val="505050"/>
        </w:rPr>
        <w:t>The Strategic Management Board has maintained its focus on governance, quality assurance and continuous improvement, ensuring that lessons learned from audits, reviews and Serious Further Offence investigations are translated into improvements in practice. We remain committed to strengthening our arrangements and ensuring that MAPPA continues to adapt to emerging risks and changing operational demands.</w:t>
      </w:r>
    </w:p>
    <w:p w14:paraId="33173B7A" w14:textId="77777777" w:rsidR="003333EF" w:rsidRPr="00DF75E4" w:rsidRDefault="003333EF" w:rsidP="008A2C77">
      <w:pPr>
        <w:pStyle w:val="Default"/>
        <w:rPr>
          <w:rFonts w:cs="Arial"/>
          <w:color w:val="505050"/>
        </w:rPr>
      </w:pPr>
    </w:p>
    <w:p w14:paraId="3BDD8E5A" w14:textId="77777777" w:rsidR="008A2C77" w:rsidRPr="00DF75E4" w:rsidRDefault="008A2C77" w:rsidP="008A2C77">
      <w:pPr>
        <w:pStyle w:val="Default"/>
        <w:rPr>
          <w:rFonts w:cs="Arial"/>
          <w:color w:val="505050"/>
        </w:rPr>
      </w:pPr>
      <w:r w:rsidRPr="00DF75E4">
        <w:rPr>
          <w:rFonts w:cs="Arial"/>
          <w:color w:val="505050"/>
        </w:rPr>
        <w:t>I would like to extend my sincere thanks to all colleagues and partner agencies for their dedication and contribution throughout the year. The achievements outlined within this report demonstrate the value of partnership working and the collective responsibility we share in protecting the people of Northamptonshire.</w:t>
      </w:r>
    </w:p>
    <w:p w14:paraId="58CB36A6" w14:textId="77777777" w:rsidR="003333EF" w:rsidRDefault="003333EF" w:rsidP="008A2C77">
      <w:pPr>
        <w:pStyle w:val="Default"/>
        <w:rPr>
          <w:rFonts w:cs="Arial"/>
          <w:color w:val="505050"/>
        </w:rPr>
      </w:pPr>
    </w:p>
    <w:p w14:paraId="3DAAF6A6" w14:textId="1D517391" w:rsidR="008A2C77" w:rsidRDefault="008A2C77" w:rsidP="008A2C77">
      <w:pPr>
        <w:pStyle w:val="Default"/>
        <w:rPr>
          <w:rFonts w:cs="Arial"/>
          <w:color w:val="505050"/>
        </w:rPr>
      </w:pPr>
      <w:r w:rsidRPr="00DF75E4">
        <w:rPr>
          <w:rFonts w:cs="Arial"/>
          <w:color w:val="505050"/>
        </w:rPr>
        <w:t>As Chair of the Northamptonshire MAPPA Strategic Management Board, I commend this report to you and reaffirm our commitment to delivering effective public protection, reducing reoffending and maintaining the confidence of the communities we serve.</w:t>
      </w:r>
    </w:p>
    <w:p w14:paraId="3C8F07B4" w14:textId="77777777" w:rsidR="00DF75E4" w:rsidRDefault="00DF75E4" w:rsidP="008A2C77">
      <w:pPr>
        <w:pStyle w:val="Default"/>
        <w:rPr>
          <w:rFonts w:cs="Arial"/>
          <w:color w:val="505050"/>
        </w:rPr>
      </w:pPr>
    </w:p>
    <w:p w14:paraId="415F17B3" w14:textId="77777777" w:rsidR="00DF75E4" w:rsidRPr="00DF75E4" w:rsidRDefault="00DF75E4" w:rsidP="008A2C77">
      <w:pPr>
        <w:pStyle w:val="Default"/>
        <w:rPr>
          <w:rFonts w:cs="Arial"/>
          <w:color w:val="505050"/>
        </w:rPr>
      </w:pPr>
    </w:p>
    <w:p w14:paraId="62C523FB" w14:textId="7535761A" w:rsidR="008A2C77" w:rsidRPr="003333EF" w:rsidRDefault="008A2C77" w:rsidP="00FE4D19">
      <w:pPr>
        <w:pStyle w:val="Default"/>
        <w:rPr>
          <w:rFonts w:cs="Arial"/>
          <w:color w:val="505050"/>
        </w:rPr>
      </w:pPr>
      <w:r w:rsidRPr="003333EF">
        <w:rPr>
          <w:rFonts w:cs="Arial"/>
          <w:b/>
          <w:bCs/>
          <w:color w:val="505050"/>
        </w:rPr>
        <w:t>Kate North</w:t>
      </w:r>
      <w:r w:rsidRPr="003333EF">
        <w:rPr>
          <w:rFonts w:cs="Arial"/>
          <w:color w:val="505050"/>
        </w:rPr>
        <w:br/>
      </w:r>
      <w:r w:rsidRPr="003333EF">
        <w:rPr>
          <w:rFonts w:cs="Arial"/>
          <w:b/>
          <w:bCs/>
          <w:color w:val="505050"/>
        </w:rPr>
        <w:t>Chair, Northamptonshire MAPPA Strategic Management Board</w:t>
      </w:r>
      <w:r w:rsidRPr="003333EF">
        <w:rPr>
          <w:rFonts w:cs="Arial"/>
          <w:color w:val="505050"/>
        </w:rPr>
        <w:br/>
      </w:r>
      <w:r w:rsidR="00D514A5" w:rsidRPr="003333EF">
        <w:rPr>
          <w:rFonts w:cs="Arial"/>
          <w:b/>
          <w:bCs/>
          <w:color w:val="505050"/>
        </w:rPr>
        <w:t>P</w:t>
      </w:r>
      <w:r w:rsidRPr="003333EF">
        <w:rPr>
          <w:rFonts w:cs="Arial"/>
          <w:b/>
          <w:bCs/>
          <w:color w:val="505050"/>
        </w:rPr>
        <w:t>robation Delivery Unit, Northamptonshire</w:t>
      </w:r>
    </w:p>
    <w:p w14:paraId="0B3FA0A4" w14:textId="77777777" w:rsidR="00332EE6" w:rsidRPr="003333EF" w:rsidRDefault="00332EE6" w:rsidP="00FE4D19">
      <w:pPr>
        <w:pStyle w:val="Default"/>
        <w:rPr>
          <w:rFonts w:ascii="Arial" w:hAnsi="Arial" w:cs="Arial"/>
          <w:color w:val="505050"/>
        </w:rPr>
        <w:sectPr w:rsidR="00332EE6" w:rsidRPr="003333EF" w:rsidSect="00867C9E">
          <w:footerReference w:type="first" r:id="rId19"/>
          <w:pgSz w:w="11905" w:h="16837" w:code="9"/>
          <w:pgMar w:top="720" w:right="720" w:bottom="720" w:left="720" w:header="720" w:footer="567" w:gutter="0"/>
          <w:pgNumType w:start="1"/>
          <w:cols w:space="720"/>
          <w:noEndnote/>
          <w:titlePg/>
        </w:sectPr>
      </w:pPr>
    </w:p>
    <w:p w14:paraId="5C21BD82" w14:textId="30420FC2" w:rsidR="008A2C77" w:rsidRPr="008A2C77" w:rsidRDefault="008A2C77" w:rsidP="00F8221E">
      <w:pPr>
        <w:pStyle w:val="Style1"/>
      </w:pPr>
    </w:p>
    <w:p w14:paraId="3023DFA5" w14:textId="16AC9ADE" w:rsidR="00332EE6" w:rsidRPr="006A45B8" w:rsidRDefault="00332EE6" w:rsidP="00F8221E">
      <w:pPr>
        <w:pStyle w:val="Style1"/>
      </w:pPr>
    </w:p>
    <w:p w14:paraId="6B47882B" w14:textId="77777777" w:rsidR="00332EE6" w:rsidRPr="006A45B8" w:rsidRDefault="00332EE6" w:rsidP="00332EE6">
      <w:pPr>
        <w:pStyle w:val="MAPPA-Bodytext"/>
        <w:rPr>
          <w:lang w:val="en-GB"/>
        </w:rPr>
      </w:pPr>
      <w:r w:rsidRPr="006A45B8">
        <w:rPr>
          <w:lang w:val="en-GB"/>
        </w:rPr>
        <w:br w:type="column"/>
      </w:r>
    </w:p>
    <w:p w14:paraId="323FC18C" w14:textId="77777777" w:rsidR="00332EE6" w:rsidRPr="006A45B8" w:rsidRDefault="00332EE6"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06B1D048" w:rsidR="00332EE6" w:rsidRPr="00F8221E" w:rsidRDefault="00332EE6" w:rsidP="00F8221E">
      <w:pPr>
        <w:pStyle w:val="Heading2"/>
      </w:pPr>
      <w:r w:rsidRPr="0069414D">
        <w:br w:type="page"/>
      </w:r>
      <w:r w:rsidRPr="00F8221E">
        <w:lastRenderedPageBreak/>
        <w:t xml:space="preserve">What </w:t>
      </w:r>
      <w:proofErr w:type="gramStart"/>
      <w:r w:rsidR="009C3D25" w:rsidRPr="00F8221E">
        <w:t>are</w:t>
      </w:r>
      <w:proofErr w:type="gramEnd"/>
      <w:r w:rsidRPr="00F8221E">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F8221E" w:rsidRDefault="00332EE6" w:rsidP="00F8221E">
      <w:pPr>
        <w:pStyle w:val="Heading3"/>
      </w:pPr>
      <w:r w:rsidRPr="00F8221E">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F8221E">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w:t>
      </w:r>
      <w:r w:rsidRPr="00206B09">
        <w:rPr>
          <w:sz w:val="24"/>
          <w:szCs w:val="24"/>
          <w:lang w:val="en-GB"/>
        </w:rPr>
        <w:t>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1855B6DE" w:rsidR="02428A1E" w:rsidRDefault="5E1FAAAF" w:rsidP="00F8221E">
      <w:pPr>
        <w:pStyle w:val="Heading3"/>
      </w:pPr>
      <w:r w:rsidRPr="08C59A73">
        <w:t>MAPPA ‘25</w:t>
      </w:r>
      <w:r w:rsidRPr="08C59A73">
        <w:rPr>
          <w:sz w:val="24"/>
          <w:szCs w:val="24"/>
        </w:rPr>
        <w:t xml:space="preserve"> </w:t>
      </w:r>
    </w:p>
    <w:p w14:paraId="6657B3A8" w14:textId="1BD70BC2" w:rsidR="02428A1E" w:rsidRDefault="02428A1E" w:rsidP="003333EF">
      <w:hyperlink r:id="rId20" w:history="1"/>
      <w:r w:rsidR="530464EC">
        <w:t xml:space="preserve">2025 marked the 25th anniversary of the legislation that first introduced mandatory multi-agency co-operation in the management of those convicted of violent and sexual offences. </w:t>
      </w:r>
    </w:p>
    <w:p w14:paraId="6587D85A" w14:textId="03824638"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52DFBE6B" w14:textId="7375C0C4" w:rsidR="530464EC" w:rsidRDefault="530464EC" w:rsidP="0028066D">
      <w:pPr>
        <w:pStyle w:val="Heading3"/>
      </w:pPr>
      <w:r>
        <w:t>Local MAPPA ‘25 Activity</w:t>
      </w:r>
    </w:p>
    <w:p w14:paraId="17C38558" w14:textId="77777777" w:rsidR="006806CD" w:rsidRDefault="530464EC" w:rsidP="006806CD">
      <w:r w:rsidRPr="302C0245">
        <w:t>All MAPPA reports from England and Wales are</w:t>
      </w:r>
      <w:r w:rsidR="006806CD">
        <w:t xml:space="preserve"> </w:t>
      </w:r>
      <w:hyperlink r:id="rId21" w:history="1">
        <w:r w:rsidR="006806CD" w:rsidRPr="000914FD">
          <w:rPr>
            <w:rStyle w:val="Hyperlink"/>
            <w:rFonts w:cs="Arial"/>
          </w:rPr>
          <w:t>published online on GOV.UK</w:t>
        </w:r>
      </w:hyperlink>
    </w:p>
    <w:p w14:paraId="4DFCC160" w14:textId="42DF4EE5"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28066D">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28066D">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28066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28066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28066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28066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6F73F2F2"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1,062</w:t>
            </w:r>
          </w:p>
        </w:tc>
        <w:tc>
          <w:tcPr>
            <w:tcW w:w="2186" w:type="dxa"/>
          </w:tcPr>
          <w:p w14:paraId="1638E0FC" w14:textId="43455F94"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230</w:t>
            </w:r>
          </w:p>
        </w:tc>
        <w:tc>
          <w:tcPr>
            <w:tcW w:w="2186" w:type="dxa"/>
          </w:tcPr>
          <w:p w14:paraId="1F1BCFAF" w14:textId="577095FE"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0367D45C"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1,292</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414A78BB"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10F8D0CE" w14:textId="61067752"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46F3891" w14:textId="501C7960"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9D9E254" w14:textId="6F6949FD"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0A1D929C" w:rsidR="006F27F5" w:rsidRPr="00523CF4" w:rsidRDefault="009E0D0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6D818C80" w:rsidR="006F27F5" w:rsidRPr="00523CF4" w:rsidRDefault="00D5209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0CEEAEC5" w:rsidR="006F27F5" w:rsidRPr="00523CF4" w:rsidRDefault="00D5209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7FD44C20" w14:textId="35486140"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344B4A68" w:rsidR="006F27F5" w:rsidRPr="00523CF4" w:rsidRDefault="009E0D0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1,064</w:t>
            </w:r>
          </w:p>
        </w:tc>
        <w:tc>
          <w:tcPr>
            <w:tcW w:w="2186" w:type="dxa"/>
          </w:tcPr>
          <w:p w14:paraId="4B320A3C" w14:textId="065F3130" w:rsidR="006F27F5" w:rsidRPr="00523CF4" w:rsidRDefault="00D5209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231</w:t>
            </w:r>
          </w:p>
        </w:tc>
        <w:tc>
          <w:tcPr>
            <w:tcW w:w="2186" w:type="dxa"/>
          </w:tcPr>
          <w:p w14:paraId="59BF82DA" w14:textId="3BB3751D" w:rsidR="006F27F5" w:rsidRPr="00523CF4" w:rsidRDefault="00D5209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230BC3FB" w14:textId="011853C6" w:rsidR="006F27F5" w:rsidRPr="00523CF4" w:rsidRDefault="00916B5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1,297</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28066D">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28066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28066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28066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28066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232E5CA8"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18</w:t>
            </w:r>
          </w:p>
        </w:tc>
        <w:tc>
          <w:tcPr>
            <w:tcW w:w="2186" w:type="dxa"/>
          </w:tcPr>
          <w:p w14:paraId="231D96FE" w14:textId="34A413D2"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w:t>
            </w:r>
          </w:p>
        </w:tc>
        <w:tc>
          <w:tcPr>
            <w:tcW w:w="2186" w:type="dxa"/>
          </w:tcPr>
          <w:p w14:paraId="413645CC" w14:textId="41B52808"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5A206D70" w14:textId="323EA133"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52</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44A55F64"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4AF1F0B4" w14:textId="15991DC8"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3EABFC56" w14:textId="5DCD8F93"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66FC4C00" w14:textId="45F5AD39" w:rsidR="00AA3E8E" w:rsidRPr="00523CF4" w:rsidRDefault="00A03BE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7167D563"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18</w:t>
            </w:r>
          </w:p>
        </w:tc>
        <w:tc>
          <w:tcPr>
            <w:tcW w:w="2186" w:type="dxa"/>
          </w:tcPr>
          <w:p w14:paraId="5D543B3B" w14:textId="7489CAB0"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24</w:t>
            </w:r>
          </w:p>
        </w:tc>
        <w:tc>
          <w:tcPr>
            <w:tcW w:w="2186" w:type="dxa"/>
          </w:tcPr>
          <w:p w14:paraId="03713ACD" w14:textId="2C6AB3FC" w:rsidR="00AA3E8E" w:rsidRPr="00523CF4" w:rsidRDefault="00D5209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w:t>
            </w:r>
          </w:p>
        </w:tc>
        <w:tc>
          <w:tcPr>
            <w:tcW w:w="2186" w:type="dxa"/>
          </w:tcPr>
          <w:p w14:paraId="29E98152" w14:textId="0C81B7EF" w:rsidR="00AA3E8E" w:rsidRPr="00523CF4" w:rsidRDefault="00BF067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56</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28066D">
            <w:r>
              <w:t>Category 1</w:t>
            </w:r>
            <w:r w:rsidR="00332EE6" w:rsidRPr="00523CF4">
              <w:t xml:space="preserve"> cautioned for breach of notification requirements</w:t>
            </w:r>
          </w:p>
        </w:tc>
        <w:tc>
          <w:tcPr>
            <w:tcW w:w="2086" w:type="dxa"/>
          </w:tcPr>
          <w:p w14:paraId="764C61A1" w14:textId="7FECDA92" w:rsidR="00332EE6" w:rsidRPr="00523CF4" w:rsidRDefault="00A03BE7"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7</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28066D">
            <w:r>
              <w:t>Category 1</w:t>
            </w:r>
            <w:r w:rsidRPr="00523CF4">
              <w:t xml:space="preserve"> </w:t>
            </w:r>
            <w:r>
              <w:t>convicted</w:t>
            </w:r>
            <w:r w:rsidRPr="00523CF4">
              <w:t xml:space="preserve"> for breach of notification requirements</w:t>
            </w:r>
          </w:p>
        </w:tc>
        <w:tc>
          <w:tcPr>
            <w:tcW w:w="2086" w:type="dxa"/>
          </w:tcPr>
          <w:p w14:paraId="169D2F63" w14:textId="19197760" w:rsidR="00052623" w:rsidRPr="00523CF4" w:rsidRDefault="00A03BE7"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26</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28066D">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01055C5F" w:rsidR="00332EE6" w:rsidRPr="00523CF4" w:rsidRDefault="00A03BE7"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4</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28066D">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56A5AC77" w:rsidR="00A231D9" w:rsidRPr="00523CF4" w:rsidRDefault="00A03BE7"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76</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2CD63BA1" w:rsidR="00A231D9" w:rsidRPr="00523CF4" w:rsidRDefault="00A03BE7"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31BA66A2" w:rsidR="00A231D9" w:rsidRPr="00523CF4" w:rsidRDefault="00A03BE7"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7</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6"/>
        <w:gridCol w:w="2089"/>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28066D">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38B95FC4" w:rsidR="00332EE6" w:rsidRPr="00523CF4" w:rsidRDefault="00A03BE7"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26</w:t>
            </w:r>
          </w:p>
        </w:tc>
      </w:tr>
    </w:tbl>
    <w:p w14:paraId="64BFE535" w14:textId="77777777" w:rsidR="00595C55" w:rsidRDefault="00595C55" w:rsidP="003F01A6"/>
    <w:p w14:paraId="78E4FAD4" w14:textId="540AB58C" w:rsidR="00D6369A" w:rsidRPr="00D6369A" w:rsidRDefault="00D6369A" w:rsidP="0028066D">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28066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28066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28066D">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28066D">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3A9BA2F1" w:rsidR="00AA3E8E" w:rsidRPr="00523CF4" w:rsidRDefault="00A03BE7"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4F9E68F" w14:textId="56548C09" w:rsidR="00AA3E8E" w:rsidRPr="00523CF4" w:rsidRDefault="00A03BE7"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720ECB5F" w14:textId="59F981FB" w:rsidR="00AA3E8E" w:rsidRPr="00523CF4" w:rsidRDefault="00A03BE7"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5D119B18" w:rsidR="00AA3E8E" w:rsidRPr="00523CF4" w:rsidRDefault="00A03BE7" w:rsidP="00B06F75">
            <w:pPr>
              <w:pStyle w:val="MAPPA-Tabletext"/>
              <w:jc w:val="right"/>
              <w:rPr>
                <w:b w:val="0"/>
                <w:bCs w:val="0"/>
                <w:sz w:val="24"/>
                <w:szCs w:val="24"/>
                <w:lang w:val="en-GB"/>
              </w:rPr>
            </w:pPr>
            <w:r>
              <w:rPr>
                <w:b w:val="0"/>
                <w:bCs w:val="0"/>
                <w:sz w:val="24"/>
                <w:szCs w:val="24"/>
                <w:lang w:val="en-GB"/>
              </w:rPr>
              <w:t>9</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7FC6CEFD" w:rsidR="00AA3E8E" w:rsidRPr="00523CF4" w:rsidRDefault="00A03BE7"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72FF4F7" w14:textId="048D2BCF" w:rsidR="00AA3E8E" w:rsidRPr="00523CF4" w:rsidRDefault="00A03BE7"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53FC64CE" w:rsidR="00AA3E8E" w:rsidRPr="00523CF4" w:rsidRDefault="00A03BE7"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0777BD24" w:rsidR="00AA3E8E" w:rsidRPr="00523CF4" w:rsidRDefault="00A03BE7" w:rsidP="00B06F75">
            <w:pPr>
              <w:pStyle w:val="MAPPA-Tabletext"/>
              <w:jc w:val="right"/>
              <w:rPr>
                <w:b w:val="0"/>
                <w:bCs w:val="0"/>
                <w:sz w:val="24"/>
                <w:szCs w:val="24"/>
                <w:lang w:val="en-GB"/>
              </w:rPr>
            </w:pPr>
            <w:r>
              <w:rPr>
                <w:b w:val="0"/>
                <w:bCs w:val="0"/>
                <w:sz w:val="24"/>
                <w:szCs w:val="24"/>
                <w:lang w:val="en-GB"/>
              </w:rPr>
              <w:t>4</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08FFBF24" w:rsidR="00AA3E8E" w:rsidRPr="00523CF4" w:rsidRDefault="00A03BE7"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2</w:t>
            </w:r>
          </w:p>
        </w:tc>
        <w:tc>
          <w:tcPr>
            <w:tcW w:w="2186" w:type="dxa"/>
          </w:tcPr>
          <w:p w14:paraId="184256C5" w14:textId="36D66550" w:rsidR="00AA3E8E" w:rsidRPr="00523CF4" w:rsidRDefault="00A03BE7"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8</w:t>
            </w:r>
          </w:p>
        </w:tc>
        <w:tc>
          <w:tcPr>
            <w:tcW w:w="2186" w:type="dxa"/>
          </w:tcPr>
          <w:p w14:paraId="44078787" w14:textId="14B41EE3" w:rsidR="00AA3E8E" w:rsidRPr="00523CF4" w:rsidRDefault="00A03BE7"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3</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6738B19A" w:rsidR="00AA3E8E" w:rsidRPr="00523CF4" w:rsidRDefault="00A03BE7" w:rsidP="00B06F75">
            <w:pPr>
              <w:pStyle w:val="MAPPA-Tabletext"/>
              <w:jc w:val="right"/>
              <w:rPr>
                <w:b w:val="0"/>
                <w:bCs w:val="0"/>
                <w:sz w:val="24"/>
                <w:szCs w:val="24"/>
                <w:lang w:val="en-GB"/>
              </w:rPr>
            </w:pPr>
            <w:r>
              <w:rPr>
                <w:b w:val="0"/>
                <w:bCs w:val="0"/>
                <w:sz w:val="24"/>
                <w:szCs w:val="24"/>
                <w:lang w:val="en-GB"/>
              </w:rPr>
              <w:t>13</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05023F6F" w:rsidR="00FA3513" w:rsidRPr="00523CF4" w:rsidRDefault="00A03BE7" w:rsidP="00316362">
            <w:pPr>
              <w:pStyle w:val="MAPPA-Tabletext"/>
              <w:jc w:val="right"/>
              <w:rPr>
                <w:b w:val="0"/>
                <w:bCs w:val="0"/>
                <w:sz w:val="24"/>
                <w:szCs w:val="24"/>
                <w:lang w:val="en-GB"/>
              </w:rPr>
            </w:pPr>
            <w:r>
              <w:rPr>
                <w:b w:val="0"/>
                <w:bCs w:val="0"/>
                <w:sz w:val="24"/>
                <w:szCs w:val="24"/>
                <w:lang w:val="en-GB"/>
              </w:rPr>
              <w:t>2</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42483AAC" w:rsidR="00FA3513" w:rsidRPr="00523CF4" w:rsidRDefault="00A03BE7"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67FFBEE9" w:rsidR="00FA3513" w:rsidRPr="00523CF4" w:rsidRDefault="00A03BE7" w:rsidP="00316362">
            <w:pPr>
              <w:pStyle w:val="MAPPA-Tabletext"/>
              <w:jc w:val="right"/>
              <w:rPr>
                <w:b w:val="0"/>
                <w:bCs w:val="0"/>
                <w:sz w:val="24"/>
                <w:szCs w:val="24"/>
                <w:lang w:val="en-GB"/>
              </w:rPr>
            </w:pPr>
            <w:r>
              <w:rPr>
                <w:b w:val="0"/>
                <w:bCs w:val="0"/>
                <w:sz w:val="24"/>
                <w:szCs w:val="24"/>
                <w:lang w:val="en-GB"/>
              </w:rPr>
              <w:t>2</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28066D">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29FA314A" w:rsidR="00332EE6" w:rsidRPr="004265C9" w:rsidRDefault="00A03BE7"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146</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28066D">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28066D">
      <w:pPr>
        <w:pStyle w:val="Heading3"/>
      </w:pPr>
      <w:r w:rsidRPr="006A45B8">
        <w:t>MAPPA background</w:t>
      </w:r>
    </w:p>
    <w:p w14:paraId="465B1916" w14:textId="53502994" w:rsidR="00332EE6" w:rsidRPr="00260CA2"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xml:space="preserve">, </w:t>
      </w:r>
      <w:r w:rsidRPr="00260CA2">
        <w:rPr>
          <w:sz w:val="24"/>
          <w:szCs w:val="24"/>
          <w:lang w:val="en-GB"/>
        </w:rPr>
        <w:t>broken down by category, reflect the picture on 31 March 20</w:t>
      </w:r>
      <w:r w:rsidR="001976DE" w:rsidRPr="00260CA2">
        <w:rPr>
          <w:sz w:val="24"/>
          <w:szCs w:val="24"/>
          <w:lang w:val="en-GB"/>
        </w:rPr>
        <w:t>2</w:t>
      </w:r>
      <w:r w:rsidR="00E1528C" w:rsidRPr="00260CA2">
        <w:rPr>
          <w:sz w:val="24"/>
          <w:szCs w:val="24"/>
          <w:lang w:val="en-GB"/>
        </w:rPr>
        <w:t>6</w:t>
      </w:r>
      <w:r w:rsidRPr="00260CA2">
        <w:rPr>
          <w:sz w:val="24"/>
          <w:szCs w:val="24"/>
          <w:lang w:val="en-GB"/>
        </w:rPr>
        <w:t xml:space="preserve"> (i.e. they are a snapshot). The rest of the data covers the period 1 April 20</w:t>
      </w:r>
      <w:r w:rsidR="00F762D0" w:rsidRPr="00260CA2">
        <w:rPr>
          <w:sz w:val="24"/>
          <w:szCs w:val="24"/>
          <w:lang w:val="en-GB"/>
        </w:rPr>
        <w:t>2</w:t>
      </w:r>
      <w:r w:rsidR="00E1528C" w:rsidRPr="00260CA2">
        <w:rPr>
          <w:sz w:val="24"/>
          <w:szCs w:val="24"/>
          <w:lang w:val="en-GB"/>
        </w:rPr>
        <w:t>5</w:t>
      </w:r>
      <w:r w:rsidRPr="00260CA2">
        <w:rPr>
          <w:sz w:val="24"/>
          <w:szCs w:val="24"/>
          <w:lang w:val="en-GB"/>
        </w:rPr>
        <w:t xml:space="preserve"> to 31 March 20</w:t>
      </w:r>
      <w:r w:rsidR="001976DE" w:rsidRPr="00260CA2">
        <w:rPr>
          <w:sz w:val="24"/>
          <w:szCs w:val="24"/>
          <w:lang w:val="en-GB"/>
        </w:rPr>
        <w:t>2</w:t>
      </w:r>
      <w:r w:rsidR="00E1528C" w:rsidRPr="00260CA2">
        <w:rPr>
          <w:sz w:val="24"/>
          <w:szCs w:val="24"/>
          <w:lang w:val="en-GB"/>
        </w:rPr>
        <w:t>6</w:t>
      </w:r>
      <w:r w:rsidRPr="00260CA2">
        <w:rPr>
          <w:sz w:val="24"/>
          <w:szCs w:val="24"/>
          <w:lang w:val="en-GB"/>
        </w:rPr>
        <w:t>.</w:t>
      </w:r>
    </w:p>
    <w:p w14:paraId="2FDE30CB" w14:textId="4446B526" w:rsidR="00332EE6" w:rsidRPr="00260CA2" w:rsidRDefault="00332EE6" w:rsidP="00332EE6">
      <w:pPr>
        <w:pStyle w:val="MAPPA-Bodytext"/>
        <w:rPr>
          <w:sz w:val="24"/>
          <w:szCs w:val="24"/>
          <w:lang w:val="en-GB"/>
        </w:rPr>
      </w:pPr>
      <w:r w:rsidRPr="00260CA2">
        <w:rPr>
          <w:rStyle w:val="Style3Char"/>
          <w:i w:val="0"/>
          <w:sz w:val="24"/>
          <w:szCs w:val="24"/>
        </w:rPr>
        <w:t xml:space="preserve">(a) MAPPA-eligible </w:t>
      </w:r>
      <w:r w:rsidR="009B6413" w:rsidRPr="00260CA2">
        <w:rPr>
          <w:rStyle w:val="Style3Char"/>
          <w:i w:val="0"/>
          <w:sz w:val="24"/>
          <w:szCs w:val="24"/>
        </w:rPr>
        <w:t>individuals</w:t>
      </w:r>
      <w:r w:rsidRPr="00260CA2">
        <w:rPr>
          <w:color w:val="7030A0"/>
          <w:sz w:val="24"/>
          <w:szCs w:val="24"/>
          <w:lang w:val="en-GB"/>
        </w:rPr>
        <w:t xml:space="preserve"> </w:t>
      </w:r>
      <w:r w:rsidRPr="00260CA2">
        <w:rPr>
          <w:sz w:val="24"/>
          <w:szCs w:val="24"/>
          <w:lang w:val="en-GB"/>
        </w:rPr>
        <w:t xml:space="preserve">– there are </w:t>
      </w:r>
      <w:r w:rsidR="00E03F8D" w:rsidRPr="00260CA2">
        <w:rPr>
          <w:sz w:val="24"/>
          <w:szCs w:val="24"/>
          <w:lang w:val="en-GB"/>
        </w:rPr>
        <w:t>individuals</w:t>
      </w:r>
      <w:r w:rsidRPr="00260CA2">
        <w:rPr>
          <w:sz w:val="24"/>
          <w:szCs w:val="24"/>
          <w:lang w:val="en-GB"/>
        </w:rPr>
        <w:t xml:space="preserve"> defined in law as eligible for MAPPA management because they have committed specified sexual</w:t>
      </w:r>
      <w:r w:rsidR="0074223D" w:rsidRPr="00260CA2">
        <w:rPr>
          <w:sz w:val="24"/>
          <w:szCs w:val="24"/>
          <w:lang w:val="en-GB"/>
        </w:rPr>
        <w:t>,</w:t>
      </w:r>
      <w:r w:rsidRPr="00260CA2">
        <w:rPr>
          <w:sz w:val="24"/>
          <w:szCs w:val="24"/>
          <w:lang w:val="en-GB"/>
        </w:rPr>
        <w:t xml:space="preserve"> violent</w:t>
      </w:r>
      <w:r w:rsidR="0074223D" w:rsidRPr="00260CA2">
        <w:rPr>
          <w:sz w:val="24"/>
          <w:szCs w:val="24"/>
          <w:lang w:val="en-GB"/>
        </w:rPr>
        <w:t xml:space="preserve"> or terrorist</w:t>
      </w:r>
      <w:r w:rsidRPr="00260CA2">
        <w:rPr>
          <w:sz w:val="24"/>
          <w:szCs w:val="24"/>
          <w:lang w:val="en-GB"/>
        </w:rPr>
        <w:t xml:space="preserve"> offences or they currently pose a risk of serious harm</w:t>
      </w:r>
      <w:r w:rsidR="00E03F8D" w:rsidRPr="00260CA2">
        <w:rPr>
          <w:sz w:val="24"/>
          <w:szCs w:val="24"/>
          <w:lang w:val="en-GB"/>
        </w:rPr>
        <w:t>.</w:t>
      </w:r>
      <w:r w:rsidRPr="00260CA2">
        <w:rPr>
          <w:sz w:val="24"/>
          <w:szCs w:val="24"/>
          <w:lang w:val="en-GB"/>
        </w:rPr>
        <w:t xml:space="preserve"> </w:t>
      </w:r>
      <w:r w:rsidR="00E03F8D" w:rsidRPr="00260CA2">
        <w:rPr>
          <w:sz w:val="24"/>
          <w:szCs w:val="24"/>
          <w:lang w:val="en-GB"/>
        </w:rPr>
        <w:t>T</w:t>
      </w:r>
      <w:r w:rsidRPr="00260CA2">
        <w:rPr>
          <w:sz w:val="24"/>
          <w:szCs w:val="24"/>
          <w:lang w:val="en-GB"/>
        </w:rPr>
        <w:t xml:space="preserve">he majority are managed </w:t>
      </w:r>
      <w:r w:rsidR="002C0567" w:rsidRPr="00260CA2">
        <w:rPr>
          <w:sz w:val="24"/>
          <w:szCs w:val="24"/>
          <w:lang w:val="en-GB"/>
        </w:rPr>
        <w:t xml:space="preserve">at </w:t>
      </w:r>
      <w:r w:rsidRPr="00260CA2">
        <w:rPr>
          <w:sz w:val="24"/>
          <w:szCs w:val="24"/>
          <w:lang w:val="en-GB"/>
        </w:rPr>
        <w:t xml:space="preserve">Level 1 </w:t>
      </w:r>
      <w:r w:rsidR="002C0567" w:rsidRPr="00260CA2">
        <w:rPr>
          <w:sz w:val="24"/>
          <w:szCs w:val="24"/>
          <w:lang w:val="en-GB"/>
        </w:rPr>
        <w:t>without formal</w:t>
      </w:r>
      <w:r w:rsidRPr="00260CA2">
        <w:rPr>
          <w:sz w:val="24"/>
          <w:szCs w:val="24"/>
          <w:lang w:val="en-GB"/>
        </w:rPr>
        <w:t xml:space="preserve"> MAPPA meetings. These figures only include those MAPPA eligible </w:t>
      </w:r>
      <w:r w:rsidR="00FA54A1" w:rsidRPr="00260CA2">
        <w:rPr>
          <w:sz w:val="24"/>
          <w:szCs w:val="24"/>
          <w:lang w:val="en-GB"/>
        </w:rPr>
        <w:t>individuals</w:t>
      </w:r>
      <w:r w:rsidRPr="00260CA2">
        <w:rPr>
          <w:sz w:val="24"/>
          <w:szCs w:val="24"/>
          <w:lang w:val="en-GB"/>
        </w:rPr>
        <w:t xml:space="preserve"> living in the community. They do not include those in prison or detained under the Mental Health Act.</w:t>
      </w:r>
    </w:p>
    <w:p w14:paraId="7A02A061" w14:textId="1BB5AAFC" w:rsidR="00332EE6" w:rsidRPr="00260CA2" w:rsidRDefault="00332EE6" w:rsidP="00332EE6">
      <w:pPr>
        <w:pStyle w:val="MAPPA-Bodytext"/>
        <w:rPr>
          <w:sz w:val="24"/>
          <w:szCs w:val="24"/>
          <w:lang w:val="en-GB"/>
        </w:rPr>
      </w:pPr>
      <w:r w:rsidRPr="00260CA2">
        <w:rPr>
          <w:rStyle w:val="Style3Char"/>
          <w:i w:val="0"/>
          <w:sz w:val="24"/>
          <w:szCs w:val="24"/>
        </w:rPr>
        <w:t xml:space="preserve">(b) </w:t>
      </w:r>
      <w:r w:rsidR="0069789C" w:rsidRPr="00260CA2">
        <w:rPr>
          <w:rStyle w:val="Style3Char"/>
          <w:i w:val="0"/>
          <w:sz w:val="24"/>
          <w:szCs w:val="24"/>
        </w:rPr>
        <w:t>Subject to Sex Offender Notification Requirements</w:t>
      </w:r>
      <w:r w:rsidRPr="00260CA2">
        <w:rPr>
          <w:color w:val="7030A0"/>
          <w:sz w:val="24"/>
          <w:szCs w:val="24"/>
          <w:lang w:val="en-GB"/>
        </w:rPr>
        <w:t xml:space="preserve"> </w:t>
      </w:r>
      <w:r w:rsidRPr="00260CA2">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260CA2">
        <w:rPr>
          <w:sz w:val="24"/>
          <w:szCs w:val="24"/>
          <w:lang w:val="en-GB"/>
        </w:rPr>
        <w:t xml:space="preserve">These </w:t>
      </w:r>
      <w:r w:rsidR="00FA54A1" w:rsidRPr="00260CA2">
        <w:rPr>
          <w:sz w:val="24"/>
          <w:szCs w:val="24"/>
          <w:lang w:val="en-GB"/>
        </w:rPr>
        <w:t>individuals</w:t>
      </w:r>
      <w:r w:rsidR="00786A3A" w:rsidRPr="00260CA2">
        <w:rPr>
          <w:sz w:val="24"/>
          <w:szCs w:val="24"/>
          <w:lang w:val="en-GB"/>
        </w:rPr>
        <w:t xml:space="preserve"> are assessed and managed by the police. They may also be managed by probation</w:t>
      </w:r>
      <w:r w:rsidR="0009506C" w:rsidRPr="00260CA2">
        <w:rPr>
          <w:sz w:val="24"/>
          <w:szCs w:val="24"/>
          <w:lang w:val="en-GB"/>
        </w:rPr>
        <w:t>, youth justice</w:t>
      </w:r>
      <w:r w:rsidR="00786A3A" w:rsidRPr="00260CA2">
        <w:rPr>
          <w:sz w:val="24"/>
          <w:szCs w:val="24"/>
          <w:lang w:val="en-GB"/>
        </w:rPr>
        <w:t xml:space="preserve"> or health services if they are subject to licence or a hospital order. </w:t>
      </w:r>
      <w:r w:rsidRPr="00260CA2">
        <w:rPr>
          <w:sz w:val="24"/>
          <w:szCs w:val="24"/>
          <w:lang w:val="en-GB"/>
        </w:rPr>
        <w:t>Failure to comply with the notification requirement is a criminal offence that carries a maximum penalty of 5 years</w:t>
      </w:r>
      <w:r w:rsidR="00C449EC" w:rsidRPr="00260CA2">
        <w:rPr>
          <w:sz w:val="24"/>
          <w:szCs w:val="24"/>
          <w:lang w:val="en-GB"/>
        </w:rPr>
        <w:t>’</w:t>
      </w:r>
      <w:r w:rsidRPr="00260CA2">
        <w:rPr>
          <w:sz w:val="24"/>
          <w:szCs w:val="24"/>
          <w:lang w:val="en-GB"/>
        </w:rPr>
        <w:t xml:space="preserve"> imprisonment.</w:t>
      </w:r>
    </w:p>
    <w:p w14:paraId="51CF91C3" w14:textId="65106FDD" w:rsidR="00332EE6" w:rsidRPr="00260CA2" w:rsidRDefault="00332EE6" w:rsidP="00332EE6">
      <w:pPr>
        <w:pStyle w:val="MAPPA-Bodytext"/>
        <w:rPr>
          <w:sz w:val="24"/>
          <w:szCs w:val="24"/>
          <w:lang w:val="en-GB"/>
        </w:rPr>
      </w:pPr>
      <w:r w:rsidRPr="00260CA2">
        <w:rPr>
          <w:rStyle w:val="Style3Char"/>
          <w:i w:val="0"/>
          <w:sz w:val="24"/>
          <w:szCs w:val="24"/>
        </w:rPr>
        <w:t>(c) Violent Offenders</w:t>
      </w:r>
      <w:r w:rsidRPr="00260CA2">
        <w:rPr>
          <w:color w:val="7030A0"/>
          <w:sz w:val="24"/>
          <w:szCs w:val="24"/>
          <w:lang w:val="en-GB"/>
        </w:rPr>
        <w:t xml:space="preserve"> </w:t>
      </w:r>
      <w:r w:rsidRPr="00260CA2">
        <w:rPr>
          <w:sz w:val="24"/>
          <w:szCs w:val="24"/>
          <w:lang w:val="en-GB"/>
        </w:rPr>
        <w:t>–</w:t>
      </w:r>
      <w:r w:rsidR="00813634" w:rsidRPr="00260CA2">
        <w:rPr>
          <w:sz w:val="24"/>
          <w:szCs w:val="24"/>
          <w:lang w:val="en-GB"/>
        </w:rPr>
        <w:t xml:space="preserve"> </w:t>
      </w:r>
      <w:r w:rsidR="00FA54A1" w:rsidRPr="00260CA2">
        <w:rPr>
          <w:sz w:val="24"/>
          <w:szCs w:val="24"/>
          <w:lang w:val="en-GB"/>
        </w:rPr>
        <w:t xml:space="preserve">individuals convicted of </w:t>
      </w:r>
      <w:r w:rsidRPr="00260CA2">
        <w:rPr>
          <w:sz w:val="24"/>
          <w:szCs w:val="24"/>
          <w:lang w:val="en-GB"/>
        </w:rPr>
        <w:t>violent offen</w:t>
      </w:r>
      <w:r w:rsidR="00FA54A1" w:rsidRPr="00260CA2">
        <w:rPr>
          <w:sz w:val="24"/>
          <w:szCs w:val="24"/>
          <w:lang w:val="en-GB"/>
        </w:rPr>
        <w:t>ces who were</w:t>
      </w:r>
      <w:r w:rsidRPr="00260CA2">
        <w:rPr>
          <w:sz w:val="24"/>
          <w:szCs w:val="24"/>
          <w:lang w:val="en-GB"/>
        </w:rPr>
        <w:t xml:space="preserve"> sentenced to imprisonment or detention for 12 months or </w:t>
      </w:r>
      <w:proofErr w:type="gramStart"/>
      <w:r w:rsidRPr="00260CA2">
        <w:rPr>
          <w:sz w:val="24"/>
          <w:szCs w:val="24"/>
          <w:lang w:val="en-GB"/>
        </w:rPr>
        <w:t>more, or</w:t>
      </w:r>
      <w:proofErr w:type="gramEnd"/>
      <w:r w:rsidRPr="00260CA2">
        <w:rPr>
          <w:sz w:val="24"/>
          <w:szCs w:val="24"/>
          <w:lang w:val="en-GB"/>
        </w:rPr>
        <w:t xml:space="preserve"> detained under a hospital order</w:t>
      </w:r>
      <w:r w:rsidR="00DB6331" w:rsidRPr="00260CA2">
        <w:rPr>
          <w:sz w:val="24"/>
          <w:szCs w:val="24"/>
          <w:lang w:val="en-GB"/>
        </w:rPr>
        <w:t xml:space="preserve"> and</w:t>
      </w:r>
      <w:r w:rsidRPr="00260CA2">
        <w:rPr>
          <w:sz w:val="24"/>
          <w:szCs w:val="24"/>
          <w:lang w:val="en-GB"/>
        </w:rPr>
        <w:t xml:space="preserve"> a small number of </w:t>
      </w:r>
      <w:r w:rsidR="00953406" w:rsidRPr="00260CA2">
        <w:rPr>
          <w:sz w:val="24"/>
          <w:szCs w:val="24"/>
          <w:lang w:val="en-GB"/>
        </w:rPr>
        <w:t xml:space="preserve">individuals convicted of </w:t>
      </w:r>
      <w:r w:rsidRPr="00260CA2">
        <w:rPr>
          <w:sz w:val="24"/>
          <w:szCs w:val="24"/>
          <w:lang w:val="en-GB"/>
        </w:rPr>
        <w:t>sexual offen</w:t>
      </w:r>
      <w:r w:rsidR="00C43DF3" w:rsidRPr="00260CA2">
        <w:rPr>
          <w:sz w:val="24"/>
          <w:szCs w:val="24"/>
          <w:lang w:val="en-GB"/>
        </w:rPr>
        <w:t>ces</w:t>
      </w:r>
      <w:r w:rsidRPr="00260CA2">
        <w:rPr>
          <w:sz w:val="24"/>
          <w:szCs w:val="24"/>
          <w:lang w:val="en-GB"/>
        </w:rPr>
        <w:t xml:space="preserve"> who </w:t>
      </w:r>
      <w:r w:rsidR="00E75826" w:rsidRPr="00260CA2">
        <w:rPr>
          <w:sz w:val="24"/>
          <w:szCs w:val="24"/>
          <w:lang w:val="en-GB"/>
        </w:rPr>
        <w:t>are not subject to notification requirements</w:t>
      </w:r>
      <w:r w:rsidRPr="00260CA2">
        <w:rPr>
          <w:sz w:val="24"/>
          <w:szCs w:val="24"/>
          <w:lang w:val="en-GB"/>
        </w:rPr>
        <w:t>.</w:t>
      </w:r>
      <w:r w:rsidR="00786A3A" w:rsidRPr="00260CA2">
        <w:rPr>
          <w:sz w:val="24"/>
          <w:szCs w:val="24"/>
          <w:lang w:val="en-GB"/>
        </w:rPr>
        <w:t xml:space="preserve"> These </w:t>
      </w:r>
      <w:r w:rsidR="00953406" w:rsidRPr="00260CA2">
        <w:rPr>
          <w:sz w:val="24"/>
          <w:szCs w:val="24"/>
          <w:lang w:val="en-GB"/>
        </w:rPr>
        <w:t>individuals</w:t>
      </w:r>
      <w:r w:rsidR="00786A3A" w:rsidRPr="00260CA2">
        <w:rPr>
          <w:sz w:val="24"/>
          <w:szCs w:val="24"/>
          <w:lang w:val="en-GB"/>
        </w:rPr>
        <w:t xml:space="preserve"> are assessed and managed by the Probation Service, Youth </w:t>
      </w:r>
      <w:r w:rsidR="009365BE" w:rsidRPr="00260CA2">
        <w:rPr>
          <w:sz w:val="24"/>
          <w:szCs w:val="24"/>
          <w:lang w:val="en-GB"/>
        </w:rPr>
        <w:t>Justice Service</w:t>
      </w:r>
      <w:r w:rsidR="00786A3A" w:rsidRPr="00260CA2">
        <w:rPr>
          <w:sz w:val="24"/>
          <w:szCs w:val="24"/>
          <w:lang w:val="en-GB"/>
        </w:rPr>
        <w:t xml:space="preserve"> or Mental Health Services. </w:t>
      </w:r>
    </w:p>
    <w:p w14:paraId="2317CEAB" w14:textId="1BC1C01C" w:rsidR="00332EE6" w:rsidRPr="00260CA2" w:rsidRDefault="00332EE6" w:rsidP="00332EE6">
      <w:pPr>
        <w:pStyle w:val="MAPPA-Bodytext"/>
        <w:rPr>
          <w:sz w:val="24"/>
          <w:szCs w:val="24"/>
          <w:lang w:val="en-GB"/>
        </w:rPr>
      </w:pPr>
      <w:r w:rsidRPr="00260CA2">
        <w:rPr>
          <w:rStyle w:val="Style3Char"/>
          <w:i w:val="0"/>
          <w:sz w:val="24"/>
          <w:szCs w:val="24"/>
        </w:rPr>
        <w:t>(d) Other Dangerous Offenders</w:t>
      </w:r>
      <w:r w:rsidRPr="00260CA2">
        <w:rPr>
          <w:color w:val="7030A0"/>
          <w:sz w:val="24"/>
          <w:szCs w:val="24"/>
          <w:lang w:val="en-GB"/>
        </w:rPr>
        <w:t xml:space="preserve"> </w:t>
      </w:r>
      <w:r w:rsidRPr="00260CA2">
        <w:rPr>
          <w:sz w:val="24"/>
          <w:szCs w:val="24"/>
          <w:lang w:val="en-GB"/>
        </w:rPr>
        <w:t xml:space="preserve">– </w:t>
      </w:r>
      <w:r w:rsidR="00953406" w:rsidRPr="00260CA2">
        <w:rPr>
          <w:sz w:val="24"/>
          <w:szCs w:val="24"/>
          <w:lang w:val="en-GB"/>
        </w:rPr>
        <w:t>individuals</w:t>
      </w:r>
      <w:r w:rsidRPr="00260CA2">
        <w:rPr>
          <w:sz w:val="24"/>
          <w:szCs w:val="24"/>
          <w:lang w:val="en-GB"/>
        </w:rPr>
        <w:t xml:space="preserve"> who do not qualify under the other MAPPA-eligible </w:t>
      </w:r>
      <w:proofErr w:type="gramStart"/>
      <w:r w:rsidRPr="00260CA2">
        <w:rPr>
          <w:sz w:val="24"/>
          <w:szCs w:val="24"/>
          <w:lang w:val="en-GB"/>
        </w:rPr>
        <w:t>categories, but</w:t>
      </w:r>
      <w:proofErr w:type="gramEnd"/>
      <w:r w:rsidRPr="00260CA2">
        <w:rPr>
          <w:sz w:val="24"/>
          <w:szCs w:val="24"/>
          <w:lang w:val="en-GB"/>
        </w:rPr>
        <w:t xml:space="preserve"> </w:t>
      </w:r>
      <w:r w:rsidR="00965E28" w:rsidRPr="00260CA2">
        <w:rPr>
          <w:sz w:val="24"/>
          <w:szCs w:val="24"/>
          <w:lang w:val="en-GB"/>
        </w:rPr>
        <w:t xml:space="preserve">have committed an offence that indicates that </w:t>
      </w:r>
      <w:r w:rsidR="007F1B0B" w:rsidRPr="00260CA2">
        <w:rPr>
          <w:sz w:val="24"/>
          <w:szCs w:val="24"/>
          <w:lang w:val="en-GB"/>
        </w:rPr>
        <w:t>they</w:t>
      </w:r>
      <w:r w:rsidRPr="00260CA2">
        <w:rPr>
          <w:sz w:val="24"/>
          <w:szCs w:val="24"/>
          <w:lang w:val="en-GB"/>
        </w:rPr>
        <w:t xml:space="preserve"> pose a risk of serious harm which requires management via MAPPA meetings.</w:t>
      </w:r>
      <w:r w:rsidR="00786A3A" w:rsidRPr="00260CA2">
        <w:rPr>
          <w:sz w:val="24"/>
          <w:szCs w:val="24"/>
          <w:lang w:val="en-GB"/>
        </w:rPr>
        <w:t xml:space="preserve"> These </w:t>
      </w:r>
      <w:r w:rsidR="00953406" w:rsidRPr="00260CA2">
        <w:rPr>
          <w:sz w:val="24"/>
          <w:szCs w:val="24"/>
          <w:lang w:val="en-GB"/>
        </w:rPr>
        <w:t>individuals</w:t>
      </w:r>
      <w:r w:rsidR="00786A3A" w:rsidRPr="00260CA2">
        <w:rPr>
          <w:sz w:val="24"/>
          <w:szCs w:val="24"/>
          <w:lang w:val="en-GB"/>
        </w:rPr>
        <w:t xml:space="preserve"> are assessed and managed by whichever agency has the primary responsibility for them.</w:t>
      </w:r>
    </w:p>
    <w:p w14:paraId="2B7BA79B" w14:textId="5F0340F6" w:rsidR="00441413" w:rsidRPr="00260CA2" w:rsidRDefault="00441413" w:rsidP="00332EE6">
      <w:pPr>
        <w:pStyle w:val="MAPPA-Bodytext"/>
        <w:rPr>
          <w:sz w:val="24"/>
          <w:szCs w:val="24"/>
          <w:lang w:val="en-GB"/>
        </w:rPr>
      </w:pPr>
      <w:r w:rsidRPr="00260CA2">
        <w:rPr>
          <w:rStyle w:val="Style3Char"/>
          <w:i w:val="0"/>
          <w:sz w:val="24"/>
          <w:szCs w:val="24"/>
        </w:rPr>
        <w:t>(e) Terrorism and Terrorism Risk Offenders</w:t>
      </w:r>
      <w:r w:rsidRPr="00260CA2">
        <w:rPr>
          <w:color w:val="7030A0"/>
          <w:sz w:val="24"/>
          <w:szCs w:val="24"/>
          <w:lang w:val="en-GB"/>
        </w:rPr>
        <w:t xml:space="preserve"> </w:t>
      </w:r>
      <w:r w:rsidRPr="00260CA2">
        <w:rPr>
          <w:sz w:val="24"/>
          <w:szCs w:val="24"/>
          <w:lang w:val="en-GB"/>
        </w:rPr>
        <w:t>–</w:t>
      </w:r>
      <w:r w:rsidR="002850D6" w:rsidRPr="00260CA2">
        <w:rPr>
          <w:sz w:val="24"/>
          <w:szCs w:val="24"/>
          <w:lang w:val="en-GB"/>
        </w:rPr>
        <w:t xml:space="preserve"> individuals </w:t>
      </w:r>
      <w:r w:rsidR="00CF64B5" w:rsidRPr="00260CA2">
        <w:rPr>
          <w:sz w:val="24"/>
          <w:szCs w:val="24"/>
          <w:lang w:val="en-GB"/>
        </w:rPr>
        <w:t>subject to terrorism offender notification requirements</w:t>
      </w:r>
      <w:r w:rsidR="00575CC8" w:rsidRPr="00260CA2">
        <w:rPr>
          <w:sz w:val="24"/>
          <w:szCs w:val="24"/>
          <w:lang w:val="en-GB"/>
        </w:rPr>
        <w:t xml:space="preserve">; individuals convicted of terrorism or terrorism related offences who were sentenced to imprisonment or detention for 12 months or </w:t>
      </w:r>
      <w:proofErr w:type="gramStart"/>
      <w:r w:rsidR="00575CC8" w:rsidRPr="00260CA2">
        <w:rPr>
          <w:sz w:val="24"/>
          <w:szCs w:val="24"/>
          <w:lang w:val="en-GB"/>
        </w:rPr>
        <w:t>more, or</w:t>
      </w:r>
      <w:proofErr w:type="gramEnd"/>
      <w:r w:rsidR="00575CC8" w:rsidRPr="00260CA2">
        <w:rPr>
          <w:sz w:val="24"/>
          <w:szCs w:val="24"/>
          <w:lang w:val="en-GB"/>
        </w:rPr>
        <w:t xml:space="preserve"> detained under a hospital order; </w:t>
      </w:r>
      <w:r w:rsidR="00813634" w:rsidRPr="00260CA2">
        <w:rPr>
          <w:sz w:val="24"/>
          <w:szCs w:val="24"/>
          <w:lang w:val="en-GB"/>
        </w:rPr>
        <w:t>and those who have</w:t>
      </w:r>
      <w:r w:rsidR="00305294" w:rsidRPr="00260CA2">
        <w:rPr>
          <w:sz w:val="24"/>
          <w:szCs w:val="24"/>
          <w:lang w:val="en-GB"/>
        </w:rPr>
        <w:t xml:space="preserve"> committed an offence and may be at risk of involvement in terrorism-related activity.</w:t>
      </w:r>
      <w:r w:rsidR="00575CC8" w:rsidRPr="00260CA2">
        <w:rPr>
          <w:sz w:val="24"/>
          <w:szCs w:val="24"/>
          <w:lang w:val="en-GB"/>
        </w:rPr>
        <w:t xml:space="preserve"> </w:t>
      </w:r>
      <w:r w:rsidR="00305294" w:rsidRPr="00260CA2">
        <w:rPr>
          <w:sz w:val="24"/>
          <w:szCs w:val="24"/>
          <w:lang w:val="en-GB"/>
        </w:rPr>
        <w:t>These individuals are assessed and managed by Cou</w:t>
      </w:r>
      <w:r w:rsidR="00317908" w:rsidRPr="00260CA2">
        <w:rPr>
          <w:sz w:val="24"/>
          <w:szCs w:val="24"/>
          <w:lang w:val="en-GB"/>
        </w:rPr>
        <w:t>n</w:t>
      </w:r>
      <w:r w:rsidR="00305294" w:rsidRPr="00260CA2">
        <w:rPr>
          <w:sz w:val="24"/>
          <w:szCs w:val="24"/>
          <w:lang w:val="en-GB"/>
        </w:rPr>
        <w:t xml:space="preserve">ter-Terrorism Police and </w:t>
      </w:r>
      <w:r w:rsidR="00317908" w:rsidRPr="00260CA2">
        <w:rPr>
          <w:sz w:val="24"/>
          <w:szCs w:val="24"/>
          <w:lang w:val="en-GB"/>
        </w:rPr>
        <w:t>the National Security Division of the Probation Service</w:t>
      </w:r>
      <w:r w:rsidR="00305294" w:rsidRPr="00260CA2">
        <w:rPr>
          <w:sz w:val="24"/>
          <w:szCs w:val="24"/>
          <w:lang w:val="en-GB"/>
        </w:rPr>
        <w:t>.</w:t>
      </w:r>
      <w:r w:rsidR="00CF64B5" w:rsidRPr="00260CA2">
        <w:rPr>
          <w:sz w:val="24"/>
          <w:szCs w:val="24"/>
          <w:lang w:val="en-GB"/>
        </w:rPr>
        <w:t xml:space="preserve"> </w:t>
      </w:r>
    </w:p>
    <w:p w14:paraId="63602E04" w14:textId="42C90381" w:rsidR="00332EE6" w:rsidRPr="00260CA2" w:rsidRDefault="00332EE6" w:rsidP="00332EE6">
      <w:pPr>
        <w:pStyle w:val="MAPPA-Bodytext"/>
        <w:rPr>
          <w:sz w:val="24"/>
          <w:szCs w:val="24"/>
          <w:lang w:val="en-GB"/>
        </w:rPr>
      </w:pPr>
      <w:r w:rsidRPr="00260CA2">
        <w:rPr>
          <w:rStyle w:val="Style3Char"/>
          <w:i w:val="0"/>
          <w:sz w:val="24"/>
          <w:szCs w:val="24"/>
        </w:rPr>
        <w:t>(</w:t>
      </w:r>
      <w:r w:rsidR="005F4133" w:rsidRPr="00260CA2">
        <w:rPr>
          <w:rStyle w:val="Style3Char"/>
          <w:i w:val="0"/>
          <w:sz w:val="24"/>
          <w:szCs w:val="24"/>
        </w:rPr>
        <w:t>f</w:t>
      </w:r>
      <w:r w:rsidRPr="00260CA2">
        <w:rPr>
          <w:rStyle w:val="Style3Char"/>
          <w:i w:val="0"/>
          <w:sz w:val="24"/>
          <w:szCs w:val="24"/>
        </w:rPr>
        <w:t>) Breach of</w:t>
      </w:r>
      <w:r w:rsidR="000F355B" w:rsidRPr="00260CA2">
        <w:rPr>
          <w:rStyle w:val="Style3Char"/>
          <w:i w:val="0"/>
          <w:sz w:val="24"/>
          <w:szCs w:val="24"/>
        </w:rPr>
        <w:t xml:space="preserve"> L</w:t>
      </w:r>
      <w:r w:rsidRPr="00260CA2">
        <w:rPr>
          <w:rStyle w:val="Style3Char"/>
          <w:i w:val="0"/>
          <w:sz w:val="24"/>
          <w:szCs w:val="24"/>
        </w:rPr>
        <w:t>icence</w:t>
      </w:r>
      <w:r w:rsidRPr="00260CA2">
        <w:rPr>
          <w:color w:val="7030A0"/>
          <w:sz w:val="24"/>
          <w:szCs w:val="24"/>
          <w:lang w:val="en-GB"/>
        </w:rPr>
        <w:t xml:space="preserve"> </w:t>
      </w:r>
      <w:r w:rsidRPr="00260CA2">
        <w:rPr>
          <w:sz w:val="24"/>
          <w:szCs w:val="24"/>
          <w:lang w:val="en-GB"/>
        </w:rPr>
        <w:t xml:space="preserve">– </w:t>
      </w:r>
      <w:r w:rsidR="007F1B0B" w:rsidRPr="00260CA2">
        <w:rPr>
          <w:sz w:val="24"/>
          <w:szCs w:val="24"/>
          <w:lang w:val="en-GB"/>
        </w:rPr>
        <w:t>individuals</w:t>
      </w:r>
      <w:r w:rsidRPr="00260CA2">
        <w:rPr>
          <w:sz w:val="24"/>
          <w:szCs w:val="24"/>
          <w:lang w:val="en-GB"/>
        </w:rPr>
        <w:t xml:space="preserve"> released into the community following a period of imprisonment will be subject to a licence with conditions (under probation supervision). If</w:t>
      </w:r>
      <w:r w:rsidR="001A4849" w:rsidRPr="00260CA2">
        <w:rPr>
          <w:sz w:val="24"/>
          <w:szCs w:val="24"/>
          <w:lang w:val="en-GB"/>
        </w:rPr>
        <w:t xml:space="preserve"> th</w:t>
      </w:r>
      <w:r w:rsidR="00EF2DDC" w:rsidRPr="00260CA2">
        <w:rPr>
          <w:sz w:val="24"/>
          <w:szCs w:val="24"/>
          <w:lang w:val="en-GB"/>
        </w:rPr>
        <w:t xml:space="preserve">e </w:t>
      </w:r>
      <w:r w:rsidR="007F1B0B" w:rsidRPr="00260CA2">
        <w:rPr>
          <w:sz w:val="24"/>
          <w:szCs w:val="24"/>
          <w:lang w:val="en-GB"/>
        </w:rPr>
        <w:t>individual</w:t>
      </w:r>
      <w:r w:rsidR="00EF2DDC" w:rsidRPr="00260CA2">
        <w:rPr>
          <w:sz w:val="24"/>
          <w:szCs w:val="24"/>
          <w:lang w:val="en-GB"/>
        </w:rPr>
        <w:t xml:space="preserve"> does not comply with</w:t>
      </w:r>
      <w:r w:rsidRPr="00260CA2">
        <w:rPr>
          <w:sz w:val="24"/>
          <w:szCs w:val="24"/>
          <w:lang w:val="en-GB"/>
        </w:rPr>
        <w:t xml:space="preserve"> these conditions</w:t>
      </w:r>
      <w:r w:rsidR="00486257" w:rsidRPr="00260CA2">
        <w:rPr>
          <w:sz w:val="24"/>
          <w:szCs w:val="24"/>
          <w:lang w:val="en-GB"/>
        </w:rPr>
        <w:t>, t</w:t>
      </w:r>
      <w:r w:rsidR="00A77D39" w:rsidRPr="00260CA2">
        <w:rPr>
          <w:sz w:val="24"/>
          <w:szCs w:val="24"/>
          <w:lang w:val="en-GB"/>
        </w:rPr>
        <w:t xml:space="preserve">he Probation </w:t>
      </w:r>
      <w:r w:rsidR="00AE42DA" w:rsidRPr="00260CA2">
        <w:rPr>
          <w:sz w:val="24"/>
          <w:szCs w:val="24"/>
          <w:lang w:val="en-GB"/>
        </w:rPr>
        <w:t xml:space="preserve">Service will take </w:t>
      </w:r>
      <w:r w:rsidRPr="00260CA2">
        <w:rPr>
          <w:sz w:val="24"/>
          <w:szCs w:val="24"/>
          <w:lang w:val="en-GB"/>
        </w:rPr>
        <w:t xml:space="preserve">breach </w:t>
      </w:r>
      <w:proofErr w:type="gramStart"/>
      <w:r w:rsidRPr="00260CA2">
        <w:rPr>
          <w:sz w:val="24"/>
          <w:szCs w:val="24"/>
          <w:lang w:val="en-GB"/>
        </w:rPr>
        <w:t>action</w:t>
      </w:r>
      <w:proofErr w:type="gramEnd"/>
      <w:r w:rsidRPr="00260CA2">
        <w:rPr>
          <w:sz w:val="24"/>
          <w:szCs w:val="24"/>
          <w:lang w:val="en-GB"/>
        </w:rPr>
        <w:t xml:space="preserve"> and the </w:t>
      </w:r>
      <w:r w:rsidR="008D26FC" w:rsidRPr="00260CA2">
        <w:rPr>
          <w:sz w:val="24"/>
          <w:szCs w:val="24"/>
          <w:lang w:val="en-GB"/>
        </w:rPr>
        <w:t>individual</w:t>
      </w:r>
      <w:r w:rsidRPr="00260CA2">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260CA2">
        <w:rPr>
          <w:rStyle w:val="Style3Char"/>
          <w:i w:val="0"/>
          <w:sz w:val="24"/>
          <w:szCs w:val="24"/>
        </w:rPr>
        <w:t>(</w:t>
      </w:r>
      <w:r w:rsidR="005F4133" w:rsidRPr="00260CA2">
        <w:rPr>
          <w:rStyle w:val="Style3Char"/>
          <w:i w:val="0"/>
          <w:sz w:val="24"/>
          <w:szCs w:val="24"/>
        </w:rPr>
        <w:t>g</w:t>
      </w:r>
      <w:r w:rsidRPr="00260CA2">
        <w:rPr>
          <w:rStyle w:val="Style3Char"/>
          <w:i w:val="0"/>
          <w:sz w:val="24"/>
          <w:szCs w:val="24"/>
        </w:rPr>
        <w:t>) Sexual Harm Prevention Order (SHPO) (including any additional foreign travel</w:t>
      </w:r>
      <w:r w:rsidRPr="00B510E5">
        <w:rPr>
          <w:rStyle w:val="Style3Char"/>
          <w:sz w:val="24"/>
          <w:szCs w:val="24"/>
        </w:rPr>
        <w:t xml:space="preserve"> </w:t>
      </w:r>
      <w:r w:rsidRPr="00712910">
        <w:rPr>
          <w:rStyle w:val="Style3Char"/>
          <w:i w:val="0"/>
          <w:iCs/>
          <w:sz w:val="24"/>
          <w:szCs w:val="24"/>
        </w:rPr>
        <w:t>restriction</w:t>
      </w:r>
      <w:r w:rsidRPr="00B510E5">
        <w:rPr>
          <w:rStyle w:val="Style3Char"/>
          <w:sz w:val="24"/>
          <w:szCs w:val="24"/>
        </w:rPr>
        <w:t>).</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712910"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Pr="00712910">
        <w:rPr>
          <w:sz w:val="24"/>
          <w:szCs w:val="24"/>
          <w:lang w:val="en-GB"/>
        </w:rPr>
        <w:t>),</w:t>
      </w:r>
      <w:r w:rsidR="6B4A1C8A" w:rsidRPr="00712910">
        <w:rPr>
          <w:sz w:val="24"/>
          <w:szCs w:val="24"/>
          <w:lang w:val="en-GB"/>
        </w:rPr>
        <w:t xml:space="preserve"> British Transport Police </w:t>
      </w:r>
      <w:r w:rsidR="00DB45B9" w:rsidRPr="00712910">
        <w:rPr>
          <w:sz w:val="24"/>
          <w:szCs w:val="24"/>
          <w:lang w:val="en-GB"/>
        </w:rPr>
        <w:t xml:space="preserve">(BTP) </w:t>
      </w:r>
      <w:r w:rsidR="6B4A1C8A" w:rsidRPr="00712910">
        <w:rPr>
          <w:sz w:val="24"/>
          <w:szCs w:val="24"/>
          <w:lang w:val="en-GB"/>
        </w:rPr>
        <w:t xml:space="preserve">or the Ministry of </w:t>
      </w:r>
      <w:r w:rsidR="004E35DC" w:rsidRPr="00712910">
        <w:rPr>
          <w:sz w:val="24"/>
          <w:szCs w:val="24"/>
          <w:lang w:val="en-GB"/>
        </w:rPr>
        <w:t>D</w:t>
      </w:r>
      <w:r w:rsidR="6B4A1C8A" w:rsidRPr="00712910">
        <w:rPr>
          <w:sz w:val="24"/>
          <w:szCs w:val="24"/>
          <w:lang w:val="en-GB"/>
        </w:rPr>
        <w:t xml:space="preserve">efence </w:t>
      </w:r>
      <w:r w:rsidR="3E2797A6" w:rsidRPr="00712910">
        <w:rPr>
          <w:sz w:val="24"/>
          <w:szCs w:val="24"/>
          <w:lang w:val="en-GB"/>
        </w:rPr>
        <w:t>Police</w:t>
      </w:r>
      <w:r w:rsidR="00DB45B9" w:rsidRPr="00712910">
        <w:rPr>
          <w:sz w:val="24"/>
          <w:szCs w:val="24"/>
          <w:lang w:val="en-GB"/>
        </w:rPr>
        <w:t xml:space="preserve"> (MODP)</w:t>
      </w:r>
      <w:r w:rsidR="00672210" w:rsidRPr="00712910">
        <w:rPr>
          <w:sz w:val="24"/>
          <w:szCs w:val="24"/>
          <w:lang w:val="en-GB"/>
        </w:rPr>
        <w:t>,</w:t>
      </w:r>
      <w:r w:rsidRPr="00712910">
        <w:rPr>
          <w:sz w:val="24"/>
          <w:szCs w:val="24"/>
          <w:lang w:val="en-GB"/>
        </w:rPr>
        <w:t xml:space="preserve"> </w:t>
      </w:r>
      <w:r w:rsidR="00672210" w:rsidRPr="00712910">
        <w:rPr>
          <w:sz w:val="24"/>
          <w:szCs w:val="24"/>
          <w:lang w:val="en-GB"/>
        </w:rPr>
        <w:t>th</w:t>
      </w:r>
      <w:r w:rsidRPr="00712910">
        <w:rPr>
          <w:sz w:val="24"/>
          <w:szCs w:val="24"/>
          <w:lang w:val="en-GB"/>
        </w:rPr>
        <w:t>e chief officer/NCA</w:t>
      </w:r>
      <w:r w:rsidR="346441FB" w:rsidRPr="00712910">
        <w:rPr>
          <w:sz w:val="24"/>
          <w:szCs w:val="24"/>
          <w:lang w:val="en-GB"/>
        </w:rPr>
        <w:t>/BTP/MODP</w:t>
      </w:r>
      <w:r w:rsidRPr="00712910">
        <w:rPr>
          <w:sz w:val="24"/>
          <w:szCs w:val="24"/>
          <w:lang w:val="en-GB"/>
        </w:rPr>
        <w:t xml:space="preserve"> must be able to show that the </w:t>
      </w:r>
      <w:r w:rsidR="00672210" w:rsidRPr="00712910">
        <w:rPr>
          <w:sz w:val="24"/>
          <w:szCs w:val="24"/>
          <w:lang w:val="en-GB"/>
        </w:rPr>
        <w:t>individual</w:t>
      </w:r>
      <w:r w:rsidRPr="00712910">
        <w:rPr>
          <w:sz w:val="24"/>
          <w:szCs w:val="24"/>
          <w:lang w:val="en-GB"/>
        </w:rPr>
        <w:t xml:space="preserve"> has acted in a way since their conviction </w:t>
      </w:r>
      <w:r w:rsidR="00E20257" w:rsidRPr="00712910">
        <w:rPr>
          <w:sz w:val="24"/>
          <w:szCs w:val="24"/>
          <w:lang w:val="en-GB"/>
        </w:rPr>
        <w:t>that</w:t>
      </w:r>
      <w:r w:rsidRPr="00712910">
        <w:rPr>
          <w:sz w:val="24"/>
          <w:szCs w:val="24"/>
          <w:lang w:val="en-GB"/>
        </w:rPr>
        <w:t xml:space="preserve"> make</w:t>
      </w:r>
      <w:r w:rsidR="00E20257" w:rsidRPr="00712910">
        <w:rPr>
          <w:sz w:val="24"/>
          <w:szCs w:val="24"/>
          <w:lang w:val="en-GB"/>
        </w:rPr>
        <w:t>s</w:t>
      </w:r>
      <w:r w:rsidRPr="00712910">
        <w:rPr>
          <w:sz w:val="24"/>
          <w:szCs w:val="24"/>
          <w:lang w:val="en-GB"/>
        </w:rPr>
        <w:t xml:space="preserve"> the order necessary.</w:t>
      </w:r>
    </w:p>
    <w:p w14:paraId="1F3F0F8E" w14:textId="77777777" w:rsidR="00332EE6" w:rsidRPr="00712910" w:rsidRDefault="00332EE6" w:rsidP="00332EE6">
      <w:pPr>
        <w:pStyle w:val="MAPPA-Bodytext"/>
        <w:rPr>
          <w:sz w:val="24"/>
          <w:szCs w:val="24"/>
          <w:lang w:val="en-GB"/>
        </w:rPr>
      </w:pPr>
      <w:r w:rsidRPr="00712910">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712910" w:rsidRDefault="00332EE6" w:rsidP="00332EE6">
      <w:pPr>
        <w:pStyle w:val="MAPPA-Bodytext"/>
        <w:rPr>
          <w:sz w:val="24"/>
          <w:szCs w:val="24"/>
          <w:lang w:val="en-GB"/>
        </w:rPr>
      </w:pPr>
      <w:r w:rsidRPr="00712910">
        <w:rPr>
          <w:rStyle w:val="Style3Char"/>
          <w:i w:val="0"/>
          <w:sz w:val="24"/>
          <w:szCs w:val="24"/>
        </w:rPr>
        <w:t>(</w:t>
      </w:r>
      <w:r w:rsidR="005F4133" w:rsidRPr="00712910">
        <w:rPr>
          <w:rStyle w:val="Style3Char"/>
          <w:i w:val="0"/>
          <w:sz w:val="24"/>
          <w:szCs w:val="24"/>
        </w:rPr>
        <w:t>h</w:t>
      </w:r>
      <w:r w:rsidRPr="00712910">
        <w:rPr>
          <w:rStyle w:val="Style3Char"/>
          <w:i w:val="0"/>
          <w:sz w:val="24"/>
          <w:szCs w:val="24"/>
        </w:rPr>
        <w:t>) Notification Order</w:t>
      </w:r>
      <w:r w:rsidRPr="00712910">
        <w:rPr>
          <w:color w:val="7030A0"/>
          <w:sz w:val="24"/>
          <w:szCs w:val="24"/>
          <w:lang w:val="en-GB"/>
        </w:rPr>
        <w:t xml:space="preserve"> </w:t>
      </w:r>
      <w:r w:rsidRPr="00712910">
        <w:rPr>
          <w:sz w:val="24"/>
          <w:szCs w:val="24"/>
          <w:lang w:val="en-GB"/>
        </w:rPr>
        <w:t>– this requires</w:t>
      </w:r>
      <w:r w:rsidR="00833817" w:rsidRPr="00712910">
        <w:rPr>
          <w:sz w:val="24"/>
          <w:szCs w:val="24"/>
          <w:lang w:val="en-GB"/>
        </w:rPr>
        <w:t xml:space="preserve"> individuals convicted of</w:t>
      </w:r>
      <w:r w:rsidRPr="00712910">
        <w:rPr>
          <w:sz w:val="24"/>
          <w:szCs w:val="24"/>
          <w:lang w:val="en-GB"/>
        </w:rPr>
        <w:t xml:space="preserve"> </w:t>
      </w:r>
      <w:r w:rsidR="7F13E9CA" w:rsidRPr="00712910">
        <w:rPr>
          <w:sz w:val="24"/>
          <w:szCs w:val="24"/>
          <w:lang w:val="en-GB"/>
        </w:rPr>
        <w:t>qualifying</w:t>
      </w:r>
      <w:r w:rsidR="00D35A9B" w:rsidRPr="00712910">
        <w:rPr>
          <w:sz w:val="24"/>
          <w:szCs w:val="24"/>
          <w:lang w:val="en-GB"/>
        </w:rPr>
        <w:t xml:space="preserve"> sexual offences</w:t>
      </w:r>
      <w:r w:rsidRPr="00712910">
        <w:rPr>
          <w:sz w:val="24"/>
          <w:szCs w:val="24"/>
          <w:lang w:val="en-GB"/>
        </w:rPr>
        <w:t xml:space="preserve"> overseas to register with the police, </w:t>
      </w:r>
      <w:proofErr w:type="gramStart"/>
      <w:r w:rsidRPr="00712910">
        <w:rPr>
          <w:sz w:val="24"/>
          <w:szCs w:val="24"/>
          <w:lang w:val="en-GB"/>
        </w:rPr>
        <w:t>in order to</w:t>
      </w:r>
      <w:proofErr w:type="gramEnd"/>
      <w:r w:rsidRPr="00712910">
        <w:rPr>
          <w:sz w:val="24"/>
          <w:szCs w:val="24"/>
          <w:lang w:val="en-GB"/>
        </w:rPr>
        <w:t xml:space="preserve"> protect the public in the UK from the risks that they pose. The police </w:t>
      </w:r>
      <w:r w:rsidR="31319C4E" w:rsidRPr="00712910">
        <w:rPr>
          <w:sz w:val="24"/>
          <w:szCs w:val="24"/>
          <w:lang w:val="en-GB"/>
        </w:rPr>
        <w:t xml:space="preserve">in England and Wales </w:t>
      </w:r>
      <w:r w:rsidRPr="00712910">
        <w:rPr>
          <w:sz w:val="24"/>
          <w:szCs w:val="24"/>
          <w:lang w:val="en-GB"/>
        </w:rPr>
        <w:t xml:space="preserve">may </w:t>
      </w:r>
      <w:r w:rsidR="161A0207" w:rsidRPr="00712910">
        <w:rPr>
          <w:sz w:val="24"/>
          <w:szCs w:val="24"/>
          <w:lang w:val="en-GB"/>
        </w:rPr>
        <w:t xml:space="preserve">issue a notification order directly to </w:t>
      </w:r>
      <w:r w:rsidR="0027253A" w:rsidRPr="00712910">
        <w:rPr>
          <w:sz w:val="24"/>
          <w:szCs w:val="24"/>
          <w:lang w:val="en-GB"/>
        </w:rPr>
        <w:t>an</w:t>
      </w:r>
      <w:r w:rsidR="161A0207" w:rsidRPr="00712910">
        <w:rPr>
          <w:sz w:val="24"/>
          <w:szCs w:val="24"/>
          <w:lang w:val="en-GB"/>
        </w:rPr>
        <w:t xml:space="preserve"> offender </w:t>
      </w:r>
      <w:r w:rsidRPr="00712910">
        <w:rPr>
          <w:sz w:val="24"/>
          <w:szCs w:val="24"/>
          <w:lang w:val="en-GB"/>
        </w:rPr>
        <w:t xml:space="preserve">who </w:t>
      </w:r>
      <w:r w:rsidR="0027253A" w:rsidRPr="00712910">
        <w:rPr>
          <w:sz w:val="24"/>
          <w:szCs w:val="24"/>
          <w:lang w:val="en-GB"/>
        </w:rPr>
        <w:t>is</w:t>
      </w:r>
      <w:r w:rsidRPr="00712910">
        <w:rPr>
          <w:sz w:val="24"/>
          <w:szCs w:val="24"/>
          <w:lang w:val="en-GB"/>
        </w:rPr>
        <w:t xml:space="preserve"> already in the UK or </w:t>
      </w:r>
      <w:r w:rsidR="0027253A" w:rsidRPr="00712910">
        <w:rPr>
          <w:sz w:val="24"/>
          <w:szCs w:val="24"/>
          <w:lang w:val="en-GB"/>
        </w:rPr>
        <w:t>who is</w:t>
      </w:r>
      <w:r w:rsidRPr="00712910">
        <w:rPr>
          <w:sz w:val="24"/>
          <w:szCs w:val="24"/>
          <w:lang w:val="en-GB"/>
        </w:rPr>
        <w:t xml:space="preserve"> intending to come to the UK</w:t>
      </w:r>
      <w:r w:rsidR="3CAB031D" w:rsidRPr="00712910">
        <w:rPr>
          <w:sz w:val="24"/>
          <w:szCs w:val="24"/>
          <w:lang w:val="en-GB"/>
        </w:rPr>
        <w:t xml:space="preserve"> who</w:t>
      </w:r>
      <w:r w:rsidR="59FBD13D" w:rsidRPr="00712910">
        <w:rPr>
          <w:sz w:val="24"/>
          <w:szCs w:val="24"/>
          <w:lang w:val="en-GB"/>
        </w:rPr>
        <w:t xml:space="preserve"> </w:t>
      </w:r>
      <w:proofErr w:type="gramStart"/>
      <w:r w:rsidR="00F53711" w:rsidRPr="00712910">
        <w:rPr>
          <w:sz w:val="24"/>
          <w:szCs w:val="24"/>
          <w:lang w:val="en-GB"/>
        </w:rPr>
        <w:t>has</w:t>
      </w:r>
      <w:r w:rsidR="3CAB031D" w:rsidRPr="00712910">
        <w:rPr>
          <w:sz w:val="24"/>
          <w:szCs w:val="24"/>
          <w:lang w:val="en-GB"/>
        </w:rPr>
        <w:t xml:space="preserve"> to</w:t>
      </w:r>
      <w:proofErr w:type="gramEnd"/>
      <w:r w:rsidR="3CAB031D" w:rsidRPr="00712910">
        <w:rPr>
          <w:sz w:val="24"/>
          <w:szCs w:val="24"/>
          <w:lang w:val="en-GB"/>
        </w:rPr>
        <w:t xml:space="preserve"> notify within three days of receipt</w:t>
      </w:r>
      <w:r w:rsidRPr="00712910">
        <w:rPr>
          <w:sz w:val="24"/>
          <w:szCs w:val="24"/>
          <w:lang w:val="en-GB"/>
        </w:rPr>
        <w:t>.</w:t>
      </w:r>
      <w:r w:rsidR="0A03B6DD" w:rsidRPr="00712910">
        <w:rPr>
          <w:sz w:val="24"/>
          <w:szCs w:val="24"/>
          <w:lang w:val="en-GB"/>
        </w:rPr>
        <w:t xml:space="preserve"> </w:t>
      </w:r>
      <w:r w:rsidR="003D3D7F" w:rsidRPr="00712910">
        <w:rPr>
          <w:sz w:val="24"/>
          <w:szCs w:val="24"/>
          <w:lang w:val="en-GB"/>
        </w:rPr>
        <w:t xml:space="preserve">Individuals </w:t>
      </w:r>
      <w:r w:rsidR="0A03B6DD" w:rsidRPr="00712910">
        <w:rPr>
          <w:sz w:val="24"/>
          <w:szCs w:val="24"/>
          <w:lang w:val="en-GB"/>
        </w:rPr>
        <w:t>have a right of appeal against notification.</w:t>
      </w:r>
    </w:p>
    <w:p w14:paraId="47C6A86B" w14:textId="410C39CE" w:rsidR="00332EE6" w:rsidRPr="00712910" w:rsidRDefault="00332EE6" w:rsidP="0028066D">
      <w:pPr>
        <w:pStyle w:val="Style3"/>
        <w:rPr>
          <w:b/>
          <w:i w:val="0"/>
          <w:sz w:val="24"/>
          <w:szCs w:val="24"/>
        </w:rPr>
      </w:pPr>
      <w:r w:rsidRPr="00712910">
        <w:rPr>
          <w:i w:val="0"/>
          <w:sz w:val="24"/>
          <w:szCs w:val="24"/>
        </w:rPr>
        <w:t>(</w:t>
      </w:r>
      <w:proofErr w:type="spellStart"/>
      <w:r w:rsidR="005F4133" w:rsidRPr="00712910">
        <w:rPr>
          <w:i w:val="0"/>
          <w:sz w:val="24"/>
          <w:szCs w:val="24"/>
        </w:rPr>
        <w:t>i</w:t>
      </w:r>
      <w:proofErr w:type="spellEnd"/>
      <w:r w:rsidRPr="00712910">
        <w:rPr>
          <w:i w:val="0"/>
          <w:sz w:val="24"/>
          <w:szCs w:val="24"/>
        </w:rPr>
        <w:t xml:space="preserve">) Sexual Risk Order (including any additional foreign travel restriction) </w:t>
      </w:r>
      <w:r w:rsidR="00B510E5" w:rsidRPr="00712910">
        <w:rPr>
          <w:i w:val="0"/>
          <w:sz w:val="24"/>
          <w:szCs w:val="24"/>
        </w:rPr>
        <w:t>–</w:t>
      </w:r>
      <w:r w:rsidRPr="00712910">
        <w:rPr>
          <w:i w:val="0"/>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712910" w:rsidRDefault="00332EE6" w:rsidP="00B510E5">
      <w:pPr>
        <w:pStyle w:val="Default"/>
        <w:spacing w:after="240" w:line="260" w:lineRule="exact"/>
        <w:rPr>
          <w:rFonts w:ascii="Arial" w:hAnsi="Arial" w:cs="Arial"/>
        </w:rPr>
      </w:pPr>
      <w:r w:rsidRPr="00712910">
        <w:rPr>
          <w:rFonts w:ascii="Arial" w:hAnsi="Arial" w:cs="Arial"/>
        </w:rPr>
        <w:t>The SRO may be made at the magistrates’ court on application by the police</w:t>
      </w:r>
      <w:r w:rsidR="5C2B5FC7" w:rsidRPr="00712910">
        <w:rPr>
          <w:rFonts w:ascii="Arial" w:hAnsi="Arial" w:cs="Arial"/>
        </w:rPr>
        <w:t>,</w:t>
      </w:r>
      <w:r w:rsidRPr="00712910" w:rsidDel="00332EE6">
        <w:rPr>
          <w:rFonts w:ascii="Arial" w:hAnsi="Arial" w:cs="Arial"/>
        </w:rPr>
        <w:t xml:space="preserve"> </w:t>
      </w:r>
      <w:r w:rsidRPr="00712910">
        <w:rPr>
          <w:rFonts w:ascii="Arial" w:hAnsi="Arial" w:cs="Arial"/>
        </w:rPr>
        <w:t>NCA</w:t>
      </w:r>
      <w:r w:rsidR="2E4247A1" w:rsidRPr="00712910">
        <w:rPr>
          <w:rFonts w:ascii="Arial" w:hAnsi="Arial" w:cs="Arial"/>
        </w:rPr>
        <w:t>, BTP or MODP</w:t>
      </w:r>
      <w:r w:rsidRPr="00712910">
        <w:rPr>
          <w:rFonts w:ascii="Arial" w:hAnsi="Arial" w:cs="Arial"/>
        </w:rPr>
        <w:t xml:space="preserve"> where an individual has </w:t>
      </w:r>
      <w:r w:rsidR="005E20D8" w:rsidRPr="00712910">
        <w:rPr>
          <w:rFonts w:ascii="Arial" w:hAnsi="Arial" w:cs="Arial"/>
        </w:rPr>
        <w:t xml:space="preserve">committed </w:t>
      </w:r>
      <w:r w:rsidRPr="00712910">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712910" w:rsidRDefault="00332EE6" w:rsidP="00B510E5">
      <w:pPr>
        <w:pStyle w:val="Default"/>
        <w:spacing w:after="240" w:line="260" w:lineRule="exact"/>
        <w:rPr>
          <w:rFonts w:ascii="Arial" w:hAnsi="Arial" w:cs="Arial"/>
        </w:rPr>
      </w:pPr>
      <w:r w:rsidRPr="00712910">
        <w:rPr>
          <w:rFonts w:ascii="Arial" w:hAnsi="Arial" w:cs="Arial"/>
        </w:rPr>
        <w:t>A</w:t>
      </w:r>
      <w:r w:rsidR="00B56214" w:rsidRPr="00712910">
        <w:rPr>
          <w:rFonts w:ascii="Arial" w:hAnsi="Arial" w:cs="Arial"/>
        </w:rPr>
        <w:t>n</w:t>
      </w:r>
      <w:r w:rsidRPr="00712910">
        <w:rPr>
          <w:rFonts w:ascii="Arial" w:hAnsi="Arial" w:cs="Arial"/>
        </w:rPr>
        <w:t xml:space="preserve"> SRO may prohibit the person from doing anything described in it, including travel overseas</w:t>
      </w:r>
      <w:r w:rsidR="00B01E0C" w:rsidRPr="00712910">
        <w:rPr>
          <w:rFonts w:ascii="Arial" w:hAnsi="Arial" w:cs="Arial"/>
        </w:rPr>
        <w:t>,</w:t>
      </w:r>
      <w:r w:rsidR="61404F0C" w:rsidRPr="00712910">
        <w:rPr>
          <w:rFonts w:ascii="Arial" w:hAnsi="Arial" w:cs="Arial"/>
        </w:rPr>
        <w:t xml:space="preserve"> or place positive obligations upon them</w:t>
      </w:r>
      <w:r w:rsidRPr="00712910">
        <w:rPr>
          <w:rFonts w:ascii="Arial" w:hAnsi="Arial" w:cs="Arial"/>
        </w:rPr>
        <w:t>. Any prohibition</w:t>
      </w:r>
      <w:r w:rsidR="437931CD" w:rsidRPr="00712910">
        <w:rPr>
          <w:rFonts w:ascii="Arial" w:hAnsi="Arial" w:cs="Arial"/>
        </w:rPr>
        <w:t xml:space="preserve"> and/or obligation</w:t>
      </w:r>
      <w:r w:rsidRPr="00712910">
        <w:rPr>
          <w:rFonts w:ascii="Arial" w:hAnsi="Arial" w:cs="Arial"/>
        </w:rPr>
        <w:t xml:space="preserve"> must be necessary to protect the public in the UK from sexual harm or, in relation to foreign </w:t>
      </w:r>
      <w:r w:rsidRPr="00712910">
        <w:rPr>
          <w:rFonts w:ascii="Arial" w:hAnsi="Arial" w:cs="Arial"/>
        </w:rPr>
        <w:t xml:space="preserve">travel, protecting children or vulnerable adults from sexual harm. </w:t>
      </w:r>
    </w:p>
    <w:p w14:paraId="60DF46B9" w14:textId="233005BE" w:rsidR="00332EE6" w:rsidRPr="00712910" w:rsidRDefault="00332EE6" w:rsidP="00B510E5">
      <w:pPr>
        <w:pStyle w:val="Default"/>
        <w:spacing w:after="240" w:line="260" w:lineRule="exact"/>
        <w:rPr>
          <w:rFonts w:ascii="Arial" w:hAnsi="Arial" w:cs="Arial"/>
        </w:rPr>
      </w:pPr>
      <w:r w:rsidRPr="00712910">
        <w:rPr>
          <w:rFonts w:ascii="Arial" w:hAnsi="Arial" w:cs="Arial"/>
        </w:rPr>
        <w:t xml:space="preserve">An individual subject to an SRO is required to notify the police of their name and home address within three days of the order being made </w:t>
      </w:r>
      <w:proofErr w:type="gramStart"/>
      <w:r w:rsidRPr="00712910">
        <w:rPr>
          <w:rFonts w:ascii="Arial" w:hAnsi="Arial" w:cs="Arial"/>
        </w:rPr>
        <w:t>and also</w:t>
      </w:r>
      <w:proofErr w:type="gramEnd"/>
      <w:r w:rsidRPr="00712910">
        <w:rPr>
          <w:rFonts w:ascii="Arial" w:hAnsi="Arial" w:cs="Arial"/>
        </w:rPr>
        <w:t xml:space="preserve"> to notify any changes to this information within three days.</w:t>
      </w:r>
    </w:p>
    <w:p w14:paraId="70A9034B" w14:textId="3BCE081F" w:rsidR="00332EE6" w:rsidRPr="00712910" w:rsidRDefault="00332EE6" w:rsidP="00B510E5">
      <w:pPr>
        <w:pStyle w:val="Default"/>
        <w:spacing w:after="240" w:line="260" w:lineRule="exact"/>
        <w:rPr>
          <w:rFonts w:ascii="Arial" w:hAnsi="Arial" w:cs="Arial"/>
        </w:rPr>
      </w:pPr>
      <w:r w:rsidRPr="00712910">
        <w:rPr>
          <w:rFonts w:ascii="Arial" w:hAnsi="Arial" w:cs="Arial"/>
        </w:rPr>
        <w:t>A</w:t>
      </w:r>
      <w:r w:rsidR="006E71D8" w:rsidRPr="00712910">
        <w:rPr>
          <w:rFonts w:ascii="Arial" w:hAnsi="Arial" w:cs="Arial"/>
        </w:rPr>
        <w:t>n</w:t>
      </w:r>
      <w:r w:rsidRPr="00712910">
        <w:rPr>
          <w:rFonts w:ascii="Arial" w:hAnsi="Arial" w:cs="Arial"/>
        </w:rPr>
        <w:t xml:space="preserve"> SRO can last for a minimum of two years and has no maximum duration, </w:t>
      </w:r>
      <w:proofErr w:type="gramStart"/>
      <w:r w:rsidRPr="00712910">
        <w:rPr>
          <w:rFonts w:ascii="Arial" w:hAnsi="Arial" w:cs="Arial"/>
        </w:rPr>
        <w:t>with the exception of</w:t>
      </w:r>
      <w:proofErr w:type="gramEnd"/>
      <w:r w:rsidRPr="00712910">
        <w:rPr>
          <w:rFonts w:ascii="Arial" w:hAnsi="Arial" w:cs="Arial"/>
        </w:rPr>
        <w:t xml:space="preserve"> any foreign travel restrictions which, if applicable, last for a maximum of five years (but may be renewed). </w:t>
      </w:r>
    </w:p>
    <w:p w14:paraId="0080A405" w14:textId="77777777" w:rsidR="00332EE6" w:rsidRPr="00712910" w:rsidRDefault="00332EE6" w:rsidP="00B510E5">
      <w:pPr>
        <w:pStyle w:val="Default"/>
        <w:spacing w:after="240" w:line="260" w:lineRule="exact"/>
        <w:rPr>
          <w:rFonts w:ascii="Arial" w:hAnsi="Arial" w:cs="Arial"/>
        </w:rPr>
      </w:pPr>
      <w:r w:rsidRPr="00712910">
        <w:rPr>
          <w:rFonts w:ascii="Arial" w:hAnsi="Arial" w:cs="Arial"/>
        </w:rPr>
        <w:t xml:space="preserve">The criminal standard of proof continues to apply. The person concerned </w:t>
      </w:r>
      <w:proofErr w:type="gramStart"/>
      <w:r w:rsidRPr="00712910">
        <w:rPr>
          <w:rFonts w:ascii="Arial" w:hAnsi="Arial" w:cs="Arial"/>
        </w:rPr>
        <w:t>is able to</w:t>
      </w:r>
      <w:proofErr w:type="gramEnd"/>
      <w:r w:rsidRPr="00712910">
        <w:rPr>
          <w:rFonts w:ascii="Arial" w:hAnsi="Arial" w:cs="Arial"/>
        </w:rPr>
        <w:t xml:space="preserve"> appeal against the making of the order and the police or the person concerned </w:t>
      </w:r>
      <w:proofErr w:type="gramStart"/>
      <w:r w:rsidRPr="00712910">
        <w:rPr>
          <w:rFonts w:ascii="Arial" w:hAnsi="Arial" w:cs="Arial"/>
        </w:rPr>
        <w:t>are able to</w:t>
      </w:r>
      <w:proofErr w:type="gramEnd"/>
      <w:r w:rsidRPr="00712910">
        <w:rPr>
          <w:rFonts w:ascii="Arial" w:hAnsi="Arial" w:cs="Arial"/>
        </w:rPr>
        <w:t xml:space="preserve"> apply for the order to be varied, renewed or discharged.</w:t>
      </w:r>
    </w:p>
    <w:p w14:paraId="16873D44" w14:textId="0735E707" w:rsidR="00332EE6" w:rsidRPr="00712910" w:rsidRDefault="00332EE6" w:rsidP="00B510E5">
      <w:pPr>
        <w:pStyle w:val="Default"/>
        <w:spacing w:after="240" w:line="260" w:lineRule="exact"/>
        <w:rPr>
          <w:rFonts w:ascii="Arial" w:hAnsi="Arial" w:cs="Arial"/>
        </w:rPr>
      </w:pPr>
      <w:r w:rsidRPr="00712910">
        <w:rPr>
          <w:rFonts w:ascii="Arial" w:hAnsi="Arial" w:cs="Arial"/>
        </w:rPr>
        <w:t>A breach of a</w:t>
      </w:r>
      <w:r w:rsidR="005D189A" w:rsidRPr="00712910">
        <w:rPr>
          <w:rFonts w:ascii="Arial" w:hAnsi="Arial" w:cs="Arial"/>
        </w:rPr>
        <w:t>n</w:t>
      </w:r>
      <w:r w:rsidRPr="00712910">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712910" w:rsidRDefault="00332EE6" w:rsidP="003F01A6">
      <w:r w:rsidRPr="00712910">
        <w:t>Individuals made subject of a</w:t>
      </w:r>
      <w:r w:rsidR="006B75D2" w:rsidRPr="00712910">
        <w:t>n</w:t>
      </w:r>
      <w:r w:rsidRPr="00712910">
        <w:t xml:space="preserve"> SRO are recorded on VISOR as a Potentially Dangerous Person (PDP)</w:t>
      </w:r>
      <w:r w:rsidR="00A03396" w:rsidRPr="00712910">
        <w:t xml:space="preserve"> but are not MAPPA eligible</w:t>
      </w:r>
      <w:r w:rsidRPr="00712910">
        <w:t>.</w:t>
      </w:r>
    </w:p>
    <w:p w14:paraId="13A77397" w14:textId="5D413DD4" w:rsidR="00332EE6" w:rsidRPr="00712910" w:rsidRDefault="00332EE6" w:rsidP="0028066D">
      <w:pPr>
        <w:pStyle w:val="Style3"/>
        <w:rPr>
          <w:b/>
          <w:i w:val="0"/>
          <w:sz w:val="24"/>
          <w:szCs w:val="24"/>
        </w:rPr>
      </w:pPr>
      <w:r w:rsidRPr="00712910">
        <w:rPr>
          <w:i w:val="0"/>
          <w:sz w:val="24"/>
          <w:szCs w:val="24"/>
        </w:rPr>
        <w:t>(</w:t>
      </w:r>
      <w:r w:rsidR="005F4133" w:rsidRPr="00712910">
        <w:rPr>
          <w:i w:val="0"/>
          <w:sz w:val="24"/>
          <w:szCs w:val="24"/>
        </w:rPr>
        <w:t>j</w:t>
      </w:r>
      <w:r w:rsidRPr="00712910">
        <w:rPr>
          <w:i w:val="0"/>
          <w:sz w:val="24"/>
          <w:szCs w:val="24"/>
        </w:rPr>
        <w:t xml:space="preserve">) Lifetime notification requirements revoked on application </w:t>
      </w:r>
      <w:r w:rsidR="00062F55" w:rsidRPr="00712910">
        <w:rPr>
          <w:i w:val="0"/>
          <w:sz w:val="24"/>
          <w:szCs w:val="24"/>
        </w:rPr>
        <w:t>–</w:t>
      </w:r>
      <w:r w:rsidR="00663F0A" w:rsidRPr="00712910">
        <w:rPr>
          <w:i w:val="0"/>
          <w:sz w:val="24"/>
          <w:szCs w:val="24"/>
        </w:rPr>
        <w:t xml:space="preserve"> </w:t>
      </w:r>
      <w:r w:rsidR="00F53D72" w:rsidRPr="00712910">
        <w:rPr>
          <w:i w:val="0"/>
          <w:sz w:val="24"/>
          <w:szCs w:val="24"/>
        </w:rPr>
        <w:t xml:space="preserve">Qualifying </w:t>
      </w:r>
      <w:r w:rsidR="00012BCD" w:rsidRPr="00712910">
        <w:rPr>
          <w:i w:val="0"/>
          <w:sz w:val="24"/>
          <w:szCs w:val="24"/>
        </w:rPr>
        <w:t>individuals</w:t>
      </w:r>
      <w:r w:rsidR="00F53D72" w:rsidRPr="00712910">
        <w:rPr>
          <w:i w:val="0"/>
          <w:sz w:val="24"/>
          <w:szCs w:val="24"/>
        </w:rPr>
        <w:t xml:space="preserve"> may </w:t>
      </w:r>
      <w:proofErr w:type="gramStart"/>
      <w:r w:rsidR="00F53D72" w:rsidRPr="00712910">
        <w:rPr>
          <w:i w:val="0"/>
          <w:sz w:val="24"/>
          <w:szCs w:val="24"/>
        </w:rPr>
        <w:t>submit an application</w:t>
      </w:r>
      <w:proofErr w:type="gramEnd"/>
      <w:r w:rsidR="00F53D72" w:rsidRPr="00712910">
        <w:rPr>
          <w:i w:val="0"/>
          <w:sz w:val="24"/>
          <w:szCs w:val="24"/>
        </w:rPr>
        <w:t xml:space="preserve"> to the police to review their indefinite notification requirements. </w:t>
      </w:r>
      <w:r w:rsidR="0044659C" w:rsidRPr="00712910">
        <w:rPr>
          <w:i w:val="0"/>
          <w:sz w:val="24"/>
          <w:szCs w:val="24"/>
        </w:rPr>
        <w:t xml:space="preserve">The police review the application and decide whether to revoke </w:t>
      </w:r>
      <w:r w:rsidR="00F53D72" w:rsidRPr="00712910">
        <w:rPr>
          <w:i w:val="0"/>
          <w:sz w:val="24"/>
          <w:szCs w:val="24"/>
        </w:rPr>
        <w:t xml:space="preserve">the </w:t>
      </w:r>
      <w:r w:rsidR="0044659C" w:rsidRPr="00712910">
        <w:rPr>
          <w:i w:val="0"/>
          <w:sz w:val="24"/>
          <w:szCs w:val="24"/>
        </w:rPr>
        <w:t>notification requirements.</w:t>
      </w:r>
      <w:r w:rsidR="00F53D72" w:rsidRPr="00712910">
        <w:rPr>
          <w:i w:val="0"/>
          <w:sz w:val="24"/>
          <w:szCs w:val="24"/>
        </w:rPr>
        <w:t xml:space="preserve"> </w:t>
      </w:r>
      <w:r w:rsidR="001435D5" w:rsidRPr="00712910">
        <w:rPr>
          <w:i w:val="0"/>
          <w:sz w:val="24"/>
          <w:szCs w:val="24"/>
        </w:rPr>
        <w:t xml:space="preserve">This decision is made at the rank of Superintendent. </w:t>
      </w:r>
      <w:r w:rsidR="00F53D72" w:rsidRPr="00712910">
        <w:rPr>
          <w:i w:val="0"/>
          <w:sz w:val="24"/>
          <w:szCs w:val="24"/>
        </w:rPr>
        <w:t xml:space="preserve">Those who continue to pose a significant risk will remain </w:t>
      </w:r>
      <w:r w:rsidR="00E6063B" w:rsidRPr="00712910">
        <w:rPr>
          <w:i w:val="0"/>
          <w:sz w:val="24"/>
          <w:szCs w:val="24"/>
        </w:rPr>
        <w:t>subject to notification requirements</w:t>
      </w:r>
      <w:r w:rsidR="00F53D72" w:rsidRPr="00712910">
        <w:rPr>
          <w:i w:val="0"/>
          <w:sz w:val="24"/>
          <w:szCs w:val="24"/>
        </w:rPr>
        <w:t xml:space="preserve"> for life, if necessary.</w:t>
      </w:r>
    </w:p>
    <w:p w14:paraId="7E9ED5F4" w14:textId="341AEA8C" w:rsidR="00332EE6" w:rsidRPr="00B01E0C" w:rsidRDefault="00332EE6" w:rsidP="00A55FDE">
      <w:pPr>
        <w:rPr>
          <w:szCs w:val="28"/>
        </w:rPr>
      </w:pPr>
      <w:r w:rsidRPr="00712910">
        <w:t>Individuals will only become eligible to seek a review once they have been subject to indefinite notification requirements</w:t>
      </w:r>
      <w:r w:rsidRPr="00B510E5">
        <w:t xml:space="preserve">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28066D">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45D78B9A" w14:textId="77777777" w:rsidR="00332EE6" w:rsidRDefault="00332EE6" w:rsidP="00332EE6">
      <w:pPr>
        <w:pStyle w:val="MAPPA-HeadingPara"/>
        <w:rPr>
          <w:color w:val="7030A0"/>
          <w:lang w:val="en-GB"/>
        </w:rPr>
      </w:pPr>
    </w:p>
    <w:p w14:paraId="0A30EB00" w14:textId="0936D558" w:rsidR="00D11623" w:rsidRPr="00686D92" w:rsidRDefault="00D11623" w:rsidP="0028066D">
      <w:pPr>
        <w:pStyle w:val="Heading3"/>
        <w:sectPr w:rsidR="00D11623" w:rsidRPr="00686D92" w:rsidSect="00867C9E">
          <w:type w:val="continuous"/>
          <w:pgSz w:w="11905" w:h="16837" w:code="9"/>
          <w:pgMar w:top="720" w:right="720" w:bottom="720" w:left="720" w:header="720" w:footer="567" w:gutter="0"/>
          <w:cols w:space="720"/>
          <w:noEndnote/>
        </w:sectPr>
      </w:pPr>
      <w:r w:rsidRPr="00686D92">
        <w:t>Mappa co-ordinator</w:t>
      </w:r>
    </w:p>
    <w:p w14:paraId="5B255C0C" w14:textId="5964EB8E" w:rsidR="00332EE6" w:rsidRDefault="00385A6B" w:rsidP="00712910">
      <w:r>
        <w:t xml:space="preserve">I thank Kate North for her hard work as Mappa SMB </w:t>
      </w:r>
      <w:r w:rsidR="000F4C4D">
        <w:t>chair,</w:t>
      </w:r>
      <w:r>
        <w:t xml:space="preserve"> and we welcome ACC Emma James to the role. </w:t>
      </w:r>
      <w:r w:rsidR="00205957">
        <w:t xml:space="preserve">It has been another </w:t>
      </w:r>
      <w:r w:rsidR="008317E0">
        <w:t xml:space="preserve">busy Mappa </w:t>
      </w:r>
      <w:r w:rsidR="00187E6E">
        <w:t>year,</w:t>
      </w:r>
      <w:r w:rsidR="008317E0">
        <w:t xml:space="preserve"> </w:t>
      </w:r>
      <w:r w:rsidR="00A20E28">
        <w:t xml:space="preserve">but we have continued to strengthen our </w:t>
      </w:r>
      <w:r w:rsidR="00712747">
        <w:t xml:space="preserve">multi </w:t>
      </w:r>
      <w:r w:rsidR="00A20E28">
        <w:t xml:space="preserve">agency </w:t>
      </w:r>
      <w:r w:rsidR="00712747">
        <w:t xml:space="preserve">working. </w:t>
      </w:r>
      <w:r w:rsidR="006D6079">
        <w:t xml:space="preserve">The </w:t>
      </w:r>
      <w:r w:rsidR="001B4ECA">
        <w:t>core panel member</w:t>
      </w:r>
      <w:r w:rsidR="00835640">
        <w:t>s</w:t>
      </w:r>
      <w:r w:rsidR="001B4ECA">
        <w:t xml:space="preserve"> have recently attended a stalking workshop which h</w:t>
      </w:r>
      <w:r w:rsidR="00DC4F2B">
        <w:t xml:space="preserve">as increased our knowledge </w:t>
      </w:r>
      <w:r w:rsidR="007817A2">
        <w:t>of stalking protection orders</w:t>
      </w:r>
      <w:r w:rsidR="003F2E68">
        <w:t>.</w:t>
      </w:r>
    </w:p>
    <w:p w14:paraId="54B5A0D9" w14:textId="27802842" w:rsidR="0009734E" w:rsidRDefault="0068419A" w:rsidP="00712910">
      <w:r>
        <w:t>This year will see new</w:t>
      </w:r>
      <w:r w:rsidR="0009734E">
        <w:t xml:space="preserve"> challenges in relation to the Sentencing Act 2026 </w:t>
      </w:r>
      <w:r w:rsidR="00835640">
        <w:t>which is scheduled to begin on 1</w:t>
      </w:r>
      <w:r w:rsidR="00835640" w:rsidRPr="00835640">
        <w:rPr>
          <w:vertAlign w:val="superscript"/>
        </w:rPr>
        <w:t>st</w:t>
      </w:r>
      <w:r w:rsidR="00835640">
        <w:t xml:space="preserve"> October 2026. </w:t>
      </w:r>
    </w:p>
    <w:p w14:paraId="2BD959FE" w14:textId="42BF2C0A" w:rsidR="008F7FD9" w:rsidRDefault="00AD2D2C" w:rsidP="00712910">
      <w:r>
        <w:t xml:space="preserve">We </w:t>
      </w:r>
      <w:r w:rsidR="00293003">
        <w:t xml:space="preserve">look forward to another busy year and </w:t>
      </w:r>
      <w:r>
        <w:t xml:space="preserve">will continue to </w:t>
      </w:r>
      <w:r w:rsidR="00DF4105">
        <w:t xml:space="preserve">work towards </w:t>
      </w:r>
      <w:r w:rsidR="00FA4757">
        <w:t xml:space="preserve">protecting the public, increasing our knowledge and </w:t>
      </w:r>
      <w:r w:rsidR="00385A6B">
        <w:t>strengthening our partnership working.</w:t>
      </w:r>
    </w:p>
    <w:p w14:paraId="71D0013A" w14:textId="0F5E5791" w:rsidR="00293003" w:rsidRPr="00AD4BAF" w:rsidRDefault="00293003" w:rsidP="00712910">
      <w:r w:rsidRPr="00AD4BAF">
        <w:t>Julie Gallagher – Mappa co-ordinator</w:t>
      </w:r>
    </w:p>
    <w:p w14:paraId="6F15291B" w14:textId="57860D6A" w:rsidR="00D11623" w:rsidRPr="00686D92" w:rsidRDefault="00D11623" w:rsidP="0028066D">
      <w:pPr>
        <w:pStyle w:val="Heading3"/>
      </w:pPr>
      <w:r w:rsidRPr="00686D92">
        <w:t>Probation</w:t>
      </w:r>
    </w:p>
    <w:p w14:paraId="09A3F758" w14:textId="77777777" w:rsidR="001319DE" w:rsidRDefault="001319DE" w:rsidP="00712910">
      <w:r w:rsidRPr="001319DE">
        <w:t xml:space="preserve">Our commitment to effective partnership working strengthens decision-making, promotes accountability, and supports safer outcomes for victims and communities. Through professional curiosity, robust case management, and collaborative working, the Probation Service remains an essential partner within MAPPA arrangements across Northamptonshire. MAPPA provides a vital forum for agencies to work together to manage individuals who present significant risk and complexity, enabling the sharing of information, resources, and risk management strategies. Over the past year, partner agencies have faced considerable challenges. Through strong MAPPA collaboration, Probation has continued to respond effectively to these demands, particularly in managing the impact of prison capacity pressures and associated release schemes. We look forward to continuing our </w:t>
      </w:r>
      <w:r w:rsidRPr="001319DE">
        <w:t>role as a key statutory MAPPA partner in the coming year, while supporting the implementation of further changes introduced through the Sentencing Act 2026.</w:t>
      </w:r>
    </w:p>
    <w:p w14:paraId="1EC8BDD0" w14:textId="15BE9C10" w:rsidR="001319DE" w:rsidRPr="00AD4BAF" w:rsidRDefault="001319DE" w:rsidP="00712910">
      <w:r w:rsidRPr="00AD4BAF">
        <w:t>Hannah Jones – Deputy Head of Service – Northants Probation</w:t>
      </w:r>
    </w:p>
    <w:p w14:paraId="29ED008F" w14:textId="77777777" w:rsidR="00D11623" w:rsidRPr="00686D92" w:rsidRDefault="00D11623" w:rsidP="0028066D">
      <w:pPr>
        <w:pStyle w:val="Heading3"/>
      </w:pPr>
      <w:r w:rsidRPr="00686D92">
        <w:t>Northamptonshire Children's Trust Contribution to MAPPA</w:t>
      </w:r>
    </w:p>
    <w:p w14:paraId="043B3EBA" w14:textId="77777777" w:rsidR="00D11623" w:rsidRPr="00D11623" w:rsidRDefault="00D11623" w:rsidP="00712910">
      <w:r w:rsidRPr="00D11623">
        <w:t>The Trust remains committed to working alongside partner agencies to safeguard children and manage risks posed to children and the wider community.</w:t>
      </w:r>
    </w:p>
    <w:p w14:paraId="6FE211B3" w14:textId="77777777" w:rsidR="00D11623" w:rsidRPr="00D11623" w:rsidRDefault="00D11623" w:rsidP="00712910">
      <w:r w:rsidRPr="00D11623">
        <w:t>Through our consistent contribution to both Level 2 and Level 3 MAPPA arrangements we have been able to ensure that children's circumstances, vulnerabilities and lived experiences are appropriately considered within risk management planning. Through regular attendance and active participation, the service has supported the development of risk management plans that take account of children's safety, family relationships and wider support networks.</w:t>
      </w:r>
    </w:p>
    <w:p w14:paraId="4ECDFFB4" w14:textId="77777777" w:rsidR="00D11623" w:rsidRPr="00D11623" w:rsidRDefault="00D11623" w:rsidP="00712910">
      <w:r w:rsidRPr="00D11623">
        <w:t>During the year, learning from MAPPA activity, case reviews, audits and quality assurance has informed the Trust's approach to multi-agency risk management. Our continued culture of learning has strengthened our contribution within MAPPA, with a greater focus on professional curiosity, effective information sharing, and risk management planning.  </w:t>
      </w:r>
    </w:p>
    <w:p w14:paraId="4FD78A03" w14:textId="77777777" w:rsidR="00D11623" w:rsidRPr="00D11623" w:rsidRDefault="00D11623" w:rsidP="00712910">
      <w:r w:rsidRPr="00D11623">
        <w:t xml:space="preserve">The implementation of a new social work recording system also provided an opportunity for the Trust to review and </w:t>
      </w:r>
      <w:r w:rsidRPr="00D11623">
        <w:lastRenderedPageBreak/>
        <w:t>strengthen recording practice relating to MAPPA, supporting greater consistency and improved management oversight.</w:t>
      </w:r>
    </w:p>
    <w:p w14:paraId="1AD664F7" w14:textId="77777777" w:rsidR="00D11623" w:rsidRPr="00D11623" w:rsidRDefault="00D11623" w:rsidP="00712910">
      <w:r w:rsidRPr="00D11623">
        <w:t>Working closely with partner agencies, the Trust has helped ensure that risk management plans are informed by a clear understanding of children's circumstances and that opportunities to strengthen protective factors within families and wider networks are identified wherever possible.</w:t>
      </w:r>
    </w:p>
    <w:p w14:paraId="2DEC2356" w14:textId="77777777" w:rsidR="00D11623" w:rsidRPr="00D11623" w:rsidRDefault="00D11623" w:rsidP="00712910">
      <w:r w:rsidRPr="00D11623">
        <w:t>Strong partnership working has enabled the timely sharing of information, effective professional challenge and coordinated responses to risk. Consistent representation from Children's Social Care has supported continuity within MAPPA processes and the timely progression of agreed actions.</w:t>
      </w:r>
    </w:p>
    <w:p w14:paraId="57145848" w14:textId="77777777" w:rsidR="00D11623" w:rsidRDefault="00D11623" w:rsidP="00712910">
      <w:r w:rsidRPr="00D11623">
        <w:t>The Trust remains committed to working with partners to ensure that children remain at the centre of risk management and safeguarding activity, contributing to improved outcomes for children while supporting MAPPA's wider public protection responsibilities.</w:t>
      </w:r>
    </w:p>
    <w:p w14:paraId="09D6A00E" w14:textId="3C6D8208" w:rsidR="00D11623" w:rsidRPr="00AD4BAF" w:rsidRDefault="00D11623" w:rsidP="00712910">
      <w:r w:rsidRPr="00AD4BAF">
        <w:t xml:space="preserve">Ammanda Walsh </w:t>
      </w:r>
      <w:r w:rsidR="00D42F4A" w:rsidRPr="00AD4BAF">
        <w:t>–</w:t>
      </w:r>
      <w:r w:rsidRPr="00AD4BAF">
        <w:t xml:space="preserve"> Stra</w:t>
      </w:r>
      <w:r w:rsidR="00D42F4A" w:rsidRPr="00AD4BAF">
        <w:t>tegic Manager for Safeguarding and Partnerships</w:t>
      </w:r>
    </w:p>
    <w:p w14:paraId="6BFB3031" w14:textId="5ABC913C" w:rsidR="00891A6E" w:rsidRPr="00686D92" w:rsidRDefault="00891A6E" w:rsidP="0028066D">
      <w:pPr>
        <w:pStyle w:val="Heading3"/>
      </w:pPr>
      <w:r w:rsidRPr="00686D92">
        <w:t>DWP</w:t>
      </w:r>
    </w:p>
    <w:p w14:paraId="6519F419" w14:textId="77777777" w:rsidR="00891A6E" w:rsidRPr="00891A6E" w:rsidRDefault="00891A6E" w:rsidP="00712910">
      <w:r w:rsidRPr="00891A6E">
        <w:t xml:space="preserve">Effective </w:t>
      </w:r>
      <w:r w:rsidRPr="00891A6E">
        <w:rPr>
          <w:b/>
          <w:bCs/>
        </w:rPr>
        <w:t>MAPPA (Multi-Agency Public Protection Arrangements)</w:t>
      </w:r>
      <w:r w:rsidRPr="00891A6E">
        <w:t xml:space="preserve"> collaboration delivers significant benefits for both DWP and the customers we support. By working closely with probation services, police, prisons, local authorities and other safeguarding partners, DWP can better understand and respond to the complex needs and risks presented by MAPPA-managed individuals. This joined-up approach enables work coaches and partnership teams to provide tailored employment and benefit support, helping customers overcome barriers to work, access appropriate services and progress towards sustainable independence. At the same time, the sharing of relevant information ensures that DWP staff can make informed decisions, manage potential risks and deliver services safely and effectively.</w:t>
      </w:r>
    </w:p>
    <w:p w14:paraId="2FB645EA" w14:textId="77777777" w:rsidR="00891A6E" w:rsidRDefault="00891A6E" w:rsidP="003333EF">
      <w:r w:rsidRPr="00891A6E">
        <w:t xml:space="preserve">Regular collaboration and information sharing improve coordination across agencies, allowing risks to be identified and managed at </w:t>
      </w:r>
      <w:r w:rsidRPr="00891A6E">
        <w:t>the earliest opportunity. This not only supports the rehabilitation and reintegration of individuals into society but also contributes to enhanced public protection by reducing the likelihood of reoffending and safeguarding vulnerable members of the community. Through active participation in MAPPA, DWP demonstrates its commitment to partnership working, public safety and helping customers build more stable and productive futures.</w:t>
      </w:r>
    </w:p>
    <w:p w14:paraId="2954B214" w14:textId="4160D1A6" w:rsidR="00C35F9C" w:rsidRPr="00AD4BAF" w:rsidRDefault="00891A6E" w:rsidP="00712910">
      <w:r w:rsidRPr="00AD4BAF">
        <w:t>C</w:t>
      </w:r>
      <w:r w:rsidR="00885E23" w:rsidRPr="00AD4BAF">
        <w:t>laire Perrett</w:t>
      </w:r>
      <w:r w:rsidR="00E62ACA" w:rsidRPr="00AD4BAF">
        <w:t xml:space="preserve"> – DWP South Midlands Mappa Lead</w:t>
      </w:r>
    </w:p>
    <w:p w14:paraId="3140825B" w14:textId="77777777" w:rsidR="00C35F9C" w:rsidRPr="00686D92" w:rsidRDefault="00C35F9C" w:rsidP="0028066D">
      <w:pPr>
        <w:pStyle w:val="Heading3"/>
      </w:pPr>
      <w:r w:rsidRPr="00686D92">
        <w:t>North Northamptonshire Council – Housing Solutions</w:t>
      </w:r>
    </w:p>
    <w:p w14:paraId="2BAB492B" w14:textId="77777777" w:rsidR="00C35F9C" w:rsidRPr="0028066D" w:rsidRDefault="00C35F9C" w:rsidP="00712910">
      <w:r w:rsidRPr="0028066D">
        <w:t>Homelessness and Rough Sleeping Strategy</w:t>
      </w:r>
    </w:p>
    <w:p w14:paraId="0156CB0E" w14:textId="77777777" w:rsidR="00C35F9C" w:rsidRPr="00C35F9C" w:rsidRDefault="00C35F9C" w:rsidP="00712910">
      <w:r w:rsidRPr="00C35F9C">
        <w:t>In response to the Government's National Plan to End Homelessness, North Northamptonshire Council is currently updating the action plan that underpins the North Northamptonshire Homelessness and Rough Sleeping Strategy 2024-2029. The revised plan will strengthen the focus on prevention and early intervention, with specific actions aimed at reducing homelessness among prison leavers and improving access to settled accommodation following release. This will help align local priorities with the Government's target to halve the proportion of people who experience homelessness on their first night after leaving prison while under probation supervision and to increase the number of prison leavers sustaining settled accommodation three months after release. The updated action plan will also introduce measurable outcomes linked to the Local Outcomes Framework, alongside clear governance and accountability arrangements to monitor progress. The draft will be further developed in consultation with members of the North Northamptonshire Homelessness Forum before publication of the final action plan in December 2026.</w:t>
      </w:r>
    </w:p>
    <w:p w14:paraId="37DD4457" w14:textId="5524BBD4" w:rsidR="00C35F9C" w:rsidRPr="00712910" w:rsidRDefault="00C35F9C" w:rsidP="0028066D">
      <w:pPr>
        <w:pStyle w:val="Heading4"/>
        <w:rPr>
          <w:sz w:val="24"/>
          <w:szCs w:val="28"/>
        </w:rPr>
      </w:pPr>
      <w:r w:rsidRPr="00712910">
        <w:rPr>
          <w:sz w:val="24"/>
          <w:szCs w:val="28"/>
        </w:rPr>
        <w:t xml:space="preserve"> Task and Finish Groups</w:t>
      </w:r>
    </w:p>
    <w:p w14:paraId="3DBB9262" w14:textId="77777777" w:rsidR="00C35F9C" w:rsidRPr="00C35F9C" w:rsidRDefault="00C35F9C" w:rsidP="00712910">
      <w:r w:rsidRPr="00C35F9C">
        <w:t xml:space="preserve">As part of the current North Northamptonshire Homelessness and Rough Sleeping Strategy Action Plan, two Task and Finish groups were established in summer of 2025 with the involvement of key stakeholders and partner </w:t>
      </w:r>
      <w:r w:rsidRPr="00C35F9C">
        <w:lastRenderedPageBreak/>
        <w:t xml:space="preserve">agencies, both of which were referenced in the MAPPA annual report 2024/2025. </w:t>
      </w:r>
    </w:p>
    <w:p w14:paraId="68C6C747" w14:textId="77777777" w:rsidR="00C35F9C" w:rsidRPr="00712910" w:rsidRDefault="00C35F9C" w:rsidP="00712910">
      <w:pPr>
        <w:rPr>
          <w:b/>
          <w:bCs/>
        </w:rPr>
      </w:pPr>
      <w:r w:rsidRPr="00712910">
        <w:rPr>
          <w:b/>
          <w:bCs/>
        </w:rPr>
        <w:t>Multi Agency Panel (MAP)</w:t>
      </w:r>
    </w:p>
    <w:p w14:paraId="6E5DF354" w14:textId="77777777" w:rsidR="00C35F9C" w:rsidRPr="00C35F9C" w:rsidRDefault="00C35F9C" w:rsidP="00712910">
      <w:r w:rsidRPr="00C35F9C">
        <w:t xml:space="preserve">The Supported Accommodation Task and Finish Group facilitated the creation of a Supported Accommodation Multi-Agency Panel (MAP) in the area which brings local supported accommodation providers together to make informed accommodation placements and ensure individuals receive the right support from the outset. Since its launch on 3 February 2026, the panel has supported 112 individuals into accommodation, with vacant properties routinely being filled within 24 hours to maximise capacity and ensure individuals are accommodated as promptly as possible. A six-month review of the MAP took place in September </w:t>
      </w:r>
      <w:proofErr w:type="gramStart"/>
      <w:r w:rsidRPr="00C35F9C">
        <w:t>2026  and</w:t>
      </w:r>
      <w:proofErr w:type="gramEnd"/>
      <w:r w:rsidRPr="00C35F9C">
        <w:t xml:space="preserve"> both the Council and panel members recognised the positive impact of the panel for single homeless people with support needs. Data collected and reviewed between April </w:t>
      </w:r>
      <w:proofErr w:type="gramStart"/>
      <w:r w:rsidRPr="00C35F9C">
        <w:t>2026</w:t>
      </w:r>
      <w:proofErr w:type="gramEnd"/>
      <w:r w:rsidRPr="00C35F9C">
        <w:t xml:space="preserve"> and August 2026 showed a reduction in evictions from supported accommodation compared with the same period in 2025. The continued demand for supported accommodation within the area was also highlighted, and attendees agreed on several minor improvements to further strengthen the panel's work going forward.</w:t>
      </w:r>
    </w:p>
    <w:p w14:paraId="1F98BD55" w14:textId="77777777" w:rsidR="00C35F9C" w:rsidRPr="00712910" w:rsidRDefault="00C35F9C" w:rsidP="0028066D">
      <w:pPr>
        <w:pStyle w:val="Heading4"/>
        <w:rPr>
          <w:sz w:val="24"/>
          <w:szCs w:val="28"/>
        </w:rPr>
      </w:pPr>
      <w:r w:rsidRPr="00712910">
        <w:rPr>
          <w:sz w:val="24"/>
          <w:szCs w:val="28"/>
        </w:rPr>
        <w:t>Prevention Task and Finish Group</w:t>
      </w:r>
    </w:p>
    <w:p w14:paraId="506D5E38" w14:textId="77777777" w:rsidR="00C35F9C" w:rsidRPr="00C35F9C" w:rsidRDefault="00C35F9C" w:rsidP="00712910">
      <w:r w:rsidRPr="00C35F9C">
        <w:t>A multi-agency Homelessness Prevention Task and Finish Group was relaunched in March 2026 and has met on three occasions since then. The group has agreed a set of clear objectives, including improving pathways for prison leavers, increasing the effectiveness of the Duty to Refer process across North Northamptonshire, and develop a coordinated communications campaign to provide consistent information across partners and volunteers, while raising awareness of homelessness prevention support available to North Northamptonshire residents.</w:t>
      </w:r>
    </w:p>
    <w:p w14:paraId="21B9B46D" w14:textId="77777777" w:rsidR="00C35F9C" w:rsidRPr="00C35F9C" w:rsidRDefault="00C35F9C" w:rsidP="00712910">
      <w:r w:rsidRPr="00C35F9C">
        <w:t xml:space="preserve">A dedicated multi-agency breakout group focusing on improving pathways for prison leavers has been established and will meet early October, bringing together key partners to identify barriers, strengthen coordination between services, remove duplication of work </w:t>
      </w:r>
      <w:r w:rsidRPr="00C35F9C">
        <w:t>and develop actions to support individuals leaving custody to secure sustainable accommodation.</w:t>
      </w:r>
    </w:p>
    <w:p w14:paraId="274D84ED" w14:textId="77777777" w:rsidR="00C35F9C" w:rsidRPr="00712910" w:rsidRDefault="00C35F9C" w:rsidP="0028066D">
      <w:pPr>
        <w:pStyle w:val="Heading4"/>
        <w:rPr>
          <w:sz w:val="24"/>
          <w:szCs w:val="28"/>
        </w:rPr>
      </w:pPr>
      <w:r w:rsidRPr="00712910">
        <w:rPr>
          <w:sz w:val="24"/>
          <w:szCs w:val="28"/>
        </w:rPr>
        <w:t>Accommodation for Ex Offenders (AFEO) Scheme</w:t>
      </w:r>
    </w:p>
    <w:p w14:paraId="392F54E6" w14:textId="77777777" w:rsidR="00C35F9C" w:rsidRPr="00C35F9C" w:rsidRDefault="00C35F9C" w:rsidP="00712910">
      <w:r w:rsidRPr="00C35F9C">
        <w:t>North Northamptonshire Council continues to deliver its Accommodation for Ex-Offenders (</w:t>
      </w:r>
      <w:proofErr w:type="spellStart"/>
      <w:r w:rsidRPr="00C35F9C">
        <w:t>AfEO</w:t>
      </w:r>
      <w:proofErr w:type="spellEnd"/>
      <w:r w:rsidRPr="00C35F9C">
        <w:t>) Scheme, working with criminal justice partners to help homeless prison leavers access private rented accommodation. From 2026/27 onwards, the scheme will be funded through MHCLG’s Homelessness and Rough Sleeping Grant, enabling a continuation of financial support and enhanced incentives for private landlords and letting agents.</w:t>
      </w:r>
    </w:p>
    <w:p w14:paraId="032C24A1" w14:textId="77777777" w:rsidR="00C35F9C" w:rsidRPr="00C35F9C" w:rsidRDefault="00C35F9C" w:rsidP="00712910">
      <w:r w:rsidRPr="00C35F9C">
        <w:t xml:space="preserve">Since its establishment, the scheme has supported a total of 145 prison leavers to secure and sustain accommodation. Of these individuals, 44 have graduated from the scheme so far, have successfully held a tenancy for over 12 months, or have been in a position not to require any further tenancy support from the scheme reflecting the team’s emphasis on the right placement, not just any placement. A proposal is in place to widen the scope of the scheme to ensure that eligibility criteria reflect the demand for accommodation from prison leavers in the area. </w:t>
      </w:r>
    </w:p>
    <w:p w14:paraId="5D3256A6" w14:textId="77777777" w:rsidR="00C35F9C" w:rsidRPr="003333EF" w:rsidRDefault="00C35F9C" w:rsidP="0028066D">
      <w:pPr>
        <w:pStyle w:val="Heading4"/>
        <w:rPr>
          <w:sz w:val="24"/>
          <w:szCs w:val="28"/>
        </w:rPr>
      </w:pPr>
      <w:r w:rsidRPr="003333EF">
        <w:rPr>
          <w:sz w:val="24"/>
          <w:szCs w:val="28"/>
        </w:rPr>
        <w:t xml:space="preserve">Updated allocations process for individuals with arson related offenses </w:t>
      </w:r>
    </w:p>
    <w:p w14:paraId="11C550D9" w14:textId="77777777" w:rsidR="00C35F9C" w:rsidRPr="00C35F9C" w:rsidRDefault="00C35F9C" w:rsidP="00712910">
      <w:r w:rsidRPr="00C35F9C">
        <w:t xml:space="preserve">North Northamptonshire Council has been working alongside Probation colleagues to review the allocations process for those with arson convictions and have taken steps to improve the dialogue with Registered Providers locally. </w:t>
      </w:r>
    </w:p>
    <w:p w14:paraId="036132E4" w14:textId="77777777" w:rsidR="00C35F9C" w:rsidRPr="00C35F9C" w:rsidRDefault="00C35F9C" w:rsidP="00712910">
      <w:r w:rsidRPr="00C35F9C">
        <w:t xml:space="preserve">Nationally, individuals with arson-related convictions have historically faced barriers to accessing accommodation. In collaboration with Probation colleagues, North Northamptonshire Council is currently developing a dedicated multi-agency housing process for individuals with arson-related offending histories. The proposed process will ensure that housing decisions are informed by current risk assessments, including specialist input from the Fire and Rescue Service where appropriate, and that suitable accommodation is identified in line with </w:t>
      </w:r>
      <w:r w:rsidRPr="00C35F9C">
        <w:lastRenderedPageBreak/>
        <w:t xml:space="preserve">agreed risk management arrangements. When a potential property is identified, housing, probation, police, registered providers and other relevant partners will meet promptly to review risks, agree support and management measures and confirm whether a tenancy can proceed. The aim is to strengthen public protection, promote effective information sharing, and facilitate safe and sustainable accommodation outcomes for individuals with arson-related risks. </w:t>
      </w:r>
    </w:p>
    <w:p w14:paraId="2467CB60" w14:textId="77777777" w:rsidR="00C35F9C" w:rsidRPr="00C35F9C" w:rsidRDefault="00C35F9C" w:rsidP="00712910">
      <w:r w:rsidRPr="00C35F9C">
        <w:t xml:space="preserve">The process will be launched at a future Registered Providers Forum meeting. </w:t>
      </w:r>
    </w:p>
    <w:p w14:paraId="289D80D0" w14:textId="77777777" w:rsidR="00C35F9C" w:rsidRPr="00C35F9C" w:rsidRDefault="00C35F9C" w:rsidP="00712910">
      <w:r w:rsidRPr="00C35F9C">
        <w:t>The first Registered Providers Forum took place in August 2026 and included a presentation from the Deputy Head of Probation. The session provided an overview of MAPPA arrangements, highlighted the importance of settled accommodation in supporting rehabilitation, and explained how Probation manages MAPPA offenders to reduce risk. The event marked a positive first step in strengthening relationships between MAPPA partners, the Council, and local Registered Providers.</w:t>
      </w:r>
    </w:p>
    <w:p w14:paraId="49099003" w14:textId="77777777" w:rsidR="00C35F9C" w:rsidRPr="00712910" w:rsidRDefault="00C35F9C" w:rsidP="0028066D">
      <w:pPr>
        <w:pStyle w:val="Heading4"/>
        <w:rPr>
          <w:sz w:val="24"/>
          <w:szCs w:val="28"/>
        </w:rPr>
      </w:pPr>
      <w:r w:rsidRPr="00712910">
        <w:rPr>
          <w:sz w:val="24"/>
          <w:szCs w:val="28"/>
        </w:rPr>
        <w:t>Duty to refer</w:t>
      </w:r>
    </w:p>
    <w:p w14:paraId="41BA35A4" w14:textId="77777777" w:rsidR="00C35F9C" w:rsidRPr="00C35F9C" w:rsidRDefault="00C35F9C" w:rsidP="00712910">
      <w:bookmarkStart w:id="0" w:name="_Hlk147761286"/>
      <w:r w:rsidRPr="00C35F9C">
        <w:t xml:space="preserve">Partners continue to demonstrate a strong commitment to working collaboratively to meet the housing, wellbeing, and support needs of offenders. During 2025/26, 1703 referrals were received from public bodies via ALERT (Duty to Refer) and criminal justice agencies generated 498 (29%) of these.  </w:t>
      </w:r>
    </w:p>
    <w:bookmarkEnd w:id="0"/>
    <w:p w14:paraId="2313093F" w14:textId="77777777" w:rsidR="00C35F9C" w:rsidRPr="00C35F9C" w:rsidRDefault="00C35F9C" w:rsidP="00712910">
      <w:r w:rsidRPr="00C35F9C">
        <w:t>The Housing Advice and Options Team are working with partners to further strengthen the Duty to Refer process. Training sessions have been scheduled for external partner organisations to ensure frontline staff understand how to make detailed, high-quality referrals. The training aims to improve the consistency and effectiveness of referrals, enabling earlier intervention and ensuring individuals at risk of homelessness are connected to the appropriate support services as quickly as possible. Additionally, a detailed guidance sheet has been produced and will be shared following the training sessions.</w:t>
      </w:r>
    </w:p>
    <w:p w14:paraId="0CFD64F7" w14:textId="29D44C72" w:rsidR="00C35F9C" w:rsidRPr="00712910" w:rsidRDefault="00C35F9C" w:rsidP="0028066D">
      <w:pPr>
        <w:pStyle w:val="Heading4"/>
        <w:rPr>
          <w:sz w:val="24"/>
          <w:szCs w:val="28"/>
        </w:rPr>
      </w:pPr>
      <w:r w:rsidRPr="00712910">
        <w:rPr>
          <w:sz w:val="24"/>
          <w:szCs w:val="28"/>
        </w:rPr>
        <w:t>The Rough Sleeping Programme</w:t>
      </w:r>
    </w:p>
    <w:p w14:paraId="70171193" w14:textId="77777777" w:rsidR="00C35F9C" w:rsidRPr="00C35F9C" w:rsidRDefault="00C35F9C" w:rsidP="00712910">
      <w:r w:rsidRPr="00C35F9C">
        <w:t>North Northamptonshire Council has been allocated £1,205,485 over three years through the Government's new Rough Sleeping Programme (RSP) to strengthen local services for people who are rough sleeping or at risk of rough sleeping. The funding is divided between revenue and capital funding and supports targeted prevention and intervention measures, specialist staffing, and partnership working across housing, health, criminal justice, and voluntary sector services, helping vulnerable individuals secure and sustain suitable accommodation.</w:t>
      </w:r>
    </w:p>
    <w:p w14:paraId="5E1EA344" w14:textId="77777777" w:rsidR="00C35F9C" w:rsidRDefault="00C35F9C" w:rsidP="00C35F9C">
      <w:pPr>
        <w:pStyle w:val="MAPPA-Bodytext"/>
        <w:rPr>
          <w:color w:val="auto"/>
          <w:lang w:val="en-GB"/>
        </w:rPr>
      </w:pPr>
      <w:r w:rsidRPr="00C35F9C">
        <w:rPr>
          <w:color w:val="auto"/>
          <w:lang w:val="en-GB"/>
        </w:rPr>
        <w:t>As part this programme the Council plans to bring in a Housing Options Advisor role dedicated to prison release with the overall aim of reducing homelessness amongst prison leavers in line with the National Plan to End Homelessness and our Homelessness and Rough Sleeping Strategy Action Plan. The Council will work with criminal justice partners to ensure that the new role delivers the intended outcomes.</w:t>
      </w:r>
    </w:p>
    <w:p w14:paraId="27DB2B1D" w14:textId="514EE37F" w:rsidR="00C35F9C" w:rsidRPr="00686D92" w:rsidRDefault="00B109A7" w:rsidP="0028066D">
      <w:pPr>
        <w:pStyle w:val="Heading3"/>
      </w:pPr>
      <w:r w:rsidRPr="00686D92">
        <w:t>C2C</w:t>
      </w:r>
    </w:p>
    <w:p w14:paraId="13ED9542" w14:textId="77777777" w:rsidR="006407D3" w:rsidRDefault="006407D3" w:rsidP="00712910">
      <w:r w:rsidRPr="006407D3">
        <w:t>The C2C Men’s Housing Project recently celebrated 10 years of providing safe, supported accommodation for men subject to MAPPA management, helping them rebuild their lives and reduce risk in the community. Since 2021, 66 men have accessed our housing and Hub services, with 35 successfully moving on to their own accommodation and 34 gaining employment. Over 50% of former residents have secured paid work and we currently have 8 out of our 15 residents in paid work, demonstrating the positive impact of stability, support and opportunity. The project has grown from a single house accommodating three men in 2016 to four houses across Northamptonshire, now providing 15 beds. We are proud that this work has contributed to low levels of recall and reoffending, while helping individuals develop confidence, independence and hope for the future.</w:t>
      </w:r>
    </w:p>
    <w:p w14:paraId="1C83C08C" w14:textId="77777777" w:rsidR="006407D3" w:rsidRDefault="006407D3" w:rsidP="00712910">
      <w:r w:rsidRPr="006407D3">
        <w:t xml:space="preserve">Service user RU says: ‘When I </w:t>
      </w:r>
      <w:proofErr w:type="gramStart"/>
      <w:r w:rsidRPr="006407D3">
        <w:t>arrived</w:t>
      </w:r>
      <w:proofErr w:type="gramEnd"/>
      <w:r w:rsidRPr="006407D3">
        <w:t xml:space="preserve"> I was like a crumpled piece of paper and now I am smoothed out.’</w:t>
      </w:r>
    </w:p>
    <w:p w14:paraId="0A38F94A" w14:textId="7EE78816" w:rsidR="00686D92" w:rsidRPr="00712910" w:rsidRDefault="00464C5D" w:rsidP="006407D3">
      <w:pPr>
        <w:pStyle w:val="MAPPA-Bodytext"/>
        <w:rPr>
          <w:color w:val="0070C0"/>
          <w:sz w:val="24"/>
          <w:szCs w:val="28"/>
        </w:rPr>
      </w:pPr>
      <w:r w:rsidRPr="00712910">
        <w:rPr>
          <w:color w:val="0070C0"/>
          <w:sz w:val="24"/>
          <w:szCs w:val="28"/>
        </w:rPr>
        <w:t xml:space="preserve">Julie Thorpe – </w:t>
      </w:r>
      <w:proofErr w:type="spellStart"/>
      <w:proofErr w:type="gramStart"/>
      <w:r w:rsidRPr="00712910">
        <w:rPr>
          <w:color w:val="0070C0"/>
          <w:sz w:val="24"/>
          <w:szCs w:val="28"/>
        </w:rPr>
        <w:t>Mens</w:t>
      </w:r>
      <w:proofErr w:type="spellEnd"/>
      <w:proofErr w:type="gramEnd"/>
      <w:r w:rsidRPr="00712910">
        <w:rPr>
          <w:color w:val="0070C0"/>
          <w:sz w:val="24"/>
          <w:szCs w:val="28"/>
        </w:rPr>
        <w:t xml:space="preserve"> contract and Projects Northants</w:t>
      </w:r>
    </w:p>
    <w:p w14:paraId="5790A680" w14:textId="5C552F16" w:rsidR="00686D92" w:rsidRPr="00686D92" w:rsidRDefault="00686D92" w:rsidP="0028066D">
      <w:pPr>
        <w:pStyle w:val="Heading3"/>
      </w:pPr>
      <w:r w:rsidRPr="00686D92">
        <w:lastRenderedPageBreak/>
        <w:t>Northamptonshire Police</w:t>
      </w:r>
    </w:p>
    <w:p w14:paraId="1C3764A8" w14:textId="77777777" w:rsidR="00686D92" w:rsidRPr="00686D92" w:rsidRDefault="00686D92" w:rsidP="00712910">
      <w:r w:rsidRPr="00686D92">
        <w:t>Northamptonshire Police continues to work closely with partner agencies through MAPPA to protect the public from serious harm and ensure that robust arrangements are in place to manage offenders in the community. Our MOSOVO team (Management of Sexual Offenders and Violent Offenders) remains focused on those Registered Sex Offenders (RSOs) assessed as posing the highest risk of reoffending, developing bespoke risk management plans which target identified concerns and provide effective safeguards for victims and potential victims.</w:t>
      </w:r>
    </w:p>
    <w:p w14:paraId="3FB08E2F" w14:textId="77777777" w:rsidR="00686D92" w:rsidRPr="00686D92" w:rsidRDefault="00686D92" w:rsidP="00712910">
      <w:r w:rsidRPr="00686D92">
        <w:t>In line with national trends, the number of Registered Sex Offenders living within the community continues to increase, including those subject to Sexual Risk Orders (SROs) driven in part by the ongoing court backlog and the increasing volume of offenders subject to registration requirements. This presents a significant challenge nationally and locally, with a record number of RSOs now being managed within the county. In response, MOSOVO continues to evolve and innovate, making greater use of technology and digital monitoring capabilities to enhance the management of higher risk offenders, a greater number of Police Officers and Staff dedicated to this important area, improved intelligence gathering, and support proactive intervention where concerns are identified.</w:t>
      </w:r>
    </w:p>
    <w:p w14:paraId="302D6666" w14:textId="77777777" w:rsidR="00686D92" w:rsidRPr="00686D92" w:rsidRDefault="00686D92" w:rsidP="00712910">
      <w:r w:rsidRPr="00686D92">
        <w:t>MOSOVO works closely with Probation colleagues and partner agencies to ensure that those assessed as presenting the greatest risk are subject to coordinated and effective management. The strong partnership approach remains central to protecting vulnerable people and reducing the likelihood of further offending.</w:t>
      </w:r>
    </w:p>
    <w:p w14:paraId="43DAF613" w14:textId="2A5A89A7" w:rsidR="00686D92" w:rsidRPr="00686D92" w:rsidRDefault="00686D92" w:rsidP="00712910">
      <w:r w:rsidRPr="00686D92">
        <w:t xml:space="preserve">The proactive work undertaken by our specialist teams, including POLIT (Paedophile Online Investigation Team), the Child Abuse Investigation Unit (CAIU), and SOLAR (Sexual Offences Investigation and Liaison Response), continues to play a vital role in identifying and disrupting those involved in sexual offending. Their work contributes significantly to safeguarding children and vulnerable adults, while ensuring </w:t>
      </w:r>
      <w:r w:rsidRPr="00686D92">
        <w:t>offenders are brought before the courts wherever possible.</w:t>
      </w:r>
    </w:p>
    <w:p w14:paraId="421F19A8" w14:textId="77777777" w:rsidR="00686D92" w:rsidRPr="00686D92" w:rsidRDefault="00686D92" w:rsidP="00712910">
      <w:r w:rsidRPr="00686D92">
        <w:t>The Potentially Dangerous Persons (PDP) programme continues to be a notable success and remains a key element of Northamptonshire Police's preventative approach to offender management. The programme enables the early identification and assessment of individuals who present concerning behaviours and potential risks but may not yet meet the threshold for MAPPA management. Through a structured weekly PDP panel process, bespoke management plans are developed and implemented, allowing Police and partner agencies to intervene at an earlier stage, reduce risk, and prevent escalation.</w:t>
      </w:r>
    </w:p>
    <w:p w14:paraId="2612310B" w14:textId="77777777" w:rsidR="00686D92" w:rsidRPr="00686D92" w:rsidRDefault="00686D92" w:rsidP="00712910">
      <w:r w:rsidRPr="00686D92">
        <w:t xml:space="preserve">This work is now complemented by the Youth Risk Panel, which focuses on identifying and managing concerning sexualised behaviour and emerging sexual risk presented by young people. The panel provides a </w:t>
      </w:r>
      <w:proofErr w:type="spellStart"/>
      <w:r w:rsidRPr="00686D92">
        <w:t>multi agency</w:t>
      </w:r>
      <w:proofErr w:type="spellEnd"/>
      <w:r w:rsidRPr="00686D92">
        <w:t xml:space="preserve"> forum to coordinate activity, enhance safeguarding arrangements, and identify opportunities to disrupt potentially harmful behaviour at the earliest opportunity. By bringing together relevant partners, the Youth Risk Panel strengthens our collective ability to manage risk and support young people away from offending pathways.</w:t>
      </w:r>
    </w:p>
    <w:p w14:paraId="76F188B9" w14:textId="77777777" w:rsidR="00686D92" w:rsidRPr="00686D92" w:rsidRDefault="00686D92" w:rsidP="00712910">
      <w:r w:rsidRPr="00686D92">
        <w:t>The Integrated Offender Management (IOM) Team continues to manage MAPPA Category 2 and Category 3 offenders who do not fall under the remit of MOSOVO. This arrangement has continued to provide clear ownership, accountability, and transparency in managing these complex cases. Effective partnership working between IOM, MOSOVO, Probation, and wider safeguarding agencies ensures that risk management plans are proportionate and tailored to individual circumstances.</w:t>
      </w:r>
    </w:p>
    <w:p w14:paraId="2FD15D42" w14:textId="77777777" w:rsidR="00686D92" w:rsidRPr="00686D92" w:rsidRDefault="00686D92" w:rsidP="00712910">
      <w:r w:rsidRPr="00686D92">
        <w:t xml:space="preserve">The continued early release of offenders from custody presents additional challenges for all agencies involved in offender management. Northamptonshire Police, alongside Probation and MAPPA partners, remains committed to supporting the safe transition of offenders back into the community and ensuring that effective monitoring, enforcement, and safeguarding arrangements are implemented. This will continue to be a </w:t>
      </w:r>
      <w:r w:rsidRPr="00686D92">
        <w:lastRenderedPageBreak/>
        <w:t>significant area of focus during the coming year as partners work together to manage increasing demand and mitigate associated risks.</w:t>
      </w:r>
    </w:p>
    <w:p w14:paraId="4F37D7C0" w14:textId="77777777" w:rsidR="00686D92" w:rsidRPr="00686D92" w:rsidRDefault="00686D92" w:rsidP="00712910">
      <w:r w:rsidRPr="00686D92">
        <w:t>The Domestic Abuse Investigation Unit (DAIU) continues to manage and investigate the highest risk domestic abuse perpetrators. Where cases are subject to MAPPA Level 2 or Level 3 management, DAIU representatives attend alongside offender managers and partner agencies to provide specialist expertise and contribute to detailed risk management planning, ensuring appropriate oversight of the most serious and complex cases.</w:t>
      </w:r>
    </w:p>
    <w:p w14:paraId="2C5CAE3A" w14:textId="77777777" w:rsidR="00686D92" w:rsidRPr="00686D92" w:rsidRDefault="00686D92" w:rsidP="00686D92">
      <w:pPr>
        <w:pStyle w:val="MAPPA-Bodytext"/>
        <w:rPr>
          <w:color w:val="000000" w:themeColor="text1"/>
          <w:lang w:val="en-GB"/>
        </w:rPr>
      </w:pPr>
    </w:p>
    <w:p w14:paraId="7A94B9DD" w14:textId="77777777" w:rsidR="00686D92" w:rsidRPr="00686D92" w:rsidRDefault="00686D92" w:rsidP="00712910">
      <w:r w:rsidRPr="00686D92">
        <w:t>Our Neighbourhood Policing Teams continue to play an important role in supporting MAPPA managed offenders within their local communities. Through attendance at panel meetings, targeted patrol activity, local intelligence gathering, proactive enforcement, and community engagement, they provide valuable insight and operational support to ensure that identified risks are effectively managed.</w:t>
      </w:r>
    </w:p>
    <w:p w14:paraId="64082717" w14:textId="77777777" w:rsidR="00686D92" w:rsidRPr="00686D92" w:rsidRDefault="00686D92" w:rsidP="00712910">
      <w:r w:rsidRPr="00686D92">
        <w:t>Progress within the analytical and performance management space has also continued throughout the year. The ongoing development of internal data monitoring and analytical products is improving our understanding of offender management demand, risk trends, and outcomes. These digital tools provide enhanced oversight and clearer visualisation of offender activity, interventions, and partnership performance, supporting evidence-based decision making and helping to ensure a consistent and effective approach across all offender management disciplines.</w:t>
      </w:r>
    </w:p>
    <w:p w14:paraId="07F4773D" w14:textId="77777777" w:rsidR="00686D92" w:rsidRDefault="00686D92" w:rsidP="003333EF">
      <w:r w:rsidRPr="00686D92">
        <w:t xml:space="preserve">The collective commitment of Northamptonshire Police and its partner agencies </w:t>
      </w:r>
      <w:proofErr w:type="gramStart"/>
      <w:r w:rsidRPr="00686D92">
        <w:t>remains</w:t>
      </w:r>
      <w:proofErr w:type="gramEnd"/>
      <w:r w:rsidRPr="00686D92">
        <w:t xml:space="preserve"> crucial in responding to an increasingly complex offender management landscape. Through innovation, partnership working, proactive risk management, and continual investment in our people and capabilities, we remain committed to protecting our communities and reducing the risk of serious harm.</w:t>
      </w:r>
    </w:p>
    <w:p w14:paraId="31B84958" w14:textId="3055F15F" w:rsidR="00686D92" w:rsidRPr="003333EF" w:rsidRDefault="00686D92" w:rsidP="00686D92">
      <w:pPr>
        <w:pStyle w:val="MAPPA-Bodytext"/>
        <w:rPr>
          <w:color w:val="0070C0"/>
          <w:sz w:val="24"/>
          <w:szCs w:val="28"/>
          <w:lang w:val="en-GB"/>
        </w:rPr>
      </w:pPr>
      <w:r w:rsidRPr="003333EF">
        <w:rPr>
          <w:color w:val="0070C0"/>
          <w:sz w:val="24"/>
          <w:szCs w:val="28"/>
          <w:lang w:val="en-GB"/>
        </w:rPr>
        <w:t>Detective Chief Inspector Harriet Spittles</w:t>
      </w:r>
    </w:p>
    <w:p w14:paraId="10F19FB2" w14:textId="35C8304E" w:rsidR="000C5724" w:rsidRPr="006A585D" w:rsidRDefault="006A585D" w:rsidP="0028066D">
      <w:pPr>
        <w:pStyle w:val="Heading3"/>
      </w:pPr>
      <w:r w:rsidRPr="006A585D">
        <w:t>Northamptonshire Arson Task Force</w:t>
      </w:r>
    </w:p>
    <w:p w14:paraId="2178E9C9" w14:textId="77777777" w:rsidR="006A585D" w:rsidRPr="006A585D" w:rsidRDefault="006A585D" w:rsidP="003333EF">
      <w:r w:rsidRPr="006A585D">
        <w:t xml:space="preserve">Northamptonshire Arson Task Force (ATF) is a partnership between Northamptonshire Police and Northamptonshire Fire &amp; Rescue Service. Founded in 2004 its </w:t>
      </w:r>
      <w:r w:rsidRPr="003333EF">
        <w:rPr>
          <w:szCs w:val="28"/>
        </w:rPr>
        <w:t>aims</w:t>
      </w:r>
      <w:r w:rsidRPr="006A585D">
        <w:t xml:space="preserve"> and objectives are to tackle and reduce the incidence of deliberate fires in our community. We do this by: -</w:t>
      </w:r>
    </w:p>
    <w:p w14:paraId="3971C1ED" w14:textId="77777777" w:rsidR="006A585D" w:rsidRPr="003333EF" w:rsidRDefault="006A585D" w:rsidP="006A585D">
      <w:pPr>
        <w:pStyle w:val="MAPPA-Bodytext"/>
        <w:numPr>
          <w:ilvl w:val="0"/>
          <w:numId w:val="4"/>
        </w:numPr>
        <w:rPr>
          <w:color w:val="000000" w:themeColor="text1"/>
          <w:sz w:val="24"/>
          <w:szCs w:val="28"/>
        </w:rPr>
      </w:pPr>
      <w:r w:rsidRPr="003333EF">
        <w:rPr>
          <w:color w:val="000000" w:themeColor="text1"/>
          <w:sz w:val="24"/>
          <w:szCs w:val="28"/>
        </w:rPr>
        <w:t>Shared Intelligence and Data Analysis</w:t>
      </w:r>
    </w:p>
    <w:p w14:paraId="5C2986A0" w14:textId="77777777" w:rsidR="006A585D" w:rsidRPr="003333EF" w:rsidRDefault="006A585D" w:rsidP="006A585D">
      <w:pPr>
        <w:pStyle w:val="MAPPA-Bodytext"/>
        <w:numPr>
          <w:ilvl w:val="0"/>
          <w:numId w:val="4"/>
        </w:numPr>
        <w:rPr>
          <w:color w:val="000000" w:themeColor="text1"/>
          <w:sz w:val="24"/>
          <w:szCs w:val="28"/>
        </w:rPr>
      </w:pPr>
      <w:r w:rsidRPr="003333EF">
        <w:rPr>
          <w:color w:val="000000" w:themeColor="text1"/>
          <w:sz w:val="24"/>
          <w:szCs w:val="28"/>
        </w:rPr>
        <w:t xml:space="preserve">Targeted Community Engagement and Education </w:t>
      </w:r>
    </w:p>
    <w:p w14:paraId="401E86AF" w14:textId="77777777" w:rsidR="006A585D" w:rsidRPr="003333EF" w:rsidRDefault="006A585D" w:rsidP="006A585D">
      <w:pPr>
        <w:pStyle w:val="MAPPA-Bodytext"/>
        <w:numPr>
          <w:ilvl w:val="0"/>
          <w:numId w:val="4"/>
        </w:numPr>
        <w:rPr>
          <w:color w:val="000000" w:themeColor="text1"/>
          <w:sz w:val="24"/>
          <w:szCs w:val="28"/>
        </w:rPr>
      </w:pPr>
      <w:r w:rsidRPr="003333EF">
        <w:rPr>
          <w:color w:val="000000" w:themeColor="text1"/>
          <w:sz w:val="24"/>
          <w:szCs w:val="28"/>
        </w:rPr>
        <w:t xml:space="preserve">Working with Community Safety Partners </w:t>
      </w:r>
    </w:p>
    <w:p w14:paraId="6E21CA41" w14:textId="77777777" w:rsidR="006A585D" w:rsidRPr="003333EF" w:rsidRDefault="006A585D" w:rsidP="006A585D">
      <w:pPr>
        <w:pStyle w:val="MAPPA-Bodytext"/>
        <w:numPr>
          <w:ilvl w:val="0"/>
          <w:numId w:val="4"/>
        </w:numPr>
        <w:rPr>
          <w:color w:val="000000" w:themeColor="text1"/>
          <w:sz w:val="24"/>
          <w:szCs w:val="28"/>
        </w:rPr>
      </w:pPr>
      <w:r w:rsidRPr="003333EF">
        <w:rPr>
          <w:color w:val="000000" w:themeColor="text1"/>
          <w:sz w:val="24"/>
          <w:szCs w:val="28"/>
        </w:rPr>
        <w:t>Delivering Targeted Interventions and Specialist Support</w:t>
      </w:r>
    </w:p>
    <w:p w14:paraId="6EAB7A32" w14:textId="77777777" w:rsidR="006A585D" w:rsidRPr="006A585D" w:rsidRDefault="006A585D" w:rsidP="003333EF">
      <w:r w:rsidRPr="006A585D">
        <w:t>This work helps to deliver against the prevention strategies of both organisations and compliments the Police, Fire and Crime Commissioners Safe and Sound Plan.</w:t>
      </w:r>
    </w:p>
    <w:p w14:paraId="437BCA99" w14:textId="77777777" w:rsidR="006A585D" w:rsidRPr="006A585D" w:rsidRDefault="006A585D" w:rsidP="003333EF">
      <w:r w:rsidRPr="006A585D">
        <w:t>Working under the MAPPA umbrella enables the Arson Task Force to provide advice and support that is key to the safe reintegration and management of offenders back into the community.</w:t>
      </w:r>
    </w:p>
    <w:p w14:paraId="7F1821ED" w14:textId="77777777" w:rsidR="006A585D" w:rsidRPr="006A585D" w:rsidRDefault="006A585D" w:rsidP="003333EF">
      <w:r w:rsidRPr="006A585D">
        <w:t xml:space="preserve">When requested to carry out intervention with Arson offenders it is part of a well thought out programme to ensure that we maximise the potential of the offender to ‘move on’ and minimise the chance of reoffending by using fire as a weapon. </w:t>
      </w:r>
    </w:p>
    <w:p w14:paraId="5BDA72D6" w14:textId="77777777" w:rsidR="006A585D" w:rsidRPr="006A585D" w:rsidRDefault="006A585D" w:rsidP="003333EF">
      <w:r w:rsidRPr="006A585D">
        <w:t>Much of the work is focused on potential victims and ensuring their safety in the community, MAPPA is ideally placed to coordinate this as it is the focal point for information management and strategic decision making. At the direction of MAPPA, ATF and Crime Prevention Officers respond to threatened victims and install equipment to reduce potential risk.</w:t>
      </w:r>
    </w:p>
    <w:p w14:paraId="667471C1" w14:textId="77777777" w:rsidR="006A585D" w:rsidRDefault="006A585D" w:rsidP="003333EF">
      <w:r w:rsidRPr="006A585D">
        <w:t xml:space="preserve">Our close working relationships allow much of this targeted work to be carried out </w:t>
      </w:r>
      <w:r w:rsidRPr="006A585D">
        <w:lastRenderedPageBreak/>
        <w:t>seamlessly and promptly by drawing on the skills of all professionals involved in the process.</w:t>
      </w:r>
    </w:p>
    <w:p w14:paraId="65298FAD" w14:textId="1945027F" w:rsidR="006A585D" w:rsidRPr="003333EF" w:rsidRDefault="006A585D" w:rsidP="006A585D">
      <w:pPr>
        <w:pStyle w:val="MAPPA-Bodytext"/>
        <w:rPr>
          <w:color w:val="0070C0"/>
          <w:sz w:val="24"/>
          <w:szCs w:val="28"/>
        </w:rPr>
      </w:pPr>
      <w:r w:rsidRPr="003333EF">
        <w:rPr>
          <w:color w:val="0070C0"/>
          <w:sz w:val="24"/>
          <w:szCs w:val="28"/>
        </w:rPr>
        <w:t>Andrew Evans – Arson Reduction Coordinator</w:t>
      </w:r>
    </w:p>
    <w:p w14:paraId="67170CB7" w14:textId="077D8726" w:rsidR="006A585D" w:rsidRPr="003333EF" w:rsidRDefault="006A585D" w:rsidP="006A585D">
      <w:pPr>
        <w:pStyle w:val="MAPPA-Bodytext"/>
        <w:rPr>
          <w:color w:val="0070C0"/>
          <w:sz w:val="24"/>
          <w:szCs w:val="28"/>
        </w:rPr>
      </w:pPr>
      <w:r w:rsidRPr="003333EF">
        <w:rPr>
          <w:color w:val="0070C0"/>
          <w:sz w:val="24"/>
          <w:szCs w:val="28"/>
        </w:rPr>
        <w:t xml:space="preserve">Kelly Crockett </w:t>
      </w:r>
      <w:r w:rsidR="00782724" w:rsidRPr="003333EF">
        <w:rPr>
          <w:color w:val="0070C0"/>
          <w:sz w:val="24"/>
          <w:szCs w:val="28"/>
        </w:rPr>
        <w:t>– Arson Reduction Coordinator</w:t>
      </w:r>
    </w:p>
    <w:p w14:paraId="1C3CD62D" w14:textId="32C32D3E" w:rsidR="006A585D" w:rsidRPr="003B6724" w:rsidRDefault="003B6724" w:rsidP="0028066D">
      <w:pPr>
        <w:pStyle w:val="Heading3"/>
      </w:pPr>
      <w:r w:rsidRPr="003B6724">
        <w:t>West Northamptonshire Council</w:t>
      </w:r>
    </w:p>
    <w:p w14:paraId="63B8FEAF" w14:textId="67DF898D" w:rsidR="00B76723" w:rsidRPr="00B76723" w:rsidRDefault="00B76723" w:rsidP="003333EF">
      <w:r w:rsidRPr="00B76723">
        <w:t>West Northamptonshire Council remains committed to supporting the Multi-Agency Public Protection Arrangements (MAPPA) through effective partnership working, public protection, and the provision of housing and support services for individuals who present a risk of serious harm. As a Duty to Co-operate agency, WNC continues to contribute to multi-agency risk assessment and management processes through active participation in MAPPA meetings, ensuring that housing, community safety and safeguarding considerations are fully integrated into risk management plans.</w:t>
      </w:r>
    </w:p>
    <w:p w14:paraId="27A3C0A5" w14:textId="367DF057" w:rsidR="00B76723" w:rsidRPr="00B76723" w:rsidRDefault="00B76723" w:rsidP="003333EF">
      <w:r w:rsidRPr="00B76723">
        <w:t>During 2024/25, WNC worked closely with probation, police, accommodation providers and wider partners to identify appropriate housing solutions for MAPPA-managed individuals, recognising the important role that stable accommodation plays in reducing reoffending and supporting rehabilitation. The Council has continued to balance the need to protect communities whilst meeting its statutory housing duties, ensuring that accommodation placements are carefully considered and supported by robust information sharing and risk management arrangements.</w:t>
      </w:r>
    </w:p>
    <w:p w14:paraId="50224FE2" w14:textId="77777777" w:rsidR="00B76723" w:rsidRPr="00B76723" w:rsidRDefault="00B76723" w:rsidP="003333EF">
      <w:r w:rsidRPr="00B76723">
        <w:t>Community Safety, Housing, Adult Social Care and Children’s Services have continued to work collaboratively to support complex cases, contributing specialist knowledge and local intelligence to assist decision-making and safeguard vulnerable people. Through its participation in Integrated Offender Management arrangements and wider partnership forums, WNC has supported efforts to reduce offending, prevent homelessness, and improve outcomes for individuals transitioning from custody back into the community.</w:t>
      </w:r>
    </w:p>
    <w:p w14:paraId="4F5F780D" w14:textId="00A2765C" w:rsidR="00B76723" w:rsidRPr="003333EF" w:rsidRDefault="006B5F9D" w:rsidP="00B76723">
      <w:pPr>
        <w:pStyle w:val="MAPPA-Bodytext"/>
        <w:rPr>
          <w:color w:val="0070C0"/>
          <w:sz w:val="24"/>
          <w:szCs w:val="28"/>
        </w:rPr>
      </w:pPr>
      <w:r w:rsidRPr="003333EF">
        <w:rPr>
          <w:color w:val="0070C0"/>
          <w:sz w:val="24"/>
          <w:szCs w:val="28"/>
        </w:rPr>
        <w:t>Victoria Rockall</w:t>
      </w:r>
    </w:p>
    <w:p w14:paraId="59A72079" w14:textId="2789DAF3" w:rsidR="006B5F9D" w:rsidRPr="003333EF" w:rsidRDefault="006B5F9D" w:rsidP="00B76723">
      <w:pPr>
        <w:pStyle w:val="MAPPA-Bodytext"/>
        <w:rPr>
          <w:color w:val="0070C0"/>
          <w:sz w:val="24"/>
          <w:szCs w:val="28"/>
        </w:rPr>
      </w:pPr>
      <w:r w:rsidRPr="003333EF">
        <w:rPr>
          <w:color w:val="0070C0"/>
          <w:sz w:val="24"/>
          <w:szCs w:val="28"/>
        </w:rPr>
        <w:t>Head of Community Safety, Engagement and Resettlement</w:t>
      </w:r>
      <w:r w:rsidR="003B6724" w:rsidRPr="003333EF">
        <w:rPr>
          <w:color w:val="0070C0"/>
          <w:sz w:val="24"/>
          <w:szCs w:val="28"/>
        </w:rPr>
        <w:t>, Housing and Communities</w:t>
      </w:r>
    </w:p>
    <w:p w14:paraId="488F1782" w14:textId="77777777" w:rsidR="00686D92" w:rsidRPr="00686D92" w:rsidRDefault="00686D92" w:rsidP="00686D92">
      <w:pPr>
        <w:pStyle w:val="MAPPA-Bodytext"/>
        <w:rPr>
          <w:color w:val="000000" w:themeColor="text1"/>
          <w:lang w:val="en-GB"/>
        </w:rPr>
      </w:pPr>
    </w:p>
    <w:p w14:paraId="4D758300" w14:textId="77777777" w:rsidR="00686D92" w:rsidRPr="00686D92" w:rsidRDefault="00686D92" w:rsidP="006407D3">
      <w:pPr>
        <w:pStyle w:val="MAPPA-Bodytext"/>
        <w:rPr>
          <w:color w:val="000000" w:themeColor="text1"/>
        </w:rPr>
      </w:pPr>
    </w:p>
    <w:p w14:paraId="25C21D51" w14:textId="77777777" w:rsidR="00B109A7" w:rsidRPr="00B109A7" w:rsidRDefault="00B109A7" w:rsidP="00C35F9C">
      <w:pPr>
        <w:pStyle w:val="MAPPA-Bodytext"/>
        <w:rPr>
          <w:color w:val="auto"/>
          <w:lang w:val="en-GB"/>
        </w:rPr>
      </w:pPr>
    </w:p>
    <w:p w14:paraId="5ACDE3CE" w14:textId="77777777" w:rsidR="00C35F9C" w:rsidRPr="00C35F9C" w:rsidRDefault="00C35F9C" w:rsidP="00C35F9C">
      <w:pPr>
        <w:pStyle w:val="MAPPA-Bodytext"/>
        <w:rPr>
          <w:color w:val="auto"/>
          <w:lang w:val="en-GB"/>
        </w:rPr>
      </w:pPr>
    </w:p>
    <w:p w14:paraId="586A5CBD" w14:textId="77777777" w:rsidR="00C35F9C" w:rsidRPr="00C35F9C" w:rsidRDefault="00C35F9C" w:rsidP="00C35F9C">
      <w:pPr>
        <w:pStyle w:val="MAPPA-Bodytext"/>
        <w:rPr>
          <w:b/>
          <w:color w:val="4F81BD" w:themeColor="accent1"/>
          <w:lang w:val="en-GB"/>
        </w:rPr>
      </w:pPr>
    </w:p>
    <w:p w14:paraId="41195AE9" w14:textId="77777777" w:rsidR="00FA75A6" w:rsidRPr="00891A6E" w:rsidRDefault="00FA75A6" w:rsidP="00891A6E">
      <w:pPr>
        <w:pStyle w:val="MAPPA-Bodytext"/>
        <w:rPr>
          <w:color w:val="4F81BD" w:themeColor="accent1"/>
        </w:rPr>
      </w:pPr>
    </w:p>
    <w:p w14:paraId="7D528C56" w14:textId="77777777" w:rsidR="00891A6E" w:rsidRPr="00891A6E" w:rsidRDefault="00891A6E" w:rsidP="00D11623">
      <w:pPr>
        <w:pStyle w:val="MAPPA-Bodytext"/>
        <w:rPr>
          <w:color w:val="auto"/>
          <w:lang w:val="en-GB"/>
        </w:rPr>
      </w:pPr>
    </w:p>
    <w:p w14:paraId="428BAB48" w14:textId="77777777" w:rsidR="00D11623" w:rsidRPr="00D11623" w:rsidRDefault="00D11623" w:rsidP="00D11623">
      <w:pPr>
        <w:pStyle w:val="MAPPA-Bodytext"/>
        <w:rPr>
          <w:color w:val="auto"/>
          <w:lang w:val="en-GB"/>
        </w:rPr>
      </w:pPr>
      <w:r w:rsidRPr="00D11623">
        <w:rPr>
          <w:color w:val="auto"/>
          <w:lang w:val="en-GB"/>
        </w:rPr>
        <w:t> </w:t>
      </w:r>
    </w:p>
    <w:p w14:paraId="311CEA1F" w14:textId="77777777" w:rsidR="001319DE" w:rsidRPr="00D11623" w:rsidRDefault="001319DE" w:rsidP="001319DE">
      <w:pPr>
        <w:pStyle w:val="MAPPA-Bodytext"/>
        <w:rPr>
          <w:color w:val="auto"/>
        </w:rPr>
      </w:pPr>
    </w:p>
    <w:p w14:paraId="72549AB2" w14:textId="77777777" w:rsidR="001319DE" w:rsidRPr="00D11623" w:rsidRDefault="001319DE" w:rsidP="001319DE">
      <w:pPr>
        <w:pStyle w:val="MAPPA-Bodytext"/>
        <w:rPr>
          <w:color w:val="auto"/>
        </w:rPr>
      </w:pPr>
    </w:p>
    <w:p w14:paraId="278831E3" w14:textId="77777777" w:rsidR="001319DE" w:rsidRPr="00D11623" w:rsidRDefault="001319DE" w:rsidP="00332EE6">
      <w:pPr>
        <w:pStyle w:val="MAPPA-Bodytext"/>
        <w:rPr>
          <w:color w:val="auto"/>
          <w:lang w:val="en-GB"/>
        </w:rPr>
      </w:pPr>
    </w:p>
    <w:p w14:paraId="434917BE" w14:textId="77777777" w:rsidR="00332EE6" w:rsidRPr="00D11623" w:rsidRDefault="00332EE6" w:rsidP="00332EE6">
      <w:pPr>
        <w:pStyle w:val="MAPPA-Bodytext"/>
        <w:rPr>
          <w:color w:val="auto"/>
          <w:szCs w:val="28"/>
          <w:lang w:val="en-GB"/>
        </w:rPr>
      </w:pPr>
    </w:p>
    <w:p w14:paraId="6620B6A1" w14:textId="77777777" w:rsidR="00332EE6" w:rsidRPr="00D11623" w:rsidRDefault="00332EE6" w:rsidP="00332EE6">
      <w:pPr>
        <w:pStyle w:val="MAPPA-Bodytext"/>
        <w:rPr>
          <w:color w:val="auto"/>
          <w:szCs w:val="28"/>
          <w:lang w:val="en-GB"/>
        </w:rPr>
        <w:sectPr w:rsidR="00332EE6" w:rsidRPr="00D11623" w:rsidSect="00867C9E">
          <w:type w:val="continuous"/>
          <w:pgSz w:w="11905" w:h="16837" w:code="9"/>
          <w:pgMar w:top="720" w:right="720" w:bottom="720" w:left="720" w:header="720" w:footer="567" w:gutter="0"/>
          <w:cols w:num="2" w:space="720"/>
          <w:noEndnote/>
        </w:sectPr>
      </w:pPr>
    </w:p>
    <w:p w14:paraId="64D1E445" w14:textId="77777777" w:rsidR="006806CD" w:rsidRDefault="00332EE6" w:rsidP="006806CD">
      <w:r w:rsidRPr="00B01E0C">
        <w:rPr>
          <w:b/>
          <w:color w:val="7030A0"/>
          <w:sz w:val="26"/>
          <w:szCs w:val="26"/>
        </w:rPr>
        <w:lastRenderedPageBreak/>
        <w:t xml:space="preserve">All MAPPA reports from England and Wales are </w:t>
      </w:r>
      <w:hyperlink r:id="rId25" w:history="1">
        <w:r w:rsidR="006806CD" w:rsidRPr="000914FD">
          <w:rPr>
            <w:rStyle w:val="Hyperlink"/>
            <w:rFonts w:cs="Arial"/>
          </w:rPr>
          <w:t>published online on GOV.UK</w:t>
        </w:r>
      </w:hyperlink>
    </w:p>
    <w:p w14:paraId="14EA9D9B" w14:textId="632F1B4F" w:rsidR="00332EE6" w:rsidRPr="00B01E0C" w:rsidRDefault="00332EE6" w:rsidP="0028066D">
      <w:pPr>
        <w:pStyle w:val="MAPPA-Bodytext"/>
        <w:spacing w:before="4800"/>
        <w:jc w:val="center"/>
        <w:rPr>
          <w:b/>
          <w:color w:val="007DC3"/>
          <w:sz w:val="26"/>
          <w:szCs w:val="26"/>
          <w:lang w:val="en-GB"/>
        </w:rPr>
      </w:pPr>
    </w:p>
    <w:p w14:paraId="07ACF0A5" w14:textId="77777777" w:rsidR="00332EE6" w:rsidRPr="00B01E0C" w:rsidRDefault="00332EE6" w:rsidP="00332EE6">
      <w:pPr>
        <w:pStyle w:val="MAPPA-Bodytext"/>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6A01E535" w14:textId="3102A9E0"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28066D">
      <w:pPr>
        <w:pStyle w:val="MAPPA-Bodytext"/>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413454F7" w:rsidR="00332EE6" w:rsidRPr="006954C2" w:rsidRDefault="00E1528C" w:rsidP="00E1528C">
      <w:pPr>
        <w:pStyle w:val="MAPPA-Bodytext"/>
        <w:spacing w:line="240" w:lineRule="atLeast"/>
        <w:rPr>
          <w:b/>
          <w:color w:val="7030A0"/>
          <w:sz w:val="24"/>
          <w:szCs w:val="24"/>
          <w:lang w:val="en-GB"/>
        </w:rPr>
      </w:pPr>
      <w:r>
        <w:rPr>
          <w:b/>
          <w:color w:val="7030A0"/>
          <w:sz w:val="24"/>
          <w:szCs w:val="24"/>
          <w:lang w:val="en-GB"/>
        </w:rPr>
        <w:tab/>
      </w:r>
      <w:r w:rsidR="0028066D">
        <w:rPr>
          <w:noProof/>
        </w:rPr>
        <w:drawing>
          <wp:inline distT="0" distB="0" distL="0" distR="0" wp14:anchorId="65F849D4" wp14:editId="3CEF65B4">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sidR="0028066D">
        <w:rPr>
          <w:noProof/>
        </w:rPr>
        <w:drawing>
          <wp:inline distT="0" distB="0" distL="0" distR="0" wp14:anchorId="0FAC6851" wp14:editId="4EC906BF">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r>
        <w:rPr>
          <w:b/>
          <w:color w:val="7030A0"/>
          <w:sz w:val="24"/>
          <w:szCs w:val="24"/>
          <w:lang w:val="en-GB"/>
        </w:rPr>
        <w:tab/>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28"/>
          <w:pgSz w:w="11905" w:h="16837" w:code="9"/>
          <w:pgMar w:top="720" w:right="720" w:bottom="720" w:left="720" w:header="720" w:footer="567" w:gutter="0"/>
          <w:cols w:space="720"/>
          <w:noEndnote/>
          <w:docGrid w:linePitch="360"/>
        </w:sectPr>
      </w:pPr>
    </w:p>
    <w:p w14:paraId="184D6788" w14:textId="07C0154D" w:rsidR="00DE3907" w:rsidRPr="0028066D" w:rsidRDefault="00AA7FE7" w:rsidP="00080DFC">
      <w:pPr>
        <w:spacing w:line="240" w:lineRule="atLeast"/>
        <w:rPr>
          <w:rFonts w:cs="Arial"/>
        </w:rPr>
      </w:pPr>
      <w:r>
        <w:rPr>
          <w:rFonts w:cs="Arial"/>
        </w:rPr>
        <w:t xml:space="preserve">       </w:t>
      </w:r>
    </w:p>
    <w:sectPr w:rsidR="00DE3907" w:rsidRPr="0028066D"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C7CD7" w14:textId="77777777" w:rsidR="0059558F" w:rsidRDefault="0059558F" w:rsidP="001A5708">
      <w:pPr>
        <w:pStyle w:val="MAPPA-Bodytext"/>
      </w:pPr>
      <w:r>
        <w:separator/>
      </w:r>
    </w:p>
  </w:endnote>
  <w:endnote w:type="continuationSeparator" w:id="0">
    <w:p w14:paraId="3534E933" w14:textId="77777777" w:rsidR="0059558F" w:rsidRDefault="0059558F" w:rsidP="001A5708">
      <w:pPr>
        <w:pStyle w:val="MAPPA-Bodytext"/>
      </w:pPr>
      <w:r>
        <w:continuationSeparator/>
      </w:r>
    </w:p>
  </w:endnote>
  <w:endnote w:type="continuationNotice" w:id="1">
    <w:p w14:paraId="289D0CA9" w14:textId="77777777" w:rsidR="0059558F" w:rsidRDefault="0059558F"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56831" w14:textId="77777777" w:rsidR="0059558F" w:rsidRDefault="0059558F" w:rsidP="001A5708">
      <w:pPr>
        <w:pStyle w:val="MAPPA-Bodytext"/>
      </w:pPr>
      <w:r>
        <w:separator/>
      </w:r>
    </w:p>
  </w:footnote>
  <w:footnote w:type="continuationSeparator" w:id="0">
    <w:p w14:paraId="3F6CC257" w14:textId="77777777" w:rsidR="0059558F" w:rsidRDefault="0059558F" w:rsidP="001A5708">
      <w:pPr>
        <w:pStyle w:val="MAPPA-Bodytext"/>
      </w:pPr>
      <w:r>
        <w:continuationSeparator/>
      </w:r>
    </w:p>
  </w:footnote>
  <w:footnote w:type="continuationNotice" w:id="1">
    <w:p w14:paraId="227F1CF3" w14:textId="77777777" w:rsidR="0059558F" w:rsidRDefault="0059558F"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D73744"/>
    <w:multiLevelType w:val="hybridMultilevel"/>
    <w:tmpl w:val="DFF66F72"/>
    <w:lvl w:ilvl="0" w:tplc="9D12492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2"/>
  </w:num>
  <w:num w:numId="2" w16cid:durableId="1275559666">
    <w:abstractNumId w:val="3"/>
  </w:num>
  <w:num w:numId="3" w16cid:durableId="427392215">
    <w:abstractNumId w:val="0"/>
  </w:num>
  <w:num w:numId="4" w16cid:durableId="21164344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BE3"/>
    <w:rsid w:val="00017F96"/>
    <w:rsid w:val="000206AF"/>
    <w:rsid w:val="00021CBE"/>
    <w:rsid w:val="00033165"/>
    <w:rsid w:val="000334A5"/>
    <w:rsid w:val="000349AE"/>
    <w:rsid w:val="00036426"/>
    <w:rsid w:val="00044A8E"/>
    <w:rsid w:val="00051C64"/>
    <w:rsid w:val="00052623"/>
    <w:rsid w:val="000536B2"/>
    <w:rsid w:val="000575B1"/>
    <w:rsid w:val="000576D6"/>
    <w:rsid w:val="000610EE"/>
    <w:rsid w:val="00062F55"/>
    <w:rsid w:val="000739BA"/>
    <w:rsid w:val="000809B8"/>
    <w:rsid w:val="00080DFC"/>
    <w:rsid w:val="0009323B"/>
    <w:rsid w:val="0009506C"/>
    <w:rsid w:val="0009734E"/>
    <w:rsid w:val="000A2DB3"/>
    <w:rsid w:val="000A6775"/>
    <w:rsid w:val="000B3DC7"/>
    <w:rsid w:val="000C5724"/>
    <w:rsid w:val="000D082C"/>
    <w:rsid w:val="000E3453"/>
    <w:rsid w:val="000E3C5B"/>
    <w:rsid w:val="000F355B"/>
    <w:rsid w:val="000F4C4D"/>
    <w:rsid w:val="000F65BF"/>
    <w:rsid w:val="00104025"/>
    <w:rsid w:val="00105344"/>
    <w:rsid w:val="001143B7"/>
    <w:rsid w:val="00127B7C"/>
    <w:rsid w:val="001319DE"/>
    <w:rsid w:val="00140627"/>
    <w:rsid w:val="001435D5"/>
    <w:rsid w:val="00146AC1"/>
    <w:rsid w:val="00152647"/>
    <w:rsid w:val="00154D3E"/>
    <w:rsid w:val="00157F24"/>
    <w:rsid w:val="001638BB"/>
    <w:rsid w:val="0017287F"/>
    <w:rsid w:val="0017380D"/>
    <w:rsid w:val="001800EB"/>
    <w:rsid w:val="00187E6E"/>
    <w:rsid w:val="00190BAD"/>
    <w:rsid w:val="00194B1F"/>
    <w:rsid w:val="001976DE"/>
    <w:rsid w:val="001A2E78"/>
    <w:rsid w:val="001A4849"/>
    <w:rsid w:val="001A5708"/>
    <w:rsid w:val="001B08BA"/>
    <w:rsid w:val="001B4354"/>
    <w:rsid w:val="001B4ECA"/>
    <w:rsid w:val="001C2687"/>
    <w:rsid w:val="001D15DF"/>
    <w:rsid w:val="001D5562"/>
    <w:rsid w:val="001D5B9B"/>
    <w:rsid w:val="001E4AC5"/>
    <w:rsid w:val="001E793A"/>
    <w:rsid w:val="001F341F"/>
    <w:rsid w:val="001F3FB5"/>
    <w:rsid w:val="00203010"/>
    <w:rsid w:val="00205957"/>
    <w:rsid w:val="00206B09"/>
    <w:rsid w:val="0020762B"/>
    <w:rsid w:val="0021358B"/>
    <w:rsid w:val="002171AC"/>
    <w:rsid w:val="00224C51"/>
    <w:rsid w:val="00225767"/>
    <w:rsid w:val="00230E77"/>
    <w:rsid w:val="00233AB5"/>
    <w:rsid w:val="002446A8"/>
    <w:rsid w:val="0024482A"/>
    <w:rsid w:val="0025291B"/>
    <w:rsid w:val="00253F9E"/>
    <w:rsid w:val="00254EE2"/>
    <w:rsid w:val="00260CA2"/>
    <w:rsid w:val="002621F5"/>
    <w:rsid w:val="00270256"/>
    <w:rsid w:val="00271EB2"/>
    <w:rsid w:val="0027253A"/>
    <w:rsid w:val="00273407"/>
    <w:rsid w:val="00274A96"/>
    <w:rsid w:val="00276BD6"/>
    <w:rsid w:val="0028066D"/>
    <w:rsid w:val="00281FCC"/>
    <w:rsid w:val="0028255E"/>
    <w:rsid w:val="00283D9A"/>
    <w:rsid w:val="002850D6"/>
    <w:rsid w:val="00286110"/>
    <w:rsid w:val="00293003"/>
    <w:rsid w:val="002962CB"/>
    <w:rsid w:val="00296A85"/>
    <w:rsid w:val="002A5E53"/>
    <w:rsid w:val="002B1B3E"/>
    <w:rsid w:val="002B3DF0"/>
    <w:rsid w:val="002C0567"/>
    <w:rsid w:val="002C2403"/>
    <w:rsid w:val="002D285A"/>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33EF"/>
    <w:rsid w:val="00334657"/>
    <w:rsid w:val="00335BEB"/>
    <w:rsid w:val="00337928"/>
    <w:rsid w:val="0034316C"/>
    <w:rsid w:val="00347A55"/>
    <w:rsid w:val="00351A15"/>
    <w:rsid w:val="003554C4"/>
    <w:rsid w:val="003563AC"/>
    <w:rsid w:val="00361C7E"/>
    <w:rsid w:val="003668BB"/>
    <w:rsid w:val="00380C87"/>
    <w:rsid w:val="00385A6B"/>
    <w:rsid w:val="00391BEB"/>
    <w:rsid w:val="00395ED3"/>
    <w:rsid w:val="00396101"/>
    <w:rsid w:val="00396499"/>
    <w:rsid w:val="00397110"/>
    <w:rsid w:val="003A385F"/>
    <w:rsid w:val="003A7DAA"/>
    <w:rsid w:val="003B63B3"/>
    <w:rsid w:val="003B6695"/>
    <w:rsid w:val="003B6724"/>
    <w:rsid w:val="003C0362"/>
    <w:rsid w:val="003C36DD"/>
    <w:rsid w:val="003D3D7F"/>
    <w:rsid w:val="003E0591"/>
    <w:rsid w:val="003E0965"/>
    <w:rsid w:val="003E0B74"/>
    <w:rsid w:val="003F01A6"/>
    <w:rsid w:val="003F03F6"/>
    <w:rsid w:val="003F2E68"/>
    <w:rsid w:val="003F73FB"/>
    <w:rsid w:val="00407E23"/>
    <w:rsid w:val="00410720"/>
    <w:rsid w:val="00416B8E"/>
    <w:rsid w:val="00421553"/>
    <w:rsid w:val="004265C9"/>
    <w:rsid w:val="0043417E"/>
    <w:rsid w:val="00440E43"/>
    <w:rsid w:val="00441138"/>
    <w:rsid w:val="00441413"/>
    <w:rsid w:val="0044659C"/>
    <w:rsid w:val="00447974"/>
    <w:rsid w:val="00452068"/>
    <w:rsid w:val="004602E7"/>
    <w:rsid w:val="0046416B"/>
    <w:rsid w:val="00464C5D"/>
    <w:rsid w:val="00466AFF"/>
    <w:rsid w:val="004716FD"/>
    <w:rsid w:val="00476A59"/>
    <w:rsid w:val="00481AE8"/>
    <w:rsid w:val="00486257"/>
    <w:rsid w:val="00486695"/>
    <w:rsid w:val="00490949"/>
    <w:rsid w:val="004A110B"/>
    <w:rsid w:val="004A1DC1"/>
    <w:rsid w:val="004B7B3C"/>
    <w:rsid w:val="004C40BA"/>
    <w:rsid w:val="004D1759"/>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58F"/>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407D3"/>
    <w:rsid w:val="006506E6"/>
    <w:rsid w:val="006508AC"/>
    <w:rsid w:val="006529F4"/>
    <w:rsid w:val="0065675B"/>
    <w:rsid w:val="00662BE5"/>
    <w:rsid w:val="00663F0A"/>
    <w:rsid w:val="0066652E"/>
    <w:rsid w:val="00672210"/>
    <w:rsid w:val="00673321"/>
    <w:rsid w:val="006806CD"/>
    <w:rsid w:val="00683239"/>
    <w:rsid w:val="00683618"/>
    <w:rsid w:val="0068419A"/>
    <w:rsid w:val="00684DD2"/>
    <w:rsid w:val="00686D92"/>
    <w:rsid w:val="006877F7"/>
    <w:rsid w:val="00687BD5"/>
    <w:rsid w:val="0069414D"/>
    <w:rsid w:val="00694A98"/>
    <w:rsid w:val="006954C2"/>
    <w:rsid w:val="00695CEC"/>
    <w:rsid w:val="0069789C"/>
    <w:rsid w:val="006A056D"/>
    <w:rsid w:val="006A45B8"/>
    <w:rsid w:val="006A585D"/>
    <w:rsid w:val="006A7F33"/>
    <w:rsid w:val="006B2A8A"/>
    <w:rsid w:val="006B5F9D"/>
    <w:rsid w:val="006B75D2"/>
    <w:rsid w:val="006C58FB"/>
    <w:rsid w:val="006D59A4"/>
    <w:rsid w:val="006D6079"/>
    <w:rsid w:val="006D6914"/>
    <w:rsid w:val="006E2307"/>
    <w:rsid w:val="006E3B3D"/>
    <w:rsid w:val="006E46E2"/>
    <w:rsid w:val="006E5311"/>
    <w:rsid w:val="006E71D8"/>
    <w:rsid w:val="006F0EEF"/>
    <w:rsid w:val="006F27F5"/>
    <w:rsid w:val="007000D6"/>
    <w:rsid w:val="007043B9"/>
    <w:rsid w:val="007059C7"/>
    <w:rsid w:val="00711B4E"/>
    <w:rsid w:val="00712747"/>
    <w:rsid w:val="00712910"/>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17A2"/>
    <w:rsid w:val="00782444"/>
    <w:rsid w:val="0078272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229"/>
    <w:rsid w:val="008218B2"/>
    <w:rsid w:val="00821A79"/>
    <w:rsid w:val="008258A0"/>
    <w:rsid w:val="00826DAD"/>
    <w:rsid w:val="008271CB"/>
    <w:rsid w:val="008317E0"/>
    <w:rsid w:val="00833817"/>
    <w:rsid w:val="0083468F"/>
    <w:rsid w:val="00835640"/>
    <w:rsid w:val="00836998"/>
    <w:rsid w:val="0084039F"/>
    <w:rsid w:val="00841CA4"/>
    <w:rsid w:val="00844D9D"/>
    <w:rsid w:val="00845D34"/>
    <w:rsid w:val="00846E32"/>
    <w:rsid w:val="00853299"/>
    <w:rsid w:val="0085658F"/>
    <w:rsid w:val="00856D56"/>
    <w:rsid w:val="00862A26"/>
    <w:rsid w:val="00866269"/>
    <w:rsid w:val="00866E1A"/>
    <w:rsid w:val="00867C9E"/>
    <w:rsid w:val="00874FC1"/>
    <w:rsid w:val="00885E23"/>
    <w:rsid w:val="008872F1"/>
    <w:rsid w:val="0089121C"/>
    <w:rsid w:val="00891A6E"/>
    <w:rsid w:val="008A2C77"/>
    <w:rsid w:val="008A3A68"/>
    <w:rsid w:val="008B6D15"/>
    <w:rsid w:val="008C1531"/>
    <w:rsid w:val="008C3C42"/>
    <w:rsid w:val="008C6282"/>
    <w:rsid w:val="008D0686"/>
    <w:rsid w:val="008D1CDE"/>
    <w:rsid w:val="008D26FC"/>
    <w:rsid w:val="008E15B2"/>
    <w:rsid w:val="008E1CB2"/>
    <w:rsid w:val="008E2C4B"/>
    <w:rsid w:val="008E62AA"/>
    <w:rsid w:val="008F243E"/>
    <w:rsid w:val="008F2A10"/>
    <w:rsid w:val="008F69D6"/>
    <w:rsid w:val="008F7FD9"/>
    <w:rsid w:val="00900E5D"/>
    <w:rsid w:val="0090299B"/>
    <w:rsid w:val="00904927"/>
    <w:rsid w:val="00905512"/>
    <w:rsid w:val="0091273E"/>
    <w:rsid w:val="00912A31"/>
    <w:rsid w:val="009134FD"/>
    <w:rsid w:val="00913F81"/>
    <w:rsid w:val="00916031"/>
    <w:rsid w:val="00916B59"/>
    <w:rsid w:val="00916D29"/>
    <w:rsid w:val="0092048C"/>
    <w:rsid w:val="009207D1"/>
    <w:rsid w:val="00924B75"/>
    <w:rsid w:val="009311B4"/>
    <w:rsid w:val="00934DF5"/>
    <w:rsid w:val="009365BE"/>
    <w:rsid w:val="00937705"/>
    <w:rsid w:val="00940740"/>
    <w:rsid w:val="009423B9"/>
    <w:rsid w:val="009451A3"/>
    <w:rsid w:val="00952C39"/>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0D07"/>
    <w:rsid w:val="009E77A2"/>
    <w:rsid w:val="009F0030"/>
    <w:rsid w:val="009F12C4"/>
    <w:rsid w:val="009F3A55"/>
    <w:rsid w:val="00A02438"/>
    <w:rsid w:val="00A03396"/>
    <w:rsid w:val="00A03BE7"/>
    <w:rsid w:val="00A06CCA"/>
    <w:rsid w:val="00A10F10"/>
    <w:rsid w:val="00A11B78"/>
    <w:rsid w:val="00A161F4"/>
    <w:rsid w:val="00A1656D"/>
    <w:rsid w:val="00A20E28"/>
    <w:rsid w:val="00A231D9"/>
    <w:rsid w:val="00A23250"/>
    <w:rsid w:val="00A24965"/>
    <w:rsid w:val="00A34DE7"/>
    <w:rsid w:val="00A40FC6"/>
    <w:rsid w:val="00A44770"/>
    <w:rsid w:val="00A55FDE"/>
    <w:rsid w:val="00A6040F"/>
    <w:rsid w:val="00A63E9A"/>
    <w:rsid w:val="00A77D39"/>
    <w:rsid w:val="00A8230F"/>
    <w:rsid w:val="00A85101"/>
    <w:rsid w:val="00A868F0"/>
    <w:rsid w:val="00A870F0"/>
    <w:rsid w:val="00A903CE"/>
    <w:rsid w:val="00A92CE4"/>
    <w:rsid w:val="00A95389"/>
    <w:rsid w:val="00AA3E8E"/>
    <w:rsid w:val="00AA506B"/>
    <w:rsid w:val="00AA7FE7"/>
    <w:rsid w:val="00AB5644"/>
    <w:rsid w:val="00AB6B32"/>
    <w:rsid w:val="00AC3FBF"/>
    <w:rsid w:val="00AC5A64"/>
    <w:rsid w:val="00AC6E16"/>
    <w:rsid w:val="00AC7361"/>
    <w:rsid w:val="00AD2D2C"/>
    <w:rsid w:val="00AD38C4"/>
    <w:rsid w:val="00AD4BAF"/>
    <w:rsid w:val="00AD78C6"/>
    <w:rsid w:val="00AE42DA"/>
    <w:rsid w:val="00AE4C19"/>
    <w:rsid w:val="00AE535B"/>
    <w:rsid w:val="00AF7C22"/>
    <w:rsid w:val="00B01E0C"/>
    <w:rsid w:val="00B0446D"/>
    <w:rsid w:val="00B06F75"/>
    <w:rsid w:val="00B06F85"/>
    <w:rsid w:val="00B109A7"/>
    <w:rsid w:val="00B10B3C"/>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76723"/>
    <w:rsid w:val="00B862DB"/>
    <w:rsid w:val="00B93D73"/>
    <w:rsid w:val="00B95D25"/>
    <w:rsid w:val="00BA2863"/>
    <w:rsid w:val="00BB1AE2"/>
    <w:rsid w:val="00BB2E22"/>
    <w:rsid w:val="00BB6A95"/>
    <w:rsid w:val="00BC0531"/>
    <w:rsid w:val="00BC5172"/>
    <w:rsid w:val="00BC7756"/>
    <w:rsid w:val="00BD2C5A"/>
    <w:rsid w:val="00BF0671"/>
    <w:rsid w:val="00BF736E"/>
    <w:rsid w:val="00C0210E"/>
    <w:rsid w:val="00C041D5"/>
    <w:rsid w:val="00C12593"/>
    <w:rsid w:val="00C12FD4"/>
    <w:rsid w:val="00C16E95"/>
    <w:rsid w:val="00C22E04"/>
    <w:rsid w:val="00C23C04"/>
    <w:rsid w:val="00C242F2"/>
    <w:rsid w:val="00C24CAC"/>
    <w:rsid w:val="00C260DF"/>
    <w:rsid w:val="00C315FC"/>
    <w:rsid w:val="00C35F9C"/>
    <w:rsid w:val="00C36FD4"/>
    <w:rsid w:val="00C40C02"/>
    <w:rsid w:val="00C43DF3"/>
    <w:rsid w:val="00C449EC"/>
    <w:rsid w:val="00C467F2"/>
    <w:rsid w:val="00C53559"/>
    <w:rsid w:val="00C53F03"/>
    <w:rsid w:val="00C576CD"/>
    <w:rsid w:val="00C61086"/>
    <w:rsid w:val="00C63A41"/>
    <w:rsid w:val="00C65680"/>
    <w:rsid w:val="00C71353"/>
    <w:rsid w:val="00C7230A"/>
    <w:rsid w:val="00C73850"/>
    <w:rsid w:val="00C83D0E"/>
    <w:rsid w:val="00C87622"/>
    <w:rsid w:val="00C91687"/>
    <w:rsid w:val="00CA3666"/>
    <w:rsid w:val="00CA696D"/>
    <w:rsid w:val="00CB001A"/>
    <w:rsid w:val="00CB008B"/>
    <w:rsid w:val="00CB6113"/>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1623"/>
    <w:rsid w:val="00D128D2"/>
    <w:rsid w:val="00D12F5F"/>
    <w:rsid w:val="00D13714"/>
    <w:rsid w:val="00D155AE"/>
    <w:rsid w:val="00D16C41"/>
    <w:rsid w:val="00D26C99"/>
    <w:rsid w:val="00D34B1E"/>
    <w:rsid w:val="00D35A9B"/>
    <w:rsid w:val="00D42F4A"/>
    <w:rsid w:val="00D514A5"/>
    <w:rsid w:val="00D517EB"/>
    <w:rsid w:val="00D52097"/>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5DE3"/>
    <w:rsid w:val="00DA6F10"/>
    <w:rsid w:val="00DB45B9"/>
    <w:rsid w:val="00DB56AB"/>
    <w:rsid w:val="00DB6331"/>
    <w:rsid w:val="00DB7179"/>
    <w:rsid w:val="00DC02EE"/>
    <w:rsid w:val="00DC1361"/>
    <w:rsid w:val="00DC2D52"/>
    <w:rsid w:val="00DC3228"/>
    <w:rsid w:val="00DC35A8"/>
    <w:rsid w:val="00DC4F2B"/>
    <w:rsid w:val="00DC576A"/>
    <w:rsid w:val="00DE3907"/>
    <w:rsid w:val="00DE4A8E"/>
    <w:rsid w:val="00DF1F1D"/>
    <w:rsid w:val="00DF4105"/>
    <w:rsid w:val="00DF4F2F"/>
    <w:rsid w:val="00DF75E4"/>
    <w:rsid w:val="00E03F8D"/>
    <w:rsid w:val="00E1528C"/>
    <w:rsid w:val="00E20257"/>
    <w:rsid w:val="00E27F78"/>
    <w:rsid w:val="00E32C81"/>
    <w:rsid w:val="00E50500"/>
    <w:rsid w:val="00E53FDC"/>
    <w:rsid w:val="00E56FEE"/>
    <w:rsid w:val="00E6063B"/>
    <w:rsid w:val="00E62ACA"/>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22871"/>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21E"/>
    <w:rsid w:val="00F82A5E"/>
    <w:rsid w:val="00F83EB4"/>
    <w:rsid w:val="00F9080F"/>
    <w:rsid w:val="00F967D7"/>
    <w:rsid w:val="00FA3513"/>
    <w:rsid w:val="00FA4757"/>
    <w:rsid w:val="00FA54A1"/>
    <w:rsid w:val="00FA6524"/>
    <w:rsid w:val="00FA7018"/>
    <w:rsid w:val="00FA75A6"/>
    <w:rsid w:val="00FB3B49"/>
    <w:rsid w:val="00FC066E"/>
    <w:rsid w:val="00FC5883"/>
    <w:rsid w:val="00FD3AE1"/>
    <w:rsid w:val="00FD5A6F"/>
    <w:rsid w:val="00FD6B53"/>
    <w:rsid w:val="00FE4378"/>
    <w:rsid w:val="00FE4D19"/>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21E"/>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8D0686"/>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F8221E"/>
    <w:pPr>
      <w:outlineLvl w:val="1"/>
    </w:pPr>
  </w:style>
  <w:style w:type="paragraph" w:styleId="Heading3">
    <w:name w:val="heading 3"/>
    <w:basedOn w:val="Style1"/>
    <w:next w:val="Normal"/>
    <w:link w:val="Heading3Char"/>
    <w:unhideWhenUsed/>
    <w:qFormat/>
    <w:locked/>
    <w:rsid w:val="003333EF"/>
    <w:pPr>
      <w:spacing w:after="240" w:line="240" w:lineRule="auto"/>
      <w:outlineLvl w:val="2"/>
    </w:pPr>
    <w:rPr>
      <w:b w:val="0"/>
    </w:rPr>
  </w:style>
  <w:style w:type="paragraph" w:styleId="Heading4">
    <w:name w:val="heading 4"/>
    <w:basedOn w:val="MAPPA-Bodytext"/>
    <w:next w:val="Normal"/>
    <w:link w:val="Heading4Char"/>
    <w:unhideWhenUsed/>
    <w:qFormat/>
    <w:locked/>
    <w:rsid w:val="0028066D"/>
    <w:pPr>
      <w:outlineLvl w:val="3"/>
    </w:pPr>
    <w:rPr>
      <w:b/>
      <w:bCs/>
      <w:color w:val="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8D0686"/>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1"/>
    <w:link w:val="Style2Char"/>
    <w:qFormat/>
    <w:rsid w:val="00FE4D19"/>
  </w:style>
  <w:style w:type="character" w:customStyle="1" w:styleId="Heading2Char">
    <w:name w:val="Heading 2 Char"/>
    <w:basedOn w:val="DefaultParagraphFont"/>
    <w:link w:val="Heading2"/>
    <w:rsid w:val="00F8221E"/>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b w:val="0"/>
      <w:i/>
      <w:color w:val="7030A0"/>
      <w:szCs w:val="20"/>
    </w:rPr>
  </w:style>
  <w:style w:type="character" w:customStyle="1" w:styleId="Heading3Char">
    <w:name w:val="Heading 3 Char"/>
    <w:basedOn w:val="DefaultParagraphFont"/>
    <w:link w:val="Heading3"/>
    <w:rsid w:val="003333EF"/>
    <w:rPr>
      <w:rFonts w:ascii="Arial" w:hAnsi="Arial" w:cs="Arial"/>
      <w:color w:val="7030A0"/>
      <w:sz w:val="38"/>
      <w:szCs w:val="38"/>
    </w:rPr>
  </w:style>
  <w:style w:type="character" w:customStyle="1" w:styleId="Style2Char">
    <w:name w:val="Style2 Char"/>
    <w:basedOn w:val="Heading3Char"/>
    <w:link w:val="Style2"/>
    <w:rsid w:val="00FE4D19"/>
    <w:rPr>
      <w:rFonts w:ascii="Arial" w:hAnsi="Arial" w:cs="Arial"/>
      <w:b/>
      <w:color w:val="7030A0"/>
      <w:sz w:val="84"/>
      <w:szCs w:val="100"/>
    </w:rPr>
  </w:style>
  <w:style w:type="character" w:customStyle="1" w:styleId="Heading4Char">
    <w:name w:val="Heading 4 Char"/>
    <w:basedOn w:val="DefaultParagraphFont"/>
    <w:link w:val="Heading4"/>
    <w:rsid w:val="0028066D"/>
    <w:rPr>
      <w:rFonts w:ascii="Arial" w:hAnsi="Arial" w:cs="Arial"/>
      <w:b/>
      <w:bCs/>
      <w:sz w:val="20"/>
    </w:rPr>
  </w:style>
  <w:style w:type="character" w:customStyle="1" w:styleId="Style3Char">
    <w:name w:val="Style3 Char"/>
    <w:basedOn w:val="Heading4Char"/>
    <w:link w:val="Style3"/>
    <w:rsid w:val="00986F99"/>
    <w:rPr>
      <w:rFonts w:ascii="Arial" w:eastAsiaTheme="majorEastAsia" w:hAnsi="Arial" w:cs="Arial"/>
      <w:b w:val="0"/>
      <w:bCs/>
      <w:i/>
      <w:iCs w:val="0"/>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28</TotalTime>
  <Pages>17</Pages>
  <Words>6001</Words>
  <Characters>34211</Characters>
  <Application>Microsoft Office Word</Application>
  <DocSecurity>0</DocSecurity>
  <Lines>285</Lines>
  <Paragraphs>80</Paragraphs>
  <ScaleCrop>false</ScaleCrop>
  <Company/>
  <LinksUpToDate>false</LinksUpToDate>
  <CharactersWithSpaces>40132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12</cp:revision>
  <dcterms:created xsi:type="dcterms:W3CDTF">2026-10-12T15:06:00Z</dcterms:created>
  <dcterms:modified xsi:type="dcterms:W3CDTF">2026-10-29T09:43:00Z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