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220E" w14:textId="77777777" w:rsidR="0099383C"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14E61810">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3F517876" w:rsidR="003C0362" w:rsidRPr="0069414D" w:rsidRDefault="00154D3E" w:rsidP="003C0362">
      <w:pPr>
        <w:pStyle w:val="Default"/>
        <w:rPr>
          <w:rStyle w:val="IntenseReference"/>
          <w:rFonts w:ascii="Arial" w:hAnsi="Arial" w:cs="Arial"/>
          <w:b w:val="0"/>
          <w:color w:val="7030A0"/>
          <w:sz w:val="100"/>
          <w:szCs w:val="10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2B2B2484" w14:textId="051E10E6" w:rsidR="0099383C" w:rsidRPr="0099383C" w:rsidRDefault="008053FF" w:rsidP="0099383C">
      <w:pPr>
        <w:pStyle w:val="Heading1"/>
        <w:ind w:left="567"/>
      </w:pPr>
      <w:r w:rsidRPr="0099383C">
        <w:t>Norfolk</w:t>
      </w:r>
      <w:r w:rsidR="0099383C" w:rsidRPr="0099383C">
        <w:t xml:space="preserve"> </w:t>
      </w:r>
      <w:r w:rsidR="00BE01E7">
        <w:t xml:space="preserve">MAPPA </w:t>
      </w:r>
      <w:r w:rsidR="0099383C" w:rsidRPr="0099383C">
        <w:t>Annual Report</w:t>
      </w:r>
      <w:r w:rsidR="00BE01E7">
        <w:t xml:space="preserve"> </w:t>
      </w:r>
      <w:r w:rsidR="0099383C" w:rsidRPr="0099383C">
        <w:t>2025</w:t>
      </w:r>
      <w:r w:rsidR="0099383C">
        <w:t xml:space="preserve"> to </w:t>
      </w:r>
      <w:r w:rsidR="0099383C" w:rsidRPr="0099383C">
        <w:t>2026</w:t>
      </w:r>
    </w:p>
    <w:p w14:paraId="595F95C0" w14:textId="7546CC98" w:rsidR="003C0362" w:rsidRDefault="0099383C" w:rsidP="00D5409B">
      <w:pPr>
        <w:pStyle w:val="Heading1"/>
        <w:rPr>
          <w:rStyle w:val="IntenseReference"/>
          <w:b/>
          <w:bCs w:val="0"/>
          <w:smallCaps w:val="0"/>
          <w:color w:val="7030A0"/>
          <w:spacing w:val="0"/>
        </w:rPr>
      </w:pPr>
      <w:r>
        <w:rPr>
          <w:noProof/>
        </w:rPr>
        <w:drawing>
          <wp:anchor distT="0" distB="0" distL="114300" distR="114300" simplePos="0" relativeHeight="251659264" behindDoc="0" locked="0" layoutInCell="1" allowOverlap="1" wp14:anchorId="12F51DC4" wp14:editId="3EAB31AA">
            <wp:simplePos x="0" y="0"/>
            <wp:positionH relativeFrom="page">
              <wp:posOffset>11430</wp:posOffset>
            </wp:positionH>
            <wp:positionV relativeFrom="paragraph">
              <wp:posOffset>166615</wp:posOffset>
            </wp:positionV>
            <wp:extent cx="7548245" cy="5654675"/>
            <wp:effectExtent l="0" t="0" r="0" b="3175"/>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48245" cy="565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D9C663" w14:textId="2675060E" w:rsidR="009311B4" w:rsidRPr="0069414D" w:rsidRDefault="009311B4" w:rsidP="00233AB5">
      <w:pPr>
        <w:pStyle w:val="Default"/>
        <w:rPr>
          <w:rFonts w:ascii="Arial" w:hAnsi="Arial" w:cs="Arial"/>
          <w:color w:val="7030A0"/>
          <w:sz w:val="68"/>
          <w:szCs w:val="68"/>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96155F" w:rsidRDefault="00332EE6" w:rsidP="0096155F">
      <w:pPr>
        <w:pStyle w:val="Heading2"/>
      </w:pPr>
      <w:r w:rsidRPr="0096155F">
        <w:lastRenderedPageBreak/>
        <w:t>Intro</w:t>
      </w:r>
      <w:r w:rsidR="00687BD5" w:rsidRPr="0096155F">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1C1D89B3" w14:textId="77777777" w:rsidR="00573353" w:rsidRDefault="00573353" w:rsidP="00573353">
      <w:pPr>
        <w:pStyle w:val="Default"/>
        <w:rPr>
          <w:rFonts w:ascii="Arial" w:hAnsi="Arial" w:cs="Arial"/>
          <w:color w:val="auto"/>
        </w:rPr>
        <w:sectPr w:rsidR="00573353" w:rsidSect="00867C9E">
          <w:type w:val="continuous"/>
          <w:pgSz w:w="11905" w:h="16837" w:code="9"/>
          <w:pgMar w:top="720" w:right="720" w:bottom="720" w:left="720" w:header="720" w:footer="567" w:gutter="0"/>
          <w:cols w:num="2" w:space="720"/>
          <w:noEndnote/>
          <w:rtlGutter/>
        </w:sectPr>
      </w:pPr>
    </w:p>
    <w:p w14:paraId="5BEA2813" w14:textId="525379E1" w:rsidR="000C0A3D" w:rsidRDefault="000C0A3D" w:rsidP="00573353">
      <w:pPr>
        <w:pStyle w:val="Default"/>
        <w:rPr>
          <w:rFonts w:ascii="Arial" w:hAnsi="Arial" w:cs="Arial"/>
          <w:color w:val="auto"/>
        </w:rPr>
      </w:pPr>
      <w:r>
        <w:rPr>
          <w:rFonts w:ascii="Arial" w:hAnsi="Arial" w:cs="Arial"/>
          <w:color w:val="auto"/>
        </w:rPr>
        <w:t>In a year of significant change within the criminal justice system</w:t>
      </w:r>
      <w:r w:rsidR="00A33D48">
        <w:rPr>
          <w:rFonts w:ascii="Arial" w:hAnsi="Arial" w:cs="Arial"/>
          <w:color w:val="auto"/>
        </w:rPr>
        <w:t xml:space="preserve">, with further change expected, </w:t>
      </w:r>
      <w:r>
        <w:rPr>
          <w:rFonts w:ascii="Arial" w:hAnsi="Arial" w:cs="Arial"/>
          <w:color w:val="auto"/>
        </w:rPr>
        <w:t xml:space="preserve">Norfolk MAPPA has maintained its commitment to public protection and risk management. </w:t>
      </w:r>
      <w:r w:rsidR="00A33D48">
        <w:rPr>
          <w:rFonts w:ascii="Arial" w:hAnsi="Arial" w:cs="Arial"/>
          <w:color w:val="auto"/>
        </w:rPr>
        <w:t>As a partnership, agencies have worked to ensure that MAPPA is appropriately resourced to continue its high standards of protecting the public and that national policy changes are embedded swiftly.</w:t>
      </w:r>
    </w:p>
    <w:p w14:paraId="2F4B2B3E" w14:textId="77777777" w:rsidR="00C826C3" w:rsidRDefault="00C826C3" w:rsidP="00C826C3">
      <w:pPr>
        <w:pStyle w:val="Default"/>
        <w:rPr>
          <w:rFonts w:ascii="Arial" w:hAnsi="Arial" w:cs="Arial"/>
          <w:color w:val="auto"/>
        </w:rPr>
      </w:pPr>
    </w:p>
    <w:p w14:paraId="63FAF18C" w14:textId="67778CA5" w:rsidR="00573353" w:rsidRDefault="00C826C3" w:rsidP="00573353">
      <w:pPr>
        <w:pStyle w:val="Default"/>
        <w:rPr>
          <w:rFonts w:ascii="Arial" w:hAnsi="Arial" w:cs="Arial"/>
          <w:color w:val="auto"/>
        </w:rPr>
      </w:pPr>
      <w:r>
        <w:rPr>
          <w:rFonts w:ascii="Arial" w:hAnsi="Arial" w:cs="Arial"/>
          <w:color w:val="auto"/>
        </w:rPr>
        <w:t xml:space="preserve">At the time of publishing last year’s annual report, Norfolk MAPPA had recently established an action plan to develop the learning points identified from two </w:t>
      </w:r>
      <w:r w:rsidR="00997A23">
        <w:rPr>
          <w:rFonts w:ascii="Arial" w:hAnsi="Arial" w:cs="Arial"/>
          <w:color w:val="auto"/>
        </w:rPr>
        <w:t xml:space="preserve">completed </w:t>
      </w:r>
      <w:r>
        <w:rPr>
          <w:rFonts w:ascii="Arial" w:hAnsi="Arial" w:cs="Arial"/>
          <w:color w:val="auto"/>
        </w:rPr>
        <w:t>Serious Case Reviews. All SMB agencies involved in these cases committed to addressing these actions</w:t>
      </w:r>
      <w:r w:rsidR="00997A23">
        <w:rPr>
          <w:rFonts w:ascii="Arial" w:hAnsi="Arial" w:cs="Arial"/>
          <w:color w:val="auto"/>
        </w:rPr>
        <w:t xml:space="preserve"> </w:t>
      </w:r>
      <w:r>
        <w:rPr>
          <w:rFonts w:ascii="Arial" w:hAnsi="Arial" w:cs="Arial"/>
          <w:color w:val="auto"/>
        </w:rPr>
        <w:t>and we are pleased to report that the action plan has since been completed</w:t>
      </w:r>
      <w:r w:rsidR="00997A23">
        <w:rPr>
          <w:rFonts w:ascii="Arial" w:hAnsi="Arial" w:cs="Arial"/>
          <w:color w:val="auto"/>
        </w:rPr>
        <w:t xml:space="preserve"> and embedded into daily MAPPA practice</w:t>
      </w:r>
      <w:r>
        <w:rPr>
          <w:rFonts w:ascii="Arial" w:hAnsi="Arial" w:cs="Arial"/>
          <w:color w:val="auto"/>
        </w:rPr>
        <w:t>. We would like to thank all agencies involved for a swift resolution and for committing to ongoing learning within MAPPA.</w:t>
      </w:r>
      <w:r w:rsidR="00A33D48">
        <w:rPr>
          <w:rFonts w:ascii="Arial" w:hAnsi="Arial" w:cs="Arial"/>
          <w:color w:val="auto"/>
        </w:rPr>
        <w:t xml:space="preserve"> </w:t>
      </w:r>
    </w:p>
    <w:p w14:paraId="701F1DEF" w14:textId="77777777" w:rsidR="00997A23" w:rsidRDefault="00997A23" w:rsidP="00573353">
      <w:pPr>
        <w:pStyle w:val="Default"/>
        <w:rPr>
          <w:rFonts w:ascii="Arial" w:hAnsi="Arial" w:cs="Arial"/>
          <w:color w:val="auto"/>
        </w:rPr>
      </w:pPr>
    </w:p>
    <w:p w14:paraId="5EFFAC5B" w14:textId="22B38EEA" w:rsidR="00997A23" w:rsidRDefault="00997A23" w:rsidP="00573353">
      <w:pPr>
        <w:pStyle w:val="Default"/>
        <w:rPr>
          <w:rFonts w:ascii="Arial" w:hAnsi="Arial" w:cs="Arial"/>
          <w:color w:val="auto"/>
        </w:rPr>
      </w:pPr>
      <w:r>
        <w:rPr>
          <w:rFonts w:ascii="Arial" w:hAnsi="Arial" w:cs="Arial"/>
          <w:color w:val="auto"/>
        </w:rPr>
        <w:t>This year, Norfolk MAPPA has continued to strengthen our relationship with colleagues in the Department for Work and Pensions (DWP). The stronger relationship has enhanced our risk management not only for those subject to Level 2 and Level 3 MAPPA meetings, but also those managed by agencies under Level 1 arrangements. Work continues to support this relationship and ensure our colleagues within DWP have the information they require to support people safely, ensuring that the public are protected and risk information is shared appropriately.</w:t>
      </w:r>
    </w:p>
    <w:p w14:paraId="0EF7C08A" w14:textId="77777777" w:rsidR="00573353" w:rsidRDefault="00573353" w:rsidP="00573353">
      <w:pPr>
        <w:pStyle w:val="Default"/>
        <w:rPr>
          <w:rFonts w:ascii="Arial" w:hAnsi="Arial" w:cs="Arial"/>
          <w:color w:val="auto"/>
        </w:rPr>
      </w:pPr>
    </w:p>
    <w:p w14:paraId="51A2226F" w14:textId="705B82F6" w:rsidR="00573353" w:rsidRDefault="00573353" w:rsidP="00573353">
      <w:pPr>
        <w:pStyle w:val="Default"/>
        <w:rPr>
          <w:rFonts w:ascii="Arial" w:hAnsi="Arial" w:cs="Arial"/>
          <w:color w:val="auto"/>
        </w:rPr>
      </w:pPr>
      <w:r>
        <w:rPr>
          <w:rFonts w:ascii="Arial" w:hAnsi="Arial" w:cs="Arial"/>
          <w:color w:val="auto"/>
        </w:rPr>
        <w:t>On behalf of all agencies involved in MAPPA and the public we serve, I wanted to thank all of those who have contributed for the support you have provided to vulnerable people in Norfolk through your commitment to multi-agency working in the last 12 months.</w:t>
      </w:r>
    </w:p>
    <w:p w14:paraId="540FCDEC" w14:textId="77777777" w:rsidR="00573353" w:rsidRDefault="00573353" w:rsidP="00573353">
      <w:pPr>
        <w:pStyle w:val="Default"/>
        <w:rPr>
          <w:rFonts w:ascii="Arial" w:hAnsi="Arial" w:cs="Arial"/>
          <w:color w:val="auto"/>
        </w:rPr>
      </w:pPr>
    </w:p>
    <w:p w14:paraId="7D5BA927" w14:textId="042EA568" w:rsidR="00573353" w:rsidRDefault="00573353" w:rsidP="00573353">
      <w:pPr>
        <w:pStyle w:val="Default"/>
        <w:rPr>
          <w:rFonts w:ascii="Arial" w:hAnsi="Arial" w:cs="Arial"/>
          <w:color w:val="7030A0"/>
        </w:rPr>
      </w:pPr>
      <w:r>
        <w:rPr>
          <w:rFonts w:ascii="Arial" w:hAnsi="Arial" w:cs="Arial"/>
          <w:color w:val="7030A0"/>
        </w:rPr>
        <w:t xml:space="preserve">ACC </w:t>
      </w:r>
      <w:r w:rsidR="00997A23">
        <w:rPr>
          <w:rFonts w:ascii="Arial" w:hAnsi="Arial" w:cs="Arial"/>
          <w:color w:val="7030A0"/>
        </w:rPr>
        <w:t>Dave Buckley</w:t>
      </w:r>
    </w:p>
    <w:p w14:paraId="407535E1" w14:textId="77777777" w:rsidR="00573353" w:rsidRDefault="00573353" w:rsidP="00573353">
      <w:pPr>
        <w:pStyle w:val="Default"/>
        <w:rPr>
          <w:rFonts w:ascii="Arial" w:hAnsi="Arial" w:cs="Arial"/>
          <w:color w:val="7030A0"/>
        </w:rPr>
      </w:pPr>
      <w:r>
        <w:rPr>
          <w:rFonts w:ascii="Arial" w:hAnsi="Arial" w:cs="Arial"/>
          <w:color w:val="7030A0"/>
        </w:rPr>
        <w:t>Chair, MAPPA Strategic Management Board</w:t>
      </w:r>
    </w:p>
    <w:p w14:paraId="62B4C59B" w14:textId="0280A3EE" w:rsidR="00332EE6" w:rsidRPr="00573353" w:rsidRDefault="00332EE6" w:rsidP="00573353">
      <w:pPr>
        <w:pStyle w:val="MAPPA-Bodytext"/>
        <w:rPr>
          <w:lang w:val="en-GB"/>
        </w:rPr>
        <w:sectPr w:rsidR="00332EE6" w:rsidRPr="00573353" w:rsidSect="00573353">
          <w:type w:val="continuous"/>
          <w:pgSz w:w="11905" w:h="16837" w:code="9"/>
          <w:pgMar w:top="720" w:right="720" w:bottom="720" w:left="720" w:header="720" w:footer="567" w:gutter="0"/>
          <w:cols w:space="720"/>
          <w:noEndnote/>
          <w:rtlGutter/>
        </w:sectPr>
      </w:pPr>
    </w:p>
    <w:p w14:paraId="433255E2" w14:textId="06B1D048" w:rsidR="00332EE6" w:rsidRPr="0069414D" w:rsidRDefault="00332EE6" w:rsidP="0096155F">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96155F" w:rsidRDefault="00332EE6" w:rsidP="0096155F">
      <w:pPr>
        <w:pStyle w:val="Heading3"/>
      </w:pPr>
      <w:r w:rsidRPr="0096155F">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96155F">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5910CBA2" w14:textId="4F9A592C" w:rsidR="005A63CA" w:rsidRPr="0096155F" w:rsidRDefault="00332EE6" w:rsidP="302C0245">
      <w:pPr>
        <w:pStyle w:val="MAPPA-Bodytext"/>
        <w:rPr>
          <w:sz w:val="24"/>
          <w:szCs w:val="24"/>
          <w:lang w:val="en-GB"/>
        </w:rPr>
      </w:pPr>
      <w:r w:rsidRPr="00206B09">
        <w:rPr>
          <w:sz w:val="24"/>
          <w:szCs w:val="24"/>
          <w:lang w:val="en-GB"/>
        </w:rPr>
        <w:t xml:space="preserve">MAPPA are supported by ViSOR.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prevent offending. </w:t>
      </w:r>
    </w:p>
    <w:p w14:paraId="44E72049" w14:textId="7460E814" w:rsidR="02428A1E" w:rsidRPr="005A63CA" w:rsidRDefault="5E1FAAAF" w:rsidP="0096155F">
      <w:pPr>
        <w:pStyle w:val="Heading3"/>
      </w:pPr>
      <w:r w:rsidRPr="005A63CA">
        <w:t>MAPPA ‘25</w:t>
      </w:r>
      <w:r w:rsidRPr="005A63CA">
        <w:rPr>
          <w:sz w:val="24"/>
          <w:szCs w:val="24"/>
        </w:rPr>
        <w:t xml:space="preserve"> </w:t>
      </w:r>
    </w:p>
    <w:p w14:paraId="6657B3A8" w14:textId="1BD70BC2" w:rsidR="02428A1E" w:rsidRPr="005A63CA" w:rsidRDefault="02428A1E" w:rsidP="302C0245">
      <w:pPr>
        <w:pStyle w:val="MAPPA-Bodytext"/>
        <w:rPr>
          <w:sz w:val="24"/>
          <w:szCs w:val="28"/>
        </w:rPr>
      </w:pPr>
      <w:hyperlink r:id="rId20" w:history="1"/>
      <w:r w:rsidR="530464EC" w:rsidRPr="005A63CA">
        <w:rPr>
          <w:sz w:val="24"/>
          <w:szCs w:val="28"/>
        </w:rPr>
        <w:t xml:space="preserve">2025 marked the 25th anniversary of the legislation that first introduced mandatory multi-agency co-operation in the management of those convicted of violent and sexual offences. </w:t>
      </w:r>
    </w:p>
    <w:p w14:paraId="6256ED9E" w14:textId="467EF558" w:rsidR="302C0245" w:rsidRDefault="530464EC">
      <w:r>
        <w:t xml:space="preserve">Throughout the year, the National MAPPA Team held online engagement events to increase awareness of and confidence in MAPPA and improve MAPPA practice across a wide range of agencies. Events covered topics including the management of children </w:t>
      </w:r>
      <w:r>
        <w:t>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622FD5D4" w14:textId="7F39BA18" w:rsidR="00370A0F" w:rsidRDefault="00370A0F">
      <w:r>
        <w:t>The Norfolk MAPPA Coordinator attended the MAPPA ’25 national conference and fed back locally to Norfolk SMB regarding the learning from the event. It was an enjoyable experience to reflect on 25 years of MAPPA, the progress made, and to explore what MAPPA may look like in future. Discussions included the use of technology in offending behaviours and the impacts on risk identification and management. This discussion highlighted that Norfolk MAPPA will need to ensure practitioners across the county remain agile and alert to new areas of risk, and that training and resource is aligned with a changing risk picture.</w:t>
      </w:r>
    </w:p>
    <w:p w14:paraId="58AD1BA3" w14:textId="77777777" w:rsidR="00B15719" w:rsidRDefault="530464EC" w:rsidP="00B15719">
      <w:r w:rsidRPr="302C0245">
        <w:t xml:space="preserve">All MAPPA reports from England and Wales are </w:t>
      </w:r>
      <w:hyperlink r:id="rId21" w:history="1">
        <w:r w:rsidR="00B15719" w:rsidRPr="000914FD">
          <w:rPr>
            <w:rStyle w:val="Hyperlink"/>
            <w:rFonts w:cs="Arial"/>
          </w:rPr>
          <w:t>published online on GOV.UK</w:t>
        </w:r>
      </w:hyperlink>
    </w:p>
    <w:p w14:paraId="4DFCC160" w14:textId="040A1203"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96155F">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96155F">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96155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96155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96155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96155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3AD7C60F"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1,299</w:t>
            </w:r>
          </w:p>
        </w:tc>
        <w:tc>
          <w:tcPr>
            <w:tcW w:w="2186" w:type="dxa"/>
          </w:tcPr>
          <w:p w14:paraId="1638E0FC" w14:textId="28DCE35A"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184</w:t>
            </w:r>
          </w:p>
        </w:tc>
        <w:tc>
          <w:tcPr>
            <w:tcW w:w="2186" w:type="dxa"/>
          </w:tcPr>
          <w:p w14:paraId="1F1BCFAF" w14:textId="3D0AB1F6"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386AAB44"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1,483</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6F3931C8"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10F8D0CE" w14:textId="0037BCF2"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346F3891" w14:textId="755849FB"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29D9E254" w14:textId="45B2BF27"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15</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755C2590"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6B1A02D1"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5FEAEF5B"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FD44C20" w14:textId="52ED5165"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345378F4"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1,305</w:t>
            </w:r>
          </w:p>
        </w:tc>
        <w:tc>
          <w:tcPr>
            <w:tcW w:w="2186" w:type="dxa"/>
          </w:tcPr>
          <w:p w14:paraId="4B320A3C" w14:textId="21524AF0"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186</w:t>
            </w:r>
          </w:p>
        </w:tc>
        <w:tc>
          <w:tcPr>
            <w:tcW w:w="2186" w:type="dxa"/>
          </w:tcPr>
          <w:p w14:paraId="59BF82DA" w14:textId="6D11AD24"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230BC3FB" w14:textId="5A4A3A3F" w:rsidR="006F27F5"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1,498</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96155F">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96155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96155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96155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96155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39E6AB44"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24</w:t>
            </w:r>
          </w:p>
        </w:tc>
        <w:tc>
          <w:tcPr>
            <w:tcW w:w="2186" w:type="dxa"/>
          </w:tcPr>
          <w:p w14:paraId="231D96FE" w14:textId="35ADC74A"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25</w:t>
            </w:r>
          </w:p>
        </w:tc>
        <w:tc>
          <w:tcPr>
            <w:tcW w:w="2186" w:type="dxa"/>
          </w:tcPr>
          <w:p w14:paraId="413645CC" w14:textId="697E0965"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36</w:t>
            </w:r>
          </w:p>
        </w:tc>
        <w:tc>
          <w:tcPr>
            <w:tcW w:w="2186" w:type="dxa"/>
          </w:tcPr>
          <w:p w14:paraId="5A206D70" w14:textId="385B55E2"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85</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22FA8B75"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4AF1F0B4" w14:textId="00C4BE81"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3EABFC56" w14:textId="48679A21"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66FC4C00" w14:textId="4990CE16"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337ADE9A"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26</w:t>
            </w:r>
          </w:p>
        </w:tc>
        <w:tc>
          <w:tcPr>
            <w:tcW w:w="2186" w:type="dxa"/>
          </w:tcPr>
          <w:p w14:paraId="5D543B3B" w14:textId="0EB623DA"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28</w:t>
            </w:r>
          </w:p>
        </w:tc>
        <w:tc>
          <w:tcPr>
            <w:tcW w:w="2186" w:type="dxa"/>
          </w:tcPr>
          <w:p w14:paraId="03713ACD" w14:textId="58ECB377"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39</w:t>
            </w:r>
          </w:p>
        </w:tc>
        <w:tc>
          <w:tcPr>
            <w:tcW w:w="2186" w:type="dxa"/>
          </w:tcPr>
          <w:p w14:paraId="29E98152" w14:textId="70307586" w:rsidR="00AA3E8E" w:rsidRPr="00523CF4" w:rsidRDefault="00104BF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93</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96155F">
            <w:r>
              <w:t>Category 1</w:t>
            </w:r>
            <w:r w:rsidR="00332EE6" w:rsidRPr="00523CF4">
              <w:t xml:space="preserve"> cautioned for breach of notification requirements</w:t>
            </w:r>
          </w:p>
        </w:tc>
        <w:tc>
          <w:tcPr>
            <w:tcW w:w="2086" w:type="dxa"/>
          </w:tcPr>
          <w:p w14:paraId="764C61A1" w14:textId="0E199B94" w:rsidR="00332EE6" w:rsidRPr="00523CF4" w:rsidRDefault="00104BFD" w:rsidP="00BE01E7">
            <w:pPr>
              <w:jc w:val="right"/>
              <w:cnfStyle w:val="000000000000" w:firstRow="0" w:lastRow="0" w:firstColumn="0" w:lastColumn="0" w:oddVBand="0" w:evenVBand="0" w:oddHBand="0" w:evenHBand="0" w:firstRowFirstColumn="0" w:firstRowLastColumn="0" w:lastRowFirstColumn="0" w:lastRowLastColumn="0"/>
            </w:pPr>
            <w:r>
              <w:t>4</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96155F">
            <w:r>
              <w:t>Category 1</w:t>
            </w:r>
            <w:r w:rsidRPr="00523CF4">
              <w:t xml:space="preserve"> </w:t>
            </w:r>
            <w:r>
              <w:t>convicted</w:t>
            </w:r>
            <w:r w:rsidRPr="00523CF4">
              <w:t xml:space="preserve"> for breach of notification requirements</w:t>
            </w:r>
          </w:p>
        </w:tc>
        <w:tc>
          <w:tcPr>
            <w:tcW w:w="2086" w:type="dxa"/>
          </w:tcPr>
          <w:p w14:paraId="169D2F63" w14:textId="461B64E1" w:rsidR="00052623" w:rsidRPr="00523CF4" w:rsidRDefault="00104BFD" w:rsidP="00BE01E7">
            <w:pPr>
              <w:jc w:val="right"/>
              <w:cnfStyle w:val="000000000000" w:firstRow="0" w:lastRow="0" w:firstColumn="0" w:lastColumn="0" w:oddVBand="0" w:evenVBand="0" w:oddHBand="0" w:evenHBand="0" w:firstRowFirstColumn="0" w:firstRowLastColumn="0" w:lastRowFirstColumn="0" w:lastRowLastColumn="0"/>
            </w:pPr>
            <w:r>
              <w:t>33</w:t>
            </w:r>
          </w:p>
        </w:tc>
      </w:tr>
    </w:tbl>
    <w:p w14:paraId="1CA33BF3" w14:textId="77777777" w:rsidR="00332EE6" w:rsidRPr="006A45B8" w:rsidRDefault="00332EE6" w:rsidP="0096155F">
      <w:pPr>
        <w:rPr>
          <w:szCs w:val="28"/>
        </w:rPr>
      </w:pPr>
    </w:p>
    <w:tbl>
      <w:tblPr>
        <w:tblStyle w:val="Style5"/>
        <w:tblW w:w="0" w:type="auto"/>
        <w:tblLook w:val="01E0" w:firstRow="1" w:lastRow="1" w:firstColumn="1" w:lastColumn="1" w:noHBand="0" w:noVBand="0"/>
      </w:tblPr>
      <w:tblGrid>
        <w:gridCol w:w="8365"/>
        <w:gridCol w:w="2090"/>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96155F">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46D1DA74" w:rsidR="00332EE6" w:rsidRPr="00523CF4" w:rsidRDefault="00104BFD" w:rsidP="00BE01E7">
            <w:pPr>
              <w:jc w:val="right"/>
              <w:cnfStyle w:val="000000000000" w:firstRow="0" w:lastRow="0" w:firstColumn="0" w:lastColumn="0" w:oddVBand="0" w:evenVBand="0" w:oddHBand="0" w:evenHBand="0" w:firstRowFirstColumn="0" w:firstRowLastColumn="0" w:lastRowFirstColumn="0" w:lastRowLastColumn="0"/>
            </w:pPr>
            <w:r>
              <w:t>11</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96155F">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4E064D68" w:rsidR="00A231D9" w:rsidRPr="00523CF4" w:rsidRDefault="00104BF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145</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62D45CDB" w:rsidR="00A231D9" w:rsidRPr="00523CF4" w:rsidRDefault="00104BF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07FB21BE" w:rsidR="00A231D9" w:rsidRPr="00523CF4" w:rsidRDefault="00104BF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96155F">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484A23E1" w:rsidR="00332EE6" w:rsidRPr="00523CF4"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64BFE535" w14:textId="77777777" w:rsidR="00595C55" w:rsidRDefault="00595C55" w:rsidP="003F01A6"/>
    <w:p w14:paraId="78E4FAD4" w14:textId="540AB58C" w:rsidR="00D6369A" w:rsidRPr="00D6369A" w:rsidRDefault="00D6369A" w:rsidP="0096155F">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96155F">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96155F">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96155F">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96155F">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5F4F4EDF" w:rsidR="00AA3E8E" w:rsidRPr="00523CF4" w:rsidRDefault="00104BF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w:t>
            </w:r>
          </w:p>
        </w:tc>
        <w:tc>
          <w:tcPr>
            <w:tcW w:w="2186" w:type="dxa"/>
          </w:tcPr>
          <w:p w14:paraId="34F9E68F" w14:textId="6D308BE4" w:rsidR="00AA3E8E" w:rsidRPr="00523CF4" w:rsidRDefault="00104BF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c>
          <w:tcPr>
            <w:tcW w:w="2186" w:type="dxa"/>
          </w:tcPr>
          <w:p w14:paraId="720ECB5F" w14:textId="3F88D210" w:rsidR="00AA3E8E" w:rsidRPr="00523CF4" w:rsidRDefault="00104BF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439AFEB5" w:rsidR="00AA3E8E" w:rsidRPr="00523CF4" w:rsidRDefault="00104BFD" w:rsidP="00B06F75">
            <w:pPr>
              <w:pStyle w:val="MAPPA-Tabletext"/>
              <w:jc w:val="right"/>
              <w:rPr>
                <w:b w:val="0"/>
                <w:bCs w:val="0"/>
                <w:sz w:val="24"/>
                <w:szCs w:val="24"/>
                <w:lang w:val="en-GB"/>
              </w:rPr>
            </w:pPr>
            <w:r>
              <w:rPr>
                <w:b w:val="0"/>
                <w:bCs w:val="0"/>
                <w:sz w:val="24"/>
                <w:szCs w:val="24"/>
                <w:lang w:val="en-GB"/>
              </w:rPr>
              <w:t>31</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2C2A3435" w:rsidR="00AA3E8E" w:rsidRPr="00523CF4" w:rsidRDefault="00104BF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272FF4F7" w14:textId="6A218F8C" w:rsidR="00AA3E8E" w:rsidRPr="00523CF4" w:rsidRDefault="00104BF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D55EA6" w14:textId="248CD3D7" w:rsidR="00AA3E8E" w:rsidRPr="00523CF4" w:rsidRDefault="00104BF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49A79AC0" w:rsidR="00AA3E8E" w:rsidRPr="00523CF4" w:rsidRDefault="00104BFD" w:rsidP="00B06F75">
            <w:pPr>
              <w:pStyle w:val="MAPPA-Tabletext"/>
              <w:jc w:val="right"/>
              <w:rPr>
                <w:b w:val="0"/>
                <w:bCs w:val="0"/>
                <w:sz w:val="24"/>
                <w:szCs w:val="24"/>
                <w:lang w:val="en-GB"/>
              </w:rPr>
            </w:pPr>
            <w:r>
              <w:rPr>
                <w:b w:val="0"/>
                <w:bCs w:val="0"/>
                <w:sz w:val="24"/>
                <w:szCs w:val="24"/>
                <w:lang w:val="en-GB"/>
              </w:rPr>
              <w:t>5</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1BC4BAF2" w:rsidR="00AA3E8E" w:rsidRPr="00523CF4" w:rsidRDefault="00104BF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10</w:t>
            </w:r>
          </w:p>
        </w:tc>
        <w:tc>
          <w:tcPr>
            <w:tcW w:w="2186" w:type="dxa"/>
          </w:tcPr>
          <w:p w14:paraId="184256C5" w14:textId="15B8A091" w:rsidR="00AA3E8E" w:rsidRPr="00523CF4" w:rsidRDefault="00104BF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12</w:t>
            </w:r>
          </w:p>
        </w:tc>
        <w:tc>
          <w:tcPr>
            <w:tcW w:w="2186" w:type="dxa"/>
          </w:tcPr>
          <w:p w14:paraId="44078787" w14:textId="4F8839A2" w:rsidR="00AA3E8E" w:rsidRPr="00523CF4" w:rsidRDefault="00104BF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14</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5ED6BE9E" w:rsidR="00AA3E8E" w:rsidRPr="00523CF4" w:rsidRDefault="00104BFD" w:rsidP="00B06F75">
            <w:pPr>
              <w:pStyle w:val="MAPPA-Tabletext"/>
              <w:jc w:val="right"/>
              <w:rPr>
                <w:b w:val="0"/>
                <w:bCs w:val="0"/>
                <w:sz w:val="24"/>
                <w:szCs w:val="24"/>
                <w:lang w:val="en-GB"/>
              </w:rPr>
            </w:pPr>
            <w:r>
              <w:rPr>
                <w:b w:val="0"/>
                <w:bCs w:val="0"/>
                <w:sz w:val="24"/>
                <w:szCs w:val="24"/>
                <w:lang w:val="en-GB"/>
              </w:rPr>
              <w:t>36</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6F5BA177" w:rsidR="00FA3513" w:rsidRPr="00523CF4" w:rsidRDefault="00104BFD" w:rsidP="00316362">
            <w:pPr>
              <w:pStyle w:val="MAPPA-Tabletext"/>
              <w:jc w:val="right"/>
              <w:rPr>
                <w:b w:val="0"/>
                <w:bCs w:val="0"/>
                <w:sz w:val="24"/>
                <w:szCs w:val="24"/>
                <w:lang w:val="en-GB"/>
              </w:rPr>
            </w:pPr>
            <w:r>
              <w:rPr>
                <w:b w:val="0"/>
                <w:bCs w:val="0"/>
                <w:sz w:val="24"/>
                <w:szCs w:val="24"/>
                <w:lang w:val="en-GB"/>
              </w:rPr>
              <w:t>0</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294E4BEA" w:rsidR="00FA3513" w:rsidRPr="00523CF4" w:rsidRDefault="00104BFD"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3BC3293F" w:rsidR="00FA3513" w:rsidRPr="00523CF4" w:rsidRDefault="00104BFD" w:rsidP="00316362">
            <w:pPr>
              <w:pStyle w:val="MAPPA-Tabletext"/>
              <w:jc w:val="right"/>
              <w:rPr>
                <w:b w:val="0"/>
                <w:bCs w:val="0"/>
                <w:sz w:val="24"/>
                <w:szCs w:val="24"/>
                <w:lang w:val="en-GB"/>
              </w:rPr>
            </w:pPr>
            <w:r>
              <w:rPr>
                <w:b w:val="0"/>
                <w:bCs w:val="0"/>
                <w:sz w:val="24"/>
                <w:szCs w:val="24"/>
                <w:lang w:val="en-GB"/>
              </w:rPr>
              <w:t>0</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96155F">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09271338" w:rsidR="00332EE6" w:rsidRPr="004265C9" w:rsidRDefault="00104BF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152</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96155F">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96155F">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96155F">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0A30EB00" w14:textId="77777777" w:rsidR="00332EE6" w:rsidRPr="005A63CA" w:rsidRDefault="00332EE6" w:rsidP="00332EE6">
      <w:pPr>
        <w:pStyle w:val="MAPPA-HeadingPara"/>
        <w:rPr>
          <w:sz w:val="40"/>
          <w:szCs w:val="26"/>
          <w:lang w:val="en-GB"/>
        </w:rPr>
        <w:sectPr w:rsidR="00332EE6" w:rsidRPr="005A63CA" w:rsidSect="00867C9E">
          <w:type w:val="continuous"/>
          <w:pgSz w:w="11905" w:h="16837" w:code="9"/>
          <w:pgMar w:top="720" w:right="720" w:bottom="720" w:left="720" w:header="720" w:footer="567" w:gutter="0"/>
          <w:cols w:space="720"/>
          <w:noEndnote/>
        </w:sectPr>
      </w:pPr>
    </w:p>
    <w:p w14:paraId="11B40691" w14:textId="0EC033EB" w:rsidR="00332EE6" w:rsidRPr="005A63CA" w:rsidRDefault="005A63CA" w:rsidP="0096155F">
      <w:pPr>
        <w:pStyle w:val="Heading3"/>
      </w:pPr>
      <w:r w:rsidRPr="005A63CA">
        <w:t>National Security Division</w:t>
      </w:r>
    </w:p>
    <w:p w14:paraId="4EF3EDB5" w14:textId="53123802" w:rsidR="005A63CA" w:rsidRPr="00370A0F" w:rsidRDefault="005A63CA" w:rsidP="005A63CA">
      <w:pPr>
        <w:rPr>
          <w:rFonts w:cs="Arial"/>
          <w:color w:val="auto"/>
        </w:rPr>
      </w:pPr>
      <w:r w:rsidRPr="00370A0F">
        <w:rPr>
          <w:rFonts w:cs="Arial"/>
        </w:rPr>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370A0F">
        <w:rPr>
          <w:rFonts w:cs="Arial"/>
        </w:rPr>
        <w:t>The majority of</w:t>
      </w:r>
      <w:proofErr w:type="gramEnd"/>
      <w:r w:rsidRPr="00370A0F">
        <w:rPr>
          <w:rFonts w:cs="Arial"/>
        </w:rPr>
        <w:t xml:space="preserve"> cases are managed through Multi-Agency Public Protection Arrangements (MAPPA).</w:t>
      </w:r>
    </w:p>
    <w:p w14:paraId="503C6A73" w14:textId="45C98D79" w:rsidR="005A63CA" w:rsidRPr="00370A0F" w:rsidRDefault="005A63CA" w:rsidP="005A63CA">
      <w:pPr>
        <w:rPr>
          <w:rFonts w:cs="Arial"/>
        </w:rPr>
      </w:pPr>
      <w:r w:rsidRPr="00370A0F">
        <w:rPr>
          <w:rFonts w:cs="Arial"/>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1A156EC4" w14:textId="4C2E32D9" w:rsidR="005A63CA" w:rsidRPr="00370A0F" w:rsidRDefault="005A63CA" w:rsidP="005A63CA">
      <w:pPr>
        <w:rPr>
          <w:rFonts w:cs="Arial"/>
        </w:rPr>
      </w:pPr>
      <w:r w:rsidRPr="00370A0F">
        <w:rPr>
          <w:rFonts w:cs="Arial"/>
        </w:rPr>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1827813F" w14:textId="67496297" w:rsidR="005A63CA" w:rsidRPr="00370A0F" w:rsidRDefault="005A63CA" w:rsidP="005A63CA">
      <w:pPr>
        <w:rPr>
          <w:rFonts w:cs="Arial"/>
        </w:rPr>
      </w:pPr>
      <w:r w:rsidRPr="00370A0F">
        <w:rPr>
          <w:rFonts w:cs="Arial"/>
        </w:rPr>
        <w:t>2025</w:t>
      </w:r>
      <w:r w:rsidR="00EF709F">
        <w:rPr>
          <w:rFonts w:cs="Arial"/>
        </w:rPr>
        <w:t xml:space="preserve"> to </w:t>
      </w:r>
      <w:r w:rsidRPr="00370A0F">
        <w:rPr>
          <w:rFonts w:cs="Arial"/>
        </w:rPr>
        <w:t xml:space="preserve">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proofErr w:type="gramStart"/>
      <w:r w:rsidRPr="00370A0F">
        <w:rPr>
          <w:rFonts w:cs="Arial"/>
        </w:rPr>
        <w:t>high quality</w:t>
      </w:r>
      <w:proofErr w:type="gramEnd"/>
      <w:r w:rsidRPr="00370A0F">
        <w:rPr>
          <w:rFonts w:cs="Arial"/>
        </w:rPr>
        <w:t xml:space="preserve"> services that support the safety of the communities we serve</w:t>
      </w:r>
    </w:p>
    <w:p w14:paraId="5D18191C" w14:textId="77777777" w:rsidR="005A63CA" w:rsidRPr="00370A0F" w:rsidRDefault="005A63CA" w:rsidP="005A63CA">
      <w:pPr>
        <w:rPr>
          <w:rFonts w:cs="Arial"/>
        </w:rPr>
      </w:pPr>
      <w:r w:rsidRPr="00370A0F">
        <w:rPr>
          <w:rFonts w:cs="Arial"/>
        </w:rPr>
        <w:t>MAPPA Coordinator</w:t>
      </w:r>
    </w:p>
    <w:p w14:paraId="1D968940" w14:textId="4A8B4D0F" w:rsidR="005A63CA" w:rsidRPr="00370A0F" w:rsidRDefault="005A63CA" w:rsidP="005A63CA">
      <w:pPr>
        <w:rPr>
          <w:rFonts w:cs="Arial"/>
        </w:rPr>
      </w:pPr>
      <w:r w:rsidRPr="00370A0F">
        <w:rPr>
          <w:rFonts w:cs="Arial"/>
        </w:rPr>
        <w:t>National Security Division</w:t>
      </w:r>
    </w:p>
    <w:p w14:paraId="599286F4" w14:textId="77777777" w:rsidR="00370A0F" w:rsidRDefault="00370A0F" w:rsidP="00332EE6">
      <w:pPr>
        <w:pStyle w:val="MAPPA-HeadingPara"/>
        <w:rPr>
          <w:lang w:val="en-GB"/>
        </w:rPr>
        <w:sectPr w:rsidR="00370A0F" w:rsidSect="00370A0F">
          <w:type w:val="continuous"/>
          <w:pgSz w:w="11905" w:h="16837" w:code="9"/>
          <w:pgMar w:top="720" w:right="720" w:bottom="720" w:left="720" w:header="720" w:footer="567" w:gutter="0"/>
          <w:cols w:space="720"/>
          <w:noEndnote/>
        </w:sectPr>
      </w:pPr>
    </w:p>
    <w:p w14:paraId="426C988E" w14:textId="4663B77D" w:rsidR="00332EE6" w:rsidRPr="00916D29" w:rsidRDefault="00332EE6" w:rsidP="00332EE6">
      <w:pPr>
        <w:pStyle w:val="MAPPA-HeadingPara"/>
        <w:rPr>
          <w:lang w:val="en-GB"/>
        </w:rPr>
      </w:pP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0EA20A80" w14:textId="77777777" w:rsidR="00B15719" w:rsidRDefault="00332EE6" w:rsidP="00B15719">
      <w:r w:rsidRPr="00B01E0C">
        <w:rPr>
          <w:b/>
          <w:color w:val="7030A0"/>
          <w:sz w:val="26"/>
          <w:szCs w:val="26"/>
        </w:rPr>
        <w:lastRenderedPageBreak/>
        <w:t xml:space="preserve">All MAPPA reports from England and Wales are </w:t>
      </w:r>
      <w:hyperlink r:id="rId25" w:history="1">
        <w:r w:rsidR="00B15719" w:rsidRPr="000914FD">
          <w:rPr>
            <w:rStyle w:val="Hyperlink"/>
            <w:rFonts w:cs="Arial"/>
          </w:rPr>
          <w:t>published online on GOV.UK</w:t>
        </w:r>
      </w:hyperlink>
    </w:p>
    <w:p w14:paraId="14EA9D9B" w14:textId="79799941" w:rsidR="00332EE6" w:rsidRPr="00B01E0C" w:rsidRDefault="00332EE6" w:rsidP="0096155F">
      <w:pPr>
        <w:pStyle w:val="MAPPA-Bodytext"/>
        <w:spacing w:before="4800"/>
        <w:jc w:val="center"/>
        <w:rPr>
          <w:b/>
          <w:color w:val="007DC3"/>
          <w:sz w:val="26"/>
          <w:szCs w:val="26"/>
          <w:lang w:val="en-GB"/>
        </w:rPr>
      </w:pPr>
    </w:p>
    <w:p w14:paraId="07ACF0A5" w14:textId="77777777" w:rsidR="00332EE6" w:rsidRPr="00B01E0C" w:rsidRDefault="00332EE6" w:rsidP="00332EE6">
      <w:pPr>
        <w:pStyle w:val="MAPPA-Bodytext"/>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65C30F33" w14:textId="6B124321" w:rsidR="00332EE6" w:rsidRPr="00B01E0C" w:rsidRDefault="00332EE6" w:rsidP="0096155F">
      <w:pPr>
        <w:pStyle w:val="MAPPA-Bodytext"/>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AD48DFA" w14:textId="7641FCF9" w:rsidR="00332EE6" w:rsidRPr="006954C2" w:rsidRDefault="00E1528C" w:rsidP="00E1528C">
      <w:pPr>
        <w:pStyle w:val="MAPPA-Bodytext"/>
        <w:spacing w:line="240" w:lineRule="atLeast"/>
        <w:rPr>
          <w:b/>
          <w:color w:val="7030A0"/>
          <w:sz w:val="24"/>
          <w:szCs w:val="24"/>
          <w:lang w:val="en-GB"/>
        </w:rPr>
      </w:pPr>
      <w:r>
        <w:rPr>
          <w:b/>
          <w:color w:val="7030A0"/>
          <w:sz w:val="24"/>
          <w:szCs w:val="24"/>
          <w:lang w:val="en-GB"/>
        </w:rPr>
        <w:tab/>
      </w:r>
      <w:r w:rsidR="00EF709F">
        <w:rPr>
          <w:noProof/>
        </w:rPr>
        <w:drawing>
          <wp:inline distT="0" distB="0" distL="0" distR="0" wp14:anchorId="74874EBD" wp14:editId="05E49A1B">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sidR="00EF709F">
        <w:rPr>
          <w:noProof/>
        </w:rPr>
        <w:drawing>
          <wp:inline distT="0" distB="0" distL="0" distR="0" wp14:anchorId="5C92C5E1" wp14:editId="05BE3876">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r>
        <w:rPr>
          <w:b/>
          <w:color w:val="7030A0"/>
          <w:sz w:val="24"/>
          <w:szCs w:val="24"/>
          <w:lang w:val="en-GB"/>
        </w:rPr>
        <w:tab/>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28"/>
          <w:pgSz w:w="11905" w:h="16837" w:code="9"/>
          <w:pgMar w:top="720" w:right="720" w:bottom="720" w:left="720" w:header="720" w:footer="567" w:gutter="0"/>
          <w:cols w:space="720"/>
          <w:noEndnote/>
          <w:docGrid w:linePitch="360"/>
        </w:sectPr>
      </w:pPr>
    </w:p>
    <w:p w14:paraId="184D6788" w14:textId="5B55998A" w:rsidR="00DE3907" w:rsidRPr="00EF709F" w:rsidRDefault="00AA7FE7" w:rsidP="00080DFC">
      <w:pPr>
        <w:spacing w:line="240" w:lineRule="atLeast"/>
        <w:rPr>
          <w:rFonts w:cs="Arial"/>
        </w:rPr>
      </w:pPr>
      <w:r>
        <w:rPr>
          <w:rFonts w:cs="Arial"/>
        </w:rPr>
        <w:t xml:space="preserve">      </w:t>
      </w:r>
    </w:p>
    <w:sectPr w:rsidR="00DE3907" w:rsidRPr="00EF709F"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0E8B9" w14:textId="77777777" w:rsidR="00DC6074" w:rsidRDefault="00DC6074" w:rsidP="001A5708">
      <w:pPr>
        <w:pStyle w:val="MAPPA-Bodytext"/>
      </w:pPr>
      <w:r>
        <w:separator/>
      </w:r>
    </w:p>
  </w:endnote>
  <w:endnote w:type="continuationSeparator" w:id="0">
    <w:p w14:paraId="3BC28F93" w14:textId="77777777" w:rsidR="00DC6074" w:rsidRDefault="00DC6074" w:rsidP="001A5708">
      <w:pPr>
        <w:pStyle w:val="MAPPA-Bodytext"/>
      </w:pPr>
      <w:r>
        <w:continuationSeparator/>
      </w:r>
    </w:p>
  </w:endnote>
  <w:endnote w:type="continuationNotice" w:id="1">
    <w:p w14:paraId="60D9CA18" w14:textId="77777777" w:rsidR="00DC6074" w:rsidRDefault="00DC6074"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929DE" w14:textId="77777777" w:rsidR="00DC6074" w:rsidRDefault="00DC6074" w:rsidP="001A5708">
      <w:pPr>
        <w:pStyle w:val="MAPPA-Bodytext"/>
      </w:pPr>
      <w:r>
        <w:separator/>
      </w:r>
    </w:p>
  </w:footnote>
  <w:footnote w:type="continuationSeparator" w:id="0">
    <w:p w14:paraId="2FB8066D" w14:textId="77777777" w:rsidR="00DC6074" w:rsidRDefault="00DC6074" w:rsidP="001A5708">
      <w:pPr>
        <w:pStyle w:val="MAPPA-Bodytext"/>
      </w:pPr>
      <w:r>
        <w:continuationSeparator/>
      </w:r>
    </w:p>
  </w:footnote>
  <w:footnote w:type="continuationNotice" w:id="1">
    <w:p w14:paraId="18293D06" w14:textId="77777777" w:rsidR="00DC6074" w:rsidRDefault="00DC6074"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A2DB3"/>
    <w:rsid w:val="000A6775"/>
    <w:rsid w:val="000B3DC7"/>
    <w:rsid w:val="000C0A3D"/>
    <w:rsid w:val="000D082C"/>
    <w:rsid w:val="000E3453"/>
    <w:rsid w:val="000E3C5B"/>
    <w:rsid w:val="000F355B"/>
    <w:rsid w:val="000F65BF"/>
    <w:rsid w:val="00104025"/>
    <w:rsid w:val="00104BFD"/>
    <w:rsid w:val="00105344"/>
    <w:rsid w:val="001143B7"/>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320B"/>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C42DD"/>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68BB"/>
    <w:rsid w:val="00370A0F"/>
    <w:rsid w:val="00391BEB"/>
    <w:rsid w:val="00395ED3"/>
    <w:rsid w:val="00396101"/>
    <w:rsid w:val="00396499"/>
    <w:rsid w:val="00397110"/>
    <w:rsid w:val="003A385F"/>
    <w:rsid w:val="003A7DAA"/>
    <w:rsid w:val="003B63B3"/>
    <w:rsid w:val="003B6695"/>
    <w:rsid w:val="003C0362"/>
    <w:rsid w:val="003C36DD"/>
    <w:rsid w:val="003D351E"/>
    <w:rsid w:val="003D3D7F"/>
    <w:rsid w:val="003E0591"/>
    <w:rsid w:val="003E0965"/>
    <w:rsid w:val="003E0B74"/>
    <w:rsid w:val="003F01A6"/>
    <w:rsid w:val="003F03F6"/>
    <w:rsid w:val="003F73FB"/>
    <w:rsid w:val="00407E23"/>
    <w:rsid w:val="00410720"/>
    <w:rsid w:val="00416B8E"/>
    <w:rsid w:val="00421553"/>
    <w:rsid w:val="004265C9"/>
    <w:rsid w:val="0043417E"/>
    <w:rsid w:val="00435B8D"/>
    <w:rsid w:val="00440E43"/>
    <w:rsid w:val="00441138"/>
    <w:rsid w:val="00441413"/>
    <w:rsid w:val="0044659C"/>
    <w:rsid w:val="00447974"/>
    <w:rsid w:val="004602E7"/>
    <w:rsid w:val="0046416B"/>
    <w:rsid w:val="00466AFF"/>
    <w:rsid w:val="00476A59"/>
    <w:rsid w:val="00481AE8"/>
    <w:rsid w:val="00486257"/>
    <w:rsid w:val="00486695"/>
    <w:rsid w:val="00490949"/>
    <w:rsid w:val="004A110B"/>
    <w:rsid w:val="004A1DC1"/>
    <w:rsid w:val="004C40BA"/>
    <w:rsid w:val="004D2C69"/>
    <w:rsid w:val="004D5668"/>
    <w:rsid w:val="004E35DC"/>
    <w:rsid w:val="004E51F9"/>
    <w:rsid w:val="004E7E67"/>
    <w:rsid w:val="004F10F0"/>
    <w:rsid w:val="004F36A2"/>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2917"/>
    <w:rsid w:val="00573353"/>
    <w:rsid w:val="00575CC8"/>
    <w:rsid w:val="0059208A"/>
    <w:rsid w:val="00593013"/>
    <w:rsid w:val="00594656"/>
    <w:rsid w:val="00594B3D"/>
    <w:rsid w:val="00595295"/>
    <w:rsid w:val="005957DB"/>
    <w:rsid w:val="00595C55"/>
    <w:rsid w:val="005A1B9A"/>
    <w:rsid w:val="005A4FD4"/>
    <w:rsid w:val="005A63CA"/>
    <w:rsid w:val="005C1E3D"/>
    <w:rsid w:val="005C4A2A"/>
    <w:rsid w:val="005D0433"/>
    <w:rsid w:val="005D189A"/>
    <w:rsid w:val="005E1880"/>
    <w:rsid w:val="005E20D8"/>
    <w:rsid w:val="005F006A"/>
    <w:rsid w:val="005F4133"/>
    <w:rsid w:val="005F4DAB"/>
    <w:rsid w:val="00600E33"/>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053FF"/>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155F"/>
    <w:rsid w:val="00962504"/>
    <w:rsid w:val="009644E6"/>
    <w:rsid w:val="00965E28"/>
    <w:rsid w:val="0097502F"/>
    <w:rsid w:val="00982C08"/>
    <w:rsid w:val="00985C16"/>
    <w:rsid w:val="00986F99"/>
    <w:rsid w:val="009934FE"/>
    <w:rsid w:val="0099383C"/>
    <w:rsid w:val="00997A23"/>
    <w:rsid w:val="009A077B"/>
    <w:rsid w:val="009A2F9E"/>
    <w:rsid w:val="009A51C1"/>
    <w:rsid w:val="009A73EB"/>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3D48"/>
    <w:rsid w:val="00A34DE7"/>
    <w:rsid w:val="00A40FC6"/>
    <w:rsid w:val="00A44770"/>
    <w:rsid w:val="00A55FDE"/>
    <w:rsid w:val="00A63E9A"/>
    <w:rsid w:val="00A77D39"/>
    <w:rsid w:val="00A8230F"/>
    <w:rsid w:val="00A85101"/>
    <w:rsid w:val="00A8514F"/>
    <w:rsid w:val="00A868F0"/>
    <w:rsid w:val="00A86D0A"/>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5719"/>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862DB"/>
    <w:rsid w:val="00B93D73"/>
    <w:rsid w:val="00B95D25"/>
    <w:rsid w:val="00BA2863"/>
    <w:rsid w:val="00BB1AE2"/>
    <w:rsid w:val="00BB2E22"/>
    <w:rsid w:val="00BB6A95"/>
    <w:rsid w:val="00BC0531"/>
    <w:rsid w:val="00BC5172"/>
    <w:rsid w:val="00BC7756"/>
    <w:rsid w:val="00BD2C5A"/>
    <w:rsid w:val="00BE01E7"/>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26C3"/>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C6074"/>
    <w:rsid w:val="00DD39A2"/>
    <w:rsid w:val="00DE3907"/>
    <w:rsid w:val="00DE4A8E"/>
    <w:rsid w:val="00DF1F1D"/>
    <w:rsid w:val="00DF4F2F"/>
    <w:rsid w:val="00E03F8D"/>
    <w:rsid w:val="00E1528C"/>
    <w:rsid w:val="00E20257"/>
    <w:rsid w:val="00E27F78"/>
    <w:rsid w:val="00E32C81"/>
    <w:rsid w:val="00E50500"/>
    <w:rsid w:val="00E53FDC"/>
    <w:rsid w:val="00E6063B"/>
    <w:rsid w:val="00E6223A"/>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680F"/>
    <w:rsid w:val="00EF2DDC"/>
    <w:rsid w:val="00EF709F"/>
    <w:rsid w:val="00F0078E"/>
    <w:rsid w:val="00F02C4D"/>
    <w:rsid w:val="00F04209"/>
    <w:rsid w:val="00F06663"/>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55F"/>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99383C"/>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96155F"/>
    <w:pPr>
      <w:outlineLvl w:val="1"/>
    </w:pPr>
  </w:style>
  <w:style w:type="paragraph" w:styleId="Heading3">
    <w:name w:val="heading 3"/>
    <w:basedOn w:val="Style1"/>
    <w:next w:val="Normal"/>
    <w:link w:val="Heading3Char"/>
    <w:unhideWhenUsed/>
    <w:qFormat/>
    <w:locked/>
    <w:rsid w:val="0096155F"/>
    <w:pPr>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99383C"/>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bCs/>
      <w:color w:val="auto"/>
    </w:rPr>
  </w:style>
  <w:style w:type="character" w:customStyle="1" w:styleId="Heading2Char">
    <w:name w:val="Heading 2 Char"/>
    <w:basedOn w:val="DefaultParagraphFont"/>
    <w:link w:val="Heading2"/>
    <w:rsid w:val="0096155F"/>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96155F"/>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unhideWhenUsed/>
    <w:rsid w:val="004F10F0"/>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4.xm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4.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Props1.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2.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4.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13</TotalTime>
  <Pages>11</Pages>
  <Words>2670</Words>
  <Characters>15223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17858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11</cp:revision>
  <dcterms:created xsi:type="dcterms:W3CDTF">2026-10-12T12:44:00Z</dcterms:created>
  <dcterms:modified xsi:type="dcterms:W3CDTF">2026-10-29T09:42:00Z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y fmtid="{D5CDD505-2E9C-101B-9397-08002B2CF9AE}" pid="19" name="MSIP_Label_a98ce926-556f-4b1d-a91b-c6365a99e315_Enabled">
    <vt:lpwstr>true</vt:lpwstr>
  </property>
  <property fmtid="{D5CDD505-2E9C-101B-9397-08002B2CF9AE}" pid="20" name="MSIP_Label_a98ce926-556f-4b1d-a91b-c6365a99e315_SetDate">
    <vt:lpwstr>2026-10-12T12:43:54Z</vt:lpwstr>
  </property>
  <property fmtid="{D5CDD505-2E9C-101B-9397-08002B2CF9AE}" pid="21" name="MSIP_Label_a98ce926-556f-4b1d-a91b-c6365a99e315_Method">
    <vt:lpwstr>Standard</vt:lpwstr>
  </property>
  <property fmtid="{D5CDD505-2E9C-101B-9397-08002B2CF9AE}" pid="22" name="MSIP_Label_a98ce926-556f-4b1d-a91b-c6365a99e315_Name">
    <vt:lpwstr>a98ce926-556f-4b1d-a91b-c6365a99e315</vt:lpwstr>
  </property>
  <property fmtid="{D5CDD505-2E9C-101B-9397-08002B2CF9AE}" pid="23" name="MSIP_Label_a98ce926-556f-4b1d-a91b-c6365a99e315_SiteId">
    <vt:lpwstr>63c6bc72-b093-42db-bf8a-14e2a998e211</vt:lpwstr>
  </property>
  <property fmtid="{D5CDD505-2E9C-101B-9397-08002B2CF9AE}" pid="24" name="MSIP_Label_a98ce926-556f-4b1d-a91b-c6365a99e315_ActionId">
    <vt:lpwstr>53874895-b447-482e-a182-543166f84ba6</vt:lpwstr>
  </property>
  <property fmtid="{D5CDD505-2E9C-101B-9397-08002B2CF9AE}" pid="25" name="MSIP_Label_a98ce926-556f-4b1d-a91b-c6365a99e315_ContentBits">
    <vt:lpwstr>0</vt:lpwstr>
  </property>
  <property fmtid="{D5CDD505-2E9C-101B-9397-08002B2CF9AE}" pid="26" name="MSIP_Label_a98ce926-556f-4b1d-a91b-c6365a99e315_Tag">
    <vt:lpwstr>10, 3, 0, 1</vt:lpwstr>
  </property>
  <property fmtid="{D5CDD505-2E9C-101B-9397-08002B2CF9AE}" pid="27" name="_AdHocReviewCycleID">
    <vt:i4>623306708</vt:i4>
  </property>
  <property fmtid="{D5CDD505-2E9C-101B-9397-08002B2CF9AE}" pid="28" name="_NewReviewCycle">
    <vt:lpwstr/>
  </property>
  <property fmtid="{D5CDD505-2E9C-101B-9397-08002B2CF9AE}" pid="29" name="_EmailSubject">
    <vt:lpwstr>MAPPA Annual Report</vt:lpwstr>
  </property>
  <property fmtid="{D5CDD505-2E9C-101B-9397-08002B2CF9AE}" pid="30" name="_AuthorEmail">
    <vt:lpwstr>Helen.Emerson@norfolk.police.uk</vt:lpwstr>
  </property>
  <property fmtid="{D5CDD505-2E9C-101B-9397-08002B2CF9AE}" pid="31" name="_AuthorEmailDisplayName">
    <vt:lpwstr>Emerson, Helen</vt:lpwstr>
  </property>
  <property fmtid="{D5CDD505-2E9C-101B-9397-08002B2CF9AE}" pid="32" name="_ReviewingToolsShownOnce">
    <vt:lpwstr/>
  </property>
</Properties>
</file>