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666A7497">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16472061" w:rsidR="003C0362" w:rsidRPr="00873360" w:rsidRDefault="00E64FC3" w:rsidP="00873360">
      <w:pPr>
        <w:pStyle w:val="Heading1"/>
        <w:ind w:left="709"/>
        <w:rPr>
          <w:rStyle w:val="IntenseReference"/>
          <w:b/>
          <w:bCs w:val="0"/>
          <w:smallCaps w:val="0"/>
          <w:color w:val="7030A0"/>
          <w:spacing w:val="0"/>
        </w:rPr>
      </w:pPr>
      <w:r w:rsidRPr="00873360">
        <w:rPr>
          <w:rStyle w:val="IntenseReference"/>
          <w:b/>
          <w:bCs w:val="0"/>
          <w:smallCaps w:val="0"/>
          <w:color w:val="7030A0"/>
          <w:spacing w:val="0"/>
        </w:rPr>
        <w:t>Surrey</w:t>
      </w:r>
      <w:r w:rsidR="00873360" w:rsidRPr="00873360">
        <w:rPr>
          <w:rStyle w:val="IntenseReference"/>
          <w:b/>
          <w:bCs w:val="0"/>
          <w:smallCaps w:val="0"/>
          <w:color w:val="7030A0"/>
          <w:spacing w:val="0"/>
        </w:rPr>
        <w:t xml:space="preserve"> </w:t>
      </w:r>
      <w:r w:rsidR="00D10BA4">
        <w:rPr>
          <w:rStyle w:val="IntenseReference"/>
          <w:b/>
          <w:bCs w:val="0"/>
          <w:smallCaps w:val="0"/>
          <w:color w:val="7030A0"/>
          <w:spacing w:val="0"/>
        </w:rPr>
        <w:t xml:space="preserve">MAPPA </w:t>
      </w:r>
      <w:r w:rsidR="00873360" w:rsidRPr="00873360">
        <w:t>Annual Report</w:t>
      </w:r>
      <w:r w:rsidR="00D10BA4">
        <w:t xml:space="preserve"> </w:t>
      </w:r>
      <w:r w:rsidR="00873360" w:rsidRPr="00873360">
        <w:t>2025</w:t>
      </w:r>
      <w:r w:rsidR="00873360">
        <w:t xml:space="preserve"> to </w:t>
      </w:r>
      <w:r w:rsidR="00873360" w:rsidRPr="00873360">
        <w:t>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inline distT="0" distB="0" distL="0" distR="0" wp14:anchorId="5042E0A7" wp14:editId="2FF3BEC5">
            <wp:extent cx="7439025" cy="5740400"/>
            <wp:effectExtent l="57150" t="0" r="66675" b="1079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45779" cy="5745612"/>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5681D774" w14:textId="70DE485C"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873360" w:rsidRDefault="00332EE6" w:rsidP="00873360">
      <w:pPr>
        <w:pStyle w:val="Heading2"/>
      </w:pPr>
      <w:r w:rsidRPr="00873360">
        <w:lastRenderedPageBreak/>
        <w:t>Intro</w:t>
      </w:r>
      <w:r w:rsidR="00687BD5" w:rsidRPr="00873360">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7CBA9D79" w14:textId="77777777" w:rsidR="00C31DD0" w:rsidRPr="000819A7" w:rsidRDefault="00C31DD0" w:rsidP="00C31DD0">
      <w:r w:rsidRPr="000819A7">
        <w:t>This report is presented on behalf of the Surrey and Sussex Strategic Management Board, highlighting the performance and practice development of Multi-Agency Public Protection Arrangements in Surrey, West Sussex, East Sussex and Brighton and Hove Unitary Authority.</w:t>
      </w:r>
    </w:p>
    <w:p w14:paraId="1E38344E" w14:textId="77777777" w:rsidR="00C31DD0" w:rsidRPr="000819A7" w:rsidRDefault="00C31DD0" w:rsidP="00C31DD0">
      <w:r w:rsidRPr="000819A7">
        <w:t>The role of the Strategic Management Board (SMB) is to provide oversight and assurance of effective public protection arrangements in the counties. The SMB is made up of the three Responsible Authorities (RA), who are the Police, the Probation Service and the Prison Service. Alongside the responsible authorities are key Duty to Co-operate agencies (DTC), who include partners from Child and Adult Safeguarding, Youth Offending Services, Health, Department of Work and Pensions, Local Authority Housing and Home Office Immigration Enforcement. The SMB meets three times a year to review progress and to ensure effective and efficient arrangements are in place to achieve the priority of protecting the public from harm caused by those subject to MAPP arrangements and to reduce their re-offending.</w:t>
      </w:r>
    </w:p>
    <w:p w14:paraId="6D3B5CCA" w14:textId="77777777" w:rsidR="00C31DD0" w:rsidRPr="000819A7" w:rsidRDefault="00C31DD0" w:rsidP="00C31DD0">
      <w:r>
        <w:t xml:space="preserve">This performance year demonstrates once again that </w:t>
      </w:r>
      <w:proofErr w:type="gramStart"/>
      <w:r w:rsidRPr="000819A7">
        <w:t>the significant majority of</w:t>
      </w:r>
      <w:proofErr w:type="gramEnd"/>
      <w:r w:rsidRPr="000819A7">
        <w:t xml:space="preserve"> offenders who fall under Multi-Agency Public Protection Arrangements (MAPPA) at any one time are Registered Sex Offenders. These offenders, or ‘nominals’ as they are known, fall under MAPPA Category 1. Violent offenders are identified as Category 2.</w:t>
      </w:r>
    </w:p>
    <w:p w14:paraId="1963A407" w14:textId="77777777" w:rsidR="00C31DD0" w:rsidRDefault="00C31DD0" w:rsidP="00C31DD0">
      <w:r w:rsidRPr="000819A7">
        <w:t xml:space="preserve">There are </w:t>
      </w:r>
      <w:proofErr w:type="gramStart"/>
      <w:r w:rsidRPr="000819A7">
        <w:t>a number of</w:t>
      </w:r>
      <w:proofErr w:type="gramEnd"/>
      <w:r w:rsidRPr="000819A7">
        <w:t xml:space="preserve"> reasons for the higher number of Category 1 nominals, and it doesn’t necessarily mean there are more sexual than violent </w:t>
      </w:r>
      <w:r>
        <w:t xml:space="preserve">offences and </w:t>
      </w:r>
      <w:r w:rsidRPr="000819A7">
        <w:t xml:space="preserve">offenders in Surrey or Sussex. </w:t>
      </w:r>
      <w:r>
        <w:t>We would expect numbers to increase year on year due to greater detection and more confidence from victims in coming forward to make a complaint to police of an offence being committed.</w:t>
      </w:r>
    </w:p>
    <w:p w14:paraId="1E9850B9" w14:textId="77777777" w:rsidR="00C31DD0" w:rsidRPr="000819A7" w:rsidRDefault="00C31DD0" w:rsidP="00C31DD0">
      <w:r w:rsidRPr="000819A7">
        <w:t xml:space="preserve">To be registered as a Category 2 nominal, </w:t>
      </w:r>
      <w:r>
        <w:t xml:space="preserve">a violent offender, </w:t>
      </w:r>
      <w:r w:rsidRPr="000819A7">
        <w:t xml:space="preserve">the </w:t>
      </w:r>
      <w:r>
        <w:t>perpetrator</w:t>
      </w:r>
      <w:r w:rsidRPr="000819A7">
        <w:t xml:space="preserve"> must have been sentenced to a period of 12 months custody or more. Category 1 nominals, </w:t>
      </w:r>
      <w:r>
        <w:t xml:space="preserve">sex offenders, </w:t>
      </w:r>
      <w:r w:rsidRPr="000819A7">
        <w:t xml:space="preserve">can be sentenced to less than 12 months custody or subject to a community order, and still qualify for MAPPA registration. They also tend to be subject to restrictions for longer periods in the community, </w:t>
      </w:r>
      <w:proofErr w:type="gramStart"/>
      <w:r w:rsidRPr="000819A7">
        <w:t>as a result of</w:t>
      </w:r>
      <w:proofErr w:type="gramEnd"/>
      <w:r w:rsidRPr="000819A7">
        <w:t xml:space="preserve"> ancillary orders such as Sexual Harm Prevention Orders</w:t>
      </w:r>
      <w:r>
        <w:t>. These</w:t>
      </w:r>
      <w:r w:rsidRPr="000819A7">
        <w:t xml:space="preserve"> often run alongside sex offender registration requirements, which in turn results in the nominal being in the MAPPA </w:t>
      </w:r>
      <w:r>
        <w:t>“system”</w:t>
      </w:r>
      <w:r w:rsidRPr="000819A7">
        <w:t xml:space="preserve"> for longer periods than other category offenders.  </w:t>
      </w:r>
    </w:p>
    <w:p w14:paraId="545D9B2D" w14:textId="03A89049" w:rsidR="00C31DD0" w:rsidRPr="000819A7" w:rsidRDefault="00C31DD0" w:rsidP="00C31DD0">
      <w:r>
        <w:t>As covered in our last annual report, this year (April2025</w:t>
      </w:r>
      <w:r w:rsidR="00011DC1">
        <w:t xml:space="preserve"> to </w:t>
      </w:r>
      <w:r>
        <w:t xml:space="preserve">March 2026) has continued to see pressures in prison capacity, most acutely felt in the male estate.  Therefore, MAPPA has had to respond to continuing adjustments to arrangements for recall to custody and criteria for transfers to Open conditions as just two examples to help respond to these pressures.  We also keep  a close monitoring of recalls to custody of MAPPA nominals and learn as a partnership any lessons on how to best to secure compliance from those on Licence in the community. </w:t>
      </w:r>
    </w:p>
    <w:p w14:paraId="2617029D" w14:textId="77777777" w:rsidR="00C31DD0" w:rsidRDefault="00C31DD0" w:rsidP="00C31DD0">
      <w:r w:rsidRPr="000819A7">
        <w:t>During 2024/25, we</w:t>
      </w:r>
      <w:r>
        <w:t xml:space="preserve"> </w:t>
      </w:r>
      <w:r w:rsidRPr="000819A7">
        <w:t xml:space="preserve">broadened our thresholding considerations in accordance with national guidance to include more domestic abuse related offences, falling under our Category 3 ‘Other Dangerous Offender’ definition. </w:t>
      </w:r>
      <w:r>
        <w:t xml:space="preserve"> We continue to work hard to address the continuing concerns of violence directed specifically at women and girls, both physically and psychologically.  We are also working hard to keep pace with the dynamic world of technology, that in many respects continues to present challenges in the public protection arena. “Smart” devices for example, whilst enhancing in many respects, also present opportunities for tracking and control when misused by perpetrators.  </w:t>
      </w:r>
    </w:p>
    <w:p w14:paraId="5BCBFEC6" w14:textId="77777777" w:rsidR="00C31DD0" w:rsidRPr="000819A7" w:rsidRDefault="00C31DD0" w:rsidP="00C31DD0">
      <w:r w:rsidRPr="000819A7">
        <w:lastRenderedPageBreak/>
        <w:t>Adult and child safeguarding continues to be our highest priority when overseeing risk management practice in the community, as we further develop our understanding of the growing application of technology in sexual offending, child grooming and within abusive and controlling relationships.</w:t>
      </w:r>
    </w:p>
    <w:p w14:paraId="3BF9E58B" w14:textId="77777777" w:rsidR="00C31DD0" w:rsidRPr="000819A7" w:rsidRDefault="00C31DD0" w:rsidP="00C31DD0">
      <w:r>
        <w:t xml:space="preserve">Overall, the Strategic Management Board is pleased to report that we continue to achieve our key performance indicators.  We continue to have strong multi agency engagement, and the quality of our work continues to improve. </w:t>
      </w:r>
    </w:p>
    <w:p w14:paraId="7CE7E9BF" w14:textId="77777777" w:rsidR="00C31DD0" w:rsidRPr="000819A7" w:rsidRDefault="00C31DD0" w:rsidP="00C31DD0">
      <w:r>
        <w:t xml:space="preserve">We are particularly encouraged with better accommodation options for MAPPA nominals being released through the Community Accommodation Service 3.  </w:t>
      </w:r>
    </w:p>
    <w:p w14:paraId="67FF45F0" w14:textId="77777777" w:rsidR="00C31DD0" w:rsidRPr="000819A7" w:rsidRDefault="00C31DD0" w:rsidP="00C31DD0">
      <w:r>
        <w:t xml:space="preserve">This report covers to March 2026.  It will be of no surprise to readers to hear that the Criminal Justice System is undergoing another significant change period, with the introduction of the Sentencing Act, and changes to sentence lengths, the expansion of electronic monitoring and the challenge of retaining the confidence of victims.  </w:t>
      </w:r>
    </w:p>
    <w:p w14:paraId="472AE446" w14:textId="77777777" w:rsidR="00C31DD0" w:rsidRPr="000819A7" w:rsidRDefault="00C31DD0" w:rsidP="00C31DD0">
      <w:r>
        <w:t>One thing we can say with authority is that MAPP Arrangements have been able to adapt and respond to change successfully and we remain confident we can continue to do so over the coming year</w:t>
      </w:r>
      <w:r w:rsidRPr="000819A7">
        <w:t>.</w:t>
      </w:r>
    </w:p>
    <w:p w14:paraId="11D89818" w14:textId="77777777" w:rsidR="00C31DD0" w:rsidRPr="000819A7" w:rsidRDefault="00C31DD0" w:rsidP="00C31DD0">
      <w:pPr>
        <w:rPr>
          <w:b/>
          <w:bCs/>
        </w:rPr>
      </w:pPr>
      <w:r w:rsidRPr="000819A7">
        <w:rPr>
          <w:b/>
          <w:bCs/>
        </w:rPr>
        <w:t>Chairs for the Surrey &amp; Sussex MAPPA Strategic Management Board:</w:t>
      </w:r>
    </w:p>
    <w:p w14:paraId="3D4F83D2" w14:textId="77777777" w:rsidR="00C31DD0" w:rsidRPr="000819A7" w:rsidRDefault="00C31DD0" w:rsidP="00C31DD0">
      <w:pPr>
        <w:rPr>
          <w:b/>
          <w:bCs/>
        </w:rPr>
      </w:pPr>
      <w:r w:rsidRPr="000819A7">
        <w:rPr>
          <w:b/>
          <w:bCs/>
        </w:rPr>
        <w:t>Mark Burden (Head of Public Protection, Kent, Surrey &amp; Sussex Probation Service) and Assistant Chief Constable Tanya Jones (Specialist Crime Command and Public Protection, Surrey Police &amp; Sussex Police)</w:t>
      </w:r>
    </w:p>
    <w:p w14:paraId="6B47882B" w14:textId="77777777" w:rsidR="00332EE6" w:rsidRPr="006A45B8" w:rsidRDefault="00332EE6" w:rsidP="00332EE6">
      <w:pPr>
        <w:pStyle w:val="MAPPA-Bodytext"/>
        <w:rPr>
          <w:lang w:val="en-GB"/>
        </w:rPr>
      </w:pPr>
      <w:r w:rsidRPr="006A45B8">
        <w:rPr>
          <w:lang w:val="en-GB"/>
        </w:rPr>
        <w:br w:type="column"/>
      </w: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33255E2" w14:textId="06B1D048" w:rsidR="00332EE6" w:rsidRPr="0069414D" w:rsidRDefault="00332EE6" w:rsidP="00873360">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873360" w:rsidRDefault="00332EE6" w:rsidP="00873360">
      <w:pPr>
        <w:pStyle w:val="Heading3"/>
      </w:pPr>
      <w:r w:rsidRPr="00873360">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MAPPA (Multi-Agency Public Protection Arrangements) are a set of arrangements to manage the risk posed</w:t>
      </w:r>
      <w:r w:rsidRPr="00E64FC3">
        <w:rPr>
          <w:sz w:val="24"/>
          <w:szCs w:val="24"/>
          <w:lang w:val="en-GB"/>
        </w:rPr>
        <w:t xml:space="preserve"> </w:t>
      </w:r>
      <w:r w:rsidRPr="00E64FC3">
        <w:rPr>
          <w:rStyle w:val="Strong"/>
          <w:b w:val="0"/>
          <w:bCs w:val="0"/>
          <w:sz w:val="24"/>
          <w:szCs w:val="24"/>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873360">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w:t>
      </w:r>
      <w:r w:rsidRPr="00206B09">
        <w:rPr>
          <w:sz w:val="24"/>
          <w:szCs w:val="24"/>
          <w:lang w:val="en-GB"/>
        </w:rPr>
        <w:t>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154D56" w:rsidRDefault="00332EE6" w:rsidP="00332EE6">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w:t>
      </w:r>
      <w:r w:rsidRPr="00154D56">
        <w:rPr>
          <w:sz w:val="24"/>
          <w:szCs w:val="24"/>
          <w:lang w:val="en-GB"/>
        </w:rPr>
        <w:t xml:space="preserve">prevent offending. </w:t>
      </w:r>
    </w:p>
    <w:p w14:paraId="44E72049" w14:textId="73AB8BAE" w:rsidR="02428A1E" w:rsidRPr="00154D56" w:rsidRDefault="5E1FAAAF" w:rsidP="00873360">
      <w:pPr>
        <w:pStyle w:val="Heading3"/>
      </w:pPr>
      <w:r w:rsidRPr="00154D56">
        <w:t xml:space="preserve">MAPPA ‘25 </w:t>
      </w:r>
    </w:p>
    <w:p w14:paraId="6657B3A8" w14:textId="1BD70BC2" w:rsidR="02428A1E" w:rsidRPr="00154D56" w:rsidRDefault="02428A1E" w:rsidP="302C0245">
      <w:pPr>
        <w:pStyle w:val="MAPPA-Bodytext"/>
        <w:rPr>
          <w:sz w:val="24"/>
          <w:szCs w:val="24"/>
        </w:rPr>
      </w:pPr>
      <w:hyperlink r:id="rId20" w:history="1"/>
      <w:r w:rsidR="530464EC" w:rsidRPr="00154D56">
        <w:rPr>
          <w:sz w:val="24"/>
          <w:szCs w:val="24"/>
        </w:rPr>
        <w:t xml:space="preserve">2025 marked the 25th anniversary of the legislation that first introduced mandatory multi-agency co-operation in the </w:t>
      </w:r>
      <w:r w:rsidR="530464EC" w:rsidRPr="00154D56">
        <w:rPr>
          <w:sz w:val="24"/>
          <w:szCs w:val="24"/>
        </w:rPr>
        <w:t xml:space="preserve">management of those convicted of violent and sexual offences. </w:t>
      </w:r>
    </w:p>
    <w:p w14:paraId="6587D85A" w14:textId="01A590EB" w:rsidR="302C0245" w:rsidRPr="00154D56" w:rsidRDefault="530464EC">
      <w:r w:rsidRPr="00154D56">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E1021BD" w14:textId="77777777" w:rsidR="00B11313" w:rsidRDefault="530464EC" w:rsidP="00B11313">
      <w:r w:rsidRPr="00154D56">
        <w:t xml:space="preserve">All MAPPA reports from England and Wales are </w:t>
      </w:r>
      <w:hyperlink r:id="rId21" w:history="1">
        <w:r w:rsidR="00B11313" w:rsidRPr="000914FD">
          <w:rPr>
            <w:rStyle w:val="Hyperlink"/>
            <w:rFonts w:cs="Arial"/>
          </w:rPr>
          <w:t>published online on GOV.UK</w:t>
        </w:r>
      </w:hyperlink>
    </w:p>
    <w:p w14:paraId="4DFCC160" w14:textId="7BEB3B8E" w:rsidR="530464EC" w:rsidRPr="00154D56" w:rsidRDefault="530464EC" w:rsidP="302C0245">
      <w:pPr>
        <w:pStyle w:val="MAPPA-Bodytext"/>
        <w:rPr>
          <w:sz w:val="24"/>
          <w:szCs w:val="24"/>
          <w:lang w:val="en-GB"/>
        </w:rPr>
      </w:pPr>
    </w:p>
    <w:p w14:paraId="535B1589" w14:textId="7786DA30" w:rsidR="302C0245" w:rsidRPr="00154D56"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873360">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873360">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87336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87336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87336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87336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E64FC3"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E64FC3" w:rsidRPr="00523CF4" w:rsidRDefault="00E64FC3" w:rsidP="00E64FC3">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00B9DE76"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887</w:t>
            </w:r>
            <w:r w:rsidRPr="00E64FC3">
              <w:rPr>
                <w:bCs/>
                <w:sz w:val="24"/>
                <w:szCs w:val="24"/>
              </w:rPr>
              <w:fldChar w:fldCharType="begin"/>
            </w:r>
            <w:r w:rsidRPr="00E64FC3">
              <w:rPr>
                <w:b w:val="0"/>
                <w:bCs/>
                <w:sz w:val="24"/>
                <w:szCs w:val="24"/>
              </w:rPr>
              <w:instrText xml:space="preserve"> MERGEFIELD  Category_1_Level_1_table_1 </w:instrText>
            </w:r>
            <w:r w:rsidRPr="00E64FC3">
              <w:rPr>
                <w:bCs/>
                <w:noProof/>
                <w:sz w:val="24"/>
                <w:szCs w:val="24"/>
              </w:rPr>
              <w:fldChar w:fldCharType="end"/>
            </w:r>
          </w:p>
        </w:tc>
        <w:tc>
          <w:tcPr>
            <w:tcW w:w="2186" w:type="dxa"/>
          </w:tcPr>
          <w:p w14:paraId="1638E0FC" w14:textId="75980EA2"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250</w:t>
            </w:r>
            <w:r w:rsidRPr="00E64FC3">
              <w:rPr>
                <w:bCs/>
                <w:sz w:val="24"/>
                <w:szCs w:val="24"/>
              </w:rPr>
              <w:fldChar w:fldCharType="begin"/>
            </w:r>
            <w:r w:rsidRPr="00E64FC3">
              <w:rPr>
                <w:b w:val="0"/>
                <w:bCs/>
                <w:sz w:val="24"/>
                <w:szCs w:val="24"/>
              </w:rPr>
              <w:instrText xml:space="preserve"> MERGEFIELD  Category_2_Level_1_table_1 </w:instrText>
            </w:r>
            <w:r w:rsidRPr="00E64FC3">
              <w:rPr>
                <w:bCs/>
                <w:noProof/>
                <w:sz w:val="24"/>
                <w:szCs w:val="24"/>
              </w:rPr>
              <w:fldChar w:fldCharType="end"/>
            </w:r>
          </w:p>
        </w:tc>
        <w:tc>
          <w:tcPr>
            <w:tcW w:w="2186" w:type="dxa"/>
          </w:tcPr>
          <w:p w14:paraId="1F1BCFAF" w14:textId="65765EC7"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w:t>
            </w:r>
          </w:p>
        </w:tc>
        <w:tc>
          <w:tcPr>
            <w:tcW w:w="2186" w:type="dxa"/>
          </w:tcPr>
          <w:p w14:paraId="08FB1F87" w14:textId="091EDC53"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1,137</w:t>
            </w:r>
            <w:r w:rsidRPr="00E64FC3">
              <w:rPr>
                <w:bCs/>
                <w:sz w:val="24"/>
                <w:szCs w:val="24"/>
              </w:rPr>
              <w:fldChar w:fldCharType="begin"/>
            </w:r>
            <w:r w:rsidRPr="00E64FC3">
              <w:rPr>
                <w:b w:val="0"/>
                <w:bCs/>
                <w:sz w:val="24"/>
                <w:szCs w:val="24"/>
              </w:rPr>
              <w:instrText xml:space="preserve"> MERGEFIELD Level_1_Total_table_1 </w:instrText>
            </w:r>
            <w:r w:rsidRPr="00E64FC3">
              <w:rPr>
                <w:bCs/>
                <w:noProof/>
                <w:sz w:val="24"/>
                <w:szCs w:val="24"/>
              </w:rPr>
              <w:fldChar w:fldCharType="end"/>
            </w:r>
          </w:p>
        </w:tc>
      </w:tr>
      <w:tr w:rsidR="00E64FC3"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E64FC3" w:rsidRPr="00523CF4" w:rsidRDefault="00E64FC3" w:rsidP="00E64FC3">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7FF7226E"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0</w:t>
            </w:r>
            <w:r w:rsidRPr="00E64FC3">
              <w:rPr>
                <w:bCs/>
                <w:sz w:val="24"/>
                <w:szCs w:val="24"/>
              </w:rPr>
              <w:fldChar w:fldCharType="begin"/>
            </w:r>
            <w:r w:rsidRPr="00E64FC3">
              <w:rPr>
                <w:b w:val="0"/>
                <w:bCs/>
                <w:sz w:val="24"/>
                <w:szCs w:val="24"/>
              </w:rPr>
              <w:instrText xml:space="preserve"> MERGEFIELD  Category_1_Level_1_table_1 </w:instrText>
            </w:r>
            <w:r w:rsidRPr="00E64FC3">
              <w:rPr>
                <w:bCs/>
                <w:noProof/>
                <w:sz w:val="24"/>
                <w:szCs w:val="24"/>
              </w:rPr>
              <w:fldChar w:fldCharType="end"/>
            </w:r>
          </w:p>
        </w:tc>
        <w:tc>
          <w:tcPr>
            <w:tcW w:w="2186" w:type="dxa"/>
          </w:tcPr>
          <w:p w14:paraId="10F8D0CE" w14:textId="46F0E4B3"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0</w:t>
            </w:r>
            <w:r w:rsidRPr="00E64FC3">
              <w:rPr>
                <w:bCs/>
                <w:sz w:val="24"/>
                <w:szCs w:val="24"/>
              </w:rPr>
              <w:fldChar w:fldCharType="begin"/>
            </w:r>
            <w:r w:rsidRPr="00E64FC3">
              <w:rPr>
                <w:b w:val="0"/>
                <w:bCs/>
                <w:sz w:val="24"/>
                <w:szCs w:val="24"/>
              </w:rPr>
              <w:instrText xml:space="preserve"> MERGEFIELD  Category_2_Level_1_table_1 </w:instrText>
            </w:r>
            <w:r w:rsidRPr="00E64FC3">
              <w:rPr>
                <w:bCs/>
                <w:noProof/>
                <w:sz w:val="24"/>
                <w:szCs w:val="24"/>
              </w:rPr>
              <w:fldChar w:fldCharType="end"/>
            </w:r>
          </w:p>
        </w:tc>
        <w:tc>
          <w:tcPr>
            <w:tcW w:w="2186" w:type="dxa"/>
          </w:tcPr>
          <w:p w14:paraId="346F3891" w14:textId="228281EB"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2</w:t>
            </w:r>
            <w:r w:rsidRPr="00E64FC3">
              <w:rPr>
                <w:bCs/>
                <w:sz w:val="24"/>
                <w:szCs w:val="24"/>
              </w:rPr>
              <w:fldChar w:fldCharType="begin"/>
            </w:r>
            <w:r w:rsidRPr="00E64FC3">
              <w:rPr>
                <w:b w:val="0"/>
                <w:bCs/>
                <w:sz w:val="24"/>
                <w:szCs w:val="24"/>
              </w:rPr>
              <w:instrText xml:space="preserve"> MERGEFIELD  Category_1_Level_1_table_1 </w:instrText>
            </w:r>
            <w:r w:rsidRPr="00E64FC3">
              <w:rPr>
                <w:bCs/>
                <w:noProof/>
                <w:sz w:val="24"/>
                <w:szCs w:val="24"/>
              </w:rPr>
              <w:fldChar w:fldCharType="end"/>
            </w:r>
          </w:p>
        </w:tc>
        <w:tc>
          <w:tcPr>
            <w:tcW w:w="2186" w:type="dxa"/>
          </w:tcPr>
          <w:p w14:paraId="29D9E254" w14:textId="03BED484"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2</w:t>
            </w:r>
          </w:p>
        </w:tc>
      </w:tr>
      <w:tr w:rsidR="00E64FC3"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E64FC3" w:rsidRPr="00523CF4" w:rsidRDefault="00E64FC3" w:rsidP="00E64FC3">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4AEB6BA6"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0</w:t>
            </w:r>
            <w:r w:rsidRPr="00E64FC3">
              <w:rPr>
                <w:bCs/>
                <w:sz w:val="24"/>
                <w:szCs w:val="24"/>
              </w:rPr>
              <w:fldChar w:fldCharType="begin"/>
            </w:r>
            <w:r w:rsidRPr="00E64FC3">
              <w:rPr>
                <w:b w:val="0"/>
                <w:bCs/>
                <w:sz w:val="24"/>
                <w:szCs w:val="24"/>
              </w:rPr>
              <w:instrText xml:space="preserve"> MERGEFIELD  Category_1_Level_1_table_1 </w:instrText>
            </w:r>
            <w:r w:rsidRPr="00E64FC3">
              <w:rPr>
                <w:bCs/>
                <w:noProof/>
                <w:sz w:val="24"/>
                <w:szCs w:val="24"/>
              </w:rPr>
              <w:fldChar w:fldCharType="end"/>
            </w:r>
          </w:p>
        </w:tc>
        <w:tc>
          <w:tcPr>
            <w:tcW w:w="2186" w:type="dxa"/>
          </w:tcPr>
          <w:p w14:paraId="26751848" w14:textId="448D92C6"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0</w:t>
            </w:r>
            <w:r w:rsidRPr="00E64FC3">
              <w:rPr>
                <w:bCs/>
                <w:sz w:val="24"/>
                <w:szCs w:val="24"/>
              </w:rPr>
              <w:fldChar w:fldCharType="begin"/>
            </w:r>
            <w:r w:rsidRPr="00E64FC3">
              <w:rPr>
                <w:b w:val="0"/>
                <w:bCs/>
                <w:sz w:val="24"/>
                <w:szCs w:val="24"/>
              </w:rPr>
              <w:instrText xml:space="preserve"> MERGEFIELD  Category_2_Level_1_table_1 </w:instrText>
            </w:r>
            <w:r w:rsidRPr="00E64FC3">
              <w:rPr>
                <w:bCs/>
                <w:noProof/>
                <w:sz w:val="24"/>
                <w:szCs w:val="24"/>
              </w:rPr>
              <w:fldChar w:fldCharType="end"/>
            </w:r>
          </w:p>
        </w:tc>
        <w:tc>
          <w:tcPr>
            <w:tcW w:w="2186" w:type="dxa"/>
          </w:tcPr>
          <w:p w14:paraId="75314FEE" w14:textId="06449D1C"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0</w:t>
            </w:r>
            <w:r w:rsidRPr="00E64FC3">
              <w:rPr>
                <w:bCs/>
                <w:sz w:val="24"/>
                <w:szCs w:val="24"/>
              </w:rPr>
              <w:fldChar w:fldCharType="begin"/>
            </w:r>
            <w:r w:rsidRPr="00E64FC3">
              <w:rPr>
                <w:b w:val="0"/>
                <w:bCs/>
                <w:sz w:val="24"/>
                <w:szCs w:val="24"/>
              </w:rPr>
              <w:instrText xml:space="preserve"> MERGEFIELD  Category_1_Level_1_table_1 </w:instrText>
            </w:r>
            <w:r w:rsidRPr="00E64FC3">
              <w:rPr>
                <w:bCs/>
                <w:noProof/>
                <w:sz w:val="24"/>
                <w:szCs w:val="24"/>
              </w:rPr>
              <w:fldChar w:fldCharType="end"/>
            </w:r>
          </w:p>
        </w:tc>
        <w:tc>
          <w:tcPr>
            <w:tcW w:w="2186" w:type="dxa"/>
          </w:tcPr>
          <w:p w14:paraId="7FD44C20" w14:textId="114BF339"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0</w:t>
            </w:r>
          </w:p>
        </w:tc>
      </w:tr>
      <w:tr w:rsidR="00E64FC3"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E64FC3" w:rsidRPr="00523CF4" w:rsidRDefault="00E64FC3" w:rsidP="00E64FC3">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29BE8017"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887</w:t>
            </w:r>
          </w:p>
        </w:tc>
        <w:tc>
          <w:tcPr>
            <w:tcW w:w="2186" w:type="dxa"/>
          </w:tcPr>
          <w:p w14:paraId="4B320A3C" w14:textId="0C44B68B"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250</w:t>
            </w:r>
          </w:p>
        </w:tc>
        <w:tc>
          <w:tcPr>
            <w:tcW w:w="2186" w:type="dxa"/>
          </w:tcPr>
          <w:p w14:paraId="59BF82DA" w14:textId="431BB136"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2</w:t>
            </w:r>
          </w:p>
        </w:tc>
        <w:tc>
          <w:tcPr>
            <w:tcW w:w="2186" w:type="dxa"/>
          </w:tcPr>
          <w:p w14:paraId="230BC3FB" w14:textId="186A3FBC"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1,139</w:t>
            </w:r>
            <w:r w:rsidRPr="00E64FC3">
              <w:rPr>
                <w:bCs/>
                <w:sz w:val="24"/>
                <w:szCs w:val="24"/>
              </w:rPr>
              <w:fldChar w:fldCharType="begin"/>
            </w:r>
            <w:r w:rsidRPr="00E64FC3">
              <w:rPr>
                <w:b w:val="0"/>
                <w:bCs/>
                <w:sz w:val="24"/>
                <w:szCs w:val="24"/>
              </w:rPr>
              <w:instrText xml:space="preserve"> MERGEFIELD Total_MAPPA_offenders_table_1 </w:instrText>
            </w:r>
            <w:r w:rsidRPr="00E64FC3">
              <w:rPr>
                <w:bCs/>
                <w:noProof/>
                <w:sz w:val="24"/>
                <w:szCs w:val="24"/>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873360">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87336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87336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87336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87336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E64FC3"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E64FC3" w:rsidRPr="00523CF4" w:rsidRDefault="00E64FC3" w:rsidP="00E64FC3">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362ADFB4"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ab/>
              <w:t>5</w:t>
            </w:r>
            <w:r w:rsidRPr="00E64FC3">
              <w:rPr>
                <w:bCs/>
                <w:sz w:val="24"/>
                <w:szCs w:val="24"/>
              </w:rPr>
              <w:fldChar w:fldCharType="begin"/>
            </w:r>
            <w:r w:rsidRPr="00E64FC3">
              <w:rPr>
                <w:b w:val="0"/>
                <w:bCs/>
                <w:sz w:val="24"/>
                <w:szCs w:val="24"/>
              </w:rPr>
              <w:instrText xml:space="preserve"> MERGEFIELD Category_1_Level_2_Year_table_4 </w:instrText>
            </w:r>
            <w:r w:rsidRPr="00E64FC3">
              <w:rPr>
                <w:bCs/>
                <w:noProof/>
                <w:sz w:val="24"/>
                <w:szCs w:val="24"/>
              </w:rPr>
              <w:fldChar w:fldCharType="end"/>
            </w:r>
          </w:p>
        </w:tc>
        <w:tc>
          <w:tcPr>
            <w:tcW w:w="2186" w:type="dxa"/>
          </w:tcPr>
          <w:p w14:paraId="231D96FE" w14:textId="25D4DEA9"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ab/>
              <w:t>4</w:t>
            </w:r>
            <w:r w:rsidRPr="00E64FC3">
              <w:rPr>
                <w:bCs/>
                <w:sz w:val="24"/>
                <w:szCs w:val="24"/>
              </w:rPr>
              <w:fldChar w:fldCharType="begin"/>
            </w:r>
            <w:r w:rsidRPr="00E64FC3">
              <w:rPr>
                <w:b w:val="0"/>
                <w:bCs/>
                <w:sz w:val="24"/>
                <w:szCs w:val="24"/>
              </w:rPr>
              <w:instrText xml:space="preserve"> MERGEFIELD Category_1_Level_2_Year_table_4 </w:instrText>
            </w:r>
            <w:r w:rsidRPr="00E64FC3">
              <w:rPr>
                <w:bCs/>
                <w:noProof/>
                <w:sz w:val="24"/>
                <w:szCs w:val="24"/>
              </w:rPr>
              <w:fldChar w:fldCharType="end"/>
            </w:r>
          </w:p>
        </w:tc>
        <w:tc>
          <w:tcPr>
            <w:tcW w:w="2186" w:type="dxa"/>
          </w:tcPr>
          <w:p w14:paraId="413645CC" w14:textId="726EC884"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ab/>
              <w:t>10</w:t>
            </w:r>
            <w:r w:rsidRPr="00E64FC3">
              <w:rPr>
                <w:bCs/>
                <w:sz w:val="24"/>
                <w:szCs w:val="24"/>
              </w:rPr>
              <w:fldChar w:fldCharType="begin"/>
            </w:r>
            <w:r w:rsidRPr="00E64FC3">
              <w:rPr>
                <w:b w:val="0"/>
                <w:bCs/>
                <w:sz w:val="24"/>
                <w:szCs w:val="24"/>
              </w:rPr>
              <w:instrText xml:space="preserve"> MERGEFIELD Category_1_Level_2_Year_table_4 </w:instrText>
            </w:r>
            <w:r w:rsidRPr="00E64FC3">
              <w:rPr>
                <w:bCs/>
                <w:noProof/>
                <w:sz w:val="24"/>
                <w:szCs w:val="24"/>
              </w:rPr>
              <w:fldChar w:fldCharType="end"/>
            </w:r>
          </w:p>
        </w:tc>
        <w:tc>
          <w:tcPr>
            <w:tcW w:w="2186" w:type="dxa"/>
          </w:tcPr>
          <w:p w14:paraId="5A206D70" w14:textId="1F0F68F7"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19</w:t>
            </w:r>
            <w:r w:rsidRPr="00E64FC3">
              <w:rPr>
                <w:bCs/>
                <w:sz w:val="24"/>
                <w:szCs w:val="24"/>
              </w:rPr>
              <w:fldChar w:fldCharType="begin"/>
            </w:r>
            <w:r w:rsidRPr="00E64FC3">
              <w:rPr>
                <w:b w:val="0"/>
                <w:bCs/>
                <w:sz w:val="24"/>
                <w:szCs w:val="24"/>
              </w:rPr>
              <w:instrText xml:space="preserve"> MERGEFIELD Level_2_total_Year_table_4 </w:instrText>
            </w:r>
            <w:r w:rsidRPr="00E64FC3">
              <w:rPr>
                <w:bCs/>
                <w:noProof/>
                <w:sz w:val="24"/>
                <w:szCs w:val="24"/>
              </w:rPr>
              <w:fldChar w:fldCharType="end"/>
            </w:r>
          </w:p>
        </w:tc>
      </w:tr>
      <w:tr w:rsidR="00E64FC3"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E64FC3" w:rsidRPr="00523CF4" w:rsidRDefault="00E64FC3" w:rsidP="00E64FC3">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2D3A8CB2"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ab/>
              <w:t>1</w:t>
            </w:r>
            <w:r w:rsidRPr="00E64FC3">
              <w:rPr>
                <w:bCs/>
                <w:sz w:val="24"/>
                <w:szCs w:val="24"/>
              </w:rPr>
              <w:fldChar w:fldCharType="begin"/>
            </w:r>
            <w:r w:rsidRPr="00E64FC3">
              <w:rPr>
                <w:b w:val="0"/>
                <w:bCs/>
                <w:sz w:val="24"/>
                <w:szCs w:val="24"/>
              </w:rPr>
              <w:instrText xml:space="preserve"> MERGEFIELD Category_1_Level_3_Year_table_4 </w:instrText>
            </w:r>
            <w:r w:rsidRPr="00E64FC3">
              <w:rPr>
                <w:bCs/>
                <w:noProof/>
                <w:sz w:val="24"/>
                <w:szCs w:val="24"/>
              </w:rPr>
              <w:fldChar w:fldCharType="end"/>
            </w:r>
          </w:p>
        </w:tc>
        <w:tc>
          <w:tcPr>
            <w:tcW w:w="2186" w:type="dxa"/>
          </w:tcPr>
          <w:p w14:paraId="4AF1F0B4" w14:textId="3A344EA6"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ab/>
              <w:t>1</w:t>
            </w:r>
            <w:r w:rsidRPr="00E64FC3">
              <w:rPr>
                <w:bCs/>
                <w:sz w:val="24"/>
                <w:szCs w:val="24"/>
              </w:rPr>
              <w:fldChar w:fldCharType="begin"/>
            </w:r>
            <w:r w:rsidRPr="00E64FC3">
              <w:rPr>
                <w:b w:val="0"/>
                <w:bCs/>
                <w:sz w:val="24"/>
                <w:szCs w:val="24"/>
              </w:rPr>
              <w:instrText xml:space="preserve"> MERGEFIELD Category_1_Level_3_Year_table_4 </w:instrText>
            </w:r>
            <w:r w:rsidRPr="00E64FC3">
              <w:rPr>
                <w:bCs/>
                <w:noProof/>
                <w:sz w:val="24"/>
                <w:szCs w:val="24"/>
              </w:rPr>
              <w:fldChar w:fldCharType="end"/>
            </w:r>
          </w:p>
        </w:tc>
        <w:tc>
          <w:tcPr>
            <w:tcW w:w="2186" w:type="dxa"/>
          </w:tcPr>
          <w:p w14:paraId="3EABFC56" w14:textId="03BA02CF"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ab/>
              <w:t>2</w:t>
            </w:r>
            <w:r w:rsidRPr="00E64FC3">
              <w:rPr>
                <w:bCs/>
                <w:sz w:val="24"/>
                <w:szCs w:val="24"/>
              </w:rPr>
              <w:fldChar w:fldCharType="begin"/>
            </w:r>
            <w:r w:rsidRPr="00E64FC3">
              <w:rPr>
                <w:b w:val="0"/>
                <w:bCs/>
                <w:sz w:val="24"/>
                <w:szCs w:val="24"/>
              </w:rPr>
              <w:instrText xml:space="preserve"> MERGEFIELD Category_1_Level_3_Year_table_4 </w:instrText>
            </w:r>
            <w:r w:rsidRPr="00E64FC3">
              <w:rPr>
                <w:bCs/>
                <w:noProof/>
                <w:sz w:val="24"/>
                <w:szCs w:val="24"/>
              </w:rPr>
              <w:fldChar w:fldCharType="end"/>
            </w:r>
          </w:p>
        </w:tc>
        <w:tc>
          <w:tcPr>
            <w:tcW w:w="2186" w:type="dxa"/>
          </w:tcPr>
          <w:p w14:paraId="66FC4C00" w14:textId="120A8423"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4</w:t>
            </w:r>
            <w:r w:rsidRPr="00E64FC3">
              <w:rPr>
                <w:bCs/>
                <w:sz w:val="24"/>
                <w:szCs w:val="24"/>
              </w:rPr>
              <w:fldChar w:fldCharType="begin"/>
            </w:r>
            <w:r w:rsidRPr="00E64FC3">
              <w:rPr>
                <w:b w:val="0"/>
                <w:bCs/>
                <w:sz w:val="24"/>
                <w:szCs w:val="24"/>
              </w:rPr>
              <w:instrText xml:space="preserve"> MERGEFIELD Level_3_total_Year_table_4 </w:instrText>
            </w:r>
            <w:r w:rsidRPr="00E64FC3">
              <w:rPr>
                <w:bCs/>
                <w:noProof/>
                <w:sz w:val="24"/>
                <w:szCs w:val="24"/>
              </w:rPr>
              <w:fldChar w:fldCharType="end"/>
            </w:r>
          </w:p>
        </w:tc>
      </w:tr>
      <w:tr w:rsidR="00E64FC3"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E64FC3" w:rsidRPr="00523CF4" w:rsidRDefault="00E64FC3" w:rsidP="00E64FC3">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387BEA63"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6</w:t>
            </w:r>
            <w:r w:rsidRPr="00E64FC3">
              <w:rPr>
                <w:bCs/>
                <w:sz w:val="24"/>
                <w:szCs w:val="24"/>
              </w:rPr>
              <w:fldChar w:fldCharType="begin"/>
            </w:r>
            <w:r w:rsidRPr="00E64FC3">
              <w:rPr>
                <w:b w:val="0"/>
                <w:bCs/>
                <w:sz w:val="24"/>
                <w:szCs w:val="24"/>
              </w:rPr>
              <w:instrText xml:space="preserve"> MERGEFIELD Category_1_total_Year_table_4 </w:instrText>
            </w:r>
            <w:r w:rsidRPr="00E64FC3">
              <w:rPr>
                <w:bCs/>
                <w:noProof/>
                <w:sz w:val="24"/>
                <w:szCs w:val="24"/>
              </w:rPr>
              <w:fldChar w:fldCharType="end"/>
            </w:r>
          </w:p>
        </w:tc>
        <w:tc>
          <w:tcPr>
            <w:tcW w:w="2186" w:type="dxa"/>
          </w:tcPr>
          <w:p w14:paraId="5D543B3B" w14:textId="04DBB03C"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5</w:t>
            </w:r>
            <w:r w:rsidRPr="00E64FC3">
              <w:rPr>
                <w:bCs/>
                <w:sz w:val="24"/>
                <w:szCs w:val="24"/>
              </w:rPr>
              <w:fldChar w:fldCharType="begin"/>
            </w:r>
            <w:r w:rsidRPr="00E64FC3">
              <w:rPr>
                <w:b w:val="0"/>
                <w:bCs/>
                <w:sz w:val="24"/>
                <w:szCs w:val="24"/>
              </w:rPr>
              <w:instrText xml:space="preserve"> MERGEFIELD Category_2_total_Year_table_4 </w:instrText>
            </w:r>
            <w:r w:rsidRPr="00E64FC3">
              <w:rPr>
                <w:bCs/>
                <w:noProof/>
                <w:sz w:val="24"/>
                <w:szCs w:val="24"/>
              </w:rPr>
              <w:fldChar w:fldCharType="end"/>
            </w:r>
          </w:p>
        </w:tc>
        <w:tc>
          <w:tcPr>
            <w:tcW w:w="2186" w:type="dxa"/>
          </w:tcPr>
          <w:p w14:paraId="03713ACD" w14:textId="7B04A038"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E64FC3">
              <w:rPr>
                <w:b w:val="0"/>
                <w:bCs/>
                <w:sz w:val="24"/>
                <w:szCs w:val="24"/>
              </w:rPr>
              <w:t>12</w:t>
            </w:r>
            <w:r w:rsidRPr="00E64FC3">
              <w:rPr>
                <w:bCs/>
                <w:sz w:val="24"/>
                <w:szCs w:val="24"/>
              </w:rPr>
              <w:fldChar w:fldCharType="begin"/>
            </w:r>
            <w:r w:rsidRPr="00E64FC3">
              <w:rPr>
                <w:b w:val="0"/>
                <w:bCs/>
                <w:sz w:val="24"/>
                <w:szCs w:val="24"/>
              </w:rPr>
              <w:instrText xml:space="preserve"> MERGEFIELD Category_3_total_Year_table_4 </w:instrText>
            </w:r>
            <w:r w:rsidRPr="00E64FC3">
              <w:rPr>
                <w:bCs/>
                <w:noProof/>
                <w:sz w:val="24"/>
                <w:szCs w:val="24"/>
              </w:rPr>
              <w:fldChar w:fldCharType="end"/>
            </w:r>
          </w:p>
        </w:tc>
        <w:tc>
          <w:tcPr>
            <w:tcW w:w="2186" w:type="dxa"/>
          </w:tcPr>
          <w:p w14:paraId="29E98152" w14:textId="2E70084C" w:rsidR="00E64FC3" w:rsidRPr="00E64FC3" w:rsidRDefault="00E64FC3" w:rsidP="00E64FC3">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Pr>
                <w:b w:val="0"/>
                <w:bCs/>
                <w:sz w:val="24"/>
                <w:szCs w:val="24"/>
              </w:rPr>
              <w:t>23</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873360">
            <w:r>
              <w:t>Category 1</w:t>
            </w:r>
            <w:r w:rsidR="00332EE6" w:rsidRPr="00523CF4">
              <w:t xml:space="preserve"> cautioned for breach of notification requirements</w:t>
            </w:r>
          </w:p>
        </w:tc>
        <w:tc>
          <w:tcPr>
            <w:tcW w:w="2086" w:type="dxa"/>
          </w:tcPr>
          <w:p w14:paraId="764C61A1" w14:textId="6FEF73B8" w:rsidR="00332EE6" w:rsidRPr="00523CF4" w:rsidRDefault="00E64FC3" w:rsidP="00D10BA4">
            <w:pPr>
              <w:ind w:left="720" w:hanging="720"/>
              <w:jc w:val="right"/>
              <w:cnfStyle w:val="000000000000" w:firstRow="0" w:lastRow="0" w:firstColumn="0" w:lastColumn="0" w:oddVBand="0" w:evenVBand="0" w:oddHBand="0" w:evenHBand="0" w:firstRowFirstColumn="0" w:firstRowLastColumn="0" w:lastRowFirstColumn="0" w:lastRowLastColumn="0"/>
            </w:pPr>
            <w:r>
              <w:t>0</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873360">
            <w:r>
              <w:t>Category 1</w:t>
            </w:r>
            <w:r w:rsidRPr="00523CF4">
              <w:t xml:space="preserve"> </w:t>
            </w:r>
            <w:r>
              <w:t>convicted</w:t>
            </w:r>
            <w:r w:rsidRPr="00523CF4">
              <w:t xml:space="preserve"> for breach of notification requirements</w:t>
            </w:r>
          </w:p>
        </w:tc>
        <w:tc>
          <w:tcPr>
            <w:tcW w:w="2086" w:type="dxa"/>
          </w:tcPr>
          <w:p w14:paraId="169D2F63" w14:textId="72F4393B" w:rsidR="00052623" w:rsidRPr="00523CF4" w:rsidRDefault="00E64FC3" w:rsidP="00D10BA4">
            <w:pPr>
              <w:ind w:left="720" w:hanging="720"/>
              <w:jc w:val="right"/>
              <w:cnfStyle w:val="000000000000" w:firstRow="0" w:lastRow="0" w:firstColumn="0" w:lastColumn="0" w:oddVBand="0" w:evenVBand="0" w:oddHBand="0" w:evenHBand="0" w:firstRowFirstColumn="0" w:firstRowLastColumn="0" w:lastRowFirstColumn="0" w:lastRowLastColumn="0"/>
            </w:pPr>
            <w:r>
              <w:t>16</w:t>
            </w:r>
          </w:p>
        </w:tc>
      </w:tr>
    </w:tbl>
    <w:p w14:paraId="1CA33BF3" w14:textId="77777777" w:rsidR="00332EE6" w:rsidRPr="006A45B8" w:rsidRDefault="00332EE6" w:rsidP="00873360">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873360">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1E4472F0" w:rsidR="00332EE6" w:rsidRPr="00523CF4" w:rsidRDefault="00E64FC3" w:rsidP="00D10BA4">
            <w:pPr>
              <w:jc w:val="right"/>
              <w:cnfStyle w:val="000000000000" w:firstRow="0" w:lastRow="0" w:firstColumn="0" w:lastColumn="0" w:oddVBand="0" w:evenVBand="0" w:oddHBand="0" w:evenHBand="0" w:firstRowFirstColumn="0" w:firstRowLastColumn="0" w:lastRowFirstColumn="0" w:lastRowLastColumn="0"/>
            </w:pPr>
            <w:r>
              <w:t>3</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873360">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3E9FDE4A" w:rsidR="00A231D9" w:rsidRPr="00523CF4" w:rsidRDefault="00D65004"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119</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161F9813" w:rsidR="00A231D9" w:rsidRPr="00523CF4" w:rsidRDefault="00D65004"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5519C68D" w:rsidR="00A231D9" w:rsidRPr="00523CF4" w:rsidRDefault="00D65004"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873360">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58E2EB29" w:rsidR="00332EE6" w:rsidRPr="00523CF4" w:rsidRDefault="00D65004"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w:t>
            </w:r>
          </w:p>
        </w:tc>
      </w:tr>
    </w:tbl>
    <w:p w14:paraId="64BFE535" w14:textId="77777777" w:rsidR="00595C55" w:rsidRDefault="00595C55" w:rsidP="003F01A6"/>
    <w:p w14:paraId="78E4FAD4" w14:textId="540AB58C" w:rsidR="00D6369A" w:rsidRPr="00D6369A" w:rsidRDefault="00D6369A" w:rsidP="00873360">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87336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87336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87336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873360">
            <w:pPr>
              <w:pStyle w:val="StyleMAPPA-TabletextBold"/>
              <w:rPr>
                <w:sz w:val="24"/>
                <w:szCs w:val="24"/>
                <w:lang w:val="en-GB"/>
              </w:rPr>
            </w:pPr>
            <w:r w:rsidRPr="00523CF4">
              <w:rPr>
                <w:sz w:val="24"/>
                <w:szCs w:val="24"/>
                <w:lang w:val="en-GB"/>
              </w:rPr>
              <w:t>Total</w:t>
            </w:r>
          </w:p>
        </w:tc>
      </w:tr>
      <w:tr w:rsidR="00D65004"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D65004" w:rsidRPr="00523CF4" w:rsidRDefault="00D65004" w:rsidP="00D65004">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4A9598D8" w:rsidR="00D65004" w:rsidRPr="00D65004" w:rsidRDefault="00D65004" w:rsidP="00D65004">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D65004">
              <w:rPr>
                <w:b w:val="0"/>
                <w:bCs/>
                <w:sz w:val="24"/>
                <w:szCs w:val="24"/>
              </w:rPr>
              <w:t>2</w:t>
            </w:r>
            <w:r w:rsidRPr="00D65004">
              <w:rPr>
                <w:bCs/>
                <w:sz w:val="24"/>
                <w:szCs w:val="24"/>
              </w:rPr>
              <w:fldChar w:fldCharType="begin"/>
            </w:r>
            <w:r w:rsidRPr="00D65004">
              <w:rPr>
                <w:b w:val="0"/>
                <w:bCs/>
                <w:sz w:val="24"/>
                <w:szCs w:val="24"/>
              </w:rPr>
              <w:instrText xml:space="preserve"> MERGEFIELD Category_1_Level_2_Licence_breach_table </w:instrText>
            </w:r>
            <w:r w:rsidRPr="00D65004">
              <w:rPr>
                <w:bCs/>
                <w:noProof/>
                <w:sz w:val="24"/>
                <w:szCs w:val="24"/>
              </w:rPr>
              <w:fldChar w:fldCharType="end"/>
            </w:r>
          </w:p>
        </w:tc>
        <w:tc>
          <w:tcPr>
            <w:tcW w:w="2186" w:type="dxa"/>
          </w:tcPr>
          <w:p w14:paraId="34F9E68F" w14:textId="68156C42" w:rsidR="00D65004" w:rsidRPr="00D65004" w:rsidRDefault="00D65004" w:rsidP="00D65004">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D65004">
              <w:rPr>
                <w:b w:val="0"/>
                <w:bCs/>
                <w:sz w:val="24"/>
                <w:szCs w:val="24"/>
              </w:rPr>
              <w:t>0</w:t>
            </w:r>
            <w:r w:rsidRPr="00D65004">
              <w:rPr>
                <w:bCs/>
                <w:sz w:val="24"/>
                <w:szCs w:val="24"/>
              </w:rPr>
              <w:fldChar w:fldCharType="begin"/>
            </w:r>
            <w:r w:rsidRPr="00D65004">
              <w:rPr>
                <w:b w:val="0"/>
                <w:bCs/>
                <w:sz w:val="24"/>
                <w:szCs w:val="24"/>
              </w:rPr>
              <w:instrText xml:space="preserve"> MERGEFIELD Category_1_Level_2_Licence_breach_table </w:instrText>
            </w:r>
            <w:r w:rsidRPr="00D65004">
              <w:rPr>
                <w:bCs/>
                <w:noProof/>
                <w:sz w:val="24"/>
                <w:szCs w:val="24"/>
              </w:rPr>
              <w:fldChar w:fldCharType="end"/>
            </w:r>
          </w:p>
        </w:tc>
        <w:tc>
          <w:tcPr>
            <w:tcW w:w="2186" w:type="dxa"/>
          </w:tcPr>
          <w:p w14:paraId="720ECB5F" w14:textId="18E71F5B" w:rsidR="00D65004" w:rsidRPr="00D65004" w:rsidRDefault="00D65004" w:rsidP="00D65004">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D65004">
              <w:rPr>
                <w:b w:val="0"/>
                <w:bCs/>
                <w:sz w:val="24"/>
                <w:szCs w:val="24"/>
              </w:rPr>
              <w:t>0</w:t>
            </w:r>
            <w:r w:rsidRPr="00D65004">
              <w:rPr>
                <w:bCs/>
                <w:sz w:val="24"/>
                <w:szCs w:val="24"/>
              </w:rPr>
              <w:fldChar w:fldCharType="begin"/>
            </w:r>
            <w:r w:rsidRPr="00D65004">
              <w:rPr>
                <w:b w:val="0"/>
                <w:bCs/>
                <w:sz w:val="24"/>
                <w:szCs w:val="24"/>
              </w:rPr>
              <w:instrText xml:space="preserve"> MERGEFIELD Category_1_Level_2_Licence_breach_table </w:instrText>
            </w:r>
            <w:r w:rsidRPr="00D65004">
              <w:rPr>
                <w:bCs/>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75AAB7CD" w:rsidR="00D65004" w:rsidRPr="00D65004" w:rsidRDefault="00D65004" w:rsidP="00D65004">
            <w:pPr>
              <w:pStyle w:val="MAPPA-Tabletext"/>
              <w:jc w:val="right"/>
              <w:rPr>
                <w:b w:val="0"/>
                <w:sz w:val="24"/>
                <w:szCs w:val="24"/>
                <w:lang w:val="en-GB"/>
              </w:rPr>
            </w:pPr>
            <w:r w:rsidRPr="00D65004">
              <w:rPr>
                <w:b w:val="0"/>
                <w:sz w:val="24"/>
                <w:szCs w:val="24"/>
              </w:rPr>
              <w:t>2</w:t>
            </w:r>
            <w:r w:rsidRPr="00D65004">
              <w:rPr>
                <w:sz w:val="24"/>
                <w:szCs w:val="24"/>
              </w:rPr>
              <w:fldChar w:fldCharType="begin"/>
            </w:r>
            <w:r w:rsidRPr="00D65004">
              <w:rPr>
                <w:b w:val="0"/>
                <w:sz w:val="24"/>
                <w:szCs w:val="24"/>
              </w:rPr>
              <w:instrText xml:space="preserve"> MERGEFIELD Level_2_Licence_breach_Table_7a </w:instrText>
            </w:r>
            <w:r w:rsidRPr="00D65004">
              <w:rPr>
                <w:noProof/>
                <w:sz w:val="24"/>
                <w:szCs w:val="24"/>
              </w:rPr>
              <w:fldChar w:fldCharType="end"/>
            </w:r>
          </w:p>
        </w:tc>
      </w:tr>
      <w:tr w:rsidR="00D65004"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D65004" w:rsidRPr="00523CF4" w:rsidRDefault="00D65004" w:rsidP="00D65004">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315A3A32" w:rsidR="00D65004" w:rsidRPr="00D65004" w:rsidRDefault="00D65004" w:rsidP="00D65004">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D65004">
              <w:rPr>
                <w:b w:val="0"/>
                <w:bCs/>
                <w:sz w:val="24"/>
                <w:szCs w:val="24"/>
              </w:rPr>
              <w:t>0</w:t>
            </w:r>
            <w:r w:rsidRPr="00D65004">
              <w:rPr>
                <w:bCs/>
                <w:sz w:val="24"/>
                <w:szCs w:val="24"/>
              </w:rPr>
              <w:fldChar w:fldCharType="begin"/>
            </w:r>
            <w:r w:rsidRPr="00D65004">
              <w:rPr>
                <w:b w:val="0"/>
                <w:bCs/>
                <w:sz w:val="24"/>
                <w:szCs w:val="24"/>
              </w:rPr>
              <w:instrText xml:space="preserve"> MERGEFIELD Category_1_Level_3_Licence_breach_table </w:instrText>
            </w:r>
            <w:r w:rsidRPr="00D65004">
              <w:rPr>
                <w:bCs/>
                <w:noProof/>
                <w:sz w:val="24"/>
                <w:szCs w:val="24"/>
              </w:rPr>
              <w:fldChar w:fldCharType="end"/>
            </w:r>
          </w:p>
        </w:tc>
        <w:tc>
          <w:tcPr>
            <w:tcW w:w="2186" w:type="dxa"/>
          </w:tcPr>
          <w:p w14:paraId="272FF4F7" w14:textId="6D775A6A" w:rsidR="00D65004" w:rsidRPr="00D65004" w:rsidRDefault="00D65004" w:rsidP="00D65004">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D65004">
              <w:rPr>
                <w:b w:val="0"/>
                <w:bCs/>
                <w:sz w:val="24"/>
                <w:szCs w:val="24"/>
              </w:rPr>
              <w:t>0</w:t>
            </w:r>
            <w:r w:rsidRPr="00D65004">
              <w:rPr>
                <w:bCs/>
                <w:sz w:val="24"/>
                <w:szCs w:val="24"/>
              </w:rPr>
              <w:fldChar w:fldCharType="begin"/>
            </w:r>
            <w:r w:rsidRPr="00D65004">
              <w:rPr>
                <w:b w:val="0"/>
                <w:bCs/>
                <w:sz w:val="24"/>
                <w:szCs w:val="24"/>
              </w:rPr>
              <w:instrText xml:space="preserve"> MERGEFIELD Category_1_Level_3_Licence_breach_table </w:instrText>
            </w:r>
            <w:r w:rsidRPr="00D65004">
              <w:rPr>
                <w:bCs/>
                <w:noProof/>
                <w:sz w:val="24"/>
                <w:szCs w:val="24"/>
              </w:rPr>
              <w:fldChar w:fldCharType="end"/>
            </w:r>
          </w:p>
        </w:tc>
        <w:tc>
          <w:tcPr>
            <w:tcW w:w="2186" w:type="dxa"/>
          </w:tcPr>
          <w:p w14:paraId="75D55EA6" w14:textId="16D494F0" w:rsidR="00D65004" w:rsidRPr="00D65004" w:rsidRDefault="00D65004" w:rsidP="00D65004">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D65004">
              <w:rPr>
                <w:b w:val="0"/>
                <w:bCs/>
                <w:sz w:val="24"/>
                <w:szCs w:val="24"/>
              </w:rPr>
              <w:t>0</w:t>
            </w:r>
            <w:r w:rsidRPr="00D65004">
              <w:rPr>
                <w:bCs/>
                <w:sz w:val="24"/>
                <w:szCs w:val="24"/>
              </w:rPr>
              <w:fldChar w:fldCharType="begin"/>
            </w:r>
            <w:r w:rsidRPr="00D65004">
              <w:rPr>
                <w:b w:val="0"/>
                <w:bCs/>
                <w:sz w:val="24"/>
                <w:szCs w:val="24"/>
              </w:rPr>
              <w:instrText xml:space="preserve"> MERGEFIELD Category_1_Level_3_Licence_breach_table </w:instrText>
            </w:r>
            <w:r w:rsidRPr="00D65004">
              <w:rPr>
                <w:bCs/>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4627B8C" w:rsidR="00D65004" w:rsidRPr="00D65004" w:rsidRDefault="00D65004" w:rsidP="00D65004">
            <w:pPr>
              <w:pStyle w:val="MAPPA-Tabletext"/>
              <w:jc w:val="right"/>
              <w:rPr>
                <w:b w:val="0"/>
                <w:sz w:val="24"/>
                <w:szCs w:val="24"/>
                <w:lang w:val="en-GB"/>
              </w:rPr>
            </w:pPr>
            <w:r w:rsidRPr="00D65004">
              <w:rPr>
                <w:b w:val="0"/>
                <w:sz w:val="24"/>
                <w:szCs w:val="24"/>
              </w:rPr>
              <w:t>0</w:t>
            </w:r>
            <w:r w:rsidRPr="00D65004">
              <w:rPr>
                <w:sz w:val="24"/>
                <w:szCs w:val="24"/>
              </w:rPr>
              <w:fldChar w:fldCharType="begin"/>
            </w:r>
            <w:r w:rsidRPr="00D65004">
              <w:rPr>
                <w:b w:val="0"/>
                <w:sz w:val="24"/>
                <w:szCs w:val="24"/>
              </w:rPr>
              <w:instrText xml:space="preserve"> MERGEFIELD Level_3_Licence_breach_Table_7a </w:instrText>
            </w:r>
            <w:r w:rsidRPr="00D65004">
              <w:rPr>
                <w:noProof/>
                <w:sz w:val="24"/>
                <w:szCs w:val="24"/>
              </w:rPr>
              <w:fldChar w:fldCharType="end"/>
            </w:r>
          </w:p>
        </w:tc>
      </w:tr>
      <w:tr w:rsidR="00D65004"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D65004" w:rsidRPr="00523CF4" w:rsidRDefault="00D65004" w:rsidP="00D65004">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012AAB31" w:rsidR="00D65004" w:rsidRPr="00D65004" w:rsidRDefault="00D65004" w:rsidP="00D65004">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D65004">
              <w:rPr>
                <w:b w:val="0"/>
                <w:sz w:val="24"/>
                <w:szCs w:val="24"/>
              </w:rPr>
              <w:t>2</w:t>
            </w:r>
          </w:p>
        </w:tc>
        <w:tc>
          <w:tcPr>
            <w:tcW w:w="2186" w:type="dxa"/>
          </w:tcPr>
          <w:p w14:paraId="184256C5" w14:textId="5CF617B1" w:rsidR="00D65004" w:rsidRPr="00D65004" w:rsidRDefault="00D65004" w:rsidP="00D65004">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D65004">
              <w:rPr>
                <w:b w:val="0"/>
                <w:sz w:val="24"/>
                <w:szCs w:val="24"/>
              </w:rPr>
              <w:t>0</w:t>
            </w:r>
          </w:p>
        </w:tc>
        <w:tc>
          <w:tcPr>
            <w:tcW w:w="2186" w:type="dxa"/>
          </w:tcPr>
          <w:p w14:paraId="44078787" w14:textId="67F7D789" w:rsidR="00D65004" w:rsidRPr="00D65004" w:rsidRDefault="00D65004" w:rsidP="00D65004">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D65004">
              <w:rPr>
                <w:b w:val="0"/>
                <w:sz w:val="24"/>
                <w:szCs w:val="24"/>
              </w:rPr>
              <w:t>0</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2A14A033" w:rsidR="00D65004" w:rsidRPr="00D65004" w:rsidRDefault="00D65004" w:rsidP="00D65004">
            <w:pPr>
              <w:pStyle w:val="MAPPA-Tabletext"/>
              <w:jc w:val="right"/>
              <w:rPr>
                <w:b w:val="0"/>
                <w:sz w:val="24"/>
                <w:szCs w:val="24"/>
                <w:lang w:val="en-GB"/>
              </w:rPr>
            </w:pPr>
            <w:r w:rsidRPr="00D65004">
              <w:rPr>
                <w:b w:val="0"/>
                <w:sz w:val="24"/>
                <w:szCs w:val="24"/>
              </w:rPr>
              <w:t>2</w:t>
            </w:r>
            <w:r w:rsidRPr="00D65004">
              <w:rPr>
                <w:sz w:val="24"/>
                <w:szCs w:val="24"/>
              </w:rPr>
              <w:fldChar w:fldCharType="begin"/>
            </w:r>
            <w:r w:rsidRPr="00D65004">
              <w:rPr>
                <w:b w:val="0"/>
                <w:sz w:val="24"/>
                <w:szCs w:val="24"/>
              </w:rPr>
              <w:instrText xml:space="preserve"> MERGEFIELD Licence_breach_Total_Table_7a </w:instrText>
            </w:r>
            <w:r w:rsidRPr="00D65004">
              <w:rPr>
                <w:noProof/>
                <w:sz w:val="24"/>
                <w:szCs w:val="24"/>
              </w:rPr>
              <w:fldChar w:fldCharType="end"/>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2CABAA97" w:rsidR="00FA3513" w:rsidRPr="00523CF4" w:rsidRDefault="00D65004" w:rsidP="00316362">
            <w:pPr>
              <w:pStyle w:val="MAPPA-Tabletext"/>
              <w:jc w:val="right"/>
              <w:rPr>
                <w:b w:val="0"/>
                <w:bCs w:val="0"/>
                <w:sz w:val="24"/>
                <w:szCs w:val="24"/>
                <w:lang w:val="en-GB"/>
              </w:rPr>
            </w:pPr>
            <w:r>
              <w:rPr>
                <w:b w:val="0"/>
                <w:bCs w:val="0"/>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50BC1F79" w:rsidR="00FA3513" w:rsidRPr="00523CF4" w:rsidRDefault="00D65004"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5C103CC6" w:rsidR="00FA3513" w:rsidRPr="00523CF4" w:rsidRDefault="00D65004" w:rsidP="00316362">
            <w:pPr>
              <w:pStyle w:val="MAPPA-Tabletext"/>
              <w:jc w:val="right"/>
              <w:rPr>
                <w:b w:val="0"/>
                <w:bCs w:val="0"/>
                <w:sz w:val="24"/>
                <w:szCs w:val="24"/>
                <w:lang w:val="en-GB"/>
              </w:rPr>
            </w:pPr>
            <w:r>
              <w:rPr>
                <w:b w:val="0"/>
                <w:bCs w:val="0"/>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873360">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51B94BFF" w:rsidR="00332EE6" w:rsidRPr="004265C9" w:rsidRDefault="00D65004"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79</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873360">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873360">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36094923" w:rsidR="00332EE6" w:rsidRPr="0069414D" w:rsidRDefault="00E905EC" w:rsidP="00873360">
      <w:pPr>
        <w:pStyle w:val="Heading2"/>
      </w:pPr>
      <w:r>
        <w:lastRenderedPageBreak/>
        <w:t>National Security Division</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5E2F50DF" w14:textId="77777777" w:rsidR="00E905EC" w:rsidRDefault="00E905EC">
      <w:pPr>
        <w:suppressAutoHyphens w:val="0"/>
        <w:autoSpaceDE/>
        <w:autoSpaceDN/>
        <w:adjustRightInd/>
        <w:spacing w:after="0" w:line="240" w:lineRule="auto"/>
        <w:textAlignment w:val="auto"/>
        <w:rPr>
          <w:b/>
          <w:bCs/>
          <w:color w:val="auto"/>
        </w:rPr>
      </w:pPr>
    </w:p>
    <w:p w14:paraId="17A0FEA4" w14:textId="77777777" w:rsidR="00E905EC" w:rsidRDefault="00E905EC" w:rsidP="00E905EC">
      <w:pPr>
        <w:sectPr w:rsidR="00E905EC" w:rsidSect="00E905EC">
          <w:footerReference w:type="default" r:id="rId25"/>
          <w:type w:val="continuous"/>
          <w:pgSz w:w="11905" w:h="16837" w:code="9"/>
          <w:pgMar w:top="720" w:right="720" w:bottom="720" w:left="720" w:header="720" w:footer="567" w:gutter="0"/>
          <w:cols w:space="720"/>
          <w:noEndnote/>
        </w:sectPr>
      </w:pPr>
    </w:p>
    <w:p w14:paraId="0B9D720D" w14:textId="77777777" w:rsidR="00E905EC" w:rsidRPr="00662DC0" w:rsidRDefault="00E905EC" w:rsidP="00E905EC">
      <w:r w:rsidRPr="00662DC0">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662DC0">
        <w:t>The majority of</w:t>
      </w:r>
      <w:proofErr w:type="gramEnd"/>
      <w:r w:rsidRPr="00662DC0">
        <w:t xml:space="preserve"> cases are managed through Multi-Agency Public Protection Arrangements (MAPPA).</w:t>
      </w:r>
    </w:p>
    <w:p w14:paraId="0615633B" w14:textId="77777777" w:rsidR="00E905EC" w:rsidRDefault="00E905EC" w:rsidP="00E905EC">
      <w:r w:rsidRPr="00662DC0">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0F9A9943" w14:textId="77777777" w:rsidR="00E905EC" w:rsidRDefault="00E905EC" w:rsidP="00E905EC">
      <w:r w:rsidRPr="00662DC0">
        <w:t>The UK Terrorism Threat Level was raised to Severe in May 2026, and we continue to operate in a challenging environment. The Category Four MAPPA landscape is shaped by both established extremist groups and individuals motivated by</w:t>
      </w:r>
      <w:r>
        <w:t xml:space="preserve"> new and</w:t>
      </w:r>
      <w:r w:rsidRPr="00662DC0">
        <w:t xml:space="preserve"> emerging ideologies. The growing availability of artificial intelligence and other advanced technologies presents additional risks, including enhanced propaganda, online radicalisation and sophisticated disinformation.</w:t>
      </w:r>
    </w:p>
    <w:p w14:paraId="5FD64AF0" w14:textId="430BC99F" w:rsidR="00E905EC" w:rsidRPr="00662DC0" w:rsidRDefault="00E905EC" w:rsidP="00E905EC">
      <w:r w:rsidRPr="00662DC0">
        <w:t>2025</w:t>
      </w:r>
      <w:r w:rsidR="00011DC1">
        <w:t xml:space="preserve"> to </w:t>
      </w:r>
      <w:r w:rsidRPr="00662DC0">
        <w:t>2026 has been a productive year for the NSD, with further bespoke Chairs Training delivered to colleagues responsible for chairing Category Four MAPPA meetings, alongside a range of wider training and development events</w:t>
      </w:r>
      <w:r>
        <w:t>.</w:t>
      </w:r>
      <w:r w:rsidRPr="00662DC0">
        <w:t xml:space="preserve"> The NSD remains proud of</w:t>
      </w:r>
      <w:r>
        <w:t xml:space="preserve"> the work it undertakes and its</w:t>
      </w:r>
      <w:r w:rsidRPr="00662DC0">
        <w:t xml:space="preserve"> </w:t>
      </w:r>
      <w:r>
        <w:t>continued</w:t>
      </w:r>
      <w:r w:rsidRPr="00662DC0">
        <w:t xml:space="preserve"> contribution to public protection</w:t>
      </w:r>
      <w:r>
        <w:t xml:space="preserve">; </w:t>
      </w:r>
      <w:r w:rsidRPr="00662DC0">
        <w:t>delivering high</w:t>
      </w:r>
      <w:r>
        <w:t>-quality</w:t>
      </w:r>
      <w:r w:rsidRPr="00662DC0">
        <w:t xml:space="preserve"> services that support the safety of the communities we serve.</w:t>
      </w:r>
    </w:p>
    <w:p w14:paraId="64687D6F" w14:textId="77777777" w:rsidR="00E905EC" w:rsidRDefault="00E905EC">
      <w:pPr>
        <w:suppressAutoHyphens w:val="0"/>
        <w:autoSpaceDE/>
        <w:autoSpaceDN/>
        <w:adjustRightInd/>
        <w:spacing w:after="0" w:line="240" w:lineRule="auto"/>
        <w:textAlignment w:val="auto"/>
        <w:rPr>
          <w:rFonts w:cs="Times"/>
          <w:b/>
          <w:bCs/>
          <w:color w:val="auto"/>
          <w:lang w:val="en-US"/>
        </w:rPr>
        <w:sectPr w:rsidR="00E905EC" w:rsidSect="00E905EC">
          <w:type w:val="continuous"/>
          <w:pgSz w:w="11905" w:h="16837" w:code="9"/>
          <w:pgMar w:top="720" w:right="720" w:bottom="720" w:left="720" w:header="720" w:footer="567" w:gutter="0"/>
          <w:cols w:num="2" w:space="720"/>
          <w:noEndnote/>
        </w:sectPr>
      </w:pPr>
    </w:p>
    <w:p w14:paraId="141381AA" w14:textId="0E155B9E" w:rsidR="00E905EC" w:rsidRDefault="00E905EC">
      <w:pPr>
        <w:suppressAutoHyphens w:val="0"/>
        <w:autoSpaceDE/>
        <w:autoSpaceDN/>
        <w:adjustRightInd/>
        <w:spacing w:after="0" w:line="240" w:lineRule="auto"/>
        <w:textAlignment w:val="auto"/>
        <w:rPr>
          <w:rFonts w:cs="Times"/>
          <w:b/>
          <w:bCs/>
          <w:color w:val="auto"/>
          <w:lang w:val="en-US"/>
        </w:rPr>
      </w:pPr>
    </w:p>
    <w:p w14:paraId="78CCD00F" w14:textId="77777777" w:rsidR="00E905EC" w:rsidRPr="0069414D" w:rsidRDefault="00E905EC" w:rsidP="00873360">
      <w:pPr>
        <w:pStyle w:val="Heading2"/>
      </w:pPr>
      <w:r>
        <w:t>Reflections from our lay advisers</w:t>
      </w:r>
    </w:p>
    <w:p w14:paraId="6456C8D5" w14:textId="77777777" w:rsidR="00E905EC" w:rsidRPr="007C7106" w:rsidRDefault="00E905EC" w:rsidP="00E905EC">
      <w:pPr>
        <w:pStyle w:val="Default"/>
        <w:pBdr>
          <w:bottom w:val="single" w:sz="4" w:space="1" w:color="007BC3"/>
        </w:pBdr>
        <w:rPr>
          <w:rFonts w:ascii="Arial" w:hAnsi="Arial" w:cs="Arial"/>
          <w:color w:val="FFFFFF"/>
          <w:sz w:val="16"/>
          <w:szCs w:val="16"/>
        </w:rPr>
      </w:pPr>
    </w:p>
    <w:p w14:paraId="7063771B" w14:textId="77777777" w:rsidR="00E905EC" w:rsidRPr="00916D29" w:rsidRDefault="00E905EC" w:rsidP="00E905EC">
      <w:pPr>
        <w:pStyle w:val="MAPPA-Bodytext"/>
        <w:rPr>
          <w:lang w:val="en-GB"/>
        </w:rPr>
        <w:sectPr w:rsidR="00E905EC" w:rsidRPr="00916D29" w:rsidSect="00E905EC">
          <w:pgSz w:w="11905" w:h="16837" w:code="9"/>
          <w:pgMar w:top="720" w:right="720" w:bottom="720" w:left="720" w:header="720" w:footer="567" w:gutter="0"/>
          <w:cols w:space="720"/>
          <w:noEndnote/>
        </w:sectPr>
      </w:pPr>
    </w:p>
    <w:p w14:paraId="1959EBE9" w14:textId="77777777" w:rsidR="00E905EC" w:rsidRDefault="00E905EC" w:rsidP="00E905EC">
      <w:pPr>
        <w:pStyle w:val="MAPPA-HeadingPara"/>
        <w:rPr>
          <w:color w:val="auto"/>
          <w:sz w:val="24"/>
        </w:rPr>
      </w:pPr>
    </w:p>
    <w:p w14:paraId="32DD3DF2" w14:textId="166AC6D1" w:rsidR="00E905EC" w:rsidRPr="00C31DD0" w:rsidRDefault="00E905EC" w:rsidP="00E905EC">
      <w:pPr>
        <w:pStyle w:val="MAPPA-HeadingPara"/>
        <w:rPr>
          <w:color w:val="auto"/>
          <w:sz w:val="24"/>
        </w:rPr>
      </w:pPr>
      <w:r w:rsidRPr="00C31DD0">
        <w:rPr>
          <w:color w:val="auto"/>
          <w:sz w:val="24"/>
        </w:rPr>
        <w:t>MAPPA lay advisers are volunteer members of the public, appointed by the Secretary of State for Justice, who can reflect the views of the community and bring independent scrutiny and review of the effectiveness of MAPPA in its work to protect the public.</w:t>
      </w:r>
    </w:p>
    <w:p w14:paraId="6C9E3F8F" w14:textId="0D46EB7B" w:rsidR="00E905EC" w:rsidRPr="00C31DD0" w:rsidRDefault="00E905EC" w:rsidP="00E905EC">
      <w:pPr>
        <w:pStyle w:val="MAPPA-HeadingPara"/>
        <w:rPr>
          <w:color w:val="auto"/>
          <w:sz w:val="24"/>
        </w:rPr>
      </w:pPr>
      <w:r w:rsidRPr="00C31DD0">
        <w:rPr>
          <w:color w:val="auto"/>
          <w:sz w:val="24"/>
        </w:rPr>
        <w:t xml:space="preserve">Surrey MAPPA has two lay advisers. John Hutchings was first appointed as an adviser in November 2021, and Philippa Helme in January 2023. </w:t>
      </w:r>
      <w:r w:rsidR="00B731C6" w:rsidRPr="00B731C6">
        <w:rPr>
          <w:color w:val="auto"/>
          <w:sz w:val="24"/>
          <w:lang w:val="en-GB"/>
        </w:rPr>
        <w:t>Delays beyond MAPPA’s control in John's reappointment meant that for the early part of the year only one adviser was in post.</w:t>
      </w:r>
      <w:r w:rsidR="00B731C6">
        <w:rPr>
          <w:color w:val="auto"/>
          <w:sz w:val="24"/>
        </w:rPr>
        <w:t xml:space="preserve"> </w:t>
      </w:r>
      <w:r w:rsidRPr="00C31DD0">
        <w:rPr>
          <w:color w:val="auto"/>
          <w:sz w:val="24"/>
        </w:rPr>
        <w:t xml:space="preserve">However, since then we have been able to cover most of the Level 2 and Level 3 meetings taking place each month. We also attend meetings of the MAPPA National Security Division involving Surrey-based offenders, and the meetings of the MAPPA Strategic Management Board (SMB) that </w:t>
      </w:r>
      <w:proofErr w:type="gramStart"/>
      <w:r w:rsidRPr="00C31DD0">
        <w:rPr>
          <w:color w:val="auto"/>
          <w:sz w:val="24"/>
        </w:rPr>
        <w:t>covers</w:t>
      </w:r>
      <w:proofErr w:type="gramEnd"/>
      <w:r w:rsidRPr="00C31DD0">
        <w:rPr>
          <w:color w:val="auto"/>
          <w:sz w:val="24"/>
        </w:rPr>
        <w:t xml:space="preserve"> Surrey and Sussex, which are held three times a year.</w:t>
      </w:r>
    </w:p>
    <w:p w14:paraId="0DF93834" w14:textId="77777777" w:rsidR="00E905EC" w:rsidRPr="00C31DD0" w:rsidRDefault="00E905EC" w:rsidP="00E905EC">
      <w:pPr>
        <w:pStyle w:val="MAPPA-HeadingPara"/>
        <w:rPr>
          <w:color w:val="auto"/>
          <w:sz w:val="24"/>
        </w:rPr>
      </w:pPr>
      <w:r w:rsidRPr="00C31DD0">
        <w:rPr>
          <w:color w:val="auto"/>
          <w:sz w:val="24"/>
        </w:rPr>
        <w:t xml:space="preserve">MAPPA meetings involve close working together by relevant agencies, most particularly the police and the probation service, </w:t>
      </w:r>
      <w:proofErr w:type="gramStart"/>
      <w:r w:rsidRPr="00C31DD0">
        <w:rPr>
          <w:color w:val="auto"/>
          <w:sz w:val="24"/>
        </w:rPr>
        <w:t>in order to</w:t>
      </w:r>
      <w:proofErr w:type="gramEnd"/>
      <w:r w:rsidRPr="00C31DD0">
        <w:rPr>
          <w:color w:val="auto"/>
          <w:sz w:val="24"/>
        </w:rPr>
        <w:t xml:space="preserve"> successfully manage the supervision in the community of potentially dangerous offenders, often with their own complex needs. We see much evidence of good practice, though unfortunately work can be adversely affected by the lack of suitable accommodation for some people on release from prison, especially for those with special needs or learning difficulties. The organisation of mental health care may also make it difficult for community mental health providers to engage with offenders before they are </w:t>
      </w:r>
      <w:proofErr w:type="gramStart"/>
      <w:r w:rsidRPr="00C31DD0">
        <w:rPr>
          <w:color w:val="auto"/>
          <w:sz w:val="24"/>
        </w:rPr>
        <w:t>actually released</w:t>
      </w:r>
      <w:proofErr w:type="gramEnd"/>
      <w:r w:rsidRPr="00C31DD0">
        <w:rPr>
          <w:color w:val="auto"/>
          <w:sz w:val="24"/>
        </w:rPr>
        <w:t xml:space="preserve">. We are pleased that the SMB has agreed to establish a working group to consider how best to </w:t>
      </w:r>
      <w:r w:rsidRPr="00C31DD0">
        <w:rPr>
          <w:color w:val="auto"/>
          <w:sz w:val="24"/>
        </w:rPr>
        <w:t xml:space="preserve">address these issues, including escalating these issues </w:t>
      </w:r>
      <w:r>
        <w:rPr>
          <w:color w:val="auto"/>
          <w:sz w:val="24"/>
        </w:rPr>
        <w:t>via the national SMB</w:t>
      </w:r>
      <w:r w:rsidRPr="00C31DD0">
        <w:rPr>
          <w:color w:val="auto"/>
          <w:sz w:val="24"/>
        </w:rPr>
        <w:t>.</w:t>
      </w:r>
    </w:p>
    <w:p w14:paraId="2CEDE20F" w14:textId="77777777" w:rsidR="00E905EC" w:rsidRPr="00C31DD0" w:rsidRDefault="00E905EC" w:rsidP="00E905EC">
      <w:pPr>
        <w:pStyle w:val="MAPPA-HeadingPara"/>
        <w:rPr>
          <w:color w:val="auto"/>
          <w:sz w:val="24"/>
        </w:rPr>
      </w:pPr>
      <w:r w:rsidRPr="00C31DD0">
        <w:rPr>
          <w:color w:val="auto"/>
          <w:sz w:val="24"/>
        </w:rPr>
        <w:t xml:space="preserve">We aim to work closely with the lay advisers for Sussex (Tony Coyne and Sarah White). Tony stood down in May 2026, and we would like to thank him for his contribution and friendly co-operation while in post. We are grateful </w:t>
      </w:r>
      <w:r>
        <w:rPr>
          <w:color w:val="auto"/>
          <w:sz w:val="24"/>
        </w:rPr>
        <w:t>for</w:t>
      </w:r>
      <w:r w:rsidRPr="00C31DD0">
        <w:rPr>
          <w:color w:val="auto"/>
          <w:sz w:val="24"/>
        </w:rPr>
        <w:t xml:space="preserve"> the considerable amount of support all of us receive from the MAPPA administrators, both in Surrey and in Sussex.</w:t>
      </w:r>
    </w:p>
    <w:p w14:paraId="2CDFC9A0" w14:textId="0DBA3B72" w:rsidR="00E905EC" w:rsidRDefault="00E905EC" w:rsidP="00E905EC">
      <w:pPr>
        <w:pStyle w:val="MAPPA-HeadingPara"/>
        <w:rPr>
          <w:color w:val="auto"/>
          <w:sz w:val="24"/>
        </w:rPr>
      </w:pPr>
      <w:r w:rsidRPr="00C31DD0">
        <w:rPr>
          <w:color w:val="auto"/>
          <w:sz w:val="24"/>
        </w:rPr>
        <w:t>Finally, to record that we have attended online meetings for lay advisers facilitated by the central MAPPA policy team in the Ministry of Justice. We hope to see more joint training and knowledge-sharing among MAPPA lay advisers nationally.</w:t>
      </w:r>
    </w:p>
    <w:p w14:paraId="54836101" w14:textId="77777777" w:rsidR="00E905EC" w:rsidRPr="00C31DD0" w:rsidRDefault="00E905EC" w:rsidP="00E905EC">
      <w:pPr>
        <w:pStyle w:val="MAPPA-HeadingPara"/>
        <w:rPr>
          <w:b/>
          <w:bCs/>
          <w:color w:val="auto"/>
          <w:sz w:val="24"/>
        </w:rPr>
      </w:pPr>
      <w:r w:rsidRPr="00C31DD0">
        <w:rPr>
          <w:b/>
          <w:bCs/>
          <w:color w:val="auto"/>
          <w:sz w:val="24"/>
        </w:rPr>
        <w:t>John Hutchings and Philippa Helme, lay advisers for Surrey MAPPA</w:t>
      </w:r>
    </w:p>
    <w:p w14:paraId="439B5A51" w14:textId="77777777" w:rsidR="00C31DD0" w:rsidRPr="00C31DD0" w:rsidRDefault="00C31DD0" w:rsidP="00C31DD0">
      <w:pPr>
        <w:pStyle w:val="MAPPA-HeadingPara"/>
        <w:rPr>
          <w:b/>
          <w:bCs/>
          <w:color w:val="auto"/>
          <w:sz w:val="24"/>
        </w:rPr>
      </w:pPr>
    </w:p>
    <w:p w14:paraId="426C988E" w14:textId="19CA073E" w:rsidR="00332EE6" w:rsidRPr="00916D29" w:rsidRDefault="00332EE6" w:rsidP="00332EE6">
      <w:pPr>
        <w:pStyle w:val="MAPPA-HeadingPara"/>
        <w:rPr>
          <w:lang w:val="en-GB"/>
        </w:rPr>
      </w:pP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7165CE17" w14:textId="77777777" w:rsidR="00B11313" w:rsidRDefault="00332EE6" w:rsidP="00B11313">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26" w:history="1">
        <w:r w:rsidR="00B11313" w:rsidRPr="000914FD">
          <w:rPr>
            <w:rStyle w:val="Hyperlink"/>
            <w:rFonts w:cs="Arial"/>
          </w:rPr>
          <w:t>published online on GOV.UK</w:t>
        </w:r>
      </w:hyperlink>
    </w:p>
    <w:p w14:paraId="07ACF0A5" w14:textId="69A04662" w:rsidR="00332EE6" w:rsidRPr="00B01E0C" w:rsidRDefault="00332EE6" w:rsidP="00B11313">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D8ACAA2" w14:textId="59140013" w:rsidR="000E3453" w:rsidRPr="006954C2" w:rsidRDefault="00E1528C" w:rsidP="00E905EC">
      <w:pPr>
        <w:pStyle w:val="MAPPA-Bodytext"/>
        <w:spacing w:line="240" w:lineRule="atLeast"/>
        <w:rPr>
          <w:b/>
          <w:color w:val="7030A0"/>
          <w:sz w:val="24"/>
          <w:szCs w:val="24"/>
          <w:lang w:val="en-GB"/>
        </w:rPr>
        <w:sectPr w:rsidR="000E3453" w:rsidRPr="006954C2" w:rsidSect="00867C9E">
          <w:footerReference w:type="default" r:id="rId27"/>
          <w:pgSz w:w="11905" w:h="16837" w:code="9"/>
          <w:pgMar w:top="720" w:right="720" w:bottom="720" w:left="720" w:header="720" w:footer="567" w:gutter="0"/>
          <w:cols w:space="720"/>
          <w:noEndnote/>
          <w:docGrid w:linePitch="360"/>
        </w:sectPr>
      </w:pPr>
      <w:r>
        <w:rPr>
          <w:noProof/>
        </w:rPr>
        <w:drawing>
          <wp:inline distT="0" distB="0" distL="0" distR="0" wp14:anchorId="1FB8CF13" wp14:editId="2A191BC5">
            <wp:extent cx="1539433" cy="1205753"/>
            <wp:effectExtent l="0" t="0" r="381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5754" cy="1265531"/>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sidR="00E905EC">
        <w:rPr>
          <w:noProof/>
        </w:rPr>
        <w:drawing>
          <wp:inline distT="0" distB="0" distL="0" distR="0" wp14:anchorId="18464F99" wp14:editId="3DF7507A">
            <wp:extent cx="1487347" cy="1701525"/>
            <wp:effectExtent l="0" t="0" r="0" b="0"/>
            <wp:docPr id="19938132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13235" name="Picture 1">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00102" cy="1716117"/>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sidR="00E905EC">
        <w:rPr>
          <w:noProof/>
        </w:rPr>
        <w:drawing>
          <wp:inline distT="0" distB="0" distL="0" distR="0" wp14:anchorId="378412C1" wp14:editId="7C911C5C">
            <wp:extent cx="2062667" cy="816015"/>
            <wp:effectExtent l="0" t="0" r="0" b="3175"/>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87405" cy="825802"/>
                    </a:xfrm>
                    <a:prstGeom prst="rect">
                      <a:avLst/>
                    </a:prstGeom>
                    <a:noFill/>
                    <a:ln>
                      <a:noFill/>
                    </a:ln>
                  </pic:spPr>
                </pic:pic>
              </a:graphicData>
            </a:graphic>
          </wp:inline>
        </w:drawing>
      </w:r>
      <w:r>
        <w:rPr>
          <w:b/>
          <w:color w:val="7030A0"/>
          <w:sz w:val="24"/>
          <w:szCs w:val="24"/>
          <w:lang w:val="en-GB"/>
        </w:rPr>
        <w:tab/>
      </w:r>
    </w:p>
    <w:p w14:paraId="184D6788" w14:textId="1A7530D3" w:rsidR="00DE3907" w:rsidRPr="00E905EC" w:rsidRDefault="00DE3907" w:rsidP="00080DFC">
      <w:pPr>
        <w:spacing w:line="240" w:lineRule="atLeast"/>
        <w:rPr>
          <w:rFonts w:cs="Arial"/>
        </w:rPr>
      </w:pPr>
    </w:p>
    <w:sectPr w:rsidR="00DE3907" w:rsidRPr="00E905EC"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B66C" w14:textId="77777777" w:rsidR="002E45CA" w:rsidRDefault="002E45CA" w:rsidP="001A5708">
      <w:pPr>
        <w:pStyle w:val="MAPPA-Bodytext"/>
      </w:pPr>
      <w:r>
        <w:separator/>
      </w:r>
    </w:p>
  </w:endnote>
  <w:endnote w:type="continuationSeparator" w:id="0">
    <w:p w14:paraId="30EA0A83" w14:textId="77777777" w:rsidR="002E45CA" w:rsidRDefault="002E45CA" w:rsidP="001A5708">
      <w:pPr>
        <w:pStyle w:val="MAPPA-Bodytext"/>
      </w:pPr>
      <w:r>
        <w:continuationSeparator/>
      </w:r>
    </w:p>
  </w:endnote>
  <w:endnote w:type="continuationNotice" w:id="1">
    <w:p w14:paraId="6ACF2A7D" w14:textId="77777777" w:rsidR="002E45CA" w:rsidRDefault="002E45CA"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7251E" w14:textId="77777777" w:rsidR="00E905EC" w:rsidRPr="00735E92" w:rsidRDefault="00E905E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0298" behindDoc="0" locked="0" layoutInCell="1" allowOverlap="1" wp14:anchorId="1A026ABE" wp14:editId="69C5AE59">
              <wp:simplePos x="635" y="635"/>
              <wp:positionH relativeFrom="page">
                <wp:align>center</wp:align>
              </wp:positionH>
              <wp:positionV relativeFrom="page">
                <wp:align>bottom</wp:align>
              </wp:positionV>
              <wp:extent cx="622300" cy="355600"/>
              <wp:effectExtent l="0" t="0" r="6350" b="0"/>
              <wp:wrapNone/>
              <wp:docPr id="210578545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F2D376F" w14:textId="77777777" w:rsidR="00E905EC" w:rsidRPr="002962CB" w:rsidRDefault="00E905EC"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026ABE" id="_x0000_t202" coordsize="21600,21600" o:spt="202" path="m,l,21600r21600,l21600,xe">
              <v:stroke joinstyle="miter"/>
              <v:path gradientshapeok="t" o:connecttype="rect"/>
            </v:shapetype>
            <v:shape id="_x0000_s1037" type="#_x0000_t202" alt="OFFICIAL" style="position:absolute;margin-left:0;margin-top:0;width:49pt;height:28pt;z-index:25166029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4F2D376F" w14:textId="77777777" w:rsidR="00E905EC" w:rsidRPr="002962CB" w:rsidRDefault="00E905EC"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Pr="00735E92">
      <w:rPr>
        <w:rStyle w:val="PageNumber"/>
        <w:rFonts w:cs="Arial"/>
        <w:sz w:val="18"/>
        <w:szCs w:val="18"/>
      </w:rPr>
      <w:fldChar w:fldCharType="begin"/>
    </w:r>
    <w:r w:rsidRPr="00735E92">
      <w:rPr>
        <w:rStyle w:val="PageNumber"/>
        <w:rFonts w:cs="Arial"/>
        <w:sz w:val="18"/>
        <w:szCs w:val="18"/>
      </w:rPr>
      <w:instrText xml:space="preserve">PAGE  </w:instrText>
    </w:r>
    <w:r w:rsidRPr="00735E92">
      <w:rPr>
        <w:rStyle w:val="PageNumber"/>
        <w:rFonts w:cs="Arial"/>
        <w:sz w:val="18"/>
        <w:szCs w:val="18"/>
      </w:rPr>
      <w:fldChar w:fldCharType="separate"/>
    </w:r>
    <w:r>
      <w:rPr>
        <w:rStyle w:val="PageNumber"/>
        <w:rFonts w:cs="Arial"/>
        <w:noProof/>
        <w:sz w:val="18"/>
        <w:szCs w:val="18"/>
      </w:rPr>
      <w:t>8</w:t>
    </w:r>
    <w:r w:rsidRPr="00735E92">
      <w:rPr>
        <w:rStyle w:val="PageNumber"/>
        <w:rFonts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8"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QDAIAAB0EAAAOAAAAZHJzL2Uyb0RvYy54bWysU01v2zAMvQ/YfxB0X+ykSLAZcYqsRYYB&#10;RVsgHXpWZCk2IIsCpcTOfv0oOU66bqdhF/mZpPjx+LS87VvDjgp9A7bk00nOmbISqsbuS/7jZfPp&#10;M2c+CFsJA1aV/KQ8v119/LDsXKFmUIOpFDJKYn3RuZLXIbgiy7ysVSv8BJyy5NSArQj0i/usQtFR&#10;9tZkszxfZB1g5RCk8p6s94OTr1J+rZUMT1p7FZgpOfUW0onp3MUzWy1FsUfh6kae2xD/0EUrGktF&#10;L6nuRRDsgM0fqdpGInjQYSKhzUDrRqo0A00zzd9Ns62FU2kWIse7C03+/6WVj8ete0YW+q/Q0wIj&#10;IZ3zhSdjnKfX2MYvdcrITxSeLrSpPjBJxsVsdpOTR5LrZj5fEKYs2fWyQx++KWhZBCVH2koiSxwf&#10;fBhCx5BYy8KmMSZtxtjfDJQzWrJrhxGFftezpqLuL+3voDrRVAjDwr2Tm4ZqPwgfngXShqldUm14&#10;okMb6EoOZ8RZDfjzb/YYT8STl7OOFFNyS5LmzHy3tJAorhHgCHYJTL/k88iPPbR3QDqc0pNwMkGy&#10;YjAj1AjtK+l5HQuRS1hJ5Uq+G+FdGKRL70Gq9ToFkY6cCA9262RMHfmKZL70rwLdmfFAq3qEUU6i&#10;eEf8EBtverc+BKI/bSVyOxB5ppw0mPZ6fi9R5G//U9T1Va9+AQ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CwEx/QDAIAAB0EAAAO&#10;AAAAAAAAAAAAAAAAAC4CAABkcnMvZTJvRG9jLnhtbFBLAQItABQABgAIAAAAIQDhfhLQ2QAAAAMB&#10;AAAPAAAAAAAAAAAAAAAAAGYEAABkcnMvZG93bnJldi54bWxQSwUGAAAAAAQABADzAAAAbAU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D7CE" w14:textId="77777777" w:rsidR="002E45CA" w:rsidRDefault="002E45CA" w:rsidP="001A5708">
      <w:pPr>
        <w:pStyle w:val="MAPPA-Bodytext"/>
      </w:pPr>
      <w:r>
        <w:separator/>
      </w:r>
    </w:p>
  </w:footnote>
  <w:footnote w:type="continuationSeparator" w:id="0">
    <w:p w14:paraId="6580BE8D" w14:textId="77777777" w:rsidR="002E45CA" w:rsidRDefault="002E45CA" w:rsidP="001A5708">
      <w:pPr>
        <w:pStyle w:val="MAPPA-Bodytext"/>
      </w:pPr>
      <w:r>
        <w:continuationSeparator/>
      </w:r>
    </w:p>
  </w:footnote>
  <w:footnote w:type="continuationNotice" w:id="1">
    <w:p w14:paraId="04185C90" w14:textId="77777777" w:rsidR="002E45CA" w:rsidRDefault="002E45CA"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1DC1"/>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D082C"/>
    <w:rsid w:val="000E3453"/>
    <w:rsid w:val="000E3C5B"/>
    <w:rsid w:val="000F355B"/>
    <w:rsid w:val="000F65BF"/>
    <w:rsid w:val="00104025"/>
    <w:rsid w:val="00105344"/>
    <w:rsid w:val="00111A76"/>
    <w:rsid w:val="001143B7"/>
    <w:rsid w:val="00127B7C"/>
    <w:rsid w:val="00140627"/>
    <w:rsid w:val="001435D5"/>
    <w:rsid w:val="00146AC1"/>
    <w:rsid w:val="00152647"/>
    <w:rsid w:val="00154D3E"/>
    <w:rsid w:val="00154D56"/>
    <w:rsid w:val="00157F24"/>
    <w:rsid w:val="001638BB"/>
    <w:rsid w:val="0017287F"/>
    <w:rsid w:val="0017380D"/>
    <w:rsid w:val="00174A7A"/>
    <w:rsid w:val="001800EB"/>
    <w:rsid w:val="00190BAD"/>
    <w:rsid w:val="00194B1F"/>
    <w:rsid w:val="001976DE"/>
    <w:rsid w:val="001A2E78"/>
    <w:rsid w:val="001A4849"/>
    <w:rsid w:val="001A5708"/>
    <w:rsid w:val="001A67A1"/>
    <w:rsid w:val="001B4354"/>
    <w:rsid w:val="001C2687"/>
    <w:rsid w:val="001D11BB"/>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45CA"/>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48E9"/>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5ED1"/>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3360"/>
    <w:rsid w:val="00874FC1"/>
    <w:rsid w:val="00875DD0"/>
    <w:rsid w:val="008872F1"/>
    <w:rsid w:val="0089121C"/>
    <w:rsid w:val="008A3A68"/>
    <w:rsid w:val="008B6D15"/>
    <w:rsid w:val="008C1531"/>
    <w:rsid w:val="008C3C42"/>
    <w:rsid w:val="008C6282"/>
    <w:rsid w:val="008D0B25"/>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62E6"/>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1313"/>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731C6"/>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1DD0"/>
    <w:rsid w:val="00C36FD4"/>
    <w:rsid w:val="00C40C02"/>
    <w:rsid w:val="00C41EB5"/>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0BA4"/>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5004"/>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3B8"/>
    <w:rsid w:val="00DF4F2F"/>
    <w:rsid w:val="00E03F8D"/>
    <w:rsid w:val="00E1528C"/>
    <w:rsid w:val="00E20257"/>
    <w:rsid w:val="00E27F78"/>
    <w:rsid w:val="00E32C81"/>
    <w:rsid w:val="00E50500"/>
    <w:rsid w:val="00E53FDC"/>
    <w:rsid w:val="00E6063B"/>
    <w:rsid w:val="00E6461E"/>
    <w:rsid w:val="00E64FC3"/>
    <w:rsid w:val="00E653CC"/>
    <w:rsid w:val="00E75826"/>
    <w:rsid w:val="00E758B3"/>
    <w:rsid w:val="00E905EC"/>
    <w:rsid w:val="00EA28A2"/>
    <w:rsid w:val="00EA5086"/>
    <w:rsid w:val="00EA5D08"/>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07433"/>
    <w:rsid w:val="00F143BD"/>
    <w:rsid w:val="00F14FED"/>
    <w:rsid w:val="00F16EF8"/>
    <w:rsid w:val="00F333E2"/>
    <w:rsid w:val="00F346C9"/>
    <w:rsid w:val="00F3592D"/>
    <w:rsid w:val="00F37895"/>
    <w:rsid w:val="00F43667"/>
    <w:rsid w:val="00F44D5D"/>
    <w:rsid w:val="00F45482"/>
    <w:rsid w:val="00F53415"/>
    <w:rsid w:val="00F53711"/>
    <w:rsid w:val="00F53D72"/>
    <w:rsid w:val="00F564EA"/>
    <w:rsid w:val="00F62E0C"/>
    <w:rsid w:val="00F672E9"/>
    <w:rsid w:val="00F72FEB"/>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0FF6D67"/>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360"/>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873360"/>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873360"/>
    <w:pPr>
      <w:outlineLvl w:val="1"/>
    </w:pPr>
  </w:style>
  <w:style w:type="paragraph" w:styleId="Heading3">
    <w:name w:val="heading 3"/>
    <w:basedOn w:val="Style1"/>
    <w:next w:val="Normal"/>
    <w:link w:val="Heading3Char"/>
    <w:unhideWhenUsed/>
    <w:qFormat/>
    <w:locked/>
    <w:rsid w:val="00873360"/>
    <w:pPr>
      <w:spacing w:after="240"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873360"/>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873360"/>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873360"/>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overnment/collections/multi-agency-public-protection-arrangements-mappa-annual-reports" TargetMode="External"/><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8.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9.xml"/><Relationship Id="rId30" Type="http://schemas.openxmlformats.org/officeDocument/2006/relationships/image" Target="media/image5.png"/><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45</TotalTime>
  <Pages>13</Pages>
  <Words>3625</Words>
  <Characters>20664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12</cp:revision>
  <dcterms:created xsi:type="dcterms:W3CDTF">2026-09-23T10:01:00Z</dcterms:created>
  <dcterms:modified xsi:type="dcterms:W3CDTF">2026-10-29T09:46:00Z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