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4894D2BB">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26AFBD4E" w14:textId="77777777" w:rsidR="0086741D" w:rsidRDefault="0086741D" w:rsidP="0086741D">
      <w:pPr>
        <w:pStyle w:val="Heading1"/>
        <w:rPr>
          <w:rStyle w:val="IntenseReference"/>
          <w:smallCaps w:val="0"/>
          <w:color w:val="7030A0"/>
          <w:spacing w:val="0"/>
        </w:rPr>
      </w:pPr>
    </w:p>
    <w:p w14:paraId="265CFA2B" w14:textId="6DDAC806" w:rsidR="0086741D" w:rsidRPr="0086741D" w:rsidRDefault="002D5E2A" w:rsidP="0086741D">
      <w:pPr>
        <w:pStyle w:val="Heading1"/>
        <w:rPr>
          <w:b/>
          <w:bCs/>
        </w:rPr>
      </w:pPr>
      <w:r w:rsidRPr="0086741D">
        <w:rPr>
          <w:rStyle w:val="IntenseReference"/>
          <w:smallCaps w:val="0"/>
          <w:color w:val="7030A0"/>
          <w:spacing w:val="0"/>
        </w:rPr>
        <w:t>Derbyshire</w:t>
      </w:r>
      <w:r w:rsidR="0086741D" w:rsidRPr="0086741D">
        <w:rPr>
          <w:rStyle w:val="IntenseReference"/>
          <w:smallCaps w:val="0"/>
          <w:color w:val="7030A0"/>
          <w:spacing w:val="0"/>
        </w:rPr>
        <w:t xml:space="preserve"> </w:t>
      </w:r>
      <w:r w:rsidR="00C4415E">
        <w:rPr>
          <w:rStyle w:val="IntenseReference"/>
          <w:smallCaps w:val="0"/>
          <w:color w:val="7030A0"/>
          <w:spacing w:val="0"/>
        </w:rPr>
        <w:t xml:space="preserve">MAPPA </w:t>
      </w:r>
      <w:r w:rsidR="0086741D" w:rsidRPr="0086741D">
        <w:rPr>
          <w:b/>
          <w:bCs/>
        </w:rPr>
        <w:t>Annual Report</w:t>
      </w:r>
    </w:p>
    <w:p w14:paraId="57F61897" w14:textId="7E1D2F50" w:rsidR="0086741D" w:rsidRDefault="0086741D" w:rsidP="0086741D">
      <w:pPr>
        <w:pStyle w:val="Heading1"/>
        <w:rPr>
          <w:b/>
          <w:bCs/>
        </w:rPr>
      </w:pPr>
      <w:r w:rsidRPr="0086741D">
        <w:rPr>
          <w:b/>
          <w:bCs/>
        </w:rPr>
        <w:t>2025</w:t>
      </w:r>
      <w:r>
        <w:rPr>
          <w:b/>
          <w:bCs/>
        </w:rPr>
        <w:t xml:space="preserve"> to </w:t>
      </w:r>
      <w:r w:rsidRPr="0086741D">
        <w:rPr>
          <w:b/>
          <w:bCs/>
        </w:rPr>
        <w:t>2026</w:t>
      </w:r>
    </w:p>
    <w:p w14:paraId="38C1B9BC" w14:textId="42725848" w:rsidR="0086741D" w:rsidRPr="0086741D" w:rsidRDefault="0086741D" w:rsidP="0086741D"/>
    <w:p w14:paraId="3BD9C663" w14:textId="37B191A8" w:rsidR="009311B4" w:rsidRPr="0069414D" w:rsidRDefault="00C4415E" w:rsidP="0086741D">
      <w:pPr>
        <w:pStyle w:val="Heading1"/>
        <w:rPr>
          <w:sz w:val="68"/>
          <w:szCs w:val="68"/>
        </w:rPr>
      </w:pPr>
      <w:r w:rsidRPr="0069414D">
        <w:rPr>
          <w:noProof/>
        </w:rPr>
        <w:drawing>
          <wp:anchor distT="0" distB="0" distL="114300" distR="114300" simplePos="0" relativeHeight="251659264" behindDoc="0" locked="0" layoutInCell="1" allowOverlap="1" wp14:anchorId="5042E0A7" wp14:editId="3BF600BD">
            <wp:simplePos x="0" y="0"/>
            <wp:positionH relativeFrom="margin">
              <wp:align>left</wp:align>
            </wp:positionH>
            <wp:positionV relativeFrom="paragraph">
              <wp:posOffset>42487</wp:posOffset>
            </wp:positionV>
            <wp:extent cx="7439025" cy="5740400"/>
            <wp:effectExtent l="57150" t="0" r="66675" b="107950"/>
            <wp:wrapNone/>
            <wp:docPr id="2" name="Picture 2" descr="A set of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et of scales."/>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86741D" w:rsidRDefault="00332EE6" w:rsidP="0086741D">
      <w:pPr>
        <w:pStyle w:val="Heading2"/>
      </w:pPr>
      <w:r w:rsidRPr="0086741D">
        <w:lastRenderedPageBreak/>
        <w:t>Intro</w:t>
      </w:r>
      <w:r w:rsidR="00687BD5" w:rsidRPr="0086741D">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43AB79E7" w14:textId="7965E781" w:rsidR="00B447E5" w:rsidRDefault="00B447E5" w:rsidP="00B447E5">
      <w:pPr>
        <w:ind w:left="340"/>
        <w:rPr>
          <w:rFonts w:cs="Arial"/>
        </w:rPr>
      </w:pPr>
      <w:r w:rsidRPr="001D2DF1">
        <w:rPr>
          <w:rFonts w:cs="Arial"/>
        </w:rPr>
        <w:t>Welcome to the Derbyshire Multi Agency Public Protection Arrangements (MAPPA) Annual Report 202</w:t>
      </w:r>
      <w:r>
        <w:rPr>
          <w:rFonts w:cs="Arial"/>
        </w:rPr>
        <w:t>4</w:t>
      </w:r>
      <w:r w:rsidRPr="001D2DF1">
        <w:rPr>
          <w:rFonts w:cs="Arial"/>
        </w:rPr>
        <w:t>-2</w:t>
      </w:r>
      <w:r>
        <w:rPr>
          <w:rFonts w:cs="Arial"/>
        </w:rPr>
        <w:t>5</w:t>
      </w:r>
      <w:r w:rsidR="007C3E17">
        <w:rPr>
          <w:rFonts w:cs="Arial"/>
        </w:rPr>
        <w:t>.</w:t>
      </w:r>
      <w:r w:rsidRPr="001D2DF1">
        <w:rPr>
          <w:rFonts w:cs="Arial"/>
        </w:rPr>
        <w:t xml:space="preserve"> </w:t>
      </w:r>
    </w:p>
    <w:p w14:paraId="247073E1" w14:textId="2FBEA82F" w:rsidR="00B447E5" w:rsidRPr="001D2DF1" w:rsidRDefault="00B447E5" w:rsidP="00B447E5">
      <w:pPr>
        <w:ind w:left="340"/>
        <w:rPr>
          <w:rFonts w:cs="Arial"/>
        </w:rPr>
      </w:pPr>
      <w:r>
        <w:rPr>
          <w:rFonts w:cs="Arial"/>
        </w:rPr>
        <w:t>The purpose of MAPPA is</w:t>
      </w:r>
      <w:r w:rsidRPr="001D2DF1">
        <w:rPr>
          <w:rFonts w:cs="Arial"/>
        </w:rPr>
        <w:t xml:space="preserve"> to protect the public from harm, through a set of statutory arrangements designed to ensure agencies share </w:t>
      </w:r>
      <w:r>
        <w:rPr>
          <w:rFonts w:cs="Arial"/>
        </w:rPr>
        <w:t xml:space="preserve">relevant </w:t>
      </w:r>
      <w:r w:rsidRPr="001D2DF1">
        <w:rPr>
          <w:rFonts w:cs="Arial"/>
        </w:rPr>
        <w:t xml:space="preserve">information to </w:t>
      </w:r>
      <w:r>
        <w:rPr>
          <w:rFonts w:cs="Arial"/>
        </w:rPr>
        <w:t xml:space="preserve">support the </w:t>
      </w:r>
      <w:r w:rsidRPr="001D2DF1">
        <w:rPr>
          <w:rFonts w:cs="Arial"/>
        </w:rPr>
        <w:t>assess</w:t>
      </w:r>
      <w:r>
        <w:rPr>
          <w:rFonts w:cs="Arial"/>
        </w:rPr>
        <w:t>ment</w:t>
      </w:r>
      <w:r w:rsidRPr="001D2DF1">
        <w:rPr>
          <w:rFonts w:cs="Arial"/>
        </w:rPr>
        <w:t xml:space="preserve"> and manage</w:t>
      </w:r>
      <w:r>
        <w:rPr>
          <w:rFonts w:cs="Arial"/>
        </w:rPr>
        <w:t>ment of cases who present the most serious risks within our communities.</w:t>
      </w:r>
    </w:p>
    <w:p w14:paraId="091A33DE" w14:textId="4FC90228" w:rsidR="00B447E5" w:rsidRPr="001D2DF1" w:rsidRDefault="00B447E5" w:rsidP="00B447E5">
      <w:pPr>
        <w:ind w:left="340"/>
        <w:rPr>
          <w:rFonts w:cs="Arial"/>
        </w:rPr>
      </w:pPr>
      <w:r w:rsidRPr="001D2DF1">
        <w:rPr>
          <w:rFonts w:cs="Arial"/>
        </w:rPr>
        <w:t xml:space="preserve">The Criminal Justice Act 2003 provides the statutory footing for the establishment of local arrangements in each of the 42 criminal justice areas </w:t>
      </w:r>
      <w:r>
        <w:rPr>
          <w:rFonts w:cs="Arial"/>
        </w:rPr>
        <w:t>across</w:t>
      </w:r>
      <w:r w:rsidRPr="001D2DF1">
        <w:rPr>
          <w:rFonts w:cs="Arial"/>
        </w:rPr>
        <w:t xml:space="preserve"> England and Wales. The MAPPA framework requires local criminal justice agencies and other</w:t>
      </w:r>
      <w:r>
        <w:rPr>
          <w:rFonts w:cs="Arial"/>
        </w:rPr>
        <w:t xml:space="preserve"> agencies </w:t>
      </w:r>
      <w:r w:rsidRPr="001D2DF1">
        <w:rPr>
          <w:rFonts w:cs="Arial"/>
        </w:rPr>
        <w:t xml:space="preserve">to work together in partnership to reduce re-offending and harm. </w:t>
      </w:r>
    </w:p>
    <w:p w14:paraId="4D4476CF" w14:textId="77777777" w:rsidR="00B447E5" w:rsidRPr="001D2DF1" w:rsidRDefault="00B447E5" w:rsidP="00B447E5">
      <w:pPr>
        <w:ind w:left="340"/>
        <w:rPr>
          <w:rFonts w:cs="Arial"/>
        </w:rPr>
      </w:pPr>
      <w:r w:rsidRPr="001D2DF1">
        <w:rPr>
          <w:rFonts w:cs="Arial"/>
        </w:rPr>
        <w:t xml:space="preserve">Within Derbyshire, the MAPPA Strategic Management Board (SMB) provides strategic oversight and governance </w:t>
      </w:r>
      <w:r>
        <w:rPr>
          <w:rFonts w:cs="Arial"/>
        </w:rPr>
        <w:t xml:space="preserve">of the </w:t>
      </w:r>
      <w:r w:rsidRPr="001D2DF1">
        <w:rPr>
          <w:rFonts w:cs="Arial"/>
        </w:rPr>
        <w:t xml:space="preserve">local </w:t>
      </w:r>
      <w:r>
        <w:rPr>
          <w:rFonts w:cs="Arial"/>
        </w:rPr>
        <w:t xml:space="preserve">MAPP </w:t>
      </w:r>
      <w:r w:rsidRPr="001D2DF1">
        <w:rPr>
          <w:rFonts w:cs="Arial"/>
        </w:rPr>
        <w:t xml:space="preserve">arrangements to ensure agencies are working together </w:t>
      </w:r>
      <w:r>
        <w:rPr>
          <w:rFonts w:cs="Arial"/>
        </w:rPr>
        <w:t xml:space="preserve">effectively in assessing and managing risk.  </w:t>
      </w:r>
    </w:p>
    <w:p w14:paraId="568EAEA7" w14:textId="77777777" w:rsidR="00B447E5" w:rsidRPr="001D2DF1" w:rsidRDefault="00B447E5" w:rsidP="00B447E5">
      <w:pPr>
        <w:ind w:left="340"/>
        <w:rPr>
          <w:rFonts w:cs="Arial"/>
        </w:rPr>
      </w:pPr>
      <w:r w:rsidRPr="001D2DF1">
        <w:rPr>
          <w:rFonts w:cs="Arial"/>
        </w:rPr>
        <w:t xml:space="preserve">This Annual Report provides statistical data </w:t>
      </w:r>
      <w:r>
        <w:rPr>
          <w:rFonts w:cs="Arial"/>
        </w:rPr>
        <w:t xml:space="preserve">relating to MAPPA eligible offenders in Derbyshire </w:t>
      </w:r>
      <w:r w:rsidRPr="001D2DF1">
        <w:rPr>
          <w:rFonts w:cs="Arial"/>
        </w:rPr>
        <w:t xml:space="preserve">and </w:t>
      </w:r>
      <w:r>
        <w:rPr>
          <w:rFonts w:cs="Arial"/>
        </w:rPr>
        <w:t xml:space="preserve">it </w:t>
      </w:r>
      <w:r w:rsidRPr="001D2DF1">
        <w:rPr>
          <w:rFonts w:cs="Arial"/>
        </w:rPr>
        <w:t xml:space="preserve">reports on how MAPPA responsibilities are being discharged </w:t>
      </w:r>
      <w:r>
        <w:rPr>
          <w:rFonts w:cs="Arial"/>
        </w:rPr>
        <w:t>locally</w:t>
      </w:r>
      <w:r w:rsidRPr="001D2DF1">
        <w:rPr>
          <w:rFonts w:cs="Arial"/>
        </w:rPr>
        <w:t xml:space="preserve">. </w:t>
      </w:r>
    </w:p>
    <w:p w14:paraId="3ACF1323" w14:textId="42229AFB" w:rsidR="00B447E5" w:rsidRDefault="00B447E5" w:rsidP="00B447E5">
      <w:pPr>
        <w:ind w:left="340"/>
        <w:rPr>
          <w:rFonts w:cs="Arial"/>
        </w:rPr>
      </w:pPr>
      <w:r>
        <w:rPr>
          <w:rFonts w:cs="Arial"/>
        </w:rPr>
        <w:t>During the reporting period</w:t>
      </w:r>
      <w:r w:rsidRPr="001D2DF1">
        <w:rPr>
          <w:rFonts w:cs="Arial"/>
        </w:rPr>
        <w:t xml:space="preserve"> 202</w:t>
      </w:r>
      <w:r w:rsidR="00645EAF">
        <w:rPr>
          <w:rFonts w:cs="Arial"/>
        </w:rPr>
        <w:t>5</w:t>
      </w:r>
      <w:r w:rsidRPr="001D2DF1">
        <w:rPr>
          <w:rFonts w:cs="Arial"/>
        </w:rPr>
        <w:t>-2</w:t>
      </w:r>
      <w:r w:rsidR="00645EAF">
        <w:rPr>
          <w:rFonts w:cs="Arial"/>
        </w:rPr>
        <w:t>6</w:t>
      </w:r>
      <w:r w:rsidRPr="001D2DF1">
        <w:rPr>
          <w:rFonts w:cs="Arial"/>
        </w:rPr>
        <w:t xml:space="preserve">, the MAPPA SMB </w:t>
      </w:r>
      <w:r>
        <w:rPr>
          <w:rFonts w:cs="Arial"/>
        </w:rPr>
        <w:t xml:space="preserve">remained </w:t>
      </w:r>
      <w:r w:rsidRPr="001D2DF1">
        <w:rPr>
          <w:rFonts w:cs="Arial"/>
        </w:rPr>
        <w:t>committed to maintaining strong working relationships between agencies</w:t>
      </w:r>
      <w:r>
        <w:rPr>
          <w:rFonts w:cs="Arial"/>
        </w:rPr>
        <w:t xml:space="preserve"> and ensuring the delivery of effective local MAPP arrangements in Derbyshire</w:t>
      </w:r>
      <w:r w:rsidRPr="001D2DF1">
        <w:rPr>
          <w:rFonts w:cs="Arial"/>
        </w:rPr>
        <w:t xml:space="preserve">. </w:t>
      </w:r>
    </w:p>
    <w:p w14:paraId="6B47882B" w14:textId="0AED9B21" w:rsidR="00332EE6" w:rsidRPr="006A45B8" w:rsidRDefault="008F067C" w:rsidP="00A10133">
      <w:pPr>
        <w:ind w:left="340"/>
      </w:pPr>
      <w:r>
        <w:rPr>
          <w:rFonts w:cs="Arial"/>
        </w:rPr>
        <w:t xml:space="preserve">The Derbyshire MAPPA Unit has two Co-ordinators, both Senior Probation Officers; 2.5 MAPPA Administrators and 1 </w:t>
      </w:r>
      <w:proofErr w:type="spellStart"/>
      <w:r>
        <w:rPr>
          <w:rFonts w:cs="Arial"/>
        </w:rPr>
        <w:t>ViSOR</w:t>
      </w:r>
      <w:proofErr w:type="spellEnd"/>
      <w:r>
        <w:rPr>
          <w:rFonts w:cs="Arial"/>
        </w:rPr>
        <w:t xml:space="preserve"> administrator. </w:t>
      </w:r>
      <w:r w:rsidR="00A10133">
        <w:rPr>
          <w:rFonts w:cs="Arial"/>
        </w:rPr>
        <w:t xml:space="preserve">Our performance statistics show a high level of engagement from agencies at both Level 2 and Level 3. </w:t>
      </w:r>
    </w:p>
    <w:p w14:paraId="323FC18C" w14:textId="4FA984AE" w:rsidR="00332EE6" w:rsidRDefault="00332EE6" w:rsidP="00332EE6">
      <w:pPr>
        <w:pStyle w:val="MAPPA-Bodytext"/>
        <w:rPr>
          <w:lang w:val="en-GB"/>
        </w:rPr>
      </w:pPr>
    </w:p>
    <w:p w14:paraId="6BB356B3" w14:textId="28BE6376" w:rsidR="00EC4438" w:rsidRPr="006A45B8" w:rsidRDefault="00EC4438"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22BC77DC" w14:textId="77777777" w:rsidR="00332EE6" w:rsidRDefault="00EC4438" w:rsidP="00332EE6">
      <w:pPr>
        <w:pStyle w:val="Default"/>
        <w:rPr>
          <w:rFonts w:ascii="Arial" w:hAnsi="Arial" w:cs="Arial"/>
          <w:color w:val="FFFFFF"/>
          <w:sz w:val="20"/>
          <w:szCs w:val="20"/>
        </w:rPr>
      </w:pPr>
      <w:r>
        <w:rPr>
          <w:noProof/>
        </w:rPr>
        <w:drawing>
          <wp:inline distT="0" distB="0" distL="0" distR="0" wp14:anchorId="4C4EC538" wp14:editId="10DC93DC">
            <wp:extent cx="2971177" cy="1995055"/>
            <wp:effectExtent l="0" t="0" r="635" b="5715"/>
            <wp:docPr id="16318655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65527" name="Picture 1631865527"/>
                    <pic:cNvPicPr/>
                  </pic:nvPicPr>
                  <pic:blipFill>
                    <a:blip r:embed="rId20"/>
                    <a:stretch>
                      <a:fillRect/>
                    </a:stretch>
                  </pic:blipFill>
                  <pic:spPr>
                    <a:xfrm>
                      <a:off x="0" y="0"/>
                      <a:ext cx="2978165" cy="1999747"/>
                    </a:xfrm>
                    <a:prstGeom prst="rect">
                      <a:avLst/>
                    </a:prstGeom>
                  </pic:spPr>
                </pic:pic>
              </a:graphicData>
            </a:graphic>
          </wp:inline>
        </w:drawing>
      </w:r>
    </w:p>
    <w:p w14:paraId="799572EC" w14:textId="77777777" w:rsidR="0086741D" w:rsidRDefault="0086741D" w:rsidP="00332EE6">
      <w:pPr>
        <w:pStyle w:val="Default"/>
        <w:rPr>
          <w:rFonts w:ascii="Arial" w:hAnsi="Arial" w:cs="Arial"/>
          <w:color w:val="FFFFFF"/>
          <w:sz w:val="20"/>
          <w:szCs w:val="20"/>
        </w:rPr>
      </w:pPr>
    </w:p>
    <w:p w14:paraId="04CBC006" w14:textId="77777777" w:rsidR="0086741D" w:rsidRDefault="0086741D" w:rsidP="00332EE6">
      <w:pPr>
        <w:pStyle w:val="Default"/>
        <w:rPr>
          <w:rFonts w:ascii="Arial" w:hAnsi="Arial" w:cs="Arial"/>
          <w:color w:val="FFFFFF"/>
          <w:sz w:val="20"/>
          <w:szCs w:val="20"/>
        </w:rPr>
      </w:pPr>
    </w:p>
    <w:p w14:paraId="62B4C59B" w14:textId="17924B6C" w:rsidR="0086741D" w:rsidRDefault="0086741D" w:rsidP="00332EE6">
      <w:pPr>
        <w:pStyle w:val="Default"/>
        <w:rPr>
          <w:rFonts w:ascii="Arial" w:hAnsi="Arial" w:cs="Arial"/>
          <w:color w:val="FFFFFF"/>
          <w:sz w:val="20"/>
          <w:szCs w:val="20"/>
        </w:rPr>
        <w:sectPr w:rsidR="0086741D" w:rsidSect="00867C9E">
          <w:type w:val="continuous"/>
          <w:pgSz w:w="11905" w:h="16837" w:code="9"/>
          <w:pgMar w:top="720" w:right="720" w:bottom="720" w:left="720" w:header="720" w:footer="567" w:gutter="0"/>
          <w:cols w:num="2" w:space="720"/>
          <w:noEndnote/>
          <w:rtlGutter/>
        </w:sectPr>
      </w:pPr>
      <w:r w:rsidRPr="0086741D">
        <w:rPr>
          <w:b/>
          <w:bCs/>
        </w:rPr>
        <w:t>SMB Chair: Assistant Chief Constable, Di Coulson</w:t>
      </w: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3D6C01F1" w14:textId="066E8F34" w:rsidR="009577B3" w:rsidRPr="0086741D" w:rsidRDefault="009577B3" w:rsidP="0086741D">
      <w:pPr>
        <w:rPr>
          <w:b/>
          <w:bCs/>
        </w:rPr>
      </w:pPr>
      <w:r w:rsidRPr="0086741D">
        <w:rPr>
          <w:b/>
          <w:bCs/>
        </w:rPr>
        <w:tab/>
      </w:r>
    </w:p>
    <w:p w14:paraId="433255E2" w14:textId="565CB3D6" w:rsidR="00332EE6" w:rsidRPr="0069414D" w:rsidRDefault="00332EE6" w:rsidP="0086741D">
      <w:pPr>
        <w:pStyle w:val="Heading2"/>
      </w:pPr>
      <w:r w:rsidRPr="0086741D">
        <w:rPr>
          <w:b/>
          <w:bCs/>
        </w:rPr>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86741D" w:rsidRDefault="00332EE6" w:rsidP="0086741D">
      <w:pPr>
        <w:pStyle w:val="Heading3"/>
      </w:pPr>
      <w:r w:rsidRPr="0086741D">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86741D">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6EC8469A" w14:textId="464707E2" w:rsidR="006133A8" w:rsidRPr="0086741D" w:rsidRDefault="00332EE6" w:rsidP="302C0245">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2E0630A9" w:rsidR="02428A1E" w:rsidRPr="007035D8" w:rsidRDefault="5E1FAAAF" w:rsidP="0086741D">
      <w:pPr>
        <w:pStyle w:val="Heading3"/>
      </w:pPr>
      <w:r w:rsidRPr="007035D8">
        <w:t xml:space="preserve">MAPPA ‘25 </w:t>
      </w:r>
    </w:p>
    <w:p w14:paraId="6657B3A8" w14:textId="1BD70BC2" w:rsidR="02428A1E" w:rsidRPr="007035D8" w:rsidRDefault="02428A1E" w:rsidP="302C0245">
      <w:pPr>
        <w:pStyle w:val="MAPPA-Bodytext"/>
        <w:rPr>
          <w:sz w:val="24"/>
          <w:szCs w:val="24"/>
        </w:rPr>
      </w:pPr>
      <w:hyperlink r:id="rId21" w:history="1"/>
      <w:r w:rsidR="530464EC" w:rsidRPr="007035D8">
        <w:rPr>
          <w:sz w:val="24"/>
          <w:szCs w:val="24"/>
        </w:rPr>
        <w:t xml:space="preserve">2025 marked the 25th anniversary of the legislation that first introduced mandatory multi-agency co-operation in the </w:t>
      </w:r>
      <w:r w:rsidR="530464EC" w:rsidRPr="007035D8">
        <w:rPr>
          <w:sz w:val="24"/>
          <w:szCs w:val="24"/>
        </w:rPr>
        <w:t xml:space="preserve">management of those convicted of violent and sexual offences. </w:t>
      </w:r>
    </w:p>
    <w:p w14:paraId="0F51EBBE" w14:textId="41A72506" w:rsidR="006133A8"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0DABDE40" w14:textId="77777777" w:rsidR="00275CA2" w:rsidRDefault="530464EC" w:rsidP="00275CA2">
      <w:r w:rsidRPr="302C0245">
        <w:t xml:space="preserve">All MAPPA reports from England and Wales are </w:t>
      </w:r>
      <w:hyperlink r:id="rId22" w:history="1">
        <w:r w:rsidR="00275CA2" w:rsidRPr="000914FD">
          <w:rPr>
            <w:rStyle w:val="Hyperlink"/>
            <w:rFonts w:cs="Arial"/>
          </w:rPr>
          <w:t>published online on GOV.UK</w:t>
        </w:r>
      </w:hyperlink>
    </w:p>
    <w:p w14:paraId="4DFCC160" w14:textId="157A04A9"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6741D">
      <w:pPr>
        <w:pStyle w:val="Heading1"/>
        <w:sectPr w:rsidR="009B7898" w:rsidSect="00867C9E">
          <w:footerReference w:type="default" r:id="rId23"/>
          <w:type w:val="continuous"/>
          <w:pgSz w:w="11905" w:h="16837" w:code="9"/>
          <w:pgMar w:top="720" w:right="720" w:bottom="720" w:left="720" w:header="720" w:footer="567" w:gutter="0"/>
          <w:cols w:space="720"/>
          <w:noEndnote/>
        </w:sectPr>
      </w:pPr>
    </w:p>
    <w:p w14:paraId="039BA6E9" w14:textId="77777777" w:rsidR="00332EE6" w:rsidRPr="0069414D" w:rsidRDefault="00332EE6" w:rsidP="0086741D">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86741D">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7122213D" w:rsidR="006F27F5" w:rsidRPr="00523CF4" w:rsidRDefault="00AD24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1558</w:t>
            </w:r>
          </w:p>
        </w:tc>
        <w:tc>
          <w:tcPr>
            <w:tcW w:w="2186" w:type="dxa"/>
          </w:tcPr>
          <w:p w14:paraId="1638E0FC" w14:textId="6834B2D3" w:rsidR="006F27F5" w:rsidRPr="00523CF4" w:rsidRDefault="00AD24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389</w:t>
            </w:r>
          </w:p>
        </w:tc>
        <w:tc>
          <w:tcPr>
            <w:tcW w:w="2186" w:type="dxa"/>
          </w:tcPr>
          <w:p w14:paraId="1F1BCFAF" w14:textId="48BD2EA1" w:rsidR="006F27F5" w:rsidRPr="00523CF4" w:rsidRDefault="00AD24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19B57BBB" w:rsidR="006F27F5" w:rsidRPr="00523CF4" w:rsidRDefault="00745A26"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1947</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49360CCB"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10F8D0CE" w14:textId="3995AACE"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46F3891" w14:textId="3DC664B9"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9D9E254" w14:textId="7F12D669"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10B865BF"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0D23FD92"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38C391D2"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41BDFF94"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27CEBDA"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1559</w:t>
            </w:r>
          </w:p>
        </w:tc>
        <w:tc>
          <w:tcPr>
            <w:tcW w:w="2186" w:type="dxa"/>
          </w:tcPr>
          <w:p w14:paraId="4B320A3C" w14:textId="6A68A169"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389</w:t>
            </w:r>
          </w:p>
        </w:tc>
        <w:tc>
          <w:tcPr>
            <w:tcW w:w="2186" w:type="dxa"/>
          </w:tcPr>
          <w:p w14:paraId="59BF82DA" w14:textId="4B052D0F" w:rsidR="006F27F5" w:rsidRPr="00523CF4" w:rsidRDefault="00FB00E0"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30BC3FB" w14:textId="1D94A1EF" w:rsidR="006F27F5" w:rsidRPr="00523CF4" w:rsidRDefault="00FC05E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1950</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6741D">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86741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6A151527" w:rsidR="00AA3E8E" w:rsidRPr="00523CF4" w:rsidRDefault="00FC05E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31D96FE" w14:textId="45D97660" w:rsidR="00AA3E8E" w:rsidRPr="00523CF4" w:rsidRDefault="00FC05E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413645CC" w14:textId="6A106FD6" w:rsidR="00AA3E8E" w:rsidRPr="00523CF4" w:rsidRDefault="00FC05E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5A206D70" w14:textId="60F3F77F" w:rsidR="00AA3E8E" w:rsidRPr="00523CF4" w:rsidRDefault="00FC05E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2EF8D10A"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4AF1F0B4" w14:textId="1A783431"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10770130"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66FC4C00" w14:textId="4075498E"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6E93B27C"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5D543B3B" w14:textId="33334073"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03713ACD" w14:textId="33ECF43F"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29E98152" w14:textId="00F7780F" w:rsidR="00AA3E8E" w:rsidRPr="00523CF4" w:rsidRDefault="00A206E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86741D">
            <w:r>
              <w:t>Category 1</w:t>
            </w:r>
            <w:r w:rsidR="00332EE6" w:rsidRPr="00523CF4">
              <w:t xml:space="preserve"> cautioned for breach of notification requirements</w:t>
            </w:r>
          </w:p>
        </w:tc>
        <w:tc>
          <w:tcPr>
            <w:tcW w:w="2086" w:type="dxa"/>
          </w:tcPr>
          <w:p w14:paraId="764C61A1" w14:textId="30C58921" w:rsidR="00332EE6" w:rsidRPr="00523CF4" w:rsidRDefault="00A206EF"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86741D">
            <w:r>
              <w:t>Category 1</w:t>
            </w:r>
            <w:r w:rsidRPr="00523CF4">
              <w:t xml:space="preserve"> </w:t>
            </w:r>
            <w:r>
              <w:t>convicted</w:t>
            </w:r>
            <w:r w:rsidRPr="00523CF4">
              <w:t xml:space="preserve"> for breach of notification requirements</w:t>
            </w:r>
          </w:p>
        </w:tc>
        <w:tc>
          <w:tcPr>
            <w:tcW w:w="2086" w:type="dxa"/>
          </w:tcPr>
          <w:p w14:paraId="169D2F63" w14:textId="6193F428" w:rsidR="00052623" w:rsidRPr="00523CF4" w:rsidRDefault="008202EF"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41</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6741D">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762BED9A" w:rsidR="00332EE6" w:rsidRPr="00523CF4" w:rsidRDefault="0048054C"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16</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6741D">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AE4D662" w:rsidR="00A231D9" w:rsidRPr="00523CF4" w:rsidRDefault="0048054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191</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48013A67" w:rsidR="00A231D9" w:rsidRPr="00523CF4" w:rsidRDefault="0048054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722A6239" w:rsidR="00A231D9" w:rsidRPr="00523CF4" w:rsidRDefault="0048054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6741D">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F07189F" w:rsidR="00332EE6" w:rsidRPr="00523CF4" w:rsidRDefault="0048054C"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5</w:t>
            </w:r>
          </w:p>
        </w:tc>
      </w:tr>
    </w:tbl>
    <w:p w14:paraId="64BFE535" w14:textId="77777777" w:rsidR="00595C55" w:rsidRDefault="00595C55" w:rsidP="003F01A6"/>
    <w:p w14:paraId="78E4FAD4" w14:textId="540AB58C" w:rsidR="00D6369A" w:rsidRPr="00D6369A" w:rsidRDefault="00D6369A" w:rsidP="0086741D">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86741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86741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86741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86741D">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66196ACB" w:rsidR="00AA3E8E" w:rsidRPr="00523CF4" w:rsidRDefault="00A83D9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4F9E68F" w14:textId="7822E2A2" w:rsidR="00AA3E8E" w:rsidRPr="00523CF4" w:rsidRDefault="00A83D9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720ECB5F" w14:textId="6D5D487A" w:rsidR="00AA3E8E" w:rsidRPr="00523CF4" w:rsidRDefault="00A83D9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EB25241" w:rsidR="00AA3E8E" w:rsidRPr="00523CF4" w:rsidRDefault="00A83D9D" w:rsidP="00B06F75">
            <w:pPr>
              <w:pStyle w:val="MAPPA-Tabletext"/>
              <w:jc w:val="right"/>
              <w:rPr>
                <w:b w:val="0"/>
                <w:bCs w:val="0"/>
                <w:sz w:val="24"/>
                <w:szCs w:val="24"/>
                <w:lang w:val="en-GB"/>
              </w:rPr>
            </w:pPr>
            <w:r>
              <w:rPr>
                <w:b w:val="0"/>
                <w:bCs w:val="0"/>
                <w:sz w:val="24"/>
                <w:szCs w:val="24"/>
                <w:lang w:val="en-GB"/>
              </w:rPr>
              <w:t>6</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0A0A4AAD" w:rsidR="00AA3E8E" w:rsidRPr="00523CF4" w:rsidRDefault="00A83D9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72FF4F7" w14:textId="47DF9821" w:rsidR="00AA3E8E" w:rsidRPr="00523CF4" w:rsidRDefault="00A83D9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67DBF630" w:rsidR="00AA3E8E" w:rsidRPr="00523CF4" w:rsidRDefault="00A83D9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C808539" w:rsidR="00AA3E8E" w:rsidRPr="00523CF4" w:rsidRDefault="00A83D9D" w:rsidP="00B06F75">
            <w:pPr>
              <w:pStyle w:val="MAPPA-Tabletext"/>
              <w:jc w:val="right"/>
              <w:rPr>
                <w:b w:val="0"/>
                <w:bCs w:val="0"/>
                <w:sz w:val="24"/>
                <w:szCs w:val="24"/>
                <w:lang w:val="en-GB"/>
              </w:rPr>
            </w:pPr>
            <w:r>
              <w:rPr>
                <w:b w:val="0"/>
                <w:bCs w:val="0"/>
                <w:sz w:val="24"/>
                <w:szCs w:val="24"/>
                <w:lang w:val="en-GB"/>
              </w:rPr>
              <w:t>2</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983CA39" w:rsidR="00AA3E8E" w:rsidRPr="00523CF4" w:rsidRDefault="00A83D9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w:t>
            </w:r>
          </w:p>
        </w:tc>
        <w:tc>
          <w:tcPr>
            <w:tcW w:w="2186" w:type="dxa"/>
          </w:tcPr>
          <w:p w14:paraId="184256C5" w14:textId="7FF1E9E9" w:rsidR="00AA3E8E" w:rsidRPr="00523CF4" w:rsidRDefault="00A83D9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4</w:t>
            </w:r>
          </w:p>
        </w:tc>
        <w:tc>
          <w:tcPr>
            <w:tcW w:w="2186" w:type="dxa"/>
          </w:tcPr>
          <w:p w14:paraId="44078787" w14:textId="7EA77D7C" w:rsidR="00AA3E8E" w:rsidRPr="00523CF4" w:rsidRDefault="00A83D9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7A860956" w:rsidR="00AA3E8E" w:rsidRPr="00523CF4" w:rsidRDefault="00A83D9D" w:rsidP="00B06F75">
            <w:pPr>
              <w:pStyle w:val="MAPPA-Tabletext"/>
              <w:jc w:val="right"/>
              <w:rPr>
                <w:b w:val="0"/>
                <w:bCs w:val="0"/>
                <w:sz w:val="24"/>
                <w:szCs w:val="24"/>
                <w:lang w:val="en-GB"/>
              </w:rPr>
            </w:pPr>
            <w:r>
              <w:rPr>
                <w:b w:val="0"/>
                <w:bCs w:val="0"/>
                <w:sz w:val="24"/>
                <w:szCs w:val="24"/>
                <w:lang w:val="en-GB"/>
              </w:rPr>
              <w:t>8</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3211BDC" w:rsidR="00FA3513" w:rsidRPr="00523CF4" w:rsidRDefault="00A83D9D"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83684E4" w:rsidR="00FA3513" w:rsidRPr="00523CF4" w:rsidRDefault="00A83D9D"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E94DA9F" w:rsidR="00FA3513" w:rsidRPr="00523CF4" w:rsidRDefault="00A83D9D"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6741D">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1A57F721" w14:textId="77777777" w:rsidR="00332EE6" w:rsidRDefault="00A83D9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158</w:t>
            </w:r>
          </w:p>
          <w:p w14:paraId="08702378" w14:textId="4E340A10" w:rsidR="0055023A" w:rsidRPr="004265C9" w:rsidRDefault="0055023A"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86741D">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86741D">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057087BD" w:rsidR="00332EE6" w:rsidRPr="0069414D" w:rsidRDefault="00734ABE" w:rsidP="0086741D">
      <w:pPr>
        <w:pStyle w:val="Heading2"/>
      </w:pPr>
      <w:r>
        <w:lastRenderedPageBreak/>
        <w:t>Derbyshire</w:t>
      </w:r>
      <w:r w:rsidR="005F4118">
        <w:t xml:space="preserve"> Statistics</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5"/>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1346AF99" w14:textId="77777777" w:rsidR="00734ABE" w:rsidRDefault="00734ABE" w:rsidP="0086741D">
      <w:pPr>
        <w:pStyle w:val="Heading3"/>
      </w:pPr>
      <w:r w:rsidRPr="00DB5B2B">
        <w:t>Derbyshire Statistics</w:t>
      </w:r>
    </w:p>
    <w:p w14:paraId="26C0BF26" w14:textId="3CA09280" w:rsidR="00734ABE" w:rsidRPr="00F34056" w:rsidRDefault="00734ABE" w:rsidP="00734ABE">
      <w:pPr>
        <w:pStyle w:val="MAPPA-HeadingPara"/>
        <w:rPr>
          <w:color w:val="auto"/>
          <w:sz w:val="24"/>
        </w:rPr>
      </w:pPr>
      <w:r w:rsidRPr="00F34056">
        <w:rPr>
          <w:color w:val="auto"/>
          <w:sz w:val="24"/>
        </w:rPr>
        <w:t xml:space="preserve">The total number of MAPPA eligible offenders living in Derbyshire on 31 March </w:t>
      </w:r>
      <w:r w:rsidR="00F226CD">
        <w:rPr>
          <w:color w:val="auto"/>
          <w:sz w:val="24"/>
        </w:rPr>
        <w:t>2026</w:t>
      </w:r>
      <w:r w:rsidRPr="00F34056">
        <w:rPr>
          <w:color w:val="auto"/>
          <w:sz w:val="24"/>
        </w:rPr>
        <w:t xml:space="preserve"> was 1</w:t>
      </w:r>
      <w:r w:rsidR="00F226CD">
        <w:rPr>
          <w:color w:val="auto"/>
          <w:sz w:val="24"/>
        </w:rPr>
        <w:t>9</w:t>
      </w:r>
      <w:r w:rsidR="00D47CBF">
        <w:rPr>
          <w:color w:val="auto"/>
          <w:sz w:val="24"/>
        </w:rPr>
        <w:t>50</w:t>
      </w:r>
      <w:r w:rsidRPr="00F34056">
        <w:rPr>
          <w:color w:val="auto"/>
          <w:sz w:val="24"/>
        </w:rPr>
        <w:t xml:space="preserve">. This indicates a </w:t>
      </w:r>
      <w:r w:rsidR="00457E7A">
        <w:rPr>
          <w:color w:val="auto"/>
          <w:sz w:val="24"/>
        </w:rPr>
        <w:t>5.</w:t>
      </w:r>
      <w:r w:rsidR="006E763E">
        <w:rPr>
          <w:color w:val="auto"/>
          <w:sz w:val="24"/>
        </w:rPr>
        <w:t>81</w:t>
      </w:r>
      <w:r w:rsidRPr="00F34056">
        <w:rPr>
          <w:color w:val="auto"/>
          <w:sz w:val="24"/>
        </w:rPr>
        <w:t xml:space="preserve"> percent </w:t>
      </w:r>
      <w:proofErr w:type="gramStart"/>
      <w:r w:rsidRPr="00F34056">
        <w:rPr>
          <w:color w:val="auto"/>
          <w:sz w:val="24"/>
        </w:rPr>
        <w:t>increase on</w:t>
      </w:r>
      <w:proofErr w:type="gramEnd"/>
      <w:r w:rsidRPr="00F34056">
        <w:rPr>
          <w:color w:val="auto"/>
          <w:sz w:val="24"/>
        </w:rPr>
        <w:t xml:space="preserve"> last year’s figures with Category 1 cases in the community increasing by </w:t>
      </w:r>
      <w:r w:rsidR="000064C8">
        <w:rPr>
          <w:color w:val="auto"/>
          <w:sz w:val="24"/>
        </w:rPr>
        <w:t>98</w:t>
      </w:r>
      <w:r w:rsidRPr="00F34056">
        <w:rPr>
          <w:color w:val="auto"/>
          <w:sz w:val="24"/>
        </w:rPr>
        <w:t xml:space="preserve"> cases.  </w:t>
      </w:r>
    </w:p>
    <w:p w14:paraId="4B71EA21" w14:textId="61CFC6C5" w:rsidR="00734ABE" w:rsidRPr="00F34056" w:rsidRDefault="00734ABE" w:rsidP="00734ABE">
      <w:pPr>
        <w:pStyle w:val="MAPPA-HeadingPara"/>
        <w:rPr>
          <w:color w:val="auto"/>
          <w:sz w:val="24"/>
        </w:rPr>
      </w:pPr>
      <w:r w:rsidRPr="00F34056">
        <w:rPr>
          <w:color w:val="auto"/>
          <w:sz w:val="24"/>
        </w:rPr>
        <w:t>The increase in MAPPA eligible offenders</w:t>
      </w:r>
      <w:r>
        <w:rPr>
          <w:color w:val="auto"/>
          <w:sz w:val="24"/>
        </w:rPr>
        <w:t xml:space="preserve"> can be </w:t>
      </w:r>
      <w:r w:rsidRPr="00F34056">
        <w:rPr>
          <w:color w:val="auto"/>
          <w:sz w:val="24"/>
        </w:rPr>
        <w:t>linked to</w:t>
      </w:r>
      <w:r>
        <w:rPr>
          <w:color w:val="auto"/>
          <w:sz w:val="24"/>
        </w:rPr>
        <w:t xml:space="preserve"> the</w:t>
      </w:r>
      <w:r w:rsidRPr="00F34056">
        <w:rPr>
          <w:color w:val="auto"/>
          <w:sz w:val="24"/>
        </w:rPr>
        <w:t xml:space="preserve"> number of cases now subject to indefinite sex offender notification requirements.  </w:t>
      </w:r>
      <w:r>
        <w:rPr>
          <w:color w:val="auto"/>
          <w:sz w:val="24"/>
        </w:rPr>
        <w:t>It is of note that th</w:t>
      </w:r>
      <w:r w:rsidRPr="00F34056">
        <w:rPr>
          <w:color w:val="auto"/>
          <w:sz w:val="24"/>
        </w:rPr>
        <w:t xml:space="preserve">ere are higher numbers of cases made subject to indefinite registration each year than have their lifetime notification revoked on application.  </w:t>
      </w:r>
      <w:r>
        <w:rPr>
          <w:color w:val="auto"/>
          <w:sz w:val="24"/>
        </w:rPr>
        <w:t>We have also seen changes in sentencing outcomes, with more MAPPA cases receiving community sentences from the courts.</w:t>
      </w:r>
      <w:r w:rsidRPr="00F34056">
        <w:rPr>
          <w:color w:val="auto"/>
          <w:sz w:val="24"/>
        </w:rPr>
        <w:t xml:space="preserve"> </w:t>
      </w:r>
      <w:r w:rsidR="001F3415">
        <w:rPr>
          <w:color w:val="auto"/>
          <w:sz w:val="24"/>
        </w:rPr>
        <w:t xml:space="preserve">There were </w:t>
      </w:r>
      <w:r w:rsidR="00880713">
        <w:rPr>
          <w:color w:val="auto"/>
          <w:sz w:val="24"/>
        </w:rPr>
        <w:t>16</w:t>
      </w:r>
      <w:r w:rsidR="006B4964">
        <w:rPr>
          <w:color w:val="auto"/>
          <w:sz w:val="24"/>
        </w:rPr>
        <w:t xml:space="preserve"> Offenders who had their lifetime notification revoked in 2025-2026</w:t>
      </w:r>
      <w:r w:rsidR="00880713">
        <w:rPr>
          <w:color w:val="auto"/>
          <w:sz w:val="24"/>
        </w:rPr>
        <w:t xml:space="preserve"> compared to 8 in the previous year. </w:t>
      </w:r>
    </w:p>
    <w:p w14:paraId="6C2FD16C" w14:textId="071953A8" w:rsidR="00734ABE" w:rsidRPr="00F34056" w:rsidRDefault="00734ABE" w:rsidP="00734ABE">
      <w:pPr>
        <w:pStyle w:val="MAPPA-HeadingPara"/>
        <w:rPr>
          <w:color w:val="auto"/>
          <w:sz w:val="24"/>
        </w:rPr>
      </w:pPr>
      <w:r w:rsidRPr="00601903">
        <w:rPr>
          <w:color w:val="auto"/>
          <w:sz w:val="24"/>
        </w:rPr>
        <w:t>There has been a</w:t>
      </w:r>
      <w:r w:rsidR="00122C4C" w:rsidRPr="00601903">
        <w:rPr>
          <w:color w:val="auto"/>
          <w:sz w:val="24"/>
        </w:rPr>
        <w:t xml:space="preserve"> 14</w:t>
      </w:r>
      <w:r w:rsidR="00601903" w:rsidRPr="00601903">
        <w:rPr>
          <w:color w:val="auto"/>
          <w:sz w:val="24"/>
        </w:rPr>
        <w:t>%</w:t>
      </w:r>
      <w:r w:rsidR="00E626BA" w:rsidRPr="00601903">
        <w:rPr>
          <w:color w:val="auto"/>
          <w:sz w:val="24"/>
        </w:rPr>
        <w:t xml:space="preserve"> </w:t>
      </w:r>
      <w:r w:rsidRPr="00601903">
        <w:rPr>
          <w:color w:val="auto"/>
          <w:sz w:val="24"/>
        </w:rPr>
        <w:t xml:space="preserve">decrease in MAPPA eligible offenders who are in the community and being managed at Level 2 or 3. There were </w:t>
      </w:r>
      <w:r w:rsidR="00601903" w:rsidRPr="00601903">
        <w:rPr>
          <w:color w:val="auto"/>
          <w:sz w:val="24"/>
        </w:rPr>
        <w:t>23</w:t>
      </w:r>
      <w:r w:rsidRPr="00601903">
        <w:rPr>
          <w:color w:val="auto"/>
          <w:sz w:val="24"/>
        </w:rPr>
        <w:t xml:space="preserve"> cases managed in the community in Derbyshire between 01 April 202</w:t>
      </w:r>
      <w:r w:rsidR="00E626BA" w:rsidRPr="00601903">
        <w:rPr>
          <w:color w:val="auto"/>
          <w:sz w:val="24"/>
        </w:rPr>
        <w:t>5</w:t>
      </w:r>
      <w:r w:rsidRPr="00601903">
        <w:rPr>
          <w:color w:val="auto"/>
          <w:sz w:val="24"/>
        </w:rPr>
        <w:t xml:space="preserve"> and 31 March 202</w:t>
      </w:r>
      <w:r w:rsidR="00F123DA" w:rsidRPr="00601903">
        <w:rPr>
          <w:color w:val="auto"/>
          <w:sz w:val="24"/>
        </w:rPr>
        <w:t>6</w:t>
      </w:r>
      <w:r w:rsidR="00601903" w:rsidRPr="00601903">
        <w:rPr>
          <w:color w:val="auto"/>
          <w:sz w:val="24"/>
        </w:rPr>
        <w:t>, compared to 27 in 2024/25</w:t>
      </w:r>
      <w:r w:rsidR="001018F9">
        <w:rPr>
          <w:color w:val="auto"/>
          <w:sz w:val="24"/>
        </w:rPr>
        <w:t xml:space="preserve"> (20 Level</w:t>
      </w:r>
      <w:r w:rsidR="002576F5">
        <w:rPr>
          <w:color w:val="auto"/>
          <w:sz w:val="24"/>
        </w:rPr>
        <w:t xml:space="preserve"> </w:t>
      </w:r>
      <w:r w:rsidR="001018F9">
        <w:rPr>
          <w:color w:val="auto"/>
          <w:sz w:val="24"/>
        </w:rPr>
        <w:t>2 and 3 Level 3</w:t>
      </w:r>
      <w:proofErr w:type="gramStart"/>
      <w:r w:rsidR="002576F5">
        <w:rPr>
          <w:color w:val="auto"/>
          <w:sz w:val="24"/>
        </w:rPr>
        <w:t>).</w:t>
      </w:r>
      <w:r w:rsidR="00601903" w:rsidRPr="00601903">
        <w:rPr>
          <w:color w:val="auto"/>
          <w:sz w:val="24"/>
        </w:rPr>
        <w:t>.</w:t>
      </w:r>
      <w:proofErr w:type="gramEnd"/>
      <w:r w:rsidRPr="00601903">
        <w:rPr>
          <w:color w:val="auto"/>
          <w:sz w:val="24"/>
        </w:rPr>
        <w:t xml:space="preserve">  This figure does not include the Derbyshire cases in prison, or hospital during the reporting period who were discussed in MAPPA Level 2, or 3 meetings which will include a small number of highly complex cases subject to Imprisonment for Public Protection (IPP) sentences, or Power to Detain who have been deemed by the Parole Board unsuitable for release.</w:t>
      </w:r>
      <w:r w:rsidR="001E7E6C" w:rsidRPr="00601903">
        <w:rPr>
          <w:color w:val="auto"/>
          <w:sz w:val="24"/>
        </w:rPr>
        <w:t xml:space="preserve"> </w:t>
      </w:r>
    </w:p>
    <w:p w14:paraId="0DC4D256" w14:textId="5B77364A" w:rsidR="004D08D4" w:rsidRPr="00793F13" w:rsidRDefault="00734ABE" w:rsidP="00734ABE">
      <w:pPr>
        <w:pStyle w:val="MAPPA-HeadingPara"/>
        <w:rPr>
          <w:color w:val="auto"/>
          <w:sz w:val="24"/>
        </w:rPr>
      </w:pPr>
      <w:r w:rsidRPr="00793F13">
        <w:rPr>
          <w:color w:val="auto"/>
          <w:sz w:val="24"/>
        </w:rPr>
        <w:t xml:space="preserve">There has been a </w:t>
      </w:r>
      <w:r w:rsidR="004D08D4" w:rsidRPr="00793F13">
        <w:rPr>
          <w:color w:val="auto"/>
          <w:sz w:val="24"/>
        </w:rPr>
        <w:t>40</w:t>
      </w:r>
      <w:r w:rsidRPr="00793F13">
        <w:rPr>
          <w:color w:val="auto"/>
          <w:sz w:val="24"/>
        </w:rPr>
        <w:t xml:space="preserve">% </w:t>
      </w:r>
      <w:r w:rsidR="004D08D4" w:rsidRPr="00793F13">
        <w:rPr>
          <w:color w:val="auto"/>
          <w:sz w:val="24"/>
        </w:rPr>
        <w:t>de</w:t>
      </w:r>
      <w:r w:rsidRPr="00793F13">
        <w:rPr>
          <w:color w:val="auto"/>
          <w:sz w:val="24"/>
        </w:rPr>
        <w:t xml:space="preserve">crease in Category 1 cases cautioned </w:t>
      </w:r>
      <w:r w:rsidR="004D08D4" w:rsidRPr="00793F13">
        <w:rPr>
          <w:color w:val="auto"/>
          <w:sz w:val="24"/>
        </w:rPr>
        <w:t>for breach of sex offender notification requirements</w:t>
      </w:r>
      <w:r w:rsidR="00650763" w:rsidRPr="00793F13">
        <w:rPr>
          <w:color w:val="auto"/>
          <w:sz w:val="24"/>
        </w:rPr>
        <w:t xml:space="preserve"> and a </w:t>
      </w:r>
      <w:r w:rsidR="00793F13" w:rsidRPr="00793F13">
        <w:rPr>
          <w:color w:val="auto"/>
          <w:sz w:val="24"/>
        </w:rPr>
        <w:t xml:space="preserve">17% increase in Category 1 cases convicted of breach of sex offender notification requirements. </w:t>
      </w:r>
    </w:p>
    <w:p w14:paraId="0182097C" w14:textId="3ED50623" w:rsidR="00734ABE" w:rsidRPr="00F34056" w:rsidRDefault="00734ABE" w:rsidP="00734ABE">
      <w:pPr>
        <w:pStyle w:val="MAPPA-HeadingPara"/>
        <w:rPr>
          <w:color w:val="auto"/>
          <w:sz w:val="24"/>
        </w:rPr>
      </w:pPr>
      <w:r w:rsidRPr="00793F13">
        <w:rPr>
          <w:color w:val="auto"/>
          <w:sz w:val="24"/>
        </w:rPr>
        <w:t xml:space="preserve">During the reporting period a total of </w:t>
      </w:r>
      <w:r w:rsidR="00793F13" w:rsidRPr="00793F13">
        <w:rPr>
          <w:color w:val="auto"/>
          <w:sz w:val="24"/>
        </w:rPr>
        <w:t>3</w:t>
      </w:r>
      <w:r w:rsidRPr="00793F13">
        <w:rPr>
          <w:color w:val="auto"/>
          <w:sz w:val="24"/>
        </w:rPr>
        <w:t xml:space="preserve"> individuals received cautions, and </w:t>
      </w:r>
      <w:r w:rsidR="00793F13" w:rsidRPr="00793F13">
        <w:rPr>
          <w:color w:val="auto"/>
          <w:sz w:val="24"/>
        </w:rPr>
        <w:t>41</w:t>
      </w:r>
      <w:r w:rsidRPr="00793F13">
        <w:rPr>
          <w:color w:val="auto"/>
          <w:sz w:val="24"/>
        </w:rPr>
        <w:t xml:space="preserve"> cases were convicted by the courts.</w:t>
      </w:r>
    </w:p>
    <w:p w14:paraId="74B2873A" w14:textId="4CB40D22" w:rsidR="00734ABE" w:rsidRPr="00EB1F9B" w:rsidRDefault="00734ABE" w:rsidP="00734ABE">
      <w:pPr>
        <w:pStyle w:val="MAPPA-HeadingPara"/>
        <w:rPr>
          <w:color w:val="auto"/>
          <w:sz w:val="24"/>
        </w:rPr>
      </w:pPr>
      <w:r w:rsidRPr="00EB1F9B">
        <w:rPr>
          <w:color w:val="auto"/>
          <w:sz w:val="24"/>
        </w:rPr>
        <w:t>Between 01 April 202</w:t>
      </w:r>
      <w:r w:rsidR="001C1D51" w:rsidRPr="00EB1F9B">
        <w:rPr>
          <w:color w:val="auto"/>
          <w:sz w:val="24"/>
        </w:rPr>
        <w:t>5</w:t>
      </w:r>
      <w:r w:rsidRPr="00EB1F9B">
        <w:rPr>
          <w:color w:val="auto"/>
          <w:sz w:val="24"/>
        </w:rPr>
        <w:t xml:space="preserve"> and 31 March 202</w:t>
      </w:r>
      <w:r w:rsidR="001C1D51" w:rsidRPr="00EB1F9B">
        <w:rPr>
          <w:color w:val="auto"/>
          <w:sz w:val="24"/>
        </w:rPr>
        <w:t>6</w:t>
      </w:r>
      <w:r w:rsidRPr="00EB1F9B">
        <w:rPr>
          <w:color w:val="auto"/>
          <w:sz w:val="24"/>
        </w:rPr>
        <w:t xml:space="preserve"> there were </w:t>
      </w:r>
      <w:r w:rsidR="001C1D51" w:rsidRPr="00EB1F9B">
        <w:rPr>
          <w:color w:val="auto"/>
          <w:sz w:val="24"/>
        </w:rPr>
        <w:t xml:space="preserve">16 </w:t>
      </w:r>
      <w:r w:rsidRPr="00EB1F9B">
        <w:rPr>
          <w:color w:val="auto"/>
          <w:sz w:val="24"/>
        </w:rPr>
        <w:t>cases in Derbyshire who were successful in having their lifetime sex offender notification revoked compared with 0 cases in the previous reporting year.</w:t>
      </w:r>
    </w:p>
    <w:p w14:paraId="7FFAAA36" w14:textId="25BC09C9" w:rsidR="00734ABE" w:rsidRPr="00E50D1D" w:rsidRDefault="00734ABE" w:rsidP="00734ABE">
      <w:pPr>
        <w:pStyle w:val="MAPPA-HeadingPara"/>
        <w:rPr>
          <w:color w:val="auto"/>
          <w:sz w:val="24"/>
        </w:rPr>
      </w:pPr>
      <w:r w:rsidRPr="00E50D1D">
        <w:rPr>
          <w:color w:val="auto"/>
          <w:sz w:val="24"/>
        </w:rPr>
        <w:t xml:space="preserve">There were </w:t>
      </w:r>
      <w:r w:rsidR="00E50D1D" w:rsidRPr="00E50D1D">
        <w:rPr>
          <w:color w:val="auto"/>
          <w:sz w:val="24"/>
        </w:rPr>
        <w:t>5</w:t>
      </w:r>
      <w:r w:rsidRPr="00E50D1D">
        <w:rPr>
          <w:color w:val="auto"/>
          <w:sz w:val="24"/>
        </w:rPr>
        <w:t xml:space="preserve"> individuals in Derbyshire who were made subject to sex offender notification requirements owing to them breaching their Sexual Risk Orders (SRO).  This compares with </w:t>
      </w:r>
      <w:r w:rsidR="00E50D1D" w:rsidRPr="00E50D1D">
        <w:rPr>
          <w:color w:val="auto"/>
          <w:sz w:val="24"/>
        </w:rPr>
        <w:t>8</w:t>
      </w:r>
      <w:r w:rsidRPr="00E50D1D">
        <w:rPr>
          <w:color w:val="auto"/>
          <w:sz w:val="24"/>
        </w:rPr>
        <w:t xml:space="preserve"> individual</w:t>
      </w:r>
      <w:r w:rsidR="00E50D1D" w:rsidRPr="00E50D1D">
        <w:rPr>
          <w:color w:val="auto"/>
          <w:sz w:val="24"/>
        </w:rPr>
        <w:t>s</w:t>
      </w:r>
      <w:r w:rsidRPr="00E50D1D">
        <w:rPr>
          <w:color w:val="auto"/>
          <w:sz w:val="24"/>
        </w:rPr>
        <w:t xml:space="preserve"> during the previous year.</w:t>
      </w:r>
    </w:p>
    <w:p w14:paraId="4E60E5CF" w14:textId="5D0CD719" w:rsidR="00734ABE" w:rsidRPr="00D042D3" w:rsidRDefault="00734ABE" w:rsidP="00734ABE">
      <w:pPr>
        <w:pStyle w:val="MAPPA-HeadingPara"/>
        <w:rPr>
          <w:color w:val="auto"/>
          <w:sz w:val="24"/>
        </w:rPr>
      </w:pPr>
      <w:r w:rsidRPr="00027D2F">
        <w:rPr>
          <w:color w:val="auto"/>
          <w:sz w:val="24"/>
        </w:rPr>
        <w:t>The total number of registered sex offenders living in Derbyshire on the 31 March 202</w:t>
      </w:r>
      <w:r w:rsidR="00C76A7C" w:rsidRPr="00027D2F">
        <w:rPr>
          <w:color w:val="auto"/>
          <w:sz w:val="24"/>
        </w:rPr>
        <w:t>6</w:t>
      </w:r>
      <w:r w:rsidRPr="00027D2F">
        <w:rPr>
          <w:color w:val="auto"/>
          <w:sz w:val="24"/>
        </w:rPr>
        <w:t xml:space="preserve"> per 100,000 population was 1</w:t>
      </w:r>
      <w:r w:rsidR="002F1419" w:rsidRPr="00027D2F">
        <w:rPr>
          <w:color w:val="auto"/>
          <w:sz w:val="24"/>
        </w:rPr>
        <w:t>58</w:t>
      </w:r>
      <w:r w:rsidRPr="00027D2F">
        <w:rPr>
          <w:color w:val="auto"/>
          <w:sz w:val="24"/>
        </w:rPr>
        <w:t xml:space="preserve"> individuals.  This indicates a 6.</w:t>
      </w:r>
      <w:r w:rsidR="00F123DA" w:rsidRPr="00027D2F">
        <w:rPr>
          <w:color w:val="auto"/>
          <w:sz w:val="24"/>
        </w:rPr>
        <w:t>04</w:t>
      </w:r>
      <w:r w:rsidRPr="00027D2F">
        <w:rPr>
          <w:color w:val="auto"/>
          <w:sz w:val="24"/>
        </w:rPr>
        <w:t>% increase.</w:t>
      </w:r>
    </w:p>
    <w:p w14:paraId="51622BF3" w14:textId="77777777" w:rsidR="008A12C5" w:rsidRDefault="008A12C5" w:rsidP="003218D9">
      <w:pPr>
        <w:pStyle w:val="MAPPA-HeadingPara"/>
        <w:rPr>
          <w:color w:val="auto"/>
          <w:sz w:val="24"/>
        </w:rPr>
      </w:pPr>
    </w:p>
    <w:p w14:paraId="307CFD16" w14:textId="77777777" w:rsidR="008A12C5" w:rsidRDefault="008A12C5" w:rsidP="003218D9">
      <w:pPr>
        <w:pStyle w:val="MAPPA-HeadingPara"/>
        <w:rPr>
          <w:color w:val="auto"/>
          <w:sz w:val="24"/>
        </w:rPr>
      </w:pPr>
    </w:p>
    <w:p w14:paraId="6D941FAA" w14:textId="77777777" w:rsidR="008A12C5" w:rsidRDefault="008A12C5" w:rsidP="003218D9">
      <w:pPr>
        <w:pStyle w:val="MAPPA-HeadingPara"/>
        <w:rPr>
          <w:color w:val="auto"/>
          <w:sz w:val="24"/>
        </w:rPr>
      </w:pPr>
    </w:p>
    <w:p w14:paraId="3398D7CF" w14:textId="77777777" w:rsidR="008A12C5" w:rsidRDefault="008A12C5" w:rsidP="003218D9">
      <w:pPr>
        <w:pStyle w:val="MAPPA-HeadingPara"/>
        <w:rPr>
          <w:color w:val="auto"/>
          <w:sz w:val="24"/>
        </w:rPr>
      </w:pPr>
    </w:p>
    <w:p w14:paraId="3BD1F179" w14:textId="77777777" w:rsidR="008A12C5" w:rsidRDefault="008A12C5" w:rsidP="003218D9">
      <w:pPr>
        <w:pStyle w:val="MAPPA-HeadingPara"/>
        <w:rPr>
          <w:color w:val="auto"/>
          <w:sz w:val="24"/>
        </w:rPr>
      </w:pPr>
    </w:p>
    <w:p w14:paraId="424077CB" w14:textId="77777777" w:rsidR="008A12C5" w:rsidRPr="00F34056" w:rsidRDefault="008A12C5" w:rsidP="003218D9">
      <w:pPr>
        <w:pStyle w:val="MAPPA-HeadingPara"/>
        <w:rPr>
          <w:color w:val="auto"/>
          <w:sz w:val="24"/>
        </w:rPr>
      </w:pPr>
    </w:p>
    <w:p w14:paraId="699F4BBD" w14:textId="281F7C7F" w:rsidR="003218D9" w:rsidRDefault="003218D9" w:rsidP="00693109">
      <w:pPr>
        <w:pStyle w:val="MAPPA-HeadingPara"/>
        <w:rPr>
          <w:color w:val="auto"/>
          <w:sz w:val="24"/>
        </w:rPr>
      </w:pPr>
    </w:p>
    <w:p w14:paraId="6C4446C1" w14:textId="77777777" w:rsidR="003218D9" w:rsidRDefault="003218D9" w:rsidP="00693109">
      <w:pPr>
        <w:pStyle w:val="MAPPA-HeadingPara"/>
        <w:rPr>
          <w:color w:val="auto"/>
          <w:sz w:val="24"/>
        </w:rPr>
      </w:pPr>
    </w:p>
    <w:p w14:paraId="5462B5A8" w14:textId="77777777" w:rsidR="003218D9" w:rsidRDefault="003218D9" w:rsidP="00693109">
      <w:pPr>
        <w:pStyle w:val="MAPPA-HeadingPara"/>
        <w:rPr>
          <w:color w:val="auto"/>
          <w:sz w:val="24"/>
        </w:rPr>
      </w:pPr>
    </w:p>
    <w:p w14:paraId="4A2B9A5D" w14:textId="77777777" w:rsidR="003218D9" w:rsidRDefault="003218D9" w:rsidP="00693109">
      <w:pPr>
        <w:pStyle w:val="MAPPA-HeadingPara"/>
        <w:rPr>
          <w:color w:val="auto"/>
          <w:sz w:val="24"/>
        </w:rPr>
      </w:pPr>
    </w:p>
    <w:p w14:paraId="0BAB55FA" w14:textId="77777777" w:rsidR="008A12C5" w:rsidRDefault="008A12C5" w:rsidP="008A12C5">
      <w:pPr>
        <w:pStyle w:val="MAPPA-HeadingPara"/>
        <w:rPr>
          <w:b/>
          <w:bCs/>
          <w:color w:val="7030A0"/>
          <w:szCs w:val="38"/>
        </w:rPr>
      </w:pPr>
    </w:p>
    <w:p w14:paraId="5863CDF3" w14:textId="77777777" w:rsidR="003218D9" w:rsidRDefault="003218D9" w:rsidP="00332EE6">
      <w:pPr>
        <w:pStyle w:val="MAPPA-Bodytext"/>
        <w:rPr>
          <w:lang w:val="en-GB"/>
        </w:rPr>
      </w:pPr>
    </w:p>
    <w:p w14:paraId="4BFB873A" w14:textId="77777777" w:rsidR="008A12C5" w:rsidRDefault="008A12C5" w:rsidP="00332EE6">
      <w:pPr>
        <w:pStyle w:val="MAPPA-Bodytext"/>
        <w:rPr>
          <w:lang w:val="en-GB"/>
        </w:rPr>
      </w:pPr>
    </w:p>
    <w:p w14:paraId="49C83F57" w14:textId="77777777" w:rsidR="00923B4E" w:rsidRPr="007C35D6" w:rsidRDefault="00923B4E" w:rsidP="0086741D">
      <w:pPr>
        <w:pStyle w:val="Heading3"/>
      </w:pPr>
      <w:r w:rsidRPr="007C35D6">
        <w:lastRenderedPageBreak/>
        <w:t>Derbyshire MAPPA SMB</w:t>
      </w:r>
    </w:p>
    <w:p w14:paraId="2232B849" w14:textId="77777777" w:rsidR="00923B4E" w:rsidRPr="00F34056" w:rsidRDefault="00923B4E" w:rsidP="00923B4E">
      <w:pPr>
        <w:pStyle w:val="MAPPA-HeadingPara"/>
        <w:rPr>
          <w:color w:val="auto"/>
          <w:sz w:val="24"/>
        </w:rPr>
      </w:pPr>
      <w:r w:rsidRPr="00F34056">
        <w:rPr>
          <w:color w:val="auto"/>
          <w:sz w:val="24"/>
        </w:rPr>
        <w:t xml:space="preserve">The Responsible Authorities for Derbyshire are the Probation Service (Derby City) </w:t>
      </w:r>
      <w:r>
        <w:rPr>
          <w:color w:val="auto"/>
          <w:sz w:val="24"/>
        </w:rPr>
        <w:t xml:space="preserve">and </w:t>
      </w:r>
      <w:r w:rsidRPr="00F34056">
        <w:rPr>
          <w:color w:val="auto"/>
          <w:sz w:val="24"/>
        </w:rPr>
        <w:t xml:space="preserve">Probation Service (Derbyshire), His Majesty’s Prison Service and Derbyshire Constabulary. Derbyshire’s Duty to Co-operate agencies also play a crucial role in collaborating with criminal justice partners, to protect the public and reduce harm to victims. Both make up the Derbyshire MAPPA Strategic Management Board (SMB) and are responsible for ensuring that MAPPA operations locally are consistent with the National MAPPA </w:t>
      </w:r>
      <w:r>
        <w:rPr>
          <w:color w:val="auto"/>
          <w:sz w:val="24"/>
        </w:rPr>
        <w:t>Guidance for England and Wales</w:t>
      </w:r>
      <w:r w:rsidRPr="00F34056">
        <w:rPr>
          <w:color w:val="auto"/>
          <w:sz w:val="24"/>
        </w:rPr>
        <w:t xml:space="preserve">. The SMB in Derbyshire is made up of senior representatives from each of the Responsible Authorities and Duty to Co-operate agencies.  </w:t>
      </w:r>
    </w:p>
    <w:p w14:paraId="0ED48D88" w14:textId="35345F4A" w:rsidR="00923B4E" w:rsidRPr="00F34056" w:rsidRDefault="00923B4E" w:rsidP="00923B4E">
      <w:pPr>
        <w:pStyle w:val="MAPPA-HeadingPara"/>
        <w:rPr>
          <w:color w:val="auto"/>
          <w:sz w:val="24"/>
        </w:rPr>
      </w:pPr>
      <w:r w:rsidRPr="00F34056">
        <w:rPr>
          <w:color w:val="auto"/>
          <w:sz w:val="24"/>
        </w:rPr>
        <w:t>The</w:t>
      </w:r>
      <w:r>
        <w:rPr>
          <w:color w:val="auto"/>
          <w:sz w:val="24"/>
        </w:rPr>
        <w:t xml:space="preserve"> </w:t>
      </w:r>
      <w:r w:rsidRPr="00F34056">
        <w:rPr>
          <w:color w:val="auto"/>
          <w:sz w:val="24"/>
        </w:rPr>
        <w:t xml:space="preserve">chair of the board is ACC </w:t>
      </w:r>
      <w:r w:rsidR="00C42CAA">
        <w:rPr>
          <w:color w:val="auto"/>
          <w:sz w:val="24"/>
        </w:rPr>
        <w:t>Di Coulson</w:t>
      </w:r>
      <w:r>
        <w:rPr>
          <w:color w:val="auto"/>
          <w:sz w:val="24"/>
        </w:rPr>
        <w:t xml:space="preserve"> from</w:t>
      </w:r>
      <w:r w:rsidRPr="00F34056">
        <w:rPr>
          <w:color w:val="auto"/>
          <w:sz w:val="24"/>
        </w:rPr>
        <w:t xml:space="preserve"> Derbyshire Constabulary, and the Deputy chair is Probation Delivery Unit Head,</w:t>
      </w:r>
      <w:r w:rsidR="00EE4BC4">
        <w:rPr>
          <w:color w:val="auto"/>
          <w:sz w:val="24"/>
        </w:rPr>
        <w:t xml:space="preserve"> Saika Jabeen </w:t>
      </w:r>
      <w:r>
        <w:rPr>
          <w:color w:val="auto"/>
          <w:sz w:val="24"/>
        </w:rPr>
        <w:t xml:space="preserve">from the </w:t>
      </w:r>
      <w:r w:rsidRPr="00F34056">
        <w:rPr>
          <w:color w:val="auto"/>
          <w:sz w:val="24"/>
        </w:rPr>
        <w:t>Probation</w:t>
      </w:r>
      <w:r>
        <w:rPr>
          <w:color w:val="auto"/>
          <w:sz w:val="24"/>
        </w:rPr>
        <w:t xml:space="preserve"> Service</w:t>
      </w:r>
      <w:r w:rsidRPr="00F34056">
        <w:rPr>
          <w:color w:val="auto"/>
          <w:sz w:val="24"/>
        </w:rPr>
        <w:t xml:space="preserve"> </w:t>
      </w:r>
      <w:r>
        <w:rPr>
          <w:color w:val="auto"/>
          <w:sz w:val="24"/>
        </w:rPr>
        <w:t>(</w:t>
      </w:r>
      <w:r w:rsidRPr="00F34056">
        <w:rPr>
          <w:color w:val="auto"/>
          <w:sz w:val="24"/>
        </w:rPr>
        <w:t>Derby</w:t>
      </w:r>
      <w:r w:rsidR="00EE4BC4">
        <w:rPr>
          <w:color w:val="auto"/>
          <w:sz w:val="24"/>
        </w:rPr>
        <w:t xml:space="preserve"> City</w:t>
      </w:r>
      <w:r>
        <w:rPr>
          <w:color w:val="auto"/>
          <w:sz w:val="24"/>
        </w:rPr>
        <w:t>)</w:t>
      </w:r>
      <w:r w:rsidRPr="00F34056">
        <w:rPr>
          <w:color w:val="auto"/>
          <w:sz w:val="24"/>
        </w:rPr>
        <w:t>.  There is a local agreement that the position of chair is rotated between the Responsible Authorities.</w:t>
      </w:r>
    </w:p>
    <w:p w14:paraId="0B46590D" w14:textId="77777777" w:rsidR="00923B4E" w:rsidRPr="00F34056" w:rsidRDefault="00923B4E" w:rsidP="00923B4E">
      <w:pPr>
        <w:pStyle w:val="MAPPA-HeadingPara"/>
        <w:rPr>
          <w:color w:val="auto"/>
          <w:sz w:val="24"/>
        </w:rPr>
      </w:pPr>
      <w:r w:rsidRPr="00F34056">
        <w:rPr>
          <w:color w:val="auto"/>
          <w:sz w:val="24"/>
        </w:rPr>
        <w:t>The SMB meets at least three times a year.</w:t>
      </w:r>
      <w:r>
        <w:rPr>
          <w:color w:val="auto"/>
          <w:sz w:val="24"/>
        </w:rPr>
        <w:t xml:space="preserve">  It is crucial that partners continue to support the work of the local MAPPA in Derbyshire to ensure that agencies are working together to robustly manage MAPPA cases.</w:t>
      </w:r>
    </w:p>
    <w:p w14:paraId="24D2F581" w14:textId="1B5FA171" w:rsidR="00923B4E" w:rsidRPr="0021203C" w:rsidRDefault="00923B4E" w:rsidP="00923B4E">
      <w:pPr>
        <w:pStyle w:val="MAPPA-HeadingPara"/>
        <w:rPr>
          <w:color w:val="auto"/>
          <w:sz w:val="24"/>
        </w:rPr>
        <w:sectPr w:rsidR="00923B4E" w:rsidRPr="0021203C" w:rsidSect="00923B4E">
          <w:type w:val="continuous"/>
          <w:pgSz w:w="11905" w:h="16837" w:code="9"/>
          <w:pgMar w:top="720" w:right="720" w:bottom="720" w:left="720" w:header="720" w:footer="567" w:gutter="0"/>
          <w:cols w:num="2" w:space="720"/>
          <w:noEndnote/>
        </w:sectPr>
      </w:pPr>
      <w:r w:rsidRPr="00F34056">
        <w:rPr>
          <w:color w:val="auto"/>
          <w:sz w:val="24"/>
        </w:rPr>
        <w:t xml:space="preserve">Derbyshire has one Lay Advisor who is an active member of the SMB and performs a crucial role in ensuring that the public’s views are represented on the board.  </w:t>
      </w:r>
      <w:r w:rsidR="00EE4BC4">
        <w:rPr>
          <w:color w:val="auto"/>
          <w:sz w:val="24"/>
        </w:rPr>
        <w:t>W</w:t>
      </w:r>
      <w:r w:rsidR="0022432F">
        <w:rPr>
          <w:color w:val="auto"/>
          <w:sz w:val="24"/>
        </w:rPr>
        <w:t>e</w:t>
      </w:r>
      <w:r w:rsidR="00EE4BC4">
        <w:rPr>
          <w:color w:val="auto"/>
          <w:sz w:val="24"/>
        </w:rPr>
        <w:t xml:space="preserve"> have successfully recruited a second Lay </w:t>
      </w:r>
      <w:proofErr w:type="gramStart"/>
      <w:r w:rsidR="00EE4BC4">
        <w:rPr>
          <w:color w:val="auto"/>
          <w:sz w:val="24"/>
        </w:rPr>
        <w:t xml:space="preserve">Advisor </w:t>
      </w:r>
      <w:r w:rsidR="0022432F">
        <w:rPr>
          <w:color w:val="auto"/>
          <w:sz w:val="24"/>
        </w:rPr>
        <w:t xml:space="preserve"> and</w:t>
      </w:r>
      <w:proofErr w:type="gramEnd"/>
      <w:r w:rsidR="0022432F">
        <w:rPr>
          <w:color w:val="auto"/>
          <w:sz w:val="24"/>
        </w:rPr>
        <w:t xml:space="preserve"> are hopefully they will be in post by the end of 2026</w:t>
      </w:r>
      <w:r w:rsidR="00DE0327">
        <w:rPr>
          <w:color w:val="auto"/>
          <w:sz w:val="24"/>
        </w:rPr>
        <w:t>.</w:t>
      </w: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46E5DC32" w14:textId="77777777" w:rsidR="00275CA2" w:rsidRDefault="00E37EAC" w:rsidP="00275CA2">
      <w:r>
        <w:rPr>
          <w:b/>
          <w:color w:val="7030A0"/>
          <w:sz w:val="26"/>
          <w:szCs w:val="26"/>
        </w:rPr>
        <w:lastRenderedPageBreak/>
        <w:t xml:space="preserve">             </w:t>
      </w:r>
      <w:r w:rsidR="00332EE6" w:rsidRPr="00B01E0C">
        <w:rPr>
          <w:b/>
          <w:color w:val="7030A0"/>
          <w:sz w:val="26"/>
          <w:szCs w:val="26"/>
        </w:rPr>
        <w:t>All MAPPA reports from England an</w:t>
      </w:r>
      <w:r w:rsidR="00923B4E">
        <w:rPr>
          <w:b/>
          <w:color w:val="7030A0"/>
          <w:sz w:val="26"/>
          <w:szCs w:val="26"/>
        </w:rPr>
        <w:t>d</w:t>
      </w:r>
      <w:r w:rsidR="00332EE6" w:rsidRPr="00B01E0C">
        <w:rPr>
          <w:b/>
          <w:color w:val="7030A0"/>
          <w:sz w:val="26"/>
          <w:szCs w:val="26"/>
        </w:rPr>
        <w:t xml:space="preserve"> Wales are </w:t>
      </w:r>
      <w:hyperlink r:id="rId26" w:history="1">
        <w:r w:rsidR="00275CA2" w:rsidRPr="000914FD">
          <w:rPr>
            <w:rStyle w:val="Hyperlink"/>
            <w:rFonts w:cs="Arial"/>
          </w:rPr>
          <w:t>published online on GOV.UK</w:t>
        </w:r>
      </w:hyperlink>
    </w:p>
    <w:p w14:paraId="65C30F33" w14:textId="7B3D4ECA" w:rsidR="00332EE6" w:rsidRPr="00B01E0C" w:rsidRDefault="00332EE6" w:rsidP="00275CA2">
      <w:pPr>
        <w:pStyle w:val="MAPPA-Bodytext"/>
        <w:spacing w:before="4800"/>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79540689"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7249E493">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sidR="00E37EAC">
        <w:rPr>
          <w:b/>
          <w:bCs/>
          <w:noProof/>
          <w:color w:val="7030A0"/>
        </w:rPr>
        <w:drawing>
          <wp:inline distT="0" distB="0" distL="0" distR="0" wp14:anchorId="1796FC1A" wp14:editId="0BB903AB">
            <wp:extent cx="1169035" cy="1393555"/>
            <wp:effectExtent l="0" t="0" r="0" b="0"/>
            <wp:docPr id="9975645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64549"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1182937" cy="1410127"/>
                    </a:xfrm>
                    <a:prstGeom prst="rect">
                      <a:avLst/>
                    </a:prstGeom>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sidR="00E37EAC">
        <w:rPr>
          <w:noProof/>
        </w:rPr>
        <w:drawing>
          <wp:inline distT="0" distB="0" distL="0" distR="0" wp14:anchorId="278BA6B0" wp14:editId="3049A7DA">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0"/>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p w14:paraId="184D6788" w14:textId="12427949"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6D4FF" w14:textId="77777777" w:rsidR="00DB094E" w:rsidRDefault="00DB094E" w:rsidP="001A5708">
      <w:pPr>
        <w:pStyle w:val="MAPPA-Bodytext"/>
      </w:pPr>
      <w:r>
        <w:separator/>
      </w:r>
    </w:p>
  </w:endnote>
  <w:endnote w:type="continuationSeparator" w:id="0">
    <w:p w14:paraId="5F57F247" w14:textId="77777777" w:rsidR="00DB094E" w:rsidRDefault="00DB094E" w:rsidP="001A5708">
      <w:pPr>
        <w:pStyle w:val="MAPPA-Bodytext"/>
      </w:pPr>
      <w:r>
        <w:continuationSeparator/>
      </w:r>
    </w:p>
  </w:endnote>
  <w:endnote w:type="continuationNotice" w:id="1">
    <w:p w14:paraId="4ADAD685" w14:textId="77777777" w:rsidR="00DB094E" w:rsidRDefault="00DB094E"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89CB7" w14:textId="77777777" w:rsidR="00DB094E" w:rsidRDefault="00DB094E" w:rsidP="001A5708">
      <w:pPr>
        <w:pStyle w:val="MAPPA-Bodytext"/>
      </w:pPr>
      <w:r>
        <w:separator/>
      </w:r>
    </w:p>
  </w:footnote>
  <w:footnote w:type="continuationSeparator" w:id="0">
    <w:p w14:paraId="2EB6A3FC" w14:textId="77777777" w:rsidR="00DB094E" w:rsidRDefault="00DB094E" w:rsidP="001A5708">
      <w:pPr>
        <w:pStyle w:val="MAPPA-Bodytext"/>
      </w:pPr>
      <w:r>
        <w:continuationSeparator/>
      </w:r>
    </w:p>
  </w:footnote>
  <w:footnote w:type="continuationNotice" w:id="1">
    <w:p w14:paraId="1CBE175A" w14:textId="77777777" w:rsidR="00DB094E" w:rsidRDefault="00DB094E"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64C8"/>
    <w:rsid w:val="00010BE5"/>
    <w:rsid w:val="00010D36"/>
    <w:rsid w:val="00012BCD"/>
    <w:rsid w:val="00017F96"/>
    <w:rsid w:val="000206AF"/>
    <w:rsid w:val="00021CBE"/>
    <w:rsid w:val="0002475D"/>
    <w:rsid w:val="00026953"/>
    <w:rsid w:val="00027D2F"/>
    <w:rsid w:val="00033165"/>
    <w:rsid w:val="000334A5"/>
    <w:rsid w:val="000349AE"/>
    <w:rsid w:val="00036426"/>
    <w:rsid w:val="00044A8E"/>
    <w:rsid w:val="00051C64"/>
    <w:rsid w:val="00052623"/>
    <w:rsid w:val="000536B2"/>
    <w:rsid w:val="000575B1"/>
    <w:rsid w:val="000576D6"/>
    <w:rsid w:val="00062F55"/>
    <w:rsid w:val="00072F98"/>
    <w:rsid w:val="000739BA"/>
    <w:rsid w:val="000809B8"/>
    <w:rsid w:val="00080DFC"/>
    <w:rsid w:val="0009323B"/>
    <w:rsid w:val="0009506C"/>
    <w:rsid w:val="000A2DB3"/>
    <w:rsid w:val="000A6775"/>
    <w:rsid w:val="000B3DC7"/>
    <w:rsid w:val="000C59C9"/>
    <w:rsid w:val="000D082C"/>
    <w:rsid w:val="000E3453"/>
    <w:rsid w:val="000E3C5B"/>
    <w:rsid w:val="000F355B"/>
    <w:rsid w:val="000F65BF"/>
    <w:rsid w:val="001018F9"/>
    <w:rsid w:val="00104025"/>
    <w:rsid w:val="00105344"/>
    <w:rsid w:val="001143B7"/>
    <w:rsid w:val="00122C4C"/>
    <w:rsid w:val="00127B7C"/>
    <w:rsid w:val="0014015A"/>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1D51"/>
    <w:rsid w:val="001C2687"/>
    <w:rsid w:val="001D15DF"/>
    <w:rsid w:val="001D5B9B"/>
    <w:rsid w:val="001E4AC5"/>
    <w:rsid w:val="001E793A"/>
    <w:rsid w:val="001E7E6C"/>
    <w:rsid w:val="001F3415"/>
    <w:rsid w:val="001F341F"/>
    <w:rsid w:val="001F3FB5"/>
    <w:rsid w:val="00203010"/>
    <w:rsid w:val="00206B09"/>
    <w:rsid w:val="0020762B"/>
    <w:rsid w:val="0021358B"/>
    <w:rsid w:val="002171AC"/>
    <w:rsid w:val="0022432F"/>
    <w:rsid w:val="00224C51"/>
    <w:rsid w:val="00225767"/>
    <w:rsid w:val="00230E77"/>
    <w:rsid w:val="00233AB5"/>
    <w:rsid w:val="002446A8"/>
    <w:rsid w:val="0024482A"/>
    <w:rsid w:val="0025291B"/>
    <w:rsid w:val="00253F9E"/>
    <w:rsid w:val="00254EE2"/>
    <w:rsid w:val="002576F5"/>
    <w:rsid w:val="002621F5"/>
    <w:rsid w:val="00271EB2"/>
    <w:rsid w:val="0027253A"/>
    <w:rsid w:val="00273407"/>
    <w:rsid w:val="00274A96"/>
    <w:rsid w:val="00275CA2"/>
    <w:rsid w:val="00276BD6"/>
    <w:rsid w:val="00281FCC"/>
    <w:rsid w:val="0028255E"/>
    <w:rsid w:val="00283D9A"/>
    <w:rsid w:val="002850D6"/>
    <w:rsid w:val="002962CB"/>
    <w:rsid w:val="00296A85"/>
    <w:rsid w:val="002A5E53"/>
    <w:rsid w:val="002B1B3E"/>
    <w:rsid w:val="002B3DF0"/>
    <w:rsid w:val="002C0567"/>
    <w:rsid w:val="002C2403"/>
    <w:rsid w:val="002D5862"/>
    <w:rsid w:val="002D5E2A"/>
    <w:rsid w:val="002E767F"/>
    <w:rsid w:val="002F1419"/>
    <w:rsid w:val="002F46BF"/>
    <w:rsid w:val="002F763F"/>
    <w:rsid w:val="00302FA6"/>
    <w:rsid w:val="00304627"/>
    <w:rsid w:val="00305294"/>
    <w:rsid w:val="00315A5A"/>
    <w:rsid w:val="00316362"/>
    <w:rsid w:val="00317908"/>
    <w:rsid w:val="003218D9"/>
    <w:rsid w:val="00331827"/>
    <w:rsid w:val="00331886"/>
    <w:rsid w:val="00332369"/>
    <w:rsid w:val="00332EE6"/>
    <w:rsid w:val="00334657"/>
    <w:rsid w:val="00335BEB"/>
    <w:rsid w:val="00337928"/>
    <w:rsid w:val="0034316C"/>
    <w:rsid w:val="00347A55"/>
    <w:rsid w:val="00351A15"/>
    <w:rsid w:val="003554C4"/>
    <w:rsid w:val="003563AC"/>
    <w:rsid w:val="00366241"/>
    <w:rsid w:val="003668BB"/>
    <w:rsid w:val="00377C6A"/>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57E7A"/>
    <w:rsid w:val="004602E7"/>
    <w:rsid w:val="00461ADC"/>
    <w:rsid w:val="0046416B"/>
    <w:rsid w:val="00466AFF"/>
    <w:rsid w:val="0047570A"/>
    <w:rsid w:val="00476A59"/>
    <w:rsid w:val="0048054C"/>
    <w:rsid w:val="00481AE8"/>
    <w:rsid w:val="00486257"/>
    <w:rsid w:val="00486695"/>
    <w:rsid w:val="00490949"/>
    <w:rsid w:val="004A110B"/>
    <w:rsid w:val="004A1A02"/>
    <w:rsid w:val="004A1DC1"/>
    <w:rsid w:val="004A439A"/>
    <w:rsid w:val="004C40BA"/>
    <w:rsid w:val="004D08D4"/>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0CDC"/>
    <w:rsid w:val="005350B3"/>
    <w:rsid w:val="00542928"/>
    <w:rsid w:val="0055023A"/>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18"/>
    <w:rsid w:val="005F4133"/>
    <w:rsid w:val="005F4DAB"/>
    <w:rsid w:val="00601903"/>
    <w:rsid w:val="00604DA7"/>
    <w:rsid w:val="00605AEC"/>
    <w:rsid w:val="006133A8"/>
    <w:rsid w:val="006139F9"/>
    <w:rsid w:val="006231D6"/>
    <w:rsid w:val="00626C9F"/>
    <w:rsid w:val="00630DBA"/>
    <w:rsid w:val="00631192"/>
    <w:rsid w:val="0063638C"/>
    <w:rsid w:val="00645EAF"/>
    <w:rsid w:val="006506E6"/>
    <w:rsid w:val="00650763"/>
    <w:rsid w:val="006529F4"/>
    <w:rsid w:val="0065675B"/>
    <w:rsid w:val="00662BE5"/>
    <w:rsid w:val="00663F0A"/>
    <w:rsid w:val="0066652E"/>
    <w:rsid w:val="00672210"/>
    <w:rsid w:val="00673321"/>
    <w:rsid w:val="00683239"/>
    <w:rsid w:val="00683618"/>
    <w:rsid w:val="00684DD2"/>
    <w:rsid w:val="006877F7"/>
    <w:rsid w:val="00687BD5"/>
    <w:rsid w:val="00693109"/>
    <w:rsid w:val="0069414D"/>
    <w:rsid w:val="00694A98"/>
    <w:rsid w:val="006954C2"/>
    <w:rsid w:val="00695CEC"/>
    <w:rsid w:val="0069789C"/>
    <w:rsid w:val="006A056D"/>
    <w:rsid w:val="006A45B8"/>
    <w:rsid w:val="006A7F33"/>
    <w:rsid w:val="006B2A8A"/>
    <w:rsid w:val="006B4964"/>
    <w:rsid w:val="006B75D2"/>
    <w:rsid w:val="006C58FB"/>
    <w:rsid w:val="006D59A4"/>
    <w:rsid w:val="006D6914"/>
    <w:rsid w:val="006E2307"/>
    <w:rsid w:val="006E3B3D"/>
    <w:rsid w:val="006E46E2"/>
    <w:rsid w:val="006E5311"/>
    <w:rsid w:val="006E71D8"/>
    <w:rsid w:val="006E763E"/>
    <w:rsid w:val="006F0EEF"/>
    <w:rsid w:val="006F27F5"/>
    <w:rsid w:val="007000D6"/>
    <w:rsid w:val="007035D8"/>
    <w:rsid w:val="007043B9"/>
    <w:rsid w:val="007059C7"/>
    <w:rsid w:val="00711B4E"/>
    <w:rsid w:val="007131AC"/>
    <w:rsid w:val="00716097"/>
    <w:rsid w:val="00717E7B"/>
    <w:rsid w:val="007203E9"/>
    <w:rsid w:val="00722F6A"/>
    <w:rsid w:val="00724145"/>
    <w:rsid w:val="00730FAC"/>
    <w:rsid w:val="00734ABE"/>
    <w:rsid w:val="00735E92"/>
    <w:rsid w:val="00740AED"/>
    <w:rsid w:val="00740F8A"/>
    <w:rsid w:val="0074223D"/>
    <w:rsid w:val="00744D61"/>
    <w:rsid w:val="00745A26"/>
    <w:rsid w:val="00745F1E"/>
    <w:rsid w:val="007477FB"/>
    <w:rsid w:val="007560AF"/>
    <w:rsid w:val="00761E84"/>
    <w:rsid w:val="00763315"/>
    <w:rsid w:val="00770457"/>
    <w:rsid w:val="007774E2"/>
    <w:rsid w:val="00782444"/>
    <w:rsid w:val="00783E05"/>
    <w:rsid w:val="00786A3A"/>
    <w:rsid w:val="00793F13"/>
    <w:rsid w:val="007A47E1"/>
    <w:rsid w:val="007A7F00"/>
    <w:rsid w:val="007B0338"/>
    <w:rsid w:val="007B122C"/>
    <w:rsid w:val="007B423B"/>
    <w:rsid w:val="007B7706"/>
    <w:rsid w:val="007C0669"/>
    <w:rsid w:val="007C08AC"/>
    <w:rsid w:val="007C095C"/>
    <w:rsid w:val="007C3E17"/>
    <w:rsid w:val="007C6D23"/>
    <w:rsid w:val="007C7106"/>
    <w:rsid w:val="007E2BA1"/>
    <w:rsid w:val="007F1B0B"/>
    <w:rsid w:val="007F347E"/>
    <w:rsid w:val="007F7EDB"/>
    <w:rsid w:val="00813634"/>
    <w:rsid w:val="00815132"/>
    <w:rsid w:val="008202EF"/>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41D"/>
    <w:rsid w:val="00867C9E"/>
    <w:rsid w:val="00874FC1"/>
    <w:rsid w:val="00880713"/>
    <w:rsid w:val="008872F1"/>
    <w:rsid w:val="0089121C"/>
    <w:rsid w:val="008A12C5"/>
    <w:rsid w:val="008A3A68"/>
    <w:rsid w:val="008B6D15"/>
    <w:rsid w:val="008C1531"/>
    <w:rsid w:val="008C3C42"/>
    <w:rsid w:val="008C6282"/>
    <w:rsid w:val="008D1CDE"/>
    <w:rsid w:val="008D26FC"/>
    <w:rsid w:val="008E15B2"/>
    <w:rsid w:val="008E1CB2"/>
    <w:rsid w:val="008E2C4B"/>
    <w:rsid w:val="008E62AA"/>
    <w:rsid w:val="008F067C"/>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23B4E"/>
    <w:rsid w:val="009311B4"/>
    <w:rsid w:val="00934DF5"/>
    <w:rsid w:val="009365BE"/>
    <w:rsid w:val="00940740"/>
    <w:rsid w:val="009423B9"/>
    <w:rsid w:val="009451A3"/>
    <w:rsid w:val="00953406"/>
    <w:rsid w:val="0095383C"/>
    <w:rsid w:val="009577B3"/>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5AAA"/>
    <w:rsid w:val="009C626C"/>
    <w:rsid w:val="009C6961"/>
    <w:rsid w:val="009D37D4"/>
    <w:rsid w:val="009E77A2"/>
    <w:rsid w:val="009F0030"/>
    <w:rsid w:val="009F12C4"/>
    <w:rsid w:val="009F3A55"/>
    <w:rsid w:val="00A02438"/>
    <w:rsid w:val="00A03396"/>
    <w:rsid w:val="00A06CCA"/>
    <w:rsid w:val="00A10133"/>
    <w:rsid w:val="00A10F10"/>
    <w:rsid w:val="00A11B78"/>
    <w:rsid w:val="00A1656D"/>
    <w:rsid w:val="00A206EF"/>
    <w:rsid w:val="00A231D9"/>
    <w:rsid w:val="00A23250"/>
    <w:rsid w:val="00A24965"/>
    <w:rsid w:val="00A34DE7"/>
    <w:rsid w:val="00A40FC6"/>
    <w:rsid w:val="00A44770"/>
    <w:rsid w:val="00A55FDE"/>
    <w:rsid w:val="00A63E9A"/>
    <w:rsid w:val="00A77D39"/>
    <w:rsid w:val="00A8230F"/>
    <w:rsid w:val="00A83D9D"/>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2473"/>
    <w:rsid w:val="00AD38C4"/>
    <w:rsid w:val="00AD78C6"/>
    <w:rsid w:val="00AE42DA"/>
    <w:rsid w:val="00AE4C19"/>
    <w:rsid w:val="00AE535B"/>
    <w:rsid w:val="00AF7C22"/>
    <w:rsid w:val="00B01E0C"/>
    <w:rsid w:val="00B0446D"/>
    <w:rsid w:val="00B06F75"/>
    <w:rsid w:val="00B10B3C"/>
    <w:rsid w:val="00B12424"/>
    <w:rsid w:val="00B148FC"/>
    <w:rsid w:val="00B163F4"/>
    <w:rsid w:val="00B20D7B"/>
    <w:rsid w:val="00B23C80"/>
    <w:rsid w:val="00B24A02"/>
    <w:rsid w:val="00B27C0E"/>
    <w:rsid w:val="00B3120E"/>
    <w:rsid w:val="00B31964"/>
    <w:rsid w:val="00B33112"/>
    <w:rsid w:val="00B402ED"/>
    <w:rsid w:val="00B447E5"/>
    <w:rsid w:val="00B46863"/>
    <w:rsid w:val="00B46F6C"/>
    <w:rsid w:val="00B50D53"/>
    <w:rsid w:val="00B510E5"/>
    <w:rsid w:val="00B52CDC"/>
    <w:rsid w:val="00B54A0B"/>
    <w:rsid w:val="00B56214"/>
    <w:rsid w:val="00B614A4"/>
    <w:rsid w:val="00B700D7"/>
    <w:rsid w:val="00B712A7"/>
    <w:rsid w:val="00B72238"/>
    <w:rsid w:val="00B74936"/>
    <w:rsid w:val="00B862DB"/>
    <w:rsid w:val="00B93D73"/>
    <w:rsid w:val="00B95D25"/>
    <w:rsid w:val="00B97750"/>
    <w:rsid w:val="00BA2863"/>
    <w:rsid w:val="00BB1AE2"/>
    <w:rsid w:val="00BB2E22"/>
    <w:rsid w:val="00BB6A95"/>
    <w:rsid w:val="00BC0531"/>
    <w:rsid w:val="00BC5172"/>
    <w:rsid w:val="00BC7756"/>
    <w:rsid w:val="00BD2C5A"/>
    <w:rsid w:val="00BF37B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2CAA"/>
    <w:rsid w:val="00C43DF3"/>
    <w:rsid w:val="00C4415E"/>
    <w:rsid w:val="00C449EC"/>
    <w:rsid w:val="00C467F2"/>
    <w:rsid w:val="00C53F03"/>
    <w:rsid w:val="00C61086"/>
    <w:rsid w:val="00C63A41"/>
    <w:rsid w:val="00C65680"/>
    <w:rsid w:val="00C71353"/>
    <w:rsid w:val="00C7230A"/>
    <w:rsid w:val="00C76A7C"/>
    <w:rsid w:val="00C81315"/>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16C50"/>
    <w:rsid w:val="00D26C99"/>
    <w:rsid w:val="00D34B1E"/>
    <w:rsid w:val="00D35A9B"/>
    <w:rsid w:val="00D3628A"/>
    <w:rsid w:val="00D47CBF"/>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094E"/>
    <w:rsid w:val="00DB45B9"/>
    <w:rsid w:val="00DB56AB"/>
    <w:rsid w:val="00DB6331"/>
    <w:rsid w:val="00DB7179"/>
    <w:rsid w:val="00DC02EE"/>
    <w:rsid w:val="00DC1361"/>
    <w:rsid w:val="00DC2D52"/>
    <w:rsid w:val="00DC3228"/>
    <w:rsid w:val="00DC35A8"/>
    <w:rsid w:val="00DC576A"/>
    <w:rsid w:val="00DD54DA"/>
    <w:rsid w:val="00DE0327"/>
    <w:rsid w:val="00DE3907"/>
    <w:rsid w:val="00DE4A8E"/>
    <w:rsid w:val="00DF1F1D"/>
    <w:rsid w:val="00DF4F2F"/>
    <w:rsid w:val="00E03F8D"/>
    <w:rsid w:val="00E1528C"/>
    <w:rsid w:val="00E20257"/>
    <w:rsid w:val="00E27F78"/>
    <w:rsid w:val="00E32C81"/>
    <w:rsid w:val="00E37EAC"/>
    <w:rsid w:val="00E50500"/>
    <w:rsid w:val="00E50D1D"/>
    <w:rsid w:val="00E53FDC"/>
    <w:rsid w:val="00E6063B"/>
    <w:rsid w:val="00E626BA"/>
    <w:rsid w:val="00E6461E"/>
    <w:rsid w:val="00E653CC"/>
    <w:rsid w:val="00E75826"/>
    <w:rsid w:val="00E758B3"/>
    <w:rsid w:val="00EA28A2"/>
    <w:rsid w:val="00EA5086"/>
    <w:rsid w:val="00EA5D08"/>
    <w:rsid w:val="00EB0094"/>
    <w:rsid w:val="00EB1F9B"/>
    <w:rsid w:val="00EB26C4"/>
    <w:rsid w:val="00EB47DB"/>
    <w:rsid w:val="00EC23F1"/>
    <w:rsid w:val="00EC29FD"/>
    <w:rsid w:val="00EC4438"/>
    <w:rsid w:val="00ED169D"/>
    <w:rsid w:val="00ED543E"/>
    <w:rsid w:val="00ED6F4D"/>
    <w:rsid w:val="00EE119F"/>
    <w:rsid w:val="00EE21ED"/>
    <w:rsid w:val="00EE4BC4"/>
    <w:rsid w:val="00EE680F"/>
    <w:rsid w:val="00EF2DDC"/>
    <w:rsid w:val="00F0078E"/>
    <w:rsid w:val="00F02C4D"/>
    <w:rsid w:val="00F04209"/>
    <w:rsid w:val="00F06663"/>
    <w:rsid w:val="00F123DA"/>
    <w:rsid w:val="00F143BD"/>
    <w:rsid w:val="00F14FED"/>
    <w:rsid w:val="00F16EF8"/>
    <w:rsid w:val="00F21D62"/>
    <w:rsid w:val="00F226CD"/>
    <w:rsid w:val="00F333E2"/>
    <w:rsid w:val="00F346C9"/>
    <w:rsid w:val="00F3592D"/>
    <w:rsid w:val="00F37895"/>
    <w:rsid w:val="00F43667"/>
    <w:rsid w:val="00F4388F"/>
    <w:rsid w:val="00F44D5D"/>
    <w:rsid w:val="00F4511D"/>
    <w:rsid w:val="00F45482"/>
    <w:rsid w:val="00F53711"/>
    <w:rsid w:val="00F53D72"/>
    <w:rsid w:val="00F564EA"/>
    <w:rsid w:val="00F62E0C"/>
    <w:rsid w:val="00F66FEE"/>
    <w:rsid w:val="00F672E9"/>
    <w:rsid w:val="00F75549"/>
    <w:rsid w:val="00F762D0"/>
    <w:rsid w:val="00F82A5E"/>
    <w:rsid w:val="00F83EB4"/>
    <w:rsid w:val="00F9080F"/>
    <w:rsid w:val="00F967D7"/>
    <w:rsid w:val="00FA3513"/>
    <w:rsid w:val="00FA54A1"/>
    <w:rsid w:val="00FA6524"/>
    <w:rsid w:val="00FA7018"/>
    <w:rsid w:val="00FB00E0"/>
    <w:rsid w:val="00FB3B49"/>
    <w:rsid w:val="00FB5C1C"/>
    <w:rsid w:val="00FC05E5"/>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41D"/>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86741D"/>
    <w:pPr>
      <w:ind w:left="567"/>
      <w:outlineLvl w:val="0"/>
    </w:pPr>
    <w:rPr>
      <w:rFonts w:ascii="Arial" w:hAnsi="Arial" w:cs="Arial"/>
      <w:color w:val="7030A0"/>
      <w:sz w:val="84"/>
      <w:szCs w:val="84"/>
    </w:rPr>
  </w:style>
  <w:style w:type="paragraph" w:styleId="Heading2">
    <w:name w:val="heading 2"/>
    <w:basedOn w:val="Heading1"/>
    <w:next w:val="Normal"/>
    <w:link w:val="Heading2Char"/>
    <w:unhideWhenUsed/>
    <w:qFormat/>
    <w:locked/>
    <w:rsid w:val="0086741D"/>
    <w:pPr>
      <w:ind w:left="0"/>
      <w:outlineLvl w:val="1"/>
    </w:pPr>
  </w:style>
  <w:style w:type="paragraph" w:styleId="Heading3">
    <w:name w:val="heading 3"/>
    <w:basedOn w:val="Style1"/>
    <w:next w:val="Normal"/>
    <w:link w:val="Heading3Char"/>
    <w:unhideWhenUsed/>
    <w:qFormat/>
    <w:locked/>
    <w:rsid w:val="0086741D"/>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86741D"/>
    <w:rPr>
      <w:rFonts w:ascii="Arial" w:hAnsi="Arial" w:cs="Arial"/>
      <w:color w:val="7030A0"/>
      <w:sz w:val="84"/>
      <w:szCs w:val="84"/>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86741D"/>
    <w:rPr>
      <w:rFonts w:ascii="Arial" w:hAnsi="Arial" w:cs="Arial"/>
      <w:color w:val="7030A0"/>
      <w:sz w:val="84"/>
      <w:szCs w:val="84"/>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86741D"/>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hyperlink" Target="http://www.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7.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collections/multi-agency-public-protection-arrangements-mappa-annual-reports" TargetMode="External"/><Relationship Id="rId27" Type="http://schemas.openxmlformats.org/officeDocument/2006/relationships/image" Target="media/image4.png"/><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162</TotalTime>
  <Pages>12</Pages>
  <Words>2867</Words>
  <Characters>16342</Characters>
  <Application>Microsoft Office Word</Application>
  <DocSecurity>0</DocSecurity>
  <Lines>136</Lines>
  <Paragraphs>38</Paragraphs>
  <ScaleCrop>false</ScaleCrop>
  <Company/>
  <LinksUpToDate>false</LinksUpToDate>
  <CharactersWithSpaces>19171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76</cp:revision>
  <dcterms:created xsi:type="dcterms:W3CDTF">2026-09-28T11:54:00Z</dcterms:created>
  <dcterms:modified xsi:type="dcterms:W3CDTF">2026-10-29T09:36:00Z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