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4FFD42A3">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1D278FCD" w14:textId="77777777" w:rsidR="00A87477" w:rsidRDefault="00A87477" w:rsidP="000D2D42">
      <w:pPr>
        <w:pStyle w:val="Heading1"/>
        <w:ind w:left="567"/>
      </w:pPr>
    </w:p>
    <w:p w14:paraId="595F95C0" w14:textId="057F084A" w:rsidR="003C0362" w:rsidRPr="000D2D42" w:rsidRDefault="00263643" w:rsidP="000D2D42">
      <w:pPr>
        <w:pStyle w:val="Heading1"/>
        <w:ind w:left="567"/>
      </w:pPr>
      <w:r w:rsidRPr="000D2D42">
        <w:t>Gloucestershire</w:t>
      </w:r>
      <w:r w:rsidR="000D2D42" w:rsidRPr="000D2D42">
        <w:t xml:space="preserve"> </w:t>
      </w:r>
      <w:r w:rsidR="00200316">
        <w:t xml:space="preserve">MAPPA </w:t>
      </w:r>
      <w:r w:rsidR="000D2D42" w:rsidRPr="000D2D42">
        <w:t>Annual Report</w:t>
      </w:r>
      <w:r w:rsidR="00A87477">
        <w:t xml:space="preserve"> </w:t>
      </w:r>
      <w:r w:rsidR="000D2D42" w:rsidRPr="000D2D42">
        <w:t>2025</w:t>
      </w:r>
      <w:r w:rsidR="00A87477">
        <w:t xml:space="preserve"> to </w:t>
      </w:r>
      <w:r w:rsidR="000D2D42" w:rsidRPr="000D2D42">
        <w:t>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anchor distT="0" distB="0" distL="114300" distR="114300" simplePos="0" relativeHeight="251660288" behindDoc="0" locked="0" layoutInCell="1" allowOverlap="1" wp14:anchorId="5042E0A7" wp14:editId="0EB9AEAE">
            <wp:simplePos x="0" y="0"/>
            <wp:positionH relativeFrom="column">
              <wp:posOffset>57150</wp:posOffset>
            </wp:positionH>
            <wp:positionV relativeFrom="paragraph">
              <wp:posOffset>4099</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5681D774" w14:textId="0DBC06F2"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A87477" w:rsidRDefault="00332EE6" w:rsidP="00A87477">
      <w:pPr>
        <w:pStyle w:val="Heading2"/>
      </w:pPr>
      <w:r w:rsidRPr="00A87477">
        <w:lastRenderedPageBreak/>
        <w:t>Intro</w:t>
      </w:r>
      <w:r w:rsidR="00687BD5" w:rsidRPr="00A87477">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75EC220F" w14:textId="77777777" w:rsidR="00975163" w:rsidRPr="007D76FB" w:rsidRDefault="00975163" w:rsidP="00975163">
      <w:pPr>
        <w:spacing w:after="160" w:line="278" w:lineRule="auto"/>
      </w:pPr>
      <w:r w:rsidRPr="007D76FB">
        <w:t>In presenting the Gloucestershire MAPPA Annual Report, I am pleased to reflect on another year of strong partnership working and continued commitment to protecting our communities through effective multi-agency public protection arrangements.</w:t>
      </w:r>
    </w:p>
    <w:p w14:paraId="7EE398E6" w14:textId="77777777" w:rsidR="00975163" w:rsidRDefault="00975163" w:rsidP="00975163">
      <w:pPr>
        <w:spacing w:after="160" w:line="278" w:lineRule="auto"/>
      </w:pPr>
      <w:r w:rsidRPr="007D76FB">
        <w:t>This reporting period has seen Gloucestershire MAPPA continue to build upon an already well-established foundation of collaborative practice. The dedication, professionalism and expertise demonstrated across the Responsible Authority and Duty to Co-operate agencies remains central to our ability to manage some of the most complex individuals in our communities, ensuring that public protection remains at the forefront of all decision-making.</w:t>
      </w:r>
    </w:p>
    <w:p w14:paraId="552832FF" w14:textId="3409EB34" w:rsidR="00002EEE" w:rsidRPr="007D76FB" w:rsidRDefault="00F8059D" w:rsidP="00975163">
      <w:pPr>
        <w:spacing w:after="160" w:line="278" w:lineRule="auto"/>
      </w:pPr>
      <w:r>
        <w:t xml:space="preserve">During this </w:t>
      </w:r>
      <w:r w:rsidR="00002EEE" w:rsidRPr="00002EEE">
        <w:t xml:space="preserve">period </w:t>
      </w:r>
      <w:r>
        <w:t xml:space="preserve">there has also been a </w:t>
      </w:r>
      <w:r w:rsidR="00002EEE" w:rsidRPr="00002EEE">
        <w:t>change in leadership of the Strategic Management Board. Following Nina Kane's departure to a new role within His Majesty's Prison and Probation Service, I was pleased to be appointed as the substantive Head of Gloucestershire Probation Delivery Unit and Chair of the Gloucestershire MAPPA Strategic Management Board. I would like to thank Nina for her contribution to Gloucestershire MAPPA and the strong foundations she helped to maintain. As we look ahead, I remain committed to supporting the continued development of our local MAPPA arrangements and the strong partnerships that underpin effective public protection.</w:t>
      </w:r>
    </w:p>
    <w:p w14:paraId="7C6DAEB4" w14:textId="77777777" w:rsidR="00975163" w:rsidRPr="007D76FB" w:rsidRDefault="00975163" w:rsidP="00975163">
      <w:pPr>
        <w:spacing w:after="160" w:line="278" w:lineRule="auto"/>
      </w:pPr>
      <w:r w:rsidRPr="007D76FB">
        <w:t xml:space="preserve">Over the past year, we have maintained a clear focus on strengthening our governance arrangements and enhancing engagement at both strategic and operational levels. We </w:t>
      </w:r>
      <w:r w:rsidRPr="007D76FB">
        <w:t>have worked closely with partner agencies to ensure appropriate representation and attendance at Strategic Management Board meetings, as well as Level 2 and Level 3 MAPPA meetings. The quality of multi-agency discussion, challenge and oversight continues to develop, providing greater assurance that risk management plans are robust, proportionate and effective.</w:t>
      </w:r>
    </w:p>
    <w:p w14:paraId="16D43909" w14:textId="4ACD0828" w:rsidR="00975163" w:rsidRPr="007D76FB" w:rsidRDefault="00975163" w:rsidP="00975163">
      <w:pPr>
        <w:spacing w:after="160" w:line="278" w:lineRule="auto"/>
      </w:pPr>
      <w:r w:rsidRPr="007D76FB">
        <w:t>A key feature of this year has been our commitment to learning and continuous improvement. We have carefully considered findings from local audits, national inspections and HM Inspectorate of Probation recommendations, using these opportunities to reflect on our practice and identify areas for development. This culture of openness and learning has enabled us to strengthen our arrangements further and ensure that Gloucestershire MAPPA remains responsive to emerging risks and best practice.</w:t>
      </w:r>
    </w:p>
    <w:p w14:paraId="669CDBAB" w14:textId="77777777" w:rsidR="00975163" w:rsidRPr="007D76FB" w:rsidRDefault="00975163" w:rsidP="00975163">
      <w:pPr>
        <w:spacing w:after="160" w:line="278" w:lineRule="auto"/>
      </w:pPr>
      <w:r w:rsidRPr="007D76FB">
        <w:t>We have also continued to develop important partnerships beyond our traditional MAPPA agencies. In particular, our work with the Department for Work and Pensions has strengthened significantly, improving information sharing and enhancing our collective understanding of risk. We are already seeing tangible benefits from this closer collaboration, demonstrating the value that broader multi-agency engagement can bring to public protection.</w:t>
      </w:r>
    </w:p>
    <w:p w14:paraId="759ECD01" w14:textId="77777777" w:rsidR="00975163" w:rsidRPr="007D76FB" w:rsidRDefault="00975163" w:rsidP="00975163">
      <w:pPr>
        <w:spacing w:after="160" w:line="278" w:lineRule="auto"/>
      </w:pPr>
      <w:r w:rsidRPr="007D76FB">
        <w:t xml:space="preserve">As we look ahead, one of our ambitions is to increase public awareness and understanding of MAPPA. While much of our work necessarily takes place away from public view, it is important that communities understand the role MAPPA plays in </w:t>
      </w:r>
      <w:r w:rsidRPr="007D76FB">
        <w:lastRenderedPageBreak/>
        <w:t>protecting the public, reducing risk and ensuring agencies work together effectively. Through reports such as this, we hope to provide reassurance that there are robust processes in place to manage individuals who pose the highest risk of serious harm and that partner agencies remain committed to keeping people safe.</w:t>
      </w:r>
    </w:p>
    <w:p w14:paraId="682BA27C" w14:textId="77777777" w:rsidR="00975163" w:rsidRDefault="00975163" w:rsidP="00975163">
      <w:pPr>
        <w:spacing w:after="160" w:line="278" w:lineRule="auto"/>
      </w:pPr>
      <w:r w:rsidRPr="007D76FB">
        <w:t xml:space="preserve">Finally, I would like to thank all members of the Strategic Management Board, our MAPPA Coordinator, Lay Advisers and colleagues across all partner agencies for their continued dedication and commitment. </w:t>
      </w:r>
      <w:r w:rsidRPr="007D76FB">
        <w:t xml:space="preserve">The strength of Gloucestershire MAPPA lies in the quality of these </w:t>
      </w:r>
      <w:proofErr w:type="gramStart"/>
      <w:r w:rsidRPr="007D76FB">
        <w:t>partnerships</w:t>
      </w:r>
      <w:proofErr w:type="gramEnd"/>
      <w:r>
        <w:t xml:space="preserve"> </w:t>
      </w:r>
      <w:r w:rsidRPr="007D76FB">
        <w:t>and it is through our collective efforts that we continue to achieve positive outcomes for our communities and those we seek to protect.</w:t>
      </w:r>
    </w:p>
    <w:p w14:paraId="18F49958" w14:textId="77777777" w:rsidR="00975163" w:rsidRPr="00975163" w:rsidRDefault="00975163" w:rsidP="00975163">
      <w:pPr>
        <w:spacing w:after="160" w:line="278" w:lineRule="auto"/>
      </w:pPr>
      <w:r w:rsidRPr="00975163">
        <w:rPr>
          <w:b/>
          <w:bCs/>
        </w:rPr>
        <w:t>Tanya Martin</w:t>
      </w:r>
      <w:r w:rsidRPr="00975163">
        <w:br/>
      </w:r>
      <w:r w:rsidRPr="00975163">
        <w:rPr>
          <w:b/>
          <w:bCs/>
        </w:rPr>
        <w:t>Chair, Gloucestershire MAPPA Strategic Management Board</w:t>
      </w:r>
      <w:r w:rsidRPr="00975163">
        <w:br/>
      </w:r>
      <w:r w:rsidRPr="00975163">
        <w:rPr>
          <w:b/>
          <w:bCs/>
        </w:rPr>
        <w:t>Head of Service, Gloucestershire Probation Delivery Unit</w:t>
      </w:r>
    </w:p>
    <w:p w14:paraId="3F3CEEBD" w14:textId="77777777" w:rsidR="00975163" w:rsidRPr="007D76FB" w:rsidRDefault="00975163" w:rsidP="00975163">
      <w:pPr>
        <w:spacing w:after="160" w:line="278" w:lineRule="auto"/>
      </w:pPr>
    </w:p>
    <w:p w14:paraId="3023DFA5" w14:textId="475A7FF8" w:rsidR="00332EE6" w:rsidRPr="006A45B8" w:rsidRDefault="00AD38C4" w:rsidP="00A87477">
      <w:pPr>
        <w:pStyle w:val="Style1"/>
      </w:pPr>
      <w:r w:rsidRPr="006A45B8">
        <w:t xml:space="preserve"> </w:t>
      </w:r>
    </w:p>
    <w:p w14:paraId="62B4C59B" w14:textId="7DD9D79E" w:rsidR="00332EE6" w:rsidRPr="00E05E98" w:rsidRDefault="00332EE6" w:rsidP="00E05E98">
      <w:pPr>
        <w:pStyle w:val="MAPPA-Bodytext"/>
        <w:rPr>
          <w:lang w:val="en-GB"/>
        </w:rPr>
        <w:sectPr w:rsidR="00332EE6" w:rsidRPr="00E05E98" w:rsidSect="00867C9E">
          <w:type w:val="continuous"/>
          <w:pgSz w:w="11905" w:h="16837" w:code="9"/>
          <w:pgMar w:top="720" w:right="720" w:bottom="720" w:left="720" w:header="720" w:footer="567" w:gutter="0"/>
          <w:cols w:num="2" w:space="720"/>
          <w:noEndnote/>
          <w:rtlGutter/>
        </w:sectPr>
      </w:pPr>
    </w:p>
    <w:p w14:paraId="5090A34C" w14:textId="77777777" w:rsidR="00A87477" w:rsidRDefault="00A87477">
      <w:pPr>
        <w:suppressAutoHyphens w:val="0"/>
        <w:autoSpaceDE/>
        <w:autoSpaceDN/>
        <w:adjustRightInd/>
        <w:spacing w:after="0" w:line="240" w:lineRule="auto"/>
        <w:textAlignment w:val="auto"/>
        <w:rPr>
          <w:rFonts w:cs="Arial"/>
          <w:b/>
          <w:color w:val="7030A0"/>
          <w:sz w:val="84"/>
          <w:szCs w:val="100"/>
        </w:rPr>
      </w:pPr>
      <w:r>
        <w:br w:type="page"/>
      </w:r>
    </w:p>
    <w:p w14:paraId="433255E2" w14:textId="4954AD7E" w:rsidR="00332EE6" w:rsidRPr="0069414D" w:rsidRDefault="00332EE6" w:rsidP="00A87477">
      <w:pPr>
        <w:pStyle w:val="Heading2"/>
      </w:pP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A87477" w:rsidRDefault="00332EE6" w:rsidP="00A87477">
      <w:pPr>
        <w:pStyle w:val="Heading3"/>
      </w:pPr>
      <w:r w:rsidRPr="00A87477">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r w:rsidRPr="00206B09">
        <w:rPr>
          <w:sz w:val="24"/>
          <w:szCs w:val="24"/>
          <w:lang w:val="en-GB"/>
        </w:rPr>
        <w:t xml:space="preserve">A number of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A87477">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That is as far as MAPPA extend in the majority of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263643">
      <w:pPr>
        <w:pStyle w:val="MAPPA-Bodytext"/>
        <w:spacing w:after="120"/>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263643">
      <w:pPr>
        <w:pStyle w:val="MAPPA-Bodytext"/>
        <w:numPr>
          <w:ilvl w:val="0"/>
          <w:numId w:val="1"/>
        </w:numPr>
        <w:spacing w:after="120"/>
        <w:ind w:left="357" w:hanging="357"/>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263643">
      <w:pPr>
        <w:pStyle w:val="MAPPA-Bodytext"/>
        <w:numPr>
          <w:ilvl w:val="0"/>
          <w:numId w:val="1"/>
        </w:numPr>
        <w:spacing w:after="120"/>
        <w:ind w:left="357" w:hanging="357"/>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263643">
      <w:pPr>
        <w:pStyle w:val="MAPPA-Bodytext"/>
        <w:numPr>
          <w:ilvl w:val="0"/>
          <w:numId w:val="1"/>
        </w:numPr>
        <w:spacing w:after="120"/>
        <w:ind w:left="357" w:hanging="357"/>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263643">
      <w:pPr>
        <w:pStyle w:val="MAPPA-Bodytext"/>
        <w:numPr>
          <w:ilvl w:val="0"/>
          <w:numId w:val="1"/>
        </w:numPr>
        <w:ind w:left="357" w:hanging="357"/>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 xml:space="preserve">is where risk management plans require the attendance and </w:t>
      </w:r>
      <w:r w:rsidRPr="00206B09">
        <w:rPr>
          <w:sz w:val="24"/>
          <w:szCs w:val="24"/>
          <w:lang w:val="en-GB"/>
        </w:rPr>
        <w:lastRenderedPageBreak/>
        <w:t>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3D396A1A" w14:textId="6DC51394" w:rsidR="009F5B2A" w:rsidRPr="00A87477" w:rsidRDefault="00332EE6" w:rsidP="302C0245">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7E452215" w:rsidR="02428A1E" w:rsidRDefault="5E1FAAAF" w:rsidP="00A87477">
      <w:pPr>
        <w:pStyle w:val="Heading3"/>
      </w:pPr>
      <w:r w:rsidRPr="08C59A73">
        <w:t>MAPPA ‘25</w:t>
      </w:r>
      <w:r w:rsidRPr="08C59A73">
        <w:rPr>
          <w:sz w:val="24"/>
          <w:szCs w:val="24"/>
        </w:rPr>
        <w:t xml:space="preserve"> </w:t>
      </w:r>
    </w:p>
    <w:p w14:paraId="6657B3A8" w14:textId="1BD70BC2" w:rsidR="02428A1E" w:rsidRPr="00CE07FA" w:rsidRDefault="02428A1E" w:rsidP="302C0245">
      <w:pPr>
        <w:pStyle w:val="MAPPA-Bodytext"/>
        <w:rPr>
          <w:sz w:val="24"/>
          <w:szCs w:val="24"/>
        </w:rPr>
      </w:pPr>
      <w:hyperlink r:id="rId20" w:history="1"/>
      <w:r w:rsidR="530464EC" w:rsidRPr="00CE07FA">
        <w:rPr>
          <w:sz w:val="24"/>
          <w:szCs w:val="24"/>
        </w:rPr>
        <w:t xml:space="preserve">2025 marked the 25th anniversary of the legislation that first introduced mandatory multi-agency co-operation in the management of those convicted of violent and sexual offences. </w:t>
      </w:r>
    </w:p>
    <w:p w14:paraId="3A74D70F" w14:textId="6FFA05F7" w:rsidR="530464EC"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3857E619" w14:textId="77777777" w:rsidR="00FE0936" w:rsidRDefault="530464EC" w:rsidP="00FE0936">
      <w:r w:rsidRPr="302C0245">
        <w:t xml:space="preserve">All MAPPA reports from England and Wales are </w:t>
      </w:r>
      <w:hyperlink r:id="rId21" w:history="1">
        <w:r w:rsidR="00FE0936" w:rsidRPr="000914FD">
          <w:rPr>
            <w:rStyle w:val="Hyperlink"/>
            <w:rFonts w:cs="Arial"/>
          </w:rPr>
          <w:t>published online on GOV.UK</w:t>
        </w:r>
      </w:hyperlink>
    </w:p>
    <w:p w14:paraId="4DFCC160" w14:textId="1F23305D"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A87477">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A87477">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A8747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A8747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A8747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A8747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79040F"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2D130F03"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800</w:t>
            </w:r>
            <w:r w:rsidRPr="0079040F">
              <w:rPr>
                <w:sz w:val="24"/>
                <w:szCs w:val="24"/>
              </w:rPr>
              <w:fldChar w:fldCharType="begin"/>
            </w:r>
            <w:r w:rsidRPr="0079040F">
              <w:rPr>
                <w:sz w:val="24"/>
                <w:szCs w:val="24"/>
              </w:rPr>
              <w:instrText xml:space="preserve"> MERGEFIELD  Category_1_Level_1_table_1 </w:instrText>
            </w:r>
            <w:r w:rsidRPr="0079040F">
              <w:rPr>
                <w:noProof/>
                <w:sz w:val="24"/>
                <w:szCs w:val="24"/>
              </w:rPr>
              <w:fldChar w:fldCharType="end"/>
            </w:r>
          </w:p>
        </w:tc>
        <w:tc>
          <w:tcPr>
            <w:tcW w:w="2186" w:type="dxa"/>
          </w:tcPr>
          <w:p w14:paraId="1638E0FC" w14:textId="4F33B776"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168</w:t>
            </w:r>
            <w:r w:rsidRPr="0079040F">
              <w:rPr>
                <w:sz w:val="24"/>
                <w:szCs w:val="24"/>
              </w:rPr>
              <w:fldChar w:fldCharType="begin"/>
            </w:r>
            <w:r w:rsidRPr="0079040F">
              <w:rPr>
                <w:sz w:val="24"/>
                <w:szCs w:val="24"/>
              </w:rPr>
              <w:instrText xml:space="preserve"> MERGEFIELD  Category_2_Level_1_table_1 </w:instrText>
            </w:r>
            <w:r w:rsidRPr="0079040F">
              <w:rPr>
                <w:noProof/>
                <w:sz w:val="24"/>
                <w:szCs w:val="24"/>
              </w:rPr>
              <w:fldChar w:fldCharType="end"/>
            </w:r>
          </w:p>
        </w:tc>
        <w:tc>
          <w:tcPr>
            <w:tcW w:w="2186" w:type="dxa"/>
          </w:tcPr>
          <w:p w14:paraId="1F1BCFAF" w14:textId="0E120DC0"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w:t>
            </w:r>
          </w:p>
        </w:tc>
        <w:tc>
          <w:tcPr>
            <w:tcW w:w="2186" w:type="dxa"/>
          </w:tcPr>
          <w:p w14:paraId="08FB1F87" w14:textId="65A63718"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968</w:t>
            </w:r>
            <w:r w:rsidRPr="0079040F">
              <w:rPr>
                <w:sz w:val="24"/>
                <w:szCs w:val="24"/>
              </w:rPr>
              <w:fldChar w:fldCharType="begin"/>
            </w:r>
            <w:r w:rsidRPr="0079040F">
              <w:rPr>
                <w:sz w:val="24"/>
                <w:szCs w:val="24"/>
              </w:rPr>
              <w:instrText xml:space="preserve"> MERGEFIELD Level_1_Total_table_1 </w:instrText>
            </w:r>
            <w:r w:rsidRPr="0079040F">
              <w:rPr>
                <w:noProof/>
                <w:sz w:val="24"/>
                <w:szCs w:val="24"/>
              </w:rPr>
              <w:fldChar w:fldCharType="end"/>
            </w:r>
          </w:p>
        </w:tc>
      </w:tr>
      <w:tr w:rsidR="0079040F"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349C8456"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4</w:t>
            </w:r>
            <w:r w:rsidRPr="0079040F">
              <w:rPr>
                <w:sz w:val="24"/>
                <w:szCs w:val="24"/>
              </w:rPr>
              <w:fldChar w:fldCharType="begin"/>
            </w:r>
            <w:r w:rsidRPr="0079040F">
              <w:rPr>
                <w:sz w:val="24"/>
                <w:szCs w:val="24"/>
              </w:rPr>
              <w:instrText xml:space="preserve"> MERGEFIELD  Category_1_Level_1_table_1 </w:instrText>
            </w:r>
            <w:r w:rsidRPr="0079040F">
              <w:rPr>
                <w:noProof/>
                <w:sz w:val="24"/>
                <w:szCs w:val="24"/>
              </w:rPr>
              <w:fldChar w:fldCharType="end"/>
            </w:r>
          </w:p>
        </w:tc>
        <w:tc>
          <w:tcPr>
            <w:tcW w:w="2186" w:type="dxa"/>
          </w:tcPr>
          <w:p w14:paraId="10F8D0CE" w14:textId="738DB14E"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0</w:t>
            </w:r>
            <w:r w:rsidRPr="0079040F">
              <w:rPr>
                <w:sz w:val="24"/>
                <w:szCs w:val="24"/>
              </w:rPr>
              <w:fldChar w:fldCharType="begin"/>
            </w:r>
            <w:r w:rsidRPr="0079040F">
              <w:rPr>
                <w:sz w:val="24"/>
                <w:szCs w:val="24"/>
              </w:rPr>
              <w:instrText xml:space="preserve"> MERGEFIELD  Category_2_Level_1_table_1 </w:instrText>
            </w:r>
            <w:r w:rsidRPr="0079040F">
              <w:rPr>
                <w:noProof/>
                <w:sz w:val="24"/>
                <w:szCs w:val="24"/>
              </w:rPr>
              <w:fldChar w:fldCharType="end"/>
            </w:r>
          </w:p>
        </w:tc>
        <w:tc>
          <w:tcPr>
            <w:tcW w:w="2186" w:type="dxa"/>
          </w:tcPr>
          <w:p w14:paraId="346F3891" w14:textId="1DD7E3EA"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5</w:t>
            </w:r>
            <w:r w:rsidRPr="0079040F">
              <w:rPr>
                <w:sz w:val="24"/>
                <w:szCs w:val="24"/>
              </w:rPr>
              <w:fldChar w:fldCharType="begin"/>
            </w:r>
            <w:r w:rsidRPr="0079040F">
              <w:rPr>
                <w:sz w:val="24"/>
                <w:szCs w:val="24"/>
              </w:rPr>
              <w:instrText xml:space="preserve"> MERGEFIELD  Category_1_Level_1_table_1 </w:instrText>
            </w:r>
            <w:r w:rsidRPr="0079040F">
              <w:rPr>
                <w:noProof/>
                <w:sz w:val="24"/>
                <w:szCs w:val="24"/>
              </w:rPr>
              <w:fldChar w:fldCharType="end"/>
            </w:r>
          </w:p>
        </w:tc>
        <w:tc>
          <w:tcPr>
            <w:tcW w:w="2186" w:type="dxa"/>
          </w:tcPr>
          <w:p w14:paraId="29D9E254" w14:textId="7E4F551B"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9</w:t>
            </w:r>
          </w:p>
        </w:tc>
      </w:tr>
      <w:tr w:rsidR="0079040F"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4480E97D"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0</w:t>
            </w:r>
            <w:r w:rsidRPr="0079040F">
              <w:rPr>
                <w:sz w:val="24"/>
                <w:szCs w:val="24"/>
              </w:rPr>
              <w:fldChar w:fldCharType="begin"/>
            </w:r>
            <w:r w:rsidRPr="0079040F">
              <w:rPr>
                <w:sz w:val="24"/>
                <w:szCs w:val="24"/>
              </w:rPr>
              <w:instrText xml:space="preserve"> MERGEFIELD  Category_1_Level_1_table_1 </w:instrText>
            </w:r>
            <w:r w:rsidRPr="0079040F">
              <w:rPr>
                <w:noProof/>
                <w:sz w:val="24"/>
                <w:szCs w:val="24"/>
              </w:rPr>
              <w:fldChar w:fldCharType="end"/>
            </w:r>
          </w:p>
        </w:tc>
        <w:tc>
          <w:tcPr>
            <w:tcW w:w="2186" w:type="dxa"/>
          </w:tcPr>
          <w:p w14:paraId="26751848" w14:textId="208A43D8"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0</w:t>
            </w:r>
            <w:r w:rsidRPr="0079040F">
              <w:rPr>
                <w:sz w:val="24"/>
                <w:szCs w:val="24"/>
              </w:rPr>
              <w:fldChar w:fldCharType="begin"/>
            </w:r>
            <w:r w:rsidRPr="0079040F">
              <w:rPr>
                <w:sz w:val="24"/>
                <w:szCs w:val="24"/>
              </w:rPr>
              <w:instrText xml:space="preserve"> MERGEFIELD  Category_2_Level_1_table_1 </w:instrText>
            </w:r>
            <w:r w:rsidRPr="0079040F">
              <w:rPr>
                <w:noProof/>
                <w:sz w:val="24"/>
                <w:szCs w:val="24"/>
              </w:rPr>
              <w:fldChar w:fldCharType="end"/>
            </w:r>
          </w:p>
        </w:tc>
        <w:tc>
          <w:tcPr>
            <w:tcW w:w="2186" w:type="dxa"/>
          </w:tcPr>
          <w:p w14:paraId="75314FEE" w14:textId="73596A5E"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0</w:t>
            </w:r>
            <w:r w:rsidRPr="0079040F">
              <w:rPr>
                <w:sz w:val="24"/>
                <w:szCs w:val="24"/>
              </w:rPr>
              <w:fldChar w:fldCharType="begin"/>
            </w:r>
            <w:r w:rsidRPr="0079040F">
              <w:rPr>
                <w:sz w:val="24"/>
                <w:szCs w:val="24"/>
              </w:rPr>
              <w:instrText xml:space="preserve"> MERGEFIELD  Category_1_Level_1_table_1 </w:instrText>
            </w:r>
            <w:r w:rsidRPr="0079040F">
              <w:rPr>
                <w:noProof/>
                <w:sz w:val="24"/>
                <w:szCs w:val="24"/>
              </w:rPr>
              <w:fldChar w:fldCharType="end"/>
            </w:r>
          </w:p>
        </w:tc>
        <w:tc>
          <w:tcPr>
            <w:tcW w:w="2186" w:type="dxa"/>
          </w:tcPr>
          <w:p w14:paraId="7FD44C20" w14:textId="48527B21"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0</w:t>
            </w:r>
          </w:p>
        </w:tc>
      </w:tr>
      <w:tr w:rsidR="0079040F"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1F4A78E2"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804</w:t>
            </w:r>
          </w:p>
        </w:tc>
        <w:tc>
          <w:tcPr>
            <w:tcW w:w="2186" w:type="dxa"/>
          </w:tcPr>
          <w:p w14:paraId="4B320A3C" w14:textId="070C2C0E"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168</w:t>
            </w:r>
          </w:p>
        </w:tc>
        <w:tc>
          <w:tcPr>
            <w:tcW w:w="2186" w:type="dxa"/>
          </w:tcPr>
          <w:p w14:paraId="59BF82DA" w14:textId="7902C02B"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5</w:t>
            </w:r>
          </w:p>
        </w:tc>
        <w:tc>
          <w:tcPr>
            <w:tcW w:w="2186" w:type="dxa"/>
          </w:tcPr>
          <w:p w14:paraId="230BC3FB" w14:textId="79931C77"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977</w:t>
            </w:r>
            <w:r w:rsidRPr="0079040F">
              <w:rPr>
                <w:sz w:val="24"/>
                <w:szCs w:val="24"/>
              </w:rPr>
              <w:fldChar w:fldCharType="begin"/>
            </w:r>
            <w:r w:rsidRPr="0079040F">
              <w:rPr>
                <w:sz w:val="24"/>
                <w:szCs w:val="24"/>
              </w:rPr>
              <w:instrText xml:space="preserve"> MERGEFIELD Total_MAPPA_offenders_table_1 </w:instrText>
            </w:r>
            <w:r w:rsidRPr="0079040F">
              <w:rPr>
                <w:noProof/>
                <w:sz w:val="24"/>
                <w:szCs w:val="24"/>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A87477">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A8747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A8747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A8747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A8747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79040F"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0A8544EB"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ab/>
              <w:t>4</w:t>
            </w:r>
            <w:r w:rsidRPr="0079040F">
              <w:rPr>
                <w:sz w:val="24"/>
                <w:szCs w:val="24"/>
              </w:rPr>
              <w:fldChar w:fldCharType="begin"/>
            </w:r>
            <w:r w:rsidRPr="0079040F">
              <w:rPr>
                <w:sz w:val="24"/>
                <w:szCs w:val="24"/>
              </w:rPr>
              <w:instrText xml:space="preserve"> MERGEFIELD Category_1_Level_2_Year_table_4 </w:instrText>
            </w:r>
            <w:r w:rsidRPr="0079040F">
              <w:rPr>
                <w:noProof/>
                <w:sz w:val="24"/>
                <w:szCs w:val="24"/>
              </w:rPr>
              <w:fldChar w:fldCharType="end"/>
            </w:r>
          </w:p>
        </w:tc>
        <w:tc>
          <w:tcPr>
            <w:tcW w:w="2186" w:type="dxa"/>
          </w:tcPr>
          <w:p w14:paraId="231D96FE" w14:textId="35B1B194"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ab/>
              <w:t>5</w:t>
            </w:r>
            <w:r w:rsidRPr="0079040F">
              <w:rPr>
                <w:sz w:val="24"/>
                <w:szCs w:val="24"/>
              </w:rPr>
              <w:fldChar w:fldCharType="begin"/>
            </w:r>
            <w:r w:rsidRPr="0079040F">
              <w:rPr>
                <w:sz w:val="24"/>
                <w:szCs w:val="24"/>
              </w:rPr>
              <w:instrText xml:space="preserve"> MERGEFIELD Category_1_Level_2_Year_table_4 </w:instrText>
            </w:r>
            <w:r w:rsidRPr="0079040F">
              <w:rPr>
                <w:noProof/>
                <w:sz w:val="24"/>
                <w:szCs w:val="24"/>
              </w:rPr>
              <w:fldChar w:fldCharType="end"/>
            </w:r>
          </w:p>
        </w:tc>
        <w:tc>
          <w:tcPr>
            <w:tcW w:w="2186" w:type="dxa"/>
          </w:tcPr>
          <w:p w14:paraId="413645CC" w14:textId="7CF65C2B"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ab/>
              <w:t>13</w:t>
            </w:r>
            <w:r w:rsidRPr="0079040F">
              <w:rPr>
                <w:sz w:val="24"/>
                <w:szCs w:val="24"/>
              </w:rPr>
              <w:fldChar w:fldCharType="begin"/>
            </w:r>
            <w:r w:rsidRPr="0079040F">
              <w:rPr>
                <w:sz w:val="24"/>
                <w:szCs w:val="24"/>
              </w:rPr>
              <w:instrText xml:space="preserve"> MERGEFIELD Category_1_Level_2_Year_table_4 </w:instrText>
            </w:r>
            <w:r w:rsidRPr="0079040F">
              <w:rPr>
                <w:noProof/>
                <w:sz w:val="24"/>
                <w:szCs w:val="24"/>
              </w:rPr>
              <w:fldChar w:fldCharType="end"/>
            </w:r>
          </w:p>
        </w:tc>
        <w:tc>
          <w:tcPr>
            <w:tcW w:w="2186" w:type="dxa"/>
          </w:tcPr>
          <w:p w14:paraId="5A206D70" w14:textId="123AE2EC"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22</w:t>
            </w:r>
            <w:r w:rsidRPr="0079040F">
              <w:rPr>
                <w:sz w:val="24"/>
                <w:szCs w:val="24"/>
              </w:rPr>
              <w:fldChar w:fldCharType="begin"/>
            </w:r>
            <w:r w:rsidRPr="0079040F">
              <w:rPr>
                <w:sz w:val="24"/>
                <w:szCs w:val="24"/>
              </w:rPr>
              <w:instrText xml:space="preserve"> MERGEFIELD Level_2_total_Year_table_4 </w:instrText>
            </w:r>
            <w:r w:rsidRPr="0079040F">
              <w:rPr>
                <w:noProof/>
                <w:sz w:val="24"/>
                <w:szCs w:val="24"/>
              </w:rPr>
              <w:fldChar w:fldCharType="end"/>
            </w:r>
          </w:p>
        </w:tc>
      </w:tr>
      <w:tr w:rsidR="0079040F"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7820309A"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ab/>
              <w:t>2</w:t>
            </w:r>
            <w:r w:rsidRPr="0079040F">
              <w:rPr>
                <w:sz w:val="24"/>
                <w:szCs w:val="24"/>
              </w:rPr>
              <w:fldChar w:fldCharType="begin"/>
            </w:r>
            <w:r w:rsidRPr="0079040F">
              <w:rPr>
                <w:sz w:val="24"/>
                <w:szCs w:val="24"/>
              </w:rPr>
              <w:instrText xml:space="preserve"> MERGEFIELD Category_1_Level_3_Year_table_4 </w:instrText>
            </w:r>
            <w:r w:rsidRPr="0079040F">
              <w:rPr>
                <w:noProof/>
                <w:sz w:val="24"/>
                <w:szCs w:val="24"/>
              </w:rPr>
              <w:fldChar w:fldCharType="end"/>
            </w:r>
          </w:p>
        </w:tc>
        <w:tc>
          <w:tcPr>
            <w:tcW w:w="2186" w:type="dxa"/>
          </w:tcPr>
          <w:p w14:paraId="4AF1F0B4" w14:textId="05F57EFB"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ab/>
              <w:t>1</w:t>
            </w:r>
            <w:r w:rsidRPr="0079040F">
              <w:rPr>
                <w:sz w:val="24"/>
                <w:szCs w:val="24"/>
              </w:rPr>
              <w:fldChar w:fldCharType="begin"/>
            </w:r>
            <w:r w:rsidRPr="0079040F">
              <w:rPr>
                <w:sz w:val="24"/>
                <w:szCs w:val="24"/>
              </w:rPr>
              <w:instrText xml:space="preserve"> MERGEFIELD Category_1_Level_3_Year_table_4 </w:instrText>
            </w:r>
            <w:r w:rsidRPr="0079040F">
              <w:rPr>
                <w:noProof/>
                <w:sz w:val="24"/>
                <w:szCs w:val="24"/>
              </w:rPr>
              <w:fldChar w:fldCharType="end"/>
            </w:r>
          </w:p>
        </w:tc>
        <w:tc>
          <w:tcPr>
            <w:tcW w:w="2186" w:type="dxa"/>
          </w:tcPr>
          <w:p w14:paraId="3EABFC56" w14:textId="3615208D"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ab/>
              <w:t>1</w:t>
            </w:r>
            <w:r w:rsidRPr="0079040F">
              <w:rPr>
                <w:sz w:val="24"/>
                <w:szCs w:val="24"/>
              </w:rPr>
              <w:fldChar w:fldCharType="begin"/>
            </w:r>
            <w:r w:rsidRPr="0079040F">
              <w:rPr>
                <w:sz w:val="24"/>
                <w:szCs w:val="24"/>
              </w:rPr>
              <w:instrText xml:space="preserve"> MERGEFIELD Category_1_Level_3_Year_table_4 </w:instrText>
            </w:r>
            <w:r w:rsidRPr="0079040F">
              <w:rPr>
                <w:noProof/>
                <w:sz w:val="24"/>
                <w:szCs w:val="24"/>
              </w:rPr>
              <w:fldChar w:fldCharType="end"/>
            </w:r>
          </w:p>
        </w:tc>
        <w:tc>
          <w:tcPr>
            <w:tcW w:w="2186" w:type="dxa"/>
          </w:tcPr>
          <w:p w14:paraId="66FC4C00" w14:textId="638E91FE"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4</w:t>
            </w:r>
            <w:r w:rsidRPr="0079040F">
              <w:rPr>
                <w:sz w:val="24"/>
                <w:szCs w:val="24"/>
              </w:rPr>
              <w:fldChar w:fldCharType="begin"/>
            </w:r>
            <w:r w:rsidRPr="0079040F">
              <w:rPr>
                <w:sz w:val="24"/>
                <w:szCs w:val="24"/>
              </w:rPr>
              <w:instrText xml:space="preserve"> MERGEFIELD Level_3_total_Year_table_4 </w:instrText>
            </w:r>
            <w:r w:rsidRPr="0079040F">
              <w:rPr>
                <w:noProof/>
                <w:sz w:val="24"/>
                <w:szCs w:val="24"/>
              </w:rPr>
              <w:fldChar w:fldCharType="end"/>
            </w:r>
          </w:p>
        </w:tc>
      </w:tr>
      <w:tr w:rsidR="0079040F"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6F83B621"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6</w:t>
            </w:r>
            <w:r w:rsidRPr="0079040F">
              <w:rPr>
                <w:sz w:val="24"/>
                <w:szCs w:val="24"/>
              </w:rPr>
              <w:fldChar w:fldCharType="begin"/>
            </w:r>
            <w:r w:rsidRPr="0079040F">
              <w:rPr>
                <w:sz w:val="24"/>
                <w:szCs w:val="24"/>
              </w:rPr>
              <w:instrText xml:space="preserve"> MERGEFIELD Category_1_total_Year_table_4 </w:instrText>
            </w:r>
            <w:r w:rsidRPr="0079040F">
              <w:rPr>
                <w:noProof/>
                <w:sz w:val="24"/>
                <w:szCs w:val="24"/>
              </w:rPr>
              <w:fldChar w:fldCharType="end"/>
            </w:r>
          </w:p>
        </w:tc>
        <w:tc>
          <w:tcPr>
            <w:tcW w:w="2186" w:type="dxa"/>
          </w:tcPr>
          <w:p w14:paraId="5D543B3B" w14:textId="2AEF0FAB"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6</w:t>
            </w:r>
            <w:r w:rsidRPr="0079040F">
              <w:rPr>
                <w:sz w:val="24"/>
                <w:szCs w:val="24"/>
              </w:rPr>
              <w:fldChar w:fldCharType="begin"/>
            </w:r>
            <w:r w:rsidRPr="0079040F">
              <w:rPr>
                <w:sz w:val="24"/>
                <w:szCs w:val="24"/>
              </w:rPr>
              <w:instrText xml:space="preserve"> MERGEFIELD Category_2_total_Year_table_4 </w:instrText>
            </w:r>
            <w:r w:rsidRPr="0079040F">
              <w:rPr>
                <w:noProof/>
                <w:sz w:val="24"/>
                <w:szCs w:val="24"/>
              </w:rPr>
              <w:fldChar w:fldCharType="end"/>
            </w:r>
          </w:p>
        </w:tc>
        <w:tc>
          <w:tcPr>
            <w:tcW w:w="2186" w:type="dxa"/>
          </w:tcPr>
          <w:p w14:paraId="03713ACD" w14:textId="3038DA61"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14</w:t>
            </w:r>
            <w:r w:rsidRPr="0079040F">
              <w:rPr>
                <w:sz w:val="24"/>
                <w:szCs w:val="24"/>
              </w:rPr>
              <w:fldChar w:fldCharType="begin"/>
            </w:r>
            <w:r w:rsidRPr="0079040F">
              <w:rPr>
                <w:sz w:val="24"/>
                <w:szCs w:val="24"/>
              </w:rPr>
              <w:instrText xml:space="preserve"> MERGEFIELD Category_3_total_Year_table_4 </w:instrText>
            </w:r>
            <w:r w:rsidRPr="0079040F">
              <w:rPr>
                <w:noProof/>
                <w:sz w:val="24"/>
                <w:szCs w:val="24"/>
              </w:rPr>
              <w:fldChar w:fldCharType="end"/>
            </w:r>
          </w:p>
        </w:tc>
        <w:tc>
          <w:tcPr>
            <w:tcW w:w="2186" w:type="dxa"/>
          </w:tcPr>
          <w:p w14:paraId="29E98152" w14:textId="101E8B1D"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26</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A87477">
            <w:r>
              <w:t>Category 1</w:t>
            </w:r>
            <w:r w:rsidR="00332EE6" w:rsidRPr="00523CF4">
              <w:t xml:space="preserve"> cautioned for breach of notification requirements</w:t>
            </w:r>
          </w:p>
        </w:tc>
        <w:tc>
          <w:tcPr>
            <w:tcW w:w="2086" w:type="dxa"/>
          </w:tcPr>
          <w:p w14:paraId="764C61A1" w14:textId="27F6BAC7" w:rsidR="00332EE6" w:rsidRPr="0079040F" w:rsidRDefault="0079040F" w:rsidP="00200316">
            <w:pPr>
              <w:jc w:val="right"/>
              <w:cnfStyle w:val="000000000000" w:firstRow="0" w:lastRow="0" w:firstColumn="0" w:lastColumn="0" w:oddVBand="0" w:evenVBand="0" w:oddHBand="0" w:evenHBand="0" w:firstRowFirstColumn="0" w:firstRowLastColumn="0" w:lastRowFirstColumn="0" w:lastRowLastColumn="0"/>
              <w:rPr>
                <w:b/>
                <w:bCs/>
              </w:rPr>
            </w:pPr>
            <w:r w:rsidRPr="0079040F">
              <w:rPr>
                <w:b/>
                <w:bCs/>
              </w:rPr>
              <w:t>6</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A87477">
            <w:r>
              <w:t>Category 1</w:t>
            </w:r>
            <w:r w:rsidRPr="00523CF4">
              <w:t xml:space="preserve"> </w:t>
            </w:r>
            <w:r>
              <w:t>convicted</w:t>
            </w:r>
            <w:r w:rsidRPr="00523CF4">
              <w:t xml:space="preserve"> for breach of notification requirements</w:t>
            </w:r>
          </w:p>
        </w:tc>
        <w:tc>
          <w:tcPr>
            <w:tcW w:w="2086" w:type="dxa"/>
          </w:tcPr>
          <w:p w14:paraId="169D2F63" w14:textId="3F681C7D" w:rsidR="00052623" w:rsidRPr="0079040F" w:rsidRDefault="0079040F" w:rsidP="00200316">
            <w:pPr>
              <w:jc w:val="right"/>
              <w:cnfStyle w:val="000000000000" w:firstRow="0" w:lastRow="0" w:firstColumn="0" w:lastColumn="0" w:oddVBand="0" w:evenVBand="0" w:oddHBand="0" w:evenHBand="0" w:firstRowFirstColumn="0" w:firstRowLastColumn="0" w:lastRowFirstColumn="0" w:lastRowLastColumn="0"/>
              <w:rPr>
                <w:b/>
                <w:bCs/>
              </w:rPr>
            </w:pPr>
            <w:r w:rsidRPr="0079040F">
              <w:rPr>
                <w:b/>
                <w:bCs/>
              </w:rPr>
              <w:t>2</w:t>
            </w:r>
          </w:p>
        </w:tc>
      </w:tr>
    </w:tbl>
    <w:p w14:paraId="1CA33BF3" w14:textId="77777777" w:rsidR="00332EE6" w:rsidRPr="006A45B8" w:rsidRDefault="00332EE6" w:rsidP="00A87477">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A87477">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49A8CD93" w:rsidR="00332EE6" w:rsidRPr="0079040F" w:rsidRDefault="0079040F" w:rsidP="00200316">
            <w:pPr>
              <w:jc w:val="right"/>
              <w:cnfStyle w:val="000000000000" w:firstRow="0" w:lastRow="0" w:firstColumn="0" w:lastColumn="0" w:oddVBand="0" w:evenVBand="0" w:oddHBand="0" w:evenHBand="0" w:firstRowFirstColumn="0" w:firstRowLastColumn="0" w:lastRowFirstColumn="0" w:lastRowLastColumn="0"/>
              <w:rPr>
                <w:b/>
                <w:bCs/>
              </w:rPr>
            </w:pPr>
            <w:r>
              <w:rPr>
                <w:b/>
                <w:bCs/>
              </w:rPr>
              <w:t>7</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A87477">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09DF0729" w:rsidR="00A231D9" w:rsidRPr="0079040F" w:rsidRDefault="0079040F" w:rsidP="00A231D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79040F">
              <w:rPr>
                <w:b/>
                <w:bCs/>
                <w:sz w:val="24"/>
                <w:szCs w:val="24"/>
                <w:lang w:val="en-GB"/>
              </w:rPr>
              <w:t>83</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4C2258BB" w:rsidR="00A231D9" w:rsidRPr="0079040F" w:rsidRDefault="0079040F" w:rsidP="00A231D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79040F">
              <w:rPr>
                <w:b/>
                <w:bCs/>
                <w:sz w:val="24"/>
                <w:szCs w:val="24"/>
                <w:lang w:val="en-GB"/>
              </w:rPr>
              <w:t>1</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5CB2D78C" w:rsidR="00A231D9" w:rsidRPr="0079040F" w:rsidRDefault="0079040F" w:rsidP="00A231D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79040F">
              <w:rPr>
                <w:b/>
                <w:bCs/>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A87477">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5403F8FD" w:rsidR="00332EE6" w:rsidRPr="0079040F" w:rsidRDefault="0079040F" w:rsidP="00316362">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Pr>
                <w:b/>
                <w:bCs/>
                <w:sz w:val="24"/>
                <w:szCs w:val="24"/>
                <w:lang w:val="en-GB"/>
              </w:rPr>
              <w:t>0</w:t>
            </w:r>
          </w:p>
        </w:tc>
      </w:tr>
    </w:tbl>
    <w:p w14:paraId="64BFE535" w14:textId="77777777" w:rsidR="00595C55" w:rsidRDefault="00595C55" w:rsidP="003F01A6"/>
    <w:p w14:paraId="78E4FAD4" w14:textId="540AB58C" w:rsidR="00D6369A" w:rsidRPr="00D6369A" w:rsidRDefault="00D6369A" w:rsidP="00A87477">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A87477">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A87477">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A87477">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A87477">
            <w:pPr>
              <w:pStyle w:val="StyleMAPPA-TabletextBold"/>
              <w:rPr>
                <w:sz w:val="24"/>
                <w:szCs w:val="24"/>
                <w:lang w:val="en-GB"/>
              </w:rPr>
            </w:pPr>
            <w:r w:rsidRPr="00523CF4">
              <w:rPr>
                <w:sz w:val="24"/>
                <w:szCs w:val="24"/>
                <w:lang w:val="en-GB"/>
              </w:rPr>
              <w:t>Total</w:t>
            </w:r>
          </w:p>
        </w:tc>
      </w:tr>
      <w:tr w:rsidR="0079040F"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70EF2FE6"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1</w:t>
            </w:r>
            <w:r w:rsidRPr="0079040F">
              <w:rPr>
                <w:sz w:val="24"/>
                <w:szCs w:val="24"/>
              </w:rPr>
              <w:fldChar w:fldCharType="begin"/>
            </w:r>
            <w:r w:rsidRPr="0079040F">
              <w:rPr>
                <w:sz w:val="24"/>
                <w:szCs w:val="24"/>
              </w:rPr>
              <w:instrText xml:space="preserve"> MERGEFIELD Category_1_Level_2_Licence_breach_table </w:instrText>
            </w:r>
            <w:r w:rsidRPr="0079040F">
              <w:rPr>
                <w:noProof/>
                <w:sz w:val="24"/>
                <w:szCs w:val="24"/>
              </w:rPr>
              <w:fldChar w:fldCharType="end"/>
            </w:r>
          </w:p>
        </w:tc>
        <w:tc>
          <w:tcPr>
            <w:tcW w:w="2186" w:type="dxa"/>
          </w:tcPr>
          <w:p w14:paraId="34F9E68F" w14:textId="230D7B66"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2</w:t>
            </w:r>
            <w:r w:rsidRPr="0079040F">
              <w:rPr>
                <w:sz w:val="24"/>
                <w:szCs w:val="24"/>
              </w:rPr>
              <w:fldChar w:fldCharType="begin"/>
            </w:r>
            <w:r w:rsidRPr="0079040F">
              <w:rPr>
                <w:sz w:val="24"/>
                <w:szCs w:val="24"/>
              </w:rPr>
              <w:instrText xml:space="preserve"> MERGEFIELD Category_1_Level_2_Licence_breach_table </w:instrText>
            </w:r>
            <w:r w:rsidRPr="0079040F">
              <w:rPr>
                <w:noProof/>
                <w:sz w:val="24"/>
                <w:szCs w:val="24"/>
              </w:rPr>
              <w:fldChar w:fldCharType="end"/>
            </w:r>
          </w:p>
        </w:tc>
        <w:tc>
          <w:tcPr>
            <w:tcW w:w="2186" w:type="dxa"/>
          </w:tcPr>
          <w:p w14:paraId="720ECB5F" w14:textId="5743C0CF"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2</w:t>
            </w:r>
            <w:r w:rsidRPr="0079040F">
              <w:rPr>
                <w:sz w:val="24"/>
                <w:szCs w:val="24"/>
              </w:rPr>
              <w:fldChar w:fldCharType="begin"/>
            </w:r>
            <w:r w:rsidRPr="0079040F">
              <w:rPr>
                <w:sz w:val="24"/>
                <w:szCs w:val="24"/>
              </w:rPr>
              <w:instrText xml:space="preserve"> MERGEFIELD Category_1_Level_2_Licence_breach_table </w:instrText>
            </w:r>
            <w:r w:rsidRPr="0079040F">
              <w:rPr>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5D48AD59" w:rsidR="0079040F" w:rsidRPr="0079040F" w:rsidRDefault="0079040F" w:rsidP="0079040F">
            <w:pPr>
              <w:pStyle w:val="MAPPA-Tabletext"/>
              <w:jc w:val="right"/>
              <w:rPr>
                <w:b w:val="0"/>
                <w:bCs w:val="0"/>
                <w:sz w:val="24"/>
                <w:szCs w:val="24"/>
                <w:lang w:val="en-GB"/>
              </w:rPr>
            </w:pPr>
            <w:r w:rsidRPr="0079040F">
              <w:rPr>
                <w:sz w:val="24"/>
                <w:szCs w:val="24"/>
              </w:rPr>
              <w:t>5</w:t>
            </w:r>
            <w:r w:rsidRPr="0079040F">
              <w:rPr>
                <w:sz w:val="24"/>
                <w:szCs w:val="24"/>
              </w:rPr>
              <w:fldChar w:fldCharType="begin"/>
            </w:r>
            <w:r w:rsidRPr="0079040F">
              <w:rPr>
                <w:sz w:val="24"/>
                <w:szCs w:val="24"/>
              </w:rPr>
              <w:instrText xml:space="preserve"> MERGEFIELD Level_2_Licence_breach_Table_7a </w:instrText>
            </w:r>
            <w:r w:rsidRPr="0079040F">
              <w:rPr>
                <w:noProof/>
                <w:sz w:val="24"/>
                <w:szCs w:val="24"/>
              </w:rPr>
              <w:fldChar w:fldCharType="end"/>
            </w:r>
          </w:p>
        </w:tc>
      </w:tr>
      <w:tr w:rsidR="0079040F"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482F1B9A"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1</w:t>
            </w:r>
            <w:r w:rsidRPr="0079040F">
              <w:rPr>
                <w:sz w:val="24"/>
                <w:szCs w:val="24"/>
              </w:rPr>
              <w:fldChar w:fldCharType="begin"/>
            </w:r>
            <w:r w:rsidRPr="0079040F">
              <w:rPr>
                <w:sz w:val="24"/>
                <w:szCs w:val="24"/>
              </w:rPr>
              <w:instrText xml:space="preserve"> MERGEFIELD Category_1_Level_3_Licence_breach_table </w:instrText>
            </w:r>
            <w:r w:rsidRPr="0079040F">
              <w:rPr>
                <w:noProof/>
                <w:sz w:val="24"/>
                <w:szCs w:val="24"/>
              </w:rPr>
              <w:fldChar w:fldCharType="end"/>
            </w:r>
          </w:p>
        </w:tc>
        <w:tc>
          <w:tcPr>
            <w:tcW w:w="2186" w:type="dxa"/>
          </w:tcPr>
          <w:p w14:paraId="272FF4F7" w14:textId="5242CED7"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1</w:t>
            </w:r>
            <w:r w:rsidRPr="0079040F">
              <w:rPr>
                <w:sz w:val="24"/>
                <w:szCs w:val="24"/>
              </w:rPr>
              <w:fldChar w:fldCharType="begin"/>
            </w:r>
            <w:r w:rsidRPr="0079040F">
              <w:rPr>
                <w:sz w:val="24"/>
                <w:szCs w:val="24"/>
              </w:rPr>
              <w:instrText xml:space="preserve"> MERGEFIELD Category_1_Level_3_Licence_breach_table </w:instrText>
            </w:r>
            <w:r w:rsidRPr="0079040F">
              <w:rPr>
                <w:noProof/>
                <w:sz w:val="24"/>
                <w:szCs w:val="24"/>
              </w:rPr>
              <w:fldChar w:fldCharType="end"/>
            </w:r>
          </w:p>
        </w:tc>
        <w:tc>
          <w:tcPr>
            <w:tcW w:w="2186" w:type="dxa"/>
          </w:tcPr>
          <w:p w14:paraId="75D55EA6" w14:textId="6805FD86" w:rsidR="0079040F" w:rsidRPr="0079040F" w:rsidRDefault="0079040F" w:rsidP="0079040F">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79040F">
              <w:rPr>
                <w:sz w:val="24"/>
                <w:szCs w:val="24"/>
              </w:rPr>
              <w:t>0</w:t>
            </w:r>
            <w:r w:rsidRPr="0079040F">
              <w:rPr>
                <w:sz w:val="24"/>
                <w:szCs w:val="24"/>
              </w:rPr>
              <w:fldChar w:fldCharType="begin"/>
            </w:r>
            <w:r w:rsidRPr="0079040F">
              <w:rPr>
                <w:sz w:val="24"/>
                <w:szCs w:val="24"/>
              </w:rPr>
              <w:instrText xml:space="preserve"> MERGEFIELD Category_1_Level_3_Licence_breach_table </w:instrText>
            </w:r>
            <w:r w:rsidRPr="0079040F">
              <w:rPr>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48DBDB57" w:rsidR="0079040F" w:rsidRPr="0079040F" w:rsidRDefault="0079040F" w:rsidP="0079040F">
            <w:pPr>
              <w:pStyle w:val="MAPPA-Tabletext"/>
              <w:jc w:val="right"/>
              <w:rPr>
                <w:b w:val="0"/>
                <w:bCs w:val="0"/>
                <w:sz w:val="24"/>
                <w:szCs w:val="24"/>
                <w:lang w:val="en-GB"/>
              </w:rPr>
            </w:pPr>
            <w:r w:rsidRPr="0079040F">
              <w:rPr>
                <w:sz w:val="24"/>
                <w:szCs w:val="24"/>
              </w:rPr>
              <w:t>2</w:t>
            </w:r>
            <w:r w:rsidRPr="0079040F">
              <w:rPr>
                <w:sz w:val="24"/>
                <w:szCs w:val="24"/>
              </w:rPr>
              <w:fldChar w:fldCharType="begin"/>
            </w:r>
            <w:r w:rsidRPr="0079040F">
              <w:rPr>
                <w:sz w:val="24"/>
                <w:szCs w:val="24"/>
              </w:rPr>
              <w:instrText xml:space="preserve"> MERGEFIELD Level_3_Licence_breach_Table_7a </w:instrText>
            </w:r>
            <w:r w:rsidRPr="0079040F">
              <w:rPr>
                <w:noProof/>
                <w:sz w:val="24"/>
                <w:szCs w:val="24"/>
              </w:rPr>
              <w:fldChar w:fldCharType="end"/>
            </w:r>
          </w:p>
        </w:tc>
      </w:tr>
      <w:tr w:rsidR="0079040F"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79040F" w:rsidRPr="00523CF4" w:rsidRDefault="0079040F" w:rsidP="0079040F">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357A7465" w:rsidR="0079040F" w:rsidRPr="0079040F" w:rsidRDefault="0079040F" w:rsidP="0079040F">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79040F">
              <w:rPr>
                <w:sz w:val="24"/>
                <w:szCs w:val="24"/>
              </w:rPr>
              <w:t>2</w:t>
            </w:r>
          </w:p>
        </w:tc>
        <w:tc>
          <w:tcPr>
            <w:tcW w:w="2186" w:type="dxa"/>
          </w:tcPr>
          <w:p w14:paraId="184256C5" w14:textId="35D00DB9" w:rsidR="0079040F" w:rsidRPr="0079040F" w:rsidRDefault="0079040F" w:rsidP="0079040F">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79040F">
              <w:rPr>
                <w:sz w:val="24"/>
                <w:szCs w:val="24"/>
              </w:rPr>
              <w:t>3</w:t>
            </w:r>
          </w:p>
        </w:tc>
        <w:tc>
          <w:tcPr>
            <w:tcW w:w="2186" w:type="dxa"/>
          </w:tcPr>
          <w:p w14:paraId="44078787" w14:textId="09AB538B" w:rsidR="0079040F" w:rsidRPr="0079040F" w:rsidRDefault="0079040F" w:rsidP="0079040F">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79040F">
              <w:rPr>
                <w:sz w:val="24"/>
                <w:szCs w:val="24"/>
              </w:rPr>
              <w:t>2</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0CB0AD1A" w:rsidR="0079040F" w:rsidRPr="0079040F" w:rsidRDefault="0079040F" w:rsidP="0079040F">
            <w:pPr>
              <w:pStyle w:val="MAPPA-Tabletext"/>
              <w:jc w:val="right"/>
              <w:rPr>
                <w:b w:val="0"/>
                <w:bCs w:val="0"/>
                <w:sz w:val="24"/>
                <w:szCs w:val="24"/>
                <w:lang w:val="en-GB"/>
              </w:rPr>
            </w:pPr>
            <w:r w:rsidRPr="0079040F">
              <w:rPr>
                <w:sz w:val="24"/>
                <w:szCs w:val="24"/>
              </w:rPr>
              <w:t>7</w:t>
            </w:r>
            <w:r w:rsidRPr="0079040F">
              <w:rPr>
                <w:sz w:val="24"/>
                <w:szCs w:val="24"/>
              </w:rPr>
              <w:fldChar w:fldCharType="begin"/>
            </w:r>
            <w:r w:rsidRPr="0079040F">
              <w:rPr>
                <w:sz w:val="24"/>
                <w:szCs w:val="24"/>
              </w:rPr>
              <w:instrText xml:space="preserve"> MERGEFIELD Licence_breach_Total_Table_7a </w:instrText>
            </w:r>
            <w:r w:rsidRPr="0079040F">
              <w:rPr>
                <w:noProof/>
                <w:sz w:val="24"/>
                <w:szCs w:val="24"/>
              </w:rPr>
              <w:fldChar w:fldCharType="end"/>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2FAF1718" w:rsidR="00FA3513" w:rsidRPr="0079040F" w:rsidRDefault="0079040F" w:rsidP="00316362">
            <w:pPr>
              <w:pStyle w:val="MAPPA-Tabletext"/>
              <w:jc w:val="right"/>
              <w:rPr>
                <w:sz w:val="24"/>
                <w:szCs w:val="24"/>
                <w:lang w:val="en-GB"/>
              </w:rPr>
            </w:pPr>
            <w:r>
              <w:rPr>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6B15CD68" w:rsidR="00FA3513" w:rsidRPr="0079040F" w:rsidRDefault="0079040F" w:rsidP="00316362">
            <w:pPr>
              <w:pStyle w:val="MAPPA-Tabletext"/>
              <w:jc w:val="right"/>
              <w:rPr>
                <w:sz w:val="24"/>
                <w:szCs w:val="24"/>
                <w:lang w:val="en-GB"/>
              </w:rPr>
            </w:pPr>
            <w:r>
              <w:rPr>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3E75F8E1" w:rsidR="00FA3513" w:rsidRPr="0079040F" w:rsidRDefault="0079040F" w:rsidP="00316362">
            <w:pPr>
              <w:pStyle w:val="MAPPA-Tabletext"/>
              <w:jc w:val="right"/>
              <w:rPr>
                <w:sz w:val="24"/>
                <w:szCs w:val="24"/>
                <w:lang w:val="en-GB"/>
              </w:rPr>
            </w:pPr>
            <w:r>
              <w:rPr>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A87477">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26F3FAB5" w:rsidR="00332EE6" w:rsidRPr="0079040F" w:rsidRDefault="0079040F" w:rsidP="00316362">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Pr>
                <w:b/>
                <w:bCs/>
                <w:sz w:val="24"/>
                <w:szCs w:val="24"/>
                <w:lang w:val="en-GB"/>
              </w:rPr>
              <w:t>133</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9445EE" w:rsidRDefault="00332EE6" w:rsidP="00A87477">
      <w:pPr>
        <w:pStyle w:val="Heading2"/>
      </w:pPr>
      <w:r w:rsidRPr="009445EE">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A87477">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free standing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r w:rsidR="00F53711" w:rsidRPr="00B510E5">
        <w:rPr>
          <w:sz w:val="24"/>
          <w:szCs w:val="24"/>
          <w:lang w:val="en-GB"/>
        </w:rPr>
        <w:t>has</w:t>
      </w:r>
      <w:r w:rsidR="3CAB031D" w:rsidRPr="00B510E5">
        <w:rPr>
          <w:sz w:val="24"/>
          <w:szCs w:val="24"/>
          <w:lang w:val="en-GB"/>
        </w:rPr>
        <w:t xml:space="preserve"> to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r w:rsidR="005F4133" w:rsidRPr="00B52CDC">
        <w:rPr>
          <w:sz w:val="24"/>
          <w:szCs w:val="24"/>
        </w:rPr>
        <w:t>i</w:t>
      </w:r>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An individual subject to an SRO is required to notify the police of their name and home address within three days of the order being made and also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with the exception of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The criminal standard of proof continues to apply. The person concerned is able to appeal against the making of the order and the police or the person concerned are able to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submit an application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A87477">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5687B35D" w14:textId="34C75FAD" w:rsidR="00E43230" w:rsidRDefault="00E43230" w:rsidP="00E43230">
      <w:pPr>
        <w:pStyle w:val="MAPPA-HeadingPara"/>
        <w:rPr>
          <w:color w:val="auto"/>
          <w:sz w:val="24"/>
        </w:rPr>
      </w:pPr>
      <w:r w:rsidRPr="00E43230">
        <w:rPr>
          <w:color w:val="auto"/>
          <w:sz w:val="24"/>
        </w:rPr>
        <w:t xml:space="preserve">Since taking up the role of MAPPA Co-ordinator in January 2026, following the </w:t>
      </w:r>
      <w:r w:rsidR="00352730">
        <w:rPr>
          <w:color w:val="auto"/>
          <w:sz w:val="24"/>
        </w:rPr>
        <w:t>departure</w:t>
      </w:r>
      <w:r w:rsidRPr="00E43230">
        <w:rPr>
          <w:color w:val="auto"/>
          <w:sz w:val="24"/>
        </w:rPr>
        <w:t xml:space="preserve"> of Cath Bennett, I have been fortunate to inherit well-established and effective MAPPA arrangements supported by committed partner agencies and an experienced MAPPA Unit. My initial focus has been to build on these strong foundations whilst ensuring that Gloucestershire MAPPA continues to evolve in response to emerging risks, learning opportunities and national developments.</w:t>
      </w:r>
    </w:p>
    <w:p w14:paraId="68FC1540" w14:textId="26B52193" w:rsidR="005F2325" w:rsidRPr="009445EE" w:rsidRDefault="005F2325" w:rsidP="00E43230">
      <w:pPr>
        <w:pStyle w:val="MAPPA-HeadingPara"/>
        <w:rPr>
          <w:color w:val="auto"/>
          <w:sz w:val="24"/>
        </w:rPr>
      </w:pPr>
      <w:r w:rsidRPr="005F2325">
        <w:rPr>
          <w:color w:val="auto"/>
          <w:sz w:val="24"/>
          <w:lang w:val="en-GB"/>
        </w:rPr>
        <w:t>We are delighted to welcome Tanya Martin as the substantive Head of Gloucestershire Probation Delivery Unit and Chair of the SMB. Tanya's significant experience, commitment to public protection and focus on partnership working</w:t>
      </w:r>
      <w:r w:rsidRPr="005F2325">
        <w:rPr>
          <w:color w:val="auto"/>
          <w:lang w:val="en-GB"/>
        </w:rPr>
        <w:t xml:space="preserve"> </w:t>
      </w:r>
      <w:r w:rsidRPr="005F2325">
        <w:rPr>
          <w:color w:val="auto"/>
          <w:sz w:val="24"/>
          <w:lang w:val="en-GB"/>
        </w:rPr>
        <w:t>provide a strong platform for the continued development of MAPPA across Gloucestershire.</w:t>
      </w:r>
      <w:r w:rsidR="00F55AB8">
        <w:rPr>
          <w:color w:val="auto"/>
          <w:sz w:val="24"/>
          <w:lang w:val="en-GB"/>
        </w:rPr>
        <w:t xml:space="preserve">  </w:t>
      </w:r>
    </w:p>
    <w:p w14:paraId="2EF8CE74" w14:textId="77777777" w:rsidR="00E43230" w:rsidRPr="00E43230" w:rsidRDefault="00E43230" w:rsidP="00E43230">
      <w:pPr>
        <w:pStyle w:val="MAPPA-HeadingPara"/>
        <w:rPr>
          <w:color w:val="auto"/>
          <w:sz w:val="24"/>
        </w:rPr>
      </w:pPr>
      <w:r w:rsidRPr="00E43230">
        <w:rPr>
          <w:color w:val="auto"/>
          <w:sz w:val="24"/>
        </w:rPr>
        <w:t xml:space="preserve">One of the key achievements during this reporting period has been the development and implementation of Gloucestershire's new MAPPA Business Plan for 2026-2029. The plan sets out our strategic objectives for the next three years and provides a clear framework for continued improvement, ensuring that public protection, victim safety and effective multi-agency </w:t>
      </w:r>
      <w:proofErr w:type="gramStart"/>
      <w:r w:rsidRPr="00E43230">
        <w:rPr>
          <w:color w:val="auto"/>
          <w:sz w:val="24"/>
        </w:rPr>
        <w:t>working</w:t>
      </w:r>
      <w:proofErr w:type="gramEnd"/>
      <w:r w:rsidRPr="00E43230">
        <w:rPr>
          <w:color w:val="auto"/>
          <w:sz w:val="24"/>
        </w:rPr>
        <w:t xml:space="preserve"> remain at the core of all local MAPPA activity. Progress against these objectives is already underway, supported by the Strategic Management Board and our partner agencies.</w:t>
      </w:r>
    </w:p>
    <w:p w14:paraId="594C192E" w14:textId="726AE1BD" w:rsidR="00263227" w:rsidRPr="00504FE4" w:rsidRDefault="00E43230" w:rsidP="00E43230">
      <w:pPr>
        <w:pStyle w:val="MAPPA-HeadingPara"/>
        <w:rPr>
          <w:color w:val="auto"/>
          <w:sz w:val="24"/>
        </w:rPr>
      </w:pPr>
      <w:r w:rsidRPr="00E43230">
        <w:rPr>
          <w:color w:val="auto"/>
          <w:sz w:val="24"/>
        </w:rPr>
        <w:t xml:space="preserve">The Strategic Management Board continues to benefit from the valuable scrutiny and challenge provided by our Lay Advisers. During this reporting year we commenced the recruitment process for an additional Lay Adviser and look forward to welcoming a successful candidate in the coming year. This appointment will return Gloucestershire to its full complement of Lay Advisers and further strengthen independent oversight of local MAPPA arrangements. I would also like to </w:t>
      </w:r>
      <w:proofErr w:type="spellStart"/>
      <w:r w:rsidRPr="00E43230">
        <w:rPr>
          <w:color w:val="auto"/>
          <w:sz w:val="24"/>
        </w:rPr>
        <w:t>recognise</w:t>
      </w:r>
      <w:proofErr w:type="spellEnd"/>
      <w:r w:rsidRPr="00E43230">
        <w:rPr>
          <w:color w:val="auto"/>
          <w:sz w:val="24"/>
        </w:rPr>
        <w:t xml:space="preserve"> the ongoing contribution of our existing Lay Adviser, whose commitment, insight and constructive challenge continue to add significant value to both the Strategic Management Board and wider MAPPA processes.</w:t>
      </w:r>
    </w:p>
    <w:p w14:paraId="329C7BAC" w14:textId="2E06E356" w:rsidR="00E43230" w:rsidRPr="00E43230" w:rsidRDefault="00E43230" w:rsidP="00E43230">
      <w:pPr>
        <w:pStyle w:val="MAPPA-HeadingPara"/>
        <w:rPr>
          <w:b/>
          <w:bCs/>
          <w:color w:val="auto"/>
          <w:sz w:val="24"/>
        </w:rPr>
      </w:pPr>
      <w:r w:rsidRPr="00E43230">
        <w:rPr>
          <w:b/>
          <w:bCs/>
          <w:color w:val="auto"/>
          <w:sz w:val="24"/>
        </w:rPr>
        <w:t>Performance and Quality Improvement</w:t>
      </w:r>
    </w:p>
    <w:p w14:paraId="384138D9" w14:textId="77777777" w:rsidR="00E43230" w:rsidRPr="00E43230" w:rsidRDefault="00E43230" w:rsidP="00E43230">
      <w:pPr>
        <w:pStyle w:val="MAPPA-HeadingPara"/>
        <w:rPr>
          <w:color w:val="auto"/>
          <w:sz w:val="24"/>
        </w:rPr>
      </w:pPr>
      <w:r w:rsidRPr="00E43230">
        <w:rPr>
          <w:color w:val="auto"/>
          <w:sz w:val="24"/>
        </w:rPr>
        <w:t>Protecting the public and reducing the risk of serious harm remain the primary focus of all agencies involved in MAPPA. Throughout the reporting year we have maintained a strong emphasis on improving compliance and performance across all aspects of the MAPPA framework.</w:t>
      </w:r>
    </w:p>
    <w:p w14:paraId="392E9B9F" w14:textId="77777777" w:rsidR="00E43230" w:rsidRPr="00E43230" w:rsidRDefault="00E43230" w:rsidP="00E43230">
      <w:pPr>
        <w:pStyle w:val="MAPPA-HeadingPara"/>
        <w:rPr>
          <w:color w:val="auto"/>
          <w:sz w:val="24"/>
        </w:rPr>
      </w:pPr>
      <w:proofErr w:type="gramStart"/>
      <w:r w:rsidRPr="00E43230">
        <w:rPr>
          <w:color w:val="auto"/>
          <w:sz w:val="24"/>
        </w:rPr>
        <w:t>Particular attention</w:t>
      </w:r>
      <w:proofErr w:type="gramEnd"/>
      <w:r w:rsidRPr="00E43230">
        <w:rPr>
          <w:color w:val="auto"/>
          <w:sz w:val="24"/>
        </w:rPr>
        <w:t xml:space="preserve"> has been given to the quality of MAPPA level setting decisions and the timely completion of MAPPA Level 1 reviews within Probation. Targeted awareness sessions, training events and performance monitoring have been implemented to support practitioners and managers in applying MAPPA guidance consistently and effectively. These activities have improved understanding of MAPPA processes and strengthened confidence in decision-making across the </w:t>
      </w:r>
      <w:proofErr w:type="spellStart"/>
      <w:r w:rsidRPr="00E43230">
        <w:rPr>
          <w:color w:val="auto"/>
          <w:sz w:val="24"/>
        </w:rPr>
        <w:t>organisation</w:t>
      </w:r>
      <w:proofErr w:type="spellEnd"/>
      <w:r w:rsidRPr="00E43230">
        <w:rPr>
          <w:color w:val="auto"/>
          <w:sz w:val="24"/>
        </w:rPr>
        <w:t>.</w:t>
      </w:r>
    </w:p>
    <w:p w14:paraId="4C1504D8" w14:textId="77777777" w:rsidR="00E43230" w:rsidRPr="00E43230" w:rsidRDefault="00E43230" w:rsidP="00E43230">
      <w:pPr>
        <w:pStyle w:val="MAPPA-HeadingPara"/>
        <w:rPr>
          <w:color w:val="auto"/>
          <w:sz w:val="24"/>
        </w:rPr>
      </w:pPr>
      <w:r w:rsidRPr="00E43230">
        <w:rPr>
          <w:color w:val="auto"/>
          <w:sz w:val="24"/>
        </w:rPr>
        <w:t xml:space="preserve">We have also continued to invest in partnership development. Joint training and engagement events with Gloucestershire Constabulary have provided valuable opportunities to strengthen professional relationships, share best practice and improve understanding of each agency's role in managing risk. These collaborative approaches have enhanced communication and continue to support effective multi-agency </w:t>
      </w:r>
      <w:proofErr w:type="gramStart"/>
      <w:r w:rsidRPr="00E43230">
        <w:rPr>
          <w:color w:val="auto"/>
          <w:sz w:val="24"/>
        </w:rPr>
        <w:t>working</w:t>
      </w:r>
      <w:proofErr w:type="gramEnd"/>
      <w:r w:rsidRPr="00E43230">
        <w:rPr>
          <w:color w:val="auto"/>
          <w:sz w:val="24"/>
        </w:rPr>
        <w:t>.</w:t>
      </w:r>
    </w:p>
    <w:p w14:paraId="5D67A364" w14:textId="77777777" w:rsidR="00E43230" w:rsidRPr="00E43230" w:rsidRDefault="00E43230" w:rsidP="00E43230">
      <w:pPr>
        <w:pStyle w:val="MAPPA-HeadingPara"/>
        <w:rPr>
          <w:color w:val="auto"/>
          <w:sz w:val="24"/>
        </w:rPr>
      </w:pPr>
      <w:r w:rsidRPr="00E43230">
        <w:rPr>
          <w:color w:val="auto"/>
          <w:sz w:val="24"/>
        </w:rPr>
        <w:t xml:space="preserve">To improve the quality and effectiveness of Level 2 and Level 3 meetings, structured pre-meet discussions have now been embedded as standard practice. These sessions provide an opportunity to identify key issues, clarify </w:t>
      </w:r>
      <w:r w:rsidRPr="00E43230">
        <w:rPr>
          <w:color w:val="auto"/>
          <w:sz w:val="24"/>
        </w:rPr>
        <w:lastRenderedPageBreak/>
        <w:t>expectations and ensure that the right information is available to support meaningful discussion at the formal meeting. Feedback from practitioners has been positive, with improvements noted in both the efficiency and effectiveness of multi-agency meetings.</w:t>
      </w:r>
    </w:p>
    <w:p w14:paraId="6BF413C2" w14:textId="77777777" w:rsidR="00E43230" w:rsidRPr="00E43230" w:rsidRDefault="00E43230" w:rsidP="00E43230">
      <w:pPr>
        <w:pStyle w:val="MAPPA-HeadingPara"/>
        <w:rPr>
          <w:color w:val="auto"/>
          <w:sz w:val="24"/>
        </w:rPr>
      </w:pPr>
      <w:r w:rsidRPr="00E43230">
        <w:rPr>
          <w:color w:val="auto"/>
          <w:sz w:val="24"/>
        </w:rPr>
        <w:t xml:space="preserve">In addition, new processes have been introduced to improve oversight of actions arising from cases that subsequently </w:t>
      </w:r>
      <w:proofErr w:type="gramStart"/>
      <w:r w:rsidRPr="00E43230">
        <w:rPr>
          <w:color w:val="auto"/>
          <w:sz w:val="24"/>
        </w:rPr>
        <w:t>exit</w:t>
      </w:r>
      <w:proofErr w:type="gramEnd"/>
      <w:r w:rsidRPr="00E43230">
        <w:rPr>
          <w:color w:val="auto"/>
          <w:sz w:val="24"/>
        </w:rPr>
        <w:t xml:space="preserve"> Level 2 or Level 3 management. Historically, these actions were not always routinely monitored once the MAPPA level had reduced. The introduction of follow-up mechanisms has provided greater assurance that agreed actions have been completed, reducing the risk of missed opportunities and supporting sustained risk management arrangements beyond formal MAPPA oversight.</w:t>
      </w:r>
    </w:p>
    <w:p w14:paraId="0DA6F0EA" w14:textId="77777777" w:rsidR="00E43230" w:rsidRPr="00E43230" w:rsidRDefault="00E43230" w:rsidP="00A87477">
      <w:pPr>
        <w:pStyle w:val="Heading3"/>
      </w:pPr>
      <w:r w:rsidRPr="00E43230">
        <w:t>MAPPA Awareness and Partnership Development</w:t>
      </w:r>
    </w:p>
    <w:p w14:paraId="5875092A" w14:textId="77777777" w:rsidR="00E43230" w:rsidRPr="00E43230" w:rsidRDefault="00E43230" w:rsidP="00E43230">
      <w:pPr>
        <w:pStyle w:val="MAPPA-HeadingPara"/>
        <w:rPr>
          <w:color w:val="auto"/>
          <w:sz w:val="24"/>
        </w:rPr>
      </w:pPr>
      <w:r w:rsidRPr="00E43230">
        <w:rPr>
          <w:color w:val="auto"/>
          <w:sz w:val="24"/>
        </w:rPr>
        <w:t>Developing knowledge, understanding and confidence in MAPPA continues to be a priority for Gloucestershire. Throughout the year, MAPPA awareness briefings have been delivered to both Responsible Authority and Duty to Cooperate agencies, supporting practitioners and managers to understand their statutory responsibilities and contributions to public protection.</w:t>
      </w:r>
    </w:p>
    <w:p w14:paraId="1CED6707" w14:textId="77777777" w:rsidR="00E43230" w:rsidRPr="00E43230" w:rsidRDefault="00E43230" w:rsidP="00E43230">
      <w:pPr>
        <w:pStyle w:val="MAPPA-HeadingPara"/>
        <w:rPr>
          <w:color w:val="auto"/>
          <w:sz w:val="24"/>
        </w:rPr>
      </w:pPr>
      <w:r w:rsidRPr="00E43230">
        <w:rPr>
          <w:color w:val="auto"/>
          <w:sz w:val="24"/>
        </w:rPr>
        <w:t>These sessions have not only strengthened professional knowledge but have also provided valuable opportunities to develop relationships across agencies, improve information sharing and promote a shared understanding of the challenges involved in managing complex individuals within the community. The continued engagement shown by our partner agencies demonstrates the strength of collaboration within Gloucestershire and our collective commitment to protecting the public.</w:t>
      </w:r>
    </w:p>
    <w:p w14:paraId="5A96380E" w14:textId="77777777" w:rsidR="00E43230" w:rsidRPr="00E43230" w:rsidRDefault="00E43230" w:rsidP="00E43230">
      <w:pPr>
        <w:pStyle w:val="MAPPA-HeadingPara"/>
        <w:rPr>
          <w:color w:val="auto"/>
          <w:sz w:val="24"/>
        </w:rPr>
      </w:pPr>
      <w:r w:rsidRPr="00E43230">
        <w:rPr>
          <w:color w:val="auto"/>
          <w:sz w:val="24"/>
        </w:rPr>
        <w:t xml:space="preserve">As MAPPA continues to evolve, Gloucestershire remains committed to learning, partnership working and continuous improvement. I would like to thank all </w:t>
      </w:r>
      <w:r w:rsidRPr="00E43230">
        <w:rPr>
          <w:color w:val="auto"/>
          <w:sz w:val="24"/>
        </w:rPr>
        <w:t>members of the Strategic Management Board, our Lay Adviser, Responsible Authority agencies and Duty to Cooperate partners for their professionalism, commitment and support throughout the year. Their collective efforts remain essential in ensuring that Gloucestershire MAPPA continues to deliver effective public protection and high-quality risk management.</w:t>
      </w:r>
    </w:p>
    <w:p w14:paraId="4FF159FC" w14:textId="77777777" w:rsidR="00E43230" w:rsidRPr="00E43230" w:rsidRDefault="00E43230" w:rsidP="00E43230">
      <w:pPr>
        <w:pStyle w:val="MAPPA-HeadingPara"/>
        <w:rPr>
          <w:color w:val="auto"/>
          <w:sz w:val="24"/>
        </w:rPr>
      </w:pPr>
      <w:r w:rsidRPr="00E43230">
        <w:rPr>
          <w:b/>
          <w:bCs/>
          <w:color w:val="auto"/>
          <w:sz w:val="24"/>
        </w:rPr>
        <w:t>Rachel Rennebach</w:t>
      </w:r>
      <w:r w:rsidRPr="00E43230">
        <w:rPr>
          <w:color w:val="auto"/>
          <w:sz w:val="24"/>
        </w:rPr>
        <w:br/>
      </w:r>
      <w:r w:rsidRPr="00E43230">
        <w:rPr>
          <w:b/>
          <w:bCs/>
          <w:color w:val="auto"/>
          <w:sz w:val="24"/>
        </w:rPr>
        <w:t>MAPPA Co-ordinator, Gloucestershire</w:t>
      </w:r>
    </w:p>
    <w:p w14:paraId="426C988E" w14:textId="562C77B6" w:rsidR="00332EE6" w:rsidRPr="00916D29" w:rsidRDefault="00332EE6" w:rsidP="00E43230"/>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31B6EEE2" w14:textId="77777777" w:rsidR="00FE0936" w:rsidRDefault="00332EE6" w:rsidP="00FE0936">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25" w:history="1">
        <w:r w:rsidR="00FE0936" w:rsidRPr="000914FD">
          <w:rPr>
            <w:rStyle w:val="Hyperlink"/>
            <w:rFonts w:cs="Arial"/>
          </w:rPr>
          <w:t>published online on GOV.UK</w:t>
        </w:r>
      </w:hyperlink>
    </w:p>
    <w:p w14:paraId="07ACF0A5" w14:textId="51F72DCA" w:rsidR="00332EE6" w:rsidRPr="00B01E0C" w:rsidRDefault="00332EE6" w:rsidP="00FE0936">
      <w:pPr>
        <w:pStyle w:val="MAPPA-Bodytext"/>
        <w:spacing w:before="4800"/>
        <w:jc w:val="center"/>
        <w:rPr>
          <w:b/>
          <w:color w:val="7030A0"/>
          <w:sz w:val="26"/>
          <w:szCs w:val="26"/>
          <w:lang w:val="en-GB"/>
        </w:rPr>
      </w:pPr>
    </w:p>
    <w:p w14:paraId="1098994D" w14:textId="52B99819" w:rsidR="00332EE6" w:rsidRPr="00B01E0C" w:rsidRDefault="00332EE6" w:rsidP="00332EE6">
      <w:pPr>
        <w:pStyle w:val="MAPPA-Bodytext"/>
        <w:jc w:val="center"/>
        <w:rPr>
          <w:b/>
          <w:color w:val="7030A0"/>
          <w:sz w:val="26"/>
          <w:szCs w:val="26"/>
          <w:lang w:val="en-GB"/>
        </w:rPr>
      </w:pPr>
    </w:p>
    <w:p w14:paraId="493DCAA8" w14:textId="62A86991" w:rsidR="00332EE6" w:rsidRPr="00B01E0C" w:rsidRDefault="00332EE6" w:rsidP="00332EE6">
      <w:pPr>
        <w:pStyle w:val="MAPPA-Bodytext"/>
        <w:jc w:val="center"/>
        <w:rPr>
          <w:b/>
          <w:color w:val="7030A0"/>
          <w:sz w:val="26"/>
          <w:szCs w:val="26"/>
          <w:lang w:val="en-GB"/>
        </w:rPr>
      </w:pPr>
    </w:p>
    <w:p w14:paraId="629464E6" w14:textId="0E5035BA" w:rsidR="00332EE6" w:rsidRPr="00B01E0C" w:rsidRDefault="00332EE6" w:rsidP="00332EE6">
      <w:pPr>
        <w:pStyle w:val="MAPPA-Bodytext"/>
        <w:jc w:val="center"/>
        <w:rPr>
          <w:b/>
          <w:color w:val="7030A0"/>
          <w:sz w:val="26"/>
          <w:szCs w:val="26"/>
          <w:lang w:val="en-GB"/>
        </w:rPr>
      </w:pPr>
    </w:p>
    <w:p w14:paraId="71EFAB89" w14:textId="1EBB0449" w:rsidR="00332EE6" w:rsidRPr="00B01E0C" w:rsidRDefault="00332EE6" w:rsidP="00332EE6">
      <w:pPr>
        <w:pStyle w:val="MAPPA-Bodytext"/>
        <w:jc w:val="center"/>
        <w:rPr>
          <w:b/>
          <w:color w:val="7030A0"/>
          <w:sz w:val="26"/>
          <w:szCs w:val="26"/>
          <w:lang w:val="en-GB"/>
        </w:rPr>
      </w:pPr>
    </w:p>
    <w:p w14:paraId="65C30F33" w14:textId="3BC492DE" w:rsidR="00332EE6" w:rsidRPr="00B01E0C" w:rsidRDefault="00332EE6" w:rsidP="00A87477">
      <w:pPr>
        <w:pStyle w:val="MAPPA-Bodytext"/>
        <w:rPr>
          <w:b/>
          <w:color w:val="7030A0"/>
          <w:sz w:val="26"/>
          <w:szCs w:val="26"/>
          <w:lang w:val="en-GB"/>
        </w:rPr>
      </w:pPr>
    </w:p>
    <w:p w14:paraId="072AF56B" w14:textId="0E314DEF" w:rsidR="00332EE6" w:rsidRPr="00B01E0C" w:rsidRDefault="00332EE6" w:rsidP="00332EE6">
      <w:pPr>
        <w:pStyle w:val="MAPPA-Bodytext"/>
        <w:jc w:val="center"/>
        <w:rPr>
          <w:b/>
          <w:color w:val="7030A0"/>
          <w:sz w:val="26"/>
          <w:szCs w:val="26"/>
          <w:lang w:val="en-GB"/>
        </w:rPr>
      </w:pPr>
    </w:p>
    <w:p w14:paraId="1615ADD7" w14:textId="55F96851" w:rsidR="00332EE6" w:rsidRPr="00B01E0C" w:rsidRDefault="00332EE6" w:rsidP="00332EE6">
      <w:pPr>
        <w:pStyle w:val="MAPPA-Bodytext"/>
        <w:jc w:val="center"/>
        <w:rPr>
          <w:b/>
          <w:color w:val="7030A0"/>
          <w:sz w:val="26"/>
          <w:szCs w:val="26"/>
          <w:lang w:val="en-GB"/>
        </w:rPr>
      </w:pPr>
    </w:p>
    <w:p w14:paraId="522D9C5D" w14:textId="536CDF57" w:rsidR="00332EE6" w:rsidRDefault="00332EE6" w:rsidP="00332EE6">
      <w:pPr>
        <w:pStyle w:val="MAPPA-Bodytext"/>
        <w:jc w:val="center"/>
        <w:rPr>
          <w:b/>
          <w:color w:val="7030A0"/>
          <w:sz w:val="26"/>
          <w:szCs w:val="26"/>
          <w:lang w:val="en-GB"/>
        </w:rPr>
      </w:pPr>
    </w:p>
    <w:p w14:paraId="6724CA3F" w14:textId="123C475F" w:rsidR="00782444" w:rsidRDefault="00782444" w:rsidP="00332EE6">
      <w:pPr>
        <w:pStyle w:val="MAPPA-Bodytext"/>
        <w:jc w:val="center"/>
        <w:rPr>
          <w:b/>
          <w:color w:val="7030A0"/>
          <w:sz w:val="26"/>
          <w:szCs w:val="26"/>
          <w:lang w:val="en-GB"/>
        </w:rPr>
      </w:pPr>
    </w:p>
    <w:p w14:paraId="1D3F21DD" w14:textId="2D8ABC90" w:rsidR="00782444" w:rsidRPr="00B01E0C" w:rsidRDefault="00263643" w:rsidP="00332EE6">
      <w:pPr>
        <w:pStyle w:val="MAPPA-Bodytext"/>
        <w:jc w:val="center"/>
        <w:rPr>
          <w:b/>
          <w:color w:val="7030A0"/>
          <w:sz w:val="26"/>
          <w:szCs w:val="26"/>
          <w:lang w:val="en-GB"/>
        </w:rPr>
      </w:pPr>
      <w:r>
        <w:rPr>
          <w:noProof/>
        </w:rPr>
        <w:drawing>
          <wp:anchor distT="0" distB="0" distL="114300" distR="114300" simplePos="0" relativeHeight="251659264" behindDoc="0" locked="0" layoutInCell="1" allowOverlap="1" wp14:anchorId="7224D37D" wp14:editId="0CFA9CBD">
            <wp:simplePos x="0" y="0"/>
            <wp:positionH relativeFrom="margin">
              <wp:posOffset>2513330</wp:posOffset>
            </wp:positionH>
            <wp:positionV relativeFrom="paragraph">
              <wp:posOffset>57150</wp:posOffset>
            </wp:positionV>
            <wp:extent cx="1612900" cy="1612900"/>
            <wp:effectExtent l="0" t="0" r="6350" b="6350"/>
            <wp:wrapNone/>
            <wp:docPr id="1493681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81352" name="Picture 1">
                      <a:extLst>
                        <a:ext uri="{C183D7F6-B498-43B3-948B-1728B52AA6E4}">
                          <adec:decorative xmlns:adec="http://schemas.microsoft.com/office/drawing/2017/decorative" val="1"/>
                        </a:ext>
                      </a:extLst>
                    </pic:cNvPr>
                    <pic:cNvPicPr>
                      <a:picLocks noChangeAspect="1"/>
                    </pic:cNvPicPr>
                  </pic:nvPicPr>
                  <pic:blipFill>
                    <a:blip r:embed="rId26"/>
                    <a:stretch>
                      <a:fillRect/>
                    </a:stretch>
                  </pic:blipFill>
                  <pic:spPr>
                    <a:xfrm>
                      <a:off x="0" y="0"/>
                      <a:ext cx="1612900" cy="1612900"/>
                    </a:xfrm>
                    <a:prstGeom prst="rect">
                      <a:avLst/>
                    </a:prstGeom>
                  </pic:spPr>
                </pic:pic>
              </a:graphicData>
            </a:graphic>
          </wp:anchor>
        </w:drawing>
      </w:r>
    </w:p>
    <w:p w14:paraId="3AD48DFA" w14:textId="6ADECFA0"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23744824">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sidR="00263643">
        <w:rPr>
          <w:b/>
          <w:color w:val="7030A0"/>
          <w:sz w:val="24"/>
          <w:szCs w:val="24"/>
          <w:lang w:val="en-GB"/>
        </w:rPr>
        <w:t xml:space="preserve">          </w:t>
      </w:r>
      <w:r w:rsidR="00263643">
        <w:rPr>
          <w:b/>
          <w:color w:val="7030A0"/>
          <w:sz w:val="24"/>
          <w:szCs w:val="24"/>
          <w:lang w:val="en-GB"/>
        </w:rPr>
        <w:tab/>
      </w:r>
      <w:r w:rsidR="00263643">
        <w:rPr>
          <w:b/>
          <w:color w:val="7030A0"/>
          <w:sz w:val="24"/>
          <w:szCs w:val="24"/>
          <w:lang w:val="en-GB"/>
        </w:rPr>
        <w:tab/>
      </w:r>
      <w:r w:rsidR="00263643">
        <w:rPr>
          <w:b/>
          <w:color w:val="7030A0"/>
          <w:sz w:val="24"/>
          <w:szCs w:val="24"/>
          <w:lang w:val="en-GB"/>
        </w:rPr>
        <w:tab/>
      </w:r>
      <w:r w:rsidR="00263643">
        <w:rPr>
          <w:b/>
          <w:color w:val="7030A0"/>
          <w:sz w:val="24"/>
          <w:szCs w:val="24"/>
          <w:lang w:val="en-GB"/>
        </w:rPr>
        <w:tab/>
      </w:r>
      <w:r w:rsidR="00263643">
        <w:rPr>
          <w:b/>
          <w:color w:val="7030A0"/>
          <w:sz w:val="24"/>
          <w:szCs w:val="24"/>
          <w:lang w:val="en-GB"/>
        </w:rPr>
        <w:tab/>
      </w:r>
      <w:r>
        <w:rPr>
          <w:b/>
          <w:color w:val="7030A0"/>
          <w:sz w:val="24"/>
          <w:szCs w:val="24"/>
          <w:lang w:val="en-GB"/>
        </w:rPr>
        <w:tab/>
      </w:r>
      <w:r>
        <w:rPr>
          <w:b/>
          <w:color w:val="7030A0"/>
          <w:sz w:val="24"/>
          <w:szCs w:val="24"/>
          <w:lang w:val="en-GB"/>
        </w:rPr>
        <w:tab/>
      </w:r>
      <w:r>
        <w:rPr>
          <w:noProof/>
        </w:rPr>
        <w:drawing>
          <wp:inline distT="0" distB="0" distL="0" distR="0" wp14:anchorId="3252529B" wp14:editId="282A0D45">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9"/>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p w14:paraId="184D6788" w14:textId="4DAC63A2"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494CE" w14:textId="77777777" w:rsidR="006E7422" w:rsidRDefault="006E7422" w:rsidP="001A5708">
      <w:pPr>
        <w:pStyle w:val="MAPPA-Bodytext"/>
      </w:pPr>
      <w:r>
        <w:separator/>
      </w:r>
    </w:p>
  </w:endnote>
  <w:endnote w:type="continuationSeparator" w:id="0">
    <w:p w14:paraId="2D5CD2CC" w14:textId="77777777" w:rsidR="006E7422" w:rsidRDefault="006E7422" w:rsidP="001A5708">
      <w:pPr>
        <w:pStyle w:val="MAPPA-Bodytext"/>
      </w:pPr>
      <w:r>
        <w:continuationSeparator/>
      </w:r>
    </w:p>
  </w:endnote>
  <w:endnote w:type="continuationNotice" w:id="1">
    <w:p w14:paraId="3DFAC601" w14:textId="77777777" w:rsidR="006E7422" w:rsidRDefault="006E7422"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07BE6" w14:textId="77777777" w:rsidR="006E7422" w:rsidRDefault="006E7422" w:rsidP="001A5708">
      <w:pPr>
        <w:pStyle w:val="MAPPA-Bodytext"/>
      </w:pPr>
      <w:r>
        <w:separator/>
      </w:r>
    </w:p>
  </w:footnote>
  <w:footnote w:type="continuationSeparator" w:id="0">
    <w:p w14:paraId="1DDA3EDB" w14:textId="77777777" w:rsidR="006E7422" w:rsidRDefault="006E7422" w:rsidP="001A5708">
      <w:pPr>
        <w:pStyle w:val="MAPPA-Bodytext"/>
      </w:pPr>
      <w:r>
        <w:continuationSeparator/>
      </w:r>
    </w:p>
  </w:footnote>
  <w:footnote w:type="continuationNotice" w:id="1">
    <w:p w14:paraId="13727086" w14:textId="77777777" w:rsidR="006E7422" w:rsidRDefault="006E7422"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2EEE"/>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49BA"/>
    <w:rsid w:val="000575B1"/>
    <w:rsid w:val="000576D6"/>
    <w:rsid w:val="00062F55"/>
    <w:rsid w:val="000739BA"/>
    <w:rsid w:val="000809B8"/>
    <w:rsid w:val="00080DFC"/>
    <w:rsid w:val="0009323B"/>
    <w:rsid w:val="00094D08"/>
    <w:rsid w:val="0009506C"/>
    <w:rsid w:val="000A2DB3"/>
    <w:rsid w:val="000A6775"/>
    <w:rsid w:val="000B3DC7"/>
    <w:rsid w:val="000D082C"/>
    <w:rsid w:val="000D2D42"/>
    <w:rsid w:val="000E3453"/>
    <w:rsid w:val="000E3C5B"/>
    <w:rsid w:val="000F355B"/>
    <w:rsid w:val="000F65BF"/>
    <w:rsid w:val="00104025"/>
    <w:rsid w:val="00105344"/>
    <w:rsid w:val="00113A46"/>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0316"/>
    <w:rsid w:val="00203010"/>
    <w:rsid w:val="00206B09"/>
    <w:rsid w:val="0020762B"/>
    <w:rsid w:val="0021358B"/>
    <w:rsid w:val="002171AC"/>
    <w:rsid w:val="00224C51"/>
    <w:rsid w:val="00225767"/>
    <w:rsid w:val="00230E77"/>
    <w:rsid w:val="00232094"/>
    <w:rsid w:val="00233AB5"/>
    <w:rsid w:val="002446A8"/>
    <w:rsid w:val="0024482A"/>
    <w:rsid w:val="0025291B"/>
    <w:rsid w:val="00253F9E"/>
    <w:rsid w:val="00254EE2"/>
    <w:rsid w:val="002621F5"/>
    <w:rsid w:val="00263227"/>
    <w:rsid w:val="00263643"/>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2730"/>
    <w:rsid w:val="003554C4"/>
    <w:rsid w:val="003563AC"/>
    <w:rsid w:val="003668BB"/>
    <w:rsid w:val="00391BEB"/>
    <w:rsid w:val="00395ED3"/>
    <w:rsid w:val="00396101"/>
    <w:rsid w:val="00396499"/>
    <w:rsid w:val="00397110"/>
    <w:rsid w:val="003A385F"/>
    <w:rsid w:val="003A7DAA"/>
    <w:rsid w:val="003B63B3"/>
    <w:rsid w:val="003B6695"/>
    <w:rsid w:val="003C0362"/>
    <w:rsid w:val="003C36DD"/>
    <w:rsid w:val="003D14AF"/>
    <w:rsid w:val="003D3D7F"/>
    <w:rsid w:val="003E0591"/>
    <w:rsid w:val="003E0965"/>
    <w:rsid w:val="003E0B74"/>
    <w:rsid w:val="003F01A6"/>
    <w:rsid w:val="003F03F6"/>
    <w:rsid w:val="003F73FB"/>
    <w:rsid w:val="00407E23"/>
    <w:rsid w:val="00410720"/>
    <w:rsid w:val="00410AEA"/>
    <w:rsid w:val="00416B8E"/>
    <w:rsid w:val="00421553"/>
    <w:rsid w:val="004265C9"/>
    <w:rsid w:val="0043417E"/>
    <w:rsid w:val="00440E43"/>
    <w:rsid w:val="00441138"/>
    <w:rsid w:val="00441413"/>
    <w:rsid w:val="00441FD2"/>
    <w:rsid w:val="0044659C"/>
    <w:rsid w:val="00447974"/>
    <w:rsid w:val="00450203"/>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4FE4"/>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87467"/>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2325"/>
    <w:rsid w:val="005F4133"/>
    <w:rsid w:val="005F4DAB"/>
    <w:rsid w:val="005F66A0"/>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1131"/>
    <w:rsid w:val="006A45B8"/>
    <w:rsid w:val="006A7F33"/>
    <w:rsid w:val="006B2A8A"/>
    <w:rsid w:val="006B70DE"/>
    <w:rsid w:val="006B75D2"/>
    <w:rsid w:val="006C58FB"/>
    <w:rsid w:val="006D59A4"/>
    <w:rsid w:val="006D6914"/>
    <w:rsid w:val="006E2307"/>
    <w:rsid w:val="006E3B3D"/>
    <w:rsid w:val="006E46E2"/>
    <w:rsid w:val="006E5311"/>
    <w:rsid w:val="006E71D8"/>
    <w:rsid w:val="006E7422"/>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9040F"/>
    <w:rsid w:val="007A47E1"/>
    <w:rsid w:val="007A5826"/>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2F92"/>
    <w:rsid w:val="009134FD"/>
    <w:rsid w:val="00913F81"/>
    <w:rsid w:val="00916031"/>
    <w:rsid w:val="00916D29"/>
    <w:rsid w:val="0092048C"/>
    <w:rsid w:val="009207D1"/>
    <w:rsid w:val="009311B4"/>
    <w:rsid w:val="00934DF5"/>
    <w:rsid w:val="009365BE"/>
    <w:rsid w:val="00940740"/>
    <w:rsid w:val="009423B9"/>
    <w:rsid w:val="009445EE"/>
    <w:rsid w:val="009451A3"/>
    <w:rsid w:val="00953406"/>
    <w:rsid w:val="0095383C"/>
    <w:rsid w:val="00962504"/>
    <w:rsid w:val="009644E6"/>
    <w:rsid w:val="00965E28"/>
    <w:rsid w:val="0097502F"/>
    <w:rsid w:val="00975163"/>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9F5B2A"/>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51B4"/>
    <w:rsid w:val="00A77D39"/>
    <w:rsid w:val="00A8230F"/>
    <w:rsid w:val="00A85101"/>
    <w:rsid w:val="00A868F0"/>
    <w:rsid w:val="00A870F0"/>
    <w:rsid w:val="00A87477"/>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37A1"/>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96AE4"/>
    <w:rsid w:val="00CA3666"/>
    <w:rsid w:val="00CA696D"/>
    <w:rsid w:val="00CB001A"/>
    <w:rsid w:val="00CB008B"/>
    <w:rsid w:val="00CC18D3"/>
    <w:rsid w:val="00CC1C96"/>
    <w:rsid w:val="00CC2DEB"/>
    <w:rsid w:val="00CC596D"/>
    <w:rsid w:val="00CD0AE4"/>
    <w:rsid w:val="00CD3DE2"/>
    <w:rsid w:val="00CD42C9"/>
    <w:rsid w:val="00CE07FA"/>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43A44"/>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49E3"/>
    <w:rsid w:val="00DC576A"/>
    <w:rsid w:val="00DE3907"/>
    <w:rsid w:val="00DE4A8E"/>
    <w:rsid w:val="00DF1F1D"/>
    <w:rsid w:val="00DF4F2F"/>
    <w:rsid w:val="00E03F8D"/>
    <w:rsid w:val="00E05E98"/>
    <w:rsid w:val="00E1528C"/>
    <w:rsid w:val="00E20257"/>
    <w:rsid w:val="00E271EC"/>
    <w:rsid w:val="00E27F78"/>
    <w:rsid w:val="00E32C81"/>
    <w:rsid w:val="00E42396"/>
    <w:rsid w:val="00E43230"/>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5AB8"/>
    <w:rsid w:val="00F564EA"/>
    <w:rsid w:val="00F62E0C"/>
    <w:rsid w:val="00F672E9"/>
    <w:rsid w:val="00F75549"/>
    <w:rsid w:val="00F762D0"/>
    <w:rsid w:val="00F8059D"/>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0936"/>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477"/>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0D2D42"/>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A87477"/>
    <w:pPr>
      <w:outlineLvl w:val="1"/>
    </w:pPr>
  </w:style>
  <w:style w:type="paragraph" w:styleId="Heading3">
    <w:name w:val="heading 3"/>
    <w:basedOn w:val="Style1"/>
    <w:next w:val="Normal"/>
    <w:link w:val="Heading3Char"/>
    <w:unhideWhenUsed/>
    <w:qFormat/>
    <w:locked/>
    <w:rsid w:val="00A87477"/>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0D2D42"/>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A87477"/>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A87477"/>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237</TotalTime>
  <Pages>13</Pages>
  <Words>3688</Words>
  <Characters>21023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27</cp:revision>
  <dcterms:created xsi:type="dcterms:W3CDTF">2026-10-05T08:43:00Z</dcterms:created>
  <dcterms:modified xsi:type="dcterms:W3CDTF">2026-10-29T09:37:00Z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