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34294366" w:rsidR="003C0362" w:rsidRPr="0069414D" w:rsidRDefault="00AB3726" w:rsidP="003C0362">
      <w:pPr>
        <w:pStyle w:val="Default"/>
        <w:rPr>
          <w:rStyle w:val="IntenseReference"/>
          <w:rFonts w:ascii="Arial" w:hAnsi="Arial" w:cs="Arial"/>
          <w:b w:val="0"/>
          <w:color w:val="7030A0"/>
          <w:sz w:val="100"/>
          <w:szCs w:val="100"/>
        </w:rPr>
      </w:pPr>
      <w:r>
        <w:rPr>
          <w:rStyle w:val="IntenseReference"/>
          <w:rFonts w:ascii="Arial" w:hAnsi="Arial" w:cs="Arial"/>
          <w:b w:val="0"/>
          <w:noProof/>
          <w:color w:val="7030A0"/>
          <w:sz w:val="100"/>
          <w:szCs w:val="100"/>
        </w:rPr>
        <w:drawing>
          <wp:inline distT="0" distB="0" distL="0" distR="0" wp14:anchorId="2E0B6F68" wp14:editId="78757A7D">
            <wp:extent cx="6644937" cy="8955741"/>
            <wp:effectExtent l="0" t="0" r="3810" b="0"/>
            <wp:docPr id="780301660" name="Picture 13" descr="Dorset MAPPA Annual Report 2025 to 202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01660" name="Picture 13" descr="Dorset MAPPA Annual Report 2025 to 2026">
                      <a:extLst>
                        <a:ext uri="{C183D7F6-B498-43B3-948B-1728B52AA6E4}">
                          <adec:decorative xmlns:adec="http://schemas.microsoft.com/office/drawing/2017/decorative" val="0"/>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b="3467"/>
                    <a:stretch>
                      <a:fillRect/>
                    </a:stretch>
                  </pic:blipFill>
                  <pic:spPr bwMode="auto">
                    <a:xfrm>
                      <a:off x="0" y="0"/>
                      <a:ext cx="6644937" cy="8955741"/>
                    </a:xfrm>
                    <a:prstGeom prst="rect">
                      <a:avLst/>
                    </a:prstGeom>
                    <a:noFill/>
                    <a:ln>
                      <a:noFill/>
                    </a:ln>
                    <a:extLst>
                      <a:ext uri="{53640926-AAD7-44D8-BBD7-CCE9431645EC}">
                        <a14:shadowObscured xmlns:a14="http://schemas.microsoft.com/office/drawing/2010/main"/>
                      </a:ext>
                    </a:extLst>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288B4AE5">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3BD9C663" w14:textId="7C1DDBAE" w:rsidR="009311B4" w:rsidRPr="0069414D" w:rsidRDefault="009311B4" w:rsidP="00233AB5">
      <w:pPr>
        <w:pStyle w:val="Default"/>
        <w:rPr>
          <w:rFonts w:ascii="Arial" w:hAnsi="Arial" w:cs="Arial"/>
          <w:color w:val="7030A0"/>
          <w:sz w:val="68"/>
          <w:szCs w:val="68"/>
        </w:rPr>
      </w:pPr>
    </w:p>
    <w:p w14:paraId="114EE9B3" w14:textId="46C7490C" w:rsidR="00332EE6" w:rsidRPr="00D27A5F" w:rsidRDefault="00332EE6" w:rsidP="00D27A5F">
      <w:pPr>
        <w:pStyle w:val="Heading2"/>
      </w:pPr>
      <w:r w:rsidRPr="00D27A5F">
        <w:t>Intro</w:t>
      </w:r>
      <w:r w:rsidR="00687BD5" w:rsidRPr="00D27A5F">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2"/>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2EF3BFC0" w14:textId="77777777" w:rsidR="00AB3726" w:rsidRPr="00D27A5F" w:rsidRDefault="00AB3726" w:rsidP="00D27A5F">
      <w:pPr>
        <w:pStyle w:val="Heading3"/>
      </w:pPr>
      <w:r w:rsidRPr="00D27A5F">
        <w:t xml:space="preserve">SMB Updates </w:t>
      </w:r>
    </w:p>
    <w:p w14:paraId="63C44948" w14:textId="095A7524" w:rsidR="00AB3726" w:rsidRPr="00AB3726" w:rsidRDefault="00AB3726" w:rsidP="00AB3726">
      <w:pPr>
        <w:suppressAutoHyphens w:val="0"/>
        <w:autoSpaceDE/>
        <w:autoSpaceDN/>
        <w:adjustRightInd/>
        <w:spacing w:after="160" w:line="278" w:lineRule="auto"/>
        <w:contextualSpacing/>
        <w:textAlignment w:val="auto"/>
        <w:rPr>
          <w:rFonts w:eastAsia="Aptos"/>
          <w:lang w:eastAsia="en-US"/>
        </w:rPr>
      </w:pPr>
      <w:r w:rsidRPr="00AB3726">
        <w:rPr>
          <w:rFonts w:eastAsia="Aptos"/>
          <w:lang w:eastAsia="en-US"/>
        </w:rPr>
        <w:t xml:space="preserve">During 2025/26, Detective </w:t>
      </w:r>
      <w:r w:rsidR="00BD3C06">
        <w:rPr>
          <w:rFonts w:eastAsia="Aptos"/>
          <w:lang w:eastAsia="en-US"/>
        </w:rPr>
        <w:t xml:space="preserve">Chief </w:t>
      </w:r>
      <w:r w:rsidRPr="00AB3726">
        <w:rPr>
          <w:rFonts w:eastAsia="Aptos"/>
          <w:lang w:eastAsia="en-US"/>
        </w:rPr>
        <w:t>Superintendent Lindsay Dudfield, Head of Crime for Dorset Police, continued as Chair of the Dorset MAPPA Strategic Management Board (SMB). The chairing role rotates between the Responsible Authorities, and a new Chair will be appointed in autumn 2026.</w:t>
      </w:r>
    </w:p>
    <w:p w14:paraId="2C1A2382" w14:textId="6443E64B" w:rsidR="00AB3726" w:rsidRPr="00AB3726" w:rsidRDefault="00AB3726" w:rsidP="00AB3726">
      <w:pPr>
        <w:rPr>
          <w:rFonts w:eastAsia="Aptos"/>
          <w:lang w:eastAsia="en-US"/>
        </w:rPr>
      </w:pPr>
      <w:r w:rsidRPr="00AB3726">
        <w:rPr>
          <w:rFonts w:eastAsia="Aptos"/>
          <w:lang w:eastAsia="en-US"/>
        </w:rPr>
        <w:t>Superintendent Jim Beas</w:t>
      </w:r>
      <w:r w:rsidR="00BD3C06">
        <w:rPr>
          <w:rFonts w:eastAsia="Aptos"/>
          <w:lang w:eastAsia="en-US"/>
        </w:rPr>
        <w:t>hel</w:t>
      </w:r>
      <w:r w:rsidRPr="00AB3726">
        <w:rPr>
          <w:rFonts w:eastAsia="Aptos"/>
          <w:lang w:eastAsia="en-US"/>
        </w:rPr>
        <w:t>, Head of Public Protection, retired from Dorset Police during the year. The SMB would like to thank Jim for his valuable contribution to MAPPA and wish him well for the future. Temporary Superintendent Helen Deakin has taken over the role.</w:t>
      </w:r>
    </w:p>
    <w:p w14:paraId="48142486" w14:textId="77777777" w:rsidR="00AB3726" w:rsidRPr="00AB3726" w:rsidRDefault="00AB3726" w:rsidP="00AB3726">
      <w:pPr>
        <w:rPr>
          <w:rFonts w:eastAsia="Aptos"/>
          <w:lang w:eastAsia="en-US"/>
        </w:rPr>
      </w:pPr>
      <w:r w:rsidRPr="00AB3726">
        <w:rPr>
          <w:rFonts w:eastAsia="Aptos"/>
          <w:lang w:eastAsia="en-US"/>
        </w:rPr>
        <w:t>Detective Inspector Sarah Gillion from Dorset Police MOSOVO also retired during the year. The SMB would like to thank Sarah for her dedication, hard work, and contribution to MAPPA. Detective Inspector Andy Marsh has been appointed as her replacement.</w:t>
      </w:r>
    </w:p>
    <w:p w14:paraId="2E537406" w14:textId="77777777" w:rsidR="00AB3726" w:rsidRPr="00AB3726" w:rsidRDefault="00AB3726" w:rsidP="00AB3726">
      <w:pPr>
        <w:rPr>
          <w:rFonts w:eastAsia="Aptos"/>
          <w:lang w:eastAsia="en-US"/>
        </w:rPr>
      </w:pPr>
      <w:r w:rsidRPr="00AB3726">
        <w:rPr>
          <w:rFonts w:eastAsia="Aptos"/>
          <w:lang w:eastAsia="en-US"/>
        </w:rPr>
        <w:t>A recruitment campaign was completed during the year to appoint a new MAPPA Co-ordinator. Mark Fursman successfully took up the post at the end of April 2026.</w:t>
      </w:r>
    </w:p>
    <w:p w14:paraId="7FED5A0C" w14:textId="77777777" w:rsidR="00AB3726" w:rsidRPr="00AB3726" w:rsidRDefault="00AB3726" w:rsidP="00AB3726">
      <w:pPr>
        <w:rPr>
          <w:rFonts w:eastAsia="Aptos"/>
          <w:lang w:eastAsia="en-US"/>
        </w:rPr>
      </w:pPr>
      <w:r w:rsidRPr="00AB3726">
        <w:rPr>
          <w:rFonts w:eastAsia="Aptos"/>
          <w:lang w:eastAsia="en-US"/>
        </w:rPr>
        <w:t>A further recruitment campaign for MAPPA Lay Advisers will take place in the coming year, with the aim of increasing the number of Lay Advisers to two to support the work of the SMB.</w:t>
      </w:r>
    </w:p>
    <w:p w14:paraId="74FCC79B" w14:textId="77777777" w:rsidR="00AB3726" w:rsidRPr="00AB3726" w:rsidRDefault="00AB3726" w:rsidP="00AB3726">
      <w:pPr>
        <w:rPr>
          <w:rFonts w:eastAsia="Aptos"/>
          <w:lang w:eastAsia="en-US"/>
        </w:rPr>
      </w:pPr>
      <w:r w:rsidRPr="00AB3726">
        <w:rPr>
          <w:rFonts w:eastAsia="Aptos"/>
          <w:lang w:eastAsia="en-US"/>
        </w:rPr>
        <w:t>The SMB continues to meet quarterly to oversee and review the work of Dorset MAPPA. In addition to monitoring national key performance indicators, work is underway to review the number of referrals and the volume of cases managed at MAPPA Levels 2 and 3.</w:t>
      </w:r>
    </w:p>
    <w:p w14:paraId="47EFFF71" w14:textId="77777777" w:rsidR="00AB3726" w:rsidRPr="00AB3726" w:rsidRDefault="00AB3726" w:rsidP="00AB3726">
      <w:pPr>
        <w:rPr>
          <w:rFonts w:eastAsia="Aptos"/>
          <w:lang w:eastAsia="en-US"/>
        </w:rPr>
      </w:pPr>
      <w:r w:rsidRPr="00AB3726">
        <w:rPr>
          <w:rFonts w:eastAsia="Aptos"/>
          <w:lang w:eastAsia="en-US"/>
        </w:rPr>
        <w:t xml:space="preserve">The newly appointed MAPPA Co-ordinator will work with colleagues across the region to develop stronger links, improve </w:t>
      </w:r>
      <w:r w:rsidRPr="00AB3726">
        <w:rPr>
          <w:rFonts w:eastAsia="Aptos"/>
          <w:lang w:eastAsia="en-US"/>
        </w:rPr>
        <w:t>understanding of local thresholds, and enable comparison of performance data.</w:t>
      </w:r>
    </w:p>
    <w:p w14:paraId="4B408890" w14:textId="77777777" w:rsidR="00AB3726" w:rsidRPr="00AB3726" w:rsidRDefault="00AB3726" w:rsidP="00AB3726">
      <w:pPr>
        <w:rPr>
          <w:rFonts w:eastAsia="Aptos"/>
          <w:lang w:eastAsia="en-US"/>
        </w:rPr>
      </w:pPr>
      <w:r w:rsidRPr="00AB3726">
        <w:rPr>
          <w:rFonts w:eastAsia="Aptos"/>
          <w:lang w:eastAsia="en-US"/>
        </w:rPr>
        <w:t>The SMB will also continue to consider the impact of the progression model and the Sentencing Act, which comes into force on 1 October 2026.</w:t>
      </w:r>
      <w:r w:rsidRPr="00AB3726">
        <w:rPr>
          <w:rFonts w:eastAsia="Aptos"/>
          <w:lang w:eastAsia="en-US"/>
        </w:rPr>
        <w:br/>
      </w:r>
    </w:p>
    <w:p w14:paraId="5DB20AC1" w14:textId="77777777" w:rsidR="00AB3726" w:rsidRPr="00AB3726" w:rsidRDefault="00AB3726" w:rsidP="00D27A5F">
      <w:pPr>
        <w:pStyle w:val="Heading3"/>
      </w:pPr>
      <w:r w:rsidRPr="00AB3726">
        <w:t>Local Operation of MAPPA</w:t>
      </w:r>
    </w:p>
    <w:p w14:paraId="440CD293" w14:textId="125374C5" w:rsidR="00AB3726" w:rsidRPr="00AB3726" w:rsidRDefault="00AB3726" w:rsidP="00AB3726">
      <w:pPr>
        <w:rPr>
          <w:rFonts w:eastAsia="Aptos"/>
          <w:lang w:eastAsia="en-US"/>
        </w:rPr>
      </w:pPr>
      <w:r w:rsidRPr="00AB3726">
        <w:rPr>
          <w:rFonts w:eastAsia="Aptos"/>
          <w:lang w:eastAsia="en-US"/>
        </w:rPr>
        <w:t>Individuals in Dorset who are eligible for management under MAPPA are primarily identified by the Probation Service, Police, Youth Justice Service and Mental Health Services. Relevant information is shared with the MAPPA Co-ordinator, who arranges a meeting with the agencies involved. The purpose of the meeting is to assess the risks the individual may pose, identify who may be at risk of harm, and determine the circumstances in which further offending could occur. The MAPPA Co-ordinator and a Detective Inspector from Dorset Police MOSOVO then decide whether the criteria for management at MAPPA Level 2 have been met.</w:t>
      </w:r>
    </w:p>
    <w:p w14:paraId="36B5E188" w14:textId="77777777" w:rsidR="00AB3726" w:rsidRPr="00AB3726" w:rsidRDefault="00AB3726" w:rsidP="00AB3726">
      <w:pPr>
        <w:rPr>
          <w:rFonts w:eastAsia="Aptos"/>
          <w:lang w:eastAsia="en-US"/>
        </w:rPr>
      </w:pPr>
      <w:r w:rsidRPr="00AB3726">
        <w:rPr>
          <w:rFonts w:eastAsia="Aptos"/>
          <w:lang w:eastAsia="en-US"/>
        </w:rPr>
        <w:t>All Level 3 cases managed in the community are reviewed within a target of six weeks, exceeding the national target of eight weeks. These meetings are chaired by either the Dorset Head of Service for the Probation Service or a Detective Superintendent from Dorset Police. The involvement of senior managers ensures that decisions about resources and risk management can be made promptly and that senior leaders across partner agencies remain fully informed and involved in managing the most complex and high-risk cases.</w:t>
      </w:r>
    </w:p>
    <w:p w14:paraId="014829E1" w14:textId="77777777" w:rsidR="00AB3726" w:rsidRPr="00AB3726" w:rsidRDefault="00AB3726" w:rsidP="00AB3726">
      <w:pPr>
        <w:rPr>
          <w:rFonts w:eastAsia="Aptos"/>
          <w:lang w:eastAsia="en-US"/>
        </w:rPr>
      </w:pPr>
      <w:r w:rsidRPr="00AB3726">
        <w:rPr>
          <w:rFonts w:eastAsia="Aptos"/>
          <w:lang w:eastAsia="en-US"/>
        </w:rPr>
        <w:t xml:space="preserve">MAPPA Level 2 meetings are chaired by local Senior Probation Practitioners, a Detective Inspector from Dorset Police's MOSOVO (Management of Sexual Offenders and Violent Offenders) Team, or the MAPPA Co-ordinator. Dorset aims to review Level 2 </w:t>
      </w:r>
      <w:r w:rsidRPr="00AB3726">
        <w:rPr>
          <w:rFonts w:eastAsia="Aptos"/>
          <w:lang w:eastAsia="en-US"/>
        </w:rPr>
        <w:lastRenderedPageBreak/>
        <w:t>cases every 12 weeks, which is more frequent than the national target of 16 weeks.</w:t>
      </w:r>
    </w:p>
    <w:p w14:paraId="3E8496DC" w14:textId="77777777" w:rsidR="00AB3726" w:rsidRPr="00AB3726" w:rsidRDefault="00AB3726" w:rsidP="00AB3726">
      <w:pPr>
        <w:rPr>
          <w:rFonts w:eastAsia="Aptos"/>
          <w:lang w:eastAsia="en-US"/>
        </w:rPr>
      </w:pPr>
      <w:r w:rsidRPr="00AB3726">
        <w:rPr>
          <w:rFonts w:eastAsia="Aptos"/>
          <w:lang w:eastAsia="en-US"/>
        </w:rPr>
        <w:t>Historically, MAPPA meetings were scheduled on specific days of the week. In recognition of the increasing demands on partner agencies, this approach has changed. Meetings are now scheduled across the week, providing greater flexibility and helping agencies manage their commitments more effectively.</w:t>
      </w:r>
    </w:p>
    <w:p w14:paraId="0D1112E6" w14:textId="77777777" w:rsidR="00AB3726" w:rsidRPr="00AB3726" w:rsidRDefault="00AB3726" w:rsidP="00D27A5F">
      <w:pPr>
        <w:pStyle w:val="Heading3"/>
      </w:pPr>
      <w:r w:rsidRPr="00AB3726">
        <w:t xml:space="preserve">Serious Case Reviews </w:t>
      </w:r>
    </w:p>
    <w:p w14:paraId="36983075" w14:textId="630EC98F" w:rsidR="00AB3726" w:rsidRPr="00AB3726" w:rsidRDefault="00AB3726" w:rsidP="00AB3726">
      <w:pPr>
        <w:rPr>
          <w:rFonts w:eastAsia="Aptos"/>
          <w:lang w:eastAsia="en-US"/>
        </w:rPr>
      </w:pPr>
      <w:r w:rsidRPr="00AB3726">
        <w:rPr>
          <w:rFonts w:eastAsia="Aptos"/>
          <w:lang w:eastAsia="en-US"/>
        </w:rPr>
        <w:t>MAPPA Serious Case Reviews (SCRs) are carried out when an individual managed under MAPPA commits a serious sexual or violent offence. These reviews allow agencies involved in the MAPPA process to identify and share learning. This includes both areas where improvements could be made to risk management and examples of effective practice. The learning is then shared across MAPPA partner agencies to support continuous improvement.</w:t>
      </w:r>
    </w:p>
    <w:p w14:paraId="7CE2F693" w14:textId="77777777" w:rsidR="00AB3726" w:rsidRPr="00AB3726" w:rsidRDefault="00AB3726" w:rsidP="00AB3726">
      <w:pPr>
        <w:rPr>
          <w:rFonts w:eastAsia="Aptos"/>
          <w:lang w:eastAsia="en-US"/>
        </w:rPr>
      </w:pPr>
      <w:r w:rsidRPr="00AB3726">
        <w:rPr>
          <w:rFonts w:eastAsia="Aptos"/>
          <w:lang w:eastAsia="en-US"/>
        </w:rPr>
        <w:t>During the last reporting year, Dorset had no cases that met the criteria for a Serious Case Review.</w:t>
      </w:r>
    </w:p>
    <w:p w14:paraId="6E09F56C" w14:textId="0AEA577F" w:rsidR="00AB3726" w:rsidRPr="00D27A5F" w:rsidRDefault="00AB3726" w:rsidP="00AB3726">
      <w:pPr>
        <w:rPr>
          <w:rFonts w:eastAsia="Aptos" w:cs="Arial"/>
          <w:lang w:eastAsia="en-US"/>
        </w:rPr>
      </w:pPr>
      <w:r w:rsidRPr="00AB3726">
        <w:rPr>
          <w:rFonts w:eastAsia="Aptos"/>
          <w:lang w:eastAsia="en-US"/>
        </w:rPr>
        <w:t xml:space="preserve">A review of the local Serious Case Review process is currently underway and is being overseen by the SMB. The purpose of the review is to align the process more closely with other multi-agency statutory review processes, such as the Serious Incident Notification arrangements used by local Safeguarding </w:t>
      </w:r>
      <w:r w:rsidRPr="00BD3C06">
        <w:rPr>
          <w:rFonts w:eastAsia="Aptos" w:cs="Arial"/>
          <w:lang w:eastAsia="en-US"/>
        </w:rPr>
        <w:t>Children Partnerships. This will help create greater consistency across partnership boards and improve familiarity with review processes for participating agencies.</w:t>
      </w:r>
    </w:p>
    <w:p w14:paraId="1E423302" w14:textId="61104973" w:rsidR="00AB3726" w:rsidRPr="00D27A5F" w:rsidRDefault="00AB3726" w:rsidP="00D27A5F">
      <w:pPr>
        <w:pStyle w:val="Heading3"/>
      </w:pPr>
      <w:r w:rsidRPr="00AB3726">
        <w:t>MAPPA Awareness Training</w:t>
      </w:r>
    </w:p>
    <w:p w14:paraId="3C7A4B8A" w14:textId="2C73E0BE" w:rsidR="00AB3726" w:rsidRPr="00AB3726" w:rsidRDefault="00AB3726" w:rsidP="00AB3726">
      <w:pPr>
        <w:rPr>
          <w:rFonts w:eastAsia="Aptos"/>
          <w:lang w:eastAsia="en-US"/>
        </w:rPr>
      </w:pPr>
      <w:r w:rsidRPr="00AB3726">
        <w:rPr>
          <w:rFonts w:eastAsia="Aptos"/>
          <w:lang w:eastAsia="en-US"/>
        </w:rPr>
        <w:t>MAPPA awareness training continues to be delivered by the MAPPA Co-ordinator and</w:t>
      </w:r>
      <w:r w:rsidR="00270C0F">
        <w:rPr>
          <w:rFonts w:eastAsia="Aptos"/>
          <w:lang w:eastAsia="en-US"/>
        </w:rPr>
        <w:t xml:space="preserve"> the</w:t>
      </w:r>
      <w:r w:rsidRPr="00AB3726">
        <w:rPr>
          <w:rFonts w:eastAsia="Aptos"/>
          <w:lang w:eastAsia="en-US"/>
        </w:rPr>
        <w:t xml:space="preserve"> Detective Inspector from Dorset Police MOSOVO. The training is delivered through a structured presentation and encourages participants to ask questions and actively engage in discussions to support learning.</w:t>
      </w:r>
    </w:p>
    <w:p w14:paraId="5CB7AD9D" w14:textId="77777777" w:rsidR="002211AF" w:rsidRDefault="00AB3726" w:rsidP="00AB3726">
      <w:pPr>
        <w:rPr>
          <w:rFonts w:eastAsia="Aptos"/>
          <w:lang w:eastAsia="en-US"/>
        </w:rPr>
      </w:pPr>
      <w:r w:rsidRPr="00AB3726">
        <w:rPr>
          <w:rFonts w:eastAsia="Aptos"/>
          <w:lang w:eastAsia="en-US"/>
        </w:rPr>
        <w:t>The training is open to professionals across Dorset who wish to increase their understanding of MAPPA, its purpose and how their role contributes to the effective management of risk through multi-agency working.</w:t>
      </w:r>
      <w:r>
        <w:rPr>
          <w:rFonts w:eastAsia="Aptos"/>
          <w:lang w:eastAsia="en-US"/>
        </w:rPr>
        <w:t xml:space="preserve"> </w:t>
      </w:r>
    </w:p>
    <w:p w14:paraId="3023DFA5" w14:textId="21070793" w:rsidR="00332EE6" w:rsidRDefault="002211AF" w:rsidP="00D27A5F">
      <w:pPr>
        <w:pStyle w:val="Heading3"/>
      </w:pPr>
      <w:r w:rsidRPr="002211AF">
        <w:t>National Security Division</w:t>
      </w:r>
    </w:p>
    <w:p w14:paraId="27FEE8B9" w14:textId="2E3E0907" w:rsidR="002211AF" w:rsidRDefault="002211AF" w:rsidP="002211AF">
      <w: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t>The majority of</w:t>
      </w:r>
      <w:proofErr w:type="gramEnd"/>
      <w:r>
        <w:t xml:space="preserve"> cases are managed through Multi-Agency Public Protection Arrangements (MAPPA).</w:t>
      </w:r>
    </w:p>
    <w:p w14:paraId="2EF32E11" w14:textId="77777777" w:rsidR="002211AF" w:rsidRDefault="002211AF" w:rsidP="002211AF">
      <w: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6FD420F3" w14:textId="77777777" w:rsidR="002211AF" w:rsidRDefault="002211AF" w:rsidP="002211AF">
      <w: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BDC1858" w14:textId="77777777" w:rsidR="002211AF" w:rsidRDefault="002211AF" w:rsidP="002211AF">
      <w:r>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t>high quality</w:t>
      </w:r>
      <w:proofErr w:type="gramEnd"/>
      <w:r>
        <w:t xml:space="preserve"> services that support the safety of the communities we serve</w:t>
      </w:r>
    </w:p>
    <w:p w14:paraId="62B4C59B" w14:textId="65C70DE0" w:rsidR="00332EE6" w:rsidRDefault="002211AF" w:rsidP="00AB3726">
      <w:pPr>
        <w:rPr>
          <w:color w:val="FFFFFF"/>
          <w:sz w:val="20"/>
          <w:szCs w:val="20"/>
        </w:rPr>
        <w:sectPr w:rsidR="00332EE6" w:rsidSect="00867C9E">
          <w:type w:val="continuous"/>
          <w:pgSz w:w="11905" w:h="16837" w:code="9"/>
          <w:pgMar w:top="720" w:right="720" w:bottom="720" w:left="720" w:header="720" w:footer="567" w:gutter="0"/>
          <w:cols w:num="2" w:space="720"/>
          <w:noEndnote/>
          <w:rtlGutter/>
        </w:sectPr>
      </w:pPr>
      <w:r>
        <w:t>National Security Division MAPPA Coordinator</w:t>
      </w: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6CAB9D9A" w:rsidR="00332EE6" w:rsidRPr="0069414D" w:rsidRDefault="00332EE6" w:rsidP="00D27A5F">
      <w:pPr>
        <w:pStyle w:val="Heading2"/>
      </w:pP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8D1CDE" w:rsidRDefault="00332EE6" w:rsidP="00D27A5F">
      <w:pPr>
        <w:pStyle w:val="Heading3"/>
      </w:pPr>
      <w:r w:rsidRPr="008D1CDE">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215CBEDC" w14:textId="471EE2CC" w:rsidR="002211AF"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4AB748D1" w:rsidR="00332EE6" w:rsidRPr="006A45B8" w:rsidRDefault="00332EE6" w:rsidP="00D27A5F">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2DFB89ED" w14:textId="7F857FDF" w:rsidR="002211AF"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lastRenderedPageBreak/>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33D19F82" w:rsidR="02428A1E" w:rsidRPr="00DF3A11" w:rsidRDefault="5E1FAAAF" w:rsidP="00D27A5F">
      <w:pPr>
        <w:pStyle w:val="Heading3"/>
      </w:pPr>
      <w:r w:rsidRPr="00DF3A11">
        <w:t>MAPPA ‘25</w:t>
      </w:r>
      <w:r w:rsidRPr="00DF3A11">
        <w:rPr>
          <w:sz w:val="24"/>
          <w:szCs w:val="24"/>
        </w:rPr>
        <w:t xml:space="preserve"> </w:t>
      </w:r>
    </w:p>
    <w:p w14:paraId="6657B3A8" w14:textId="1BD70BC2" w:rsidR="02428A1E" w:rsidRDefault="02428A1E" w:rsidP="302C0245">
      <w:pPr>
        <w:pStyle w:val="MAPPA-Bodytext"/>
      </w:pPr>
      <w:hyperlink r:id="rId13" w:history="1"/>
      <w:r w:rsidR="530464EC">
        <w:t xml:space="preserve">2025 marked the 25th anniversary of the legislation that first introduced mandatory multi-agency co-operation in the management of those convicted of violent and sexual offences. </w:t>
      </w:r>
    </w:p>
    <w:p w14:paraId="34AD9819" w14:textId="1F1D8622" w:rsidR="002211AF" w:rsidRDefault="530464EC" w:rsidP="00D27A5F">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1F0F2F07" w14:textId="77777777" w:rsidR="00CE1114" w:rsidRDefault="530464EC" w:rsidP="00CE1114">
      <w:r w:rsidRPr="302C0245">
        <w:t xml:space="preserve">All MAPPA reports from England and Wales are </w:t>
      </w:r>
      <w:hyperlink r:id="rId14" w:history="1">
        <w:r w:rsidR="00CE1114" w:rsidRPr="000914FD">
          <w:rPr>
            <w:rStyle w:val="Hyperlink"/>
            <w:rFonts w:cs="Arial"/>
          </w:rPr>
          <w:t>published online on GOV.UK</w:t>
        </w:r>
      </w:hyperlink>
    </w:p>
    <w:p w14:paraId="4DFCC160" w14:textId="248BDA4A"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jc w:val="left"/>
        <w:sectPr w:rsidR="009B7898" w:rsidSect="00867C9E">
          <w:footerReference w:type="default" r:id="rId15"/>
          <w:type w:val="continuous"/>
          <w:pgSz w:w="11905" w:h="16837" w:code="9"/>
          <w:pgMar w:top="720" w:right="720" w:bottom="720" w:left="720" w:header="720" w:footer="567" w:gutter="0"/>
          <w:cols w:space="720"/>
          <w:noEndnote/>
        </w:sectPr>
      </w:pPr>
    </w:p>
    <w:p w14:paraId="039BA6E9" w14:textId="77777777" w:rsidR="00332EE6" w:rsidRPr="0069414D" w:rsidRDefault="00332EE6" w:rsidP="00510820">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510820">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E2B218F"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850</w:t>
            </w:r>
          </w:p>
        </w:tc>
        <w:tc>
          <w:tcPr>
            <w:tcW w:w="2186" w:type="dxa"/>
          </w:tcPr>
          <w:p w14:paraId="1638E0FC" w14:textId="500D4BA8"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173</w:t>
            </w:r>
          </w:p>
        </w:tc>
        <w:tc>
          <w:tcPr>
            <w:tcW w:w="2186" w:type="dxa"/>
          </w:tcPr>
          <w:p w14:paraId="1F1BCFAF" w14:textId="2C051EFE" w:rsidR="006F27F5" w:rsidRPr="00523CF4" w:rsidRDefault="006F27F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tcW w:w="2186" w:type="dxa"/>
          </w:tcPr>
          <w:p w14:paraId="08FB1F87" w14:textId="1CC9440A"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1023</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77B323F7"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10F8D0CE" w14:textId="291C5785"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46F3891" w14:textId="69D32058"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9D9E254" w14:textId="77B29297"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2E77C3B3"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6751848" w14:textId="3F563F44"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314FEE" w14:textId="638CC4C8"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FD44C20" w14:textId="18AEAF1B"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116C41FF"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858</w:t>
            </w:r>
          </w:p>
        </w:tc>
        <w:tc>
          <w:tcPr>
            <w:tcW w:w="2186" w:type="dxa"/>
          </w:tcPr>
          <w:p w14:paraId="4B320A3C" w14:textId="7E825A67"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177</w:t>
            </w:r>
          </w:p>
        </w:tc>
        <w:tc>
          <w:tcPr>
            <w:tcW w:w="2186" w:type="dxa"/>
          </w:tcPr>
          <w:p w14:paraId="59BF82DA" w14:textId="2A660D51"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230BC3FB" w14:textId="485AC889" w:rsidR="006F27F5"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1040</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510820">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51082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7985013A"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31D96FE" w14:textId="0AA8FB4E"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413645CC" w14:textId="59D3C2C4"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5A206D70" w14:textId="0955C0FA"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7E8CFFA8"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4AF1F0B4" w14:textId="0FBD93CA"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2BE3AC73"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66FC4C00" w14:textId="39D8DF35"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5AB5C73B"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w:t>
            </w:r>
          </w:p>
        </w:tc>
        <w:tc>
          <w:tcPr>
            <w:tcW w:w="2186" w:type="dxa"/>
          </w:tcPr>
          <w:p w14:paraId="5D543B3B" w14:textId="76DB658D"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03713ACD" w14:textId="585B8A0C"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c>
          <w:tcPr>
            <w:tcW w:w="2186" w:type="dxa"/>
          </w:tcPr>
          <w:p w14:paraId="29E98152" w14:textId="701D66BA" w:rsidR="00AA3E8E" w:rsidRPr="00523CF4" w:rsidRDefault="00B55E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30</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510820">
            <w:r>
              <w:t>Category 1</w:t>
            </w:r>
            <w:r w:rsidR="00332EE6" w:rsidRPr="00523CF4">
              <w:t xml:space="preserve"> cautioned for breach of notification requirements</w:t>
            </w:r>
          </w:p>
        </w:tc>
        <w:tc>
          <w:tcPr>
            <w:tcW w:w="2086" w:type="dxa"/>
          </w:tcPr>
          <w:p w14:paraId="764C61A1" w14:textId="32FAD114" w:rsidR="00332EE6" w:rsidRPr="00523CF4" w:rsidRDefault="00B55E35" w:rsidP="00510820">
            <w:pPr>
              <w:cnfStyle w:val="000000000000" w:firstRow="0" w:lastRow="0" w:firstColumn="0" w:lastColumn="0" w:oddVBand="0" w:evenVBand="0" w:oddHBand="0" w:evenHBand="0" w:firstRowFirstColumn="0" w:firstRowLastColumn="0" w:lastRowFirstColumn="0" w:lastRowLastColumn="0"/>
            </w:pPr>
            <w:r>
              <w:t>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510820">
            <w:r>
              <w:t>Category 1</w:t>
            </w:r>
            <w:r w:rsidRPr="00523CF4">
              <w:t xml:space="preserve"> </w:t>
            </w:r>
            <w:r>
              <w:t>convicted</w:t>
            </w:r>
            <w:r w:rsidRPr="00523CF4">
              <w:t xml:space="preserve"> for breach of notification requirements</w:t>
            </w:r>
          </w:p>
        </w:tc>
        <w:tc>
          <w:tcPr>
            <w:tcW w:w="2086" w:type="dxa"/>
          </w:tcPr>
          <w:p w14:paraId="169D2F63" w14:textId="67C5FF35" w:rsidR="00052623" w:rsidRPr="00523CF4" w:rsidRDefault="00B55E35" w:rsidP="00510820">
            <w:pPr>
              <w:cnfStyle w:val="000000000000" w:firstRow="0" w:lastRow="0" w:firstColumn="0" w:lastColumn="0" w:oddVBand="0" w:evenVBand="0" w:oddHBand="0" w:evenHBand="0" w:firstRowFirstColumn="0" w:firstRowLastColumn="0" w:lastRowFirstColumn="0" w:lastRowLastColumn="0"/>
            </w:pPr>
            <w:r>
              <w:t>15</w:t>
            </w:r>
          </w:p>
        </w:tc>
      </w:tr>
    </w:tbl>
    <w:p w14:paraId="1CA33BF3" w14:textId="77777777" w:rsidR="00332EE6" w:rsidRPr="006A45B8" w:rsidRDefault="00332EE6" w:rsidP="00510820">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510820">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31DC92CF" w:rsidR="00332EE6" w:rsidRPr="00523CF4" w:rsidRDefault="00B55E35" w:rsidP="00510820">
            <w:pPr>
              <w:cnfStyle w:val="000000000000" w:firstRow="0" w:lastRow="0" w:firstColumn="0" w:lastColumn="0" w:oddVBand="0" w:evenVBand="0" w:oddHBand="0" w:evenHBand="0" w:firstRowFirstColumn="0" w:firstRowLastColumn="0" w:lastRowFirstColumn="0" w:lastRowLastColumn="0"/>
            </w:pPr>
            <w:r>
              <w:t>9</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510820">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7DD6424" w:rsidR="00A231D9" w:rsidRPr="00523CF4" w:rsidRDefault="00B55E3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87</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3357A580" w:rsidR="00A231D9" w:rsidRPr="00523CF4" w:rsidRDefault="00B55E3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4474F2F8" w:rsidR="00A231D9" w:rsidRPr="00523CF4" w:rsidRDefault="00B55E3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510820">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599FB45" w:rsidR="00332EE6" w:rsidRPr="00523CF4"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4</w:t>
            </w:r>
          </w:p>
        </w:tc>
      </w:tr>
    </w:tbl>
    <w:p w14:paraId="64BFE535" w14:textId="77777777" w:rsidR="00595C55" w:rsidRDefault="00595C55" w:rsidP="003F01A6"/>
    <w:p w14:paraId="78E4FAD4" w14:textId="540AB58C" w:rsidR="00D6369A" w:rsidRPr="00D6369A" w:rsidRDefault="00D6369A" w:rsidP="00510820">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51082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51082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51082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510820">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F49647B" w:rsidR="00AA3E8E" w:rsidRPr="00523CF4" w:rsidRDefault="00B55E3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4F9E68F" w14:textId="2AF07780" w:rsidR="00AA3E8E" w:rsidRPr="00523CF4" w:rsidRDefault="00B55E3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20ECB5F" w14:textId="4F63AF53" w:rsidR="00AA3E8E" w:rsidRPr="00523CF4" w:rsidRDefault="00B55E3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63BA1F4" w:rsidR="00AA3E8E" w:rsidRPr="00523CF4" w:rsidRDefault="00B55E35" w:rsidP="00B06F75">
            <w:pPr>
              <w:pStyle w:val="MAPPA-Tabletext"/>
              <w:jc w:val="right"/>
              <w:rPr>
                <w:b w:val="0"/>
                <w:bCs w:val="0"/>
                <w:sz w:val="24"/>
                <w:szCs w:val="24"/>
                <w:lang w:val="en-GB"/>
              </w:rPr>
            </w:pPr>
            <w:r>
              <w:rPr>
                <w:b w:val="0"/>
                <w:bCs w:val="0"/>
                <w:sz w:val="24"/>
                <w:szCs w:val="24"/>
                <w:lang w:val="en-GB"/>
              </w:rPr>
              <w:t>4</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0DA07111" w:rsidR="00AA3E8E" w:rsidRPr="00523CF4" w:rsidRDefault="00B55E3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6625449C" w:rsidR="00AA3E8E" w:rsidRPr="00523CF4" w:rsidRDefault="00B55E3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3E49D7BF" w:rsidR="00AA3E8E" w:rsidRPr="00523CF4" w:rsidRDefault="00B55E3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68C10E5E" w:rsidR="00AA3E8E" w:rsidRPr="00523CF4" w:rsidRDefault="00B55E35" w:rsidP="00B06F75">
            <w:pPr>
              <w:pStyle w:val="MAPPA-Tabletext"/>
              <w:jc w:val="right"/>
              <w:rPr>
                <w:b w:val="0"/>
                <w:bCs w:val="0"/>
                <w:sz w:val="24"/>
                <w:szCs w:val="24"/>
                <w:lang w:val="en-GB"/>
              </w:rPr>
            </w:pPr>
            <w:r>
              <w:rPr>
                <w:b w:val="0"/>
                <w:bCs w:val="0"/>
                <w:sz w:val="24"/>
                <w:szCs w:val="24"/>
                <w:lang w:val="en-GB"/>
              </w:rPr>
              <w:t>0</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5F1E5D5C" w:rsidR="00AA3E8E" w:rsidRPr="00523CF4" w:rsidRDefault="00B55E35"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0</w:t>
            </w:r>
          </w:p>
        </w:tc>
        <w:tc>
          <w:tcPr>
            <w:tcW w:w="2186" w:type="dxa"/>
          </w:tcPr>
          <w:p w14:paraId="184256C5" w14:textId="3EC61014" w:rsidR="00AA3E8E" w:rsidRPr="00523CF4" w:rsidRDefault="00B55E35"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0</w:t>
            </w:r>
          </w:p>
        </w:tc>
        <w:tc>
          <w:tcPr>
            <w:tcW w:w="2186" w:type="dxa"/>
          </w:tcPr>
          <w:p w14:paraId="44078787" w14:textId="31E69700" w:rsidR="00AA3E8E" w:rsidRPr="00523CF4" w:rsidRDefault="00B55E35"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4</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51510862" w:rsidR="00AA3E8E" w:rsidRPr="00523CF4" w:rsidRDefault="00B55E35" w:rsidP="00B06F75">
            <w:pPr>
              <w:pStyle w:val="MAPPA-Tabletext"/>
              <w:jc w:val="right"/>
              <w:rPr>
                <w:b w:val="0"/>
                <w:bCs w:val="0"/>
                <w:sz w:val="24"/>
                <w:szCs w:val="24"/>
                <w:lang w:val="en-GB"/>
              </w:rPr>
            </w:pPr>
            <w:r>
              <w:rPr>
                <w:b w:val="0"/>
                <w:bCs w:val="0"/>
                <w:sz w:val="24"/>
                <w:szCs w:val="24"/>
                <w:lang w:val="en-GB"/>
              </w:rPr>
              <w:t>4</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77777777" w:rsidR="00FA3513" w:rsidRPr="00523CF4" w:rsidRDefault="00FA3513" w:rsidP="00316362">
            <w:pPr>
              <w:pStyle w:val="MAPPA-Tabletext"/>
              <w:jc w:val="right"/>
              <w:rPr>
                <w:b w:val="0"/>
                <w:bCs w:val="0"/>
                <w:sz w:val="24"/>
                <w:szCs w:val="24"/>
                <w:lang w:val="en-GB"/>
              </w:rPr>
            </w:pP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77777777" w:rsidR="00FA3513" w:rsidRPr="00523CF4" w:rsidRDefault="00FA3513" w:rsidP="00316362">
            <w:pPr>
              <w:pStyle w:val="MAPPA-Tabletext"/>
              <w:jc w:val="right"/>
              <w:rPr>
                <w:b w:val="0"/>
                <w:bCs w:val="0"/>
                <w:sz w:val="24"/>
                <w:szCs w:val="24"/>
                <w:lang w:val="en-GB"/>
              </w:rPr>
            </w:pP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77777777" w:rsidR="00FA3513" w:rsidRPr="00523CF4" w:rsidRDefault="00FA3513" w:rsidP="00316362">
            <w:pPr>
              <w:pStyle w:val="MAPPA-Tabletext"/>
              <w:jc w:val="right"/>
              <w:rPr>
                <w:b w:val="0"/>
                <w:bCs w:val="0"/>
                <w:sz w:val="24"/>
                <w:szCs w:val="24"/>
                <w:lang w:val="en-GB"/>
              </w:rPr>
            </w:pP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01501">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6E810807" w:rsidR="00332EE6" w:rsidRPr="004265C9" w:rsidRDefault="00B55E35"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118</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B01501">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16"/>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B01501">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w:t>
      </w:r>
      <w:r w:rsidR="00786A3A" w:rsidRPr="00B510E5">
        <w:rPr>
          <w:sz w:val="24"/>
          <w:szCs w:val="24"/>
          <w:lang w:val="en-GB"/>
        </w:rPr>
        <w:t xml:space="preserve">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w:t>
      </w:r>
      <w:r w:rsidRPr="00B510E5">
        <w:rPr>
          <w:sz w:val="24"/>
          <w:szCs w:val="24"/>
          <w:lang w:val="en-GB"/>
        </w:rPr>
        <w:lastRenderedPageBreak/>
        <w:t xml:space="preserve">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AB3726" w:rsidRDefault="00332EE6" w:rsidP="00B01501">
      <w:pPr>
        <w:pStyle w:val="Heading2"/>
      </w:pPr>
      <w:r w:rsidRPr="00AB3726">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17"/>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271AC976" w14:textId="192BDCCA" w:rsidR="00AB3726" w:rsidRDefault="00AB3726" w:rsidP="00B01501">
      <w:pPr>
        <w:pStyle w:val="Heading3"/>
      </w:pPr>
      <w:r w:rsidRPr="00AB3726">
        <w:t>Performance</w:t>
      </w:r>
    </w:p>
    <w:p w14:paraId="49AF79B3" w14:textId="77777777" w:rsidR="00AB3726" w:rsidRPr="00D3700A" w:rsidRDefault="00AB3726" w:rsidP="00AB3726">
      <w:r>
        <w:rPr>
          <w:b/>
          <w:bCs/>
        </w:rPr>
        <w:t xml:space="preserve">MAPPA Key Performance Indicators </w:t>
      </w:r>
      <w:r>
        <w:t xml:space="preserve">has been designed to ensure that critical performance within MAPPA operations has oversight by each Strategic Management Board area.  In addition, each area sends the data to the National MAPPA Team for collation at regional performance hubs. Regional staff have access to see how SMB areas are complying. </w:t>
      </w:r>
      <w:r>
        <w:br/>
      </w:r>
      <w:r>
        <w:br/>
        <w:t xml:space="preserve">The table below compares Dorset performance across 24/25 to 25/26. The board are please to reveal there has been continued or increased performance across the key indicators. This is down to the hard work and relationship that has been built with agencies in Dorset. </w:t>
      </w:r>
    </w:p>
    <w:tbl>
      <w:tblPr>
        <w:tblStyle w:val="TableGrid"/>
        <w:tblW w:w="0" w:type="auto"/>
        <w:tblLook w:val="04A0" w:firstRow="1" w:lastRow="0" w:firstColumn="1" w:lastColumn="0" w:noHBand="0" w:noVBand="1"/>
      </w:tblPr>
      <w:tblGrid>
        <w:gridCol w:w="6781"/>
        <w:gridCol w:w="950"/>
        <w:gridCol w:w="1579"/>
        <w:gridCol w:w="1145"/>
      </w:tblGrid>
      <w:tr w:rsidR="00AB3726" w14:paraId="04182617" w14:textId="77777777" w:rsidTr="007775EB">
        <w:tc>
          <w:tcPr>
            <w:tcW w:w="0" w:type="auto"/>
          </w:tcPr>
          <w:p w14:paraId="0BE4002F" w14:textId="77777777" w:rsidR="00AB3726" w:rsidRDefault="00AB3726" w:rsidP="007775EB">
            <w:pPr>
              <w:rPr>
                <w:b/>
                <w:bCs/>
              </w:rPr>
            </w:pPr>
            <w:r>
              <w:rPr>
                <w:b/>
                <w:bCs/>
              </w:rPr>
              <w:t>Key Performance Indicator</w:t>
            </w:r>
          </w:p>
        </w:tc>
        <w:tc>
          <w:tcPr>
            <w:tcW w:w="0" w:type="auto"/>
          </w:tcPr>
          <w:p w14:paraId="44E7C226" w14:textId="77777777" w:rsidR="00AB3726" w:rsidRDefault="00AB3726" w:rsidP="007775EB">
            <w:pPr>
              <w:rPr>
                <w:b/>
                <w:bCs/>
              </w:rPr>
            </w:pPr>
            <w:r>
              <w:rPr>
                <w:b/>
                <w:bCs/>
              </w:rPr>
              <w:t>Target</w:t>
            </w:r>
          </w:p>
        </w:tc>
        <w:tc>
          <w:tcPr>
            <w:tcW w:w="0" w:type="auto"/>
          </w:tcPr>
          <w:p w14:paraId="0A0FF2B1" w14:textId="77777777" w:rsidR="00AB3726" w:rsidRDefault="00AB3726" w:rsidP="007775EB">
            <w:pPr>
              <w:rPr>
                <w:b/>
                <w:bCs/>
              </w:rPr>
            </w:pPr>
            <w:r>
              <w:rPr>
                <w:b/>
                <w:bCs/>
              </w:rPr>
              <w:t>Previous Year 24/25</w:t>
            </w:r>
          </w:p>
        </w:tc>
        <w:tc>
          <w:tcPr>
            <w:tcW w:w="0" w:type="auto"/>
          </w:tcPr>
          <w:p w14:paraId="20DE1D56" w14:textId="77777777" w:rsidR="00AB3726" w:rsidRDefault="00AB3726" w:rsidP="007775EB">
            <w:pPr>
              <w:rPr>
                <w:b/>
                <w:bCs/>
              </w:rPr>
            </w:pPr>
            <w:r>
              <w:rPr>
                <w:b/>
                <w:bCs/>
              </w:rPr>
              <w:t>This Year 25/26</w:t>
            </w:r>
          </w:p>
        </w:tc>
      </w:tr>
      <w:tr w:rsidR="00AB3726" w14:paraId="3000A966" w14:textId="77777777" w:rsidTr="007775EB">
        <w:tc>
          <w:tcPr>
            <w:tcW w:w="0" w:type="auto"/>
          </w:tcPr>
          <w:p w14:paraId="2D79FC86" w14:textId="5C98F1F9" w:rsidR="00AB3726" w:rsidRPr="00AD370C" w:rsidRDefault="00AB3726" w:rsidP="007775EB">
            <w:pPr>
              <w:rPr>
                <w:b/>
                <w:bCs/>
                <w:sz w:val="20"/>
                <w:szCs w:val="20"/>
              </w:rPr>
            </w:pPr>
            <w:r w:rsidRPr="00800268">
              <w:rPr>
                <w:b/>
                <w:bCs/>
                <w:color w:val="0070C0"/>
                <w:sz w:val="20"/>
                <w:szCs w:val="20"/>
              </w:rPr>
              <w:t>MAP001</w:t>
            </w:r>
            <w:r w:rsidRPr="00AD370C">
              <w:rPr>
                <w:b/>
                <w:bCs/>
                <w:sz w:val="20"/>
                <w:szCs w:val="20"/>
              </w:rPr>
              <w:t xml:space="preserve"> - </w:t>
            </w:r>
            <w:r w:rsidRPr="00AD370C">
              <w:rPr>
                <w:sz w:val="20"/>
                <w:szCs w:val="20"/>
              </w:rPr>
              <w:t>90% of Level 3 MAPPA cases (in community) reviewed no less than once every 8 weeks</w:t>
            </w:r>
            <w:r w:rsidR="00B55781">
              <w:rPr>
                <w:sz w:val="20"/>
                <w:szCs w:val="20"/>
              </w:rPr>
              <w:t>.</w:t>
            </w:r>
            <w:r w:rsidRPr="00AD370C">
              <w:rPr>
                <w:sz w:val="20"/>
                <w:szCs w:val="20"/>
              </w:rPr>
              <w:t xml:space="preserve"> </w:t>
            </w:r>
          </w:p>
        </w:tc>
        <w:tc>
          <w:tcPr>
            <w:tcW w:w="0" w:type="auto"/>
            <w:shd w:val="clear" w:color="auto" w:fill="DDD9C3" w:themeFill="background2" w:themeFillShade="E6"/>
          </w:tcPr>
          <w:p w14:paraId="3BD9750D" w14:textId="77777777" w:rsidR="00AB3726" w:rsidRDefault="00AB3726" w:rsidP="007775EB">
            <w:pPr>
              <w:rPr>
                <w:b/>
                <w:bCs/>
              </w:rPr>
            </w:pPr>
            <w:r>
              <w:rPr>
                <w:b/>
                <w:bCs/>
              </w:rPr>
              <w:t>90%</w:t>
            </w:r>
          </w:p>
        </w:tc>
        <w:tc>
          <w:tcPr>
            <w:tcW w:w="0" w:type="auto"/>
            <w:shd w:val="clear" w:color="auto" w:fill="92D050"/>
          </w:tcPr>
          <w:p w14:paraId="206C3B6E" w14:textId="77777777" w:rsidR="00AB3726" w:rsidRDefault="00AB3726" w:rsidP="007775EB">
            <w:pPr>
              <w:rPr>
                <w:b/>
                <w:bCs/>
              </w:rPr>
            </w:pPr>
            <w:r>
              <w:rPr>
                <w:b/>
                <w:bCs/>
              </w:rPr>
              <w:t>100%</w:t>
            </w:r>
          </w:p>
        </w:tc>
        <w:tc>
          <w:tcPr>
            <w:tcW w:w="0" w:type="auto"/>
            <w:shd w:val="clear" w:color="auto" w:fill="92D050"/>
          </w:tcPr>
          <w:p w14:paraId="7330BE47" w14:textId="77777777" w:rsidR="00AB3726" w:rsidRDefault="00AB3726" w:rsidP="007775EB">
            <w:pPr>
              <w:rPr>
                <w:b/>
                <w:bCs/>
              </w:rPr>
            </w:pPr>
            <w:r>
              <w:rPr>
                <w:b/>
                <w:bCs/>
              </w:rPr>
              <w:t>100%</w:t>
            </w:r>
          </w:p>
        </w:tc>
      </w:tr>
      <w:tr w:rsidR="00AB3726" w14:paraId="58915A32" w14:textId="77777777" w:rsidTr="007775EB">
        <w:tc>
          <w:tcPr>
            <w:tcW w:w="0" w:type="auto"/>
          </w:tcPr>
          <w:p w14:paraId="246F6E6C" w14:textId="43697B17" w:rsidR="00AB3726" w:rsidRPr="00AD370C" w:rsidRDefault="00AB3726" w:rsidP="007775EB">
            <w:pPr>
              <w:rPr>
                <w:b/>
                <w:bCs/>
                <w:sz w:val="20"/>
                <w:szCs w:val="20"/>
              </w:rPr>
            </w:pPr>
            <w:r w:rsidRPr="00800268">
              <w:rPr>
                <w:b/>
                <w:bCs/>
                <w:color w:val="0070C0"/>
                <w:sz w:val="20"/>
                <w:szCs w:val="20"/>
              </w:rPr>
              <w:t>MAP002</w:t>
            </w:r>
            <w:r w:rsidRPr="00AD370C">
              <w:rPr>
                <w:b/>
                <w:bCs/>
                <w:sz w:val="20"/>
                <w:szCs w:val="20"/>
              </w:rPr>
              <w:t xml:space="preserve"> </w:t>
            </w:r>
            <w:proofErr w:type="gramStart"/>
            <w:r w:rsidRPr="00AD370C">
              <w:rPr>
                <w:b/>
                <w:bCs/>
                <w:sz w:val="20"/>
                <w:szCs w:val="20"/>
              </w:rPr>
              <w:t xml:space="preserve">-  </w:t>
            </w:r>
            <w:r w:rsidRPr="00AD370C">
              <w:rPr>
                <w:sz w:val="20"/>
                <w:szCs w:val="20"/>
              </w:rPr>
              <w:t>90</w:t>
            </w:r>
            <w:proofErr w:type="gramEnd"/>
            <w:r w:rsidRPr="00AD370C">
              <w:rPr>
                <w:sz w:val="20"/>
                <w:szCs w:val="20"/>
              </w:rPr>
              <w:t>% of MAPPA Level 2 cases (in community) reviewed no less than once every 16 weeks</w:t>
            </w:r>
            <w:r w:rsidR="00B55781">
              <w:rPr>
                <w:sz w:val="20"/>
                <w:szCs w:val="20"/>
              </w:rPr>
              <w:t>.</w:t>
            </w:r>
            <w:r w:rsidRPr="00AD370C">
              <w:rPr>
                <w:sz w:val="20"/>
                <w:szCs w:val="20"/>
              </w:rPr>
              <w:t xml:space="preserve"> </w:t>
            </w:r>
          </w:p>
        </w:tc>
        <w:tc>
          <w:tcPr>
            <w:tcW w:w="0" w:type="auto"/>
            <w:shd w:val="clear" w:color="auto" w:fill="DDD9C3" w:themeFill="background2" w:themeFillShade="E6"/>
          </w:tcPr>
          <w:p w14:paraId="61EBD9D5" w14:textId="77777777" w:rsidR="00AB3726" w:rsidRDefault="00AB3726" w:rsidP="007775EB">
            <w:pPr>
              <w:rPr>
                <w:b/>
                <w:bCs/>
              </w:rPr>
            </w:pPr>
            <w:r>
              <w:rPr>
                <w:b/>
                <w:bCs/>
              </w:rPr>
              <w:t>90%</w:t>
            </w:r>
          </w:p>
        </w:tc>
        <w:tc>
          <w:tcPr>
            <w:tcW w:w="0" w:type="auto"/>
            <w:shd w:val="clear" w:color="auto" w:fill="92D050"/>
          </w:tcPr>
          <w:p w14:paraId="3010ADDA" w14:textId="77777777" w:rsidR="00AB3726" w:rsidRDefault="00AB3726" w:rsidP="007775EB">
            <w:pPr>
              <w:rPr>
                <w:b/>
                <w:bCs/>
              </w:rPr>
            </w:pPr>
            <w:r>
              <w:rPr>
                <w:b/>
                <w:bCs/>
              </w:rPr>
              <w:t>100%</w:t>
            </w:r>
          </w:p>
        </w:tc>
        <w:tc>
          <w:tcPr>
            <w:tcW w:w="0" w:type="auto"/>
            <w:shd w:val="clear" w:color="auto" w:fill="92D050"/>
          </w:tcPr>
          <w:p w14:paraId="0AEA4623" w14:textId="77777777" w:rsidR="00AB3726" w:rsidRDefault="00AB3726" w:rsidP="007775EB">
            <w:pPr>
              <w:rPr>
                <w:b/>
                <w:bCs/>
              </w:rPr>
            </w:pPr>
            <w:r>
              <w:rPr>
                <w:b/>
                <w:bCs/>
              </w:rPr>
              <w:t>100%</w:t>
            </w:r>
          </w:p>
        </w:tc>
      </w:tr>
      <w:tr w:rsidR="00AB3726" w14:paraId="50EF15DA" w14:textId="77777777" w:rsidTr="007775EB">
        <w:tc>
          <w:tcPr>
            <w:tcW w:w="0" w:type="auto"/>
          </w:tcPr>
          <w:p w14:paraId="5B3E13D1" w14:textId="40A3EED5" w:rsidR="00AB3726" w:rsidRPr="00AD370C" w:rsidRDefault="00AB3726" w:rsidP="007775EB">
            <w:pPr>
              <w:rPr>
                <w:b/>
                <w:bCs/>
                <w:sz w:val="20"/>
                <w:szCs w:val="20"/>
              </w:rPr>
            </w:pPr>
            <w:r w:rsidRPr="00800268">
              <w:rPr>
                <w:b/>
                <w:bCs/>
                <w:color w:val="0070C0"/>
                <w:sz w:val="20"/>
                <w:szCs w:val="20"/>
              </w:rPr>
              <w:t>MAP004</w:t>
            </w:r>
            <w:r w:rsidRPr="00AD370C">
              <w:rPr>
                <w:b/>
                <w:bCs/>
                <w:sz w:val="20"/>
                <w:szCs w:val="20"/>
              </w:rPr>
              <w:t xml:space="preserve"> - </w:t>
            </w:r>
            <w:r w:rsidRPr="00AD370C">
              <w:rPr>
                <w:sz w:val="20"/>
                <w:szCs w:val="20"/>
              </w:rPr>
              <w:t>Disclosure to be considered and decision recorded in minutes at 100% of Level 2 and Level 3 MAPPA Meetings</w:t>
            </w:r>
            <w:r w:rsidR="00B55781">
              <w:rPr>
                <w:sz w:val="20"/>
                <w:szCs w:val="20"/>
              </w:rPr>
              <w:t>.</w:t>
            </w:r>
            <w:r w:rsidRPr="00AD370C">
              <w:rPr>
                <w:sz w:val="20"/>
                <w:szCs w:val="20"/>
              </w:rPr>
              <w:t xml:space="preserve"> </w:t>
            </w:r>
          </w:p>
        </w:tc>
        <w:tc>
          <w:tcPr>
            <w:tcW w:w="0" w:type="auto"/>
            <w:shd w:val="clear" w:color="auto" w:fill="DDD9C3" w:themeFill="background2" w:themeFillShade="E6"/>
          </w:tcPr>
          <w:p w14:paraId="778B2917" w14:textId="77777777" w:rsidR="00AB3726" w:rsidRDefault="00AB3726" w:rsidP="007775EB">
            <w:pPr>
              <w:rPr>
                <w:b/>
                <w:bCs/>
              </w:rPr>
            </w:pPr>
            <w:r>
              <w:rPr>
                <w:b/>
                <w:bCs/>
              </w:rPr>
              <w:t>100%</w:t>
            </w:r>
          </w:p>
        </w:tc>
        <w:tc>
          <w:tcPr>
            <w:tcW w:w="0" w:type="auto"/>
            <w:shd w:val="clear" w:color="auto" w:fill="92D050"/>
          </w:tcPr>
          <w:p w14:paraId="30B45456" w14:textId="77777777" w:rsidR="00AB3726" w:rsidRDefault="00AB3726" w:rsidP="007775EB">
            <w:pPr>
              <w:rPr>
                <w:b/>
                <w:bCs/>
              </w:rPr>
            </w:pPr>
            <w:r>
              <w:rPr>
                <w:b/>
                <w:bCs/>
              </w:rPr>
              <w:t>100%</w:t>
            </w:r>
          </w:p>
        </w:tc>
        <w:tc>
          <w:tcPr>
            <w:tcW w:w="0" w:type="auto"/>
            <w:shd w:val="clear" w:color="auto" w:fill="92D050"/>
          </w:tcPr>
          <w:p w14:paraId="1114402F" w14:textId="77777777" w:rsidR="00AB3726" w:rsidRDefault="00AB3726" w:rsidP="007775EB">
            <w:pPr>
              <w:rPr>
                <w:b/>
                <w:bCs/>
              </w:rPr>
            </w:pPr>
            <w:r>
              <w:rPr>
                <w:b/>
                <w:bCs/>
              </w:rPr>
              <w:t>100%</w:t>
            </w:r>
          </w:p>
        </w:tc>
      </w:tr>
      <w:tr w:rsidR="00AB3726" w14:paraId="12A15151" w14:textId="77777777" w:rsidTr="007775EB">
        <w:tc>
          <w:tcPr>
            <w:tcW w:w="0" w:type="auto"/>
          </w:tcPr>
          <w:p w14:paraId="7F2630AC" w14:textId="77F4712B" w:rsidR="00AB3726" w:rsidRPr="00AD370C" w:rsidRDefault="00AB3726" w:rsidP="007775EB">
            <w:pPr>
              <w:rPr>
                <w:b/>
                <w:bCs/>
                <w:sz w:val="20"/>
                <w:szCs w:val="20"/>
              </w:rPr>
            </w:pPr>
            <w:r w:rsidRPr="00800268">
              <w:rPr>
                <w:b/>
                <w:bCs/>
                <w:color w:val="0070C0"/>
                <w:sz w:val="20"/>
                <w:szCs w:val="20"/>
              </w:rPr>
              <w:t>MAP007a</w:t>
            </w:r>
            <w:r w:rsidRPr="00AD370C">
              <w:rPr>
                <w:b/>
                <w:bCs/>
                <w:sz w:val="20"/>
                <w:szCs w:val="20"/>
              </w:rPr>
              <w:t xml:space="preserve"> - </w:t>
            </w:r>
            <w:r w:rsidRPr="00AD370C">
              <w:rPr>
                <w:sz w:val="20"/>
                <w:szCs w:val="20"/>
              </w:rPr>
              <w:t>100% attendance by YJS at Level 2 and 3 MAPPA meetings where the offender is aged under 18</w:t>
            </w:r>
            <w:r w:rsidR="00B55781">
              <w:rPr>
                <w:sz w:val="20"/>
                <w:szCs w:val="20"/>
              </w:rPr>
              <w:t>.</w:t>
            </w:r>
          </w:p>
        </w:tc>
        <w:tc>
          <w:tcPr>
            <w:tcW w:w="0" w:type="auto"/>
            <w:shd w:val="clear" w:color="auto" w:fill="DDD9C3" w:themeFill="background2" w:themeFillShade="E6"/>
          </w:tcPr>
          <w:p w14:paraId="77262693" w14:textId="77777777" w:rsidR="00AB3726" w:rsidRDefault="00AB3726" w:rsidP="007775EB">
            <w:pPr>
              <w:rPr>
                <w:b/>
                <w:bCs/>
              </w:rPr>
            </w:pPr>
            <w:r>
              <w:rPr>
                <w:b/>
                <w:bCs/>
              </w:rPr>
              <w:t>100%</w:t>
            </w:r>
          </w:p>
        </w:tc>
        <w:tc>
          <w:tcPr>
            <w:tcW w:w="0" w:type="auto"/>
            <w:shd w:val="clear" w:color="auto" w:fill="92D050"/>
          </w:tcPr>
          <w:p w14:paraId="0DA2CB6B" w14:textId="77777777" w:rsidR="00AB3726" w:rsidRDefault="00AB3726" w:rsidP="007775EB">
            <w:pPr>
              <w:rPr>
                <w:b/>
                <w:bCs/>
              </w:rPr>
            </w:pPr>
            <w:r>
              <w:rPr>
                <w:b/>
                <w:bCs/>
              </w:rPr>
              <w:t>100%</w:t>
            </w:r>
          </w:p>
        </w:tc>
        <w:tc>
          <w:tcPr>
            <w:tcW w:w="0" w:type="auto"/>
            <w:shd w:val="clear" w:color="auto" w:fill="92D050"/>
          </w:tcPr>
          <w:p w14:paraId="39627EA5" w14:textId="77777777" w:rsidR="00AB3726" w:rsidRDefault="00AB3726" w:rsidP="007775EB">
            <w:pPr>
              <w:rPr>
                <w:b/>
                <w:bCs/>
              </w:rPr>
            </w:pPr>
            <w:r>
              <w:rPr>
                <w:b/>
                <w:bCs/>
              </w:rPr>
              <w:t>100%</w:t>
            </w:r>
          </w:p>
        </w:tc>
      </w:tr>
      <w:tr w:rsidR="00AB3726" w14:paraId="73776ABB" w14:textId="77777777" w:rsidTr="007775EB">
        <w:tc>
          <w:tcPr>
            <w:tcW w:w="0" w:type="auto"/>
          </w:tcPr>
          <w:p w14:paraId="51B94DF1" w14:textId="49DAB0B5" w:rsidR="00AB3726" w:rsidRPr="00AD370C" w:rsidRDefault="00AB3726" w:rsidP="007775EB">
            <w:pPr>
              <w:rPr>
                <w:b/>
                <w:bCs/>
                <w:sz w:val="20"/>
                <w:szCs w:val="20"/>
              </w:rPr>
            </w:pPr>
            <w:r w:rsidRPr="00800268">
              <w:rPr>
                <w:b/>
                <w:bCs/>
                <w:color w:val="0070C0"/>
                <w:sz w:val="20"/>
                <w:szCs w:val="20"/>
              </w:rPr>
              <w:t>MAP007b</w:t>
            </w:r>
            <w:r w:rsidRPr="00AD370C">
              <w:rPr>
                <w:b/>
                <w:bCs/>
                <w:sz w:val="20"/>
                <w:szCs w:val="20"/>
              </w:rPr>
              <w:t xml:space="preserve"> - </w:t>
            </w:r>
            <w:r w:rsidRPr="00AD370C">
              <w:rPr>
                <w:sz w:val="20"/>
                <w:szCs w:val="20"/>
              </w:rPr>
              <w:t>100% attendance by Children's Services at Level 2 and 3. MAPPA meetings where the offender is aged under 18</w:t>
            </w:r>
            <w:r w:rsidR="00B55781">
              <w:rPr>
                <w:sz w:val="20"/>
                <w:szCs w:val="20"/>
              </w:rPr>
              <w:t>.</w:t>
            </w:r>
          </w:p>
        </w:tc>
        <w:tc>
          <w:tcPr>
            <w:tcW w:w="0" w:type="auto"/>
            <w:shd w:val="clear" w:color="auto" w:fill="DDD9C3" w:themeFill="background2" w:themeFillShade="E6"/>
          </w:tcPr>
          <w:p w14:paraId="4CEFF542" w14:textId="77777777" w:rsidR="00AB3726" w:rsidRDefault="00AB3726" w:rsidP="007775EB">
            <w:pPr>
              <w:rPr>
                <w:b/>
                <w:bCs/>
              </w:rPr>
            </w:pPr>
            <w:r>
              <w:rPr>
                <w:b/>
                <w:bCs/>
              </w:rPr>
              <w:t>100%</w:t>
            </w:r>
          </w:p>
        </w:tc>
        <w:tc>
          <w:tcPr>
            <w:tcW w:w="0" w:type="auto"/>
            <w:shd w:val="clear" w:color="auto" w:fill="92D050"/>
          </w:tcPr>
          <w:p w14:paraId="2CA0D598" w14:textId="77777777" w:rsidR="00AB3726" w:rsidRDefault="00AB3726" w:rsidP="007775EB">
            <w:pPr>
              <w:rPr>
                <w:b/>
                <w:bCs/>
              </w:rPr>
            </w:pPr>
            <w:r>
              <w:rPr>
                <w:b/>
                <w:bCs/>
              </w:rPr>
              <w:t>100%</w:t>
            </w:r>
          </w:p>
        </w:tc>
        <w:tc>
          <w:tcPr>
            <w:tcW w:w="0" w:type="auto"/>
            <w:shd w:val="clear" w:color="auto" w:fill="92D050"/>
          </w:tcPr>
          <w:p w14:paraId="312F0249" w14:textId="77777777" w:rsidR="00AB3726" w:rsidRDefault="00AB3726" w:rsidP="007775EB">
            <w:pPr>
              <w:rPr>
                <w:b/>
                <w:bCs/>
              </w:rPr>
            </w:pPr>
            <w:r>
              <w:rPr>
                <w:b/>
                <w:bCs/>
              </w:rPr>
              <w:t>100%</w:t>
            </w:r>
          </w:p>
        </w:tc>
      </w:tr>
      <w:tr w:rsidR="00AB3726" w14:paraId="22256BFE" w14:textId="77777777" w:rsidTr="007775EB">
        <w:tc>
          <w:tcPr>
            <w:tcW w:w="0" w:type="auto"/>
          </w:tcPr>
          <w:p w14:paraId="47467B53" w14:textId="2AD2A068" w:rsidR="00AB3726" w:rsidRPr="00AD370C" w:rsidRDefault="00AB3726" w:rsidP="007775EB">
            <w:pPr>
              <w:rPr>
                <w:b/>
                <w:bCs/>
                <w:sz w:val="20"/>
                <w:szCs w:val="20"/>
              </w:rPr>
            </w:pPr>
            <w:r w:rsidRPr="00800268">
              <w:rPr>
                <w:b/>
                <w:bCs/>
                <w:color w:val="0070C0"/>
                <w:sz w:val="20"/>
                <w:szCs w:val="20"/>
              </w:rPr>
              <w:t>MAP008</w:t>
            </w:r>
            <w:r w:rsidRPr="00AD370C">
              <w:rPr>
                <w:b/>
                <w:bCs/>
                <w:sz w:val="20"/>
                <w:szCs w:val="20"/>
              </w:rPr>
              <w:t xml:space="preserve"> - </w:t>
            </w:r>
            <w:r w:rsidRPr="00AD370C">
              <w:rPr>
                <w:sz w:val="20"/>
                <w:szCs w:val="20"/>
              </w:rPr>
              <w:t>100% attendance by each Responsible Authority or Duty to Cooperate Agency where invited</w:t>
            </w:r>
            <w:r w:rsidR="00B55781">
              <w:rPr>
                <w:sz w:val="20"/>
                <w:szCs w:val="20"/>
              </w:rPr>
              <w:t>.</w:t>
            </w:r>
          </w:p>
        </w:tc>
        <w:tc>
          <w:tcPr>
            <w:tcW w:w="0" w:type="auto"/>
            <w:shd w:val="clear" w:color="auto" w:fill="DDD9C3" w:themeFill="background2" w:themeFillShade="E6"/>
          </w:tcPr>
          <w:p w14:paraId="75F5EE80" w14:textId="77777777" w:rsidR="00AB3726" w:rsidRDefault="00AB3726" w:rsidP="007775EB">
            <w:pPr>
              <w:rPr>
                <w:b/>
                <w:bCs/>
              </w:rPr>
            </w:pPr>
            <w:r>
              <w:rPr>
                <w:b/>
                <w:bCs/>
              </w:rPr>
              <w:t>100%</w:t>
            </w:r>
          </w:p>
        </w:tc>
        <w:tc>
          <w:tcPr>
            <w:tcW w:w="0" w:type="auto"/>
            <w:shd w:val="clear" w:color="auto" w:fill="FFC000"/>
          </w:tcPr>
          <w:p w14:paraId="76CB8C0C" w14:textId="77777777" w:rsidR="00AB3726" w:rsidRDefault="00AB3726" w:rsidP="007775EB">
            <w:pPr>
              <w:rPr>
                <w:b/>
                <w:bCs/>
              </w:rPr>
            </w:pPr>
            <w:r>
              <w:rPr>
                <w:b/>
                <w:bCs/>
              </w:rPr>
              <w:t>92.5%</w:t>
            </w:r>
          </w:p>
        </w:tc>
        <w:tc>
          <w:tcPr>
            <w:tcW w:w="0" w:type="auto"/>
            <w:shd w:val="clear" w:color="auto" w:fill="FFC000"/>
          </w:tcPr>
          <w:p w14:paraId="79C8A9C2" w14:textId="77777777" w:rsidR="00AB3726" w:rsidRDefault="00AB3726" w:rsidP="007775EB">
            <w:pPr>
              <w:rPr>
                <w:b/>
                <w:bCs/>
              </w:rPr>
            </w:pPr>
            <w:r>
              <w:rPr>
                <w:b/>
                <w:bCs/>
              </w:rPr>
              <w:t>94%</w:t>
            </w:r>
          </w:p>
        </w:tc>
      </w:tr>
      <w:tr w:rsidR="00AB3726" w14:paraId="6C839B0D" w14:textId="77777777" w:rsidTr="007775EB">
        <w:tc>
          <w:tcPr>
            <w:tcW w:w="0" w:type="auto"/>
          </w:tcPr>
          <w:p w14:paraId="10ACB423" w14:textId="70B261B6" w:rsidR="00AB3726" w:rsidRPr="00AD370C" w:rsidRDefault="00AB3726" w:rsidP="007775EB">
            <w:pPr>
              <w:rPr>
                <w:b/>
                <w:bCs/>
                <w:sz w:val="20"/>
                <w:szCs w:val="20"/>
              </w:rPr>
            </w:pPr>
            <w:r w:rsidRPr="00800268">
              <w:rPr>
                <w:b/>
                <w:bCs/>
                <w:color w:val="0070C0"/>
                <w:sz w:val="20"/>
                <w:szCs w:val="20"/>
              </w:rPr>
              <w:t>MAP011</w:t>
            </w:r>
            <w:r w:rsidRPr="00AD370C">
              <w:rPr>
                <w:b/>
                <w:bCs/>
                <w:sz w:val="20"/>
                <w:szCs w:val="20"/>
              </w:rPr>
              <w:t xml:space="preserve"> - </w:t>
            </w:r>
            <w:r w:rsidRPr="00AD370C">
              <w:rPr>
                <w:sz w:val="20"/>
                <w:szCs w:val="20"/>
              </w:rPr>
              <w:t>90% attendance by each invited DTC agency at an appropriate level of seniority at each Level 2 and 3 MAPPA meeting</w:t>
            </w:r>
            <w:r w:rsidR="00B55781">
              <w:rPr>
                <w:sz w:val="20"/>
                <w:szCs w:val="20"/>
              </w:rPr>
              <w:t>.</w:t>
            </w:r>
          </w:p>
        </w:tc>
        <w:tc>
          <w:tcPr>
            <w:tcW w:w="0" w:type="auto"/>
            <w:shd w:val="clear" w:color="auto" w:fill="DDD9C3" w:themeFill="background2" w:themeFillShade="E6"/>
          </w:tcPr>
          <w:p w14:paraId="4C87536B" w14:textId="77777777" w:rsidR="00AB3726" w:rsidRDefault="00AB3726" w:rsidP="007775EB">
            <w:pPr>
              <w:rPr>
                <w:b/>
                <w:bCs/>
              </w:rPr>
            </w:pPr>
            <w:r>
              <w:rPr>
                <w:b/>
                <w:bCs/>
              </w:rPr>
              <w:t>90%</w:t>
            </w:r>
          </w:p>
        </w:tc>
        <w:tc>
          <w:tcPr>
            <w:tcW w:w="0" w:type="auto"/>
            <w:shd w:val="clear" w:color="auto" w:fill="92D050"/>
          </w:tcPr>
          <w:p w14:paraId="7E980C41" w14:textId="77777777" w:rsidR="00AB3726" w:rsidRDefault="00AB3726" w:rsidP="007775EB">
            <w:pPr>
              <w:rPr>
                <w:b/>
                <w:bCs/>
              </w:rPr>
            </w:pPr>
            <w:r>
              <w:rPr>
                <w:b/>
                <w:bCs/>
              </w:rPr>
              <w:t>98.3%</w:t>
            </w:r>
          </w:p>
        </w:tc>
        <w:tc>
          <w:tcPr>
            <w:tcW w:w="0" w:type="auto"/>
            <w:shd w:val="clear" w:color="auto" w:fill="92D050"/>
          </w:tcPr>
          <w:p w14:paraId="2A1B1865" w14:textId="77777777" w:rsidR="00AB3726" w:rsidRDefault="00AB3726" w:rsidP="007775EB">
            <w:pPr>
              <w:rPr>
                <w:b/>
                <w:bCs/>
              </w:rPr>
            </w:pPr>
            <w:r>
              <w:rPr>
                <w:b/>
                <w:bCs/>
              </w:rPr>
              <w:t>100%</w:t>
            </w:r>
          </w:p>
        </w:tc>
      </w:tr>
      <w:tr w:rsidR="00AB3726" w14:paraId="2715BB21" w14:textId="77777777" w:rsidTr="007775EB">
        <w:tc>
          <w:tcPr>
            <w:tcW w:w="0" w:type="auto"/>
          </w:tcPr>
          <w:p w14:paraId="0FE0430D" w14:textId="71AFE34F" w:rsidR="00AB3726" w:rsidRPr="00AD370C" w:rsidRDefault="00AB3726" w:rsidP="007775EB">
            <w:pPr>
              <w:rPr>
                <w:b/>
                <w:bCs/>
                <w:sz w:val="20"/>
                <w:szCs w:val="20"/>
              </w:rPr>
            </w:pPr>
            <w:r w:rsidRPr="00800268">
              <w:rPr>
                <w:b/>
                <w:bCs/>
                <w:color w:val="0070C0"/>
                <w:sz w:val="20"/>
                <w:szCs w:val="20"/>
              </w:rPr>
              <w:t>MAP012a</w:t>
            </w:r>
            <w:r w:rsidRPr="00AD370C">
              <w:rPr>
                <w:b/>
                <w:bCs/>
                <w:sz w:val="20"/>
                <w:szCs w:val="20"/>
              </w:rPr>
              <w:t xml:space="preserve"> - </w:t>
            </w:r>
            <w:r w:rsidRPr="00AD370C">
              <w:rPr>
                <w:sz w:val="20"/>
                <w:szCs w:val="20"/>
              </w:rPr>
              <w:t>90% attendance by each invited Prison Service representative at an appropriate level of seniority at each Level 2 and 3 MAPPA meeting</w:t>
            </w:r>
            <w:r w:rsidR="00B55781">
              <w:rPr>
                <w:sz w:val="20"/>
                <w:szCs w:val="20"/>
              </w:rPr>
              <w:t>.</w:t>
            </w:r>
          </w:p>
        </w:tc>
        <w:tc>
          <w:tcPr>
            <w:tcW w:w="0" w:type="auto"/>
            <w:shd w:val="clear" w:color="auto" w:fill="DDD9C3" w:themeFill="background2" w:themeFillShade="E6"/>
          </w:tcPr>
          <w:p w14:paraId="297910FB" w14:textId="77777777" w:rsidR="00AB3726" w:rsidRDefault="00AB3726" w:rsidP="007775EB">
            <w:pPr>
              <w:rPr>
                <w:b/>
                <w:bCs/>
              </w:rPr>
            </w:pPr>
            <w:r>
              <w:rPr>
                <w:b/>
                <w:bCs/>
              </w:rPr>
              <w:t>90%</w:t>
            </w:r>
          </w:p>
        </w:tc>
        <w:tc>
          <w:tcPr>
            <w:tcW w:w="0" w:type="auto"/>
            <w:shd w:val="clear" w:color="auto" w:fill="92D050"/>
          </w:tcPr>
          <w:p w14:paraId="248D3D0F" w14:textId="77777777" w:rsidR="00AB3726" w:rsidRDefault="00AB3726" w:rsidP="007775EB">
            <w:pPr>
              <w:rPr>
                <w:b/>
                <w:bCs/>
              </w:rPr>
            </w:pPr>
            <w:r>
              <w:rPr>
                <w:b/>
                <w:bCs/>
              </w:rPr>
              <w:t>96.5%</w:t>
            </w:r>
          </w:p>
        </w:tc>
        <w:tc>
          <w:tcPr>
            <w:tcW w:w="0" w:type="auto"/>
            <w:shd w:val="clear" w:color="auto" w:fill="92D050"/>
          </w:tcPr>
          <w:p w14:paraId="596C340D" w14:textId="77777777" w:rsidR="00AB3726" w:rsidRDefault="00AB3726" w:rsidP="007775EB">
            <w:pPr>
              <w:rPr>
                <w:b/>
                <w:bCs/>
              </w:rPr>
            </w:pPr>
            <w:r>
              <w:rPr>
                <w:b/>
                <w:bCs/>
              </w:rPr>
              <w:t>100%</w:t>
            </w:r>
          </w:p>
        </w:tc>
      </w:tr>
      <w:tr w:rsidR="00AB3726" w14:paraId="6C4D041F" w14:textId="77777777" w:rsidTr="007775EB">
        <w:tc>
          <w:tcPr>
            <w:tcW w:w="0" w:type="auto"/>
          </w:tcPr>
          <w:p w14:paraId="07B8A3C1" w14:textId="77777777" w:rsidR="00AB3726" w:rsidRPr="00AD370C" w:rsidRDefault="00AB3726" w:rsidP="007775EB">
            <w:pPr>
              <w:rPr>
                <w:b/>
                <w:bCs/>
                <w:sz w:val="20"/>
                <w:szCs w:val="20"/>
              </w:rPr>
            </w:pPr>
            <w:r w:rsidRPr="00800268">
              <w:rPr>
                <w:b/>
                <w:bCs/>
                <w:color w:val="0070C0"/>
                <w:sz w:val="20"/>
                <w:szCs w:val="20"/>
              </w:rPr>
              <w:t>MAP012b</w:t>
            </w:r>
            <w:r w:rsidRPr="00AD370C">
              <w:rPr>
                <w:b/>
                <w:bCs/>
                <w:sz w:val="20"/>
                <w:szCs w:val="20"/>
              </w:rPr>
              <w:t xml:space="preserve"> - </w:t>
            </w:r>
            <w:r w:rsidRPr="00AD370C">
              <w:rPr>
                <w:sz w:val="20"/>
                <w:szCs w:val="20"/>
              </w:rPr>
              <w:t>90% submission of a MAPPA F by each invited prison at each Level 2 and 3 MAPPA meeting. A MAPPA F must be provided to all Level 2 or 3 meetings the prison is invited to irrespective of attendance in person.</w:t>
            </w:r>
          </w:p>
        </w:tc>
        <w:tc>
          <w:tcPr>
            <w:tcW w:w="0" w:type="auto"/>
            <w:shd w:val="clear" w:color="auto" w:fill="DDD9C3" w:themeFill="background2" w:themeFillShade="E6"/>
          </w:tcPr>
          <w:p w14:paraId="516ED085" w14:textId="77777777" w:rsidR="00AB3726" w:rsidRDefault="00AB3726" w:rsidP="007775EB">
            <w:pPr>
              <w:rPr>
                <w:b/>
                <w:bCs/>
              </w:rPr>
            </w:pPr>
            <w:r>
              <w:rPr>
                <w:b/>
                <w:bCs/>
              </w:rPr>
              <w:t>90%</w:t>
            </w:r>
          </w:p>
        </w:tc>
        <w:tc>
          <w:tcPr>
            <w:tcW w:w="0" w:type="auto"/>
            <w:shd w:val="clear" w:color="auto" w:fill="FF0000"/>
          </w:tcPr>
          <w:p w14:paraId="23425B01" w14:textId="77777777" w:rsidR="00AB3726" w:rsidRDefault="00AB3726" w:rsidP="007775EB">
            <w:pPr>
              <w:rPr>
                <w:b/>
                <w:bCs/>
              </w:rPr>
            </w:pPr>
            <w:r>
              <w:rPr>
                <w:b/>
                <w:bCs/>
              </w:rPr>
              <w:t>64%</w:t>
            </w:r>
          </w:p>
        </w:tc>
        <w:tc>
          <w:tcPr>
            <w:tcW w:w="0" w:type="auto"/>
            <w:shd w:val="clear" w:color="auto" w:fill="FFC000"/>
          </w:tcPr>
          <w:p w14:paraId="43AA034A" w14:textId="77777777" w:rsidR="00AB3726" w:rsidRDefault="00AB3726" w:rsidP="007775EB">
            <w:pPr>
              <w:rPr>
                <w:b/>
                <w:bCs/>
              </w:rPr>
            </w:pPr>
            <w:r>
              <w:rPr>
                <w:b/>
                <w:bCs/>
              </w:rPr>
              <w:t>86%</w:t>
            </w:r>
          </w:p>
        </w:tc>
      </w:tr>
      <w:tr w:rsidR="00AB3726" w14:paraId="5E87CBE9" w14:textId="77777777" w:rsidTr="007775EB">
        <w:tc>
          <w:tcPr>
            <w:tcW w:w="0" w:type="auto"/>
          </w:tcPr>
          <w:p w14:paraId="61A41C16" w14:textId="79207280" w:rsidR="00AB3726" w:rsidRPr="00AD370C" w:rsidRDefault="00AB3726" w:rsidP="007775EB">
            <w:pPr>
              <w:rPr>
                <w:b/>
                <w:bCs/>
                <w:sz w:val="20"/>
                <w:szCs w:val="20"/>
              </w:rPr>
            </w:pPr>
            <w:r w:rsidRPr="00800268">
              <w:rPr>
                <w:b/>
                <w:bCs/>
                <w:color w:val="0070C0"/>
                <w:sz w:val="20"/>
                <w:szCs w:val="20"/>
              </w:rPr>
              <w:t>MAP013</w:t>
            </w:r>
            <w:r w:rsidRPr="00AD370C">
              <w:rPr>
                <w:b/>
                <w:bCs/>
                <w:sz w:val="20"/>
                <w:szCs w:val="20"/>
              </w:rPr>
              <w:t xml:space="preserve"> - </w:t>
            </w:r>
            <w:r w:rsidRPr="00AD370C">
              <w:rPr>
                <w:sz w:val="20"/>
                <w:szCs w:val="20"/>
              </w:rPr>
              <w:t>90% attendance by the appropriate grade from the police at each Level 2 and 3 MAPPA meeting</w:t>
            </w:r>
            <w:r w:rsidR="00B55781">
              <w:rPr>
                <w:sz w:val="20"/>
                <w:szCs w:val="20"/>
              </w:rPr>
              <w:t>.</w:t>
            </w:r>
          </w:p>
        </w:tc>
        <w:tc>
          <w:tcPr>
            <w:tcW w:w="0" w:type="auto"/>
            <w:shd w:val="clear" w:color="auto" w:fill="DDD9C3" w:themeFill="background2" w:themeFillShade="E6"/>
          </w:tcPr>
          <w:p w14:paraId="6FD65786" w14:textId="77777777" w:rsidR="00AB3726" w:rsidRDefault="00AB3726" w:rsidP="007775EB">
            <w:pPr>
              <w:rPr>
                <w:b/>
                <w:bCs/>
              </w:rPr>
            </w:pPr>
            <w:r>
              <w:rPr>
                <w:b/>
                <w:bCs/>
              </w:rPr>
              <w:t>90%</w:t>
            </w:r>
          </w:p>
        </w:tc>
        <w:tc>
          <w:tcPr>
            <w:tcW w:w="0" w:type="auto"/>
            <w:shd w:val="clear" w:color="auto" w:fill="92D050"/>
          </w:tcPr>
          <w:p w14:paraId="0CE8A03A" w14:textId="77777777" w:rsidR="00AB3726" w:rsidRDefault="00AB3726" w:rsidP="007775EB">
            <w:pPr>
              <w:rPr>
                <w:b/>
                <w:bCs/>
              </w:rPr>
            </w:pPr>
            <w:r>
              <w:rPr>
                <w:b/>
                <w:bCs/>
              </w:rPr>
              <w:t>100%</w:t>
            </w:r>
          </w:p>
        </w:tc>
        <w:tc>
          <w:tcPr>
            <w:tcW w:w="0" w:type="auto"/>
            <w:shd w:val="clear" w:color="auto" w:fill="92D050"/>
          </w:tcPr>
          <w:p w14:paraId="53577DF4" w14:textId="77777777" w:rsidR="00AB3726" w:rsidRDefault="00AB3726" w:rsidP="007775EB">
            <w:pPr>
              <w:rPr>
                <w:b/>
                <w:bCs/>
              </w:rPr>
            </w:pPr>
            <w:r>
              <w:rPr>
                <w:b/>
                <w:bCs/>
              </w:rPr>
              <w:t>100%</w:t>
            </w:r>
          </w:p>
        </w:tc>
      </w:tr>
      <w:tr w:rsidR="00AB3726" w14:paraId="16A1CFA9" w14:textId="77777777" w:rsidTr="007775EB">
        <w:tc>
          <w:tcPr>
            <w:tcW w:w="0" w:type="auto"/>
          </w:tcPr>
          <w:p w14:paraId="1AA6946C" w14:textId="77777777" w:rsidR="00AB3726" w:rsidRPr="00AD370C" w:rsidRDefault="00AB3726" w:rsidP="007775EB">
            <w:pPr>
              <w:rPr>
                <w:sz w:val="20"/>
                <w:szCs w:val="20"/>
              </w:rPr>
            </w:pPr>
            <w:r w:rsidRPr="00800268">
              <w:rPr>
                <w:b/>
                <w:bCs/>
                <w:color w:val="0070C0"/>
                <w:sz w:val="20"/>
                <w:szCs w:val="20"/>
              </w:rPr>
              <w:t xml:space="preserve">MAP014 </w:t>
            </w:r>
            <w:r w:rsidRPr="00AD370C">
              <w:rPr>
                <w:b/>
                <w:bCs/>
                <w:sz w:val="20"/>
                <w:szCs w:val="20"/>
              </w:rPr>
              <w:t xml:space="preserve">- </w:t>
            </w:r>
            <w:r w:rsidRPr="00AD370C">
              <w:rPr>
                <w:sz w:val="20"/>
                <w:szCs w:val="20"/>
              </w:rPr>
              <w:t>90% attendance by the appropriate grade from the</w:t>
            </w:r>
          </w:p>
          <w:p w14:paraId="0398A07F" w14:textId="5321A2B2" w:rsidR="00AB3726" w:rsidRPr="00AD370C" w:rsidRDefault="00AB3726" w:rsidP="007775EB">
            <w:pPr>
              <w:rPr>
                <w:b/>
                <w:bCs/>
                <w:sz w:val="20"/>
                <w:szCs w:val="20"/>
              </w:rPr>
            </w:pPr>
            <w:r w:rsidRPr="00AD370C">
              <w:rPr>
                <w:sz w:val="20"/>
                <w:szCs w:val="20"/>
              </w:rPr>
              <w:lastRenderedPageBreak/>
              <w:t>Probation Trusts at each Level 2 and 3 MAPPA meeting</w:t>
            </w:r>
            <w:r w:rsidR="00B55781">
              <w:rPr>
                <w:sz w:val="20"/>
                <w:szCs w:val="20"/>
              </w:rPr>
              <w:t>.</w:t>
            </w:r>
          </w:p>
        </w:tc>
        <w:tc>
          <w:tcPr>
            <w:tcW w:w="0" w:type="auto"/>
            <w:shd w:val="clear" w:color="auto" w:fill="DDD9C3" w:themeFill="background2" w:themeFillShade="E6"/>
          </w:tcPr>
          <w:p w14:paraId="1151D087" w14:textId="77777777" w:rsidR="00AB3726" w:rsidRDefault="00AB3726" w:rsidP="007775EB">
            <w:pPr>
              <w:rPr>
                <w:b/>
                <w:bCs/>
              </w:rPr>
            </w:pPr>
            <w:r>
              <w:rPr>
                <w:b/>
                <w:bCs/>
              </w:rPr>
              <w:lastRenderedPageBreak/>
              <w:t>90%</w:t>
            </w:r>
          </w:p>
        </w:tc>
        <w:tc>
          <w:tcPr>
            <w:tcW w:w="0" w:type="auto"/>
            <w:shd w:val="clear" w:color="auto" w:fill="92D050"/>
          </w:tcPr>
          <w:p w14:paraId="0AB97ADA" w14:textId="77777777" w:rsidR="00AB3726" w:rsidRDefault="00AB3726" w:rsidP="007775EB">
            <w:pPr>
              <w:rPr>
                <w:b/>
                <w:bCs/>
              </w:rPr>
            </w:pPr>
            <w:r>
              <w:rPr>
                <w:b/>
                <w:bCs/>
              </w:rPr>
              <w:t>100%</w:t>
            </w:r>
          </w:p>
        </w:tc>
        <w:tc>
          <w:tcPr>
            <w:tcW w:w="0" w:type="auto"/>
            <w:shd w:val="clear" w:color="auto" w:fill="92D050"/>
          </w:tcPr>
          <w:p w14:paraId="08AAAC54" w14:textId="77777777" w:rsidR="00AB3726" w:rsidRDefault="00AB3726" w:rsidP="007775EB">
            <w:pPr>
              <w:rPr>
                <w:b/>
                <w:bCs/>
              </w:rPr>
            </w:pPr>
            <w:r>
              <w:rPr>
                <w:b/>
                <w:bCs/>
              </w:rPr>
              <w:t>100%</w:t>
            </w:r>
          </w:p>
        </w:tc>
      </w:tr>
    </w:tbl>
    <w:p w14:paraId="58A84243" w14:textId="77777777" w:rsidR="00AB3726" w:rsidRDefault="00AB3726" w:rsidP="00AB3726">
      <w:pPr>
        <w:rPr>
          <w:b/>
          <w:bCs/>
        </w:rPr>
      </w:pPr>
      <w:r>
        <w:rPr>
          <w:b/>
          <w:bCs/>
        </w:rPr>
        <w:br/>
      </w:r>
      <w:r>
        <w:rPr>
          <w:b/>
          <w:bCs/>
        </w:rPr>
        <w:br/>
      </w:r>
    </w:p>
    <w:p w14:paraId="4A02E333" w14:textId="77777777" w:rsidR="00AB3726" w:rsidRPr="00956935" w:rsidRDefault="00AB3726" w:rsidP="00B01501">
      <w:pPr>
        <w:pStyle w:val="Heading3"/>
      </w:pPr>
      <w:r w:rsidRPr="00956935">
        <w:t>Dorset MAPPA Statistics</w:t>
      </w:r>
    </w:p>
    <w:p w14:paraId="6BD2F3B7" w14:textId="77777777" w:rsidR="00AB3726" w:rsidRDefault="00AB3726" w:rsidP="00AB3726">
      <w:pPr>
        <w:rPr>
          <w:b/>
          <w:bCs/>
        </w:rPr>
      </w:pPr>
    </w:p>
    <w:p w14:paraId="2AB28016" w14:textId="2D167620" w:rsidR="00AB3726" w:rsidRDefault="00AB3726" w:rsidP="00AB3726">
      <w:r>
        <w:t>The number of MAPPA-eligible offenders in Dorset on 31 March 2026 was 1,040, a slight increase from 1,009 on 31 March 2025. This increase was mainly due to a rise in the number of offenders within Category 2 (violent offenders). The introduction of the offence of non-fatal strangulation or suffocation under the Domestic Abuse Act 2021, together with continued focus on tackling violence against women and girls (VAWG), may have contributed to the increase in the number of violent offenders being managed under MAPPA.</w:t>
      </w:r>
    </w:p>
    <w:p w14:paraId="2134F053" w14:textId="20276D1F" w:rsidR="00AB3726" w:rsidRDefault="00AB3726" w:rsidP="00AB3726">
      <w:r>
        <w:t>The number of offenders managed at MAPPA Levels 2 and 3 has remained relatively stable. In 2024/25, a total of 27 offenders were managed at these levels, compared with 30 offenders in 2025/26. This increase is linked to a higher number of offenders within Category 2 (violent offenders) and Category 3 (other dangerous offenders).</w:t>
      </w:r>
    </w:p>
    <w:p w14:paraId="68D6DB06" w14:textId="13958E4B" w:rsidR="00AB3726" w:rsidRDefault="00AB3726" w:rsidP="00AB3726">
      <w:r>
        <w:t>There was also an increase in the number of Sexual Harm Prevention Orders (SHPOs), rising from 79 in 2024/25 to 87 in 2025/26. This is a positive development, as SHPOs place restrictions on individuals who present a risk of sexual harm, helping to protect the public and reduce the risk of further offending.</w:t>
      </w:r>
    </w:p>
    <w:p w14:paraId="5470A4FD" w14:textId="032F5B2A" w:rsidR="00AB3726" w:rsidRDefault="00AB3726" w:rsidP="00AB3726">
      <w:r>
        <w:t>Victim Liaison Officers (VLOs) continue to play an important role in MAPPA meetings and the management of individuals subject to MAPPA arrangements. VLOs ensure that the views and needs of victims are considered as part of the risk management process. Other Duty to Co-operate agencies have also maintained strong engagement at both Level 2 and Level 3 meetings.</w:t>
      </w:r>
    </w:p>
    <w:p w14:paraId="58788241" w14:textId="68375597" w:rsidR="00AB3726" w:rsidRDefault="00AB3726" w:rsidP="00AB3726">
      <w:r>
        <w:t>The possibility of disclosure is considered at every MAPPA meeting in Dorset in line with national guidance. Disclosure involves sharing information about a MAPPA offender with a third party where this is necessary to protect the public or safeguard vulnerable adults and children. The third party may be a victim, employer, partner, member of the public, or a professional who is not directly involved in MAPPA.</w:t>
      </w:r>
    </w:p>
    <w:p w14:paraId="2229E6F6" w14:textId="77777777" w:rsidR="00AB3726" w:rsidRDefault="00AB3726" w:rsidP="00AB3726">
      <w:r>
        <w:t>Before any disclosure is made, the MAPPA meeting must consider whether it is necessary, proportionate and justified, and how it would be carried out. As a result, there are occasions when it is decided that disclosure is not appropriate.</w:t>
      </w:r>
    </w:p>
    <w:p w14:paraId="3C8E2729" w14:textId="77777777" w:rsidR="00AB3726" w:rsidRDefault="00AB3726" w:rsidP="00AB3726"/>
    <w:p w14:paraId="21C6250D" w14:textId="77777777" w:rsidR="00956935" w:rsidRDefault="00956935" w:rsidP="00AB3726"/>
    <w:p w14:paraId="0A0216BF" w14:textId="77777777" w:rsidR="00956935" w:rsidRDefault="00956935" w:rsidP="00AB3726"/>
    <w:p w14:paraId="6DBC233F" w14:textId="77777777" w:rsidR="00956935" w:rsidRDefault="00956935" w:rsidP="00AB3726"/>
    <w:p w14:paraId="6D9B0501" w14:textId="77777777" w:rsidR="00956935" w:rsidRDefault="00956935" w:rsidP="00AB3726"/>
    <w:p w14:paraId="1BB68CE0" w14:textId="77777777" w:rsidR="00956935" w:rsidRPr="00956935" w:rsidRDefault="00956935" w:rsidP="00AB3726">
      <w:pPr>
        <w:rPr>
          <w:color w:val="7030A0"/>
          <w:sz w:val="38"/>
          <w:szCs w:val="38"/>
        </w:rPr>
      </w:pPr>
    </w:p>
    <w:p w14:paraId="581976A1" w14:textId="77777777" w:rsidR="00B1038A" w:rsidRDefault="00B1038A">
      <w:pPr>
        <w:suppressAutoHyphens w:val="0"/>
        <w:autoSpaceDE/>
        <w:autoSpaceDN/>
        <w:adjustRightInd/>
        <w:spacing w:after="0" w:line="240" w:lineRule="auto"/>
        <w:textAlignment w:val="auto"/>
        <w:rPr>
          <w:b/>
          <w:bCs/>
          <w:color w:val="7030A0"/>
          <w:sz w:val="38"/>
          <w:szCs w:val="38"/>
        </w:rPr>
      </w:pPr>
      <w:r>
        <w:rPr>
          <w:b/>
          <w:bCs/>
          <w:color w:val="7030A0"/>
          <w:sz w:val="38"/>
          <w:szCs w:val="38"/>
        </w:rPr>
        <w:br w:type="page"/>
      </w:r>
    </w:p>
    <w:p w14:paraId="348127C9" w14:textId="054D90B7" w:rsidR="00AB3726" w:rsidRDefault="00AB3726" w:rsidP="00AB3726">
      <w:pPr>
        <w:rPr>
          <w:b/>
          <w:bCs/>
          <w:color w:val="7030A0"/>
          <w:sz w:val="38"/>
          <w:szCs w:val="38"/>
        </w:rPr>
      </w:pPr>
      <w:r w:rsidRPr="00956935">
        <w:rPr>
          <w:b/>
          <w:bCs/>
          <w:color w:val="7030A0"/>
          <w:sz w:val="38"/>
          <w:szCs w:val="38"/>
        </w:rPr>
        <w:lastRenderedPageBreak/>
        <w:t>A Final Word from Lindsay Dudfield</w:t>
      </w:r>
    </w:p>
    <w:p w14:paraId="59E02654" w14:textId="77777777" w:rsidR="00AB3726" w:rsidRDefault="00AB3726" w:rsidP="00AB3726">
      <w:r>
        <w:rPr>
          <w:b/>
          <w:bCs/>
        </w:rPr>
        <w:br/>
      </w:r>
      <w:r>
        <w:t>It is a pleasure to introduce the Dorset MAPPA Annual Report for 2026, which demonstrates another positive year of partnership working, continuous improvement, and effective management of those individuals who pose the highest risk of serious harm within our communities.</w:t>
      </w:r>
    </w:p>
    <w:p w14:paraId="2581C701" w14:textId="77777777" w:rsidR="00AB3726" w:rsidRDefault="00AB3726" w:rsidP="00AB3726">
      <w:r>
        <w:t>Throughout the year, the Strategic Management Board (SMB) has maintained a strong focus on ensuring that Dorset's MAPPA arrangements remain aligned with national expectations and best practice. Significant work has been undertaken to review the structure, membership and governance of the SMB and its sub-groups to ensure compliance with National MAPPA Guidance. This has included inviting additional partner agencies to participate in the Board, strengthening representation, enhancing multi-agency oversight, and ensuring that all relevant organisations contribute effectively to the management of risk and public protection.</w:t>
      </w:r>
    </w:p>
    <w:p w14:paraId="12FADC7D" w14:textId="77777777" w:rsidR="00AB3726" w:rsidRDefault="00AB3726" w:rsidP="00AB3726">
      <w:r>
        <w:t>The SMB has also undertaken a comprehensive review of its sub-group structure, responsibilities and reporting arrangements. This has strengthened governance, improved accountability and ensured that scrutiny, performance monitoring and learning activities are effectively aligned to support operational delivery and continuous improvement across the partnership.</w:t>
      </w:r>
    </w:p>
    <w:p w14:paraId="5ED20DD3" w14:textId="77777777" w:rsidR="00AB3726" w:rsidRDefault="00AB3726" w:rsidP="00AB3726">
      <w:r>
        <w:t>The partnership has also placed considerable emphasis on strengthening links with other statutory safeguarding boards and partnerships across Dorset. Through increased engagement and collaboration with safeguarding adults, children's safeguarding and community safety partners, the SMB has worked to raise awareness and understanding of MAPPA's role and responsibilities. This activity has improved knowledge of MAPPA processes across the wider safeguarding landscape and enhanced interoperability between partnerships, ensuring that information sharing, risk management and safeguarding responses are as effective and coordinated as possible.</w:t>
      </w:r>
    </w:p>
    <w:p w14:paraId="51B8911C" w14:textId="77777777" w:rsidR="00AB3726" w:rsidRPr="00317585" w:rsidRDefault="00AB3726" w:rsidP="00AB3726">
      <w:r>
        <w:t>I am confident that as I hand over the chairing of the MAPPA SMB, the collective commitment shown by all agencies involved in MAPPA will continue to drive positive outcomes, strengthen partnership working and ensure that Dorset delivers a robust and effective multi-agency public protection framework for the communities we serve.</w:t>
      </w: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3A330D">
          <w:type w:val="continuous"/>
          <w:pgSz w:w="11905" w:h="16837" w:code="9"/>
          <w:pgMar w:top="720" w:right="720" w:bottom="720" w:left="720" w:header="720" w:footer="567" w:gutter="0"/>
          <w:cols w:space="720"/>
          <w:noEndnote/>
        </w:sectPr>
      </w:pPr>
    </w:p>
    <w:p w14:paraId="7B5EA066" w14:textId="77777777" w:rsidR="00CE1114" w:rsidRDefault="00332EE6" w:rsidP="00CE1114">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18" w:history="1">
        <w:r w:rsidR="00CE1114" w:rsidRPr="000914FD">
          <w:rPr>
            <w:rStyle w:val="Hyperlink"/>
            <w:rFonts w:cs="Arial"/>
          </w:rPr>
          <w:t>published online on GOV.UK</w:t>
        </w:r>
      </w:hyperlink>
    </w:p>
    <w:p w14:paraId="07ACF0A5" w14:textId="783C73D2" w:rsidR="00332EE6" w:rsidRPr="00B01E0C" w:rsidRDefault="00332EE6" w:rsidP="00CE1114">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2886BB6D"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6FE8250F">
            <wp:extent cx="1089212" cy="853119"/>
            <wp:effectExtent l="0" t="0" r="0" b="4445"/>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1403" cy="893997"/>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sidR="00210EEE">
        <w:rPr>
          <w:b/>
          <w:color w:val="7030A0"/>
          <w:sz w:val="24"/>
          <w:szCs w:val="24"/>
          <w:lang w:val="en-GB"/>
        </w:rPr>
        <w:t xml:space="preserve">        </w:t>
      </w:r>
      <w:r w:rsidR="00210EEE">
        <w:rPr>
          <w:b/>
          <w:noProof/>
          <w:color w:val="7030A0"/>
          <w:sz w:val="24"/>
          <w:szCs w:val="24"/>
          <w:lang w:val="en-GB"/>
        </w:rPr>
        <w:drawing>
          <wp:inline distT="0" distB="0" distL="0" distR="0" wp14:anchorId="68E71F8F" wp14:editId="60A59F24">
            <wp:extent cx="1847772" cy="833718"/>
            <wp:effectExtent l="0" t="0" r="635" b="5080"/>
            <wp:docPr id="11736793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79314" name="Picture 14">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52574" cy="835885"/>
                    </a:xfrm>
                    <a:prstGeom prst="rect">
                      <a:avLst/>
                    </a:prstGeom>
                    <a:noFill/>
                  </pic:spPr>
                </pic:pic>
              </a:graphicData>
            </a:graphic>
          </wp:inline>
        </w:drawing>
      </w:r>
      <w:r>
        <w:rPr>
          <w:b/>
          <w:color w:val="7030A0"/>
          <w:sz w:val="24"/>
          <w:szCs w:val="24"/>
          <w:lang w:val="en-GB"/>
        </w:rPr>
        <w:tab/>
      </w:r>
      <w:r w:rsidR="00210EEE">
        <w:rPr>
          <w:b/>
          <w:color w:val="7030A0"/>
          <w:sz w:val="24"/>
          <w:szCs w:val="24"/>
          <w:lang w:val="en-GB"/>
        </w:rPr>
        <w:t xml:space="preserve">          </w:t>
      </w:r>
      <w:r>
        <w:rPr>
          <w:b/>
          <w:color w:val="7030A0"/>
          <w:sz w:val="24"/>
          <w:szCs w:val="24"/>
          <w:lang w:val="en-GB"/>
        </w:rPr>
        <w:tab/>
      </w:r>
      <w:r w:rsidR="00210EEE">
        <w:rPr>
          <w:noProof/>
        </w:rPr>
        <w:drawing>
          <wp:inline distT="0" distB="0" distL="0" distR="0" wp14:anchorId="5122ED23" wp14:editId="34B11E15">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08803" cy="596900"/>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p>
    <w:p w14:paraId="3D8ACAA2" w14:textId="4D02F2F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2"/>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p w14:paraId="184D6788" w14:textId="191690E4"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6A988" w14:textId="77777777" w:rsidR="00E80D68" w:rsidRDefault="00E80D68" w:rsidP="001A5708">
      <w:pPr>
        <w:pStyle w:val="MAPPA-Bodytext"/>
      </w:pPr>
      <w:r>
        <w:separator/>
      </w:r>
    </w:p>
  </w:endnote>
  <w:endnote w:type="continuationSeparator" w:id="0">
    <w:p w14:paraId="6821F49B" w14:textId="77777777" w:rsidR="00E80D68" w:rsidRDefault="00E80D68" w:rsidP="001A5708">
      <w:pPr>
        <w:pStyle w:val="MAPPA-Bodytext"/>
      </w:pPr>
      <w:r>
        <w:continuationSeparator/>
      </w:r>
    </w:p>
  </w:endnote>
  <w:endnote w:type="continuationNotice" w:id="1">
    <w:p w14:paraId="352E363B" w14:textId="77777777" w:rsidR="00E80D68" w:rsidRDefault="00E80D68"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27"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28"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686Cw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upN93uozjQUwrBv7+SmodJb4cOTQFowdUuiDY90&#10;aANdyeGCOKsBf/7NHuOJd/Jy1pFgSm5J0ZyZ75b2EbU1AhzBPoHpl3we6bHH9g5IhlN6EU4mSFYM&#10;ZoQaoX0hOa9jIXIJK6lcyfcjvAuDcuk5SLVepyCSkRNha3dOxtSRrsjlc/8i0F0ID7SpBxjVJIp3&#10;vA+x8aZ362Mg9tNSIrUDkRfGSYJprZfnEjX+9j9FXR/16hcA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MZrrzoLAgAAHAQAAA4A&#10;AAAAAAAAAAAAAAAALgIAAGRycy9lMm9Eb2MueG1sUEsBAi0AFAAGAAgAAAAhAOF+EtDZAAAAAwEA&#10;AA8AAAAAAAAAAAAAAAAAZQQAAGRycy9kb3ducmV2LnhtbFBLBQYAAAAABAAEAPMAAABrBQAAA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29"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0"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1"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HynX8Q0CAAAcBAAA&#10;DgAAAAAAAAAAAAAAAAAuAgAAZHJzL2Uyb0RvYy54bWxQSwECLQAUAAYACAAAACEA4X4S0NkAAAAD&#10;AQAADwAAAAAAAAAAAAAAAABnBAAAZHJzL2Rvd25yZXYueG1sUEsFBgAAAAAEAAQA8wAAAG0FAAAA&#10;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CB230" w14:textId="77777777" w:rsidR="00E80D68" w:rsidRDefault="00E80D68" w:rsidP="001A5708">
      <w:pPr>
        <w:pStyle w:val="MAPPA-Bodytext"/>
      </w:pPr>
      <w:r>
        <w:separator/>
      </w:r>
    </w:p>
  </w:footnote>
  <w:footnote w:type="continuationSeparator" w:id="0">
    <w:p w14:paraId="5F0978BC" w14:textId="77777777" w:rsidR="00E80D68" w:rsidRDefault="00E80D68" w:rsidP="001A5708">
      <w:pPr>
        <w:pStyle w:val="MAPPA-Bodytext"/>
      </w:pPr>
      <w:r>
        <w:continuationSeparator/>
      </w:r>
    </w:p>
  </w:footnote>
  <w:footnote w:type="continuationNotice" w:id="1">
    <w:p w14:paraId="36823841" w14:textId="77777777" w:rsidR="00E80D68" w:rsidRDefault="00E80D68" w:rsidP="003F0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BA3C3F"/>
    <w:multiLevelType w:val="hybridMultilevel"/>
    <w:tmpl w:val="C4684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2"/>
  </w:num>
  <w:num w:numId="2" w16cid:durableId="1275559666">
    <w:abstractNumId w:val="3"/>
  </w:num>
  <w:num w:numId="3" w16cid:durableId="427392215">
    <w:abstractNumId w:val="0"/>
  </w:num>
  <w:num w:numId="4" w16cid:durableId="934745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976E6"/>
    <w:rsid w:val="000A2DB3"/>
    <w:rsid w:val="000A6775"/>
    <w:rsid w:val="000B3DC7"/>
    <w:rsid w:val="000C65F8"/>
    <w:rsid w:val="000D082C"/>
    <w:rsid w:val="000D561A"/>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0EEE"/>
    <w:rsid w:val="0021358B"/>
    <w:rsid w:val="002171AC"/>
    <w:rsid w:val="002211AF"/>
    <w:rsid w:val="00224C51"/>
    <w:rsid w:val="00225767"/>
    <w:rsid w:val="00230E77"/>
    <w:rsid w:val="00233AB5"/>
    <w:rsid w:val="002446A8"/>
    <w:rsid w:val="0024482A"/>
    <w:rsid w:val="0025291B"/>
    <w:rsid w:val="00253F9E"/>
    <w:rsid w:val="00254EE2"/>
    <w:rsid w:val="002621F5"/>
    <w:rsid w:val="00270C0F"/>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70BF8"/>
    <w:rsid w:val="00391BEB"/>
    <w:rsid w:val="00395ED3"/>
    <w:rsid w:val="00396101"/>
    <w:rsid w:val="00396499"/>
    <w:rsid w:val="00397110"/>
    <w:rsid w:val="003A330D"/>
    <w:rsid w:val="003A385F"/>
    <w:rsid w:val="003A7DAA"/>
    <w:rsid w:val="003B63B3"/>
    <w:rsid w:val="003B6695"/>
    <w:rsid w:val="003C0362"/>
    <w:rsid w:val="003C36DD"/>
    <w:rsid w:val="003D3D7F"/>
    <w:rsid w:val="003E0591"/>
    <w:rsid w:val="003E0965"/>
    <w:rsid w:val="003E0B74"/>
    <w:rsid w:val="003F01A6"/>
    <w:rsid w:val="003F03F6"/>
    <w:rsid w:val="003F73FB"/>
    <w:rsid w:val="004011DE"/>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A69A0"/>
    <w:rsid w:val="004C40BA"/>
    <w:rsid w:val="004D2C69"/>
    <w:rsid w:val="004D5668"/>
    <w:rsid w:val="004E35DC"/>
    <w:rsid w:val="004E51F9"/>
    <w:rsid w:val="004E7E67"/>
    <w:rsid w:val="004F36A2"/>
    <w:rsid w:val="004F6BAD"/>
    <w:rsid w:val="00507932"/>
    <w:rsid w:val="0051052E"/>
    <w:rsid w:val="00510820"/>
    <w:rsid w:val="00514F8C"/>
    <w:rsid w:val="0051711F"/>
    <w:rsid w:val="0052037E"/>
    <w:rsid w:val="00523CF4"/>
    <w:rsid w:val="005250EB"/>
    <w:rsid w:val="0052760C"/>
    <w:rsid w:val="005350B3"/>
    <w:rsid w:val="00542928"/>
    <w:rsid w:val="005556BC"/>
    <w:rsid w:val="00560418"/>
    <w:rsid w:val="00561A87"/>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12C0"/>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4F98"/>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067E"/>
    <w:rsid w:val="00853299"/>
    <w:rsid w:val="0085658F"/>
    <w:rsid w:val="00856D56"/>
    <w:rsid w:val="00862A26"/>
    <w:rsid w:val="00866269"/>
    <w:rsid w:val="00866E1A"/>
    <w:rsid w:val="00867C9E"/>
    <w:rsid w:val="00874FC1"/>
    <w:rsid w:val="008777FE"/>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490E"/>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56935"/>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3726"/>
    <w:rsid w:val="00AB5644"/>
    <w:rsid w:val="00AB6B32"/>
    <w:rsid w:val="00AC3FBF"/>
    <w:rsid w:val="00AC5A64"/>
    <w:rsid w:val="00AC6E16"/>
    <w:rsid w:val="00AC7361"/>
    <w:rsid w:val="00AD38C4"/>
    <w:rsid w:val="00AD78C6"/>
    <w:rsid w:val="00AE42DA"/>
    <w:rsid w:val="00AE4C19"/>
    <w:rsid w:val="00AE535B"/>
    <w:rsid w:val="00AF7C22"/>
    <w:rsid w:val="00B01501"/>
    <w:rsid w:val="00B01E0C"/>
    <w:rsid w:val="00B0446D"/>
    <w:rsid w:val="00B06F75"/>
    <w:rsid w:val="00B1038A"/>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5781"/>
    <w:rsid w:val="00B55E35"/>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D3C06"/>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1114"/>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27A5F"/>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36B"/>
    <w:rsid w:val="00DE3907"/>
    <w:rsid w:val="00DE4A8E"/>
    <w:rsid w:val="00DF1F1D"/>
    <w:rsid w:val="00DF3A11"/>
    <w:rsid w:val="00DF4F2F"/>
    <w:rsid w:val="00E03F8D"/>
    <w:rsid w:val="00E1528C"/>
    <w:rsid w:val="00E16170"/>
    <w:rsid w:val="00E20257"/>
    <w:rsid w:val="00E27F78"/>
    <w:rsid w:val="00E32C81"/>
    <w:rsid w:val="00E50500"/>
    <w:rsid w:val="00E53FDC"/>
    <w:rsid w:val="00E6063B"/>
    <w:rsid w:val="00E6461E"/>
    <w:rsid w:val="00E653CC"/>
    <w:rsid w:val="00E75826"/>
    <w:rsid w:val="00E758B3"/>
    <w:rsid w:val="00E80D68"/>
    <w:rsid w:val="00E83EED"/>
    <w:rsid w:val="00EA28A2"/>
    <w:rsid w:val="00EA5086"/>
    <w:rsid w:val="00EA5D08"/>
    <w:rsid w:val="00EB0094"/>
    <w:rsid w:val="00EB26C4"/>
    <w:rsid w:val="00EB47DB"/>
    <w:rsid w:val="00EC23F1"/>
    <w:rsid w:val="00EC71D3"/>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A5F"/>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D5409B"/>
    <w:pPr>
      <w:jc w:val="right"/>
      <w:outlineLvl w:val="0"/>
    </w:pPr>
    <w:rPr>
      <w:rFonts w:ascii="Arial" w:hAnsi="Arial" w:cs="Arial"/>
      <w:color w:val="7030A0"/>
      <w:sz w:val="100"/>
      <w:szCs w:val="100"/>
    </w:rPr>
  </w:style>
  <w:style w:type="paragraph" w:styleId="Heading2">
    <w:name w:val="heading 2"/>
    <w:basedOn w:val="Heading1"/>
    <w:next w:val="Normal"/>
    <w:link w:val="Heading2Char"/>
    <w:unhideWhenUsed/>
    <w:qFormat/>
    <w:locked/>
    <w:rsid w:val="00D27A5F"/>
    <w:pPr>
      <w:jc w:val="left"/>
      <w:outlineLvl w:val="1"/>
    </w:pPr>
  </w:style>
  <w:style w:type="paragraph" w:styleId="Heading3">
    <w:name w:val="heading 3"/>
    <w:basedOn w:val="Normal"/>
    <w:next w:val="Normal"/>
    <w:link w:val="Heading3Char"/>
    <w:unhideWhenUsed/>
    <w:qFormat/>
    <w:locked/>
    <w:rsid w:val="00D27A5F"/>
    <w:pPr>
      <w:suppressAutoHyphens w:val="0"/>
      <w:autoSpaceDE/>
      <w:autoSpaceDN/>
      <w:adjustRightInd/>
      <w:spacing w:after="160" w:line="278" w:lineRule="auto"/>
      <w:contextualSpacing/>
      <w:textAlignment w:val="auto"/>
      <w:outlineLvl w:val="2"/>
    </w:pPr>
    <w:rPr>
      <w:rFonts w:eastAsia="Aptos" w:cs="Arial"/>
      <w:color w:val="7030A0"/>
      <w:kern w:val="2"/>
      <w:sz w:val="40"/>
      <w:szCs w:val="40"/>
      <w:lang w:eastAsia="en-US"/>
      <w14:ligatures w14:val="standardContextual"/>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3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D5409B"/>
    <w:rPr>
      <w:rFonts w:ascii="Arial" w:hAnsi="Arial" w:cs="Arial"/>
      <w:color w:val="7030A0"/>
      <w:sz w:val="100"/>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D27A5F"/>
    <w:rPr>
      <w:rFonts w:ascii="Arial" w:hAnsi="Arial" w:cs="Arial"/>
      <w:color w:val="7030A0"/>
      <w:sz w:val="100"/>
      <w:szCs w:val="100"/>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D27A5F"/>
    <w:rPr>
      <w:rFonts w:ascii="Arial" w:eastAsia="Aptos" w:hAnsi="Arial" w:cs="Arial"/>
      <w:color w:val="7030A0"/>
      <w:kern w:val="2"/>
      <w:sz w:val="40"/>
      <w:szCs w:val="40"/>
      <w:lang w:eastAsia="en-US"/>
      <w14:ligatures w14:val="standardContextual"/>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kern w:val="2"/>
      <w:sz w:val="24"/>
      <w:szCs w:val="24"/>
      <w:lang w:eastAsia="en-US"/>
      <w14:ligatures w14:val="standardContextual"/>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 TargetMode="External"/><Relationship Id="rId18"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collections/multi-agency-public-protection-arrangements-mappa-annual-reports" TargetMode="Externa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57</TotalTime>
  <Pages>13</Pages>
  <Words>4065</Words>
  <Characters>23175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16</cp:revision>
  <dcterms:created xsi:type="dcterms:W3CDTF">2026-10-13T12:14:00Z</dcterms:created>
  <dcterms:modified xsi:type="dcterms:W3CDTF">2026-10-29T09:36:00Z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