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5FAF7" w14:textId="77777777" w:rsidR="00C365EF" w:rsidRPr="00DA28F7" w:rsidRDefault="00C365EF" w:rsidP="00C365EF">
      <w:pPr>
        <w:spacing w:before="120" w:after="60"/>
        <w:ind w:left="142"/>
        <w:rPr>
          <w:bCs/>
          <w:szCs w:val="24"/>
        </w:rPr>
      </w:pPr>
    </w:p>
    <w:p w14:paraId="2E798F47" w14:textId="77777777" w:rsidR="00C365EF" w:rsidRDefault="00C365EF" w:rsidP="00C365EF">
      <w:pPr>
        <w:spacing w:before="120" w:after="60"/>
        <w:ind w:left="142"/>
        <w:rPr>
          <w:b/>
          <w:szCs w:val="24"/>
        </w:rPr>
      </w:pPr>
    </w:p>
    <w:p w14:paraId="595FE9A1" w14:textId="122741DB" w:rsidR="00C365EF" w:rsidRDefault="00A66219" w:rsidP="00DA28F7">
      <w:pPr>
        <w:tabs>
          <w:tab w:val="left" w:pos="8854"/>
        </w:tabs>
        <w:spacing w:before="120" w:after="60"/>
        <w:rPr>
          <w:b/>
          <w:szCs w:val="24"/>
        </w:rPr>
      </w:pPr>
      <w:r>
        <w:rPr>
          <w:b/>
          <w:szCs w:val="24"/>
        </w:rPr>
        <w:tab/>
      </w:r>
    </w:p>
    <w:p w14:paraId="7C3C3444" w14:textId="77777777" w:rsidR="005A7F31" w:rsidRDefault="005A7F31" w:rsidP="00C365EF">
      <w:pPr>
        <w:spacing w:before="120" w:after="60"/>
        <w:rPr>
          <w:b/>
          <w:szCs w:val="24"/>
        </w:rPr>
      </w:pPr>
    </w:p>
    <w:p w14:paraId="4F92B20F" w14:textId="423E3574" w:rsidR="00C365EF" w:rsidRPr="00E71AA1" w:rsidRDefault="0071194D" w:rsidP="00C365EF">
      <w:pPr>
        <w:spacing w:before="120" w:after="60"/>
        <w:rPr>
          <w:color w:val="FF0000"/>
        </w:rPr>
      </w:pPr>
      <w:r>
        <w:rPr>
          <w:b/>
          <w:szCs w:val="24"/>
        </w:rPr>
        <w:t>UKHSA p</w:t>
      </w:r>
      <w:r w:rsidR="00C365EF" w:rsidRPr="00E161EA">
        <w:rPr>
          <w:b/>
          <w:szCs w:val="24"/>
        </w:rPr>
        <w:t xml:space="preserve">ublications gateway </w:t>
      </w:r>
      <w:r w:rsidR="00C365EF" w:rsidRPr="00F570BD">
        <w:rPr>
          <w:b/>
          <w:szCs w:val="24"/>
        </w:rPr>
        <w:t>number:</w:t>
      </w:r>
      <w:r w:rsidR="008C31A5">
        <w:rPr>
          <w:b/>
          <w:szCs w:val="24"/>
        </w:rPr>
        <w:t xml:space="preserve"> </w:t>
      </w:r>
      <w:r w:rsidR="00054C1D" w:rsidRPr="00265FCB">
        <w:rPr>
          <w:b/>
          <w:szCs w:val="24"/>
        </w:rPr>
        <w:t>GOV-</w:t>
      </w:r>
      <w:r w:rsidR="00826426">
        <w:rPr>
          <w:b/>
          <w:szCs w:val="24"/>
        </w:rPr>
        <w:t>22068</w:t>
      </w:r>
    </w:p>
    <w:p w14:paraId="49C5CADB" w14:textId="0187DD4F" w:rsidR="00C365EF" w:rsidRPr="00E161EA" w:rsidRDefault="00866BEB" w:rsidP="00C365EF">
      <w:pPr>
        <w:pStyle w:val="Heading2"/>
        <w:pBdr>
          <w:top w:val="none" w:sz="0" w:space="0" w:color="auto"/>
          <w:left w:val="none" w:sz="0" w:space="0" w:color="auto"/>
          <w:bottom w:val="none" w:sz="0" w:space="0" w:color="auto"/>
          <w:right w:val="none" w:sz="0" w:space="0" w:color="auto"/>
        </w:pBdr>
        <w:spacing w:before="120" w:after="120"/>
        <w:ind w:rightChars="-2" w:right="-5"/>
      </w:pPr>
      <w:r>
        <w:rPr>
          <w:rFonts w:ascii="Arial" w:hAnsi="Arial" w:cs="Arial"/>
          <w:sz w:val="32"/>
          <w:szCs w:val="32"/>
        </w:rPr>
        <w:t>Low dose diphtheria, tetanus and inactivated poliomyelitis vaccine (Td/IPV</w:t>
      </w:r>
      <w:r w:rsidR="00757D95">
        <w:rPr>
          <w:rFonts w:ascii="Arial" w:hAnsi="Arial" w:cs="Arial"/>
          <w:sz w:val="32"/>
          <w:szCs w:val="32"/>
        </w:rPr>
        <w:t xml:space="preserve">) </w:t>
      </w:r>
      <w:r w:rsidR="00554A77" w:rsidRPr="00554A77">
        <w:rPr>
          <w:rFonts w:ascii="Arial" w:hAnsi="Arial" w:cs="Arial"/>
          <w:sz w:val="32"/>
          <w:szCs w:val="32"/>
          <w:highlight w:val="darkGray"/>
        </w:rPr>
        <w:t xml:space="preserve">Vaccine </w:t>
      </w:r>
      <w:r w:rsidR="00C365EF" w:rsidRPr="00554A77">
        <w:rPr>
          <w:rFonts w:ascii="Arial" w:hAnsi="Arial" w:cs="Arial"/>
          <w:sz w:val="32"/>
          <w:szCs w:val="32"/>
          <w:highlight w:val="darkGray"/>
        </w:rPr>
        <w:t>Group Direction (</w:t>
      </w:r>
      <w:r w:rsidR="00554A77" w:rsidRPr="00554A77">
        <w:rPr>
          <w:rFonts w:ascii="Arial" w:hAnsi="Arial" w:cs="Arial"/>
          <w:sz w:val="32"/>
          <w:szCs w:val="32"/>
          <w:highlight w:val="darkGray"/>
        </w:rPr>
        <w:t>V</w:t>
      </w:r>
      <w:r w:rsidR="00C365EF" w:rsidRPr="00554A77">
        <w:rPr>
          <w:rFonts w:ascii="Arial" w:hAnsi="Arial" w:cs="Arial"/>
          <w:sz w:val="32"/>
          <w:szCs w:val="32"/>
          <w:highlight w:val="darkGray"/>
        </w:rPr>
        <w:t>GD)</w:t>
      </w:r>
    </w:p>
    <w:p w14:paraId="7CA9E752" w14:textId="254CFFBC" w:rsidR="00866BEB" w:rsidRPr="0025613B" w:rsidRDefault="00C365EF" w:rsidP="00866BEB">
      <w:pPr>
        <w:pStyle w:val="CommentText"/>
        <w:rPr>
          <w:sz w:val="24"/>
          <w:szCs w:val="24"/>
        </w:rPr>
      </w:pPr>
      <w:r w:rsidRPr="00AA0953">
        <w:rPr>
          <w:sz w:val="24"/>
          <w:szCs w:val="24"/>
        </w:rPr>
        <w:t xml:space="preserve">This </w:t>
      </w:r>
      <w:r w:rsidR="00554A77" w:rsidRPr="00AA0953">
        <w:rPr>
          <w:sz w:val="24"/>
          <w:szCs w:val="24"/>
        </w:rPr>
        <w:t>V</w:t>
      </w:r>
      <w:r w:rsidRPr="00AA0953">
        <w:rPr>
          <w:sz w:val="24"/>
          <w:szCs w:val="24"/>
        </w:rPr>
        <w:t xml:space="preserve">GD is for the administration of </w:t>
      </w:r>
      <w:r w:rsidR="00866BEB" w:rsidRPr="00AA0953">
        <w:rPr>
          <w:sz w:val="24"/>
          <w:szCs w:val="24"/>
        </w:rPr>
        <w:t xml:space="preserve">low-dose diphtheria, tetanus and inactivated poliomyelitis vaccine (Td/IPV) to individuals from 10 years of age. This </w:t>
      </w:r>
      <w:r w:rsidR="00C50F05" w:rsidRPr="00AA0953">
        <w:rPr>
          <w:sz w:val="24"/>
          <w:szCs w:val="24"/>
        </w:rPr>
        <w:t>V</w:t>
      </w:r>
      <w:r w:rsidR="00866BEB" w:rsidRPr="00AA0953">
        <w:rPr>
          <w:sz w:val="24"/>
          <w:szCs w:val="24"/>
        </w:rPr>
        <w:t>GD</w:t>
      </w:r>
      <w:r w:rsidR="00866BEB" w:rsidRPr="0025613B">
        <w:rPr>
          <w:sz w:val="24"/>
          <w:szCs w:val="24"/>
        </w:rPr>
        <w:t xml:space="preserve"> supports delivery of the </w:t>
      </w:r>
      <w:hyperlink r:id="rId11" w:history="1">
        <w:r w:rsidR="00D875E3">
          <w:rPr>
            <w:rStyle w:val="Hyperlink"/>
            <w:sz w:val="24"/>
            <w:szCs w:val="24"/>
          </w:rPr>
          <w:t>teenage booster</w:t>
        </w:r>
      </w:hyperlink>
      <w:r w:rsidR="00866BEB" w:rsidRPr="0025613B">
        <w:rPr>
          <w:sz w:val="24"/>
          <w:szCs w:val="24"/>
        </w:rPr>
        <w:t xml:space="preserve"> from Year 9 onwards in accordance with the national immunisation programme in England. This </w:t>
      </w:r>
      <w:r w:rsidR="00AA0953">
        <w:rPr>
          <w:sz w:val="24"/>
          <w:szCs w:val="24"/>
        </w:rPr>
        <w:t>V</w:t>
      </w:r>
      <w:r w:rsidR="00866BEB" w:rsidRPr="0025613B">
        <w:rPr>
          <w:sz w:val="24"/>
          <w:szCs w:val="24"/>
        </w:rPr>
        <w:t xml:space="preserve">GD is also used for the administration of Td/IPV vaccine for the management of tetanus-prone wounds and cases and contacts of either diphtheria or poliomyelitis in an outbreak according to respective national guidelines. </w:t>
      </w:r>
      <w:r w:rsidR="00866BEB" w:rsidRPr="0025613B">
        <w:rPr>
          <w:rStyle w:val="CommentReference"/>
          <w:sz w:val="24"/>
          <w:szCs w:val="24"/>
        </w:rPr>
        <w:t xml:space="preserve">The </w:t>
      </w:r>
      <w:r w:rsidR="00AA0953">
        <w:rPr>
          <w:rStyle w:val="CommentReference"/>
          <w:sz w:val="24"/>
          <w:szCs w:val="24"/>
        </w:rPr>
        <w:t>V</w:t>
      </w:r>
      <w:r w:rsidR="00866BEB" w:rsidRPr="0025613B">
        <w:rPr>
          <w:rStyle w:val="CommentReference"/>
          <w:sz w:val="24"/>
          <w:szCs w:val="24"/>
        </w:rPr>
        <w:t xml:space="preserve">GD may also be used for individuals travelling to high-risk areas. </w:t>
      </w:r>
    </w:p>
    <w:p w14:paraId="6B464AEE" w14:textId="7920681A" w:rsidR="00C365EF" w:rsidRPr="0034688E" w:rsidRDefault="00C365EF" w:rsidP="00C365EF">
      <w:pPr>
        <w:spacing w:before="120"/>
        <w:ind w:rightChars="34" w:right="82"/>
        <w:rPr>
          <w:color w:val="000000"/>
          <w:szCs w:val="24"/>
        </w:rPr>
      </w:pPr>
      <w:r w:rsidRPr="0034688E">
        <w:t xml:space="preserve">This </w:t>
      </w:r>
      <w:r w:rsidR="00554A77" w:rsidRPr="0034688E">
        <w:t>V</w:t>
      </w:r>
      <w:r w:rsidRPr="0034688E">
        <w:t xml:space="preserve">GD is for </w:t>
      </w:r>
      <w:r w:rsidR="00910B08" w:rsidRPr="0034688E">
        <w:t xml:space="preserve">use </w:t>
      </w:r>
      <w:r w:rsidRPr="0034688E">
        <w:t xml:space="preserve">by practitioners identified in </w:t>
      </w:r>
      <w:hyperlink w:anchor="CharacteristicsOfStaff" w:history="1">
        <w:r w:rsidR="00090D74" w:rsidRPr="0034688E">
          <w:rPr>
            <w:rStyle w:val="Hyperlink"/>
          </w:rPr>
          <w:t>section 3</w:t>
        </w:r>
      </w:hyperlink>
      <w:r w:rsidRPr="0034688E">
        <w:t xml:space="preserve">, subject to any limitations to authorisation detailed in </w:t>
      </w:r>
      <w:hyperlink w:anchor="Section2" w:history="1">
        <w:r w:rsidR="00090D74" w:rsidRPr="0034688E">
          <w:rPr>
            <w:rStyle w:val="Hyperlink"/>
          </w:rPr>
          <w:t>section 2</w:t>
        </w:r>
      </w:hyperlink>
      <w:r w:rsidRPr="0034688E">
        <w:t>.</w:t>
      </w:r>
    </w:p>
    <w:p w14:paraId="02B58087" w14:textId="16CB7D14" w:rsidR="00C365EF" w:rsidRPr="007C7AE0" w:rsidRDefault="00C365EF" w:rsidP="00C365EF">
      <w:pPr>
        <w:spacing w:before="120"/>
        <w:ind w:rightChars="-375" w:right="-900"/>
        <w:rPr>
          <w:rFonts w:cs="Arial"/>
          <w:szCs w:val="24"/>
        </w:rPr>
      </w:pPr>
      <w:r w:rsidRPr="007C7AE0">
        <w:rPr>
          <w:rFonts w:cs="Arial"/>
          <w:color w:val="000000"/>
          <w:szCs w:val="24"/>
        </w:rPr>
        <w:t>Reference no:</w:t>
      </w:r>
      <w:r w:rsidRPr="007C7AE0">
        <w:rPr>
          <w:rFonts w:cs="Arial"/>
          <w:color w:val="000000"/>
          <w:szCs w:val="24"/>
        </w:rPr>
        <w:tab/>
      </w:r>
      <w:r w:rsidR="001C5480" w:rsidRPr="007C7AE0">
        <w:rPr>
          <w:rFonts w:cs="Arial"/>
          <w:color w:val="000000"/>
          <w:szCs w:val="24"/>
        </w:rPr>
        <w:t>Td/IPV (Revaxis</w:t>
      </w:r>
      <w:r w:rsidR="00D9762F" w:rsidRPr="007C7AE0">
        <w:rPr>
          <w:rFonts w:cs="Arial"/>
          <w:color w:val="000000"/>
          <w:szCs w:val="24"/>
          <w:vertAlign w:val="superscript"/>
        </w:rPr>
        <w:t>®</w:t>
      </w:r>
      <w:r w:rsidR="00D9762F" w:rsidRPr="007C7AE0">
        <w:rPr>
          <w:rFonts w:cs="Arial"/>
          <w:color w:val="000000"/>
          <w:szCs w:val="24"/>
        </w:rPr>
        <w:t xml:space="preserve">) </w:t>
      </w:r>
      <w:r w:rsidR="00461847" w:rsidRPr="007C7AE0">
        <w:rPr>
          <w:rFonts w:cs="Arial"/>
          <w:szCs w:val="24"/>
        </w:rPr>
        <w:t>V</w:t>
      </w:r>
      <w:r w:rsidRPr="007C7AE0">
        <w:rPr>
          <w:rFonts w:cs="Arial"/>
          <w:szCs w:val="24"/>
        </w:rPr>
        <w:t xml:space="preserve">GD </w:t>
      </w:r>
    </w:p>
    <w:p w14:paraId="08107C76" w14:textId="09A6666C" w:rsidR="00C365EF" w:rsidRPr="00950B17" w:rsidRDefault="00C365EF" w:rsidP="00C365EF">
      <w:pPr>
        <w:ind w:rightChars="-375" w:right="-900"/>
        <w:contextualSpacing/>
        <w:rPr>
          <w:rFonts w:cs="Arial"/>
          <w:color w:val="FF0000"/>
          <w:szCs w:val="24"/>
        </w:rPr>
      </w:pPr>
      <w:r w:rsidRPr="00173296">
        <w:rPr>
          <w:szCs w:val="24"/>
        </w:rPr>
        <w:t>Version no:</w:t>
      </w:r>
      <w:r w:rsidRPr="00173296">
        <w:rPr>
          <w:rFonts w:cs="Arial"/>
          <w:szCs w:val="24"/>
        </w:rPr>
        <w:t xml:space="preserve"> </w:t>
      </w:r>
      <w:r w:rsidRPr="00173296">
        <w:rPr>
          <w:rFonts w:cs="Arial"/>
          <w:szCs w:val="24"/>
        </w:rPr>
        <w:tab/>
      </w:r>
      <w:r w:rsidRPr="00173296">
        <w:rPr>
          <w:rFonts w:cs="Arial"/>
          <w:szCs w:val="24"/>
        </w:rPr>
        <w:tab/>
        <w:t>v</w:t>
      </w:r>
      <w:r>
        <w:rPr>
          <w:rFonts w:cs="Arial"/>
          <w:szCs w:val="24"/>
        </w:rPr>
        <w:t>1</w:t>
      </w:r>
      <w:r w:rsidR="003F510C">
        <w:rPr>
          <w:rFonts w:cs="Arial"/>
          <w:szCs w:val="24"/>
        </w:rPr>
        <w:t>.0</w:t>
      </w:r>
    </w:p>
    <w:p w14:paraId="4D5C831D" w14:textId="7897231E" w:rsidR="003F510C" w:rsidRDefault="00C365EF" w:rsidP="00C365EF">
      <w:pPr>
        <w:ind w:rightChars="-375" w:right="-900"/>
        <w:contextualSpacing/>
        <w:rPr>
          <w:rFonts w:cs="Arial"/>
          <w:szCs w:val="24"/>
        </w:rPr>
      </w:pPr>
      <w:r w:rsidRPr="00173296">
        <w:rPr>
          <w:rFonts w:cs="Arial"/>
          <w:szCs w:val="24"/>
        </w:rPr>
        <w:t>Valid from:</w:t>
      </w:r>
      <w:r w:rsidRPr="00173296">
        <w:rPr>
          <w:rFonts w:cs="Arial"/>
          <w:szCs w:val="24"/>
        </w:rPr>
        <w:tab/>
      </w:r>
      <w:r w:rsidRPr="00173296">
        <w:rPr>
          <w:rFonts w:cs="Arial"/>
          <w:szCs w:val="24"/>
        </w:rPr>
        <w:tab/>
      </w:r>
      <w:r w:rsidR="00D9762F">
        <w:rPr>
          <w:rFonts w:cs="Arial"/>
          <w:szCs w:val="24"/>
        </w:rPr>
        <w:t>4 December 2026</w:t>
      </w:r>
    </w:p>
    <w:p w14:paraId="520EAABC" w14:textId="5FC96F2D" w:rsidR="00D9762F" w:rsidRDefault="00D9762F" w:rsidP="00C365EF">
      <w:pPr>
        <w:ind w:rightChars="-375" w:right="-900"/>
        <w:contextualSpacing/>
        <w:rPr>
          <w:rFonts w:cs="Arial"/>
          <w:szCs w:val="24"/>
        </w:rPr>
      </w:pPr>
      <w:r>
        <w:rPr>
          <w:rFonts w:cs="Arial"/>
          <w:szCs w:val="24"/>
        </w:rPr>
        <w:t xml:space="preserve">Review date: </w:t>
      </w:r>
      <w:r>
        <w:rPr>
          <w:rFonts w:cs="Arial"/>
          <w:szCs w:val="24"/>
        </w:rPr>
        <w:tab/>
        <w:t>4 Ma</w:t>
      </w:r>
      <w:r w:rsidR="00AA0953">
        <w:rPr>
          <w:rFonts w:cs="Arial"/>
          <w:szCs w:val="24"/>
        </w:rPr>
        <w:t>y 2029</w:t>
      </w:r>
    </w:p>
    <w:p w14:paraId="115AAE5A" w14:textId="7C56C3EC" w:rsidR="00C365EF" w:rsidRPr="00E161EA" w:rsidRDefault="00C365EF" w:rsidP="00C365EF">
      <w:pPr>
        <w:ind w:rightChars="-375" w:right="-900"/>
        <w:contextualSpacing/>
        <w:rPr>
          <w:rFonts w:cs="Arial"/>
          <w:b/>
          <w:szCs w:val="24"/>
        </w:rPr>
      </w:pPr>
      <w:r w:rsidRPr="00173296">
        <w:rPr>
          <w:rFonts w:cs="Arial"/>
          <w:szCs w:val="24"/>
        </w:rPr>
        <w:t>Expiry date:</w:t>
      </w:r>
      <w:r w:rsidRPr="00173296">
        <w:rPr>
          <w:rFonts w:cs="Arial"/>
          <w:szCs w:val="24"/>
        </w:rPr>
        <w:tab/>
      </w:r>
      <w:r w:rsidRPr="00173296">
        <w:rPr>
          <w:rFonts w:cs="Arial"/>
          <w:szCs w:val="24"/>
        </w:rPr>
        <w:tab/>
      </w:r>
      <w:r w:rsidR="00D9762F">
        <w:rPr>
          <w:rFonts w:cs="Arial"/>
          <w:szCs w:val="24"/>
        </w:rPr>
        <w:t>4 November 2029</w:t>
      </w:r>
    </w:p>
    <w:p w14:paraId="5EDF61F9" w14:textId="75C609DD" w:rsidR="00C365EF" w:rsidRPr="00E161EA" w:rsidRDefault="00C365EF" w:rsidP="00177D3D">
      <w:pPr>
        <w:spacing w:before="120"/>
        <w:rPr>
          <w:rFonts w:cs="Arial"/>
          <w:b/>
          <w:szCs w:val="24"/>
        </w:rPr>
      </w:pPr>
      <w:bookmarkStart w:id="0" w:name="_Hlk84510415"/>
      <w:r>
        <w:rPr>
          <w:rFonts w:cs="Arial"/>
          <w:b/>
          <w:szCs w:val="24"/>
        </w:rPr>
        <w:t>The UK Health Security Agency (UKHSA)</w:t>
      </w:r>
      <w:r w:rsidRPr="006146B8">
        <w:rPr>
          <w:rFonts w:cs="Arial"/>
          <w:b/>
          <w:szCs w:val="24"/>
        </w:rPr>
        <w:t xml:space="preserve"> </w:t>
      </w:r>
      <w:bookmarkEnd w:id="0"/>
      <w:r w:rsidRPr="00E161EA">
        <w:rPr>
          <w:rFonts w:cs="Arial"/>
          <w:b/>
          <w:szCs w:val="24"/>
        </w:rPr>
        <w:t xml:space="preserve">has developed this </w:t>
      </w:r>
      <w:r w:rsidR="00461847">
        <w:rPr>
          <w:rFonts w:cs="Arial"/>
          <w:b/>
          <w:szCs w:val="24"/>
        </w:rPr>
        <w:t>V</w:t>
      </w:r>
      <w:r w:rsidRPr="00E161EA">
        <w:rPr>
          <w:rFonts w:cs="Arial"/>
          <w:b/>
          <w:szCs w:val="24"/>
        </w:rPr>
        <w:t xml:space="preserve">GD </w:t>
      </w:r>
      <w:r w:rsidR="00177D3D">
        <w:rPr>
          <w:rFonts w:cs="Arial"/>
          <w:b/>
          <w:szCs w:val="24"/>
        </w:rPr>
        <w:t xml:space="preserve">to facilitate the </w:t>
      </w:r>
      <w:r w:rsidR="007F1781" w:rsidRPr="001E0429">
        <w:rPr>
          <w:b/>
          <w:bCs/>
          <w:szCs w:val="24"/>
        </w:rPr>
        <w:t xml:space="preserve">delivery of </w:t>
      </w:r>
      <w:r w:rsidR="007F1781">
        <w:rPr>
          <w:b/>
          <w:bCs/>
          <w:szCs w:val="24"/>
        </w:rPr>
        <w:t>publicly funded immunisation in England in line with national recommendations</w:t>
      </w:r>
      <w:r w:rsidR="000804A7">
        <w:rPr>
          <w:b/>
          <w:bCs/>
        </w:rPr>
        <w:t xml:space="preserve">. </w:t>
      </w:r>
    </w:p>
    <w:p w14:paraId="3ABE7EE6" w14:textId="392674AE" w:rsidR="00C365EF" w:rsidRPr="00E161EA" w:rsidRDefault="00C365EF" w:rsidP="00C365EF">
      <w:pPr>
        <w:overflowPunct/>
        <w:spacing w:before="120"/>
        <w:textAlignment w:val="auto"/>
        <w:rPr>
          <w:rFonts w:cs="Arial"/>
          <w:szCs w:val="24"/>
        </w:rPr>
      </w:pPr>
      <w:r w:rsidRPr="00E161EA">
        <w:rPr>
          <w:rFonts w:cs="Arial"/>
          <w:szCs w:val="24"/>
        </w:rPr>
        <w:t xml:space="preserve">Those using </w:t>
      </w:r>
      <w:r w:rsidRPr="0051753E">
        <w:rPr>
          <w:rFonts w:cs="Arial"/>
          <w:szCs w:val="24"/>
        </w:rPr>
        <w:t xml:space="preserve">this </w:t>
      </w:r>
      <w:r w:rsidR="00461847">
        <w:rPr>
          <w:rFonts w:cs="Arial"/>
          <w:szCs w:val="24"/>
        </w:rPr>
        <w:t>V</w:t>
      </w:r>
      <w:r w:rsidRPr="0051753E">
        <w:rPr>
          <w:rFonts w:cs="Arial"/>
          <w:szCs w:val="24"/>
        </w:rPr>
        <w:t xml:space="preserve">GD must ensure that it is organisationally authorised and signed in </w:t>
      </w:r>
      <w:r w:rsidR="001A0D51">
        <w:rPr>
          <w:rFonts w:cs="Arial"/>
          <w:szCs w:val="24"/>
        </w:rPr>
        <w:t>s</w:t>
      </w:r>
      <w:r w:rsidRPr="0051753E">
        <w:rPr>
          <w:rFonts w:cs="Arial"/>
          <w:szCs w:val="24"/>
        </w:rPr>
        <w:t xml:space="preserve">ection 2 by </w:t>
      </w:r>
      <w:r w:rsidRPr="0051753E">
        <w:t xml:space="preserve">an appropriate authorising person, relating to the class of person by whom </w:t>
      </w:r>
      <w:r>
        <w:t xml:space="preserve">the </w:t>
      </w:r>
      <w:r w:rsidRPr="0051753E">
        <w:t>product is to be supplied, in accordance with Human Medicines Regulations 2012 (HMR2012)</w:t>
      </w:r>
      <w:r>
        <w:rPr>
          <w:rStyle w:val="FootnoteReference"/>
        </w:rPr>
        <w:footnoteReference w:id="2"/>
      </w:r>
      <w:r w:rsidRPr="0051753E">
        <w:t xml:space="preserve">. </w:t>
      </w:r>
      <w:r w:rsidRPr="0051753E">
        <w:rPr>
          <w:rFonts w:cs="Arial"/>
          <w:b/>
          <w:szCs w:val="24"/>
        </w:rPr>
        <w:t xml:space="preserve">The </w:t>
      </w:r>
      <w:r w:rsidR="000C7E06">
        <w:rPr>
          <w:rFonts w:cs="Arial"/>
          <w:b/>
          <w:szCs w:val="24"/>
        </w:rPr>
        <w:t>V</w:t>
      </w:r>
      <w:r w:rsidRPr="0051753E">
        <w:rPr>
          <w:rFonts w:cs="Arial"/>
          <w:b/>
          <w:szCs w:val="24"/>
        </w:rPr>
        <w:t xml:space="preserve">GD </w:t>
      </w:r>
      <w:r w:rsidRPr="00E161EA">
        <w:rPr>
          <w:rFonts w:cs="Arial"/>
          <w:b/>
          <w:szCs w:val="24"/>
        </w:rPr>
        <w:t xml:space="preserve">is not legal or valid without </w:t>
      </w:r>
      <w:r>
        <w:rPr>
          <w:rFonts w:cs="Arial"/>
          <w:b/>
          <w:szCs w:val="24"/>
        </w:rPr>
        <w:t xml:space="preserve">signed authorisation in accordance with </w:t>
      </w:r>
      <w:hyperlink r:id="rId12" w:history="1">
        <w:r w:rsidR="00904DDA">
          <w:rPr>
            <w:rStyle w:val="Hyperlink"/>
            <w:rFonts w:cs="Arial"/>
            <w:b/>
            <w:szCs w:val="24"/>
          </w:rPr>
          <w:t>HMR 2012 regulation 235A</w:t>
        </w:r>
      </w:hyperlink>
      <w:r w:rsidRPr="001A0D51">
        <w:rPr>
          <w:rFonts w:cs="Arial"/>
          <w:bCs/>
          <w:szCs w:val="24"/>
        </w:rPr>
        <w:t xml:space="preserve">. </w:t>
      </w:r>
    </w:p>
    <w:p w14:paraId="3917178B" w14:textId="662FC176" w:rsidR="00C365EF" w:rsidRPr="009E420E" w:rsidRDefault="0051024A" w:rsidP="00C365EF">
      <w:pPr>
        <w:spacing w:before="120"/>
        <w:rPr>
          <w:b/>
          <w:bCs/>
        </w:rPr>
      </w:pPr>
      <w:r>
        <w:rPr>
          <w:szCs w:val="24"/>
        </w:rPr>
        <w:t xml:space="preserve">Authorising organisations </w:t>
      </w:r>
      <w:r w:rsidR="00FD7338">
        <w:rPr>
          <w:szCs w:val="24"/>
        </w:rPr>
        <w:t xml:space="preserve">those providing services in accordance with this VGD </w:t>
      </w:r>
      <w:r w:rsidR="00FD7338" w:rsidRPr="001E0429">
        <w:rPr>
          <w:szCs w:val="24"/>
        </w:rPr>
        <w:t xml:space="preserve">must not alter, amend or add to the </w:t>
      </w:r>
      <w:r w:rsidR="00FD7338" w:rsidRPr="001E0429">
        <w:rPr>
          <w:iCs/>
          <w:szCs w:val="24"/>
        </w:rPr>
        <w:t>clinical</w:t>
      </w:r>
      <w:r w:rsidR="00FD7338" w:rsidRPr="001E0429">
        <w:rPr>
          <w:szCs w:val="24"/>
        </w:rPr>
        <w:t xml:space="preserve"> content of this document (sections 4, 5 and 6); such action will invalidate the </w:t>
      </w:r>
      <w:r w:rsidR="00FD7338" w:rsidRPr="001E0429">
        <w:rPr>
          <w:iCs/>
          <w:szCs w:val="24"/>
        </w:rPr>
        <w:t>clinical sign-off</w:t>
      </w:r>
      <w:r w:rsidR="00FD7338" w:rsidRPr="001E0429">
        <w:rPr>
          <w:szCs w:val="24"/>
        </w:rPr>
        <w:t xml:space="preserve"> with which it is provided. </w:t>
      </w:r>
      <w:r w:rsidR="00FD7338">
        <w:rPr>
          <w:szCs w:val="24"/>
        </w:rPr>
        <w:t xml:space="preserve">Section 2 may be amended only by the person(s) authorising the VGD, in accordance with </w:t>
      </w:r>
      <w:hyperlink r:id="rId13" w:history="1">
        <w:r w:rsidR="00D34BB4">
          <w:rPr>
            <w:rStyle w:val="Hyperlink"/>
            <w:szCs w:val="24"/>
          </w:rPr>
          <w:t>regulation 235A</w:t>
        </w:r>
      </w:hyperlink>
      <w:r w:rsidR="00FD7338">
        <w:rPr>
          <w:szCs w:val="24"/>
        </w:rPr>
        <w:t xml:space="preserve">. </w:t>
      </w:r>
      <w:r w:rsidR="00FD7338" w:rsidRPr="001E0429">
        <w:rPr>
          <w:szCs w:val="24"/>
        </w:rPr>
        <w:t xml:space="preserve">In </w:t>
      </w:r>
      <w:r w:rsidR="00FD7338" w:rsidRPr="005B5615">
        <w:rPr>
          <w:szCs w:val="24"/>
        </w:rPr>
        <w:t xml:space="preserve">addition, authorising organisations must not alter section 3 (Characteristics of staff). </w:t>
      </w:r>
      <w:r w:rsidR="008B1865" w:rsidRPr="009E420E">
        <w:rPr>
          <w:b/>
          <w:bCs/>
        </w:rPr>
        <w:t>S</w:t>
      </w:r>
      <w:r w:rsidR="00C365EF" w:rsidRPr="009E420E">
        <w:rPr>
          <w:b/>
          <w:bCs/>
        </w:rPr>
        <w:t>ection</w:t>
      </w:r>
      <w:r w:rsidR="00836548">
        <w:rPr>
          <w:b/>
          <w:bCs/>
        </w:rPr>
        <w:t>s 2 and</w:t>
      </w:r>
      <w:r w:rsidR="00122359">
        <w:rPr>
          <w:b/>
          <w:bCs/>
        </w:rPr>
        <w:t xml:space="preserve"> </w:t>
      </w:r>
      <w:r w:rsidR="00C365EF" w:rsidRPr="009E420E">
        <w:rPr>
          <w:b/>
          <w:bCs/>
        </w:rPr>
        <w:t xml:space="preserve">7 can be </w:t>
      </w:r>
      <w:r w:rsidR="00122359">
        <w:rPr>
          <w:b/>
          <w:bCs/>
        </w:rPr>
        <w:t>edited</w:t>
      </w:r>
      <w:r w:rsidR="00C365EF" w:rsidRPr="009E420E">
        <w:rPr>
          <w:b/>
          <w:bCs/>
        </w:rPr>
        <w:t xml:space="preserve"> within the designated editable fields provide</w:t>
      </w:r>
      <w:r w:rsidR="00C84791" w:rsidRPr="009E420E">
        <w:rPr>
          <w:b/>
          <w:bCs/>
        </w:rPr>
        <w:t xml:space="preserve">d, but only for the purposes for which these sections are provided, namely the responsibilities and governance arrangements of the NHS </w:t>
      </w:r>
      <w:r w:rsidR="00EB6263">
        <w:rPr>
          <w:b/>
          <w:bCs/>
        </w:rPr>
        <w:t xml:space="preserve">commissioned </w:t>
      </w:r>
      <w:r w:rsidR="00C84791" w:rsidRPr="009E420E">
        <w:rPr>
          <w:b/>
          <w:bCs/>
        </w:rPr>
        <w:t>organisation</w:t>
      </w:r>
      <w:r w:rsidR="00EB6263">
        <w:rPr>
          <w:b/>
          <w:bCs/>
        </w:rPr>
        <w:t xml:space="preserve"> </w:t>
      </w:r>
      <w:r w:rsidR="00C84791" w:rsidRPr="009E420E">
        <w:rPr>
          <w:b/>
          <w:bCs/>
        </w:rPr>
        <w:t xml:space="preserve">using the </w:t>
      </w:r>
      <w:r w:rsidR="000C7E06">
        <w:rPr>
          <w:b/>
          <w:bCs/>
        </w:rPr>
        <w:t>V</w:t>
      </w:r>
      <w:r w:rsidR="00C84791" w:rsidRPr="009E420E">
        <w:rPr>
          <w:b/>
          <w:bCs/>
        </w:rPr>
        <w:t>GD. The fields in section</w:t>
      </w:r>
      <w:r w:rsidR="00BE74A1">
        <w:rPr>
          <w:b/>
          <w:bCs/>
        </w:rPr>
        <w:t>s 2 and</w:t>
      </w:r>
      <w:r w:rsidR="00C84791" w:rsidRPr="009E420E">
        <w:rPr>
          <w:b/>
          <w:bCs/>
        </w:rPr>
        <w:t xml:space="preserve"> 7 cannot be used to alter, amend</w:t>
      </w:r>
      <w:r w:rsidR="00497CCA" w:rsidRPr="009E420E">
        <w:rPr>
          <w:b/>
          <w:bCs/>
        </w:rPr>
        <w:t xml:space="preserve"> </w:t>
      </w:r>
      <w:r w:rsidR="00C84791" w:rsidRPr="009E420E">
        <w:rPr>
          <w:b/>
          <w:bCs/>
        </w:rPr>
        <w:t>or add to the clinical contents. Such action wil</w:t>
      </w:r>
      <w:r w:rsidR="003E486C" w:rsidRPr="009E420E">
        <w:rPr>
          <w:b/>
          <w:bCs/>
        </w:rPr>
        <w:t xml:space="preserve">l </w:t>
      </w:r>
      <w:r w:rsidR="00C84791" w:rsidRPr="009E420E">
        <w:rPr>
          <w:b/>
          <w:bCs/>
        </w:rPr>
        <w:t xml:space="preserve">invalidate the UKHSA clinical content authorisation </w:t>
      </w:r>
      <w:r w:rsidR="00942C40" w:rsidRPr="009E420E">
        <w:rPr>
          <w:b/>
          <w:bCs/>
        </w:rPr>
        <w:t xml:space="preserve">which is provided in accordance with the regulations. </w:t>
      </w:r>
      <w:r w:rsidR="00C55DE3">
        <w:rPr>
          <w:b/>
          <w:bCs/>
        </w:rPr>
        <w:t>The legal validity of this VGD is contingent on those authorising section</w:t>
      </w:r>
      <w:r w:rsidR="00BE74A1">
        <w:rPr>
          <w:b/>
          <w:bCs/>
        </w:rPr>
        <w:t>s 2 and</w:t>
      </w:r>
      <w:r w:rsidR="00C55DE3">
        <w:rPr>
          <w:b/>
          <w:bCs/>
        </w:rPr>
        <w:t xml:space="preserve"> 7 complying with the above. </w:t>
      </w:r>
    </w:p>
    <w:p w14:paraId="45EF0F1B" w14:textId="4B0D0AEA" w:rsidR="00C365EF" w:rsidRPr="00E161EA" w:rsidRDefault="00C365EF" w:rsidP="00C365EF">
      <w:pPr>
        <w:spacing w:before="120" w:after="120"/>
        <w:rPr>
          <w:rFonts w:cs="Arial"/>
          <w:b/>
          <w:bCs/>
          <w:szCs w:val="24"/>
        </w:rPr>
      </w:pPr>
      <w:r>
        <w:t xml:space="preserve">Operation of this </w:t>
      </w:r>
      <w:r w:rsidR="00C55DE3">
        <w:t>V</w:t>
      </w:r>
      <w:r>
        <w:t xml:space="preserve">GD is the responsibility of </w:t>
      </w:r>
      <w:r w:rsidR="00AC7B61">
        <w:t xml:space="preserve">commissioners </w:t>
      </w:r>
      <w:r>
        <w:t>and service providers.</w:t>
      </w:r>
      <w:r w:rsidRPr="00917FA4">
        <w:rPr>
          <w:szCs w:val="24"/>
        </w:rPr>
        <w:t xml:space="preserve"> </w:t>
      </w:r>
      <w:r w:rsidRPr="001A7560">
        <w:rPr>
          <w:szCs w:val="24"/>
        </w:rPr>
        <w:t xml:space="preserve">The final authorised copy of this </w:t>
      </w:r>
      <w:r w:rsidR="00C55DE3">
        <w:rPr>
          <w:szCs w:val="24"/>
        </w:rPr>
        <w:t>V</w:t>
      </w:r>
      <w:r w:rsidRPr="001A7560">
        <w:rPr>
          <w:szCs w:val="24"/>
        </w:rPr>
        <w:t>GD should be kept by</w:t>
      </w:r>
      <w:r w:rsidR="00510A14">
        <w:rPr>
          <w:szCs w:val="24"/>
        </w:rPr>
        <w:t xml:space="preserve"> </w:t>
      </w:r>
      <w:r w:rsidR="00AC7B61">
        <w:rPr>
          <w:szCs w:val="24"/>
        </w:rPr>
        <w:t xml:space="preserve">the authorising organisation </w:t>
      </w:r>
      <w:r w:rsidR="0058285F">
        <w:rPr>
          <w:szCs w:val="24"/>
        </w:rPr>
        <w:t xml:space="preserve">completing section 2 </w:t>
      </w:r>
      <w:r w:rsidR="00CD5126">
        <w:rPr>
          <w:szCs w:val="24"/>
        </w:rPr>
        <w:t xml:space="preserve">for 8 years after the VGD expires if the VGD relates to adults only </w:t>
      </w:r>
      <w:r w:rsidR="00477952">
        <w:rPr>
          <w:szCs w:val="24"/>
        </w:rPr>
        <w:t xml:space="preserve">and for 25 years after the VGD </w:t>
      </w:r>
      <w:r w:rsidR="00477952">
        <w:rPr>
          <w:szCs w:val="24"/>
        </w:rPr>
        <w:lastRenderedPageBreak/>
        <w:t>expires if the</w:t>
      </w:r>
      <w:r w:rsidR="00C74035">
        <w:rPr>
          <w:szCs w:val="24"/>
        </w:rPr>
        <w:t xml:space="preserve"> </w:t>
      </w:r>
      <w:r w:rsidR="00C55DE3">
        <w:rPr>
          <w:szCs w:val="24"/>
        </w:rPr>
        <w:t>V</w:t>
      </w:r>
      <w:r w:rsidRPr="001A7560">
        <w:rPr>
          <w:szCs w:val="24"/>
        </w:rPr>
        <w:t xml:space="preserve">GD relates to children only, or adults and children. </w:t>
      </w:r>
      <w:r w:rsidR="006A7830">
        <w:rPr>
          <w:szCs w:val="24"/>
        </w:rPr>
        <w:t>Provider organisations adopting authorised version of th</w:t>
      </w:r>
      <w:r w:rsidR="006A7830" w:rsidRPr="005B5615">
        <w:rPr>
          <w:szCs w:val="24"/>
        </w:rPr>
        <w:t>is VGD should</w:t>
      </w:r>
      <w:r w:rsidR="006A7830">
        <w:rPr>
          <w:szCs w:val="24"/>
        </w:rPr>
        <w:t xml:space="preserve"> also retain copies for the periods specified above. </w:t>
      </w:r>
    </w:p>
    <w:p w14:paraId="504F92FB" w14:textId="56979C44" w:rsidR="00BC11E6" w:rsidRPr="005B5615" w:rsidRDefault="00C365EF" w:rsidP="003342AE">
      <w:pPr>
        <w:spacing w:before="120"/>
        <w:rPr>
          <w:rFonts w:cs="Arial"/>
          <w:b/>
          <w:bCs/>
          <w:szCs w:val="24"/>
        </w:rPr>
      </w:pPr>
      <w:r>
        <w:rPr>
          <w:rFonts w:cs="Arial"/>
          <w:b/>
          <w:bCs/>
          <w:szCs w:val="24"/>
        </w:rPr>
        <w:t>Individual</w:t>
      </w:r>
      <w:r w:rsidRPr="00E161EA">
        <w:rPr>
          <w:rFonts w:cs="Arial"/>
          <w:b/>
          <w:bCs/>
          <w:szCs w:val="24"/>
        </w:rPr>
        <w:t xml:space="preserve"> practitioner</w:t>
      </w:r>
      <w:r>
        <w:rPr>
          <w:rFonts w:cs="Arial"/>
          <w:b/>
          <w:bCs/>
          <w:szCs w:val="24"/>
        </w:rPr>
        <w:t>s</w:t>
      </w:r>
      <w:r w:rsidRPr="00E161EA">
        <w:rPr>
          <w:rFonts w:cs="Arial"/>
          <w:b/>
          <w:bCs/>
          <w:szCs w:val="24"/>
        </w:rPr>
        <w:t xml:space="preserve"> must be authorised by name</w:t>
      </w:r>
      <w:r w:rsidR="00C55DE3">
        <w:rPr>
          <w:rFonts w:cs="Arial"/>
          <w:b/>
          <w:bCs/>
          <w:szCs w:val="24"/>
        </w:rPr>
        <w:t xml:space="preserve"> </w:t>
      </w:r>
      <w:r w:rsidR="003342AE">
        <w:rPr>
          <w:rFonts w:cs="Arial"/>
          <w:b/>
          <w:bCs/>
          <w:szCs w:val="24"/>
        </w:rPr>
        <w:t>under</w:t>
      </w:r>
      <w:r w:rsidR="00A1683E">
        <w:rPr>
          <w:rFonts w:cs="Arial"/>
          <w:b/>
          <w:bCs/>
          <w:szCs w:val="24"/>
        </w:rPr>
        <w:t xml:space="preserve"> the </w:t>
      </w:r>
      <w:r w:rsidRPr="00E161EA">
        <w:rPr>
          <w:rFonts w:cs="Arial"/>
          <w:b/>
          <w:bCs/>
          <w:szCs w:val="24"/>
        </w:rPr>
        <w:t xml:space="preserve">current version of this </w:t>
      </w:r>
      <w:r w:rsidR="00C55DE3">
        <w:rPr>
          <w:rFonts w:cs="Arial"/>
          <w:b/>
          <w:bCs/>
          <w:szCs w:val="24"/>
        </w:rPr>
        <w:t>V</w:t>
      </w:r>
      <w:r w:rsidRPr="00E161EA">
        <w:rPr>
          <w:rFonts w:cs="Arial"/>
          <w:b/>
          <w:bCs/>
          <w:szCs w:val="24"/>
        </w:rPr>
        <w:t>GD</w:t>
      </w:r>
      <w:r w:rsidR="0050649E">
        <w:rPr>
          <w:rFonts w:cs="Arial"/>
          <w:b/>
          <w:bCs/>
          <w:szCs w:val="24"/>
        </w:rPr>
        <w:t xml:space="preserve"> before working according to it</w:t>
      </w:r>
      <w:r w:rsidR="00532D5B">
        <w:rPr>
          <w:rFonts w:cs="Arial"/>
          <w:b/>
          <w:bCs/>
          <w:szCs w:val="24"/>
        </w:rPr>
        <w:t xml:space="preserve">. </w:t>
      </w:r>
      <w:r w:rsidR="00BC11E6" w:rsidRPr="005B5615">
        <w:rPr>
          <w:rFonts w:cs="Arial"/>
          <w:b/>
          <w:bCs/>
          <w:szCs w:val="24"/>
        </w:rPr>
        <w:t xml:space="preserve">A manager with the relevant level of authority should also provide a countersignature unless by exception there are arrangements for self-declaration. Providers are also reminded to ensure vaccination is in line with the contractual arrangements and limitations of service provision agreed with the service commissioner as well as the criteria for inclusion. </w:t>
      </w:r>
    </w:p>
    <w:p w14:paraId="17C68419" w14:textId="07174A11" w:rsidR="00BC11E6" w:rsidRPr="001E0429" w:rsidRDefault="00BC11E6" w:rsidP="00BC11E6">
      <w:pPr>
        <w:spacing w:before="120"/>
        <w:rPr>
          <w:rFonts w:cs="Arial"/>
          <w:b/>
          <w:bCs/>
          <w:szCs w:val="24"/>
        </w:rPr>
      </w:pPr>
      <w:r w:rsidRPr="005B5615">
        <w:rPr>
          <w:rFonts w:cs="Arial"/>
          <w:b/>
          <w:bCs/>
          <w:szCs w:val="24"/>
        </w:rPr>
        <w:t xml:space="preserve">Practitioners and organisations should be aware that nursing associates and operating department practitioners are </w:t>
      </w:r>
      <w:r w:rsidRPr="004646C8">
        <w:rPr>
          <w:rFonts w:cs="Arial"/>
          <w:b/>
          <w:bCs/>
          <w:szCs w:val="24"/>
          <w:u w:val="single"/>
        </w:rPr>
        <w:t>not</w:t>
      </w:r>
      <w:r w:rsidRPr="005B5615">
        <w:rPr>
          <w:rFonts w:cs="Arial"/>
          <w:b/>
          <w:bCs/>
          <w:szCs w:val="24"/>
        </w:rPr>
        <w:t xml:space="preserve"> enabled to </w:t>
      </w:r>
      <w:r>
        <w:rPr>
          <w:rFonts w:cs="Arial"/>
          <w:b/>
          <w:bCs/>
          <w:szCs w:val="24"/>
        </w:rPr>
        <w:t xml:space="preserve">work </w:t>
      </w:r>
      <w:r w:rsidRPr="005B5615">
        <w:rPr>
          <w:rFonts w:cs="Arial"/>
          <w:b/>
          <w:bCs/>
          <w:szCs w:val="24"/>
        </w:rPr>
        <w:t>under st</w:t>
      </w:r>
      <w:r w:rsidRPr="004646C8">
        <w:rPr>
          <w:rFonts w:cs="Arial"/>
          <w:b/>
          <w:bCs/>
          <w:szCs w:val="24"/>
        </w:rPr>
        <w:t xml:space="preserve">ep </w:t>
      </w:r>
      <w:r w:rsidR="00B063FF">
        <w:rPr>
          <w:rFonts w:cs="Arial"/>
          <w:b/>
          <w:bCs/>
          <w:szCs w:val="24"/>
        </w:rPr>
        <w:t>one</w:t>
      </w:r>
      <w:r w:rsidRPr="005B5615">
        <w:rPr>
          <w:rFonts w:cs="Arial"/>
          <w:b/>
          <w:bCs/>
          <w:szCs w:val="24"/>
        </w:rPr>
        <w:t xml:space="preserve"> of a VGD. However, these staff groups may work under st</w:t>
      </w:r>
      <w:r w:rsidRPr="004646C8">
        <w:rPr>
          <w:rFonts w:cs="Arial"/>
          <w:b/>
          <w:bCs/>
          <w:szCs w:val="24"/>
        </w:rPr>
        <w:t>ep</w:t>
      </w:r>
      <w:r w:rsidRPr="005B5615">
        <w:rPr>
          <w:rFonts w:cs="Arial"/>
          <w:b/>
          <w:bCs/>
          <w:szCs w:val="24"/>
        </w:rPr>
        <w:t>s 2 through 4</w:t>
      </w:r>
      <w:r w:rsidRPr="004646C8">
        <w:rPr>
          <w:rFonts w:cs="Arial"/>
          <w:b/>
          <w:bCs/>
          <w:szCs w:val="24"/>
        </w:rPr>
        <w:t xml:space="preserve"> of this VGD, </w:t>
      </w:r>
      <w:r w:rsidRPr="005B5615">
        <w:rPr>
          <w:rFonts w:cs="Arial"/>
          <w:b/>
          <w:bCs/>
          <w:szCs w:val="24"/>
        </w:rPr>
        <w:t>provided they are supervised by a registered healthcare professional who has already consented the individual to be vaccinated</w:t>
      </w:r>
      <w:r w:rsidRPr="004646C8">
        <w:rPr>
          <w:rFonts w:cs="Arial"/>
          <w:b/>
          <w:bCs/>
          <w:szCs w:val="24"/>
        </w:rPr>
        <w:t xml:space="preserve"> </w:t>
      </w:r>
      <w:r w:rsidRPr="005B5615">
        <w:rPr>
          <w:rFonts w:cs="Arial"/>
          <w:b/>
          <w:bCs/>
          <w:szCs w:val="24"/>
        </w:rPr>
        <w:t xml:space="preserve">(see </w:t>
      </w:r>
      <w:hyperlink w:anchor="section3" w:history="1">
        <w:r w:rsidRPr="004646C8">
          <w:rPr>
            <w:rStyle w:val="Hyperlink"/>
          </w:rPr>
          <w:t>section 3</w:t>
        </w:r>
      </w:hyperlink>
      <w:r w:rsidRPr="005B5615">
        <w:rPr>
          <w:rFonts w:cs="Arial"/>
          <w:b/>
          <w:bCs/>
          <w:szCs w:val="24"/>
        </w:rPr>
        <w:t xml:space="preserve"> – characteristics of staff).</w:t>
      </w:r>
      <w:r>
        <w:rPr>
          <w:rFonts w:cs="Arial"/>
          <w:b/>
          <w:bCs/>
          <w:szCs w:val="24"/>
        </w:rPr>
        <w:t xml:space="preserve"> </w:t>
      </w:r>
    </w:p>
    <w:p w14:paraId="08BF38FB" w14:textId="1F84296A" w:rsidR="00C365EF" w:rsidRDefault="00C365EF" w:rsidP="002B40A8">
      <w:pPr>
        <w:spacing w:before="120"/>
        <w:rPr>
          <w:rFonts w:cs="Arial"/>
          <w:color w:val="000000"/>
          <w:szCs w:val="24"/>
        </w:rPr>
      </w:pPr>
      <w:r w:rsidRPr="00E161EA">
        <w:rPr>
          <w:rFonts w:cs="Arial"/>
          <w:bCs/>
          <w:szCs w:val="24"/>
        </w:rPr>
        <w:t xml:space="preserve">Practitioners and organisations must check that they are using the current version of the </w:t>
      </w:r>
      <w:r w:rsidR="00BC11E6">
        <w:rPr>
          <w:rFonts w:cs="Arial"/>
          <w:bCs/>
          <w:szCs w:val="24"/>
        </w:rPr>
        <w:t>V</w:t>
      </w:r>
      <w:r w:rsidRPr="00E161EA">
        <w:rPr>
          <w:rFonts w:cs="Arial"/>
          <w:bCs/>
          <w:szCs w:val="24"/>
        </w:rPr>
        <w:t xml:space="preserve">GD. Amendments may become necessary prior to the published expiry date. Current versions of </w:t>
      </w:r>
      <w:r>
        <w:rPr>
          <w:rFonts w:cs="Arial"/>
          <w:bCs/>
          <w:szCs w:val="24"/>
        </w:rPr>
        <w:t>UKHSA</w:t>
      </w:r>
      <w:r w:rsidR="00BC11E6">
        <w:rPr>
          <w:rFonts w:cs="Arial"/>
          <w:bCs/>
          <w:szCs w:val="24"/>
        </w:rPr>
        <w:t>-developed</w:t>
      </w:r>
      <w:r w:rsidR="00F57B1F">
        <w:rPr>
          <w:rFonts w:cs="Arial"/>
          <w:bCs/>
          <w:szCs w:val="24"/>
        </w:rPr>
        <w:t xml:space="preserve"> </w:t>
      </w:r>
      <w:r w:rsidR="00BC11E6">
        <w:rPr>
          <w:rFonts w:cs="Arial"/>
          <w:bCs/>
          <w:szCs w:val="24"/>
        </w:rPr>
        <w:t>vaccin</w:t>
      </w:r>
      <w:r w:rsidR="00F57B1F">
        <w:rPr>
          <w:rFonts w:cs="Arial"/>
          <w:bCs/>
          <w:szCs w:val="24"/>
        </w:rPr>
        <w:t xml:space="preserve">e </w:t>
      </w:r>
      <w:r w:rsidRPr="00E161EA">
        <w:rPr>
          <w:rFonts w:cs="Arial"/>
          <w:bCs/>
          <w:szCs w:val="24"/>
        </w:rPr>
        <w:t xml:space="preserve">templates can be found </w:t>
      </w:r>
      <w:r w:rsidR="002B40A8">
        <w:rPr>
          <w:rFonts w:cs="Arial"/>
          <w:bCs/>
          <w:szCs w:val="24"/>
        </w:rPr>
        <w:t xml:space="preserve">from </w:t>
      </w:r>
      <w:hyperlink r:id="rId14" w:anchor="seasonal-influenza" w:history="1">
        <w:r w:rsidR="002B40A8" w:rsidRPr="002B40A8">
          <w:rPr>
            <w:color w:val="0000FF"/>
            <w:u w:val="single"/>
          </w:rPr>
          <w:t>Immunisation patient group direction (PGD) templates - GOV.UK</w:t>
        </w:r>
      </w:hyperlink>
    </w:p>
    <w:p w14:paraId="2AF9BA0B" w14:textId="0DC0AA90" w:rsidR="00C365EF" w:rsidRDefault="00C365EF" w:rsidP="00C365EF">
      <w:pPr>
        <w:spacing w:before="120"/>
      </w:pPr>
      <w:r w:rsidRPr="00E161EA">
        <w:rPr>
          <w:rFonts w:cs="Arial"/>
          <w:color w:val="000000"/>
          <w:szCs w:val="24"/>
        </w:rPr>
        <w:t xml:space="preserve">Any concerns regarding the content of this </w:t>
      </w:r>
      <w:r w:rsidR="002074BD">
        <w:rPr>
          <w:rFonts w:cs="Arial"/>
          <w:color w:val="000000"/>
          <w:szCs w:val="24"/>
        </w:rPr>
        <w:t>V</w:t>
      </w:r>
      <w:r w:rsidRPr="00E161EA">
        <w:rPr>
          <w:rFonts w:cs="Arial"/>
          <w:color w:val="000000"/>
          <w:szCs w:val="24"/>
        </w:rPr>
        <w:t>GD should be addressed to:</w:t>
      </w:r>
      <w:r>
        <w:t xml:space="preserve"> </w:t>
      </w:r>
      <w:hyperlink r:id="rId15" w:history="1">
        <w:r w:rsidRPr="00FD70C8">
          <w:rPr>
            <w:rStyle w:val="Hyperlink"/>
            <w:rFonts w:cs="Arial"/>
            <w:szCs w:val="24"/>
          </w:rPr>
          <w:t>immunisation@ukhsa.gov.uk</w:t>
        </w:r>
      </w:hyperlink>
      <w:bookmarkStart w:id="1" w:name="_Hlk34741928"/>
    </w:p>
    <w:p w14:paraId="17ADFBC8" w14:textId="77777777" w:rsidR="00C1184B" w:rsidRPr="001E0429" w:rsidRDefault="00C1184B" w:rsidP="001100BD">
      <w:pPr>
        <w:spacing w:before="240" w:after="240"/>
        <w:rPr>
          <w:rStyle w:val="Hyperlink"/>
          <w:rFonts w:cs="Arial"/>
          <w:szCs w:val="24"/>
        </w:rPr>
      </w:pPr>
      <w:r>
        <w:t>Enquiries relating to the availability of organisationally authorised PGDs and VGDs and subsequent versions of this VGD should be directed to: [</w:t>
      </w:r>
      <w:permStart w:id="542459779" w:edGrp="everyone"/>
      <w:r>
        <w:t>insert local contact details such as SIT inbox</w:t>
      </w:r>
      <w:permEnd w:id="542459779"/>
      <w:r>
        <w:t>]</w:t>
      </w:r>
    </w:p>
    <w:p w14:paraId="0B214DAF" w14:textId="77777777" w:rsidR="00C1184B" w:rsidRDefault="00C1184B" w:rsidP="00C365EF">
      <w:pPr>
        <w:spacing w:before="120"/>
        <w:rPr>
          <w:rStyle w:val="Hyperlink"/>
          <w:rFonts w:cs="Arial"/>
          <w:szCs w:val="24"/>
        </w:rPr>
      </w:pPr>
    </w:p>
    <w:p w14:paraId="65946934" w14:textId="38A339AE" w:rsidR="00A34808" w:rsidRDefault="00DC1AF6" w:rsidP="00DA28F7">
      <w:pPr>
        <w:spacing w:before="120"/>
        <w:rPr>
          <w:b/>
          <w:lang w:val="en-US"/>
        </w:rPr>
      </w:pPr>
      <w:r>
        <w:rPr>
          <w:color w:val="A6A6A6" w:themeColor="background1" w:themeShade="A6"/>
        </w:rPr>
        <w:br w:type="page"/>
      </w:r>
    </w:p>
    <w:tbl>
      <w:tblPr>
        <w:tblpPr w:leftFromText="180" w:rightFromText="180" w:vertAnchor="text" w:horzAnchor="margin" w:tblpX="-289" w:tblpY="557"/>
        <w:tblW w:w="52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6581"/>
        <w:gridCol w:w="2267"/>
      </w:tblGrid>
      <w:tr w:rsidR="00A34808" w:rsidRPr="007A1448" w14:paraId="2F9E9184" w14:textId="77777777" w:rsidTr="00560C55">
        <w:trPr>
          <w:trHeight w:val="274"/>
        </w:trPr>
        <w:tc>
          <w:tcPr>
            <w:tcW w:w="945" w:type="pct"/>
            <w:tcBorders>
              <w:top w:val="single" w:sz="4" w:space="0" w:color="auto"/>
              <w:left w:val="single" w:sz="4" w:space="0" w:color="auto"/>
              <w:bottom w:val="single" w:sz="4" w:space="0" w:color="auto"/>
              <w:right w:val="single" w:sz="4" w:space="0" w:color="auto"/>
            </w:tcBorders>
            <w:shd w:val="clear" w:color="auto" w:fill="D9D9D9"/>
          </w:tcPr>
          <w:p w14:paraId="78CD4628" w14:textId="74AE4ADB" w:rsidR="00A34808" w:rsidRPr="007A1448" w:rsidRDefault="00A34808" w:rsidP="00826426">
            <w:pPr>
              <w:pStyle w:val="Tabletext"/>
              <w:spacing w:before="60"/>
              <w:rPr>
                <w:b/>
                <w:bCs/>
              </w:rPr>
            </w:pPr>
            <w:r w:rsidRPr="007A1448">
              <w:rPr>
                <w:b/>
                <w:bCs/>
              </w:rPr>
              <w:lastRenderedPageBreak/>
              <w:t xml:space="preserve">Version </w:t>
            </w:r>
          </w:p>
        </w:tc>
        <w:tc>
          <w:tcPr>
            <w:tcW w:w="3016" w:type="pct"/>
            <w:tcBorders>
              <w:top w:val="single" w:sz="4" w:space="0" w:color="auto"/>
              <w:left w:val="single" w:sz="4" w:space="0" w:color="auto"/>
              <w:bottom w:val="single" w:sz="4" w:space="0" w:color="auto"/>
              <w:right w:val="single" w:sz="4" w:space="0" w:color="auto"/>
            </w:tcBorders>
            <w:shd w:val="clear" w:color="auto" w:fill="D9D9D9"/>
          </w:tcPr>
          <w:p w14:paraId="760958CD" w14:textId="77777777" w:rsidR="00A34808" w:rsidRPr="007A1448" w:rsidRDefault="00A34808" w:rsidP="00826426">
            <w:pPr>
              <w:pStyle w:val="Tabletext"/>
              <w:spacing w:before="60"/>
              <w:rPr>
                <w:b/>
                <w:bCs/>
              </w:rPr>
            </w:pPr>
            <w:r>
              <w:rPr>
                <w:b/>
                <w:bCs/>
              </w:rPr>
              <w:t>Change details</w:t>
            </w:r>
          </w:p>
        </w:tc>
        <w:tc>
          <w:tcPr>
            <w:tcW w:w="1039" w:type="pct"/>
            <w:tcBorders>
              <w:top w:val="single" w:sz="4" w:space="0" w:color="auto"/>
              <w:left w:val="single" w:sz="4" w:space="0" w:color="auto"/>
              <w:bottom w:val="single" w:sz="4" w:space="0" w:color="auto"/>
              <w:right w:val="single" w:sz="4" w:space="0" w:color="auto"/>
            </w:tcBorders>
            <w:shd w:val="clear" w:color="auto" w:fill="D9D9D9"/>
          </w:tcPr>
          <w:p w14:paraId="5FA09C71" w14:textId="77777777" w:rsidR="00A34808" w:rsidRPr="007A1448" w:rsidRDefault="00A34808" w:rsidP="00826426">
            <w:pPr>
              <w:pStyle w:val="Tabletext"/>
              <w:spacing w:before="60"/>
              <w:rPr>
                <w:b/>
                <w:bCs/>
              </w:rPr>
            </w:pPr>
            <w:r w:rsidRPr="007A1448">
              <w:rPr>
                <w:b/>
                <w:bCs/>
              </w:rPr>
              <w:t>Date</w:t>
            </w:r>
          </w:p>
        </w:tc>
      </w:tr>
      <w:tr w:rsidR="00A34808" w:rsidRPr="007A1448" w14:paraId="143DB7BE" w14:textId="77777777" w:rsidTr="00AC6FF1">
        <w:tc>
          <w:tcPr>
            <w:tcW w:w="945" w:type="pct"/>
            <w:tcBorders>
              <w:top w:val="single" w:sz="4" w:space="0" w:color="auto"/>
              <w:left w:val="single" w:sz="4" w:space="0" w:color="auto"/>
              <w:bottom w:val="single" w:sz="4" w:space="0" w:color="auto"/>
              <w:right w:val="single" w:sz="4" w:space="0" w:color="auto"/>
            </w:tcBorders>
          </w:tcPr>
          <w:p w14:paraId="71412F18" w14:textId="3B872CAD" w:rsidR="00A34808" w:rsidRPr="0000799E" w:rsidRDefault="00C32A16" w:rsidP="00656B3E">
            <w:pPr>
              <w:pStyle w:val="Tabletext"/>
              <w:spacing w:before="60" w:after="0"/>
            </w:pPr>
            <w:r>
              <w:t>v</w:t>
            </w:r>
            <w:r w:rsidR="00A34808">
              <w:t>1.0</w:t>
            </w:r>
          </w:p>
        </w:tc>
        <w:tc>
          <w:tcPr>
            <w:tcW w:w="3016" w:type="pct"/>
            <w:tcBorders>
              <w:top w:val="single" w:sz="4" w:space="0" w:color="auto"/>
              <w:left w:val="single" w:sz="4" w:space="0" w:color="auto"/>
              <w:bottom w:val="single" w:sz="4" w:space="0" w:color="auto"/>
              <w:right w:val="single" w:sz="4" w:space="0" w:color="auto"/>
            </w:tcBorders>
          </w:tcPr>
          <w:p w14:paraId="6CB8AA1F" w14:textId="1D4339C4" w:rsidR="00A34808" w:rsidRPr="0000799E" w:rsidRDefault="00864DAF" w:rsidP="003B2632">
            <w:pPr>
              <w:pStyle w:val="Tabletext"/>
              <w:spacing w:before="60" w:after="120"/>
            </w:pPr>
            <w:r>
              <w:t xml:space="preserve">New UKHSA </w:t>
            </w:r>
            <w:r w:rsidR="002074BD">
              <w:t>Vaccine Group Direction</w:t>
            </w:r>
            <w:r w:rsidR="004C751D">
              <w:t xml:space="preserve"> to support </w:t>
            </w:r>
            <w:r w:rsidR="00AC6FF1">
              <w:t xml:space="preserve">delivery of the 3-in-one diphtheria, tetanus and polio booster (Td/IPV) </w:t>
            </w:r>
            <w:r w:rsidR="00FD3EDA">
              <w:t xml:space="preserve">in the national teenage immunisation programme. </w:t>
            </w:r>
          </w:p>
        </w:tc>
        <w:tc>
          <w:tcPr>
            <w:tcW w:w="1039" w:type="pct"/>
            <w:tcBorders>
              <w:top w:val="single" w:sz="4" w:space="0" w:color="auto"/>
              <w:left w:val="single" w:sz="4" w:space="0" w:color="auto"/>
              <w:bottom w:val="single" w:sz="4" w:space="0" w:color="auto"/>
              <w:right w:val="single" w:sz="4" w:space="0" w:color="auto"/>
            </w:tcBorders>
          </w:tcPr>
          <w:p w14:paraId="03635197" w14:textId="6942E238" w:rsidR="00A34808" w:rsidRPr="00855509" w:rsidRDefault="00560C55" w:rsidP="00F80E75">
            <w:pPr>
              <w:pStyle w:val="Tabletext"/>
              <w:spacing w:before="60"/>
            </w:pPr>
            <w:r>
              <w:t>22</w:t>
            </w:r>
            <w:r w:rsidR="00AC6FF1">
              <w:t xml:space="preserve"> </w:t>
            </w:r>
            <w:r w:rsidR="00A938D9">
              <w:t xml:space="preserve">October </w:t>
            </w:r>
            <w:r w:rsidR="00E66A9D">
              <w:t xml:space="preserve">2026 </w:t>
            </w:r>
          </w:p>
        </w:tc>
      </w:tr>
    </w:tbl>
    <w:bookmarkEnd w:id="1"/>
    <w:p w14:paraId="11AFE696" w14:textId="77777777" w:rsidR="00A34808" w:rsidRPr="00DA28F7" w:rsidRDefault="00A34808" w:rsidP="00C365EF">
      <w:pPr>
        <w:pStyle w:val="Heading1"/>
        <w:rPr>
          <w:rFonts w:ascii="Arial" w:hAnsi="Arial" w:cs="Arial"/>
          <w:b/>
          <w:sz w:val="24"/>
          <w:szCs w:val="24"/>
          <w:lang w:val="en-US" w:eastAsia="en-US"/>
        </w:rPr>
      </w:pPr>
      <w:r>
        <w:rPr>
          <w:rFonts w:ascii="Arial" w:hAnsi="Arial" w:cs="Arial"/>
          <w:b/>
          <w:lang w:val="en-US" w:eastAsia="en-US"/>
        </w:rPr>
        <w:t xml:space="preserve"> </w:t>
      </w:r>
      <w:r w:rsidR="00C365EF" w:rsidRPr="00DA28F7">
        <w:rPr>
          <w:rFonts w:ascii="Arial" w:hAnsi="Arial" w:cs="Arial"/>
          <w:b/>
          <w:sz w:val="24"/>
          <w:szCs w:val="24"/>
          <w:lang w:val="en-US" w:eastAsia="en-US"/>
        </w:rPr>
        <w:t>Change histor</w:t>
      </w:r>
      <w:r w:rsidR="00A60212" w:rsidRPr="00DA28F7">
        <w:rPr>
          <w:rFonts w:ascii="Arial" w:hAnsi="Arial" w:cs="Arial"/>
          <w:b/>
          <w:sz w:val="24"/>
          <w:szCs w:val="24"/>
          <w:lang w:val="en-US" w:eastAsia="en-US"/>
        </w:rPr>
        <w:t>y</w:t>
      </w:r>
    </w:p>
    <w:p w14:paraId="47030BB6" w14:textId="01F78301" w:rsidR="00C365EF" w:rsidRPr="009E420E" w:rsidRDefault="00F8692F" w:rsidP="00466E5C">
      <w:pPr>
        <w:overflowPunct/>
        <w:autoSpaceDE/>
        <w:autoSpaceDN/>
        <w:adjustRightInd/>
        <w:spacing w:after="160" w:line="259" w:lineRule="auto"/>
        <w:textAlignment w:val="auto"/>
        <w:rPr>
          <w:rFonts w:cs="Arial"/>
          <w:b/>
          <w:sz w:val="28"/>
          <w:lang w:val="en-US" w:eastAsia="en-US"/>
        </w:rPr>
      </w:pPr>
      <w:r>
        <w:rPr>
          <w:rFonts w:cs="Arial"/>
          <w:b/>
          <w:sz w:val="28"/>
          <w:lang w:val="en-US" w:eastAsia="en-US"/>
        </w:rPr>
        <w:br w:type="page"/>
      </w:r>
    </w:p>
    <w:p w14:paraId="791508E4" w14:textId="53A08021" w:rsidR="00C365EF" w:rsidRPr="00655BF8" w:rsidRDefault="00C83390" w:rsidP="001F0F9C">
      <w:pPr>
        <w:pStyle w:val="ListParagraph"/>
        <w:numPr>
          <w:ilvl w:val="0"/>
          <w:numId w:val="12"/>
        </w:numPr>
        <w:spacing w:after="120"/>
        <w:ind w:left="714" w:hanging="357"/>
        <w:contextualSpacing w:val="0"/>
        <w:rPr>
          <w:b/>
          <w:bCs/>
        </w:rPr>
      </w:pPr>
      <w:r>
        <w:rPr>
          <w:b/>
          <w:bCs/>
        </w:rPr>
        <w:lastRenderedPageBreak/>
        <w:t>V</w:t>
      </w:r>
      <w:r w:rsidR="00C365EF" w:rsidRPr="009E420E">
        <w:rPr>
          <w:b/>
          <w:bCs/>
        </w:rPr>
        <w:t>GD development</w:t>
      </w:r>
    </w:p>
    <w:p w14:paraId="0CA1C436" w14:textId="3ABA47AA" w:rsidR="00C365EF" w:rsidRPr="00826426" w:rsidRDefault="00C365EF" w:rsidP="009E420E">
      <w:pPr>
        <w:pStyle w:val="Header"/>
        <w:spacing w:line="276" w:lineRule="auto"/>
        <w:rPr>
          <w:rFonts w:ascii="Arial" w:hAnsi="Arial" w:cs="Arial"/>
          <w:sz w:val="22"/>
          <w:szCs w:val="22"/>
        </w:rPr>
      </w:pPr>
      <w:r w:rsidRPr="00826426">
        <w:rPr>
          <w:rFonts w:ascii="Arial" w:hAnsi="Arial" w:cs="Arial"/>
          <w:sz w:val="22"/>
          <w:szCs w:val="22"/>
        </w:rPr>
        <w:t xml:space="preserve">This </w:t>
      </w:r>
      <w:r w:rsidR="00C83390" w:rsidRPr="00826426">
        <w:rPr>
          <w:rFonts w:ascii="Arial" w:hAnsi="Arial" w:cs="Arial"/>
          <w:sz w:val="22"/>
          <w:szCs w:val="22"/>
        </w:rPr>
        <w:t>V</w:t>
      </w:r>
      <w:r w:rsidRPr="00826426">
        <w:rPr>
          <w:rFonts w:ascii="Arial" w:hAnsi="Arial" w:cs="Arial"/>
          <w:sz w:val="22"/>
          <w:szCs w:val="22"/>
        </w:rPr>
        <w:t>GD has been developed by the following health professionals on behalf of the UKHSA:</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3686"/>
        <w:gridCol w:w="3260"/>
        <w:gridCol w:w="1984"/>
      </w:tblGrid>
      <w:tr w:rsidR="002B319C" w:rsidRPr="0036347F" w14:paraId="355D2CD5" w14:textId="77777777" w:rsidTr="00826426">
        <w:trPr>
          <w:trHeight w:val="270"/>
        </w:trPr>
        <w:tc>
          <w:tcPr>
            <w:tcW w:w="1985" w:type="dxa"/>
            <w:shd w:val="clear" w:color="auto" w:fill="D9D9D9" w:themeFill="background1" w:themeFillShade="D9"/>
            <w:vAlign w:val="center"/>
          </w:tcPr>
          <w:p w14:paraId="34F0F9ED" w14:textId="77777777" w:rsidR="00C365EF" w:rsidRPr="001E0297" w:rsidRDefault="00C365EF">
            <w:pPr>
              <w:rPr>
                <w:rFonts w:cs="Arial"/>
                <w:color w:val="FF0000"/>
                <w:sz w:val="22"/>
                <w:szCs w:val="22"/>
              </w:rPr>
            </w:pPr>
            <w:r w:rsidRPr="001E0297">
              <w:rPr>
                <w:rFonts w:cs="Arial"/>
                <w:b/>
                <w:sz w:val="22"/>
                <w:szCs w:val="22"/>
              </w:rPr>
              <w:t>Developed by:</w:t>
            </w:r>
          </w:p>
        </w:tc>
        <w:tc>
          <w:tcPr>
            <w:tcW w:w="3686" w:type="dxa"/>
            <w:shd w:val="clear" w:color="auto" w:fill="D9D9D9" w:themeFill="background1" w:themeFillShade="D9"/>
            <w:vAlign w:val="center"/>
          </w:tcPr>
          <w:p w14:paraId="1BB0B651" w14:textId="77777777" w:rsidR="00C365EF" w:rsidRPr="001E0297" w:rsidRDefault="00C365EF">
            <w:pPr>
              <w:rPr>
                <w:rFonts w:cs="Arial"/>
                <w:b/>
                <w:sz w:val="22"/>
                <w:szCs w:val="22"/>
              </w:rPr>
            </w:pPr>
            <w:r w:rsidRPr="001E0297">
              <w:rPr>
                <w:rFonts w:cs="Arial"/>
                <w:b/>
                <w:sz w:val="22"/>
                <w:szCs w:val="22"/>
              </w:rPr>
              <w:t>Name</w:t>
            </w:r>
          </w:p>
        </w:tc>
        <w:tc>
          <w:tcPr>
            <w:tcW w:w="3260" w:type="dxa"/>
            <w:shd w:val="clear" w:color="auto" w:fill="D9D9D9" w:themeFill="background1" w:themeFillShade="D9"/>
            <w:vAlign w:val="center"/>
          </w:tcPr>
          <w:p w14:paraId="654F0443" w14:textId="77777777" w:rsidR="00C365EF" w:rsidRPr="001E0297" w:rsidRDefault="00C365EF">
            <w:pPr>
              <w:rPr>
                <w:rFonts w:cs="Arial"/>
                <w:b/>
                <w:sz w:val="22"/>
                <w:szCs w:val="22"/>
              </w:rPr>
            </w:pPr>
            <w:r w:rsidRPr="001E0297">
              <w:rPr>
                <w:rFonts w:cs="Arial"/>
                <w:b/>
                <w:sz w:val="22"/>
                <w:szCs w:val="22"/>
              </w:rPr>
              <w:t>Signature</w:t>
            </w:r>
          </w:p>
        </w:tc>
        <w:tc>
          <w:tcPr>
            <w:tcW w:w="1984" w:type="dxa"/>
            <w:shd w:val="clear" w:color="auto" w:fill="D9D9D9" w:themeFill="background1" w:themeFillShade="D9"/>
            <w:vAlign w:val="center"/>
          </w:tcPr>
          <w:p w14:paraId="23635914" w14:textId="77777777" w:rsidR="00C365EF" w:rsidRPr="001E0297" w:rsidRDefault="00C365EF">
            <w:pPr>
              <w:rPr>
                <w:rFonts w:cs="Arial"/>
                <w:b/>
                <w:sz w:val="22"/>
                <w:szCs w:val="22"/>
              </w:rPr>
            </w:pPr>
            <w:r w:rsidRPr="001E0297">
              <w:rPr>
                <w:rFonts w:cs="Arial"/>
                <w:b/>
                <w:sz w:val="22"/>
                <w:szCs w:val="22"/>
              </w:rPr>
              <w:t>Date</w:t>
            </w:r>
          </w:p>
        </w:tc>
      </w:tr>
      <w:tr w:rsidR="00C365EF" w:rsidRPr="0036347F" w14:paraId="4AC348D7" w14:textId="77777777" w:rsidTr="00826426">
        <w:trPr>
          <w:trHeight w:val="720"/>
        </w:trPr>
        <w:tc>
          <w:tcPr>
            <w:tcW w:w="1985" w:type="dxa"/>
          </w:tcPr>
          <w:p w14:paraId="528DB5AE" w14:textId="77777777" w:rsidR="00C365EF" w:rsidRPr="001E0297" w:rsidRDefault="00C365EF">
            <w:pPr>
              <w:pStyle w:val="Heading6"/>
              <w:spacing w:before="0" w:after="0"/>
              <w:jc w:val="left"/>
              <w:rPr>
                <w:rFonts w:ascii="Arial" w:hAnsi="Arial" w:cs="Arial"/>
                <w:i w:val="0"/>
                <w:sz w:val="22"/>
                <w:szCs w:val="22"/>
              </w:rPr>
            </w:pPr>
          </w:p>
          <w:p w14:paraId="217FA6EF" w14:textId="77777777" w:rsidR="00C365EF" w:rsidRPr="001E0297" w:rsidRDefault="00C365EF">
            <w:pPr>
              <w:pStyle w:val="Heading6"/>
              <w:spacing w:before="0" w:after="0"/>
              <w:jc w:val="left"/>
              <w:rPr>
                <w:rFonts w:ascii="Arial" w:hAnsi="Arial" w:cs="Arial"/>
                <w:i w:val="0"/>
                <w:sz w:val="22"/>
                <w:szCs w:val="22"/>
              </w:rPr>
            </w:pPr>
            <w:r w:rsidRPr="001E0297">
              <w:rPr>
                <w:rFonts w:ascii="Arial" w:hAnsi="Arial" w:cs="Arial"/>
                <w:i w:val="0"/>
                <w:sz w:val="22"/>
                <w:szCs w:val="22"/>
              </w:rPr>
              <w:t>Pharmacist</w:t>
            </w:r>
          </w:p>
          <w:p w14:paraId="3933E6AE" w14:textId="50C00808" w:rsidR="00C365EF" w:rsidRPr="001E0297" w:rsidRDefault="00C365EF">
            <w:pPr>
              <w:rPr>
                <w:rFonts w:cs="Arial"/>
                <w:sz w:val="22"/>
                <w:szCs w:val="22"/>
              </w:rPr>
            </w:pPr>
            <w:r w:rsidRPr="001E0297">
              <w:rPr>
                <w:rFonts w:cs="Arial"/>
                <w:sz w:val="22"/>
                <w:szCs w:val="22"/>
              </w:rPr>
              <w:t xml:space="preserve">(Lead </w:t>
            </w:r>
            <w:r w:rsidR="00F34FF8">
              <w:rPr>
                <w:rFonts w:cs="Arial"/>
                <w:sz w:val="22"/>
                <w:szCs w:val="22"/>
              </w:rPr>
              <w:t>a</w:t>
            </w:r>
            <w:r w:rsidRPr="001E0297">
              <w:rPr>
                <w:rFonts w:cs="Arial"/>
                <w:sz w:val="22"/>
                <w:szCs w:val="22"/>
              </w:rPr>
              <w:t>uthor)</w:t>
            </w:r>
          </w:p>
        </w:tc>
        <w:tc>
          <w:tcPr>
            <w:tcW w:w="3686" w:type="dxa"/>
            <w:vAlign w:val="center"/>
          </w:tcPr>
          <w:p w14:paraId="60BE3664" w14:textId="77777777" w:rsidR="003F510C" w:rsidRPr="003F7332" w:rsidRDefault="003F510C" w:rsidP="00DA28F7">
            <w:pPr>
              <w:spacing w:before="60"/>
              <w:rPr>
                <w:rFonts w:cs="Arial"/>
                <w:szCs w:val="24"/>
                <w:lang w:val="fr-FR"/>
              </w:rPr>
            </w:pPr>
            <w:r w:rsidRPr="003F7332">
              <w:rPr>
                <w:rFonts w:cs="Arial"/>
                <w:szCs w:val="24"/>
                <w:lang w:val="fr-FR"/>
              </w:rPr>
              <w:t>Christina Wilson</w:t>
            </w:r>
          </w:p>
          <w:p w14:paraId="150B0698" w14:textId="3F39D321" w:rsidR="00C365EF" w:rsidRPr="003F7332" w:rsidRDefault="003F510C" w:rsidP="00DA28F7">
            <w:pPr>
              <w:spacing w:after="60"/>
              <w:rPr>
                <w:rFonts w:cs="Arial"/>
                <w:sz w:val="22"/>
                <w:szCs w:val="22"/>
                <w:lang w:val="fr-FR"/>
              </w:rPr>
            </w:pPr>
            <w:r w:rsidRPr="003F7332">
              <w:rPr>
                <w:rFonts w:cs="Arial"/>
                <w:sz w:val="22"/>
                <w:szCs w:val="22"/>
                <w:lang w:val="fr-FR"/>
              </w:rPr>
              <w:t>Lead Pharmacist – Immunisation</w:t>
            </w:r>
            <w:r w:rsidR="000A1D87" w:rsidRPr="003F7332">
              <w:rPr>
                <w:rFonts w:cs="Arial"/>
                <w:sz w:val="22"/>
                <w:szCs w:val="22"/>
                <w:lang w:val="fr-FR"/>
              </w:rPr>
              <w:t xml:space="preserve"> Programmes</w:t>
            </w:r>
            <w:r w:rsidR="006914F5" w:rsidRPr="003F7332">
              <w:rPr>
                <w:rFonts w:cs="Arial"/>
                <w:sz w:val="22"/>
                <w:szCs w:val="22"/>
                <w:lang w:val="fr-FR"/>
              </w:rPr>
              <w:t xml:space="preserve"> Division,</w:t>
            </w:r>
            <w:r w:rsidR="00DB02F4" w:rsidRPr="003F7332">
              <w:rPr>
                <w:rFonts w:cs="Arial"/>
                <w:b/>
                <w:bCs/>
                <w:sz w:val="22"/>
                <w:szCs w:val="22"/>
                <w:lang w:val="fr-FR"/>
              </w:rPr>
              <w:t xml:space="preserve"> </w:t>
            </w:r>
            <w:r w:rsidR="00C365EF" w:rsidRPr="003F7332">
              <w:rPr>
                <w:rFonts w:cs="Arial"/>
                <w:sz w:val="22"/>
                <w:szCs w:val="22"/>
                <w:lang w:val="fr-FR"/>
              </w:rPr>
              <w:t>UKHSA</w:t>
            </w:r>
          </w:p>
        </w:tc>
        <w:tc>
          <w:tcPr>
            <w:tcW w:w="3260" w:type="dxa"/>
          </w:tcPr>
          <w:p w14:paraId="6308B641" w14:textId="6173B9B1" w:rsidR="00C365EF" w:rsidRPr="00AF2849" w:rsidRDefault="00826426" w:rsidP="001335C7">
            <w:pPr>
              <w:ind w:left="-108"/>
              <w:jc w:val="center"/>
              <w:rPr>
                <w:rFonts w:cs="Arial"/>
                <w:iCs/>
                <w:color w:val="FF0000"/>
                <w:sz w:val="22"/>
                <w:szCs w:val="22"/>
                <w:lang w:val="fr-FR"/>
              </w:rPr>
            </w:pPr>
            <w:r>
              <w:rPr>
                <w:noProof/>
              </w:rPr>
              <w:drawing>
                <wp:inline distT="0" distB="0" distL="0" distR="0" wp14:anchorId="2FA7B31D" wp14:editId="4F8F2405">
                  <wp:extent cx="1485900" cy="5334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p>
        </w:tc>
        <w:tc>
          <w:tcPr>
            <w:tcW w:w="1984" w:type="dxa"/>
            <w:vAlign w:val="center"/>
          </w:tcPr>
          <w:p w14:paraId="6044CEED" w14:textId="3DFE4DB5" w:rsidR="00C365EF" w:rsidRPr="00141FE3" w:rsidRDefault="00826426">
            <w:pPr>
              <w:rPr>
                <w:rFonts w:cs="Arial"/>
                <w:sz w:val="22"/>
                <w:szCs w:val="22"/>
              </w:rPr>
            </w:pPr>
            <w:r>
              <w:rPr>
                <w:rFonts w:cs="Arial"/>
                <w:sz w:val="22"/>
                <w:szCs w:val="22"/>
                <w:lang w:val="fr-FR"/>
              </w:rPr>
              <w:t>20</w:t>
            </w:r>
            <w:r w:rsidR="00FD3EDA">
              <w:rPr>
                <w:rFonts w:cs="Arial"/>
                <w:sz w:val="22"/>
                <w:szCs w:val="22"/>
                <w:lang w:val="fr-FR"/>
              </w:rPr>
              <w:t xml:space="preserve"> October </w:t>
            </w:r>
            <w:r w:rsidR="00C365EF">
              <w:rPr>
                <w:rFonts w:cs="Arial"/>
                <w:sz w:val="22"/>
                <w:szCs w:val="22"/>
              </w:rPr>
              <w:t>202</w:t>
            </w:r>
            <w:r w:rsidR="00B51980">
              <w:rPr>
                <w:rFonts w:cs="Arial"/>
                <w:sz w:val="22"/>
                <w:szCs w:val="22"/>
              </w:rPr>
              <w:t>6</w:t>
            </w:r>
          </w:p>
        </w:tc>
      </w:tr>
      <w:tr w:rsidR="00C365EF" w:rsidRPr="0036347F" w14:paraId="58E8006F" w14:textId="77777777" w:rsidTr="00826426">
        <w:trPr>
          <w:trHeight w:val="621"/>
        </w:trPr>
        <w:tc>
          <w:tcPr>
            <w:tcW w:w="1985" w:type="dxa"/>
          </w:tcPr>
          <w:p w14:paraId="40CE4BC7" w14:textId="77777777" w:rsidR="00C365EF" w:rsidRPr="001E0297" w:rsidRDefault="00C365EF">
            <w:pPr>
              <w:pStyle w:val="Heading5"/>
              <w:spacing w:before="0" w:after="0"/>
              <w:rPr>
                <w:rFonts w:ascii="Arial" w:hAnsi="Arial" w:cs="Arial"/>
                <w:i w:val="0"/>
                <w:sz w:val="22"/>
                <w:szCs w:val="22"/>
              </w:rPr>
            </w:pPr>
          </w:p>
          <w:p w14:paraId="453DEBCE" w14:textId="77777777" w:rsidR="00C365EF" w:rsidRPr="001E0297" w:rsidRDefault="00C365EF">
            <w:pPr>
              <w:pStyle w:val="Heading5"/>
              <w:spacing w:before="0" w:after="0"/>
              <w:rPr>
                <w:rFonts w:ascii="Arial" w:hAnsi="Arial" w:cs="Arial"/>
                <w:i w:val="0"/>
                <w:sz w:val="22"/>
                <w:szCs w:val="22"/>
              </w:rPr>
            </w:pPr>
            <w:r w:rsidRPr="001E0297">
              <w:rPr>
                <w:rFonts w:ascii="Arial" w:hAnsi="Arial" w:cs="Arial"/>
                <w:i w:val="0"/>
                <w:sz w:val="22"/>
                <w:szCs w:val="22"/>
              </w:rPr>
              <w:t>Doctor</w:t>
            </w:r>
          </w:p>
          <w:p w14:paraId="738C27DB" w14:textId="77777777" w:rsidR="00C365EF" w:rsidRPr="001E0297" w:rsidRDefault="00C365EF">
            <w:pPr>
              <w:rPr>
                <w:rFonts w:cs="Arial"/>
                <w:sz w:val="22"/>
                <w:szCs w:val="22"/>
              </w:rPr>
            </w:pPr>
          </w:p>
        </w:tc>
        <w:tc>
          <w:tcPr>
            <w:tcW w:w="3686" w:type="dxa"/>
            <w:vAlign w:val="center"/>
          </w:tcPr>
          <w:p w14:paraId="62E1FD95" w14:textId="7E354876" w:rsidR="00C365EF" w:rsidRPr="00F70485" w:rsidRDefault="009C0392" w:rsidP="00DA28F7">
            <w:pPr>
              <w:spacing w:before="60"/>
              <w:rPr>
                <w:rFonts w:cs="Arial"/>
                <w:szCs w:val="24"/>
              </w:rPr>
            </w:pPr>
            <w:r>
              <w:rPr>
                <w:rFonts w:cs="Arial"/>
                <w:szCs w:val="24"/>
              </w:rPr>
              <w:t xml:space="preserve">Dr </w:t>
            </w:r>
            <w:r w:rsidR="00FD3EDA">
              <w:rPr>
                <w:rFonts w:cs="Arial"/>
                <w:szCs w:val="24"/>
              </w:rPr>
              <w:t>Rebecca Cordery</w:t>
            </w:r>
          </w:p>
          <w:p w14:paraId="12CA353E" w14:textId="77777777" w:rsidR="00C365EF" w:rsidRPr="009E420E" w:rsidRDefault="00C365EF" w:rsidP="00DA28F7">
            <w:pPr>
              <w:spacing w:after="60"/>
              <w:rPr>
                <w:rFonts w:cs="Arial"/>
                <w:color w:val="1F497D"/>
                <w:sz w:val="22"/>
                <w:szCs w:val="22"/>
              </w:rPr>
            </w:pPr>
            <w:r w:rsidRPr="009E420E">
              <w:rPr>
                <w:rFonts w:cs="Arial"/>
                <w:bCs/>
                <w:sz w:val="22"/>
                <w:szCs w:val="22"/>
                <w:lang w:eastAsia="en-US"/>
              </w:rPr>
              <w:t>Consultant Epidemiologist</w:t>
            </w:r>
            <w:r w:rsidRPr="009E420E">
              <w:rPr>
                <w:rFonts w:cs="Arial"/>
                <w:sz w:val="22"/>
                <w:szCs w:val="22"/>
              </w:rPr>
              <w:t>,</w:t>
            </w:r>
            <w:r w:rsidRPr="009E420E">
              <w:rPr>
                <w:rFonts w:cs="Arial"/>
                <w:sz w:val="22"/>
                <w:szCs w:val="22"/>
                <w:lang w:eastAsia="en-US"/>
              </w:rPr>
              <w:t xml:space="preserve"> Immunisation and </w:t>
            </w:r>
            <w:r w:rsidRPr="009E420E">
              <w:rPr>
                <w:sz w:val="22"/>
                <w:szCs w:val="22"/>
              </w:rPr>
              <w:t>Vaccine Preventable Diseases Division,</w:t>
            </w:r>
            <w:r w:rsidRPr="009E420E">
              <w:rPr>
                <w:rFonts w:cs="Arial"/>
                <w:sz w:val="22"/>
                <w:szCs w:val="22"/>
              </w:rPr>
              <w:t xml:space="preserve"> UKHSA</w:t>
            </w:r>
          </w:p>
        </w:tc>
        <w:tc>
          <w:tcPr>
            <w:tcW w:w="3260" w:type="dxa"/>
          </w:tcPr>
          <w:p w14:paraId="72694584" w14:textId="6767F1C8" w:rsidR="00C365EF" w:rsidRPr="0036347F" w:rsidRDefault="00826426" w:rsidP="00826426">
            <w:pPr>
              <w:spacing w:before="120" w:after="40"/>
              <w:rPr>
                <w:rFonts w:cs="Arial"/>
                <w:i/>
                <w:color w:val="FF0000"/>
                <w:sz w:val="22"/>
                <w:szCs w:val="22"/>
              </w:rPr>
            </w:pPr>
            <w:r w:rsidRPr="000C086C">
              <w:rPr>
                <w:rFonts w:cs="Arial"/>
                <w:i/>
                <w:noProof/>
                <w:color w:val="FF0000"/>
                <w:sz w:val="22"/>
                <w:szCs w:val="22"/>
              </w:rPr>
              <w:drawing>
                <wp:inline distT="0" distB="0" distL="0" distR="0" wp14:anchorId="19B38650" wp14:editId="08624A58">
                  <wp:extent cx="1976241" cy="666750"/>
                  <wp:effectExtent l="0" t="0" r="5080" b="0"/>
                  <wp:docPr id="1867496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96183" name=""/>
                          <pic:cNvPicPr/>
                        </pic:nvPicPr>
                        <pic:blipFill>
                          <a:blip r:embed="rId17"/>
                          <a:stretch>
                            <a:fillRect/>
                          </a:stretch>
                        </pic:blipFill>
                        <pic:spPr>
                          <a:xfrm>
                            <a:off x="0" y="0"/>
                            <a:ext cx="2055727" cy="693567"/>
                          </a:xfrm>
                          <a:prstGeom prst="rect">
                            <a:avLst/>
                          </a:prstGeom>
                        </pic:spPr>
                      </pic:pic>
                    </a:graphicData>
                  </a:graphic>
                </wp:inline>
              </w:drawing>
            </w:r>
          </w:p>
        </w:tc>
        <w:tc>
          <w:tcPr>
            <w:tcW w:w="1984" w:type="dxa"/>
            <w:vAlign w:val="center"/>
          </w:tcPr>
          <w:p w14:paraId="4B9CC96C" w14:textId="06A689BA" w:rsidR="00C365EF" w:rsidRPr="00141FE3" w:rsidRDefault="00826426">
            <w:pPr>
              <w:rPr>
                <w:rFonts w:cs="Arial"/>
                <w:sz w:val="22"/>
                <w:szCs w:val="22"/>
              </w:rPr>
            </w:pPr>
            <w:r>
              <w:rPr>
                <w:rFonts w:cs="Arial"/>
                <w:sz w:val="22"/>
                <w:szCs w:val="22"/>
              </w:rPr>
              <w:t>20</w:t>
            </w:r>
            <w:r w:rsidR="00FD3EDA">
              <w:rPr>
                <w:rFonts w:cs="Arial"/>
                <w:sz w:val="22"/>
                <w:szCs w:val="22"/>
              </w:rPr>
              <w:t xml:space="preserve"> October </w:t>
            </w:r>
            <w:r w:rsidR="00DB02F4">
              <w:rPr>
                <w:rFonts w:cs="Arial"/>
                <w:sz w:val="22"/>
                <w:szCs w:val="22"/>
              </w:rPr>
              <w:t>202</w:t>
            </w:r>
            <w:r w:rsidR="00B51980">
              <w:rPr>
                <w:rFonts w:cs="Arial"/>
                <w:sz w:val="22"/>
                <w:szCs w:val="22"/>
              </w:rPr>
              <w:t>6</w:t>
            </w:r>
          </w:p>
        </w:tc>
      </w:tr>
      <w:tr w:rsidR="00C365EF" w:rsidRPr="0036347F" w14:paraId="02BA3A8A" w14:textId="77777777" w:rsidTr="00826426">
        <w:trPr>
          <w:trHeight w:val="621"/>
        </w:trPr>
        <w:tc>
          <w:tcPr>
            <w:tcW w:w="1985" w:type="dxa"/>
          </w:tcPr>
          <w:p w14:paraId="5765981C" w14:textId="73086EAE" w:rsidR="00C365EF" w:rsidRPr="001E0297" w:rsidRDefault="00C365EF" w:rsidP="00DA28F7">
            <w:pPr>
              <w:pStyle w:val="Heading5"/>
              <w:spacing w:before="60" w:after="0"/>
              <w:rPr>
                <w:rFonts w:ascii="Arial" w:hAnsi="Arial" w:cs="Arial"/>
                <w:i w:val="0"/>
                <w:sz w:val="22"/>
                <w:szCs w:val="22"/>
              </w:rPr>
            </w:pPr>
            <w:r w:rsidRPr="001E0297">
              <w:rPr>
                <w:rFonts w:ascii="Arial" w:hAnsi="Arial" w:cs="Arial"/>
                <w:i w:val="0"/>
                <w:sz w:val="22"/>
                <w:szCs w:val="22"/>
              </w:rPr>
              <w:t>Registered Nurse</w:t>
            </w:r>
            <w:r w:rsidR="002A4E35">
              <w:rPr>
                <w:rFonts w:ascii="Arial" w:hAnsi="Arial" w:cs="Arial"/>
                <w:i w:val="0"/>
                <w:sz w:val="22"/>
                <w:szCs w:val="22"/>
              </w:rPr>
              <w:t xml:space="preserve"> </w:t>
            </w:r>
            <w:r w:rsidR="002A4E35" w:rsidRPr="00681F6C">
              <w:rPr>
                <w:rFonts w:ascii="Arial" w:hAnsi="Arial" w:cs="Arial"/>
                <w:b w:val="0"/>
                <w:bCs/>
                <w:i w:val="0"/>
                <w:sz w:val="22"/>
                <w:szCs w:val="22"/>
              </w:rPr>
              <w:t>(Chair of Expert Panel)</w:t>
            </w:r>
            <w:r w:rsidR="002A4E35">
              <w:rPr>
                <w:rFonts w:ascii="Arial" w:hAnsi="Arial" w:cs="Arial"/>
                <w:i w:val="0"/>
                <w:sz w:val="22"/>
                <w:szCs w:val="22"/>
              </w:rPr>
              <w:t xml:space="preserve"> </w:t>
            </w:r>
          </w:p>
          <w:p w14:paraId="6F8958B0" w14:textId="77777777" w:rsidR="00C365EF" w:rsidRPr="001E0297" w:rsidRDefault="00C365EF">
            <w:pPr>
              <w:rPr>
                <w:rFonts w:cs="Arial"/>
                <w:sz w:val="22"/>
                <w:szCs w:val="22"/>
              </w:rPr>
            </w:pPr>
          </w:p>
        </w:tc>
        <w:tc>
          <w:tcPr>
            <w:tcW w:w="3686" w:type="dxa"/>
            <w:vAlign w:val="center"/>
          </w:tcPr>
          <w:p w14:paraId="5EB255D3" w14:textId="5D7AAFCA" w:rsidR="00FD3EDA" w:rsidRPr="00FD3EDA" w:rsidRDefault="00FD3EDA" w:rsidP="004164AB">
            <w:pPr>
              <w:rPr>
                <w:rFonts w:cs="Arial"/>
                <w:szCs w:val="24"/>
                <w:lang w:val="fr-FR"/>
              </w:rPr>
            </w:pPr>
            <w:r w:rsidRPr="00FD3EDA">
              <w:rPr>
                <w:rFonts w:cs="Arial"/>
                <w:szCs w:val="24"/>
                <w:lang w:val="fr-FR"/>
              </w:rPr>
              <w:t>L</w:t>
            </w:r>
            <w:r w:rsidR="00263DB8">
              <w:rPr>
                <w:rFonts w:cs="Arial"/>
                <w:szCs w:val="24"/>
                <w:lang w:val="fr-FR"/>
              </w:rPr>
              <w:t>esley McFarlane</w:t>
            </w:r>
          </w:p>
          <w:p w14:paraId="70F85433" w14:textId="1B714194" w:rsidR="00C365EF" w:rsidRPr="003F7332" w:rsidRDefault="007E2233" w:rsidP="004164AB">
            <w:pPr>
              <w:rPr>
                <w:color w:val="1F497D"/>
                <w:sz w:val="22"/>
                <w:szCs w:val="22"/>
                <w:lang w:val="fr-FR"/>
              </w:rPr>
            </w:pPr>
            <w:r>
              <w:rPr>
                <w:rFonts w:cs="Arial"/>
                <w:sz w:val="22"/>
                <w:szCs w:val="22"/>
                <w:lang w:val="fr-FR"/>
              </w:rPr>
              <w:t xml:space="preserve">Lead Immunisation Nurse Specialist, </w:t>
            </w:r>
            <w:r w:rsidR="004164AB" w:rsidRPr="003F7332">
              <w:rPr>
                <w:rFonts w:cs="Arial"/>
                <w:sz w:val="22"/>
                <w:szCs w:val="22"/>
                <w:lang w:val="fr-FR"/>
              </w:rPr>
              <w:t>Immunisation Programmes</w:t>
            </w:r>
            <w:r w:rsidR="006914F5" w:rsidRPr="003F7332">
              <w:rPr>
                <w:rFonts w:cs="Arial"/>
                <w:sz w:val="22"/>
                <w:szCs w:val="22"/>
                <w:lang w:val="fr-FR"/>
              </w:rPr>
              <w:t xml:space="preserve"> </w:t>
            </w:r>
            <w:r w:rsidR="00031DDC" w:rsidRPr="003F7332">
              <w:rPr>
                <w:rFonts w:cs="Arial"/>
                <w:sz w:val="22"/>
                <w:szCs w:val="22"/>
                <w:lang w:val="fr-FR"/>
              </w:rPr>
              <w:t>Division, UKHSA</w:t>
            </w:r>
          </w:p>
        </w:tc>
        <w:tc>
          <w:tcPr>
            <w:tcW w:w="3260" w:type="dxa"/>
          </w:tcPr>
          <w:p w14:paraId="01C31F5F" w14:textId="37345E63" w:rsidR="00C365EF" w:rsidRPr="00AF2849" w:rsidRDefault="00826426" w:rsidP="001F2D0B">
            <w:pPr>
              <w:spacing w:before="40"/>
              <w:rPr>
                <w:rFonts w:cs="Arial"/>
                <w:i/>
                <w:color w:val="FF0000"/>
                <w:sz w:val="22"/>
                <w:szCs w:val="22"/>
                <w:lang w:val="fr-FR"/>
              </w:rPr>
            </w:pPr>
            <w:r>
              <w:rPr>
                <w:noProof/>
              </w:rPr>
              <w:drawing>
                <wp:inline distT="0" distB="0" distL="0" distR="0" wp14:anchorId="6F15D6B3" wp14:editId="33DA8FF5">
                  <wp:extent cx="1885950" cy="610689"/>
                  <wp:effectExtent l="0" t="0" r="0" b="0"/>
                  <wp:docPr id="1753715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r="16667" b="10526"/>
                          <a:stretch>
                            <a:fillRect/>
                          </a:stretch>
                        </pic:blipFill>
                        <pic:spPr bwMode="auto">
                          <a:xfrm>
                            <a:off x="0" y="0"/>
                            <a:ext cx="1899511" cy="6150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4" w:type="dxa"/>
            <w:vAlign w:val="center"/>
          </w:tcPr>
          <w:p w14:paraId="359726DA" w14:textId="67843706" w:rsidR="00C365EF" w:rsidRPr="00141FE3" w:rsidRDefault="00826426">
            <w:pPr>
              <w:rPr>
                <w:rFonts w:cs="Arial"/>
                <w:sz w:val="22"/>
                <w:szCs w:val="22"/>
              </w:rPr>
            </w:pPr>
            <w:r>
              <w:rPr>
                <w:rFonts w:cs="Arial"/>
                <w:sz w:val="22"/>
                <w:szCs w:val="22"/>
                <w:lang w:val="fr-FR"/>
              </w:rPr>
              <w:t>20</w:t>
            </w:r>
            <w:r w:rsidR="00FD3EDA">
              <w:rPr>
                <w:rFonts w:cs="Arial"/>
                <w:sz w:val="22"/>
                <w:szCs w:val="22"/>
                <w:lang w:val="fr-FR"/>
              </w:rPr>
              <w:t xml:space="preserve"> October </w:t>
            </w:r>
            <w:r w:rsidR="00DB02F4">
              <w:rPr>
                <w:rFonts w:cs="Arial"/>
                <w:sz w:val="22"/>
                <w:szCs w:val="22"/>
              </w:rPr>
              <w:t>202</w:t>
            </w:r>
            <w:r w:rsidR="00B51980">
              <w:rPr>
                <w:rFonts w:cs="Arial"/>
                <w:sz w:val="22"/>
                <w:szCs w:val="22"/>
              </w:rPr>
              <w:t>6</w:t>
            </w:r>
          </w:p>
        </w:tc>
      </w:tr>
    </w:tbl>
    <w:p w14:paraId="3D64733C" w14:textId="77777777" w:rsidR="00C365EF" w:rsidRDefault="00C365EF" w:rsidP="00C365EF">
      <w:pPr>
        <w:rPr>
          <w:rFonts w:cs="Arial"/>
          <w:i/>
          <w:sz w:val="16"/>
          <w:szCs w:val="16"/>
        </w:rPr>
      </w:pPr>
    </w:p>
    <w:p w14:paraId="03F4A17B" w14:textId="1209BDC9" w:rsidR="00C847ED" w:rsidRPr="00826426" w:rsidRDefault="00C365EF" w:rsidP="009439F9">
      <w:pPr>
        <w:spacing w:after="120"/>
        <w:rPr>
          <w:rFonts w:cs="Arial"/>
          <w:sz w:val="22"/>
          <w:szCs w:val="22"/>
        </w:rPr>
      </w:pPr>
      <w:r w:rsidRPr="00826426">
        <w:rPr>
          <w:rFonts w:cs="Arial"/>
          <w:sz w:val="22"/>
          <w:szCs w:val="22"/>
        </w:rPr>
        <w:t xml:space="preserve">This </w:t>
      </w:r>
      <w:r w:rsidR="00C83390" w:rsidRPr="00826426">
        <w:rPr>
          <w:rFonts w:cs="Arial"/>
          <w:sz w:val="22"/>
          <w:szCs w:val="22"/>
        </w:rPr>
        <w:t>V</w:t>
      </w:r>
      <w:r w:rsidRPr="00826426">
        <w:rPr>
          <w:rFonts w:cs="Arial"/>
          <w:sz w:val="22"/>
          <w:szCs w:val="22"/>
        </w:rPr>
        <w:t xml:space="preserve">GD has been peer reviewed by the UKHSA Immunisations PGD Expert Panel in accordance with the </w:t>
      </w:r>
      <w:r w:rsidR="002E7240" w:rsidRPr="00826426">
        <w:rPr>
          <w:rFonts w:cs="Arial"/>
          <w:sz w:val="22"/>
          <w:szCs w:val="22"/>
        </w:rPr>
        <w:t xml:space="preserve">principles of the </w:t>
      </w:r>
      <w:r w:rsidRPr="00826426">
        <w:rPr>
          <w:rFonts w:cs="Arial"/>
          <w:sz w:val="22"/>
          <w:szCs w:val="22"/>
        </w:rPr>
        <w:t>UKHSA PGD</w:t>
      </w:r>
      <w:r w:rsidR="00241DF2" w:rsidRPr="00826426">
        <w:rPr>
          <w:rFonts w:cs="Arial"/>
          <w:sz w:val="22"/>
          <w:szCs w:val="22"/>
        </w:rPr>
        <w:t xml:space="preserve"> and Protocol </w:t>
      </w:r>
      <w:r w:rsidRPr="00826426">
        <w:rPr>
          <w:rFonts w:cs="Arial"/>
          <w:sz w:val="22"/>
          <w:szCs w:val="22"/>
        </w:rPr>
        <w:t xml:space="preserve">Policy. It has been </w:t>
      </w:r>
      <w:r w:rsidR="009E3270" w:rsidRPr="00826426">
        <w:rPr>
          <w:rFonts w:cs="Arial"/>
          <w:sz w:val="22"/>
          <w:szCs w:val="22"/>
        </w:rPr>
        <w:t xml:space="preserve">ratified </w:t>
      </w:r>
      <w:r w:rsidRPr="00826426">
        <w:rPr>
          <w:rFonts w:cs="Arial"/>
          <w:sz w:val="22"/>
          <w:szCs w:val="22"/>
        </w:rPr>
        <w:t>by the UKHSA Medicines Governance</w:t>
      </w:r>
      <w:r w:rsidR="00D5259E" w:rsidRPr="00826426">
        <w:rPr>
          <w:rFonts w:cs="Arial"/>
          <w:sz w:val="22"/>
          <w:szCs w:val="22"/>
        </w:rPr>
        <w:t xml:space="preserve"> </w:t>
      </w:r>
      <w:r w:rsidR="00C946D0" w:rsidRPr="00826426">
        <w:rPr>
          <w:rFonts w:cs="Arial"/>
          <w:sz w:val="22"/>
          <w:szCs w:val="22"/>
        </w:rPr>
        <w:t xml:space="preserve">Committee. </w:t>
      </w:r>
    </w:p>
    <w:p w14:paraId="28A73CA6" w14:textId="2674FAF7" w:rsidR="00C365EF" w:rsidRPr="00E161EA" w:rsidRDefault="00C365EF" w:rsidP="003B2632">
      <w:pPr>
        <w:spacing w:after="120" w:line="276" w:lineRule="auto"/>
        <w:rPr>
          <w:rFonts w:cs="Arial"/>
          <w:b/>
          <w:szCs w:val="24"/>
        </w:rPr>
      </w:pPr>
      <w:r>
        <w:rPr>
          <w:rFonts w:cs="Arial"/>
          <w:b/>
          <w:szCs w:val="24"/>
        </w:rPr>
        <w:t>Expert Panel</w:t>
      </w:r>
      <w:r w:rsidR="00F33C0D">
        <w:rPr>
          <w:rFonts w:cs="Arial"/>
          <w:b/>
          <w:szCs w:val="24"/>
        </w:rPr>
        <w:t xml:space="preserve"> </w:t>
      </w:r>
      <w:r w:rsidR="00C5404B">
        <w:rPr>
          <w:rFonts w:cs="Arial"/>
          <w:b/>
          <w:szCs w:val="24"/>
        </w:rPr>
        <w:t xml:space="preserve"> </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221"/>
      </w:tblGrid>
      <w:tr w:rsidR="00C365EF" w:rsidRPr="00B708A8" w14:paraId="082EA8DE" w14:textId="77777777" w:rsidTr="00492D6E">
        <w:trPr>
          <w:trHeight w:val="254"/>
        </w:trPr>
        <w:tc>
          <w:tcPr>
            <w:tcW w:w="2836" w:type="dxa"/>
            <w:shd w:val="clear" w:color="auto" w:fill="D9D9D9" w:themeFill="background1" w:themeFillShade="D9"/>
            <w:vAlign w:val="center"/>
          </w:tcPr>
          <w:p w14:paraId="32CE6C25" w14:textId="77777777" w:rsidR="00C365EF" w:rsidRPr="00B708A8" w:rsidRDefault="00C365EF">
            <w:pPr>
              <w:rPr>
                <w:rFonts w:cs="Arial"/>
                <w:b/>
                <w:sz w:val="22"/>
                <w:szCs w:val="22"/>
              </w:rPr>
            </w:pPr>
            <w:r w:rsidRPr="00B708A8">
              <w:rPr>
                <w:rFonts w:cs="Arial"/>
                <w:b/>
                <w:sz w:val="22"/>
                <w:szCs w:val="22"/>
              </w:rPr>
              <w:t>Name</w:t>
            </w:r>
          </w:p>
        </w:tc>
        <w:tc>
          <w:tcPr>
            <w:tcW w:w="8221" w:type="dxa"/>
            <w:shd w:val="clear" w:color="auto" w:fill="D9D9D9" w:themeFill="background1" w:themeFillShade="D9"/>
            <w:vAlign w:val="center"/>
          </w:tcPr>
          <w:p w14:paraId="341797FE" w14:textId="77777777" w:rsidR="00C365EF" w:rsidRPr="00B708A8" w:rsidRDefault="00C365EF">
            <w:pPr>
              <w:rPr>
                <w:rFonts w:cs="Arial"/>
                <w:b/>
                <w:sz w:val="22"/>
                <w:szCs w:val="22"/>
              </w:rPr>
            </w:pPr>
            <w:r w:rsidRPr="00B708A8">
              <w:rPr>
                <w:rFonts w:cs="Arial"/>
                <w:b/>
                <w:sz w:val="22"/>
                <w:szCs w:val="22"/>
              </w:rPr>
              <w:t>Designation</w:t>
            </w:r>
          </w:p>
        </w:tc>
      </w:tr>
      <w:tr w:rsidR="007A3533" w:rsidRPr="00B708A8" w14:paraId="0D6B256D"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11B1CBB7" w14:textId="48EF3C1D" w:rsidR="007A3533" w:rsidRPr="00B708A8" w:rsidRDefault="007A3533" w:rsidP="009E420E">
            <w:pPr>
              <w:pStyle w:val="Default"/>
              <w:spacing w:before="120" w:after="120"/>
              <w:rPr>
                <w:sz w:val="22"/>
                <w:szCs w:val="22"/>
                <w:lang w:eastAsia="en-US"/>
              </w:rPr>
            </w:pPr>
            <w:r>
              <w:rPr>
                <w:sz w:val="22"/>
                <w:szCs w:val="22"/>
                <w:lang w:eastAsia="en-US"/>
              </w:rPr>
              <w:t>Helen Beynon</w:t>
            </w:r>
          </w:p>
        </w:tc>
        <w:tc>
          <w:tcPr>
            <w:tcW w:w="8221" w:type="dxa"/>
            <w:tcBorders>
              <w:top w:val="single" w:sz="4" w:space="0" w:color="auto"/>
              <w:left w:val="single" w:sz="4" w:space="0" w:color="auto"/>
              <w:bottom w:val="single" w:sz="4" w:space="0" w:color="auto"/>
              <w:right w:val="single" w:sz="4" w:space="0" w:color="auto"/>
            </w:tcBorders>
            <w:vAlign w:val="center"/>
          </w:tcPr>
          <w:p w14:paraId="6CE0F6DB" w14:textId="3CCA57D9" w:rsidR="007A3533" w:rsidRPr="00B708A8" w:rsidRDefault="00C64FFB" w:rsidP="00CC7494">
            <w:pPr>
              <w:pStyle w:val="Default"/>
              <w:spacing w:before="60" w:after="60"/>
              <w:rPr>
                <w:rStyle w:val="st1"/>
                <w:sz w:val="22"/>
                <w:szCs w:val="22"/>
              </w:rPr>
            </w:pPr>
            <w:r>
              <w:rPr>
                <w:rStyle w:val="st1"/>
                <w:sz w:val="22"/>
                <w:szCs w:val="22"/>
              </w:rPr>
              <w:t xml:space="preserve">Clinical Advisor, Immunisation Clinical </w:t>
            </w:r>
            <w:r w:rsidR="004D243A">
              <w:rPr>
                <w:rStyle w:val="st1"/>
                <w:sz w:val="22"/>
                <w:szCs w:val="22"/>
              </w:rPr>
              <w:t>Advice</w:t>
            </w:r>
            <w:r>
              <w:rPr>
                <w:rStyle w:val="st1"/>
                <w:sz w:val="22"/>
                <w:szCs w:val="22"/>
              </w:rPr>
              <w:t xml:space="preserve"> Response Service (</w:t>
            </w:r>
            <w:r w:rsidR="005A41BA">
              <w:rPr>
                <w:rStyle w:val="st1"/>
                <w:sz w:val="22"/>
                <w:szCs w:val="22"/>
              </w:rPr>
              <w:t>I</w:t>
            </w:r>
            <w:r>
              <w:rPr>
                <w:rStyle w:val="st1"/>
                <w:sz w:val="22"/>
                <w:szCs w:val="22"/>
              </w:rPr>
              <w:t>CARS), NHS</w:t>
            </w:r>
            <w:r w:rsidR="0091230D">
              <w:rPr>
                <w:rStyle w:val="st1"/>
                <w:sz w:val="22"/>
                <w:szCs w:val="22"/>
              </w:rPr>
              <w:t xml:space="preserve"> </w:t>
            </w:r>
            <w:r>
              <w:rPr>
                <w:rStyle w:val="st1"/>
                <w:sz w:val="22"/>
                <w:szCs w:val="22"/>
              </w:rPr>
              <w:t>E</w:t>
            </w:r>
            <w:r w:rsidR="0091230D">
              <w:rPr>
                <w:rStyle w:val="st1"/>
                <w:sz w:val="22"/>
                <w:szCs w:val="22"/>
              </w:rPr>
              <w:t>ngland</w:t>
            </w:r>
            <w:r w:rsidR="00D419FC">
              <w:rPr>
                <w:rStyle w:val="st1"/>
                <w:sz w:val="22"/>
                <w:szCs w:val="22"/>
              </w:rPr>
              <w:t xml:space="preserve"> - </w:t>
            </w:r>
            <w:r>
              <w:rPr>
                <w:rStyle w:val="st1"/>
                <w:sz w:val="22"/>
                <w:szCs w:val="22"/>
              </w:rPr>
              <w:t xml:space="preserve">London </w:t>
            </w:r>
          </w:p>
        </w:tc>
      </w:tr>
      <w:tr w:rsidR="00CC7494" w:rsidRPr="00B708A8" w14:paraId="187EEBC4"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2D379893" w14:textId="38998023" w:rsidR="00CC7494" w:rsidRPr="00B708A8" w:rsidRDefault="00CC7494" w:rsidP="009E420E">
            <w:pPr>
              <w:pStyle w:val="Default"/>
              <w:spacing w:before="120" w:after="120"/>
              <w:rPr>
                <w:sz w:val="22"/>
                <w:szCs w:val="22"/>
              </w:rPr>
            </w:pPr>
            <w:r w:rsidRPr="00B708A8">
              <w:rPr>
                <w:sz w:val="22"/>
                <w:szCs w:val="22"/>
                <w:lang w:eastAsia="en-US"/>
              </w:rPr>
              <w:t>Alison Campbell</w:t>
            </w:r>
          </w:p>
        </w:tc>
        <w:tc>
          <w:tcPr>
            <w:tcW w:w="8221" w:type="dxa"/>
            <w:tcBorders>
              <w:top w:val="single" w:sz="4" w:space="0" w:color="auto"/>
              <w:left w:val="single" w:sz="4" w:space="0" w:color="auto"/>
              <w:bottom w:val="single" w:sz="4" w:space="0" w:color="auto"/>
              <w:right w:val="single" w:sz="4" w:space="0" w:color="auto"/>
            </w:tcBorders>
            <w:vAlign w:val="center"/>
          </w:tcPr>
          <w:p w14:paraId="48E51C63" w14:textId="46B6B884" w:rsidR="00CC7494" w:rsidRPr="00B708A8" w:rsidRDefault="00CC7494" w:rsidP="00CC7494">
            <w:pPr>
              <w:pStyle w:val="Default"/>
              <w:spacing w:before="60" w:after="60"/>
              <w:rPr>
                <w:sz w:val="22"/>
                <w:szCs w:val="22"/>
              </w:rPr>
            </w:pPr>
            <w:r w:rsidRPr="00B708A8">
              <w:rPr>
                <w:rStyle w:val="st1"/>
                <w:sz w:val="22"/>
                <w:szCs w:val="22"/>
              </w:rPr>
              <w:t>Screening and Immunisation Coordinator, Clinical, NHS</w:t>
            </w:r>
            <w:r w:rsidR="0091230D">
              <w:rPr>
                <w:rStyle w:val="st1"/>
                <w:sz w:val="22"/>
                <w:szCs w:val="22"/>
              </w:rPr>
              <w:t xml:space="preserve"> </w:t>
            </w:r>
            <w:r w:rsidRPr="00B708A8">
              <w:rPr>
                <w:rStyle w:val="st1"/>
                <w:sz w:val="22"/>
                <w:szCs w:val="22"/>
              </w:rPr>
              <w:t>E</w:t>
            </w:r>
            <w:r w:rsidR="0091230D">
              <w:rPr>
                <w:rStyle w:val="st1"/>
                <w:sz w:val="22"/>
                <w:szCs w:val="22"/>
              </w:rPr>
              <w:t>n</w:t>
            </w:r>
            <w:r w:rsidR="0091230D">
              <w:rPr>
                <w:rStyle w:val="st1"/>
              </w:rPr>
              <w:t>gland</w:t>
            </w:r>
            <w:r w:rsidR="00D419FC">
              <w:rPr>
                <w:rStyle w:val="st1"/>
              </w:rPr>
              <w:t xml:space="preserve"> </w:t>
            </w:r>
            <w:r w:rsidR="004B7F3C">
              <w:rPr>
                <w:rStyle w:val="st1"/>
              </w:rPr>
              <w:t>(</w:t>
            </w:r>
            <w:r w:rsidRPr="00B708A8">
              <w:rPr>
                <w:rStyle w:val="st1"/>
                <w:sz w:val="22"/>
                <w:szCs w:val="22"/>
              </w:rPr>
              <w:t>Midlands</w:t>
            </w:r>
            <w:r w:rsidR="004B7F3C">
              <w:rPr>
                <w:rStyle w:val="st1"/>
                <w:sz w:val="22"/>
                <w:szCs w:val="22"/>
              </w:rPr>
              <w:t>)</w:t>
            </w:r>
            <w:r w:rsidRPr="00B708A8">
              <w:rPr>
                <w:rStyle w:val="st1"/>
                <w:sz w:val="22"/>
                <w:szCs w:val="22"/>
              </w:rPr>
              <w:t xml:space="preserve"> </w:t>
            </w:r>
          </w:p>
        </w:tc>
      </w:tr>
      <w:tr w:rsidR="00CB44FC" w:rsidRPr="00B708A8" w14:paraId="4D53FBC8" w14:textId="77777777" w:rsidTr="00F716B4">
        <w:trPr>
          <w:trHeight w:val="254"/>
        </w:trPr>
        <w:tc>
          <w:tcPr>
            <w:tcW w:w="2836" w:type="dxa"/>
            <w:tcBorders>
              <w:top w:val="single" w:sz="4" w:space="0" w:color="auto"/>
              <w:left w:val="single" w:sz="4" w:space="0" w:color="auto"/>
              <w:bottom w:val="single" w:sz="4" w:space="0" w:color="auto"/>
              <w:right w:val="single" w:sz="4" w:space="0" w:color="auto"/>
            </w:tcBorders>
            <w:vAlign w:val="center"/>
          </w:tcPr>
          <w:p w14:paraId="63411150" w14:textId="55B4D009" w:rsidR="00CB44FC" w:rsidRPr="00B708A8" w:rsidRDefault="00CB44FC" w:rsidP="00CB44FC">
            <w:pPr>
              <w:pStyle w:val="Default"/>
              <w:spacing w:before="60" w:after="60"/>
              <w:rPr>
                <w:sz w:val="22"/>
                <w:szCs w:val="22"/>
              </w:rPr>
            </w:pPr>
            <w:r w:rsidRPr="00F716B4">
              <w:rPr>
                <w:sz w:val="22"/>
                <w:szCs w:val="22"/>
                <w:lang w:eastAsia="en-US"/>
              </w:rPr>
              <w:t>Rosie Furner</w:t>
            </w:r>
          </w:p>
        </w:tc>
        <w:tc>
          <w:tcPr>
            <w:tcW w:w="8221" w:type="dxa"/>
            <w:tcBorders>
              <w:top w:val="single" w:sz="4" w:space="0" w:color="auto"/>
              <w:left w:val="single" w:sz="4" w:space="0" w:color="auto"/>
              <w:bottom w:val="single" w:sz="4" w:space="0" w:color="auto"/>
              <w:right w:val="single" w:sz="4" w:space="0" w:color="auto"/>
            </w:tcBorders>
            <w:vAlign w:val="center"/>
          </w:tcPr>
          <w:p w14:paraId="52421CB4" w14:textId="44D112B5" w:rsidR="00CB44FC" w:rsidRPr="00B708A8" w:rsidRDefault="00492D6E" w:rsidP="00CB44FC">
            <w:pPr>
              <w:spacing w:before="60" w:after="60"/>
              <w:rPr>
                <w:sz w:val="22"/>
                <w:szCs w:val="22"/>
              </w:rPr>
            </w:pPr>
            <w:r>
              <w:rPr>
                <w:sz w:val="22"/>
                <w:szCs w:val="22"/>
                <w:lang w:eastAsia="en-US"/>
              </w:rPr>
              <w:t xml:space="preserve">Advanced </w:t>
            </w:r>
            <w:r w:rsidR="00A72716">
              <w:rPr>
                <w:sz w:val="22"/>
                <w:szCs w:val="22"/>
                <w:lang w:eastAsia="en-US"/>
              </w:rPr>
              <w:t>Specialist</w:t>
            </w:r>
            <w:r w:rsidR="00FE7644">
              <w:rPr>
                <w:sz w:val="22"/>
                <w:szCs w:val="22"/>
                <w:lang w:eastAsia="en-US"/>
              </w:rPr>
              <w:t xml:space="preserve"> </w:t>
            </w:r>
            <w:r w:rsidR="00CB44FC" w:rsidRPr="00F716B4">
              <w:rPr>
                <w:sz w:val="22"/>
                <w:szCs w:val="22"/>
                <w:lang w:eastAsia="en-US"/>
              </w:rPr>
              <w:t xml:space="preserve">Pharmacist, Medicines Governance, Patient Group Directions and Medicines Mechanisms, NHS Specialist Pharmacy Service </w:t>
            </w:r>
          </w:p>
        </w:tc>
      </w:tr>
      <w:tr w:rsidR="00CB44FC" w:rsidRPr="00B708A8" w14:paraId="66AB07B9" w14:textId="77777777" w:rsidTr="00F716B4">
        <w:trPr>
          <w:trHeight w:val="254"/>
        </w:trPr>
        <w:tc>
          <w:tcPr>
            <w:tcW w:w="2836" w:type="dxa"/>
            <w:vAlign w:val="center"/>
          </w:tcPr>
          <w:p w14:paraId="30C5246A" w14:textId="779CFF90" w:rsidR="00CB44FC" w:rsidRPr="00B708A8" w:rsidRDefault="00CB44FC" w:rsidP="00CB44FC">
            <w:pPr>
              <w:pStyle w:val="Default"/>
              <w:spacing w:before="60" w:after="60"/>
              <w:rPr>
                <w:sz w:val="22"/>
                <w:szCs w:val="22"/>
              </w:rPr>
            </w:pPr>
            <w:r w:rsidRPr="00B708A8">
              <w:rPr>
                <w:sz w:val="22"/>
                <w:szCs w:val="22"/>
              </w:rPr>
              <w:t>Ed Gardner</w:t>
            </w:r>
          </w:p>
        </w:tc>
        <w:tc>
          <w:tcPr>
            <w:tcW w:w="8221" w:type="dxa"/>
            <w:vAlign w:val="center"/>
          </w:tcPr>
          <w:p w14:paraId="1612B4B4" w14:textId="772A109A" w:rsidR="00CB44FC" w:rsidRPr="00B708A8" w:rsidRDefault="00CB44FC" w:rsidP="00CB44FC">
            <w:pPr>
              <w:spacing w:before="60" w:after="60"/>
              <w:rPr>
                <w:rStyle w:val="st1"/>
                <w:sz w:val="22"/>
                <w:szCs w:val="22"/>
              </w:rPr>
            </w:pPr>
            <w:r w:rsidRPr="00B708A8">
              <w:rPr>
                <w:sz w:val="22"/>
                <w:szCs w:val="22"/>
              </w:rPr>
              <w:t>Advanced Paramedic Practitioner</w:t>
            </w:r>
            <w:r w:rsidR="002A7B38">
              <w:rPr>
                <w:sz w:val="22"/>
                <w:szCs w:val="22"/>
              </w:rPr>
              <w:t>, Independent Prescriber, Sussex Health Primary Care</w:t>
            </w:r>
          </w:p>
        </w:tc>
      </w:tr>
      <w:tr w:rsidR="00152AC5" w:rsidRPr="00B708A8" w14:paraId="3F7F7D5A" w14:textId="77777777" w:rsidTr="003B2632">
        <w:trPr>
          <w:trHeight w:val="546"/>
        </w:trPr>
        <w:tc>
          <w:tcPr>
            <w:tcW w:w="2836" w:type="dxa"/>
            <w:vAlign w:val="center"/>
          </w:tcPr>
          <w:p w14:paraId="38353BB0" w14:textId="125A8BFE" w:rsidR="00152AC5" w:rsidRPr="00B708A8" w:rsidRDefault="00152AC5" w:rsidP="00CB44FC">
            <w:pPr>
              <w:pStyle w:val="Default"/>
              <w:spacing w:before="60" w:after="60"/>
              <w:rPr>
                <w:sz w:val="22"/>
                <w:szCs w:val="22"/>
              </w:rPr>
            </w:pPr>
            <w:r>
              <w:rPr>
                <w:sz w:val="22"/>
                <w:szCs w:val="22"/>
              </w:rPr>
              <w:t>Shilan Ghafoor</w:t>
            </w:r>
          </w:p>
        </w:tc>
        <w:tc>
          <w:tcPr>
            <w:tcW w:w="8221" w:type="dxa"/>
            <w:vAlign w:val="center"/>
          </w:tcPr>
          <w:p w14:paraId="6D3FB13E" w14:textId="23CBE653" w:rsidR="00152AC5" w:rsidRPr="00B708A8" w:rsidRDefault="00564677" w:rsidP="00CB44FC">
            <w:pPr>
              <w:spacing w:before="60" w:after="60"/>
              <w:rPr>
                <w:sz w:val="22"/>
                <w:szCs w:val="22"/>
              </w:rPr>
            </w:pPr>
            <w:r>
              <w:rPr>
                <w:sz w:val="22"/>
                <w:szCs w:val="22"/>
              </w:rPr>
              <w:t xml:space="preserve">Lead Pharmacist </w:t>
            </w:r>
            <w:r w:rsidR="00AA58CE">
              <w:rPr>
                <w:sz w:val="22"/>
                <w:szCs w:val="22"/>
              </w:rPr>
              <w:t xml:space="preserve">Medicines Governance, </w:t>
            </w:r>
            <w:r w:rsidR="00152AC5">
              <w:rPr>
                <w:sz w:val="22"/>
                <w:szCs w:val="22"/>
              </w:rPr>
              <w:t xml:space="preserve">Medicines Governance, UKHSA </w:t>
            </w:r>
          </w:p>
        </w:tc>
      </w:tr>
      <w:tr w:rsidR="009439F9" w:rsidRPr="00B708A8" w14:paraId="4F32F447" w14:textId="77777777" w:rsidTr="003B2632">
        <w:trPr>
          <w:trHeight w:val="554"/>
        </w:trPr>
        <w:tc>
          <w:tcPr>
            <w:tcW w:w="2836" w:type="dxa"/>
            <w:vAlign w:val="center"/>
          </w:tcPr>
          <w:p w14:paraId="1DBC206A" w14:textId="1B290FED" w:rsidR="009439F9" w:rsidRDefault="009439F9" w:rsidP="00CB44FC">
            <w:pPr>
              <w:pStyle w:val="Default"/>
              <w:spacing w:before="60" w:after="60"/>
              <w:rPr>
                <w:sz w:val="22"/>
                <w:szCs w:val="22"/>
              </w:rPr>
            </w:pPr>
            <w:r>
              <w:rPr>
                <w:sz w:val="22"/>
                <w:szCs w:val="22"/>
              </w:rPr>
              <w:t>Gemma Hudspeth</w:t>
            </w:r>
          </w:p>
        </w:tc>
        <w:tc>
          <w:tcPr>
            <w:tcW w:w="8221" w:type="dxa"/>
            <w:vAlign w:val="center"/>
          </w:tcPr>
          <w:p w14:paraId="5534371B" w14:textId="439D515F" w:rsidR="009439F9" w:rsidRDefault="009439F9" w:rsidP="00CB44FC">
            <w:pPr>
              <w:spacing w:before="60" w:after="60"/>
              <w:rPr>
                <w:sz w:val="22"/>
                <w:szCs w:val="22"/>
              </w:rPr>
            </w:pPr>
            <w:r>
              <w:rPr>
                <w:sz w:val="22"/>
                <w:szCs w:val="22"/>
              </w:rPr>
              <w:t>Senior Health Protection Practitioner, North East Health Protection Team</w:t>
            </w:r>
            <w:r w:rsidR="00AA58CE">
              <w:rPr>
                <w:sz w:val="22"/>
                <w:szCs w:val="22"/>
              </w:rPr>
              <w:t xml:space="preserve"> Regions Directorate</w:t>
            </w:r>
            <w:r>
              <w:rPr>
                <w:sz w:val="22"/>
                <w:szCs w:val="22"/>
              </w:rPr>
              <w:t xml:space="preserve">, UKHSA </w:t>
            </w:r>
          </w:p>
        </w:tc>
      </w:tr>
      <w:tr w:rsidR="006E4782" w:rsidRPr="00B708A8" w14:paraId="394DC733" w14:textId="77777777" w:rsidTr="00F716B4">
        <w:trPr>
          <w:trHeight w:val="254"/>
        </w:trPr>
        <w:tc>
          <w:tcPr>
            <w:tcW w:w="2836" w:type="dxa"/>
            <w:vAlign w:val="center"/>
          </w:tcPr>
          <w:p w14:paraId="4A543619" w14:textId="77777777" w:rsidR="006E4782" w:rsidRPr="00B708A8" w:rsidRDefault="006E4782" w:rsidP="006E4782">
            <w:pPr>
              <w:pStyle w:val="Default"/>
              <w:spacing w:before="60" w:after="60"/>
              <w:rPr>
                <w:color w:val="auto"/>
                <w:sz w:val="22"/>
                <w:szCs w:val="22"/>
              </w:rPr>
            </w:pPr>
            <w:r w:rsidRPr="00B708A8">
              <w:rPr>
                <w:sz w:val="22"/>
                <w:szCs w:val="22"/>
              </w:rPr>
              <w:t>Michelle Jones</w:t>
            </w:r>
          </w:p>
        </w:tc>
        <w:tc>
          <w:tcPr>
            <w:tcW w:w="8221" w:type="dxa"/>
            <w:vAlign w:val="center"/>
          </w:tcPr>
          <w:p w14:paraId="1BAC3A85" w14:textId="2199A5FF" w:rsidR="006E4782" w:rsidRPr="00B708A8" w:rsidRDefault="00DD5D89" w:rsidP="006E4782">
            <w:pPr>
              <w:pStyle w:val="Default"/>
              <w:spacing w:before="60" w:after="60"/>
              <w:rPr>
                <w:color w:val="auto"/>
                <w:sz w:val="22"/>
                <w:szCs w:val="22"/>
              </w:rPr>
            </w:pPr>
            <w:r w:rsidRPr="00BC15F8">
              <w:rPr>
                <w:rStyle w:val="st1"/>
                <w:sz w:val="22"/>
                <w:szCs w:val="22"/>
                <w:lang w:eastAsia="en-US"/>
              </w:rPr>
              <w:t>A</w:t>
            </w:r>
            <w:r w:rsidRPr="005A39D7">
              <w:rPr>
                <w:rStyle w:val="st1"/>
                <w:sz w:val="22"/>
                <w:szCs w:val="22"/>
              </w:rPr>
              <w:t>ssociate Chief Pharmacist – Value and Place/ Neighbourhood Lead</w:t>
            </w:r>
            <w:r>
              <w:rPr>
                <w:rStyle w:val="st1"/>
                <w:sz w:val="22"/>
                <w:szCs w:val="22"/>
              </w:rPr>
              <w:t>, NHS Gloucestershire and NHS Bristol, North Somerset and South Gloucestershire ICBs</w:t>
            </w:r>
          </w:p>
        </w:tc>
      </w:tr>
      <w:tr w:rsidR="006E4782" w:rsidRPr="00B708A8" w14:paraId="33AE7B15" w14:textId="77777777" w:rsidTr="009E420E">
        <w:trPr>
          <w:trHeight w:val="548"/>
        </w:trPr>
        <w:tc>
          <w:tcPr>
            <w:tcW w:w="2836" w:type="dxa"/>
            <w:vAlign w:val="center"/>
          </w:tcPr>
          <w:p w14:paraId="77DFC2EB" w14:textId="77777777" w:rsidR="006E4782" w:rsidRPr="00B708A8" w:rsidRDefault="006E4782" w:rsidP="009E420E">
            <w:pPr>
              <w:pStyle w:val="Default"/>
              <w:spacing w:before="120" w:after="120"/>
              <w:rPr>
                <w:sz w:val="22"/>
                <w:szCs w:val="22"/>
              </w:rPr>
            </w:pPr>
            <w:r w:rsidRPr="00B708A8">
              <w:rPr>
                <w:sz w:val="22"/>
                <w:szCs w:val="22"/>
              </w:rPr>
              <w:t>Elizabeth Luckett</w:t>
            </w:r>
          </w:p>
        </w:tc>
        <w:tc>
          <w:tcPr>
            <w:tcW w:w="8221" w:type="dxa"/>
            <w:vAlign w:val="center"/>
          </w:tcPr>
          <w:p w14:paraId="5E45B7F1" w14:textId="1E81DD83" w:rsidR="006E4782" w:rsidRPr="00B708A8" w:rsidRDefault="006E4782" w:rsidP="009E420E">
            <w:pPr>
              <w:pStyle w:val="Default"/>
              <w:spacing w:before="120" w:after="120"/>
              <w:rPr>
                <w:rStyle w:val="st1"/>
                <w:sz w:val="22"/>
                <w:szCs w:val="22"/>
              </w:rPr>
            </w:pPr>
            <w:r w:rsidRPr="00B708A8">
              <w:rPr>
                <w:sz w:val="22"/>
                <w:szCs w:val="22"/>
              </w:rPr>
              <w:t xml:space="preserve">Senior Screening and Immunisation Manager, </w:t>
            </w:r>
            <w:r w:rsidR="00152AC5">
              <w:rPr>
                <w:sz w:val="22"/>
                <w:szCs w:val="22"/>
              </w:rPr>
              <w:t xml:space="preserve">Screening and Immunisation Team – Kent and Medway, </w:t>
            </w:r>
            <w:r w:rsidRPr="00B708A8">
              <w:rPr>
                <w:sz w:val="22"/>
                <w:szCs w:val="22"/>
              </w:rPr>
              <w:t>NHS</w:t>
            </w:r>
            <w:r w:rsidR="0091230D">
              <w:rPr>
                <w:sz w:val="22"/>
                <w:szCs w:val="22"/>
              </w:rPr>
              <w:t xml:space="preserve"> </w:t>
            </w:r>
            <w:r w:rsidRPr="00B708A8">
              <w:rPr>
                <w:sz w:val="22"/>
                <w:szCs w:val="22"/>
              </w:rPr>
              <w:t>E</w:t>
            </w:r>
            <w:r w:rsidR="0091230D">
              <w:rPr>
                <w:sz w:val="22"/>
                <w:szCs w:val="22"/>
              </w:rPr>
              <w:t>ngland</w:t>
            </w:r>
            <w:r w:rsidR="00D419FC">
              <w:rPr>
                <w:sz w:val="22"/>
                <w:szCs w:val="22"/>
              </w:rPr>
              <w:t xml:space="preserve"> </w:t>
            </w:r>
            <w:r w:rsidR="00DD5D89">
              <w:rPr>
                <w:sz w:val="22"/>
                <w:szCs w:val="22"/>
              </w:rPr>
              <w:t>(</w:t>
            </w:r>
            <w:r w:rsidRPr="00B708A8">
              <w:rPr>
                <w:sz w:val="22"/>
                <w:szCs w:val="22"/>
              </w:rPr>
              <w:t>South</w:t>
            </w:r>
            <w:r w:rsidR="00152AC5">
              <w:rPr>
                <w:sz w:val="22"/>
                <w:szCs w:val="22"/>
              </w:rPr>
              <w:t xml:space="preserve"> East</w:t>
            </w:r>
            <w:r w:rsidR="00DD5D89">
              <w:rPr>
                <w:sz w:val="22"/>
                <w:szCs w:val="22"/>
              </w:rPr>
              <w:t>)</w:t>
            </w:r>
            <w:r w:rsidR="00152AC5">
              <w:rPr>
                <w:sz w:val="22"/>
                <w:szCs w:val="22"/>
              </w:rPr>
              <w:t xml:space="preserve"> </w:t>
            </w:r>
          </w:p>
        </w:tc>
      </w:tr>
      <w:tr w:rsidR="006E4782" w:rsidRPr="00B708A8" w14:paraId="18F3EF14" w14:textId="77777777" w:rsidTr="00F716B4">
        <w:trPr>
          <w:trHeight w:val="254"/>
        </w:trPr>
        <w:tc>
          <w:tcPr>
            <w:tcW w:w="2836" w:type="dxa"/>
            <w:vAlign w:val="center"/>
          </w:tcPr>
          <w:p w14:paraId="47B4A8FF" w14:textId="42BF2AE7" w:rsidR="006E4782" w:rsidRPr="00B708A8" w:rsidRDefault="00492D6E" w:rsidP="006E4782">
            <w:pPr>
              <w:pStyle w:val="Default"/>
              <w:spacing w:before="60" w:after="60"/>
              <w:rPr>
                <w:color w:val="auto"/>
                <w:sz w:val="22"/>
                <w:szCs w:val="22"/>
              </w:rPr>
            </w:pPr>
            <w:r>
              <w:rPr>
                <w:sz w:val="22"/>
                <w:szCs w:val="22"/>
              </w:rPr>
              <w:t xml:space="preserve">Dr </w:t>
            </w:r>
            <w:r w:rsidR="006E4782" w:rsidRPr="00B708A8">
              <w:rPr>
                <w:sz w:val="22"/>
                <w:szCs w:val="22"/>
              </w:rPr>
              <w:t>Vanessa MacGregor</w:t>
            </w:r>
          </w:p>
        </w:tc>
        <w:tc>
          <w:tcPr>
            <w:tcW w:w="8221" w:type="dxa"/>
            <w:vAlign w:val="center"/>
          </w:tcPr>
          <w:p w14:paraId="78C42CB4" w14:textId="77777777" w:rsidR="006E4782" w:rsidRPr="00B708A8" w:rsidRDefault="006E4782" w:rsidP="006E4782">
            <w:pPr>
              <w:pStyle w:val="Default"/>
              <w:spacing w:before="60" w:after="60"/>
              <w:rPr>
                <w:color w:val="auto"/>
                <w:sz w:val="22"/>
                <w:szCs w:val="22"/>
              </w:rPr>
            </w:pPr>
            <w:r w:rsidRPr="00B708A8">
              <w:rPr>
                <w:rStyle w:val="st1"/>
                <w:sz w:val="22"/>
                <w:szCs w:val="22"/>
                <w:lang w:eastAsia="en-US"/>
              </w:rPr>
              <w:t>Consultant in Communicable Disease Control, East Midlands Health Protection Team,</w:t>
            </w:r>
            <w:r w:rsidRPr="00F716B4">
              <w:rPr>
                <w:rStyle w:val="st1"/>
                <w:sz w:val="22"/>
                <w:szCs w:val="22"/>
              </w:rPr>
              <w:t xml:space="preserve"> </w:t>
            </w:r>
            <w:r w:rsidRPr="00B708A8">
              <w:rPr>
                <w:rStyle w:val="st1"/>
                <w:sz w:val="22"/>
                <w:szCs w:val="22"/>
              </w:rPr>
              <w:t>UKHSA</w:t>
            </w:r>
          </w:p>
        </w:tc>
      </w:tr>
      <w:tr w:rsidR="00363F5E" w:rsidRPr="00B708A8" w14:paraId="7BC0FC8C" w14:textId="77777777" w:rsidTr="009C1031">
        <w:trPr>
          <w:trHeight w:val="254"/>
        </w:trPr>
        <w:tc>
          <w:tcPr>
            <w:tcW w:w="2836" w:type="dxa"/>
            <w:tcBorders>
              <w:top w:val="single" w:sz="4" w:space="0" w:color="auto"/>
              <w:left w:val="single" w:sz="4" w:space="0" w:color="auto"/>
              <w:bottom w:val="single" w:sz="4" w:space="0" w:color="auto"/>
              <w:right w:val="single" w:sz="4" w:space="0" w:color="auto"/>
            </w:tcBorders>
          </w:tcPr>
          <w:p w14:paraId="47715AA5" w14:textId="260AD454" w:rsidR="00363F5E" w:rsidRPr="00B708A8" w:rsidRDefault="00363F5E" w:rsidP="009E420E">
            <w:pPr>
              <w:pStyle w:val="Default"/>
              <w:spacing w:before="120" w:after="60"/>
              <w:rPr>
                <w:sz w:val="22"/>
                <w:szCs w:val="22"/>
                <w:lang w:eastAsia="en-US"/>
              </w:rPr>
            </w:pPr>
            <w:r>
              <w:rPr>
                <w:sz w:val="22"/>
                <w:szCs w:val="22"/>
                <w:lang w:eastAsia="en-US"/>
              </w:rPr>
              <w:t>Briony Mason</w:t>
            </w:r>
          </w:p>
        </w:tc>
        <w:tc>
          <w:tcPr>
            <w:tcW w:w="8221" w:type="dxa"/>
            <w:tcBorders>
              <w:top w:val="single" w:sz="4" w:space="0" w:color="auto"/>
              <w:left w:val="single" w:sz="4" w:space="0" w:color="auto"/>
              <w:bottom w:val="single" w:sz="4" w:space="0" w:color="auto"/>
              <w:right w:val="single" w:sz="4" w:space="0" w:color="auto"/>
            </w:tcBorders>
          </w:tcPr>
          <w:p w14:paraId="62AF579D" w14:textId="771BB511" w:rsidR="00363F5E" w:rsidRPr="00B708A8" w:rsidRDefault="00C036E7" w:rsidP="006E4782">
            <w:pPr>
              <w:pStyle w:val="Default"/>
              <w:spacing w:before="60" w:after="60"/>
              <w:rPr>
                <w:sz w:val="22"/>
                <w:szCs w:val="22"/>
                <w:lang w:eastAsia="en-US"/>
              </w:rPr>
            </w:pPr>
            <w:r>
              <w:rPr>
                <w:sz w:val="22"/>
                <w:szCs w:val="22"/>
                <w:lang w:eastAsia="en-US"/>
              </w:rPr>
              <w:t>Vaccination Manager</w:t>
            </w:r>
            <w:r w:rsidR="001232CE">
              <w:rPr>
                <w:sz w:val="22"/>
                <w:szCs w:val="22"/>
                <w:lang w:eastAsia="en-US"/>
              </w:rPr>
              <w:t xml:space="preserve"> and Professional Midwifery Advocate, Vaccination and Screening, </w:t>
            </w:r>
            <w:r>
              <w:rPr>
                <w:sz w:val="22"/>
                <w:szCs w:val="22"/>
                <w:lang w:eastAsia="en-US"/>
              </w:rPr>
              <w:t xml:space="preserve"> NHS</w:t>
            </w:r>
            <w:r w:rsidR="0091230D">
              <w:rPr>
                <w:sz w:val="22"/>
                <w:szCs w:val="22"/>
                <w:lang w:eastAsia="en-US"/>
              </w:rPr>
              <w:t xml:space="preserve"> </w:t>
            </w:r>
            <w:r>
              <w:rPr>
                <w:sz w:val="22"/>
                <w:szCs w:val="22"/>
                <w:lang w:eastAsia="en-US"/>
              </w:rPr>
              <w:t>E</w:t>
            </w:r>
            <w:r w:rsidR="0091230D">
              <w:rPr>
                <w:sz w:val="22"/>
                <w:szCs w:val="22"/>
                <w:lang w:eastAsia="en-US"/>
              </w:rPr>
              <w:t>ngland</w:t>
            </w:r>
            <w:r w:rsidR="00D419FC">
              <w:rPr>
                <w:sz w:val="22"/>
                <w:szCs w:val="22"/>
                <w:lang w:eastAsia="en-US"/>
              </w:rPr>
              <w:t xml:space="preserve"> </w:t>
            </w:r>
            <w:r w:rsidR="00B71342">
              <w:rPr>
                <w:sz w:val="22"/>
                <w:szCs w:val="22"/>
                <w:lang w:eastAsia="en-US"/>
              </w:rPr>
              <w:t>(</w:t>
            </w:r>
            <w:r>
              <w:rPr>
                <w:sz w:val="22"/>
                <w:szCs w:val="22"/>
                <w:lang w:eastAsia="en-US"/>
              </w:rPr>
              <w:t>West Midlands</w:t>
            </w:r>
            <w:r w:rsidR="00B71342">
              <w:rPr>
                <w:sz w:val="22"/>
                <w:szCs w:val="22"/>
                <w:lang w:eastAsia="en-US"/>
              </w:rPr>
              <w:t>)</w:t>
            </w:r>
            <w:r>
              <w:rPr>
                <w:sz w:val="22"/>
                <w:szCs w:val="22"/>
                <w:lang w:eastAsia="en-US"/>
              </w:rPr>
              <w:t xml:space="preserve"> </w:t>
            </w:r>
          </w:p>
        </w:tc>
      </w:tr>
      <w:tr w:rsidR="00162BE9" w:rsidRPr="00560C55" w14:paraId="2974068C" w14:textId="77777777" w:rsidTr="003B2632">
        <w:trPr>
          <w:trHeight w:val="587"/>
        </w:trPr>
        <w:tc>
          <w:tcPr>
            <w:tcW w:w="2836" w:type="dxa"/>
            <w:tcBorders>
              <w:top w:val="single" w:sz="4" w:space="0" w:color="auto"/>
              <w:left w:val="single" w:sz="4" w:space="0" w:color="auto"/>
              <w:bottom w:val="single" w:sz="4" w:space="0" w:color="auto"/>
              <w:right w:val="single" w:sz="4" w:space="0" w:color="auto"/>
            </w:tcBorders>
          </w:tcPr>
          <w:p w14:paraId="632DBAAE" w14:textId="64932D02" w:rsidR="00162BE9" w:rsidRDefault="00162BE9" w:rsidP="0027740F">
            <w:pPr>
              <w:pStyle w:val="Default"/>
              <w:spacing w:before="120" w:after="60"/>
              <w:rPr>
                <w:sz w:val="22"/>
                <w:szCs w:val="22"/>
                <w:lang w:eastAsia="en-US"/>
              </w:rPr>
            </w:pPr>
            <w:r>
              <w:rPr>
                <w:sz w:val="22"/>
                <w:szCs w:val="22"/>
                <w:lang w:eastAsia="en-US"/>
              </w:rPr>
              <w:t>Hannah Richardson</w:t>
            </w:r>
          </w:p>
        </w:tc>
        <w:tc>
          <w:tcPr>
            <w:tcW w:w="8221" w:type="dxa"/>
            <w:tcBorders>
              <w:top w:val="single" w:sz="4" w:space="0" w:color="auto"/>
              <w:left w:val="single" w:sz="4" w:space="0" w:color="auto"/>
              <w:bottom w:val="single" w:sz="4" w:space="0" w:color="auto"/>
              <w:right w:val="single" w:sz="4" w:space="0" w:color="auto"/>
            </w:tcBorders>
          </w:tcPr>
          <w:p w14:paraId="6C5F9214" w14:textId="3E2A221F" w:rsidR="00162BE9" w:rsidRPr="00DA2A5E" w:rsidRDefault="00262531" w:rsidP="0027740F">
            <w:pPr>
              <w:pStyle w:val="Default"/>
              <w:spacing w:before="120" w:after="60"/>
              <w:rPr>
                <w:sz w:val="22"/>
                <w:szCs w:val="22"/>
                <w:lang w:val="fr-FR" w:eastAsia="en-US"/>
              </w:rPr>
            </w:pPr>
            <w:r w:rsidRPr="00DA2A5E">
              <w:rPr>
                <w:sz w:val="22"/>
                <w:szCs w:val="22"/>
                <w:lang w:val="fr-FR" w:eastAsia="en-US"/>
              </w:rPr>
              <w:t>Immunisation Nurse Specialist, Immunisation Programmes</w:t>
            </w:r>
            <w:r w:rsidR="00DA2A5E" w:rsidRPr="00DA2A5E">
              <w:rPr>
                <w:sz w:val="22"/>
                <w:szCs w:val="22"/>
                <w:lang w:val="fr-FR" w:eastAsia="en-US"/>
              </w:rPr>
              <w:t xml:space="preserve"> Divisi</w:t>
            </w:r>
            <w:r w:rsidR="00DA2A5E">
              <w:rPr>
                <w:sz w:val="22"/>
                <w:szCs w:val="22"/>
                <w:lang w:val="fr-FR" w:eastAsia="en-US"/>
              </w:rPr>
              <w:t>on</w:t>
            </w:r>
            <w:r w:rsidRPr="00DA2A5E">
              <w:rPr>
                <w:sz w:val="22"/>
                <w:szCs w:val="22"/>
                <w:lang w:val="fr-FR" w:eastAsia="en-US"/>
              </w:rPr>
              <w:t xml:space="preserve">, UKHSA </w:t>
            </w:r>
          </w:p>
        </w:tc>
      </w:tr>
      <w:tr w:rsidR="006E4782" w:rsidRPr="00B708A8" w14:paraId="1EE50289" w14:textId="77777777" w:rsidTr="003B2632">
        <w:trPr>
          <w:trHeight w:val="553"/>
        </w:trPr>
        <w:tc>
          <w:tcPr>
            <w:tcW w:w="2836" w:type="dxa"/>
            <w:vAlign w:val="center"/>
          </w:tcPr>
          <w:p w14:paraId="50697690" w14:textId="77777777" w:rsidR="006E4782" w:rsidRPr="00B708A8" w:rsidRDefault="006E4782" w:rsidP="009E420E">
            <w:pPr>
              <w:spacing w:before="120" w:after="120"/>
              <w:rPr>
                <w:sz w:val="22"/>
                <w:szCs w:val="22"/>
              </w:rPr>
            </w:pPr>
            <w:r w:rsidRPr="00B708A8">
              <w:rPr>
                <w:sz w:val="22"/>
                <w:szCs w:val="22"/>
              </w:rPr>
              <w:t>Tushar Shah</w:t>
            </w:r>
          </w:p>
        </w:tc>
        <w:tc>
          <w:tcPr>
            <w:tcW w:w="8221" w:type="dxa"/>
            <w:vAlign w:val="center"/>
          </w:tcPr>
          <w:p w14:paraId="78F6609B" w14:textId="405631BB" w:rsidR="006E4782" w:rsidRPr="00B708A8" w:rsidRDefault="006E4782" w:rsidP="009E420E">
            <w:pPr>
              <w:tabs>
                <w:tab w:val="left" w:pos="2320"/>
              </w:tabs>
              <w:spacing w:before="120" w:after="120"/>
              <w:rPr>
                <w:rFonts w:cs="Arial"/>
                <w:sz w:val="22"/>
                <w:szCs w:val="22"/>
              </w:rPr>
            </w:pPr>
            <w:r w:rsidRPr="00B708A8">
              <w:rPr>
                <w:color w:val="000000"/>
                <w:sz w:val="22"/>
                <w:szCs w:val="22"/>
              </w:rPr>
              <w:t>Lead Pharmacy Advis</w:t>
            </w:r>
            <w:r>
              <w:rPr>
                <w:color w:val="000000"/>
                <w:sz w:val="22"/>
                <w:szCs w:val="22"/>
              </w:rPr>
              <w:t>e</w:t>
            </w:r>
            <w:r w:rsidRPr="00B708A8">
              <w:rPr>
                <w:color w:val="000000"/>
                <w:sz w:val="22"/>
                <w:szCs w:val="22"/>
              </w:rPr>
              <w:t>r, NHS</w:t>
            </w:r>
            <w:r w:rsidR="0091230D">
              <w:rPr>
                <w:color w:val="000000"/>
                <w:sz w:val="22"/>
                <w:szCs w:val="22"/>
              </w:rPr>
              <w:t xml:space="preserve"> England</w:t>
            </w:r>
            <w:r w:rsidR="00D419FC">
              <w:rPr>
                <w:color w:val="000000"/>
                <w:sz w:val="22"/>
                <w:szCs w:val="22"/>
              </w:rPr>
              <w:t xml:space="preserve"> </w:t>
            </w:r>
            <w:r w:rsidR="00B71342">
              <w:rPr>
                <w:color w:val="000000"/>
                <w:sz w:val="22"/>
                <w:szCs w:val="22"/>
              </w:rPr>
              <w:t>(</w:t>
            </w:r>
            <w:r w:rsidRPr="00B708A8">
              <w:rPr>
                <w:color w:val="000000"/>
                <w:sz w:val="22"/>
                <w:szCs w:val="22"/>
              </w:rPr>
              <w:t>London</w:t>
            </w:r>
            <w:r w:rsidR="00B71342">
              <w:rPr>
                <w:color w:val="000000"/>
                <w:sz w:val="22"/>
                <w:szCs w:val="22"/>
              </w:rPr>
              <w:t>)</w:t>
            </w:r>
          </w:p>
        </w:tc>
      </w:tr>
      <w:tr w:rsidR="00C128C6" w:rsidRPr="00B708A8" w14:paraId="60463FFF" w14:textId="77777777" w:rsidTr="003B2632">
        <w:trPr>
          <w:trHeight w:val="553"/>
        </w:trPr>
        <w:tc>
          <w:tcPr>
            <w:tcW w:w="2836" w:type="dxa"/>
            <w:vAlign w:val="center"/>
          </w:tcPr>
          <w:p w14:paraId="312E4F7D" w14:textId="3655BA28" w:rsidR="00C128C6" w:rsidRPr="0092357A" w:rsidRDefault="00C128C6" w:rsidP="00C128C6">
            <w:pPr>
              <w:spacing w:before="120" w:after="120"/>
              <w:rPr>
                <w:sz w:val="22"/>
                <w:szCs w:val="22"/>
              </w:rPr>
            </w:pPr>
            <w:r w:rsidRPr="0092357A">
              <w:rPr>
                <w:sz w:val="22"/>
                <w:szCs w:val="22"/>
              </w:rPr>
              <w:t>J</w:t>
            </w:r>
            <w:r w:rsidRPr="00826426">
              <w:rPr>
                <w:sz w:val="22"/>
                <w:szCs w:val="22"/>
              </w:rPr>
              <w:t>odie Tyrell</w:t>
            </w:r>
          </w:p>
        </w:tc>
        <w:tc>
          <w:tcPr>
            <w:tcW w:w="8221" w:type="dxa"/>
            <w:vAlign w:val="center"/>
          </w:tcPr>
          <w:p w14:paraId="58AC2CF9" w14:textId="5FA788E5" w:rsidR="00C128C6" w:rsidRPr="0092357A" w:rsidRDefault="00C128C6" w:rsidP="00C128C6">
            <w:pPr>
              <w:tabs>
                <w:tab w:val="left" w:pos="2320"/>
              </w:tabs>
              <w:spacing w:before="120" w:after="120"/>
              <w:rPr>
                <w:color w:val="000000"/>
                <w:sz w:val="22"/>
                <w:szCs w:val="22"/>
              </w:rPr>
            </w:pPr>
            <w:r w:rsidRPr="0092357A">
              <w:rPr>
                <w:rFonts w:cs="Arial"/>
                <w:sz w:val="22"/>
                <w:szCs w:val="22"/>
                <w:lang w:eastAsia="en-US"/>
              </w:rPr>
              <w:t xml:space="preserve">Clinical Advisor, Vaccination and Screening, Global Public Health and Emergencies, NHS England </w:t>
            </w:r>
          </w:p>
        </w:tc>
      </w:tr>
    </w:tbl>
    <w:p w14:paraId="7C2C721D" w14:textId="77777777" w:rsidR="00826426" w:rsidRPr="00826426" w:rsidRDefault="00826426" w:rsidP="00826426">
      <w:pPr>
        <w:rPr>
          <w:b/>
          <w:bCs/>
        </w:rPr>
      </w:pPr>
      <w:bookmarkStart w:id="2" w:name="Section2"/>
    </w:p>
    <w:p w14:paraId="05C4E998" w14:textId="38FBC201" w:rsidR="00C365EF" w:rsidRPr="00826426" w:rsidRDefault="00C365EF" w:rsidP="00826426">
      <w:pPr>
        <w:pStyle w:val="ListParagraph"/>
        <w:numPr>
          <w:ilvl w:val="0"/>
          <w:numId w:val="36"/>
        </w:numPr>
        <w:rPr>
          <w:b/>
          <w:bCs/>
        </w:rPr>
      </w:pPr>
      <w:r w:rsidRPr="00826426">
        <w:rPr>
          <w:b/>
          <w:bCs/>
        </w:rPr>
        <w:lastRenderedPageBreak/>
        <w:t>Organisational authorisations</w:t>
      </w:r>
    </w:p>
    <w:bookmarkEnd w:id="2"/>
    <w:p w14:paraId="40F3F495" w14:textId="2EF7031F" w:rsidR="00DA1436" w:rsidRDefault="00C365EF" w:rsidP="00C572B8">
      <w:pPr>
        <w:spacing w:before="120" w:after="120"/>
        <w:rPr>
          <w:rFonts w:cs="Arial"/>
          <w:szCs w:val="24"/>
        </w:rPr>
      </w:pPr>
      <w:r w:rsidRPr="00E161EA">
        <w:rPr>
          <w:rFonts w:cs="Arial"/>
          <w:szCs w:val="24"/>
        </w:rPr>
        <w:t xml:space="preserve">The </w:t>
      </w:r>
      <w:r w:rsidR="002E7240">
        <w:rPr>
          <w:rFonts w:cs="Arial"/>
          <w:szCs w:val="24"/>
        </w:rPr>
        <w:t>V</w:t>
      </w:r>
      <w:r w:rsidRPr="00E161EA">
        <w:rPr>
          <w:rFonts w:cs="Arial"/>
          <w:szCs w:val="24"/>
        </w:rPr>
        <w:t>GD is not legally valid until it has had the relevant organisational authorisation</w:t>
      </w:r>
      <w:r w:rsidR="00C572B8">
        <w:rPr>
          <w:rFonts w:cs="Arial"/>
          <w:szCs w:val="24"/>
        </w:rPr>
        <w:t xml:space="preserve">. </w:t>
      </w:r>
    </w:p>
    <w:p w14:paraId="6BDA8281" w14:textId="6BB70329" w:rsidR="00C9212C" w:rsidRDefault="00C9212C" w:rsidP="00C9212C">
      <w:pPr>
        <w:pStyle w:val="Title"/>
        <w:spacing w:before="120" w:after="120"/>
        <w:jc w:val="left"/>
        <w:rPr>
          <w:rStyle w:val="eop"/>
          <w:rFonts w:ascii="Arial" w:hAnsi="Arial" w:cs="Arial"/>
          <w:bCs/>
          <w:color w:val="000000" w:themeColor="text1"/>
          <w:szCs w:val="24"/>
          <w:shd w:val="clear" w:color="auto" w:fill="FFFFFF"/>
        </w:rPr>
      </w:pPr>
      <w:r w:rsidRPr="00F7068B">
        <w:rPr>
          <w:rStyle w:val="normaltextrun"/>
          <w:rFonts w:ascii="Arial" w:hAnsi="Arial" w:cs="Arial"/>
          <w:bCs/>
          <w:color w:val="000000" w:themeColor="text1"/>
          <w:szCs w:val="24"/>
          <w:shd w:val="clear" w:color="auto" w:fill="FFFFFF"/>
          <w:lang w:val="en-US"/>
        </w:rPr>
        <w:t xml:space="preserve">The fields in this section cannot be used to alter, amend or add to the clinical or other </w:t>
      </w:r>
      <w:r>
        <w:rPr>
          <w:rStyle w:val="normaltextrun"/>
          <w:rFonts w:ascii="Arial" w:hAnsi="Arial" w:cs="Arial"/>
          <w:bCs/>
          <w:color w:val="000000" w:themeColor="text1"/>
          <w:szCs w:val="24"/>
          <w:shd w:val="clear" w:color="auto" w:fill="FFFFFF"/>
          <w:lang w:val="en-US"/>
        </w:rPr>
        <w:t>V</w:t>
      </w:r>
      <w:r w:rsidRPr="00F7068B">
        <w:rPr>
          <w:rStyle w:val="normaltextrun"/>
          <w:rFonts w:ascii="Arial" w:hAnsi="Arial" w:cs="Arial"/>
          <w:bCs/>
          <w:color w:val="000000" w:themeColor="text1"/>
          <w:szCs w:val="24"/>
          <w:shd w:val="clear" w:color="auto" w:fill="FFFFFF"/>
          <w:lang w:val="en-US"/>
        </w:rPr>
        <w:t>GD content (sections 3 to 6 inclusive). Such action will invalidate the UKHSA clinical content authorisation which is provided in accordance with the regulations.</w:t>
      </w:r>
      <w:r w:rsidRPr="00F7068B">
        <w:rPr>
          <w:rStyle w:val="eop"/>
          <w:rFonts w:ascii="Arial" w:hAnsi="Arial" w:cs="Arial"/>
          <w:bCs/>
          <w:color w:val="000000" w:themeColor="text1"/>
          <w:szCs w:val="24"/>
          <w:shd w:val="clear" w:color="auto" w:fill="FFFFFF"/>
        </w:rPr>
        <w:t> See page one for full details.</w:t>
      </w:r>
    </w:p>
    <w:p w14:paraId="16033C27" w14:textId="77777777" w:rsidR="00657BA5" w:rsidRPr="00E161EA" w:rsidRDefault="00657BA5" w:rsidP="00657BA5">
      <w:pPr>
        <w:pStyle w:val="Title"/>
        <w:jc w:val="left"/>
        <w:rPr>
          <w:rStyle w:val="yiv436687422763514114-05042013"/>
          <w:rFonts w:ascii="Arial" w:hAnsi="Arial" w:cs="Arial"/>
          <w:b w:val="0"/>
          <w:szCs w:val="24"/>
          <w:lang w:eastAsia="en-GB"/>
        </w:rPr>
      </w:pPr>
      <w:r w:rsidRPr="007C2E53">
        <w:rPr>
          <w:rStyle w:val="yiv436687422763514114-05042013"/>
          <w:rFonts w:ascii="Arial" w:hAnsi="Arial" w:cs="Arial"/>
          <w:b w:val="0"/>
          <w:bCs/>
          <w:szCs w:val="24"/>
        </w:rPr>
        <w:t>It is the responsibility of the organisation that has legal authority to authorise the VGD, to ensure that all legal and governance requirements are met. The authorising body accepts governance responsibility for the appropriate use of the VGD</w:t>
      </w:r>
      <w:r w:rsidRPr="00E161EA">
        <w:rPr>
          <w:rStyle w:val="yiv436687422763514114-05042013"/>
          <w:rFonts w:ascii="Arial" w:hAnsi="Arial" w:cs="Arial"/>
          <w:szCs w:val="24"/>
        </w:rPr>
        <w:t>.</w:t>
      </w:r>
    </w:p>
    <w:p w14:paraId="1527570C" w14:textId="77777777" w:rsidR="00657BA5" w:rsidRPr="00E161EA" w:rsidRDefault="00657BA5" w:rsidP="00657BA5">
      <w:pPr>
        <w:pStyle w:val="Title"/>
        <w:jc w:val="left"/>
        <w:rPr>
          <w:rStyle w:val="yiv436687422763514114-05042013"/>
          <w:rFonts w:ascii="Arial" w:hAnsi="Arial" w:cs="Arial"/>
          <w:b w:val="0"/>
          <w:szCs w:val="24"/>
          <w:lang w:eastAsia="en-GB"/>
        </w:rPr>
      </w:pPr>
    </w:p>
    <w:p w14:paraId="3DC33D55" w14:textId="20995841" w:rsidR="00657BA5" w:rsidRPr="004E1AE2" w:rsidRDefault="00657BA5" w:rsidP="004E1AE2">
      <w:pPr>
        <w:pStyle w:val="Title"/>
        <w:jc w:val="left"/>
        <w:rPr>
          <w:rFonts w:ascii="Arial" w:hAnsi="Arial" w:cs="Arial"/>
          <w:szCs w:val="24"/>
        </w:rPr>
      </w:pPr>
      <w:permStart w:id="636238995" w:edGrp="everyone"/>
      <w:r w:rsidRPr="005156BF">
        <w:rPr>
          <w:rStyle w:val="yiv436687422763514114-05042013"/>
          <w:rFonts w:ascii="Arial" w:hAnsi="Arial" w:cs="Arial"/>
          <w:bCs/>
          <w:color w:val="A6A6A6" w:themeColor="background1" w:themeShade="A6"/>
          <w:szCs w:val="24"/>
        </w:rPr>
        <w:t>Insert authorising body name</w:t>
      </w:r>
      <w:r w:rsidRPr="005156BF">
        <w:rPr>
          <w:rStyle w:val="yiv436687422763514114-05042013"/>
          <w:rFonts w:ascii="Arial" w:hAnsi="Arial" w:cs="Arial"/>
          <w:color w:val="A6A6A6" w:themeColor="background1" w:themeShade="A6"/>
          <w:szCs w:val="24"/>
        </w:rPr>
        <w:t xml:space="preserve"> </w:t>
      </w:r>
      <w:permEnd w:id="636238995"/>
      <w:r w:rsidRPr="00E161EA">
        <w:rPr>
          <w:rStyle w:val="yiv436687422763514114-05042013"/>
          <w:rFonts w:ascii="Arial" w:hAnsi="Arial" w:cs="Arial"/>
          <w:szCs w:val="24"/>
        </w:rPr>
        <w:t>authorise</w:t>
      </w:r>
      <w:r>
        <w:rPr>
          <w:rStyle w:val="yiv436687422763514114-05042013"/>
          <w:rFonts w:ascii="Arial" w:hAnsi="Arial" w:cs="Arial"/>
          <w:szCs w:val="24"/>
        </w:rPr>
        <w:t>s</w:t>
      </w:r>
      <w:r w:rsidRPr="00E161EA">
        <w:rPr>
          <w:rStyle w:val="yiv436687422763514114-05042013"/>
          <w:rFonts w:ascii="Arial" w:hAnsi="Arial" w:cs="Arial"/>
          <w:szCs w:val="24"/>
        </w:rPr>
        <w:t xml:space="preserve"> this </w:t>
      </w:r>
      <w:r>
        <w:rPr>
          <w:rStyle w:val="yiv436687422763514114-05042013"/>
          <w:rFonts w:ascii="Arial" w:hAnsi="Arial" w:cs="Arial"/>
          <w:szCs w:val="24"/>
        </w:rPr>
        <w:t>V</w:t>
      </w:r>
      <w:r w:rsidRPr="00E161EA">
        <w:rPr>
          <w:rStyle w:val="yiv436687422763514114-05042013"/>
          <w:rFonts w:ascii="Arial" w:hAnsi="Arial" w:cs="Arial"/>
          <w:szCs w:val="24"/>
        </w:rPr>
        <w:t>GD for use by the services or providers listed below:</w:t>
      </w:r>
    </w:p>
    <w:tbl>
      <w:tblPr>
        <w:tblStyle w:val="TableGrid"/>
        <w:tblW w:w="10235" w:type="dxa"/>
        <w:tblInd w:w="108" w:type="dxa"/>
        <w:tblLook w:val="04A0" w:firstRow="1" w:lastRow="0" w:firstColumn="1" w:lastColumn="0" w:noHBand="0" w:noVBand="1"/>
      </w:tblPr>
      <w:tblGrid>
        <w:gridCol w:w="10235"/>
      </w:tblGrid>
      <w:tr w:rsidR="00E5268B" w:rsidRPr="00BF617E" w14:paraId="2917F979" w14:textId="77777777" w:rsidTr="0013743F">
        <w:tc>
          <w:tcPr>
            <w:tcW w:w="10235" w:type="dxa"/>
            <w:shd w:val="clear" w:color="auto" w:fill="F2F2F2" w:themeFill="background1" w:themeFillShade="F2"/>
          </w:tcPr>
          <w:p w14:paraId="4D86026D" w14:textId="77777777" w:rsidR="00E5268B" w:rsidRPr="00E161EA" w:rsidRDefault="00E5268B" w:rsidP="0013743F">
            <w:pPr>
              <w:pStyle w:val="Title"/>
              <w:jc w:val="left"/>
              <w:rPr>
                <w:rFonts w:ascii="Arial" w:hAnsi="Arial" w:cs="Arial"/>
                <w:b w:val="0"/>
                <w:szCs w:val="24"/>
              </w:rPr>
            </w:pPr>
            <w:permStart w:id="758267541" w:edGrp="everyone" w:colFirst="0" w:colLast="0"/>
            <w:permStart w:id="297688590" w:edGrp="everyone"/>
            <w:r w:rsidRPr="00E161EA">
              <w:rPr>
                <w:rFonts w:ascii="Arial" w:hAnsi="Arial" w:cs="Arial"/>
                <w:b w:val="0"/>
                <w:szCs w:val="24"/>
              </w:rPr>
              <w:t>Authorised for use by the following organisations and/or services</w:t>
            </w:r>
          </w:p>
        </w:tc>
      </w:tr>
      <w:tr w:rsidR="00E5268B" w:rsidRPr="00BF617E" w14:paraId="010A7124" w14:textId="77777777" w:rsidTr="0013743F">
        <w:tc>
          <w:tcPr>
            <w:tcW w:w="10235" w:type="dxa"/>
          </w:tcPr>
          <w:p w14:paraId="17CA63B0" w14:textId="77777777" w:rsidR="00E5268B" w:rsidRPr="00EF1634" w:rsidRDefault="00E5268B" w:rsidP="0013743F">
            <w:pPr>
              <w:pStyle w:val="Title"/>
              <w:jc w:val="left"/>
              <w:rPr>
                <w:rFonts w:ascii="Arial" w:hAnsi="Arial" w:cs="Arial"/>
                <w:b w:val="0"/>
                <w:color w:val="A6A6A6" w:themeColor="background1" w:themeShade="A6"/>
                <w:sz w:val="22"/>
                <w:szCs w:val="22"/>
              </w:rPr>
            </w:pPr>
            <w:permStart w:id="247607909" w:edGrp="everyone" w:colFirst="0" w:colLast="0"/>
            <w:permEnd w:id="758267541"/>
            <w:r>
              <w:rPr>
                <w:rFonts w:ascii="Arial" w:hAnsi="Arial" w:cs="Arial"/>
                <w:b w:val="0"/>
                <w:color w:val="A6A6A6" w:themeColor="background1" w:themeShade="A6"/>
                <w:sz w:val="22"/>
                <w:szCs w:val="22"/>
              </w:rPr>
              <w:t>For instance,</w:t>
            </w:r>
            <w:r w:rsidRPr="00EF1634">
              <w:rPr>
                <w:rFonts w:ascii="Arial" w:hAnsi="Arial" w:cs="Arial"/>
                <w:b w:val="0"/>
                <w:color w:val="A6A6A6" w:themeColor="background1" w:themeShade="A6"/>
                <w:sz w:val="22"/>
                <w:szCs w:val="22"/>
              </w:rPr>
              <w:t xml:space="preserve"> </w:t>
            </w:r>
            <w:r>
              <w:rPr>
                <w:rFonts w:ascii="Arial" w:hAnsi="Arial" w:cs="Arial"/>
                <w:b w:val="0"/>
                <w:color w:val="A6A6A6" w:themeColor="background1" w:themeShade="A6"/>
                <w:sz w:val="22"/>
                <w:szCs w:val="22"/>
              </w:rPr>
              <w:t>a</w:t>
            </w:r>
            <w:r w:rsidRPr="00EF1634">
              <w:rPr>
                <w:rFonts w:ascii="Arial" w:hAnsi="Arial" w:cs="Arial"/>
                <w:b w:val="0"/>
                <w:color w:val="A6A6A6" w:themeColor="background1" w:themeShade="A6"/>
                <w:sz w:val="22"/>
                <w:szCs w:val="22"/>
              </w:rPr>
              <w:t xml:space="preserve">ll </w:t>
            </w:r>
            <w:r>
              <w:rPr>
                <w:rFonts w:ascii="Arial" w:hAnsi="Arial" w:cs="Arial"/>
                <w:b w:val="0"/>
                <w:color w:val="A6A6A6" w:themeColor="background1" w:themeShade="A6"/>
                <w:sz w:val="22"/>
                <w:szCs w:val="22"/>
              </w:rPr>
              <w:t>NHSE</w:t>
            </w:r>
            <w:r w:rsidRPr="00EF1634">
              <w:rPr>
                <w:rFonts w:ascii="Arial" w:hAnsi="Arial" w:cs="Arial"/>
                <w:b w:val="0"/>
                <w:color w:val="A6A6A6" w:themeColor="background1" w:themeShade="A6"/>
                <w:sz w:val="22"/>
                <w:szCs w:val="22"/>
              </w:rPr>
              <w:t xml:space="preserve"> commissioned immunisation services or NHS Trust providing immunisation services. </w:t>
            </w:r>
          </w:p>
          <w:p w14:paraId="4A5F0A6A" w14:textId="77777777" w:rsidR="00E5268B" w:rsidRDefault="00E5268B" w:rsidP="0013743F">
            <w:pPr>
              <w:pStyle w:val="Title"/>
              <w:jc w:val="left"/>
              <w:rPr>
                <w:rFonts w:ascii="Arial" w:hAnsi="Arial" w:cs="Arial"/>
                <w:b w:val="0"/>
                <w:sz w:val="22"/>
                <w:szCs w:val="22"/>
              </w:rPr>
            </w:pPr>
          </w:p>
          <w:p w14:paraId="3B1F562E" w14:textId="77777777" w:rsidR="00E5268B" w:rsidRDefault="00E5268B" w:rsidP="0013743F">
            <w:pPr>
              <w:pStyle w:val="Title"/>
              <w:jc w:val="left"/>
              <w:rPr>
                <w:rFonts w:ascii="Arial" w:hAnsi="Arial" w:cs="Arial"/>
                <w:b w:val="0"/>
                <w:sz w:val="22"/>
                <w:szCs w:val="22"/>
              </w:rPr>
            </w:pPr>
          </w:p>
          <w:p w14:paraId="3C39FC1A" w14:textId="77777777" w:rsidR="00E5268B" w:rsidRPr="00BF617E" w:rsidRDefault="00E5268B" w:rsidP="0013743F">
            <w:pPr>
              <w:pStyle w:val="Title"/>
              <w:jc w:val="left"/>
              <w:rPr>
                <w:rFonts w:ascii="Arial" w:hAnsi="Arial" w:cs="Arial"/>
                <w:b w:val="0"/>
                <w:sz w:val="22"/>
                <w:szCs w:val="22"/>
              </w:rPr>
            </w:pPr>
          </w:p>
          <w:p w14:paraId="17893FAC" w14:textId="77777777" w:rsidR="00E5268B" w:rsidRPr="00BF617E" w:rsidRDefault="00E5268B" w:rsidP="0013743F">
            <w:pPr>
              <w:pStyle w:val="Title"/>
              <w:jc w:val="left"/>
              <w:rPr>
                <w:rFonts w:ascii="Arial" w:hAnsi="Arial" w:cs="Arial"/>
                <w:b w:val="0"/>
                <w:sz w:val="22"/>
                <w:szCs w:val="22"/>
              </w:rPr>
            </w:pPr>
          </w:p>
          <w:p w14:paraId="075C753E" w14:textId="77777777" w:rsidR="00E5268B" w:rsidRPr="00BF617E" w:rsidRDefault="00E5268B" w:rsidP="0013743F">
            <w:pPr>
              <w:pStyle w:val="Title"/>
              <w:jc w:val="left"/>
              <w:rPr>
                <w:rFonts w:ascii="Arial" w:hAnsi="Arial" w:cs="Arial"/>
                <w:b w:val="0"/>
                <w:sz w:val="22"/>
                <w:szCs w:val="22"/>
              </w:rPr>
            </w:pPr>
          </w:p>
        </w:tc>
      </w:tr>
      <w:tr w:rsidR="00E5268B" w:rsidRPr="00BF617E" w14:paraId="76F2BE19" w14:textId="77777777" w:rsidTr="0013743F">
        <w:tc>
          <w:tcPr>
            <w:tcW w:w="10235" w:type="dxa"/>
            <w:shd w:val="clear" w:color="auto" w:fill="F2F2F2" w:themeFill="background1" w:themeFillShade="F2"/>
          </w:tcPr>
          <w:p w14:paraId="08A32C9A" w14:textId="77777777" w:rsidR="00E5268B" w:rsidRPr="00E161EA" w:rsidRDefault="00E5268B" w:rsidP="0013743F">
            <w:pPr>
              <w:pStyle w:val="Title"/>
              <w:jc w:val="left"/>
              <w:rPr>
                <w:rFonts w:ascii="Arial" w:hAnsi="Arial" w:cs="Arial"/>
                <w:b w:val="0"/>
                <w:szCs w:val="24"/>
              </w:rPr>
            </w:pPr>
            <w:permStart w:id="626874491" w:edGrp="everyone" w:colFirst="0" w:colLast="0"/>
            <w:permEnd w:id="247607909"/>
            <w:r w:rsidRPr="00E161EA">
              <w:rPr>
                <w:rFonts w:ascii="Arial" w:hAnsi="Arial" w:cs="Arial"/>
                <w:b w:val="0"/>
                <w:szCs w:val="24"/>
              </w:rPr>
              <w:t>Limitations to authorisation</w:t>
            </w:r>
          </w:p>
        </w:tc>
      </w:tr>
      <w:tr w:rsidR="00E5268B" w:rsidRPr="00BF617E" w14:paraId="2D0D3D14" w14:textId="77777777" w:rsidTr="0013743F">
        <w:trPr>
          <w:trHeight w:val="1561"/>
        </w:trPr>
        <w:tc>
          <w:tcPr>
            <w:tcW w:w="10235" w:type="dxa"/>
          </w:tcPr>
          <w:p w14:paraId="5973CC97" w14:textId="35205014" w:rsidR="00E5268B" w:rsidRPr="005156BF" w:rsidRDefault="00E5268B" w:rsidP="0013743F">
            <w:pPr>
              <w:pStyle w:val="Title"/>
              <w:jc w:val="left"/>
              <w:rPr>
                <w:rFonts w:ascii="Arial" w:hAnsi="Arial" w:cs="Arial"/>
                <w:b w:val="0"/>
                <w:color w:val="A6A6A6" w:themeColor="background1" w:themeShade="A6"/>
                <w:sz w:val="22"/>
                <w:szCs w:val="22"/>
              </w:rPr>
            </w:pPr>
            <w:permStart w:id="1604394548" w:edGrp="everyone" w:colFirst="0" w:colLast="0"/>
            <w:permEnd w:id="626874491"/>
            <w:r w:rsidRPr="005156BF">
              <w:rPr>
                <w:rFonts w:ascii="Arial" w:hAnsi="Arial" w:cs="Arial"/>
                <w:b w:val="0"/>
                <w:color w:val="A6A6A6" w:themeColor="background1" w:themeShade="A6"/>
                <w:sz w:val="22"/>
                <w:szCs w:val="22"/>
              </w:rPr>
              <w:t xml:space="preserve">For instance, any local limitations the authorising organisation feels they need to apply in line with the way services are commissioned locally. This organisation does not authorise the use of this </w:t>
            </w:r>
            <w:r>
              <w:rPr>
                <w:rFonts w:ascii="Arial" w:hAnsi="Arial" w:cs="Arial"/>
                <w:b w:val="0"/>
                <w:color w:val="A6A6A6" w:themeColor="background1" w:themeShade="A6"/>
                <w:sz w:val="22"/>
                <w:szCs w:val="22"/>
              </w:rPr>
              <w:t>V</w:t>
            </w:r>
            <w:r w:rsidRPr="005156BF">
              <w:rPr>
                <w:rFonts w:ascii="Arial" w:hAnsi="Arial" w:cs="Arial"/>
                <w:b w:val="0"/>
                <w:color w:val="A6A6A6" w:themeColor="background1" w:themeShade="A6"/>
                <w:sz w:val="22"/>
                <w:szCs w:val="22"/>
              </w:rPr>
              <w:t xml:space="preserve">GD by                                                                                                        </w:t>
            </w:r>
          </w:p>
          <w:p w14:paraId="4A7C96B2" w14:textId="77777777" w:rsidR="00E5268B" w:rsidRDefault="00E5268B" w:rsidP="0013743F">
            <w:pPr>
              <w:pStyle w:val="Title"/>
              <w:jc w:val="left"/>
              <w:rPr>
                <w:rFonts w:ascii="Arial" w:hAnsi="Arial" w:cs="Arial"/>
                <w:b w:val="0"/>
                <w:sz w:val="22"/>
                <w:szCs w:val="22"/>
              </w:rPr>
            </w:pPr>
          </w:p>
          <w:p w14:paraId="28ADFC56" w14:textId="77777777" w:rsidR="00E5268B" w:rsidRDefault="00E5268B" w:rsidP="0013743F">
            <w:pPr>
              <w:pStyle w:val="Title"/>
              <w:jc w:val="left"/>
              <w:rPr>
                <w:rFonts w:ascii="Arial" w:hAnsi="Arial" w:cs="Arial"/>
                <w:b w:val="0"/>
                <w:sz w:val="22"/>
                <w:szCs w:val="22"/>
              </w:rPr>
            </w:pPr>
          </w:p>
          <w:p w14:paraId="35B648A2" w14:textId="77777777" w:rsidR="00E5268B" w:rsidRPr="00BF617E" w:rsidRDefault="00E5268B" w:rsidP="0013743F">
            <w:pPr>
              <w:pStyle w:val="Title"/>
              <w:jc w:val="left"/>
              <w:rPr>
                <w:rFonts w:ascii="Arial" w:hAnsi="Arial" w:cs="Arial"/>
                <w:b w:val="0"/>
                <w:sz w:val="22"/>
                <w:szCs w:val="22"/>
              </w:rPr>
            </w:pPr>
          </w:p>
        </w:tc>
      </w:tr>
      <w:permEnd w:id="297688590"/>
      <w:permEnd w:id="1604394548"/>
    </w:tbl>
    <w:p w14:paraId="46828BC7" w14:textId="25AFDC3E" w:rsidR="00926305" w:rsidRDefault="00926305" w:rsidP="00C226BA">
      <w:pPr>
        <w:tabs>
          <w:tab w:val="left" w:pos="720"/>
          <w:tab w:val="center" w:pos="4153"/>
          <w:tab w:val="right" w:pos="8306"/>
        </w:tabs>
        <w:spacing w:before="120" w:after="120"/>
      </w:pPr>
    </w:p>
    <w:tbl>
      <w:tblPr>
        <w:tblStyle w:val="TableGrid"/>
        <w:tblW w:w="10235" w:type="dxa"/>
        <w:tblInd w:w="108" w:type="dxa"/>
        <w:tblLook w:val="04A0" w:firstRow="1" w:lastRow="0" w:firstColumn="1" w:lastColumn="0" w:noHBand="0" w:noVBand="1"/>
      </w:tblPr>
      <w:tblGrid>
        <w:gridCol w:w="3261"/>
        <w:gridCol w:w="2409"/>
        <w:gridCol w:w="2410"/>
        <w:gridCol w:w="2155"/>
      </w:tblGrid>
      <w:tr w:rsidR="00315DE4" w:rsidRPr="001D1F5D" w14:paraId="77152EA8" w14:textId="77777777" w:rsidTr="0013743F">
        <w:tc>
          <w:tcPr>
            <w:tcW w:w="10235" w:type="dxa"/>
            <w:gridSpan w:val="4"/>
            <w:shd w:val="clear" w:color="auto" w:fill="E7E6E6" w:themeFill="background2"/>
          </w:tcPr>
          <w:p w14:paraId="0C60C293" w14:textId="77777777" w:rsidR="00315DE4" w:rsidRPr="00080471" w:rsidRDefault="00315DE4" w:rsidP="0013743F">
            <w:pPr>
              <w:pStyle w:val="Title"/>
              <w:jc w:val="left"/>
              <w:rPr>
                <w:rFonts w:ascii="Arial" w:hAnsi="Arial" w:cs="Arial"/>
                <w:szCs w:val="24"/>
              </w:rPr>
            </w:pPr>
            <w:permStart w:id="617887704" w:edGrp="everyone"/>
            <w:r w:rsidRPr="00080471">
              <w:rPr>
                <w:rFonts w:ascii="Arial" w:hAnsi="Arial" w:cs="Arial"/>
                <w:szCs w:val="24"/>
              </w:rPr>
              <w:t xml:space="preserve">Organisational </w:t>
            </w:r>
            <w:r>
              <w:rPr>
                <w:rFonts w:ascii="Arial" w:hAnsi="Arial" w:cs="Arial"/>
                <w:szCs w:val="24"/>
              </w:rPr>
              <w:t>a</w:t>
            </w:r>
            <w:r w:rsidRPr="00080471">
              <w:rPr>
                <w:rFonts w:ascii="Arial" w:hAnsi="Arial" w:cs="Arial"/>
                <w:szCs w:val="24"/>
              </w:rPr>
              <w:t>pproval (legal requirement)</w:t>
            </w:r>
          </w:p>
        </w:tc>
      </w:tr>
      <w:tr w:rsidR="00315DE4" w:rsidRPr="001D1F5D" w14:paraId="4E583C92" w14:textId="77777777" w:rsidTr="0013743F">
        <w:tc>
          <w:tcPr>
            <w:tcW w:w="3261" w:type="dxa"/>
            <w:shd w:val="clear" w:color="auto" w:fill="E7E6E6" w:themeFill="background2"/>
          </w:tcPr>
          <w:p w14:paraId="02ABD826" w14:textId="77777777" w:rsidR="00315DE4" w:rsidRPr="00080471" w:rsidRDefault="00315DE4" w:rsidP="0013743F">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158FD9B0" w14:textId="77777777" w:rsidR="00315DE4" w:rsidRPr="00080471" w:rsidRDefault="00315DE4" w:rsidP="0013743F">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4A9EEB0A" w14:textId="77777777" w:rsidR="00315DE4" w:rsidRPr="00080471" w:rsidRDefault="00315DE4" w:rsidP="0013743F">
            <w:pPr>
              <w:pStyle w:val="Title"/>
              <w:jc w:val="left"/>
              <w:rPr>
                <w:rFonts w:ascii="Arial" w:hAnsi="Arial" w:cs="Arial"/>
                <w:szCs w:val="24"/>
              </w:rPr>
            </w:pPr>
            <w:r w:rsidRPr="00080471">
              <w:rPr>
                <w:rFonts w:ascii="Arial" w:hAnsi="Arial" w:cs="Arial"/>
                <w:szCs w:val="24"/>
              </w:rPr>
              <w:t>Sign</w:t>
            </w:r>
          </w:p>
        </w:tc>
        <w:tc>
          <w:tcPr>
            <w:tcW w:w="2155" w:type="dxa"/>
            <w:shd w:val="clear" w:color="auto" w:fill="E7E6E6" w:themeFill="background2"/>
          </w:tcPr>
          <w:p w14:paraId="4DABAEA8" w14:textId="77777777" w:rsidR="00315DE4" w:rsidRPr="00080471" w:rsidRDefault="00315DE4" w:rsidP="0013743F">
            <w:pPr>
              <w:pStyle w:val="Title"/>
              <w:jc w:val="left"/>
              <w:rPr>
                <w:rFonts w:ascii="Arial" w:hAnsi="Arial" w:cs="Arial"/>
                <w:szCs w:val="24"/>
              </w:rPr>
            </w:pPr>
            <w:r w:rsidRPr="00080471">
              <w:rPr>
                <w:rFonts w:ascii="Arial" w:hAnsi="Arial" w:cs="Arial"/>
                <w:szCs w:val="24"/>
              </w:rPr>
              <w:t>Date</w:t>
            </w:r>
          </w:p>
        </w:tc>
      </w:tr>
      <w:tr w:rsidR="00315DE4" w:rsidRPr="001D1F5D" w14:paraId="0EB907D5" w14:textId="77777777" w:rsidTr="0013743F">
        <w:tc>
          <w:tcPr>
            <w:tcW w:w="3261" w:type="dxa"/>
          </w:tcPr>
          <w:p w14:paraId="2A188934" w14:textId="28B13BB7" w:rsidR="00315DE4" w:rsidRPr="001D1F5D" w:rsidRDefault="00315DE4" w:rsidP="0013743F">
            <w:pPr>
              <w:pStyle w:val="Title"/>
              <w:jc w:val="left"/>
              <w:rPr>
                <w:rFonts w:ascii="Arial" w:hAnsi="Arial" w:cs="Arial"/>
                <w:b w:val="0"/>
                <w:sz w:val="16"/>
                <w:szCs w:val="16"/>
              </w:rPr>
            </w:pPr>
            <w:r w:rsidRPr="005156BF">
              <w:rPr>
                <w:rFonts w:ascii="Arial" w:hAnsi="Arial" w:cs="Arial"/>
                <w:b w:val="0"/>
                <w:color w:val="A6A6A6" w:themeColor="background1" w:themeShade="A6"/>
                <w:sz w:val="22"/>
                <w:szCs w:val="22"/>
              </w:rPr>
              <w:t xml:space="preserve">For instance, </w:t>
            </w:r>
            <w:r>
              <w:rPr>
                <w:rFonts w:ascii="Arial" w:hAnsi="Arial" w:cs="Arial"/>
                <w:b w:val="0"/>
                <w:color w:val="A6A6A6" w:themeColor="background1" w:themeShade="A6"/>
                <w:sz w:val="22"/>
                <w:szCs w:val="22"/>
              </w:rPr>
              <w:t>NHS</w:t>
            </w:r>
            <w:r w:rsidR="00F175E4" w:rsidRPr="00F175E4">
              <w:rPr>
                <w:rFonts w:ascii="Arial" w:hAnsi="Arial" w:cs="Arial"/>
                <w:b w:val="0"/>
                <w:color w:val="A6A6A6" w:themeColor="background1" w:themeShade="A6"/>
                <w:sz w:val="22"/>
                <w:szCs w:val="22"/>
              </w:rPr>
              <w:t xml:space="preserve"> </w:t>
            </w:r>
            <w:r w:rsidRPr="00F175E4">
              <w:rPr>
                <w:rFonts w:ascii="Arial" w:hAnsi="Arial" w:cs="Arial"/>
                <w:b w:val="0"/>
                <w:color w:val="A6A6A6" w:themeColor="background1" w:themeShade="A6"/>
                <w:sz w:val="22"/>
                <w:szCs w:val="22"/>
              </w:rPr>
              <w:t>E</w:t>
            </w:r>
            <w:r w:rsidR="00F175E4" w:rsidRPr="00F175E4">
              <w:rPr>
                <w:rFonts w:ascii="Arial" w:hAnsi="Arial" w:cs="Arial"/>
                <w:b w:val="0"/>
                <w:color w:val="A6A6A6" w:themeColor="background1" w:themeShade="A6"/>
                <w:sz w:val="22"/>
                <w:szCs w:val="22"/>
              </w:rPr>
              <w:t>ngland</w:t>
            </w:r>
            <w:r>
              <w:rPr>
                <w:rFonts w:ascii="Arial" w:hAnsi="Arial" w:cs="Arial"/>
                <w:b w:val="0"/>
                <w:color w:val="A6A6A6" w:themeColor="background1" w:themeShade="A6"/>
                <w:sz w:val="22"/>
                <w:szCs w:val="22"/>
              </w:rPr>
              <w:t xml:space="preserve"> </w:t>
            </w:r>
            <w:r w:rsidRPr="005156BF">
              <w:rPr>
                <w:rFonts w:ascii="Arial" w:hAnsi="Arial" w:cs="Arial"/>
                <w:b w:val="0"/>
                <w:color w:val="A6A6A6" w:themeColor="background1" w:themeShade="A6"/>
                <w:sz w:val="22"/>
                <w:szCs w:val="22"/>
              </w:rPr>
              <w:t>Governance Lead, Medical Director</w:t>
            </w:r>
          </w:p>
        </w:tc>
        <w:tc>
          <w:tcPr>
            <w:tcW w:w="2409" w:type="dxa"/>
          </w:tcPr>
          <w:p w14:paraId="0A545368" w14:textId="77777777" w:rsidR="00315DE4" w:rsidRPr="001D1F5D" w:rsidRDefault="00315DE4" w:rsidP="0013743F">
            <w:pPr>
              <w:pStyle w:val="Title"/>
              <w:jc w:val="left"/>
              <w:rPr>
                <w:rFonts w:ascii="Arial" w:hAnsi="Arial" w:cs="Arial"/>
                <w:sz w:val="22"/>
                <w:szCs w:val="22"/>
              </w:rPr>
            </w:pPr>
            <w:r>
              <w:rPr>
                <w:rFonts w:ascii="Arial" w:hAnsi="Arial" w:cs="Arial"/>
                <w:sz w:val="22"/>
                <w:szCs w:val="22"/>
              </w:rPr>
              <w:t xml:space="preserve">                             </w:t>
            </w:r>
          </w:p>
        </w:tc>
        <w:tc>
          <w:tcPr>
            <w:tcW w:w="2410" w:type="dxa"/>
          </w:tcPr>
          <w:p w14:paraId="60106325" w14:textId="77777777" w:rsidR="00315DE4" w:rsidRPr="001D1F5D" w:rsidRDefault="00315DE4" w:rsidP="0013743F">
            <w:pPr>
              <w:pStyle w:val="Title"/>
              <w:jc w:val="left"/>
              <w:rPr>
                <w:rFonts w:ascii="Arial" w:hAnsi="Arial" w:cs="Arial"/>
                <w:sz w:val="22"/>
                <w:szCs w:val="22"/>
              </w:rPr>
            </w:pPr>
            <w:r>
              <w:rPr>
                <w:rFonts w:ascii="Arial" w:hAnsi="Arial" w:cs="Arial"/>
                <w:sz w:val="22"/>
                <w:szCs w:val="22"/>
              </w:rPr>
              <w:t xml:space="preserve">                             </w:t>
            </w:r>
          </w:p>
        </w:tc>
        <w:tc>
          <w:tcPr>
            <w:tcW w:w="2155" w:type="dxa"/>
          </w:tcPr>
          <w:p w14:paraId="6FB85C47" w14:textId="77777777" w:rsidR="00315DE4" w:rsidRPr="001D1F5D" w:rsidRDefault="00315DE4" w:rsidP="0013743F">
            <w:pPr>
              <w:pStyle w:val="Title"/>
              <w:jc w:val="left"/>
              <w:rPr>
                <w:rFonts w:ascii="Arial" w:hAnsi="Arial" w:cs="Arial"/>
                <w:sz w:val="22"/>
                <w:szCs w:val="22"/>
              </w:rPr>
            </w:pPr>
            <w:r>
              <w:rPr>
                <w:rFonts w:ascii="Arial" w:hAnsi="Arial" w:cs="Arial"/>
                <w:sz w:val="22"/>
                <w:szCs w:val="22"/>
              </w:rPr>
              <w:t xml:space="preserve">           </w:t>
            </w:r>
          </w:p>
        </w:tc>
      </w:tr>
      <w:tr w:rsidR="00957E5A" w:rsidRPr="001D1F5D" w14:paraId="78E9B854" w14:textId="77777777" w:rsidTr="0013743F">
        <w:tc>
          <w:tcPr>
            <w:tcW w:w="10235" w:type="dxa"/>
            <w:gridSpan w:val="4"/>
            <w:shd w:val="clear" w:color="auto" w:fill="E7E6E6" w:themeFill="background2"/>
          </w:tcPr>
          <w:p w14:paraId="08BA94C3" w14:textId="77777777" w:rsidR="00957E5A" w:rsidRPr="00080471" w:rsidRDefault="00957E5A" w:rsidP="0013743F">
            <w:pPr>
              <w:pStyle w:val="Title"/>
              <w:jc w:val="left"/>
              <w:rPr>
                <w:rFonts w:ascii="Arial" w:hAnsi="Arial" w:cs="Arial"/>
                <w:szCs w:val="24"/>
              </w:rPr>
            </w:pPr>
            <w:permStart w:id="378432426" w:edGrp="everyone"/>
            <w:permEnd w:id="617887704"/>
            <w:r w:rsidRPr="00080471">
              <w:rPr>
                <w:rFonts w:ascii="Arial" w:hAnsi="Arial" w:cs="Arial"/>
                <w:szCs w:val="24"/>
              </w:rPr>
              <w:t>Additional signatories according to locally agreed policy</w:t>
            </w:r>
          </w:p>
        </w:tc>
      </w:tr>
      <w:tr w:rsidR="00957E5A" w:rsidRPr="001D1F5D" w14:paraId="1947F330" w14:textId="77777777" w:rsidTr="0013743F">
        <w:tc>
          <w:tcPr>
            <w:tcW w:w="3261" w:type="dxa"/>
            <w:shd w:val="clear" w:color="auto" w:fill="E7E6E6" w:themeFill="background2"/>
          </w:tcPr>
          <w:p w14:paraId="39517743" w14:textId="77777777" w:rsidR="00957E5A" w:rsidRPr="00080471" w:rsidRDefault="00957E5A" w:rsidP="0013743F">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05590BDA" w14:textId="77777777" w:rsidR="00957E5A" w:rsidRPr="00080471" w:rsidRDefault="00957E5A" w:rsidP="0013743F">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44285AC0" w14:textId="77777777" w:rsidR="00957E5A" w:rsidRPr="00080471" w:rsidRDefault="00957E5A" w:rsidP="0013743F">
            <w:pPr>
              <w:pStyle w:val="Title"/>
              <w:jc w:val="left"/>
              <w:rPr>
                <w:rFonts w:ascii="Arial" w:hAnsi="Arial" w:cs="Arial"/>
                <w:szCs w:val="24"/>
              </w:rPr>
            </w:pPr>
            <w:r w:rsidRPr="00080471">
              <w:rPr>
                <w:rFonts w:ascii="Arial" w:hAnsi="Arial" w:cs="Arial"/>
                <w:szCs w:val="24"/>
              </w:rPr>
              <w:t>Sign</w:t>
            </w:r>
          </w:p>
        </w:tc>
        <w:tc>
          <w:tcPr>
            <w:tcW w:w="2155" w:type="dxa"/>
            <w:shd w:val="clear" w:color="auto" w:fill="E7E6E6" w:themeFill="background2"/>
          </w:tcPr>
          <w:p w14:paraId="5B2E4633" w14:textId="77777777" w:rsidR="00957E5A" w:rsidRPr="00080471" w:rsidRDefault="00957E5A" w:rsidP="0013743F">
            <w:pPr>
              <w:pStyle w:val="Title"/>
              <w:jc w:val="left"/>
              <w:rPr>
                <w:rFonts w:ascii="Arial" w:hAnsi="Arial" w:cs="Arial"/>
                <w:szCs w:val="24"/>
              </w:rPr>
            </w:pPr>
            <w:r w:rsidRPr="00080471">
              <w:rPr>
                <w:rFonts w:ascii="Arial" w:hAnsi="Arial" w:cs="Arial"/>
                <w:szCs w:val="24"/>
              </w:rPr>
              <w:t>Date</w:t>
            </w:r>
          </w:p>
        </w:tc>
      </w:tr>
      <w:tr w:rsidR="00957E5A" w14:paraId="49F67757" w14:textId="77777777" w:rsidTr="0013743F">
        <w:tc>
          <w:tcPr>
            <w:tcW w:w="3261" w:type="dxa"/>
          </w:tcPr>
          <w:p w14:paraId="7849380C" w14:textId="77777777" w:rsidR="00957E5A" w:rsidRPr="002B4B88" w:rsidRDefault="00957E5A" w:rsidP="0013743F">
            <w:pPr>
              <w:pStyle w:val="Title"/>
              <w:jc w:val="left"/>
              <w:rPr>
                <w:rFonts w:ascii="Arial" w:hAnsi="Arial" w:cs="Arial"/>
                <w:sz w:val="22"/>
                <w:szCs w:val="22"/>
              </w:rPr>
            </w:pPr>
          </w:p>
          <w:p w14:paraId="2BF82CBB" w14:textId="77777777" w:rsidR="00957E5A" w:rsidRPr="002B4B88" w:rsidRDefault="00957E5A" w:rsidP="0013743F">
            <w:pPr>
              <w:pStyle w:val="Title"/>
              <w:jc w:val="left"/>
              <w:rPr>
                <w:rFonts w:ascii="Arial" w:hAnsi="Arial" w:cs="Arial"/>
                <w:sz w:val="22"/>
                <w:szCs w:val="22"/>
              </w:rPr>
            </w:pPr>
          </w:p>
          <w:p w14:paraId="6AD8CBE3" w14:textId="77777777" w:rsidR="00957E5A" w:rsidRPr="002B4B88" w:rsidRDefault="00957E5A" w:rsidP="0013743F">
            <w:pPr>
              <w:pStyle w:val="Title"/>
              <w:jc w:val="left"/>
              <w:rPr>
                <w:rFonts w:ascii="Arial" w:hAnsi="Arial" w:cs="Arial"/>
                <w:sz w:val="22"/>
                <w:szCs w:val="22"/>
              </w:rPr>
            </w:pPr>
          </w:p>
        </w:tc>
        <w:tc>
          <w:tcPr>
            <w:tcW w:w="2409" w:type="dxa"/>
          </w:tcPr>
          <w:p w14:paraId="1A12A805" w14:textId="77777777" w:rsidR="00957E5A" w:rsidRPr="002B4B88" w:rsidRDefault="00957E5A" w:rsidP="0013743F">
            <w:pPr>
              <w:pStyle w:val="Title"/>
              <w:jc w:val="left"/>
              <w:rPr>
                <w:rFonts w:ascii="Arial" w:hAnsi="Arial" w:cs="Arial"/>
                <w:sz w:val="22"/>
                <w:szCs w:val="22"/>
              </w:rPr>
            </w:pPr>
          </w:p>
          <w:p w14:paraId="58C498AA" w14:textId="77777777" w:rsidR="00957E5A" w:rsidRPr="002B4B88" w:rsidRDefault="00957E5A" w:rsidP="0013743F">
            <w:pPr>
              <w:pStyle w:val="Title"/>
              <w:jc w:val="left"/>
              <w:rPr>
                <w:rFonts w:ascii="Arial" w:hAnsi="Arial" w:cs="Arial"/>
                <w:sz w:val="22"/>
                <w:szCs w:val="22"/>
              </w:rPr>
            </w:pPr>
          </w:p>
          <w:p w14:paraId="09218B3A"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66E6DEE6" w14:textId="77777777" w:rsidR="00957E5A" w:rsidRPr="002B4B88" w:rsidRDefault="00957E5A" w:rsidP="0013743F">
            <w:pPr>
              <w:pStyle w:val="Title"/>
              <w:jc w:val="left"/>
              <w:rPr>
                <w:rFonts w:ascii="Arial" w:hAnsi="Arial" w:cs="Arial"/>
                <w:sz w:val="22"/>
                <w:szCs w:val="22"/>
              </w:rPr>
            </w:pPr>
          </w:p>
          <w:p w14:paraId="42020B8D" w14:textId="77777777" w:rsidR="00957E5A" w:rsidRPr="002B4B88" w:rsidRDefault="00957E5A" w:rsidP="0013743F">
            <w:pPr>
              <w:pStyle w:val="Title"/>
              <w:jc w:val="left"/>
              <w:rPr>
                <w:rFonts w:ascii="Arial" w:hAnsi="Arial" w:cs="Arial"/>
                <w:sz w:val="22"/>
                <w:szCs w:val="22"/>
              </w:rPr>
            </w:pPr>
          </w:p>
          <w:p w14:paraId="6381EC93"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155" w:type="dxa"/>
          </w:tcPr>
          <w:p w14:paraId="0A5DA0C4" w14:textId="77777777" w:rsidR="00957E5A" w:rsidRPr="002B4B88" w:rsidRDefault="00957E5A" w:rsidP="0013743F">
            <w:pPr>
              <w:pStyle w:val="Title"/>
              <w:jc w:val="left"/>
              <w:rPr>
                <w:rFonts w:ascii="Arial" w:hAnsi="Arial" w:cs="Arial"/>
                <w:sz w:val="22"/>
                <w:szCs w:val="22"/>
              </w:rPr>
            </w:pPr>
          </w:p>
          <w:p w14:paraId="44ED3F1E" w14:textId="77777777" w:rsidR="00957E5A" w:rsidRPr="002B4B88" w:rsidRDefault="00957E5A" w:rsidP="0013743F">
            <w:pPr>
              <w:pStyle w:val="Title"/>
              <w:jc w:val="left"/>
              <w:rPr>
                <w:rFonts w:ascii="Arial" w:hAnsi="Arial" w:cs="Arial"/>
                <w:sz w:val="22"/>
                <w:szCs w:val="22"/>
              </w:rPr>
            </w:pPr>
          </w:p>
          <w:p w14:paraId="5C9B396A"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r>
      <w:tr w:rsidR="00957E5A" w14:paraId="53013564" w14:textId="77777777" w:rsidTr="0013743F">
        <w:tc>
          <w:tcPr>
            <w:tcW w:w="3261" w:type="dxa"/>
          </w:tcPr>
          <w:p w14:paraId="0F4D2AA9" w14:textId="77777777" w:rsidR="00957E5A" w:rsidRPr="002B4B88" w:rsidRDefault="00957E5A" w:rsidP="0013743F">
            <w:pPr>
              <w:pStyle w:val="Title"/>
              <w:jc w:val="left"/>
              <w:rPr>
                <w:rFonts w:ascii="Arial" w:hAnsi="Arial" w:cs="Arial"/>
                <w:sz w:val="22"/>
                <w:szCs w:val="22"/>
              </w:rPr>
            </w:pPr>
          </w:p>
          <w:p w14:paraId="1E6A5802" w14:textId="77777777" w:rsidR="00957E5A" w:rsidRPr="002B4B88" w:rsidRDefault="00957E5A" w:rsidP="0013743F">
            <w:pPr>
              <w:pStyle w:val="Title"/>
              <w:jc w:val="left"/>
              <w:rPr>
                <w:rFonts w:ascii="Arial" w:hAnsi="Arial" w:cs="Arial"/>
                <w:sz w:val="22"/>
                <w:szCs w:val="22"/>
              </w:rPr>
            </w:pPr>
          </w:p>
          <w:p w14:paraId="70BF0A8F" w14:textId="77777777" w:rsidR="00957E5A" w:rsidRPr="002B4B88" w:rsidRDefault="00957E5A" w:rsidP="0013743F">
            <w:pPr>
              <w:pStyle w:val="Title"/>
              <w:jc w:val="left"/>
              <w:rPr>
                <w:rFonts w:ascii="Arial" w:hAnsi="Arial" w:cs="Arial"/>
                <w:sz w:val="22"/>
                <w:szCs w:val="22"/>
              </w:rPr>
            </w:pPr>
          </w:p>
        </w:tc>
        <w:tc>
          <w:tcPr>
            <w:tcW w:w="2409" w:type="dxa"/>
          </w:tcPr>
          <w:p w14:paraId="6C04F4E0" w14:textId="77777777" w:rsidR="00957E5A" w:rsidRPr="002B4B88" w:rsidRDefault="00957E5A" w:rsidP="0013743F">
            <w:pPr>
              <w:pStyle w:val="Title"/>
              <w:jc w:val="left"/>
              <w:rPr>
                <w:rFonts w:ascii="Arial" w:hAnsi="Arial" w:cs="Arial"/>
                <w:sz w:val="22"/>
                <w:szCs w:val="22"/>
              </w:rPr>
            </w:pPr>
          </w:p>
          <w:p w14:paraId="153328FE" w14:textId="77777777" w:rsidR="00957E5A" w:rsidRPr="002B4B88" w:rsidRDefault="00957E5A" w:rsidP="0013743F">
            <w:pPr>
              <w:pStyle w:val="Title"/>
              <w:jc w:val="left"/>
              <w:rPr>
                <w:rFonts w:ascii="Arial" w:hAnsi="Arial" w:cs="Arial"/>
                <w:sz w:val="22"/>
                <w:szCs w:val="22"/>
              </w:rPr>
            </w:pPr>
          </w:p>
          <w:p w14:paraId="66B8563D"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48D14451" w14:textId="77777777" w:rsidR="00957E5A" w:rsidRPr="002B4B88" w:rsidRDefault="00957E5A" w:rsidP="0013743F">
            <w:pPr>
              <w:pStyle w:val="Title"/>
              <w:jc w:val="left"/>
              <w:rPr>
                <w:rFonts w:ascii="Arial" w:hAnsi="Arial" w:cs="Arial"/>
                <w:sz w:val="22"/>
                <w:szCs w:val="22"/>
              </w:rPr>
            </w:pPr>
          </w:p>
          <w:p w14:paraId="1F36AF52" w14:textId="77777777" w:rsidR="00957E5A" w:rsidRPr="002B4B88" w:rsidRDefault="00957E5A" w:rsidP="0013743F">
            <w:pPr>
              <w:pStyle w:val="Title"/>
              <w:jc w:val="left"/>
              <w:rPr>
                <w:rFonts w:ascii="Arial" w:hAnsi="Arial" w:cs="Arial"/>
                <w:sz w:val="22"/>
                <w:szCs w:val="22"/>
              </w:rPr>
            </w:pPr>
          </w:p>
          <w:p w14:paraId="0FF092BE"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155" w:type="dxa"/>
          </w:tcPr>
          <w:p w14:paraId="1B3A2E1C" w14:textId="77777777" w:rsidR="00957E5A" w:rsidRPr="002B4B88" w:rsidRDefault="00957E5A" w:rsidP="0013743F">
            <w:pPr>
              <w:pStyle w:val="Title"/>
              <w:jc w:val="left"/>
              <w:rPr>
                <w:rFonts w:ascii="Arial" w:hAnsi="Arial" w:cs="Arial"/>
                <w:sz w:val="22"/>
                <w:szCs w:val="22"/>
              </w:rPr>
            </w:pPr>
          </w:p>
          <w:p w14:paraId="2207ACA9" w14:textId="77777777" w:rsidR="00957E5A" w:rsidRPr="002B4B88" w:rsidRDefault="00957E5A" w:rsidP="0013743F">
            <w:pPr>
              <w:pStyle w:val="Title"/>
              <w:jc w:val="left"/>
              <w:rPr>
                <w:rFonts w:ascii="Arial" w:hAnsi="Arial" w:cs="Arial"/>
                <w:sz w:val="22"/>
                <w:szCs w:val="22"/>
              </w:rPr>
            </w:pPr>
          </w:p>
          <w:p w14:paraId="1B77839F"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r>
      <w:tr w:rsidR="00957E5A" w14:paraId="7AFB7C7A" w14:textId="77777777" w:rsidTr="0013743F">
        <w:tc>
          <w:tcPr>
            <w:tcW w:w="3261" w:type="dxa"/>
          </w:tcPr>
          <w:p w14:paraId="706A13DE" w14:textId="77777777" w:rsidR="00957E5A" w:rsidRPr="002B4B88" w:rsidRDefault="00957E5A" w:rsidP="0013743F">
            <w:pPr>
              <w:pStyle w:val="Title"/>
              <w:jc w:val="left"/>
              <w:rPr>
                <w:rFonts w:ascii="Arial" w:hAnsi="Arial" w:cs="Arial"/>
                <w:sz w:val="22"/>
                <w:szCs w:val="22"/>
              </w:rPr>
            </w:pPr>
          </w:p>
          <w:p w14:paraId="308923FC" w14:textId="77777777" w:rsidR="00957E5A" w:rsidRPr="002B4B88" w:rsidRDefault="00957E5A" w:rsidP="0013743F">
            <w:pPr>
              <w:pStyle w:val="Title"/>
              <w:jc w:val="left"/>
              <w:rPr>
                <w:rFonts w:ascii="Arial" w:hAnsi="Arial" w:cs="Arial"/>
                <w:sz w:val="22"/>
                <w:szCs w:val="22"/>
              </w:rPr>
            </w:pPr>
          </w:p>
          <w:p w14:paraId="18364999" w14:textId="77777777" w:rsidR="00957E5A" w:rsidRPr="002B4B88" w:rsidRDefault="00957E5A" w:rsidP="0013743F">
            <w:pPr>
              <w:pStyle w:val="Title"/>
              <w:jc w:val="left"/>
              <w:rPr>
                <w:rFonts w:ascii="Arial" w:hAnsi="Arial" w:cs="Arial"/>
                <w:sz w:val="22"/>
                <w:szCs w:val="22"/>
              </w:rPr>
            </w:pPr>
          </w:p>
        </w:tc>
        <w:tc>
          <w:tcPr>
            <w:tcW w:w="2409" w:type="dxa"/>
          </w:tcPr>
          <w:p w14:paraId="75B23E42" w14:textId="77777777" w:rsidR="00957E5A" w:rsidRPr="002B4B88" w:rsidRDefault="00957E5A" w:rsidP="0013743F">
            <w:pPr>
              <w:pStyle w:val="Title"/>
              <w:jc w:val="left"/>
              <w:rPr>
                <w:rFonts w:ascii="Arial" w:hAnsi="Arial" w:cs="Arial"/>
                <w:sz w:val="22"/>
                <w:szCs w:val="22"/>
              </w:rPr>
            </w:pPr>
          </w:p>
          <w:p w14:paraId="520B5559" w14:textId="77777777" w:rsidR="00957E5A" w:rsidRPr="002B4B88" w:rsidRDefault="00957E5A" w:rsidP="0013743F">
            <w:pPr>
              <w:pStyle w:val="Title"/>
              <w:jc w:val="left"/>
              <w:rPr>
                <w:rFonts w:ascii="Arial" w:hAnsi="Arial" w:cs="Arial"/>
                <w:sz w:val="22"/>
                <w:szCs w:val="22"/>
              </w:rPr>
            </w:pPr>
          </w:p>
          <w:p w14:paraId="17D61C6A"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C0CC343" w14:textId="77777777" w:rsidR="00957E5A" w:rsidRPr="002B4B88" w:rsidRDefault="00957E5A" w:rsidP="0013743F">
            <w:pPr>
              <w:pStyle w:val="Title"/>
              <w:jc w:val="left"/>
              <w:rPr>
                <w:rFonts w:ascii="Arial" w:hAnsi="Arial" w:cs="Arial"/>
                <w:sz w:val="22"/>
                <w:szCs w:val="22"/>
              </w:rPr>
            </w:pPr>
          </w:p>
          <w:p w14:paraId="60AB9005" w14:textId="77777777" w:rsidR="00957E5A" w:rsidRPr="002B4B88" w:rsidRDefault="00957E5A" w:rsidP="0013743F">
            <w:pPr>
              <w:pStyle w:val="Title"/>
              <w:jc w:val="left"/>
              <w:rPr>
                <w:rFonts w:ascii="Arial" w:hAnsi="Arial" w:cs="Arial"/>
                <w:sz w:val="22"/>
                <w:szCs w:val="22"/>
              </w:rPr>
            </w:pPr>
          </w:p>
          <w:p w14:paraId="30C0EFE0"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155" w:type="dxa"/>
          </w:tcPr>
          <w:p w14:paraId="74BF38F7" w14:textId="77777777" w:rsidR="00957E5A" w:rsidRPr="002B4B88" w:rsidRDefault="00957E5A" w:rsidP="0013743F">
            <w:pPr>
              <w:pStyle w:val="Title"/>
              <w:jc w:val="left"/>
              <w:rPr>
                <w:rFonts w:ascii="Arial" w:hAnsi="Arial" w:cs="Arial"/>
                <w:sz w:val="22"/>
                <w:szCs w:val="22"/>
              </w:rPr>
            </w:pPr>
          </w:p>
          <w:p w14:paraId="66F95EB4" w14:textId="77777777" w:rsidR="00957E5A" w:rsidRPr="002B4B88" w:rsidRDefault="00957E5A" w:rsidP="0013743F">
            <w:pPr>
              <w:pStyle w:val="Title"/>
              <w:jc w:val="left"/>
              <w:rPr>
                <w:rFonts w:ascii="Arial" w:hAnsi="Arial" w:cs="Arial"/>
                <w:sz w:val="22"/>
                <w:szCs w:val="22"/>
              </w:rPr>
            </w:pPr>
          </w:p>
          <w:p w14:paraId="07B30CB7"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r>
      <w:tr w:rsidR="00957E5A" w14:paraId="14C1F1E4" w14:textId="77777777" w:rsidTr="0013743F">
        <w:tc>
          <w:tcPr>
            <w:tcW w:w="3261" w:type="dxa"/>
          </w:tcPr>
          <w:p w14:paraId="1CE356C6" w14:textId="77777777" w:rsidR="00957E5A" w:rsidRPr="002B4B88" w:rsidRDefault="00957E5A" w:rsidP="0013743F">
            <w:pPr>
              <w:pStyle w:val="Title"/>
              <w:jc w:val="left"/>
              <w:rPr>
                <w:rFonts w:ascii="Arial" w:hAnsi="Arial" w:cs="Arial"/>
                <w:sz w:val="22"/>
                <w:szCs w:val="22"/>
              </w:rPr>
            </w:pPr>
          </w:p>
          <w:p w14:paraId="5884A68C" w14:textId="77777777" w:rsidR="00957E5A" w:rsidRPr="002B4B88" w:rsidRDefault="00957E5A" w:rsidP="0013743F">
            <w:pPr>
              <w:pStyle w:val="Title"/>
              <w:jc w:val="left"/>
              <w:rPr>
                <w:rFonts w:ascii="Arial" w:hAnsi="Arial" w:cs="Arial"/>
                <w:sz w:val="22"/>
                <w:szCs w:val="22"/>
              </w:rPr>
            </w:pPr>
          </w:p>
          <w:p w14:paraId="73F620AC" w14:textId="77777777" w:rsidR="00957E5A" w:rsidRPr="002B4B88" w:rsidRDefault="00957E5A" w:rsidP="0013743F">
            <w:pPr>
              <w:pStyle w:val="Title"/>
              <w:jc w:val="left"/>
              <w:rPr>
                <w:rFonts w:ascii="Arial" w:hAnsi="Arial" w:cs="Arial"/>
                <w:sz w:val="22"/>
                <w:szCs w:val="22"/>
              </w:rPr>
            </w:pPr>
          </w:p>
        </w:tc>
        <w:tc>
          <w:tcPr>
            <w:tcW w:w="2409" w:type="dxa"/>
          </w:tcPr>
          <w:p w14:paraId="44506231" w14:textId="77777777" w:rsidR="00957E5A" w:rsidRPr="002B4B88" w:rsidRDefault="00957E5A" w:rsidP="0013743F">
            <w:pPr>
              <w:pStyle w:val="Title"/>
              <w:jc w:val="left"/>
              <w:rPr>
                <w:rFonts w:ascii="Arial" w:hAnsi="Arial" w:cs="Arial"/>
                <w:sz w:val="22"/>
                <w:szCs w:val="22"/>
              </w:rPr>
            </w:pPr>
          </w:p>
          <w:p w14:paraId="5AD3C771" w14:textId="77777777" w:rsidR="00957E5A" w:rsidRPr="002B4B88" w:rsidRDefault="00957E5A" w:rsidP="0013743F">
            <w:pPr>
              <w:pStyle w:val="Title"/>
              <w:jc w:val="left"/>
              <w:rPr>
                <w:rFonts w:ascii="Arial" w:hAnsi="Arial" w:cs="Arial"/>
                <w:sz w:val="22"/>
                <w:szCs w:val="22"/>
              </w:rPr>
            </w:pPr>
          </w:p>
          <w:p w14:paraId="09972B7F"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76C5AC4" w14:textId="77777777" w:rsidR="00957E5A" w:rsidRPr="002B4B88" w:rsidRDefault="00957E5A" w:rsidP="0013743F">
            <w:pPr>
              <w:pStyle w:val="Title"/>
              <w:jc w:val="left"/>
              <w:rPr>
                <w:rFonts w:ascii="Arial" w:hAnsi="Arial" w:cs="Arial"/>
                <w:sz w:val="22"/>
                <w:szCs w:val="22"/>
              </w:rPr>
            </w:pPr>
          </w:p>
          <w:p w14:paraId="62E2CA72" w14:textId="77777777" w:rsidR="00957E5A" w:rsidRPr="002B4B88" w:rsidRDefault="00957E5A" w:rsidP="0013743F">
            <w:pPr>
              <w:pStyle w:val="Title"/>
              <w:jc w:val="left"/>
              <w:rPr>
                <w:rFonts w:ascii="Arial" w:hAnsi="Arial" w:cs="Arial"/>
                <w:sz w:val="22"/>
                <w:szCs w:val="22"/>
              </w:rPr>
            </w:pPr>
          </w:p>
          <w:p w14:paraId="317D6EED"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c>
          <w:tcPr>
            <w:tcW w:w="2155" w:type="dxa"/>
          </w:tcPr>
          <w:p w14:paraId="34154913" w14:textId="77777777" w:rsidR="00957E5A" w:rsidRPr="002B4B88" w:rsidRDefault="00957E5A" w:rsidP="0013743F">
            <w:pPr>
              <w:pStyle w:val="Title"/>
              <w:jc w:val="left"/>
              <w:rPr>
                <w:rFonts w:ascii="Arial" w:hAnsi="Arial" w:cs="Arial"/>
                <w:sz w:val="22"/>
                <w:szCs w:val="22"/>
              </w:rPr>
            </w:pPr>
          </w:p>
          <w:p w14:paraId="2FA1229D" w14:textId="77777777" w:rsidR="00957E5A" w:rsidRPr="002B4B88" w:rsidRDefault="00957E5A" w:rsidP="0013743F">
            <w:pPr>
              <w:pStyle w:val="Title"/>
              <w:jc w:val="left"/>
              <w:rPr>
                <w:rFonts w:ascii="Arial" w:hAnsi="Arial" w:cs="Arial"/>
                <w:sz w:val="22"/>
                <w:szCs w:val="22"/>
              </w:rPr>
            </w:pPr>
          </w:p>
          <w:p w14:paraId="53B9AA2A" w14:textId="77777777" w:rsidR="00957E5A" w:rsidRPr="002B4B88" w:rsidRDefault="00957E5A" w:rsidP="0013743F">
            <w:pPr>
              <w:pStyle w:val="Title"/>
              <w:jc w:val="left"/>
              <w:rPr>
                <w:rFonts w:ascii="Arial" w:hAnsi="Arial" w:cs="Arial"/>
                <w:sz w:val="22"/>
                <w:szCs w:val="22"/>
              </w:rPr>
            </w:pPr>
            <w:r w:rsidRPr="002B4B88">
              <w:rPr>
                <w:rFonts w:ascii="Arial" w:hAnsi="Arial" w:cs="Arial"/>
                <w:sz w:val="22"/>
                <w:szCs w:val="22"/>
              </w:rPr>
              <w:t xml:space="preserve"> </w:t>
            </w:r>
          </w:p>
        </w:tc>
      </w:tr>
    </w:tbl>
    <w:permEnd w:id="378432426"/>
    <w:p w14:paraId="76167F6C" w14:textId="2A55B371" w:rsidR="00957E5A" w:rsidRDefault="008B468F" w:rsidP="008B468F">
      <w:pPr>
        <w:spacing w:before="120"/>
        <w:rPr>
          <w:rFonts w:cs="Arial"/>
          <w:color w:val="7F7F7F" w:themeColor="text1" w:themeTint="80"/>
          <w:szCs w:val="24"/>
        </w:rPr>
      </w:pPr>
      <w:r w:rsidRPr="00080471">
        <w:rPr>
          <w:rFonts w:cs="Arial"/>
          <w:szCs w:val="24"/>
        </w:rPr>
        <w:t xml:space="preserve">Local enquiries regarding the use of this </w:t>
      </w:r>
      <w:r>
        <w:rPr>
          <w:rFonts w:cs="Arial"/>
          <w:szCs w:val="24"/>
        </w:rPr>
        <w:t>V</w:t>
      </w:r>
      <w:r w:rsidRPr="00080471">
        <w:rPr>
          <w:rFonts w:cs="Arial"/>
          <w:szCs w:val="24"/>
        </w:rPr>
        <w:t>GD may be directed t</w:t>
      </w:r>
      <w:r>
        <w:rPr>
          <w:rFonts w:cs="Arial"/>
          <w:szCs w:val="24"/>
        </w:rPr>
        <w:t xml:space="preserve">o </w:t>
      </w:r>
      <w:permStart w:id="652614141" w:edGrp="everyone"/>
      <w:r>
        <w:rPr>
          <w:rFonts w:cs="Arial"/>
          <w:color w:val="A6A6A6" w:themeColor="background1" w:themeShade="A6"/>
          <w:szCs w:val="24"/>
        </w:rPr>
        <w:t xml:space="preserve"> </w:t>
      </w:r>
      <w:r w:rsidRPr="00DA28F7">
        <w:rPr>
          <w:rFonts w:cs="Arial"/>
          <w:b/>
          <w:bCs/>
          <w:color w:val="7F7F7F" w:themeColor="text1" w:themeTint="80"/>
          <w:szCs w:val="24"/>
        </w:rPr>
        <w:t>insert local contact</w:t>
      </w:r>
      <w:r w:rsidRPr="00DA28F7">
        <w:rPr>
          <w:rFonts w:cs="Arial"/>
          <w:color w:val="7F7F7F" w:themeColor="text1" w:themeTint="80"/>
          <w:szCs w:val="24"/>
        </w:rPr>
        <w:t xml:space="preserve"> </w:t>
      </w:r>
    </w:p>
    <w:permEnd w:id="652614141"/>
    <w:p w14:paraId="045D5285" w14:textId="5A806C81" w:rsidR="00C365EF" w:rsidRPr="007A6498" w:rsidRDefault="00926305" w:rsidP="007A6498">
      <w:pPr>
        <w:tabs>
          <w:tab w:val="left" w:pos="720"/>
          <w:tab w:val="center" w:pos="4153"/>
          <w:tab w:val="right" w:pos="8306"/>
        </w:tabs>
        <w:spacing w:before="120" w:after="120"/>
        <w:rPr>
          <w:rFonts w:cs="Arial"/>
          <w:sz w:val="22"/>
          <w:szCs w:val="22"/>
        </w:rPr>
      </w:pPr>
      <w:r>
        <w:fldChar w:fldCharType="begin"/>
      </w:r>
      <w:r>
        <w:instrText>HYPERLINK \l "section7"</w:instrText>
      </w:r>
      <w:r>
        <w:fldChar w:fldCharType="separate"/>
      </w:r>
      <w:r w:rsidRPr="00FB1B21">
        <w:rPr>
          <w:rFonts w:cs="Arial"/>
          <w:color w:val="0000FF"/>
          <w:szCs w:val="24"/>
          <w:u w:val="single"/>
        </w:rPr>
        <w:t>Section 7</w:t>
      </w:r>
      <w:r>
        <w:fldChar w:fldCharType="end"/>
      </w:r>
      <w:r>
        <w:t xml:space="preserve"> provides a p</w:t>
      </w:r>
      <w:r w:rsidRPr="00080471">
        <w:t xml:space="preserve">ractitioner </w:t>
      </w:r>
      <w:r>
        <w:t>a</w:t>
      </w:r>
      <w:r w:rsidRPr="00080471">
        <w:t>uthorisation sheet</w:t>
      </w:r>
      <w:r>
        <w:t xml:space="preserve">. Individual practitioners must be authorised by name to work to this VGD. </w:t>
      </w:r>
      <w:r w:rsidR="00611D64">
        <w:rPr>
          <w:rFonts w:cs="Arial"/>
          <w:szCs w:val="24"/>
        </w:rPr>
        <w:t>Alternative practitioner authorisation records</w:t>
      </w:r>
      <w:r w:rsidR="007E7037">
        <w:rPr>
          <w:rFonts w:cs="Arial"/>
          <w:szCs w:val="24"/>
        </w:rPr>
        <w:t xml:space="preserve"> </w:t>
      </w:r>
      <w:r w:rsidR="00611D64">
        <w:rPr>
          <w:rFonts w:cs="Arial"/>
          <w:szCs w:val="24"/>
        </w:rPr>
        <w:t>may be used where appropriate in accordance with local policy</w:t>
      </w:r>
      <w:r w:rsidR="007E7037">
        <w:rPr>
          <w:rFonts w:cs="Arial"/>
          <w:szCs w:val="24"/>
        </w:rPr>
        <w:t xml:space="preserve">, but this should be an individual agreement or a </w:t>
      </w:r>
      <w:r w:rsidR="00DF3E94">
        <w:rPr>
          <w:rFonts w:cs="Arial"/>
          <w:szCs w:val="24"/>
        </w:rPr>
        <w:t>multiple</w:t>
      </w:r>
      <w:r w:rsidR="007E7037">
        <w:rPr>
          <w:rFonts w:cs="Arial"/>
          <w:szCs w:val="24"/>
        </w:rPr>
        <w:t xml:space="preserve"> practitioner authorisation sheet </w:t>
      </w:r>
      <w:r w:rsidR="00DF3E94">
        <w:rPr>
          <w:rFonts w:cs="Arial"/>
          <w:szCs w:val="24"/>
        </w:rPr>
        <w:t>as included at the end of this VGD</w:t>
      </w:r>
      <w:r w:rsidR="00611D64" w:rsidRPr="00080471">
        <w:rPr>
          <w:rFonts w:cs="Arial"/>
          <w:szCs w:val="24"/>
        </w:rPr>
        <w:t>.</w:t>
      </w:r>
      <w:r w:rsidR="00611D64">
        <w:rPr>
          <w:rFonts w:cs="Arial"/>
          <w:szCs w:val="24"/>
        </w:rPr>
        <w:t xml:space="preserve"> </w:t>
      </w:r>
      <w:bookmarkStart w:id="3" w:name="LimitationsToAuthorisation"/>
      <w:bookmarkEnd w:id="3"/>
    </w:p>
    <w:p w14:paraId="0B33735D" w14:textId="48920721" w:rsidR="002E7240" w:rsidRDefault="00C365EF" w:rsidP="00826426">
      <w:pPr>
        <w:pStyle w:val="Heading4"/>
        <w:numPr>
          <w:ilvl w:val="0"/>
          <w:numId w:val="36"/>
        </w:numPr>
        <w:spacing w:before="0"/>
        <w:ind w:left="714" w:hanging="357"/>
        <w:contextualSpacing/>
        <w:rPr>
          <w:rFonts w:ascii="Arial" w:hAnsi="Arial" w:cs="Arial"/>
          <w:sz w:val="24"/>
          <w:szCs w:val="24"/>
        </w:rPr>
      </w:pPr>
      <w:bookmarkStart w:id="4" w:name="CharacteristicsOfStaff"/>
      <w:bookmarkStart w:id="5" w:name="section3"/>
      <w:bookmarkEnd w:id="4"/>
      <w:r w:rsidRPr="00CB5D91">
        <w:rPr>
          <w:rFonts w:ascii="Arial" w:hAnsi="Arial" w:cs="Arial"/>
          <w:sz w:val="24"/>
          <w:szCs w:val="24"/>
        </w:rPr>
        <w:lastRenderedPageBreak/>
        <w:t>Characte</w:t>
      </w:r>
      <w:r w:rsidRPr="009E420E">
        <w:rPr>
          <w:rFonts w:ascii="Arial" w:hAnsi="Arial" w:cs="Arial"/>
          <w:sz w:val="24"/>
          <w:szCs w:val="24"/>
        </w:rPr>
        <w:t>ristics of staff</w:t>
      </w:r>
    </w:p>
    <w:p w14:paraId="454BC60F" w14:textId="77777777" w:rsidR="00A300AD" w:rsidRPr="00826426" w:rsidRDefault="00A300AD" w:rsidP="00826426"/>
    <w:p w14:paraId="2C2D09B3" w14:textId="1D6D01DE" w:rsidR="00E6405C" w:rsidRDefault="00E6405C" w:rsidP="00A76F7B">
      <w:pPr>
        <w:spacing w:after="120"/>
        <w:rPr>
          <w:sz w:val="22"/>
          <w:szCs w:val="22"/>
        </w:rPr>
      </w:pPr>
      <w:r w:rsidRPr="00E6405C">
        <w:rPr>
          <w:sz w:val="22"/>
          <w:szCs w:val="22"/>
        </w:rPr>
        <w:t xml:space="preserve">The staff qualifications and experience required to operate this VGD are dependent upon the tasks the staff member will carry out. The process of vaccination may be broken down into </w:t>
      </w:r>
      <w:r w:rsidR="001D13EB">
        <w:rPr>
          <w:sz w:val="22"/>
          <w:szCs w:val="22"/>
        </w:rPr>
        <w:t xml:space="preserve">3 </w:t>
      </w:r>
      <w:r w:rsidRPr="00E6405C">
        <w:rPr>
          <w:sz w:val="22"/>
          <w:szCs w:val="22"/>
        </w:rPr>
        <w:t>st</w:t>
      </w:r>
      <w:r w:rsidR="001D13EB">
        <w:rPr>
          <w:sz w:val="22"/>
          <w:szCs w:val="22"/>
        </w:rPr>
        <w:t>ages</w:t>
      </w:r>
      <w:r w:rsidRPr="00E6405C">
        <w:rPr>
          <w:sz w:val="22"/>
          <w:szCs w:val="22"/>
        </w:rPr>
        <w:t xml:space="preserve">. </w:t>
      </w:r>
    </w:p>
    <w:tbl>
      <w:tblPr>
        <w:tblStyle w:val="TableGrid"/>
        <w:tblW w:w="11199" w:type="dxa"/>
        <w:tblInd w:w="-289" w:type="dxa"/>
        <w:tblLook w:val="04A0" w:firstRow="1" w:lastRow="0" w:firstColumn="1" w:lastColumn="0" w:noHBand="0" w:noVBand="1"/>
      </w:tblPr>
      <w:tblGrid>
        <w:gridCol w:w="1135"/>
        <w:gridCol w:w="2835"/>
        <w:gridCol w:w="2835"/>
        <w:gridCol w:w="4394"/>
      </w:tblGrid>
      <w:tr w:rsidR="00A76F7B" w:rsidRPr="000F6E7F" w14:paraId="30B18E2B" w14:textId="77777777" w:rsidTr="007B062D">
        <w:tc>
          <w:tcPr>
            <w:tcW w:w="1135" w:type="dxa"/>
          </w:tcPr>
          <w:p w14:paraId="3E6B850B" w14:textId="77777777" w:rsidR="00A76F7B" w:rsidRPr="004646C8" w:rsidRDefault="00A76F7B" w:rsidP="0005210E">
            <w:pPr>
              <w:rPr>
                <w:sz w:val="22"/>
                <w:szCs w:val="22"/>
              </w:rPr>
            </w:pPr>
          </w:p>
        </w:tc>
        <w:tc>
          <w:tcPr>
            <w:tcW w:w="2835" w:type="dxa"/>
          </w:tcPr>
          <w:p w14:paraId="3DDBD3D5" w14:textId="77777777" w:rsidR="00A76F7B" w:rsidRPr="004646C8" w:rsidRDefault="00A76F7B" w:rsidP="001905F7">
            <w:pPr>
              <w:spacing w:before="120"/>
              <w:rPr>
                <w:b/>
                <w:bCs/>
                <w:sz w:val="22"/>
                <w:szCs w:val="22"/>
              </w:rPr>
            </w:pPr>
            <w:r w:rsidRPr="004646C8">
              <w:rPr>
                <w:b/>
                <w:bCs/>
                <w:sz w:val="22"/>
                <w:szCs w:val="22"/>
              </w:rPr>
              <w:t>Tasks to be undertaken</w:t>
            </w:r>
          </w:p>
        </w:tc>
        <w:tc>
          <w:tcPr>
            <w:tcW w:w="2835" w:type="dxa"/>
          </w:tcPr>
          <w:p w14:paraId="355A6E3E" w14:textId="77777777" w:rsidR="00A76F7B" w:rsidRPr="004646C8" w:rsidRDefault="00A76F7B" w:rsidP="0005210E">
            <w:pPr>
              <w:rPr>
                <w:b/>
                <w:bCs/>
                <w:sz w:val="22"/>
                <w:szCs w:val="22"/>
              </w:rPr>
            </w:pPr>
            <w:r w:rsidRPr="004646C8">
              <w:rPr>
                <w:b/>
                <w:bCs/>
                <w:sz w:val="22"/>
                <w:szCs w:val="22"/>
              </w:rPr>
              <w:t xml:space="preserve">Delegation </w:t>
            </w:r>
          </w:p>
          <w:p w14:paraId="69440E86" w14:textId="77777777" w:rsidR="00A76F7B" w:rsidRPr="004646C8" w:rsidRDefault="00A76F7B" w:rsidP="0005210E">
            <w:pPr>
              <w:rPr>
                <w:b/>
                <w:bCs/>
                <w:sz w:val="22"/>
                <w:szCs w:val="22"/>
              </w:rPr>
            </w:pPr>
            <w:r w:rsidRPr="004646C8">
              <w:rPr>
                <w:b/>
                <w:bCs/>
                <w:sz w:val="22"/>
                <w:szCs w:val="22"/>
              </w:rPr>
              <w:t xml:space="preserve">(and limitations to delegation if applicable) </w:t>
            </w:r>
          </w:p>
        </w:tc>
        <w:tc>
          <w:tcPr>
            <w:tcW w:w="4394" w:type="dxa"/>
          </w:tcPr>
          <w:p w14:paraId="72EE07E3" w14:textId="77777777" w:rsidR="00A76F7B" w:rsidRPr="004646C8" w:rsidRDefault="00A76F7B" w:rsidP="001905F7">
            <w:pPr>
              <w:spacing w:before="120"/>
              <w:jc w:val="left"/>
              <w:rPr>
                <w:b/>
                <w:bCs/>
                <w:sz w:val="22"/>
                <w:szCs w:val="22"/>
              </w:rPr>
            </w:pPr>
            <w:r w:rsidRPr="004646C8">
              <w:rPr>
                <w:b/>
                <w:bCs/>
                <w:sz w:val="22"/>
                <w:szCs w:val="22"/>
              </w:rPr>
              <w:t>Who can carry out this step?</w:t>
            </w:r>
          </w:p>
        </w:tc>
      </w:tr>
      <w:tr w:rsidR="00A76F7B" w:rsidRPr="000F6E7F" w14:paraId="1B74CD37" w14:textId="77777777" w:rsidTr="007B062D">
        <w:tc>
          <w:tcPr>
            <w:tcW w:w="1135" w:type="dxa"/>
          </w:tcPr>
          <w:p w14:paraId="26A7E775" w14:textId="77777777" w:rsidR="00A76F7B" w:rsidRPr="004646C8" w:rsidRDefault="00A76F7B" w:rsidP="0005210E">
            <w:pPr>
              <w:jc w:val="left"/>
              <w:rPr>
                <w:b/>
                <w:bCs/>
                <w:sz w:val="22"/>
                <w:szCs w:val="22"/>
              </w:rPr>
            </w:pPr>
            <w:r w:rsidRPr="004646C8">
              <w:rPr>
                <w:b/>
                <w:bCs/>
                <w:sz w:val="22"/>
                <w:szCs w:val="22"/>
              </w:rPr>
              <w:t>Step 1</w:t>
            </w:r>
          </w:p>
        </w:tc>
        <w:tc>
          <w:tcPr>
            <w:tcW w:w="2835" w:type="dxa"/>
          </w:tcPr>
          <w:p w14:paraId="12673332" w14:textId="77777777" w:rsidR="00A76F7B" w:rsidRPr="004646C8" w:rsidRDefault="00A76F7B" w:rsidP="001F0F9C">
            <w:pPr>
              <w:pStyle w:val="ListParagraph"/>
              <w:numPr>
                <w:ilvl w:val="0"/>
                <w:numId w:val="26"/>
              </w:numPr>
              <w:ind w:left="113" w:hanging="113"/>
              <w:jc w:val="left"/>
              <w:rPr>
                <w:sz w:val="22"/>
                <w:szCs w:val="22"/>
              </w:rPr>
            </w:pPr>
            <w:r w:rsidRPr="000F6E7F">
              <w:rPr>
                <w:b/>
                <w:bCs/>
                <w:sz w:val="22"/>
                <w:szCs w:val="22"/>
              </w:rPr>
              <w:t>c</w:t>
            </w:r>
            <w:r w:rsidRPr="004646C8">
              <w:rPr>
                <w:b/>
                <w:bCs/>
                <w:sz w:val="22"/>
                <w:szCs w:val="22"/>
              </w:rPr>
              <w:t>linical assessment</w:t>
            </w:r>
            <w:r w:rsidRPr="004646C8">
              <w:rPr>
                <w:sz w:val="22"/>
                <w:szCs w:val="22"/>
              </w:rPr>
              <w:t xml:space="preserve">, including that the individual meets the inclusion criteria of this VGD </w:t>
            </w:r>
          </w:p>
          <w:p w14:paraId="1C23C7C7" w14:textId="77777777" w:rsidR="00A76F7B" w:rsidRPr="004646C8" w:rsidRDefault="00A76F7B" w:rsidP="001F0F9C">
            <w:pPr>
              <w:pStyle w:val="ListParagraph"/>
              <w:numPr>
                <w:ilvl w:val="0"/>
                <w:numId w:val="26"/>
              </w:numPr>
              <w:ind w:left="113" w:hanging="113"/>
              <w:jc w:val="left"/>
              <w:rPr>
                <w:sz w:val="22"/>
                <w:szCs w:val="22"/>
              </w:rPr>
            </w:pPr>
            <w:r w:rsidRPr="000F6E7F">
              <w:rPr>
                <w:sz w:val="22"/>
                <w:szCs w:val="22"/>
              </w:rPr>
              <w:t>p</w:t>
            </w:r>
            <w:r w:rsidRPr="004646C8">
              <w:rPr>
                <w:sz w:val="22"/>
                <w:szCs w:val="22"/>
              </w:rPr>
              <w:t xml:space="preserve">rovide information and obtain </w:t>
            </w:r>
            <w:r>
              <w:rPr>
                <w:sz w:val="22"/>
                <w:szCs w:val="22"/>
              </w:rPr>
              <w:t xml:space="preserve">informed </w:t>
            </w:r>
            <w:r w:rsidRPr="004646C8">
              <w:rPr>
                <w:sz w:val="22"/>
                <w:szCs w:val="22"/>
              </w:rPr>
              <w:t>consent</w:t>
            </w:r>
          </w:p>
          <w:p w14:paraId="23B3E321" w14:textId="77777777" w:rsidR="00A76F7B" w:rsidRPr="004646C8" w:rsidRDefault="00A76F7B" w:rsidP="001F0F9C">
            <w:pPr>
              <w:pStyle w:val="ListParagraph"/>
              <w:numPr>
                <w:ilvl w:val="0"/>
                <w:numId w:val="26"/>
              </w:numPr>
              <w:ind w:left="113" w:hanging="113"/>
              <w:jc w:val="left"/>
              <w:rPr>
                <w:sz w:val="22"/>
                <w:szCs w:val="22"/>
              </w:rPr>
            </w:pPr>
            <w:r w:rsidRPr="000F6E7F">
              <w:rPr>
                <w:sz w:val="22"/>
                <w:szCs w:val="22"/>
              </w:rPr>
              <w:t>p</w:t>
            </w:r>
            <w:r w:rsidRPr="004646C8">
              <w:rPr>
                <w:sz w:val="22"/>
                <w:szCs w:val="22"/>
              </w:rPr>
              <w:t xml:space="preserve">rovide advice to the individual, parent or carer </w:t>
            </w:r>
          </w:p>
          <w:p w14:paraId="471D278E" w14:textId="77777777" w:rsidR="00A76F7B" w:rsidRPr="004646C8" w:rsidRDefault="00A76F7B" w:rsidP="001F0F9C">
            <w:pPr>
              <w:pStyle w:val="ListParagraph"/>
              <w:numPr>
                <w:ilvl w:val="0"/>
                <w:numId w:val="26"/>
              </w:numPr>
              <w:spacing w:after="60"/>
              <w:ind w:left="113" w:hanging="113"/>
              <w:contextualSpacing w:val="0"/>
              <w:jc w:val="left"/>
              <w:rPr>
                <w:sz w:val="22"/>
                <w:szCs w:val="22"/>
              </w:rPr>
            </w:pPr>
            <w:r w:rsidRPr="004646C8">
              <w:rPr>
                <w:sz w:val="22"/>
                <w:szCs w:val="22"/>
              </w:rPr>
              <w:t>clinical supervision of steps 2, 3 and 4, where any one or all of these steps are completed by a</w:t>
            </w:r>
            <w:r w:rsidRPr="000F6E7F">
              <w:rPr>
                <w:sz w:val="22"/>
                <w:szCs w:val="22"/>
              </w:rPr>
              <w:t xml:space="preserve">nother </w:t>
            </w:r>
            <w:r w:rsidRPr="004646C8">
              <w:rPr>
                <w:sz w:val="22"/>
                <w:szCs w:val="22"/>
              </w:rPr>
              <w:t xml:space="preserve">practitioner </w:t>
            </w:r>
          </w:p>
          <w:p w14:paraId="44833FC3" w14:textId="192ABF78" w:rsidR="00A76F7B" w:rsidRPr="004646C8" w:rsidRDefault="00A76F7B" w:rsidP="001F0F9C">
            <w:pPr>
              <w:pStyle w:val="ListParagraph"/>
              <w:numPr>
                <w:ilvl w:val="0"/>
                <w:numId w:val="26"/>
              </w:numPr>
              <w:ind w:left="113" w:hanging="113"/>
              <w:jc w:val="left"/>
              <w:rPr>
                <w:sz w:val="22"/>
                <w:szCs w:val="22"/>
              </w:rPr>
            </w:pPr>
            <w:r w:rsidRPr="000F6E7F">
              <w:rPr>
                <w:b/>
                <w:bCs/>
                <w:sz w:val="22"/>
                <w:szCs w:val="22"/>
              </w:rPr>
              <w:t>o</w:t>
            </w:r>
            <w:r w:rsidRPr="004646C8">
              <w:rPr>
                <w:b/>
                <w:bCs/>
                <w:sz w:val="22"/>
                <w:szCs w:val="22"/>
              </w:rPr>
              <w:t>n-site supervision is mandatory during all vaccination sessions</w:t>
            </w:r>
          </w:p>
        </w:tc>
        <w:tc>
          <w:tcPr>
            <w:tcW w:w="2835" w:type="dxa"/>
            <w:shd w:val="clear" w:color="auto" w:fill="A6A6A6" w:themeFill="background1" w:themeFillShade="A6"/>
          </w:tcPr>
          <w:p w14:paraId="7A31F91F" w14:textId="77777777" w:rsidR="00A76F7B" w:rsidRPr="004646C8" w:rsidRDefault="00A76F7B" w:rsidP="0005210E">
            <w:pPr>
              <w:jc w:val="left"/>
              <w:rPr>
                <w:sz w:val="22"/>
                <w:szCs w:val="22"/>
              </w:rPr>
            </w:pPr>
            <w:r w:rsidRPr="004646C8">
              <w:rPr>
                <w:b/>
                <w:bCs/>
                <w:sz w:val="22"/>
                <w:szCs w:val="22"/>
              </w:rPr>
              <w:t xml:space="preserve"> </w:t>
            </w:r>
          </w:p>
        </w:tc>
        <w:tc>
          <w:tcPr>
            <w:tcW w:w="4394" w:type="dxa"/>
          </w:tcPr>
          <w:p w14:paraId="6A2F1FEE" w14:textId="2198DBDB" w:rsidR="00A76F7B" w:rsidRPr="004646C8" w:rsidRDefault="00A76F7B" w:rsidP="0007433B">
            <w:pPr>
              <w:jc w:val="left"/>
              <w:rPr>
                <w:sz w:val="22"/>
                <w:szCs w:val="22"/>
              </w:rPr>
            </w:pPr>
            <w:r w:rsidRPr="004646C8">
              <w:rPr>
                <w:sz w:val="22"/>
                <w:szCs w:val="22"/>
              </w:rPr>
              <w:t xml:space="preserve">Can only be carried out by practitioners named in </w:t>
            </w:r>
            <w:hyperlink r:id="rId19" w:history="1">
              <w:r w:rsidRPr="004646C8">
                <w:rPr>
                  <w:rStyle w:val="Hyperlink"/>
                  <w:sz w:val="22"/>
                  <w:szCs w:val="22"/>
                </w:rPr>
                <w:t>HMR2012</w:t>
              </w:r>
            </w:hyperlink>
            <w:r w:rsidRPr="004646C8">
              <w:rPr>
                <w:sz w:val="22"/>
                <w:szCs w:val="22"/>
              </w:rPr>
              <w:t xml:space="preserve"> (Schedule 16, Part 4) </w:t>
            </w:r>
          </w:p>
          <w:p w14:paraId="2CE8EF77" w14:textId="77777777" w:rsidR="00A76F7B" w:rsidRPr="004646C8" w:rsidRDefault="00A76F7B" w:rsidP="0005210E">
            <w:pPr>
              <w:rPr>
                <w:b/>
                <w:bCs/>
                <w:sz w:val="22"/>
                <w:szCs w:val="22"/>
              </w:rPr>
            </w:pPr>
            <w:r w:rsidRPr="004646C8">
              <w:rPr>
                <w:b/>
                <w:bCs/>
                <w:sz w:val="22"/>
                <w:szCs w:val="22"/>
              </w:rPr>
              <w:t>and</w:t>
            </w:r>
          </w:p>
          <w:p w14:paraId="7F376153" w14:textId="14356DD4" w:rsidR="00A76F7B" w:rsidRPr="004646C8" w:rsidRDefault="00A76F7B" w:rsidP="0005210E">
            <w:pPr>
              <w:jc w:val="left"/>
              <w:rPr>
                <w:sz w:val="22"/>
                <w:szCs w:val="22"/>
              </w:rPr>
            </w:pPr>
            <w:r w:rsidRPr="004646C8">
              <w:rPr>
                <w:b/>
                <w:bCs/>
                <w:sz w:val="22"/>
                <w:szCs w:val="22"/>
              </w:rPr>
              <w:t>who are named</w:t>
            </w:r>
            <w:r w:rsidRPr="004646C8">
              <w:rPr>
                <w:sz w:val="22"/>
                <w:szCs w:val="22"/>
              </w:rPr>
              <w:t xml:space="preserve"> under </w:t>
            </w:r>
            <w:hyperlink w:anchor="qualif_profess_registr" w:history="1">
              <w:r w:rsidRPr="004646C8">
                <w:rPr>
                  <w:rStyle w:val="Hyperlink"/>
                  <w:sz w:val="22"/>
                  <w:szCs w:val="22"/>
                </w:rPr>
                <w:t>qualifications and professional registration</w:t>
              </w:r>
            </w:hyperlink>
          </w:p>
          <w:p w14:paraId="0A9D96BB" w14:textId="77777777" w:rsidR="00A76F7B" w:rsidRPr="004646C8" w:rsidRDefault="00A76F7B" w:rsidP="0005210E">
            <w:pPr>
              <w:jc w:val="left"/>
              <w:rPr>
                <w:sz w:val="22"/>
                <w:szCs w:val="22"/>
              </w:rPr>
            </w:pPr>
          </w:p>
          <w:p w14:paraId="5AAC34DC" w14:textId="74496B0E" w:rsidR="00A76F7B" w:rsidRPr="004646C8" w:rsidRDefault="00A76F7B" w:rsidP="0005210E">
            <w:pPr>
              <w:jc w:val="left"/>
              <w:rPr>
                <w:rFonts w:cs="Arial"/>
                <w:sz w:val="22"/>
                <w:szCs w:val="22"/>
              </w:rPr>
            </w:pPr>
            <w:r w:rsidRPr="004646C8">
              <w:rPr>
                <w:b/>
                <w:bCs/>
                <w:sz w:val="22"/>
                <w:szCs w:val="22"/>
              </w:rPr>
              <w:t>Nursing associate</w:t>
            </w:r>
            <w:r w:rsidR="00C178FE">
              <w:rPr>
                <w:b/>
                <w:bCs/>
                <w:sz w:val="22"/>
                <w:szCs w:val="22"/>
              </w:rPr>
              <w:t xml:space="preserve">s, </w:t>
            </w:r>
            <w:r w:rsidRPr="004646C8">
              <w:rPr>
                <w:b/>
                <w:bCs/>
                <w:sz w:val="22"/>
                <w:szCs w:val="22"/>
              </w:rPr>
              <w:t>operating department practitioners (ODPs)</w:t>
            </w:r>
            <w:r w:rsidR="00C178FE">
              <w:rPr>
                <w:b/>
                <w:bCs/>
                <w:sz w:val="22"/>
                <w:szCs w:val="22"/>
              </w:rPr>
              <w:t xml:space="preserve"> and any other practitioner group not listed </w:t>
            </w:r>
            <w:r w:rsidR="00E930C6">
              <w:rPr>
                <w:b/>
                <w:bCs/>
                <w:sz w:val="22"/>
                <w:szCs w:val="22"/>
              </w:rPr>
              <w:t xml:space="preserve">in the </w:t>
            </w:r>
            <w:hyperlink w:anchor="qualif_profess_registr" w:history="1">
              <w:r w:rsidR="00E930C6" w:rsidRPr="00E930C6">
                <w:rPr>
                  <w:rStyle w:val="Hyperlink"/>
                  <w:b/>
                  <w:bCs/>
                  <w:sz w:val="22"/>
                  <w:szCs w:val="22"/>
                </w:rPr>
                <w:t>qualifications and professional registration</w:t>
              </w:r>
            </w:hyperlink>
            <w:r w:rsidR="00E930C6">
              <w:rPr>
                <w:b/>
                <w:bCs/>
                <w:sz w:val="22"/>
                <w:szCs w:val="22"/>
              </w:rPr>
              <w:t xml:space="preserve"> section </w:t>
            </w:r>
            <w:r w:rsidRPr="004646C8">
              <w:rPr>
                <w:b/>
                <w:bCs/>
                <w:sz w:val="22"/>
                <w:szCs w:val="22"/>
              </w:rPr>
              <w:t>are not eligible to work under this step of the VGD</w:t>
            </w:r>
            <w:r w:rsidRPr="000F6E7F">
              <w:rPr>
                <w:b/>
                <w:bCs/>
                <w:sz w:val="22"/>
                <w:szCs w:val="22"/>
              </w:rPr>
              <w:t xml:space="preserve">. </w:t>
            </w:r>
          </w:p>
        </w:tc>
      </w:tr>
      <w:tr w:rsidR="00A76F7B" w:rsidRPr="000F6E7F" w14:paraId="2E212F1A" w14:textId="77777777" w:rsidTr="007B062D">
        <w:tc>
          <w:tcPr>
            <w:tcW w:w="1135" w:type="dxa"/>
          </w:tcPr>
          <w:p w14:paraId="6AF18308" w14:textId="008C776E" w:rsidR="00A76F7B" w:rsidRPr="004646C8" w:rsidRDefault="00A76F7B" w:rsidP="0005210E">
            <w:pPr>
              <w:spacing w:before="60"/>
              <w:jc w:val="left"/>
              <w:rPr>
                <w:b/>
                <w:bCs/>
                <w:sz w:val="22"/>
                <w:szCs w:val="22"/>
              </w:rPr>
            </w:pPr>
            <w:r w:rsidRPr="004646C8">
              <w:rPr>
                <w:b/>
                <w:bCs/>
                <w:sz w:val="22"/>
                <w:szCs w:val="22"/>
              </w:rPr>
              <w:t>Step 2</w:t>
            </w:r>
            <w:r w:rsidR="00F50F36">
              <w:rPr>
                <w:b/>
                <w:bCs/>
                <w:sz w:val="22"/>
                <w:szCs w:val="22"/>
              </w:rPr>
              <w:t xml:space="preserve"> and </w:t>
            </w:r>
            <w:r w:rsidR="009407CE">
              <w:rPr>
                <w:b/>
                <w:bCs/>
                <w:sz w:val="22"/>
                <w:szCs w:val="22"/>
              </w:rPr>
              <w:t>S</w:t>
            </w:r>
            <w:r w:rsidR="00F50F36">
              <w:rPr>
                <w:b/>
                <w:bCs/>
                <w:sz w:val="22"/>
                <w:szCs w:val="22"/>
              </w:rPr>
              <w:t xml:space="preserve">tep 3 </w:t>
            </w:r>
          </w:p>
        </w:tc>
        <w:tc>
          <w:tcPr>
            <w:tcW w:w="2835" w:type="dxa"/>
          </w:tcPr>
          <w:p w14:paraId="11201066" w14:textId="77777777" w:rsidR="00A76F7B" w:rsidRDefault="00A76F7B" w:rsidP="0005210E">
            <w:pPr>
              <w:spacing w:before="60"/>
              <w:rPr>
                <w:b/>
                <w:bCs/>
                <w:sz w:val="22"/>
                <w:szCs w:val="22"/>
              </w:rPr>
            </w:pPr>
            <w:r w:rsidRPr="004646C8">
              <w:rPr>
                <w:b/>
                <w:bCs/>
                <w:sz w:val="22"/>
                <w:szCs w:val="22"/>
              </w:rPr>
              <w:t>Vaccine preparation</w:t>
            </w:r>
            <w:r w:rsidR="00F50F36">
              <w:rPr>
                <w:b/>
                <w:bCs/>
                <w:sz w:val="22"/>
                <w:szCs w:val="22"/>
              </w:rPr>
              <w:t xml:space="preserve"> and administration</w:t>
            </w:r>
            <w:r w:rsidR="00566D85">
              <w:rPr>
                <w:b/>
                <w:bCs/>
                <w:sz w:val="22"/>
                <w:szCs w:val="22"/>
              </w:rPr>
              <w:t>*</w:t>
            </w:r>
          </w:p>
          <w:p w14:paraId="281B0151" w14:textId="77777777" w:rsidR="00EE41B2" w:rsidRDefault="00EE41B2" w:rsidP="0005210E">
            <w:pPr>
              <w:spacing w:before="60"/>
              <w:rPr>
                <w:b/>
                <w:bCs/>
                <w:sz w:val="22"/>
                <w:szCs w:val="22"/>
              </w:rPr>
            </w:pPr>
          </w:p>
          <w:p w14:paraId="4FB04DAA" w14:textId="77777777" w:rsidR="00EE41B2" w:rsidRDefault="00EE41B2" w:rsidP="0005210E">
            <w:pPr>
              <w:spacing w:before="60"/>
              <w:rPr>
                <w:b/>
                <w:bCs/>
                <w:sz w:val="22"/>
                <w:szCs w:val="22"/>
              </w:rPr>
            </w:pPr>
          </w:p>
          <w:p w14:paraId="58F7551A" w14:textId="77777777" w:rsidR="00EE41B2" w:rsidRDefault="00EE41B2" w:rsidP="0005210E">
            <w:pPr>
              <w:spacing w:before="60"/>
              <w:rPr>
                <w:b/>
                <w:bCs/>
                <w:sz w:val="22"/>
                <w:szCs w:val="22"/>
              </w:rPr>
            </w:pPr>
          </w:p>
          <w:p w14:paraId="4D31AE67" w14:textId="77777777" w:rsidR="00EE41B2" w:rsidRDefault="00EE41B2" w:rsidP="0005210E">
            <w:pPr>
              <w:spacing w:before="60"/>
              <w:rPr>
                <w:b/>
                <w:bCs/>
                <w:sz w:val="22"/>
                <w:szCs w:val="22"/>
              </w:rPr>
            </w:pPr>
          </w:p>
          <w:p w14:paraId="5849F145" w14:textId="77777777" w:rsidR="00EE41B2" w:rsidRDefault="00EE41B2" w:rsidP="007B062D">
            <w:pPr>
              <w:spacing w:before="60"/>
              <w:jc w:val="left"/>
              <w:rPr>
                <w:b/>
                <w:bCs/>
                <w:sz w:val="22"/>
                <w:szCs w:val="22"/>
              </w:rPr>
            </w:pPr>
          </w:p>
          <w:p w14:paraId="1F7A33A2" w14:textId="77777777" w:rsidR="00EE41B2" w:rsidRDefault="00EE41B2" w:rsidP="0005210E">
            <w:pPr>
              <w:spacing w:before="60"/>
              <w:rPr>
                <w:b/>
                <w:bCs/>
                <w:sz w:val="22"/>
                <w:szCs w:val="22"/>
              </w:rPr>
            </w:pPr>
          </w:p>
          <w:p w14:paraId="4E3CB1C2" w14:textId="2E1B8167" w:rsidR="00EE41B2" w:rsidRPr="004646C8" w:rsidRDefault="00EE41B2" w:rsidP="00EE41B2">
            <w:pPr>
              <w:spacing w:before="60"/>
              <w:jc w:val="left"/>
              <w:rPr>
                <w:b/>
                <w:bCs/>
                <w:sz w:val="22"/>
                <w:szCs w:val="22"/>
              </w:rPr>
            </w:pPr>
            <w:r w:rsidRPr="008222F5">
              <w:rPr>
                <w:sz w:val="22"/>
                <w:szCs w:val="22"/>
              </w:rPr>
              <w:t>*</w:t>
            </w:r>
            <w:r w:rsidRPr="008222F5">
              <w:rPr>
                <w:b/>
                <w:bCs/>
                <w:sz w:val="22"/>
                <w:szCs w:val="22"/>
              </w:rPr>
              <w:t xml:space="preserve">From 1 April 2026, </w:t>
            </w:r>
            <w:hyperlink r:id="rId20" w:history="1">
              <w:r w:rsidRPr="008222F5">
                <w:rPr>
                  <w:rStyle w:val="Hyperlink"/>
                  <w:b/>
                  <w:bCs/>
                  <w:sz w:val="22"/>
                  <w:szCs w:val="22"/>
                </w:rPr>
                <w:t>only the person administering a vaccine may carry out reconstitution or dilution</w:t>
              </w:r>
            </w:hyperlink>
            <w:r w:rsidRPr="008222F5">
              <w:rPr>
                <w:b/>
                <w:bCs/>
                <w:sz w:val="22"/>
                <w:szCs w:val="22"/>
              </w:rPr>
              <w:t xml:space="preserve">. Therefore, vaccine preparation and administration must be completed by the </w:t>
            </w:r>
            <w:r w:rsidRPr="008222F5">
              <w:rPr>
                <w:b/>
                <w:bCs/>
                <w:sz w:val="22"/>
                <w:szCs w:val="22"/>
                <w:u w:val="single"/>
              </w:rPr>
              <w:t>same</w:t>
            </w:r>
            <w:r w:rsidRPr="008222F5">
              <w:rPr>
                <w:b/>
                <w:bCs/>
                <w:sz w:val="22"/>
                <w:szCs w:val="22"/>
              </w:rPr>
              <w:t xml:space="preserve"> practitioner, where these steps have been delegated by the practitioner working under step 1.</w:t>
            </w:r>
          </w:p>
        </w:tc>
        <w:tc>
          <w:tcPr>
            <w:tcW w:w="2835" w:type="dxa"/>
          </w:tcPr>
          <w:p w14:paraId="0917B83D" w14:textId="77777777" w:rsidR="00EC3B56" w:rsidRDefault="00A76F7B" w:rsidP="002032AC">
            <w:pPr>
              <w:spacing w:before="60"/>
              <w:rPr>
                <w:b/>
                <w:bCs/>
                <w:sz w:val="22"/>
                <w:szCs w:val="22"/>
              </w:rPr>
            </w:pPr>
            <w:r w:rsidRPr="004946AF">
              <w:rPr>
                <w:b/>
                <w:bCs/>
                <w:sz w:val="22"/>
                <w:szCs w:val="22"/>
              </w:rPr>
              <w:t>Permitted</w:t>
            </w:r>
            <w:r w:rsidR="00EC3B56" w:rsidRPr="004946AF">
              <w:rPr>
                <w:b/>
                <w:bCs/>
                <w:sz w:val="22"/>
                <w:szCs w:val="22"/>
              </w:rPr>
              <w:t xml:space="preserve"> for individuals aged 2 years and over </w:t>
            </w:r>
          </w:p>
          <w:p w14:paraId="578DF985" w14:textId="77777777" w:rsidR="001A0D51" w:rsidRPr="004946AF" w:rsidRDefault="001A0D51" w:rsidP="002032AC">
            <w:pPr>
              <w:spacing w:before="60"/>
              <w:rPr>
                <w:b/>
                <w:bCs/>
                <w:sz w:val="22"/>
                <w:szCs w:val="22"/>
              </w:rPr>
            </w:pPr>
          </w:p>
          <w:p w14:paraId="435B6A50" w14:textId="608C4695" w:rsidR="005064E6" w:rsidRPr="004946AF" w:rsidRDefault="007736AD" w:rsidP="008F0D55">
            <w:pPr>
              <w:spacing w:before="60"/>
              <w:jc w:val="left"/>
              <w:rPr>
                <w:b/>
                <w:bCs/>
                <w:sz w:val="22"/>
                <w:szCs w:val="22"/>
              </w:rPr>
            </w:pPr>
            <w:r w:rsidRPr="004946AF">
              <w:rPr>
                <w:b/>
                <w:bCs/>
                <w:sz w:val="22"/>
                <w:szCs w:val="22"/>
              </w:rPr>
              <w:t xml:space="preserve">Delegated </w:t>
            </w:r>
            <w:r w:rsidR="002C3265" w:rsidRPr="004946AF">
              <w:rPr>
                <w:b/>
                <w:bCs/>
                <w:sz w:val="22"/>
                <w:szCs w:val="22"/>
              </w:rPr>
              <w:t xml:space="preserve">preparation and </w:t>
            </w:r>
            <w:r w:rsidRPr="004946AF">
              <w:rPr>
                <w:b/>
                <w:bCs/>
                <w:sz w:val="22"/>
                <w:szCs w:val="22"/>
              </w:rPr>
              <w:t>a</w:t>
            </w:r>
            <w:r w:rsidR="00907F70" w:rsidRPr="004946AF">
              <w:rPr>
                <w:b/>
                <w:bCs/>
                <w:sz w:val="22"/>
                <w:szCs w:val="22"/>
              </w:rPr>
              <w:t xml:space="preserve">dministration </w:t>
            </w:r>
            <w:r w:rsidR="002C3265" w:rsidRPr="004946AF">
              <w:rPr>
                <w:b/>
                <w:bCs/>
                <w:sz w:val="22"/>
                <w:szCs w:val="22"/>
              </w:rPr>
              <w:t xml:space="preserve">to a child under the age of 2 years </w:t>
            </w:r>
            <w:r w:rsidRPr="004946AF">
              <w:rPr>
                <w:b/>
                <w:bCs/>
                <w:sz w:val="22"/>
                <w:szCs w:val="22"/>
              </w:rPr>
              <w:t xml:space="preserve">is not </w:t>
            </w:r>
            <w:r w:rsidR="00D15346" w:rsidRPr="004946AF">
              <w:rPr>
                <w:b/>
                <w:bCs/>
                <w:sz w:val="22"/>
                <w:szCs w:val="22"/>
              </w:rPr>
              <w:t>supported</w:t>
            </w:r>
            <w:r w:rsidRPr="004946AF">
              <w:rPr>
                <w:b/>
                <w:bCs/>
                <w:sz w:val="22"/>
                <w:szCs w:val="22"/>
              </w:rPr>
              <w:t xml:space="preserve"> under this VGD</w:t>
            </w:r>
            <w:r w:rsidR="002C3265" w:rsidRPr="004946AF">
              <w:rPr>
                <w:sz w:val="22"/>
                <w:szCs w:val="22"/>
              </w:rPr>
              <w:t xml:space="preserve">. The only exception is where step 2 and step 3 are being performed by a practitioner able to work under </w:t>
            </w:r>
            <w:r w:rsidR="00B53D2E" w:rsidRPr="004946AF">
              <w:rPr>
                <w:sz w:val="22"/>
                <w:szCs w:val="22"/>
              </w:rPr>
              <w:t xml:space="preserve">step 1. </w:t>
            </w:r>
          </w:p>
          <w:p w14:paraId="5BAE9547" w14:textId="77777777" w:rsidR="001A0D51" w:rsidRPr="004946AF" w:rsidRDefault="001A0D51" w:rsidP="00AC0550">
            <w:pPr>
              <w:spacing w:before="60"/>
              <w:jc w:val="left"/>
              <w:rPr>
                <w:sz w:val="22"/>
                <w:szCs w:val="22"/>
              </w:rPr>
            </w:pPr>
          </w:p>
          <w:p w14:paraId="02931DF0" w14:textId="6D73311C" w:rsidR="00AC0550" w:rsidRPr="004946AF" w:rsidRDefault="00AC0550" w:rsidP="00AC0550">
            <w:pPr>
              <w:spacing w:before="60"/>
              <w:jc w:val="left"/>
              <w:rPr>
                <w:sz w:val="22"/>
                <w:szCs w:val="22"/>
              </w:rPr>
            </w:pPr>
            <w:r w:rsidRPr="004946AF">
              <w:rPr>
                <w:sz w:val="22"/>
                <w:szCs w:val="22"/>
              </w:rPr>
              <w:t>If a child is of preschool age, see accompanying not</w:t>
            </w:r>
            <w:r w:rsidR="000A3C0A" w:rsidRPr="004946AF">
              <w:rPr>
                <w:sz w:val="22"/>
                <w:szCs w:val="22"/>
              </w:rPr>
              <w:t xml:space="preserve">e and </w:t>
            </w:r>
            <w:hyperlink r:id="rId21" w:history="1">
              <w:r w:rsidR="000A3C0A" w:rsidRPr="004946AF">
                <w:rPr>
                  <w:rStyle w:val="Hyperlink"/>
                  <w:sz w:val="22"/>
                  <w:szCs w:val="22"/>
                </w:rPr>
                <w:t>National Minimum Standards: healthcare support workers</w:t>
              </w:r>
            </w:hyperlink>
            <w:r w:rsidR="000A3C0A" w:rsidRPr="004946AF">
              <w:rPr>
                <w:sz w:val="22"/>
                <w:szCs w:val="22"/>
              </w:rPr>
              <w:t xml:space="preserve"> </w:t>
            </w:r>
            <w:r w:rsidR="00ED06B7" w:rsidRPr="004946AF">
              <w:rPr>
                <w:sz w:val="22"/>
                <w:szCs w:val="22"/>
              </w:rPr>
              <w:t xml:space="preserve">and consider each case carefully before delegating the task. </w:t>
            </w:r>
          </w:p>
          <w:p w14:paraId="6D021007" w14:textId="552C8CFA" w:rsidR="00E41DAF" w:rsidRPr="004946AF" w:rsidRDefault="00E41DAF" w:rsidP="000B55A3">
            <w:pPr>
              <w:spacing w:before="60"/>
              <w:jc w:val="left"/>
              <w:rPr>
                <w:sz w:val="22"/>
                <w:szCs w:val="22"/>
              </w:rPr>
            </w:pPr>
          </w:p>
        </w:tc>
        <w:tc>
          <w:tcPr>
            <w:tcW w:w="4394" w:type="dxa"/>
          </w:tcPr>
          <w:p w14:paraId="032DC91E" w14:textId="7B79DFD0" w:rsidR="00A76F7B" w:rsidRPr="004946AF" w:rsidRDefault="00A76F7B" w:rsidP="0005210E">
            <w:pPr>
              <w:jc w:val="left"/>
              <w:rPr>
                <w:sz w:val="22"/>
                <w:szCs w:val="22"/>
              </w:rPr>
            </w:pPr>
            <w:r w:rsidRPr="004946AF">
              <w:rPr>
                <w:sz w:val="22"/>
                <w:szCs w:val="22"/>
              </w:rPr>
              <w:t xml:space="preserve">Those able to carry out step </w:t>
            </w:r>
            <w:r w:rsidR="00B53D2E" w:rsidRPr="004946AF">
              <w:rPr>
                <w:sz w:val="22"/>
                <w:szCs w:val="22"/>
              </w:rPr>
              <w:t>1</w:t>
            </w:r>
            <w:r w:rsidRPr="004946AF">
              <w:rPr>
                <w:sz w:val="22"/>
                <w:szCs w:val="22"/>
              </w:rPr>
              <w:t xml:space="preserve">, or other suitably trained and competent practitioners. </w:t>
            </w:r>
          </w:p>
          <w:p w14:paraId="0E893F05" w14:textId="77777777" w:rsidR="00A76F7B" w:rsidRPr="004946AF" w:rsidRDefault="00A76F7B" w:rsidP="0005210E">
            <w:pPr>
              <w:jc w:val="left"/>
              <w:rPr>
                <w:sz w:val="22"/>
                <w:szCs w:val="22"/>
              </w:rPr>
            </w:pPr>
          </w:p>
          <w:p w14:paraId="481383C8" w14:textId="77777777" w:rsidR="00B53D2E" w:rsidRPr="004946AF" w:rsidRDefault="00B53D2E" w:rsidP="00AA3126">
            <w:pPr>
              <w:spacing w:after="60"/>
              <w:jc w:val="left"/>
              <w:rPr>
                <w:sz w:val="22"/>
                <w:szCs w:val="22"/>
              </w:rPr>
            </w:pPr>
          </w:p>
          <w:p w14:paraId="6672EC83" w14:textId="007CA005" w:rsidR="003438BD" w:rsidRPr="004946AF" w:rsidRDefault="00A76F7B" w:rsidP="00AA3126">
            <w:pPr>
              <w:spacing w:after="60"/>
              <w:jc w:val="left"/>
              <w:rPr>
                <w:sz w:val="22"/>
                <w:szCs w:val="22"/>
              </w:rPr>
            </w:pPr>
            <w:r w:rsidRPr="004946AF">
              <w:rPr>
                <w:sz w:val="22"/>
                <w:szCs w:val="22"/>
              </w:rPr>
              <w:t xml:space="preserve">If this step is delegated to another practitioner, this individual </w:t>
            </w:r>
            <w:r w:rsidRPr="004946AF">
              <w:rPr>
                <w:b/>
                <w:bCs/>
                <w:sz w:val="22"/>
                <w:szCs w:val="22"/>
              </w:rPr>
              <w:t xml:space="preserve">still requires supervision </w:t>
            </w:r>
            <w:r w:rsidRPr="004946AF">
              <w:rPr>
                <w:sz w:val="22"/>
                <w:szCs w:val="22"/>
              </w:rPr>
              <w:t xml:space="preserve">by the practitioner completing step 1, </w:t>
            </w:r>
            <w:r w:rsidRPr="004946AF">
              <w:rPr>
                <w:b/>
                <w:bCs/>
                <w:sz w:val="22"/>
                <w:szCs w:val="22"/>
              </w:rPr>
              <w:t>even if</w:t>
            </w:r>
            <w:r w:rsidRPr="004946AF">
              <w:rPr>
                <w:sz w:val="22"/>
                <w:szCs w:val="22"/>
              </w:rPr>
              <w:t xml:space="preserve"> this practitioner is able to independently work under a PGD. </w:t>
            </w:r>
          </w:p>
          <w:p w14:paraId="719F1B93" w14:textId="77777777" w:rsidR="000F0FBE" w:rsidRPr="004946AF" w:rsidRDefault="000F0FBE" w:rsidP="00AA3126">
            <w:pPr>
              <w:spacing w:after="60"/>
              <w:jc w:val="left"/>
              <w:rPr>
                <w:sz w:val="22"/>
                <w:szCs w:val="22"/>
              </w:rPr>
            </w:pPr>
          </w:p>
          <w:p w14:paraId="418E3E8A" w14:textId="77777777" w:rsidR="00A808DF" w:rsidRPr="004946AF" w:rsidRDefault="00A808DF" w:rsidP="005064E6">
            <w:pPr>
              <w:spacing w:after="60"/>
              <w:jc w:val="left"/>
              <w:rPr>
                <w:sz w:val="22"/>
                <w:szCs w:val="22"/>
              </w:rPr>
            </w:pPr>
          </w:p>
          <w:p w14:paraId="460AA3E2" w14:textId="77777777" w:rsidR="00A808DF" w:rsidRPr="004946AF" w:rsidRDefault="00A808DF" w:rsidP="005064E6">
            <w:pPr>
              <w:spacing w:after="60"/>
              <w:jc w:val="left"/>
              <w:rPr>
                <w:sz w:val="22"/>
                <w:szCs w:val="22"/>
              </w:rPr>
            </w:pPr>
          </w:p>
          <w:p w14:paraId="4243625C" w14:textId="268A0D3E" w:rsidR="00991844" w:rsidRPr="004946AF" w:rsidRDefault="003438BD" w:rsidP="005064E6">
            <w:pPr>
              <w:spacing w:after="60"/>
              <w:jc w:val="left"/>
              <w:rPr>
                <w:sz w:val="22"/>
                <w:szCs w:val="22"/>
              </w:rPr>
            </w:pPr>
            <w:r w:rsidRPr="004946AF">
              <w:rPr>
                <w:sz w:val="22"/>
                <w:szCs w:val="22"/>
              </w:rPr>
              <w:t>Note</w:t>
            </w:r>
            <w:r w:rsidR="00AE22AC" w:rsidRPr="004946AF">
              <w:rPr>
                <w:sz w:val="22"/>
                <w:szCs w:val="22"/>
              </w:rPr>
              <w:t>: f</w:t>
            </w:r>
            <w:r w:rsidRPr="004946AF">
              <w:rPr>
                <w:sz w:val="22"/>
                <w:szCs w:val="22"/>
              </w:rPr>
              <w:t>or pre-school aged children, p</w:t>
            </w:r>
            <w:r w:rsidR="00991844" w:rsidRPr="004946AF">
              <w:rPr>
                <w:sz w:val="22"/>
                <w:szCs w:val="22"/>
              </w:rPr>
              <w:t>arents may have a lot of</w:t>
            </w:r>
            <w:r w:rsidR="004F542B" w:rsidRPr="004946AF">
              <w:rPr>
                <w:sz w:val="22"/>
                <w:szCs w:val="22"/>
              </w:rPr>
              <w:t xml:space="preserve"> concerns</w:t>
            </w:r>
            <w:r w:rsidR="00991844" w:rsidRPr="004946AF">
              <w:rPr>
                <w:sz w:val="22"/>
                <w:szCs w:val="22"/>
              </w:rPr>
              <w:t xml:space="preserve">, particularly if the child has </w:t>
            </w:r>
            <w:r w:rsidR="00AE22AC" w:rsidRPr="004946AF">
              <w:rPr>
                <w:sz w:val="22"/>
                <w:szCs w:val="22"/>
              </w:rPr>
              <w:t xml:space="preserve">a </w:t>
            </w:r>
            <w:r w:rsidR="00991844" w:rsidRPr="004946AF">
              <w:rPr>
                <w:sz w:val="22"/>
                <w:szCs w:val="22"/>
              </w:rPr>
              <w:t>complex medical or vaccination histor</w:t>
            </w:r>
            <w:r w:rsidR="00AE22AC" w:rsidRPr="004946AF">
              <w:rPr>
                <w:sz w:val="22"/>
                <w:szCs w:val="22"/>
              </w:rPr>
              <w:t>y</w:t>
            </w:r>
            <w:r w:rsidR="00FB6E83" w:rsidRPr="004946AF">
              <w:rPr>
                <w:sz w:val="22"/>
                <w:szCs w:val="22"/>
              </w:rPr>
              <w:t xml:space="preserve">. </w:t>
            </w:r>
            <w:r w:rsidR="00991844" w:rsidRPr="004946AF">
              <w:rPr>
                <w:sz w:val="22"/>
                <w:szCs w:val="22"/>
              </w:rPr>
              <w:t xml:space="preserve">(see </w:t>
            </w:r>
            <w:hyperlink r:id="rId22" w:history="1">
              <w:r w:rsidR="00991844" w:rsidRPr="004946AF">
                <w:rPr>
                  <w:rStyle w:val="Hyperlink"/>
                  <w:sz w:val="22"/>
                  <w:szCs w:val="22"/>
                </w:rPr>
                <w:t xml:space="preserve">National Minimum Standards: </w:t>
              </w:r>
              <w:r w:rsidR="00991844" w:rsidRPr="00FD1BDA">
                <w:rPr>
                  <w:rStyle w:val="Hyperlink"/>
                  <w:rFonts w:cs="Arial"/>
                  <w:sz w:val="22"/>
                  <w:szCs w:val="22"/>
                </w:rPr>
                <w:t>hea</w:t>
              </w:r>
              <w:r w:rsidR="00991844" w:rsidRPr="004946AF">
                <w:rPr>
                  <w:rStyle w:val="Hyperlink"/>
                  <w:sz w:val="22"/>
                  <w:szCs w:val="22"/>
                </w:rPr>
                <w:t>lthcare support workers</w:t>
              </w:r>
            </w:hyperlink>
            <w:r w:rsidR="00991844" w:rsidRPr="004946AF">
              <w:rPr>
                <w:sz w:val="22"/>
                <w:szCs w:val="22"/>
              </w:rPr>
              <w:t>)</w:t>
            </w:r>
            <w:r w:rsidR="00FB6E83" w:rsidRPr="004946AF">
              <w:rPr>
                <w:sz w:val="22"/>
                <w:szCs w:val="22"/>
              </w:rPr>
              <w:t xml:space="preserve">. </w:t>
            </w:r>
            <w:r w:rsidR="009F32A5" w:rsidRPr="004946AF">
              <w:rPr>
                <w:sz w:val="22"/>
                <w:szCs w:val="22"/>
              </w:rPr>
              <w:t>Unregistered or inexperienced v</w:t>
            </w:r>
            <w:r w:rsidR="00FB6E83" w:rsidRPr="004946AF">
              <w:rPr>
                <w:sz w:val="22"/>
                <w:szCs w:val="22"/>
              </w:rPr>
              <w:t>accinators</w:t>
            </w:r>
            <w:r w:rsidR="00E22D92" w:rsidRPr="004946AF">
              <w:rPr>
                <w:sz w:val="22"/>
                <w:szCs w:val="22"/>
              </w:rPr>
              <w:t xml:space="preserve"> should</w:t>
            </w:r>
            <w:r w:rsidR="00FB6E83" w:rsidRPr="004946AF">
              <w:rPr>
                <w:sz w:val="22"/>
                <w:szCs w:val="22"/>
              </w:rPr>
              <w:t xml:space="preserve"> immediately refer back to their clinical supervisor</w:t>
            </w:r>
            <w:r w:rsidR="009F2A90" w:rsidRPr="004946AF">
              <w:rPr>
                <w:sz w:val="22"/>
                <w:szCs w:val="22"/>
              </w:rPr>
              <w:t xml:space="preserve"> in such situations</w:t>
            </w:r>
            <w:r w:rsidR="00AA3126" w:rsidRPr="004946AF">
              <w:rPr>
                <w:sz w:val="22"/>
                <w:szCs w:val="22"/>
              </w:rPr>
              <w:t xml:space="preserve"> or in any </w:t>
            </w:r>
            <w:r w:rsidR="001A0D51">
              <w:rPr>
                <w:sz w:val="22"/>
                <w:szCs w:val="22"/>
              </w:rPr>
              <w:t>o</w:t>
            </w:r>
            <w:r w:rsidR="00AA3126" w:rsidRPr="004946AF">
              <w:rPr>
                <w:sz w:val="22"/>
                <w:szCs w:val="22"/>
              </w:rPr>
              <w:t xml:space="preserve">ther circumstances where they are unsure. </w:t>
            </w:r>
          </w:p>
        </w:tc>
      </w:tr>
      <w:tr w:rsidR="00A76F7B" w:rsidRPr="00DD2018" w14:paraId="7F8E70E6" w14:textId="77777777" w:rsidTr="007B062D">
        <w:tc>
          <w:tcPr>
            <w:tcW w:w="1135" w:type="dxa"/>
          </w:tcPr>
          <w:p w14:paraId="69582BC5" w14:textId="77777777" w:rsidR="00A76F7B" w:rsidRPr="004646C8" w:rsidRDefault="00A76F7B" w:rsidP="0005210E">
            <w:pPr>
              <w:spacing w:before="60"/>
              <w:jc w:val="left"/>
              <w:rPr>
                <w:b/>
                <w:bCs/>
                <w:sz w:val="22"/>
                <w:szCs w:val="22"/>
              </w:rPr>
            </w:pPr>
            <w:r w:rsidRPr="004646C8">
              <w:rPr>
                <w:b/>
                <w:bCs/>
                <w:sz w:val="22"/>
                <w:szCs w:val="22"/>
              </w:rPr>
              <w:t xml:space="preserve">Step 4 </w:t>
            </w:r>
          </w:p>
        </w:tc>
        <w:tc>
          <w:tcPr>
            <w:tcW w:w="2835" w:type="dxa"/>
          </w:tcPr>
          <w:p w14:paraId="76941089" w14:textId="77777777" w:rsidR="00A76F7B" w:rsidRPr="004646C8" w:rsidRDefault="00A76F7B" w:rsidP="0005210E">
            <w:pPr>
              <w:spacing w:before="60"/>
              <w:rPr>
                <w:b/>
                <w:bCs/>
                <w:sz w:val="22"/>
                <w:szCs w:val="22"/>
              </w:rPr>
            </w:pPr>
            <w:r w:rsidRPr="004646C8">
              <w:rPr>
                <w:b/>
                <w:bCs/>
                <w:sz w:val="22"/>
                <w:szCs w:val="22"/>
              </w:rPr>
              <w:t xml:space="preserve">Record keeping </w:t>
            </w:r>
          </w:p>
        </w:tc>
        <w:tc>
          <w:tcPr>
            <w:tcW w:w="2835" w:type="dxa"/>
          </w:tcPr>
          <w:p w14:paraId="294B4E28" w14:textId="77777777" w:rsidR="00A76F7B" w:rsidRPr="004646C8" w:rsidRDefault="00A76F7B" w:rsidP="0005210E">
            <w:pPr>
              <w:spacing w:before="60"/>
              <w:rPr>
                <w:b/>
                <w:bCs/>
                <w:sz w:val="22"/>
                <w:szCs w:val="22"/>
              </w:rPr>
            </w:pPr>
            <w:r w:rsidRPr="004646C8">
              <w:rPr>
                <w:b/>
                <w:bCs/>
                <w:sz w:val="22"/>
                <w:szCs w:val="22"/>
              </w:rPr>
              <w:t>Permitted</w:t>
            </w:r>
          </w:p>
        </w:tc>
        <w:tc>
          <w:tcPr>
            <w:tcW w:w="4394" w:type="dxa"/>
          </w:tcPr>
          <w:p w14:paraId="49022E12" w14:textId="3CD7B8B3" w:rsidR="00A76F7B" w:rsidRPr="004646C8" w:rsidRDefault="00A76F7B" w:rsidP="0005210E">
            <w:pPr>
              <w:spacing w:after="60"/>
              <w:jc w:val="left"/>
              <w:rPr>
                <w:sz w:val="22"/>
                <w:szCs w:val="22"/>
              </w:rPr>
            </w:pPr>
            <w:r w:rsidRPr="004646C8">
              <w:rPr>
                <w:sz w:val="22"/>
                <w:szCs w:val="22"/>
              </w:rPr>
              <w:t xml:space="preserve">Those able to carry out step </w:t>
            </w:r>
            <w:r w:rsidR="001A0D51">
              <w:rPr>
                <w:sz w:val="22"/>
                <w:szCs w:val="22"/>
              </w:rPr>
              <w:t>1</w:t>
            </w:r>
            <w:r w:rsidRPr="004646C8">
              <w:rPr>
                <w:sz w:val="22"/>
                <w:szCs w:val="22"/>
              </w:rPr>
              <w:t xml:space="preserve">, or other suitably trained and competent practitioners. </w:t>
            </w:r>
          </w:p>
          <w:p w14:paraId="73AE44B3" w14:textId="77777777" w:rsidR="00A76F7B" w:rsidRPr="004646C8" w:rsidRDefault="00A76F7B" w:rsidP="0005210E">
            <w:pPr>
              <w:spacing w:after="60"/>
              <w:jc w:val="left"/>
              <w:rPr>
                <w:sz w:val="22"/>
                <w:szCs w:val="22"/>
              </w:rPr>
            </w:pPr>
            <w:r w:rsidRPr="004646C8">
              <w:rPr>
                <w:sz w:val="22"/>
                <w:szCs w:val="22"/>
              </w:rPr>
              <w:t xml:space="preserve">If this step is delegated to another practitioner, this individual </w:t>
            </w:r>
            <w:r w:rsidRPr="004646C8">
              <w:rPr>
                <w:b/>
                <w:bCs/>
                <w:sz w:val="22"/>
                <w:szCs w:val="22"/>
              </w:rPr>
              <w:t>still requires supervision</w:t>
            </w:r>
            <w:r w:rsidRPr="004646C8">
              <w:rPr>
                <w:sz w:val="22"/>
                <w:szCs w:val="22"/>
              </w:rPr>
              <w:t xml:space="preserve"> by the practitioner completing step 1, </w:t>
            </w:r>
            <w:r w:rsidRPr="004646C8">
              <w:rPr>
                <w:b/>
                <w:bCs/>
                <w:sz w:val="22"/>
                <w:szCs w:val="22"/>
              </w:rPr>
              <w:t>even if</w:t>
            </w:r>
            <w:r w:rsidRPr="004646C8">
              <w:rPr>
                <w:sz w:val="22"/>
                <w:szCs w:val="22"/>
              </w:rPr>
              <w:t xml:space="preserve"> this practitioner is able to independently work under a PGD.</w:t>
            </w:r>
          </w:p>
        </w:tc>
      </w:tr>
      <w:bookmarkEnd w:id="5"/>
    </w:tbl>
    <w:p w14:paraId="4FDD6F5B" w14:textId="77777777" w:rsidR="00C365EF" w:rsidRPr="009E420E" w:rsidRDefault="00C365EF" w:rsidP="00C365EF">
      <w:pPr>
        <w:contextualSpacing/>
        <w:rPr>
          <w:sz w:val="22"/>
          <w:szCs w:val="22"/>
        </w:rPr>
      </w:pPr>
    </w:p>
    <w:tbl>
      <w:tblPr>
        <w:tblW w:w="1091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505"/>
      </w:tblGrid>
      <w:tr w:rsidR="00C365EF" w:rsidRPr="00CB5D91" w14:paraId="7BCCCAA8" w14:textId="77777777" w:rsidTr="00F716B4">
        <w:tc>
          <w:tcPr>
            <w:tcW w:w="2411" w:type="dxa"/>
          </w:tcPr>
          <w:p w14:paraId="7D05D537" w14:textId="77777777" w:rsidR="00C365EF" w:rsidRPr="009E420E" w:rsidRDefault="00C365EF">
            <w:pPr>
              <w:pStyle w:val="Header"/>
              <w:tabs>
                <w:tab w:val="left" w:pos="720"/>
              </w:tabs>
              <w:spacing w:before="120" w:after="120"/>
              <w:rPr>
                <w:rFonts w:ascii="Arial" w:hAnsi="Arial" w:cs="Arial"/>
                <w:b/>
                <w:sz w:val="22"/>
                <w:szCs w:val="22"/>
              </w:rPr>
            </w:pPr>
            <w:bookmarkStart w:id="6" w:name="qualif_profess_registr"/>
            <w:r w:rsidRPr="009E420E">
              <w:rPr>
                <w:rFonts w:ascii="Arial" w:hAnsi="Arial" w:cs="Arial"/>
                <w:b/>
                <w:sz w:val="22"/>
                <w:szCs w:val="22"/>
              </w:rPr>
              <w:t xml:space="preserve">Qualifications and professional registration </w:t>
            </w:r>
            <w:bookmarkEnd w:id="6"/>
          </w:p>
        </w:tc>
        <w:tc>
          <w:tcPr>
            <w:tcW w:w="8505" w:type="dxa"/>
          </w:tcPr>
          <w:p w14:paraId="1DDF1162" w14:textId="03FA7BED" w:rsidR="002C08EF" w:rsidRPr="009E420E" w:rsidRDefault="002C08EF">
            <w:pPr>
              <w:spacing w:before="120"/>
              <w:rPr>
                <w:rFonts w:cs="Arial"/>
                <w:b/>
                <w:bCs/>
                <w:noProof/>
                <w:sz w:val="22"/>
                <w:szCs w:val="22"/>
              </w:rPr>
            </w:pPr>
            <w:bookmarkStart w:id="7" w:name="_Hlk42690097"/>
            <w:r w:rsidRPr="009E420E">
              <w:rPr>
                <w:rFonts w:cs="Arial"/>
                <w:b/>
                <w:bCs/>
                <w:noProof/>
                <w:sz w:val="22"/>
                <w:szCs w:val="22"/>
              </w:rPr>
              <w:t xml:space="preserve">All practitioners should only administer vaccinations where it is </w:t>
            </w:r>
            <w:r w:rsidRPr="001D13EB">
              <w:rPr>
                <w:rFonts w:cs="Arial"/>
                <w:b/>
                <w:bCs/>
                <w:noProof/>
                <w:sz w:val="22"/>
                <w:szCs w:val="22"/>
              </w:rPr>
              <w:t>within their scope of clinical practice to do so</w:t>
            </w:r>
            <w:r w:rsidRPr="001A0D51">
              <w:rPr>
                <w:rFonts w:cs="Arial"/>
                <w:noProof/>
                <w:sz w:val="22"/>
                <w:szCs w:val="22"/>
              </w:rPr>
              <w:t>.</w:t>
            </w:r>
            <w:r w:rsidRPr="009E420E">
              <w:rPr>
                <w:rFonts w:cs="Arial"/>
                <w:b/>
                <w:bCs/>
                <w:noProof/>
                <w:sz w:val="22"/>
                <w:szCs w:val="22"/>
              </w:rPr>
              <w:t xml:space="preserve"> Practitioners must also fulfil the </w:t>
            </w:r>
            <w:hyperlink w:anchor="AdditionalRequirements" w:history="1">
              <w:r w:rsidRPr="009E420E">
                <w:rPr>
                  <w:rStyle w:val="Hyperlink"/>
                  <w:rFonts w:cs="Arial"/>
                  <w:b/>
                  <w:bCs/>
                  <w:noProof/>
                  <w:sz w:val="22"/>
                  <w:szCs w:val="22"/>
                </w:rPr>
                <w:t>additional requirements</w:t>
              </w:r>
            </w:hyperlink>
            <w:r w:rsidRPr="009E420E">
              <w:rPr>
                <w:rFonts w:cs="Arial"/>
                <w:b/>
                <w:bCs/>
                <w:noProof/>
                <w:sz w:val="22"/>
                <w:szCs w:val="22"/>
              </w:rPr>
              <w:t xml:space="preserve"> and </w:t>
            </w:r>
            <w:hyperlink w:anchor="continued_training" w:history="1">
              <w:r w:rsidRPr="009E420E">
                <w:rPr>
                  <w:rStyle w:val="Hyperlink"/>
                  <w:rFonts w:cs="Arial"/>
                  <w:b/>
                  <w:bCs/>
                  <w:noProof/>
                  <w:sz w:val="22"/>
                  <w:szCs w:val="22"/>
                </w:rPr>
                <w:t>continued training requirements</w:t>
              </w:r>
            </w:hyperlink>
            <w:r w:rsidRPr="009E420E">
              <w:rPr>
                <w:rFonts w:cs="Arial"/>
                <w:b/>
                <w:bCs/>
                <w:noProof/>
                <w:sz w:val="22"/>
                <w:szCs w:val="22"/>
              </w:rPr>
              <w:t xml:space="preserve"> to ensure their competency is up to date, as outlined in the sections below</w:t>
            </w:r>
            <w:r w:rsidRPr="001A0D51">
              <w:rPr>
                <w:rFonts w:cs="Arial"/>
                <w:noProof/>
                <w:sz w:val="22"/>
                <w:szCs w:val="22"/>
              </w:rPr>
              <w:t>.</w:t>
            </w:r>
            <w:r w:rsidRPr="009E420E">
              <w:rPr>
                <w:rFonts w:cs="Arial"/>
                <w:b/>
                <w:bCs/>
                <w:noProof/>
                <w:sz w:val="22"/>
                <w:szCs w:val="22"/>
              </w:rPr>
              <w:t xml:space="preserve"> </w:t>
            </w:r>
          </w:p>
          <w:p w14:paraId="289D6564" w14:textId="62617B76" w:rsidR="00DB3A13" w:rsidRPr="00DA28F7" w:rsidRDefault="00C365EF" w:rsidP="00DA28F7">
            <w:pPr>
              <w:spacing w:before="120" w:after="120"/>
              <w:rPr>
                <w:sz w:val="22"/>
                <w:szCs w:val="22"/>
              </w:rPr>
            </w:pPr>
            <w:r w:rsidRPr="009E420E">
              <w:rPr>
                <w:rFonts w:cs="Arial"/>
                <w:noProof/>
                <w:sz w:val="22"/>
                <w:szCs w:val="22"/>
              </w:rPr>
              <w:t xml:space="preserve">Practitioners </w:t>
            </w:r>
            <w:r w:rsidR="00192F1C">
              <w:rPr>
                <w:rFonts w:cs="Arial"/>
                <w:noProof/>
                <w:sz w:val="22"/>
                <w:szCs w:val="22"/>
              </w:rPr>
              <w:t>undertaking step 1 of this V</w:t>
            </w:r>
            <w:r w:rsidRPr="009E420E">
              <w:rPr>
                <w:rFonts w:cs="Arial"/>
                <w:noProof/>
                <w:sz w:val="22"/>
                <w:szCs w:val="22"/>
              </w:rPr>
              <w:t>GD must also be one of the following registered professionals who can legally supply and administer under a PGD</w:t>
            </w:r>
            <w:r w:rsidR="00991264">
              <w:rPr>
                <w:rStyle w:val="FootnoteReference"/>
                <w:rFonts w:cs="Arial"/>
                <w:noProof/>
                <w:sz w:val="22"/>
                <w:szCs w:val="22"/>
              </w:rPr>
              <w:footnoteReference w:id="3"/>
            </w:r>
            <w:r w:rsidR="00C23459">
              <w:rPr>
                <w:rFonts w:cs="Arial"/>
                <w:noProof/>
                <w:sz w:val="22"/>
                <w:szCs w:val="22"/>
              </w:rPr>
              <w:t xml:space="preserve">: </w:t>
            </w:r>
          </w:p>
          <w:p w14:paraId="7A02F4C5" w14:textId="77777777" w:rsidR="00C365EF" w:rsidRPr="009E420E" w:rsidRDefault="00C365EF" w:rsidP="001F0F9C">
            <w:pPr>
              <w:pStyle w:val="ListParagraph"/>
              <w:numPr>
                <w:ilvl w:val="0"/>
                <w:numId w:val="6"/>
              </w:numPr>
              <w:ind w:left="324" w:hanging="283"/>
              <w:rPr>
                <w:rFonts w:ascii="Times New Roman" w:hAnsi="Times New Roman"/>
                <w:sz w:val="22"/>
                <w:szCs w:val="22"/>
              </w:rPr>
            </w:pPr>
            <w:r w:rsidRPr="009E420E">
              <w:rPr>
                <w:sz w:val="22"/>
                <w:szCs w:val="22"/>
              </w:rPr>
              <w:t>nurses and midwives currently registered with the Nursing and Midwifery Council (NMC</w:t>
            </w:r>
            <w:r w:rsidRPr="009E420E">
              <w:rPr>
                <w:rFonts w:cs="Arial"/>
                <w:sz w:val="22"/>
                <w:szCs w:val="22"/>
              </w:rPr>
              <w:t>)</w:t>
            </w:r>
          </w:p>
          <w:p w14:paraId="5E75195C" w14:textId="3A7FA3AE" w:rsidR="00C365EF" w:rsidRPr="009E420E" w:rsidRDefault="00C365EF" w:rsidP="001F0F9C">
            <w:pPr>
              <w:pStyle w:val="ListParagraph"/>
              <w:numPr>
                <w:ilvl w:val="0"/>
                <w:numId w:val="6"/>
              </w:numPr>
              <w:spacing w:before="120"/>
              <w:ind w:left="324" w:hanging="283"/>
              <w:rPr>
                <w:sz w:val="22"/>
                <w:szCs w:val="22"/>
              </w:rPr>
            </w:pPr>
            <w:r w:rsidRPr="009E420E">
              <w:rPr>
                <w:sz w:val="22"/>
                <w:szCs w:val="22"/>
              </w:rPr>
              <w:t>pharmacists</w:t>
            </w:r>
            <w:r w:rsidRPr="009E420E">
              <w:rPr>
                <w:rFonts w:cs="Arial"/>
                <w:sz w:val="22"/>
                <w:szCs w:val="22"/>
              </w:rPr>
              <w:t> </w:t>
            </w:r>
            <w:r w:rsidR="00C2499B" w:rsidRPr="009E420E">
              <w:rPr>
                <w:rFonts w:cs="Arial"/>
                <w:sz w:val="22"/>
                <w:szCs w:val="22"/>
              </w:rPr>
              <w:t xml:space="preserve">and pharmacy technicians </w:t>
            </w:r>
            <w:r w:rsidRPr="009E420E">
              <w:rPr>
                <w:sz w:val="22"/>
                <w:szCs w:val="22"/>
              </w:rPr>
              <w:t>currently registered with the General Pharmaceutical Council (GPhC</w:t>
            </w:r>
            <w:r w:rsidRPr="009E420E">
              <w:rPr>
                <w:rFonts w:cs="Arial"/>
                <w:sz w:val="22"/>
                <w:szCs w:val="22"/>
              </w:rPr>
              <w:t xml:space="preserve">) </w:t>
            </w:r>
          </w:p>
          <w:p w14:paraId="4D5AB88F" w14:textId="003711CA" w:rsidR="00C365EF" w:rsidRDefault="00C365EF" w:rsidP="001F0F9C">
            <w:pPr>
              <w:pStyle w:val="ListParagraph"/>
              <w:numPr>
                <w:ilvl w:val="0"/>
                <w:numId w:val="6"/>
              </w:numPr>
              <w:spacing w:before="120"/>
              <w:ind w:left="324" w:hanging="283"/>
              <w:rPr>
                <w:rFonts w:cs="Arial"/>
                <w:sz w:val="22"/>
                <w:szCs w:val="22"/>
              </w:rPr>
            </w:pPr>
            <w:r w:rsidRPr="00826426">
              <w:rPr>
                <w:noProof/>
                <w:sz w:val="22"/>
                <w:szCs w:val="22"/>
              </w:rPr>
              <w:t>dieti</w:t>
            </w:r>
            <w:r w:rsidR="00B533EF" w:rsidRPr="00826426">
              <w:rPr>
                <w:noProof/>
                <w:sz w:val="22"/>
                <w:szCs w:val="22"/>
              </w:rPr>
              <w:t>t</w:t>
            </w:r>
            <w:r w:rsidRPr="00826426">
              <w:rPr>
                <w:noProof/>
                <w:sz w:val="22"/>
                <w:szCs w:val="22"/>
              </w:rPr>
              <w:t xml:space="preserve">ians, occupational therapists, </w:t>
            </w:r>
            <w:r w:rsidRPr="00826426">
              <w:rPr>
                <w:sz w:val="22"/>
                <w:szCs w:val="22"/>
              </w:rPr>
              <w:t>paramedics</w:t>
            </w:r>
            <w:r w:rsidRPr="00826426">
              <w:rPr>
                <w:rFonts w:cs="Arial"/>
                <w:sz w:val="22"/>
                <w:szCs w:val="22"/>
              </w:rPr>
              <w:t xml:space="preserve">, </w:t>
            </w:r>
            <w:r w:rsidRPr="00826426">
              <w:rPr>
                <w:rFonts w:cs="Arial"/>
                <w:noProof/>
                <w:sz w:val="22"/>
                <w:szCs w:val="22"/>
              </w:rPr>
              <w:t>physiotherapists</w:t>
            </w:r>
            <w:r w:rsidR="003E019C" w:rsidRPr="00826426">
              <w:rPr>
                <w:rFonts w:cs="Arial"/>
                <w:noProof/>
                <w:sz w:val="22"/>
                <w:szCs w:val="22"/>
              </w:rPr>
              <w:t xml:space="preserve">, </w:t>
            </w:r>
            <w:r w:rsidR="004C7465" w:rsidRPr="00826426">
              <w:rPr>
                <w:rFonts w:cs="Arial"/>
                <w:noProof/>
                <w:sz w:val="22"/>
                <w:szCs w:val="22"/>
              </w:rPr>
              <w:t>podiatrists</w:t>
            </w:r>
            <w:r w:rsidRPr="00826426">
              <w:rPr>
                <w:sz w:val="22"/>
                <w:szCs w:val="22"/>
              </w:rPr>
              <w:t xml:space="preserve"> </w:t>
            </w:r>
            <w:r w:rsidR="003E019C" w:rsidRPr="00826426">
              <w:rPr>
                <w:sz w:val="22"/>
                <w:szCs w:val="22"/>
              </w:rPr>
              <w:t xml:space="preserve">and radiographers </w:t>
            </w:r>
            <w:r w:rsidRPr="00826426">
              <w:rPr>
                <w:sz w:val="22"/>
                <w:szCs w:val="22"/>
              </w:rPr>
              <w:t>currently</w:t>
            </w:r>
            <w:r w:rsidRPr="009E420E">
              <w:rPr>
                <w:sz w:val="22"/>
                <w:szCs w:val="22"/>
              </w:rPr>
              <w:t xml:space="preserve"> registered with the Health and Care Professions Council (HCPC</w:t>
            </w:r>
            <w:r w:rsidRPr="009E420E">
              <w:rPr>
                <w:rFonts w:cs="Arial"/>
                <w:sz w:val="22"/>
                <w:szCs w:val="22"/>
              </w:rPr>
              <w:t>)</w:t>
            </w:r>
          </w:p>
          <w:p w14:paraId="4E375CE3" w14:textId="2FBC4119" w:rsidR="004C7465" w:rsidRPr="003B2148" w:rsidRDefault="00D8695F" w:rsidP="00FE529B">
            <w:pPr>
              <w:spacing w:before="120" w:after="120"/>
              <w:ind w:left="40"/>
              <w:rPr>
                <w:rFonts w:cs="Arial"/>
                <w:b/>
                <w:bCs/>
                <w:sz w:val="22"/>
                <w:szCs w:val="22"/>
              </w:rPr>
            </w:pPr>
            <w:r w:rsidRPr="003B2148">
              <w:rPr>
                <w:rFonts w:cs="Arial"/>
                <w:b/>
                <w:bCs/>
                <w:sz w:val="22"/>
                <w:szCs w:val="22"/>
              </w:rPr>
              <w:t xml:space="preserve">In line with other UKHSA PGDs and VGDs, practitioners not listed above are unable to conduct step 1 of this </w:t>
            </w:r>
            <w:r w:rsidR="003B2148" w:rsidRPr="003B2148">
              <w:rPr>
                <w:rFonts w:cs="Arial"/>
                <w:b/>
                <w:bCs/>
                <w:sz w:val="22"/>
                <w:szCs w:val="22"/>
              </w:rPr>
              <w:t xml:space="preserve">VGD. This includes nursing associates and ODPs. </w:t>
            </w:r>
          </w:p>
          <w:p w14:paraId="53EB0FDF" w14:textId="2B62468A" w:rsidR="00C365EF" w:rsidRPr="006D38C2" w:rsidRDefault="00C365EF">
            <w:pPr>
              <w:spacing w:after="120"/>
              <w:rPr>
                <w:rFonts w:cs="Arial"/>
                <w:sz w:val="22"/>
                <w:szCs w:val="22"/>
              </w:rPr>
            </w:pPr>
            <w:r w:rsidRPr="009E420E">
              <w:rPr>
                <w:rFonts w:cs="Arial"/>
                <w:sz w:val="22"/>
                <w:szCs w:val="22"/>
              </w:rPr>
              <w:t>Check </w:t>
            </w:r>
            <w:hyperlink w:anchor="Section2" w:history="1">
              <w:r w:rsidR="00090D74" w:rsidRPr="009E420E">
                <w:rPr>
                  <w:rStyle w:val="Hyperlink"/>
                  <w:rFonts w:cs="Arial"/>
                  <w:sz w:val="22"/>
                  <w:szCs w:val="22"/>
                </w:rPr>
                <w:t>section 2</w:t>
              </w:r>
            </w:hyperlink>
            <w:r w:rsidRPr="009E420E">
              <w:rPr>
                <w:rFonts w:cs="Arial"/>
                <w:sz w:val="22"/>
                <w:szCs w:val="22"/>
              </w:rPr>
              <w:t> </w:t>
            </w:r>
            <w:r w:rsidR="00135135" w:rsidRPr="009E420E">
              <w:rPr>
                <w:rFonts w:cs="Arial"/>
                <w:sz w:val="22"/>
                <w:szCs w:val="22"/>
              </w:rPr>
              <w:t xml:space="preserve">(Limitations to authorisation) </w:t>
            </w:r>
            <w:r w:rsidRPr="009E420E">
              <w:rPr>
                <w:rFonts w:cs="Arial"/>
                <w:sz w:val="22"/>
                <w:szCs w:val="22"/>
              </w:rPr>
              <w:t xml:space="preserve">to confirm whether all </w:t>
            </w:r>
            <w:r w:rsidRPr="009E420E">
              <w:rPr>
                <w:rFonts w:cs="Arial"/>
                <w:noProof/>
                <w:sz w:val="22"/>
                <w:szCs w:val="22"/>
              </w:rPr>
              <w:t xml:space="preserve">the registered </w:t>
            </w:r>
            <w:r w:rsidRPr="009E420E">
              <w:rPr>
                <w:rFonts w:cs="Arial"/>
                <w:sz w:val="22"/>
                <w:szCs w:val="22"/>
              </w:rPr>
              <w:t xml:space="preserve">practitioners listed </w:t>
            </w:r>
            <w:r w:rsidRPr="009E420E">
              <w:rPr>
                <w:rFonts w:cs="Arial"/>
                <w:noProof/>
                <w:sz w:val="22"/>
                <w:szCs w:val="22"/>
              </w:rPr>
              <w:t xml:space="preserve">above </w:t>
            </w:r>
            <w:r w:rsidRPr="009E420E">
              <w:rPr>
                <w:rFonts w:cs="Arial"/>
                <w:sz w:val="22"/>
                <w:szCs w:val="22"/>
              </w:rPr>
              <w:t xml:space="preserve">have organisational authorisation to work under this </w:t>
            </w:r>
            <w:r w:rsidR="002846EA">
              <w:rPr>
                <w:rFonts w:cs="Arial"/>
                <w:sz w:val="22"/>
                <w:szCs w:val="22"/>
              </w:rPr>
              <w:t>V</w:t>
            </w:r>
            <w:r w:rsidRPr="009E420E">
              <w:rPr>
                <w:rFonts w:cs="Arial"/>
                <w:sz w:val="22"/>
                <w:szCs w:val="22"/>
              </w:rPr>
              <w:t>GD.</w:t>
            </w:r>
            <w:bookmarkEnd w:id="7"/>
          </w:p>
        </w:tc>
      </w:tr>
      <w:tr w:rsidR="00B65296" w:rsidRPr="00CB5D91" w14:paraId="1851786A" w14:textId="77777777" w:rsidTr="00F716B4">
        <w:tc>
          <w:tcPr>
            <w:tcW w:w="2411" w:type="dxa"/>
            <w:vMerge w:val="restart"/>
          </w:tcPr>
          <w:p w14:paraId="4ED8E427" w14:textId="77777777" w:rsidR="00B65296" w:rsidRDefault="00B65296" w:rsidP="00F72B53">
            <w:pPr>
              <w:pStyle w:val="Header"/>
              <w:tabs>
                <w:tab w:val="left" w:pos="720"/>
              </w:tabs>
              <w:spacing w:before="120" w:after="120"/>
              <w:rPr>
                <w:rFonts w:ascii="Arial" w:hAnsi="Arial" w:cs="Arial"/>
                <w:b/>
                <w:sz w:val="22"/>
                <w:szCs w:val="22"/>
              </w:rPr>
            </w:pPr>
            <w:bookmarkStart w:id="8" w:name="AdditionalRequirements"/>
            <w:bookmarkEnd w:id="8"/>
            <w:r w:rsidRPr="00DF40E8">
              <w:rPr>
                <w:rFonts w:ascii="Arial" w:hAnsi="Arial" w:cs="Arial"/>
                <w:b/>
                <w:sz w:val="22"/>
                <w:szCs w:val="22"/>
              </w:rPr>
              <w:t>Additional requirements</w:t>
            </w:r>
          </w:p>
          <w:p w14:paraId="5DE5553F" w14:textId="77777777" w:rsidR="00C61C3A" w:rsidRDefault="00C61C3A" w:rsidP="00F72B53">
            <w:pPr>
              <w:pStyle w:val="Header"/>
              <w:tabs>
                <w:tab w:val="left" w:pos="720"/>
              </w:tabs>
              <w:spacing w:before="120" w:after="120"/>
              <w:rPr>
                <w:rFonts w:ascii="Arial" w:hAnsi="Arial" w:cs="Arial"/>
                <w:b/>
                <w:sz w:val="22"/>
                <w:szCs w:val="22"/>
              </w:rPr>
            </w:pPr>
          </w:p>
          <w:p w14:paraId="396F5DCE" w14:textId="77777777" w:rsidR="00C61C3A" w:rsidRDefault="00C61C3A" w:rsidP="00F72B53">
            <w:pPr>
              <w:pStyle w:val="Header"/>
              <w:tabs>
                <w:tab w:val="left" w:pos="720"/>
              </w:tabs>
              <w:spacing w:before="120" w:after="120"/>
              <w:rPr>
                <w:rFonts w:ascii="Arial" w:hAnsi="Arial" w:cs="Arial"/>
                <w:b/>
                <w:sz w:val="22"/>
                <w:szCs w:val="22"/>
              </w:rPr>
            </w:pPr>
          </w:p>
          <w:p w14:paraId="2AFB9550" w14:textId="77777777" w:rsidR="00C61C3A" w:rsidRDefault="00C61C3A" w:rsidP="00F72B53">
            <w:pPr>
              <w:pStyle w:val="Header"/>
              <w:tabs>
                <w:tab w:val="left" w:pos="720"/>
              </w:tabs>
              <w:spacing w:before="120" w:after="120"/>
              <w:rPr>
                <w:rFonts w:ascii="Arial" w:hAnsi="Arial" w:cs="Arial"/>
                <w:b/>
                <w:sz w:val="22"/>
                <w:szCs w:val="22"/>
              </w:rPr>
            </w:pPr>
          </w:p>
          <w:p w14:paraId="498B0137" w14:textId="77777777" w:rsidR="00C61C3A" w:rsidRDefault="00C61C3A" w:rsidP="00F72B53">
            <w:pPr>
              <w:pStyle w:val="Header"/>
              <w:tabs>
                <w:tab w:val="left" w:pos="720"/>
              </w:tabs>
              <w:spacing w:before="120" w:after="120"/>
              <w:rPr>
                <w:rFonts w:ascii="Arial" w:hAnsi="Arial" w:cs="Arial"/>
                <w:b/>
                <w:sz w:val="22"/>
                <w:szCs w:val="22"/>
              </w:rPr>
            </w:pPr>
          </w:p>
          <w:p w14:paraId="2DE017EE" w14:textId="77777777" w:rsidR="00C61C3A" w:rsidRDefault="00C61C3A" w:rsidP="00F72B53">
            <w:pPr>
              <w:pStyle w:val="Header"/>
              <w:tabs>
                <w:tab w:val="left" w:pos="720"/>
              </w:tabs>
              <w:spacing w:before="120" w:after="120"/>
              <w:rPr>
                <w:rFonts w:ascii="Arial" w:hAnsi="Arial" w:cs="Arial"/>
                <w:b/>
                <w:sz w:val="22"/>
                <w:szCs w:val="22"/>
              </w:rPr>
            </w:pPr>
          </w:p>
          <w:p w14:paraId="4C09F7FE" w14:textId="77777777" w:rsidR="00C61C3A" w:rsidRDefault="00C61C3A" w:rsidP="00F72B53">
            <w:pPr>
              <w:pStyle w:val="Header"/>
              <w:tabs>
                <w:tab w:val="left" w:pos="720"/>
              </w:tabs>
              <w:spacing w:before="120" w:after="120"/>
              <w:rPr>
                <w:rFonts w:ascii="Arial" w:hAnsi="Arial" w:cs="Arial"/>
                <w:b/>
                <w:sz w:val="22"/>
                <w:szCs w:val="22"/>
              </w:rPr>
            </w:pPr>
          </w:p>
          <w:p w14:paraId="63B9585C" w14:textId="77777777" w:rsidR="00C61C3A" w:rsidRDefault="00C61C3A" w:rsidP="00F72B53">
            <w:pPr>
              <w:pStyle w:val="Header"/>
              <w:tabs>
                <w:tab w:val="left" w:pos="720"/>
              </w:tabs>
              <w:spacing w:before="120" w:after="120"/>
              <w:rPr>
                <w:rFonts w:ascii="Arial" w:hAnsi="Arial" w:cs="Arial"/>
                <w:b/>
                <w:sz w:val="22"/>
                <w:szCs w:val="22"/>
              </w:rPr>
            </w:pPr>
          </w:p>
          <w:p w14:paraId="360C01A1" w14:textId="77777777" w:rsidR="00C61C3A" w:rsidRDefault="00C61C3A" w:rsidP="00F72B53">
            <w:pPr>
              <w:pStyle w:val="Header"/>
              <w:tabs>
                <w:tab w:val="left" w:pos="720"/>
              </w:tabs>
              <w:spacing w:before="120" w:after="120"/>
              <w:rPr>
                <w:rFonts w:ascii="Arial" w:hAnsi="Arial" w:cs="Arial"/>
                <w:b/>
                <w:sz w:val="22"/>
                <w:szCs w:val="22"/>
              </w:rPr>
            </w:pPr>
          </w:p>
          <w:p w14:paraId="7D94DCCA" w14:textId="77777777" w:rsidR="00C61C3A" w:rsidRDefault="00C61C3A" w:rsidP="00F72B53">
            <w:pPr>
              <w:pStyle w:val="Header"/>
              <w:tabs>
                <w:tab w:val="left" w:pos="720"/>
              </w:tabs>
              <w:spacing w:before="120" w:after="120"/>
              <w:rPr>
                <w:rFonts w:ascii="Arial" w:hAnsi="Arial" w:cs="Arial"/>
                <w:b/>
                <w:sz w:val="22"/>
                <w:szCs w:val="22"/>
              </w:rPr>
            </w:pPr>
          </w:p>
          <w:p w14:paraId="0BE1882C" w14:textId="77777777" w:rsidR="00C61C3A" w:rsidRDefault="00C61C3A" w:rsidP="00F72B53">
            <w:pPr>
              <w:pStyle w:val="Header"/>
              <w:tabs>
                <w:tab w:val="left" w:pos="720"/>
              </w:tabs>
              <w:spacing w:before="120" w:after="120"/>
              <w:rPr>
                <w:rFonts w:ascii="Arial" w:hAnsi="Arial" w:cs="Arial"/>
                <w:b/>
                <w:sz w:val="22"/>
                <w:szCs w:val="22"/>
              </w:rPr>
            </w:pPr>
          </w:p>
          <w:p w14:paraId="1BB02830" w14:textId="77777777" w:rsidR="00C61C3A" w:rsidRDefault="00C61C3A" w:rsidP="00F72B53">
            <w:pPr>
              <w:pStyle w:val="Header"/>
              <w:tabs>
                <w:tab w:val="left" w:pos="720"/>
              </w:tabs>
              <w:spacing w:before="120" w:after="120"/>
              <w:rPr>
                <w:rFonts w:ascii="Arial" w:hAnsi="Arial" w:cs="Arial"/>
                <w:b/>
                <w:sz w:val="22"/>
                <w:szCs w:val="22"/>
              </w:rPr>
            </w:pPr>
          </w:p>
          <w:p w14:paraId="0B1E5BE5" w14:textId="77777777" w:rsidR="00C61C3A" w:rsidRDefault="00C61C3A" w:rsidP="00F72B53">
            <w:pPr>
              <w:pStyle w:val="Header"/>
              <w:tabs>
                <w:tab w:val="left" w:pos="720"/>
              </w:tabs>
              <w:spacing w:before="120" w:after="120"/>
              <w:rPr>
                <w:rFonts w:ascii="Arial" w:hAnsi="Arial" w:cs="Arial"/>
                <w:b/>
                <w:sz w:val="22"/>
                <w:szCs w:val="22"/>
              </w:rPr>
            </w:pPr>
          </w:p>
          <w:p w14:paraId="783806EA" w14:textId="77777777" w:rsidR="00C61C3A" w:rsidRDefault="00C61C3A" w:rsidP="00F72B53">
            <w:pPr>
              <w:pStyle w:val="Header"/>
              <w:tabs>
                <w:tab w:val="left" w:pos="720"/>
              </w:tabs>
              <w:spacing w:before="120" w:after="120"/>
              <w:rPr>
                <w:rFonts w:ascii="Arial" w:hAnsi="Arial" w:cs="Arial"/>
                <w:b/>
                <w:sz w:val="22"/>
                <w:szCs w:val="22"/>
              </w:rPr>
            </w:pPr>
          </w:p>
          <w:p w14:paraId="015C7B22" w14:textId="77777777" w:rsidR="00C61C3A" w:rsidRDefault="00C61C3A" w:rsidP="00F72B53">
            <w:pPr>
              <w:pStyle w:val="Header"/>
              <w:tabs>
                <w:tab w:val="left" w:pos="720"/>
              </w:tabs>
              <w:spacing w:before="120" w:after="120"/>
              <w:rPr>
                <w:rFonts w:ascii="Arial" w:hAnsi="Arial" w:cs="Arial"/>
                <w:bCs/>
                <w:sz w:val="22"/>
                <w:szCs w:val="22"/>
              </w:rPr>
            </w:pPr>
            <w:r>
              <w:rPr>
                <w:rFonts w:ascii="Arial" w:hAnsi="Arial" w:cs="Arial"/>
                <w:bCs/>
                <w:sz w:val="22"/>
                <w:szCs w:val="22"/>
              </w:rPr>
              <w:t xml:space="preserve">(continued over page) </w:t>
            </w:r>
          </w:p>
          <w:p w14:paraId="13A6E09A" w14:textId="77777777" w:rsidR="00C61C3A" w:rsidRDefault="00C61C3A" w:rsidP="00F72B53">
            <w:pPr>
              <w:pStyle w:val="Header"/>
              <w:tabs>
                <w:tab w:val="left" w:pos="720"/>
              </w:tabs>
              <w:spacing w:before="120" w:after="120"/>
              <w:rPr>
                <w:rFonts w:ascii="Arial" w:hAnsi="Arial" w:cs="Arial"/>
                <w:b/>
                <w:sz w:val="22"/>
                <w:szCs w:val="22"/>
              </w:rPr>
            </w:pPr>
            <w:r w:rsidRPr="00DF40E8">
              <w:rPr>
                <w:rFonts w:ascii="Arial" w:hAnsi="Arial" w:cs="Arial"/>
                <w:b/>
                <w:sz w:val="22"/>
                <w:szCs w:val="22"/>
              </w:rPr>
              <w:lastRenderedPageBreak/>
              <w:t>Additional requirements</w:t>
            </w:r>
          </w:p>
          <w:p w14:paraId="7A877767" w14:textId="3C7F4F2E" w:rsidR="00C61C3A" w:rsidRPr="00C61C3A" w:rsidRDefault="00C61C3A" w:rsidP="00F72B53">
            <w:pPr>
              <w:pStyle w:val="Header"/>
              <w:tabs>
                <w:tab w:val="left" w:pos="720"/>
              </w:tabs>
              <w:spacing w:before="120" w:after="120"/>
              <w:rPr>
                <w:rFonts w:ascii="Arial" w:hAnsi="Arial" w:cs="Arial"/>
                <w:bCs/>
                <w:sz w:val="22"/>
                <w:szCs w:val="22"/>
              </w:rPr>
            </w:pPr>
            <w:r w:rsidRPr="00C61C3A">
              <w:rPr>
                <w:rFonts w:ascii="Arial" w:hAnsi="Arial" w:cs="Arial"/>
                <w:bCs/>
                <w:sz w:val="22"/>
                <w:szCs w:val="22"/>
              </w:rPr>
              <w:t xml:space="preserve">(continued) </w:t>
            </w:r>
          </w:p>
        </w:tc>
        <w:tc>
          <w:tcPr>
            <w:tcW w:w="8505" w:type="dxa"/>
          </w:tcPr>
          <w:p w14:paraId="0449F295" w14:textId="77777777" w:rsidR="00B65296" w:rsidRPr="004C634B" w:rsidRDefault="00B65296" w:rsidP="00F72B53">
            <w:pPr>
              <w:spacing w:before="120"/>
              <w:contextualSpacing/>
              <w:rPr>
                <w:rFonts w:cs="Arial"/>
                <w:sz w:val="22"/>
              </w:rPr>
            </w:pPr>
            <w:bookmarkStart w:id="9" w:name="all_practitioners"/>
            <w:r w:rsidRPr="004646C8">
              <w:rPr>
                <w:rFonts w:cs="Arial"/>
                <w:b/>
                <w:bCs/>
                <w:sz w:val="22"/>
              </w:rPr>
              <w:lastRenderedPageBreak/>
              <w:t>All practitioners</w:t>
            </w:r>
            <w:r>
              <w:rPr>
                <w:rFonts w:cs="Arial"/>
                <w:sz w:val="22"/>
              </w:rPr>
              <w:t xml:space="preserve"> </w:t>
            </w:r>
            <w:bookmarkEnd w:id="9"/>
            <w:r>
              <w:rPr>
                <w:rFonts w:cs="Arial"/>
                <w:sz w:val="22"/>
              </w:rPr>
              <w:t xml:space="preserve">(irrespective of which steps are being completed) </w:t>
            </w:r>
          </w:p>
          <w:p w14:paraId="23EBEB17" w14:textId="77777777" w:rsidR="00B65296" w:rsidRDefault="00B65296" w:rsidP="00F72B53">
            <w:pPr>
              <w:pStyle w:val="ListParagraph"/>
              <w:numPr>
                <w:ilvl w:val="0"/>
                <w:numId w:val="1"/>
              </w:numPr>
              <w:ind w:left="323" w:hanging="323"/>
              <w:rPr>
                <w:rFonts w:cs="Arial"/>
                <w:sz w:val="22"/>
              </w:rPr>
            </w:pPr>
            <w:r>
              <w:rPr>
                <w:rFonts w:cs="Arial"/>
                <w:sz w:val="22"/>
              </w:rPr>
              <w:t>m</w:t>
            </w:r>
            <w:r w:rsidRPr="00AF5164">
              <w:rPr>
                <w:rFonts w:cs="Arial"/>
                <w:sz w:val="22"/>
              </w:rPr>
              <w:t xml:space="preserve">ust be authorised by name as an approved practitioner under the current </w:t>
            </w:r>
            <w:r>
              <w:rPr>
                <w:rFonts w:cs="Arial"/>
                <w:sz w:val="22"/>
              </w:rPr>
              <w:t xml:space="preserve">version </w:t>
            </w:r>
            <w:r w:rsidRPr="00AF5164">
              <w:rPr>
                <w:rFonts w:cs="Arial"/>
                <w:sz w:val="22"/>
              </w:rPr>
              <w:t xml:space="preserve">of this </w:t>
            </w:r>
            <w:r>
              <w:rPr>
                <w:rFonts w:cs="Arial"/>
                <w:sz w:val="22"/>
              </w:rPr>
              <w:t>VGD</w:t>
            </w:r>
            <w:r w:rsidRPr="00AF5164">
              <w:rPr>
                <w:rFonts w:cs="Arial"/>
                <w:sz w:val="22"/>
              </w:rPr>
              <w:t xml:space="preserve"> before working to it</w:t>
            </w:r>
          </w:p>
          <w:p w14:paraId="2CA68FBB" w14:textId="77777777" w:rsidR="00B65296" w:rsidRDefault="00B65296" w:rsidP="00F72B53">
            <w:pPr>
              <w:pStyle w:val="ListParagraph"/>
              <w:numPr>
                <w:ilvl w:val="0"/>
                <w:numId w:val="1"/>
              </w:numPr>
              <w:ind w:left="323" w:hanging="323"/>
              <w:rPr>
                <w:rFonts w:cs="Arial"/>
                <w:sz w:val="22"/>
              </w:rPr>
            </w:pPr>
            <w:r>
              <w:rPr>
                <w:rFonts w:cs="Arial"/>
                <w:sz w:val="22"/>
              </w:rPr>
              <w:t>should fulfil any additional requirements defined by local policy</w:t>
            </w:r>
          </w:p>
          <w:p w14:paraId="0CE4C03B" w14:textId="77777777" w:rsidR="00B65296" w:rsidRDefault="00B65296" w:rsidP="00F72B53">
            <w:pPr>
              <w:pStyle w:val="ListParagraph"/>
              <w:numPr>
                <w:ilvl w:val="0"/>
                <w:numId w:val="1"/>
              </w:numPr>
              <w:ind w:left="323" w:hanging="323"/>
              <w:rPr>
                <w:rFonts w:cs="Arial"/>
                <w:sz w:val="22"/>
              </w:rPr>
            </w:pPr>
            <w:r>
              <w:rPr>
                <w:rFonts w:cs="Arial"/>
                <w:sz w:val="22"/>
              </w:rPr>
              <w:t xml:space="preserve">should have access to this VGD and any associated online resources </w:t>
            </w:r>
          </w:p>
          <w:p w14:paraId="00715EE0" w14:textId="6548EF1D" w:rsidR="00B65296" w:rsidRPr="00042EAB" w:rsidRDefault="00B65296" w:rsidP="00042EAB">
            <w:pPr>
              <w:pStyle w:val="ListParagraph"/>
              <w:numPr>
                <w:ilvl w:val="0"/>
                <w:numId w:val="1"/>
              </w:numPr>
              <w:spacing w:after="60"/>
              <w:ind w:left="323" w:hanging="323"/>
              <w:rPr>
                <w:rFonts w:cs="Arial"/>
                <w:sz w:val="22"/>
              </w:rPr>
            </w:pPr>
            <w:r w:rsidRPr="00042EAB">
              <w:rPr>
                <w:rFonts w:cs="Arial"/>
                <w:sz w:val="22"/>
              </w:rPr>
              <w:t xml:space="preserve">must understand the importance of ensuring vaccine information is recorded into the relevant data system, as outlined in the </w:t>
            </w:r>
            <w:hyperlink w:anchor="records" w:history="1">
              <w:r w:rsidR="00DF58BE">
                <w:rPr>
                  <w:rStyle w:val="Hyperlink"/>
                  <w:rFonts w:cs="Arial"/>
                  <w:sz w:val="22"/>
                </w:rPr>
                <w:t>records</w:t>
              </w:r>
            </w:hyperlink>
            <w:r w:rsidRPr="00042EAB">
              <w:rPr>
                <w:rFonts w:cs="Arial"/>
                <w:sz w:val="22"/>
              </w:rPr>
              <w:t xml:space="preserve"> section</w:t>
            </w:r>
          </w:p>
        </w:tc>
      </w:tr>
      <w:tr w:rsidR="00B65296" w:rsidRPr="00CB5D91" w14:paraId="7185E48F" w14:textId="77777777" w:rsidTr="00F716B4">
        <w:tc>
          <w:tcPr>
            <w:tcW w:w="2411" w:type="dxa"/>
            <w:vMerge/>
          </w:tcPr>
          <w:p w14:paraId="12603579" w14:textId="60B3A132" w:rsidR="00B65296" w:rsidRPr="006D38C2" w:rsidRDefault="00B65296" w:rsidP="00F72B53">
            <w:pPr>
              <w:spacing w:before="120" w:after="120"/>
              <w:contextualSpacing/>
              <w:rPr>
                <w:rFonts w:cs="Arial"/>
                <w:sz w:val="22"/>
                <w:szCs w:val="22"/>
              </w:rPr>
            </w:pPr>
          </w:p>
        </w:tc>
        <w:tc>
          <w:tcPr>
            <w:tcW w:w="8505" w:type="dxa"/>
          </w:tcPr>
          <w:p w14:paraId="6946B777" w14:textId="77777777" w:rsidR="00B65296" w:rsidRPr="000F6E7F" w:rsidRDefault="00B65296" w:rsidP="007E77A0">
            <w:pPr>
              <w:spacing w:before="120" w:after="60"/>
              <w:rPr>
                <w:rFonts w:cs="Arial"/>
                <w:b/>
                <w:bCs/>
                <w:sz w:val="22"/>
              </w:rPr>
            </w:pPr>
            <w:r w:rsidRPr="000F6E7F">
              <w:rPr>
                <w:rFonts w:cs="Arial"/>
                <w:b/>
                <w:bCs/>
                <w:sz w:val="22"/>
              </w:rPr>
              <w:t xml:space="preserve">Clinical assessment, consent and provision of advice (Step 1) </w:t>
            </w:r>
          </w:p>
          <w:p w14:paraId="58F93036" w14:textId="3A0A2957" w:rsidR="00B65296" w:rsidRPr="000F6E7F" w:rsidRDefault="00B65296" w:rsidP="00F72B53">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familiar with the vaccine product and alert to changes in the Summary of Product Characteristics (SPC), Immunisation Against Infectious Disease (the</w:t>
            </w:r>
            <w:hyperlink r:id="rId23" w:history="1">
              <w:r w:rsidRPr="000F6E7F">
                <w:rPr>
                  <w:rStyle w:val="Hyperlink"/>
                  <w:rFonts w:ascii="Arial" w:hAnsi="Arial" w:cs="Arial"/>
                  <w:sz w:val="22"/>
                  <w:szCs w:val="22"/>
                </w:rPr>
                <w:t xml:space="preserve"> Green Book</w:t>
              </w:r>
            </w:hyperlink>
            <w:r w:rsidRPr="000F6E7F">
              <w:rPr>
                <w:rFonts w:ascii="Arial" w:hAnsi="Arial" w:cs="Arial"/>
                <w:sz w:val="22"/>
                <w:szCs w:val="22"/>
              </w:rPr>
              <w:t>) and national recommendations and commissioning arrangements for the immunisation programme</w:t>
            </w:r>
          </w:p>
          <w:p w14:paraId="6ABB7B9B" w14:textId="77777777" w:rsidR="00B65296" w:rsidRPr="000F6E7F" w:rsidRDefault="00B65296" w:rsidP="00F72B53">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must be competent to assess individuals for suitability of vaccination, identify any contraindications or precautions, discuss issues related to vaccination and obtain informed consent</w:t>
            </w:r>
            <w:r w:rsidRPr="00DF58BE">
              <w:rPr>
                <w:rStyle w:val="FootnoteReference"/>
                <w:rFonts w:ascii="Arial" w:hAnsi="Arial" w:cs="Arial"/>
                <w:sz w:val="22"/>
                <w:szCs w:val="22"/>
              </w:rPr>
              <w:footnoteReference w:id="4"/>
            </w:r>
          </w:p>
          <w:p w14:paraId="4519ED5C" w14:textId="620B7403" w:rsidR="00DF58BE" w:rsidRPr="006E7860" w:rsidRDefault="00B65296" w:rsidP="006E7860">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0F6E7F">
              <w:rPr>
                <w:rFonts w:ascii="Arial" w:hAnsi="Arial" w:cs="Arial"/>
                <w:sz w:val="22"/>
                <w:szCs w:val="22"/>
              </w:rPr>
              <w:t xml:space="preserve">must have undertaken training appropriate to this VGD as required by local policy and in line with the </w:t>
            </w:r>
            <w:hyperlink r:id="rId24" w:history="1">
              <w:r w:rsidR="00714CD8">
                <w:rPr>
                  <w:rStyle w:val="Hyperlink"/>
                  <w:rFonts w:ascii="Arial" w:hAnsi="Arial" w:cs="Arial"/>
                  <w:sz w:val="22"/>
                  <w:szCs w:val="22"/>
                </w:rPr>
                <w:t>national minimum standards and core curriculum for vaccination training</w:t>
              </w:r>
            </w:hyperlink>
          </w:p>
          <w:p w14:paraId="4F30CE94" w14:textId="77777777" w:rsidR="00B65296" w:rsidRPr="004646C8" w:rsidRDefault="00B65296" w:rsidP="00F72B53">
            <w:pPr>
              <w:pStyle w:val="Header"/>
              <w:numPr>
                <w:ilvl w:val="0"/>
                <w:numId w:val="1"/>
              </w:numPr>
              <w:tabs>
                <w:tab w:val="clear" w:pos="4153"/>
                <w:tab w:val="clear" w:pos="8306"/>
              </w:tabs>
              <w:spacing w:after="120"/>
              <w:ind w:left="323" w:hanging="323"/>
              <w:contextualSpacing/>
              <w:rPr>
                <w:rFonts w:cs="Arial"/>
                <w:sz w:val="22"/>
                <w:szCs w:val="22"/>
              </w:rPr>
            </w:pPr>
            <w:r w:rsidRPr="000F6E7F">
              <w:rPr>
                <w:rFonts w:ascii="Arial" w:eastAsia="Arial" w:hAnsi="Arial" w:cs="Arial"/>
                <w:sz w:val="22"/>
                <w:szCs w:val="22"/>
              </w:rPr>
              <w:t>must be competent to</w:t>
            </w:r>
            <w:r w:rsidRPr="000F6E7F">
              <w:rPr>
                <w:rFonts w:ascii="Arial" w:eastAsia="Arial" w:hAnsi="Arial" w:cs="Arial"/>
                <w:spacing w:val="23"/>
                <w:sz w:val="22"/>
                <w:szCs w:val="22"/>
              </w:rPr>
              <w:t xml:space="preserve"> </w:t>
            </w:r>
            <w:r w:rsidRPr="000F6E7F">
              <w:rPr>
                <w:rFonts w:ascii="Arial" w:eastAsia="Arial" w:hAnsi="Arial" w:cs="Arial"/>
                <w:sz w:val="22"/>
                <w:szCs w:val="22"/>
              </w:rPr>
              <w:t>undertake</w:t>
            </w:r>
            <w:r w:rsidRPr="000F6E7F">
              <w:rPr>
                <w:rFonts w:ascii="Arial" w:eastAsia="Arial" w:hAnsi="Arial" w:cs="Arial"/>
                <w:spacing w:val="26"/>
                <w:sz w:val="22"/>
                <w:szCs w:val="22"/>
              </w:rPr>
              <w:t xml:space="preserve"> </w:t>
            </w:r>
            <w:r w:rsidRPr="000F6E7F">
              <w:rPr>
                <w:rFonts w:ascii="Arial" w:eastAsia="Arial" w:hAnsi="Arial" w:cs="Arial"/>
                <w:sz w:val="22"/>
                <w:szCs w:val="22"/>
              </w:rPr>
              <w:t>immunisat</w:t>
            </w:r>
            <w:r w:rsidRPr="000F6E7F">
              <w:rPr>
                <w:rFonts w:ascii="Arial" w:eastAsia="Arial" w:hAnsi="Arial" w:cs="Arial"/>
                <w:spacing w:val="-10"/>
                <w:sz w:val="22"/>
                <w:szCs w:val="22"/>
              </w:rPr>
              <w:t>i</w:t>
            </w:r>
            <w:r w:rsidRPr="000F6E7F">
              <w:rPr>
                <w:rFonts w:ascii="Arial" w:eastAsia="Arial" w:hAnsi="Arial" w:cs="Arial"/>
                <w:sz w:val="22"/>
                <w:szCs w:val="22"/>
              </w:rPr>
              <w:t>on</w:t>
            </w:r>
            <w:r w:rsidRPr="000F6E7F">
              <w:rPr>
                <w:rFonts w:ascii="Arial" w:eastAsia="Arial" w:hAnsi="Arial" w:cs="Arial"/>
                <w:spacing w:val="16"/>
                <w:sz w:val="22"/>
                <w:szCs w:val="22"/>
              </w:rPr>
              <w:t xml:space="preserve"> </w:t>
            </w:r>
            <w:r w:rsidRPr="000F6E7F">
              <w:rPr>
                <w:rFonts w:ascii="Arial" w:eastAsia="Arial" w:hAnsi="Arial" w:cs="Arial"/>
                <w:sz w:val="22"/>
                <w:szCs w:val="22"/>
              </w:rPr>
              <w:t>and</w:t>
            </w:r>
            <w:r w:rsidRPr="000F6E7F">
              <w:rPr>
                <w:rFonts w:ascii="Arial" w:eastAsia="Arial" w:hAnsi="Arial" w:cs="Arial"/>
                <w:spacing w:val="10"/>
                <w:sz w:val="22"/>
                <w:szCs w:val="22"/>
              </w:rPr>
              <w:t xml:space="preserve"> to </w:t>
            </w:r>
            <w:r w:rsidRPr="000F6E7F">
              <w:rPr>
                <w:rFonts w:ascii="Arial" w:eastAsia="Arial" w:hAnsi="Arial" w:cs="Arial"/>
                <w:sz w:val="22"/>
                <w:szCs w:val="22"/>
              </w:rPr>
              <w:t>discuss</w:t>
            </w:r>
            <w:r w:rsidRPr="000F6E7F">
              <w:rPr>
                <w:rFonts w:ascii="Arial" w:eastAsia="Arial" w:hAnsi="Arial" w:cs="Arial"/>
                <w:spacing w:val="24"/>
                <w:sz w:val="22"/>
                <w:szCs w:val="22"/>
              </w:rPr>
              <w:t xml:space="preserve"> </w:t>
            </w:r>
            <w:r w:rsidRPr="000F6E7F">
              <w:rPr>
                <w:rFonts w:ascii="Arial" w:eastAsia="Arial" w:hAnsi="Arial" w:cs="Arial"/>
                <w:sz w:val="22"/>
                <w:szCs w:val="22"/>
              </w:rPr>
              <w:t>issues</w:t>
            </w:r>
            <w:r w:rsidRPr="000F6E7F">
              <w:rPr>
                <w:rFonts w:ascii="Arial" w:eastAsia="Arial" w:hAnsi="Arial" w:cs="Arial"/>
                <w:spacing w:val="16"/>
                <w:sz w:val="22"/>
                <w:szCs w:val="22"/>
              </w:rPr>
              <w:t xml:space="preserve"> </w:t>
            </w:r>
            <w:r w:rsidRPr="000F6E7F">
              <w:rPr>
                <w:rFonts w:ascii="Arial" w:eastAsia="Arial" w:hAnsi="Arial" w:cs="Arial"/>
                <w:sz w:val="22"/>
                <w:szCs w:val="22"/>
              </w:rPr>
              <w:t>related</w:t>
            </w:r>
            <w:r w:rsidRPr="000F6E7F">
              <w:rPr>
                <w:rFonts w:ascii="Arial" w:eastAsia="Arial" w:hAnsi="Arial" w:cs="Arial"/>
                <w:spacing w:val="-2"/>
                <w:sz w:val="22"/>
                <w:szCs w:val="22"/>
              </w:rPr>
              <w:t xml:space="preserve"> </w:t>
            </w:r>
            <w:r w:rsidRPr="000F6E7F">
              <w:rPr>
                <w:rFonts w:ascii="Arial" w:eastAsia="Arial" w:hAnsi="Arial" w:cs="Arial"/>
                <w:sz w:val="22"/>
                <w:szCs w:val="22"/>
              </w:rPr>
              <w:t>to</w:t>
            </w:r>
            <w:r w:rsidRPr="000F6E7F">
              <w:rPr>
                <w:rFonts w:ascii="Arial" w:eastAsia="Arial" w:hAnsi="Arial" w:cs="Arial"/>
                <w:w w:val="99"/>
                <w:sz w:val="22"/>
                <w:szCs w:val="22"/>
              </w:rPr>
              <w:t xml:space="preserve"> </w:t>
            </w:r>
            <w:r w:rsidRPr="000F6E7F">
              <w:rPr>
                <w:rFonts w:ascii="Arial" w:eastAsia="Arial" w:hAnsi="Arial" w:cs="Arial"/>
                <w:sz w:val="22"/>
                <w:szCs w:val="22"/>
              </w:rPr>
              <w:t>immunisation</w:t>
            </w:r>
          </w:p>
          <w:p w14:paraId="1E71E1A7" w14:textId="34D62DB6" w:rsidR="00B65296" w:rsidRPr="004646C8" w:rsidRDefault="00B65296" w:rsidP="00F72B53">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646C8">
              <w:rPr>
                <w:rFonts w:ascii="Arial" w:hAnsi="Arial" w:cs="Arial"/>
                <w:sz w:val="22"/>
                <w:szCs w:val="22"/>
              </w:rPr>
              <w:t xml:space="preserve">if relevant, must have undertaken training to meet the minimum standards in relation to vaccinating those under 18 years </w:t>
            </w:r>
            <w:r w:rsidR="001D159B">
              <w:rPr>
                <w:rFonts w:ascii="Arial" w:hAnsi="Arial" w:cs="Arial"/>
                <w:sz w:val="22"/>
                <w:szCs w:val="22"/>
              </w:rPr>
              <w:t xml:space="preserve">as outlined in the </w:t>
            </w:r>
            <w:hyperlink r:id="rId25" w:history="1">
              <w:r w:rsidR="00714CD8">
                <w:rPr>
                  <w:rStyle w:val="Hyperlink"/>
                  <w:rFonts w:ascii="Arial" w:hAnsi="Arial" w:cs="Arial"/>
                  <w:sz w:val="22"/>
                  <w:szCs w:val="22"/>
                </w:rPr>
                <w:t>national minimum standards and core curriculum for vaccination training</w:t>
              </w:r>
            </w:hyperlink>
          </w:p>
          <w:p w14:paraId="11EA8E00" w14:textId="77777777" w:rsidR="00B65296" w:rsidRPr="004646C8" w:rsidRDefault="00B65296" w:rsidP="00F72B53">
            <w:pPr>
              <w:pStyle w:val="Header"/>
              <w:numPr>
                <w:ilvl w:val="0"/>
                <w:numId w:val="1"/>
              </w:numPr>
              <w:tabs>
                <w:tab w:val="clear" w:pos="4153"/>
                <w:tab w:val="clear" w:pos="8306"/>
              </w:tabs>
              <w:spacing w:after="120"/>
              <w:ind w:left="323" w:hanging="323"/>
              <w:contextualSpacing/>
              <w:rPr>
                <w:rFonts w:asciiTheme="minorBidi" w:hAnsiTheme="minorBidi" w:cstheme="minorBidi"/>
                <w:sz w:val="22"/>
                <w:szCs w:val="22"/>
              </w:rPr>
            </w:pPr>
            <w:bookmarkStart w:id="10" w:name="_Hlk57288847"/>
            <w:r w:rsidRPr="004646C8">
              <w:rPr>
                <w:rFonts w:asciiTheme="minorBidi" w:hAnsiTheme="minorBidi" w:cstheme="minorBidi"/>
                <w:sz w:val="22"/>
                <w:szCs w:val="22"/>
              </w:rPr>
              <w:lastRenderedPageBreak/>
              <w:t>must be competent in the recognition and management of anaphylaxis, have completed basic life support training and able to respond appropriately to immediate adverse reactions</w:t>
            </w:r>
            <w:bookmarkEnd w:id="10"/>
            <w:r w:rsidRPr="004646C8">
              <w:rPr>
                <w:rFonts w:asciiTheme="minorBidi" w:eastAsia="Arial" w:hAnsiTheme="minorBidi" w:cstheme="minorBidi"/>
                <w:sz w:val="22"/>
                <w:szCs w:val="22"/>
              </w:rPr>
              <w:t xml:space="preserve"> </w:t>
            </w:r>
          </w:p>
          <w:p w14:paraId="6E5650AB" w14:textId="103D72CC" w:rsidR="00B65296" w:rsidRPr="004646C8" w:rsidRDefault="00B65296" w:rsidP="00F72B53">
            <w:pPr>
              <w:pStyle w:val="Header"/>
              <w:numPr>
                <w:ilvl w:val="0"/>
                <w:numId w:val="1"/>
              </w:numPr>
              <w:tabs>
                <w:tab w:val="clear" w:pos="4153"/>
                <w:tab w:val="clear" w:pos="8306"/>
              </w:tabs>
              <w:spacing w:after="120"/>
              <w:ind w:left="323" w:hanging="323"/>
              <w:contextualSpacing/>
              <w:rPr>
                <w:rFonts w:cs="Arial"/>
                <w:sz w:val="22"/>
                <w:szCs w:val="22"/>
              </w:rPr>
            </w:pPr>
            <w:r w:rsidRPr="004646C8">
              <w:rPr>
                <w:rFonts w:ascii="Arial" w:eastAsia="Arial" w:hAnsi="Arial" w:cs="Arial"/>
                <w:sz w:val="22"/>
                <w:szCs w:val="22"/>
              </w:rPr>
              <w:t xml:space="preserve">where any one of </w:t>
            </w:r>
            <w:r w:rsidR="00DF58BE">
              <w:rPr>
                <w:rFonts w:ascii="Arial" w:eastAsia="Arial" w:hAnsi="Arial" w:cs="Arial"/>
                <w:sz w:val="22"/>
                <w:szCs w:val="22"/>
              </w:rPr>
              <w:t>s</w:t>
            </w:r>
            <w:r w:rsidRPr="004646C8">
              <w:rPr>
                <w:rFonts w:ascii="Arial" w:eastAsia="Arial" w:hAnsi="Arial" w:cs="Arial"/>
                <w:sz w:val="22"/>
                <w:szCs w:val="22"/>
              </w:rPr>
              <w:t>teps 2, 3 or 4 are undertaken by a</w:t>
            </w:r>
            <w:r w:rsidRPr="000F6E7F">
              <w:rPr>
                <w:rFonts w:ascii="Arial" w:eastAsia="Arial" w:hAnsi="Arial" w:cs="Arial"/>
                <w:sz w:val="22"/>
                <w:szCs w:val="22"/>
              </w:rPr>
              <w:t xml:space="preserve">nother </w:t>
            </w:r>
            <w:r w:rsidRPr="004646C8">
              <w:rPr>
                <w:rFonts w:ascii="Arial" w:eastAsia="Arial" w:hAnsi="Arial" w:cs="Arial"/>
                <w:sz w:val="22"/>
                <w:szCs w:val="22"/>
              </w:rPr>
              <w:t>practitioner</w:t>
            </w:r>
            <w:r w:rsidRPr="004646C8">
              <w:rPr>
                <w:rFonts w:asciiTheme="minorBidi" w:hAnsiTheme="minorBidi" w:cstheme="minorBidi"/>
                <w:sz w:val="22"/>
                <w:szCs w:val="22"/>
              </w:rPr>
              <w:t>,</w:t>
            </w:r>
            <w:r w:rsidRPr="000F6E7F">
              <w:rPr>
                <w:rFonts w:ascii="Arial" w:hAnsi="Arial" w:cs="Arial"/>
                <w:sz w:val="22"/>
                <w:szCs w:val="22"/>
              </w:rPr>
              <w:t xml:space="preserve"> the practitioner carrying out step 1 must be competent and willing to act as a clinical supervisor as outlined in the </w:t>
            </w:r>
            <w:hyperlink r:id="rId26" w:history="1">
              <w:r w:rsidRPr="000F6E7F">
                <w:rPr>
                  <w:rStyle w:val="Hyperlink"/>
                  <w:rFonts w:ascii="Arial" w:hAnsi="Arial" w:cs="Arial"/>
                  <w:sz w:val="22"/>
                  <w:szCs w:val="22"/>
                </w:rPr>
                <w:t>national minimum standards and core curriculum for vaccination training</w:t>
              </w:r>
            </w:hyperlink>
            <w:r w:rsidRPr="000F6E7F">
              <w:rPr>
                <w:rFonts w:ascii="Arial" w:hAnsi="Arial" w:cs="Arial"/>
                <w:sz w:val="22"/>
                <w:szCs w:val="22"/>
              </w:rPr>
              <w:t xml:space="preserve"> to support the supervised individual</w:t>
            </w:r>
          </w:p>
          <w:p w14:paraId="3316173A" w14:textId="30D1163C" w:rsidR="00B65296" w:rsidRPr="00F72B53" w:rsidRDefault="00B65296" w:rsidP="007E77A0">
            <w:pPr>
              <w:pStyle w:val="Header"/>
              <w:numPr>
                <w:ilvl w:val="0"/>
                <w:numId w:val="1"/>
              </w:numPr>
              <w:tabs>
                <w:tab w:val="clear" w:pos="4153"/>
                <w:tab w:val="clear" w:pos="8306"/>
              </w:tabs>
              <w:spacing w:after="120"/>
              <w:ind w:left="323" w:hanging="323"/>
              <w:rPr>
                <w:rFonts w:cs="Arial"/>
                <w:sz w:val="22"/>
                <w:szCs w:val="22"/>
              </w:rPr>
            </w:pPr>
            <w:r w:rsidRPr="004646C8">
              <w:rPr>
                <w:rFonts w:ascii="Arial" w:hAnsi="Arial" w:cs="Arial"/>
                <w:sz w:val="22"/>
              </w:rPr>
              <w:t xml:space="preserve">all other competencies as listed above </w:t>
            </w:r>
            <w:r w:rsidRPr="00F72B53">
              <w:rPr>
                <w:rFonts w:asciiTheme="minorBidi" w:hAnsiTheme="minorBidi" w:cstheme="minorBidi"/>
                <w:sz w:val="22"/>
              </w:rPr>
              <w:t>and below</w:t>
            </w:r>
          </w:p>
        </w:tc>
      </w:tr>
      <w:tr w:rsidR="00B65296" w:rsidRPr="004946AF" w14:paraId="27BAA000" w14:textId="77777777" w:rsidTr="00F716B4">
        <w:tc>
          <w:tcPr>
            <w:tcW w:w="2411" w:type="dxa"/>
            <w:vMerge/>
          </w:tcPr>
          <w:p w14:paraId="4F3DC9F6" w14:textId="77777777" w:rsidR="00B65296" w:rsidRPr="006D38C2" w:rsidRDefault="00B65296" w:rsidP="00B65296">
            <w:pPr>
              <w:spacing w:before="120" w:after="120"/>
              <w:contextualSpacing/>
              <w:rPr>
                <w:rFonts w:cs="Arial"/>
                <w:sz w:val="22"/>
                <w:szCs w:val="22"/>
              </w:rPr>
            </w:pPr>
          </w:p>
        </w:tc>
        <w:tc>
          <w:tcPr>
            <w:tcW w:w="8505" w:type="dxa"/>
          </w:tcPr>
          <w:p w14:paraId="3154CA66" w14:textId="77777777" w:rsidR="00B65296" w:rsidRPr="004946AF" w:rsidRDefault="00B65296" w:rsidP="007E77A0">
            <w:pPr>
              <w:pStyle w:val="Header"/>
              <w:tabs>
                <w:tab w:val="clear" w:pos="4153"/>
                <w:tab w:val="clear" w:pos="8306"/>
              </w:tabs>
              <w:spacing w:before="120" w:after="120"/>
              <w:contextualSpacing/>
              <w:rPr>
                <w:rFonts w:ascii="Arial" w:hAnsi="Arial" w:cs="Arial"/>
                <w:b/>
                <w:bCs/>
                <w:sz w:val="22"/>
                <w:szCs w:val="22"/>
              </w:rPr>
            </w:pPr>
            <w:r w:rsidRPr="004646C8">
              <w:rPr>
                <w:rFonts w:ascii="Arial" w:hAnsi="Arial" w:cs="Arial"/>
                <w:sz w:val="22"/>
                <w:szCs w:val="22"/>
              </w:rPr>
              <w:t xml:space="preserve"> </w:t>
            </w:r>
            <w:r w:rsidRPr="004946AF">
              <w:rPr>
                <w:rFonts w:ascii="Arial" w:hAnsi="Arial" w:cs="Arial"/>
                <w:b/>
                <w:bCs/>
                <w:sz w:val="22"/>
                <w:szCs w:val="22"/>
              </w:rPr>
              <w:t xml:space="preserve">Vaccine preparation and administration (Steps 2 and 3) </w:t>
            </w:r>
          </w:p>
          <w:p w14:paraId="1CE576E3" w14:textId="7534986C"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must be competent in the appropriate administration method for the vaccine(s) listed in this VGD</w:t>
            </w:r>
            <w:r w:rsidR="006A5BC9" w:rsidRPr="004946AF">
              <w:rPr>
                <w:rFonts w:ascii="Arial" w:hAnsi="Arial" w:cs="Arial"/>
                <w:sz w:val="22"/>
                <w:szCs w:val="22"/>
              </w:rPr>
              <w:t xml:space="preserve"> for the cohorts you are eligible to vaccinate</w:t>
            </w:r>
          </w:p>
          <w:p w14:paraId="2A0E9A8D" w14:textId="2599A1E0"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if relevant, must have undertaken training to meet the minimum standards in relation to vaccinating those under 18 years </w:t>
            </w:r>
            <w:r w:rsidR="0085518F" w:rsidRPr="004946AF">
              <w:rPr>
                <w:rFonts w:ascii="Arial" w:hAnsi="Arial" w:cs="Arial"/>
                <w:sz w:val="22"/>
                <w:szCs w:val="22"/>
              </w:rPr>
              <w:t xml:space="preserve">as outlined in the </w:t>
            </w:r>
            <w:hyperlink r:id="rId27" w:history="1">
              <w:r w:rsidR="0085518F" w:rsidRPr="004946AF">
                <w:rPr>
                  <w:rStyle w:val="Hyperlink"/>
                  <w:rFonts w:ascii="Arial" w:hAnsi="Arial" w:cs="Arial"/>
                  <w:sz w:val="22"/>
                  <w:szCs w:val="22"/>
                </w:rPr>
                <w:t>national minimum standards and core curriculum for vaccination training</w:t>
              </w:r>
            </w:hyperlink>
          </w:p>
          <w:p w14:paraId="0D4BD846"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must be competent in the recognition and management of anaphylaxis</w:t>
            </w:r>
          </w:p>
          <w:p w14:paraId="31B4A460"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eastAsia="Arial" w:hAnsi="Arial" w:cs="Arial"/>
                <w:sz w:val="22"/>
                <w:szCs w:val="22"/>
              </w:rPr>
              <w:t xml:space="preserve">must be competent in the handling and storage of vaccines, and </w:t>
            </w:r>
            <w:r w:rsidRPr="004946AF">
              <w:rPr>
                <w:rFonts w:ascii="Arial" w:hAnsi="Arial" w:cs="Arial"/>
                <w:sz w:val="22"/>
                <w:szCs w:val="22"/>
              </w:rPr>
              <w:t>management of the cold chain</w:t>
            </w:r>
          </w:p>
          <w:p w14:paraId="7A12B5C6" w14:textId="77777777"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must be familiar with handling the vaccine and in drawing up of the correct dose </w:t>
            </w:r>
          </w:p>
          <w:p w14:paraId="3AD46CA5" w14:textId="2D9A0BAB"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must have undertaken training appropriate to this VGD as required by local policy and in line with the </w:t>
            </w:r>
            <w:hyperlink r:id="rId28" w:history="1">
              <w:r w:rsidR="00A23342">
                <w:rPr>
                  <w:rStyle w:val="Hyperlink"/>
                  <w:rFonts w:ascii="Arial" w:hAnsi="Arial" w:cs="Arial"/>
                  <w:sz w:val="22"/>
                  <w:szCs w:val="22"/>
                </w:rPr>
                <w:t>national minimum standards and core curriculum for vaccination training</w:t>
              </w:r>
            </w:hyperlink>
            <w:r w:rsidRPr="006E7860">
              <w:rPr>
                <w:rFonts w:ascii="Arial" w:hAnsi="Arial" w:cs="Arial"/>
                <w:sz w:val="22"/>
                <w:szCs w:val="22"/>
              </w:rPr>
              <w:t xml:space="preserve">. </w:t>
            </w:r>
            <w:r w:rsidRPr="004946AF">
              <w:rPr>
                <w:rFonts w:ascii="Arial" w:hAnsi="Arial" w:cs="Arial"/>
                <w:sz w:val="22"/>
                <w:szCs w:val="22"/>
              </w:rPr>
              <w:t xml:space="preserve">Where applicable to role, refer to </w:t>
            </w:r>
            <w:hyperlink r:id="rId29" w:history="1">
              <w:r w:rsidRPr="004946AF">
                <w:rPr>
                  <w:rStyle w:val="Hyperlink"/>
                  <w:rFonts w:ascii="Arial" w:hAnsi="Arial" w:cs="Arial"/>
                  <w:sz w:val="22"/>
                  <w:szCs w:val="22"/>
                </w:rPr>
                <w:t>CPPE e-learning: vaccination – delivering a high quality service (2026</w:t>
              </w:r>
              <w:r w:rsidRPr="006E7860">
                <w:rPr>
                  <w:rStyle w:val="Hyperlink"/>
                  <w:rFonts w:ascii="Arial" w:hAnsi="Arial" w:cs="Arial"/>
                  <w:sz w:val="22"/>
                  <w:szCs w:val="22"/>
                  <w:u w:val="none"/>
                </w:rPr>
                <w:t>)</w:t>
              </w:r>
            </w:hyperlink>
          </w:p>
          <w:p w14:paraId="0258D3FB" w14:textId="77777777" w:rsidR="00B65296" w:rsidRPr="004946AF" w:rsidRDefault="00B65296" w:rsidP="00B65296">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4946AF">
              <w:rPr>
                <w:rFonts w:ascii="Arial" w:hAnsi="Arial" w:cs="Arial"/>
                <w:sz w:val="22"/>
                <w:szCs w:val="22"/>
              </w:rPr>
              <w:t xml:space="preserve">must either have been signed off as competent, using the </w:t>
            </w:r>
            <w:hyperlink r:id="rId30" w:history="1">
              <w:r w:rsidRPr="004946AF">
                <w:rPr>
                  <w:rStyle w:val="Hyperlink"/>
                  <w:rFonts w:ascii="Arial" w:hAnsi="Arial" w:cs="Arial"/>
                  <w:sz w:val="22"/>
                  <w:szCs w:val="22"/>
                </w:rPr>
                <w:t>vaccinator competency assessment tool</w:t>
              </w:r>
            </w:hyperlink>
            <w:r w:rsidRPr="004946AF">
              <w:rPr>
                <w:rFonts w:ascii="Arial" w:hAnsi="Arial" w:cs="Arial"/>
                <w:sz w:val="22"/>
                <w:szCs w:val="22"/>
              </w:rPr>
              <w:t xml:space="preserve"> if new to or returning to immunisation after a prolonged period (more than 12 months) or have used the tool for self-assessment if an experienced vaccinator (vaccinated within the last 12 months). Refer to </w:t>
            </w:r>
            <w:hyperlink r:id="rId31" w:history="1">
              <w:r w:rsidRPr="004946AF">
                <w:rPr>
                  <w:rStyle w:val="Hyperlink"/>
                  <w:rFonts w:ascii="Arial" w:hAnsi="Arial" w:cs="Arial"/>
                  <w:sz w:val="22"/>
                  <w:szCs w:val="22"/>
                </w:rPr>
                <w:t>CPPE e-learning: vaccination – delivering a high quality service (2026</w:t>
              </w:r>
              <w:r w:rsidRPr="006E7860">
                <w:rPr>
                  <w:rStyle w:val="Hyperlink"/>
                  <w:rFonts w:ascii="Arial" w:hAnsi="Arial" w:cs="Arial"/>
                  <w:sz w:val="22"/>
                  <w:szCs w:val="22"/>
                  <w:u w:val="none"/>
                </w:rPr>
                <w:t>)</w:t>
              </w:r>
            </w:hyperlink>
            <w:r w:rsidRPr="004946AF">
              <w:rPr>
                <w:rFonts w:ascii="Arial" w:hAnsi="Arial" w:cs="Arial"/>
                <w:sz w:val="22"/>
                <w:szCs w:val="22"/>
              </w:rPr>
              <w:t>, as applicable to role</w:t>
            </w:r>
          </w:p>
          <w:p w14:paraId="4C9582C9" w14:textId="77777777" w:rsidR="00B65296" w:rsidRPr="004946AF" w:rsidRDefault="00B65296" w:rsidP="00B65296">
            <w:pPr>
              <w:pStyle w:val="Header"/>
              <w:numPr>
                <w:ilvl w:val="0"/>
                <w:numId w:val="1"/>
              </w:numPr>
              <w:tabs>
                <w:tab w:val="clear" w:pos="4153"/>
                <w:tab w:val="clear" w:pos="8306"/>
              </w:tabs>
              <w:spacing w:after="60"/>
              <w:ind w:left="323" w:hanging="323"/>
              <w:contextualSpacing/>
              <w:rPr>
                <w:rFonts w:ascii="Arial" w:hAnsi="Arial" w:cs="Arial"/>
                <w:sz w:val="22"/>
                <w:szCs w:val="22"/>
              </w:rPr>
            </w:pPr>
            <w:r w:rsidRPr="004946AF">
              <w:rPr>
                <w:rFonts w:ascii="Arial" w:hAnsi="Arial" w:cs="Arial"/>
                <w:sz w:val="22"/>
                <w:szCs w:val="22"/>
              </w:rPr>
              <w:t>must be familiar with the vaccine product and alert to changes in the Summary of Product Characteristics (SPC), Immunisation Against Infectious Disease (the</w:t>
            </w:r>
            <w:hyperlink r:id="rId32" w:history="1">
              <w:r w:rsidRPr="004946AF">
                <w:rPr>
                  <w:rStyle w:val="Hyperlink"/>
                  <w:rFonts w:ascii="Arial" w:hAnsi="Arial" w:cs="Arial"/>
                  <w:sz w:val="22"/>
                  <w:szCs w:val="22"/>
                </w:rPr>
                <w:t xml:space="preserve"> Green Book</w:t>
              </w:r>
            </w:hyperlink>
            <w:r w:rsidRPr="004946AF">
              <w:rPr>
                <w:rFonts w:ascii="Arial" w:hAnsi="Arial" w:cs="Arial"/>
                <w:sz w:val="22"/>
                <w:szCs w:val="22"/>
              </w:rPr>
              <w:t>), national recommendations and commissioning arrangements for the immunisation programme</w:t>
            </w:r>
          </w:p>
          <w:p w14:paraId="1079B252" w14:textId="1EC72CDE" w:rsidR="00B65296" w:rsidRPr="004946AF" w:rsidRDefault="00B65296" w:rsidP="007E77A0">
            <w:pPr>
              <w:pStyle w:val="ListParagraph"/>
              <w:numPr>
                <w:ilvl w:val="0"/>
                <w:numId w:val="1"/>
              </w:numPr>
              <w:spacing w:before="120" w:after="120"/>
              <w:ind w:left="357" w:hanging="357"/>
              <w:contextualSpacing w:val="0"/>
              <w:rPr>
                <w:rFonts w:cs="Arial"/>
                <w:b/>
                <w:bCs/>
                <w:sz w:val="22"/>
              </w:rPr>
            </w:pPr>
            <w:r w:rsidRPr="004946AF">
              <w:rPr>
                <w:rFonts w:cs="Arial"/>
                <w:sz w:val="22"/>
                <w:szCs w:val="22"/>
              </w:rPr>
              <w:t>all other competencies as outlined above (</w:t>
            </w:r>
            <w:hyperlink w:anchor="all_practitioners" w:history="1">
              <w:r w:rsidRPr="004946AF">
                <w:rPr>
                  <w:rStyle w:val="Hyperlink"/>
                  <w:rFonts w:cs="Arial"/>
                  <w:sz w:val="22"/>
                  <w:szCs w:val="22"/>
                </w:rPr>
                <w:t>All practitioners</w:t>
              </w:r>
            </w:hyperlink>
            <w:r w:rsidRPr="004946AF">
              <w:rPr>
                <w:rFonts w:cs="Arial"/>
                <w:sz w:val="22"/>
                <w:szCs w:val="22"/>
              </w:rPr>
              <w:t>)</w:t>
            </w:r>
          </w:p>
        </w:tc>
      </w:tr>
      <w:tr w:rsidR="00B65296" w:rsidRPr="004946AF" w14:paraId="3D776509" w14:textId="77777777" w:rsidTr="00F716B4">
        <w:tc>
          <w:tcPr>
            <w:tcW w:w="2411" w:type="dxa"/>
            <w:vMerge/>
          </w:tcPr>
          <w:p w14:paraId="3CA13C43" w14:textId="77777777" w:rsidR="00B65296" w:rsidRPr="004946AF" w:rsidRDefault="00B65296" w:rsidP="00B65296">
            <w:pPr>
              <w:spacing w:before="120" w:after="120"/>
              <w:contextualSpacing/>
              <w:rPr>
                <w:rFonts w:cs="Arial"/>
                <w:sz w:val="22"/>
                <w:szCs w:val="22"/>
              </w:rPr>
            </w:pPr>
          </w:p>
        </w:tc>
        <w:tc>
          <w:tcPr>
            <w:tcW w:w="8505" w:type="dxa"/>
          </w:tcPr>
          <w:p w14:paraId="5A10FDF0" w14:textId="77777777" w:rsidR="00B65296" w:rsidRPr="004946AF" w:rsidRDefault="00B65296" w:rsidP="009E1DA9">
            <w:pPr>
              <w:pStyle w:val="Header"/>
              <w:tabs>
                <w:tab w:val="clear" w:pos="4153"/>
                <w:tab w:val="clear" w:pos="8306"/>
              </w:tabs>
              <w:spacing w:before="120" w:after="120"/>
              <w:rPr>
                <w:rFonts w:ascii="Arial" w:hAnsi="Arial" w:cs="Arial"/>
                <w:b/>
                <w:bCs/>
                <w:sz w:val="22"/>
                <w:szCs w:val="22"/>
              </w:rPr>
            </w:pPr>
            <w:r w:rsidRPr="004946AF">
              <w:rPr>
                <w:rFonts w:ascii="Arial" w:hAnsi="Arial" w:cs="Arial"/>
                <w:b/>
                <w:bCs/>
                <w:sz w:val="22"/>
                <w:szCs w:val="22"/>
              </w:rPr>
              <w:t xml:space="preserve">Record keeping (Step 4) </w:t>
            </w:r>
          </w:p>
          <w:p w14:paraId="58EAD05B" w14:textId="58DB3D12" w:rsidR="00B65296" w:rsidRPr="004946AF" w:rsidRDefault="00B65296" w:rsidP="00B65296">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4946AF">
              <w:rPr>
                <w:rFonts w:ascii="Arial" w:hAnsi="Arial" w:cs="Arial"/>
                <w:sz w:val="22"/>
                <w:szCs w:val="22"/>
              </w:rPr>
              <w:t xml:space="preserve">must meet the </w:t>
            </w:r>
            <w:hyperlink r:id="rId33" w:history="1">
              <w:r w:rsidRPr="004946AF">
                <w:rPr>
                  <w:rStyle w:val="Hyperlink"/>
                  <w:rFonts w:ascii="Arial" w:hAnsi="Arial" w:cs="Arial"/>
                  <w:sz w:val="22"/>
                  <w:szCs w:val="22"/>
                </w:rPr>
                <w:t>core knowledge standard 11:</w:t>
              </w:r>
              <w:r w:rsidR="00B87E5F">
                <w:rPr>
                  <w:rStyle w:val="Hyperlink"/>
                  <w:rFonts w:ascii="Arial" w:hAnsi="Arial" w:cs="Arial"/>
                  <w:sz w:val="22"/>
                  <w:szCs w:val="22"/>
                </w:rPr>
                <w:t xml:space="preserve"> </w:t>
              </w:r>
              <w:r w:rsidRPr="004946AF">
                <w:rPr>
                  <w:rStyle w:val="Hyperlink"/>
                  <w:rFonts w:ascii="Arial" w:hAnsi="Arial" w:cs="Arial"/>
                  <w:sz w:val="22"/>
                  <w:szCs w:val="22"/>
                </w:rPr>
                <w:t>documentation, record keeping and reporting</w:t>
              </w:r>
            </w:hyperlink>
            <w:r w:rsidRPr="004946AF">
              <w:rPr>
                <w:rFonts w:ascii="Arial" w:hAnsi="Arial" w:cs="Arial"/>
                <w:sz w:val="22"/>
                <w:szCs w:val="22"/>
              </w:rPr>
              <w:t xml:space="preserve"> (</w:t>
            </w:r>
            <w:r w:rsidR="009E1DA9">
              <w:rPr>
                <w:rFonts w:ascii="Arial" w:hAnsi="Arial" w:cs="Arial"/>
                <w:sz w:val="22"/>
                <w:szCs w:val="22"/>
              </w:rPr>
              <w:t xml:space="preserve">in </w:t>
            </w:r>
            <w:r w:rsidRPr="004946AF">
              <w:rPr>
                <w:rFonts w:ascii="Arial" w:hAnsi="Arial" w:cs="Arial"/>
                <w:sz w:val="22"/>
                <w:szCs w:val="22"/>
              </w:rPr>
              <w:t>national minimum standards and core curriculum for vaccination training)</w:t>
            </w:r>
          </w:p>
          <w:p w14:paraId="10919E6D" w14:textId="434809AD" w:rsidR="00B65296" w:rsidRPr="004946AF" w:rsidRDefault="00B65296" w:rsidP="00923437">
            <w:pPr>
              <w:pStyle w:val="ListParagraph"/>
              <w:numPr>
                <w:ilvl w:val="0"/>
                <w:numId w:val="1"/>
              </w:numPr>
              <w:spacing w:before="120" w:after="60"/>
              <w:ind w:left="357" w:hanging="357"/>
              <w:contextualSpacing w:val="0"/>
              <w:rPr>
                <w:rFonts w:cs="Arial"/>
                <w:b/>
                <w:bCs/>
                <w:sz w:val="22"/>
              </w:rPr>
            </w:pPr>
            <w:r w:rsidRPr="004946AF">
              <w:rPr>
                <w:rFonts w:cs="Arial"/>
                <w:sz w:val="22"/>
                <w:szCs w:val="22"/>
              </w:rPr>
              <w:t>all other competencies as outlined above (</w:t>
            </w:r>
            <w:hyperlink w:anchor="all_practitioners" w:history="1">
              <w:r w:rsidRPr="004946AF">
                <w:rPr>
                  <w:rStyle w:val="Hyperlink"/>
                  <w:rFonts w:cs="Arial"/>
                  <w:sz w:val="22"/>
                  <w:szCs w:val="22"/>
                </w:rPr>
                <w:t>All practitioners</w:t>
              </w:r>
            </w:hyperlink>
            <w:r w:rsidRPr="004946AF">
              <w:rPr>
                <w:rFonts w:cs="Arial"/>
                <w:sz w:val="22"/>
                <w:szCs w:val="22"/>
              </w:rPr>
              <w:t xml:space="preserve">) </w:t>
            </w:r>
          </w:p>
        </w:tc>
      </w:tr>
      <w:tr w:rsidR="00BF2C4F" w:rsidRPr="004946AF" w14:paraId="76C19A42" w14:textId="77777777" w:rsidTr="00F716B4">
        <w:tc>
          <w:tcPr>
            <w:tcW w:w="2411" w:type="dxa"/>
          </w:tcPr>
          <w:p w14:paraId="39CB5DB8" w14:textId="77777777" w:rsidR="00BF2C4F" w:rsidRPr="004946AF" w:rsidRDefault="00BF2C4F" w:rsidP="00BF2C4F">
            <w:pPr>
              <w:spacing w:before="120" w:after="120"/>
              <w:rPr>
                <w:rFonts w:cs="Arial"/>
                <w:b/>
                <w:sz w:val="22"/>
                <w:szCs w:val="22"/>
              </w:rPr>
            </w:pPr>
            <w:bookmarkStart w:id="11" w:name="continued_training"/>
            <w:r w:rsidRPr="004946AF">
              <w:rPr>
                <w:rFonts w:cs="Arial"/>
                <w:b/>
                <w:sz w:val="22"/>
                <w:szCs w:val="22"/>
              </w:rPr>
              <w:t>Continued training requirements</w:t>
            </w:r>
          </w:p>
          <w:bookmarkEnd w:id="11"/>
          <w:p w14:paraId="39D3B7C3" w14:textId="77777777" w:rsidR="00BF2C4F" w:rsidRPr="004946AF" w:rsidRDefault="00BF2C4F" w:rsidP="00BF2C4F">
            <w:pPr>
              <w:spacing w:before="120" w:after="120"/>
              <w:contextualSpacing/>
              <w:rPr>
                <w:rFonts w:cs="Arial"/>
                <w:sz w:val="22"/>
                <w:szCs w:val="22"/>
              </w:rPr>
            </w:pPr>
          </w:p>
        </w:tc>
        <w:tc>
          <w:tcPr>
            <w:tcW w:w="8505" w:type="dxa"/>
          </w:tcPr>
          <w:p w14:paraId="49D72845" w14:textId="77777777" w:rsidR="00BF2C4F" w:rsidRPr="004946AF" w:rsidRDefault="00BF2C4F" w:rsidP="00BF2C4F">
            <w:pPr>
              <w:spacing w:before="120" w:after="120"/>
              <w:rPr>
                <w:rFonts w:cs="Arial"/>
                <w:sz w:val="22"/>
                <w:szCs w:val="22"/>
              </w:rPr>
            </w:pPr>
            <w:r w:rsidRPr="004946AF">
              <w:rPr>
                <w:rFonts w:cs="Arial"/>
                <w:sz w:val="22"/>
                <w:szCs w:val="22"/>
              </w:rPr>
              <w:t xml:space="preserve">Practitioners must ensure they are up to date with relevant issues and clinical skills relating to immunisation and management of anaphylaxis, with evidence of appropriate </w:t>
            </w:r>
            <w:r w:rsidRPr="004946AF">
              <w:rPr>
                <w:rFonts w:cs="Arial"/>
                <w:color w:val="000000"/>
                <w:sz w:val="22"/>
                <w:szCs w:val="22"/>
              </w:rPr>
              <w:t>Continued Professional Development (CPD).</w:t>
            </w:r>
          </w:p>
          <w:p w14:paraId="5E30C365" w14:textId="4A30CDD7" w:rsidR="00BF2C4F" w:rsidRPr="004946AF" w:rsidRDefault="00BF2C4F" w:rsidP="00BF2C4F">
            <w:pPr>
              <w:spacing w:before="120" w:after="120"/>
              <w:rPr>
                <w:rFonts w:cs="Arial"/>
                <w:sz w:val="22"/>
                <w:szCs w:val="22"/>
              </w:rPr>
            </w:pPr>
            <w:r w:rsidRPr="004946AF">
              <w:rPr>
                <w:rFonts w:cs="Arial"/>
                <w:sz w:val="22"/>
              </w:rPr>
              <w:t xml:space="preserve">Practitioners should be constantly alert to any subsequent recommendations from </w:t>
            </w:r>
            <w:r w:rsidR="00277A04">
              <w:rPr>
                <w:rFonts w:cs="Arial"/>
                <w:sz w:val="22"/>
              </w:rPr>
              <w:t xml:space="preserve">the </w:t>
            </w:r>
            <w:r w:rsidRPr="004946AF">
              <w:rPr>
                <w:rFonts w:cs="Arial"/>
                <w:sz w:val="22"/>
              </w:rPr>
              <w:t xml:space="preserve">UKHSA, NHS England and other sources of medicines information. </w:t>
            </w:r>
          </w:p>
          <w:p w14:paraId="0A3D8FC8" w14:textId="59EFD135" w:rsidR="00BF2C4F" w:rsidRPr="004946AF" w:rsidRDefault="00BF2C4F" w:rsidP="00BF2C4F">
            <w:pPr>
              <w:pStyle w:val="Header"/>
              <w:tabs>
                <w:tab w:val="clear" w:pos="4153"/>
                <w:tab w:val="clear" w:pos="8306"/>
              </w:tabs>
              <w:spacing w:after="120"/>
              <w:contextualSpacing/>
              <w:rPr>
                <w:rFonts w:ascii="Arial" w:hAnsi="Arial" w:cs="Arial"/>
                <w:b/>
                <w:bCs/>
                <w:sz w:val="22"/>
                <w:szCs w:val="22"/>
              </w:rPr>
            </w:pPr>
            <w:r w:rsidRPr="004946AF">
              <w:rPr>
                <w:rFonts w:ascii="Arial" w:hAnsi="Arial" w:cs="Arial"/>
                <w:sz w:val="22"/>
              </w:rPr>
              <w:t xml:space="preserve">Note: </w:t>
            </w:r>
            <w:r w:rsidRPr="004946AF">
              <w:rPr>
                <w:rFonts w:ascii="Arial" w:hAnsi="Arial" w:cs="Arial"/>
                <w:sz w:val="22"/>
                <w:szCs w:val="22"/>
              </w:rPr>
              <w:t xml:space="preserve">The most current national recommendations should be followed but a </w:t>
            </w:r>
            <w:r w:rsidR="00F67767" w:rsidRPr="004946AF">
              <w:rPr>
                <w:rFonts w:ascii="Arial" w:hAnsi="Arial" w:cs="Arial"/>
                <w:sz w:val="22"/>
                <w:szCs w:val="22"/>
              </w:rPr>
              <w:t>Patient Specific Direction (</w:t>
            </w:r>
            <w:r w:rsidRPr="004946AF">
              <w:rPr>
                <w:rFonts w:ascii="Arial" w:hAnsi="Arial" w:cs="Arial"/>
                <w:sz w:val="22"/>
                <w:szCs w:val="22"/>
              </w:rPr>
              <w:t>PSD</w:t>
            </w:r>
            <w:r w:rsidR="00F67767" w:rsidRPr="004946AF">
              <w:rPr>
                <w:rFonts w:ascii="Arial" w:hAnsi="Arial" w:cs="Arial"/>
                <w:sz w:val="22"/>
                <w:szCs w:val="22"/>
              </w:rPr>
              <w:t>)</w:t>
            </w:r>
            <w:r w:rsidRPr="004946AF">
              <w:rPr>
                <w:rFonts w:ascii="Arial" w:hAnsi="Arial" w:cs="Arial"/>
                <w:sz w:val="22"/>
                <w:szCs w:val="22"/>
              </w:rPr>
              <w:t xml:space="preserve"> may be required to administer the vaccine in line with updated recommendations that are outside the criteria specified in this VGD.</w:t>
            </w:r>
          </w:p>
        </w:tc>
      </w:tr>
    </w:tbl>
    <w:p w14:paraId="59161D80" w14:textId="1A0035E9" w:rsidR="00F56DB0" w:rsidRPr="004946AF" w:rsidRDefault="00C365EF" w:rsidP="003322DA">
      <w:pPr>
        <w:rPr>
          <w:rFonts w:cs="Arial"/>
          <w:b/>
          <w:sz w:val="2"/>
          <w:szCs w:val="2"/>
        </w:rPr>
      </w:pPr>
      <w:r w:rsidRPr="004946AF">
        <w:rPr>
          <w:rFonts w:cs="Arial"/>
          <w:b/>
          <w:sz w:val="2"/>
          <w:szCs w:val="2"/>
        </w:rPr>
        <w:t xml:space="preserve"> </w:t>
      </w:r>
    </w:p>
    <w:p w14:paraId="1520EE1C" w14:textId="77777777" w:rsidR="00F56DB0" w:rsidRPr="004946AF" w:rsidRDefault="00F56DB0">
      <w:pPr>
        <w:overflowPunct/>
        <w:autoSpaceDE/>
        <w:autoSpaceDN/>
        <w:adjustRightInd/>
        <w:spacing w:after="160" w:line="259" w:lineRule="auto"/>
        <w:textAlignment w:val="auto"/>
        <w:rPr>
          <w:rFonts w:cs="Arial"/>
          <w:b/>
          <w:sz w:val="2"/>
          <w:szCs w:val="2"/>
        </w:rPr>
      </w:pPr>
      <w:r w:rsidRPr="004946AF">
        <w:rPr>
          <w:rFonts w:cs="Arial"/>
          <w:b/>
          <w:sz w:val="2"/>
          <w:szCs w:val="2"/>
        </w:rPr>
        <w:br w:type="page"/>
      </w:r>
    </w:p>
    <w:p w14:paraId="74F299B9" w14:textId="77777777" w:rsidR="00C365EF" w:rsidRPr="004946AF" w:rsidRDefault="00C365EF" w:rsidP="003322DA">
      <w:pPr>
        <w:rPr>
          <w:rFonts w:cs="Arial"/>
          <w:b/>
          <w:sz w:val="2"/>
          <w:szCs w:val="2"/>
        </w:rPr>
      </w:pPr>
    </w:p>
    <w:p w14:paraId="21563566" w14:textId="3D5EB314" w:rsidR="00C365EF" w:rsidRPr="004946AF" w:rsidRDefault="00C365EF" w:rsidP="00826426">
      <w:pPr>
        <w:pStyle w:val="ListParagraph"/>
        <w:numPr>
          <w:ilvl w:val="0"/>
          <w:numId w:val="36"/>
        </w:numPr>
        <w:spacing w:before="120" w:after="120"/>
        <w:ind w:left="499" w:hanging="357"/>
        <w:rPr>
          <w:b/>
          <w:szCs w:val="24"/>
        </w:rPr>
      </w:pPr>
      <w:r w:rsidRPr="004946AF">
        <w:rPr>
          <w:b/>
          <w:szCs w:val="24"/>
        </w:rPr>
        <w:t xml:space="preserve">Clinical condition or situation to which this </w:t>
      </w:r>
      <w:r w:rsidR="00BF2C4F" w:rsidRPr="004946AF">
        <w:rPr>
          <w:b/>
          <w:szCs w:val="24"/>
        </w:rPr>
        <w:t>V</w:t>
      </w:r>
      <w:r w:rsidRPr="004946AF">
        <w:rPr>
          <w:b/>
          <w:szCs w:val="24"/>
        </w:rPr>
        <w:t>GD applies</w:t>
      </w:r>
      <w:r w:rsidR="00BF2C4F" w:rsidRPr="004946AF">
        <w:rPr>
          <w:b/>
          <w:szCs w:val="24"/>
        </w:rPr>
        <w:t xml:space="preserve"> (for practitioners conducting Step 1) </w:t>
      </w: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363"/>
      </w:tblGrid>
      <w:tr w:rsidR="00C365EF" w:rsidRPr="004946AF" w14:paraId="4850A5E4" w14:textId="77777777" w:rsidTr="00F716B4">
        <w:tc>
          <w:tcPr>
            <w:tcW w:w="2411" w:type="dxa"/>
          </w:tcPr>
          <w:p w14:paraId="6209D7BF" w14:textId="77777777" w:rsidR="00C365EF" w:rsidRPr="004946AF" w:rsidRDefault="00C365EF">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Clinical condition or situation to which this </w:t>
            </w:r>
            <w:r w:rsidR="00BF2C4F" w:rsidRPr="004946AF">
              <w:rPr>
                <w:rFonts w:ascii="Arial" w:hAnsi="Arial" w:cs="Arial"/>
                <w:b/>
                <w:sz w:val="22"/>
                <w:szCs w:val="22"/>
              </w:rPr>
              <w:t>V</w:t>
            </w:r>
            <w:r w:rsidRPr="004946AF">
              <w:rPr>
                <w:rFonts w:ascii="Arial" w:hAnsi="Arial" w:cs="Arial"/>
                <w:b/>
                <w:sz w:val="22"/>
                <w:szCs w:val="22"/>
              </w:rPr>
              <w:t>GD applies</w:t>
            </w:r>
          </w:p>
          <w:p w14:paraId="034B4939" w14:textId="0B891031" w:rsidR="00BF2C4F" w:rsidRPr="004946AF" w:rsidRDefault="00BF2C4F">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(Step 1) </w:t>
            </w:r>
          </w:p>
        </w:tc>
        <w:tc>
          <w:tcPr>
            <w:tcW w:w="8363" w:type="dxa"/>
          </w:tcPr>
          <w:p w14:paraId="1890B4AA" w14:textId="77777777" w:rsidR="001B328B" w:rsidRPr="00B71847" w:rsidRDefault="001B328B" w:rsidP="001B328B">
            <w:pPr>
              <w:spacing w:before="120" w:after="120"/>
              <w:rPr>
                <w:rFonts w:cs="Arial"/>
                <w:sz w:val="22"/>
                <w:szCs w:val="22"/>
              </w:rPr>
            </w:pPr>
            <w:r w:rsidRPr="00B71847">
              <w:rPr>
                <w:rFonts w:cs="Arial"/>
                <w:sz w:val="22"/>
                <w:szCs w:val="22"/>
              </w:rPr>
              <w:t>Indicated for:</w:t>
            </w:r>
          </w:p>
          <w:p w14:paraId="026F9B5A" w14:textId="2B671310" w:rsidR="001B328B" w:rsidRPr="00B71847" w:rsidRDefault="001B328B" w:rsidP="001B328B">
            <w:pPr>
              <w:pStyle w:val="ListParagraph"/>
              <w:numPr>
                <w:ilvl w:val="0"/>
                <w:numId w:val="30"/>
              </w:numPr>
              <w:spacing w:before="60" w:after="60"/>
              <w:ind w:left="318" w:hanging="284"/>
              <w:contextualSpacing w:val="0"/>
              <w:rPr>
                <w:rFonts w:cs="Arial"/>
                <w:sz w:val="22"/>
                <w:szCs w:val="22"/>
              </w:rPr>
            </w:pPr>
            <w:r w:rsidRPr="00B71847">
              <w:rPr>
                <w:rFonts w:cs="Arial"/>
                <w:sz w:val="22"/>
                <w:szCs w:val="22"/>
              </w:rPr>
              <w:t xml:space="preserve">the active immunisation of individuals from 10 years of age for the prevention of diphtheria, tetanus and poliomyelitis, in accordance with the national </w:t>
            </w:r>
            <w:r w:rsidRPr="00826426">
              <w:rPr>
                <w:rFonts w:cs="Arial"/>
                <w:sz w:val="22"/>
                <w:szCs w:val="22"/>
              </w:rPr>
              <w:t xml:space="preserve">immunisation programme and recommendations given in </w:t>
            </w:r>
            <w:r w:rsidR="008558FC" w:rsidRPr="00826426">
              <w:rPr>
                <w:rFonts w:cs="Arial"/>
                <w:sz w:val="22"/>
                <w:szCs w:val="22"/>
              </w:rPr>
              <w:t xml:space="preserve">the </w:t>
            </w:r>
            <w:hyperlink r:id="rId34" w:history="1">
              <w:r w:rsidRPr="00826426">
                <w:rPr>
                  <w:rStyle w:val="Hyperlink"/>
                  <w:rFonts w:cs="Arial"/>
                  <w:sz w:val="22"/>
                  <w:szCs w:val="22"/>
                </w:rPr>
                <w:t>diphtheria</w:t>
              </w:r>
            </w:hyperlink>
            <w:r w:rsidRPr="00826426">
              <w:rPr>
                <w:rFonts w:cs="Arial"/>
                <w:sz w:val="22"/>
                <w:szCs w:val="22"/>
              </w:rPr>
              <w:t xml:space="preserve">, </w:t>
            </w:r>
            <w:hyperlink r:id="rId35" w:history="1">
              <w:r w:rsidRPr="00826426">
                <w:rPr>
                  <w:rStyle w:val="Hyperlink"/>
                  <w:rFonts w:cs="Arial"/>
                  <w:sz w:val="22"/>
                  <w:szCs w:val="22"/>
                </w:rPr>
                <w:t>polio</w:t>
              </w:r>
            </w:hyperlink>
            <w:r w:rsidRPr="00826426">
              <w:rPr>
                <w:rFonts w:cs="Arial"/>
                <w:sz w:val="22"/>
                <w:szCs w:val="22"/>
              </w:rPr>
              <w:t xml:space="preserve"> and </w:t>
            </w:r>
            <w:hyperlink r:id="rId36" w:history="1">
              <w:r w:rsidRPr="00826426">
                <w:rPr>
                  <w:rStyle w:val="Hyperlink"/>
                  <w:rFonts w:cs="Arial"/>
                  <w:sz w:val="22"/>
                  <w:szCs w:val="22"/>
                </w:rPr>
                <w:t>tetanus</w:t>
              </w:r>
            </w:hyperlink>
            <w:r w:rsidRPr="00826426">
              <w:rPr>
                <w:rFonts w:cs="Arial"/>
                <w:sz w:val="22"/>
                <w:szCs w:val="22"/>
              </w:rPr>
              <w:t xml:space="preserve"> </w:t>
            </w:r>
            <w:r w:rsidR="008558FC" w:rsidRPr="00826426">
              <w:rPr>
                <w:rFonts w:cs="Arial"/>
                <w:sz w:val="22"/>
                <w:szCs w:val="22"/>
              </w:rPr>
              <w:t xml:space="preserve">chapters </w:t>
            </w:r>
            <w:r w:rsidRPr="00826426">
              <w:rPr>
                <w:rFonts w:cs="Arial"/>
                <w:sz w:val="22"/>
                <w:szCs w:val="22"/>
              </w:rPr>
              <w:t>of Immunisation Against Infectious Disease: the Green Book.</w:t>
            </w:r>
          </w:p>
          <w:p w14:paraId="0EA78B03" w14:textId="77777777" w:rsidR="001B328B" w:rsidRPr="0090742F" w:rsidRDefault="001B328B" w:rsidP="001B328B">
            <w:pPr>
              <w:pStyle w:val="ListParagraph"/>
              <w:numPr>
                <w:ilvl w:val="0"/>
                <w:numId w:val="30"/>
              </w:numPr>
              <w:spacing w:before="60" w:after="120"/>
              <w:ind w:left="318" w:hanging="284"/>
              <w:contextualSpacing w:val="0"/>
              <w:rPr>
                <w:rFonts w:cs="Arial"/>
                <w:sz w:val="22"/>
                <w:szCs w:val="22"/>
              </w:rPr>
            </w:pPr>
            <w:r w:rsidRPr="00B71847">
              <w:rPr>
                <w:rFonts w:cs="Arial"/>
                <w:sz w:val="22"/>
                <w:szCs w:val="22"/>
              </w:rPr>
              <w:t xml:space="preserve">individuals who require immunisation in response to an outbreak of polio in accordance with the </w:t>
            </w:r>
            <w:hyperlink r:id="rId37" w:history="1">
              <w:r w:rsidRPr="0090742F">
                <w:rPr>
                  <w:rStyle w:val="Hyperlink"/>
                  <w:rFonts w:cs="Arial"/>
                  <w:sz w:val="22"/>
                  <w:szCs w:val="22"/>
                </w:rPr>
                <w:t>national polio guidelines: local and regional services</w:t>
              </w:r>
            </w:hyperlink>
            <w:r w:rsidRPr="0090742F">
              <w:rPr>
                <w:rFonts w:cs="Arial"/>
                <w:sz w:val="22"/>
                <w:szCs w:val="22"/>
              </w:rPr>
              <w:t xml:space="preserve"> guidelines and recommendations from the local health protection team</w:t>
            </w:r>
            <w:r w:rsidRPr="0090742F">
              <w:rPr>
                <w:rFonts w:cs="Arial"/>
                <w:color w:val="FF0000"/>
                <w:sz w:val="22"/>
                <w:szCs w:val="22"/>
              </w:rPr>
              <w:t xml:space="preserve">   </w:t>
            </w:r>
          </w:p>
          <w:p w14:paraId="4C8CB83A" w14:textId="77777777" w:rsidR="001B328B" w:rsidRPr="0090742F" w:rsidRDefault="001B328B" w:rsidP="001B328B">
            <w:pPr>
              <w:pStyle w:val="ListParagraph"/>
              <w:numPr>
                <w:ilvl w:val="0"/>
                <w:numId w:val="30"/>
              </w:numPr>
              <w:spacing w:before="60" w:after="60"/>
              <w:ind w:left="318" w:hanging="284"/>
              <w:contextualSpacing w:val="0"/>
              <w:rPr>
                <w:rFonts w:cs="Arial"/>
                <w:color w:val="000000" w:themeColor="text1"/>
                <w:sz w:val="22"/>
                <w:szCs w:val="22"/>
              </w:rPr>
            </w:pPr>
            <w:r w:rsidRPr="0090742F">
              <w:rPr>
                <w:rFonts w:cs="Arial"/>
                <w:color w:val="000000" w:themeColor="text1"/>
                <w:sz w:val="22"/>
                <w:szCs w:val="22"/>
              </w:rPr>
              <w:t xml:space="preserve">individuals requiring immunisation in line with </w:t>
            </w:r>
            <w:hyperlink r:id="rId38" w:history="1">
              <w:r w:rsidRPr="0090742F">
                <w:rPr>
                  <w:rStyle w:val="Hyperlink"/>
                  <w:rFonts w:cs="Arial"/>
                  <w:sz w:val="22"/>
                  <w:szCs w:val="22"/>
                </w:rPr>
                <w:t>diphtheria: public health control and management of diphtheria in England (2025)</w:t>
              </w:r>
            </w:hyperlink>
            <w:r w:rsidRPr="0090742F">
              <w:rPr>
                <w:rFonts w:cs="Arial"/>
                <w:color w:val="000000" w:themeColor="text1"/>
                <w:sz w:val="22"/>
                <w:szCs w:val="22"/>
              </w:rPr>
              <w:t xml:space="preserve"> guidance </w:t>
            </w:r>
          </w:p>
          <w:p w14:paraId="4D845426" w14:textId="77777777" w:rsidR="001B328B" w:rsidRPr="0090742F" w:rsidRDefault="001B328B" w:rsidP="001B328B">
            <w:pPr>
              <w:pStyle w:val="ListParagraph"/>
              <w:numPr>
                <w:ilvl w:val="0"/>
                <w:numId w:val="30"/>
              </w:numPr>
              <w:spacing w:before="60" w:after="60"/>
              <w:ind w:left="318" w:hanging="284"/>
              <w:contextualSpacing w:val="0"/>
              <w:rPr>
                <w:rFonts w:cs="Arial"/>
                <w:sz w:val="22"/>
                <w:szCs w:val="22"/>
              </w:rPr>
            </w:pPr>
            <w:r w:rsidRPr="0090742F">
              <w:rPr>
                <w:rFonts w:cs="Arial"/>
                <w:color w:val="000000" w:themeColor="text1"/>
                <w:sz w:val="22"/>
                <w:szCs w:val="22"/>
              </w:rPr>
              <w:t xml:space="preserve">individuals with a tetanus prone wound requiring management in line with recommendations in the </w:t>
            </w:r>
            <w:hyperlink r:id="rId39" w:history="1">
              <w:r w:rsidRPr="0090742F">
                <w:rPr>
                  <w:rStyle w:val="Hyperlink"/>
                  <w:sz w:val="22"/>
                  <w:szCs w:val="22"/>
                </w:rPr>
                <w:t>tetanus</w:t>
              </w:r>
            </w:hyperlink>
            <w:r w:rsidRPr="0090742F">
              <w:rPr>
                <w:sz w:val="22"/>
                <w:szCs w:val="22"/>
              </w:rPr>
              <w:t xml:space="preserve"> chapter</w:t>
            </w:r>
            <w:r w:rsidRPr="0090742F">
              <w:rPr>
                <w:rFonts w:cs="Arial"/>
                <w:color w:val="000000" w:themeColor="text1"/>
                <w:sz w:val="22"/>
                <w:szCs w:val="22"/>
              </w:rPr>
              <w:t xml:space="preserve"> of the Green Book, or </w:t>
            </w:r>
            <w:hyperlink r:id="rId40" w:anchor="clinical-management" w:history="1">
              <w:r w:rsidRPr="0090742F">
                <w:rPr>
                  <w:rStyle w:val="Hyperlink"/>
                  <w:rFonts w:cs="Arial"/>
                  <w:sz w:val="22"/>
                  <w:szCs w:val="22"/>
                </w:rPr>
                <w:t>guidance on the management of suspected tetanus cases and the assessment and management of tetanus-prone wounds</w:t>
              </w:r>
            </w:hyperlink>
          </w:p>
          <w:p w14:paraId="3BB5CB9A" w14:textId="689D0FCB" w:rsidR="00CF6D55" w:rsidRPr="001B328B" w:rsidRDefault="001B328B" w:rsidP="001B328B">
            <w:pPr>
              <w:pStyle w:val="ListParagraph"/>
              <w:numPr>
                <w:ilvl w:val="0"/>
                <w:numId w:val="30"/>
              </w:numPr>
              <w:spacing w:before="120" w:after="120"/>
              <w:rPr>
                <w:b/>
                <w:bCs/>
                <w:sz w:val="22"/>
                <w:szCs w:val="22"/>
              </w:rPr>
            </w:pPr>
            <w:r w:rsidRPr="0090742F">
              <w:rPr>
                <w:rFonts w:cs="Arial"/>
                <w:color w:val="000000" w:themeColor="text1"/>
                <w:sz w:val="22"/>
                <w:szCs w:val="22"/>
              </w:rPr>
              <w:t xml:space="preserve">individuals requiring protection in accordance with </w:t>
            </w:r>
            <w:hyperlink r:id="rId41" w:history="1">
              <w:r w:rsidRPr="0090742F">
                <w:rPr>
                  <w:rStyle w:val="Hyperlink"/>
                  <w:sz w:val="22"/>
                  <w:szCs w:val="22"/>
                </w:rPr>
                <w:t>NaTHNaC</w:t>
              </w:r>
            </w:hyperlink>
            <w:r w:rsidRPr="0090742F">
              <w:rPr>
                <w:rFonts w:cs="Arial"/>
                <w:color w:val="000000" w:themeColor="text1"/>
                <w:sz w:val="22"/>
                <w:szCs w:val="22"/>
              </w:rPr>
              <w:t xml:space="preserve"> against diphtheria, tetanus or polio for travel purposes to areas where such diseases are epidemic or endemic</w:t>
            </w:r>
          </w:p>
        </w:tc>
      </w:tr>
      <w:tr w:rsidR="00C365EF" w:rsidRPr="00A956FD" w14:paraId="770C0751" w14:textId="77777777" w:rsidTr="000F10AE">
        <w:trPr>
          <w:trHeight w:val="836"/>
        </w:trPr>
        <w:tc>
          <w:tcPr>
            <w:tcW w:w="2411" w:type="dxa"/>
            <w:tcBorders>
              <w:bottom w:val="single" w:sz="6" w:space="0" w:color="auto"/>
            </w:tcBorders>
          </w:tcPr>
          <w:p w14:paraId="58F8F897" w14:textId="77777777" w:rsidR="00C365EF" w:rsidRPr="004946AF" w:rsidRDefault="00C365EF">
            <w:pPr>
              <w:spacing w:before="120" w:after="120"/>
              <w:rPr>
                <w:rFonts w:cs="Arial"/>
                <w:b/>
                <w:sz w:val="22"/>
                <w:szCs w:val="22"/>
              </w:rPr>
            </w:pPr>
            <w:r w:rsidRPr="004946AF">
              <w:rPr>
                <w:rFonts w:cs="Arial"/>
                <w:b/>
                <w:sz w:val="22"/>
                <w:szCs w:val="22"/>
              </w:rPr>
              <w:t>Criteria for inclusion</w:t>
            </w:r>
            <w:bookmarkStart w:id="12" w:name="CriteriaForInclusion"/>
            <w:bookmarkEnd w:id="12"/>
          </w:p>
          <w:p w14:paraId="7BC47C1A" w14:textId="0BBA1B8B" w:rsidR="00BF2C4F" w:rsidRPr="004946AF" w:rsidRDefault="00BF2C4F">
            <w:pPr>
              <w:spacing w:before="120" w:after="120"/>
              <w:rPr>
                <w:rFonts w:cs="Arial"/>
                <w:b/>
                <w:sz w:val="22"/>
                <w:szCs w:val="22"/>
              </w:rPr>
            </w:pPr>
            <w:r w:rsidRPr="004946AF">
              <w:rPr>
                <w:rFonts w:cs="Arial"/>
                <w:b/>
                <w:sz w:val="22"/>
                <w:szCs w:val="22"/>
              </w:rPr>
              <w:t xml:space="preserve">(Step 1) </w:t>
            </w:r>
          </w:p>
          <w:p w14:paraId="62658DBF" w14:textId="77777777" w:rsidR="00C365EF" w:rsidRPr="004946AF" w:rsidRDefault="00C365EF">
            <w:pPr>
              <w:spacing w:before="120" w:after="120"/>
              <w:rPr>
                <w:rFonts w:cs="Arial"/>
                <w:b/>
                <w:sz w:val="22"/>
                <w:szCs w:val="22"/>
              </w:rPr>
            </w:pPr>
          </w:p>
          <w:p w14:paraId="6CFBD0DE" w14:textId="77777777" w:rsidR="00C365EF" w:rsidRPr="004946AF" w:rsidRDefault="00C365EF">
            <w:pPr>
              <w:spacing w:before="120" w:after="120"/>
              <w:rPr>
                <w:rFonts w:cs="Arial"/>
                <w:b/>
                <w:sz w:val="22"/>
                <w:szCs w:val="22"/>
              </w:rPr>
            </w:pPr>
          </w:p>
          <w:p w14:paraId="1388D7DA" w14:textId="77777777" w:rsidR="00C365EF" w:rsidRPr="004946AF" w:rsidRDefault="00C365EF">
            <w:pPr>
              <w:spacing w:before="120" w:after="120"/>
              <w:rPr>
                <w:rFonts w:cs="Arial"/>
                <w:b/>
                <w:sz w:val="22"/>
                <w:szCs w:val="22"/>
              </w:rPr>
            </w:pPr>
          </w:p>
          <w:p w14:paraId="03CD7BC6" w14:textId="77777777" w:rsidR="00C365EF" w:rsidRPr="004946AF" w:rsidRDefault="00C365EF">
            <w:pPr>
              <w:spacing w:before="120" w:after="120"/>
              <w:rPr>
                <w:rFonts w:cs="Arial"/>
                <w:b/>
                <w:sz w:val="22"/>
                <w:szCs w:val="22"/>
              </w:rPr>
            </w:pPr>
          </w:p>
          <w:p w14:paraId="7D120988" w14:textId="77777777" w:rsidR="00C365EF" w:rsidRPr="004946AF" w:rsidRDefault="00C365EF">
            <w:pPr>
              <w:spacing w:before="120" w:after="120"/>
              <w:rPr>
                <w:rFonts w:cs="Arial"/>
                <w:b/>
                <w:sz w:val="22"/>
                <w:szCs w:val="22"/>
              </w:rPr>
            </w:pPr>
          </w:p>
          <w:p w14:paraId="3804A5DC" w14:textId="77777777" w:rsidR="00C365EF" w:rsidRPr="004946AF" w:rsidRDefault="00C365EF">
            <w:pPr>
              <w:spacing w:before="120" w:after="120"/>
              <w:rPr>
                <w:rFonts w:cs="Arial"/>
                <w:b/>
                <w:sz w:val="22"/>
                <w:szCs w:val="22"/>
              </w:rPr>
            </w:pPr>
          </w:p>
          <w:p w14:paraId="255BC1B7" w14:textId="77777777" w:rsidR="00C365EF" w:rsidRPr="004946AF" w:rsidRDefault="00C365EF">
            <w:pPr>
              <w:spacing w:before="120" w:after="120"/>
              <w:rPr>
                <w:rFonts w:cs="Arial"/>
                <w:b/>
                <w:sz w:val="22"/>
                <w:szCs w:val="22"/>
              </w:rPr>
            </w:pPr>
          </w:p>
          <w:p w14:paraId="4C234652" w14:textId="77777777" w:rsidR="00C365EF" w:rsidRPr="004946AF" w:rsidRDefault="00C365EF">
            <w:pPr>
              <w:spacing w:before="120" w:after="120"/>
              <w:rPr>
                <w:rFonts w:cs="Arial"/>
                <w:b/>
                <w:sz w:val="22"/>
                <w:szCs w:val="22"/>
              </w:rPr>
            </w:pPr>
          </w:p>
          <w:p w14:paraId="004DA484" w14:textId="77777777" w:rsidR="00C365EF" w:rsidRPr="004946AF" w:rsidRDefault="00C365EF">
            <w:pPr>
              <w:spacing w:before="120" w:after="120"/>
              <w:rPr>
                <w:rFonts w:cs="Arial"/>
                <w:b/>
                <w:sz w:val="22"/>
                <w:szCs w:val="22"/>
              </w:rPr>
            </w:pPr>
          </w:p>
          <w:p w14:paraId="3DACFE92" w14:textId="77777777" w:rsidR="00C365EF" w:rsidRPr="004946AF" w:rsidRDefault="00C365EF">
            <w:pPr>
              <w:spacing w:before="120" w:after="120"/>
              <w:contextualSpacing/>
              <w:rPr>
                <w:rFonts w:cs="Arial"/>
                <w:b/>
                <w:sz w:val="22"/>
                <w:szCs w:val="22"/>
              </w:rPr>
            </w:pPr>
          </w:p>
          <w:p w14:paraId="30AEFDBC" w14:textId="77777777" w:rsidR="00C365EF" w:rsidRPr="004946AF" w:rsidRDefault="00C365EF">
            <w:pPr>
              <w:spacing w:before="120" w:after="120"/>
              <w:contextualSpacing/>
              <w:rPr>
                <w:rFonts w:cs="Arial"/>
                <w:b/>
                <w:sz w:val="22"/>
                <w:szCs w:val="22"/>
              </w:rPr>
            </w:pPr>
          </w:p>
          <w:p w14:paraId="4448DD3A" w14:textId="77777777" w:rsidR="00C365EF" w:rsidRPr="004946AF" w:rsidRDefault="00C365EF">
            <w:pPr>
              <w:spacing w:before="120" w:after="120"/>
              <w:contextualSpacing/>
              <w:rPr>
                <w:rFonts w:cs="Arial"/>
                <w:b/>
                <w:sz w:val="22"/>
                <w:szCs w:val="22"/>
              </w:rPr>
            </w:pPr>
          </w:p>
          <w:p w14:paraId="3A5BE24C" w14:textId="77777777" w:rsidR="00C365EF" w:rsidRPr="004946AF" w:rsidRDefault="00C365EF">
            <w:pPr>
              <w:spacing w:before="120" w:after="120"/>
              <w:contextualSpacing/>
              <w:rPr>
                <w:rFonts w:cs="Arial"/>
                <w:b/>
                <w:sz w:val="22"/>
                <w:szCs w:val="22"/>
              </w:rPr>
            </w:pPr>
          </w:p>
          <w:p w14:paraId="72054A7C" w14:textId="77777777" w:rsidR="00C365EF" w:rsidRPr="004946AF" w:rsidRDefault="00C365EF">
            <w:pPr>
              <w:spacing w:before="120" w:after="120"/>
              <w:contextualSpacing/>
              <w:rPr>
                <w:rFonts w:cs="Arial"/>
                <w:b/>
                <w:sz w:val="22"/>
                <w:szCs w:val="22"/>
              </w:rPr>
            </w:pPr>
          </w:p>
          <w:p w14:paraId="50075ED2" w14:textId="77777777" w:rsidR="00C365EF" w:rsidRPr="004946AF" w:rsidRDefault="00C365EF">
            <w:pPr>
              <w:spacing w:before="120" w:after="120"/>
              <w:contextualSpacing/>
              <w:rPr>
                <w:rFonts w:cs="Arial"/>
                <w:sz w:val="22"/>
                <w:szCs w:val="22"/>
              </w:rPr>
            </w:pPr>
          </w:p>
          <w:p w14:paraId="45CD8E28" w14:textId="77777777" w:rsidR="00C365EF" w:rsidRPr="004946AF" w:rsidRDefault="00C365EF">
            <w:pPr>
              <w:spacing w:before="120" w:after="120"/>
              <w:contextualSpacing/>
              <w:rPr>
                <w:rFonts w:cs="Arial"/>
                <w:sz w:val="22"/>
                <w:szCs w:val="22"/>
              </w:rPr>
            </w:pPr>
          </w:p>
          <w:p w14:paraId="79D375A3" w14:textId="77777777" w:rsidR="00C365EF" w:rsidRPr="004946AF" w:rsidRDefault="00C365EF">
            <w:pPr>
              <w:contextualSpacing/>
              <w:rPr>
                <w:rFonts w:cs="Arial"/>
                <w:sz w:val="22"/>
                <w:szCs w:val="22"/>
              </w:rPr>
            </w:pPr>
          </w:p>
          <w:p w14:paraId="4054D7A4" w14:textId="77777777" w:rsidR="00C365EF" w:rsidRPr="004946AF" w:rsidRDefault="00C365EF">
            <w:pPr>
              <w:contextualSpacing/>
              <w:rPr>
                <w:rFonts w:cs="Arial"/>
                <w:sz w:val="22"/>
                <w:szCs w:val="22"/>
              </w:rPr>
            </w:pPr>
          </w:p>
          <w:p w14:paraId="11E177F0" w14:textId="77777777" w:rsidR="00C365EF" w:rsidRPr="004946AF" w:rsidRDefault="00C365EF">
            <w:pPr>
              <w:contextualSpacing/>
              <w:rPr>
                <w:rFonts w:cs="Arial"/>
                <w:sz w:val="22"/>
                <w:szCs w:val="22"/>
              </w:rPr>
            </w:pPr>
          </w:p>
          <w:p w14:paraId="11C2DEFF" w14:textId="77777777" w:rsidR="00C365EF" w:rsidRPr="004946AF" w:rsidRDefault="00C365EF">
            <w:pPr>
              <w:contextualSpacing/>
              <w:rPr>
                <w:rFonts w:cs="Arial"/>
                <w:sz w:val="22"/>
                <w:szCs w:val="22"/>
              </w:rPr>
            </w:pPr>
          </w:p>
          <w:p w14:paraId="7BF1A7F0" w14:textId="77777777" w:rsidR="00C365EF" w:rsidRPr="004946AF" w:rsidRDefault="00C365EF">
            <w:pPr>
              <w:contextualSpacing/>
              <w:rPr>
                <w:rFonts w:cs="Arial"/>
                <w:sz w:val="22"/>
                <w:szCs w:val="22"/>
              </w:rPr>
            </w:pPr>
          </w:p>
          <w:p w14:paraId="00C49116" w14:textId="77777777" w:rsidR="00C365EF" w:rsidRPr="004946AF" w:rsidRDefault="00C365EF">
            <w:pPr>
              <w:contextualSpacing/>
              <w:rPr>
                <w:rFonts w:cs="Arial"/>
                <w:sz w:val="22"/>
                <w:szCs w:val="22"/>
              </w:rPr>
            </w:pPr>
          </w:p>
          <w:p w14:paraId="0FFEA5E1" w14:textId="77777777" w:rsidR="00C365EF" w:rsidRPr="004946AF" w:rsidRDefault="00C365EF">
            <w:pPr>
              <w:contextualSpacing/>
              <w:rPr>
                <w:rFonts w:cs="Arial"/>
                <w:sz w:val="22"/>
                <w:szCs w:val="22"/>
              </w:rPr>
            </w:pPr>
          </w:p>
          <w:p w14:paraId="372E54A6" w14:textId="77777777" w:rsidR="00C365EF" w:rsidRPr="004946AF" w:rsidRDefault="00C365EF">
            <w:pPr>
              <w:contextualSpacing/>
              <w:rPr>
                <w:rFonts w:cs="Arial"/>
                <w:sz w:val="22"/>
                <w:szCs w:val="22"/>
              </w:rPr>
            </w:pPr>
          </w:p>
          <w:p w14:paraId="71BFB12E" w14:textId="1E891873" w:rsidR="00EF3ED6" w:rsidRPr="000F10AE" w:rsidRDefault="000F10AE" w:rsidP="000F10AE">
            <w:pPr>
              <w:contextualSpacing/>
              <w:rPr>
                <w:rFonts w:cs="Arial"/>
                <w:sz w:val="22"/>
                <w:szCs w:val="22"/>
              </w:rPr>
            </w:pPr>
            <w:r>
              <w:rPr>
                <w:rFonts w:cs="Arial"/>
                <w:sz w:val="22"/>
                <w:szCs w:val="22"/>
              </w:rPr>
              <w:t xml:space="preserve"> </w:t>
            </w:r>
          </w:p>
        </w:tc>
        <w:tc>
          <w:tcPr>
            <w:tcW w:w="8363" w:type="dxa"/>
            <w:tcBorders>
              <w:bottom w:val="single" w:sz="6" w:space="0" w:color="auto"/>
            </w:tcBorders>
          </w:tcPr>
          <w:p w14:paraId="3F682953" w14:textId="77777777" w:rsidR="00702194" w:rsidRPr="0025613B" w:rsidRDefault="00702194" w:rsidP="00702194">
            <w:pPr>
              <w:overflowPunct/>
              <w:spacing w:before="120" w:after="60"/>
              <w:textAlignment w:val="auto"/>
              <w:rPr>
                <w:rFonts w:cs="Arial"/>
                <w:sz w:val="22"/>
                <w:szCs w:val="22"/>
              </w:rPr>
            </w:pPr>
            <w:r w:rsidRPr="0025613B">
              <w:rPr>
                <w:rFonts w:cs="Arial"/>
                <w:sz w:val="22"/>
                <w:szCs w:val="22"/>
              </w:rPr>
              <w:t>Individuals aged 10 years and over who:</w:t>
            </w:r>
          </w:p>
          <w:p w14:paraId="1A0626E7" w14:textId="45ADB198" w:rsidR="00702194" w:rsidRPr="0025613B" w:rsidRDefault="00702194" w:rsidP="00702194">
            <w:pPr>
              <w:pStyle w:val="ListParagraph"/>
              <w:numPr>
                <w:ilvl w:val="0"/>
                <w:numId w:val="31"/>
              </w:numPr>
              <w:overflowPunct/>
              <w:spacing w:after="64"/>
              <w:ind w:left="317" w:hanging="283"/>
              <w:textAlignment w:val="auto"/>
              <w:rPr>
                <w:rFonts w:eastAsiaTheme="minorHAnsi" w:cs="Arial"/>
                <w:sz w:val="22"/>
                <w:szCs w:val="22"/>
                <w:lang w:eastAsia="en-US"/>
              </w:rPr>
            </w:pPr>
            <w:r w:rsidRPr="0025613B">
              <w:rPr>
                <w:rFonts w:eastAsiaTheme="minorHAnsi" w:cs="Arial"/>
                <w:sz w:val="22"/>
                <w:szCs w:val="22"/>
                <w:lang w:eastAsia="en-US"/>
              </w:rPr>
              <w:t>require a booster following a primary course of immunisation against diphtheria, tetanus and poliomyelitis (this booster is usually offered at 13 to 1</w:t>
            </w:r>
            <w:r w:rsidR="007C7AE0">
              <w:rPr>
                <w:rFonts w:eastAsiaTheme="minorHAnsi" w:cs="Arial"/>
                <w:sz w:val="22"/>
                <w:szCs w:val="22"/>
                <w:lang w:eastAsia="en-US"/>
              </w:rPr>
              <w:t xml:space="preserve">4 </w:t>
            </w:r>
            <w:r w:rsidRPr="0025613B">
              <w:rPr>
                <w:rFonts w:eastAsiaTheme="minorHAnsi" w:cs="Arial"/>
                <w:sz w:val="22"/>
                <w:szCs w:val="22"/>
                <w:lang w:eastAsia="en-US"/>
              </w:rPr>
              <w:t>years of age, unless the course has already been completed)</w:t>
            </w:r>
          </w:p>
          <w:p w14:paraId="790F25E9" w14:textId="77777777" w:rsidR="00702194" w:rsidRPr="00826426" w:rsidRDefault="00702194" w:rsidP="00702194">
            <w:pPr>
              <w:pStyle w:val="ListParagraph"/>
              <w:numPr>
                <w:ilvl w:val="0"/>
                <w:numId w:val="31"/>
              </w:numPr>
              <w:overflowPunct/>
              <w:spacing w:after="64"/>
              <w:ind w:left="317" w:hanging="283"/>
              <w:textAlignment w:val="auto"/>
              <w:rPr>
                <w:rFonts w:eastAsiaTheme="minorHAnsi" w:cs="Arial"/>
                <w:sz w:val="22"/>
                <w:szCs w:val="22"/>
                <w:lang w:eastAsia="en-US"/>
              </w:rPr>
            </w:pPr>
            <w:r w:rsidRPr="0025613B">
              <w:rPr>
                <w:rFonts w:eastAsiaTheme="minorHAnsi" w:cs="Arial"/>
                <w:sz w:val="22"/>
                <w:szCs w:val="22"/>
                <w:lang w:eastAsia="en-US"/>
              </w:rPr>
              <w:t xml:space="preserve">have no history or an incomplete history of diphtheria, tetanus or poliomyelitis </w:t>
            </w:r>
            <w:r w:rsidRPr="00826426">
              <w:rPr>
                <w:rFonts w:eastAsiaTheme="minorHAnsi" w:cs="Arial"/>
                <w:sz w:val="22"/>
                <w:szCs w:val="22"/>
                <w:lang w:eastAsia="en-US"/>
              </w:rPr>
              <w:t>immunisation</w:t>
            </w:r>
          </w:p>
          <w:p w14:paraId="552E4C1C" w14:textId="2DD59957" w:rsidR="00702194" w:rsidRPr="0025613B" w:rsidRDefault="00702194" w:rsidP="00702194">
            <w:pPr>
              <w:pStyle w:val="ListParagraph"/>
              <w:numPr>
                <w:ilvl w:val="0"/>
                <w:numId w:val="31"/>
              </w:numPr>
              <w:overflowPunct/>
              <w:spacing w:after="64"/>
              <w:ind w:left="317" w:hanging="283"/>
              <w:textAlignment w:val="auto"/>
              <w:rPr>
                <w:rFonts w:eastAsiaTheme="minorHAnsi" w:cs="Arial"/>
                <w:color w:val="FF0000"/>
                <w:sz w:val="22"/>
                <w:szCs w:val="22"/>
                <w:lang w:eastAsia="en-US"/>
              </w:rPr>
            </w:pPr>
            <w:r w:rsidRPr="00826426">
              <w:rPr>
                <w:rFonts w:eastAsiaTheme="minorHAnsi" w:cs="Arial"/>
                <w:sz w:val="22"/>
                <w:szCs w:val="22"/>
                <w:lang w:eastAsia="en-US"/>
              </w:rPr>
              <w:t xml:space="preserve">in accordance with </w:t>
            </w:r>
            <w:hyperlink r:id="rId42" w:history="1">
              <w:r w:rsidRPr="00826426">
                <w:rPr>
                  <w:rStyle w:val="Hyperlink"/>
                  <w:rFonts w:eastAsiaTheme="minorHAnsi"/>
                  <w:sz w:val="22"/>
                  <w:szCs w:val="22"/>
                </w:rPr>
                <w:t>NaTHNaC</w:t>
              </w:r>
            </w:hyperlink>
            <w:r w:rsidRPr="00826426">
              <w:rPr>
                <w:rFonts w:eastAsiaTheme="minorHAnsi" w:cs="Arial"/>
                <w:sz w:val="22"/>
                <w:szCs w:val="22"/>
                <w:lang w:eastAsia="en-US"/>
              </w:rPr>
              <w:t>, are travelling to an area where medical attention may not be accessible should a tetanus</w:t>
            </w:r>
            <w:r w:rsidRPr="0025613B">
              <w:rPr>
                <w:rFonts w:eastAsiaTheme="minorHAnsi" w:cs="Arial"/>
                <w:sz w:val="22"/>
                <w:szCs w:val="22"/>
                <w:lang w:eastAsia="en-US"/>
              </w:rPr>
              <w:t xml:space="preserve"> prone wound occur, or will be residing in epidemic or endemic areas where tetanus, diphtheria or poliomyelitis </w:t>
            </w:r>
            <w:r w:rsidRPr="00826426">
              <w:rPr>
                <w:rFonts w:eastAsiaTheme="minorHAnsi" w:cs="Arial"/>
                <w:sz w:val="22"/>
                <w:szCs w:val="22"/>
                <w:lang w:eastAsia="en-US"/>
              </w:rPr>
              <w:t>protection is required and the final dose of the relevant antigen was received more than 10 years ago, even if the individual has received 5 doses of tetanus</w:t>
            </w:r>
            <w:r w:rsidR="0079651A" w:rsidRPr="00826426">
              <w:rPr>
                <w:rFonts w:eastAsiaTheme="minorHAnsi" w:cs="Arial"/>
                <w:sz w:val="22"/>
                <w:szCs w:val="22"/>
                <w:lang w:eastAsia="en-US"/>
              </w:rPr>
              <w:t>, diphtheria or polio</w:t>
            </w:r>
            <w:r w:rsidRPr="00826426">
              <w:rPr>
                <w:rFonts w:eastAsiaTheme="minorHAnsi" w:cs="Arial"/>
                <w:sz w:val="22"/>
                <w:szCs w:val="22"/>
                <w:lang w:eastAsia="en-US"/>
              </w:rPr>
              <w:t>-containing</w:t>
            </w:r>
            <w:r w:rsidRPr="0025613B">
              <w:rPr>
                <w:rFonts w:eastAsiaTheme="minorHAnsi" w:cs="Arial"/>
                <w:sz w:val="22"/>
                <w:szCs w:val="22"/>
                <w:lang w:eastAsia="en-US"/>
              </w:rPr>
              <w:t xml:space="preserve"> vaccine previously</w:t>
            </w:r>
          </w:p>
          <w:p w14:paraId="6C2AC0BC" w14:textId="77777777" w:rsidR="00702194" w:rsidRPr="0025613B" w:rsidRDefault="00702194" w:rsidP="00702194">
            <w:pPr>
              <w:pStyle w:val="ListParagraph"/>
              <w:numPr>
                <w:ilvl w:val="0"/>
                <w:numId w:val="31"/>
              </w:numPr>
              <w:overflowPunct/>
              <w:spacing w:after="64"/>
              <w:ind w:left="318" w:hanging="284"/>
              <w:contextualSpacing w:val="0"/>
              <w:textAlignment w:val="auto"/>
              <w:rPr>
                <w:rFonts w:eastAsiaTheme="minorHAnsi" w:cs="Arial"/>
                <w:sz w:val="22"/>
                <w:szCs w:val="22"/>
                <w:lang w:eastAsia="en-US"/>
              </w:rPr>
            </w:pPr>
            <w:r w:rsidRPr="0025613B">
              <w:rPr>
                <w:rFonts w:eastAsiaTheme="minorHAnsi" w:cs="Arial"/>
                <w:sz w:val="22"/>
                <w:szCs w:val="22"/>
                <w:lang w:eastAsia="en-US"/>
              </w:rPr>
              <w:t xml:space="preserve">have a tetanus prone wound and one or more of the following apply (see </w:t>
            </w:r>
            <w:r>
              <w:rPr>
                <w:rFonts w:eastAsiaTheme="minorHAnsi" w:cs="Arial"/>
                <w:sz w:val="22"/>
                <w:szCs w:val="22"/>
                <w:lang w:eastAsia="en-US"/>
              </w:rPr>
              <w:t xml:space="preserve">the </w:t>
            </w:r>
            <w:hyperlink r:id="rId43" w:history="1">
              <w:r w:rsidRPr="00826426">
                <w:rPr>
                  <w:rStyle w:val="Hyperlink"/>
                  <w:rFonts w:cs="Arial"/>
                  <w:sz w:val="22"/>
                  <w:szCs w:val="22"/>
                </w:rPr>
                <w:t>tetanus</w:t>
              </w:r>
            </w:hyperlink>
            <w:r>
              <w:t xml:space="preserve"> </w:t>
            </w:r>
            <w:r>
              <w:rPr>
                <w:sz w:val="22"/>
                <w:szCs w:val="22"/>
              </w:rPr>
              <w:t>chapter of the Green Book</w:t>
            </w:r>
            <w:r w:rsidRPr="0025613B">
              <w:rPr>
                <w:rFonts w:eastAsiaTheme="minorHAnsi" w:cs="Arial"/>
                <w:sz w:val="22"/>
                <w:szCs w:val="22"/>
                <w:lang w:eastAsia="en-US"/>
              </w:rPr>
              <w:t>):</w:t>
            </w:r>
          </w:p>
          <w:p w14:paraId="3F30E216" w14:textId="58AAC33F" w:rsidR="00702194" w:rsidRPr="0025613B" w:rsidRDefault="00702194" w:rsidP="00702194">
            <w:pPr>
              <w:pStyle w:val="ListParagraph"/>
              <w:numPr>
                <w:ilvl w:val="1"/>
                <w:numId w:val="31"/>
              </w:numPr>
              <w:overflowPunct/>
              <w:spacing w:after="64"/>
              <w:textAlignment w:val="auto"/>
              <w:rPr>
                <w:rFonts w:eastAsiaTheme="minorHAnsi" w:cs="Arial"/>
                <w:sz w:val="22"/>
                <w:szCs w:val="22"/>
                <w:lang w:eastAsia="en-US"/>
              </w:rPr>
            </w:pPr>
            <w:r w:rsidRPr="0025613B">
              <w:rPr>
                <w:rFonts w:eastAsiaTheme="minorHAnsi" w:cs="Arial"/>
                <w:sz w:val="22"/>
                <w:szCs w:val="22"/>
                <w:lang w:eastAsia="en-US"/>
              </w:rPr>
              <w:t>primary tetanus immunisation is incomplete</w:t>
            </w:r>
            <w:r w:rsidR="00680EE3">
              <w:rPr>
                <w:rFonts w:eastAsiaTheme="minorHAnsi" w:cs="Arial"/>
                <w:sz w:val="22"/>
                <w:szCs w:val="22"/>
                <w:lang w:eastAsia="en-US"/>
              </w:rPr>
              <w:t xml:space="preserve"> </w:t>
            </w:r>
          </w:p>
          <w:p w14:paraId="515E2E26" w14:textId="6B336F68" w:rsidR="00702194" w:rsidRPr="0025613B" w:rsidRDefault="0086142E" w:rsidP="00702194">
            <w:pPr>
              <w:pStyle w:val="ListParagraph"/>
              <w:numPr>
                <w:ilvl w:val="1"/>
                <w:numId w:val="31"/>
              </w:numPr>
              <w:overflowPunct/>
              <w:spacing w:after="64"/>
              <w:textAlignment w:val="auto"/>
              <w:rPr>
                <w:rFonts w:eastAsiaTheme="minorHAnsi" w:cs="Arial"/>
                <w:sz w:val="22"/>
                <w:szCs w:val="22"/>
                <w:lang w:eastAsia="en-US"/>
              </w:rPr>
            </w:pPr>
            <w:r>
              <w:rPr>
                <w:rFonts w:eastAsiaTheme="minorHAnsi" w:cs="Arial"/>
                <w:sz w:val="22"/>
                <w:szCs w:val="22"/>
                <w:lang w:eastAsia="en-US"/>
              </w:rPr>
              <w:t xml:space="preserve">the scheduled </w:t>
            </w:r>
            <w:r w:rsidR="00702194" w:rsidRPr="0025613B">
              <w:rPr>
                <w:rFonts w:eastAsiaTheme="minorHAnsi" w:cs="Arial"/>
                <w:sz w:val="22"/>
                <w:szCs w:val="22"/>
                <w:lang w:eastAsia="en-US"/>
              </w:rPr>
              <w:t xml:space="preserve">tetanus boosters are not up to date or </w:t>
            </w:r>
            <w:r w:rsidR="008F3DF4">
              <w:rPr>
                <w:rFonts w:eastAsiaTheme="minorHAnsi" w:cs="Arial"/>
                <w:sz w:val="22"/>
                <w:szCs w:val="22"/>
                <w:lang w:eastAsia="en-US"/>
              </w:rPr>
              <w:t xml:space="preserve">the </w:t>
            </w:r>
            <w:r w:rsidR="00702194" w:rsidRPr="0025613B">
              <w:rPr>
                <w:rFonts w:eastAsiaTheme="minorHAnsi" w:cs="Arial"/>
                <w:sz w:val="22"/>
                <w:szCs w:val="22"/>
                <w:lang w:eastAsia="en-US"/>
              </w:rPr>
              <w:t>last dose of tetanus</w:t>
            </w:r>
            <w:r w:rsidR="00702194">
              <w:rPr>
                <w:rFonts w:eastAsiaTheme="minorHAnsi" w:cs="Arial"/>
                <w:sz w:val="22"/>
                <w:szCs w:val="22"/>
                <w:lang w:eastAsia="en-US"/>
              </w:rPr>
              <w:t>-</w:t>
            </w:r>
            <w:r w:rsidR="00702194" w:rsidRPr="0025613B">
              <w:rPr>
                <w:rFonts w:eastAsiaTheme="minorHAnsi" w:cs="Arial"/>
                <w:sz w:val="22"/>
                <w:szCs w:val="22"/>
                <w:lang w:eastAsia="en-US"/>
              </w:rPr>
              <w:t>containing vaccine was more than 10 years ago</w:t>
            </w:r>
          </w:p>
          <w:p w14:paraId="251D3E93" w14:textId="5FA5000D" w:rsidR="00702194" w:rsidRPr="0025613B" w:rsidRDefault="00E90083" w:rsidP="00702194">
            <w:pPr>
              <w:pStyle w:val="ListParagraph"/>
              <w:numPr>
                <w:ilvl w:val="1"/>
                <w:numId w:val="31"/>
              </w:numPr>
              <w:overflowPunct/>
              <w:spacing w:after="64"/>
              <w:textAlignment w:val="auto"/>
              <w:rPr>
                <w:rFonts w:eastAsiaTheme="minorHAnsi" w:cs="Arial"/>
                <w:sz w:val="22"/>
                <w:szCs w:val="22"/>
                <w:lang w:eastAsia="en-US"/>
              </w:rPr>
            </w:pPr>
            <w:r>
              <w:rPr>
                <w:rFonts w:eastAsiaTheme="minorHAnsi" w:cs="Arial"/>
                <w:sz w:val="22"/>
                <w:szCs w:val="22"/>
                <w:lang w:eastAsia="en-US"/>
              </w:rPr>
              <w:t xml:space="preserve">the </w:t>
            </w:r>
            <w:r w:rsidR="00702194" w:rsidRPr="0025613B">
              <w:rPr>
                <w:rFonts w:eastAsiaTheme="minorHAnsi" w:cs="Arial"/>
                <w:sz w:val="22"/>
                <w:szCs w:val="22"/>
                <w:lang w:eastAsia="en-US"/>
              </w:rPr>
              <w:t>tetanus immunisation status is unknown or uncertain</w:t>
            </w:r>
          </w:p>
          <w:p w14:paraId="6DF64DEA" w14:textId="2E55A536" w:rsidR="00702194" w:rsidRPr="0025613B" w:rsidRDefault="00702194" w:rsidP="00702194">
            <w:pPr>
              <w:pStyle w:val="ListParagraph"/>
              <w:numPr>
                <w:ilvl w:val="1"/>
                <w:numId w:val="31"/>
              </w:numPr>
              <w:overflowPunct/>
              <w:spacing w:after="64"/>
              <w:textAlignment w:val="auto"/>
              <w:rPr>
                <w:rFonts w:eastAsiaTheme="minorHAnsi" w:cs="Arial"/>
                <w:sz w:val="22"/>
                <w:szCs w:val="22"/>
                <w:lang w:eastAsia="en-US"/>
              </w:rPr>
            </w:pPr>
            <w:r w:rsidRPr="0025613B">
              <w:rPr>
                <w:rFonts w:eastAsiaTheme="minorHAnsi" w:cs="Arial"/>
                <w:sz w:val="22"/>
                <w:szCs w:val="22"/>
                <w:lang w:eastAsia="en-US"/>
              </w:rPr>
              <w:t xml:space="preserve">individual has never received </w:t>
            </w:r>
            <w:r w:rsidR="001D499F">
              <w:rPr>
                <w:rFonts w:eastAsiaTheme="minorHAnsi" w:cs="Arial"/>
                <w:sz w:val="22"/>
                <w:szCs w:val="22"/>
                <w:lang w:eastAsia="en-US"/>
              </w:rPr>
              <w:t>an adequate priming course of t</w:t>
            </w:r>
            <w:r w:rsidRPr="0025613B">
              <w:rPr>
                <w:rFonts w:eastAsiaTheme="minorHAnsi" w:cs="Arial"/>
                <w:sz w:val="22"/>
                <w:szCs w:val="22"/>
                <w:lang w:eastAsia="en-US"/>
              </w:rPr>
              <w:t>etanus immunisation</w:t>
            </w:r>
          </w:p>
          <w:p w14:paraId="1D17F2E9" w14:textId="77777777" w:rsidR="00702194" w:rsidRPr="0025613B" w:rsidRDefault="00702194" w:rsidP="00702194">
            <w:pPr>
              <w:pStyle w:val="ListParagraph"/>
              <w:numPr>
                <w:ilvl w:val="0"/>
                <w:numId w:val="31"/>
              </w:numPr>
              <w:overflowPunct/>
              <w:spacing w:after="120"/>
              <w:ind w:left="318" w:hanging="284"/>
              <w:textAlignment w:val="auto"/>
              <w:rPr>
                <w:rFonts w:eastAsiaTheme="minorHAnsi" w:cs="Arial"/>
                <w:color w:val="FF0000"/>
                <w:sz w:val="22"/>
                <w:szCs w:val="22"/>
              </w:rPr>
            </w:pPr>
            <w:r w:rsidRPr="0025613B">
              <w:rPr>
                <w:rFonts w:eastAsiaTheme="minorHAnsi" w:cs="Arial"/>
                <w:sz w:val="22"/>
                <w:szCs w:val="22"/>
                <w:lang w:eastAsia="en-US"/>
              </w:rPr>
              <w:t xml:space="preserve">require vaccination in line with </w:t>
            </w:r>
            <w:r w:rsidRPr="0025613B">
              <w:rPr>
                <w:rFonts w:eastAsiaTheme="minorHAnsi" w:cs="Arial"/>
                <w:sz w:val="22"/>
                <w:szCs w:val="22"/>
              </w:rPr>
              <w:t>recommendations</w:t>
            </w:r>
            <w:r w:rsidRPr="0025613B">
              <w:rPr>
                <w:rFonts w:eastAsiaTheme="minorHAnsi" w:cs="Arial"/>
                <w:sz w:val="22"/>
                <w:szCs w:val="22"/>
                <w:lang w:eastAsia="en-US"/>
              </w:rPr>
              <w:t xml:space="preserve"> for the management of cases and contacts of diphtheria </w:t>
            </w:r>
          </w:p>
          <w:p w14:paraId="3ACE9383" w14:textId="77777777" w:rsidR="00702194" w:rsidRPr="00851EF6" w:rsidRDefault="00702194" w:rsidP="00702194">
            <w:pPr>
              <w:overflowPunct/>
              <w:spacing w:after="120"/>
              <w:ind w:left="34"/>
              <w:textAlignment w:val="auto"/>
              <w:rPr>
                <w:rFonts w:cs="Arial"/>
                <w:b/>
                <w:bCs/>
                <w:sz w:val="22"/>
                <w:szCs w:val="22"/>
              </w:rPr>
            </w:pPr>
            <w:r w:rsidRPr="00851EF6">
              <w:rPr>
                <w:rFonts w:eastAsiaTheme="minorHAnsi" w:cs="Arial"/>
                <w:b/>
                <w:bCs/>
                <w:sz w:val="22"/>
                <w:szCs w:val="22"/>
                <w:lang w:eastAsia="en-US"/>
              </w:rPr>
              <w:t>Management of cases and contacts of polio in an outbreak</w:t>
            </w:r>
          </w:p>
          <w:p w14:paraId="769F7003" w14:textId="63F5FBB8" w:rsidR="00A61025" w:rsidRPr="00826426" w:rsidRDefault="00702194" w:rsidP="00702194">
            <w:pPr>
              <w:overflowPunct/>
              <w:spacing w:before="60" w:after="60"/>
              <w:textAlignment w:val="auto"/>
              <w:rPr>
                <w:rStyle w:val="Hyperlink"/>
                <w:rFonts w:cs="Arial"/>
                <w:sz w:val="22"/>
                <w:szCs w:val="22"/>
              </w:rPr>
            </w:pPr>
            <w:r w:rsidRPr="00851EF6">
              <w:rPr>
                <w:rFonts w:cs="Arial"/>
                <w:sz w:val="22"/>
                <w:szCs w:val="22"/>
              </w:rPr>
              <w:t xml:space="preserve">Individuals </w:t>
            </w:r>
            <w:r w:rsidRPr="00851EF6">
              <w:rPr>
                <w:rFonts w:eastAsiaTheme="minorHAnsi" w:cs="Arial"/>
                <w:sz w:val="22"/>
                <w:szCs w:val="22"/>
                <w:lang w:eastAsia="en-US"/>
              </w:rPr>
              <w:t xml:space="preserve">6 years and over who require vaccination in line with the management of cases and contacts of polio in an outbreak in accordance with the </w:t>
            </w:r>
            <w:hyperlink r:id="rId44" w:history="1">
              <w:r w:rsidRPr="00826426">
                <w:rPr>
                  <w:rStyle w:val="Hyperlink"/>
                  <w:rFonts w:cs="Arial"/>
                  <w:sz w:val="22"/>
                  <w:szCs w:val="22"/>
                </w:rPr>
                <w:t>National polio guidelines: Local and regional</w:t>
              </w:r>
            </w:hyperlink>
            <w:r w:rsidRPr="00826426">
              <w:rPr>
                <w:rStyle w:val="Hyperlink"/>
                <w:rFonts w:cs="Arial"/>
                <w:sz w:val="22"/>
                <w:szCs w:val="22"/>
              </w:rPr>
              <w:t xml:space="preserve"> services</w:t>
            </w:r>
            <w:r w:rsidRPr="0092357A">
              <w:rPr>
                <w:rFonts w:cs="Arial"/>
                <w:sz w:val="22"/>
                <w:szCs w:val="22"/>
              </w:rPr>
              <w:t xml:space="preserve"> and recommendations from the local health protection team, where dTaP/IPV (Boostrix-IPV</w:t>
            </w:r>
            <w:r w:rsidRPr="0092357A">
              <w:rPr>
                <w:rFonts w:cs="Arial"/>
                <w:sz w:val="22"/>
                <w:szCs w:val="22"/>
                <w:vertAlign w:val="superscript"/>
              </w:rPr>
              <w:t>®</w:t>
            </w:r>
            <w:r w:rsidRPr="0092357A">
              <w:rPr>
                <w:rFonts w:cs="Arial"/>
                <w:sz w:val="22"/>
                <w:szCs w:val="22"/>
              </w:rPr>
              <w:t xml:space="preserve"> or Repevax</w:t>
            </w:r>
            <w:r w:rsidRPr="0092357A">
              <w:rPr>
                <w:rFonts w:cs="Arial"/>
                <w:sz w:val="22"/>
                <w:szCs w:val="22"/>
                <w:vertAlign w:val="superscript"/>
              </w:rPr>
              <w:t>®</w:t>
            </w:r>
            <w:r w:rsidRPr="0092357A">
              <w:rPr>
                <w:rFonts w:cs="Arial"/>
                <w:sz w:val="22"/>
                <w:szCs w:val="22"/>
              </w:rPr>
              <w:t xml:space="preserve">) is not available or Td/IPV is recommended by an Outbreak Control Team. See </w:t>
            </w:r>
            <w:hyperlink w:anchor="special_considerations_additional_info" w:history="1">
              <w:r w:rsidRPr="00826426">
                <w:rPr>
                  <w:rStyle w:val="Hyperlink"/>
                  <w:rFonts w:cs="Arial"/>
                  <w:sz w:val="22"/>
                  <w:szCs w:val="22"/>
                </w:rPr>
                <w:t>special considerations and additional information</w:t>
              </w:r>
            </w:hyperlink>
            <w:r w:rsidRPr="0092357A">
              <w:rPr>
                <w:rFonts w:cs="Arial"/>
                <w:sz w:val="22"/>
                <w:szCs w:val="22"/>
              </w:rPr>
              <w:t xml:space="preserve"> section and the </w:t>
            </w:r>
            <w:hyperlink r:id="rId45" w:history="1">
              <w:r w:rsidR="009821D0" w:rsidRPr="00826426">
                <w:rPr>
                  <w:rStyle w:val="Hyperlink"/>
                  <w:rFonts w:cs="Arial"/>
                  <w:sz w:val="22"/>
                  <w:szCs w:val="22"/>
                </w:rPr>
                <w:t>dTaP/IPV PGD</w:t>
              </w:r>
            </w:hyperlink>
            <w:r w:rsidRPr="0092357A">
              <w:rPr>
                <w:rFonts w:cs="Arial"/>
                <w:sz w:val="22"/>
                <w:szCs w:val="22"/>
              </w:rPr>
              <w:t>.</w:t>
            </w:r>
          </w:p>
          <w:p w14:paraId="1673E45A" w14:textId="21FDCB47" w:rsidR="000F10AE" w:rsidRPr="000F10AE" w:rsidRDefault="000F10AE" w:rsidP="000F10AE">
            <w:pPr>
              <w:rPr>
                <w:sz w:val="22"/>
                <w:szCs w:val="22"/>
              </w:rPr>
            </w:pPr>
          </w:p>
        </w:tc>
      </w:tr>
      <w:tr w:rsidR="00C365EF" w:rsidRPr="00A956FD" w14:paraId="27F314BC" w14:textId="77777777" w:rsidTr="00F716B4">
        <w:tc>
          <w:tcPr>
            <w:tcW w:w="2411" w:type="dxa"/>
            <w:tcBorders>
              <w:bottom w:val="single" w:sz="4" w:space="0" w:color="auto"/>
            </w:tcBorders>
          </w:tcPr>
          <w:p w14:paraId="0F81C871" w14:textId="0AA7E35A" w:rsidR="00C365EF" w:rsidRDefault="00C365EF" w:rsidP="002C01F7">
            <w:pPr>
              <w:spacing w:before="120" w:after="120"/>
              <w:rPr>
                <w:rFonts w:cs="Arial"/>
                <w:sz w:val="22"/>
                <w:szCs w:val="22"/>
              </w:rPr>
            </w:pPr>
            <w:bookmarkStart w:id="13" w:name="CriteriaForExclusion"/>
            <w:r w:rsidRPr="00E90307">
              <w:rPr>
                <w:rFonts w:cs="Arial"/>
                <w:b/>
                <w:sz w:val="22"/>
                <w:szCs w:val="22"/>
              </w:rPr>
              <w:t>Criteria for exclusion</w:t>
            </w:r>
            <w:bookmarkEnd w:id="13"/>
            <w:r w:rsidRPr="00E90307">
              <w:rPr>
                <w:rStyle w:val="FootnoteReference"/>
                <w:rFonts w:cs="Arial"/>
                <w:b/>
                <w:sz w:val="22"/>
                <w:szCs w:val="22"/>
              </w:rPr>
              <w:footnoteReference w:id="5"/>
            </w:r>
            <w:r w:rsidR="000854DE" w:rsidRPr="00E90307">
              <w:rPr>
                <w:rFonts w:cs="Arial"/>
                <w:sz w:val="22"/>
                <w:szCs w:val="22"/>
              </w:rPr>
              <w:t xml:space="preserve"> </w:t>
            </w:r>
          </w:p>
          <w:p w14:paraId="141F59C9" w14:textId="22CF839A" w:rsidR="00BF2C4F" w:rsidRPr="00BF2C4F" w:rsidRDefault="00BF2C4F" w:rsidP="002C01F7">
            <w:pPr>
              <w:spacing w:before="120" w:after="120"/>
              <w:rPr>
                <w:rFonts w:cs="Arial"/>
                <w:b/>
                <w:bCs/>
                <w:sz w:val="22"/>
                <w:szCs w:val="22"/>
              </w:rPr>
            </w:pPr>
            <w:r w:rsidRPr="00BF2C4F">
              <w:rPr>
                <w:rFonts w:cs="Arial"/>
                <w:b/>
                <w:bCs/>
                <w:sz w:val="22"/>
                <w:szCs w:val="22"/>
              </w:rPr>
              <w:t xml:space="preserve">(Step 1) </w:t>
            </w:r>
          </w:p>
          <w:p w14:paraId="74AEA6CC" w14:textId="77777777" w:rsidR="005C4BF6" w:rsidRDefault="005C4BF6">
            <w:pPr>
              <w:spacing w:before="120" w:after="120"/>
              <w:contextualSpacing/>
              <w:rPr>
                <w:rFonts w:cs="Arial"/>
                <w:sz w:val="22"/>
                <w:szCs w:val="22"/>
              </w:rPr>
            </w:pPr>
          </w:p>
          <w:p w14:paraId="568F8E1B" w14:textId="77777777" w:rsidR="005C4BF6" w:rsidRDefault="005C4BF6">
            <w:pPr>
              <w:spacing w:before="120" w:after="120"/>
              <w:contextualSpacing/>
              <w:rPr>
                <w:rFonts w:cs="Arial"/>
                <w:sz w:val="22"/>
                <w:szCs w:val="22"/>
              </w:rPr>
            </w:pPr>
          </w:p>
          <w:p w14:paraId="57CA95DA" w14:textId="77777777" w:rsidR="005C4BF6" w:rsidRDefault="005C4BF6">
            <w:pPr>
              <w:spacing w:before="120" w:after="120"/>
              <w:contextualSpacing/>
              <w:rPr>
                <w:rFonts w:cs="Arial"/>
                <w:sz w:val="22"/>
                <w:szCs w:val="22"/>
              </w:rPr>
            </w:pPr>
          </w:p>
          <w:p w14:paraId="69B54747" w14:textId="77777777" w:rsidR="005C4BF6" w:rsidRDefault="005C4BF6">
            <w:pPr>
              <w:spacing w:before="120" w:after="120"/>
              <w:contextualSpacing/>
              <w:rPr>
                <w:rFonts w:cs="Arial"/>
                <w:sz w:val="22"/>
                <w:szCs w:val="22"/>
              </w:rPr>
            </w:pPr>
          </w:p>
          <w:p w14:paraId="4139CFA3" w14:textId="77777777" w:rsidR="005C4BF6" w:rsidRDefault="005C4BF6">
            <w:pPr>
              <w:spacing w:before="120" w:after="120"/>
              <w:contextualSpacing/>
              <w:rPr>
                <w:rFonts w:cs="Arial"/>
                <w:sz w:val="22"/>
                <w:szCs w:val="22"/>
              </w:rPr>
            </w:pPr>
          </w:p>
          <w:p w14:paraId="578DA369" w14:textId="77777777" w:rsidR="005C4BF6" w:rsidRDefault="005C4BF6">
            <w:pPr>
              <w:spacing w:before="120" w:after="120"/>
              <w:contextualSpacing/>
              <w:rPr>
                <w:rFonts w:cs="Arial"/>
                <w:sz w:val="22"/>
                <w:szCs w:val="22"/>
              </w:rPr>
            </w:pPr>
          </w:p>
          <w:p w14:paraId="1EDCF59E" w14:textId="77777777" w:rsidR="005C4BF6" w:rsidRDefault="005C4BF6">
            <w:pPr>
              <w:spacing w:before="120" w:after="120"/>
              <w:contextualSpacing/>
              <w:rPr>
                <w:rFonts w:cs="Arial"/>
                <w:sz w:val="22"/>
                <w:szCs w:val="22"/>
              </w:rPr>
            </w:pPr>
          </w:p>
          <w:p w14:paraId="08B175A2" w14:textId="77777777" w:rsidR="005C4BF6" w:rsidRDefault="005C4BF6">
            <w:pPr>
              <w:spacing w:before="120" w:after="120"/>
              <w:contextualSpacing/>
              <w:rPr>
                <w:rFonts w:cs="Arial"/>
                <w:sz w:val="22"/>
                <w:szCs w:val="22"/>
              </w:rPr>
            </w:pPr>
          </w:p>
          <w:p w14:paraId="14EFE77C" w14:textId="77777777" w:rsidR="005C4BF6" w:rsidRDefault="005C4BF6">
            <w:pPr>
              <w:spacing w:before="120" w:after="120"/>
              <w:contextualSpacing/>
              <w:rPr>
                <w:rFonts w:cs="Arial"/>
                <w:sz w:val="22"/>
                <w:szCs w:val="22"/>
              </w:rPr>
            </w:pPr>
          </w:p>
          <w:p w14:paraId="0417CAB2" w14:textId="77777777" w:rsidR="005C4BF6" w:rsidRDefault="005C4BF6">
            <w:pPr>
              <w:spacing w:before="120" w:after="120"/>
              <w:contextualSpacing/>
              <w:rPr>
                <w:rFonts w:cs="Arial"/>
                <w:sz w:val="22"/>
                <w:szCs w:val="22"/>
              </w:rPr>
            </w:pPr>
          </w:p>
          <w:p w14:paraId="4E94E38F" w14:textId="77777777" w:rsidR="005C4BF6" w:rsidRDefault="005C4BF6">
            <w:pPr>
              <w:spacing w:before="120" w:after="120"/>
              <w:contextualSpacing/>
              <w:rPr>
                <w:rFonts w:cs="Arial"/>
                <w:sz w:val="22"/>
                <w:szCs w:val="22"/>
              </w:rPr>
            </w:pPr>
          </w:p>
          <w:p w14:paraId="08D41AFD" w14:textId="77777777" w:rsidR="005C4BF6" w:rsidRDefault="005C4BF6">
            <w:pPr>
              <w:spacing w:before="120" w:after="120"/>
              <w:contextualSpacing/>
              <w:rPr>
                <w:rFonts w:cs="Arial"/>
                <w:sz w:val="22"/>
                <w:szCs w:val="22"/>
              </w:rPr>
            </w:pPr>
          </w:p>
          <w:p w14:paraId="6D13C8CA" w14:textId="77777777" w:rsidR="005C4BF6" w:rsidRDefault="005C4BF6">
            <w:pPr>
              <w:spacing w:before="120" w:after="120"/>
              <w:contextualSpacing/>
              <w:rPr>
                <w:rFonts w:cs="Arial"/>
                <w:sz w:val="22"/>
                <w:szCs w:val="22"/>
              </w:rPr>
            </w:pPr>
          </w:p>
          <w:p w14:paraId="2F3E8F35" w14:textId="008226E0" w:rsidR="005C4BF6" w:rsidRPr="00E90307" w:rsidRDefault="005C4BF6" w:rsidP="005C4BF6">
            <w:pPr>
              <w:spacing w:before="120" w:after="120"/>
              <w:contextualSpacing/>
              <w:rPr>
                <w:rFonts w:cs="Arial"/>
                <w:sz w:val="22"/>
                <w:szCs w:val="22"/>
              </w:rPr>
            </w:pPr>
          </w:p>
        </w:tc>
        <w:tc>
          <w:tcPr>
            <w:tcW w:w="8363" w:type="dxa"/>
            <w:tcBorders>
              <w:bottom w:val="single" w:sz="4" w:space="0" w:color="auto"/>
            </w:tcBorders>
          </w:tcPr>
          <w:p w14:paraId="0E08A0A6" w14:textId="75700508" w:rsidR="00C365EF" w:rsidRPr="00E90307" w:rsidRDefault="00C365EF">
            <w:pPr>
              <w:pStyle w:val="Default"/>
              <w:spacing w:before="120" w:after="120"/>
              <w:rPr>
                <w:sz w:val="22"/>
                <w:szCs w:val="22"/>
                <w:lang w:eastAsia="en-US"/>
              </w:rPr>
            </w:pPr>
            <w:r w:rsidRPr="00E90307">
              <w:rPr>
                <w:sz w:val="22"/>
                <w:szCs w:val="22"/>
              </w:rPr>
              <w:t>Individuals</w:t>
            </w:r>
            <w:r w:rsidR="00FE7D43" w:rsidRPr="00E90307">
              <w:rPr>
                <w:sz w:val="22"/>
                <w:szCs w:val="22"/>
              </w:rPr>
              <w:t xml:space="preserve"> for whom no </w:t>
            </w:r>
            <w:r w:rsidRPr="00E90307">
              <w:rPr>
                <w:sz w:val="22"/>
                <w:szCs w:val="22"/>
              </w:rPr>
              <w:t>valid consent</w:t>
            </w:r>
            <w:r w:rsidR="00FE7D43" w:rsidRPr="00E90307">
              <w:rPr>
                <w:sz w:val="22"/>
                <w:szCs w:val="22"/>
              </w:rPr>
              <w:t xml:space="preserve"> has been received </w:t>
            </w:r>
            <w:r w:rsidR="00515599" w:rsidRPr="00E90307">
              <w:rPr>
                <w:sz w:val="22"/>
                <w:szCs w:val="22"/>
              </w:rPr>
              <w:t>(</w:t>
            </w:r>
            <w:r w:rsidRPr="00E90307">
              <w:rPr>
                <w:sz w:val="22"/>
                <w:szCs w:val="22"/>
              </w:rPr>
              <w:t xml:space="preserve">or </w:t>
            </w:r>
            <w:r w:rsidR="00515599" w:rsidRPr="00E90307">
              <w:rPr>
                <w:sz w:val="22"/>
                <w:szCs w:val="22"/>
              </w:rPr>
              <w:t xml:space="preserve">for whom </w:t>
            </w:r>
            <w:r w:rsidR="0069292B" w:rsidRPr="00E90307">
              <w:rPr>
                <w:sz w:val="22"/>
                <w:szCs w:val="22"/>
              </w:rPr>
              <w:t xml:space="preserve">a </w:t>
            </w:r>
            <w:r w:rsidRPr="00E90307">
              <w:rPr>
                <w:sz w:val="22"/>
                <w:szCs w:val="22"/>
              </w:rPr>
              <w:t>best-interests</w:t>
            </w:r>
            <w:r w:rsidR="00AB47F8" w:rsidRPr="00E90307">
              <w:rPr>
                <w:sz w:val="22"/>
                <w:szCs w:val="22"/>
              </w:rPr>
              <w:t xml:space="preserve"> </w:t>
            </w:r>
            <w:r w:rsidRPr="00E90307">
              <w:rPr>
                <w:sz w:val="22"/>
                <w:szCs w:val="22"/>
              </w:rPr>
              <w:t xml:space="preserve">decision in accordance with the </w:t>
            </w:r>
            <w:hyperlink r:id="rId46" w:history="1">
              <w:r w:rsidRPr="00E90307">
                <w:rPr>
                  <w:color w:val="0000FF"/>
                  <w:sz w:val="22"/>
                  <w:szCs w:val="22"/>
                  <w:u w:val="single"/>
                  <w:lang w:val="en-US"/>
                </w:rPr>
                <w:t>Mental Capacity Act 2005</w:t>
              </w:r>
            </w:hyperlink>
            <w:r w:rsidRPr="00E90307">
              <w:rPr>
                <w:sz w:val="22"/>
                <w:szCs w:val="22"/>
              </w:rPr>
              <w:t>, has not been obtained</w:t>
            </w:r>
            <w:r w:rsidR="00515599" w:rsidRPr="00E90307">
              <w:rPr>
                <w:sz w:val="22"/>
                <w:szCs w:val="22"/>
              </w:rPr>
              <w:t xml:space="preserve">). </w:t>
            </w:r>
            <w:r w:rsidR="00FE438C" w:rsidRPr="00E90307">
              <w:rPr>
                <w:sz w:val="22"/>
                <w:szCs w:val="22"/>
              </w:rPr>
              <w:t>F</w:t>
            </w:r>
            <w:r w:rsidRPr="00E90307">
              <w:rPr>
                <w:sz w:val="22"/>
                <w:szCs w:val="22"/>
              </w:rPr>
              <w:t>or further information on consent</w:t>
            </w:r>
            <w:r w:rsidR="0023592B" w:rsidRPr="00E90307">
              <w:rPr>
                <w:sz w:val="22"/>
                <w:szCs w:val="22"/>
              </w:rPr>
              <w:t xml:space="preserve">, </w:t>
            </w:r>
            <w:r w:rsidRPr="00E90307">
              <w:rPr>
                <w:sz w:val="22"/>
                <w:szCs w:val="22"/>
              </w:rPr>
              <w:t>see</w:t>
            </w:r>
            <w:r w:rsidRPr="00E90307">
              <w:rPr>
                <w:rFonts w:eastAsiaTheme="minorHAnsi"/>
                <w:sz w:val="22"/>
                <w:szCs w:val="22"/>
              </w:rPr>
              <w:t xml:space="preserve"> </w:t>
            </w:r>
            <w:hyperlink r:id="rId47" w:history="1">
              <w:r w:rsidR="00AB1526">
                <w:rPr>
                  <w:rFonts w:eastAsiaTheme="minorHAnsi"/>
                  <w:color w:val="0000FF"/>
                  <w:sz w:val="22"/>
                  <w:szCs w:val="22"/>
                  <w:u w:val="single"/>
                </w:rPr>
                <w:t>chapter 2</w:t>
              </w:r>
            </w:hyperlink>
            <w:r w:rsidRPr="00E90307">
              <w:rPr>
                <w:rFonts w:eastAsiaTheme="minorHAnsi"/>
                <w:sz w:val="22"/>
                <w:szCs w:val="22"/>
              </w:rPr>
              <w:t xml:space="preserve"> of </w:t>
            </w:r>
            <w:r w:rsidR="00D9420F" w:rsidRPr="00E90307">
              <w:rPr>
                <w:rFonts w:eastAsiaTheme="minorHAnsi"/>
                <w:sz w:val="22"/>
                <w:szCs w:val="22"/>
              </w:rPr>
              <w:t xml:space="preserve">the Green Book. </w:t>
            </w:r>
            <w:r w:rsidR="00FE438C" w:rsidRPr="00E90307">
              <w:rPr>
                <w:rFonts w:eastAsiaTheme="minorHAnsi"/>
                <w:sz w:val="22"/>
                <w:szCs w:val="22"/>
              </w:rPr>
              <w:t xml:space="preserve">Several resources are available to inform consent (see </w:t>
            </w:r>
            <w:hyperlink w:anchor="writteninformationtobegivento" w:history="1">
              <w:r w:rsidR="00FE438C" w:rsidRPr="006676A1">
                <w:rPr>
                  <w:rStyle w:val="Hyperlink"/>
                  <w:rFonts w:eastAsiaTheme="minorHAnsi"/>
                  <w:sz w:val="22"/>
                  <w:szCs w:val="22"/>
                </w:rPr>
                <w:t>written information to be given to individual, parent or carer</w:t>
              </w:r>
            </w:hyperlink>
            <w:r w:rsidR="00FE438C" w:rsidRPr="006676A1">
              <w:rPr>
                <w:rFonts w:eastAsiaTheme="minorHAnsi"/>
                <w:sz w:val="22"/>
                <w:szCs w:val="22"/>
              </w:rPr>
              <w:t xml:space="preserve"> section).</w:t>
            </w:r>
            <w:r w:rsidR="00FE438C" w:rsidRPr="00E90307">
              <w:rPr>
                <w:rFonts w:eastAsiaTheme="minorHAnsi"/>
                <w:sz w:val="22"/>
                <w:szCs w:val="22"/>
              </w:rPr>
              <w:t xml:space="preserve"> </w:t>
            </w:r>
            <w:r w:rsidRPr="00E90307">
              <w:rPr>
                <w:sz w:val="22"/>
                <w:szCs w:val="22"/>
              </w:rPr>
              <w:t xml:space="preserve"> </w:t>
            </w:r>
          </w:p>
          <w:p w14:paraId="2A43EF3B" w14:textId="77777777" w:rsidR="00B702D2" w:rsidRPr="0025613B" w:rsidRDefault="00B702D2" w:rsidP="00B702D2">
            <w:pPr>
              <w:pStyle w:val="Default"/>
              <w:spacing w:before="120"/>
              <w:contextualSpacing/>
              <w:rPr>
                <w:color w:val="auto"/>
                <w:sz w:val="22"/>
                <w:szCs w:val="22"/>
                <w:lang w:eastAsia="en-US"/>
              </w:rPr>
            </w:pPr>
            <w:r w:rsidRPr="0025613B">
              <w:rPr>
                <w:color w:val="auto"/>
                <w:sz w:val="22"/>
                <w:szCs w:val="22"/>
                <w:lang w:eastAsia="en-US"/>
              </w:rPr>
              <w:t>Individuals who:</w:t>
            </w:r>
          </w:p>
          <w:p w14:paraId="0B3D7358" w14:textId="7FC39BE6" w:rsidR="00B702D2" w:rsidRPr="0025613B" w:rsidRDefault="00B702D2" w:rsidP="00B702D2">
            <w:pPr>
              <w:numPr>
                <w:ilvl w:val="0"/>
                <w:numId w:val="3"/>
              </w:numPr>
              <w:overflowPunct/>
              <w:spacing w:after="120"/>
              <w:ind w:left="318" w:hanging="284"/>
              <w:contextualSpacing/>
              <w:textAlignment w:val="auto"/>
              <w:rPr>
                <w:rFonts w:eastAsiaTheme="minorHAnsi" w:cs="Arial"/>
                <w:sz w:val="22"/>
                <w:szCs w:val="22"/>
                <w:lang w:eastAsia="en-US"/>
              </w:rPr>
            </w:pPr>
            <w:r w:rsidRPr="0025613B">
              <w:rPr>
                <w:rFonts w:eastAsiaTheme="minorHAnsi" w:cs="Arial"/>
                <w:sz w:val="22"/>
                <w:szCs w:val="22"/>
                <w:lang w:eastAsia="en-US"/>
              </w:rPr>
              <w:t>are aged less than 10 years, except for individuals</w:t>
            </w:r>
            <w:r w:rsidR="008B387D">
              <w:rPr>
                <w:rFonts w:eastAsiaTheme="minorHAnsi" w:cs="Arial"/>
                <w:sz w:val="22"/>
                <w:szCs w:val="22"/>
                <w:lang w:eastAsia="en-US"/>
              </w:rPr>
              <w:t xml:space="preserve"> </w:t>
            </w:r>
            <w:r w:rsidRPr="0025613B">
              <w:rPr>
                <w:rFonts w:eastAsiaTheme="minorHAnsi" w:cs="Arial"/>
                <w:sz w:val="22"/>
                <w:szCs w:val="22"/>
                <w:lang w:eastAsia="en-US"/>
              </w:rPr>
              <w:t xml:space="preserve">aged 6 years and over for the management of polio in an outbreak in accordance with the </w:t>
            </w:r>
            <w:hyperlink r:id="rId48" w:history="1">
              <w:r w:rsidRPr="00C67ED4">
                <w:rPr>
                  <w:rStyle w:val="Hyperlink"/>
                  <w:rFonts w:cs="Arial"/>
                  <w:sz w:val="22"/>
                  <w:szCs w:val="22"/>
                </w:rPr>
                <w:t>national polio guidelines: local and regional</w:t>
              </w:r>
            </w:hyperlink>
            <w:r w:rsidRPr="00C67ED4">
              <w:rPr>
                <w:rStyle w:val="Hyperlink"/>
                <w:rFonts w:cs="Arial"/>
                <w:sz w:val="22"/>
                <w:szCs w:val="22"/>
              </w:rPr>
              <w:t xml:space="preserve"> services</w:t>
            </w:r>
            <w:r w:rsidRPr="00C67ED4">
              <w:rPr>
                <w:rFonts w:cs="Arial"/>
                <w:sz w:val="22"/>
                <w:szCs w:val="22"/>
              </w:rPr>
              <w:t xml:space="preserve"> and</w:t>
            </w:r>
            <w:r w:rsidRPr="0025613B">
              <w:rPr>
                <w:rFonts w:cs="Arial"/>
                <w:sz w:val="22"/>
                <w:szCs w:val="22"/>
              </w:rPr>
              <w:t xml:space="preserve"> recommendations from the local health protection team</w:t>
            </w:r>
            <w:r w:rsidRPr="0025613B">
              <w:rPr>
                <w:rFonts w:eastAsiaTheme="minorHAnsi" w:cs="Arial"/>
                <w:sz w:val="22"/>
                <w:szCs w:val="22"/>
                <w:lang w:eastAsia="en-US"/>
              </w:rPr>
              <w:t xml:space="preserve"> </w:t>
            </w:r>
          </w:p>
          <w:p w14:paraId="4F7EA054" w14:textId="77777777" w:rsidR="00B702D2" w:rsidRPr="0025613B" w:rsidRDefault="00B702D2" w:rsidP="00B702D2">
            <w:pPr>
              <w:numPr>
                <w:ilvl w:val="0"/>
                <w:numId w:val="3"/>
              </w:numPr>
              <w:overflowPunct/>
              <w:spacing w:before="120" w:after="120"/>
              <w:ind w:left="318" w:hanging="284"/>
              <w:contextualSpacing/>
              <w:textAlignment w:val="auto"/>
              <w:rPr>
                <w:rFonts w:cs="Arial"/>
                <w:sz w:val="22"/>
                <w:szCs w:val="22"/>
              </w:rPr>
            </w:pPr>
            <w:r w:rsidRPr="0025613B">
              <w:rPr>
                <w:rFonts w:eastAsiaTheme="minorHAnsi" w:cs="Arial"/>
                <w:sz w:val="22"/>
                <w:szCs w:val="22"/>
                <w:lang w:eastAsia="en-US"/>
              </w:rPr>
              <w:t>have had a confirmed anaphylactic reaction to a previous dose of diphtheria, tetanus or poliomyelitis containing vaccine, including any conjugate vaccines where diphtheria or tetanus toxoid is used in the conjugate</w:t>
            </w:r>
          </w:p>
          <w:p w14:paraId="47D99A8B" w14:textId="77777777" w:rsidR="00B702D2" w:rsidRPr="0025613B" w:rsidRDefault="00B702D2" w:rsidP="00DE7450">
            <w:pPr>
              <w:numPr>
                <w:ilvl w:val="0"/>
                <w:numId w:val="3"/>
              </w:numPr>
              <w:overflowPunct/>
              <w:spacing w:before="60" w:after="60"/>
              <w:ind w:left="318" w:hanging="284"/>
              <w:textAlignment w:val="auto"/>
              <w:rPr>
                <w:rFonts w:cs="Arial"/>
                <w:sz w:val="22"/>
                <w:szCs w:val="22"/>
              </w:rPr>
            </w:pPr>
            <w:r w:rsidRPr="0025613B">
              <w:rPr>
                <w:rFonts w:eastAsiaTheme="minorHAnsi" w:cs="Arial"/>
                <w:sz w:val="22"/>
                <w:szCs w:val="22"/>
                <w:lang w:eastAsia="en-US"/>
              </w:rPr>
              <w:t>have had a confirmed anaphylactic reaction to any component of the vaccine, including neomycin, streptomycin or polymyxin B</w:t>
            </w:r>
          </w:p>
          <w:p w14:paraId="5C43968A" w14:textId="020AB325" w:rsidR="00335B33" w:rsidRPr="0009538E" w:rsidRDefault="00B702D2" w:rsidP="00DE7450">
            <w:pPr>
              <w:pStyle w:val="Default"/>
              <w:numPr>
                <w:ilvl w:val="0"/>
                <w:numId w:val="3"/>
              </w:numPr>
              <w:spacing w:before="60" w:after="60"/>
              <w:rPr>
                <w:sz w:val="22"/>
                <w:szCs w:val="22"/>
              </w:rPr>
            </w:pPr>
            <w:r w:rsidRPr="0025613B">
              <w:rPr>
                <w:sz w:val="22"/>
                <w:szCs w:val="22"/>
              </w:rPr>
              <w:t>are suffering from acute severe febrile illness. The presence of a minor infection is not a contraindication for immunisation</w:t>
            </w:r>
          </w:p>
        </w:tc>
      </w:tr>
      <w:tr w:rsidR="00C365EF" w:rsidRPr="00A956FD" w14:paraId="2357972D" w14:textId="77777777" w:rsidTr="00F716B4">
        <w:trPr>
          <w:trHeight w:val="981"/>
        </w:trPr>
        <w:tc>
          <w:tcPr>
            <w:tcW w:w="2411" w:type="dxa"/>
          </w:tcPr>
          <w:p w14:paraId="5375D633" w14:textId="4F97B1D1" w:rsidR="00765B4E" w:rsidRDefault="00C365EF">
            <w:pPr>
              <w:spacing w:before="120" w:after="120"/>
              <w:rPr>
                <w:rFonts w:cs="Arial"/>
                <w:b/>
                <w:sz w:val="22"/>
                <w:szCs w:val="22"/>
              </w:rPr>
            </w:pPr>
            <w:bookmarkStart w:id="14" w:name="Cautions"/>
            <w:r w:rsidRPr="00AE796D">
              <w:rPr>
                <w:rFonts w:cs="Arial"/>
                <w:b/>
                <w:sz w:val="22"/>
                <w:szCs w:val="22"/>
              </w:rPr>
              <w:t xml:space="preserve">Cautions </w:t>
            </w:r>
            <w:bookmarkEnd w:id="14"/>
            <w:r w:rsidRPr="00AE796D">
              <w:rPr>
                <w:rFonts w:cs="Arial"/>
                <w:b/>
                <w:sz w:val="22"/>
                <w:szCs w:val="22"/>
              </w:rPr>
              <w:t>including any relevant action to be taken</w:t>
            </w:r>
          </w:p>
          <w:p w14:paraId="240D381A" w14:textId="56D4BBEA" w:rsidR="00BF2C4F" w:rsidRPr="00AE796D" w:rsidRDefault="00BF2C4F">
            <w:pPr>
              <w:spacing w:before="120" w:after="120"/>
              <w:rPr>
                <w:rFonts w:cs="Arial"/>
                <w:b/>
                <w:sz w:val="22"/>
                <w:szCs w:val="22"/>
              </w:rPr>
            </w:pPr>
            <w:r>
              <w:rPr>
                <w:rFonts w:cs="Arial"/>
                <w:b/>
                <w:sz w:val="22"/>
                <w:szCs w:val="22"/>
              </w:rPr>
              <w:t xml:space="preserve">(Step 1) </w:t>
            </w:r>
          </w:p>
          <w:p w14:paraId="166D263A" w14:textId="77777777" w:rsidR="007065F5" w:rsidRPr="00AE796D" w:rsidRDefault="007065F5">
            <w:pPr>
              <w:spacing w:before="120" w:after="120"/>
              <w:contextualSpacing/>
              <w:rPr>
                <w:rFonts w:cs="Arial"/>
                <w:sz w:val="22"/>
                <w:szCs w:val="22"/>
              </w:rPr>
            </w:pPr>
          </w:p>
          <w:p w14:paraId="50AAD518" w14:textId="77777777" w:rsidR="00C365EF" w:rsidRPr="00AE796D" w:rsidRDefault="00C365EF">
            <w:pPr>
              <w:spacing w:before="120" w:after="120"/>
              <w:contextualSpacing/>
              <w:rPr>
                <w:rFonts w:cs="Arial"/>
                <w:sz w:val="22"/>
                <w:szCs w:val="22"/>
              </w:rPr>
            </w:pPr>
          </w:p>
          <w:p w14:paraId="44BDCBFD" w14:textId="77777777" w:rsidR="00C365EF" w:rsidRPr="00AE796D" w:rsidRDefault="00C365EF">
            <w:pPr>
              <w:spacing w:before="120" w:after="120"/>
              <w:contextualSpacing/>
              <w:rPr>
                <w:rFonts w:cs="Arial"/>
                <w:sz w:val="22"/>
                <w:szCs w:val="22"/>
              </w:rPr>
            </w:pPr>
            <w:r w:rsidRPr="00AE796D">
              <w:rPr>
                <w:rFonts w:cs="Arial"/>
                <w:sz w:val="22"/>
                <w:szCs w:val="22"/>
              </w:rPr>
              <w:t xml:space="preserve"> </w:t>
            </w:r>
          </w:p>
        </w:tc>
        <w:tc>
          <w:tcPr>
            <w:tcW w:w="8363" w:type="dxa"/>
          </w:tcPr>
          <w:p w14:paraId="19632822" w14:textId="6D91F3F8" w:rsidR="004A0864" w:rsidRPr="00AE796D" w:rsidRDefault="004A0864" w:rsidP="00DE7450">
            <w:pPr>
              <w:widowControl w:val="0"/>
              <w:overflowPunct/>
              <w:spacing w:before="120" w:after="60"/>
              <w:rPr>
                <w:rFonts w:cs="Arial"/>
                <w:color w:val="000000"/>
                <w:sz w:val="22"/>
                <w:szCs w:val="22"/>
              </w:rPr>
            </w:pPr>
            <w:r w:rsidRPr="00AE796D">
              <w:rPr>
                <w:rFonts w:eastAsiaTheme="minorEastAsia" w:cs="Arial"/>
                <w:color w:val="000000" w:themeColor="text1"/>
                <w:sz w:val="22"/>
                <w:szCs w:val="22"/>
                <w:lang w:eastAsia="en-US"/>
              </w:rPr>
              <w:t xml:space="preserve">Facilities for management of anaphylaxis should be available at all vaccination premises (see </w:t>
            </w:r>
            <w:hyperlink r:id="rId49" w:history="1">
              <w:r w:rsidR="00AF20FD">
                <w:rPr>
                  <w:rStyle w:val="Hyperlink"/>
                  <w:rFonts w:eastAsiaTheme="minorEastAsia" w:cs="Arial"/>
                  <w:sz w:val="22"/>
                  <w:szCs w:val="22"/>
                  <w:lang w:eastAsia="en-US"/>
                </w:rPr>
                <w:t>chapter 8</w:t>
              </w:r>
            </w:hyperlink>
            <w:r w:rsidRPr="00AE796D">
              <w:rPr>
                <w:rFonts w:eastAsiaTheme="minorEastAsia" w:cs="Arial"/>
                <w:color w:val="000000" w:themeColor="text1"/>
                <w:sz w:val="22"/>
                <w:szCs w:val="22"/>
                <w:lang w:eastAsia="en-US"/>
              </w:rPr>
              <w:t xml:space="preserve"> of the Green Book </w:t>
            </w:r>
            <w:r w:rsidRPr="00AE796D">
              <w:rPr>
                <w:rFonts w:cs="Frutiger 45 Light"/>
                <w:color w:val="000000" w:themeColor="text1"/>
                <w:sz w:val="22"/>
                <w:szCs w:val="22"/>
              </w:rPr>
              <w:t xml:space="preserve">and advice issued by the </w:t>
            </w:r>
            <w:hyperlink r:id="rId50" w:history="1">
              <w:r w:rsidR="00FA2B5C" w:rsidRPr="00AE796D">
                <w:rPr>
                  <w:rStyle w:val="Hyperlink"/>
                  <w:rFonts w:cs="Frutiger 45 Light"/>
                  <w:sz w:val="22"/>
                  <w:szCs w:val="22"/>
                </w:rPr>
                <w:t>Resuscitation Council UK</w:t>
              </w:r>
            </w:hyperlink>
            <w:r w:rsidRPr="00AE796D">
              <w:rPr>
                <w:rFonts w:cs="Frutiger 45 Light"/>
                <w:color w:val="000000" w:themeColor="text1"/>
                <w:sz w:val="22"/>
                <w:szCs w:val="22"/>
              </w:rPr>
              <w:t xml:space="preserve">). </w:t>
            </w:r>
          </w:p>
          <w:p w14:paraId="6344D611" w14:textId="418710CA" w:rsidR="003F47FA" w:rsidRPr="00826426" w:rsidRDefault="003F47FA" w:rsidP="003F47FA">
            <w:pPr>
              <w:shd w:val="clear" w:color="auto" w:fill="FFFFFF" w:themeFill="background1"/>
              <w:overflowPunct/>
              <w:autoSpaceDE/>
              <w:autoSpaceDN/>
              <w:adjustRightInd/>
              <w:textAlignment w:val="auto"/>
              <w:rPr>
                <w:rFonts w:cs="Arial"/>
                <w:sz w:val="22"/>
                <w:szCs w:val="22"/>
                <w:lang w:eastAsia="en-US"/>
              </w:rPr>
            </w:pPr>
            <w:r w:rsidRPr="4A163FD4">
              <w:rPr>
                <w:rFonts w:cs="Arial"/>
                <w:sz w:val="22"/>
                <w:szCs w:val="22"/>
                <w:lang w:eastAsia="en-US"/>
              </w:rPr>
              <w:t xml:space="preserve">Td/IPV may be given to pregnant women </w:t>
            </w:r>
            <w:r w:rsidR="00E77E4E" w:rsidRPr="00826426">
              <w:rPr>
                <w:rFonts w:cs="Arial"/>
                <w:sz w:val="22"/>
                <w:szCs w:val="22"/>
                <w:lang w:eastAsia="en-US"/>
              </w:rPr>
              <w:t>before</w:t>
            </w:r>
            <w:r w:rsidR="003A6C29" w:rsidRPr="00826426">
              <w:rPr>
                <w:rFonts w:cs="Arial"/>
                <w:sz w:val="22"/>
                <w:szCs w:val="22"/>
                <w:lang w:eastAsia="en-US"/>
              </w:rPr>
              <w:t xml:space="preserve"> week 16 of pregnancy </w:t>
            </w:r>
            <w:r w:rsidRPr="00826426">
              <w:rPr>
                <w:rFonts w:cs="Arial"/>
                <w:sz w:val="22"/>
                <w:szCs w:val="22"/>
                <w:lang w:eastAsia="en-US"/>
              </w:rPr>
              <w:t>when protection is required without delay, such as following a tetanus prone wound or in management of outbreaks of diphtheria or poliomyelitis. However, pregnant women from week 16 of pregnancy onwards should instead be protected by the administration of the routinely indicated Tdap (for tetanus or diphtheria protection only) or dTaP/IPV</w:t>
            </w:r>
            <w:r w:rsidR="003A6C29" w:rsidRPr="00826426">
              <w:rPr>
                <w:rFonts w:cs="Arial"/>
                <w:sz w:val="22"/>
                <w:szCs w:val="22"/>
                <w:lang w:eastAsia="en-US"/>
              </w:rPr>
              <w:t xml:space="preserve"> if protection against polio is required</w:t>
            </w:r>
            <w:r w:rsidRPr="00826426">
              <w:rPr>
                <w:rFonts w:cs="Arial"/>
                <w:sz w:val="22"/>
                <w:szCs w:val="22"/>
                <w:lang w:eastAsia="en-US"/>
              </w:rPr>
              <w:t xml:space="preserve"> (see </w:t>
            </w:r>
            <w:hyperlink r:id="rId51">
              <w:r w:rsidRPr="00826426">
                <w:rPr>
                  <w:rStyle w:val="Hyperlink"/>
                  <w:rFonts w:cs="Arial"/>
                  <w:sz w:val="22"/>
                  <w:szCs w:val="22"/>
                  <w:lang w:eastAsia="en-US"/>
                </w:rPr>
                <w:t>Pertussis PGD</w:t>
              </w:r>
            </w:hyperlink>
            <w:r w:rsidRPr="00826426">
              <w:rPr>
                <w:rFonts w:cs="Arial"/>
                <w:sz w:val="22"/>
                <w:szCs w:val="22"/>
                <w:lang w:eastAsia="en-US"/>
              </w:rPr>
              <w:t xml:space="preserve">).  </w:t>
            </w:r>
          </w:p>
          <w:p w14:paraId="62D53E76" w14:textId="77777777" w:rsidR="003F47FA" w:rsidRPr="00826426" w:rsidRDefault="003F47FA" w:rsidP="003F47FA">
            <w:pPr>
              <w:shd w:val="clear" w:color="auto" w:fill="FFFFFF"/>
              <w:overflowPunct/>
              <w:autoSpaceDE/>
              <w:autoSpaceDN/>
              <w:adjustRightInd/>
              <w:spacing w:before="120" w:after="120"/>
              <w:textAlignment w:val="auto"/>
              <w:rPr>
                <w:rFonts w:cs="Arial"/>
                <w:sz w:val="22"/>
                <w:szCs w:val="22"/>
              </w:rPr>
            </w:pPr>
            <w:r w:rsidRPr="00826426">
              <w:rPr>
                <w:rFonts w:cs="Arial"/>
                <w:sz w:val="22"/>
                <w:szCs w:val="22"/>
              </w:rPr>
              <w:t>The presence of a neurological condition is not a contraindication to immunisation but if there is evidence of current neurological deterioration, deferral of vaccination may be considered, to avoid incorrect attribution of any change in the underlying condition. The risk of such deferral should be balanced against the risk of preventable infection, and vaccination should be promptly given once the diagnosis is clear, the expected course of the condition is known, or both.</w:t>
            </w:r>
          </w:p>
          <w:p w14:paraId="29CA317A" w14:textId="3A0A1C7F" w:rsidR="003F47FA" w:rsidRPr="00B71847" w:rsidRDefault="003F47FA" w:rsidP="003F47FA">
            <w:pPr>
              <w:shd w:val="clear" w:color="auto" w:fill="FFFFFF"/>
              <w:overflowPunct/>
              <w:autoSpaceDE/>
              <w:autoSpaceDN/>
              <w:adjustRightInd/>
              <w:spacing w:before="120" w:after="120"/>
              <w:textAlignment w:val="auto"/>
              <w:rPr>
                <w:rFonts w:eastAsiaTheme="minorHAnsi" w:cs="Arial"/>
                <w:sz w:val="22"/>
                <w:szCs w:val="22"/>
                <w:lang w:eastAsia="en-US"/>
              </w:rPr>
            </w:pPr>
            <w:r w:rsidRPr="00826426">
              <w:rPr>
                <w:rFonts w:eastAsiaTheme="minorHAnsi" w:cs="Arial"/>
                <w:sz w:val="22"/>
                <w:szCs w:val="22"/>
                <w:lang w:eastAsia="en-US"/>
              </w:rPr>
              <w:t>The immunogenicity of the vaccine could be reduced in immunosuppressed subjects. Where possible, vaccination should be postponed until immune function has recovered. However, vaccination of subjects with chronic immunodeficiency, such as</w:t>
            </w:r>
            <w:r w:rsidR="00550BEC" w:rsidRPr="00826426">
              <w:rPr>
                <w:rFonts w:eastAsiaTheme="minorHAnsi" w:cs="Arial"/>
                <w:sz w:val="22"/>
                <w:szCs w:val="22"/>
                <w:lang w:eastAsia="en-US"/>
              </w:rPr>
              <w:t xml:space="preserve"> HIV</w:t>
            </w:r>
            <w:r w:rsidRPr="00826426">
              <w:rPr>
                <w:rFonts w:eastAsiaTheme="minorHAnsi" w:cs="Arial"/>
                <w:sz w:val="22"/>
                <w:szCs w:val="22"/>
                <w:lang w:eastAsia="en-US"/>
              </w:rPr>
              <w:t>, is still recommended even if the antibody</w:t>
            </w:r>
            <w:r w:rsidRPr="00B71847">
              <w:rPr>
                <w:rFonts w:eastAsiaTheme="minorHAnsi" w:cs="Arial"/>
                <w:sz w:val="22"/>
                <w:szCs w:val="22"/>
                <w:lang w:eastAsia="en-US"/>
              </w:rPr>
              <w:t xml:space="preserve"> response might be limited.</w:t>
            </w:r>
          </w:p>
          <w:p w14:paraId="4CD8CB6B" w14:textId="77777777" w:rsidR="003F47FA" w:rsidRPr="00B71847" w:rsidRDefault="003F47FA" w:rsidP="003F47FA">
            <w:pPr>
              <w:shd w:val="clear" w:color="auto" w:fill="FFFFFF"/>
              <w:overflowPunct/>
              <w:autoSpaceDE/>
              <w:autoSpaceDN/>
              <w:adjustRightInd/>
              <w:spacing w:before="120" w:after="120"/>
              <w:textAlignment w:val="auto"/>
              <w:rPr>
                <w:rFonts w:cs="Arial"/>
                <w:sz w:val="22"/>
                <w:szCs w:val="22"/>
                <w:lang w:val="en"/>
              </w:rPr>
            </w:pPr>
            <w:r w:rsidRPr="00B71847">
              <w:rPr>
                <w:rFonts w:cs="Arial"/>
                <w:sz w:val="22"/>
                <w:szCs w:val="22"/>
              </w:rPr>
              <w:t xml:space="preserve">Syncope (fainting) </w:t>
            </w:r>
            <w:r w:rsidRPr="00B71847">
              <w:rPr>
                <w:rFonts w:cs="Arial"/>
                <w:sz w:val="22"/>
                <w:szCs w:val="22"/>
                <w:lang w:val="en"/>
              </w:rPr>
              <w:t xml:space="preserve">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 </w:t>
            </w:r>
          </w:p>
          <w:p w14:paraId="40EB70EA" w14:textId="0B8B28B5" w:rsidR="00C365EF" w:rsidRPr="00AE796D" w:rsidRDefault="003F47FA" w:rsidP="003F47FA">
            <w:pPr>
              <w:widowControl w:val="0"/>
              <w:overflowPunct/>
              <w:spacing w:before="120" w:after="120"/>
              <w:textAlignment w:val="auto"/>
              <w:rPr>
                <w:rFonts w:eastAsiaTheme="minorHAnsi" w:cs="Arial"/>
                <w:sz w:val="22"/>
                <w:szCs w:val="22"/>
              </w:rPr>
            </w:pPr>
            <w:r w:rsidRPr="0025613B">
              <w:rPr>
                <w:rFonts w:cs="Arial"/>
                <w:sz w:val="22"/>
                <w:szCs w:val="22"/>
                <w:lang w:val="en-US"/>
              </w:rPr>
              <w:t>Revaxis</w:t>
            </w:r>
            <w:r w:rsidRPr="0025613B">
              <w:rPr>
                <w:rFonts w:cs="Arial"/>
                <w:sz w:val="22"/>
                <w:szCs w:val="22"/>
                <w:vertAlign w:val="superscript"/>
                <w:lang w:val="en-US"/>
              </w:rPr>
              <w:t xml:space="preserve">® </w:t>
            </w:r>
            <w:r w:rsidRPr="0025613B">
              <w:rPr>
                <w:rFonts w:cs="Arial"/>
                <w:sz w:val="22"/>
                <w:szCs w:val="22"/>
                <w:lang w:val="en-US"/>
              </w:rPr>
              <w:t>contains approximately 10 micrograms of phenylalanine per 0.5ml dose. Though phenylalanine may be harmful to individuals with phenylketonuria (PKU), the parent or carer of the individual will be well versed as to the amounts of phenylalanine tolerable in their diet. The National Society for Phenylketonuria (NSPKU) advise the amount of phenylalanine contained in vaccines is negligible and therefore strongly advise individuals with PKU to take up the offer of immun</w:t>
            </w:r>
            <w:r w:rsidR="00DE7450">
              <w:rPr>
                <w:rFonts w:cs="Arial"/>
                <w:sz w:val="22"/>
                <w:szCs w:val="22"/>
                <w:lang w:val="en-US"/>
              </w:rPr>
              <w:t xml:space="preserve">isation. </w:t>
            </w:r>
          </w:p>
        </w:tc>
      </w:tr>
      <w:tr w:rsidR="00C365EF" w:rsidRPr="00A956FD" w14:paraId="0CEC3FA0" w14:textId="77777777" w:rsidTr="00F716B4">
        <w:tc>
          <w:tcPr>
            <w:tcW w:w="2411" w:type="dxa"/>
          </w:tcPr>
          <w:p w14:paraId="0B3C19C3" w14:textId="644A5713" w:rsidR="00C365EF" w:rsidRDefault="00C365EF" w:rsidP="00146FA6">
            <w:pPr>
              <w:pStyle w:val="Header"/>
              <w:tabs>
                <w:tab w:val="clear" w:pos="4153"/>
                <w:tab w:val="clear" w:pos="8306"/>
              </w:tabs>
              <w:spacing w:before="120" w:after="120"/>
              <w:rPr>
                <w:rFonts w:ascii="Arial" w:hAnsi="Arial" w:cs="Arial"/>
                <w:b/>
                <w:sz w:val="22"/>
                <w:szCs w:val="22"/>
              </w:rPr>
            </w:pPr>
            <w:bookmarkStart w:id="15" w:name="Actionifindividualexcluded"/>
            <w:r w:rsidRPr="00E34432">
              <w:rPr>
                <w:rFonts w:ascii="Arial" w:hAnsi="Arial" w:cs="Arial"/>
                <w:b/>
                <w:sz w:val="22"/>
                <w:szCs w:val="22"/>
              </w:rPr>
              <w:t xml:space="preserve">Action to be taken if the </w:t>
            </w:r>
            <w:r w:rsidR="00B7297D">
              <w:rPr>
                <w:rFonts w:ascii="Arial" w:hAnsi="Arial" w:cs="Arial"/>
                <w:b/>
                <w:sz w:val="22"/>
                <w:szCs w:val="22"/>
              </w:rPr>
              <w:t>individual</w:t>
            </w:r>
            <w:r w:rsidRPr="00E34432">
              <w:rPr>
                <w:rFonts w:ascii="Arial" w:hAnsi="Arial" w:cs="Arial"/>
                <w:b/>
                <w:sz w:val="22"/>
                <w:szCs w:val="22"/>
              </w:rPr>
              <w:t xml:space="preserve"> is exclude</w:t>
            </w:r>
            <w:r w:rsidR="00146FA6">
              <w:rPr>
                <w:rFonts w:ascii="Arial" w:hAnsi="Arial" w:cs="Arial"/>
                <w:b/>
                <w:sz w:val="22"/>
                <w:szCs w:val="22"/>
              </w:rPr>
              <w:t>d</w:t>
            </w:r>
          </w:p>
          <w:bookmarkEnd w:id="15"/>
          <w:p w14:paraId="5B9786C6" w14:textId="6B16CE95" w:rsidR="00BF2C4F" w:rsidRPr="00146FA6" w:rsidRDefault="00BF2C4F" w:rsidP="00146FA6">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 xml:space="preserve">(Step 1) </w:t>
            </w:r>
          </w:p>
          <w:p w14:paraId="7CE5EDE9" w14:textId="77777777" w:rsidR="00C365EF" w:rsidRDefault="00C365EF">
            <w:pPr>
              <w:pStyle w:val="Header"/>
              <w:tabs>
                <w:tab w:val="clear" w:pos="4153"/>
                <w:tab w:val="clear" w:pos="8306"/>
              </w:tabs>
              <w:spacing w:before="120" w:after="120"/>
              <w:contextualSpacing/>
              <w:rPr>
                <w:rFonts w:ascii="Arial" w:hAnsi="Arial" w:cs="Arial"/>
                <w:sz w:val="22"/>
                <w:szCs w:val="22"/>
              </w:rPr>
            </w:pPr>
          </w:p>
          <w:p w14:paraId="077D05DC"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1C6C40B4"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2A694D97"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1BB50F2E" w14:textId="0458CF6D" w:rsidR="00923388" w:rsidRPr="00E34432" w:rsidRDefault="00923388">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 xml:space="preserve"> </w:t>
            </w:r>
          </w:p>
        </w:tc>
        <w:tc>
          <w:tcPr>
            <w:tcW w:w="8363" w:type="dxa"/>
          </w:tcPr>
          <w:p w14:paraId="1AC7B908" w14:textId="77777777" w:rsidR="00666691" w:rsidRPr="008D0421" w:rsidRDefault="00923388" w:rsidP="00666691">
            <w:pPr>
              <w:pStyle w:val="TableParagraph"/>
              <w:spacing w:before="120" w:after="120"/>
              <w:rPr>
                <w:rFonts w:ascii="Arial" w:eastAsiaTheme="minorHAnsi" w:hAnsi="Arial" w:cs="Arial"/>
                <w:color w:val="FF0000"/>
                <w:lang w:val="en-GB"/>
              </w:rPr>
            </w:pPr>
            <w:bookmarkStart w:id="16" w:name="_Hlk78359019"/>
            <w:r w:rsidRPr="002B4757">
              <w:rPr>
                <w:rFonts w:cs="Arial"/>
              </w:rPr>
              <w:t xml:space="preserve"> </w:t>
            </w:r>
            <w:bookmarkEnd w:id="16"/>
            <w:r w:rsidR="00666691" w:rsidRPr="00B71847">
              <w:rPr>
                <w:rFonts w:ascii="Arial" w:eastAsiaTheme="minorHAnsi" w:hAnsi="Arial" w:cs="Arial"/>
                <w:lang w:val="en-GB"/>
              </w:rPr>
              <w:t xml:space="preserve">If aged under 10 years, assess for immunisation with either </w:t>
            </w:r>
            <w:hyperlink r:id="rId52" w:history="1">
              <w:r w:rsidR="00666691" w:rsidRPr="008D0421">
                <w:rPr>
                  <w:rStyle w:val="Hyperlink"/>
                  <w:rFonts w:ascii="Arial" w:eastAsiaTheme="minorHAnsi" w:hAnsi="Arial" w:cs="Arial"/>
                  <w:lang w:val="en-GB"/>
                </w:rPr>
                <w:t>DTaP/IPV/Hib/HepB</w:t>
              </w:r>
            </w:hyperlink>
            <w:r w:rsidR="00666691" w:rsidRPr="008D0421">
              <w:rPr>
                <w:rFonts w:ascii="Arial" w:eastAsiaTheme="minorHAnsi" w:hAnsi="Arial" w:cs="Arial"/>
                <w:lang w:val="en-GB"/>
              </w:rPr>
              <w:t xml:space="preserve"> or </w:t>
            </w:r>
            <w:hyperlink r:id="rId53" w:history="1">
              <w:r w:rsidR="00666691" w:rsidRPr="008D0421">
                <w:rPr>
                  <w:rStyle w:val="Hyperlink"/>
                  <w:rFonts w:ascii="Arial" w:eastAsiaTheme="minorHAnsi" w:hAnsi="Arial" w:cs="Arial"/>
                  <w:lang w:val="en-GB"/>
                </w:rPr>
                <w:t>dTaP/IPV</w:t>
              </w:r>
            </w:hyperlink>
            <w:r w:rsidR="00666691" w:rsidRPr="008D0421">
              <w:rPr>
                <w:rFonts w:ascii="Arial" w:eastAsiaTheme="minorHAnsi" w:hAnsi="Arial" w:cs="Arial"/>
                <w:lang w:val="en-GB"/>
              </w:rPr>
              <w:t xml:space="preserve"> PGDs as appropriate. </w:t>
            </w:r>
          </w:p>
          <w:p w14:paraId="7B122186" w14:textId="77777777" w:rsidR="00666691" w:rsidRPr="00666691" w:rsidRDefault="00666691" w:rsidP="00666691">
            <w:pPr>
              <w:overflowPunct/>
              <w:textAlignment w:val="auto"/>
              <w:rPr>
                <w:rFonts w:cs="Arial"/>
                <w:sz w:val="22"/>
                <w:szCs w:val="22"/>
              </w:rPr>
            </w:pPr>
            <w:r>
              <w:rPr>
                <w:rFonts w:eastAsia="Arial" w:cs="Arial"/>
                <w:sz w:val="22"/>
                <w:szCs w:val="22"/>
              </w:rPr>
              <w:t xml:space="preserve">In case of postponement due to acute febrile illness, advise when the individual can be vaccinated and </w:t>
            </w:r>
            <w:r w:rsidRPr="00B71847">
              <w:rPr>
                <w:rFonts w:eastAsia="Arial" w:cs="Arial"/>
                <w:sz w:val="22"/>
                <w:szCs w:val="22"/>
              </w:rPr>
              <w:t>ensure another appointment is arrange</w:t>
            </w:r>
            <w:r>
              <w:rPr>
                <w:rFonts w:eastAsia="Arial" w:cs="Arial"/>
                <w:sz w:val="22"/>
                <w:szCs w:val="22"/>
              </w:rPr>
              <w:t xml:space="preserve">d at the earliest </w:t>
            </w:r>
            <w:r w:rsidRPr="00666691">
              <w:rPr>
                <w:rFonts w:eastAsia="Arial" w:cs="Arial"/>
                <w:sz w:val="22"/>
                <w:szCs w:val="22"/>
              </w:rPr>
              <w:t>opportunity.</w:t>
            </w:r>
          </w:p>
          <w:p w14:paraId="019D05AC" w14:textId="77777777" w:rsidR="00666691" w:rsidRPr="00666691" w:rsidRDefault="00666691" w:rsidP="00666691">
            <w:pPr>
              <w:pStyle w:val="TableParagraph"/>
              <w:spacing w:before="120" w:after="120"/>
              <w:rPr>
                <w:rFonts w:ascii="Arial" w:eastAsiaTheme="minorHAnsi" w:hAnsi="Arial" w:cs="Arial"/>
                <w:lang w:val="en-GB"/>
              </w:rPr>
            </w:pPr>
            <w:r w:rsidRPr="00666691">
              <w:rPr>
                <w:rFonts w:ascii="Arial" w:eastAsiaTheme="minorHAnsi" w:hAnsi="Arial" w:cs="Arial"/>
                <w:lang w:val="en-GB"/>
              </w:rPr>
              <w:t xml:space="preserve">Seek appropriate advice from the local Screening and Immunisation Team, local Health Protection Team or the individual’s clinician as appropriate (rather than delay immunisation). </w:t>
            </w:r>
          </w:p>
          <w:p w14:paraId="2D5B5192" w14:textId="77777777" w:rsidR="00D95F3A" w:rsidRDefault="00666691" w:rsidP="00666691">
            <w:pPr>
              <w:pStyle w:val="CommentText"/>
              <w:spacing w:before="120" w:after="120"/>
              <w:rPr>
                <w:rFonts w:eastAsiaTheme="minorHAnsi" w:cs="Arial"/>
                <w:sz w:val="22"/>
                <w:szCs w:val="22"/>
              </w:rPr>
            </w:pPr>
            <w:r w:rsidRPr="00666691">
              <w:rPr>
                <w:rFonts w:eastAsiaTheme="minorHAnsi" w:cs="Arial"/>
                <w:sz w:val="22"/>
                <w:szCs w:val="22"/>
              </w:rPr>
              <w:t>The risk to the individual of not being immunised must be taken into account.</w:t>
            </w:r>
          </w:p>
          <w:p w14:paraId="23551DB1" w14:textId="77777777" w:rsidR="000F437E" w:rsidRPr="00B71847" w:rsidRDefault="000F437E" w:rsidP="000F437E">
            <w:pPr>
              <w:pStyle w:val="Header"/>
              <w:spacing w:before="120" w:after="120"/>
              <w:rPr>
                <w:rFonts w:ascii="Arial" w:eastAsia="Calibri" w:hAnsi="Arial" w:cs="Arial"/>
                <w:sz w:val="22"/>
                <w:szCs w:val="22"/>
                <w:lang w:val="en-US" w:eastAsia="en-US"/>
              </w:rPr>
            </w:pPr>
            <w:r w:rsidRPr="00B71847">
              <w:rPr>
                <w:rFonts w:ascii="Arial" w:eastAsia="Calibri" w:hAnsi="Arial" w:cs="Arial"/>
                <w:sz w:val="22"/>
                <w:szCs w:val="22"/>
                <w:lang w:val="en-US" w:eastAsia="en-US"/>
              </w:rPr>
              <w:t>Document the reason for exclusion and any action taken in the individual’s clinical records.</w:t>
            </w:r>
          </w:p>
          <w:p w14:paraId="38DCE28E" w14:textId="1360C600" w:rsidR="000F437E" w:rsidRPr="007762BD" w:rsidRDefault="000F437E" w:rsidP="000F437E">
            <w:pPr>
              <w:pStyle w:val="CommentText"/>
              <w:spacing w:before="120" w:after="120"/>
              <w:rPr>
                <w:rFonts w:eastAsia="Arial" w:cs="Arial"/>
                <w:color w:val="FF0000"/>
              </w:rPr>
            </w:pPr>
            <w:r w:rsidRPr="00B71847">
              <w:rPr>
                <w:rFonts w:eastAsia="Calibri" w:cs="Arial"/>
                <w:sz w:val="22"/>
                <w:szCs w:val="22"/>
                <w:lang w:val="en-US"/>
              </w:rPr>
              <w:t xml:space="preserve">Inform or refer to the GP </w:t>
            </w:r>
            <w:r>
              <w:rPr>
                <w:rFonts w:eastAsia="Calibri" w:cs="Arial"/>
                <w:sz w:val="22"/>
                <w:szCs w:val="22"/>
                <w:lang w:val="en-US"/>
              </w:rPr>
              <w:t xml:space="preserve">or a prescriber </w:t>
            </w:r>
            <w:r w:rsidRPr="00B71847">
              <w:rPr>
                <w:rFonts w:eastAsia="Calibri" w:cs="Arial"/>
                <w:sz w:val="22"/>
                <w:szCs w:val="22"/>
                <w:lang w:val="en-US"/>
              </w:rPr>
              <w:t>as appropriate.</w:t>
            </w:r>
          </w:p>
        </w:tc>
      </w:tr>
      <w:tr w:rsidR="00C365EF" w:rsidRPr="00A956FD" w14:paraId="03E4A2E5" w14:textId="77777777" w:rsidTr="00F716B4">
        <w:tc>
          <w:tcPr>
            <w:tcW w:w="2411" w:type="dxa"/>
          </w:tcPr>
          <w:p w14:paraId="18A26460" w14:textId="78F1D3B0" w:rsidR="0042413D" w:rsidRDefault="00C365EF">
            <w:pPr>
              <w:pStyle w:val="Header"/>
              <w:tabs>
                <w:tab w:val="left" w:pos="720"/>
              </w:tabs>
              <w:spacing w:before="120" w:after="120"/>
              <w:rPr>
                <w:rFonts w:ascii="Arial" w:hAnsi="Arial" w:cs="Arial"/>
                <w:b/>
                <w:sz w:val="22"/>
                <w:szCs w:val="22"/>
              </w:rPr>
            </w:pPr>
            <w:r w:rsidRPr="002E447F">
              <w:br w:type="page"/>
            </w:r>
            <w:r w:rsidRPr="002E447F">
              <w:rPr>
                <w:rFonts w:ascii="Arial" w:hAnsi="Arial" w:cs="Arial"/>
                <w:b/>
                <w:sz w:val="22"/>
                <w:szCs w:val="22"/>
              </w:rPr>
              <w:t xml:space="preserve">Action to be taken if the </w:t>
            </w:r>
            <w:r w:rsidR="00B7297D">
              <w:rPr>
                <w:rFonts w:ascii="Arial" w:hAnsi="Arial" w:cs="Arial"/>
                <w:b/>
                <w:sz w:val="22"/>
                <w:szCs w:val="22"/>
              </w:rPr>
              <w:t>individual</w:t>
            </w:r>
            <w:r w:rsidR="005C4BF6">
              <w:rPr>
                <w:rFonts w:ascii="Arial" w:hAnsi="Arial" w:cs="Arial"/>
                <w:b/>
                <w:sz w:val="22"/>
                <w:szCs w:val="22"/>
              </w:rPr>
              <w:t>, parent</w:t>
            </w:r>
            <w:r w:rsidR="00B7297D">
              <w:rPr>
                <w:rFonts w:ascii="Arial" w:hAnsi="Arial" w:cs="Arial"/>
                <w:b/>
                <w:sz w:val="22"/>
                <w:szCs w:val="22"/>
              </w:rPr>
              <w:t xml:space="preserve"> </w:t>
            </w:r>
            <w:r w:rsidRPr="002E447F">
              <w:rPr>
                <w:rFonts w:ascii="Arial" w:hAnsi="Arial" w:cs="Arial"/>
                <w:b/>
                <w:sz w:val="22"/>
                <w:szCs w:val="22"/>
              </w:rPr>
              <w:t>or carer declines treatment</w:t>
            </w:r>
          </w:p>
          <w:p w14:paraId="0868CA5B" w14:textId="54FB6F28" w:rsidR="00C365EF" w:rsidRPr="005F227D" w:rsidRDefault="000625E2" w:rsidP="005F227D">
            <w:pPr>
              <w:pStyle w:val="Header"/>
              <w:tabs>
                <w:tab w:val="left" w:pos="720"/>
              </w:tabs>
              <w:spacing w:before="120" w:after="120"/>
              <w:rPr>
                <w:rFonts w:ascii="Arial" w:hAnsi="Arial" w:cs="Arial"/>
                <w:b/>
                <w:sz w:val="22"/>
                <w:szCs w:val="22"/>
              </w:rPr>
            </w:pPr>
            <w:r>
              <w:rPr>
                <w:rFonts w:ascii="Arial" w:hAnsi="Arial" w:cs="Arial"/>
                <w:b/>
                <w:sz w:val="22"/>
                <w:szCs w:val="22"/>
              </w:rPr>
              <w:t xml:space="preserve">(Step 1) </w:t>
            </w:r>
          </w:p>
        </w:tc>
        <w:tc>
          <w:tcPr>
            <w:tcW w:w="8363" w:type="dxa"/>
          </w:tcPr>
          <w:p w14:paraId="7149BB16" w14:textId="77777777" w:rsidR="005F227D" w:rsidRPr="005F227D" w:rsidRDefault="005F227D" w:rsidP="005F227D">
            <w:pPr>
              <w:spacing w:before="120" w:after="120"/>
              <w:rPr>
                <w:rFonts w:cs="Arial"/>
                <w:sz w:val="22"/>
                <w:szCs w:val="22"/>
                <w:lang w:val="en-US"/>
              </w:rPr>
            </w:pPr>
            <w:r w:rsidRPr="005F227D">
              <w:rPr>
                <w:rFonts w:cs="Arial"/>
                <w:sz w:val="22"/>
                <w:szCs w:val="22"/>
                <w:lang w:val="en-US"/>
              </w:rPr>
              <w:t>Advise the individual, parent or carer about the protective effects of the vaccine, the risks of infection and potential complications of disease.</w:t>
            </w:r>
          </w:p>
          <w:p w14:paraId="349B1E7F" w14:textId="77777777" w:rsidR="005F227D" w:rsidRPr="005F227D" w:rsidRDefault="005F227D" w:rsidP="005F227D">
            <w:pPr>
              <w:spacing w:after="120"/>
              <w:rPr>
                <w:rFonts w:cs="Arial"/>
                <w:sz w:val="22"/>
                <w:szCs w:val="22"/>
              </w:rPr>
            </w:pPr>
            <w:r w:rsidRPr="005F227D">
              <w:rPr>
                <w:rFonts w:cs="Arial"/>
                <w:sz w:val="22"/>
                <w:szCs w:val="22"/>
              </w:rPr>
              <w:t xml:space="preserve">Document advice given and the decision reached. </w:t>
            </w:r>
          </w:p>
          <w:p w14:paraId="1443B0DC" w14:textId="74A57EB4" w:rsidR="00C365EF" w:rsidRPr="008D0421" w:rsidRDefault="005F227D" w:rsidP="005F227D">
            <w:pPr>
              <w:pStyle w:val="TableParagraph"/>
              <w:spacing w:before="120" w:after="120"/>
              <w:rPr>
                <w:rFonts w:ascii="Arial" w:eastAsiaTheme="minorHAnsi" w:hAnsi="Arial" w:cs="Arial"/>
                <w:lang w:val="en-GB"/>
              </w:rPr>
            </w:pPr>
            <w:r w:rsidRPr="005F227D">
              <w:rPr>
                <w:rFonts w:ascii="Arial" w:hAnsi="Arial" w:cs="Arial"/>
              </w:rPr>
              <w:t>Inform or refer to the individual’s GP or a prescriber as appropriate.</w:t>
            </w:r>
          </w:p>
        </w:tc>
      </w:tr>
      <w:tr w:rsidR="00C365EF" w:rsidRPr="00A956FD" w14:paraId="29ED48F2" w14:textId="77777777" w:rsidTr="00F716B4">
        <w:tc>
          <w:tcPr>
            <w:tcW w:w="2411" w:type="dxa"/>
          </w:tcPr>
          <w:p w14:paraId="7DE581B3" w14:textId="77777777" w:rsidR="00C365EF" w:rsidRDefault="00C365EF">
            <w:pPr>
              <w:spacing w:before="120" w:after="120"/>
              <w:rPr>
                <w:rFonts w:cs="Arial"/>
                <w:b/>
                <w:sz w:val="22"/>
                <w:szCs w:val="22"/>
              </w:rPr>
            </w:pPr>
            <w:r w:rsidRPr="002E447F">
              <w:rPr>
                <w:rFonts w:cs="Arial"/>
                <w:b/>
                <w:sz w:val="22"/>
                <w:szCs w:val="22"/>
              </w:rPr>
              <w:t>Arrangements for referral for medical advice</w:t>
            </w:r>
          </w:p>
          <w:p w14:paraId="7549DCCA" w14:textId="2AA839E9" w:rsidR="000625E2" w:rsidRPr="002E447F" w:rsidRDefault="000625E2">
            <w:pPr>
              <w:spacing w:before="120" w:after="120"/>
              <w:rPr>
                <w:rFonts w:cs="Arial"/>
                <w:b/>
                <w:sz w:val="22"/>
                <w:szCs w:val="22"/>
              </w:rPr>
            </w:pPr>
            <w:r>
              <w:rPr>
                <w:rFonts w:cs="Arial"/>
                <w:b/>
                <w:sz w:val="22"/>
                <w:szCs w:val="22"/>
              </w:rPr>
              <w:t xml:space="preserve">(Step 1) </w:t>
            </w:r>
          </w:p>
        </w:tc>
        <w:tc>
          <w:tcPr>
            <w:tcW w:w="8363" w:type="dxa"/>
          </w:tcPr>
          <w:p w14:paraId="2DA83B07" w14:textId="142F8D52" w:rsidR="00C365EF" w:rsidRPr="00C11CF5" w:rsidRDefault="00C365EF">
            <w:pPr>
              <w:spacing w:before="120" w:after="120"/>
              <w:rPr>
                <w:rFonts w:cs="Arial"/>
                <w:sz w:val="22"/>
                <w:szCs w:val="22"/>
              </w:rPr>
            </w:pPr>
            <w:r w:rsidRPr="00A33792">
              <w:rPr>
                <w:rFonts w:cs="Arial"/>
                <w:sz w:val="22"/>
                <w:szCs w:val="22"/>
              </w:rPr>
              <w:t>As per local policy</w:t>
            </w:r>
            <w:r>
              <w:rPr>
                <w:rFonts w:cs="Arial"/>
                <w:sz w:val="22"/>
                <w:szCs w:val="22"/>
              </w:rPr>
              <w:t>.</w:t>
            </w:r>
            <w:r w:rsidR="00514CBA">
              <w:rPr>
                <w:rFonts w:cs="Arial"/>
                <w:sz w:val="22"/>
                <w:szCs w:val="22"/>
              </w:rPr>
              <w:t xml:space="preserve"> </w:t>
            </w:r>
            <w:r w:rsidR="000C0B22">
              <w:rPr>
                <w:rFonts w:cs="Arial"/>
                <w:sz w:val="22"/>
                <w:szCs w:val="22"/>
              </w:rPr>
              <w:t xml:space="preserve">       </w:t>
            </w:r>
          </w:p>
        </w:tc>
      </w:tr>
    </w:tbl>
    <w:p w14:paraId="328FA70B" w14:textId="77777777" w:rsidR="000E4C96" w:rsidRPr="00926458" w:rsidRDefault="000E4C96" w:rsidP="00926458">
      <w:pPr>
        <w:pStyle w:val="ListParagraph"/>
        <w:spacing w:before="240"/>
        <w:ind w:left="502"/>
        <w:rPr>
          <w:b/>
          <w:bCs/>
        </w:rPr>
      </w:pPr>
      <w:r w:rsidRPr="00926458">
        <w:rPr>
          <w:b/>
          <w:bCs/>
        </w:rPr>
        <w:br w:type="page"/>
      </w:r>
    </w:p>
    <w:p w14:paraId="1965CA74" w14:textId="0E5373D7" w:rsidR="00C365EF" w:rsidRPr="00A7574C" w:rsidRDefault="00C365EF" w:rsidP="00826426">
      <w:pPr>
        <w:pStyle w:val="ListParagraph"/>
        <w:numPr>
          <w:ilvl w:val="0"/>
          <w:numId w:val="36"/>
        </w:numPr>
        <w:spacing w:before="240" w:after="120"/>
        <w:ind w:left="499" w:hanging="357"/>
        <w:contextualSpacing w:val="0"/>
        <w:rPr>
          <w:b/>
          <w:bCs/>
        </w:rPr>
      </w:pPr>
      <w:r w:rsidRPr="00CA19B2">
        <w:rPr>
          <w:b/>
          <w:bCs/>
        </w:rPr>
        <w:t>Description of treatment</w:t>
      </w: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8505"/>
      </w:tblGrid>
      <w:tr w:rsidR="00C365EF" w:rsidRPr="00A956FD" w14:paraId="58580C38" w14:textId="77777777" w:rsidTr="00CB0D1D">
        <w:trPr>
          <w:trHeight w:val="558"/>
        </w:trPr>
        <w:tc>
          <w:tcPr>
            <w:tcW w:w="2411" w:type="dxa"/>
          </w:tcPr>
          <w:p w14:paraId="0FA3CA5D" w14:textId="77777777" w:rsidR="00C365EF" w:rsidRDefault="00C365EF">
            <w:pPr>
              <w:spacing w:before="120" w:after="120"/>
              <w:rPr>
                <w:rFonts w:cs="Arial"/>
                <w:b/>
                <w:sz w:val="22"/>
                <w:szCs w:val="22"/>
              </w:rPr>
            </w:pPr>
            <w:r w:rsidRPr="009E420E">
              <w:rPr>
                <w:rFonts w:cs="Arial"/>
                <w:b/>
                <w:sz w:val="22"/>
                <w:szCs w:val="22"/>
              </w:rPr>
              <w:t>Name, strength and formulation of drug</w:t>
            </w:r>
          </w:p>
          <w:p w14:paraId="71149642" w14:textId="21BDE2B6" w:rsidR="00B64A44" w:rsidRPr="00DF260A" w:rsidRDefault="000625E2" w:rsidP="00DF260A">
            <w:pPr>
              <w:spacing w:before="120" w:after="120"/>
              <w:rPr>
                <w:rFonts w:cs="Arial"/>
                <w:b/>
                <w:sz w:val="22"/>
                <w:szCs w:val="22"/>
              </w:rPr>
            </w:pPr>
            <w:r>
              <w:rPr>
                <w:rFonts w:cs="Arial"/>
                <w:b/>
                <w:sz w:val="22"/>
                <w:szCs w:val="22"/>
              </w:rPr>
              <w:t xml:space="preserve">(Step 1) </w:t>
            </w:r>
          </w:p>
        </w:tc>
        <w:tc>
          <w:tcPr>
            <w:tcW w:w="8505" w:type="dxa"/>
          </w:tcPr>
          <w:p w14:paraId="7881129A" w14:textId="77777777" w:rsidR="00DF260A" w:rsidRPr="00683CBC" w:rsidRDefault="00DF260A" w:rsidP="00DF260A">
            <w:pPr>
              <w:overflowPunct/>
              <w:spacing w:before="120"/>
              <w:textAlignment w:val="auto"/>
              <w:rPr>
                <w:rFonts w:eastAsiaTheme="minorHAnsi"/>
                <w:sz w:val="22"/>
              </w:rPr>
            </w:pPr>
            <w:r w:rsidRPr="004231B0">
              <w:rPr>
                <w:sz w:val="22"/>
                <w:szCs w:val="22"/>
              </w:rPr>
              <w:t>Adsorbed diphtheria (low dose), tetanus, and inactivated poliomyelitis vaccine (Td/IPV)</w:t>
            </w:r>
            <w:r>
              <w:rPr>
                <w:sz w:val="22"/>
                <w:szCs w:val="22"/>
              </w:rPr>
              <w:t>:</w:t>
            </w:r>
          </w:p>
          <w:p w14:paraId="70453241" w14:textId="0AB394DC" w:rsidR="00C365EF" w:rsidRPr="009E420E" w:rsidRDefault="00DF260A" w:rsidP="00DF260A">
            <w:pPr>
              <w:spacing w:before="120" w:after="120"/>
              <w:rPr>
                <w:b/>
                <w:color w:val="000000"/>
                <w:sz w:val="22"/>
                <w:szCs w:val="22"/>
              </w:rPr>
            </w:pPr>
            <w:r w:rsidRPr="00E462C7">
              <w:rPr>
                <w:rFonts w:eastAsiaTheme="minorHAnsi" w:cs="Arial"/>
                <w:b/>
                <w:bCs/>
                <w:sz w:val="22"/>
                <w:szCs w:val="22"/>
                <w:lang w:eastAsia="en-US"/>
              </w:rPr>
              <w:t>Revaxis</w:t>
            </w:r>
            <w:r w:rsidRPr="001655D8">
              <w:rPr>
                <w:rFonts w:eastAsiaTheme="minorHAnsi" w:cs="Arial"/>
                <w:sz w:val="22"/>
                <w:szCs w:val="22"/>
                <w:vertAlign w:val="superscript"/>
                <w:lang w:eastAsia="en-US"/>
              </w:rPr>
              <w:t>®</w:t>
            </w:r>
            <w:r w:rsidRPr="00042A5D">
              <w:rPr>
                <w:rFonts w:eastAsiaTheme="minorHAnsi" w:cs="Arial"/>
                <w:sz w:val="22"/>
                <w:szCs w:val="22"/>
                <w:lang w:eastAsia="en-US"/>
              </w:rPr>
              <w:t>,</w:t>
            </w:r>
            <w:r w:rsidRPr="00683CBC">
              <w:rPr>
                <w:rFonts w:eastAsiaTheme="minorHAnsi"/>
                <w:sz w:val="22"/>
              </w:rPr>
              <w:t xml:space="preserve"> suspension for injection in a pre-filled syringe.</w:t>
            </w:r>
          </w:p>
          <w:p w14:paraId="5761A732" w14:textId="65077F2A" w:rsidR="0024615D" w:rsidRPr="002A47A3" w:rsidRDefault="00C365EF" w:rsidP="002A47A3">
            <w:pPr>
              <w:rPr>
                <w:color w:val="FF0000"/>
                <w:sz w:val="12"/>
                <w:szCs w:val="12"/>
                <w:lang w:val="en"/>
              </w:rPr>
            </w:pPr>
            <w:r w:rsidRPr="009E420E">
              <w:rPr>
                <w:color w:val="FF0000"/>
                <w:sz w:val="12"/>
                <w:szCs w:val="12"/>
                <w:lang w:val="en"/>
              </w:rPr>
              <w:t xml:space="preserve">             </w:t>
            </w:r>
          </w:p>
        </w:tc>
      </w:tr>
      <w:tr w:rsidR="00C365EF" w:rsidRPr="00A956FD" w14:paraId="6DBB9B8F" w14:textId="77777777" w:rsidTr="009E420E">
        <w:tc>
          <w:tcPr>
            <w:tcW w:w="2411" w:type="dxa"/>
          </w:tcPr>
          <w:p w14:paraId="39BFB449" w14:textId="77777777" w:rsidR="00C365EF" w:rsidRDefault="00C365EF">
            <w:pPr>
              <w:spacing w:before="120" w:after="120"/>
              <w:rPr>
                <w:rFonts w:cs="Arial"/>
                <w:b/>
                <w:sz w:val="22"/>
                <w:szCs w:val="22"/>
              </w:rPr>
            </w:pPr>
            <w:r w:rsidRPr="009E420E">
              <w:rPr>
                <w:rFonts w:cs="Arial"/>
                <w:b/>
                <w:sz w:val="22"/>
                <w:szCs w:val="22"/>
              </w:rPr>
              <w:t>Legal category</w:t>
            </w:r>
          </w:p>
          <w:p w14:paraId="44D99F21" w14:textId="79CBE524" w:rsidR="000625E2" w:rsidRPr="009E420E" w:rsidRDefault="000625E2">
            <w:pPr>
              <w:spacing w:before="120" w:after="120"/>
              <w:rPr>
                <w:rFonts w:cs="Arial"/>
                <w:b/>
                <w:sz w:val="22"/>
                <w:szCs w:val="22"/>
              </w:rPr>
            </w:pPr>
            <w:r>
              <w:rPr>
                <w:rFonts w:cs="Arial"/>
                <w:b/>
                <w:sz w:val="22"/>
                <w:szCs w:val="22"/>
              </w:rPr>
              <w:t xml:space="preserve">(Step 1) </w:t>
            </w:r>
          </w:p>
        </w:tc>
        <w:tc>
          <w:tcPr>
            <w:tcW w:w="8505" w:type="dxa"/>
          </w:tcPr>
          <w:p w14:paraId="6BBA8635" w14:textId="77777777" w:rsidR="00C365EF" w:rsidRPr="009E420E" w:rsidRDefault="00C365EF">
            <w:pPr>
              <w:spacing w:before="120" w:after="120"/>
            </w:pPr>
            <w:r w:rsidRPr="009E420E">
              <w:rPr>
                <w:rFonts w:eastAsia="Arial" w:cs="Arial"/>
                <w:w w:val="105"/>
                <w:sz w:val="22"/>
                <w:szCs w:val="22"/>
              </w:rPr>
              <w:t>Prescription</w:t>
            </w:r>
            <w:r w:rsidRPr="009E420E">
              <w:rPr>
                <w:rFonts w:eastAsia="Arial" w:cs="Arial"/>
                <w:spacing w:val="-3"/>
                <w:w w:val="105"/>
                <w:sz w:val="22"/>
                <w:szCs w:val="22"/>
              </w:rPr>
              <w:t xml:space="preserve"> o</w:t>
            </w:r>
            <w:r w:rsidRPr="009E420E">
              <w:rPr>
                <w:rFonts w:eastAsia="Arial" w:cs="Arial"/>
                <w:w w:val="105"/>
                <w:sz w:val="22"/>
                <w:szCs w:val="22"/>
              </w:rPr>
              <w:t>nly</w:t>
            </w:r>
            <w:r w:rsidRPr="009E420E">
              <w:rPr>
                <w:rFonts w:eastAsia="Arial" w:cs="Arial"/>
                <w:spacing w:val="-2"/>
                <w:w w:val="105"/>
                <w:sz w:val="22"/>
                <w:szCs w:val="22"/>
              </w:rPr>
              <w:t xml:space="preserve"> m</w:t>
            </w:r>
            <w:r w:rsidRPr="009E420E">
              <w:rPr>
                <w:rFonts w:eastAsia="Arial" w:cs="Arial"/>
                <w:w w:val="105"/>
                <w:sz w:val="22"/>
                <w:szCs w:val="22"/>
              </w:rPr>
              <w:t>edicine (POM).</w:t>
            </w:r>
          </w:p>
        </w:tc>
      </w:tr>
      <w:tr w:rsidR="00C365EF" w:rsidRPr="00A956FD" w14:paraId="374DBCEA" w14:textId="77777777" w:rsidTr="00F478AC">
        <w:tc>
          <w:tcPr>
            <w:tcW w:w="2411" w:type="dxa"/>
          </w:tcPr>
          <w:p w14:paraId="514BA3FA" w14:textId="6C205DFC" w:rsidR="00C365EF" w:rsidRPr="004946AF" w:rsidRDefault="00C365EF">
            <w:pPr>
              <w:spacing w:before="120" w:after="120"/>
              <w:rPr>
                <w:rFonts w:cs="Arial"/>
                <w:b/>
                <w:sz w:val="22"/>
                <w:szCs w:val="22"/>
              </w:rPr>
            </w:pPr>
            <w:r w:rsidRPr="004946AF">
              <w:rPr>
                <w:rFonts w:cs="Arial"/>
                <w:b/>
                <w:sz w:val="22"/>
                <w:szCs w:val="22"/>
              </w:rPr>
              <w:t>Black triangle</w:t>
            </w:r>
            <w:r w:rsidRPr="004946AF">
              <w:rPr>
                <w:rFonts w:ascii="Wingdings 3" w:eastAsia="Wingdings 3" w:hAnsi="Wingdings 3" w:cs="Wingdings 3"/>
                <w:b/>
                <w:sz w:val="22"/>
                <w:szCs w:val="22"/>
              </w:rPr>
              <w:t>q</w:t>
            </w:r>
            <w:r w:rsidRPr="004946AF">
              <w:rPr>
                <w:rFonts w:cs="Arial"/>
                <w:b/>
                <w:sz w:val="22"/>
                <w:szCs w:val="22"/>
              </w:rPr>
              <w:t xml:space="preserve"> </w:t>
            </w:r>
          </w:p>
          <w:p w14:paraId="5DDE7E5E" w14:textId="53C452F7" w:rsidR="005E52A4" w:rsidRPr="008D75D3" w:rsidRDefault="000625E2" w:rsidP="008D75D3">
            <w:pPr>
              <w:spacing w:before="120" w:after="120"/>
              <w:rPr>
                <w:rFonts w:cs="Arial"/>
                <w:bCs/>
                <w:sz w:val="22"/>
                <w:szCs w:val="22"/>
              </w:rPr>
            </w:pPr>
            <w:r w:rsidRPr="004946AF">
              <w:rPr>
                <w:rFonts w:cs="Arial"/>
                <w:b/>
                <w:sz w:val="22"/>
                <w:szCs w:val="22"/>
              </w:rPr>
              <w:t xml:space="preserve">(Step 1) </w:t>
            </w:r>
          </w:p>
        </w:tc>
        <w:tc>
          <w:tcPr>
            <w:tcW w:w="8505" w:type="dxa"/>
          </w:tcPr>
          <w:p w14:paraId="28D610C2" w14:textId="7B187C71" w:rsidR="00C365EF" w:rsidRPr="004946AF" w:rsidRDefault="00DF260A">
            <w:pPr>
              <w:spacing w:before="120" w:after="120"/>
              <w:rPr>
                <w:sz w:val="22"/>
                <w:szCs w:val="22"/>
              </w:rPr>
            </w:pPr>
            <w:r>
              <w:rPr>
                <w:rFonts w:cs="Arial"/>
                <w:sz w:val="22"/>
                <w:szCs w:val="22"/>
              </w:rPr>
              <w:t>No</w:t>
            </w:r>
          </w:p>
        </w:tc>
      </w:tr>
      <w:tr w:rsidR="000A085D" w:rsidRPr="00A956FD" w14:paraId="0E17B02C" w14:textId="77777777" w:rsidTr="00F478AC">
        <w:tc>
          <w:tcPr>
            <w:tcW w:w="2411" w:type="dxa"/>
          </w:tcPr>
          <w:p w14:paraId="42F6B2CE" w14:textId="53833F4A" w:rsidR="000A085D" w:rsidRDefault="000A085D" w:rsidP="000A085D">
            <w:pPr>
              <w:spacing w:before="120" w:after="120"/>
              <w:rPr>
                <w:rFonts w:cs="Arial"/>
                <w:b/>
                <w:sz w:val="22"/>
                <w:szCs w:val="22"/>
              </w:rPr>
            </w:pPr>
            <w:bookmarkStart w:id="17" w:name="OffLabel"/>
            <w:r w:rsidRPr="009977D9">
              <w:rPr>
                <w:rFonts w:cs="Arial"/>
                <w:b/>
                <w:sz w:val="22"/>
                <w:szCs w:val="22"/>
              </w:rPr>
              <w:t>Off-label use</w:t>
            </w:r>
            <w:bookmarkEnd w:id="17"/>
          </w:p>
          <w:p w14:paraId="373F4334" w14:textId="600C68E4" w:rsidR="000A085D" w:rsidRPr="009977D9" w:rsidRDefault="000A085D" w:rsidP="000A085D">
            <w:pPr>
              <w:spacing w:before="120" w:after="120"/>
              <w:rPr>
                <w:rFonts w:cs="Arial"/>
                <w:sz w:val="22"/>
                <w:szCs w:val="22"/>
              </w:rPr>
            </w:pPr>
            <w:r>
              <w:rPr>
                <w:rFonts w:cs="Arial"/>
                <w:b/>
                <w:sz w:val="22"/>
                <w:szCs w:val="22"/>
              </w:rPr>
              <w:t xml:space="preserve">(Step 1) </w:t>
            </w:r>
          </w:p>
          <w:p w14:paraId="13EC07FC" w14:textId="77777777" w:rsidR="000A085D" w:rsidRPr="009977D9" w:rsidRDefault="000A085D" w:rsidP="000A085D">
            <w:pPr>
              <w:spacing w:before="120" w:after="120"/>
              <w:contextualSpacing/>
              <w:rPr>
                <w:rFonts w:cs="Arial"/>
                <w:sz w:val="22"/>
                <w:szCs w:val="22"/>
              </w:rPr>
            </w:pPr>
          </w:p>
          <w:p w14:paraId="6E0E4A0C" w14:textId="77777777" w:rsidR="000A085D" w:rsidRDefault="000A085D" w:rsidP="000A085D">
            <w:pPr>
              <w:spacing w:before="120" w:after="120"/>
              <w:contextualSpacing/>
              <w:rPr>
                <w:rFonts w:cs="Arial"/>
                <w:b/>
                <w:sz w:val="22"/>
                <w:szCs w:val="22"/>
              </w:rPr>
            </w:pPr>
          </w:p>
          <w:p w14:paraId="4E11E2AF" w14:textId="77777777" w:rsidR="000A085D" w:rsidRDefault="000A085D" w:rsidP="000A085D">
            <w:pPr>
              <w:spacing w:before="120" w:after="120"/>
              <w:contextualSpacing/>
              <w:rPr>
                <w:rFonts w:cs="Arial"/>
                <w:b/>
                <w:sz w:val="22"/>
                <w:szCs w:val="22"/>
              </w:rPr>
            </w:pPr>
          </w:p>
          <w:p w14:paraId="635E292B" w14:textId="77777777" w:rsidR="000A085D" w:rsidRDefault="000A085D" w:rsidP="000A085D">
            <w:pPr>
              <w:spacing w:before="120" w:after="120"/>
              <w:contextualSpacing/>
              <w:rPr>
                <w:rFonts w:cs="Arial"/>
                <w:b/>
                <w:sz w:val="22"/>
                <w:szCs w:val="22"/>
              </w:rPr>
            </w:pPr>
          </w:p>
          <w:p w14:paraId="723EA4F4" w14:textId="77777777" w:rsidR="000A085D" w:rsidRDefault="000A085D" w:rsidP="000A085D">
            <w:pPr>
              <w:spacing w:before="120" w:after="120"/>
              <w:contextualSpacing/>
              <w:rPr>
                <w:rFonts w:cs="Arial"/>
                <w:b/>
                <w:sz w:val="22"/>
                <w:szCs w:val="22"/>
              </w:rPr>
            </w:pPr>
          </w:p>
          <w:p w14:paraId="2497F264" w14:textId="77777777" w:rsidR="000A085D" w:rsidRDefault="000A085D" w:rsidP="000A085D">
            <w:pPr>
              <w:spacing w:before="120" w:after="120"/>
              <w:contextualSpacing/>
              <w:rPr>
                <w:rFonts w:cs="Arial"/>
                <w:b/>
                <w:sz w:val="22"/>
                <w:szCs w:val="22"/>
              </w:rPr>
            </w:pPr>
          </w:p>
          <w:p w14:paraId="07846181" w14:textId="77777777" w:rsidR="000A085D" w:rsidRDefault="000A085D" w:rsidP="000A085D">
            <w:pPr>
              <w:spacing w:before="120" w:after="120"/>
              <w:contextualSpacing/>
              <w:rPr>
                <w:rFonts w:cs="Arial"/>
                <w:b/>
                <w:sz w:val="22"/>
                <w:szCs w:val="22"/>
              </w:rPr>
            </w:pPr>
          </w:p>
          <w:p w14:paraId="3685C2C8" w14:textId="77777777" w:rsidR="000A085D" w:rsidRDefault="000A085D" w:rsidP="000A085D">
            <w:pPr>
              <w:spacing w:before="120" w:after="120"/>
              <w:contextualSpacing/>
              <w:rPr>
                <w:rFonts w:cs="Arial"/>
                <w:b/>
                <w:sz w:val="22"/>
                <w:szCs w:val="22"/>
              </w:rPr>
            </w:pPr>
          </w:p>
          <w:p w14:paraId="20420B05" w14:textId="77777777" w:rsidR="000A085D" w:rsidRDefault="000A085D" w:rsidP="000A085D">
            <w:pPr>
              <w:spacing w:before="120" w:after="120"/>
              <w:contextualSpacing/>
              <w:rPr>
                <w:rFonts w:cs="Arial"/>
                <w:b/>
                <w:sz w:val="22"/>
                <w:szCs w:val="22"/>
              </w:rPr>
            </w:pPr>
          </w:p>
          <w:p w14:paraId="3C8190D4" w14:textId="77777777" w:rsidR="000A085D" w:rsidRDefault="000A085D" w:rsidP="000A085D">
            <w:pPr>
              <w:spacing w:before="120" w:after="120"/>
              <w:contextualSpacing/>
              <w:rPr>
                <w:rFonts w:cs="Arial"/>
                <w:b/>
                <w:sz w:val="22"/>
                <w:szCs w:val="22"/>
              </w:rPr>
            </w:pPr>
          </w:p>
          <w:p w14:paraId="31152DEC" w14:textId="77777777" w:rsidR="000A085D" w:rsidRDefault="000A085D" w:rsidP="000A085D">
            <w:pPr>
              <w:spacing w:before="120" w:after="120"/>
              <w:contextualSpacing/>
              <w:rPr>
                <w:rFonts w:cs="Arial"/>
                <w:b/>
                <w:sz w:val="22"/>
                <w:szCs w:val="22"/>
              </w:rPr>
            </w:pPr>
          </w:p>
          <w:p w14:paraId="63ACDD6F" w14:textId="77777777" w:rsidR="000A085D" w:rsidRDefault="000A085D" w:rsidP="000A085D">
            <w:pPr>
              <w:spacing w:before="120" w:after="120"/>
              <w:contextualSpacing/>
              <w:rPr>
                <w:rFonts w:cs="Arial"/>
                <w:b/>
                <w:sz w:val="22"/>
                <w:szCs w:val="22"/>
              </w:rPr>
            </w:pPr>
          </w:p>
          <w:p w14:paraId="1BEB18B9" w14:textId="77777777" w:rsidR="000A085D" w:rsidRDefault="000A085D" w:rsidP="000A085D">
            <w:pPr>
              <w:spacing w:before="120" w:after="120"/>
              <w:contextualSpacing/>
              <w:rPr>
                <w:rFonts w:cs="Arial"/>
                <w:b/>
                <w:sz w:val="22"/>
                <w:szCs w:val="22"/>
              </w:rPr>
            </w:pPr>
          </w:p>
          <w:p w14:paraId="5F54066A" w14:textId="77777777" w:rsidR="000A085D" w:rsidRDefault="000A085D" w:rsidP="000A085D">
            <w:pPr>
              <w:spacing w:before="120" w:after="120"/>
              <w:contextualSpacing/>
              <w:rPr>
                <w:rFonts w:cs="Arial"/>
                <w:b/>
                <w:sz w:val="22"/>
                <w:szCs w:val="22"/>
              </w:rPr>
            </w:pPr>
          </w:p>
          <w:p w14:paraId="15EFD1F4" w14:textId="77777777" w:rsidR="000A085D" w:rsidRDefault="000A085D" w:rsidP="000A085D">
            <w:pPr>
              <w:spacing w:before="120" w:after="120"/>
              <w:contextualSpacing/>
              <w:rPr>
                <w:rFonts w:cs="Arial"/>
                <w:b/>
                <w:sz w:val="22"/>
                <w:szCs w:val="22"/>
              </w:rPr>
            </w:pPr>
          </w:p>
          <w:p w14:paraId="01B29D0F" w14:textId="77777777" w:rsidR="000A085D" w:rsidRDefault="000A085D" w:rsidP="000A085D">
            <w:pPr>
              <w:spacing w:before="120" w:after="120"/>
              <w:contextualSpacing/>
              <w:rPr>
                <w:rFonts w:cs="Arial"/>
                <w:b/>
                <w:sz w:val="22"/>
                <w:szCs w:val="22"/>
              </w:rPr>
            </w:pPr>
          </w:p>
          <w:p w14:paraId="7B26E1FF" w14:textId="77777777" w:rsidR="000A085D" w:rsidRDefault="000A085D" w:rsidP="000A085D">
            <w:pPr>
              <w:spacing w:before="120" w:after="120"/>
              <w:contextualSpacing/>
              <w:rPr>
                <w:rFonts w:cs="Arial"/>
                <w:b/>
                <w:sz w:val="22"/>
                <w:szCs w:val="22"/>
              </w:rPr>
            </w:pPr>
          </w:p>
          <w:p w14:paraId="5AA8F9D9" w14:textId="77777777" w:rsidR="000A085D" w:rsidRDefault="000A085D" w:rsidP="000A085D">
            <w:pPr>
              <w:spacing w:before="120" w:after="120"/>
              <w:contextualSpacing/>
              <w:rPr>
                <w:rFonts w:cs="Arial"/>
                <w:b/>
                <w:sz w:val="22"/>
                <w:szCs w:val="22"/>
              </w:rPr>
            </w:pPr>
          </w:p>
          <w:p w14:paraId="707A2C96" w14:textId="77777777" w:rsidR="000A085D" w:rsidRDefault="000A085D" w:rsidP="000A085D">
            <w:pPr>
              <w:spacing w:before="120" w:after="120"/>
              <w:contextualSpacing/>
              <w:rPr>
                <w:rFonts w:cs="Arial"/>
                <w:b/>
                <w:sz w:val="22"/>
                <w:szCs w:val="22"/>
              </w:rPr>
            </w:pPr>
          </w:p>
          <w:p w14:paraId="117B3D3F" w14:textId="77777777" w:rsidR="000A085D" w:rsidRDefault="000A085D" w:rsidP="000A085D">
            <w:pPr>
              <w:spacing w:before="120" w:after="120"/>
              <w:contextualSpacing/>
              <w:rPr>
                <w:rFonts w:cs="Arial"/>
                <w:b/>
                <w:sz w:val="22"/>
                <w:szCs w:val="22"/>
              </w:rPr>
            </w:pPr>
          </w:p>
          <w:p w14:paraId="72CB6BA8" w14:textId="77777777" w:rsidR="000A085D" w:rsidRDefault="000A085D" w:rsidP="000A085D">
            <w:pPr>
              <w:spacing w:before="120" w:after="120"/>
              <w:contextualSpacing/>
              <w:rPr>
                <w:rFonts w:cs="Arial"/>
                <w:b/>
                <w:sz w:val="22"/>
                <w:szCs w:val="22"/>
              </w:rPr>
            </w:pPr>
          </w:p>
          <w:p w14:paraId="432DBB73" w14:textId="77777777" w:rsidR="000A085D" w:rsidRDefault="000A085D" w:rsidP="000A085D">
            <w:pPr>
              <w:spacing w:before="120" w:after="120"/>
              <w:contextualSpacing/>
              <w:rPr>
                <w:rFonts w:cs="Arial"/>
                <w:b/>
                <w:sz w:val="22"/>
                <w:szCs w:val="22"/>
              </w:rPr>
            </w:pPr>
          </w:p>
          <w:p w14:paraId="723E2902" w14:textId="77777777" w:rsidR="000A085D" w:rsidRDefault="000A085D" w:rsidP="000A085D">
            <w:pPr>
              <w:spacing w:before="120" w:after="120"/>
              <w:contextualSpacing/>
              <w:rPr>
                <w:rFonts w:cs="Arial"/>
                <w:b/>
                <w:sz w:val="22"/>
                <w:szCs w:val="22"/>
              </w:rPr>
            </w:pPr>
          </w:p>
          <w:p w14:paraId="1363AB9D" w14:textId="77777777" w:rsidR="000A085D" w:rsidRDefault="000A085D" w:rsidP="000A085D">
            <w:pPr>
              <w:spacing w:before="120" w:after="120"/>
              <w:contextualSpacing/>
              <w:rPr>
                <w:rFonts w:cs="Arial"/>
                <w:b/>
                <w:sz w:val="22"/>
                <w:szCs w:val="22"/>
              </w:rPr>
            </w:pPr>
          </w:p>
          <w:p w14:paraId="39ED3934" w14:textId="77777777" w:rsidR="000A085D" w:rsidRDefault="000A085D" w:rsidP="000A085D">
            <w:pPr>
              <w:spacing w:before="120" w:after="120"/>
              <w:contextualSpacing/>
              <w:rPr>
                <w:rFonts w:cs="Arial"/>
                <w:b/>
                <w:sz w:val="22"/>
                <w:szCs w:val="22"/>
              </w:rPr>
            </w:pPr>
          </w:p>
          <w:p w14:paraId="27B32878" w14:textId="77777777" w:rsidR="000A085D" w:rsidRDefault="000A085D" w:rsidP="000A085D">
            <w:pPr>
              <w:spacing w:before="120" w:after="120"/>
              <w:contextualSpacing/>
              <w:rPr>
                <w:rFonts w:cs="Arial"/>
                <w:b/>
                <w:sz w:val="22"/>
                <w:szCs w:val="22"/>
              </w:rPr>
            </w:pPr>
          </w:p>
          <w:p w14:paraId="4E8C1ABE" w14:textId="77777777" w:rsidR="000A085D" w:rsidRDefault="000A085D" w:rsidP="000A085D">
            <w:pPr>
              <w:spacing w:before="120" w:after="120"/>
              <w:contextualSpacing/>
              <w:rPr>
                <w:rFonts w:cs="Arial"/>
                <w:b/>
                <w:sz w:val="22"/>
                <w:szCs w:val="22"/>
              </w:rPr>
            </w:pPr>
          </w:p>
          <w:p w14:paraId="1ACEB822" w14:textId="77777777" w:rsidR="000A085D" w:rsidRDefault="000A085D" w:rsidP="000A085D">
            <w:pPr>
              <w:spacing w:before="120" w:after="120"/>
              <w:contextualSpacing/>
              <w:rPr>
                <w:rFonts w:cs="Arial"/>
                <w:b/>
                <w:sz w:val="22"/>
                <w:szCs w:val="22"/>
              </w:rPr>
            </w:pPr>
          </w:p>
          <w:p w14:paraId="0B3B9C08" w14:textId="77777777" w:rsidR="000A085D" w:rsidRDefault="000A085D" w:rsidP="000A085D">
            <w:pPr>
              <w:spacing w:before="120" w:after="120"/>
              <w:contextualSpacing/>
              <w:rPr>
                <w:rFonts w:cs="Arial"/>
                <w:b/>
                <w:sz w:val="22"/>
                <w:szCs w:val="22"/>
              </w:rPr>
            </w:pPr>
          </w:p>
          <w:p w14:paraId="35C45C9B" w14:textId="77777777" w:rsidR="000A085D" w:rsidRDefault="000A085D" w:rsidP="000A085D">
            <w:pPr>
              <w:spacing w:before="120" w:after="120"/>
              <w:contextualSpacing/>
              <w:rPr>
                <w:rFonts w:cs="Arial"/>
                <w:b/>
                <w:sz w:val="22"/>
                <w:szCs w:val="22"/>
              </w:rPr>
            </w:pPr>
          </w:p>
          <w:p w14:paraId="21B1AC58" w14:textId="77777777" w:rsidR="000A085D" w:rsidRDefault="000A085D" w:rsidP="000A085D">
            <w:pPr>
              <w:spacing w:before="120" w:after="120"/>
              <w:contextualSpacing/>
              <w:rPr>
                <w:rFonts w:cs="Arial"/>
                <w:b/>
                <w:sz w:val="22"/>
                <w:szCs w:val="22"/>
              </w:rPr>
            </w:pPr>
          </w:p>
          <w:p w14:paraId="5098EAC5" w14:textId="77777777" w:rsidR="000A085D" w:rsidRDefault="000A085D" w:rsidP="000A085D">
            <w:pPr>
              <w:spacing w:before="120" w:after="120"/>
              <w:contextualSpacing/>
              <w:rPr>
                <w:rFonts w:cs="Arial"/>
                <w:b/>
                <w:sz w:val="22"/>
                <w:szCs w:val="22"/>
              </w:rPr>
            </w:pPr>
          </w:p>
          <w:p w14:paraId="1BF7B100" w14:textId="77777777" w:rsidR="000A085D" w:rsidRDefault="000A085D" w:rsidP="000A085D">
            <w:pPr>
              <w:spacing w:before="120" w:after="120"/>
              <w:contextualSpacing/>
              <w:rPr>
                <w:rFonts w:cs="Arial"/>
                <w:bCs/>
                <w:sz w:val="22"/>
                <w:szCs w:val="22"/>
              </w:rPr>
            </w:pPr>
            <w:r w:rsidRPr="00BC0B3E">
              <w:rPr>
                <w:rFonts w:cs="Arial"/>
                <w:bCs/>
                <w:sz w:val="22"/>
                <w:szCs w:val="22"/>
              </w:rPr>
              <w:t xml:space="preserve"> </w:t>
            </w:r>
          </w:p>
          <w:p w14:paraId="336F5A40" w14:textId="77777777" w:rsidR="000A085D" w:rsidRDefault="000A085D" w:rsidP="000A085D">
            <w:pPr>
              <w:spacing w:before="120" w:after="120"/>
              <w:contextualSpacing/>
              <w:rPr>
                <w:rFonts w:cs="Arial"/>
                <w:bCs/>
                <w:sz w:val="22"/>
                <w:szCs w:val="22"/>
              </w:rPr>
            </w:pPr>
          </w:p>
          <w:p w14:paraId="0607ED95" w14:textId="77777777" w:rsidR="000A085D" w:rsidRDefault="000A085D" w:rsidP="000A085D">
            <w:pPr>
              <w:spacing w:before="120" w:after="120"/>
              <w:contextualSpacing/>
              <w:rPr>
                <w:rFonts w:cs="Arial"/>
                <w:bCs/>
                <w:sz w:val="22"/>
                <w:szCs w:val="22"/>
              </w:rPr>
            </w:pPr>
          </w:p>
          <w:p w14:paraId="120B7824" w14:textId="77777777" w:rsidR="000A085D" w:rsidRDefault="000A085D" w:rsidP="000A085D">
            <w:pPr>
              <w:spacing w:before="120" w:after="120"/>
              <w:contextualSpacing/>
              <w:rPr>
                <w:rFonts w:cs="Arial"/>
                <w:bCs/>
                <w:sz w:val="22"/>
                <w:szCs w:val="22"/>
              </w:rPr>
            </w:pPr>
          </w:p>
          <w:p w14:paraId="4B5C8391" w14:textId="77777777" w:rsidR="000A085D" w:rsidRDefault="000A085D" w:rsidP="000A085D">
            <w:pPr>
              <w:spacing w:before="120" w:after="120"/>
              <w:contextualSpacing/>
              <w:rPr>
                <w:rFonts w:cs="Arial"/>
                <w:bCs/>
                <w:sz w:val="22"/>
                <w:szCs w:val="22"/>
              </w:rPr>
            </w:pPr>
          </w:p>
          <w:p w14:paraId="79DEDF3E" w14:textId="48471F63" w:rsidR="000A085D" w:rsidRPr="00BC0B3E" w:rsidRDefault="000A085D" w:rsidP="000A085D">
            <w:pPr>
              <w:spacing w:before="120" w:after="120"/>
              <w:contextualSpacing/>
              <w:rPr>
                <w:rFonts w:cs="Arial"/>
                <w:bCs/>
                <w:sz w:val="22"/>
                <w:szCs w:val="22"/>
              </w:rPr>
            </w:pPr>
            <w:r>
              <w:rPr>
                <w:rFonts w:cs="Arial"/>
                <w:bCs/>
                <w:sz w:val="22"/>
                <w:szCs w:val="22"/>
              </w:rPr>
              <w:t xml:space="preserve"> </w:t>
            </w:r>
          </w:p>
        </w:tc>
        <w:tc>
          <w:tcPr>
            <w:tcW w:w="8505" w:type="dxa"/>
          </w:tcPr>
          <w:p w14:paraId="4114C963" w14:textId="77777777" w:rsidR="000A085D" w:rsidRPr="00D725E0" w:rsidRDefault="000A085D" w:rsidP="000A085D">
            <w:pPr>
              <w:spacing w:before="120" w:after="120"/>
              <w:rPr>
                <w:rFonts w:cs="Arial"/>
                <w:sz w:val="22"/>
                <w:szCs w:val="22"/>
              </w:rPr>
            </w:pPr>
            <w:r w:rsidRPr="00D725E0">
              <w:rPr>
                <w:rFonts w:cs="Arial"/>
                <w:sz w:val="22"/>
                <w:szCs w:val="22"/>
              </w:rPr>
              <w:t xml:space="preserve">Primary immunisation is off-label administration in accordance with the recommendations given for individuals over 10 years of age in </w:t>
            </w:r>
            <w:r>
              <w:rPr>
                <w:rFonts w:cs="Arial"/>
                <w:sz w:val="22"/>
                <w:szCs w:val="22"/>
              </w:rPr>
              <w:t xml:space="preserve">the </w:t>
            </w:r>
            <w:hyperlink r:id="rId54" w:history="1">
              <w:r w:rsidRPr="00D55506">
                <w:rPr>
                  <w:rStyle w:val="Hyperlink"/>
                  <w:rFonts w:cs="Arial"/>
                  <w:sz w:val="22"/>
                  <w:szCs w:val="22"/>
                </w:rPr>
                <w:t>diphtheria</w:t>
              </w:r>
            </w:hyperlink>
            <w:r w:rsidRPr="00D55506">
              <w:rPr>
                <w:rFonts w:cs="Arial"/>
                <w:sz w:val="22"/>
                <w:szCs w:val="22"/>
              </w:rPr>
              <w:t xml:space="preserve">, </w:t>
            </w:r>
            <w:hyperlink r:id="rId55" w:history="1">
              <w:r w:rsidRPr="00D55506">
                <w:rPr>
                  <w:rStyle w:val="Hyperlink"/>
                  <w:rFonts w:cs="Arial"/>
                  <w:sz w:val="22"/>
                  <w:szCs w:val="22"/>
                </w:rPr>
                <w:t>polio</w:t>
              </w:r>
            </w:hyperlink>
            <w:r w:rsidRPr="00D55506">
              <w:rPr>
                <w:rFonts w:cs="Arial"/>
                <w:sz w:val="22"/>
                <w:szCs w:val="22"/>
              </w:rPr>
              <w:t xml:space="preserve"> and </w:t>
            </w:r>
            <w:hyperlink r:id="rId56" w:history="1">
              <w:r w:rsidRPr="00D55506">
                <w:rPr>
                  <w:rStyle w:val="Hyperlink"/>
                  <w:rFonts w:cs="Arial"/>
                  <w:sz w:val="22"/>
                  <w:szCs w:val="22"/>
                </w:rPr>
                <w:t>tetanus</w:t>
              </w:r>
            </w:hyperlink>
            <w:r w:rsidRPr="00D55506">
              <w:rPr>
                <w:rFonts w:cs="Arial"/>
                <w:sz w:val="22"/>
                <w:szCs w:val="22"/>
              </w:rPr>
              <w:t xml:space="preserve"> chapters </w:t>
            </w:r>
            <w:r w:rsidRPr="00D725E0">
              <w:rPr>
                <w:rFonts w:cs="Arial"/>
                <w:sz w:val="22"/>
                <w:szCs w:val="22"/>
              </w:rPr>
              <w:t>of Immunisation Against Infectious Disease:</w:t>
            </w:r>
            <w:r>
              <w:rPr>
                <w:rFonts w:cs="Arial"/>
                <w:sz w:val="22"/>
                <w:szCs w:val="22"/>
              </w:rPr>
              <w:t xml:space="preserve"> t</w:t>
            </w:r>
            <w:r w:rsidRPr="00D725E0">
              <w:rPr>
                <w:rFonts w:cs="Arial"/>
                <w:sz w:val="22"/>
                <w:szCs w:val="22"/>
              </w:rPr>
              <w:t xml:space="preserve">he Green Book.  </w:t>
            </w:r>
          </w:p>
          <w:p w14:paraId="557EBE52" w14:textId="77777777" w:rsidR="000A085D" w:rsidRPr="00D55506" w:rsidRDefault="000A085D" w:rsidP="000A085D">
            <w:pPr>
              <w:spacing w:before="120" w:after="120"/>
              <w:rPr>
                <w:rFonts w:cs="Arial"/>
                <w:sz w:val="22"/>
                <w:szCs w:val="22"/>
              </w:rPr>
            </w:pPr>
            <w:r w:rsidRPr="00D725E0">
              <w:rPr>
                <w:rFonts w:cs="Arial"/>
                <w:sz w:val="22"/>
                <w:szCs w:val="22"/>
              </w:rPr>
              <w:t xml:space="preserve">Administration to individuals who have received a vaccine containing diphtheria or tetanus toxoids within the previous </w:t>
            </w:r>
            <w:r>
              <w:rPr>
                <w:rFonts w:cs="Arial"/>
                <w:sz w:val="22"/>
                <w:szCs w:val="22"/>
              </w:rPr>
              <w:t>5</w:t>
            </w:r>
            <w:r w:rsidRPr="00D725E0">
              <w:rPr>
                <w:rFonts w:cs="Arial"/>
                <w:sz w:val="22"/>
                <w:szCs w:val="22"/>
              </w:rPr>
              <w:t xml:space="preserve"> years is off-label but indicated for the management of primary immunisation (as above) and for cases and contacts of diphtheria or polio in accordance with disease management guidelines (see </w:t>
            </w:r>
            <w:hyperlink w:anchor="DoseAndFrequency" w:history="1">
              <w:r w:rsidRPr="00D55506">
                <w:rPr>
                  <w:rStyle w:val="Hyperlink"/>
                  <w:rFonts w:cs="Arial"/>
                  <w:sz w:val="22"/>
                  <w:szCs w:val="22"/>
                </w:rPr>
                <w:t>dose and frequency of administration</w:t>
              </w:r>
            </w:hyperlink>
            <w:r w:rsidRPr="00D55506">
              <w:rPr>
                <w:rFonts w:cs="Arial"/>
                <w:sz w:val="22"/>
                <w:szCs w:val="22"/>
              </w:rPr>
              <w:t xml:space="preserve">).  </w:t>
            </w:r>
          </w:p>
          <w:p w14:paraId="7A582415" w14:textId="77777777" w:rsidR="000A085D" w:rsidRDefault="000A085D" w:rsidP="000A085D">
            <w:pPr>
              <w:spacing w:before="120" w:after="120"/>
              <w:rPr>
                <w:rFonts w:cs="Arial"/>
                <w:sz w:val="22"/>
                <w:szCs w:val="22"/>
              </w:rPr>
            </w:pPr>
            <w:r w:rsidRPr="00D725E0">
              <w:rPr>
                <w:rFonts w:cs="Arial"/>
                <w:sz w:val="22"/>
                <w:szCs w:val="22"/>
              </w:rPr>
              <w:t xml:space="preserve">Administration to individuals who experienced neurological complications following an earlier immunisation against </w:t>
            </w:r>
            <w:r>
              <w:rPr>
                <w:rFonts w:cs="Arial"/>
                <w:sz w:val="22"/>
                <w:szCs w:val="22"/>
              </w:rPr>
              <w:t xml:space="preserve">either </w:t>
            </w:r>
            <w:r w:rsidRPr="00D725E0">
              <w:rPr>
                <w:rFonts w:cs="Arial"/>
                <w:sz w:val="22"/>
                <w:szCs w:val="22"/>
              </w:rPr>
              <w:t>diphtheria</w:t>
            </w:r>
            <w:r>
              <w:rPr>
                <w:rFonts w:cs="Arial"/>
                <w:sz w:val="22"/>
                <w:szCs w:val="22"/>
              </w:rPr>
              <w:t xml:space="preserve"> or</w:t>
            </w:r>
            <w:r w:rsidRPr="00D725E0">
              <w:rPr>
                <w:rFonts w:cs="Arial"/>
                <w:sz w:val="22"/>
                <w:szCs w:val="22"/>
              </w:rPr>
              <w:t xml:space="preserve"> tetanus</w:t>
            </w:r>
            <w:r>
              <w:rPr>
                <w:rFonts w:cs="Arial"/>
                <w:sz w:val="22"/>
                <w:szCs w:val="22"/>
              </w:rPr>
              <w:t xml:space="preserve"> (or both) </w:t>
            </w:r>
            <w:r w:rsidRPr="00D725E0">
              <w:rPr>
                <w:rFonts w:cs="Arial"/>
                <w:sz w:val="22"/>
                <w:szCs w:val="22"/>
              </w:rPr>
              <w:t>is off-label but may proceed once the cause is identified, the condition has been stabili</w:t>
            </w:r>
            <w:r>
              <w:rPr>
                <w:rFonts w:cs="Arial"/>
                <w:sz w:val="22"/>
                <w:szCs w:val="22"/>
              </w:rPr>
              <w:t>s</w:t>
            </w:r>
            <w:r w:rsidRPr="00D725E0">
              <w:rPr>
                <w:rFonts w:cs="Arial"/>
                <w:sz w:val="22"/>
                <w:szCs w:val="22"/>
              </w:rPr>
              <w:t>ed or the expected course of the condition becomes clear in accordance with the recommendations in</w:t>
            </w:r>
            <w:r w:rsidRPr="00D725E0">
              <w:rPr>
                <w:rFonts w:cs="Arial"/>
                <w:color w:val="000000"/>
                <w:sz w:val="22"/>
                <w:szCs w:val="22"/>
                <w:lang w:val="en"/>
              </w:rPr>
              <w:t xml:space="preserve"> </w:t>
            </w:r>
            <w:r>
              <w:rPr>
                <w:rFonts w:cs="Arial"/>
                <w:color w:val="000000"/>
                <w:sz w:val="22"/>
                <w:szCs w:val="22"/>
                <w:lang w:val="en"/>
              </w:rPr>
              <w:t xml:space="preserve">the </w:t>
            </w:r>
            <w:hyperlink r:id="rId57" w:history="1">
              <w:r w:rsidRPr="00D55506">
                <w:rPr>
                  <w:rStyle w:val="Hyperlink"/>
                  <w:rFonts w:cs="Arial"/>
                  <w:sz w:val="22"/>
                  <w:szCs w:val="22"/>
                </w:rPr>
                <w:t>diphtheria</w:t>
              </w:r>
            </w:hyperlink>
            <w:r w:rsidRPr="00D55506">
              <w:rPr>
                <w:sz w:val="22"/>
                <w:szCs w:val="22"/>
              </w:rPr>
              <w:t xml:space="preserve"> and </w:t>
            </w:r>
            <w:hyperlink r:id="rId58" w:history="1">
              <w:r w:rsidRPr="00D55506">
                <w:rPr>
                  <w:rStyle w:val="Hyperlink"/>
                  <w:rFonts w:cs="Arial"/>
                  <w:sz w:val="22"/>
                  <w:szCs w:val="22"/>
                </w:rPr>
                <w:t>tetanus</w:t>
              </w:r>
            </w:hyperlink>
            <w:r w:rsidRPr="00D725E0">
              <w:rPr>
                <w:rFonts w:cs="Arial"/>
                <w:sz w:val="22"/>
                <w:szCs w:val="22"/>
              </w:rPr>
              <w:t xml:space="preserve"> </w:t>
            </w:r>
            <w:r>
              <w:rPr>
                <w:rFonts w:cs="Arial"/>
                <w:sz w:val="22"/>
                <w:szCs w:val="22"/>
              </w:rPr>
              <w:t xml:space="preserve">chapters </w:t>
            </w:r>
            <w:r w:rsidRPr="00D725E0">
              <w:rPr>
                <w:rFonts w:cs="Arial"/>
                <w:sz w:val="22"/>
                <w:szCs w:val="22"/>
              </w:rPr>
              <w:t xml:space="preserve">of Immunisation Against Infectious Disease: </w:t>
            </w:r>
            <w:r>
              <w:rPr>
                <w:rFonts w:cs="Arial"/>
                <w:sz w:val="22"/>
                <w:szCs w:val="22"/>
              </w:rPr>
              <w:t>t</w:t>
            </w:r>
            <w:r w:rsidRPr="00D725E0">
              <w:rPr>
                <w:rFonts w:cs="Arial"/>
                <w:sz w:val="22"/>
                <w:szCs w:val="22"/>
              </w:rPr>
              <w:t>he Green Book.</w:t>
            </w:r>
          </w:p>
          <w:p w14:paraId="226D20BB" w14:textId="2B5E1F80" w:rsidR="000A085D" w:rsidRDefault="000A085D" w:rsidP="000A085D">
            <w:pPr>
              <w:spacing w:before="120" w:after="120"/>
              <w:rPr>
                <w:sz w:val="22"/>
                <w:szCs w:val="22"/>
              </w:rPr>
            </w:pPr>
            <w:r w:rsidRPr="001818E0">
              <w:rPr>
                <w:rFonts w:cs="Arial"/>
                <w:sz w:val="22"/>
                <w:szCs w:val="22"/>
              </w:rPr>
              <w:t>The SPC</w:t>
            </w:r>
            <w:r>
              <w:rPr>
                <w:rFonts w:cs="Arial"/>
                <w:sz w:val="22"/>
                <w:szCs w:val="22"/>
              </w:rPr>
              <w:t xml:space="preserve"> </w:t>
            </w:r>
            <w:r w:rsidRPr="001818E0">
              <w:rPr>
                <w:rFonts w:cs="Arial"/>
                <w:sz w:val="22"/>
                <w:szCs w:val="22"/>
              </w:rPr>
              <w:t>do</w:t>
            </w:r>
            <w:r>
              <w:rPr>
                <w:rFonts w:cs="Arial"/>
                <w:sz w:val="22"/>
                <w:szCs w:val="22"/>
              </w:rPr>
              <w:t>es</w:t>
            </w:r>
            <w:r w:rsidRPr="001818E0">
              <w:rPr>
                <w:rFonts w:cs="Arial"/>
                <w:sz w:val="22"/>
                <w:szCs w:val="22"/>
              </w:rPr>
              <w:t xml:space="preserve"> not make reference</w:t>
            </w:r>
            <w:r>
              <w:rPr>
                <w:rFonts w:cs="Arial"/>
                <w:sz w:val="22"/>
                <w:szCs w:val="22"/>
              </w:rPr>
              <w:t xml:space="preserve"> to the use of </w:t>
            </w:r>
            <w:r w:rsidRPr="0025613B">
              <w:rPr>
                <w:sz w:val="22"/>
                <w:szCs w:val="22"/>
              </w:rPr>
              <w:t>T</w:t>
            </w:r>
            <w:r>
              <w:rPr>
                <w:sz w:val="22"/>
                <w:szCs w:val="22"/>
              </w:rPr>
              <w:t>d</w:t>
            </w:r>
            <w:r w:rsidRPr="0025613B">
              <w:rPr>
                <w:sz w:val="22"/>
                <w:szCs w:val="22"/>
              </w:rPr>
              <w:t>/IPV</w:t>
            </w:r>
            <w:r>
              <w:t xml:space="preserve"> (</w:t>
            </w:r>
            <w:r w:rsidRPr="00A81EBA">
              <w:rPr>
                <w:rFonts w:eastAsiaTheme="minorHAnsi" w:cs="Arial"/>
                <w:sz w:val="22"/>
                <w:szCs w:val="22"/>
                <w:lang w:eastAsia="en-US"/>
              </w:rPr>
              <w:t>Revaxis</w:t>
            </w:r>
            <w:r w:rsidRPr="00A81EBA">
              <w:rPr>
                <w:rFonts w:eastAsiaTheme="minorHAnsi" w:cs="Arial"/>
                <w:sz w:val="22"/>
                <w:szCs w:val="22"/>
                <w:vertAlign w:val="superscript"/>
                <w:lang w:eastAsia="en-US"/>
              </w:rPr>
              <w:t>®</w:t>
            </w:r>
            <w:r>
              <w:rPr>
                <w:rFonts w:eastAsiaTheme="minorHAnsi" w:cs="Arial"/>
                <w:sz w:val="22"/>
                <w:szCs w:val="22"/>
                <w:lang w:eastAsia="en-US"/>
              </w:rPr>
              <w:t>)</w:t>
            </w:r>
            <w:r w:rsidRPr="002044F4">
              <w:rPr>
                <w:rFonts w:eastAsiaTheme="minorHAnsi"/>
                <w:sz w:val="22"/>
                <w:vertAlign w:val="superscript"/>
              </w:rPr>
              <w:t xml:space="preserve"> </w:t>
            </w:r>
            <w:r w:rsidRPr="001818E0">
              <w:rPr>
                <w:rFonts w:cs="Arial"/>
                <w:sz w:val="22"/>
                <w:szCs w:val="22"/>
              </w:rPr>
              <w:t>for the management of cases or contacts</w:t>
            </w:r>
            <w:r>
              <w:rPr>
                <w:rFonts w:cs="Arial"/>
                <w:sz w:val="22"/>
                <w:szCs w:val="22"/>
              </w:rPr>
              <w:t xml:space="preserve"> of an</w:t>
            </w:r>
            <w:r w:rsidRPr="001818E0">
              <w:rPr>
                <w:rFonts w:cs="Arial"/>
                <w:sz w:val="22"/>
                <w:szCs w:val="22"/>
              </w:rPr>
              <w:t xml:space="preserve"> outbreak, but do</w:t>
            </w:r>
            <w:r>
              <w:rPr>
                <w:rFonts w:cs="Arial"/>
                <w:sz w:val="22"/>
                <w:szCs w:val="22"/>
              </w:rPr>
              <w:t>es</w:t>
            </w:r>
            <w:r w:rsidRPr="001818E0">
              <w:rPr>
                <w:rFonts w:cs="Arial"/>
                <w:sz w:val="22"/>
                <w:szCs w:val="22"/>
              </w:rPr>
              <w:t xml:space="preserve"> include use of the vaccine as a booster and states the vaccine </w:t>
            </w:r>
            <w:r w:rsidRPr="001818E0">
              <w:rPr>
                <w:rFonts w:cs="Arial"/>
                <w:color w:val="000000"/>
                <w:sz w:val="22"/>
                <w:szCs w:val="22"/>
                <w:lang w:val="en"/>
              </w:rPr>
              <w:t>should be administered in accordance with official recommendations.</w:t>
            </w:r>
            <w:r>
              <w:rPr>
                <w:rFonts w:cs="Arial"/>
                <w:color w:val="000000"/>
                <w:sz w:val="22"/>
                <w:szCs w:val="22"/>
                <w:lang w:val="en"/>
              </w:rPr>
              <w:t xml:space="preserve"> </w:t>
            </w:r>
            <w:r w:rsidRPr="000714D2">
              <w:rPr>
                <w:rFonts w:cs="Arial"/>
                <w:color w:val="000000"/>
                <w:sz w:val="22"/>
                <w:szCs w:val="22"/>
                <w:lang w:val="en"/>
              </w:rPr>
              <w:t xml:space="preserve">Vaccination is therefore recommended under this </w:t>
            </w:r>
            <w:r w:rsidR="0030668F">
              <w:rPr>
                <w:rFonts w:cs="Arial"/>
                <w:color w:val="000000"/>
                <w:sz w:val="22"/>
                <w:szCs w:val="22"/>
                <w:lang w:val="en"/>
              </w:rPr>
              <w:t>V</w:t>
            </w:r>
            <w:r w:rsidRPr="000714D2">
              <w:rPr>
                <w:rFonts w:cs="Arial"/>
                <w:color w:val="000000"/>
                <w:sz w:val="22"/>
                <w:szCs w:val="22"/>
                <w:lang w:val="en"/>
              </w:rPr>
              <w:t xml:space="preserve">GD in accordance with the relevant chapters of the Green Book and </w:t>
            </w:r>
            <w:r w:rsidRPr="00D55506">
              <w:rPr>
                <w:rFonts w:cs="Arial"/>
                <w:color w:val="000000"/>
                <w:sz w:val="22"/>
                <w:szCs w:val="22"/>
                <w:lang w:val="en"/>
              </w:rPr>
              <w:t xml:space="preserve">the </w:t>
            </w:r>
            <w:hyperlink r:id="rId59" w:history="1">
              <w:r w:rsidRPr="00D55506">
                <w:rPr>
                  <w:rStyle w:val="Hyperlink"/>
                  <w:sz w:val="22"/>
                  <w:szCs w:val="22"/>
                </w:rPr>
                <w:t>national polio guidelines: local and regional</w:t>
              </w:r>
            </w:hyperlink>
            <w:r w:rsidRPr="00D55506">
              <w:rPr>
                <w:rStyle w:val="Hyperlink"/>
                <w:sz w:val="22"/>
                <w:szCs w:val="22"/>
              </w:rPr>
              <w:t xml:space="preserve"> services</w:t>
            </w:r>
            <w:r>
              <w:rPr>
                <w:sz w:val="22"/>
                <w:szCs w:val="22"/>
              </w:rPr>
              <w:t>.</w:t>
            </w:r>
          </w:p>
          <w:p w14:paraId="4F8D7D60" w14:textId="65586003" w:rsidR="000A085D" w:rsidRPr="00856729" w:rsidRDefault="000A085D" w:rsidP="000A085D">
            <w:pPr>
              <w:spacing w:before="120" w:after="120"/>
              <w:rPr>
                <w:sz w:val="22"/>
                <w:szCs w:val="22"/>
              </w:rPr>
            </w:pPr>
            <w:r w:rsidRPr="00A81EBA">
              <w:rPr>
                <w:rFonts w:cs="Arial"/>
                <w:color w:val="000000"/>
                <w:sz w:val="22"/>
                <w:szCs w:val="22"/>
                <w:shd w:val="clear" w:color="auto" w:fill="FFFFFF"/>
              </w:rPr>
              <w:t xml:space="preserve">The SPC does not </w:t>
            </w:r>
            <w:r w:rsidRPr="00856729">
              <w:rPr>
                <w:rFonts w:cs="Arial"/>
                <w:color w:val="000000"/>
                <w:sz w:val="22"/>
                <w:szCs w:val="22"/>
                <w:shd w:val="clear" w:color="auto" w:fill="FFFFFF"/>
              </w:rPr>
              <w:t>recommend</w:t>
            </w:r>
            <w:r w:rsidR="002B1784">
              <w:rPr>
                <w:rFonts w:cs="Arial"/>
                <w:color w:val="000000"/>
                <w:sz w:val="22"/>
                <w:szCs w:val="22"/>
                <w:shd w:val="clear" w:color="auto" w:fill="FFFFFF"/>
              </w:rPr>
              <w:t xml:space="preserve"> </w:t>
            </w:r>
            <w:r w:rsidR="002D438F">
              <w:rPr>
                <w:rFonts w:cs="Arial"/>
                <w:color w:val="000000"/>
                <w:sz w:val="22"/>
                <w:szCs w:val="22"/>
                <w:shd w:val="clear" w:color="auto" w:fill="FFFFFF"/>
              </w:rPr>
              <w:t xml:space="preserve">administration </w:t>
            </w:r>
            <w:r w:rsidRPr="00856729">
              <w:rPr>
                <w:rFonts w:cs="Arial"/>
                <w:color w:val="000000"/>
                <w:sz w:val="22"/>
                <w:szCs w:val="22"/>
                <w:shd w:val="clear" w:color="auto" w:fill="FFFFFF"/>
              </w:rPr>
              <w:t xml:space="preserve">of </w:t>
            </w:r>
            <w:r w:rsidRPr="00856729">
              <w:rPr>
                <w:rFonts w:eastAsiaTheme="minorHAnsi" w:cs="Arial"/>
                <w:sz w:val="22"/>
                <w:szCs w:val="22"/>
                <w:lang w:eastAsia="en-US"/>
              </w:rPr>
              <w:t>Revaxis</w:t>
            </w:r>
            <w:r w:rsidRPr="00856729">
              <w:rPr>
                <w:rFonts w:eastAsiaTheme="minorHAnsi" w:cs="Arial"/>
                <w:sz w:val="22"/>
                <w:szCs w:val="22"/>
                <w:vertAlign w:val="superscript"/>
                <w:lang w:eastAsia="en-US"/>
              </w:rPr>
              <w:t>®</w:t>
            </w:r>
            <w:r w:rsidRPr="00856729">
              <w:rPr>
                <w:rFonts w:cs="Arial"/>
                <w:color w:val="000000"/>
                <w:sz w:val="22"/>
                <w:szCs w:val="22"/>
                <w:shd w:val="clear" w:color="auto" w:fill="FFFFFF"/>
              </w:rPr>
              <w:t xml:space="preserve"> to individuals who completed a primary vaccination course or received a booster of a vaccine containing diphtheria or tetanus toxoids within the previous 5 years. In an outbreak,  the vaccine would still be given to an eligible individual at risk, in accordance with the relevant national guidance and the </w:t>
            </w:r>
            <w:hyperlink r:id="rId60" w:history="1">
              <w:r w:rsidRPr="00856729">
                <w:rPr>
                  <w:rStyle w:val="Hyperlink"/>
                  <w:rFonts w:cs="Arial"/>
                  <w:sz w:val="22"/>
                  <w:szCs w:val="22"/>
                  <w:shd w:val="clear" w:color="auto" w:fill="FFFFFF"/>
                </w:rPr>
                <w:t>polio</w:t>
              </w:r>
            </w:hyperlink>
            <w:r w:rsidRPr="00856729">
              <w:rPr>
                <w:sz w:val="22"/>
                <w:szCs w:val="22"/>
              </w:rPr>
              <w:t xml:space="preserve"> chapter of the Green Book</w:t>
            </w:r>
            <w:r w:rsidRPr="00856729">
              <w:rPr>
                <w:rFonts w:cs="Arial"/>
                <w:color w:val="000000"/>
                <w:sz w:val="22"/>
                <w:szCs w:val="22"/>
                <w:shd w:val="clear" w:color="auto" w:fill="FFFFFF"/>
              </w:rPr>
              <w:t>.</w:t>
            </w:r>
          </w:p>
          <w:p w14:paraId="020FA4BE" w14:textId="77777777" w:rsidR="000A085D" w:rsidRPr="00D725E0" w:rsidRDefault="000A085D" w:rsidP="000A085D">
            <w:pPr>
              <w:spacing w:before="120" w:after="120"/>
              <w:rPr>
                <w:rFonts w:cs="Arial"/>
                <w:sz w:val="22"/>
                <w:szCs w:val="22"/>
              </w:rPr>
            </w:pPr>
            <w:r w:rsidRPr="00856729">
              <w:rPr>
                <w:rFonts w:cs="Arial"/>
                <w:color w:val="000000"/>
                <w:sz w:val="22"/>
                <w:szCs w:val="22"/>
                <w:shd w:val="clear" w:color="auto" w:fill="FFFFFF"/>
              </w:rPr>
              <w:t xml:space="preserve">The SPC states there are no clinical data available regarding the use of </w:t>
            </w:r>
            <w:r w:rsidRPr="00856729">
              <w:rPr>
                <w:rFonts w:eastAsiaTheme="minorHAnsi" w:cs="Arial"/>
                <w:sz w:val="22"/>
                <w:szCs w:val="22"/>
                <w:lang w:eastAsia="en-US"/>
              </w:rPr>
              <w:t>Revaxis</w:t>
            </w:r>
            <w:r w:rsidRPr="00856729">
              <w:rPr>
                <w:rFonts w:eastAsiaTheme="minorHAnsi" w:cs="Arial"/>
                <w:sz w:val="22"/>
                <w:szCs w:val="22"/>
                <w:vertAlign w:val="superscript"/>
                <w:lang w:eastAsia="en-US"/>
              </w:rPr>
              <w:t>®</w:t>
            </w:r>
            <w:r w:rsidRPr="00856729">
              <w:rPr>
                <w:rFonts w:cs="Arial"/>
                <w:color w:val="000000"/>
                <w:sz w:val="22"/>
                <w:szCs w:val="22"/>
                <w:shd w:val="clear" w:color="auto" w:fill="FFFFFF"/>
              </w:rPr>
              <w:t xml:space="preserve"> in individuals with an incomplete, or no history of a primary series of diphtheria and tetanus toxoids or of vaccination against poliomyelitis. The vaccine is given in accordance with the relevant </w:t>
            </w:r>
            <w:hyperlink r:id="rId61" w:history="1">
              <w:r w:rsidRPr="00856729">
                <w:rPr>
                  <w:rStyle w:val="Hyperlink"/>
                  <w:sz w:val="22"/>
                  <w:szCs w:val="22"/>
                </w:rPr>
                <w:t>Green Book</w:t>
              </w:r>
            </w:hyperlink>
            <w:r w:rsidRPr="00856729">
              <w:rPr>
                <w:sz w:val="22"/>
                <w:szCs w:val="22"/>
              </w:rPr>
              <w:t xml:space="preserve"> chapters</w:t>
            </w:r>
            <w:r w:rsidRPr="00F93123">
              <w:rPr>
                <w:rFonts w:cs="Arial"/>
                <w:sz w:val="22"/>
                <w:szCs w:val="22"/>
              </w:rPr>
              <w:t>.</w:t>
            </w:r>
          </w:p>
          <w:p w14:paraId="2D2FD0D6" w14:textId="3D716022" w:rsidR="000A085D" w:rsidRPr="00D725E0" w:rsidRDefault="000A085D" w:rsidP="000A085D">
            <w:pPr>
              <w:spacing w:before="120" w:after="120"/>
              <w:rPr>
                <w:sz w:val="22"/>
                <w:szCs w:val="22"/>
              </w:rPr>
            </w:pPr>
            <w:r w:rsidRPr="00D725E0">
              <w:rPr>
                <w:rFonts w:cs="Arial"/>
                <w:sz w:val="22"/>
                <w:szCs w:val="22"/>
                <w:lang w:val="en"/>
              </w:rPr>
              <w:t>Vaccine</w:t>
            </w:r>
            <w:r>
              <w:rPr>
                <w:rFonts w:cs="Arial"/>
                <w:sz w:val="22"/>
                <w:szCs w:val="22"/>
                <w:lang w:val="en"/>
              </w:rPr>
              <w:t>s</w:t>
            </w:r>
            <w:r w:rsidRPr="00D725E0">
              <w:rPr>
                <w:rFonts w:cs="Arial"/>
                <w:sz w:val="22"/>
                <w:szCs w:val="22"/>
                <w:lang w:val="en"/>
              </w:rPr>
              <w:t xml:space="preserve"> should be stored according to the conditions detailed in </w:t>
            </w:r>
            <w:r w:rsidRPr="00856729">
              <w:rPr>
                <w:rFonts w:cs="Arial"/>
                <w:sz w:val="22"/>
                <w:szCs w:val="22"/>
                <w:lang w:val="en"/>
              </w:rPr>
              <w:t xml:space="preserve">the </w:t>
            </w:r>
            <w:hyperlink w:anchor="Storage" w:history="1">
              <w:r w:rsidRPr="00856729">
                <w:rPr>
                  <w:rStyle w:val="Hyperlink"/>
                  <w:rFonts w:cs="Arial"/>
                  <w:sz w:val="22"/>
                  <w:szCs w:val="22"/>
                  <w:lang w:val="en"/>
                </w:rPr>
                <w:t>storage</w:t>
              </w:r>
            </w:hyperlink>
            <w:r w:rsidRPr="00856729">
              <w:rPr>
                <w:rStyle w:val="Hyperlink"/>
                <w:rFonts w:cs="Arial"/>
                <w:sz w:val="22"/>
                <w:szCs w:val="22"/>
                <w:u w:val="none"/>
                <w:lang w:val="en"/>
              </w:rPr>
              <w:t xml:space="preserve"> </w:t>
            </w:r>
            <w:r w:rsidRPr="00856729">
              <w:rPr>
                <w:rStyle w:val="Hyperlink"/>
                <w:rFonts w:cs="Arial"/>
                <w:color w:val="000000" w:themeColor="text1"/>
                <w:sz w:val="22"/>
                <w:szCs w:val="22"/>
                <w:u w:val="none"/>
                <w:lang w:val="en"/>
              </w:rPr>
              <w:t>section</w:t>
            </w:r>
            <w:r w:rsidRPr="00856729">
              <w:rPr>
                <w:rFonts w:cs="Arial"/>
                <w:color w:val="000000" w:themeColor="text1"/>
                <w:sz w:val="22"/>
                <w:szCs w:val="22"/>
                <w:lang w:val="en"/>
              </w:rPr>
              <w:t xml:space="preserve"> </w:t>
            </w:r>
            <w:r w:rsidRPr="00856729">
              <w:rPr>
                <w:rFonts w:cs="Arial"/>
                <w:sz w:val="22"/>
                <w:szCs w:val="22"/>
                <w:lang w:val="en"/>
              </w:rPr>
              <w:t xml:space="preserve">below. However, in the event of an inadvertent or unavoidable deviation of these conditions, refer to </w:t>
            </w:r>
            <w:hyperlink r:id="rId62" w:history="1">
              <w:r w:rsidRPr="00856729">
                <w:rPr>
                  <w:rStyle w:val="Hyperlink"/>
                  <w:rFonts w:cs="Arial"/>
                  <w:sz w:val="22"/>
                  <w:szCs w:val="22"/>
                  <w:lang w:val="en"/>
                </w:rPr>
                <w:t>Vaccine Incident Guidance</w:t>
              </w:r>
            </w:hyperlink>
            <w:r w:rsidRPr="00856729">
              <w:rPr>
                <w:rFonts w:cs="Arial"/>
                <w:sz w:val="22"/>
                <w:szCs w:val="22"/>
                <w:lang w:val="en"/>
              </w:rPr>
              <w:t>. Where vaccines</w:t>
            </w:r>
            <w:r w:rsidRPr="00D725E0">
              <w:rPr>
                <w:rFonts w:cs="Arial"/>
                <w:sz w:val="22"/>
                <w:szCs w:val="22"/>
                <w:lang w:val="en"/>
              </w:rPr>
              <w:t xml:space="preserve"> </w:t>
            </w:r>
            <w:r>
              <w:rPr>
                <w:rFonts w:cs="Arial"/>
                <w:sz w:val="22"/>
                <w:szCs w:val="22"/>
                <w:lang w:val="en"/>
              </w:rPr>
              <w:t xml:space="preserve">are </w:t>
            </w:r>
            <w:r w:rsidRPr="00D725E0">
              <w:rPr>
                <w:rFonts w:cs="Arial"/>
                <w:sz w:val="22"/>
                <w:szCs w:val="22"/>
                <w:lang w:val="en"/>
              </w:rPr>
              <w:t>assessed in accordance with these guidelines as appropriate for continued use</w:t>
            </w:r>
            <w:r>
              <w:rPr>
                <w:rFonts w:cs="Arial"/>
                <w:sz w:val="22"/>
                <w:szCs w:val="22"/>
                <w:lang w:val="en"/>
              </w:rPr>
              <w:t xml:space="preserve">, </w:t>
            </w:r>
            <w:r w:rsidRPr="00D725E0">
              <w:rPr>
                <w:rFonts w:cs="Arial"/>
                <w:sz w:val="22"/>
                <w:szCs w:val="22"/>
                <w:lang w:val="en"/>
              </w:rPr>
              <w:t xml:space="preserve">this would constitute off-label administration under this </w:t>
            </w:r>
            <w:r w:rsidR="0030668F">
              <w:rPr>
                <w:rFonts w:cs="Arial"/>
                <w:sz w:val="22"/>
                <w:szCs w:val="22"/>
                <w:lang w:val="en"/>
              </w:rPr>
              <w:t>V</w:t>
            </w:r>
            <w:r w:rsidRPr="00D725E0">
              <w:rPr>
                <w:rFonts w:cs="Arial"/>
                <w:sz w:val="22"/>
                <w:szCs w:val="22"/>
                <w:lang w:val="en"/>
              </w:rPr>
              <w:t>GD.</w:t>
            </w:r>
          </w:p>
          <w:p w14:paraId="441B80E5" w14:textId="77777777" w:rsidR="00EE6F10" w:rsidRDefault="000A085D" w:rsidP="007C2BC7">
            <w:pPr>
              <w:spacing w:before="120" w:after="120"/>
              <w:rPr>
                <w:rFonts w:cs="Arial"/>
                <w:iCs/>
                <w:sz w:val="22"/>
                <w:szCs w:val="22"/>
              </w:rPr>
            </w:pPr>
            <w:r w:rsidRPr="00D725E0">
              <w:rPr>
                <w:rFonts w:cs="Arial"/>
                <w:iCs/>
                <w:sz w:val="22"/>
                <w:szCs w:val="22"/>
              </w:rPr>
              <w:t>Where a vaccine is recommended off-label consider, as part of the consent process, informing the individual</w:t>
            </w:r>
            <w:r>
              <w:rPr>
                <w:rFonts w:cs="Arial"/>
                <w:iCs/>
                <w:sz w:val="22"/>
                <w:szCs w:val="22"/>
              </w:rPr>
              <w:t xml:space="preserve">, </w:t>
            </w:r>
            <w:r w:rsidRPr="00D725E0">
              <w:rPr>
                <w:rFonts w:cs="Arial"/>
                <w:iCs/>
                <w:sz w:val="22"/>
                <w:szCs w:val="22"/>
              </w:rPr>
              <w:t>parent</w:t>
            </w:r>
            <w:r>
              <w:rPr>
                <w:rFonts w:cs="Arial"/>
                <w:iCs/>
                <w:sz w:val="22"/>
                <w:szCs w:val="22"/>
              </w:rPr>
              <w:t xml:space="preserve"> or </w:t>
            </w:r>
            <w:r w:rsidRPr="00D725E0">
              <w:rPr>
                <w:rFonts w:cs="Arial"/>
                <w:iCs/>
                <w:sz w:val="22"/>
                <w:szCs w:val="22"/>
              </w:rPr>
              <w:t xml:space="preserve">carer that the vaccine is being offered outside </w:t>
            </w:r>
            <w:r>
              <w:rPr>
                <w:rFonts w:cs="Arial"/>
                <w:iCs/>
                <w:sz w:val="22"/>
                <w:szCs w:val="22"/>
              </w:rPr>
              <w:t>of</w:t>
            </w:r>
            <w:r w:rsidRPr="00D725E0">
              <w:rPr>
                <w:rFonts w:cs="Arial"/>
                <w:iCs/>
                <w:sz w:val="22"/>
                <w:szCs w:val="22"/>
              </w:rPr>
              <w:t xml:space="preserve"> product licence but in accordance with national guidance</w:t>
            </w:r>
            <w:r>
              <w:rPr>
                <w:rFonts w:cs="Arial"/>
                <w:iCs/>
                <w:sz w:val="22"/>
                <w:szCs w:val="22"/>
              </w:rPr>
              <w:t xml:space="preserve">. </w:t>
            </w:r>
            <w:r w:rsidRPr="00D725E0">
              <w:rPr>
                <w:rFonts w:cs="Arial"/>
                <w:iCs/>
                <w:sz w:val="22"/>
                <w:szCs w:val="22"/>
              </w:rPr>
              <w:t xml:space="preserve"> </w:t>
            </w:r>
          </w:p>
          <w:p w14:paraId="43ACD7F0" w14:textId="77777777" w:rsidR="007C2BC7" w:rsidRDefault="007C2BC7" w:rsidP="007C2BC7">
            <w:pPr>
              <w:spacing w:before="120" w:after="120"/>
              <w:rPr>
                <w:rFonts w:cs="Arial"/>
                <w:iCs/>
                <w:sz w:val="22"/>
                <w:szCs w:val="22"/>
              </w:rPr>
            </w:pPr>
          </w:p>
          <w:p w14:paraId="378BED34" w14:textId="5FFA65EE" w:rsidR="007C2BC7" w:rsidRPr="007C2BC7" w:rsidRDefault="007C2BC7" w:rsidP="007C2BC7">
            <w:pPr>
              <w:spacing w:before="120" w:after="120"/>
              <w:rPr>
                <w:rFonts w:cs="Arial"/>
                <w:iCs/>
                <w:sz w:val="22"/>
                <w:szCs w:val="22"/>
              </w:rPr>
            </w:pPr>
          </w:p>
        </w:tc>
      </w:tr>
      <w:tr w:rsidR="000A085D" w:rsidRPr="00A956FD" w14:paraId="125325BD" w14:textId="77777777" w:rsidTr="00F478AC">
        <w:tc>
          <w:tcPr>
            <w:tcW w:w="2411" w:type="dxa"/>
            <w:tcBorders>
              <w:bottom w:val="single" w:sz="4" w:space="0" w:color="auto"/>
            </w:tcBorders>
          </w:tcPr>
          <w:p w14:paraId="5DA56D82" w14:textId="77777777" w:rsidR="000A085D" w:rsidRPr="004946AF" w:rsidRDefault="000A085D" w:rsidP="000A085D">
            <w:pPr>
              <w:spacing w:before="120" w:after="120"/>
              <w:rPr>
                <w:rFonts w:cs="Arial"/>
                <w:b/>
                <w:bCs/>
                <w:sz w:val="22"/>
                <w:szCs w:val="22"/>
              </w:rPr>
            </w:pPr>
            <w:r w:rsidRPr="004946AF">
              <w:rPr>
                <w:rFonts w:cs="Arial"/>
                <w:b/>
                <w:sz w:val="22"/>
                <w:szCs w:val="22"/>
              </w:rPr>
              <w:t>Drug interaction</w:t>
            </w:r>
            <w:r w:rsidRPr="004946AF">
              <w:rPr>
                <w:rFonts w:cs="Arial"/>
                <w:b/>
                <w:bCs/>
                <w:sz w:val="22"/>
                <w:szCs w:val="22"/>
              </w:rPr>
              <w:t>s</w:t>
            </w:r>
          </w:p>
          <w:p w14:paraId="2E66EFF1" w14:textId="4D5BEAC1" w:rsidR="000A085D" w:rsidRPr="004946AF" w:rsidRDefault="000A085D" w:rsidP="000A085D">
            <w:pPr>
              <w:spacing w:before="120" w:after="120"/>
              <w:rPr>
                <w:rFonts w:cs="Arial"/>
                <w:b/>
                <w:bCs/>
                <w:sz w:val="22"/>
                <w:szCs w:val="22"/>
              </w:rPr>
            </w:pPr>
            <w:r w:rsidRPr="004946AF">
              <w:rPr>
                <w:rFonts w:cs="Arial"/>
                <w:b/>
                <w:bCs/>
                <w:sz w:val="22"/>
                <w:szCs w:val="22"/>
              </w:rPr>
              <w:t xml:space="preserve">(Step 1) </w:t>
            </w:r>
          </w:p>
          <w:p w14:paraId="3E0FB09D" w14:textId="77777777" w:rsidR="000A085D" w:rsidRPr="004946AF" w:rsidRDefault="000A085D" w:rsidP="000A085D">
            <w:pPr>
              <w:spacing w:before="120" w:after="120"/>
              <w:rPr>
                <w:rFonts w:cs="Arial"/>
                <w:sz w:val="22"/>
                <w:szCs w:val="22"/>
              </w:rPr>
            </w:pPr>
          </w:p>
          <w:p w14:paraId="7AF75C7C" w14:textId="77777777" w:rsidR="000A085D" w:rsidRPr="004946AF" w:rsidRDefault="000A085D" w:rsidP="000A085D">
            <w:pPr>
              <w:spacing w:before="120" w:after="120"/>
              <w:rPr>
                <w:rFonts w:cs="Arial"/>
                <w:sz w:val="22"/>
                <w:szCs w:val="22"/>
              </w:rPr>
            </w:pPr>
          </w:p>
          <w:p w14:paraId="098A35E7" w14:textId="608FD8BE" w:rsidR="000A085D" w:rsidRPr="004946AF" w:rsidRDefault="000A085D" w:rsidP="000A085D">
            <w:pPr>
              <w:spacing w:before="120" w:after="120"/>
              <w:rPr>
                <w:rFonts w:cs="Arial"/>
                <w:b/>
                <w:sz w:val="22"/>
                <w:szCs w:val="22"/>
              </w:rPr>
            </w:pPr>
          </w:p>
        </w:tc>
        <w:tc>
          <w:tcPr>
            <w:tcW w:w="8505" w:type="dxa"/>
            <w:tcBorders>
              <w:bottom w:val="single" w:sz="4" w:space="0" w:color="auto"/>
            </w:tcBorders>
          </w:tcPr>
          <w:p w14:paraId="1D9DE4F8" w14:textId="198A0FE1" w:rsidR="00C21880" w:rsidRPr="0025613B" w:rsidRDefault="00EE6F10" w:rsidP="00EE6F10">
            <w:pPr>
              <w:shd w:val="clear" w:color="auto" w:fill="FFFFFF"/>
              <w:overflowPunct/>
              <w:autoSpaceDE/>
              <w:autoSpaceDN/>
              <w:adjustRightInd/>
              <w:spacing w:before="120" w:after="120"/>
              <w:textAlignment w:val="auto"/>
              <w:rPr>
                <w:rFonts w:cs="Arial"/>
                <w:sz w:val="22"/>
                <w:szCs w:val="22"/>
                <w:lang w:val="en"/>
              </w:rPr>
            </w:pPr>
            <w:r>
              <w:rPr>
                <w:rFonts w:cs="Arial"/>
                <w:sz w:val="22"/>
                <w:szCs w:val="22"/>
                <w:lang w:val="en"/>
              </w:rPr>
              <w:t>The i</w:t>
            </w:r>
            <w:r w:rsidR="00C21880" w:rsidRPr="0025613B">
              <w:rPr>
                <w:rFonts w:cs="Arial"/>
                <w:sz w:val="22"/>
                <w:szCs w:val="22"/>
                <w:lang w:val="en"/>
              </w:rPr>
              <w:t>mmunological response may be diminished in those receiving immunosuppressive treatment.</w:t>
            </w:r>
            <w:r w:rsidR="00C21880" w:rsidRPr="0025613B">
              <w:rPr>
                <w:sz w:val="22"/>
              </w:rPr>
              <w:t xml:space="preserve"> </w:t>
            </w:r>
            <w:r w:rsidR="00C21880" w:rsidRPr="0025613B">
              <w:rPr>
                <w:sz w:val="22"/>
                <w:szCs w:val="22"/>
              </w:rPr>
              <w:t xml:space="preserve">Vaccination is recommended for eligible individuals, even if the antibody response may be limited. This is not a reason to withhold vaccination and the individual, parent or carer should be advised of this. </w:t>
            </w:r>
          </w:p>
          <w:p w14:paraId="4D65C4D3" w14:textId="77777777" w:rsidR="00C21880" w:rsidRPr="0025613B" w:rsidRDefault="00C21880" w:rsidP="00C21880">
            <w:pPr>
              <w:overflowPunct/>
              <w:spacing w:before="120" w:after="120"/>
              <w:textAlignment w:val="auto"/>
              <w:rPr>
                <w:sz w:val="22"/>
                <w:szCs w:val="22"/>
              </w:rPr>
            </w:pPr>
            <w:r w:rsidRPr="0025613B">
              <w:rPr>
                <w:sz w:val="22"/>
                <w:szCs w:val="22"/>
              </w:rPr>
              <w:t>May be given at the same time as other vaccines.</w:t>
            </w:r>
            <w:r>
              <w:rPr>
                <w:sz w:val="22"/>
                <w:szCs w:val="22"/>
              </w:rPr>
              <w:t xml:space="preserve"> </w:t>
            </w:r>
          </w:p>
          <w:p w14:paraId="16428E20" w14:textId="543CBE79" w:rsidR="000A085D" w:rsidRPr="008626BD" w:rsidRDefault="00C21880" w:rsidP="00C21880">
            <w:pPr>
              <w:shd w:val="clear" w:color="auto" w:fill="FFFFFF" w:themeFill="background1"/>
              <w:overflowPunct/>
              <w:autoSpaceDE/>
              <w:autoSpaceDN/>
              <w:adjustRightInd/>
              <w:spacing w:before="120" w:after="120"/>
              <w:textAlignment w:val="auto"/>
              <w:rPr>
                <w:rFonts w:eastAsiaTheme="minorHAnsi" w:cs="Arial"/>
                <w:color w:val="000000"/>
                <w:sz w:val="22"/>
                <w:szCs w:val="22"/>
                <w:lang w:eastAsia="en-US"/>
              </w:rPr>
            </w:pPr>
            <w:r w:rsidRPr="0025613B">
              <w:rPr>
                <w:rFonts w:eastAsiaTheme="minorHAnsi" w:cs="Arial"/>
                <w:color w:val="000000"/>
                <w:sz w:val="22"/>
                <w:szCs w:val="22"/>
                <w:lang w:eastAsia="en-US"/>
              </w:rPr>
              <w:t>A detailed list of drug interactions is available from the</w:t>
            </w:r>
            <w:r>
              <w:rPr>
                <w:rFonts w:eastAsiaTheme="minorHAnsi" w:cs="Arial"/>
                <w:color w:val="000000"/>
                <w:sz w:val="22"/>
                <w:szCs w:val="22"/>
                <w:lang w:eastAsia="en-US"/>
              </w:rPr>
              <w:t xml:space="preserve"> vaccine’s</w:t>
            </w:r>
            <w:r w:rsidRPr="0025613B">
              <w:rPr>
                <w:rFonts w:eastAsiaTheme="minorHAnsi" w:cs="Arial"/>
                <w:color w:val="000000"/>
                <w:sz w:val="22"/>
                <w:szCs w:val="22"/>
                <w:lang w:eastAsia="en-US"/>
              </w:rPr>
              <w:t xml:space="preserve"> </w:t>
            </w:r>
            <w:hyperlink r:id="rId63" w:history="1">
              <w:r w:rsidRPr="0025613B">
                <w:rPr>
                  <w:rStyle w:val="Hyperlink"/>
                  <w:rFonts w:eastAsiaTheme="minorHAnsi" w:cs="Arial"/>
                  <w:szCs w:val="22"/>
                  <w:lang w:eastAsia="en-US"/>
                </w:rPr>
                <w:t>SPC</w:t>
              </w:r>
            </w:hyperlink>
            <w:r w:rsidRPr="0025613B">
              <w:rPr>
                <w:rFonts w:eastAsiaTheme="minorHAnsi" w:cs="Arial"/>
                <w:color w:val="000000"/>
                <w:sz w:val="22"/>
                <w:szCs w:val="22"/>
                <w:lang w:eastAsia="en-US"/>
              </w:rPr>
              <w:t>.</w:t>
            </w:r>
          </w:p>
        </w:tc>
      </w:tr>
      <w:tr w:rsidR="000A085D" w:rsidRPr="00A956FD" w14:paraId="12255B0D" w14:textId="77777777" w:rsidTr="00936398">
        <w:trPr>
          <w:trHeight w:val="2924"/>
        </w:trPr>
        <w:tc>
          <w:tcPr>
            <w:tcW w:w="2411" w:type="dxa"/>
          </w:tcPr>
          <w:p w14:paraId="42C9F7CC" w14:textId="030A8FAB" w:rsidR="000A085D" w:rsidRPr="00795B60" w:rsidRDefault="000A085D" w:rsidP="000A085D">
            <w:pPr>
              <w:spacing w:before="120" w:after="120"/>
              <w:rPr>
                <w:rFonts w:cs="Arial"/>
                <w:bCs/>
                <w:sz w:val="22"/>
                <w:szCs w:val="22"/>
              </w:rPr>
            </w:pPr>
            <w:r w:rsidRPr="00160228">
              <w:rPr>
                <w:rFonts w:cs="Arial"/>
                <w:b/>
                <w:sz w:val="22"/>
                <w:szCs w:val="22"/>
              </w:rPr>
              <w:t xml:space="preserve">Identification </w:t>
            </w:r>
            <w:r>
              <w:rPr>
                <w:rFonts w:cs="Arial"/>
                <w:b/>
                <w:sz w:val="22"/>
                <w:szCs w:val="22"/>
              </w:rPr>
              <w:t>and</w:t>
            </w:r>
            <w:r w:rsidRPr="00160228">
              <w:rPr>
                <w:rFonts w:cs="Arial"/>
                <w:b/>
                <w:sz w:val="22"/>
                <w:szCs w:val="22"/>
              </w:rPr>
              <w:t xml:space="preserve"> management of adverse reactions</w:t>
            </w:r>
            <w:r>
              <w:rPr>
                <w:rFonts w:cs="Arial"/>
                <w:b/>
                <w:sz w:val="22"/>
                <w:szCs w:val="22"/>
              </w:rPr>
              <w:t xml:space="preserve"> (Step 1)</w:t>
            </w:r>
          </w:p>
          <w:p w14:paraId="12E48220" w14:textId="0ADA0F42" w:rsidR="000A085D" w:rsidRPr="009977D9" w:rsidRDefault="000A085D" w:rsidP="000A085D">
            <w:pPr>
              <w:spacing w:before="120" w:after="120"/>
              <w:rPr>
                <w:rFonts w:cs="Arial"/>
                <w:b/>
                <w:sz w:val="22"/>
                <w:szCs w:val="22"/>
              </w:rPr>
            </w:pPr>
          </w:p>
        </w:tc>
        <w:tc>
          <w:tcPr>
            <w:tcW w:w="8505" w:type="dxa"/>
            <w:tcBorders>
              <w:bottom w:val="single" w:sz="4" w:space="0" w:color="auto"/>
            </w:tcBorders>
          </w:tcPr>
          <w:p w14:paraId="7FEC5CDC" w14:textId="77777777" w:rsidR="00936398" w:rsidRPr="00683CBC" w:rsidRDefault="00936398" w:rsidP="00936398">
            <w:pPr>
              <w:spacing w:before="120" w:after="120"/>
              <w:ind w:right="62"/>
              <w:rPr>
                <w:sz w:val="22"/>
              </w:rPr>
            </w:pPr>
            <w:r w:rsidRPr="00F01FA3">
              <w:rPr>
                <w:rFonts w:cs="Arial"/>
                <w:sz w:val="22"/>
                <w:szCs w:val="22"/>
              </w:rPr>
              <w:t>Local</w:t>
            </w:r>
            <w:r w:rsidRPr="00683CBC">
              <w:rPr>
                <w:sz w:val="22"/>
              </w:rPr>
              <w:t xml:space="preserve"> reactions </w:t>
            </w:r>
            <w:bookmarkStart w:id="18" w:name="_Hlk83127791"/>
            <w:r w:rsidRPr="00F01FA3">
              <w:rPr>
                <w:rFonts w:cs="Arial"/>
                <w:sz w:val="22"/>
                <w:szCs w:val="22"/>
              </w:rPr>
              <w:t xml:space="preserve">following vaccination are very </w:t>
            </w:r>
            <w:r w:rsidRPr="00683CBC">
              <w:rPr>
                <w:sz w:val="22"/>
              </w:rPr>
              <w:t xml:space="preserve">common </w:t>
            </w:r>
            <w:r>
              <w:rPr>
                <w:rFonts w:cs="Arial"/>
                <w:sz w:val="22"/>
                <w:szCs w:val="22"/>
              </w:rPr>
              <w:t>such as</w:t>
            </w:r>
            <w:r w:rsidRPr="00F01FA3">
              <w:rPr>
                <w:rFonts w:cs="Arial"/>
                <w:sz w:val="22"/>
                <w:szCs w:val="22"/>
              </w:rPr>
              <w:t xml:space="preserve"> pain, swelling or redness</w:t>
            </w:r>
            <w:r w:rsidRPr="00683CBC">
              <w:rPr>
                <w:sz w:val="22"/>
              </w:rPr>
              <w:t xml:space="preserve"> at the injection site</w:t>
            </w:r>
            <w:bookmarkEnd w:id="18"/>
            <w:r w:rsidRPr="00683CBC">
              <w:rPr>
                <w:sz w:val="22"/>
              </w:rPr>
              <w:t xml:space="preserve">. </w:t>
            </w:r>
            <w:bookmarkStart w:id="19" w:name="_Hlk83127618"/>
            <w:r w:rsidRPr="00683CBC">
              <w:rPr>
                <w:sz w:val="22"/>
              </w:rPr>
              <w:t>A small painless nodule may form at the injection site</w:t>
            </w:r>
            <w:bookmarkEnd w:id="19"/>
            <w:r w:rsidRPr="00F01FA3">
              <w:rPr>
                <w:rFonts w:cs="Arial"/>
                <w:sz w:val="22"/>
                <w:szCs w:val="22"/>
              </w:rPr>
              <w:t>.</w:t>
            </w:r>
          </w:p>
          <w:p w14:paraId="29B36327" w14:textId="77777777" w:rsidR="00936398" w:rsidRPr="00F01FA3" w:rsidRDefault="00936398" w:rsidP="00936398">
            <w:pPr>
              <w:spacing w:before="120" w:after="120"/>
              <w:ind w:right="62"/>
              <w:rPr>
                <w:rFonts w:cs="Arial"/>
                <w:sz w:val="22"/>
                <w:szCs w:val="22"/>
              </w:rPr>
            </w:pPr>
            <w:r w:rsidRPr="00F01FA3">
              <w:rPr>
                <w:rFonts w:cs="Arial"/>
                <w:sz w:val="22"/>
                <w:szCs w:val="22"/>
              </w:rPr>
              <w:t>Common adverse reactions include pyrexia, headache, vertigo, nausea and vomiting.</w:t>
            </w:r>
          </w:p>
          <w:p w14:paraId="61EF9320" w14:textId="77777777" w:rsidR="00936398" w:rsidRPr="00826426" w:rsidRDefault="00936398" w:rsidP="00936398">
            <w:pPr>
              <w:shd w:val="clear" w:color="auto" w:fill="FFFFFF"/>
              <w:spacing w:after="120"/>
              <w:rPr>
                <w:rFonts w:cs="Arial"/>
                <w:sz w:val="22"/>
                <w:szCs w:val="22"/>
              </w:rPr>
            </w:pPr>
            <w:r w:rsidRPr="00F01FA3">
              <w:rPr>
                <w:rFonts w:cs="Arial"/>
                <w:sz w:val="22"/>
                <w:szCs w:val="22"/>
              </w:rPr>
              <w:t xml:space="preserve">Allergic reactions can occur including generalised skin reactions such as urticaria, </w:t>
            </w:r>
            <w:r w:rsidRPr="00826426">
              <w:rPr>
                <w:rFonts w:cs="Arial"/>
                <w:sz w:val="22"/>
                <w:szCs w:val="22"/>
              </w:rPr>
              <w:t>anaphylactic reactions, angioedema and shock.</w:t>
            </w:r>
            <w:r w:rsidRPr="00826426">
              <w:rPr>
                <w:rFonts w:cs="Arial"/>
                <w:sz w:val="22"/>
                <w:szCs w:val="22"/>
              </w:rPr>
              <w:tab/>
            </w:r>
          </w:p>
          <w:p w14:paraId="572ABE35" w14:textId="77777777" w:rsidR="000F3BE9" w:rsidRPr="00826426" w:rsidRDefault="00936398" w:rsidP="00F21623">
            <w:pPr>
              <w:shd w:val="clear" w:color="auto" w:fill="FFFFFF"/>
              <w:spacing w:after="120"/>
              <w:rPr>
                <w:rFonts w:cs="Arial"/>
                <w:sz w:val="22"/>
                <w:szCs w:val="22"/>
              </w:rPr>
            </w:pPr>
            <w:r w:rsidRPr="00826426">
              <w:rPr>
                <w:rFonts w:cs="Arial"/>
                <w:sz w:val="22"/>
                <w:szCs w:val="22"/>
              </w:rPr>
              <w:t xml:space="preserve">Individuals with a history of febrile convulsions should be closely monitored, as further adverse events may occur within 2 to 3 days post vaccination. </w:t>
            </w:r>
            <w:r w:rsidR="00B33091" w:rsidRPr="00826426">
              <w:rPr>
                <w:rFonts w:cs="Arial"/>
                <w:sz w:val="22"/>
                <w:szCs w:val="22"/>
              </w:rPr>
              <w:t>Other rare reactions may include hypotonic-hyporesponsive episodes (HHE) and severe local reactions.</w:t>
            </w:r>
            <w:r w:rsidR="001249ED" w:rsidRPr="00826426">
              <w:rPr>
                <w:rFonts w:cs="Arial"/>
                <w:sz w:val="22"/>
                <w:szCs w:val="22"/>
              </w:rPr>
              <w:t xml:space="preserve"> </w:t>
            </w:r>
          </w:p>
          <w:p w14:paraId="3EEC2929" w14:textId="02F048F0" w:rsidR="00936398" w:rsidRDefault="001249ED" w:rsidP="00F21623">
            <w:pPr>
              <w:shd w:val="clear" w:color="auto" w:fill="FFFFFF"/>
              <w:spacing w:after="120"/>
              <w:rPr>
                <w:rFonts w:cs="Arial"/>
                <w:sz w:val="22"/>
                <w:szCs w:val="22"/>
              </w:rPr>
            </w:pPr>
            <w:r w:rsidRPr="00826426">
              <w:rPr>
                <w:rFonts w:cs="Arial"/>
                <w:sz w:val="22"/>
                <w:szCs w:val="22"/>
              </w:rPr>
              <w:t>Individuals who have experienced these systemic or local reactions following a previous immunisation with a diphtheria, tetanus or polio-containing vaccine may continue to receive subsequent doses of vaccines containing these antigens.</w:t>
            </w:r>
            <w:r>
              <w:rPr>
                <w:rFonts w:cs="Arial"/>
                <w:sz w:val="22"/>
                <w:szCs w:val="22"/>
              </w:rPr>
              <w:t xml:space="preserve"> </w:t>
            </w:r>
          </w:p>
          <w:p w14:paraId="6360C2FD" w14:textId="04F3F160" w:rsidR="000A085D" w:rsidRPr="009977D9" w:rsidRDefault="00936398" w:rsidP="00936398">
            <w:pPr>
              <w:spacing w:before="120" w:after="120"/>
              <w:rPr>
                <w:rFonts w:cs="Arial"/>
                <w:iCs/>
                <w:sz w:val="22"/>
                <w:szCs w:val="22"/>
              </w:rPr>
            </w:pPr>
            <w:r w:rsidRPr="00683CBC">
              <w:rPr>
                <w:sz w:val="22"/>
              </w:rPr>
              <w:t xml:space="preserve">A detailed list of adverse reactions is available </w:t>
            </w:r>
            <w:r>
              <w:rPr>
                <w:sz w:val="22"/>
              </w:rPr>
              <w:t>from the vaccine’s</w:t>
            </w:r>
            <w:r w:rsidRPr="00683CBC">
              <w:rPr>
                <w:sz w:val="22"/>
              </w:rPr>
              <w:t xml:space="preserve"> </w:t>
            </w:r>
            <w:hyperlink r:id="rId64" w:history="1">
              <w:r w:rsidRPr="00DE7FB6">
                <w:rPr>
                  <w:rStyle w:val="Hyperlink"/>
                </w:rPr>
                <w:t>SPC</w:t>
              </w:r>
            </w:hyperlink>
            <w:r>
              <w:rPr>
                <w:sz w:val="22"/>
              </w:rPr>
              <w:t>.</w:t>
            </w:r>
            <w:r w:rsidR="000A085D">
              <w:rPr>
                <w:rFonts w:cs="Arial"/>
                <w:sz w:val="22"/>
                <w:szCs w:val="22"/>
              </w:rPr>
              <w:t xml:space="preserve"> </w:t>
            </w:r>
          </w:p>
        </w:tc>
      </w:tr>
      <w:tr w:rsidR="000A085D" w:rsidRPr="00A956FD" w14:paraId="33BBA37E" w14:textId="77777777" w:rsidTr="00F478AC">
        <w:tc>
          <w:tcPr>
            <w:tcW w:w="2411" w:type="dxa"/>
            <w:tcBorders>
              <w:bottom w:val="single" w:sz="4" w:space="0" w:color="auto"/>
            </w:tcBorders>
          </w:tcPr>
          <w:p w14:paraId="62E85C9F" w14:textId="77777777" w:rsidR="000A085D" w:rsidRDefault="000A085D" w:rsidP="000A085D">
            <w:pPr>
              <w:spacing w:before="120" w:after="120"/>
              <w:rPr>
                <w:rFonts w:cs="Arial"/>
                <w:b/>
                <w:sz w:val="22"/>
                <w:szCs w:val="22"/>
              </w:rPr>
            </w:pPr>
            <w:r w:rsidRPr="009E420E">
              <w:rPr>
                <w:rFonts w:cs="Arial"/>
                <w:b/>
                <w:sz w:val="22"/>
                <w:szCs w:val="22"/>
              </w:rPr>
              <w:t>Reporting procedure of adverse reactions</w:t>
            </w:r>
          </w:p>
          <w:p w14:paraId="63C2FF85" w14:textId="022741EB" w:rsidR="000A085D" w:rsidRDefault="000A085D" w:rsidP="000A085D">
            <w:pPr>
              <w:spacing w:before="120" w:after="120"/>
              <w:rPr>
                <w:rFonts w:cs="Arial"/>
                <w:b/>
                <w:sz w:val="22"/>
                <w:szCs w:val="22"/>
              </w:rPr>
            </w:pPr>
            <w:r>
              <w:rPr>
                <w:rFonts w:cs="Arial"/>
                <w:b/>
                <w:sz w:val="22"/>
                <w:szCs w:val="22"/>
              </w:rPr>
              <w:t xml:space="preserve">(Step 1) </w:t>
            </w:r>
          </w:p>
          <w:p w14:paraId="073622AC" w14:textId="77777777" w:rsidR="000A085D" w:rsidRPr="00FD0505" w:rsidRDefault="000A085D" w:rsidP="000A085D">
            <w:pPr>
              <w:spacing w:before="120" w:after="120"/>
              <w:rPr>
                <w:rFonts w:cs="Arial"/>
                <w:bCs/>
                <w:sz w:val="22"/>
                <w:szCs w:val="22"/>
              </w:rPr>
            </w:pPr>
          </w:p>
          <w:p w14:paraId="27668822" w14:textId="42DCCAF8" w:rsidR="000A085D" w:rsidRPr="009977D9" w:rsidRDefault="000A085D" w:rsidP="000A085D">
            <w:pPr>
              <w:spacing w:before="120" w:after="120"/>
              <w:rPr>
                <w:rFonts w:cs="Arial"/>
                <w:b/>
                <w:sz w:val="22"/>
                <w:szCs w:val="22"/>
              </w:rPr>
            </w:pPr>
            <w:r w:rsidRPr="00FD0505">
              <w:rPr>
                <w:rFonts w:cs="Arial"/>
                <w:bCs/>
                <w:sz w:val="22"/>
                <w:szCs w:val="22"/>
              </w:rPr>
              <w:t xml:space="preserve"> </w:t>
            </w:r>
          </w:p>
        </w:tc>
        <w:tc>
          <w:tcPr>
            <w:tcW w:w="8505" w:type="dxa"/>
            <w:tcBorders>
              <w:bottom w:val="single" w:sz="4" w:space="0" w:color="auto"/>
            </w:tcBorders>
          </w:tcPr>
          <w:p w14:paraId="2B63658F" w14:textId="77777777" w:rsidR="000A085D" w:rsidRPr="000625E2" w:rsidRDefault="000A085D" w:rsidP="000A085D">
            <w:pPr>
              <w:pStyle w:val="TableParagraph"/>
              <w:spacing w:before="120" w:after="120"/>
              <w:rPr>
                <w:rFonts w:ascii="Arial" w:hAnsi="Arial" w:cs="Arial"/>
              </w:rPr>
            </w:pPr>
            <w:r w:rsidRPr="000625E2">
              <w:rPr>
                <w:rFonts w:ascii="Arial" w:eastAsia="Arial" w:hAnsi="Arial" w:cs="Arial"/>
              </w:rPr>
              <w:t>Healthcare</w:t>
            </w:r>
            <w:r w:rsidRPr="000625E2">
              <w:rPr>
                <w:rFonts w:ascii="Arial" w:eastAsia="Arial" w:hAnsi="Arial" w:cs="Arial"/>
                <w:spacing w:val="26"/>
              </w:rPr>
              <w:t xml:space="preserve"> </w:t>
            </w:r>
            <w:r w:rsidRPr="000625E2">
              <w:rPr>
                <w:rFonts w:ascii="Arial" w:eastAsia="Arial" w:hAnsi="Arial" w:cs="Arial"/>
              </w:rPr>
              <w:t>professionals</w:t>
            </w:r>
            <w:r w:rsidRPr="000625E2">
              <w:rPr>
                <w:rFonts w:ascii="Arial" w:eastAsia="Arial" w:hAnsi="Arial" w:cs="Arial"/>
                <w:spacing w:val="24"/>
              </w:rPr>
              <w:t xml:space="preserve"> </w:t>
            </w:r>
            <w:r w:rsidRPr="000625E2">
              <w:rPr>
                <w:rFonts w:ascii="Arial" w:eastAsia="Arial" w:hAnsi="Arial" w:cs="Arial"/>
              </w:rPr>
              <w:t>and</w:t>
            </w:r>
            <w:r w:rsidRPr="000625E2">
              <w:rPr>
                <w:rFonts w:ascii="Arial" w:eastAsia="Arial" w:hAnsi="Arial" w:cs="Arial"/>
                <w:spacing w:val="14"/>
              </w:rPr>
              <w:t xml:space="preserve"> </w:t>
            </w:r>
            <w:r w:rsidRPr="000625E2">
              <w:rPr>
                <w:rFonts w:ascii="Arial" w:eastAsia="Arial" w:hAnsi="Arial" w:cs="Arial"/>
              </w:rPr>
              <w:t>individuals, parents and carers are</w:t>
            </w:r>
            <w:r w:rsidRPr="000625E2">
              <w:rPr>
                <w:rFonts w:ascii="Arial" w:eastAsia="Arial" w:hAnsi="Arial" w:cs="Arial"/>
                <w:spacing w:val="10"/>
              </w:rPr>
              <w:t xml:space="preserve"> </w:t>
            </w:r>
            <w:r w:rsidRPr="000625E2">
              <w:rPr>
                <w:rFonts w:ascii="Arial" w:eastAsia="Arial" w:hAnsi="Arial" w:cs="Arial"/>
              </w:rPr>
              <w:t>encouraged</w:t>
            </w:r>
            <w:r w:rsidRPr="000625E2">
              <w:rPr>
                <w:rFonts w:ascii="Arial" w:eastAsia="Arial" w:hAnsi="Arial" w:cs="Arial"/>
                <w:spacing w:val="25"/>
              </w:rPr>
              <w:t xml:space="preserve"> </w:t>
            </w:r>
            <w:r w:rsidRPr="000625E2">
              <w:rPr>
                <w:rFonts w:ascii="Arial" w:eastAsia="Arial" w:hAnsi="Arial" w:cs="Arial"/>
              </w:rPr>
              <w:t>to</w:t>
            </w:r>
            <w:r w:rsidRPr="000625E2">
              <w:rPr>
                <w:rFonts w:ascii="Arial" w:eastAsia="Arial" w:hAnsi="Arial" w:cs="Arial"/>
                <w:spacing w:val="21"/>
              </w:rPr>
              <w:t xml:space="preserve"> </w:t>
            </w:r>
            <w:r w:rsidRPr="000625E2">
              <w:rPr>
                <w:rFonts w:ascii="Arial" w:eastAsia="Arial" w:hAnsi="Arial" w:cs="Arial"/>
              </w:rPr>
              <w:t>report</w:t>
            </w:r>
            <w:r w:rsidRPr="000625E2">
              <w:rPr>
                <w:rFonts w:ascii="Arial" w:eastAsia="Arial" w:hAnsi="Arial" w:cs="Arial"/>
                <w:spacing w:val="13"/>
              </w:rPr>
              <w:t xml:space="preserve"> </w:t>
            </w:r>
            <w:r w:rsidRPr="000625E2">
              <w:rPr>
                <w:rFonts w:ascii="Arial" w:eastAsia="Arial" w:hAnsi="Arial" w:cs="Arial"/>
              </w:rPr>
              <w:t>suspected</w:t>
            </w:r>
            <w:r w:rsidRPr="000625E2">
              <w:rPr>
                <w:rFonts w:ascii="Arial" w:eastAsia="Arial" w:hAnsi="Arial" w:cs="Arial"/>
                <w:spacing w:val="18"/>
              </w:rPr>
              <w:t xml:space="preserve"> </w:t>
            </w:r>
            <w:r w:rsidRPr="000625E2">
              <w:rPr>
                <w:rFonts w:ascii="Arial" w:eastAsia="Arial" w:hAnsi="Arial" w:cs="Arial"/>
              </w:rPr>
              <w:t>adverse</w:t>
            </w:r>
            <w:r w:rsidRPr="000625E2">
              <w:rPr>
                <w:rFonts w:ascii="Arial" w:eastAsia="Arial" w:hAnsi="Arial" w:cs="Arial"/>
                <w:spacing w:val="29"/>
              </w:rPr>
              <w:t xml:space="preserve"> </w:t>
            </w:r>
            <w:r w:rsidRPr="000625E2">
              <w:rPr>
                <w:rFonts w:ascii="Arial" w:eastAsia="Arial" w:hAnsi="Arial" w:cs="Arial"/>
              </w:rPr>
              <w:t>reactions</w:t>
            </w:r>
            <w:r w:rsidRPr="000625E2">
              <w:rPr>
                <w:rFonts w:ascii="Arial" w:eastAsia="Arial" w:hAnsi="Arial" w:cs="Arial"/>
                <w:spacing w:val="10"/>
              </w:rPr>
              <w:t xml:space="preserve"> </w:t>
            </w:r>
            <w:r w:rsidRPr="000625E2">
              <w:rPr>
                <w:rFonts w:ascii="Arial" w:eastAsia="Arial" w:hAnsi="Arial" w:cs="Arial"/>
              </w:rPr>
              <w:t>to</w:t>
            </w:r>
            <w:r w:rsidRPr="000625E2">
              <w:rPr>
                <w:rFonts w:ascii="Arial" w:eastAsia="Arial" w:hAnsi="Arial" w:cs="Arial"/>
                <w:spacing w:val="14"/>
              </w:rPr>
              <w:t xml:space="preserve"> </w:t>
            </w:r>
            <w:r w:rsidRPr="000625E2">
              <w:rPr>
                <w:rFonts w:ascii="Arial" w:eastAsia="Arial" w:hAnsi="Arial" w:cs="Arial"/>
              </w:rPr>
              <w:t>the</w:t>
            </w:r>
            <w:r w:rsidRPr="000625E2">
              <w:rPr>
                <w:rFonts w:ascii="Arial" w:eastAsia="Arial" w:hAnsi="Arial" w:cs="Arial"/>
                <w:w w:val="98"/>
              </w:rPr>
              <w:t xml:space="preserve"> </w:t>
            </w:r>
            <w:r w:rsidRPr="000625E2">
              <w:rPr>
                <w:rFonts w:ascii="Arial" w:eastAsia="Arial" w:hAnsi="Arial" w:cs="Arial"/>
              </w:rPr>
              <w:t>Medicines</w:t>
            </w:r>
            <w:r w:rsidRPr="000625E2">
              <w:rPr>
                <w:rFonts w:ascii="Arial" w:eastAsia="Arial" w:hAnsi="Arial" w:cs="Arial"/>
                <w:spacing w:val="22"/>
              </w:rPr>
              <w:t xml:space="preserve"> </w:t>
            </w:r>
            <w:r w:rsidRPr="000625E2">
              <w:rPr>
                <w:rFonts w:ascii="Arial" w:eastAsia="Arial" w:hAnsi="Arial" w:cs="Arial"/>
              </w:rPr>
              <w:t>and</w:t>
            </w:r>
            <w:r w:rsidRPr="000625E2">
              <w:rPr>
                <w:rFonts w:ascii="Arial" w:eastAsia="Arial" w:hAnsi="Arial" w:cs="Arial"/>
                <w:spacing w:val="19"/>
              </w:rPr>
              <w:t xml:space="preserve"> </w:t>
            </w:r>
            <w:r w:rsidRPr="000625E2">
              <w:rPr>
                <w:rFonts w:ascii="Arial" w:eastAsia="Arial" w:hAnsi="Arial" w:cs="Arial"/>
              </w:rPr>
              <w:t>Healthcare</w:t>
            </w:r>
            <w:r w:rsidRPr="000625E2">
              <w:rPr>
                <w:rFonts w:ascii="Arial" w:eastAsia="Arial" w:hAnsi="Arial" w:cs="Arial"/>
                <w:spacing w:val="18"/>
              </w:rPr>
              <w:t xml:space="preserve"> </w:t>
            </w:r>
            <w:r w:rsidRPr="000625E2">
              <w:rPr>
                <w:rFonts w:ascii="Arial" w:eastAsia="Arial" w:hAnsi="Arial" w:cs="Arial"/>
              </w:rPr>
              <w:t>products</w:t>
            </w:r>
            <w:r w:rsidRPr="000625E2">
              <w:rPr>
                <w:rFonts w:ascii="Arial" w:eastAsia="Arial" w:hAnsi="Arial" w:cs="Arial"/>
                <w:spacing w:val="23"/>
              </w:rPr>
              <w:t xml:space="preserve"> </w:t>
            </w:r>
            <w:r w:rsidRPr="000625E2">
              <w:rPr>
                <w:rFonts w:ascii="Arial" w:eastAsia="Arial" w:hAnsi="Arial" w:cs="Arial"/>
              </w:rPr>
              <w:t>Regulatory</w:t>
            </w:r>
            <w:r w:rsidRPr="000625E2">
              <w:rPr>
                <w:rFonts w:ascii="Arial" w:eastAsia="Arial" w:hAnsi="Arial" w:cs="Arial"/>
                <w:spacing w:val="7"/>
              </w:rPr>
              <w:t xml:space="preserve"> </w:t>
            </w:r>
            <w:r w:rsidRPr="000625E2">
              <w:rPr>
                <w:rFonts w:ascii="Arial" w:eastAsia="Arial" w:hAnsi="Arial" w:cs="Arial"/>
              </w:rPr>
              <w:t>Agency</w:t>
            </w:r>
            <w:r w:rsidRPr="000625E2">
              <w:rPr>
                <w:rFonts w:ascii="Arial" w:eastAsia="Arial" w:hAnsi="Arial" w:cs="Arial"/>
                <w:spacing w:val="38"/>
              </w:rPr>
              <w:t xml:space="preserve"> </w:t>
            </w:r>
            <w:r w:rsidRPr="000625E2">
              <w:rPr>
                <w:rFonts w:ascii="Arial" w:eastAsia="Arial" w:hAnsi="Arial" w:cs="Arial"/>
              </w:rPr>
              <w:t>(MHRA)</w:t>
            </w:r>
            <w:r w:rsidRPr="000625E2">
              <w:rPr>
                <w:rFonts w:ascii="Arial" w:eastAsia="Arial" w:hAnsi="Arial" w:cs="Arial"/>
                <w:w w:val="101"/>
              </w:rPr>
              <w:t xml:space="preserve"> </w:t>
            </w:r>
            <w:r w:rsidRPr="000625E2">
              <w:rPr>
                <w:rFonts w:ascii="Arial" w:eastAsia="Arial" w:hAnsi="Arial" w:cs="Arial"/>
              </w:rPr>
              <w:t>using</w:t>
            </w:r>
            <w:r w:rsidRPr="000625E2">
              <w:rPr>
                <w:rFonts w:ascii="Arial" w:eastAsia="Arial" w:hAnsi="Arial" w:cs="Arial"/>
                <w:spacing w:val="9"/>
              </w:rPr>
              <w:t xml:space="preserve"> </w:t>
            </w:r>
            <w:r w:rsidRPr="000625E2">
              <w:rPr>
                <w:rFonts w:ascii="Arial" w:eastAsia="Arial" w:hAnsi="Arial" w:cs="Arial"/>
              </w:rPr>
              <w:t>the</w:t>
            </w:r>
            <w:r w:rsidRPr="000625E2">
              <w:rPr>
                <w:rFonts w:ascii="Arial" w:eastAsia="Arial" w:hAnsi="Arial" w:cs="Arial"/>
                <w:spacing w:val="11"/>
              </w:rPr>
              <w:t xml:space="preserve"> </w:t>
            </w:r>
            <w:hyperlink r:id="rId65" w:history="1">
              <w:r w:rsidRPr="000625E2">
                <w:rPr>
                  <w:rStyle w:val="Hyperlink"/>
                  <w:rFonts w:ascii="Arial" w:eastAsia="Arial" w:hAnsi="Arial" w:cs="Arial"/>
                </w:rPr>
                <w:t>Yellow</w:t>
              </w:r>
              <w:r w:rsidRPr="000625E2">
                <w:rPr>
                  <w:rStyle w:val="Hyperlink"/>
                  <w:rFonts w:ascii="Arial" w:eastAsia="Arial" w:hAnsi="Arial" w:cs="Arial"/>
                  <w:spacing w:val="28"/>
                </w:rPr>
                <w:t xml:space="preserve"> </w:t>
              </w:r>
              <w:r w:rsidRPr="000625E2">
                <w:rPr>
                  <w:rStyle w:val="Hyperlink"/>
                  <w:rFonts w:ascii="Arial" w:eastAsia="Arial" w:hAnsi="Arial" w:cs="Arial"/>
                </w:rPr>
                <w:t>Card</w:t>
              </w:r>
              <w:r w:rsidRPr="000625E2">
                <w:rPr>
                  <w:rStyle w:val="Hyperlink"/>
                  <w:rFonts w:ascii="Arial" w:eastAsia="Arial" w:hAnsi="Arial" w:cs="Arial"/>
                  <w:spacing w:val="16"/>
                </w:rPr>
                <w:t xml:space="preserve"> </w:t>
              </w:r>
              <w:r w:rsidRPr="000625E2">
                <w:rPr>
                  <w:rStyle w:val="Hyperlink"/>
                  <w:rFonts w:ascii="Arial" w:eastAsia="Arial" w:hAnsi="Arial" w:cs="Arial"/>
                </w:rPr>
                <w:t>reporting</w:t>
              </w:r>
              <w:r w:rsidRPr="000625E2">
                <w:rPr>
                  <w:rStyle w:val="Hyperlink"/>
                  <w:rFonts w:ascii="Arial" w:eastAsia="Arial" w:hAnsi="Arial" w:cs="Arial"/>
                  <w:spacing w:val="12"/>
                </w:rPr>
                <w:t xml:space="preserve"> </w:t>
              </w:r>
              <w:r w:rsidRPr="000625E2">
                <w:rPr>
                  <w:rStyle w:val="Hyperlink"/>
                  <w:rFonts w:ascii="Arial" w:eastAsia="Arial" w:hAnsi="Arial" w:cs="Arial"/>
                </w:rPr>
                <w:t>scheme</w:t>
              </w:r>
            </w:hyperlink>
            <w:r w:rsidRPr="000625E2">
              <w:rPr>
                <w:rFonts w:ascii="Arial" w:eastAsia="Arial" w:hAnsi="Arial" w:cs="Arial"/>
                <w:spacing w:val="16"/>
              </w:rPr>
              <w:t xml:space="preserve"> </w:t>
            </w:r>
            <w:r w:rsidRPr="000625E2">
              <w:rPr>
                <w:rFonts w:ascii="Arial" w:eastAsia="Arial" w:hAnsi="Arial" w:cs="Arial"/>
              </w:rPr>
              <w:t xml:space="preserve">or by searching for MHRA Yellow Card in the Google Play or Apple App Store. </w:t>
            </w:r>
          </w:p>
          <w:p w14:paraId="2381558C" w14:textId="1F3BF425" w:rsidR="000A085D" w:rsidRPr="002B4757" w:rsidRDefault="000A085D" w:rsidP="000A085D">
            <w:pPr>
              <w:tabs>
                <w:tab w:val="left" w:pos="6917"/>
                <w:tab w:val="left" w:pos="8931"/>
              </w:tabs>
              <w:spacing w:before="120" w:after="120"/>
              <w:rPr>
                <w:b/>
                <w:bCs/>
                <w:sz w:val="22"/>
                <w:szCs w:val="22"/>
              </w:rPr>
            </w:pPr>
            <w:r w:rsidRPr="000625E2">
              <w:rPr>
                <w:rFonts w:cs="Arial"/>
                <w:sz w:val="22"/>
                <w:szCs w:val="22"/>
              </w:rPr>
              <w:t xml:space="preserve">Any adverse reaction to a vaccine should be </w:t>
            </w:r>
            <w:r w:rsidRPr="000625E2">
              <w:rPr>
                <w:rFonts w:eastAsia="Arial" w:cs="Arial"/>
                <w:sz w:val="22"/>
                <w:szCs w:val="22"/>
              </w:rPr>
              <w:t>documented in the individual’s record and the individual’s GP should be informed as appropriate.</w:t>
            </w:r>
            <w:r w:rsidRPr="009E420E">
              <w:rPr>
                <w:rFonts w:eastAsia="Arial" w:cs="Arial"/>
              </w:rPr>
              <w:t xml:space="preserve"> </w:t>
            </w:r>
          </w:p>
        </w:tc>
      </w:tr>
      <w:tr w:rsidR="000A085D" w:rsidRPr="00A956FD" w14:paraId="552DFD53" w14:textId="77777777" w:rsidTr="00F478AC">
        <w:tc>
          <w:tcPr>
            <w:tcW w:w="2411" w:type="dxa"/>
            <w:tcBorders>
              <w:top w:val="single" w:sz="4" w:space="0" w:color="auto"/>
              <w:left w:val="single" w:sz="6" w:space="0" w:color="auto"/>
              <w:right w:val="single" w:sz="6" w:space="0" w:color="auto"/>
            </w:tcBorders>
          </w:tcPr>
          <w:p w14:paraId="6B2C8FB0" w14:textId="77777777" w:rsidR="000A085D" w:rsidRPr="004946AF" w:rsidRDefault="000A085D" w:rsidP="000A085D">
            <w:pPr>
              <w:pStyle w:val="Header"/>
              <w:tabs>
                <w:tab w:val="clear" w:pos="4153"/>
                <w:tab w:val="clear" w:pos="8306"/>
              </w:tabs>
              <w:spacing w:before="120" w:after="120"/>
              <w:rPr>
                <w:rFonts w:ascii="Arial" w:hAnsi="Arial" w:cs="Arial"/>
                <w:bCs/>
                <w:sz w:val="22"/>
                <w:szCs w:val="22"/>
              </w:rPr>
            </w:pPr>
            <w:r w:rsidRPr="004946AF">
              <w:rPr>
                <w:rFonts w:ascii="Arial" w:hAnsi="Arial" w:cs="Arial"/>
                <w:b/>
                <w:sz w:val="22"/>
                <w:szCs w:val="22"/>
              </w:rPr>
              <w:t>Advice and follow-up treatment</w:t>
            </w:r>
            <w:r w:rsidRPr="004946AF">
              <w:rPr>
                <w:rFonts w:ascii="Arial" w:hAnsi="Arial" w:cs="Arial"/>
                <w:bCs/>
                <w:sz w:val="22"/>
                <w:szCs w:val="22"/>
              </w:rPr>
              <w:t xml:space="preserve"> </w:t>
            </w:r>
          </w:p>
          <w:p w14:paraId="03E47ED4" w14:textId="74DEB2B4" w:rsidR="000A085D" w:rsidRPr="00003E55" w:rsidRDefault="000A085D" w:rsidP="00003E55">
            <w:pPr>
              <w:pStyle w:val="Header"/>
              <w:tabs>
                <w:tab w:val="clear" w:pos="4153"/>
                <w:tab w:val="clear" w:pos="8306"/>
              </w:tabs>
              <w:spacing w:before="120" w:after="120"/>
              <w:rPr>
                <w:rFonts w:ascii="Arial" w:hAnsi="Arial" w:cs="Arial"/>
                <w:b/>
                <w:sz w:val="22"/>
                <w:szCs w:val="22"/>
              </w:rPr>
            </w:pPr>
            <w:r w:rsidRPr="004946AF">
              <w:rPr>
                <w:rFonts w:ascii="Arial" w:hAnsi="Arial" w:cs="Arial"/>
                <w:b/>
                <w:sz w:val="22"/>
                <w:szCs w:val="22"/>
              </w:rPr>
              <w:t xml:space="preserve">(Step 1) </w:t>
            </w:r>
          </w:p>
        </w:tc>
        <w:tc>
          <w:tcPr>
            <w:tcW w:w="8505" w:type="dxa"/>
            <w:tcBorders>
              <w:top w:val="single" w:sz="4" w:space="0" w:color="auto"/>
              <w:left w:val="single" w:sz="6" w:space="0" w:color="auto"/>
              <w:bottom w:val="single" w:sz="6" w:space="0" w:color="auto"/>
              <w:right w:val="single" w:sz="6" w:space="0" w:color="auto"/>
            </w:tcBorders>
          </w:tcPr>
          <w:p w14:paraId="4E2DEEAA" w14:textId="77777777" w:rsidR="00FD4691" w:rsidRPr="00B7166F" w:rsidRDefault="00FD4691" w:rsidP="00FD4691">
            <w:pPr>
              <w:pStyle w:val="TableParagraph"/>
              <w:spacing w:before="120" w:after="120"/>
              <w:rPr>
                <w:rFonts w:ascii="Arial" w:eastAsia="Arial" w:hAnsi="Arial" w:cs="Arial"/>
              </w:rPr>
            </w:pPr>
            <w:r w:rsidRPr="00B7166F">
              <w:rPr>
                <w:rFonts w:ascii="Arial" w:eastAsia="Arial" w:hAnsi="Arial" w:cs="Arial"/>
              </w:rPr>
              <w:t>Inform the individual, parent or carer</w:t>
            </w:r>
            <w:r w:rsidRPr="00B7166F">
              <w:rPr>
                <w:rFonts w:ascii="Arial" w:eastAsia="Arial" w:hAnsi="Arial" w:cs="Arial"/>
                <w:spacing w:val="12"/>
              </w:rPr>
              <w:t xml:space="preserve"> </w:t>
            </w:r>
            <w:r w:rsidRPr="00B7166F">
              <w:rPr>
                <w:rFonts w:ascii="Arial" w:eastAsia="Arial" w:hAnsi="Arial" w:cs="Arial"/>
              </w:rPr>
              <w:t xml:space="preserve">of possible side effects and their management. </w:t>
            </w:r>
          </w:p>
          <w:p w14:paraId="5329D057" w14:textId="77777777" w:rsidR="00FD4691" w:rsidRPr="00B7166F" w:rsidRDefault="00FD4691" w:rsidP="00FD4691">
            <w:pPr>
              <w:pStyle w:val="TableParagraph"/>
              <w:spacing w:before="120" w:after="120"/>
              <w:rPr>
                <w:rFonts w:ascii="Arial" w:eastAsia="Arial" w:hAnsi="Arial" w:cs="Arial"/>
              </w:rPr>
            </w:pPr>
            <w:r w:rsidRPr="00B7166F">
              <w:rPr>
                <w:rFonts w:ascii="Arial" w:eastAsia="Arial" w:hAnsi="Arial" w:cs="Arial"/>
              </w:rPr>
              <w:t>The</w:t>
            </w:r>
            <w:r w:rsidRPr="00B7166F">
              <w:rPr>
                <w:rFonts w:ascii="Arial" w:eastAsia="Arial" w:hAnsi="Arial" w:cs="Arial"/>
                <w:spacing w:val="23"/>
              </w:rPr>
              <w:t xml:space="preserve"> </w:t>
            </w:r>
            <w:r w:rsidRPr="00B7166F">
              <w:rPr>
                <w:rFonts w:ascii="Arial" w:eastAsia="Arial" w:hAnsi="Arial" w:cs="Arial"/>
              </w:rPr>
              <w:t>individual, parent or carer</w:t>
            </w:r>
            <w:r w:rsidRPr="00B7166F">
              <w:rPr>
                <w:rFonts w:ascii="Arial" w:eastAsia="Arial" w:hAnsi="Arial" w:cs="Arial"/>
                <w:spacing w:val="12"/>
              </w:rPr>
              <w:t xml:space="preserve"> </w:t>
            </w:r>
            <w:r w:rsidRPr="00B7166F">
              <w:rPr>
                <w:rFonts w:ascii="Arial" w:eastAsia="Arial" w:hAnsi="Arial" w:cs="Arial"/>
              </w:rPr>
              <w:t>should</w:t>
            </w:r>
            <w:r w:rsidRPr="00B7166F">
              <w:rPr>
                <w:rFonts w:ascii="Arial" w:eastAsia="Arial" w:hAnsi="Arial" w:cs="Arial"/>
                <w:spacing w:val="27"/>
              </w:rPr>
              <w:t xml:space="preserve"> </w:t>
            </w:r>
            <w:r w:rsidRPr="00B7166F">
              <w:rPr>
                <w:rFonts w:ascii="Arial" w:eastAsia="Arial" w:hAnsi="Arial" w:cs="Arial"/>
              </w:rPr>
              <w:t>be</w:t>
            </w:r>
            <w:r w:rsidRPr="00B7166F">
              <w:rPr>
                <w:rFonts w:ascii="Arial" w:eastAsia="Arial" w:hAnsi="Arial" w:cs="Arial"/>
                <w:spacing w:val="10"/>
              </w:rPr>
              <w:t xml:space="preserve"> </w:t>
            </w:r>
            <w:r w:rsidRPr="00B7166F">
              <w:rPr>
                <w:rFonts w:ascii="Arial" w:eastAsia="Arial" w:hAnsi="Arial" w:cs="Arial"/>
              </w:rPr>
              <w:t>advised</w:t>
            </w:r>
            <w:r w:rsidRPr="00B7166F">
              <w:rPr>
                <w:rFonts w:ascii="Arial" w:eastAsia="Arial" w:hAnsi="Arial" w:cs="Arial"/>
                <w:w w:val="99"/>
              </w:rPr>
              <w:t xml:space="preserve"> </w:t>
            </w:r>
            <w:r w:rsidRPr="00B7166F">
              <w:rPr>
                <w:rFonts w:ascii="Arial" w:eastAsia="Arial" w:hAnsi="Arial" w:cs="Arial"/>
              </w:rPr>
              <w:t>to</w:t>
            </w:r>
            <w:r w:rsidRPr="00B7166F">
              <w:rPr>
                <w:rFonts w:ascii="Arial" w:eastAsia="Arial" w:hAnsi="Arial" w:cs="Arial"/>
                <w:spacing w:val="14"/>
              </w:rPr>
              <w:t xml:space="preserve"> </w:t>
            </w:r>
            <w:r w:rsidRPr="00B7166F">
              <w:rPr>
                <w:rFonts w:ascii="Arial" w:eastAsia="Arial" w:hAnsi="Arial" w:cs="Arial"/>
              </w:rPr>
              <w:t>seek</w:t>
            </w:r>
            <w:r w:rsidRPr="00B7166F">
              <w:rPr>
                <w:rFonts w:ascii="Arial" w:eastAsia="Arial" w:hAnsi="Arial" w:cs="Arial"/>
                <w:spacing w:val="22"/>
              </w:rPr>
              <w:t xml:space="preserve"> </w:t>
            </w:r>
            <w:r w:rsidRPr="00B7166F">
              <w:rPr>
                <w:rFonts w:ascii="Arial" w:eastAsia="Arial" w:hAnsi="Arial" w:cs="Arial"/>
              </w:rPr>
              <w:t>medical</w:t>
            </w:r>
            <w:r w:rsidRPr="00B7166F">
              <w:rPr>
                <w:rFonts w:ascii="Arial" w:eastAsia="Arial" w:hAnsi="Arial" w:cs="Arial"/>
                <w:spacing w:val="12"/>
              </w:rPr>
              <w:t xml:space="preserve"> </w:t>
            </w:r>
            <w:r w:rsidRPr="00B7166F">
              <w:rPr>
                <w:rFonts w:ascii="Arial" w:eastAsia="Arial" w:hAnsi="Arial" w:cs="Arial"/>
              </w:rPr>
              <w:t>advice</w:t>
            </w:r>
            <w:r w:rsidRPr="00B7166F">
              <w:rPr>
                <w:rFonts w:ascii="Arial" w:hAnsi="Arial" w:cs="Arial"/>
              </w:rPr>
              <w:t xml:space="preserve"> i</w:t>
            </w:r>
            <w:r w:rsidRPr="00B7166F">
              <w:rPr>
                <w:rFonts w:ascii="Arial" w:eastAsia="Arial" w:hAnsi="Arial" w:cs="Arial"/>
              </w:rPr>
              <w:t xml:space="preserve">n the event of an adverse reaction and report this via the </w:t>
            </w:r>
            <w:hyperlink r:id="rId66" w:history="1">
              <w:r w:rsidRPr="00B7166F">
                <w:rPr>
                  <w:rStyle w:val="Hyperlink"/>
                  <w:rFonts w:ascii="Arial" w:eastAsia="Arial" w:hAnsi="Arial" w:cs="Arial"/>
                </w:rPr>
                <w:t>Yellow Card scheme</w:t>
              </w:r>
            </w:hyperlink>
            <w:r w:rsidRPr="00B7166F">
              <w:rPr>
                <w:rFonts w:ascii="Arial" w:eastAsia="Arial" w:hAnsi="Arial" w:cs="Arial"/>
              </w:rPr>
              <w:t>.</w:t>
            </w:r>
          </w:p>
          <w:p w14:paraId="6FE23C3E" w14:textId="062A789E" w:rsidR="000A085D" w:rsidRPr="004946AF" w:rsidRDefault="00FD4691" w:rsidP="00FD4691">
            <w:pPr>
              <w:tabs>
                <w:tab w:val="left" w:pos="6917"/>
                <w:tab w:val="left" w:pos="8931"/>
              </w:tabs>
              <w:spacing w:before="120" w:after="120"/>
              <w:rPr>
                <w:rFonts w:cs="Arial"/>
                <w:sz w:val="22"/>
                <w:szCs w:val="22"/>
              </w:rPr>
            </w:pPr>
            <w:r w:rsidRPr="00B7166F">
              <w:rPr>
                <w:rFonts w:cs="Arial"/>
                <w:sz w:val="22"/>
                <w:szCs w:val="22"/>
              </w:rPr>
              <w:t xml:space="preserve">When administration is postponed or a subsequent dose is due, advise the </w:t>
            </w:r>
            <w:r w:rsidRPr="00B7166F">
              <w:rPr>
                <w:rFonts w:eastAsia="Arial" w:cs="Arial"/>
                <w:sz w:val="22"/>
                <w:szCs w:val="22"/>
              </w:rPr>
              <w:t>individual, parent or carer</w:t>
            </w:r>
            <w:r w:rsidRPr="00B7166F">
              <w:rPr>
                <w:rFonts w:cs="Arial"/>
                <w:sz w:val="22"/>
                <w:szCs w:val="22"/>
              </w:rPr>
              <w:t xml:space="preserve"> when to return for vaccination.</w:t>
            </w:r>
          </w:p>
        </w:tc>
      </w:tr>
      <w:tr w:rsidR="000A085D" w:rsidRPr="00A956FD" w14:paraId="703DC4C9" w14:textId="77777777" w:rsidTr="00F478AC">
        <w:tc>
          <w:tcPr>
            <w:tcW w:w="2411" w:type="dxa"/>
            <w:tcBorders>
              <w:top w:val="single" w:sz="6" w:space="0" w:color="auto"/>
              <w:left w:val="single" w:sz="6" w:space="0" w:color="auto"/>
              <w:bottom w:val="single" w:sz="6" w:space="0" w:color="auto"/>
              <w:right w:val="single" w:sz="6" w:space="0" w:color="auto"/>
            </w:tcBorders>
          </w:tcPr>
          <w:p w14:paraId="707FEF1C" w14:textId="77777777" w:rsidR="000A085D" w:rsidRDefault="000A085D" w:rsidP="000A085D">
            <w:pPr>
              <w:spacing w:before="120" w:after="120"/>
              <w:rPr>
                <w:rFonts w:cs="Arial"/>
                <w:b/>
                <w:sz w:val="22"/>
                <w:szCs w:val="22"/>
              </w:rPr>
            </w:pPr>
            <w:r w:rsidRPr="007E324D">
              <w:br w:type="page"/>
            </w:r>
            <w:r w:rsidRPr="007E324D">
              <w:rPr>
                <w:rFonts w:cs="Arial"/>
                <w:b/>
                <w:sz w:val="22"/>
                <w:szCs w:val="22"/>
              </w:rPr>
              <w:t xml:space="preserve">Special considerations </w:t>
            </w:r>
            <w:r>
              <w:rPr>
                <w:rFonts w:cs="Arial"/>
                <w:b/>
                <w:sz w:val="22"/>
                <w:szCs w:val="22"/>
              </w:rPr>
              <w:t xml:space="preserve">and </w:t>
            </w:r>
            <w:r w:rsidRPr="007E324D">
              <w:rPr>
                <w:rFonts w:cs="Arial"/>
                <w:b/>
                <w:sz w:val="22"/>
                <w:szCs w:val="22"/>
              </w:rPr>
              <w:t>additional information</w:t>
            </w:r>
          </w:p>
          <w:p w14:paraId="75D3935D" w14:textId="1CFB586C" w:rsidR="000A085D" w:rsidRDefault="000A085D" w:rsidP="000A085D">
            <w:pPr>
              <w:spacing w:before="120" w:after="120"/>
              <w:rPr>
                <w:rFonts w:cs="Arial"/>
                <w:b/>
                <w:sz w:val="22"/>
                <w:szCs w:val="22"/>
              </w:rPr>
            </w:pPr>
            <w:r>
              <w:rPr>
                <w:rFonts w:cs="Arial"/>
                <w:b/>
                <w:sz w:val="22"/>
                <w:szCs w:val="22"/>
              </w:rPr>
              <w:t xml:space="preserve">(Step 1) </w:t>
            </w:r>
          </w:p>
          <w:p w14:paraId="53923709" w14:textId="77777777" w:rsidR="000A085D" w:rsidRDefault="000A085D" w:rsidP="000A085D">
            <w:pPr>
              <w:pStyle w:val="Header"/>
              <w:tabs>
                <w:tab w:val="clear" w:pos="4153"/>
                <w:tab w:val="clear" w:pos="8306"/>
              </w:tabs>
              <w:spacing w:before="120" w:after="120"/>
              <w:rPr>
                <w:rFonts w:ascii="Arial" w:hAnsi="Arial" w:cs="Arial"/>
                <w:b/>
                <w:sz w:val="22"/>
                <w:szCs w:val="22"/>
              </w:rPr>
            </w:pPr>
          </w:p>
          <w:p w14:paraId="57E50226" w14:textId="77777777" w:rsidR="00826426" w:rsidRDefault="00826426" w:rsidP="000A085D">
            <w:pPr>
              <w:pStyle w:val="Header"/>
              <w:tabs>
                <w:tab w:val="clear" w:pos="4153"/>
                <w:tab w:val="clear" w:pos="8306"/>
              </w:tabs>
              <w:spacing w:before="120" w:after="120"/>
              <w:rPr>
                <w:rFonts w:ascii="Arial" w:hAnsi="Arial" w:cs="Arial"/>
                <w:b/>
                <w:sz w:val="22"/>
                <w:szCs w:val="22"/>
              </w:rPr>
            </w:pPr>
          </w:p>
          <w:p w14:paraId="445F6187" w14:textId="77777777" w:rsidR="00826426" w:rsidRDefault="00826426" w:rsidP="000A085D">
            <w:pPr>
              <w:pStyle w:val="Header"/>
              <w:tabs>
                <w:tab w:val="clear" w:pos="4153"/>
                <w:tab w:val="clear" w:pos="8306"/>
              </w:tabs>
              <w:spacing w:before="120" w:after="120"/>
              <w:rPr>
                <w:rFonts w:ascii="Arial" w:hAnsi="Arial" w:cs="Arial"/>
                <w:b/>
                <w:sz w:val="22"/>
                <w:szCs w:val="22"/>
              </w:rPr>
            </w:pPr>
          </w:p>
          <w:p w14:paraId="5812981E" w14:textId="77777777" w:rsidR="00826426" w:rsidRDefault="00826426" w:rsidP="000A085D">
            <w:pPr>
              <w:pStyle w:val="Header"/>
              <w:tabs>
                <w:tab w:val="clear" w:pos="4153"/>
                <w:tab w:val="clear" w:pos="8306"/>
              </w:tabs>
              <w:spacing w:before="120" w:after="120"/>
              <w:rPr>
                <w:rFonts w:ascii="Arial" w:hAnsi="Arial" w:cs="Arial"/>
                <w:b/>
                <w:sz w:val="22"/>
                <w:szCs w:val="22"/>
              </w:rPr>
            </w:pPr>
          </w:p>
          <w:p w14:paraId="4D09AC50" w14:textId="77777777" w:rsidR="00826426" w:rsidRDefault="00826426" w:rsidP="000A085D">
            <w:pPr>
              <w:pStyle w:val="Header"/>
              <w:tabs>
                <w:tab w:val="clear" w:pos="4153"/>
                <w:tab w:val="clear" w:pos="8306"/>
              </w:tabs>
              <w:spacing w:before="120" w:after="120"/>
              <w:rPr>
                <w:rFonts w:ascii="Arial" w:hAnsi="Arial" w:cs="Arial"/>
                <w:b/>
                <w:sz w:val="22"/>
                <w:szCs w:val="22"/>
              </w:rPr>
            </w:pPr>
          </w:p>
          <w:p w14:paraId="197023DE" w14:textId="77777777" w:rsidR="00826426" w:rsidRDefault="00826426" w:rsidP="000A085D">
            <w:pPr>
              <w:pStyle w:val="Header"/>
              <w:tabs>
                <w:tab w:val="clear" w:pos="4153"/>
                <w:tab w:val="clear" w:pos="8306"/>
              </w:tabs>
              <w:spacing w:before="120" w:after="120"/>
              <w:rPr>
                <w:rFonts w:ascii="Arial" w:hAnsi="Arial" w:cs="Arial"/>
                <w:b/>
                <w:sz w:val="22"/>
                <w:szCs w:val="22"/>
              </w:rPr>
            </w:pPr>
          </w:p>
          <w:p w14:paraId="2D20F42E" w14:textId="77777777" w:rsidR="00826426" w:rsidRDefault="00826426" w:rsidP="000A085D">
            <w:pPr>
              <w:pStyle w:val="Header"/>
              <w:tabs>
                <w:tab w:val="clear" w:pos="4153"/>
                <w:tab w:val="clear" w:pos="8306"/>
              </w:tabs>
              <w:spacing w:before="120" w:after="120"/>
              <w:rPr>
                <w:rFonts w:ascii="Arial" w:hAnsi="Arial" w:cs="Arial"/>
                <w:b/>
                <w:sz w:val="22"/>
                <w:szCs w:val="22"/>
              </w:rPr>
            </w:pPr>
          </w:p>
          <w:p w14:paraId="33A623CD" w14:textId="77777777" w:rsidR="000A085D" w:rsidRPr="000459D7" w:rsidRDefault="000A085D" w:rsidP="000A085D">
            <w:pPr>
              <w:pStyle w:val="Header"/>
              <w:tabs>
                <w:tab w:val="clear" w:pos="4153"/>
                <w:tab w:val="clear" w:pos="8306"/>
              </w:tabs>
              <w:spacing w:before="120" w:after="120"/>
              <w:rPr>
                <w:rFonts w:ascii="Arial" w:hAnsi="Arial" w:cs="Arial"/>
                <w:bCs/>
                <w:sz w:val="22"/>
                <w:szCs w:val="22"/>
              </w:rPr>
            </w:pPr>
            <w:r w:rsidRPr="000459D7">
              <w:rPr>
                <w:rFonts w:ascii="Arial" w:hAnsi="Arial" w:cs="Arial"/>
                <w:bCs/>
                <w:sz w:val="22"/>
                <w:szCs w:val="22"/>
              </w:rPr>
              <w:t xml:space="preserve">(continued over page) </w:t>
            </w:r>
          </w:p>
          <w:p w14:paraId="07B84438" w14:textId="77777777" w:rsidR="000A085D" w:rsidRDefault="000A085D" w:rsidP="000A085D">
            <w:pPr>
              <w:spacing w:before="120" w:after="120"/>
              <w:rPr>
                <w:rFonts w:cs="Arial"/>
                <w:b/>
                <w:sz w:val="22"/>
                <w:szCs w:val="22"/>
              </w:rPr>
            </w:pPr>
            <w:r w:rsidRPr="007E324D">
              <w:rPr>
                <w:rFonts w:cs="Arial"/>
                <w:b/>
                <w:sz w:val="22"/>
                <w:szCs w:val="22"/>
              </w:rPr>
              <w:t xml:space="preserve">Special considerations </w:t>
            </w:r>
            <w:r>
              <w:rPr>
                <w:rFonts w:cs="Arial"/>
                <w:b/>
                <w:sz w:val="22"/>
                <w:szCs w:val="22"/>
              </w:rPr>
              <w:t xml:space="preserve">and </w:t>
            </w:r>
            <w:r w:rsidRPr="007E324D">
              <w:rPr>
                <w:rFonts w:cs="Arial"/>
                <w:b/>
                <w:sz w:val="22"/>
                <w:szCs w:val="22"/>
              </w:rPr>
              <w:t>additional information</w:t>
            </w:r>
          </w:p>
          <w:p w14:paraId="431DDC87" w14:textId="77777777" w:rsidR="000A085D" w:rsidRDefault="000A085D" w:rsidP="000A085D">
            <w:pPr>
              <w:spacing w:before="120" w:after="120"/>
              <w:rPr>
                <w:rFonts w:cs="Arial"/>
                <w:b/>
                <w:sz w:val="22"/>
                <w:szCs w:val="22"/>
              </w:rPr>
            </w:pPr>
            <w:r>
              <w:rPr>
                <w:rFonts w:cs="Arial"/>
                <w:b/>
                <w:sz w:val="22"/>
                <w:szCs w:val="22"/>
              </w:rPr>
              <w:t xml:space="preserve">(Step 1) </w:t>
            </w:r>
          </w:p>
          <w:p w14:paraId="73EFF210" w14:textId="0D776017" w:rsidR="000A085D" w:rsidRPr="000459D7" w:rsidRDefault="000A085D" w:rsidP="000A085D">
            <w:pPr>
              <w:pStyle w:val="Header"/>
              <w:tabs>
                <w:tab w:val="clear" w:pos="4153"/>
                <w:tab w:val="clear" w:pos="8306"/>
              </w:tabs>
              <w:spacing w:before="120" w:after="120"/>
              <w:rPr>
                <w:rFonts w:ascii="Arial" w:hAnsi="Arial" w:cs="Arial"/>
                <w:bCs/>
                <w:sz w:val="22"/>
                <w:szCs w:val="22"/>
              </w:rPr>
            </w:pPr>
            <w:r w:rsidRPr="000459D7">
              <w:rPr>
                <w:rFonts w:ascii="Arial" w:hAnsi="Arial" w:cs="Arial"/>
                <w:bCs/>
                <w:sz w:val="22"/>
                <w:szCs w:val="22"/>
              </w:rPr>
              <w:t xml:space="preserve">(continued) </w:t>
            </w:r>
          </w:p>
        </w:tc>
        <w:tc>
          <w:tcPr>
            <w:tcW w:w="8505" w:type="dxa"/>
            <w:tcBorders>
              <w:top w:val="single" w:sz="6" w:space="0" w:color="auto"/>
              <w:left w:val="single" w:sz="6" w:space="0" w:color="auto"/>
              <w:bottom w:val="single" w:sz="6" w:space="0" w:color="auto"/>
              <w:right w:val="single" w:sz="6" w:space="0" w:color="auto"/>
            </w:tcBorders>
          </w:tcPr>
          <w:p w14:paraId="0F95F5FA" w14:textId="77777777" w:rsidR="000A085D" w:rsidRPr="009E420E" w:rsidRDefault="000A085D" w:rsidP="000A085D">
            <w:pPr>
              <w:pStyle w:val="Header"/>
              <w:tabs>
                <w:tab w:val="left" w:pos="720"/>
              </w:tabs>
              <w:spacing w:before="120" w:after="120"/>
              <w:rPr>
                <w:rFonts w:ascii="Arial" w:eastAsiaTheme="minorHAnsi" w:hAnsi="Arial" w:cs="Arial"/>
                <w:sz w:val="22"/>
                <w:szCs w:val="22"/>
                <w:lang w:eastAsia="en-US"/>
              </w:rPr>
            </w:pPr>
            <w:r w:rsidRPr="009E420E">
              <w:rPr>
                <w:rFonts w:ascii="Arial" w:eastAsia="Arial" w:hAnsi="Arial" w:cs="Arial"/>
                <w:sz w:val="22"/>
                <w:szCs w:val="22"/>
              </w:rPr>
              <w:t>Ensure there is immediate</w:t>
            </w:r>
            <w:r w:rsidRPr="009E420E">
              <w:rPr>
                <w:rFonts w:ascii="Arial" w:eastAsia="Arial" w:hAnsi="Arial" w:cs="Arial"/>
                <w:spacing w:val="17"/>
                <w:sz w:val="22"/>
                <w:szCs w:val="22"/>
              </w:rPr>
              <w:t xml:space="preserve"> </w:t>
            </w:r>
            <w:r w:rsidRPr="009E420E">
              <w:rPr>
                <w:rFonts w:ascii="Arial" w:eastAsia="Arial" w:hAnsi="Arial" w:cs="Arial"/>
                <w:sz w:val="22"/>
                <w:szCs w:val="22"/>
              </w:rPr>
              <w:t>access</w:t>
            </w:r>
            <w:r w:rsidRPr="009E420E">
              <w:rPr>
                <w:rFonts w:ascii="Arial" w:eastAsia="Arial" w:hAnsi="Arial" w:cs="Arial"/>
                <w:spacing w:val="14"/>
                <w:sz w:val="22"/>
                <w:szCs w:val="22"/>
              </w:rPr>
              <w:t xml:space="preserve"> </w:t>
            </w:r>
            <w:r w:rsidRPr="009E420E">
              <w:rPr>
                <w:rFonts w:ascii="Arial" w:eastAsia="Arial" w:hAnsi="Arial" w:cs="Arial"/>
                <w:sz w:val="22"/>
                <w:szCs w:val="22"/>
              </w:rPr>
              <w:t>to</w:t>
            </w:r>
            <w:r w:rsidRPr="009E420E">
              <w:rPr>
                <w:rFonts w:ascii="Arial" w:eastAsia="Arial" w:hAnsi="Arial" w:cs="Arial"/>
                <w:spacing w:val="21"/>
                <w:sz w:val="22"/>
                <w:szCs w:val="22"/>
              </w:rPr>
              <w:t xml:space="preserve"> </w:t>
            </w:r>
            <w:r w:rsidRPr="009E420E">
              <w:rPr>
                <w:rFonts w:ascii="Arial" w:eastAsia="Arial" w:hAnsi="Arial" w:cs="Arial"/>
                <w:sz w:val="22"/>
                <w:szCs w:val="22"/>
              </w:rPr>
              <w:t>adrenaline (epinephrine)</w:t>
            </w:r>
            <w:r w:rsidRPr="009E420E">
              <w:rPr>
                <w:rFonts w:ascii="Arial" w:eastAsia="Arial" w:hAnsi="Arial" w:cs="Arial"/>
                <w:spacing w:val="21"/>
                <w:sz w:val="22"/>
                <w:szCs w:val="22"/>
              </w:rPr>
              <w:t xml:space="preserve"> </w:t>
            </w:r>
            <w:r w:rsidRPr="009E420E">
              <w:rPr>
                <w:rFonts w:ascii="Arial" w:eastAsia="Arial" w:hAnsi="Arial" w:cs="Arial"/>
                <w:sz w:val="22"/>
                <w:szCs w:val="22"/>
              </w:rPr>
              <w:t>1</w:t>
            </w:r>
            <w:r w:rsidRPr="009E420E">
              <w:rPr>
                <w:rFonts w:ascii="Arial" w:eastAsia="Arial" w:hAnsi="Arial" w:cs="Arial"/>
                <w:spacing w:val="-10"/>
                <w:sz w:val="22"/>
                <w:szCs w:val="22"/>
              </w:rPr>
              <w:t xml:space="preserve"> </w:t>
            </w:r>
            <w:r w:rsidRPr="009E420E">
              <w:rPr>
                <w:rFonts w:ascii="Arial" w:eastAsia="Arial" w:hAnsi="Arial" w:cs="Arial"/>
                <w:sz w:val="22"/>
                <w:szCs w:val="22"/>
              </w:rPr>
              <w:t>in</w:t>
            </w:r>
            <w:r w:rsidRPr="009E420E">
              <w:rPr>
                <w:rFonts w:ascii="Arial" w:eastAsia="Arial" w:hAnsi="Arial" w:cs="Arial"/>
                <w:spacing w:val="17"/>
                <w:sz w:val="22"/>
                <w:szCs w:val="22"/>
              </w:rPr>
              <w:t xml:space="preserve"> </w:t>
            </w:r>
            <w:r w:rsidRPr="009E420E">
              <w:rPr>
                <w:rFonts w:ascii="Arial" w:eastAsia="Arial" w:hAnsi="Arial" w:cs="Arial"/>
                <w:sz w:val="22"/>
                <w:szCs w:val="22"/>
              </w:rPr>
              <w:t>1,000</w:t>
            </w:r>
            <w:r w:rsidRPr="009E420E">
              <w:rPr>
                <w:rFonts w:ascii="Arial" w:eastAsia="Arial" w:hAnsi="Arial" w:cs="Arial"/>
                <w:spacing w:val="11"/>
                <w:sz w:val="22"/>
                <w:szCs w:val="22"/>
              </w:rPr>
              <w:t xml:space="preserve"> </w:t>
            </w:r>
            <w:r w:rsidRPr="009E420E">
              <w:rPr>
                <w:rFonts w:ascii="Arial" w:eastAsia="Arial" w:hAnsi="Arial" w:cs="Arial"/>
                <w:sz w:val="22"/>
                <w:szCs w:val="22"/>
              </w:rPr>
              <w:t>injection and easy access</w:t>
            </w:r>
            <w:r w:rsidRPr="009E420E">
              <w:rPr>
                <w:rFonts w:ascii="Arial" w:eastAsia="Arial" w:hAnsi="Arial" w:cs="Arial"/>
                <w:spacing w:val="19"/>
                <w:sz w:val="22"/>
                <w:szCs w:val="22"/>
              </w:rPr>
              <w:t xml:space="preserve"> </w:t>
            </w:r>
            <w:r w:rsidRPr="009E420E">
              <w:rPr>
                <w:rFonts w:ascii="Arial" w:eastAsia="Arial" w:hAnsi="Arial" w:cs="Arial"/>
                <w:sz w:val="22"/>
                <w:szCs w:val="22"/>
              </w:rPr>
              <w:t>to</w:t>
            </w:r>
            <w:r w:rsidRPr="009E420E">
              <w:rPr>
                <w:rFonts w:ascii="Arial" w:eastAsia="Arial" w:hAnsi="Arial" w:cs="Arial"/>
                <w:spacing w:val="10"/>
                <w:sz w:val="22"/>
                <w:szCs w:val="22"/>
              </w:rPr>
              <w:t xml:space="preserve"> a </w:t>
            </w:r>
            <w:r w:rsidRPr="009E420E">
              <w:rPr>
                <w:rFonts w:ascii="Arial" w:eastAsia="Arial" w:hAnsi="Arial" w:cs="Arial"/>
                <w:sz w:val="22"/>
                <w:szCs w:val="22"/>
              </w:rPr>
              <w:t xml:space="preserve">telephone </w:t>
            </w:r>
            <w:r w:rsidRPr="009E420E">
              <w:rPr>
                <w:rFonts w:ascii="Arial" w:eastAsiaTheme="minorHAnsi" w:hAnsi="Arial" w:cs="Arial"/>
                <w:sz w:val="22"/>
                <w:szCs w:val="22"/>
                <w:lang w:eastAsia="en-US"/>
              </w:rPr>
              <w:t>at the time of vaccination.</w:t>
            </w:r>
          </w:p>
          <w:p w14:paraId="070A2442" w14:textId="77777777" w:rsidR="000A085D" w:rsidRDefault="000A085D" w:rsidP="000A085D">
            <w:pPr>
              <w:pStyle w:val="Header"/>
              <w:tabs>
                <w:tab w:val="left" w:pos="720"/>
              </w:tabs>
              <w:spacing w:before="120" w:after="120"/>
              <w:rPr>
                <w:rFonts w:ascii="Arial" w:eastAsiaTheme="minorHAnsi" w:hAnsi="Arial" w:cs="Arial"/>
                <w:sz w:val="22"/>
                <w:szCs w:val="22"/>
                <w:lang w:eastAsia="en-US"/>
              </w:rPr>
            </w:pPr>
            <w:r w:rsidRPr="009E420E">
              <w:rPr>
                <w:rFonts w:ascii="Arial" w:eastAsiaTheme="minorHAnsi" w:hAnsi="Arial" w:cs="Arial"/>
                <w:sz w:val="22"/>
                <w:szCs w:val="22"/>
                <w:lang w:eastAsia="en-US"/>
              </w:rPr>
              <w:t xml:space="preserve">Minor illnesses without fever or systemic upset are not valid reasons to postpone immunisation. If an individual is acutely unwell, immunisation may be postponed until they have fully recovered. </w:t>
            </w:r>
          </w:p>
          <w:p w14:paraId="2EA05598" w14:textId="77777777" w:rsidR="007E7880" w:rsidRPr="00B7166F" w:rsidRDefault="007E7880" w:rsidP="007E7880">
            <w:pPr>
              <w:pStyle w:val="Header"/>
              <w:tabs>
                <w:tab w:val="left" w:pos="720"/>
              </w:tabs>
              <w:spacing w:before="60" w:after="120"/>
              <w:rPr>
                <w:rFonts w:ascii="Arial" w:hAnsi="Arial" w:cs="Arial"/>
                <w:color w:val="000000"/>
                <w:sz w:val="22"/>
                <w:szCs w:val="22"/>
                <w:shd w:val="clear" w:color="auto" w:fill="FFFFFF"/>
              </w:rPr>
            </w:pPr>
            <w:r w:rsidRPr="0025613B">
              <w:rPr>
                <w:rFonts w:ascii="Arial" w:hAnsi="Arial" w:cs="Arial"/>
                <w:sz w:val="22"/>
                <w:szCs w:val="22"/>
              </w:rPr>
              <w:t>A family history of seizures is not a contraindication to immunisatio</w:t>
            </w:r>
            <w:r>
              <w:rPr>
                <w:rFonts w:ascii="Arial" w:hAnsi="Arial" w:cs="Arial"/>
                <w:sz w:val="22"/>
                <w:szCs w:val="22"/>
              </w:rPr>
              <w:t xml:space="preserve">n </w:t>
            </w:r>
            <w:r w:rsidRPr="0025613B">
              <w:rPr>
                <w:rFonts w:ascii="Arial" w:hAnsi="Arial" w:cs="Arial"/>
                <w:sz w:val="22"/>
                <w:szCs w:val="22"/>
              </w:rPr>
              <w:t xml:space="preserve">(see </w:t>
            </w:r>
            <w:r>
              <w:rPr>
                <w:rFonts w:ascii="Arial" w:hAnsi="Arial" w:cs="Arial"/>
                <w:sz w:val="22"/>
                <w:szCs w:val="22"/>
              </w:rPr>
              <w:t xml:space="preserve">the </w:t>
            </w:r>
            <w:hyperlink r:id="rId67" w:history="1">
              <w:r w:rsidRPr="00B7166F">
                <w:rPr>
                  <w:rStyle w:val="Hyperlink"/>
                  <w:rFonts w:ascii="Arial" w:hAnsi="Arial" w:cs="Arial"/>
                  <w:sz w:val="22"/>
                  <w:szCs w:val="22"/>
                </w:rPr>
                <w:t>polio</w:t>
              </w:r>
            </w:hyperlink>
            <w:r w:rsidRPr="00B7166F">
              <w:rPr>
                <w:rFonts w:ascii="Arial" w:hAnsi="Arial" w:cs="Arial"/>
                <w:sz w:val="22"/>
                <w:szCs w:val="22"/>
              </w:rPr>
              <w:t xml:space="preserve"> chapter of the Green Book and the </w:t>
            </w:r>
            <w:hyperlink r:id="rId68" w:history="1">
              <w:r w:rsidRPr="00826426">
                <w:rPr>
                  <w:rStyle w:val="Hyperlink"/>
                  <w:rFonts w:ascii="Arial" w:hAnsi="Arial" w:cs="Arial"/>
                  <w:sz w:val="22"/>
                  <w:szCs w:val="22"/>
                </w:rPr>
                <w:t>SPC</w:t>
              </w:r>
            </w:hyperlink>
            <w:r w:rsidRPr="00B7166F">
              <w:rPr>
                <w:rFonts w:ascii="Arial" w:hAnsi="Arial" w:cs="Arial"/>
                <w:sz w:val="22"/>
                <w:szCs w:val="22"/>
              </w:rPr>
              <w:t xml:space="preserve">). </w:t>
            </w:r>
            <w:r w:rsidRPr="00B7166F">
              <w:rPr>
                <w:rFonts w:ascii="Arial" w:hAnsi="Arial" w:cs="Arial"/>
                <w:color w:val="191817"/>
                <w:sz w:val="22"/>
                <w:szCs w:val="22"/>
              </w:rPr>
              <w:t xml:space="preserve">When there is a personal or family history of febrile seizures, there is an increased risk of these occurring after any fever, including that caused by immunisation. Seizures associated with fever are rare in the first 6 months of life and most common in the second year of life. After this age, the frequency falls and they are rare after 5 years of age (see the </w:t>
            </w:r>
            <w:hyperlink r:id="rId69" w:history="1">
              <w:r w:rsidRPr="00B7166F">
                <w:rPr>
                  <w:rStyle w:val="Hyperlink"/>
                  <w:rFonts w:ascii="Arial" w:hAnsi="Arial" w:cs="Arial"/>
                  <w:sz w:val="22"/>
                  <w:szCs w:val="22"/>
                </w:rPr>
                <w:t>polio</w:t>
              </w:r>
            </w:hyperlink>
            <w:r w:rsidRPr="00B7166F">
              <w:rPr>
                <w:rFonts w:ascii="Arial" w:hAnsi="Arial" w:cs="Arial"/>
                <w:sz w:val="22"/>
                <w:szCs w:val="22"/>
              </w:rPr>
              <w:t xml:space="preserve"> chapter of the Green Book</w:t>
            </w:r>
            <w:r w:rsidRPr="00B7166F">
              <w:rPr>
                <w:rFonts w:ascii="Arial" w:hAnsi="Arial" w:cs="Arial"/>
                <w:color w:val="191817"/>
                <w:sz w:val="22"/>
                <w:szCs w:val="22"/>
              </w:rPr>
              <w:t>).</w:t>
            </w:r>
          </w:p>
          <w:p w14:paraId="58007146" w14:textId="77777777" w:rsidR="007E7880" w:rsidRPr="0025613B" w:rsidRDefault="007E7880" w:rsidP="007E7880">
            <w:pPr>
              <w:spacing w:before="120" w:after="120"/>
              <w:rPr>
                <w:rFonts w:eastAsiaTheme="minorHAnsi" w:cs="Arial"/>
                <w:sz w:val="22"/>
                <w:szCs w:val="22"/>
                <w:lang w:eastAsia="en-US"/>
              </w:rPr>
            </w:pPr>
            <w:r w:rsidRPr="0025613B">
              <w:rPr>
                <w:rFonts w:eastAsiaTheme="minorHAnsi" w:cs="Arial"/>
                <w:sz w:val="22"/>
                <w:szCs w:val="22"/>
                <w:lang w:eastAsia="en-US"/>
              </w:rPr>
              <w:t>Children coming to the UK who have a history of completing immunisation in their country of origin may not have been offered protection against all the antigens currently used in the UK. Children coming from developing countries, from areas of conflict, or from hard-to-reach population groups may not have been fully immunised. Where there is no reliable history of previous immunisation, it should be assumed that individuals are unimmunised and the full UK recommendations should be followed.</w:t>
            </w:r>
          </w:p>
          <w:p w14:paraId="24D41625" w14:textId="77777777" w:rsidR="007E7880" w:rsidRPr="007E7880" w:rsidRDefault="007E7880" w:rsidP="007E7880">
            <w:pPr>
              <w:spacing w:before="120" w:after="120"/>
              <w:rPr>
                <w:rFonts w:eastAsiaTheme="minorHAnsi" w:cs="Arial"/>
                <w:sz w:val="22"/>
                <w:szCs w:val="22"/>
                <w:lang w:eastAsia="en-US"/>
              </w:rPr>
            </w:pPr>
            <w:r w:rsidRPr="0025613B">
              <w:rPr>
                <w:rFonts w:eastAsiaTheme="minorHAnsi" w:cs="Arial"/>
                <w:sz w:val="22"/>
                <w:szCs w:val="22"/>
                <w:lang w:eastAsia="en-US"/>
              </w:rPr>
              <w:t xml:space="preserve">When given as a 3-in-one booster to Year 9 pupils, this represents a good opportunity for providers to check the individual is also up to date with other routine vaccines, including </w:t>
            </w:r>
            <w:hyperlink r:id="rId70" w:history="1">
              <w:r w:rsidRPr="00826426">
                <w:rPr>
                  <w:rStyle w:val="Hyperlink"/>
                  <w:rFonts w:eastAsiaTheme="minorHAnsi"/>
                  <w:sz w:val="22"/>
                  <w:szCs w:val="22"/>
                </w:rPr>
                <w:t>MenACWY</w:t>
              </w:r>
            </w:hyperlink>
            <w:r w:rsidRPr="005D4C75">
              <w:rPr>
                <w:rFonts w:eastAsiaTheme="minorHAnsi" w:cs="Arial"/>
                <w:sz w:val="22"/>
                <w:szCs w:val="22"/>
                <w:lang w:eastAsia="en-US"/>
              </w:rPr>
              <w:t>,</w:t>
            </w:r>
            <w:hyperlink r:id="rId71" w:history="1">
              <w:r w:rsidRPr="00826426">
                <w:rPr>
                  <w:rStyle w:val="Hyperlink"/>
                  <w:rFonts w:eastAsiaTheme="minorHAnsi"/>
                  <w:sz w:val="22"/>
                  <w:szCs w:val="22"/>
                  <w:u w:val="none"/>
                </w:rPr>
                <w:t xml:space="preserve"> </w:t>
              </w:r>
              <w:r w:rsidRPr="00826426">
                <w:rPr>
                  <w:rStyle w:val="Hyperlink"/>
                  <w:rFonts w:eastAsiaTheme="minorHAnsi"/>
                  <w:sz w:val="22"/>
                  <w:szCs w:val="22"/>
                </w:rPr>
                <w:t>HPV</w:t>
              </w:r>
            </w:hyperlink>
            <w:r w:rsidRPr="005D4C75">
              <w:rPr>
                <w:rFonts w:eastAsiaTheme="minorHAnsi" w:cs="Arial"/>
                <w:sz w:val="22"/>
                <w:szCs w:val="22"/>
                <w:lang w:eastAsia="en-US"/>
              </w:rPr>
              <w:t xml:space="preserve"> and </w:t>
            </w:r>
            <w:hyperlink r:id="rId72" w:history="1">
              <w:r w:rsidRPr="00826426">
                <w:rPr>
                  <w:rStyle w:val="Hyperlink"/>
                  <w:rFonts w:eastAsiaTheme="minorHAnsi"/>
                  <w:sz w:val="22"/>
                  <w:szCs w:val="22"/>
                </w:rPr>
                <w:t>MMR</w:t>
              </w:r>
            </w:hyperlink>
            <w:r w:rsidRPr="005D4C75">
              <w:rPr>
                <w:rFonts w:eastAsiaTheme="minorHAnsi" w:cs="Arial"/>
                <w:sz w:val="22"/>
                <w:szCs w:val="22"/>
                <w:lang w:eastAsia="en-US"/>
              </w:rPr>
              <w:t xml:space="preserve"> vaccin</w:t>
            </w:r>
            <w:r w:rsidRPr="0025613B">
              <w:rPr>
                <w:rFonts w:eastAsiaTheme="minorHAnsi" w:cs="Arial"/>
                <w:sz w:val="22"/>
                <w:szCs w:val="22"/>
                <w:lang w:eastAsia="en-US"/>
              </w:rPr>
              <w:t xml:space="preserve">es. Provided each vaccine is given at a different administration site, all of these vaccines may be co-administered </w:t>
            </w:r>
            <w:r w:rsidRPr="007E7880">
              <w:rPr>
                <w:rFonts w:eastAsiaTheme="minorHAnsi" w:cs="Arial"/>
                <w:sz w:val="22"/>
                <w:szCs w:val="22"/>
                <w:lang w:eastAsia="en-US"/>
              </w:rPr>
              <w:t xml:space="preserve">together. </w:t>
            </w:r>
          </w:p>
          <w:p w14:paraId="19D8E811" w14:textId="77777777" w:rsidR="00C844A7" w:rsidRPr="0025613B" w:rsidRDefault="007E7880" w:rsidP="00C844A7">
            <w:pPr>
              <w:spacing w:before="120" w:after="120"/>
              <w:rPr>
                <w:rFonts w:eastAsiaTheme="minorHAnsi" w:cs="Arial"/>
                <w:sz w:val="22"/>
                <w:szCs w:val="22"/>
                <w:lang w:eastAsia="en-US"/>
              </w:rPr>
            </w:pPr>
            <w:r w:rsidRPr="007E7880">
              <w:rPr>
                <w:rFonts w:eastAsiaTheme="minorHAnsi" w:cs="Arial"/>
                <w:sz w:val="22"/>
                <w:szCs w:val="22"/>
                <w:lang w:eastAsia="en-US"/>
              </w:rPr>
              <w:t>If a person attends for a routine booster dose and has a history of receiving a vaccine following a tetanus-prone wound, attempts should be made to identify which vaccine was given. If the vaccine given at the time of the injury was the same as that due at the current visit and was given after an appropriate interval,</w:t>
            </w:r>
            <w:r w:rsidR="00C844A7">
              <w:rPr>
                <w:rFonts w:eastAsiaTheme="minorHAnsi" w:cs="Arial"/>
                <w:sz w:val="22"/>
                <w:szCs w:val="22"/>
                <w:lang w:eastAsia="en-US"/>
              </w:rPr>
              <w:t xml:space="preserve"> </w:t>
            </w:r>
            <w:r w:rsidR="00C844A7" w:rsidRPr="0025613B">
              <w:rPr>
                <w:rFonts w:eastAsiaTheme="minorHAnsi" w:cs="Arial"/>
                <w:sz w:val="22"/>
                <w:szCs w:val="22"/>
                <w:lang w:eastAsia="en-US"/>
              </w:rPr>
              <w:t>then the routine booster dose is not required. Otherwise, the dose given at the time of injury should be discounted as it may not provide long-term protection against all antigens, and the scheduled immunisation should be given. Such additional doses are unlikely to produce an unacceptable rate of reactions.</w:t>
            </w:r>
          </w:p>
          <w:p w14:paraId="314B816F" w14:textId="77777777" w:rsidR="00C844A7" w:rsidRDefault="00C844A7" w:rsidP="00C844A7">
            <w:pPr>
              <w:spacing w:before="120" w:after="120"/>
              <w:rPr>
                <w:rFonts w:eastAsiaTheme="minorHAnsi" w:cs="Arial"/>
                <w:sz w:val="22"/>
                <w:szCs w:val="22"/>
                <w:lang w:eastAsia="en-US"/>
              </w:rPr>
            </w:pPr>
            <w:r w:rsidRPr="0025613B">
              <w:rPr>
                <w:rFonts w:eastAsiaTheme="minorHAnsi" w:cs="Arial"/>
                <w:sz w:val="22"/>
                <w:szCs w:val="22"/>
                <w:lang w:eastAsia="en-US"/>
              </w:rPr>
              <w:t>People who inject drugs (PWID) are at greater risk of tetanus. Every opportunity should be taken to ensure that they are fully protected against tetanus. Booster doses should be given if there is any doubt about their immunisation status.</w:t>
            </w:r>
          </w:p>
          <w:p w14:paraId="38B14E13" w14:textId="77777777" w:rsidR="00C844A7" w:rsidRPr="00826426" w:rsidRDefault="00C844A7" w:rsidP="00C844A7">
            <w:pPr>
              <w:spacing w:before="120" w:after="120"/>
              <w:rPr>
                <w:rFonts w:eastAsiaTheme="minorHAnsi" w:cs="Arial"/>
                <w:b/>
                <w:bCs/>
                <w:sz w:val="22"/>
                <w:szCs w:val="22"/>
                <w:lang w:eastAsia="en-US"/>
              </w:rPr>
            </w:pPr>
            <w:r w:rsidRPr="00826426">
              <w:rPr>
                <w:rFonts w:eastAsiaTheme="minorHAnsi" w:cs="Arial"/>
                <w:b/>
                <w:bCs/>
                <w:sz w:val="22"/>
                <w:szCs w:val="22"/>
                <w:lang w:eastAsia="en-US"/>
              </w:rPr>
              <w:t>Risk of administration errors</w:t>
            </w:r>
          </w:p>
          <w:p w14:paraId="050D0513" w14:textId="77777777" w:rsidR="00C844A7" w:rsidRPr="00826426" w:rsidRDefault="00C844A7" w:rsidP="00C844A7">
            <w:pPr>
              <w:pStyle w:val="ListParagraph"/>
              <w:numPr>
                <w:ilvl w:val="0"/>
                <w:numId w:val="32"/>
              </w:numPr>
              <w:spacing w:before="120" w:after="120"/>
              <w:rPr>
                <w:rFonts w:eastAsiaTheme="minorHAnsi" w:cs="Arial"/>
                <w:b/>
                <w:bCs/>
                <w:sz w:val="22"/>
                <w:szCs w:val="22"/>
                <w:lang w:eastAsia="en-US"/>
              </w:rPr>
            </w:pPr>
            <w:r w:rsidRPr="00826426">
              <w:rPr>
                <w:rFonts w:eastAsiaTheme="minorHAnsi" w:cs="Arial"/>
                <w:b/>
                <w:bCs/>
                <w:sz w:val="22"/>
                <w:szCs w:val="22"/>
                <w:lang w:eastAsia="en-US"/>
              </w:rPr>
              <w:t xml:space="preserve">Tdap versus Td/IPV </w:t>
            </w:r>
          </w:p>
          <w:p w14:paraId="09BF164A" w14:textId="11189E99" w:rsidR="00C61E46" w:rsidRPr="00826426" w:rsidRDefault="00C844A7" w:rsidP="00C844A7">
            <w:pPr>
              <w:spacing w:before="120" w:after="120"/>
              <w:rPr>
                <w:rFonts w:eastAsiaTheme="minorHAnsi" w:cs="Arial"/>
                <w:sz w:val="22"/>
                <w:szCs w:val="22"/>
                <w:lang w:eastAsia="en-US"/>
              </w:rPr>
            </w:pPr>
            <w:r w:rsidRPr="00826426">
              <w:rPr>
                <w:rFonts w:eastAsiaTheme="minorHAnsi" w:cs="Arial"/>
                <w:sz w:val="22"/>
                <w:szCs w:val="22"/>
                <w:lang w:eastAsia="en-US"/>
              </w:rPr>
              <w:t>If Tdap (Adacel</w:t>
            </w:r>
            <w:r w:rsidRPr="00826426">
              <w:rPr>
                <w:rFonts w:eastAsiaTheme="minorHAnsi" w:cs="Arial"/>
                <w:sz w:val="22"/>
                <w:szCs w:val="22"/>
                <w:vertAlign w:val="superscript"/>
                <w:lang w:eastAsia="en-US"/>
              </w:rPr>
              <w:t>®</w:t>
            </w:r>
            <w:r w:rsidRPr="00826426">
              <w:rPr>
                <w:rFonts w:eastAsiaTheme="minorHAnsi" w:cs="Arial"/>
                <w:sz w:val="22"/>
                <w:szCs w:val="22"/>
                <w:lang w:eastAsia="en-US"/>
              </w:rPr>
              <w:t xml:space="preserve">) vaccine is administered in error instead of Td/IPV as a Year 9 booster, the child should be offered Td/IPV as soon as the error is realised, as Tdap does not provide protection against polio. </w:t>
            </w:r>
          </w:p>
          <w:p w14:paraId="0CCC6B6A" w14:textId="3D536B70" w:rsidR="00C844A7" w:rsidRPr="00826426" w:rsidRDefault="00C844A7" w:rsidP="00826426">
            <w:pPr>
              <w:spacing w:before="120" w:after="120"/>
              <w:rPr>
                <w:b/>
                <w:bCs/>
                <w:color w:val="000000"/>
                <w:sz w:val="22"/>
                <w:szCs w:val="22"/>
              </w:rPr>
            </w:pPr>
            <w:r w:rsidRPr="00826426">
              <w:rPr>
                <w:b/>
                <w:bCs/>
                <w:color w:val="000000"/>
                <w:sz w:val="22"/>
                <w:szCs w:val="22"/>
              </w:rPr>
              <w:t>Revaxis</w:t>
            </w:r>
            <w:r w:rsidRPr="00826426">
              <w:rPr>
                <w:rFonts w:cs="Arial"/>
                <w:b/>
                <w:bCs/>
                <w:color w:val="000000"/>
                <w:sz w:val="22"/>
                <w:szCs w:val="22"/>
                <w:vertAlign w:val="superscript"/>
              </w:rPr>
              <w:t xml:space="preserve">® </w:t>
            </w:r>
            <w:r w:rsidRPr="00826426">
              <w:rPr>
                <w:rFonts w:cs="Arial"/>
                <w:b/>
                <w:bCs/>
                <w:color w:val="000000"/>
                <w:sz w:val="22"/>
                <w:szCs w:val="22"/>
              </w:rPr>
              <w:t xml:space="preserve">(Td/IPV) </w:t>
            </w:r>
            <w:r w:rsidRPr="00826426">
              <w:rPr>
                <w:b/>
                <w:bCs/>
                <w:color w:val="000000"/>
                <w:sz w:val="22"/>
                <w:szCs w:val="22"/>
              </w:rPr>
              <w:t>and Repevax</w:t>
            </w:r>
            <w:r w:rsidRPr="00826426">
              <w:rPr>
                <w:rFonts w:cs="Arial"/>
                <w:b/>
                <w:bCs/>
                <w:color w:val="000000"/>
                <w:sz w:val="22"/>
                <w:szCs w:val="22"/>
                <w:vertAlign w:val="superscript"/>
              </w:rPr>
              <w:t>®</w:t>
            </w:r>
            <w:r w:rsidRPr="00826426">
              <w:rPr>
                <w:b/>
                <w:bCs/>
                <w:color w:val="000000"/>
                <w:sz w:val="22"/>
                <w:szCs w:val="22"/>
              </w:rPr>
              <w:t xml:space="preserve"> (</w:t>
            </w:r>
            <w:r w:rsidR="00D35635" w:rsidRPr="00826426">
              <w:rPr>
                <w:b/>
                <w:bCs/>
                <w:color w:val="000000"/>
                <w:sz w:val="22"/>
                <w:szCs w:val="22"/>
              </w:rPr>
              <w:t>d</w:t>
            </w:r>
            <w:r w:rsidRPr="00826426">
              <w:rPr>
                <w:b/>
                <w:bCs/>
                <w:color w:val="000000"/>
                <w:sz w:val="22"/>
                <w:szCs w:val="22"/>
              </w:rPr>
              <w:t>Ta</w:t>
            </w:r>
            <w:r w:rsidR="00046CA0" w:rsidRPr="00826426">
              <w:rPr>
                <w:b/>
                <w:bCs/>
                <w:color w:val="000000"/>
                <w:sz w:val="22"/>
                <w:szCs w:val="22"/>
              </w:rPr>
              <w:t>P</w:t>
            </w:r>
            <w:r w:rsidRPr="00826426">
              <w:rPr>
                <w:b/>
                <w:bCs/>
                <w:color w:val="000000"/>
                <w:sz w:val="22"/>
                <w:szCs w:val="22"/>
              </w:rPr>
              <w:t xml:space="preserve">-IPV) </w:t>
            </w:r>
          </w:p>
          <w:p w14:paraId="19417D61" w14:textId="48C27C22" w:rsidR="00C844A7" w:rsidRPr="00826426" w:rsidRDefault="00C844A7" w:rsidP="00BF6585">
            <w:pPr>
              <w:spacing w:before="120" w:after="120"/>
              <w:rPr>
                <w:color w:val="000000"/>
                <w:sz w:val="22"/>
                <w:szCs w:val="22"/>
              </w:rPr>
            </w:pPr>
            <w:r w:rsidRPr="00826426">
              <w:rPr>
                <w:color w:val="000000"/>
                <w:sz w:val="22"/>
                <w:szCs w:val="22"/>
              </w:rPr>
              <w:t>Revaxis</w:t>
            </w:r>
            <w:r w:rsidRPr="00826426">
              <w:rPr>
                <w:rFonts w:cs="Arial"/>
                <w:color w:val="000000"/>
                <w:sz w:val="22"/>
                <w:szCs w:val="22"/>
                <w:vertAlign w:val="superscript"/>
              </w:rPr>
              <w:t>®</w:t>
            </w:r>
            <w:r w:rsidRPr="00826426">
              <w:rPr>
                <w:color w:val="000000"/>
                <w:sz w:val="22"/>
                <w:szCs w:val="22"/>
              </w:rPr>
              <w:t xml:space="preserve"> and Repevax</w:t>
            </w:r>
            <w:r w:rsidRPr="00826426">
              <w:rPr>
                <w:rFonts w:cs="Arial"/>
                <w:color w:val="000000"/>
                <w:sz w:val="22"/>
                <w:szCs w:val="22"/>
                <w:vertAlign w:val="superscript"/>
              </w:rPr>
              <w:t>®</w:t>
            </w:r>
            <w:r w:rsidRPr="00826426">
              <w:rPr>
                <w:color w:val="000000"/>
                <w:sz w:val="22"/>
                <w:szCs w:val="22"/>
              </w:rPr>
              <w:t xml:space="preserve"> </w:t>
            </w:r>
            <w:r w:rsidR="00D51FC0" w:rsidRPr="00826426">
              <w:rPr>
                <w:color w:val="000000"/>
                <w:sz w:val="22"/>
                <w:szCs w:val="22"/>
              </w:rPr>
              <w:t>have similar packaging commonalities: they share</w:t>
            </w:r>
            <w:r w:rsidR="00BF6585" w:rsidRPr="00826426">
              <w:rPr>
                <w:color w:val="000000"/>
                <w:sz w:val="22"/>
                <w:szCs w:val="22"/>
              </w:rPr>
              <w:t xml:space="preserve"> the</w:t>
            </w:r>
            <w:r w:rsidRPr="00826426">
              <w:rPr>
                <w:color w:val="000000"/>
                <w:sz w:val="22"/>
                <w:szCs w:val="22"/>
              </w:rPr>
              <w:t xml:space="preserve"> same manufacturer</w:t>
            </w:r>
            <w:r w:rsidR="00BF6585" w:rsidRPr="00826426">
              <w:rPr>
                <w:color w:val="000000"/>
                <w:sz w:val="22"/>
                <w:szCs w:val="22"/>
              </w:rPr>
              <w:t xml:space="preserve">, are supplied in </w:t>
            </w:r>
            <w:r w:rsidR="00B6563A" w:rsidRPr="00826426">
              <w:rPr>
                <w:color w:val="000000"/>
                <w:sz w:val="22"/>
                <w:szCs w:val="22"/>
              </w:rPr>
              <w:t>oute</w:t>
            </w:r>
            <w:r w:rsidRPr="00826426">
              <w:rPr>
                <w:color w:val="000000"/>
                <w:sz w:val="22"/>
                <w:szCs w:val="22"/>
              </w:rPr>
              <w:t xml:space="preserve">r packaging </w:t>
            </w:r>
            <w:r w:rsidR="00BF6585" w:rsidRPr="00826426">
              <w:rPr>
                <w:color w:val="000000"/>
                <w:sz w:val="22"/>
                <w:szCs w:val="22"/>
              </w:rPr>
              <w:t xml:space="preserve">with similar typeface and size and both come in an identical prefilled glass syringe. </w:t>
            </w:r>
            <w:r w:rsidRPr="00826426">
              <w:rPr>
                <w:color w:val="000000"/>
                <w:sz w:val="22"/>
                <w:szCs w:val="22"/>
              </w:rPr>
              <w:t>The overlapping antigen content of Repevax</w:t>
            </w:r>
            <w:r w:rsidRPr="00826426">
              <w:rPr>
                <w:rFonts w:cs="Arial"/>
                <w:color w:val="000000"/>
                <w:sz w:val="22"/>
                <w:szCs w:val="22"/>
                <w:vertAlign w:val="superscript"/>
              </w:rPr>
              <w:t>®</w:t>
            </w:r>
            <w:r w:rsidRPr="00826426">
              <w:rPr>
                <w:color w:val="000000"/>
                <w:sz w:val="22"/>
                <w:szCs w:val="22"/>
              </w:rPr>
              <w:t xml:space="preserve"> </w:t>
            </w:r>
            <w:r w:rsidR="003F02B2" w:rsidRPr="00826426">
              <w:rPr>
                <w:color w:val="000000"/>
                <w:sz w:val="22"/>
                <w:szCs w:val="22"/>
              </w:rPr>
              <w:t xml:space="preserve">(Tdap-IPV) </w:t>
            </w:r>
            <w:r w:rsidRPr="00826426">
              <w:rPr>
                <w:color w:val="000000"/>
                <w:sz w:val="22"/>
                <w:szCs w:val="22"/>
              </w:rPr>
              <w:t>with Revaxis</w:t>
            </w:r>
            <w:r w:rsidRPr="00826426">
              <w:rPr>
                <w:rFonts w:cs="Arial"/>
                <w:color w:val="000000"/>
                <w:sz w:val="22"/>
                <w:szCs w:val="22"/>
                <w:vertAlign w:val="superscript"/>
              </w:rPr>
              <w:t xml:space="preserve">® </w:t>
            </w:r>
            <w:r w:rsidR="003F02B2" w:rsidRPr="00826426">
              <w:rPr>
                <w:rFonts w:cs="Arial"/>
                <w:color w:val="000000"/>
                <w:sz w:val="22"/>
                <w:szCs w:val="22"/>
              </w:rPr>
              <w:t xml:space="preserve">(Td/IPV) </w:t>
            </w:r>
            <w:r w:rsidRPr="00826426">
              <w:rPr>
                <w:rFonts w:cs="Arial"/>
                <w:color w:val="000000"/>
                <w:sz w:val="22"/>
                <w:szCs w:val="22"/>
              </w:rPr>
              <w:t xml:space="preserve">and the brand names being of similar length with letters in common, </w:t>
            </w:r>
            <w:r w:rsidRPr="00826426">
              <w:rPr>
                <w:color w:val="000000"/>
                <w:sz w:val="22"/>
                <w:szCs w:val="22"/>
              </w:rPr>
              <w:t xml:space="preserve">may further increase the risk of an administration error. </w:t>
            </w:r>
          </w:p>
          <w:p w14:paraId="0073AABD" w14:textId="28DB5CAD" w:rsidR="00C844A7" w:rsidRPr="00826426" w:rsidRDefault="00C844A7" w:rsidP="00C844A7">
            <w:pPr>
              <w:spacing w:before="120" w:after="120"/>
              <w:rPr>
                <w:color w:val="000000"/>
                <w:sz w:val="22"/>
                <w:szCs w:val="22"/>
              </w:rPr>
            </w:pPr>
            <w:r w:rsidRPr="00826426">
              <w:rPr>
                <w:color w:val="000000"/>
                <w:sz w:val="22"/>
                <w:szCs w:val="22"/>
              </w:rPr>
              <w:t>Where an individual has been given Repevax</w:t>
            </w:r>
            <w:r w:rsidRPr="00826426">
              <w:rPr>
                <w:rFonts w:cs="Arial"/>
                <w:color w:val="000000"/>
                <w:sz w:val="22"/>
                <w:szCs w:val="22"/>
                <w:vertAlign w:val="superscript"/>
              </w:rPr>
              <w:t>®</w:t>
            </w:r>
            <w:r w:rsidRPr="00826426">
              <w:rPr>
                <w:color w:val="000000"/>
                <w:sz w:val="22"/>
                <w:szCs w:val="22"/>
              </w:rPr>
              <w:t xml:space="preserve"> in error, this dose is still valid, as both vaccines offer the individual protection against tetanus, diphtheria and polio, with identical compositions of each antigen. Repevax</w:t>
            </w:r>
            <w:r w:rsidRPr="00826426">
              <w:rPr>
                <w:rFonts w:cs="Arial"/>
                <w:color w:val="000000"/>
                <w:sz w:val="22"/>
                <w:szCs w:val="22"/>
                <w:vertAlign w:val="superscript"/>
              </w:rPr>
              <w:t>®</w:t>
            </w:r>
            <w:r w:rsidRPr="00826426">
              <w:rPr>
                <w:color w:val="000000"/>
                <w:sz w:val="22"/>
                <w:szCs w:val="22"/>
                <w:vertAlign w:val="superscript"/>
              </w:rPr>
              <w:t xml:space="preserve"> </w:t>
            </w:r>
            <w:r w:rsidRPr="00826426">
              <w:rPr>
                <w:color w:val="000000"/>
                <w:sz w:val="22"/>
                <w:szCs w:val="22"/>
              </w:rPr>
              <w:t>may contain trace additional excipients from the manufacturing process as reference</w:t>
            </w:r>
            <w:r w:rsidR="00E64A42" w:rsidRPr="00826426">
              <w:rPr>
                <w:color w:val="000000"/>
                <w:sz w:val="22"/>
                <w:szCs w:val="22"/>
              </w:rPr>
              <w:t>d</w:t>
            </w:r>
            <w:r w:rsidRPr="00826426">
              <w:rPr>
                <w:color w:val="000000"/>
                <w:sz w:val="22"/>
                <w:szCs w:val="22"/>
              </w:rPr>
              <w:t xml:space="preserve"> in </w:t>
            </w:r>
            <w:hyperlink w:anchor="criteria_excl" w:history="1">
              <w:r w:rsidRPr="00826426">
                <w:rPr>
                  <w:rStyle w:val="Hyperlink"/>
                  <w:sz w:val="22"/>
                  <w:szCs w:val="22"/>
                </w:rPr>
                <w:t>criteria for exclusion</w:t>
              </w:r>
            </w:hyperlink>
            <w:r w:rsidRPr="00826426">
              <w:rPr>
                <w:color w:val="000000"/>
                <w:sz w:val="22"/>
                <w:szCs w:val="22"/>
              </w:rPr>
              <w:t>. Refer to the Repevax</w:t>
            </w:r>
            <w:r w:rsidRPr="00826426">
              <w:rPr>
                <w:rFonts w:cs="Arial"/>
                <w:color w:val="000000"/>
                <w:sz w:val="22"/>
                <w:szCs w:val="22"/>
                <w:vertAlign w:val="superscript"/>
              </w:rPr>
              <w:t>®</w:t>
            </w:r>
            <w:r w:rsidRPr="00826426">
              <w:rPr>
                <w:color w:val="000000"/>
                <w:sz w:val="22"/>
                <w:szCs w:val="22"/>
              </w:rPr>
              <w:t xml:space="preserve"> </w:t>
            </w:r>
            <w:hyperlink r:id="rId73" w:history="1">
              <w:r w:rsidRPr="00826426">
                <w:rPr>
                  <w:rStyle w:val="Hyperlink"/>
                  <w:sz w:val="22"/>
                  <w:szCs w:val="22"/>
                </w:rPr>
                <w:t>SPC</w:t>
              </w:r>
            </w:hyperlink>
            <w:r w:rsidRPr="00826426">
              <w:rPr>
                <w:color w:val="000000"/>
                <w:sz w:val="22"/>
                <w:szCs w:val="22"/>
              </w:rPr>
              <w:t xml:space="preserve"> for further information. </w:t>
            </w:r>
          </w:p>
          <w:p w14:paraId="572637F6" w14:textId="71D473DF" w:rsidR="000A085D" w:rsidRPr="000459D7" w:rsidRDefault="000D6258" w:rsidP="00C844A7">
            <w:pPr>
              <w:pStyle w:val="Header"/>
              <w:tabs>
                <w:tab w:val="left" w:pos="720"/>
              </w:tabs>
              <w:spacing w:before="120" w:after="120"/>
              <w:rPr>
                <w:rFonts w:ascii="Arial" w:hAnsi="Arial" w:cs="Arial"/>
                <w:color w:val="000000"/>
                <w:sz w:val="22"/>
                <w:szCs w:val="22"/>
              </w:rPr>
            </w:pPr>
            <w:r w:rsidRPr="00826426">
              <w:rPr>
                <w:rFonts w:asciiTheme="minorBidi" w:hAnsiTheme="minorBidi" w:cstheme="minorBidi"/>
                <w:color w:val="000000"/>
                <w:sz w:val="22"/>
                <w:szCs w:val="22"/>
              </w:rPr>
              <w:t xml:space="preserve">Seek appropriate advice from the local Screening and Immunisation Team </w:t>
            </w:r>
            <w:r w:rsidRPr="00826426">
              <w:rPr>
                <w:rFonts w:ascii="Arial" w:hAnsi="Arial" w:cs="Arial"/>
                <w:color w:val="000000"/>
                <w:sz w:val="22"/>
                <w:szCs w:val="22"/>
              </w:rPr>
              <w:t>and f</w:t>
            </w:r>
            <w:r w:rsidR="00C844A7" w:rsidRPr="00826426">
              <w:rPr>
                <w:rFonts w:ascii="Arial" w:hAnsi="Arial" w:cs="Arial"/>
                <w:color w:val="000000"/>
                <w:sz w:val="22"/>
                <w:szCs w:val="22"/>
              </w:rPr>
              <w:t>ollow local clinical governance procedures where an administration error has occurred.</w:t>
            </w:r>
          </w:p>
        </w:tc>
      </w:tr>
      <w:tr w:rsidR="000A085D" w:rsidRPr="00A956FD" w14:paraId="26430584" w14:textId="77777777" w:rsidTr="00F478AC">
        <w:tc>
          <w:tcPr>
            <w:tcW w:w="2411" w:type="dxa"/>
          </w:tcPr>
          <w:p w14:paraId="054C2F19" w14:textId="56D333E2" w:rsidR="000A085D" w:rsidRDefault="000A085D" w:rsidP="000A085D">
            <w:pPr>
              <w:spacing w:before="240" w:after="120"/>
              <w:rPr>
                <w:rFonts w:cs="Arial"/>
                <w:b/>
                <w:sz w:val="22"/>
                <w:szCs w:val="22"/>
              </w:rPr>
            </w:pPr>
            <w:bookmarkStart w:id="20" w:name="RouteOfAdministrationFluad"/>
            <w:bookmarkStart w:id="21" w:name="RouteOfAdministration"/>
            <w:bookmarkEnd w:id="20"/>
            <w:r w:rsidRPr="00E90307">
              <w:rPr>
                <w:rFonts w:cs="Arial"/>
                <w:b/>
                <w:sz w:val="22"/>
                <w:szCs w:val="22"/>
              </w:rPr>
              <w:t>Route and method of administration</w:t>
            </w:r>
          </w:p>
          <w:p w14:paraId="11D70A14" w14:textId="05F05B5B" w:rsidR="000A085D" w:rsidRPr="00E90307" w:rsidRDefault="000A085D" w:rsidP="00EE29BB">
            <w:pPr>
              <w:spacing w:before="240" w:after="120"/>
              <w:rPr>
                <w:rFonts w:cs="Arial"/>
                <w:sz w:val="22"/>
                <w:szCs w:val="22"/>
              </w:rPr>
            </w:pPr>
            <w:r>
              <w:rPr>
                <w:rFonts w:cs="Arial"/>
                <w:b/>
                <w:sz w:val="22"/>
                <w:szCs w:val="22"/>
              </w:rPr>
              <w:t xml:space="preserve">(Step 2 and 3) </w:t>
            </w:r>
            <w:bookmarkEnd w:id="21"/>
          </w:p>
          <w:p w14:paraId="5F1ED259" w14:textId="1D410D4C" w:rsidR="000A085D" w:rsidRPr="00E90307" w:rsidRDefault="000A085D" w:rsidP="000A085D">
            <w:pPr>
              <w:spacing w:before="120" w:after="120"/>
              <w:contextualSpacing/>
              <w:rPr>
                <w:rFonts w:cs="Arial"/>
                <w:sz w:val="22"/>
                <w:szCs w:val="22"/>
              </w:rPr>
            </w:pPr>
          </w:p>
          <w:p w14:paraId="63A7DEB2" w14:textId="184017F1" w:rsidR="000A085D" w:rsidRDefault="00A90BDE" w:rsidP="000A085D">
            <w:pPr>
              <w:spacing w:before="120" w:after="120"/>
              <w:contextualSpacing/>
              <w:rPr>
                <w:rFonts w:cs="Arial"/>
                <w:sz w:val="22"/>
                <w:szCs w:val="22"/>
              </w:rPr>
            </w:pPr>
            <w:r>
              <w:rPr>
                <w:rFonts w:cs="Arial"/>
                <w:sz w:val="22"/>
                <w:szCs w:val="22"/>
              </w:rPr>
              <w:t xml:space="preserve">(continued over page) </w:t>
            </w:r>
          </w:p>
          <w:p w14:paraId="04CED2B6" w14:textId="77777777" w:rsidR="00442314" w:rsidRDefault="00442314" w:rsidP="000A085D">
            <w:pPr>
              <w:spacing w:before="120" w:after="120"/>
              <w:contextualSpacing/>
              <w:rPr>
                <w:rFonts w:cs="Arial"/>
                <w:sz w:val="22"/>
                <w:szCs w:val="22"/>
              </w:rPr>
            </w:pPr>
          </w:p>
          <w:p w14:paraId="582712F6" w14:textId="77777777" w:rsidR="00525966" w:rsidRDefault="00525966">
            <w:pPr>
              <w:rPr>
                <w:rFonts w:cs="Arial"/>
                <w:sz w:val="22"/>
                <w:szCs w:val="22"/>
              </w:rPr>
            </w:pPr>
          </w:p>
          <w:p w14:paraId="74799C17" w14:textId="77777777" w:rsidR="00B85273" w:rsidRDefault="00B85273">
            <w:pPr>
              <w:rPr>
                <w:rFonts w:cs="Arial"/>
                <w:sz w:val="22"/>
                <w:szCs w:val="22"/>
              </w:rPr>
            </w:pPr>
          </w:p>
          <w:p w14:paraId="5556C3DA" w14:textId="77777777" w:rsidR="00B85273" w:rsidRDefault="00B85273">
            <w:pPr>
              <w:rPr>
                <w:rFonts w:cs="Arial"/>
                <w:sz w:val="22"/>
                <w:szCs w:val="22"/>
              </w:rPr>
            </w:pPr>
          </w:p>
          <w:p w14:paraId="3D44D79C" w14:textId="77777777" w:rsidR="00B85273" w:rsidRDefault="00B85273">
            <w:pPr>
              <w:rPr>
                <w:rFonts w:cs="Arial"/>
                <w:sz w:val="22"/>
                <w:szCs w:val="22"/>
              </w:rPr>
            </w:pPr>
          </w:p>
          <w:p w14:paraId="4147562F" w14:textId="77777777" w:rsidR="00B85273" w:rsidRPr="00525966" w:rsidRDefault="00B85273" w:rsidP="00826426">
            <w:pPr>
              <w:rPr>
                <w:rFonts w:cs="Arial"/>
                <w:sz w:val="22"/>
                <w:szCs w:val="22"/>
              </w:rPr>
            </w:pPr>
          </w:p>
          <w:p w14:paraId="6CB36C7D" w14:textId="77777777" w:rsidR="00A90BDE" w:rsidRDefault="00A90BDE" w:rsidP="00A90BDE">
            <w:pPr>
              <w:spacing w:before="240" w:after="120"/>
              <w:rPr>
                <w:rFonts w:cs="Arial"/>
                <w:b/>
                <w:sz w:val="22"/>
                <w:szCs w:val="22"/>
              </w:rPr>
            </w:pPr>
            <w:r w:rsidRPr="00E90307">
              <w:rPr>
                <w:rFonts w:cs="Arial"/>
                <w:b/>
                <w:sz w:val="22"/>
                <w:szCs w:val="22"/>
              </w:rPr>
              <w:t>Route and method of administration</w:t>
            </w:r>
          </w:p>
          <w:p w14:paraId="3A55FA03" w14:textId="77777777" w:rsidR="00A90BDE" w:rsidRPr="00E90307" w:rsidRDefault="00A90BDE" w:rsidP="00A90BDE">
            <w:pPr>
              <w:spacing w:before="240" w:after="120"/>
              <w:rPr>
                <w:rFonts w:cs="Arial"/>
                <w:sz w:val="22"/>
                <w:szCs w:val="22"/>
              </w:rPr>
            </w:pPr>
            <w:r>
              <w:rPr>
                <w:rFonts w:cs="Arial"/>
                <w:b/>
                <w:sz w:val="22"/>
                <w:szCs w:val="22"/>
              </w:rPr>
              <w:t xml:space="preserve">(Step 2 and 3) </w:t>
            </w:r>
          </w:p>
          <w:p w14:paraId="4928DD3E" w14:textId="0DE29859" w:rsidR="000A085D" w:rsidRPr="00E90307" w:rsidRDefault="00A90BDE" w:rsidP="000A085D">
            <w:pPr>
              <w:spacing w:before="120" w:after="120"/>
              <w:contextualSpacing/>
              <w:rPr>
                <w:rFonts w:cs="Arial"/>
                <w:sz w:val="22"/>
                <w:szCs w:val="22"/>
              </w:rPr>
            </w:pPr>
            <w:r>
              <w:rPr>
                <w:rFonts w:cs="Arial"/>
                <w:sz w:val="22"/>
                <w:szCs w:val="22"/>
              </w:rPr>
              <w:t xml:space="preserve">(continued) </w:t>
            </w:r>
          </w:p>
          <w:p w14:paraId="60C932C0" w14:textId="21ACE251" w:rsidR="000A085D" w:rsidRPr="00E90307" w:rsidRDefault="000A085D" w:rsidP="000A085D">
            <w:pPr>
              <w:spacing w:before="120" w:after="120"/>
              <w:contextualSpacing/>
              <w:rPr>
                <w:rFonts w:cs="Arial"/>
                <w:sz w:val="22"/>
                <w:szCs w:val="22"/>
              </w:rPr>
            </w:pPr>
          </w:p>
          <w:p w14:paraId="368A710A" w14:textId="77777777" w:rsidR="000A085D" w:rsidRDefault="000A085D" w:rsidP="000A085D">
            <w:pPr>
              <w:spacing w:before="120" w:after="120"/>
              <w:contextualSpacing/>
              <w:rPr>
                <w:rFonts w:cs="Arial"/>
                <w:sz w:val="22"/>
                <w:szCs w:val="22"/>
              </w:rPr>
            </w:pPr>
          </w:p>
          <w:p w14:paraId="40DCBAB0" w14:textId="77777777" w:rsidR="000A085D" w:rsidRDefault="000A085D" w:rsidP="000A085D">
            <w:pPr>
              <w:spacing w:before="120" w:after="120"/>
              <w:contextualSpacing/>
              <w:rPr>
                <w:rFonts w:cs="Arial"/>
                <w:sz w:val="22"/>
                <w:szCs w:val="22"/>
              </w:rPr>
            </w:pPr>
          </w:p>
          <w:p w14:paraId="724FB0AC" w14:textId="77777777" w:rsidR="000A085D" w:rsidRDefault="000A085D" w:rsidP="000A085D">
            <w:pPr>
              <w:spacing w:before="120" w:after="120"/>
              <w:contextualSpacing/>
              <w:rPr>
                <w:rFonts w:cs="Arial"/>
                <w:sz w:val="22"/>
                <w:szCs w:val="22"/>
              </w:rPr>
            </w:pPr>
          </w:p>
          <w:p w14:paraId="1B8A7912" w14:textId="77777777" w:rsidR="000A085D" w:rsidRDefault="000A085D" w:rsidP="000A085D">
            <w:pPr>
              <w:spacing w:before="120" w:after="120"/>
              <w:contextualSpacing/>
              <w:rPr>
                <w:rFonts w:cs="Arial"/>
                <w:sz w:val="22"/>
                <w:szCs w:val="22"/>
              </w:rPr>
            </w:pPr>
          </w:p>
          <w:p w14:paraId="5DFC55EA" w14:textId="77777777" w:rsidR="000A085D" w:rsidRDefault="000A085D" w:rsidP="000A085D">
            <w:pPr>
              <w:spacing w:before="120" w:after="120"/>
              <w:contextualSpacing/>
              <w:rPr>
                <w:rFonts w:cs="Arial"/>
                <w:sz w:val="22"/>
                <w:szCs w:val="22"/>
              </w:rPr>
            </w:pPr>
          </w:p>
          <w:p w14:paraId="18ACDB75" w14:textId="77777777" w:rsidR="000A085D" w:rsidRDefault="000A085D" w:rsidP="000A085D">
            <w:pPr>
              <w:spacing w:before="120" w:after="120"/>
              <w:contextualSpacing/>
              <w:rPr>
                <w:rFonts w:cs="Arial"/>
                <w:sz w:val="22"/>
                <w:szCs w:val="22"/>
              </w:rPr>
            </w:pPr>
          </w:p>
          <w:p w14:paraId="53EF5583" w14:textId="77777777" w:rsidR="000A085D" w:rsidRDefault="000A085D" w:rsidP="000A085D">
            <w:pPr>
              <w:spacing w:before="120" w:after="120"/>
              <w:contextualSpacing/>
              <w:rPr>
                <w:rFonts w:cs="Arial"/>
                <w:sz w:val="22"/>
                <w:szCs w:val="22"/>
              </w:rPr>
            </w:pPr>
          </w:p>
          <w:p w14:paraId="4B020334" w14:textId="77777777" w:rsidR="000A085D" w:rsidRDefault="000A085D" w:rsidP="000A085D">
            <w:pPr>
              <w:spacing w:before="120" w:after="120"/>
              <w:contextualSpacing/>
              <w:rPr>
                <w:rFonts w:cs="Arial"/>
                <w:sz w:val="22"/>
                <w:szCs w:val="22"/>
              </w:rPr>
            </w:pPr>
          </w:p>
          <w:p w14:paraId="49CDAB35" w14:textId="77777777" w:rsidR="000A085D" w:rsidRDefault="000A085D" w:rsidP="000A085D">
            <w:pPr>
              <w:spacing w:before="120" w:after="120"/>
              <w:contextualSpacing/>
              <w:rPr>
                <w:rFonts w:cs="Arial"/>
                <w:sz w:val="22"/>
                <w:szCs w:val="22"/>
              </w:rPr>
            </w:pPr>
          </w:p>
          <w:p w14:paraId="40CAA5A6" w14:textId="77777777" w:rsidR="000A085D" w:rsidRDefault="000A085D" w:rsidP="000A085D">
            <w:pPr>
              <w:spacing w:before="120" w:after="120"/>
              <w:contextualSpacing/>
              <w:rPr>
                <w:rFonts w:cs="Arial"/>
                <w:sz w:val="22"/>
                <w:szCs w:val="22"/>
              </w:rPr>
            </w:pPr>
          </w:p>
          <w:p w14:paraId="0431374A" w14:textId="18F91FB6" w:rsidR="000A085D" w:rsidRPr="005D37E3" w:rsidRDefault="000A085D" w:rsidP="000A085D">
            <w:pPr>
              <w:spacing w:before="120" w:after="120"/>
              <w:contextualSpacing/>
              <w:rPr>
                <w:rFonts w:cs="Arial"/>
                <w:sz w:val="22"/>
                <w:szCs w:val="22"/>
              </w:rPr>
            </w:pPr>
          </w:p>
        </w:tc>
        <w:tc>
          <w:tcPr>
            <w:tcW w:w="8505" w:type="dxa"/>
          </w:tcPr>
          <w:p w14:paraId="452812A4" w14:textId="77777777" w:rsidR="000765BF" w:rsidRPr="0025613B" w:rsidRDefault="000765BF" w:rsidP="000765BF">
            <w:pPr>
              <w:shd w:val="clear" w:color="auto" w:fill="FFFFFF"/>
              <w:overflowPunct/>
              <w:autoSpaceDE/>
              <w:autoSpaceDN/>
              <w:adjustRightInd/>
              <w:spacing w:before="120" w:after="120"/>
              <w:textAlignment w:val="auto"/>
              <w:rPr>
                <w:rFonts w:cs="Arial"/>
                <w:sz w:val="22"/>
                <w:szCs w:val="22"/>
              </w:rPr>
            </w:pPr>
            <w:r w:rsidRPr="0025613B">
              <w:rPr>
                <w:rFonts w:cs="Arial"/>
                <w:sz w:val="22"/>
                <w:szCs w:val="22"/>
              </w:rPr>
              <w:t xml:space="preserve">Administer by intramuscular injection, preferably into the deltoid muscle of the upper arm. </w:t>
            </w:r>
          </w:p>
          <w:p w14:paraId="2D60032F" w14:textId="77777777" w:rsidR="000765BF" w:rsidRPr="0025613B" w:rsidRDefault="000765BF" w:rsidP="000765BF">
            <w:pPr>
              <w:spacing w:before="120" w:after="120"/>
              <w:rPr>
                <w:rFonts w:cs="Arial"/>
                <w:sz w:val="22"/>
                <w:szCs w:val="22"/>
              </w:rPr>
            </w:pPr>
            <w:r w:rsidRPr="0025613B">
              <w:rPr>
                <w:rFonts w:cs="Arial"/>
                <w:sz w:val="22"/>
                <w:szCs w:val="22"/>
              </w:rPr>
              <w:t>When administering at the same time as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p>
          <w:p w14:paraId="71BED237" w14:textId="79CA1CB8" w:rsidR="00A90BDE" w:rsidRPr="0025613B" w:rsidRDefault="00A90BDE" w:rsidP="00A90BDE">
            <w:pPr>
              <w:spacing w:before="120" w:after="120"/>
              <w:rPr>
                <w:rFonts w:cs="Arial"/>
                <w:sz w:val="22"/>
                <w:szCs w:val="22"/>
              </w:rPr>
            </w:pPr>
            <w:r w:rsidRPr="0025613B">
              <w:rPr>
                <w:rFonts w:cs="Arial"/>
                <w:sz w:val="22"/>
                <w:szCs w:val="22"/>
              </w:rPr>
              <w:t>Individuals with bleeding disorders may be vaccinated intramuscularly</w:t>
            </w:r>
            <w:r w:rsidR="00A44155">
              <w:rPr>
                <w:rFonts w:cs="Arial"/>
                <w:sz w:val="22"/>
                <w:szCs w:val="22"/>
              </w:rPr>
              <w:t xml:space="preserve"> </w:t>
            </w:r>
            <w:r w:rsidRPr="0025613B">
              <w:rPr>
                <w:rFonts w:cs="Arial"/>
                <w:sz w:val="22"/>
                <w:szCs w:val="22"/>
              </w:rPr>
              <w:t>if</w:t>
            </w:r>
            <w:r w:rsidR="00A44155">
              <w:rPr>
                <w:rFonts w:cs="Arial"/>
                <w:sz w:val="22"/>
                <w:szCs w:val="22"/>
              </w:rPr>
              <w:t xml:space="preserve">, </w:t>
            </w:r>
            <w:r w:rsidRPr="0025613B">
              <w:rPr>
                <w:rFonts w:cs="Arial"/>
                <w:sz w:val="22"/>
                <w:szCs w:val="22"/>
              </w:rPr>
              <w:t xml:space="preserve">in the opinion of a </w:t>
            </w:r>
            <w:r>
              <w:rPr>
                <w:rFonts w:cs="Arial"/>
                <w:sz w:val="22"/>
                <w:szCs w:val="22"/>
              </w:rPr>
              <w:t>clinician</w:t>
            </w:r>
            <w:r w:rsidRPr="0025613B">
              <w:rPr>
                <w:rFonts w:cs="Arial"/>
                <w:sz w:val="22"/>
                <w:szCs w:val="22"/>
              </w:rPr>
              <w:t xml:space="preserve"> familiar with the individual’s bleeding risk, vaccines or similar small volume intramuscular injections can be given with reasonable safety by this route. Individuals on stable anticoagulation therapy, including individuals on warfarin who are up to date with their scheduled INR testing and whose latest INR was below the upper threshold of their therapeutic range, can receive intramuscular vaccination. If the individual receives medication or other treatment to reduce bleeding</w:t>
            </w:r>
            <w:r>
              <w:rPr>
                <w:rFonts w:cs="Arial"/>
                <w:sz w:val="22"/>
                <w:szCs w:val="22"/>
              </w:rPr>
              <w:t xml:space="preserve">, </w:t>
            </w:r>
            <w:r w:rsidRPr="0025613B">
              <w:rPr>
                <w:rFonts w:cs="Arial"/>
                <w:sz w:val="22"/>
                <w:szCs w:val="22"/>
              </w:rPr>
              <w:t xml:space="preserve">for example treatment for haemophilia, intramuscular vaccination can be scheduled shortly after such medication or other treatment is administered. A fine needle (equal to 23 gauge or finer calibre such as 25 gauge) should be used for the vaccination, followed by firm pressure applied to the site (without rubbing) for at least 2 minutes. The individual, parent or carer should be informed about the risk of haematoma from the injection. </w:t>
            </w:r>
          </w:p>
          <w:p w14:paraId="409379CC" w14:textId="77777777" w:rsidR="00A90BDE" w:rsidRPr="0025613B" w:rsidRDefault="00A90BDE" w:rsidP="00A90BDE">
            <w:pPr>
              <w:spacing w:before="120" w:after="120"/>
              <w:rPr>
                <w:rFonts w:cs="Arial"/>
                <w:sz w:val="22"/>
                <w:szCs w:val="22"/>
              </w:rPr>
            </w:pPr>
            <w:r w:rsidRPr="0025613B">
              <w:rPr>
                <w:rFonts w:cs="Arial"/>
                <w:sz w:val="22"/>
                <w:szCs w:val="22"/>
              </w:rPr>
              <w:t xml:space="preserve">If the intramuscular route is not considered suitable, vaccines normally given by an intramuscular route should be given by deep subcutaneous injection instead, in accordance with the recommendations in the Green </w:t>
            </w:r>
            <w:r w:rsidRPr="00826426">
              <w:rPr>
                <w:rFonts w:cs="Arial"/>
                <w:sz w:val="22"/>
                <w:szCs w:val="22"/>
              </w:rPr>
              <w:t xml:space="preserve">Book </w:t>
            </w:r>
            <w:hyperlink r:id="rId74" w:history="1">
              <w:r w:rsidRPr="00826426">
                <w:rPr>
                  <w:rStyle w:val="Hyperlink"/>
                  <w:rFonts w:cs="Arial"/>
                  <w:sz w:val="22"/>
                  <w:szCs w:val="22"/>
                </w:rPr>
                <w:t>chapter 4</w:t>
              </w:r>
            </w:hyperlink>
            <w:r w:rsidRPr="00826426">
              <w:rPr>
                <w:sz w:val="22"/>
                <w:szCs w:val="22"/>
              </w:rPr>
              <w:t>.</w:t>
            </w:r>
          </w:p>
          <w:p w14:paraId="74B45DA6" w14:textId="77777777" w:rsidR="00A90BDE" w:rsidRPr="0025613B" w:rsidRDefault="00A90BDE" w:rsidP="00A90BDE">
            <w:pPr>
              <w:shd w:val="clear" w:color="auto" w:fill="FFFFFF"/>
              <w:overflowPunct/>
              <w:autoSpaceDE/>
              <w:autoSpaceDN/>
              <w:adjustRightInd/>
              <w:spacing w:before="120" w:after="120"/>
              <w:textAlignment w:val="auto"/>
              <w:rPr>
                <w:sz w:val="22"/>
                <w:szCs w:val="22"/>
              </w:rPr>
            </w:pPr>
            <w:r w:rsidRPr="0025613B">
              <w:rPr>
                <w:rFonts w:cs="Arial"/>
                <w:sz w:val="22"/>
                <w:szCs w:val="22"/>
              </w:rPr>
              <w:t xml:space="preserve">The vaccine's normal appearance is a cloudy white suspension that may sediment during storage. Shake the pre-filled syringe well to distribute uniformly the suspension before administering the vaccine. </w:t>
            </w:r>
          </w:p>
          <w:p w14:paraId="4679A1A4" w14:textId="77777777" w:rsidR="00A90BDE" w:rsidRPr="0025613B" w:rsidRDefault="00A90BDE" w:rsidP="00A90BDE">
            <w:pPr>
              <w:shd w:val="clear" w:color="auto" w:fill="FFFFFF"/>
              <w:overflowPunct/>
              <w:autoSpaceDE/>
              <w:autoSpaceDN/>
              <w:adjustRightInd/>
              <w:spacing w:before="120" w:after="120"/>
              <w:textAlignment w:val="auto"/>
              <w:rPr>
                <w:rFonts w:cs="Arial"/>
                <w:sz w:val="22"/>
                <w:szCs w:val="22"/>
              </w:rPr>
            </w:pPr>
            <w:r w:rsidRPr="0025613B">
              <w:rPr>
                <w:rFonts w:cs="Arial"/>
                <w:sz w:val="22"/>
                <w:szCs w:val="22"/>
              </w:rPr>
              <w:t xml:space="preserve">The vaccine should be visually inspected for foreign particulate matter and other variation of expected appearance prior to preparation and administration. Should either occur, do not administer the dose and discard the vaccine in accordance with local procedures. </w:t>
            </w:r>
          </w:p>
          <w:p w14:paraId="7E1C7F0D" w14:textId="433ADFA1" w:rsidR="000A085D" w:rsidRPr="00E90307" w:rsidRDefault="00A90BDE" w:rsidP="00A90BDE">
            <w:pPr>
              <w:spacing w:before="120" w:after="120"/>
              <w:rPr>
                <w:rFonts w:cs="Arial"/>
                <w:b/>
                <w:color w:val="FF0000"/>
                <w:spacing w:val="-2"/>
                <w:sz w:val="22"/>
                <w:szCs w:val="22"/>
              </w:rPr>
            </w:pPr>
            <w:r w:rsidRPr="0025613B">
              <w:rPr>
                <w:rFonts w:cs="Arial"/>
                <w:sz w:val="22"/>
                <w:szCs w:val="22"/>
              </w:rPr>
              <w:t xml:space="preserve">The </w:t>
            </w:r>
            <w:r w:rsidRPr="00826426">
              <w:rPr>
                <w:rFonts w:cs="Arial"/>
                <w:sz w:val="22"/>
                <w:szCs w:val="22"/>
              </w:rPr>
              <w:t xml:space="preserve">vaccine </w:t>
            </w:r>
            <w:hyperlink r:id="rId75" w:history="1">
              <w:r w:rsidRPr="00826426">
                <w:rPr>
                  <w:rStyle w:val="Hyperlink"/>
                  <w:rFonts w:cs="Arial"/>
                  <w:sz w:val="22"/>
                  <w:szCs w:val="22"/>
                </w:rPr>
                <w:t>SPC</w:t>
              </w:r>
            </w:hyperlink>
            <w:r w:rsidRPr="0025613B">
              <w:rPr>
                <w:rFonts w:cs="Arial"/>
                <w:sz w:val="22"/>
                <w:szCs w:val="22"/>
              </w:rPr>
              <w:t xml:space="preserve"> provides further guidance on preparation and administration.</w:t>
            </w:r>
          </w:p>
        </w:tc>
      </w:tr>
      <w:tr w:rsidR="003D788B" w:rsidRPr="00A956FD" w14:paraId="514183CA" w14:textId="77777777" w:rsidTr="00F478AC">
        <w:tc>
          <w:tcPr>
            <w:tcW w:w="2411" w:type="dxa"/>
          </w:tcPr>
          <w:p w14:paraId="2C3E14AD" w14:textId="77777777" w:rsidR="003D788B" w:rsidRPr="00826426" w:rsidRDefault="003D788B" w:rsidP="003D788B">
            <w:pPr>
              <w:pStyle w:val="Header"/>
              <w:tabs>
                <w:tab w:val="clear" w:pos="4153"/>
                <w:tab w:val="clear" w:pos="8306"/>
              </w:tabs>
              <w:spacing w:before="120" w:after="120"/>
              <w:contextualSpacing/>
              <w:rPr>
                <w:rFonts w:ascii="Arial" w:hAnsi="Arial" w:cs="Arial"/>
                <w:b/>
                <w:sz w:val="22"/>
                <w:szCs w:val="22"/>
              </w:rPr>
            </w:pPr>
            <w:bookmarkStart w:id="22" w:name="dose_freq_information"/>
            <w:r w:rsidRPr="00826426">
              <w:rPr>
                <w:rFonts w:ascii="Arial" w:hAnsi="Arial" w:cs="Arial"/>
                <w:b/>
                <w:sz w:val="22"/>
                <w:szCs w:val="22"/>
              </w:rPr>
              <w:t>Dose and frequency of administration</w:t>
            </w:r>
          </w:p>
          <w:bookmarkEnd w:id="22"/>
          <w:p w14:paraId="64AC061D" w14:textId="77777777" w:rsidR="003D788B" w:rsidRPr="00826426" w:rsidRDefault="003D788B" w:rsidP="003D788B">
            <w:pPr>
              <w:pStyle w:val="Header"/>
              <w:tabs>
                <w:tab w:val="clear" w:pos="4153"/>
                <w:tab w:val="clear" w:pos="8306"/>
              </w:tabs>
              <w:spacing w:before="120" w:after="120"/>
              <w:contextualSpacing/>
              <w:rPr>
                <w:rFonts w:ascii="Arial" w:hAnsi="Arial" w:cs="Arial"/>
                <w:b/>
                <w:sz w:val="22"/>
                <w:szCs w:val="22"/>
              </w:rPr>
            </w:pPr>
          </w:p>
          <w:p w14:paraId="36737B80" w14:textId="0F50E817" w:rsidR="003D788B" w:rsidRPr="00826426" w:rsidRDefault="003D788B" w:rsidP="003D788B">
            <w:pPr>
              <w:pStyle w:val="Header"/>
              <w:tabs>
                <w:tab w:val="clear" w:pos="4153"/>
                <w:tab w:val="clear" w:pos="8306"/>
              </w:tabs>
              <w:spacing w:before="120" w:after="120"/>
              <w:contextualSpacing/>
              <w:rPr>
                <w:rFonts w:ascii="Arial" w:hAnsi="Arial" w:cs="Arial"/>
                <w:b/>
                <w:sz w:val="22"/>
                <w:szCs w:val="22"/>
              </w:rPr>
            </w:pPr>
            <w:r w:rsidRPr="00826426">
              <w:rPr>
                <w:rFonts w:ascii="Arial" w:hAnsi="Arial" w:cs="Arial"/>
                <w:b/>
                <w:sz w:val="22"/>
                <w:szCs w:val="22"/>
              </w:rPr>
              <w:t xml:space="preserve">(Step 3) </w:t>
            </w:r>
          </w:p>
          <w:p w14:paraId="1055CB16" w14:textId="77777777" w:rsidR="003D788B" w:rsidRPr="00826426" w:rsidRDefault="003D788B" w:rsidP="003D788B">
            <w:pPr>
              <w:pStyle w:val="Header"/>
              <w:spacing w:before="120" w:after="120"/>
              <w:contextualSpacing/>
              <w:rPr>
                <w:rFonts w:ascii="Arial" w:hAnsi="Arial" w:cs="Arial"/>
                <w:b/>
                <w:sz w:val="22"/>
                <w:szCs w:val="22"/>
              </w:rPr>
            </w:pPr>
          </w:p>
          <w:p w14:paraId="71CF9310" w14:textId="77777777" w:rsidR="003D788B" w:rsidRPr="00826426" w:rsidRDefault="003D788B" w:rsidP="003D788B">
            <w:pPr>
              <w:pStyle w:val="Header"/>
              <w:spacing w:before="120" w:after="120"/>
              <w:contextualSpacing/>
              <w:rPr>
                <w:rFonts w:ascii="Arial" w:hAnsi="Arial" w:cs="Arial"/>
                <w:b/>
                <w:sz w:val="22"/>
                <w:szCs w:val="22"/>
              </w:rPr>
            </w:pPr>
          </w:p>
          <w:p w14:paraId="1F1E6467" w14:textId="77777777" w:rsidR="003D788B" w:rsidRPr="00826426" w:rsidRDefault="003D788B" w:rsidP="003D788B">
            <w:pPr>
              <w:pStyle w:val="Header"/>
              <w:spacing w:before="120" w:after="120"/>
              <w:contextualSpacing/>
              <w:rPr>
                <w:rFonts w:ascii="Arial" w:hAnsi="Arial" w:cs="Arial"/>
                <w:b/>
                <w:sz w:val="22"/>
                <w:szCs w:val="22"/>
              </w:rPr>
            </w:pPr>
          </w:p>
          <w:p w14:paraId="1DBF0E5F" w14:textId="77777777" w:rsidR="003D788B" w:rsidRPr="00826426" w:rsidRDefault="003D788B" w:rsidP="003D788B">
            <w:pPr>
              <w:pStyle w:val="Header"/>
              <w:spacing w:before="120" w:after="120"/>
              <w:contextualSpacing/>
              <w:rPr>
                <w:rFonts w:ascii="Arial" w:hAnsi="Arial" w:cs="Arial"/>
                <w:b/>
                <w:sz w:val="22"/>
                <w:szCs w:val="22"/>
              </w:rPr>
            </w:pPr>
          </w:p>
          <w:p w14:paraId="516B22F0" w14:textId="77777777" w:rsidR="003D788B" w:rsidRPr="00826426" w:rsidRDefault="003D788B" w:rsidP="003D788B">
            <w:pPr>
              <w:pStyle w:val="Header"/>
              <w:spacing w:before="120" w:after="120"/>
              <w:contextualSpacing/>
              <w:rPr>
                <w:rFonts w:ascii="Arial" w:hAnsi="Arial" w:cs="Arial"/>
                <w:b/>
                <w:sz w:val="22"/>
                <w:szCs w:val="22"/>
              </w:rPr>
            </w:pPr>
          </w:p>
          <w:p w14:paraId="2051E2D6" w14:textId="77777777" w:rsidR="003D788B" w:rsidRPr="00826426" w:rsidRDefault="003D788B" w:rsidP="003D788B">
            <w:pPr>
              <w:pStyle w:val="Header"/>
              <w:spacing w:before="120" w:after="120"/>
              <w:contextualSpacing/>
              <w:rPr>
                <w:rFonts w:ascii="Arial" w:hAnsi="Arial" w:cs="Arial"/>
                <w:b/>
                <w:sz w:val="22"/>
                <w:szCs w:val="22"/>
              </w:rPr>
            </w:pPr>
          </w:p>
          <w:p w14:paraId="1228741B" w14:textId="77777777" w:rsidR="003D788B" w:rsidRPr="00826426" w:rsidRDefault="003D788B" w:rsidP="003D788B">
            <w:pPr>
              <w:pStyle w:val="Header"/>
              <w:spacing w:before="120" w:after="120"/>
              <w:contextualSpacing/>
              <w:rPr>
                <w:rFonts w:ascii="Arial" w:hAnsi="Arial" w:cs="Arial"/>
                <w:b/>
                <w:sz w:val="22"/>
                <w:szCs w:val="22"/>
              </w:rPr>
            </w:pPr>
          </w:p>
          <w:p w14:paraId="17644AE7" w14:textId="77777777" w:rsidR="003D788B" w:rsidRPr="00826426" w:rsidRDefault="003D788B" w:rsidP="003D788B">
            <w:pPr>
              <w:pStyle w:val="Header"/>
              <w:spacing w:before="120" w:after="120"/>
              <w:contextualSpacing/>
              <w:rPr>
                <w:rFonts w:ascii="Arial" w:hAnsi="Arial" w:cs="Arial"/>
                <w:b/>
                <w:sz w:val="22"/>
                <w:szCs w:val="22"/>
              </w:rPr>
            </w:pPr>
          </w:p>
          <w:p w14:paraId="22B92883" w14:textId="77777777" w:rsidR="003D788B" w:rsidRPr="00826426" w:rsidRDefault="003D788B" w:rsidP="003D788B">
            <w:pPr>
              <w:pStyle w:val="Header"/>
              <w:spacing w:before="120" w:after="120"/>
              <w:contextualSpacing/>
              <w:rPr>
                <w:rFonts w:ascii="Arial" w:hAnsi="Arial" w:cs="Arial"/>
                <w:b/>
                <w:sz w:val="22"/>
                <w:szCs w:val="22"/>
              </w:rPr>
            </w:pPr>
          </w:p>
          <w:p w14:paraId="136E0328" w14:textId="77777777" w:rsidR="003D788B" w:rsidRPr="00826426" w:rsidRDefault="003D788B" w:rsidP="003D788B">
            <w:pPr>
              <w:pStyle w:val="Header"/>
              <w:spacing w:before="120" w:after="120"/>
              <w:contextualSpacing/>
              <w:rPr>
                <w:rFonts w:ascii="Arial" w:hAnsi="Arial" w:cs="Arial"/>
                <w:b/>
                <w:sz w:val="22"/>
                <w:szCs w:val="22"/>
              </w:rPr>
            </w:pPr>
          </w:p>
          <w:p w14:paraId="6FCF4CE5" w14:textId="77777777" w:rsidR="003D788B" w:rsidRPr="00826426" w:rsidRDefault="003D788B" w:rsidP="003D788B">
            <w:pPr>
              <w:pStyle w:val="Header"/>
              <w:spacing w:before="120" w:after="120"/>
              <w:contextualSpacing/>
              <w:rPr>
                <w:rFonts w:ascii="Arial" w:hAnsi="Arial" w:cs="Arial"/>
                <w:b/>
                <w:sz w:val="22"/>
                <w:szCs w:val="22"/>
              </w:rPr>
            </w:pPr>
          </w:p>
          <w:p w14:paraId="06263C00" w14:textId="77777777" w:rsidR="003D788B" w:rsidRPr="00826426" w:rsidRDefault="003D788B" w:rsidP="003D788B">
            <w:pPr>
              <w:pStyle w:val="Header"/>
              <w:spacing w:before="120" w:after="120"/>
              <w:contextualSpacing/>
              <w:rPr>
                <w:rFonts w:ascii="Arial" w:hAnsi="Arial" w:cs="Arial"/>
                <w:b/>
                <w:sz w:val="22"/>
                <w:szCs w:val="22"/>
              </w:rPr>
            </w:pPr>
          </w:p>
          <w:p w14:paraId="22B94757" w14:textId="77777777" w:rsidR="003D788B" w:rsidRPr="00826426" w:rsidRDefault="003D788B" w:rsidP="003D788B">
            <w:pPr>
              <w:pStyle w:val="Header"/>
              <w:spacing w:before="120" w:after="120"/>
              <w:contextualSpacing/>
              <w:rPr>
                <w:rFonts w:ascii="Arial" w:hAnsi="Arial" w:cs="Arial"/>
                <w:b/>
                <w:sz w:val="22"/>
                <w:szCs w:val="22"/>
              </w:rPr>
            </w:pPr>
          </w:p>
          <w:p w14:paraId="4EB3F8C3" w14:textId="77777777" w:rsidR="003D788B" w:rsidRPr="00826426" w:rsidRDefault="003D788B" w:rsidP="003D788B">
            <w:pPr>
              <w:pStyle w:val="Header"/>
              <w:spacing w:before="120" w:after="120"/>
              <w:contextualSpacing/>
              <w:rPr>
                <w:rFonts w:ascii="Arial" w:hAnsi="Arial" w:cs="Arial"/>
                <w:b/>
                <w:sz w:val="22"/>
                <w:szCs w:val="22"/>
              </w:rPr>
            </w:pPr>
          </w:p>
          <w:p w14:paraId="695EA86F" w14:textId="77777777" w:rsidR="003D788B" w:rsidRPr="00826426" w:rsidRDefault="003D788B" w:rsidP="003D788B">
            <w:pPr>
              <w:pStyle w:val="Header"/>
              <w:spacing w:before="120" w:after="120"/>
              <w:contextualSpacing/>
              <w:rPr>
                <w:rFonts w:ascii="Arial" w:hAnsi="Arial" w:cs="Arial"/>
                <w:b/>
                <w:sz w:val="22"/>
                <w:szCs w:val="22"/>
              </w:rPr>
            </w:pPr>
          </w:p>
          <w:p w14:paraId="4C233E91" w14:textId="77777777" w:rsidR="003D788B" w:rsidRPr="00826426" w:rsidRDefault="003D788B" w:rsidP="003D788B">
            <w:pPr>
              <w:pStyle w:val="Header"/>
              <w:spacing w:before="120" w:after="120"/>
              <w:contextualSpacing/>
              <w:rPr>
                <w:rFonts w:ascii="Arial" w:hAnsi="Arial" w:cs="Arial"/>
                <w:b/>
                <w:sz w:val="22"/>
                <w:szCs w:val="22"/>
              </w:rPr>
            </w:pPr>
          </w:p>
          <w:p w14:paraId="25931D37" w14:textId="77777777" w:rsidR="003D788B" w:rsidRPr="00826426" w:rsidRDefault="003D788B" w:rsidP="003D788B">
            <w:pPr>
              <w:pStyle w:val="Header"/>
              <w:spacing w:before="120" w:after="120"/>
              <w:contextualSpacing/>
              <w:rPr>
                <w:rFonts w:ascii="Arial" w:hAnsi="Arial" w:cs="Arial"/>
                <w:b/>
                <w:sz w:val="22"/>
                <w:szCs w:val="22"/>
              </w:rPr>
            </w:pPr>
          </w:p>
          <w:p w14:paraId="493F1287" w14:textId="77777777" w:rsidR="003D788B" w:rsidRPr="00826426" w:rsidRDefault="003D788B" w:rsidP="003D788B">
            <w:pPr>
              <w:pStyle w:val="Header"/>
              <w:spacing w:before="120" w:after="120"/>
              <w:contextualSpacing/>
              <w:rPr>
                <w:rFonts w:ascii="Arial" w:hAnsi="Arial" w:cs="Arial"/>
                <w:b/>
                <w:sz w:val="22"/>
                <w:szCs w:val="22"/>
              </w:rPr>
            </w:pPr>
          </w:p>
          <w:p w14:paraId="6110E93A" w14:textId="77777777" w:rsidR="003D788B" w:rsidRPr="00826426" w:rsidRDefault="003D788B" w:rsidP="003D788B">
            <w:pPr>
              <w:pStyle w:val="Header"/>
              <w:spacing w:before="120" w:after="120"/>
              <w:contextualSpacing/>
              <w:rPr>
                <w:rFonts w:ascii="Arial" w:hAnsi="Arial" w:cs="Arial"/>
                <w:b/>
                <w:sz w:val="22"/>
                <w:szCs w:val="22"/>
              </w:rPr>
            </w:pPr>
          </w:p>
          <w:p w14:paraId="310F49AF" w14:textId="77777777" w:rsidR="003D788B" w:rsidRPr="00826426" w:rsidRDefault="003D788B" w:rsidP="003D788B">
            <w:pPr>
              <w:pStyle w:val="Header"/>
              <w:spacing w:before="120" w:after="120"/>
              <w:contextualSpacing/>
              <w:rPr>
                <w:rFonts w:ascii="Arial" w:hAnsi="Arial" w:cs="Arial"/>
                <w:b/>
                <w:sz w:val="22"/>
                <w:szCs w:val="22"/>
              </w:rPr>
            </w:pPr>
          </w:p>
          <w:p w14:paraId="08765E29" w14:textId="77777777" w:rsidR="003D788B" w:rsidRPr="00826426" w:rsidRDefault="003D788B" w:rsidP="003D788B">
            <w:pPr>
              <w:pStyle w:val="Header"/>
              <w:spacing w:before="120" w:after="120"/>
              <w:contextualSpacing/>
              <w:rPr>
                <w:rFonts w:ascii="Arial" w:hAnsi="Arial" w:cs="Arial"/>
                <w:b/>
                <w:sz w:val="22"/>
                <w:szCs w:val="22"/>
              </w:rPr>
            </w:pPr>
          </w:p>
          <w:p w14:paraId="30A12C69" w14:textId="77777777" w:rsidR="001D79DD" w:rsidRPr="00826426" w:rsidRDefault="001D79DD" w:rsidP="003D788B">
            <w:pPr>
              <w:pStyle w:val="Header"/>
              <w:spacing w:before="120" w:after="120"/>
              <w:contextualSpacing/>
              <w:rPr>
                <w:rFonts w:ascii="Arial" w:hAnsi="Arial" w:cs="Arial"/>
                <w:b/>
                <w:sz w:val="22"/>
                <w:szCs w:val="22"/>
              </w:rPr>
            </w:pPr>
          </w:p>
          <w:p w14:paraId="1CF03536" w14:textId="77777777" w:rsidR="001D79DD" w:rsidRPr="00826426" w:rsidRDefault="001D79DD" w:rsidP="003D788B">
            <w:pPr>
              <w:pStyle w:val="Header"/>
              <w:spacing w:before="120" w:after="120"/>
              <w:contextualSpacing/>
              <w:rPr>
                <w:rFonts w:ascii="Arial" w:hAnsi="Arial" w:cs="Arial"/>
                <w:b/>
                <w:sz w:val="22"/>
                <w:szCs w:val="22"/>
              </w:rPr>
            </w:pPr>
          </w:p>
          <w:p w14:paraId="233E7741" w14:textId="77777777" w:rsidR="001D79DD" w:rsidRPr="00826426" w:rsidRDefault="001D79DD" w:rsidP="003D788B">
            <w:pPr>
              <w:pStyle w:val="Header"/>
              <w:spacing w:before="120" w:after="120"/>
              <w:contextualSpacing/>
              <w:rPr>
                <w:rFonts w:ascii="Arial" w:hAnsi="Arial" w:cs="Arial"/>
                <w:b/>
                <w:sz w:val="22"/>
                <w:szCs w:val="22"/>
              </w:rPr>
            </w:pPr>
          </w:p>
          <w:p w14:paraId="2C8E82BF" w14:textId="77777777" w:rsidR="001D79DD" w:rsidRPr="00826426" w:rsidRDefault="001D79DD" w:rsidP="003D788B">
            <w:pPr>
              <w:pStyle w:val="Header"/>
              <w:spacing w:before="120" w:after="120"/>
              <w:contextualSpacing/>
              <w:rPr>
                <w:rFonts w:ascii="Arial" w:hAnsi="Arial" w:cs="Arial"/>
                <w:b/>
                <w:sz w:val="22"/>
                <w:szCs w:val="22"/>
              </w:rPr>
            </w:pPr>
          </w:p>
          <w:p w14:paraId="4D88AAC5" w14:textId="77777777" w:rsidR="001D79DD" w:rsidRPr="00826426" w:rsidRDefault="001D79DD" w:rsidP="003D788B">
            <w:pPr>
              <w:pStyle w:val="Header"/>
              <w:spacing w:before="120" w:after="120"/>
              <w:contextualSpacing/>
              <w:rPr>
                <w:rFonts w:ascii="Arial" w:hAnsi="Arial" w:cs="Arial"/>
                <w:b/>
                <w:sz w:val="22"/>
                <w:szCs w:val="22"/>
              </w:rPr>
            </w:pPr>
          </w:p>
          <w:p w14:paraId="470F4784" w14:textId="77777777" w:rsidR="005F0BD7" w:rsidRPr="00826426" w:rsidRDefault="005F0BD7" w:rsidP="003D788B">
            <w:pPr>
              <w:pStyle w:val="Header"/>
              <w:spacing w:before="120" w:after="120"/>
              <w:contextualSpacing/>
              <w:rPr>
                <w:rFonts w:ascii="Arial" w:hAnsi="Arial" w:cs="Arial"/>
                <w:b/>
                <w:sz w:val="22"/>
                <w:szCs w:val="22"/>
              </w:rPr>
            </w:pPr>
          </w:p>
          <w:p w14:paraId="59E42E59" w14:textId="77777777" w:rsidR="005F0BD7" w:rsidRDefault="005F0BD7" w:rsidP="003D788B">
            <w:pPr>
              <w:pStyle w:val="Header"/>
              <w:spacing w:before="120" w:after="120"/>
              <w:contextualSpacing/>
              <w:rPr>
                <w:rFonts w:ascii="Arial" w:hAnsi="Arial" w:cs="Arial"/>
                <w:b/>
                <w:sz w:val="22"/>
                <w:szCs w:val="22"/>
              </w:rPr>
            </w:pPr>
          </w:p>
          <w:p w14:paraId="7439EDD1" w14:textId="77777777" w:rsidR="00826426" w:rsidRDefault="00826426" w:rsidP="003D788B">
            <w:pPr>
              <w:pStyle w:val="Header"/>
              <w:spacing w:before="120" w:after="120"/>
              <w:contextualSpacing/>
              <w:rPr>
                <w:rFonts w:ascii="Arial" w:hAnsi="Arial" w:cs="Arial"/>
                <w:b/>
                <w:sz w:val="22"/>
                <w:szCs w:val="22"/>
              </w:rPr>
            </w:pPr>
          </w:p>
          <w:p w14:paraId="6336ABEA" w14:textId="77777777" w:rsidR="00826426" w:rsidRDefault="00826426" w:rsidP="003D788B">
            <w:pPr>
              <w:pStyle w:val="Header"/>
              <w:spacing w:before="120" w:after="120"/>
              <w:contextualSpacing/>
              <w:rPr>
                <w:rFonts w:ascii="Arial" w:hAnsi="Arial" w:cs="Arial"/>
                <w:b/>
                <w:sz w:val="22"/>
                <w:szCs w:val="22"/>
              </w:rPr>
            </w:pPr>
          </w:p>
          <w:p w14:paraId="70F80A6E" w14:textId="77777777" w:rsidR="00826426" w:rsidRPr="00826426" w:rsidRDefault="00826426" w:rsidP="003D788B">
            <w:pPr>
              <w:pStyle w:val="Header"/>
              <w:spacing w:before="120" w:after="120"/>
              <w:contextualSpacing/>
              <w:rPr>
                <w:rFonts w:ascii="Arial" w:hAnsi="Arial" w:cs="Arial"/>
                <w:b/>
                <w:sz w:val="22"/>
                <w:szCs w:val="22"/>
              </w:rPr>
            </w:pPr>
          </w:p>
          <w:p w14:paraId="3D697C57" w14:textId="77777777" w:rsidR="005F0BD7" w:rsidRPr="00826426" w:rsidRDefault="005F0BD7" w:rsidP="003D788B">
            <w:pPr>
              <w:pStyle w:val="Header"/>
              <w:spacing w:before="120" w:after="120"/>
              <w:contextualSpacing/>
              <w:rPr>
                <w:rFonts w:ascii="Arial" w:hAnsi="Arial" w:cs="Arial"/>
                <w:b/>
                <w:sz w:val="22"/>
                <w:szCs w:val="22"/>
              </w:rPr>
            </w:pPr>
          </w:p>
          <w:p w14:paraId="66E3797C" w14:textId="77777777" w:rsidR="003D788B" w:rsidRPr="00826426" w:rsidRDefault="003D788B" w:rsidP="003D788B">
            <w:pPr>
              <w:pStyle w:val="Header"/>
              <w:spacing w:before="120" w:after="120"/>
              <w:contextualSpacing/>
              <w:rPr>
                <w:rFonts w:ascii="Arial" w:hAnsi="Arial" w:cs="Arial"/>
                <w:b/>
                <w:sz w:val="22"/>
                <w:szCs w:val="22"/>
              </w:rPr>
            </w:pPr>
          </w:p>
          <w:p w14:paraId="221E9325" w14:textId="58367914" w:rsidR="003D788B" w:rsidRPr="00826426" w:rsidRDefault="003D788B" w:rsidP="003D788B">
            <w:pPr>
              <w:pStyle w:val="Header"/>
              <w:spacing w:before="120" w:after="120"/>
              <w:contextualSpacing/>
              <w:rPr>
                <w:rFonts w:ascii="Arial" w:hAnsi="Arial" w:cs="Arial"/>
                <w:bCs/>
                <w:sz w:val="22"/>
                <w:szCs w:val="22"/>
              </w:rPr>
            </w:pPr>
            <w:r w:rsidRPr="00826426">
              <w:rPr>
                <w:rFonts w:ascii="Arial" w:hAnsi="Arial" w:cs="Arial"/>
                <w:bCs/>
                <w:sz w:val="22"/>
                <w:szCs w:val="22"/>
              </w:rPr>
              <w:t xml:space="preserve">(continued over page) </w:t>
            </w:r>
          </w:p>
          <w:p w14:paraId="31D47FCA" w14:textId="77777777" w:rsidR="003D788B" w:rsidRPr="00826426" w:rsidRDefault="003D788B" w:rsidP="003D788B">
            <w:pPr>
              <w:pStyle w:val="Header"/>
              <w:spacing w:before="120" w:after="120"/>
              <w:contextualSpacing/>
              <w:rPr>
                <w:rFonts w:ascii="Arial" w:hAnsi="Arial" w:cs="Arial"/>
                <w:b/>
                <w:sz w:val="22"/>
                <w:szCs w:val="22"/>
              </w:rPr>
            </w:pPr>
          </w:p>
          <w:p w14:paraId="22371876" w14:textId="77777777" w:rsidR="003D788B" w:rsidRPr="00826426" w:rsidRDefault="003D788B" w:rsidP="003D788B">
            <w:pPr>
              <w:pStyle w:val="Header"/>
              <w:tabs>
                <w:tab w:val="clear" w:pos="4153"/>
                <w:tab w:val="clear" w:pos="8306"/>
              </w:tabs>
              <w:spacing w:before="120" w:after="120"/>
              <w:contextualSpacing/>
              <w:rPr>
                <w:rFonts w:ascii="Arial" w:hAnsi="Arial" w:cs="Arial"/>
                <w:b/>
                <w:sz w:val="22"/>
                <w:szCs w:val="22"/>
              </w:rPr>
            </w:pPr>
            <w:r w:rsidRPr="00826426">
              <w:rPr>
                <w:rFonts w:ascii="Arial" w:hAnsi="Arial" w:cs="Arial"/>
                <w:b/>
                <w:sz w:val="22"/>
                <w:szCs w:val="22"/>
              </w:rPr>
              <w:t>Dose and frequency of administration</w:t>
            </w:r>
          </w:p>
          <w:p w14:paraId="36B23192" w14:textId="77777777" w:rsidR="003D788B" w:rsidRPr="00826426" w:rsidRDefault="003D788B" w:rsidP="003D788B">
            <w:pPr>
              <w:pStyle w:val="Header"/>
              <w:tabs>
                <w:tab w:val="clear" w:pos="4153"/>
                <w:tab w:val="clear" w:pos="8306"/>
              </w:tabs>
              <w:spacing w:before="120" w:after="120"/>
              <w:contextualSpacing/>
              <w:rPr>
                <w:rFonts w:ascii="Arial" w:hAnsi="Arial" w:cs="Arial"/>
                <w:b/>
                <w:sz w:val="22"/>
                <w:szCs w:val="22"/>
              </w:rPr>
            </w:pPr>
          </w:p>
          <w:p w14:paraId="0E72AD55" w14:textId="1FEDEA19" w:rsidR="003D788B" w:rsidRPr="00826426" w:rsidRDefault="003D788B" w:rsidP="009950BD">
            <w:pPr>
              <w:pStyle w:val="Header"/>
              <w:tabs>
                <w:tab w:val="clear" w:pos="4153"/>
                <w:tab w:val="clear" w:pos="8306"/>
              </w:tabs>
              <w:spacing w:before="120" w:after="120"/>
              <w:contextualSpacing/>
              <w:rPr>
                <w:rFonts w:ascii="Arial" w:hAnsi="Arial" w:cs="Arial"/>
                <w:b/>
                <w:sz w:val="22"/>
                <w:szCs w:val="22"/>
              </w:rPr>
            </w:pPr>
            <w:r w:rsidRPr="00826426">
              <w:rPr>
                <w:rFonts w:ascii="Arial" w:hAnsi="Arial" w:cs="Arial"/>
                <w:b/>
                <w:sz w:val="22"/>
                <w:szCs w:val="22"/>
              </w:rPr>
              <w:t xml:space="preserve">(Step 3) </w:t>
            </w:r>
          </w:p>
          <w:p w14:paraId="2BDF35BD" w14:textId="5799160F" w:rsidR="00753727" w:rsidRPr="00826426" w:rsidRDefault="00753727" w:rsidP="003D788B">
            <w:pPr>
              <w:pStyle w:val="Header"/>
              <w:tabs>
                <w:tab w:val="clear" w:pos="4153"/>
                <w:tab w:val="clear" w:pos="8306"/>
              </w:tabs>
              <w:spacing w:before="120" w:after="120"/>
              <w:contextualSpacing/>
              <w:rPr>
                <w:rFonts w:ascii="Arial" w:hAnsi="Arial" w:cs="Arial"/>
                <w:bCs/>
                <w:sz w:val="22"/>
                <w:szCs w:val="22"/>
              </w:rPr>
            </w:pPr>
            <w:r w:rsidRPr="00826426">
              <w:rPr>
                <w:rFonts w:ascii="Arial" w:hAnsi="Arial" w:cs="Arial"/>
                <w:bCs/>
                <w:sz w:val="22"/>
                <w:szCs w:val="22"/>
              </w:rPr>
              <w:t xml:space="preserve">(continued) </w:t>
            </w:r>
          </w:p>
          <w:p w14:paraId="23FFAA5B" w14:textId="77777777" w:rsidR="003D788B" w:rsidRPr="00826426" w:rsidRDefault="003D788B" w:rsidP="003D788B">
            <w:pPr>
              <w:pStyle w:val="Header"/>
              <w:spacing w:before="120" w:after="120"/>
              <w:contextualSpacing/>
              <w:rPr>
                <w:rFonts w:ascii="Arial" w:hAnsi="Arial" w:cs="Arial"/>
                <w:b/>
                <w:sz w:val="22"/>
                <w:szCs w:val="22"/>
              </w:rPr>
            </w:pPr>
          </w:p>
          <w:p w14:paraId="16C41AED" w14:textId="77777777" w:rsidR="003D788B" w:rsidRPr="00826426" w:rsidRDefault="003D788B" w:rsidP="003D788B">
            <w:pPr>
              <w:pStyle w:val="Header"/>
              <w:spacing w:before="120" w:after="120"/>
              <w:contextualSpacing/>
              <w:rPr>
                <w:rFonts w:ascii="Arial" w:hAnsi="Arial" w:cs="Arial"/>
                <w:b/>
                <w:sz w:val="22"/>
                <w:szCs w:val="22"/>
              </w:rPr>
            </w:pPr>
          </w:p>
          <w:p w14:paraId="7CECB694" w14:textId="77777777" w:rsidR="003D788B" w:rsidRPr="00826426" w:rsidRDefault="003D788B" w:rsidP="003D788B">
            <w:pPr>
              <w:pStyle w:val="Header"/>
              <w:spacing w:before="120" w:after="120"/>
              <w:contextualSpacing/>
              <w:rPr>
                <w:rFonts w:ascii="Arial" w:hAnsi="Arial" w:cs="Arial"/>
                <w:b/>
                <w:sz w:val="22"/>
                <w:szCs w:val="22"/>
              </w:rPr>
            </w:pPr>
          </w:p>
          <w:p w14:paraId="52AC51BC" w14:textId="77777777" w:rsidR="003D788B" w:rsidRPr="00826426" w:rsidRDefault="003D788B" w:rsidP="003D788B">
            <w:pPr>
              <w:pStyle w:val="Header"/>
              <w:spacing w:before="120" w:after="120"/>
              <w:contextualSpacing/>
              <w:rPr>
                <w:rFonts w:ascii="Arial" w:hAnsi="Arial" w:cs="Arial"/>
                <w:b/>
                <w:sz w:val="22"/>
                <w:szCs w:val="22"/>
              </w:rPr>
            </w:pPr>
          </w:p>
          <w:p w14:paraId="09D13ED1" w14:textId="00AF3947" w:rsidR="003D788B" w:rsidRPr="00826426" w:rsidRDefault="003D788B" w:rsidP="003D788B">
            <w:pPr>
              <w:pStyle w:val="Header"/>
              <w:spacing w:before="120" w:after="120"/>
              <w:contextualSpacing/>
              <w:rPr>
                <w:rFonts w:ascii="Arial" w:hAnsi="Arial" w:cs="Arial"/>
                <w:bCs/>
                <w:sz w:val="22"/>
                <w:szCs w:val="22"/>
              </w:rPr>
            </w:pPr>
          </w:p>
          <w:p w14:paraId="6FC785BA" w14:textId="548E8E34" w:rsidR="003D788B" w:rsidRPr="00826426" w:rsidRDefault="003D788B" w:rsidP="003D788B">
            <w:pPr>
              <w:pStyle w:val="Header"/>
              <w:spacing w:before="120" w:after="120"/>
              <w:contextualSpacing/>
              <w:rPr>
                <w:rFonts w:ascii="Arial" w:hAnsi="Arial" w:cs="Arial"/>
                <w:bCs/>
                <w:sz w:val="22"/>
                <w:szCs w:val="22"/>
              </w:rPr>
            </w:pPr>
            <w:r w:rsidRPr="00826426">
              <w:rPr>
                <w:rFonts w:ascii="Arial" w:hAnsi="Arial" w:cs="Arial"/>
                <w:bCs/>
                <w:sz w:val="22"/>
                <w:szCs w:val="22"/>
              </w:rPr>
              <w:t xml:space="preserve"> </w:t>
            </w:r>
          </w:p>
        </w:tc>
        <w:tc>
          <w:tcPr>
            <w:tcW w:w="8505" w:type="dxa"/>
          </w:tcPr>
          <w:p w14:paraId="4258BBB2" w14:textId="77777777" w:rsidR="003D788B" w:rsidRPr="00826426" w:rsidRDefault="003D788B" w:rsidP="003D788B">
            <w:pPr>
              <w:spacing w:before="120" w:after="120"/>
              <w:rPr>
                <w:rFonts w:cs="Arial"/>
                <w:sz w:val="22"/>
                <w:szCs w:val="22"/>
              </w:rPr>
            </w:pPr>
            <w:r w:rsidRPr="00826426">
              <w:rPr>
                <w:rFonts w:cs="Arial"/>
                <w:sz w:val="22"/>
                <w:szCs w:val="22"/>
              </w:rPr>
              <w:t>Single 0.5ml dose per administration</w:t>
            </w:r>
          </w:p>
          <w:p w14:paraId="6125664A" w14:textId="77777777" w:rsidR="003D788B" w:rsidRPr="00826426" w:rsidRDefault="003D788B" w:rsidP="003D788B">
            <w:pPr>
              <w:spacing w:before="120" w:after="120"/>
              <w:rPr>
                <w:rFonts w:cs="Arial"/>
                <w:b/>
                <w:sz w:val="22"/>
                <w:szCs w:val="22"/>
              </w:rPr>
            </w:pPr>
            <w:r w:rsidRPr="00826426">
              <w:rPr>
                <w:rFonts w:cs="Arial"/>
                <w:b/>
                <w:sz w:val="22"/>
                <w:szCs w:val="22"/>
              </w:rPr>
              <w:t>Routine childhood immunisation schedule</w:t>
            </w:r>
          </w:p>
          <w:p w14:paraId="72D221C9" w14:textId="77777777" w:rsidR="003D788B" w:rsidRPr="00826426" w:rsidRDefault="003D788B" w:rsidP="003D788B">
            <w:pPr>
              <w:spacing w:after="120"/>
              <w:rPr>
                <w:rFonts w:eastAsiaTheme="minorHAnsi" w:cs="Arial"/>
                <w:sz w:val="22"/>
                <w:szCs w:val="22"/>
                <w:lang w:eastAsia="en-US"/>
              </w:rPr>
            </w:pPr>
            <w:r w:rsidRPr="00826426">
              <w:rPr>
                <w:rFonts w:eastAsiaTheme="minorHAnsi" w:cs="Arial"/>
                <w:sz w:val="22"/>
                <w:szCs w:val="22"/>
                <w:lang w:eastAsia="en-US"/>
              </w:rPr>
              <w:t>Td/IPV is routinely offered to teenagers as a second booster dose at around 14 years of age. It should ideally be given 10 years after the first booster dose. It should be given at the school session or scheduled appointment provided a minimum of 5 years have elapsed between the first and second boosters.</w:t>
            </w:r>
          </w:p>
          <w:p w14:paraId="0267145C" w14:textId="77777777" w:rsidR="003D788B" w:rsidRPr="00826426" w:rsidRDefault="003D788B" w:rsidP="003D788B">
            <w:pPr>
              <w:spacing w:after="120"/>
              <w:rPr>
                <w:rFonts w:eastAsiaTheme="minorHAnsi" w:cs="Arial"/>
                <w:sz w:val="22"/>
                <w:szCs w:val="22"/>
                <w:lang w:eastAsia="en-US"/>
              </w:rPr>
            </w:pPr>
            <w:r w:rsidRPr="00826426">
              <w:rPr>
                <w:rFonts w:eastAsiaTheme="minorHAnsi" w:cs="Arial"/>
                <w:b/>
                <w:bCs/>
                <w:sz w:val="22"/>
                <w:szCs w:val="22"/>
                <w:lang w:eastAsia="en-US"/>
              </w:rPr>
              <w:t>Note</w:t>
            </w:r>
            <w:r w:rsidRPr="00826426">
              <w:rPr>
                <w:rFonts w:eastAsiaTheme="minorHAnsi" w:cs="Arial"/>
                <w:sz w:val="22"/>
                <w:szCs w:val="22"/>
                <w:lang w:eastAsia="en-US"/>
              </w:rPr>
              <w:t>: the first booster is usually given at pre-school age using dTaP/IPV (Repevax</w:t>
            </w:r>
            <w:r w:rsidRPr="00826426">
              <w:rPr>
                <w:rFonts w:eastAsiaTheme="minorHAnsi" w:cs="Arial"/>
                <w:sz w:val="22"/>
                <w:szCs w:val="22"/>
                <w:vertAlign w:val="superscript"/>
                <w:lang w:eastAsia="en-US"/>
              </w:rPr>
              <w:t>®</w:t>
            </w:r>
            <w:r w:rsidRPr="00826426">
              <w:rPr>
                <w:rFonts w:eastAsiaTheme="minorHAnsi" w:cs="Arial"/>
                <w:sz w:val="22"/>
                <w:szCs w:val="22"/>
                <w:lang w:eastAsia="en-US"/>
              </w:rPr>
              <w:t xml:space="preserve"> or </w:t>
            </w:r>
            <w:r w:rsidRPr="00826426">
              <w:rPr>
                <w:rFonts w:cs="Arial"/>
                <w:sz w:val="22"/>
                <w:szCs w:val="22"/>
                <w:lang w:val="en"/>
              </w:rPr>
              <w:t>Boostrix</w:t>
            </w:r>
            <w:r w:rsidRPr="00826426">
              <w:rPr>
                <w:rFonts w:cs="Arial"/>
                <w:sz w:val="22"/>
                <w:szCs w:val="22"/>
                <w:vertAlign w:val="superscript"/>
                <w:lang w:val="en"/>
              </w:rPr>
              <w:t>®</w:t>
            </w:r>
            <w:r w:rsidRPr="00826426">
              <w:rPr>
                <w:rFonts w:cs="Arial"/>
                <w:sz w:val="22"/>
                <w:szCs w:val="22"/>
                <w:lang w:val="en"/>
              </w:rPr>
              <w:t>-IPV)</w:t>
            </w:r>
            <w:r w:rsidRPr="00826426">
              <w:rPr>
                <w:rFonts w:eastAsiaTheme="minorHAnsi" w:cs="Arial"/>
                <w:sz w:val="22"/>
                <w:szCs w:val="22"/>
                <w:lang w:eastAsia="en-US"/>
              </w:rPr>
              <w:t xml:space="preserve">.  Historically, </w:t>
            </w:r>
            <w:r w:rsidRPr="00826426">
              <w:rPr>
                <w:sz w:val="22"/>
                <w:szCs w:val="22"/>
              </w:rPr>
              <w:t>DTaP/IPV</w:t>
            </w:r>
            <w:r w:rsidRPr="00826426">
              <w:rPr>
                <w:rFonts w:eastAsiaTheme="minorHAnsi" w:cs="Arial"/>
                <w:sz w:val="22"/>
                <w:szCs w:val="22"/>
                <w:lang w:eastAsia="en-US"/>
              </w:rPr>
              <w:t xml:space="preserve"> (Infanrix</w:t>
            </w:r>
            <w:r w:rsidRPr="00826426">
              <w:rPr>
                <w:rFonts w:eastAsiaTheme="minorHAnsi" w:cs="Arial"/>
                <w:sz w:val="22"/>
                <w:szCs w:val="22"/>
                <w:vertAlign w:val="superscript"/>
                <w:lang w:eastAsia="en-US"/>
              </w:rPr>
              <w:t>®</w:t>
            </w:r>
            <w:r w:rsidRPr="00826426">
              <w:rPr>
                <w:rFonts w:eastAsiaTheme="minorHAnsi" w:cs="Arial"/>
                <w:sz w:val="22"/>
                <w:szCs w:val="22"/>
                <w:lang w:eastAsia="en-US"/>
              </w:rPr>
              <w:t xml:space="preserve">-IPV) has also been used. </w:t>
            </w:r>
          </w:p>
          <w:p w14:paraId="4784B61C" w14:textId="77777777" w:rsidR="003D788B" w:rsidRPr="00826426" w:rsidRDefault="003D788B" w:rsidP="003D788B">
            <w:pPr>
              <w:spacing w:before="120"/>
              <w:rPr>
                <w:rFonts w:eastAsiaTheme="minorHAnsi" w:cs="Arial"/>
                <w:b/>
                <w:sz w:val="22"/>
                <w:szCs w:val="22"/>
                <w:lang w:eastAsia="en-US"/>
              </w:rPr>
            </w:pPr>
            <w:r w:rsidRPr="00826426">
              <w:rPr>
                <w:rFonts w:eastAsiaTheme="minorHAnsi" w:cs="Arial"/>
                <w:b/>
                <w:sz w:val="22"/>
                <w:szCs w:val="22"/>
                <w:lang w:eastAsia="en-US"/>
              </w:rPr>
              <w:t>UK immunisation schedule for previously unimmunised individuals or where there is an unknown or incomplete history of diphtheria, tetanus and poliomyelitis vaccination</w:t>
            </w:r>
          </w:p>
          <w:p w14:paraId="494B1BDA" w14:textId="77777777" w:rsidR="003D788B" w:rsidRPr="00826426" w:rsidRDefault="003D788B" w:rsidP="003D788B">
            <w:pPr>
              <w:spacing w:before="120" w:after="120"/>
              <w:rPr>
                <w:b/>
                <w:sz w:val="22"/>
                <w:szCs w:val="22"/>
              </w:rPr>
            </w:pPr>
            <w:r w:rsidRPr="00826426">
              <w:rPr>
                <w:rFonts w:eastAsiaTheme="minorHAnsi" w:cs="Arial"/>
                <w:sz w:val="22"/>
                <w:szCs w:val="22"/>
                <w:lang w:eastAsia="en-US"/>
              </w:rPr>
              <w:t xml:space="preserve">Infants with uncertain or incomplete diphtheria, tetanus and poliomyelitis vaccine history should be vaccinated in accordance with the </w:t>
            </w:r>
            <w:hyperlink r:id="rId76" w:history="1">
              <w:r w:rsidRPr="00826426">
                <w:rPr>
                  <w:rStyle w:val="Hyperlink"/>
                  <w:sz w:val="22"/>
                  <w:szCs w:val="22"/>
                </w:rPr>
                <w:t>vaccination of individuals with uncertain or incomplete immunisation status</w:t>
              </w:r>
            </w:hyperlink>
            <w:r w:rsidRPr="00826426">
              <w:rPr>
                <w:rFonts w:eastAsiaTheme="minorHAnsi" w:cs="Arial"/>
                <w:sz w:val="22"/>
                <w:szCs w:val="22"/>
                <w:lang w:eastAsia="en-US"/>
              </w:rPr>
              <w:t xml:space="preserve"> flow chart.</w:t>
            </w:r>
          </w:p>
          <w:p w14:paraId="61785635" w14:textId="64E6558F" w:rsidR="003D788B" w:rsidRPr="00826426" w:rsidRDefault="003D788B" w:rsidP="003D788B">
            <w:pPr>
              <w:spacing w:after="120"/>
              <w:rPr>
                <w:rFonts w:eastAsiaTheme="minorHAnsi" w:cs="Arial"/>
                <w:sz w:val="22"/>
                <w:szCs w:val="22"/>
                <w:lang w:eastAsia="en-US"/>
              </w:rPr>
            </w:pPr>
            <w:r w:rsidRPr="00826426">
              <w:rPr>
                <w:rFonts w:eastAsiaTheme="minorHAnsi" w:cs="Arial"/>
                <w:sz w:val="22"/>
                <w:szCs w:val="22"/>
                <w:lang w:eastAsia="en-US"/>
              </w:rPr>
              <w:t>The primary course consists of 3 doses, allowing an interval of one month between doses. Where a primary course is interrupted it should be resumed but not repeated</w:t>
            </w:r>
            <w:r w:rsidR="0027076E" w:rsidRPr="00826426">
              <w:rPr>
                <w:rFonts w:eastAsiaTheme="minorHAnsi" w:cs="Arial"/>
                <w:sz w:val="22"/>
                <w:szCs w:val="22"/>
                <w:lang w:eastAsia="en-US"/>
              </w:rPr>
              <w:t xml:space="preserve">, allowing an interval of </w:t>
            </w:r>
            <w:r w:rsidR="0038198D" w:rsidRPr="00826426">
              <w:rPr>
                <w:rFonts w:eastAsiaTheme="minorHAnsi" w:cs="Arial"/>
                <w:sz w:val="22"/>
                <w:szCs w:val="22"/>
                <w:lang w:eastAsia="en-US"/>
              </w:rPr>
              <w:t xml:space="preserve">4 </w:t>
            </w:r>
            <w:r w:rsidR="0027076E" w:rsidRPr="00826426">
              <w:rPr>
                <w:rFonts w:eastAsiaTheme="minorHAnsi" w:cs="Arial"/>
                <w:sz w:val="22"/>
                <w:szCs w:val="22"/>
                <w:lang w:eastAsia="en-US"/>
              </w:rPr>
              <w:t xml:space="preserve">weeks between the remaining doses. </w:t>
            </w:r>
          </w:p>
          <w:p w14:paraId="60900B30" w14:textId="59BCC710" w:rsidR="003D788B" w:rsidRPr="00826426" w:rsidRDefault="003D788B" w:rsidP="003D788B">
            <w:pPr>
              <w:spacing w:after="120"/>
              <w:rPr>
                <w:rFonts w:eastAsiaTheme="minorHAnsi" w:cs="Arial"/>
                <w:sz w:val="22"/>
                <w:szCs w:val="22"/>
                <w:lang w:eastAsia="en-US"/>
              </w:rPr>
            </w:pPr>
            <w:r w:rsidRPr="00826426">
              <w:rPr>
                <w:rFonts w:eastAsiaTheme="minorHAnsi" w:cs="Arial"/>
                <w:sz w:val="22"/>
                <w:szCs w:val="22"/>
                <w:lang w:eastAsia="en-US"/>
              </w:rPr>
              <w:t xml:space="preserve">A first booster dose should be administered at least 5 years after the third dose of the primary course, to minimise the risk of adverse events from either the diphtheria or tetanus toxoid components. </w:t>
            </w:r>
          </w:p>
          <w:p w14:paraId="110A2BC6" w14:textId="726E63A6" w:rsidR="003D788B" w:rsidRPr="00826426" w:rsidRDefault="003D788B" w:rsidP="003D788B">
            <w:pPr>
              <w:spacing w:before="120" w:after="120"/>
              <w:rPr>
                <w:rFonts w:eastAsiaTheme="minorHAnsi" w:cs="Arial"/>
                <w:sz w:val="22"/>
                <w:szCs w:val="22"/>
                <w:lang w:eastAsia="en-US"/>
              </w:rPr>
            </w:pPr>
            <w:r w:rsidRPr="00826426">
              <w:rPr>
                <w:rFonts w:eastAsiaTheme="minorHAnsi" w:cs="Arial"/>
                <w:sz w:val="22"/>
                <w:szCs w:val="22"/>
                <w:lang w:eastAsia="en-US"/>
              </w:rPr>
              <w:t xml:space="preserve">A second booster dose should be administered a minimum of 5 years and ideally 10 years after the first booster dose, if less than 5 </w:t>
            </w:r>
            <w:r w:rsidR="00257771" w:rsidRPr="00826426">
              <w:rPr>
                <w:rFonts w:eastAsiaTheme="minorHAnsi" w:cs="Arial"/>
                <w:sz w:val="22"/>
                <w:szCs w:val="22"/>
                <w:lang w:eastAsia="en-US"/>
              </w:rPr>
              <w:t xml:space="preserve">valid </w:t>
            </w:r>
            <w:r w:rsidRPr="00826426">
              <w:rPr>
                <w:rFonts w:eastAsiaTheme="minorHAnsi" w:cs="Arial"/>
                <w:sz w:val="22"/>
                <w:szCs w:val="22"/>
                <w:lang w:eastAsia="en-US"/>
              </w:rPr>
              <w:t>doses of diphtheria, tetanus and polio vaccine are documented.</w:t>
            </w:r>
          </w:p>
          <w:p w14:paraId="16A52BA8" w14:textId="6CEB3F62" w:rsidR="005F0BD7" w:rsidRPr="00826426" w:rsidRDefault="005F0BD7" w:rsidP="003F462F">
            <w:pPr>
              <w:spacing w:before="120" w:after="120"/>
              <w:rPr>
                <w:rFonts w:eastAsiaTheme="minorHAnsi" w:cs="Arial"/>
                <w:sz w:val="22"/>
                <w:szCs w:val="22"/>
                <w:lang w:eastAsia="en-US"/>
              </w:rPr>
            </w:pPr>
            <w:r w:rsidRPr="00826426">
              <w:rPr>
                <w:rFonts w:eastAsiaTheme="minorHAnsi" w:cs="Arial"/>
                <w:sz w:val="22"/>
                <w:szCs w:val="22"/>
                <w:lang w:eastAsia="en-US"/>
              </w:rPr>
              <w:t xml:space="preserve">A complete priming schedule of 3 doses, followed by 2 booster doses at 5 years and 10 year intervals respectively (or the 2 routine doses at 3 years 4 months and Year 9) is considered to provide long term protection. </w:t>
            </w:r>
          </w:p>
          <w:p w14:paraId="3B38EEBF" w14:textId="77777777" w:rsidR="003D788B" w:rsidRPr="00826426" w:rsidRDefault="003D788B" w:rsidP="003D788B">
            <w:pPr>
              <w:spacing w:before="120" w:after="120"/>
              <w:rPr>
                <w:rFonts w:eastAsiaTheme="minorHAnsi" w:cs="Arial"/>
                <w:b/>
                <w:sz w:val="22"/>
                <w:szCs w:val="22"/>
                <w:lang w:eastAsia="en-US"/>
              </w:rPr>
            </w:pPr>
            <w:r w:rsidRPr="00826426">
              <w:rPr>
                <w:rFonts w:eastAsiaTheme="minorHAnsi" w:cs="Arial"/>
                <w:b/>
                <w:sz w:val="22"/>
                <w:szCs w:val="22"/>
                <w:lang w:eastAsia="en-US"/>
              </w:rPr>
              <w:t>Travel immunisation</w:t>
            </w:r>
          </w:p>
          <w:p w14:paraId="122BF1A0" w14:textId="77777777" w:rsidR="003D788B" w:rsidRPr="00826426" w:rsidRDefault="003D788B" w:rsidP="003D788B">
            <w:pPr>
              <w:spacing w:before="120" w:after="120"/>
              <w:rPr>
                <w:rFonts w:eastAsiaTheme="minorHAnsi" w:cs="Arial"/>
                <w:sz w:val="22"/>
                <w:szCs w:val="22"/>
                <w:lang w:eastAsia="en-US"/>
              </w:rPr>
            </w:pPr>
            <w:r w:rsidRPr="00826426">
              <w:rPr>
                <w:rFonts w:eastAsiaTheme="minorHAnsi" w:cs="Arial"/>
                <w:sz w:val="22"/>
                <w:szCs w:val="22"/>
                <w:lang w:eastAsia="en-US"/>
              </w:rPr>
              <w:t xml:space="preserve">Where recommended in </w:t>
            </w:r>
            <w:hyperlink r:id="rId77" w:history="1">
              <w:r w:rsidRPr="00826426">
                <w:rPr>
                  <w:rStyle w:val="Hyperlink"/>
                  <w:rFonts w:eastAsiaTheme="minorHAnsi"/>
                  <w:sz w:val="22"/>
                  <w:szCs w:val="22"/>
                </w:rPr>
                <w:t>NaTHNaC</w:t>
              </w:r>
            </w:hyperlink>
            <w:r w:rsidRPr="00826426">
              <w:rPr>
                <w:rFonts w:eastAsiaTheme="minorHAnsi" w:cs="Arial"/>
                <w:sz w:val="22"/>
                <w:szCs w:val="22"/>
                <w:lang w:eastAsia="en-US"/>
              </w:rPr>
              <w:t xml:space="preserve">, individuals travelling should be vaccinated in accordance with the UK schedule. </w:t>
            </w:r>
          </w:p>
          <w:p w14:paraId="71046FE9" w14:textId="5074B050" w:rsidR="003D788B" w:rsidRPr="00826426" w:rsidRDefault="003D788B" w:rsidP="003D788B">
            <w:pPr>
              <w:spacing w:before="120" w:after="120"/>
              <w:rPr>
                <w:rFonts w:eastAsiaTheme="minorHAnsi" w:cs="Arial"/>
                <w:sz w:val="22"/>
                <w:szCs w:val="22"/>
                <w:lang w:eastAsia="en-US"/>
              </w:rPr>
            </w:pPr>
            <w:r w:rsidRPr="00826426">
              <w:rPr>
                <w:rFonts w:eastAsiaTheme="minorHAnsi" w:cs="Arial"/>
                <w:sz w:val="22"/>
                <w:szCs w:val="22"/>
                <w:lang w:eastAsia="en-US"/>
              </w:rPr>
              <w:t xml:space="preserve">Travellers to areas where medical attention may not be accessible, whose last dose of tetanus-containing vaccine was over 10 years ago should still be offered a Td/IPV booster </w:t>
            </w:r>
            <w:r w:rsidRPr="00826426">
              <w:rPr>
                <w:rFonts w:eastAsiaTheme="minorHAnsi" w:cs="Arial"/>
                <w:b/>
                <w:bCs/>
                <w:sz w:val="22"/>
                <w:szCs w:val="22"/>
                <w:lang w:eastAsia="en-US"/>
              </w:rPr>
              <w:t>even if</w:t>
            </w:r>
            <w:r w:rsidRPr="00826426">
              <w:rPr>
                <w:rFonts w:eastAsiaTheme="minorHAnsi" w:cs="Arial"/>
                <w:sz w:val="22"/>
                <w:szCs w:val="22"/>
                <w:lang w:eastAsia="en-US"/>
              </w:rPr>
              <w:t xml:space="preserve"> they have received 5 doses of vaccine previously. This is a precaution in case immunoglobulin is not available following a tetanus-prone injury. </w:t>
            </w:r>
          </w:p>
          <w:p w14:paraId="53EB62B5" w14:textId="77777777" w:rsidR="003D788B" w:rsidRPr="00826426" w:rsidRDefault="003D788B" w:rsidP="000712E9">
            <w:pPr>
              <w:spacing w:before="240" w:after="120"/>
              <w:rPr>
                <w:rFonts w:eastAsiaTheme="minorHAnsi" w:cs="Arial"/>
                <w:b/>
                <w:sz w:val="22"/>
                <w:szCs w:val="22"/>
                <w:lang w:eastAsia="en-US"/>
              </w:rPr>
            </w:pPr>
            <w:r w:rsidRPr="00826426">
              <w:rPr>
                <w:rFonts w:eastAsiaTheme="minorHAnsi" w:cs="Arial"/>
                <w:b/>
                <w:sz w:val="22"/>
                <w:szCs w:val="22"/>
                <w:lang w:eastAsia="en-US"/>
              </w:rPr>
              <w:t>Management of tetanus prone wounds</w:t>
            </w:r>
          </w:p>
          <w:p w14:paraId="08368A01" w14:textId="77777777" w:rsidR="003D788B" w:rsidRPr="00826426" w:rsidRDefault="003D788B" w:rsidP="003D788B">
            <w:pPr>
              <w:spacing w:before="120" w:after="120"/>
              <w:rPr>
                <w:rFonts w:eastAsiaTheme="minorHAnsi" w:cs="Arial"/>
                <w:sz w:val="22"/>
                <w:szCs w:val="22"/>
                <w:lang w:eastAsia="en-US"/>
              </w:rPr>
            </w:pPr>
            <w:r w:rsidRPr="00826426">
              <w:rPr>
                <w:rFonts w:eastAsiaTheme="minorHAnsi" w:cs="Arial"/>
                <w:sz w:val="22"/>
                <w:szCs w:val="22"/>
                <w:lang w:eastAsia="en-US"/>
              </w:rPr>
              <w:t>Individuals with a tetanus prone wound who received their last dose of tetanus-containing vaccine more than 10 years ago should receive a reinforcing dose of vaccine.</w:t>
            </w:r>
          </w:p>
          <w:p w14:paraId="2F591072" w14:textId="77777777" w:rsidR="003D788B" w:rsidRPr="00826426" w:rsidRDefault="003D788B" w:rsidP="003D788B">
            <w:pPr>
              <w:spacing w:before="120" w:after="120"/>
              <w:rPr>
                <w:rFonts w:eastAsiaTheme="minorHAnsi" w:cs="Arial"/>
                <w:sz w:val="22"/>
                <w:szCs w:val="22"/>
                <w:lang w:eastAsia="en-US"/>
              </w:rPr>
            </w:pPr>
            <w:r w:rsidRPr="00826426">
              <w:rPr>
                <w:rFonts w:eastAsiaTheme="minorHAnsi" w:cs="Arial"/>
                <w:sz w:val="22"/>
                <w:szCs w:val="22"/>
                <w:lang w:eastAsia="en-US"/>
              </w:rPr>
              <w:t xml:space="preserve">Individuals with incomplete or uncertain history of tetanus immunisation should be vaccinated in accordance with the recommendations in the </w:t>
            </w:r>
            <w:hyperlink r:id="rId78" w:history="1">
              <w:r w:rsidRPr="00826426">
                <w:rPr>
                  <w:rStyle w:val="Hyperlink"/>
                  <w:rFonts w:cs="Arial"/>
                  <w:sz w:val="22"/>
                  <w:szCs w:val="22"/>
                </w:rPr>
                <w:t>tetanus</w:t>
              </w:r>
            </w:hyperlink>
            <w:r w:rsidRPr="00826426">
              <w:rPr>
                <w:rStyle w:val="Hyperlink"/>
                <w:rFonts w:cs="Arial"/>
                <w:sz w:val="22"/>
                <w:szCs w:val="22"/>
                <w:u w:val="none"/>
              </w:rPr>
              <w:t xml:space="preserve"> </w:t>
            </w:r>
            <w:r w:rsidRPr="00826426">
              <w:rPr>
                <w:rFonts w:eastAsiaTheme="minorHAnsi" w:cs="Arial"/>
                <w:sz w:val="22"/>
                <w:szCs w:val="22"/>
                <w:lang w:eastAsia="en-US"/>
              </w:rPr>
              <w:t xml:space="preserve">chapter of the Green Book, Table 30.1. Additionally refer to UKHSA </w:t>
            </w:r>
            <w:hyperlink r:id="rId79" w:anchor="preventative-measures" w:history="1">
              <w:r w:rsidRPr="00826426">
                <w:rPr>
                  <w:rStyle w:val="Hyperlink"/>
                  <w:rFonts w:eastAsiaTheme="minorHAnsi" w:cs="Arial"/>
                  <w:sz w:val="22"/>
                  <w:szCs w:val="22"/>
                  <w:lang w:eastAsia="en-US"/>
                </w:rPr>
                <w:t>guidance on management of suspected tetanus cases and the assessment and management of tetanus prone wounds</w:t>
              </w:r>
            </w:hyperlink>
            <w:r w:rsidRPr="00826426">
              <w:rPr>
                <w:rFonts w:eastAsiaTheme="minorHAnsi" w:cs="Arial"/>
                <w:sz w:val="22"/>
                <w:szCs w:val="22"/>
                <w:lang w:eastAsia="en-US"/>
              </w:rPr>
              <w:t xml:space="preserve">. </w:t>
            </w:r>
          </w:p>
          <w:p w14:paraId="06D8B537" w14:textId="32C080F7" w:rsidR="003D788B" w:rsidRPr="00826426" w:rsidRDefault="003D788B" w:rsidP="003D788B">
            <w:pPr>
              <w:spacing w:before="120" w:after="240"/>
              <w:rPr>
                <w:rFonts w:eastAsiaTheme="minorHAnsi" w:cs="Arial"/>
                <w:sz w:val="22"/>
                <w:szCs w:val="22"/>
                <w:lang w:eastAsia="en-US"/>
              </w:rPr>
            </w:pPr>
            <w:r w:rsidRPr="00826426">
              <w:rPr>
                <w:rFonts w:eastAsiaTheme="minorHAnsi" w:cs="Arial"/>
                <w:sz w:val="22"/>
                <w:szCs w:val="22"/>
                <w:lang w:eastAsia="en-US"/>
              </w:rPr>
              <w:t>Individuals may also require human tetanus immunoglobulin</w:t>
            </w:r>
            <w:r w:rsidR="00A077DC" w:rsidRPr="00826426">
              <w:rPr>
                <w:rFonts w:eastAsiaTheme="minorHAnsi" w:cs="Arial"/>
                <w:sz w:val="22"/>
                <w:szCs w:val="22"/>
                <w:lang w:eastAsia="en-US"/>
              </w:rPr>
              <w:t xml:space="preserve"> in line with UKHSA guidance (as referenced above)</w:t>
            </w:r>
            <w:r w:rsidRPr="00826426">
              <w:rPr>
                <w:rFonts w:eastAsiaTheme="minorHAnsi" w:cs="Arial"/>
                <w:sz w:val="22"/>
                <w:szCs w:val="22"/>
                <w:lang w:eastAsia="en-US"/>
              </w:rPr>
              <w:t xml:space="preserve">. Administration of tetanus immunoglobulin is not covered by this </w:t>
            </w:r>
            <w:r w:rsidR="0030668F" w:rsidRPr="00826426">
              <w:rPr>
                <w:rFonts w:eastAsiaTheme="minorHAnsi" w:cs="Arial"/>
                <w:sz w:val="22"/>
                <w:szCs w:val="22"/>
                <w:lang w:eastAsia="en-US"/>
              </w:rPr>
              <w:t>V</w:t>
            </w:r>
            <w:r w:rsidRPr="00826426">
              <w:rPr>
                <w:rFonts w:eastAsiaTheme="minorHAnsi" w:cs="Arial"/>
                <w:sz w:val="22"/>
                <w:szCs w:val="22"/>
                <w:lang w:eastAsia="en-US"/>
              </w:rPr>
              <w:t>GD.</w:t>
            </w:r>
          </w:p>
          <w:p w14:paraId="42ACC39D" w14:textId="77777777" w:rsidR="003D788B" w:rsidRPr="00826426" w:rsidRDefault="003D788B" w:rsidP="003D788B">
            <w:pPr>
              <w:spacing w:before="120" w:after="120"/>
              <w:rPr>
                <w:b/>
                <w:sz w:val="22"/>
                <w:szCs w:val="22"/>
              </w:rPr>
            </w:pPr>
            <w:r w:rsidRPr="00826426">
              <w:rPr>
                <w:b/>
                <w:sz w:val="22"/>
                <w:szCs w:val="22"/>
              </w:rPr>
              <w:t xml:space="preserve">Management of cases and contacts of diphtheria </w:t>
            </w:r>
          </w:p>
          <w:p w14:paraId="78D9468F" w14:textId="77777777" w:rsidR="003D788B" w:rsidRPr="00826426" w:rsidRDefault="003D788B" w:rsidP="003D788B">
            <w:pPr>
              <w:pStyle w:val="Default"/>
              <w:spacing w:after="60"/>
              <w:rPr>
                <w:sz w:val="22"/>
                <w:szCs w:val="22"/>
              </w:rPr>
            </w:pPr>
            <w:r w:rsidRPr="00826426">
              <w:rPr>
                <w:sz w:val="22"/>
                <w:szCs w:val="22"/>
              </w:rPr>
              <w:t xml:space="preserve">Cases and contacts of diphtheria should be managed in accordance with </w:t>
            </w:r>
            <w:hyperlink r:id="rId80" w:history="1">
              <w:r w:rsidRPr="00826426">
                <w:rPr>
                  <w:rStyle w:val="Hyperlink"/>
                  <w:sz w:val="22"/>
                  <w:szCs w:val="22"/>
                </w:rPr>
                <w:t>public health control and management of diphtheria in England (2025) guidelines</w:t>
              </w:r>
            </w:hyperlink>
            <w:r w:rsidRPr="00826426">
              <w:rPr>
                <w:sz w:val="22"/>
                <w:szCs w:val="22"/>
              </w:rPr>
              <w:t xml:space="preserve"> and recommendations from the local health protection team. </w:t>
            </w:r>
          </w:p>
          <w:p w14:paraId="4274C4B3" w14:textId="77777777" w:rsidR="003D788B" w:rsidRPr="00826426" w:rsidRDefault="003D788B" w:rsidP="003D788B">
            <w:pPr>
              <w:pStyle w:val="Default"/>
              <w:rPr>
                <w:sz w:val="22"/>
                <w:szCs w:val="22"/>
              </w:rPr>
            </w:pPr>
            <w:r w:rsidRPr="00826426">
              <w:rPr>
                <w:sz w:val="22"/>
                <w:szCs w:val="22"/>
              </w:rPr>
              <w:t>Individuals should have their immunisation status checked to ensure they are up to date with the recommended UK immunisation programmes.</w:t>
            </w:r>
          </w:p>
          <w:p w14:paraId="14AADE79" w14:textId="77777777" w:rsidR="003D788B" w:rsidRPr="00826426" w:rsidRDefault="003D788B" w:rsidP="003D788B">
            <w:pPr>
              <w:pStyle w:val="Default"/>
              <w:spacing w:before="120" w:after="120"/>
              <w:rPr>
                <w:sz w:val="22"/>
                <w:szCs w:val="22"/>
              </w:rPr>
            </w:pPr>
            <w:r w:rsidRPr="00826426">
              <w:rPr>
                <w:sz w:val="22"/>
                <w:szCs w:val="22"/>
              </w:rPr>
              <w:t xml:space="preserve">Unimmunised individuals should receive 3 doses at monthly intervals. </w:t>
            </w:r>
          </w:p>
          <w:p w14:paraId="0D0C4D24" w14:textId="21C82CBF" w:rsidR="003F462F" w:rsidRPr="00826426" w:rsidRDefault="003D788B" w:rsidP="00826426">
            <w:pPr>
              <w:pStyle w:val="Default"/>
              <w:spacing w:before="120" w:after="120"/>
            </w:pPr>
            <w:r w:rsidRPr="00826426">
              <w:rPr>
                <w:sz w:val="22"/>
                <w:szCs w:val="22"/>
              </w:rPr>
              <w:t>Individuals who are fully immunised but have not received a dose of a diphtheria-containing vaccine in the last 12 months may be given a single reinforcing dose of Td/IPV.</w:t>
            </w:r>
          </w:p>
          <w:p w14:paraId="0AD7C4AE" w14:textId="1B57A972" w:rsidR="003D788B" w:rsidRPr="00826426" w:rsidRDefault="003D788B" w:rsidP="003D788B">
            <w:pPr>
              <w:spacing w:before="120" w:after="120"/>
              <w:rPr>
                <w:b/>
                <w:sz w:val="22"/>
                <w:szCs w:val="22"/>
              </w:rPr>
            </w:pPr>
            <w:r w:rsidRPr="00826426">
              <w:rPr>
                <w:b/>
                <w:sz w:val="22"/>
                <w:szCs w:val="22"/>
              </w:rPr>
              <w:t>Management of cases and contacts of polio</w:t>
            </w:r>
          </w:p>
          <w:p w14:paraId="12A10987" w14:textId="4CD5AC71" w:rsidR="003D788B" w:rsidRPr="00826426" w:rsidRDefault="003D788B" w:rsidP="003D788B">
            <w:pPr>
              <w:pStyle w:val="Default"/>
              <w:rPr>
                <w:sz w:val="22"/>
                <w:szCs w:val="22"/>
              </w:rPr>
            </w:pPr>
            <w:r w:rsidRPr="00826426">
              <w:rPr>
                <w:sz w:val="22"/>
                <w:szCs w:val="22"/>
              </w:rPr>
              <w:t xml:space="preserve">Cases and contacts of polio should be managed in accordance with </w:t>
            </w:r>
            <w:hyperlink r:id="rId81" w:history="1">
              <w:r w:rsidR="00826426">
                <w:rPr>
                  <w:rStyle w:val="Hyperlink"/>
                  <w:sz w:val="22"/>
                  <w:szCs w:val="22"/>
                </w:rPr>
                <w:t>national polio guidelines: local and regional services</w:t>
              </w:r>
            </w:hyperlink>
            <w:r w:rsidRPr="00826426">
              <w:rPr>
                <w:sz w:val="22"/>
                <w:szCs w:val="22"/>
              </w:rPr>
              <w:t xml:space="preserve"> and recommendations from the local health protection team.</w:t>
            </w:r>
          </w:p>
          <w:p w14:paraId="46F72A01" w14:textId="77777777" w:rsidR="003D788B" w:rsidRPr="00826426" w:rsidRDefault="003D788B" w:rsidP="003D788B">
            <w:pPr>
              <w:spacing w:before="120" w:after="120"/>
              <w:rPr>
                <w:rFonts w:eastAsiaTheme="minorHAnsi" w:cs="Arial"/>
                <w:sz w:val="22"/>
                <w:szCs w:val="22"/>
                <w:lang w:eastAsia="en-US"/>
              </w:rPr>
            </w:pPr>
            <w:r w:rsidRPr="00826426">
              <w:rPr>
                <w:sz w:val="22"/>
                <w:szCs w:val="22"/>
              </w:rPr>
              <w:t xml:space="preserve">Management will depend on the level of exposure but may include the administration of </w:t>
            </w:r>
            <w:r w:rsidRPr="00826426">
              <w:rPr>
                <w:rFonts w:eastAsiaTheme="minorHAnsi" w:cs="Arial"/>
                <w:color w:val="000000"/>
                <w:sz w:val="22"/>
                <w:szCs w:val="22"/>
                <w:lang w:eastAsia="en-US"/>
              </w:rPr>
              <w:t xml:space="preserve">a single dose of IPV-containing </w:t>
            </w:r>
            <w:r w:rsidRPr="00826426">
              <w:rPr>
                <w:rFonts w:eastAsiaTheme="minorHAnsi"/>
                <w:sz w:val="22"/>
                <w:szCs w:val="22"/>
                <w:lang w:eastAsia="en-US"/>
              </w:rPr>
              <w:t>vaccine, regardless of vaccine history.</w:t>
            </w:r>
          </w:p>
          <w:p w14:paraId="54621160" w14:textId="1313376A" w:rsidR="003D788B" w:rsidRPr="00826426" w:rsidRDefault="003D788B" w:rsidP="003D788B">
            <w:pPr>
              <w:tabs>
                <w:tab w:val="left" w:pos="1590"/>
                <w:tab w:val="left" w:pos="8931"/>
              </w:tabs>
              <w:spacing w:before="120" w:after="120"/>
              <w:rPr>
                <w:sz w:val="22"/>
                <w:szCs w:val="22"/>
              </w:rPr>
            </w:pPr>
            <w:r w:rsidRPr="00826426">
              <w:rPr>
                <w:sz w:val="22"/>
                <w:szCs w:val="22"/>
              </w:rPr>
              <w:t>Individuals should have their immunisation status checked to ensure they are up to date with the recommended UK immunisation programmes.</w:t>
            </w:r>
          </w:p>
        </w:tc>
      </w:tr>
      <w:tr w:rsidR="003D788B" w:rsidRPr="00A956FD" w14:paraId="499EBB5B" w14:textId="77777777" w:rsidTr="00F478AC">
        <w:tc>
          <w:tcPr>
            <w:tcW w:w="2411" w:type="dxa"/>
            <w:tcBorders>
              <w:bottom w:val="single" w:sz="4" w:space="0" w:color="auto"/>
            </w:tcBorders>
          </w:tcPr>
          <w:p w14:paraId="42E552A7" w14:textId="77777777" w:rsidR="003D788B" w:rsidRDefault="003D788B" w:rsidP="00826426">
            <w:pPr>
              <w:spacing w:before="120"/>
              <w:rPr>
                <w:rFonts w:cs="Arial"/>
                <w:b/>
                <w:sz w:val="22"/>
                <w:szCs w:val="22"/>
              </w:rPr>
            </w:pPr>
            <w:r w:rsidRPr="0000216F">
              <w:rPr>
                <w:rFonts w:cs="Arial"/>
                <w:b/>
                <w:sz w:val="22"/>
                <w:szCs w:val="22"/>
              </w:rPr>
              <w:t>Duration of treatment</w:t>
            </w:r>
          </w:p>
          <w:p w14:paraId="44EBAB81" w14:textId="52382486" w:rsidR="003D788B" w:rsidRPr="0000216F" w:rsidRDefault="003D788B" w:rsidP="005F0BD7">
            <w:pPr>
              <w:spacing w:before="120" w:after="120"/>
              <w:rPr>
                <w:rFonts w:cs="Arial"/>
                <w:b/>
                <w:sz w:val="22"/>
                <w:szCs w:val="22"/>
              </w:rPr>
            </w:pPr>
            <w:r>
              <w:rPr>
                <w:rFonts w:cs="Arial"/>
                <w:b/>
                <w:sz w:val="22"/>
                <w:szCs w:val="22"/>
              </w:rPr>
              <w:t xml:space="preserve">(Step 3) </w:t>
            </w:r>
          </w:p>
        </w:tc>
        <w:tc>
          <w:tcPr>
            <w:tcW w:w="8505" w:type="dxa"/>
            <w:tcBorders>
              <w:bottom w:val="single" w:sz="4" w:space="0" w:color="auto"/>
            </w:tcBorders>
          </w:tcPr>
          <w:p w14:paraId="6B8788F9" w14:textId="0EBB84F0" w:rsidR="003D788B" w:rsidRPr="007762BD" w:rsidRDefault="003D788B" w:rsidP="003D788B">
            <w:pPr>
              <w:spacing w:before="120" w:after="120"/>
              <w:rPr>
                <w:color w:val="FF0000"/>
                <w:sz w:val="22"/>
                <w:szCs w:val="22"/>
              </w:rPr>
            </w:pPr>
            <w:r>
              <w:rPr>
                <w:sz w:val="22"/>
                <w:szCs w:val="22"/>
              </w:rPr>
              <w:t xml:space="preserve">As outlined in </w:t>
            </w:r>
            <w:hyperlink w:anchor="dose_freq_information" w:history="1">
              <w:r w:rsidRPr="009E3270">
                <w:rPr>
                  <w:rStyle w:val="Hyperlink"/>
                  <w:sz w:val="22"/>
                  <w:szCs w:val="22"/>
                </w:rPr>
                <w:t>dose and frequency of administration</w:t>
              </w:r>
            </w:hyperlink>
            <w:r>
              <w:rPr>
                <w:sz w:val="22"/>
                <w:szCs w:val="22"/>
              </w:rPr>
              <w:t xml:space="preserve"> above. </w:t>
            </w:r>
          </w:p>
        </w:tc>
      </w:tr>
      <w:tr w:rsidR="003D788B" w:rsidRPr="00A956FD" w14:paraId="4AD79017" w14:textId="77777777" w:rsidTr="007D43BD">
        <w:trPr>
          <w:trHeight w:val="50"/>
        </w:trPr>
        <w:tc>
          <w:tcPr>
            <w:tcW w:w="2411" w:type="dxa"/>
          </w:tcPr>
          <w:p w14:paraId="56E7D162" w14:textId="601EFA05" w:rsidR="007D43BD" w:rsidRDefault="003D788B" w:rsidP="000C08E1">
            <w:pPr>
              <w:spacing w:before="60"/>
              <w:rPr>
                <w:rFonts w:cs="Arial"/>
                <w:b/>
                <w:sz w:val="22"/>
                <w:szCs w:val="22"/>
              </w:rPr>
            </w:pPr>
            <w:r w:rsidRPr="009E420E">
              <w:rPr>
                <w:rFonts w:cs="Arial"/>
                <w:b/>
                <w:sz w:val="22"/>
                <w:szCs w:val="22"/>
              </w:rPr>
              <w:t>Quantity to be supplied and administered</w:t>
            </w:r>
            <w:r w:rsidR="000C08E1">
              <w:rPr>
                <w:rFonts w:cs="Arial"/>
                <w:b/>
                <w:sz w:val="22"/>
                <w:szCs w:val="22"/>
              </w:rPr>
              <w:t xml:space="preserve"> </w:t>
            </w:r>
          </w:p>
          <w:p w14:paraId="6986787C" w14:textId="1B282C03" w:rsidR="003D788B" w:rsidRPr="000C08E1" w:rsidRDefault="003D788B" w:rsidP="000C08E1">
            <w:pPr>
              <w:spacing w:before="60" w:after="60"/>
              <w:rPr>
                <w:rFonts w:cs="Arial"/>
                <w:b/>
                <w:sz w:val="22"/>
                <w:szCs w:val="22"/>
              </w:rPr>
            </w:pPr>
            <w:r>
              <w:rPr>
                <w:rFonts w:cs="Arial"/>
                <w:b/>
                <w:sz w:val="22"/>
                <w:szCs w:val="22"/>
              </w:rPr>
              <w:t>(Step 3)</w:t>
            </w:r>
          </w:p>
        </w:tc>
        <w:tc>
          <w:tcPr>
            <w:tcW w:w="8505" w:type="dxa"/>
            <w:tcBorders>
              <w:bottom w:val="single" w:sz="4" w:space="0" w:color="auto"/>
            </w:tcBorders>
          </w:tcPr>
          <w:p w14:paraId="66C9127F" w14:textId="72449238" w:rsidR="003D788B" w:rsidRPr="007D43BD" w:rsidRDefault="003D788B" w:rsidP="007D43BD">
            <w:pPr>
              <w:spacing w:before="120" w:after="120"/>
              <w:rPr>
                <w:sz w:val="22"/>
                <w:szCs w:val="22"/>
              </w:rPr>
            </w:pPr>
            <w:r w:rsidRPr="009E420E">
              <w:rPr>
                <w:sz w:val="22"/>
                <w:szCs w:val="22"/>
              </w:rPr>
              <w:t xml:space="preserve">Single 0.5ml </w:t>
            </w:r>
            <w:r w:rsidR="004421DE">
              <w:rPr>
                <w:sz w:val="22"/>
                <w:szCs w:val="22"/>
              </w:rPr>
              <w:t xml:space="preserve">dose </w:t>
            </w:r>
            <w:r w:rsidRPr="009E420E">
              <w:rPr>
                <w:sz w:val="22"/>
                <w:szCs w:val="22"/>
              </w:rPr>
              <w:t>per administration.</w:t>
            </w:r>
          </w:p>
        </w:tc>
      </w:tr>
      <w:tr w:rsidR="003D788B" w:rsidRPr="00A956FD" w14:paraId="5271C3D9" w14:textId="77777777" w:rsidTr="00F478AC">
        <w:tc>
          <w:tcPr>
            <w:tcW w:w="2411" w:type="dxa"/>
            <w:tcBorders>
              <w:bottom w:val="single" w:sz="4" w:space="0" w:color="auto"/>
            </w:tcBorders>
          </w:tcPr>
          <w:p w14:paraId="4ABFA928" w14:textId="77777777" w:rsidR="003D788B" w:rsidRPr="004946AF" w:rsidRDefault="003D788B" w:rsidP="00826426">
            <w:pPr>
              <w:spacing w:before="120" w:after="60"/>
              <w:rPr>
                <w:rFonts w:cs="Arial"/>
                <w:b/>
                <w:sz w:val="22"/>
                <w:szCs w:val="22"/>
              </w:rPr>
            </w:pPr>
            <w:r w:rsidRPr="004946AF">
              <w:br w:type="page"/>
            </w:r>
            <w:bookmarkStart w:id="23" w:name="Supplies"/>
            <w:bookmarkEnd w:id="23"/>
            <w:r w:rsidRPr="004946AF">
              <w:rPr>
                <w:rFonts w:cs="Arial"/>
                <w:b/>
                <w:sz w:val="22"/>
                <w:szCs w:val="22"/>
              </w:rPr>
              <w:t>Supplies</w:t>
            </w:r>
          </w:p>
          <w:p w14:paraId="44373269" w14:textId="77777777" w:rsidR="00012379" w:rsidRDefault="003D788B" w:rsidP="00826426">
            <w:pPr>
              <w:spacing w:after="60"/>
              <w:rPr>
                <w:rFonts w:cs="Arial"/>
                <w:b/>
                <w:sz w:val="22"/>
                <w:szCs w:val="22"/>
              </w:rPr>
            </w:pPr>
            <w:r w:rsidRPr="004946AF">
              <w:rPr>
                <w:rFonts w:cs="Arial"/>
                <w:b/>
                <w:sz w:val="22"/>
                <w:szCs w:val="22"/>
              </w:rPr>
              <w:t>(Step 2 and 3)</w:t>
            </w:r>
          </w:p>
          <w:p w14:paraId="35C94577" w14:textId="009E1679" w:rsidR="003D788B" w:rsidRPr="004946AF" w:rsidRDefault="00DC0E10" w:rsidP="00826426">
            <w:pPr>
              <w:spacing w:before="120" w:after="120"/>
              <w:rPr>
                <w:rFonts w:cs="Arial"/>
                <w:sz w:val="22"/>
                <w:szCs w:val="22"/>
              </w:rPr>
            </w:pPr>
            <w:r w:rsidRPr="00826426">
              <w:rPr>
                <w:rFonts w:cs="Arial"/>
                <w:bCs/>
                <w:sz w:val="22"/>
                <w:szCs w:val="22"/>
              </w:rPr>
              <w:t xml:space="preserve"> </w:t>
            </w:r>
          </w:p>
          <w:p w14:paraId="057AA938" w14:textId="745A66BA" w:rsidR="003D788B" w:rsidRPr="004946AF" w:rsidRDefault="00DC0E10" w:rsidP="003D788B">
            <w:pPr>
              <w:spacing w:before="120" w:after="120"/>
              <w:contextualSpacing/>
              <w:rPr>
                <w:rFonts w:cs="Arial"/>
                <w:sz w:val="22"/>
                <w:szCs w:val="22"/>
              </w:rPr>
            </w:pPr>
            <w:r>
              <w:rPr>
                <w:rFonts w:cs="Arial"/>
                <w:sz w:val="22"/>
                <w:szCs w:val="22"/>
              </w:rPr>
              <w:t xml:space="preserve"> </w:t>
            </w:r>
          </w:p>
        </w:tc>
        <w:tc>
          <w:tcPr>
            <w:tcW w:w="8505" w:type="dxa"/>
            <w:tcBorders>
              <w:bottom w:val="single" w:sz="4" w:space="0" w:color="auto"/>
            </w:tcBorders>
          </w:tcPr>
          <w:p w14:paraId="4857D497" w14:textId="77777777" w:rsidR="00A26047" w:rsidRDefault="00A26047" w:rsidP="00A26047">
            <w:pPr>
              <w:spacing w:before="120" w:after="120"/>
              <w:rPr>
                <w:rFonts w:cs="Arial"/>
                <w:sz w:val="22"/>
                <w:szCs w:val="22"/>
              </w:rPr>
            </w:pPr>
            <w:bookmarkStart w:id="24" w:name="_Hlk18501066"/>
            <w:r w:rsidRPr="003D3E67">
              <w:rPr>
                <w:rFonts w:cs="Arial"/>
                <w:sz w:val="22"/>
                <w:szCs w:val="22"/>
              </w:rPr>
              <w:t>Centrally purchased vaccines for the national immunisation programme for the NHS can only be ordered via ImmForm. Vaccines for use for the national immunisation programme are provided free of charge.</w:t>
            </w:r>
            <w:r>
              <w:rPr>
                <w:rFonts w:cs="Arial"/>
                <w:sz w:val="22"/>
                <w:szCs w:val="22"/>
              </w:rPr>
              <w:t xml:space="preserve"> </w:t>
            </w:r>
          </w:p>
          <w:p w14:paraId="6C836E6F" w14:textId="77777777" w:rsidR="00A26047" w:rsidRDefault="00A26047" w:rsidP="00A26047">
            <w:pPr>
              <w:spacing w:before="120" w:after="120"/>
              <w:rPr>
                <w:rFonts w:cs="Arial"/>
                <w:sz w:val="22"/>
                <w:szCs w:val="22"/>
              </w:rPr>
            </w:pPr>
            <w:r>
              <w:rPr>
                <w:rFonts w:cs="Arial"/>
                <w:sz w:val="22"/>
                <w:szCs w:val="22"/>
              </w:rPr>
              <w:t>Vaccine for indications other than the national immunisation programme should be obtained from manufacturers or their wholesalers</w:t>
            </w:r>
            <w:bookmarkEnd w:id="24"/>
            <w:r>
              <w:rPr>
                <w:rFonts w:cs="Arial"/>
                <w:sz w:val="22"/>
                <w:szCs w:val="22"/>
              </w:rPr>
              <w:t>.</w:t>
            </w:r>
          </w:p>
          <w:p w14:paraId="25455D66" w14:textId="3D51F372" w:rsidR="00826426" w:rsidRDefault="00A26047" w:rsidP="00826426">
            <w:pPr>
              <w:pStyle w:val="CommentText"/>
              <w:spacing w:after="60"/>
              <w:rPr>
                <w:rFonts w:cs="Arial"/>
                <w:sz w:val="22"/>
                <w:szCs w:val="22"/>
              </w:rPr>
            </w:pPr>
            <w:r w:rsidRPr="00B74695">
              <w:rPr>
                <w:rFonts w:cs="Arial"/>
                <w:sz w:val="22"/>
                <w:szCs w:val="22"/>
              </w:rPr>
              <w:t>Protocols for the ordering, storage and handling of vaccines should be followed to prevent vaccine wastage (</w:t>
            </w:r>
            <w:r w:rsidRPr="00D0721F">
              <w:rPr>
                <w:rFonts w:cs="Arial"/>
                <w:sz w:val="22"/>
                <w:szCs w:val="22"/>
              </w:rPr>
              <w:t xml:space="preserve">see the </w:t>
            </w:r>
            <w:r w:rsidRPr="00826426">
              <w:rPr>
                <w:rStyle w:val="Hyperlink"/>
                <w:rFonts w:cs="Arial"/>
                <w:color w:val="auto"/>
                <w:sz w:val="22"/>
                <w:szCs w:val="22"/>
                <w:u w:val="none"/>
              </w:rPr>
              <w:t xml:space="preserve">Green Book </w:t>
            </w:r>
            <w:hyperlink r:id="rId82" w:history="1">
              <w:r w:rsidRPr="00826426">
                <w:rPr>
                  <w:rStyle w:val="Hyperlink"/>
                  <w:rFonts w:cs="Arial"/>
                  <w:sz w:val="22"/>
                  <w:szCs w:val="22"/>
                </w:rPr>
                <w:t>c</w:t>
              </w:r>
              <w:r w:rsidRPr="00D0721F">
                <w:rPr>
                  <w:rStyle w:val="Hyperlink"/>
                  <w:rFonts w:cs="Arial"/>
                  <w:sz w:val="22"/>
                  <w:szCs w:val="22"/>
                </w:rPr>
                <w:t>hapter 3</w:t>
              </w:r>
            </w:hyperlink>
            <w:r w:rsidRPr="00B74695">
              <w:rPr>
                <w:rFonts w:cs="Arial"/>
                <w:sz w:val="22"/>
                <w:szCs w:val="22"/>
              </w:rPr>
              <w:t>)</w:t>
            </w:r>
          </w:p>
          <w:p w14:paraId="1C394FAE" w14:textId="77777777" w:rsidR="00826426" w:rsidRDefault="00826426" w:rsidP="00826426">
            <w:pPr>
              <w:pStyle w:val="CommentText"/>
              <w:spacing w:after="60"/>
              <w:rPr>
                <w:rFonts w:cs="Arial"/>
                <w:sz w:val="22"/>
                <w:szCs w:val="22"/>
              </w:rPr>
            </w:pPr>
          </w:p>
          <w:p w14:paraId="26F83850" w14:textId="77777777" w:rsidR="00826426" w:rsidRDefault="00826426" w:rsidP="00826426">
            <w:pPr>
              <w:pStyle w:val="CommentText"/>
              <w:spacing w:after="60"/>
              <w:rPr>
                <w:rFonts w:cs="Arial"/>
                <w:sz w:val="22"/>
                <w:szCs w:val="22"/>
              </w:rPr>
            </w:pPr>
          </w:p>
          <w:p w14:paraId="108B7E1C" w14:textId="3C8BDC39" w:rsidR="00826426" w:rsidRPr="00A26047" w:rsidRDefault="00826426" w:rsidP="00A26047">
            <w:pPr>
              <w:pStyle w:val="CommentText"/>
              <w:spacing w:after="120"/>
              <w:rPr>
                <w:rFonts w:cs="Arial"/>
                <w:sz w:val="2"/>
                <w:szCs w:val="2"/>
              </w:rPr>
            </w:pPr>
          </w:p>
        </w:tc>
      </w:tr>
      <w:tr w:rsidR="003D788B" w:rsidRPr="00A956FD" w14:paraId="06E4F533" w14:textId="77777777" w:rsidTr="000459D7">
        <w:trPr>
          <w:trHeight w:val="557"/>
        </w:trPr>
        <w:tc>
          <w:tcPr>
            <w:tcW w:w="2411" w:type="dxa"/>
          </w:tcPr>
          <w:p w14:paraId="5FE0F77B" w14:textId="1176DF10" w:rsidR="003D788B" w:rsidRPr="00621A95" w:rsidRDefault="003D788B" w:rsidP="00826426">
            <w:pPr>
              <w:spacing w:after="60"/>
              <w:rPr>
                <w:rFonts w:cs="Arial"/>
                <w:b/>
                <w:sz w:val="22"/>
                <w:szCs w:val="22"/>
              </w:rPr>
            </w:pPr>
            <w:bookmarkStart w:id="25" w:name="Storage"/>
            <w:bookmarkEnd w:id="25"/>
            <w:r w:rsidRPr="009E420E">
              <w:rPr>
                <w:rFonts w:cs="Arial"/>
                <w:b/>
                <w:sz w:val="22"/>
                <w:szCs w:val="22"/>
              </w:rPr>
              <w:t>Storage</w:t>
            </w:r>
          </w:p>
          <w:p w14:paraId="39B62C51" w14:textId="2A83005B" w:rsidR="003D788B" w:rsidRPr="00826426" w:rsidRDefault="003D788B" w:rsidP="00826426">
            <w:pPr>
              <w:spacing w:before="120" w:after="60"/>
              <w:contextualSpacing/>
              <w:rPr>
                <w:rFonts w:cs="Arial"/>
                <w:b/>
                <w:sz w:val="22"/>
                <w:szCs w:val="22"/>
              </w:rPr>
            </w:pPr>
            <w:r w:rsidRPr="00621A95">
              <w:rPr>
                <w:rFonts w:cs="Arial"/>
                <w:b/>
                <w:sz w:val="22"/>
                <w:szCs w:val="22"/>
              </w:rPr>
              <w:t xml:space="preserve">(Step 2 and 3) </w:t>
            </w:r>
          </w:p>
          <w:p w14:paraId="4B48F6DB" w14:textId="77777777" w:rsidR="003D788B" w:rsidRDefault="003D788B" w:rsidP="003D788B">
            <w:pPr>
              <w:spacing w:before="120" w:after="120"/>
              <w:contextualSpacing/>
              <w:rPr>
                <w:rFonts w:cs="Arial"/>
                <w:bCs/>
                <w:sz w:val="22"/>
                <w:szCs w:val="22"/>
              </w:rPr>
            </w:pPr>
          </w:p>
          <w:p w14:paraId="49327ABD" w14:textId="77777777" w:rsidR="003D788B" w:rsidRDefault="003D788B" w:rsidP="003D788B">
            <w:pPr>
              <w:spacing w:before="120" w:after="120"/>
              <w:contextualSpacing/>
              <w:rPr>
                <w:rFonts w:cs="Arial"/>
                <w:bCs/>
                <w:sz w:val="22"/>
                <w:szCs w:val="22"/>
              </w:rPr>
            </w:pPr>
          </w:p>
          <w:p w14:paraId="54831056" w14:textId="23DB1CEE" w:rsidR="003D788B" w:rsidRPr="009E420E" w:rsidRDefault="003D788B" w:rsidP="003D788B">
            <w:pPr>
              <w:spacing w:before="120" w:after="120"/>
              <w:contextualSpacing/>
              <w:rPr>
                <w:rFonts w:cs="Arial"/>
                <w:bCs/>
                <w:sz w:val="22"/>
                <w:szCs w:val="22"/>
              </w:rPr>
            </w:pPr>
            <w:r>
              <w:rPr>
                <w:rFonts w:cs="Arial"/>
                <w:bCs/>
                <w:sz w:val="22"/>
                <w:szCs w:val="22"/>
              </w:rPr>
              <w:t xml:space="preserve"> </w:t>
            </w:r>
          </w:p>
        </w:tc>
        <w:tc>
          <w:tcPr>
            <w:tcW w:w="8505" w:type="dxa"/>
            <w:tcBorders>
              <w:bottom w:val="single" w:sz="4" w:space="0" w:color="auto"/>
            </w:tcBorders>
          </w:tcPr>
          <w:p w14:paraId="4316873D" w14:textId="77777777" w:rsidR="003D788B" w:rsidRPr="009E420E" w:rsidRDefault="003D788B" w:rsidP="003D788B">
            <w:pPr>
              <w:pStyle w:val="Header"/>
              <w:tabs>
                <w:tab w:val="clear" w:pos="4153"/>
                <w:tab w:val="clear" w:pos="8306"/>
              </w:tabs>
              <w:spacing w:before="120"/>
              <w:rPr>
                <w:rFonts w:ascii="Arial" w:hAnsi="Arial" w:cs="Arial"/>
                <w:sz w:val="22"/>
                <w:szCs w:val="22"/>
              </w:rPr>
            </w:pPr>
            <w:r w:rsidRPr="009E420E">
              <w:rPr>
                <w:rFonts w:ascii="Arial" w:hAnsi="Arial" w:cs="Arial"/>
                <w:sz w:val="22"/>
                <w:szCs w:val="22"/>
              </w:rPr>
              <w:t xml:space="preserve">Store at </w:t>
            </w:r>
            <w:r w:rsidRPr="009E420E">
              <w:rPr>
                <w:rFonts w:ascii="Arial" w:hAnsi="Arial" w:cs="Arial"/>
                <w:spacing w:val="-2"/>
                <w:sz w:val="22"/>
                <w:szCs w:val="22"/>
              </w:rPr>
              <w:t>+2°</w:t>
            </w:r>
            <w:r w:rsidRPr="009E420E">
              <w:rPr>
                <w:rFonts w:ascii="Arial" w:hAnsi="Arial" w:cs="Arial"/>
                <w:sz w:val="22"/>
                <w:szCs w:val="22"/>
              </w:rPr>
              <w:t xml:space="preserve">C </w:t>
            </w:r>
            <w:r w:rsidRPr="009E420E">
              <w:rPr>
                <w:rFonts w:ascii="Arial" w:hAnsi="Arial" w:cs="Arial"/>
                <w:spacing w:val="-2"/>
                <w:sz w:val="22"/>
                <w:szCs w:val="22"/>
              </w:rPr>
              <w:t>t</w:t>
            </w:r>
            <w:r w:rsidRPr="009E420E">
              <w:rPr>
                <w:rFonts w:ascii="Arial" w:hAnsi="Arial" w:cs="Arial"/>
                <w:sz w:val="22"/>
                <w:szCs w:val="22"/>
              </w:rPr>
              <w:t xml:space="preserve">o </w:t>
            </w:r>
            <w:r w:rsidRPr="009E420E">
              <w:rPr>
                <w:rFonts w:ascii="Arial" w:hAnsi="Arial" w:cs="Arial"/>
                <w:spacing w:val="-2"/>
                <w:sz w:val="22"/>
                <w:szCs w:val="22"/>
              </w:rPr>
              <w:t>+8°</w:t>
            </w:r>
            <w:r w:rsidRPr="009E420E">
              <w:rPr>
                <w:rFonts w:ascii="Arial" w:hAnsi="Arial" w:cs="Arial"/>
                <w:sz w:val="22"/>
                <w:szCs w:val="22"/>
              </w:rPr>
              <w:t>C. Do not freeze.</w:t>
            </w:r>
          </w:p>
          <w:p w14:paraId="524EFA63" w14:textId="77777777" w:rsidR="003D788B" w:rsidRPr="009E420E" w:rsidRDefault="003D788B" w:rsidP="003D788B">
            <w:pPr>
              <w:pStyle w:val="Header"/>
              <w:tabs>
                <w:tab w:val="clear" w:pos="4153"/>
                <w:tab w:val="clear" w:pos="8306"/>
              </w:tabs>
              <w:spacing w:after="120"/>
              <w:rPr>
                <w:rFonts w:ascii="Arial" w:hAnsi="Arial" w:cs="Arial"/>
                <w:sz w:val="22"/>
                <w:szCs w:val="22"/>
              </w:rPr>
            </w:pPr>
            <w:r w:rsidRPr="009E420E">
              <w:rPr>
                <w:rFonts w:ascii="Arial" w:hAnsi="Arial" w:cs="Arial"/>
                <w:sz w:val="22"/>
                <w:szCs w:val="22"/>
              </w:rPr>
              <w:t xml:space="preserve">Store in original packaging in order to protect from light. </w:t>
            </w:r>
          </w:p>
          <w:p w14:paraId="49550638" w14:textId="120C3EE3" w:rsidR="003D788B" w:rsidRDefault="003D788B" w:rsidP="003D788B">
            <w:pPr>
              <w:pStyle w:val="Header"/>
              <w:tabs>
                <w:tab w:val="clear" w:pos="4153"/>
                <w:tab w:val="clear" w:pos="8306"/>
              </w:tabs>
              <w:spacing w:after="120"/>
              <w:rPr>
                <w:rFonts w:ascii="Arial" w:hAnsi="Arial" w:cs="Arial"/>
                <w:sz w:val="22"/>
                <w:szCs w:val="22"/>
              </w:rPr>
            </w:pPr>
            <w:r w:rsidRPr="009E420E">
              <w:rPr>
                <w:rFonts w:ascii="Arial" w:hAnsi="Arial" w:cs="Arial"/>
                <w:sz w:val="22"/>
                <w:szCs w:val="22"/>
              </w:rPr>
              <w:t>In the event of an inadvertent or unavoidable deviation of these conditions, vaccines that have been stored outside the conditions stated above should be quarantined and risk assessed</w:t>
            </w:r>
            <w:r>
              <w:rPr>
                <w:rFonts w:ascii="Arial" w:hAnsi="Arial" w:cs="Arial"/>
                <w:sz w:val="22"/>
                <w:szCs w:val="22"/>
              </w:rPr>
              <w:t xml:space="preserve"> on a case-by-case basis </w:t>
            </w:r>
            <w:r w:rsidRPr="009E420E">
              <w:rPr>
                <w:rFonts w:ascii="Arial" w:hAnsi="Arial" w:cs="Arial"/>
                <w:sz w:val="22"/>
                <w:szCs w:val="22"/>
              </w:rPr>
              <w:t xml:space="preserve">for suitability of continued off-label use or appropriate disposal. Refer to </w:t>
            </w:r>
            <w:hyperlink r:id="rId83" w:history="1">
              <w:r w:rsidRPr="009E420E">
                <w:rPr>
                  <w:rStyle w:val="Hyperlink"/>
                  <w:rFonts w:ascii="Arial" w:hAnsi="Arial" w:cs="Arial"/>
                  <w:sz w:val="22"/>
                  <w:szCs w:val="22"/>
                </w:rPr>
                <w:t>Vaccine Incident Guidance</w:t>
              </w:r>
            </w:hyperlink>
            <w:r w:rsidRPr="009E420E">
              <w:rPr>
                <w:rFonts w:ascii="Arial" w:hAnsi="Arial" w:cs="Arial"/>
                <w:sz w:val="22"/>
                <w:szCs w:val="22"/>
              </w:rPr>
              <w:t>.</w:t>
            </w:r>
          </w:p>
          <w:p w14:paraId="3AE88FE4" w14:textId="19E633F1" w:rsidR="003D788B" w:rsidRPr="009E420E" w:rsidRDefault="003D788B" w:rsidP="003D788B">
            <w:pPr>
              <w:pStyle w:val="Header"/>
              <w:tabs>
                <w:tab w:val="clear" w:pos="4153"/>
                <w:tab w:val="clear" w:pos="8306"/>
              </w:tabs>
              <w:spacing w:after="120"/>
              <w:rPr>
                <w:rFonts w:ascii="Arial" w:hAnsi="Arial" w:cs="Arial"/>
                <w:sz w:val="22"/>
                <w:szCs w:val="22"/>
              </w:rPr>
            </w:pPr>
            <w:r>
              <w:rPr>
                <w:rFonts w:ascii="Arial" w:hAnsi="Arial" w:cs="Arial"/>
                <w:sz w:val="22"/>
                <w:szCs w:val="22"/>
              </w:rPr>
              <w:t>Contact the vaccine manufacturer where more specific advice is required about managing a temperature excursion.</w:t>
            </w:r>
          </w:p>
        </w:tc>
      </w:tr>
      <w:tr w:rsidR="003D788B" w:rsidRPr="00A956FD" w14:paraId="133E5340" w14:textId="77777777" w:rsidTr="00F478AC">
        <w:tc>
          <w:tcPr>
            <w:tcW w:w="2411" w:type="dxa"/>
            <w:tcBorders>
              <w:bottom w:val="single" w:sz="4" w:space="0" w:color="auto"/>
            </w:tcBorders>
          </w:tcPr>
          <w:p w14:paraId="07B7EF42" w14:textId="77777777" w:rsidR="003D788B" w:rsidRDefault="003D788B" w:rsidP="003D788B">
            <w:pPr>
              <w:spacing w:before="120" w:after="120"/>
              <w:rPr>
                <w:rFonts w:cs="Arial"/>
                <w:b/>
                <w:sz w:val="22"/>
                <w:szCs w:val="22"/>
              </w:rPr>
            </w:pPr>
            <w:r w:rsidRPr="009E420E">
              <w:br w:type="page"/>
            </w:r>
            <w:r w:rsidRPr="009E420E">
              <w:rPr>
                <w:rFonts w:cs="Arial"/>
                <w:b/>
                <w:sz w:val="22"/>
                <w:szCs w:val="22"/>
              </w:rPr>
              <w:t>Disposal</w:t>
            </w:r>
          </w:p>
          <w:p w14:paraId="0E8897B1" w14:textId="77777777" w:rsidR="003D788B" w:rsidRDefault="003D788B" w:rsidP="003D788B">
            <w:pPr>
              <w:spacing w:before="120" w:after="120"/>
              <w:rPr>
                <w:rFonts w:cs="Arial"/>
                <w:b/>
                <w:sz w:val="22"/>
                <w:szCs w:val="22"/>
              </w:rPr>
            </w:pPr>
            <w:r>
              <w:rPr>
                <w:rFonts w:cs="Arial"/>
                <w:b/>
                <w:sz w:val="22"/>
                <w:szCs w:val="22"/>
              </w:rPr>
              <w:t>(Step 2 and 3)</w:t>
            </w:r>
          </w:p>
          <w:p w14:paraId="189F5110" w14:textId="11ED87D4" w:rsidR="003D788B" w:rsidRPr="00BC0B3E" w:rsidRDefault="003D788B" w:rsidP="003D788B">
            <w:pPr>
              <w:spacing w:before="120" w:after="120"/>
              <w:rPr>
                <w:rFonts w:cs="Arial"/>
                <w:bCs/>
                <w:sz w:val="22"/>
                <w:szCs w:val="22"/>
              </w:rPr>
            </w:pPr>
          </w:p>
        </w:tc>
        <w:tc>
          <w:tcPr>
            <w:tcW w:w="8505" w:type="dxa"/>
            <w:tcBorders>
              <w:bottom w:val="single" w:sz="4" w:space="0" w:color="auto"/>
            </w:tcBorders>
          </w:tcPr>
          <w:p w14:paraId="20FA6BBA" w14:textId="1495A761" w:rsidR="003D788B" w:rsidRPr="009E420E" w:rsidRDefault="003D788B" w:rsidP="003D788B">
            <w:pPr>
              <w:spacing w:before="120" w:after="120"/>
              <w:rPr>
                <w:rFonts w:cs="Arial"/>
                <w:sz w:val="22"/>
                <w:szCs w:val="22"/>
              </w:rPr>
            </w:pPr>
            <w:r w:rsidRPr="009E420E">
              <w:rPr>
                <w:rFonts w:cs="Arial"/>
                <w:sz w:val="22"/>
                <w:szCs w:val="22"/>
              </w:rPr>
              <w:t xml:space="preserve">Follow local clinical waste policy and standard operating procedures to ensure safe and secure waste disposal. </w:t>
            </w:r>
          </w:p>
          <w:p w14:paraId="32F59ABF" w14:textId="7AD55504" w:rsidR="003D788B" w:rsidRPr="009E420E" w:rsidRDefault="003D788B" w:rsidP="003D788B">
            <w:pPr>
              <w:spacing w:before="120" w:after="120"/>
              <w:rPr>
                <w:rFonts w:cs="Arial"/>
                <w:color w:val="FF0000"/>
                <w:sz w:val="22"/>
                <w:szCs w:val="22"/>
              </w:rPr>
            </w:pPr>
            <w:r w:rsidRPr="009E420E">
              <w:rPr>
                <w:rFonts w:cs="Arial"/>
                <w:sz w:val="22"/>
                <w:szCs w:val="22"/>
              </w:rPr>
              <w:t>Equipment used for immunisation, including used vials, ampoules, or discharged vaccines in a syringe or applicator, should be disposed of safely in a UN-approved puncture-resistant sharps box, according to local</w:t>
            </w:r>
            <w:r>
              <w:rPr>
                <w:rFonts w:cs="Arial"/>
                <w:sz w:val="22"/>
                <w:szCs w:val="22"/>
              </w:rPr>
              <w:t xml:space="preserve"> waste disposal</w:t>
            </w:r>
            <w:r w:rsidRPr="009E420E">
              <w:rPr>
                <w:rFonts w:cs="Arial"/>
                <w:sz w:val="22"/>
                <w:szCs w:val="22"/>
              </w:rPr>
              <w:t xml:space="preserve"> arrangements and NHS</w:t>
            </w:r>
            <w:r>
              <w:rPr>
                <w:rFonts w:cs="Arial"/>
                <w:sz w:val="22"/>
                <w:szCs w:val="22"/>
              </w:rPr>
              <w:t xml:space="preserve"> </w:t>
            </w:r>
            <w:r w:rsidRPr="009E420E">
              <w:rPr>
                <w:rFonts w:cs="Arial"/>
                <w:sz w:val="22"/>
                <w:szCs w:val="22"/>
              </w:rPr>
              <w:t>E</w:t>
            </w:r>
            <w:r>
              <w:rPr>
                <w:rFonts w:cs="Arial"/>
                <w:sz w:val="22"/>
                <w:szCs w:val="22"/>
              </w:rPr>
              <w:t>ngland</w:t>
            </w:r>
            <w:r w:rsidRPr="009E420E">
              <w:rPr>
                <w:rFonts w:cs="Arial"/>
                <w:sz w:val="22"/>
                <w:szCs w:val="22"/>
              </w:rPr>
              <w:t xml:space="preserve"> guidance </w:t>
            </w:r>
            <w:r w:rsidRPr="009E420E" w:rsidDel="004B12D2">
              <w:rPr>
                <w:rFonts w:cs="Arial"/>
                <w:sz w:val="22"/>
                <w:szCs w:val="22"/>
              </w:rPr>
              <w:t xml:space="preserve">in </w:t>
            </w:r>
            <w:hyperlink r:id="rId84" w:history="1">
              <w:r w:rsidRPr="00DA28F7">
                <w:rPr>
                  <w:rStyle w:val="Hyperlink"/>
                  <w:rFonts w:eastAsia="Arial" w:cs="Arial"/>
                  <w:sz w:val="22"/>
                  <w:szCs w:val="22"/>
                  <w:u w:val="none"/>
                </w:rPr>
                <w:t>(</w:t>
              </w:r>
              <w:r w:rsidRPr="009E420E">
                <w:rPr>
                  <w:rStyle w:val="Hyperlink"/>
                  <w:rFonts w:eastAsia="Arial" w:cs="Arial"/>
                  <w:sz w:val="22"/>
                  <w:szCs w:val="22"/>
                </w:rPr>
                <w:t>HTM 07-01): safe and sustainable management of healthcare waste</w:t>
              </w:r>
            </w:hyperlink>
            <w:r w:rsidRPr="009E420E">
              <w:rPr>
                <w:rStyle w:val="Hyperlink"/>
                <w:rFonts w:eastAsia="Arial" w:cs="Arial"/>
                <w:color w:val="auto"/>
                <w:sz w:val="22"/>
                <w:szCs w:val="22"/>
                <w:u w:val="none"/>
              </w:rPr>
              <w:t>.</w:t>
            </w:r>
          </w:p>
        </w:tc>
      </w:tr>
      <w:tr w:rsidR="003D788B" w:rsidRPr="00A956FD" w14:paraId="3CE046E2" w14:textId="77777777" w:rsidTr="00F478AC">
        <w:tc>
          <w:tcPr>
            <w:tcW w:w="2411" w:type="dxa"/>
            <w:tcBorders>
              <w:bottom w:val="single" w:sz="4" w:space="0" w:color="auto"/>
            </w:tcBorders>
          </w:tcPr>
          <w:p w14:paraId="74DB7AB2" w14:textId="760E212C" w:rsidR="003D788B" w:rsidRDefault="003D788B" w:rsidP="003D788B">
            <w:pPr>
              <w:pStyle w:val="Header"/>
              <w:tabs>
                <w:tab w:val="clear" w:pos="4153"/>
                <w:tab w:val="clear" w:pos="8306"/>
              </w:tabs>
              <w:spacing w:before="120" w:after="120"/>
              <w:rPr>
                <w:rFonts w:ascii="Arial" w:hAnsi="Arial" w:cs="Arial"/>
                <w:b/>
                <w:sz w:val="22"/>
                <w:szCs w:val="22"/>
              </w:rPr>
            </w:pPr>
            <w:bookmarkStart w:id="26" w:name="AdverseReactions"/>
            <w:bookmarkEnd w:id="26"/>
            <w:r w:rsidRPr="009E420E">
              <w:br w:type="page"/>
            </w:r>
            <w:r w:rsidRPr="009E420E">
              <w:br w:type="page"/>
            </w:r>
            <w:bookmarkStart w:id="27" w:name="writteninformationtobegivento"/>
            <w:r w:rsidRPr="009E420E">
              <w:rPr>
                <w:rFonts w:ascii="Arial" w:hAnsi="Arial" w:cs="Arial"/>
                <w:b/>
                <w:sz w:val="22"/>
                <w:szCs w:val="22"/>
              </w:rPr>
              <w:t xml:space="preserve">Written information to be given to </w:t>
            </w:r>
            <w:r>
              <w:rPr>
                <w:rFonts w:ascii="Arial" w:hAnsi="Arial" w:cs="Arial"/>
                <w:b/>
                <w:sz w:val="22"/>
                <w:szCs w:val="22"/>
              </w:rPr>
              <w:t xml:space="preserve">the </w:t>
            </w:r>
            <w:r w:rsidRPr="009E420E">
              <w:rPr>
                <w:rFonts w:ascii="Arial" w:hAnsi="Arial" w:cs="Arial"/>
                <w:b/>
                <w:sz w:val="22"/>
                <w:szCs w:val="22"/>
              </w:rPr>
              <w:t>individual</w:t>
            </w:r>
            <w:r>
              <w:rPr>
                <w:rFonts w:ascii="Arial" w:hAnsi="Arial" w:cs="Arial"/>
                <w:b/>
                <w:sz w:val="22"/>
                <w:szCs w:val="22"/>
              </w:rPr>
              <w:t>, parent o</w:t>
            </w:r>
            <w:r w:rsidRPr="009E420E">
              <w:rPr>
                <w:rFonts w:ascii="Arial" w:hAnsi="Arial" w:cs="Arial"/>
                <w:b/>
                <w:sz w:val="22"/>
                <w:szCs w:val="22"/>
              </w:rPr>
              <w:t>r carer</w:t>
            </w:r>
            <w:bookmarkEnd w:id="27"/>
          </w:p>
          <w:p w14:paraId="1A9145C5" w14:textId="06C80240" w:rsidR="003D788B" w:rsidRPr="009E420E" w:rsidRDefault="003D788B" w:rsidP="003D788B">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 xml:space="preserve">(Step 3) </w:t>
            </w:r>
          </w:p>
          <w:p w14:paraId="7123B296" w14:textId="77777777" w:rsidR="003D788B" w:rsidRPr="009E420E" w:rsidRDefault="003D788B" w:rsidP="003D788B">
            <w:pPr>
              <w:pStyle w:val="Header"/>
              <w:tabs>
                <w:tab w:val="clear" w:pos="4153"/>
                <w:tab w:val="clear" w:pos="8306"/>
              </w:tabs>
              <w:spacing w:before="120" w:after="120"/>
              <w:rPr>
                <w:rFonts w:ascii="Arial" w:hAnsi="Arial" w:cs="Arial"/>
                <w:b/>
                <w:sz w:val="22"/>
                <w:szCs w:val="22"/>
              </w:rPr>
            </w:pPr>
          </w:p>
          <w:p w14:paraId="3F7FBE74" w14:textId="77777777" w:rsidR="003D788B" w:rsidRPr="009E420E" w:rsidRDefault="003D788B" w:rsidP="003D788B">
            <w:pPr>
              <w:pStyle w:val="Header"/>
              <w:tabs>
                <w:tab w:val="clear" w:pos="4153"/>
                <w:tab w:val="clear" w:pos="8306"/>
              </w:tabs>
              <w:spacing w:before="120" w:after="120"/>
              <w:rPr>
                <w:rFonts w:ascii="Arial" w:hAnsi="Arial" w:cs="Arial"/>
                <w:b/>
                <w:sz w:val="22"/>
                <w:szCs w:val="22"/>
              </w:rPr>
            </w:pPr>
          </w:p>
          <w:p w14:paraId="156D4558" w14:textId="77777777" w:rsidR="003D788B" w:rsidRDefault="003D788B" w:rsidP="003D788B">
            <w:pPr>
              <w:pStyle w:val="Header"/>
              <w:tabs>
                <w:tab w:val="clear" w:pos="4153"/>
                <w:tab w:val="clear" w:pos="8306"/>
              </w:tabs>
              <w:spacing w:before="120" w:after="120"/>
              <w:rPr>
                <w:rFonts w:ascii="Arial" w:hAnsi="Arial" w:cs="Arial"/>
                <w:b/>
                <w:sz w:val="22"/>
                <w:szCs w:val="22"/>
              </w:rPr>
            </w:pPr>
          </w:p>
          <w:p w14:paraId="56C75899" w14:textId="3B2AD531" w:rsidR="003D788B" w:rsidRPr="009E420E" w:rsidRDefault="003D788B" w:rsidP="003D788B">
            <w:pPr>
              <w:pStyle w:val="Header"/>
              <w:tabs>
                <w:tab w:val="clear" w:pos="4153"/>
                <w:tab w:val="clear" w:pos="8306"/>
              </w:tabs>
              <w:spacing w:before="120" w:after="120"/>
              <w:rPr>
                <w:rFonts w:ascii="Arial" w:hAnsi="Arial" w:cs="Arial"/>
                <w:bCs/>
                <w:sz w:val="22"/>
                <w:szCs w:val="22"/>
              </w:rPr>
            </w:pPr>
          </w:p>
        </w:tc>
        <w:tc>
          <w:tcPr>
            <w:tcW w:w="8505" w:type="dxa"/>
            <w:tcBorders>
              <w:bottom w:val="single" w:sz="4" w:space="0" w:color="auto"/>
            </w:tcBorders>
          </w:tcPr>
          <w:p w14:paraId="1AFA715D" w14:textId="4A0AE17B" w:rsidR="003D788B" w:rsidRPr="00F425C7" w:rsidRDefault="003D788B" w:rsidP="003D788B">
            <w:pPr>
              <w:pStyle w:val="TableParagraph"/>
              <w:spacing w:before="120" w:after="120"/>
              <w:ind w:right="91"/>
              <w:rPr>
                <w:rFonts w:ascii="Arial" w:eastAsia="Arial" w:hAnsi="Arial" w:cs="Arial"/>
                <w:color w:val="000000" w:themeColor="text1"/>
              </w:rPr>
            </w:pPr>
            <w:r w:rsidRPr="009E420E">
              <w:rPr>
                <w:rFonts w:ascii="Arial" w:eastAsia="Arial" w:hAnsi="Arial" w:cs="Arial"/>
              </w:rPr>
              <w:t xml:space="preserve">Offer the marketing authorisation holder's patient information leaflet (PIL) provided with the vaccine. </w:t>
            </w:r>
            <w:r w:rsidRPr="009E420E">
              <w:rPr>
                <w:rFonts w:ascii="Arial" w:eastAsia="Arial" w:hAnsi="Arial" w:cs="Arial"/>
                <w:color w:val="000000" w:themeColor="text1"/>
              </w:rPr>
              <w:t xml:space="preserve">Where applicable, inform the individual, parent or carer that large print, Braille or audio CD PILs may be available from emc accessibility by providing the medicine name and product code number, as listed on the </w:t>
            </w:r>
            <w:r>
              <w:rPr>
                <w:rFonts w:ascii="Arial" w:eastAsia="Arial" w:hAnsi="Arial" w:cs="Arial"/>
                <w:color w:val="000000" w:themeColor="text1"/>
              </w:rPr>
              <w:t xml:space="preserve">product </w:t>
            </w:r>
            <w:hyperlink r:id="rId85" w:history="1">
              <w:r w:rsidRPr="00031BDF">
                <w:rPr>
                  <w:rStyle w:val="Hyperlink"/>
                  <w:rFonts w:ascii="Arial" w:eastAsia="Arial" w:hAnsi="Arial" w:cs="Arial"/>
                </w:rPr>
                <w:t>SPC</w:t>
              </w:r>
            </w:hyperlink>
            <w:r>
              <w:rPr>
                <w:rFonts w:ascii="Arial" w:eastAsia="Arial" w:hAnsi="Arial" w:cs="Arial"/>
                <w:color w:val="000000" w:themeColor="text1"/>
              </w:rPr>
              <w:t>.</w:t>
            </w:r>
          </w:p>
          <w:p w14:paraId="7A634CBD" w14:textId="3C1DAC1D" w:rsidR="003D788B" w:rsidRDefault="003D788B" w:rsidP="005C58ED">
            <w:pPr>
              <w:pStyle w:val="TableParagraph"/>
              <w:spacing w:before="60" w:after="60"/>
              <w:ind w:right="91"/>
              <w:rPr>
                <w:rFonts w:ascii="Arial" w:eastAsia="Arial" w:hAnsi="Arial" w:cs="Arial"/>
              </w:rPr>
            </w:pPr>
            <w:r w:rsidRPr="009E420E">
              <w:rPr>
                <w:rFonts w:ascii="Arial" w:eastAsia="Arial" w:hAnsi="Arial" w:cs="Arial"/>
              </w:rPr>
              <w:t xml:space="preserve">Offer promotional material as appropriate: </w:t>
            </w:r>
          </w:p>
          <w:p w14:paraId="1D1284DD" w14:textId="77777777" w:rsidR="005C58ED" w:rsidRPr="005C58ED" w:rsidRDefault="005C58ED" w:rsidP="005C58ED">
            <w:pPr>
              <w:pStyle w:val="TableParagraph"/>
              <w:numPr>
                <w:ilvl w:val="0"/>
                <w:numId w:val="33"/>
              </w:numPr>
              <w:spacing w:after="60"/>
              <w:ind w:left="346" w:right="91" w:hanging="284"/>
              <w:rPr>
                <w:rFonts w:ascii="Arial" w:eastAsia="Arial" w:hAnsi="Arial" w:cs="Arial"/>
              </w:rPr>
            </w:pPr>
            <w:hyperlink r:id="rId86" w:history="1">
              <w:r w:rsidRPr="005C58ED">
                <w:rPr>
                  <w:rStyle w:val="Hyperlink"/>
                  <w:rFonts w:ascii="Arial" w:eastAsia="Arial" w:hAnsi="Arial" w:cs="Arial"/>
                </w:rPr>
                <w:t>a guide to the Td/IPV teenage booster vaccine</w:t>
              </w:r>
            </w:hyperlink>
            <w:r w:rsidRPr="005C58ED">
              <w:rPr>
                <w:rFonts w:ascii="Arial" w:eastAsia="Arial" w:hAnsi="Arial" w:cs="Arial"/>
              </w:rPr>
              <w:t xml:space="preserve"> leaflet</w:t>
            </w:r>
          </w:p>
          <w:p w14:paraId="6A7FE527" w14:textId="77777777" w:rsidR="005C58ED" w:rsidRPr="005C58ED" w:rsidRDefault="005C58ED" w:rsidP="005C58ED">
            <w:pPr>
              <w:pStyle w:val="TableParagraph"/>
              <w:numPr>
                <w:ilvl w:val="0"/>
                <w:numId w:val="33"/>
              </w:numPr>
              <w:spacing w:after="60"/>
              <w:ind w:left="346" w:right="91" w:hanging="284"/>
              <w:rPr>
                <w:rFonts w:ascii="Arial" w:eastAsia="Arial" w:hAnsi="Arial" w:cs="Arial"/>
              </w:rPr>
            </w:pPr>
            <w:hyperlink r:id="rId87" w:history="1">
              <w:r w:rsidRPr="005C58ED">
                <w:rPr>
                  <w:rStyle w:val="Hyperlink"/>
                  <w:rFonts w:ascii="Arial" w:eastAsia="Arial" w:hAnsi="Arial" w:cs="Arial"/>
                </w:rPr>
                <w:t>travelling abroad to visit friends and relatives</w:t>
              </w:r>
            </w:hyperlink>
            <w:r w:rsidRPr="005C58ED">
              <w:rPr>
                <w:rFonts w:ascii="Arial" w:eastAsia="Arial" w:hAnsi="Arial" w:cs="Arial"/>
              </w:rPr>
              <w:t xml:space="preserve"> leaflet</w:t>
            </w:r>
          </w:p>
          <w:p w14:paraId="576DC2F7" w14:textId="5E336FED" w:rsidR="00E74B13" w:rsidRPr="005C58ED" w:rsidRDefault="005C58ED" w:rsidP="005C58ED">
            <w:pPr>
              <w:pStyle w:val="TableParagraph"/>
              <w:numPr>
                <w:ilvl w:val="0"/>
                <w:numId w:val="33"/>
              </w:numPr>
              <w:spacing w:before="60" w:after="120"/>
              <w:ind w:left="346" w:right="91" w:hanging="284"/>
              <w:rPr>
                <w:rFonts w:ascii="Arial" w:eastAsia="Arial" w:hAnsi="Arial" w:cs="Arial"/>
              </w:rPr>
            </w:pPr>
            <w:hyperlink r:id="rId88" w:history="1">
              <w:r w:rsidRPr="005C58ED">
                <w:rPr>
                  <w:rStyle w:val="Hyperlink"/>
                  <w:rFonts w:ascii="Arial" w:eastAsia="Arial" w:hAnsi="Arial" w:cs="Arial"/>
                </w:rPr>
                <w:t>diphtheria warn and inform letter (including factsheet</w:t>
              </w:r>
              <w:r w:rsidRPr="005C58ED">
                <w:rPr>
                  <w:rStyle w:val="Hyperlink"/>
                  <w:rFonts w:ascii="Arial" w:eastAsia="Arial" w:hAnsi="Arial" w:cs="Arial"/>
                  <w:u w:val="none"/>
                </w:rPr>
                <w:t>)</w:t>
              </w:r>
            </w:hyperlink>
          </w:p>
          <w:p w14:paraId="389EBDB3" w14:textId="6855E755" w:rsidR="003D788B" w:rsidRPr="009E420E" w:rsidRDefault="003D788B" w:rsidP="003D788B">
            <w:pPr>
              <w:pStyle w:val="TableParagraph"/>
              <w:spacing w:before="60" w:after="120"/>
              <w:ind w:right="91"/>
              <w:rPr>
                <w:rFonts w:ascii="Arial" w:eastAsia="Arial" w:hAnsi="Arial" w:cs="Arial"/>
                <w:color w:val="FF0000"/>
              </w:rPr>
            </w:pPr>
            <w:r w:rsidRPr="009E420E">
              <w:rPr>
                <w:rFonts w:ascii="Arial" w:eastAsia="Arial" w:hAnsi="Arial" w:cs="Arial"/>
              </w:rPr>
              <w:t xml:space="preserve">For information leaflets in accessible formats and alternative languages, please visit </w:t>
            </w:r>
            <w:hyperlink r:id="rId89" w:history="1">
              <w:r>
                <w:rPr>
                  <w:rStyle w:val="Hyperlink"/>
                  <w:rFonts w:ascii="Arial" w:eastAsia="Arial" w:hAnsi="Arial" w:cs="Arial"/>
                </w:rPr>
                <w:t>Find public health resources</w:t>
              </w:r>
              <w:r w:rsidR="004B1597">
                <w:rPr>
                  <w:rStyle w:val="Hyperlink"/>
                  <w:rFonts w:ascii="Arial" w:eastAsia="Arial" w:hAnsi="Arial" w:cs="Arial"/>
                  <w:u w:val="none"/>
                </w:rPr>
                <w:t xml:space="preserve">. </w:t>
              </w:r>
            </w:hyperlink>
          </w:p>
        </w:tc>
      </w:tr>
      <w:tr w:rsidR="003D788B" w:rsidRPr="00A956FD" w14:paraId="75855442" w14:textId="77777777" w:rsidTr="00F478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411" w:type="dxa"/>
            <w:tcBorders>
              <w:top w:val="single" w:sz="6" w:space="0" w:color="auto"/>
              <w:left w:val="single" w:sz="6" w:space="0" w:color="auto"/>
              <w:bottom w:val="single" w:sz="6" w:space="0" w:color="auto"/>
              <w:right w:val="single" w:sz="6" w:space="0" w:color="auto"/>
            </w:tcBorders>
          </w:tcPr>
          <w:p w14:paraId="5F97A478" w14:textId="2B98155B" w:rsidR="003D788B" w:rsidRDefault="003D788B" w:rsidP="003D788B">
            <w:pPr>
              <w:spacing w:before="120" w:after="120"/>
              <w:rPr>
                <w:rFonts w:cs="Arial"/>
                <w:b/>
                <w:bCs/>
                <w:sz w:val="22"/>
                <w:szCs w:val="22"/>
              </w:rPr>
            </w:pPr>
            <w:bookmarkStart w:id="28" w:name="records"/>
            <w:r w:rsidRPr="009977D9">
              <w:rPr>
                <w:rFonts w:cs="Arial"/>
                <w:b/>
                <w:sz w:val="22"/>
                <w:szCs w:val="22"/>
              </w:rPr>
              <w:t>Recor</w:t>
            </w:r>
            <w:r w:rsidRPr="009977D9">
              <w:rPr>
                <w:rFonts w:cs="Arial"/>
                <w:b/>
                <w:bCs/>
                <w:sz w:val="22"/>
                <w:szCs w:val="22"/>
              </w:rPr>
              <w:t>ds</w:t>
            </w:r>
          </w:p>
          <w:bookmarkEnd w:id="28"/>
          <w:p w14:paraId="7FA73841" w14:textId="1AEF480B" w:rsidR="003D788B" w:rsidRPr="009977D9" w:rsidRDefault="003D788B" w:rsidP="003D788B">
            <w:pPr>
              <w:spacing w:before="120" w:after="120"/>
              <w:rPr>
                <w:rFonts w:cs="Arial"/>
                <w:sz w:val="22"/>
                <w:szCs w:val="22"/>
              </w:rPr>
            </w:pPr>
            <w:r>
              <w:rPr>
                <w:rFonts w:cs="Arial"/>
                <w:b/>
                <w:bCs/>
                <w:sz w:val="22"/>
                <w:szCs w:val="22"/>
              </w:rPr>
              <w:t xml:space="preserve">(Step 4) </w:t>
            </w:r>
          </w:p>
          <w:p w14:paraId="7B4AF962" w14:textId="77777777" w:rsidR="003D788B" w:rsidRDefault="003D788B" w:rsidP="003D788B">
            <w:pPr>
              <w:spacing w:before="120" w:after="120"/>
              <w:contextualSpacing/>
              <w:rPr>
                <w:rFonts w:cs="Arial"/>
                <w:sz w:val="22"/>
                <w:szCs w:val="22"/>
              </w:rPr>
            </w:pPr>
            <w:r w:rsidRPr="009977D9">
              <w:rPr>
                <w:rFonts w:cs="Arial"/>
                <w:sz w:val="22"/>
                <w:szCs w:val="22"/>
              </w:rPr>
              <w:t xml:space="preserve"> </w:t>
            </w:r>
          </w:p>
          <w:p w14:paraId="7B7FCBB1" w14:textId="77777777" w:rsidR="003D788B" w:rsidRDefault="003D788B" w:rsidP="003D788B">
            <w:pPr>
              <w:spacing w:before="120" w:after="120"/>
              <w:contextualSpacing/>
              <w:rPr>
                <w:rFonts w:cs="Arial"/>
                <w:sz w:val="22"/>
                <w:szCs w:val="22"/>
              </w:rPr>
            </w:pPr>
          </w:p>
          <w:p w14:paraId="18EBF657" w14:textId="77777777" w:rsidR="003D788B" w:rsidRDefault="003D788B" w:rsidP="003D788B">
            <w:pPr>
              <w:spacing w:before="120" w:after="120"/>
              <w:contextualSpacing/>
              <w:rPr>
                <w:rFonts w:cs="Arial"/>
                <w:sz w:val="22"/>
                <w:szCs w:val="22"/>
              </w:rPr>
            </w:pPr>
          </w:p>
          <w:p w14:paraId="3825A9A5" w14:textId="77777777" w:rsidR="003D788B" w:rsidRDefault="003D788B" w:rsidP="003D788B">
            <w:pPr>
              <w:spacing w:before="120" w:after="120"/>
              <w:contextualSpacing/>
              <w:rPr>
                <w:rFonts w:cs="Arial"/>
                <w:sz w:val="22"/>
                <w:szCs w:val="22"/>
              </w:rPr>
            </w:pPr>
          </w:p>
          <w:p w14:paraId="62BC7EBA" w14:textId="77777777" w:rsidR="00740739" w:rsidRDefault="00740739" w:rsidP="003D788B">
            <w:pPr>
              <w:spacing w:before="120" w:after="120"/>
              <w:contextualSpacing/>
              <w:rPr>
                <w:rFonts w:cs="Arial"/>
                <w:sz w:val="22"/>
                <w:szCs w:val="22"/>
              </w:rPr>
            </w:pPr>
          </w:p>
          <w:p w14:paraId="341F4465" w14:textId="77777777" w:rsidR="00740739" w:rsidRDefault="00740739" w:rsidP="003D788B">
            <w:pPr>
              <w:spacing w:before="120" w:after="120"/>
              <w:contextualSpacing/>
              <w:rPr>
                <w:rFonts w:cs="Arial"/>
                <w:sz w:val="22"/>
                <w:szCs w:val="22"/>
              </w:rPr>
            </w:pPr>
          </w:p>
          <w:p w14:paraId="7ED94E27" w14:textId="77777777" w:rsidR="00740739" w:rsidRDefault="00740739" w:rsidP="003D788B">
            <w:pPr>
              <w:spacing w:before="120" w:after="120"/>
              <w:contextualSpacing/>
              <w:rPr>
                <w:rFonts w:cs="Arial"/>
                <w:sz w:val="22"/>
                <w:szCs w:val="22"/>
              </w:rPr>
            </w:pPr>
          </w:p>
          <w:p w14:paraId="43B0353B" w14:textId="77777777" w:rsidR="00740739" w:rsidRDefault="00740739" w:rsidP="003D788B">
            <w:pPr>
              <w:spacing w:before="120" w:after="120"/>
              <w:contextualSpacing/>
              <w:rPr>
                <w:rFonts w:cs="Arial"/>
                <w:sz w:val="22"/>
                <w:szCs w:val="22"/>
              </w:rPr>
            </w:pPr>
          </w:p>
          <w:p w14:paraId="42FF9600" w14:textId="77777777" w:rsidR="00740739" w:rsidRDefault="00740739" w:rsidP="003D788B">
            <w:pPr>
              <w:spacing w:before="120" w:after="120"/>
              <w:contextualSpacing/>
              <w:rPr>
                <w:rFonts w:cs="Arial"/>
                <w:sz w:val="22"/>
                <w:szCs w:val="22"/>
              </w:rPr>
            </w:pPr>
          </w:p>
          <w:p w14:paraId="095614B3" w14:textId="77777777" w:rsidR="00740739" w:rsidRDefault="00740739" w:rsidP="003D788B">
            <w:pPr>
              <w:spacing w:before="120" w:after="120"/>
              <w:contextualSpacing/>
              <w:rPr>
                <w:rFonts w:cs="Arial"/>
                <w:sz w:val="22"/>
                <w:szCs w:val="22"/>
              </w:rPr>
            </w:pPr>
          </w:p>
          <w:p w14:paraId="0C43F860" w14:textId="77777777" w:rsidR="00740739" w:rsidRDefault="00740739" w:rsidP="003D788B">
            <w:pPr>
              <w:spacing w:before="120" w:after="120"/>
              <w:contextualSpacing/>
              <w:rPr>
                <w:rFonts w:cs="Arial"/>
                <w:sz w:val="22"/>
                <w:szCs w:val="22"/>
              </w:rPr>
            </w:pPr>
          </w:p>
          <w:p w14:paraId="6C117EE2" w14:textId="77777777" w:rsidR="00740739" w:rsidRDefault="00740739" w:rsidP="003D788B">
            <w:pPr>
              <w:spacing w:before="120" w:after="120"/>
              <w:contextualSpacing/>
              <w:rPr>
                <w:rFonts w:cs="Arial"/>
                <w:sz w:val="22"/>
                <w:szCs w:val="22"/>
              </w:rPr>
            </w:pPr>
          </w:p>
          <w:p w14:paraId="73AC5A93" w14:textId="77777777" w:rsidR="00740739" w:rsidRDefault="00740739" w:rsidP="003D788B">
            <w:pPr>
              <w:spacing w:before="120" w:after="120"/>
              <w:contextualSpacing/>
              <w:rPr>
                <w:rFonts w:cs="Arial"/>
                <w:sz w:val="22"/>
                <w:szCs w:val="22"/>
              </w:rPr>
            </w:pPr>
          </w:p>
          <w:p w14:paraId="01993BAE" w14:textId="77777777" w:rsidR="00740739" w:rsidRDefault="00740739" w:rsidP="003D788B">
            <w:pPr>
              <w:spacing w:before="120" w:after="120"/>
              <w:contextualSpacing/>
              <w:rPr>
                <w:rFonts w:cs="Arial"/>
                <w:sz w:val="22"/>
                <w:szCs w:val="22"/>
              </w:rPr>
            </w:pPr>
          </w:p>
          <w:p w14:paraId="2B7A38E8" w14:textId="77777777" w:rsidR="00740739" w:rsidRDefault="00740739" w:rsidP="003D788B">
            <w:pPr>
              <w:spacing w:before="120" w:after="120"/>
              <w:contextualSpacing/>
              <w:rPr>
                <w:rFonts w:cs="Arial"/>
                <w:sz w:val="22"/>
                <w:szCs w:val="22"/>
              </w:rPr>
            </w:pPr>
          </w:p>
          <w:p w14:paraId="4552D4E5" w14:textId="77777777" w:rsidR="00740739" w:rsidRDefault="00740739" w:rsidP="003D788B">
            <w:pPr>
              <w:spacing w:before="120" w:after="120"/>
              <w:contextualSpacing/>
              <w:rPr>
                <w:rFonts w:cs="Arial"/>
                <w:sz w:val="22"/>
                <w:szCs w:val="22"/>
              </w:rPr>
            </w:pPr>
          </w:p>
          <w:p w14:paraId="7FFD903F" w14:textId="77777777" w:rsidR="005F0BD7" w:rsidRDefault="005F0BD7" w:rsidP="003D788B">
            <w:pPr>
              <w:spacing w:before="120" w:after="120"/>
              <w:contextualSpacing/>
              <w:rPr>
                <w:rFonts w:cs="Arial"/>
                <w:sz w:val="22"/>
                <w:szCs w:val="22"/>
              </w:rPr>
            </w:pPr>
          </w:p>
          <w:p w14:paraId="730701F8" w14:textId="77777777" w:rsidR="005F0BD7" w:rsidRDefault="005F0BD7" w:rsidP="003D788B">
            <w:pPr>
              <w:spacing w:before="120" w:after="120"/>
              <w:contextualSpacing/>
              <w:rPr>
                <w:rFonts w:cs="Arial"/>
                <w:sz w:val="22"/>
                <w:szCs w:val="22"/>
              </w:rPr>
            </w:pPr>
          </w:p>
          <w:p w14:paraId="1AB573FE" w14:textId="77777777" w:rsidR="00826426" w:rsidRDefault="00826426" w:rsidP="003D788B">
            <w:pPr>
              <w:spacing w:before="120" w:after="120"/>
              <w:contextualSpacing/>
              <w:rPr>
                <w:rFonts w:cs="Arial"/>
                <w:sz w:val="22"/>
                <w:szCs w:val="22"/>
              </w:rPr>
            </w:pPr>
          </w:p>
          <w:p w14:paraId="4007A3A4" w14:textId="77777777" w:rsidR="00826426" w:rsidRDefault="00826426" w:rsidP="003D788B">
            <w:pPr>
              <w:spacing w:before="120" w:after="120"/>
              <w:contextualSpacing/>
              <w:rPr>
                <w:rFonts w:cs="Arial"/>
                <w:sz w:val="22"/>
                <w:szCs w:val="22"/>
              </w:rPr>
            </w:pPr>
          </w:p>
          <w:p w14:paraId="2F3E06A6" w14:textId="77777777" w:rsidR="00826426" w:rsidRDefault="00826426" w:rsidP="003D788B">
            <w:pPr>
              <w:spacing w:before="120" w:after="120"/>
              <w:contextualSpacing/>
              <w:rPr>
                <w:rFonts w:cs="Arial"/>
                <w:sz w:val="22"/>
                <w:szCs w:val="22"/>
              </w:rPr>
            </w:pPr>
          </w:p>
          <w:p w14:paraId="5467C6B8" w14:textId="77777777" w:rsidR="003D788B" w:rsidRDefault="003D788B" w:rsidP="003D788B">
            <w:pPr>
              <w:spacing w:before="120" w:after="120"/>
              <w:contextualSpacing/>
              <w:rPr>
                <w:rFonts w:cs="Arial"/>
                <w:sz w:val="22"/>
                <w:szCs w:val="22"/>
              </w:rPr>
            </w:pPr>
          </w:p>
          <w:p w14:paraId="49FA6D2C" w14:textId="6C94A1BA" w:rsidR="00826426" w:rsidRDefault="003D788B" w:rsidP="00826426">
            <w:pPr>
              <w:spacing w:before="120" w:after="120"/>
              <w:rPr>
                <w:rFonts w:cs="Arial"/>
                <w:sz w:val="22"/>
                <w:szCs w:val="22"/>
              </w:rPr>
            </w:pPr>
            <w:r>
              <w:rPr>
                <w:rFonts w:cs="Arial"/>
                <w:sz w:val="22"/>
                <w:szCs w:val="22"/>
              </w:rPr>
              <w:t xml:space="preserve">(continued over page) </w:t>
            </w:r>
          </w:p>
          <w:p w14:paraId="2EB7E22D" w14:textId="77777777" w:rsidR="003D788B" w:rsidRDefault="003D788B" w:rsidP="003D788B">
            <w:pPr>
              <w:spacing w:before="120" w:after="120"/>
              <w:rPr>
                <w:rFonts w:cs="Arial"/>
                <w:b/>
                <w:bCs/>
                <w:sz w:val="22"/>
                <w:szCs w:val="22"/>
              </w:rPr>
            </w:pPr>
            <w:r w:rsidRPr="009977D9">
              <w:rPr>
                <w:rFonts w:cs="Arial"/>
                <w:b/>
                <w:sz w:val="22"/>
                <w:szCs w:val="22"/>
              </w:rPr>
              <w:t>Recor</w:t>
            </w:r>
            <w:r w:rsidRPr="009977D9">
              <w:rPr>
                <w:rFonts w:cs="Arial"/>
                <w:b/>
                <w:bCs/>
                <w:sz w:val="22"/>
                <w:szCs w:val="22"/>
              </w:rPr>
              <w:t>ds</w:t>
            </w:r>
          </w:p>
          <w:p w14:paraId="675E9438" w14:textId="0936A5AC" w:rsidR="003D788B" w:rsidRDefault="003D788B" w:rsidP="00826426">
            <w:pPr>
              <w:spacing w:before="120" w:after="120"/>
              <w:rPr>
                <w:rFonts w:cs="Arial"/>
                <w:sz w:val="22"/>
                <w:szCs w:val="22"/>
              </w:rPr>
            </w:pPr>
            <w:r>
              <w:rPr>
                <w:rFonts w:cs="Arial"/>
                <w:b/>
                <w:bCs/>
                <w:sz w:val="22"/>
                <w:szCs w:val="22"/>
              </w:rPr>
              <w:t xml:space="preserve">(Step 4) </w:t>
            </w:r>
          </w:p>
          <w:p w14:paraId="19500AB8" w14:textId="7744F7CB" w:rsidR="003D788B" w:rsidRDefault="003D788B" w:rsidP="003D788B">
            <w:pPr>
              <w:spacing w:before="120" w:after="120"/>
              <w:contextualSpacing/>
              <w:rPr>
                <w:rFonts w:cs="Arial"/>
                <w:sz w:val="22"/>
                <w:szCs w:val="22"/>
              </w:rPr>
            </w:pPr>
            <w:r>
              <w:rPr>
                <w:rFonts w:cs="Arial"/>
                <w:sz w:val="22"/>
                <w:szCs w:val="22"/>
              </w:rPr>
              <w:t xml:space="preserve">(continued) </w:t>
            </w:r>
          </w:p>
          <w:p w14:paraId="05EF329F" w14:textId="77777777" w:rsidR="003D788B" w:rsidRDefault="003D788B" w:rsidP="003D788B">
            <w:pPr>
              <w:spacing w:before="120" w:after="120"/>
              <w:contextualSpacing/>
              <w:rPr>
                <w:rFonts w:cs="Arial"/>
                <w:sz w:val="22"/>
                <w:szCs w:val="22"/>
              </w:rPr>
            </w:pPr>
          </w:p>
          <w:p w14:paraId="5431C692" w14:textId="3AE943A8" w:rsidR="003D788B" w:rsidRPr="009977D9" w:rsidRDefault="003D788B" w:rsidP="003D788B">
            <w:pPr>
              <w:spacing w:before="120" w:after="120"/>
              <w:contextualSpacing/>
              <w:rPr>
                <w:rFonts w:cs="Arial"/>
                <w:sz w:val="22"/>
                <w:szCs w:val="22"/>
              </w:rPr>
            </w:pPr>
            <w:r>
              <w:rPr>
                <w:rFonts w:cs="Arial"/>
                <w:sz w:val="22"/>
                <w:szCs w:val="22"/>
              </w:rPr>
              <w:t xml:space="preserve"> </w:t>
            </w:r>
          </w:p>
        </w:tc>
        <w:tc>
          <w:tcPr>
            <w:tcW w:w="8505" w:type="dxa"/>
            <w:tcBorders>
              <w:top w:val="single" w:sz="6" w:space="0" w:color="auto"/>
              <w:left w:val="single" w:sz="6" w:space="0" w:color="auto"/>
              <w:bottom w:val="single" w:sz="6" w:space="0" w:color="auto"/>
              <w:right w:val="single" w:sz="6" w:space="0" w:color="auto"/>
            </w:tcBorders>
          </w:tcPr>
          <w:p w14:paraId="149BA1C3" w14:textId="2BDA82BA" w:rsidR="003D788B" w:rsidRPr="009977D9" w:rsidRDefault="003D788B" w:rsidP="003D788B">
            <w:pPr>
              <w:overflowPunct/>
              <w:autoSpaceDE/>
              <w:autoSpaceDN/>
              <w:adjustRightInd/>
              <w:spacing w:before="120" w:after="120"/>
              <w:ind w:left="34"/>
              <w:textAlignment w:val="auto"/>
              <w:rPr>
                <w:rFonts w:cs="Arial"/>
                <w:sz w:val="22"/>
                <w:szCs w:val="22"/>
              </w:rPr>
            </w:pPr>
            <w:r w:rsidRPr="009977D9">
              <w:rPr>
                <w:rFonts w:cs="Arial"/>
                <w:sz w:val="22"/>
                <w:szCs w:val="22"/>
              </w:rPr>
              <w:t xml:space="preserve">The practitioner must ensure the following is recorded: </w:t>
            </w:r>
          </w:p>
          <w:p w14:paraId="20FD9E5F" w14:textId="5D997284" w:rsidR="003D788B" w:rsidRPr="005B2B9F"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b/>
                <w:bCs/>
                <w:sz w:val="22"/>
                <w:szCs w:val="22"/>
              </w:rPr>
            </w:pPr>
            <w:r>
              <w:rPr>
                <w:rFonts w:cs="Arial"/>
                <w:sz w:val="22"/>
                <w:szCs w:val="22"/>
              </w:rPr>
              <w:t xml:space="preserve">where different practitioners carried out steps 1, 2 and 3 and/or step 4, their names and the step(s)of the vaccination process they carried out. </w:t>
            </w:r>
            <w:r w:rsidRPr="005B2B9F">
              <w:rPr>
                <w:rFonts w:cs="Arial"/>
                <w:b/>
                <w:bCs/>
                <w:sz w:val="22"/>
                <w:szCs w:val="22"/>
              </w:rPr>
              <w:t>These practitioners must be named in section 7 of this VGD</w:t>
            </w:r>
          </w:p>
          <w:p w14:paraId="31997DB3" w14:textId="5F6AD86C"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 xml:space="preserve">that valid informed consent was given (or a decision to vaccinate was made in the individual’s best interests, in accordance with the </w:t>
            </w:r>
            <w:hyperlink r:id="rId90" w:history="1">
              <w:r w:rsidRPr="009977D9">
                <w:rPr>
                  <w:rStyle w:val="Hyperlink"/>
                  <w:rFonts w:cs="Arial"/>
                  <w:sz w:val="22"/>
                  <w:szCs w:val="22"/>
                </w:rPr>
                <w:t>Mental Capacity Act 2005</w:t>
              </w:r>
            </w:hyperlink>
            <w:r w:rsidRPr="009977D9">
              <w:rPr>
                <w:rFonts w:cs="Arial"/>
                <w:sz w:val="22"/>
                <w:szCs w:val="22"/>
              </w:rPr>
              <w:t>)</w:t>
            </w:r>
          </w:p>
          <w:p w14:paraId="6877F6EB" w14:textId="6CDCE879"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 xml:space="preserve">name of individual, address, date of birth and GP with whom the individual is registered (or record where an individual is not registered with a GP and that appropriate advice has been given) </w:t>
            </w:r>
          </w:p>
          <w:p w14:paraId="44FAB039" w14:textId="64C79F61"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eligibility or clinical risk group indication for immunisation</w:t>
            </w:r>
          </w:p>
          <w:p w14:paraId="5D488CBB"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name of immuniser</w:t>
            </w:r>
          </w:p>
          <w:p w14:paraId="434BC956"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name and brand of vaccine</w:t>
            </w:r>
          </w:p>
          <w:p w14:paraId="4D77B531"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date of administration</w:t>
            </w:r>
          </w:p>
          <w:p w14:paraId="046F078C"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dose, form and route of administration of vaccine</w:t>
            </w:r>
          </w:p>
          <w:p w14:paraId="32814B2B"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quantity administered</w:t>
            </w:r>
          </w:p>
          <w:p w14:paraId="252D8B23"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batch number and expiry date</w:t>
            </w:r>
          </w:p>
          <w:p w14:paraId="5F3F8160"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anatomical site of vaccination</w:t>
            </w:r>
          </w:p>
          <w:p w14:paraId="22531A8A" w14:textId="42261478"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 xml:space="preserve">advice given, including advice given if the individual is excluded or immunisation was declined </w:t>
            </w:r>
          </w:p>
          <w:p w14:paraId="692DF1BA" w14:textId="77777777" w:rsidR="003D788B" w:rsidRPr="009977D9" w:rsidRDefault="003D788B" w:rsidP="003D788B">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9977D9">
              <w:rPr>
                <w:rFonts w:cs="Arial"/>
                <w:sz w:val="22"/>
                <w:szCs w:val="22"/>
              </w:rPr>
              <w:t>details of any adverse drug reactions and actions taken</w:t>
            </w:r>
          </w:p>
          <w:p w14:paraId="229F655B" w14:textId="182EF3BF" w:rsidR="003D788B" w:rsidRPr="009977D9" w:rsidRDefault="003D788B" w:rsidP="003D788B">
            <w:pPr>
              <w:numPr>
                <w:ilvl w:val="0"/>
                <w:numId w:val="2"/>
              </w:numPr>
              <w:tabs>
                <w:tab w:val="clear" w:pos="720"/>
                <w:tab w:val="num" w:pos="504"/>
              </w:tabs>
              <w:overflowPunct/>
              <w:autoSpaceDE/>
              <w:autoSpaceDN/>
              <w:adjustRightInd/>
              <w:spacing w:after="120"/>
              <w:ind w:left="505" w:hanging="471"/>
              <w:textAlignment w:val="auto"/>
              <w:rPr>
                <w:rFonts w:cs="Arial"/>
                <w:sz w:val="22"/>
                <w:szCs w:val="22"/>
              </w:rPr>
            </w:pPr>
            <w:r w:rsidRPr="009977D9">
              <w:rPr>
                <w:rFonts w:cs="Arial"/>
                <w:sz w:val="22"/>
                <w:szCs w:val="22"/>
              </w:rPr>
              <w:t xml:space="preserve">supplied via </w:t>
            </w:r>
            <w:r>
              <w:rPr>
                <w:rFonts w:cs="Arial"/>
                <w:sz w:val="22"/>
                <w:szCs w:val="22"/>
              </w:rPr>
              <w:t>V</w:t>
            </w:r>
            <w:r w:rsidRPr="009977D9">
              <w:rPr>
                <w:rFonts w:cs="Arial"/>
                <w:sz w:val="22"/>
                <w:szCs w:val="22"/>
              </w:rPr>
              <w:t>GD</w:t>
            </w:r>
          </w:p>
          <w:p w14:paraId="26D87267" w14:textId="77777777" w:rsidR="00C01932" w:rsidRDefault="003D788B" w:rsidP="003D788B">
            <w:pPr>
              <w:spacing w:before="120" w:after="120"/>
              <w:rPr>
                <w:rFonts w:cs="Arial"/>
                <w:sz w:val="22"/>
                <w:szCs w:val="22"/>
              </w:rPr>
            </w:pPr>
            <w:r w:rsidRPr="009977D9">
              <w:rPr>
                <w:rFonts w:cs="Arial"/>
                <w:sz w:val="22"/>
                <w:szCs w:val="22"/>
              </w:rPr>
              <w:t xml:space="preserve">Records should be signed and dated (or password controlled on e-records). </w:t>
            </w:r>
          </w:p>
          <w:p w14:paraId="18CE2F29" w14:textId="553CDFF3" w:rsidR="003D788B" w:rsidRDefault="003D788B" w:rsidP="00C12F3A">
            <w:pPr>
              <w:spacing w:before="120" w:after="120"/>
              <w:rPr>
                <w:rFonts w:cs="Arial"/>
                <w:sz w:val="22"/>
                <w:szCs w:val="22"/>
              </w:rPr>
            </w:pPr>
            <w:r w:rsidRPr="009977D9">
              <w:rPr>
                <w:rFonts w:cs="Arial"/>
                <w:sz w:val="22"/>
                <w:szCs w:val="22"/>
              </w:rPr>
              <w:t>All records should be clear, legible and contemporaneous</w:t>
            </w:r>
            <w:r w:rsidR="00C12F3A">
              <w:rPr>
                <w:rFonts w:cs="Arial"/>
                <w:sz w:val="22"/>
                <w:szCs w:val="22"/>
              </w:rPr>
              <w:t xml:space="preserve">. </w:t>
            </w:r>
          </w:p>
          <w:p w14:paraId="72F3780E" w14:textId="77777777" w:rsidR="003D5774" w:rsidRPr="0025613B" w:rsidRDefault="003D5774" w:rsidP="003D5774">
            <w:pPr>
              <w:spacing w:before="120" w:after="120"/>
              <w:rPr>
                <w:sz w:val="22"/>
                <w:szCs w:val="22"/>
              </w:rPr>
            </w:pPr>
            <w:r w:rsidRPr="0025613B">
              <w:rPr>
                <w:sz w:val="22"/>
                <w:szCs w:val="22"/>
              </w:rPr>
              <w:t xml:space="preserve">This information should be recorded in the individual’s GP record. Where </w:t>
            </w:r>
            <w:r>
              <w:rPr>
                <w:sz w:val="22"/>
                <w:szCs w:val="22"/>
              </w:rPr>
              <w:t xml:space="preserve">the </w:t>
            </w:r>
            <w:r w:rsidRPr="0025613B">
              <w:rPr>
                <w:sz w:val="22"/>
                <w:szCs w:val="22"/>
              </w:rPr>
              <w:t>vaccine is administered outside the GP setting</w:t>
            </w:r>
            <w:r>
              <w:rPr>
                <w:sz w:val="22"/>
                <w:szCs w:val="22"/>
              </w:rPr>
              <w:t xml:space="preserve">, </w:t>
            </w:r>
            <w:r w:rsidRPr="0025613B">
              <w:rPr>
                <w:sz w:val="22"/>
                <w:szCs w:val="22"/>
              </w:rPr>
              <w:t>appropriate health records should be kept and the individual’s GP informed.</w:t>
            </w:r>
          </w:p>
          <w:p w14:paraId="775E2D0E" w14:textId="6667CE5A" w:rsidR="003D5774" w:rsidRPr="009977D9" w:rsidRDefault="003D5774" w:rsidP="003D5774">
            <w:pPr>
              <w:spacing w:before="120" w:after="120"/>
              <w:rPr>
                <w:rFonts w:cs="Arial"/>
                <w:sz w:val="22"/>
                <w:szCs w:val="22"/>
              </w:rPr>
            </w:pPr>
            <w:r w:rsidRPr="0025613B">
              <w:rPr>
                <w:sz w:val="22"/>
                <w:szCs w:val="22"/>
              </w:rPr>
              <w:t>The local Child Health Information Systems team (Child Health Records Department) must be notified using the appropriate documentation or pathway as required by any local or contractual arrangement.</w:t>
            </w:r>
          </w:p>
          <w:p w14:paraId="479D384A" w14:textId="58D8C5F4" w:rsidR="003D788B" w:rsidRPr="009977D9" w:rsidRDefault="003D788B" w:rsidP="003D788B">
            <w:pPr>
              <w:overflowPunct/>
              <w:spacing w:after="120"/>
              <w:textAlignment w:val="auto"/>
              <w:rPr>
                <w:rFonts w:eastAsiaTheme="minorHAnsi" w:cs="Arial"/>
                <w:color w:val="FF0000"/>
                <w:sz w:val="22"/>
                <w:szCs w:val="22"/>
                <w:lang w:eastAsia="en-US"/>
              </w:rPr>
            </w:pPr>
            <w:r>
              <w:rPr>
                <w:rFonts w:cs="Arial"/>
                <w:sz w:val="22"/>
                <w:szCs w:val="22"/>
              </w:rPr>
              <w:t xml:space="preserve">PGD and VGD use should be audited as part of an organisation’s medicines audit programme. An audit tool is available from </w:t>
            </w:r>
            <w:r w:rsidR="00D93EDD">
              <w:rPr>
                <w:rFonts w:cs="Arial"/>
                <w:sz w:val="22"/>
                <w:szCs w:val="22"/>
              </w:rPr>
              <w:t>NHS Specialist Pharmacy Service (</w:t>
            </w:r>
            <w:hyperlink r:id="rId91" w:history="1">
              <w:r w:rsidRPr="006257D2">
                <w:rPr>
                  <w:rStyle w:val="Hyperlink"/>
                  <w:rFonts w:cs="Arial"/>
                  <w:sz w:val="22"/>
                  <w:szCs w:val="22"/>
                </w:rPr>
                <w:t>SPS</w:t>
              </w:r>
            </w:hyperlink>
            <w:r w:rsidR="00D93EDD">
              <w:t>)</w:t>
            </w:r>
            <w:r>
              <w:rPr>
                <w:rFonts w:cs="Arial"/>
                <w:sz w:val="22"/>
                <w:szCs w:val="22"/>
              </w:rPr>
              <w:t xml:space="preserve">. </w:t>
            </w:r>
          </w:p>
        </w:tc>
      </w:tr>
    </w:tbl>
    <w:p w14:paraId="16FE5EF7" w14:textId="1248122A" w:rsidR="00C365EF" w:rsidRDefault="00C365EF" w:rsidP="00C365EF">
      <w:pPr>
        <w:overflowPunct/>
        <w:autoSpaceDE/>
        <w:autoSpaceDN/>
        <w:adjustRightInd/>
        <w:textAlignment w:val="auto"/>
        <w:rPr>
          <w:b/>
        </w:rPr>
      </w:pPr>
    </w:p>
    <w:p w14:paraId="438DE324" w14:textId="354FA775" w:rsidR="0046347B" w:rsidRDefault="0046347B" w:rsidP="0046347B">
      <w:pPr>
        <w:overflowPunct/>
        <w:autoSpaceDE/>
        <w:autoSpaceDN/>
        <w:adjustRightInd/>
        <w:spacing w:after="160" w:line="259" w:lineRule="auto"/>
        <w:textAlignment w:val="auto"/>
        <w:rPr>
          <w:b/>
        </w:rPr>
      </w:pPr>
      <w:r>
        <w:rPr>
          <w:b/>
        </w:rPr>
        <w:br w:type="page"/>
      </w:r>
    </w:p>
    <w:p w14:paraId="378DEE4A" w14:textId="77777777" w:rsidR="00C365EF" w:rsidRPr="00A35A3D" w:rsidRDefault="00C365EF" w:rsidP="00826426">
      <w:pPr>
        <w:pStyle w:val="ListParagraph"/>
        <w:numPr>
          <w:ilvl w:val="0"/>
          <w:numId w:val="36"/>
        </w:numPr>
        <w:rPr>
          <w:b/>
        </w:rPr>
      </w:pPr>
      <w:bookmarkStart w:id="29" w:name="key_references"/>
      <w:r w:rsidRPr="00A35A3D">
        <w:rPr>
          <w:b/>
        </w:rPr>
        <w:t>Key references</w:t>
      </w:r>
    </w:p>
    <w:bookmarkEnd w:id="29"/>
    <w:p w14:paraId="5AFB6E70" w14:textId="77777777" w:rsidR="00C365EF" w:rsidRPr="00A956FD" w:rsidRDefault="00C365EF" w:rsidP="00C365EF">
      <w:pPr>
        <w:pStyle w:val="ListParagraph"/>
        <w:rPr>
          <w:color w:val="FF0000"/>
          <w:szCs w:val="24"/>
        </w:rPr>
      </w:pPr>
    </w:p>
    <w:tbl>
      <w:tblPr>
        <w:tblW w:w="19563"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5"/>
        <w:gridCol w:w="8789"/>
        <w:gridCol w:w="8789"/>
      </w:tblGrid>
      <w:tr w:rsidR="00DD2AE3" w:rsidRPr="009977D9" w14:paraId="3E7E1B9C" w14:textId="77777777" w:rsidTr="00DD2AE3">
        <w:trPr>
          <w:trHeight w:val="1545"/>
        </w:trPr>
        <w:tc>
          <w:tcPr>
            <w:tcW w:w="1985" w:type="dxa"/>
          </w:tcPr>
          <w:p w14:paraId="7AC8AB8E" w14:textId="77777777" w:rsidR="00DD2AE3" w:rsidRPr="009977D9" w:rsidRDefault="00DD2AE3" w:rsidP="00DD2AE3">
            <w:pPr>
              <w:spacing w:before="120" w:after="120"/>
              <w:rPr>
                <w:rFonts w:cs="Arial"/>
                <w:b/>
                <w:sz w:val="22"/>
                <w:szCs w:val="22"/>
              </w:rPr>
            </w:pPr>
            <w:r w:rsidRPr="009977D9">
              <w:rPr>
                <w:rFonts w:cs="Arial"/>
                <w:b/>
                <w:sz w:val="22"/>
                <w:szCs w:val="22"/>
              </w:rPr>
              <w:t xml:space="preserve">Key references </w:t>
            </w:r>
          </w:p>
          <w:p w14:paraId="7F6A63DD" w14:textId="77777777" w:rsidR="00DD2AE3" w:rsidRPr="009977D9" w:rsidRDefault="00DD2AE3" w:rsidP="00DD2AE3">
            <w:pPr>
              <w:spacing w:before="120" w:after="120"/>
              <w:contextualSpacing/>
              <w:rPr>
                <w:rFonts w:cs="Arial"/>
                <w:sz w:val="22"/>
                <w:szCs w:val="22"/>
              </w:rPr>
            </w:pPr>
          </w:p>
          <w:p w14:paraId="2F860A1A" w14:textId="77777777" w:rsidR="00DD2AE3" w:rsidRPr="009977D9" w:rsidRDefault="00DD2AE3" w:rsidP="00DD2AE3">
            <w:pPr>
              <w:spacing w:before="120" w:after="120"/>
              <w:contextualSpacing/>
              <w:rPr>
                <w:rFonts w:cs="Arial"/>
                <w:sz w:val="22"/>
                <w:szCs w:val="22"/>
              </w:rPr>
            </w:pPr>
          </w:p>
          <w:p w14:paraId="443E41D1" w14:textId="77777777" w:rsidR="00DD2AE3" w:rsidRPr="009977D9" w:rsidRDefault="00DD2AE3" w:rsidP="00DD2AE3">
            <w:pPr>
              <w:spacing w:before="120" w:after="120"/>
              <w:contextualSpacing/>
              <w:rPr>
                <w:rFonts w:cs="Arial"/>
                <w:sz w:val="22"/>
                <w:szCs w:val="22"/>
              </w:rPr>
            </w:pPr>
          </w:p>
          <w:p w14:paraId="236FB583" w14:textId="77777777" w:rsidR="00DD2AE3" w:rsidRPr="009977D9" w:rsidRDefault="00DD2AE3" w:rsidP="00DD2AE3">
            <w:pPr>
              <w:spacing w:before="120" w:after="120"/>
              <w:contextualSpacing/>
              <w:rPr>
                <w:rFonts w:cs="Arial"/>
                <w:sz w:val="22"/>
                <w:szCs w:val="22"/>
              </w:rPr>
            </w:pPr>
          </w:p>
          <w:p w14:paraId="0F931A1D" w14:textId="77777777" w:rsidR="00DD2AE3" w:rsidRPr="009977D9" w:rsidRDefault="00DD2AE3" w:rsidP="00DD2AE3">
            <w:pPr>
              <w:spacing w:before="120" w:after="120"/>
              <w:contextualSpacing/>
              <w:rPr>
                <w:rFonts w:cs="Arial"/>
                <w:sz w:val="22"/>
                <w:szCs w:val="22"/>
              </w:rPr>
            </w:pPr>
          </w:p>
          <w:p w14:paraId="195D94DE" w14:textId="77777777" w:rsidR="00DD2AE3" w:rsidRPr="009977D9" w:rsidRDefault="00DD2AE3" w:rsidP="00DD2AE3">
            <w:pPr>
              <w:spacing w:before="120" w:after="120"/>
              <w:contextualSpacing/>
              <w:rPr>
                <w:rFonts w:cs="Arial"/>
                <w:sz w:val="22"/>
                <w:szCs w:val="22"/>
              </w:rPr>
            </w:pPr>
          </w:p>
          <w:p w14:paraId="3624C351" w14:textId="77777777" w:rsidR="00DD2AE3" w:rsidRPr="009977D9" w:rsidRDefault="00DD2AE3" w:rsidP="00DD2AE3">
            <w:pPr>
              <w:spacing w:before="120" w:after="120"/>
              <w:contextualSpacing/>
              <w:rPr>
                <w:rFonts w:cs="Arial"/>
                <w:sz w:val="22"/>
                <w:szCs w:val="22"/>
              </w:rPr>
            </w:pPr>
          </w:p>
          <w:p w14:paraId="3B65DCE2" w14:textId="77777777" w:rsidR="00DD2AE3" w:rsidRPr="009977D9" w:rsidRDefault="00DD2AE3" w:rsidP="00DD2AE3">
            <w:pPr>
              <w:spacing w:before="120" w:after="120"/>
              <w:contextualSpacing/>
              <w:rPr>
                <w:rFonts w:cs="Arial"/>
                <w:sz w:val="22"/>
                <w:szCs w:val="22"/>
              </w:rPr>
            </w:pPr>
          </w:p>
          <w:p w14:paraId="4DD79781" w14:textId="77777777" w:rsidR="00DD2AE3" w:rsidRPr="009977D9" w:rsidRDefault="00DD2AE3" w:rsidP="00DD2AE3">
            <w:pPr>
              <w:spacing w:before="120" w:after="120"/>
              <w:contextualSpacing/>
              <w:rPr>
                <w:rFonts w:cs="Arial"/>
                <w:sz w:val="22"/>
                <w:szCs w:val="22"/>
              </w:rPr>
            </w:pPr>
          </w:p>
          <w:p w14:paraId="62DBFBB0" w14:textId="77777777" w:rsidR="00DD2AE3" w:rsidRPr="009977D9" w:rsidRDefault="00DD2AE3" w:rsidP="00DD2AE3">
            <w:pPr>
              <w:spacing w:before="120" w:after="120"/>
              <w:contextualSpacing/>
              <w:rPr>
                <w:rFonts w:cs="Arial"/>
                <w:sz w:val="22"/>
                <w:szCs w:val="22"/>
              </w:rPr>
            </w:pPr>
          </w:p>
          <w:p w14:paraId="2C53883F" w14:textId="77777777" w:rsidR="00DD2AE3" w:rsidRPr="009977D9" w:rsidRDefault="00DD2AE3" w:rsidP="00DD2AE3">
            <w:pPr>
              <w:spacing w:before="120" w:after="120"/>
              <w:contextualSpacing/>
              <w:rPr>
                <w:rFonts w:cs="Arial"/>
                <w:sz w:val="22"/>
                <w:szCs w:val="22"/>
              </w:rPr>
            </w:pPr>
          </w:p>
          <w:p w14:paraId="1B9EB5A7" w14:textId="77777777" w:rsidR="00DD2AE3" w:rsidRPr="009977D9" w:rsidRDefault="00DD2AE3" w:rsidP="00DD2AE3">
            <w:pPr>
              <w:spacing w:before="120" w:after="120"/>
              <w:contextualSpacing/>
              <w:rPr>
                <w:rFonts w:cs="Arial"/>
                <w:sz w:val="22"/>
                <w:szCs w:val="22"/>
              </w:rPr>
            </w:pPr>
          </w:p>
          <w:p w14:paraId="32AB7633" w14:textId="77777777" w:rsidR="00DD2AE3" w:rsidRPr="009977D9" w:rsidRDefault="00DD2AE3" w:rsidP="00DD2AE3">
            <w:pPr>
              <w:spacing w:before="120" w:after="120"/>
              <w:contextualSpacing/>
              <w:rPr>
                <w:rFonts w:cs="Arial"/>
                <w:sz w:val="22"/>
                <w:szCs w:val="22"/>
              </w:rPr>
            </w:pPr>
          </w:p>
          <w:p w14:paraId="76E254A5" w14:textId="77777777" w:rsidR="00DD2AE3" w:rsidRPr="009977D9" w:rsidRDefault="00DD2AE3" w:rsidP="00DD2AE3">
            <w:pPr>
              <w:spacing w:before="120" w:after="120"/>
              <w:contextualSpacing/>
              <w:rPr>
                <w:rFonts w:cs="Arial"/>
                <w:sz w:val="22"/>
                <w:szCs w:val="22"/>
              </w:rPr>
            </w:pPr>
          </w:p>
          <w:p w14:paraId="63D64124" w14:textId="77777777" w:rsidR="00DD2AE3" w:rsidRPr="009977D9" w:rsidRDefault="00DD2AE3" w:rsidP="00DD2AE3">
            <w:pPr>
              <w:spacing w:before="120" w:after="120"/>
              <w:contextualSpacing/>
              <w:rPr>
                <w:rFonts w:cs="Arial"/>
                <w:sz w:val="22"/>
                <w:szCs w:val="22"/>
              </w:rPr>
            </w:pPr>
          </w:p>
          <w:p w14:paraId="2D8DDE04" w14:textId="77777777" w:rsidR="00DD2AE3" w:rsidRPr="009977D9" w:rsidRDefault="00DD2AE3" w:rsidP="00DD2AE3">
            <w:pPr>
              <w:spacing w:before="120" w:after="120"/>
              <w:contextualSpacing/>
              <w:rPr>
                <w:rFonts w:cs="Arial"/>
                <w:sz w:val="22"/>
                <w:szCs w:val="22"/>
              </w:rPr>
            </w:pPr>
          </w:p>
          <w:p w14:paraId="368B146C" w14:textId="77777777" w:rsidR="00DD2AE3" w:rsidRPr="009977D9" w:rsidRDefault="00DD2AE3" w:rsidP="00DD2AE3">
            <w:pPr>
              <w:spacing w:before="120" w:after="120"/>
              <w:contextualSpacing/>
              <w:rPr>
                <w:rFonts w:cs="Arial"/>
                <w:sz w:val="22"/>
                <w:szCs w:val="22"/>
              </w:rPr>
            </w:pPr>
          </w:p>
          <w:p w14:paraId="109B4C54" w14:textId="77777777" w:rsidR="00DD2AE3" w:rsidRPr="009977D9" w:rsidRDefault="00DD2AE3" w:rsidP="00DD2AE3">
            <w:pPr>
              <w:spacing w:before="120" w:after="120"/>
              <w:contextualSpacing/>
              <w:rPr>
                <w:rFonts w:cs="Arial"/>
                <w:sz w:val="22"/>
                <w:szCs w:val="22"/>
              </w:rPr>
            </w:pPr>
          </w:p>
          <w:p w14:paraId="30CBE4DE" w14:textId="77777777" w:rsidR="00DD2AE3" w:rsidRPr="009977D9" w:rsidRDefault="00DD2AE3" w:rsidP="00DD2AE3">
            <w:pPr>
              <w:spacing w:before="120" w:after="120"/>
              <w:contextualSpacing/>
              <w:rPr>
                <w:rFonts w:cs="Arial"/>
                <w:sz w:val="22"/>
                <w:szCs w:val="22"/>
              </w:rPr>
            </w:pPr>
          </w:p>
          <w:p w14:paraId="1917F4E3" w14:textId="77777777" w:rsidR="00DD2AE3" w:rsidRPr="009977D9" w:rsidRDefault="00DD2AE3" w:rsidP="00DD2AE3">
            <w:pPr>
              <w:spacing w:before="120" w:after="120"/>
              <w:contextualSpacing/>
              <w:rPr>
                <w:rFonts w:cs="Arial"/>
                <w:sz w:val="22"/>
                <w:szCs w:val="22"/>
              </w:rPr>
            </w:pPr>
          </w:p>
          <w:p w14:paraId="471A72F2" w14:textId="77777777" w:rsidR="00DD2AE3" w:rsidRPr="009977D9" w:rsidRDefault="00DD2AE3" w:rsidP="00DD2AE3">
            <w:pPr>
              <w:spacing w:before="120" w:after="120"/>
              <w:contextualSpacing/>
              <w:rPr>
                <w:rFonts w:cs="Arial"/>
                <w:sz w:val="22"/>
                <w:szCs w:val="22"/>
              </w:rPr>
            </w:pPr>
          </w:p>
          <w:p w14:paraId="5CB87685" w14:textId="77777777" w:rsidR="00DD2AE3" w:rsidRPr="009977D9" w:rsidRDefault="00DD2AE3" w:rsidP="00DD2AE3">
            <w:pPr>
              <w:spacing w:before="120" w:after="120"/>
              <w:contextualSpacing/>
              <w:rPr>
                <w:rFonts w:cs="Arial"/>
                <w:sz w:val="22"/>
                <w:szCs w:val="22"/>
              </w:rPr>
            </w:pPr>
          </w:p>
          <w:p w14:paraId="2BA7A688" w14:textId="77777777" w:rsidR="00DD2AE3" w:rsidRPr="009977D9" w:rsidRDefault="00DD2AE3" w:rsidP="00DD2AE3">
            <w:pPr>
              <w:spacing w:before="120" w:after="120"/>
              <w:contextualSpacing/>
              <w:rPr>
                <w:rFonts w:cs="Arial"/>
                <w:sz w:val="22"/>
                <w:szCs w:val="22"/>
              </w:rPr>
            </w:pPr>
          </w:p>
          <w:p w14:paraId="59AC7D8E" w14:textId="77777777" w:rsidR="00DD2AE3" w:rsidRPr="009977D9" w:rsidRDefault="00DD2AE3" w:rsidP="00DD2AE3">
            <w:pPr>
              <w:spacing w:before="120" w:after="120"/>
              <w:contextualSpacing/>
              <w:rPr>
                <w:rFonts w:cs="Arial"/>
                <w:sz w:val="22"/>
                <w:szCs w:val="22"/>
              </w:rPr>
            </w:pPr>
          </w:p>
          <w:p w14:paraId="49599BBC" w14:textId="77777777" w:rsidR="00DD2AE3" w:rsidRPr="009977D9" w:rsidRDefault="00DD2AE3" w:rsidP="00DD2AE3">
            <w:pPr>
              <w:spacing w:before="120" w:after="120"/>
              <w:contextualSpacing/>
              <w:rPr>
                <w:rFonts w:cs="Arial"/>
                <w:sz w:val="22"/>
                <w:szCs w:val="22"/>
              </w:rPr>
            </w:pPr>
          </w:p>
          <w:p w14:paraId="0DB84B66" w14:textId="77777777" w:rsidR="00DD2AE3" w:rsidRPr="009977D9" w:rsidRDefault="00DD2AE3" w:rsidP="00DD2AE3">
            <w:pPr>
              <w:spacing w:before="120" w:after="120"/>
              <w:contextualSpacing/>
              <w:rPr>
                <w:rFonts w:cs="Arial"/>
                <w:sz w:val="22"/>
                <w:szCs w:val="22"/>
              </w:rPr>
            </w:pPr>
          </w:p>
          <w:p w14:paraId="72314232" w14:textId="77777777" w:rsidR="00DD2AE3" w:rsidRPr="009977D9" w:rsidRDefault="00DD2AE3" w:rsidP="00DD2AE3">
            <w:pPr>
              <w:spacing w:before="120" w:after="120"/>
              <w:contextualSpacing/>
              <w:rPr>
                <w:rFonts w:cs="Arial"/>
                <w:sz w:val="22"/>
                <w:szCs w:val="22"/>
              </w:rPr>
            </w:pPr>
          </w:p>
          <w:p w14:paraId="66C57691" w14:textId="77777777" w:rsidR="00DD2AE3" w:rsidRPr="009977D9" w:rsidRDefault="00DD2AE3" w:rsidP="00DD2AE3">
            <w:pPr>
              <w:spacing w:before="120" w:after="120"/>
              <w:contextualSpacing/>
              <w:rPr>
                <w:rFonts w:cs="Arial"/>
                <w:sz w:val="22"/>
                <w:szCs w:val="22"/>
              </w:rPr>
            </w:pPr>
          </w:p>
          <w:p w14:paraId="40628300" w14:textId="77777777" w:rsidR="00DD2AE3" w:rsidRPr="009977D9" w:rsidRDefault="00DD2AE3" w:rsidP="00DD2AE3">
            <w:pPr>
              <w:spacing w:before="120" w:after="120"/>
              <w:contextualSpacing/>
              <w:rPr>
                <w:rFonts w:cs="Arial"/>
                <w:sz w:val="22"/>
                <w:szCs w:val="22"/>
              </w:rPr>
            </w:pPr>
          </w:p>
          <w:p w14:paraId="1E48672D" w14:textId="77777777" w:rsidR="00DD2AE3" w:rsidRPr="009977D9" w:rsidRDefault="00DD2AE3" w:rsidP="00DD2AE3">
            <w:pPr>
              <w:spacing w:before="120" w:after="120"/>
              <w:contextualSpacing/>
              <w:rPr>
                <w:rFonts w:cs="Arial"/>
                <w:sz w:val="22"/>
                <w:szCs w:val="22"/>
              </w:rPr>
            </w:pPr>
          </w:p>
          <w:p w14:paraId="5AAAEA76" w14:textId="77777777" w:rsidR="00DD2AE3" w:rsidRPr="009977D9" w:rsidRDefault="00DD2AE3" w:rsidP="00DD2AE3">
            <w:pPr>
              <w:spacing w:before="120" w:after="120"/>
              <w:contextualSpacing/>
              <w:rPr>
                <w:rFonts w:cs="Arial"/>
                <w:sz w:val="22"/>
                <w:szCs w:val="22"/>
              </w:rPr>
            </w:pPr>
          </w:p>
          <w:p w14:paraId="69F184C9" w14:textId="77777777" w:rsidR="00DD2AE3" w:rsidRPr="009977D9" w:rsidRDefault="00DD2AE3" w:rsidP="00DD2AE3">
            <w:pPr>
              <w:spacing w:before="120" w:after="120"/>
              <w:contextualSpacing/>
              <w:rPr>
                <w:rFonts w:cs="Arial"/>
                <w:sz w:val="22"/>
                <w:szCs w:val="22"/>
              </w:rPr>
            </w:pPr>
          </w:p>
          <w:p w14:paraId="717FFDA4" w14:textId="77777777" w:rsidR="00DD2AE3" w:rsidRPr="009977D9" w:rsidRDefault="00DD2AE3" w:rsidP="00DD2AE3">
            <w:pPr>
              <w:spacing w:before="120" w:after="120"/>
              <w:contextualSpacing/>
              <w:rPr>
                <w:rFonts w:cs="Arial"/>
                <w:sz w:val="22"/>
                <w:szCs w:val="22"/>
              </w:rPr>
            </w:pPr>
          </w:p>
          <w:p w14:paraId="563268A0" w14:textId="77777777" w:rsidR="00DD2AE3" w:rsidRPr="009977D9" w:rsidRDefault="00DD2AE3" w:rsidP="00DD2AE3">
            <w:pPr>
              <w:spacing w:before="120" w:after="120"/>
              <w:contextualSpacing/>
              <w:rPr>
                <w:rFonts w:cs="Arial"/>
                <w:sz w:val="22"/>
                <w:szCs w:val="22"/>
              </w:rPr>
            </w:pPr>
          </w:p>
          <w:p w14:paraId="66E49944" w14:textId="77777777" w:rsidR="00DD2AE3" w:rsidRPr="009977D9" w:rsidRDefault="00DD2AE3" w:rsidP="00DD2AE3">
            <w:pPr>
              <w:spacing w:before="120" w:after="120"/>
              <w:contextualSpacing/>
              <w:rPr>
                <w:rFonts w:cs="Arial"/>
                <w:sz w:val="22"/>
                <w:szCs w:val="22"/>
              </w:rPr>
            </w:pPr>
          </w:p>
          <w:p w14:paraId="6AD8A90E" w14:textId="77777777" w:rsidR="00DD2AE3" w:rsidRPr="009977D9" w:rsidRDefault="00DD2AE3" w:rsidP="00DD2AE3">
            <w:pPr>
              <w:spacing w:before="120" w:after="120"/>
              <w:contextualSpacing/>
              <w:rPr>
                <w:rFonts w:cs="Arial"/>
                <w:sz w:val="22"/>
                <w:szCs w:val="22"/>
              </w:rPr>
            </w:pPr>
          </w:p>
          <w:p w14:paraId="14DA78BF" w14:textId="77777777" w:rsidR="00DD2AE3" w:rsidRPr="009977D9" w:rsidRDefault="00DD2AE3" w:rsidP="00DD2AE3">
            <w:pPr>
              <w:spacing w:before="120" w:after="120"/>
              <w:contextualSpacing/>
              <w:rPr>
                <w:rFonts w:cs="Arial"/>
                <w:sz w:val="22"/>
                <w:szCs w:val="22"/>
              </w:rPr>
            </w:pPr>
          </w:p>
          <w:p w14:paraId="1C56F834" w14:textId="77777777" w:rsidR="00DD2AE3" w:rsidRPr="009977D9" w:rsidRDefault="00DD2AE3" w:rsidP="00DD2AE3">
            <w:pPr>
              <w:spacing w:before="120" w:after="120"/>
              <w:contextualSpacing/>
              <w:rPr>
                <w:rFonts w:cs="Arial"/>
                <w:sz w:val="22"/>
                <w:szCs w:val="22"/>
              </w:rPr>
            </w:pPr>
          </w:p>
          <w:p w14:paraId="4F7C9AF0" w14:textId="77777777" w:rsidR="00DD2AE3" w:rsidRPr="009977D9" w:rsidRDefault="00DD2AE3" w:rsidP="00DD2AE3">
            <w:pPr>
              <w:spacing w:before="120" w:after="120"/>
              <w:contextualSpacing/>
              <w:rPr>
                <w:rFonts w:cs="Arial"/>
                <w:sz w:val="22"/>
                <w:szCs w:val="22"/>
              </w:rPr>
            </w:pPr>
          </w:p>
          <w:p w14:paraId="7A50BDEE" w14:textId="77777777" w:rsidR="00DD2AE3" w:rsidRPr="009977D9" w:rsidRDefault="00DD2AE3" w:rsidP="00DD2AE3">
            <w:pPr>
              <w:spacing w:before="120" w:after="120"/>
              <w:contextualSpacing/>
              <w:rPr>
                <w:rFonts w:cs="Arial"/>
                <w:sz w:val="22"/>
                <w:szCs w:val="22"/>
              </w:rPr>
            </w:pPr>
          </w:p>
          <w:p w14:paraId="06933E03" w14:textId="77777777" w:rsidR="00DD2AE3" w:rsidRPr="009977D9" w:rsidRDefault="00DD2AE3" w:rsidP="00DD2AE3">
            <w:pPr>
              <w:spacing w:before="120" w:after="120"/>
              <w:contextualSpacing/>
              <w:rPr>
                <w:rFonts w:cs="Arial"/>
                <w:sz w:val="22"/>
                <w:szCs w:val="22"/>
              </w:rPr>
            </w:pPr>
          </w:p>
          <w:p w14:paraId="59BEB7F4" w14:textId="77777777" w:rsidR="00DD2AE3" w:rsidRPr="009977D9" w:rsidRDefault="00DD2AE3" w:rsidP="00DD2AE3">
            <w:pPr>
              <w:spacing w:before="120" w:after="120"/>
              <w:contextualSpacing/>
              <w:rPr>
                <w:rFonts w:cs="Arial"/>
                <w:sz w:val="22"/>
                <w:szCs w:val="22"/>
              </w:rPr>
            </w:pPr>
          </w:p>
          <w:p w14:paraId="04A3F4B2" w14:textId="77777777" w:rsidR="00DD2AE3" w:rsidRPr="009977D9" w:rsidRDefault="00DD2AE3" w:rsidP="00DD2AE3">
            <w:pPr>
              <w:spacing w:before="120" w:after="120"/>
              <w:contextualSpacing/>
              <w:rPr>
                <w:rFonts w:cs="Arial"/>
                <w:sz w:val="22"/>
                <w:szCs w:val="22"/>
              </w:rPr>
            </w:pPr>
          </w:p>
          <w:p w14:paraId="20EEF71B" w14:textId="77777777" w:rsidR="00DD2AE3" w:rsidRPr="009977D9" w:rsidRDefault="00DD2AE3" w:rsidP="00DD2AE3">
            <w:pPr>
              <w:spacing w:before="120" w:after="120"/>
              <w:contextualSpacing/>
              <w:rPr>
                <w:rFonts w:cs="Arial"/>
                <w:sz w:val="22"/>
                <w:szCs w:val="22"/>
              </w:rPr>
            </w:pPr>
          </w:p>
          <w:p w14:paraId="0A8A8142" w14:textId="77777777" w:rsidR="00DD2AE3" w:rsidRPr="009977D9" w:rsidRDefault="00DD2AE3" w:rsidP="00DD2AE3">
            <w:pPr>
              <w:spacing w:before="120" w:after="120"/>
              <w:contextualSpacing/>
              <w:rPr>
                <w:rFonts w:cs="Arial"/>
                <w:sz w:val="22"/>
                <w:szCs w:val="22"/>
              </w:rPr>
            </w:pPr>
          </w:p>
          <w:p w14:paraId="7E8D6829" w14:textId="77777777" w:rsidR="00DD2AE3" w:rsidRPr="009977D9" w:rsidRDefault="00DD2AE3" w:rsidP="00DD2AE3">
            <w:pPr>
              <w:spacing w:before="120" w:after="120"/>
              <w:contextualSpacing/>
              <w:rPr>
                <w:rFonts w:cs="Arial"/>
                <w:sz w:val="22"/>
                <w:szCs w:val="22"/>
              </w:rPr>
            </w:pPr>
          </w:p>
          <w:p w14:paraId="21ADE8AB" w14:textId="77777777" w:rsidR="00DD2AE3" w:rsidRPr="009977D9" w:rsidRDefault="00DD2AE3" w:rsidP="00DD2AE3">
            <w:pPr>
              <w:spacing w:before="120" w:after="120"/>
              <w:contextualSpacing/>
              <w:rPr>
                <w:rFonts w:cs="Arial"/>
                <w:sz w:val="22"/>
                <w:szCs w:val="22"/>
              </w:rPr>
            </w:pPr>
          </w:p>
          <w:p w14:paraId="27C3B825" w14:textId="4BD80301" w:rsidR="00DD2AE3" w:rsidRPr="009977D9" w:rsidRDefault="00DD2AE3" w:rsidP="00DD2AE3">
            <w:pPr>
              <w:spacing w:before="120" w:after="120"/>
              <w:contextualSpacing/>
              <w:rPr>
                <w:rFonts w:cs="Arial"/>
                <w:sz w:val="22"/>
                <w:szCs w:val="22"/>
              </w:rPr>
            </w:pPr>
          </w:p>
          <w:p w14:paraId="38F80C7D" w14:textId="1F03EA0F" w:rsidR="00DD2AE3" w:rsidRPr="009977D9" w:rsidRDefault="00DD2AE3" w:rsidP="00DD2AE3">
            <w:pPr>
              <w:spacing w:before="120" w:after="120"/>
              <w:contextualSpacing/>
              <w:rPr>
                <w:rFonts w:cs="Arial"/>
                <w:sz w:val="22"/>
                <w:szCs w:val="22"/>
              </w:rPr>
            </w:pPr>
          </w:p>
          <w:p w14:paraId="6CB88508" w14:textId="270E04A8" w:rsidR="00DD2AE3" w:rsidRPr="009977D9" w:rsidRDefault="00DD2AE3" w:rsidP="00DD2AE3">
            <w:pPr>
              <w:spacing w:before="120" w:after="120"/>
              <w:contextualSpacing/>
              <w:rPr>
                <w:rFonts w:cs="Arial"/>
                <w:color w:val="FF0000"/>
                <w:sz w:val="22"/>
                <w:szCs w:val="22"/>
              </w:rPr>
            </w:pPr>
          </w:p>
        </w:tc>
        <w:tc>
          <w:tcPr>
            <w:tcW w:w="8789" w:type="dxa"/>
          </w:tcPr>
          <w:p w14:paraId="44CC8E5F" w14:textId="77777777" w:rsidR="00DD2AE3" w:rsidRPr="00FF0F94" w:rsidRDefault="00DD2AE3" w:rsidP="00DD2AE3">
            <w:pPr>
              <w:spacing w:before="120" w:after="60"/>
              <w:rPr>
                <w:rFonts w:cs="Arial"/>
                <w:b/>
                <w:sz w:val="22"/>
                <w:szCs w:val="22"/>
              </w:rPr>
            </w:pPr>
            <w:r w:rsidRPr="00FF0F94">
              <w:rPr>
                <w:rFonts w:cs="Arial"/>
                <w:b/>
                <w:sz w:val="22"/>
                <w:szCs w:val="22"/>
              </w:rPr>
              <w:t>Td/IPV vaccine (Revaxis</w:t>
            </w:r>
            <w:r w:rsidRPr="00FF0F94">
              <w:rPr>
                <w:rFonts w:cs="Arial"/>
                <w:b/>
                <w:sz w:val="22"/>
                <w:szCs w:val="22"/>
                <w:vertAlign w:val="superscript"/>
              </w:rPr>
              <w:t>®</w:t>
            </w:r>
            <w:r w:rsidRPr="00FF0F94">
              <w:rPr>
                <w:rFonts w:cs="Arial"/>
                <w:b/>
                <w:sz w:val="22"/>
                <w:szCs w:val="22"/>
              </w:rPr>
              <w:t>)</w:t>
            </w:r>
          </w:p>
          <w:p w14:paraId="73CC5431" w14:textId="729FE07B" w:rsidR="00DD2AE3" w:rsidRPr="00826426" w:rsidRDefault="00DD2AE3" w:rsidP="00826426">
            <w:pPr>
              <w:pStyle w:val="ListParagraph"/>
              <w:numPr>
                <w:ilvl w:val="0"/>
                <w:numId w:val="2"/>
              </w:numPr>
              <w:tabs>
                <w:tab w:val="clear" w:pos="720"/>
                <w:tab w:val="num" w:pos="360"/>
              </w:tabs>
              <w:ind w:left="360"/>
              <w:rPr>
                <w:sz w:val="22"/>
                <w:szCs w:val="22"/>
              </w:rPr>
            </w:pPr>
            <w:r w:rsidRPr="00826426">
              <w:rPr>
                <w:sz w:val="22"/>
                <w:szCs w:val="22"/>
              </w:rPr>
              <w:t xml:space="preserve">Immunisation against infectious disease: The Green Book </w:t>
            </w:r>
            <w:hyperlink r:id="rId92" w:history="1">
              <w:r w:rsidRPr="00826426">
                <w:rPr>
                  <w:rStyle w:val="Hyperlink"/>
                  <w:rFonts w:cs="Arial"/>
                  <w:sz w:val="22"/>
                  <w:szCs w:val="22"/>
                </w:rPr>
                <w:t>diphtheria</w:t>
              </w:r>
            </w:hyperlink>
            <w:r w:rsidRPr="00826426">
              <w:rPr>
                <w:sz w:val="22"/>
                <w:szCs w:val="22"/>
              </w:rPr>
              <w:t xml:space="preserve"> (updated 30 May 2025)</w:t>
            </w:r>
            <w:r w:rsidRPr="00826426">
              <w:rPr>
                <w:rFonts w:cs="Arial"/>
                <w:sz w:val="22"/>
                <w:szCs w:val="22"/>
              </w:rPr>
              <w:t xml:space="preserve">, </w:t>
            </w:r>
            <w:hyperlink r:id="rId93" w:history="1">
              <w:r w:rsidRPr="00826426">
                <w:rPr>
                  <w:rStyle w:val="Hyperlink"/>
                  <w:rFonts w:cs="Arial"/>
                  <w:sz w:val="22"/>
                  <w:szCs w:val="22"/>
                </w:rPr>
                <w:t>tetanus</w:t>
              </w:r>
            </w:hyperlink>
            <w:r w:rsidRPr="00826426">
              <w:rPr>
                <w:sz w:val="22"/>
                <w:szCs w:val="22"/>
              </w:rPr>
              <w:t xml:space="preserve"> and </w:t>
            </w:r>
            <w:hyperlink r:id="rId94" w:history="1">
              <w:r w:rsidRPr="00826426">
                <w:rPr>
                  <w:rStyle w:val="Hyperlink"/>
                  <w:rFonts w:cs="Arial"/>
                  <w:sz w:val="22"/>
                  <w:szCs w:val="22"/>
                </w:rPr>
                <w:t>polio</w:t>
              </w:r>
            </w:hyperlink>
            <w:r w:rsidRPr="00826426">
              <w:rPr>
                <w:sz w:val="22"/>
                <w:szCs w:val="22"/>
              </w:rPr>
              <w:t xml:space="preserve"> chapters (updated 2 June 2025)  </w:t>
            </w:r>
            <w:hyperlink r:id="rId95" w:history="1">
              <w:r w:rsidRPr="00826426">
                <w:rPr>
                  <w:rStyle w:val="Hyperlink"/>
                  <w:sz w:val="22"/>
                  <w:szCs w:val="22"/>
                </w:rPr>
                <w:t>https://www.gov.uk/government/collections/immunisation-against-infectious-disease-the-green-book</w:t>
              </w:r>
            </w:hyperlink>
          </w:p>
          <w:p w14:paraId="00C6E200" w14:textId="77777777" w:rsidR="00DD2AE3" w:rsidRPr="00826426" w:rsidRDefault="00DD2AE3" w:rsidP="00DD2AE3">
            <w:pPr>
              <w:pStyle w:val="ListParagraph"/>
              <w:numPr>
                <w:ilvl w:val="0"/>
                <w:numId w:val="5"/>
              </w:numPr>
              <w:spacing w:before="60"/>
              <w:ind w:left="318" w:hanging="284"/>
              <w:contextualSpacing w:val="0"/>
              <w:rPr>
                <w:rFonts w:cs="Arial"/>
                <w:sz w:val="22"/>
                <w:szCs w:val="22"/>
                <w:u w:val="single"/>
              </w:rPr>
            </w:pPr>
            <w:r w:rsidRPr="00826426">
              <w:rPr>
                <w:rFonts w:cs="Arial"/>
                <w:sz w:val="22"/>
                <w:szCs w:val="22"/>
              </w:rPr>
              <w:t>Revaxis</w:t>
            </w:r>
            <w:r w:rsidRPr="00826426">
              <w:rPr>
                <w:sz w:val="22"/>
                <w:szCs w:val="22"/>
                <w:vertAlign w:val="superscript"/>
              </w:rPr>
              <w:t>®</w:t>
            </w:r>
            <w:r w:rsidRPr="00826426">
              <w:rPr>
                <w:rFonts w:cs="Arial"/>
                <w:sz w:val="22"/>
                <w:szCs w:val="22"/>
              </w:rPr>
              <w:t xml:space="preserve"> summary of product characteristics (SPC) , </w:t>
            </w:r>
            <w:r w:rsidRPr="00826426">
              <w:rPr>
                <w:sz w:val="22"/>
                <w:szCs w:val="22"/>
                <w:lang w:val="en"/>
              </w:rPr>
              <w:t xml:space="preserve">Sanofi Pasteur, last updated </w:t>
            </w:r>
            <w:r w:rsidRPr="00826426">
              <w:rPr>
                <w:rFonts w:cs="Arial"/>
                <w:sz w:val="22"/>
                <w:szCs w:val="22"/>
                <w:lang w:val="en"/>
              </w:rPr>
              <w:t>6 January 2025</w:t>
            </w:r>
          </w:p>
          <w:p w14:paraId="6226FDC8" w14:textId="518A8DDB" w:rsidR="00DD2AE3" w:rsidRPr="00A33E2D" w:rsidRDefault="00DD2AE3" w:rsidP="00A33E2D">
            <w:pPr>
              <w:spacing w:after="120"/>
              <w:ind w:left="568" w:hanging="284"/>
              <w:rPr>
                <w:sz w:val="22"/>
                <w:szCs w:val="22"/>
              </w:rPr>
            </w:pPr>
            <w:hyperlink r:id="rId96" w:history="1">
              <w:r w:rsidRPr="00826426">
                <w:rPr>
                  <w:rStyle w:val="Hyperlink"/>
                  <w:sz w:val="22"/>
                  <w:szCs w:val="22"/>
                </w:rPr>
                <w:t>https://www.medicines.org.uk/emc/product/5581</w:t>
              </w:r>
            </w:hyperlink>
            <w:r w:rsidRPr="00A33E2D">
              <w:rPr>
                <w:rFonts w:cs="Arial"/>
                <w:sz w:val="22"/>
                <w:szCs w:val="22"/>
              </w:rPr>
              <w:t xml:space="preserve"> </w:t>
            </w:r>
            <w:r w:rsidRPr="00A33E2D">
              <w:rPr>
                <w:rStyle w:val="Hyperlink"/>
                <w:rFonts w:cs="Arial"/>
                <w:sz w:val="22"/>
                <w:szCs w:val="22"/>
              </w:rPr>
              <w:t xml:space="preserve"> </w:t>
            </w:r>
            <w:r w:rsidRPr="00A33E2D">
              <w:rPr>
                <w:rStyle w:val="Hyperlink"/>
                <w:rFonts w:cs="Arial"/>
                <w:color w:val="auto"/>
                <w:sz w:val="22"/>
                <w:szCs w:val="22"/>
              </w:rPr>
              <w:t xml:space="preserve"> </w:t>
            </w:r>
          </w:p>
          <w:p w14:paraId="7519BC72" w14:textId="578B86BB" w:rsidR="00DD2AE3" w:rsidRPr="00826426" w:rsidRDefault="00DD2AE3" w:rsidP="00826426">
            <w:pPr>
              <w:pStyle w:val="ListParagraph"/>
              <w:numPr>
                <w:ilvl w:val="0"/>
                <w:numId w:val="5"/>
              </w:numPr>
              <w:spacing w:after="120"/>
              <w:ind w:left="318" w:hanging="284"/>
              <w:contextualSpacing w:val="0"/>
              <w:rPr>
                <w:rStyle w:val="Hyperlink"/>
                <w:sz w:val="22"/>
                <w:szCs w:val="22"/>
              </w:rPr>
            </w:pPr>
            <w:r w:rsidRPr="00826426">
              <w:rPr>
                <w:rFonts w:eastAsiaTheme="minorHAnsi" w:cs="Arial"/>
                <w:color w:val="000000"/>
                <w:sz w:val="22"/>
                <w:szCs w:val="22"/>
                <w:lang w:eastAsia="en-US"/>
              </w:rPr>
              <w:t xml:space="preserve">Vaccination of individuals with uncertain or incomplete immunisation status, </w:t>
            </w:r>
            <w:hyperlink r:id="rId97" w:history="1">
              <w:r w:rsidRPr="00826426">
                <w:rPr>
                  <w:rStyle w:val="Hyperlink"/>
                  <w:sz w:val="22"/>
                  <w:szCs w:val="22"/>
                </w:rPr>
                <w:t>https://www.gov.uk/government/publications/vaccination-of-individuals-with-uncertain-or-incomplete-immunisation-status</w:t>
              </w:r>
            </w:hyperlink>
          </w:p>
          <w:p w14:paraId="775F6715" w14:textId="4CB05DEC" w:rsidR="00DD2AE3" w:rsidRPr="00826426" w:rsidRDefault="00DD2AE3" w:rsidP="00DD2AE3">
            <w:pPr>
              <w:pStyle w:val="ListParagraph"/>
              <w:numPr>
                <w:ilvl w:val="0"/>
                <w:numId w:val="35"/>
              </w:numPr>
              <w:ind w:left="318" w:hanging="284"/>
              <w:rPr>
                <w:rFonts w:eastAsiaTheme="minorHAnsi"/>
                <w:color w:val="000000"/>
                <w:sz w:val="22"/>
                <w:szCs w:val="22"/>
              </w:rPr>
            </w:pPr>
            <w:r w:rsidRPr="00826426">
              <w:rPr>
                <w:rFonts w:eastAsiaTheme="minorHAnsi"/>
                <w:color w:val="000000"/>
                <w:sz w:val="22"/>
                <w:szCs w:val="22"/>
              </w:rPr>
              <w:t xml:space="preserve">Public health control and management of </w:t>
            </w:r>
            <w:r w:rsidRPr="00826426">
              <w:rPr>
                <w:rFonts w:eastAsiaTheme="minorHAnsi"/>
                <w:color w:val="000000"/>
                <w:sz w:val="22"/>
                <w:szCs w:val="22"/>
                <w:lang w:eastAsia="en-US"/>
              </w:rPr>
              <w:t xml:space="preserve">diphtheria in England: 2025 guidelines, </w:t>
            </w:r>
            <w:r w:rsidRPr="00826426">
              <w:rPr>
                <w:rFonts w:eastAsiaTheme="minorHAnsi"/>
                <w:color w:val="000000"/>
                <w:sz w:val="22"/>
                <w:szCs w:val="22"/>
              </w:rPr>
              <w:t xml:space="preserve">updated 17 July 2025 </w:t>
            </w:r>
          </w:p>
          <w:p w14:paraId="220292A2" w14:textId="77777777" w:rsidR="00DD2AE3" w:rsidRPr="00826426" w:rsidRDefault="00DD2AE3" w:rsidP="00DD2AE3">
            <w:pPr>
              <w:spacing w:after="120"/>
              <w:ind w:left="318"/>
              <w:rPr>
                <w:sz w:val="22"/>
                <w:szCs w:val="22"/>
              </w:rPr>
            </w:pPr>
            <w:hyperlink r:id="rId98" w:history="1">
              <w:r w:rsidRPr="00826426">
                <w:rPr>
                  <w:rStyle w:val="Hyperlink"/>
                  <w:sz w:val="22"/>
                  <w:szCs w:val="22"/>
                </w:rPr>
                <w:t>https://www.gov.uk/government/publications/diphtheria-public-health-control-and-management-in-england-and-wales</w:t>
              </w:r>
            </w:hyperlink>
          </w:p>
          <w:p w14:paraId="7D4D525B" w14:textId="674CD1D0" w:rsidR="00DD2AE3" w:rsidRPr="00A33E2D" w:rsidRDefault="00DD2AE3" w:rsidP="00A33E2D">
            <w:pPr>
              <w:pStyle w:val="ListParagraph"/>
              <w:numPr>
                <w:ilvl w:val="0"/>
                <w:numId w:val="35"/>
              </w:numPr>
              <w:spacing w:after="120"/>
              <w:ind w:left="357" w:hanging="357"/>
              <w:contextualSpacing w:val="0"/>
              <w:rPr>
                <w:sz w:val="22"/>
                <w:szCs w:val="22"/>
              </w:rPr>
            </w:pPr>
            <w:r w:rsidRPr="00826426">
              <w:rPr>
                <w:sz w:val="22"/>
                <w:szCs w:val="22"/>
              </w:rPr>
              <w:t>Guidance on the management of suspected tetanus cases and the assessment and management of tetanus-prone wounds, updated 12 August 2026</w:t>
            </w:r>
            <w:hyperlink r:id="rId99" w:anchor="clinical-management" w:history="1">
              <w:r w:rsidRPr="00826426">
                <w:rPr>
                  <w:rStyle w:val="Hyperlink"/>
                  <w:sz w:val="22"/>
                  <w:szCs w:val="22"/>
                </w:rPr>
                <w:t xml:space="preserve"> https://www.gov.uk/government/publications/tetanus-advice-for-health-professionals/guidance-on-the-management-of-suspected-tetanus-cases-and-the-assessment-and-management-of-tetanus-prone-wounds#clinical-management</w:t>
              </w:r>
            </w:hyperlink>
          </w:p>
          <w:p w14:paraId="1A5D6685" w14:textId="2510164E" w:rsidR="00DD2AE3" w:rsidRPr="00826426" w:rsidRDefault="00DD2AE3" w:rsidP="00DD2AE3">
            <w:pPr>
              <w:pStyle w:val="ListParagraph"/>
              <w:numPr>
                <w:ilvl w:val="0"/>
                <w:numId w:val="35"/>
              </w:numPr>
              <w:spacing w:after="120"/>
              <w:ind w:left="318" w:hanging="284"/>
              <w:contextualSpacing w:val="0"/>
              <w:rPr>
                <w:rFonts w:eastAsiaTheme="minorHAnsi"/>
                <w:color w:val="000000"/>
                <w:sz w:val="22"/>
                <w:szCs w:val="22"/>
                <w:lang w:eastAsia="en-US"/>
              </w:rPr>
            </w:pPr>
            <w:r w:rsidRPr="00826426">
              <w:rPr>
                <w:rFonts w:eastAsiaTheme="minorHAnsi"/>
                <w:color w:val="000000"/>
                <w:sz w:val="22"/>
                <w:szCs w:val="22"/>
                <w:lang w:eastAsia="en-US"/>
              </w:rPr>
              <w:t xml:space="preserve">National polio guidelines: local and regional services, updated 26 September 2019 </w:t>
            </w:r>
            <w:hyperlink r:id="rId100" w:history="1">
              <w:r w:rsidRPr="00826426">
                <w:rPr>
                  <w:rStyle w:val="Hyperlink"/>
                  <w:rFonts w:eastAsiaTheme="minorHAnsi"/>
                  <w:sz w:val="22"/>
                  <w:szCs w:val="22"/>
                  <w:lang w:eastAsia="en-US"/>
                </w:rPr>
                <w:t>https://www.gov.uk/government/publications/polio-national-guidelines</w:t>
              </w:r>
            </w:hyperlink>
          </w:p>
          <w:p w14:paraId="0C32C0BB" w14:textId="77777777" w:rsidR="00DD2AE3" w:rsidRPr="0092357A" w:rsidRDefault="00DD2AE3" w:rsidP="00DD2AE3">
            <w:pPr>
              <w:pStyle w:val="ListParagraph"/>
              <w:numPr>
                <w:ilvl w:val="0"/>
                <w:numId w:val="35"/>
              </w:numPr>
              <w:ind w:left="318" w:hanging="284"/>
              <w:rPr>
                <w:rFonts w:eastAsiaTheme="minorHAnsi"/>
                <w:color w:val="000000"/>
                <w:sz w:val="22"/>
                <w:szCs w:val="22"/>
                <w:lang w:eastAsia="en-US"/>
              </w:rPr>
            </w:pPr>
            <w:r w:rsidRPr="0092357A">
              <w:rPr>
                <w:rFonts w:eastAsiaTheme="minorHAnsi"/>
                <w:color w:val="000000"/>
                <w:sz w:val="22"/>
                <w:szCs w:val="22"/>
                <w:lang w:eastAsia="en-US"/>
              </w:rPr>
              <w:t xml:space="preserve">The National Society for Phenylketonuria (NSPKU) Medical Advisory Panel: vaccines and PKU, updated 2 October 2024 </w:t>
            </w:r>
          </w:p>
          <w:p w14:paraId="12187332" w14:textId="77777777" w:rsidR="00DD2AE3" w:rsidRPr="0092357A" w:rsidRDefault="00DD2AE3" w:rsidP="00DD2AE3">
            <w:pPr>
              <w:pStyle w:val="ListParagraph"/>
              <w:ind w:left="318"/>
              <w:rPr>
                <w:rFonts w:eastAsiaTheme="minorHAnsi"/>
                <w:color w:val="000000"/>
                <w:sz w:val="22"/>
                <w:szCs w:val="22"/>
                <w:lang w:eastAsia="en-US"/>
              </w:rPr>
            </w:pPr>
            <w:hyperlink r:id="rId101" w:history="1">
              <w:r w:rsidRPr="0092357A">
                <w:rPr>
                  <w:rStyle w:val="Hyperlink"/>
                  <w:rFonts w:eastAsiaTheme="minorHAnsi"/>
                  <w:sz w:val="22"/>
                  <w:szCs w:val="22"/>
                  <w:lang w:eastAsia="en-US"/>
                </w:rPr>
                <w:t>https://nspku.org/download/vaccines-and-pku</w:t>
              </w:r>
              <w:r w:rsidRPr="00826426">
                <w:rPr>
                  <w:rStyle w:val="Hyperlink"/>
                  <w:rFonts w:eastAsiaTheme="minorHAnsi"/>
                  <w:sz w:val="22"/>
                  <w:szCs w:val="22"/>
                  <w:lang w:eastAsia="en-US"/>
                </w:rPr>
                <w:t>/</w:t>
              </w:r>
            </w:hyperlink>
          </w:p>
          <w:p w14:paraId="4F07ED8D" w14:textId="77777777" w:rsidR="00DD2AE3" w:rsidRPr="0092357A" w:rsidRDefault="00DD2AE3" w:rsidP="00DD2AE3">
            <w:pPr>
              <w:spacing w:before="120" w:after="60"/>
              <w:ind w:left="318" w:hanging="284"/>
              <w:rPr>
                <w:b/>
                <w:sz w:val="22"/>
                <w:szCs w:val="22"/>
              </w:rPr>
            </w:pPr>
            <w:r w:rsidRPr="0092357A">
              <w:rPr>
                <w:rFonts w:cs="Arial"/>
                <w:b/>
                <w:sz w:val="22"/>
                <w:szCs w:val="22"/>
              </w:rPr>
              <w:t>General</w:t>
            </w:r>
          </w:p>
          <w:p w14:paraId="7E311063" w14:textId="77777777" w:rsidR="00DD2AE3" w:rsidRPr="0092357A" w:rsidRDefault="00DD2AE3" w:rsidP="00DD2AE3">
            <w:pPr>
              <w:pStyle w:val="ListParagraph"/>
              <w:numPr>
                <w:ilvl w:val="0"/>
                <w:numId w:val="34"/>
              </w:numPr>
              <w:spacing w:after="60"/>
              <w:ind w:left="318" w:hanging="284"/>
              <w:contextualSpacing w:val="0"/>
              <w:rPr>
                <w:rFonts w:cs="Arial"/>
                <w:sz w:val="22"/>
                <w:szCs w:val="22"/>
              </w:rPr>
            </w:pPr>
            <w:r w:rsidRPr="0092357A">
              <w:rPr>
                <w:sz w:val="22"/>
                <w:szCs w:val="22"/>
              </w:rPr>
              <w:t>NHS England Health Technical Memorandum 07-01: safe and sustainable management of healthcare waste, updated 7 March 2023</w:t>
            </w:r>
          </w:p>
          <w:p w14:paraId="3B4EA1D2" w14:textId="77777777" w:rsidR="00DD2AE3" w:rsidRPr="0092357A" w:rsidRDefault="00DD2AE3" w:rsidP="00826426">
            <w:pPr>
              <w:spacing w:after="120"/>
              <w:ind w:left="318"/>
              <w:rPr>
                <w:rFonts w:cs="Arial"/>
                <w:sz w:val="22"/>
                <w:szCs w:val="22"/>
              </w:rPr>
            </w:pPr>
            <w:hyperlink r:id="rId102" w:history="1">
              <w:r w:rsidRPr="00826426">
                <w:rPr>
                  <w:rStyle w:val="Hyperlink"/>
                  <w:sz w:val="22"/>
                  <w:szCs w:val="22"/>
                </w:rPr>
                <w:t>https://www.england.nhs.uk/publication/management-and-disposal-of-healthcare-waste-htm-07-01/</w:t>
              </w:r>
            </w:hyperlink>
          </w:p>
          <w:p w14:paraId="52A2D8DE" w14:textId="77777777" w:rsidR="00DD2AE3" w:rsidRPr="0092357A" w:rsidRDefault="00DD2AE3" w:rsidP="00DD2AE3">
            <w:pPr>
              <w:pStyle w:val="ListParagraph"/>
              <w:numPr>
                <w:ilvl w:val="0"/>
                <w:numId w:val="34"/>
              </w:numPr>
              <w:ind w:left="318" w:hanging="284"/>
              <w:contextualSpacing w:val="0"/>
              <w:rPr>
                <w:rFonts w:cs="Arial"/>
                <w:sz w:val="22"/>
                <w:szCs w:val="22"/>
              </w:rPr>
            </w:pPr>
            <w:r w:rsidRPr="0092357A">
              <w:rPr>
                <w:sz w:val="22"/>
                <w:szCs w:val="22"/>
              </w:rPr>
              <w:t>National Minimum Standards and Core Curriculum for Vaccination Training, updated 31 July 2025</w:t>
            </w:r>
          </w:p>
          <w:p w14:paraId="4C66A5D9" w14:textId="77777777" w:rsidR="00DD2AE3" w:rsidRPr="0092357A" w:rsidRDefault="00DD2AE3" w:rsidP="00DD2AE3">
            <w:pPr>
              <w:pStyle w:val="ListParagraph"/>
              <w:spacing w:after="120"/>
              <w:ind w:left="318"/>
              <w:contextualSpacing w:val="0"/>
              <w:rPr>
                <w:rStyle w:val="Hyperlink"/>
                <w:rFonts w:cs="Arial"/>
                <w:color w:val="auto"/>
                <w:sz w:val="22"/>
                <w:szCs w:val="22"/>
                <w:u w:val="none"/>
              </w:rPr>
            </w:pPr>
            <w:hyperlink r:id="rId103" w:history="1">
              <w:r w:rsidRPr="0092357A">
                <w:rPr>
                  <w:rStyle w:val="Hyperlink"/>
                  <w:sz w:val="22"/>
                  <w:szCs w:val="22"/>
                </w:rPr>
                <w:t>https://www.gov.uk/government/publications/national-minimum-standards-and-core-curriculum-for-immunisation-training-for-registered-healthcare-practitioners</w:t>
              </w:r>
            </w:hyperlink>
          </w:p>
          <w:p w14:paraId="18F55093" w14:textId="77777777" w:rsidR="00DD2AE3" w:rsidRPr="0092357A" w:rsidRDefault="00DD2AE3" w:rsidP="00DD2AE3">
            <w:pPr>
              <w:pStyle w:val="ListParagraph"/>
              <w:numPr>
                <w:ilvl w:val="0"/>
                <w:numId w:val="34"/>
              </w:numPr>
              <w:spacing w:before="60"/>
              <w:ind w:left="318" w:hanging="284"/>
              <w:contextualSpacing w:val="0"/>
              <w:rPr>
                <w:rFonts w:cs="Arial"/>
                <w:sz w:val="22"/>
                <w:szCs w:val="22"/>
              </w:rPr>
            </w:pPr>
            <w:r w:rsidRPr="0092357A">
              <w:rPr>
                <w:sz w:val="22"/>
                <w:szCs w:val="22"/>
              </w:rPr>
              <w:t>NICE Medicines Practice Guideline 2 (MPG2): Patient Group Directions, updated 27 March 2017</w:t>
            </w:r>
          </w:p>
          <w:p w14:paraId="1620C99B" w14:textId="77777777" w:rsidR="00DD2AE3" w:rsidRPr="0092357A" w:rsidRDefault="00DD2AE3" w:rsidP="00DD2AE3">
            <w:pPr>
              <w:pStyle w:val="ListParagraph"/>
              <w:spacing w:after="120"/>
              <w:ind w:left="318"/>
              <w:contextualSpacing w:val="0"/>
              <w:rPr>
                <w:rFonts w:cs="Arial"/>
                <w:sz w:val="22"/>
                <w:szCs w:val="22"/>
              </w:rPr>
            </w:pPr>
            <w:hyperlink r:id="rId104" w:history="1">
              <w:r w:rsidRPr="0092357A">
                <w:rPr>
                  <w:rStyle w:val="Hyperlink"/>
                  <w:rFonts w:cs="Arial"/>
                  <w:sz w:val="22"/>
                  <w:szCs w:val="22"/>
                </w:rPr>
                <w:t>https://www.nice.org.uk/Guidance/MPG2</w:t>
              </w:r>
            </w:hyperlink>
          </w:p>
          <w:p w14:paraId="02E30D9D" w14:textId="77777777" w:rsidR="00DD2AE3" w:rsidRPr="0092357A" w:rsidRDefault="00DD2AE3" w:rsidP="00DD2AE3">
            <w:pPr>
              <w:pStyle w:val="ListParagraph"/>
              <w:numPr>
                <w:ilvl w:val="0"/>
                <w:numId w:val="34"/>
              </w:numPr>
              <w:spacing w:before="60"/>
              <w:ind w:left="318" w:hanging="284"/>
              <w:contextualSpacing w:val="0"/>
              <w:rPr>
                <w:rFonts w:cs="Arial"/>
                <w:sz w:val="22"/>
                <w:szCs w:val="22"/>
              </w:rPr>
            </w:pPr>
            <w:r w:rsidRPr="0092357A">
              <w:rPr>
                <w:sz w:val="22"/>
                <w:szCs w:val="22"/>
              </w:rPr>
              <w:t>NICE MPG2 Patient group directions: competency framework for health professionals using patient group directions, updated 4 January 2018</w:t>
            </w:r>
          </w:p>
          <w:p w14:paraId="5B8DEC64" w14:textId="77777777" w:rsidR="00DD2AE3" w:rsidRPr="0092357A" w:rsidRDefault="00DD2AE3" w:rsidP="00DD2AE3">
            <w:pPr>
              <w:spacing w:after="120"/>
              <w:rPr>
                <w:rFonts w:cs="Arial"/>
                <w:sz w:val="22"/>
                <w:szCs w:val="22"/>
              </w:rPr>
            </w:pPr>
            <w:r w:rsidRPr="0092357A">
              <w:rPr>
                <w:rFonts w:cs="Arial"/>
                <w:sz w:val="22"/>
                <w:szCs w:val="22"/>
              </w:rPr>
              <w:t xml:space="preserve">     </w:t>
            </w:r>
            <w:hyperlink r:id="rId105" w:history="1">
              <w:r w:rsidRPr="00826426">
                <w:rPr>
                  <w:rStyle w:val="Hyperlink"/>
                  <w:rFonts w:cs="Arial"/>
                  <w:sz w:val="22"/>
                  <w:szCs w:val="22"/>
                </w:rPr>
                <w:t>www.nice.org.uk/guidance/mpg2/resources</w:t>
              </w:r>
            </w:hyperlink>
          </w:p>
          <w:p w14:paraId="6EB2A68C" w14:textId="77777777" w:rsidR="00DD2AE3" w:rsidRPr="0092357A" w:rsidRDefault="00DD2AE3" w:rsidP="00DD2AE3">
            <w:pPr>
              <w:pStyle w:val="ListParagraph"/>
              <w:numPr>
                <w:ilvl w:val="0"/>
                <w:numId w:val="34"/>
              </w:numPr>
              <w:spacing w:before="60"/>
              <w:ind w:left="318" w:hanging="284"/>
              <w:contextualSpacing w:val="0"/>
              <w:rPr>
                <w:rFonts w:cs="Arial"/>
                <w:sz w:val="22"/>
                <w:szCs w:val="22"/>
              </w:rPr>
            </w:pPr>
            <w:r w:rsidRPr="0092357A">
              <w:rPr>
                <w:rFonts w:cs="Arial"/>
                <w:sz w:val="22"/>
                <w:szCs w:val="22"/>
              </w:rPr>
              <w:t>Vaccine Incident Guidance: responding to errors in vaccine storage, handling and administration, updated 7 July 2022</w:t>
            </w:r>
          </w:p>
          <w:p w14:paraId="678DEA2F" w14:textId="6AE35217" w:rsidR="00DD2AE3" w:rsidRPr="002E6086" w:rsidRDefault="003D1E61" w:rsidP="003D1E61">
            <w:pPr>
              <w:tabs>
                <w:tab w:val="num" w:pos="317"/>
              </w:tabs>
              <w:spacing w:after="120"/>
              <w:ind w:left="340"/>
              <w:rPr>
                <w:rFonts w:cs="Arial"/>
                <w:sz w:val="22"/>
                <w:szCs w:val="22"/>
              </w:rPr>
            </w:pPr>
            <w:hyperlink r:id="rId106" w:history="1">
              <w:r w:rsidRPr="0092357A">
                <w:rPr>
                  <w:rStyle w:val="Hyperlink"/>
                  <w:sz w:val="22"/>
                  <w:szCs w:val="22"/>
                </w:rPr>
                <w:t>www.gov.uk/government/publications/vaccine-incident-guidance-responding- to-vaccine-errors</w:t>
              </w:r>
            </w:hyperlink>
            <w:r w:rsidR="00DD2AE3" w:rsidRPr="002E6086">
              <w:rPr>
                <w:sz w:val="22"/>
                <w:szCs w:val="22"/>
              </w:rPr>
              <w:t xml:space="preserve"> </w:t>
            </w:r>
          </w:p>
        </w:tc>
        <w:tc>
          <w:tcPr>
            <w:tcW w:w="8789" w:type="dxa"/>
          </w:tcPr>
          <w:p w14:paraId="25E788F6" w14:textId="318C1EFF" w:rsidR="00DD2AE3" w:rsidRPr="00DD2AE3" w:rsidRDefault="00DD2AE3" w:rsidP="00DD2AE3">
            <w:pPr>
              <w:tabs>
                <w:tab w:val="num" w:pos="317"/>
              </w:tabs>
              <w:spacing w:after="120"/>
              <w:rPr>
                <w:rFonts w:cs="Arial"/>
                <w:sz w:val="22"/>
                <w:szCs w:val="22"/>
              </w:rPr>
            </w:pPr>
          </w:p>
        </w:tc>
      </w:tr>
    </w:tbl>
    <w:p w14:paraId="06F60C23" w14:textId="5FD55FD2" w:rsidR="00C365EF" w:rsidRDefault="00C365EF" w:rsidP="003D1E61">
      <w:pPr>
        <w:pStyle w:val="ListParagraph"/>
        <w:ind w:left="502"/>
        <w:rPr>
          <w:b/>
        </w:rPr>
      </w:pPr>
    </w:p>
    <w:p w14:paraId="3E41C3A2" w14:textId="77777777" w:rsidR="00A33E2D" w:rsidRDefault="00A33E2D" w:rsidP="003D1E61">
      <w:pPr>
        <w:pStyle w:val="ListParagraph"/>
        <w:ind w:left="502"/>
        <w:rPr>
          <w:b/>
        </w:rPr>
      </w:pPr>
    </w:p>
    <w:p w14:paraId="643CA725" w14:textId="77777777" w:rsidR="00A33E2D" w:rsidRDefault="00A33E2D" w:rsidP="003D1E61">
      <w:pPr>
        <w:pStyle w:val="ListParagraph"/>
        <w:ind w:left="502"/>
        <w:rPr>
          <w:b/>
        </w:rPr>
      </w:pPr>
    </w:p>
    <w:p w14:paraId="3D23B3D2" w14:textId="77777777" w:rsidR="003D1E61" w:rsidRPr="00C918E2" w:rsidRDefault="003D1E61" w:rsidP="003D1E61">
      <w:pPr>
        <w:pStyle w:val="ListParagraph"/>
        <w:ind w:left="502"/>
        <w:rPr>
          <w:b/>
        </w:rPr>
      </w:pPr>
    </w:p>
    <w:p w14:paraId="283C53BD" w14:textId="77777777" w:rsidR="00C365EF" w:rsidRPr="00842DE0" w:rsidRDefault="00C365EF" w:rsidP="001F0F9C">
      <w:pPr>
        <w:pStyle w:val="ListParagraph"/>
        <w:numPr>
          <w:ilvl w:val="0"/>
          <w:numId w:val="10"/>
        </w:numPr>
        <w:rPr>
          <w:b/>
        </w:rPr>
      </w:pPr>
      <w:bookmarkStart w:id="30" w:name="Section7"/>
      <w:r w:rsidRPr="00842DE0">
        <w:rPr>
          <w:b/>
        </w:rPr>
        <w:t>Practitioner authorisation sheet</w:t>
      </w:r>
    </w:p>
    <w:bookmarkEnd w:id="30"/>
    <w:p w14:paraId="2D6535E7" w14:textId="77777777" w:rsidR="00C365EF" w:rsidRPr="00B9010B" w:rsidRDefault="00C365EF" w:rsidP="00C365EF">
      <w:pPr>
        <w:overflowPunct/>
        <w:autoSpaceDE/>
        <w:autoSpaceDN/>
        <w:adjustRightInd/>
        <w:textAlignment w:val="auto"/>
        <w:rPr>
          <w:b/>
          <w:szCs w:val="24"/>
        </w:rPr>
      </w:pPr>
    </w:p>
    <w:p w14:paraId="1ED1BA42" w14:textId="68B7D976" w:rsidR="00C365EF" w:rsidRPr="00394743" w:rsidRDefault="00C96932" w:rsidP="00C365EF">
      <w:pPr>
        <w:ind w:rightChars="-375" w:right="-900"/>
        <w:rPr>
          <w:rFonts w:cs="Arial"/>
          <w:b/>
          <w:sz w:val="22"/>
          <w:szCs w:val="22"/>
        </w:rPr>
      </w:pPr>
      <w:r>
        <w:rPr>
          <w:b/>
          <w:sz w:val="22"/>
          <w:szCs w:val="22"/>
        </w:rPr>
        <w:t xml:space="preserve">Td/IPV </w:t>
      </w:r>
      <w:r w:rsidR="004E4AA1" w:rsidRPr="00394743">
        <w:rPr>
          <w:b/>
          <w:sz w:val="22"/>
          <w:szCs w:val="22"/>
        </w:rPr>
        <w:t>(</w:t>
      </w:r>
      <w:r>
        <w:rPr>
          <w:b/>
          <w:sz w:val="22"/>
          <w:szCs w:val="22"/>
        </w:rPr>
        <w:t>Revaxis</w:t>
      </w:r>
      <w:r w:rsidRPr="00C96932">
        <w:rPr>
          <w:rFonts w:cs="Arial"/>
          <w:b/>
          <w:sz w:val="22"/>
          <w:szCs w:val="22"/>
          <w:vertAlign w:val="superscript"/>
        </w:rPr>
        <w:t>®</w:t>
      </w:r>
      <w:r>
        <w:rPr>
          <w:b/>
          <w:sz w:val="22"/>
          <w:szCs w:val="22"/>
        </w:rPr>
        <w:t xml:space="preserve">) </w:t>
      </w:r>
      <w:r w:rsidR="00634710" w:rsidRPr="00394743">
        <w:rPr>
          <w:b/>
          <w:sz w:val="22"/>
          <w:szCs w:val="22"/>
        </w:rPr>
        <w:t>V</w:t>
      </w:r>
      <w:r w:rsidR="00C365EF" w:rsidRPr="00394743">
        <w:rPr>
          <w:b/>
          <w:sz w:val="22"/>
          <w:szCs w:val="22"/>
        </w:rPr>
        <w:t>GD v1.0</w:t>
      </w:r>
      <w:r w:rsidR="00BE168A" w:rsidRPr="00394743">
        <w:rPr>
          <w:b/>
          <w:sz w:val="22"/>
          <w:szCs w:val="22"/>
        </w:rPr>
        <w:t xml:space="preserve">     </w:t>
      </w:r>
      <w:r w:rsidR="00C365EF" w:rsidRPr="00394743">
        <w:rPr>
          <w:b/>
          <w:sz w:val="22"/>
          <w:szCs w:val="22"/>
        </w:rPr>
        <w:t xml:space="preserve">Valid from: </w:t>
      </w:r>
      <w:r w:rsidR="00262531">
        <w:rPr>
          <w:b/>
          <w:sz w:val="22"/>
          <w:szCs w:val="22"/>
        </w:rPr>
        <w:t>4 December</w:t>
      </w:r>
      <w:r w:rsidR="00F34FF8" w:rsidRPr="00394743">
        <w:rPr>
          <w:b/>
          <w:sz w:val="22"/>
          <w:szCs w:val="22"/>
        </w:rPr>
        <w:t xml:space="preserve"> </w:t>
      </w:r>
      <w:r w:rsidR="00C365EF" w:rsidRPr="00394743">
        <w:rPr>
          <w:b/>
          <w:sz w:val="22"/>
          <w:szCs w:val="22"/>
        </w:rPr>
        <w:t>202</w:t>
      </w:r>
      <w:r w:rsidR="004E4AA1" w:rsidRPr="00394743">
        <w:rPr>
          <w:b/>
          <w:sz w:val="22"/>
          <w:szCs w:val="22"/>
        </w:rPr>
        <w:t>6</w:t>
      </w:r>
      <w:r w:rsidR="00EB075B" w:rsidRPr="00394743">
        <w:rPr>
          <w:b/>
          <w:sz w:val="22"/>
          <w:szCs w:val="22"/>
        </w:rPr>
        <w:t xml:space="preserve"> </w:t>
      </w:r>
      <w:r w:rsidR="00C365EF" w:rsidRPr="00394743">
        <w:rPr>
          <w:b/>
          <w:sz w:val="22"/>
          <w:szCs w:val="22"/>
        </w:rPr>
        <w:t xml:space="preserve"> </w:t>
      </w:r>
      <w:r w:rsidR="006F6129" w:rsidRPr="00394743">
        <w:rPr>
          <w:b/>
          <w:sz w:val="22"/>
          <w:szCs w:val="22"/>
        </w:rPr>
        <w:t xml:space="preserve"> </w:t>
      </w:r>
      <w:r w:rsidR="00C365EF" w:rsidRPr="00394743">
        <w:rPr>
          <w:b/>
          <w:sz w:val="22"/>
          <w:szCs w:val="22"/>
        </w:rPr>
        <w:t xml:space="preserve">Expiry: </w:t>
      </w:r>
      <w:r w:rsidR="00262531">
        <w:rPr>
          <w:b/>
          <w:sz w:val="22"/>
          <w:szCs w:val="22"/>
        </w:rPr>
        <w:t xml:space="preserve">4 November 2029 </w:t>
      </w:r>
    </w:p>
    <w:p w14:paraId="6EE3398F" w14:textId="77777777" w:rsidR="00C365EF" w:rsidRPr="00394743" w:rsidRDefault="00C365EF" w:rsidP="00C365EF">
      <w:pPr>
        <w:overflowPunct/>
        <w:autoSpaceDE/>
        <w:autoSpaceDN/>
        <w:adjustRightInd/>
        <w:textAlignment w:val="auto"/>
        <w:rPr>
          <w:b/>
          <w:sz w:val="22"/>
          <w:szCs w:val="22"/>
        </w:rPr>
      </w:pPr>
    </w:p>
    <w:p w14:paraId="1E241D03" w14:textId="787BD9E2" w:rsidR="00C365EF" w:rsidRPr="00394743" w:rsidRDefault="00C365EF" w:rsidP="00C365EF">
      <w:pPr>
        <w:overflowPunct/>
        <w:autoSpaceDE/>
        <w:adjustRightInd/>
        <w:rPr>
          <w:sz w:val="22"/>
          <w:szCs w:val="22"/>
        </w:rPr>
      </w:pPr>
      <w:r w:rsidRPr="00394743">
        <w:rPr>
          <w:sz w:val="22"/>
          <w:szCs w:val="22"/>
        </w:rPr>
        <w:t xml:space="preserve">Before signing this </w:t>
      </w:r>
      <w:r w:rsidR="00634710" w:rsidRPr="00394743">
        <w:rPr>
          <w:sz w:val="22"/>
          <w:szCs w:val="22"/>
        </w:rPr>
        <w:t>V</w:t>
      </w:r>
      <w:r w:rsidRPr="00394743">
        <w:rPr>
          <w:sz w:val="22"/>
          <w:szCs w:val="22"/>
        </w:rPr>
        <w:t xml:space="preserve">GD, check that the document has had the necessary authorisations in section 2. Without these, this </w:t>
      </w:r>
      <w:r w:rsidR="00634710" w:rsidRPr="00394743">
        <w:rPr>
          <w:sz w:val="22"/>
          <w:szCs w:val="22"/>
        </w:rPr>
        <w:t>V</w:t>
      </w:r>
      <w:r w:rsidRPr="00394743">
        <w:rPr>
          <w:sz w:val="22"/>
          <w:szCs w:val="22"/>
        </w:rPr>
        <w:t>GD is not lawfully valid.</w:t>
      </w:r>
    </w:p>
    <w:p w14:paraId="6A79AB84" w14:textId="77777777" w:rsidR="00C365EF" w:rsidRPr="00394743" w:rsidRDefault="00C365EF" w:rsidP="00C365EF">
      <w:pPr>
        <w:overflowPunct/>
        <w:autoSpaceDE/>
        <w:autoSpaceDN/>
        <w:adjustRightInd/>
        <w:textAlignment w:val="auto"/>
        <w:rPr>
          <w:b/>
          <w:sz w:val="22"/>
          <w:szCs w:val="22"/>
        </w:rPr>
      </w:pPr>
    </w:p>
    <w:p w14:paraId="58B5E654" w14:textId="682B0351" w:rsidR="00C365EF" w:rsidRPr="00394743" w:rsidRDefault="00C365EF" w:rsidP="00C365EF">
      <w:pPr>
        <w:overflowPunct/>
        <w:autoSpaceDE/>
        <w:autoSpaceDN/>
        <w:adjustRightInd/>
        <w:textAlignment w:val="auto"/>
        <w:rPr>
          <w:b/>
          <w:sz w:val="22"/>
          <w:szCs w:val="22"/>
        </w:rPr>
      </w:pPr>
      <w:r w:rsidRPr="00394743">
        <w:rPr>
          <w:b/>
          <w:sz w:val="22"/>
          <w:szCs w:val="22"/>
        </w:rPr>
        <w:t>Practitioner</w:t>
      </w:r>
      <w:r w:rsidR="00F175CD" w:rsidRPr="00394743">
        <w:rPr>
          <w:b/>
          <w:sz w:val="22"/>
          <w:szCs w:val="22"/>
        </w:rPr>
        <w:t xml:space="preserve"> undertaking step 1 (and steps 2, 3 and 4 if not delegating these tasks)</w:t>
      </w:r>
    </w:p>
    <w:p w14:paraId="55521CA0" w14:textId="3182DAD1" w:rsidR="00C365EF" w:rsidRPr="00394743" w:rsidRDefault="00C365EF" w:rsidP="00875D5B">
      <w:pPr>
        <w:overflowPunct/>
        <w:autoSpaceDE/>
        <w:autoSpaceDN/>
        <w:adjustRightInd/>
        <w:spacing w:before="120" w:after="120"/>
        <w:textAlignment w:val="auto"/>
        <w:rPr>
          <w:sz w:val="22"/>
          <w:szCs w:val="22"/>
        </w:rPr>
      </w:pPr>
      <w:r w:rsidRPr="00394743">
        <w:rPr>
          <w:sz w:val="22"/>
          <w:szCs w:val="22"/>
        </w:rPr>
        <w:t xml:space="preserve">By signing this </w:t>
      </w:r>
      <w:r w:rsidR="00F175CD" w:rsidRPr="00394743">
        <w:rPr>
          <w:sz w:val="22"/>
          <w:szCs w:val="22"/>
        </w:rPr>
        <w:t>V</w:t>
      </w:r>
      <w:r w:rsidRPr="00394743">
        <w:rPr>
          <w:sz w:val="22"/>
          <w:szCs w:val="22"/>
        </w:rPr>
        <w:t>GD you are indicating that you agree to its contents and that you will work within it.</w:t>
      </w:r>
      <w:r w:rsidR="00875D5B" w:rsidRPr="00394743">
        <w:rPr>
          <w:sz w:val="22"/>
          <w:szCs w:val="22"/>
        </w:rPr>
        <w:t xml:space="preserve"> Where you delegate administration or record keeping tasks, you are professionally accountable for ensuring the individual performing that task is competent to do so</w:t>
      </w:r>
      <w:r w:rsidR="00875D5B" w:rsidRPr="0086737B">
        <w:rPr>
          <w:sz w:val="22"/>
          <w:szCs w:val="22"/>
        </w:rPr>
        <w:t>,</w:t>
      </w:r>
      <w:r w:rsidR="00875D5B" w:rsidRPr="00394743">
        <w:rPr>
          <w:b/>
          <w:bCs/>
          <w:sz w:val="22"/>
          <w:szCs w:val="22"/>
        </w:rPr>
        <w:t xml:space="preserve"> including supervising administration of the vaccine, at the time and location that vaccination is being undertaken</w:t>
      </w:r>
      <w:r w:rsidR="00875D5B" w:rsidRPr="00394743">
        <w:rPr>
          <w:sz w:val="22"/>
          <w:szCs w:val="22"/>
        </w:rPr>
        <w:t xml:space="preserve">. </w:t>
      </w:r>
    </w:p>
    <w:p w14:paraId="4A21067C" w14:textId="7CD40737" w:rsidR="00C365EF" w:rsidRPr="00394743" w:rsidRDefault="00875D5B" w:rsidP="00C365EF">
      <w:pPr>
        <w:spacing w:before="120" w:after="120"/>
        <w:rPr>
          <w:rFonts w:cs="Arial"/>
          <w:sz w:val="22"/>
          <w:szCs w:val="22"/>
        </w:rPr>
      </w:pPr>
      <w:r w:rsidRPr="00394743">
        <w:rPr>
          <w:rFonts w:cs="Arial"/>
          <w:sz w:val="22"/>
          <w:szCs w:val="22"/>
        </w:rPr>
        <w:t>V</w:t>
      </w:r>
      <w:r w:rsidR="00C365EF" w:rsidRPr="00394743">
        <w:rPr>
          <w:rFonts w:cs="Arial"/>
          <w:sz w:val="22"/>
          <w:szCs w:val="22"/>
        </w:rPr>
        <w:t>GDs do not remove inherent professional obligations or accountability.</w:t>
      </w:r>
    </w:p>
    <w:p w14:paraId="70028D26" w14:textId="4F96517D" w:rsidR="00C365EF" w:rsidRPr="00394743" w:rsidRDefault="00C365EF" w:rsidP="00C365EF">
      <w:pPr>
        <w:spacing w:before="120" w:after="120"/>
        <w:rPr>
          <w:rFonts w:cs="Arial"/>
          <w:sz w:val="22"/>
          <w:szCs w:val="22"/>
        </w:rPr>
      </w:pPr>
      <w:r w:rsidRPr="00394743">
        <w:rPr>
          <w:rFonts w:cs="Arial"/>
          <w:sz w:val="22"/>
          <w:szCs w:val="22"/>
        </w:rPr>
        <w:t>It is the responsibility of each professional to practi</w:t>
      </w:r>
      <w:r w:rsidR="001F0F9C">
        <w:rPr>
          <w:rFonts w:cs="Arial"/>
          <w:sz w:val="22"/>
          <w:szCs w:val="22"/>
        </w:rPr>
        <w:t>s</w:t>
      </w:r>
      <w:r w:rsidRPr="00394743">
        <w:rPr>
          <w:rFonts w:cs="Arial"/>
          <w:sz w:val="22"/>
          <w:szCs w:val="22"/>
        </w:rPr>
        <w:t>e only within the bounds of their own competence and professional code of conduct.</w:t>
      </w:r>
    </w:p>
    <w:tbl>
      <w:tblPr>
        <w:tblStyle w:val="TableGrid"/>
        <w:tblW w:w="0" w:type="auto"/>
        <w:tblLook w:val="04A0" w:firstRow="1" w:lastRow="0" w:firstColumn="1" w:lastColumn="0" w:noHBand="0" w:noVBand="1"/>
      </w:tblPr>
      <w:tblGrid>
        <w:gridCol w:w="2518"/>
        <w:gridCol w:w="3119"/>
        <w:gridCol w:w="2693"/>
        <w:gridCol w:w="2013"/>
      </w:tblGrid>
      <w:tr w:rsidR="00C365EF" w14:paraId="3C4F7511" w14:textId="77777777">
        <w:tc>
          <w:tcPr>
            <w:tcW w:w="10343" w:type="dxa"/>
            <w:gridSpan w:val="4"/>
          </w:tcPr>
          <w:p w14:paraId="2CEDDD4C" w14:textId="2FDA0CBE" w:rsidR="00C365EF" w:rsidRPr="00394743" w:rsidRDefault="00C365EF" w:rsidP="00875D5B">
            <w:pPr>
              <w:pStyle w:val="BodyText2"/>
              <w:spacing w:before="120" w:after="120"/>
              <w:rPr>
                <w:rFonts w:cs="Arial"/>
                <w:sz w:val="22"/>
                <w:szCs w:val="22"/>
              </w:rPr>
            </w:pPr>
            <w:permStart w:id="49297484" w:edGrp="everyone" w:colFirst="0" w:colLast="0"/>
            <w:r w:rsidRPr="00394743">
              <w:rPr>
                <w:rFonts w:cs="Arial"/>
                <w:sz w:val="22"/>
                <w:szCs w:val="22"/>
              </w:rPr>
              <w:t xml:space="preserve">I confirm that I have read and understood the content of this </w:t>
            </w:r>
            <w:r w:rsidR="00875D5B" w:rsidRPr="00394743">
              <w:rPr>
                <w:rFonts w:cs="Arial"/>
                <w:sz w:val="22"/>
                <w:szCs w:val="22"/>
              </w:rPr>
              <w:t>V</w:t>
            </w:r>
            <w:r w:rsidRPr="00394743">
              <w:rPr>
                <w:rFonts w:cs="Arial"/>
                <w:sz w:val="22"/>
                <w:szCs w:val="22"/>
              </w:rPr>
              <w:t>GD and that I am willing and competent to work to it within my professional code of conduct.</w:t>
            </w:r>
          </w:p>
        </w:tc>
      </w:tr>
      <w:tr w:rsidR="00C365EF" w14:paraId="12353F2E" w14:textId="77777777">
        <w:tc>
          <w:tcPr>
            <w:tcW w:w="2518" w:type="dxa"/>
          </w:tcPr>
          <w:p w14:paraId="4F4AD974" w14:textId="77777777" w:rsidR="00C365EF" w:rsidRPr="00875D5B" w:rsidRDefault="00C365EF">
            <w:pPr>
              <w:spacing w:before="120" w:after="120"/>
              <w:rPr>
                <w:b/>
                <w:bCs/>
                <w:szCs w:val="24"/>
              </w:rPr>
            </w:pPr>
            <w:permStart w:id="1039816697" w:edGrp="everyone" w:colFirst="0" w:colLast="0"/>
            <w:permStart w:id="844648010" w:edGrp="everyone" w:colFirst="1" w:colLast="1"/>
            <w:permStart w:id="670963663" w:edGrp="everyone" w:colFirst="2" w:colLast="2"/>
            <w:permStart w:id="116749182" w:edGrp="everyone" w:colFirst="3" w:colLast="3"/>
            <w:permEnd w:id="49297484"/>
            <w:r w:rsidRPr="00875D5B">
              <w:rPr>
                <w:b/>
                <w:bCs/>
                <w:szCs w:val="24"/>
              </w:rPr>
              <w:t>Name</w:t>
            </w:r>
          </w:p>
        </w:tc>
        <w:tc>
          <w:tcPr>
            <w:tcW w:w="3119" w:type="dxa"/>
          </w:tcPr>
          <w:p w14:paraId="05850D89" w14:textId="77777777" w:rsidR="00C365EF" w:rsidRPr="00875D5B" w:rsidRDefault="00C365EF">
            <w:pPr>
              <w:spacing w:before="120" w:after="120"/>
              <w:rPr>
                <w:b/>
                <w:bCs/>
                <w:szCs w:val="24"/>
              </w:rPr>
            </w:pPr>
            <w:r w:rsidRPr="00875D5B">
              <w:rPr>
                <w:b/>
                <w:bCs/>
                <w:szCs w:val="24"/>
              </w:rPr>
              <w:t>Designation</w:t>
            </w:r>
          </w:p>
        </w:tc>
        <w:tc>
          <w:tcPr>
            <w:tcW w:w="2693" w:type="dxa"/>
          </w:tcPr>
          <w:p w14:paraId="5C6504CE" w14:textId="77777777" w:rsidR="00C365EF" w:rsidRPr="00875D5B" w:rsidRDefault="00C365EF">
            <w:pPr>
              <w:spacing w:before="120" w:after="120"/>
              <w:rPr>
                <w:b/>
                <w:bCs/>
                <w:szCs w:val="24"/>
              </w:rPr>
            </w:pPr>
            <w:r w:rsidRPr="00875D5B">
              <w:rPr>
                <w:b/>
                <w:bCs/>
                <w:szCs w:val="24"/>
              </w:rPr>
              <w:t>Signature</w:t>
            </w:r>
          </w:p>
        </w:tc>
        <w:tc>
          <w:tcPr>
            <w:tcW w:w="2013" w:type="dxa"/>
          </w:tcPr>
          <w:p w14:paraId="2A7629FB" w14:textId="77777777" w:rsidR="00C365EF" w:rsidRPr="00875D5B" w:rsidRDefault="00C365EF">
            <w:pPr>
              <w:spacing w:before="120" w:after="120"/>
              <w:rPr>
                <w:b/>
                <w:bCs/>
                <w:szCs w:val="24"/>
              </w:rPr>
            </w:pPr>
            <w:r w:rsidRPr="00875D5B">
              <w:rPr>
                <w:b/>
                <w:bCs/>
                <w:szCs w:val="24"/>
              </w:rPr>
              <w:t>Date</w:t>
            </w:r>
          </w:p>
        </w:tc>
      </w:tr>
      <w:tr w:rsidR="00C365EF" w14:paraId="18A2CF74" w14:textId="77777777">
        <w:tc>
          <w:tcPr>
            <w:tcW w:w="2518" w:type="dxa"/>
          </w:tcPr>
          <w:p w14:paraId="1FC575A5" w14:textId="77777777" w:rsidR="00C365EF" w:rsidRDefault="00C365EF">
            <w:pPr>
              <w:spacing w:before="120" w:after="120"/>
              <w:rPr>
                <w:szCs w:val="24"/>
              </w:rPr>
            </w:pPr>
            <w:permStart w:id="1992099872" w:edGrp="everyone" w:colFirst="0" w:colLast="0"/>
            <w:permStart w:id="1732605945" w:edGrp="everyone" w:colFirst="1" w:colLast="1"/>
            <w:permStart w:id="922778" w:edGrp="everyone" w:colFirst="2" w:colLast="2"/>
            <w:permStart w:id="1844664838" w:edGrp="everyone" w:colFirst="3" w:colLast="3"/>
            <w:permEnd w:id="1039816697"/>
            <w:permEnd w:id="844648010"/>
            <w:permEnd w:id="670963663"/>
            <w:permEnd w:id="116749182"/>
          </w:p>
        </w:tc>
        <w:tc>
          <w:tcPr>
            <w:tcW w:w="3119" w:type="dxa"/>
          </w:tcPr>
          <w:p w14:paraId="753EFBAD" w14:textId="77777777" w:rsidR="00C365EF" w:rsidRDefault="00C365EF">
            <w:pPr>
              <w:spacing w:before="120" w:after="120"/>
              <w:rPr>
                <w:szCs w:val="24"/>
              </w:rPr>
            </w:pPr>
          </w:p>
        </w:tc>
        <w:tc>
          <w:tcPr>
            <w:tcW w:w="2693" w:type="dxa"/>
          </w:tcPr>
          <w:p w14:paraId="0C4A19A8" w14:textId="77777777" w:rsidR="00C365EF" w:rsidRDefault="00C365EF">
            <w:pPr>
              <w:spacing w:before="120" w:after="120"/>
              <w:rPr>
                <w:szCs w:val="24"/>
              </w:rPr>
            </w:pPr>
          </w:p>
        </w:tc>
        <w:tc>
          <w:tcPr>
            <w:tcW w:w="2013" w:type="dxa"/>
          </w:tcPr>
          <w:p w14:paraId="11C6F49C" w14:textId="77777777" w:rsidR="00C365EF" w:rsidRDefault="00C365EF">
            <w:pPr>
              <w:spacing w:before="120" w:after="120"/>
              <w:rPr>
                <w:szCs w:val="24"/>
              </w:rPr>
            </w:pPr>
          </w:p>
        </w:tc>
      </w:tr>
      <w:tr w:rsidR="00C365EF" w14:paraId="6F4BA016" w14:textId="77777777">
        <w:tc>
          <w:tcPr>
            <w:tcW w:w="2518" w:type="dxa"/>
          </w:tcPr>
          <w:p w14:paraId="38FD5342" w14:textId="77777777" w:rsidR="00C365EF" w:rsidRDefault="00C365EF">
            <w:pPr>
              <w:spacing w:before="120" w:after="120"/>
              <w:rPr>
                <w:szCs w:val="24"/>
              </w:rPr>
            </w:pPr>
            <w:permStart w:id="81678311" w:edGrp="everyone" w:colFirst="0" w:colLast="0"/>
            <w:permStart w:id="328821787" w:edGrp="everyone" w:colFirst="1" w:colLast="1"/>
            <w:permStart w:id="1723497018" w:edGrp="everyone" w:colFirst="2" w:colLast="2"/>
            <w:permStart w:id="1544891633" w:edGrp="everyone" w:colFirst="3" w:colLast="3"/>
            <w:permEnd w:id="1992099872"/>
            <w:permEnd w:id="1732605945"/>
            <w:permEnd w:id="922778"/>
            <w:permEnd w:id="1844664838"/>
          </w:p>
        </w:tc>
        <w:tc>
          <w:tcPr>
            <w:tcW w:w="3119" w:type="dxa"/>
          </w:tcPr>
          <w:p w14:paraId="696FD4B4" w14:textId="77777777" w:rsidR="00C365EF" w:rsidRDefault="00C365EF">
            <w:pPr>
              <w:spacing w:before="120" w:after="120"/>
              <w:rPr>
                <w:szCs w:val="24"/>
              </w:rPr>
            </w:pPr>
          </w:p>
        </w:tc>
        <w:tc>
          <w:tcPr>
            <w:tcW w:w="2693" w:type="dxa"/>
          </w:tcPr>
          <w:p w14:paraId="023FF368" w14:textId="77777777" w:rsidR="00C365EF" w:rsidRDefault="00C365EF">
            <w:pPr>
              <w:spacing w:before="120" w:after="120"/>
              <w:rPr>
                <w:szCs w:val="24"/>
              </w:rPr>
            </w:pPr>
          </w:p>
        </w:tc>
        <w:tc>
          <w:tcPr>
            <w:tcW w:w="2013" w:type="dxa"/>
          </w:tcPr>
          <w:p w14:paraId="6A69937A" w14:textId="77777777" w:rsidR="00C365EF" w:rsidRDefault="00C365EF">
            <w:pPr>
              <w:spacing w:before="120" w:after="120"/>
              <w:rPr>
                <w:szCs w:val="24"/>
              </w:rPr>
            </w:pPr>
          </w:p>
        </w:tc>
      </w:tr>
      <w:tr w:rsidR="00C365EF" w14:paraId="02525B90" w14:textId="77777777">
        <w:trPr>
          <w:trHeight w:val="569"/>
        </w:trPr>
        <w:tc>
          <w:tcPr>
            <w:tcW w:w="2518" w:type="dxa"/>
          </w:tcPr>
          <w:p w14:paraId="43496AFF" w14:textId="77777777" w:rsidR="00C365EF" w:rsidRDefault="00C365EF">
            <w:pPr>
              <w:spacing w:before="120" w:after="120"/>
              <w:rPr>
                <w:szCs w:val="24"/>
              </w:rPr>
            </w:pPr>
            <w:permStart w:id="1078093682" w:edGrp="everyone" w:colFirst="0" w:colLast="0"/>
            <w:permStart w:id="1187798787" w:edGrp="everyone" w:colFirst="1" w:colLast="1"/>
            <w:permStart w:id="1054624530" w:edGrp="everyone" w:colFirst="2" w:colLast="2"/>
            <w:permStart w:id="2025540001" w:edGrp="everyone" w:colFirst="3" w:colLast="3"/>
            <w:permEnd w:id="81678311"/>
            <w:permEnd w:id="328821787"/>
            <w:permEnd w:id="1723497018"/>
            <w:permEnd w:id="1544891633"/>
          </w:p>
        </w:tc>
        <w:tc>
          <w:tcPr>
            <w:tcW w:w="3119" w:type="dxa"/>
          </w:tcPr>
          <w:p w14:paraId="729A8DFA" w14:textId="77777777" w:rsidR="00C365EF" w:rsidRDefault="00C365EF">
            <w:pPr>
              <w:spacing w:before="120" w:after="120"/>
              <w:rPr>
                <w:szCs w:val="24"/>
              </w:rPr>
            </w:pPr>
          </w:p>
        </w:tc>
        <w:tc>
          <w:tcPr>
            <w:tcW w:w="2693" w:type="dxa"/>
          </w:tcPr>
          <w:p w14:paraId="2E45ABC1" w14:textId="77777777" w:rsidR="00C365EF" w:rsidRDefault="00C365EF">
            <w:pPr>
              <w:spacing w:before="120" w:after="120"/>
              <w:rPr>
                <w:szCs w:val="24"/>
              </w:rPr>
            </w:pPr>
          </w:p>
        </w:tc>
        <w:tc>
          <w:tcPr>
            <w:tcW w:w="2013" w:type="dxa"/>
          </w:tcPr>
          <w:p w14:paraId="41DACF60" w14:textId="77777777" w:rsidR="00C365EF" w:rsidRDefault="00C365EF">
            <w:pPr>
              <w:spacing w:before="120" w:after="120"/>
              <w:rPr>
                <w:szCs w:val="24"/>
              </w:rPr>
            </w:pPr>
          </w:p>
        </w:tc>
      </w:tr>
      <w:tr w:rsidR="00C365EF" w14:paraId="1E16741A" w14:textId="77777777">
        <w:tc>
          <w:tcPr>
            <w:tcW w:w="2518" w:type="dxa"/>
          </w:tcPr>
          <w:p w14:paraId="2C8F53F1" w14:textId="77777777" w:rsidR="00C365EF" w:rsidRDefault="00C365EF">
            <w:pPr>
              <w:spacing w:before="120" w:after="120"/>
              <w:rPr>
                <w:szCs w:val="24"/>
              </w:rPr>
            </w:pPr>
            <w:permStart w:id="1803903662" w:edGrp="everyone" w:colFirst="0" w:colLast="0"/>
            <w:permStart w:id="2027495939" w:edGrp="everyone" w:colFirst="1" w:colLast="1"/>
            <w:permStart w:id="402482893" w:edGrp="everyone" w:colFirst="2" w:colLast="2"/>
            <w:permStart w:id="2083324130" w:edGrp="everyone" w:colFirst="3" w:colLast="3"/>
            <w:permEnd w:id="1078093682"/>
            <w:permEnd w:id="1187798787"/>
            <w:permEnd w:id="1054624530"/>
            <w:permEnd w:id="2025540001"/>
          </w:p>
        </w:tc>
        <w:tc>
          <w:tcPr>
            <w:tcW w:w="3119" w:type="dxa"/>
          </w:tcPr>
          <w:p w14:paraId="119419F9" w14:textId="77777777" w:rsidR="00C365EF" w:rsidRDefault="00C365EF">
            <w:pPr>
              <w:spacing w:before="120" w:after="120"/>
              <w:rPr>
                <w:szCs w:val="24"/>
              </w:rPr>
            </w:pPr>
          </w:p>
        </w:tc>
        <w:tc>
          <w:tcPr>
            <w:tcW w:w="2693" w:type="dxa"/>
          </w:tcPr>
          <w:p w14:paraId="79B532A1" w14:textId="77777777" w:rsidR="00C365EF" w:rsidRDefault="00C365EF">
            <w:pPr>
              <w:spacing w:before="120" w:after="120"/>
              <w:rPr>
                <w:szCs w:val="24"/>
              </w:rPr>
            </w:pPr>
          </w:p>
        </w:tc>
        <w:tc>
          <w:tcPr>
            <w:tcW w:w="2013" w:type="dxa"/>
          </w:tcPr>
          <w:p w14:paraId="37644E23" w14:textId="77777777" w:rsidR="00C365EF" w:rsidRDefault="00C365EF">
            <w:pPr>
              <w:spacing w:before="120" w:after="120"/>
              <w:rPr>
                <w:szCs w:val="24"/>
              </w:rPr>
            </w:pPr>
          </w:p>
        </w:tc>
      </w:tr>
      <w:tr w:rsidR="00C365EF" w14:paraId="5163ED8B" w14:textId="77777777">
        <w:tc>
          <w:tcPr>
            <w:tcW w:w="2518" w:type="dxa"/>
          </w:tcPr>
          <w:p w14:paraId="5E70C5B0" w14:textId="77777777" w:rsidR="00C365EF" w:rsidRDefault="00C365EF">
            <w:pPr>
              <w:spacing w:before="120" w:after="120"/>
              <w:rPr>
                <w:szCs w:val="24"/>
              </w:rPr>
            </w:pPr>
            <w:permStart w:id="145108681" w:edGrp="everyone" w:colFirst="0" w:colLast="0"/>
            <w:permStart w:id="481519930" w:edGrp="everyone" w:colFirst="1" w:colLast="1"/>
            <w:permStart w:id="458570475" w:edGrp="everyone" w:colFirst="2" w:colLast="2"/>
            <w:permStart w:id="1215579792" w:edGrp="everyone" w:colFirst="3" w:colLast="3"/>
            <w:permEnd w:id="1803903662"/>
            <w:permEnd w:id="2027495939"/>
            <w:permEnd w:id="402482893"/>
            <w:permEnd w:id="2083324130"/>
          </w:p>
        </w:tc>
        <w:tc>
          <w:tcPr>
            <w:tcW w:w="3119" w:type="dxa"/>
          </w:tcPr>
          <w:p w14:paraId="275CCC47" w14:textId="77777777" w:rsidR="00C365EF" w:rsidRDefault="00C365EF">
            <w:pPr>
              <w:spacing w:before="120" w:after="120"/>
              <w:rPr>
                <w:szCs w:val="24"/>
              </w:rPr>
            </w:pPr>
          </w:p>
        </w:tc>
        <w:tc>
          <w:tcPr>
            <w:tcW w:w="2693" w:type="dxa"/>
          </w:tcPr>
          <w:p w14:paraId="2E158361" w14:textId="77777777" w:rsidR="00C365EF" w:rsidRDefault="00C365EF">
            <w:pPr>
              <w:spacing w:before="120" w:after="120"/>
              <w:rPr>
                <w:szCs w:val="24"/>
              </w:rPr>
            </w:pPr>
          </w:p>
        </w:tc>
        <w:tc>
          <w:tcPr>
            <w:tcW w:w="2013" w:type="dxa"/>
          </w:tcPr>
          <w:p w14:paraId="0A5DF3F0" w14:textId="77777777" w:rsidR="00C365EF" w:rsidRDefault="00C365EF">
            <w:pPr>
              <w:spacing w:before="120" w:after="120"/>
              <w:rPr>
                <w:szCs w:val="24"/>
              </w:rPr>
            </w:pPr>
          </w:p>
        </w:tc>
      </w:tr>
      <w:tr w:rsidR="00C365EF" w14:paraId="7BACB38F" w14:textId="77777777">
        <w:tc>
          <w:tcPr>
            <w:tcW w:w="2518" w:type="dxa"/>
          </w:tcPr>
          <w:p w14:paraId="019CBF8C" w14:textId="77777777" w:rsidR="00C365EF" w:rsidRDefault="00C365EF">
            <w:pPr>
              <w:spacing w:before="120" w:after="120"/>
              <w:rPr>
                <w:szCs w:val="24"/>
              </w:rPr>
            </w:pPr>
            <w:permStart w:id="491084899" w:edGrp="everyone" w:colFirst="0" w:colLast="0"/>
            <w:permStart w:id="782377663" w:edGrp="everyone" w:colFirst="1" w:colLast="1"/>
            <w:permStart w:id="591801961" w:edGrp="everyone" w:colFirst="2" w:colLast="2"/>
            <w:permStart w:id="579364080" w:edGrp="everyone" w:colFirst="3" w:colLast="3"/>
            <w:permEnd w:id="145108681"/>
            <w:permEnd w:id="481519930"/>
            <w:permEnd w:id="458570475"/>
            <w:permEnd w:id="1215579792"/>
          </w:p>
        </w:tc>
        <w:tc>
          <w:tcPr>
            <w:tcW w:w="3119" w:type="dxa"/>
          </w:tcPr>
          <w:p w14:paraId="756D0D5C" w14:textId="77777777" w:rsidR="00C365EF" w:rsidRDefault="00C365EF">
            <w:pPr>
              <w:spacing w:before="120" w:after="120"/>
              <w:rPr>
                <w:szCs w:val="24"/>
              </w:rPr>
            </w:pPr>
          </w:p>
        </w:tc>
        <w:tc>
          <w:tcPr>
            <w:tcW w:w="2693" w:type="dxa"/>
          </w:tcPr>
          <w:p w14:paraId="73A688C4" w14:textId="77777777" w:rsidR="00C365EF" w:rsidRDefault="00C365EF">
            <w:pPr>
              <w:spacing w:before="120" w:after="120"/>
              <w:rPr>
                <w:szCs w:val="24"/>
              </w:rPr>
            </w:pPr>
          </w:p>
        </w:tc>
        <w:tc>
          <w:tcPr>
            <w:tcW w:w="2013" w:type="dxa"/>
          </w:tcPr>
          <w:p w14:paraId="56D9C6CE" w14:textId="77777777" w:rsidR="00C365EF" w:rsidRDefault="00C365EF">
            <w:pPr>
              <w:spacing w:before="120" w:after="120"/>
              <w:rPr>
                <w:szCs w:val="24"/>
              </w:rPr>
            </w:pPr>
          </w:p>
        </w:tc>
      </w:tr>
      <w:tr w:rsidR="00C365EF" w14:paraId="087CE37B" w14:textId="77777777">
        <w:tc>
          <w:tcPr>
            <w:tcW w:w="2518" w:type="dxa"/>
          </w:tcPr>
          <w:p w14:paraId="2B717647" w14:textId="77777777" w:rsidR="00C365EF" w:rsidRDefault="00C365EF">
            <w:pPr>
              <w:spacing w:before="120" w:after="120"/>
              <w:rPr>
                <w:szCs w:val="24"/>
              </w:rPr>
            </w:pPr>
            <w:permStart w:id="816740434" w:edGrp="everyone" w:colFirst="0" w:colLast="0"/>
            <w:permStart w:id="466767433" w:edGrp="everyone" w:colFirst="1" w:colLast="1"/>
            <w:permStart w:id="2082276137" w:edGrp="everyone" w:colFirst="2" w:colLast="2"/>
            <w:permStart w:id="425274074" w:edGrp="everyone" w:colFirst="3" w:colLast="3"/>
            <w:permEnd w:id="491084899"/>
            <w:permEnd w:id="782377663"/>
            <w:permEnd w:id="591801961"/>
            <w:permEnd w:id="579364080"/>
          </w:p>
        </w:tc>
        <w:tc>
          <w:tcPr>
            <w:tcW w:w="3119" w:type="dxa"/>
          </w:tcPr>
          <w:p w14:paraId="3AD3490D" w14:textId="77777777" w:rsidR="00C365EF" w:rsidRDefault="00C365EF">
            <w:pPr>
              <w:spacing w:before="120" w:after="120"/>
              <w:rPr>
                <w:szCs w:val="24"/>
              </w:rPr>
            </w:pPr>
          </w:p>
        </w:tc>
        <w:tc>
          <w:tcPr>
            <w:tcW w:w="2693" w:type="dxa"/>
          </w:tcPr>
          <w:p w14:paraId="56A64798" w14:textId="77777777" w:rsidR="00C365EF" w:rsidRDefault="00C365EF">
            <w:pPr>
              <w:spacing w:before="120" w:after="120"/>
              <w:rPr>
                <w:szCs w:val="24"/>
              </w:rPr>
            </w:pPr>
          </w:p>
        </w:tc>
        <w:tc>
          <w:tcPr>
            <w:tcW w:w="2013" w:type="dxa"/>
          </w:tcPr>
          <w:p w14:paraId="4415842F" w14:textId="77777777" w:rsidR="00C365EF" w:rsidRDefault="00C365EF">
            <w:pPr>
              <w:spacing w:before="120" w:after="120"/>
              <w:rPr>
                <w:szCs w:val="24"/>
              </w:rPr>
            </w:pPr>
          </w:p>
        </w:tc>
      </w:tr>
      <w:permEnd w:id="816740434"/>
      <w:permEnd w:id="466767433"/>
      <w:permEnd w:id="2082276137"/>
      <w:permEnd w:id="425274074"/>
    </w:tbl>
    <w:p w14:paraId="3A2FA872" w14:textId="77777777" w:rsidR="00C365EF" w:rsidRDefault="00C365EF" w:rsidP="00C365EF">
      <w:pPr>
        <w:rPr>
          <w:szCs w:val="24"/>
        </w:rPr>
      </w:pPr>
    </w:p>
    <w:p w14:paraId="4BACFC3D" w14:textId="0FD7F5E3" w:rsidR="006F1B4C" w:rsidRPr="004646C8" w:rsidRDefault="006F1B4C" w:rsidP="006F1B4C">
      <w:pPr>
        <w:rPr>
          <w:b/>
          <w:bCs/>
          <w:sz w:val="22"/>
          <w:szCs w:val="22"/>
        </w:rPr>
      </w:pPr>
      <w:r w:rsidRPr="004646C8">
        <w:rPr>
          <w:b/>
          <w:bCs/>
          <w:sz w:val="22"/>
          <w:szCs w:val="22"/>
        </w:rPr>
        <w:t>Practitioners undertaking steps 2, 3 and/or 4 only: vaccine preparation</w:t>
      </w:r>
      <w:r>
        <w:rPr>
          <w:b/>
          <w:bCs/>
          <w:sz w:val="22"/>
          <w:szCs w:val="22"/>
        </w:rPr>
        <w:t xml:space="preserve"> and </w:t>
      </w:r>
      <w:r w:rsidRPr="004646C8">
        <w:rPr>
          <w:b/>
          <w:bCs/>
          <w:sz w:val="22"/>
          <w:szCs w:val="22"/>
        </w:rPr>
        <w:t>administration and/or record keeping duties</w:t>
      </w:r>
    </w:p>
    <w:p w14:paraId="46559D68" w14:textId="77777777" w:rsidR="006F1B4C" w:rsidRDefault="006F1B4C" w:rsidP="006F1B4C">
      <w:pPr>
        <w:rPr>
          <w:sz w:val="22"/>
          <w:szCs w:val="22"/>
        </w:rPr>
      </w:pPr>
      <w:r w:rsidRPr="00102890">
        <w:rPr>
          <w:sz w:val="22"/>
          <w:szCs w:val="22"/>
        </w:rPr>
        <w:t>Practitioners assisting with the vaccination process are reminded that they remain individually and professionally accountable for the tasks they undertake.</w:t>
      </w:r>
      <w:r>
        <w:rPr>
          <w:sz w:val="22"/>
          <w:szCs w:val="22"/>
        </w:rPr>
        <w:t xml:space="preserve"> </w:t>
      </w:r>
    </w:p>
    <w:p w14:paraId="5D84722D" w14:textId="77777777" w:rsidR="006F1B4C" w:rsidRDefault="006F1B4C" w:rsidP="006F1B4C">
      <w:pPr>
        <w:rPr>
          <w:sz w:val="22"/>
          <w:szCs w:val="22"/>
        </w:rPr>
      </w:pPr>
    </w:p>
    <w:tbl>
      <w:tblPr>
        <w:tblStyle w:val="TableGrid"/>
        <w:tblW w:w="10916" w:type="dxa"/>
        <w:tblInd w:w="-289" w:type="dxa"/>
        <w:tblLook w:val="04A0" w:firstRow="1" w:lastRow="0" w:firstColumn="1" w:lastColumn="0" w:noHBand="0" w:noVBand="1"/>
      </w:tblPr>
      <w:tblGrid>
        <w:gridCol w:w="2269"/>
        <w:gridCol w:w="2126"/>
        <w:gridCol w:w="2268"/>
        <w:gridCol w:w="2410"/>
        <w:gridCol w:w="1843"/>
      </w:tblGrid>
      <w:tr w:rsidR="006F1B4C" w:rsidRPr="00FD1F29" w14:paraId="1DDE121E" w14:textId="77777777" w:rsidTr="0005210E">
        <w:tc>
          <w:tcPr>
            <w:tcW w:w="10916" w:type="dxa"/>
            <w:gridSpan w:val="5"/>
          </w:tcPr>
          <w:p w14:paraId="3D1D088E" w14:textId="77777777" w:rsidR="006F1B4C" w:rsidRPr="004646C8" w:rsidRDefault="006F1B4C" w:rsidP="0005210E">
            <w:pPr>
              <w:pStyle w:val="BodyText2"/>
              <w:spacing w:before="120" w:after="120"/>
              <w:rPr>
                <w:rFonts w:cs="Arial"/>
                <w:sz w:val="22"/>
                <w:szCs w:val="22"/>
              </w:rPr>
            </w:pPr>
            <w:permStart w:id="710428013" w:edGrp="everyone"/>
            <w:r w:rsidRPr="004646C8">
              <w:rPr>
                <w:rFonts w:cs="Arial"/>
                <w:sz w:val="22"/>
                <w:szCs w:val="22"/>
              </w:rPr>
              <w:t>I confirm that I have read and understood the content of this VGD, I have received training appropriate to the s</w:t>
            </w:r>
            <w:r>
              <w:rPr>
                <w:rFonts w:cs="Arial"/>
                <w:sz w:val="22"/>
                <w:szCs w:val="22"/>
              </w:rPr>
              <w:t>tep</w:t>
            </w:r>
            <w:r w:rsidRPr="004646C8">
              <w:rPr>
                <w:rFonts w:cs="Arial"/>
                <w:sz w:val="22"/>
                <w:szCs w:val="22"/>
              </w:rPr>
              <w:t>(s) I am conducting, I require</w:t>
            </w:r>
            <w:r>
              <w:rPr>
                <w:rFonts w:cs="Arial"/>
                <w:sz w:val="22"/>
                <w:szCs w:val="22"/>
              </w:rPr>
              <w:t xml:space="preserve"> </w:t>
            </w:r>
            <w:r w:rsidRPr="004646C8">
              <w:rPr>
                <w:rFonts w:cs="Arial"/>
                <w:sz w:val="22"/>
                <w:szCs w:val="22"/>
              </w:rPr>
              <w:t>supervision when conducting these duties</w:t>
            </w:r>
            <w:r w:rsidRPr="00102890">
              <w:rPr>
                <w:rFonts w:cs="Arial"/>
                <w:sz w:val="22"/>
                <w:szCs w:val="22"/>
              </w:rPr>
              <w:t xml:space="preserve"> </w:t>
            </w:r>
            <w:r w:rsidRPr="004646C8">
              <w:rPr>
                <w:rFonts w:cs="Arial"/>
                <w:sz w:val="22"/>
                <w:szCs w:val="22"/>
              </w:rPr>
              <w:t>and that I am willing and competent to work to it within my professional code of conduct</w:t>
            </w:r>
            <w:r w:rsidRPr="00102890">
              <w:rPr>
                <w:rFonts w:cs="Arial"/>
                <w:sz w:val="22"/>
                <w:szCs w:val="22"/>
              </w:rPr>
              <w:t xml:space="preserve"> where applicable</w:t>
            </w:r>
            <w:r w:rsidRPr="004646C8">
              <w:rPr>
                <w:rFonts w:cs="Arial"/>
                <w:sz w:val="22"/>
                <w:szCs w:val="22"/>
              </w:rPr>
              <w:t>.</w:t>
            </w:r>
          </w:p>
        </w:tc>
      </w:tr>
      <w:tr w:rsidR="006F1B4C" w14:paraId="087EE617" w14:textId="77777777" w:rsidTr="0005210E">
        <w:tc>
          <w:tcPr>
            <w:tcW w:w="2269" w:type="dxa"/>
          </w:tcPr>
          <w:p w14:paraId="6B69DD44" w14:textId="77777777" w:rsidR="006F1B4C" w:rsidRPr="004646C8" w:rsidRDefault="006F1B4C" w:rsidP="0005210E">
            <w:pPr>
              <w:spacing w:before="120" w:after="120"/>
              <w:rPr>
                <w:b/>
                <w:bCs/>
                <w:szCs w:val="24"/>
              </w:rPr>
            </w:pPr>
            <w:r w:rsidRPr="004646C8">
              <w:rPr>
                <w:b/>
                <w:bCs/>
                <w:szCs w:val="24"/>
              </w:rPr>
              <w:t>Name</w:t>
            </w:r>
          </w:p>
        </w:tc>
        <w:tc>
          <w:tcPr>
            <w:tcW w:w="2126" w:type="dxa"/>
          </w:tcPr>
          <w:p w14:paraId="575A67C6" w14:textId="77777777" w:rsidR="006F1B4C" w:rsidRPr="004646C8" w:rsidRDefault="006F1B4C" w:rsidP="0005210E">
            <w:pPr>
              <w:spacing w:before="120" w:after="120"/>
              <w:rPr>
                <w:b/>
                <w:bCs/>
                <w:szCs w:val="24"/>
              </w:rPr>
            </w:pPr>
            <w:r w:rsidRPr="004646C8">
              <w:rPr>
                <w:b/>
                <w:bCs/>
                <w:szCs w:val="24"/>
              </w:rPr>
              <w:t>Designation</w:t>
            </w:r>
          </w:p>
        </w:tc>
        <w:tc>
          <w:tcPr>
            <w:tcW w:w="2268" w:type="dxa"/>
          </w:tcPr>
          <w:p w14:paraId="424BEA53" w14:textId="77777777" w:rsidR="006F1B4C" w:rsidRPr="00597373" w:rsidRDefault="006F1B4C" w:rsidP="0005210E">
            <w:pPr>
              <w:spacing w:before="120" w:after="120"/>
              <w:rPr>
                <w:b/>
                <w:bCs/>
                <w:szCs w:val="24"/>
              </w:rPr>
            </w:pPr>
            <w:r w:rsidRPr="004646C8">
              <w:rPr>
                <w:b/>
                <w:bCs/>
                <w:szCs w:val="24"/>
              </w:rPr>
              <w:t>Signature</w:t>
            </w:r>
          </w:p>
        </w:tc>
        <w:tc>
          <w:tcPr>
            <w:tcW w:w="2410" w:type="dxa"/>
          </w:tcPr>
          <w:p w14:paraId="7569525B" w14:textId="77777777" w:rsidR="006F1B4C" w:rsidRPr="004646C8" w:rsidRDefault="006F1B4C" w:rsidP="0005210E">
            <w:pPr>
              <w:spacing w:before="120" w:after="120"/>
              <w:rPr>
                <w:b/>
                <w:bCs/>
                <w:sz w:val="22"/>
                <w:szCs w:val="22"/>
              </w:rPr>
            </w:pPr>
            <w:r w:rsidRPr="004646C8">
              <w:rPr>
                <w:b/>
                <w:bCs/>
                <w:sz w:val="22"/>
                <w:szCs w:val="22"/>
              </w:rPr>
              <w:t>St</w:t>
            </w:r>
            <w:r>
              <w:rPr>
                <w:b/>
                <w:bCs/>
                <w:sz w:val="22"/>
                <w:szCs w:val="22"/>
              </w:rPr>
              <w:t>ep</w:t>
            </w:r>
            <w:r w:rsidRPr="004646C8">
              <w:rPr>
                <w:b/>
                <w:bCs/>
                <w:sz w:val="22"/>
                <w:szCs w:val="22"/>
              </w:rPr>
              <w:t>(s) of the VG</w:t>
            </w:r>
            <w:r>
              <w:rPr>
                <w:b/>
                <w:bCs/>
                <w:sz w:val="22"/>
                <w:szCs w:val="22"/>
              </w:rPr>
              <w:t xml:space="preserve">D </w:t>
            </w:r>
            <w:r w:rsidRPr="004646C8">
              <w:rPr>
                <w:b/>
                <w:bCs/>
                <w:sz w:val="22"/>
                <w:szCs w:val="22"/>
              </w:rPr>
              <w:t>covered (write as st</w:t>
            </w:r>
            <w:r>
              <w:rPr>
                <w:b/>
                <w:bCs/>
                <w:sz w:val="22"/>
                <w:szCs w:val="22"/>
              </w:rPr>
              <w:t>eps</w:t>
            </w:r>
            <w:r w:rsidRPr="004646C8">
              <w:rPr>
                <w:b/>
                <w:bCs/>
                <w:sz w:val="22"/>
                <w:szCs w:val="22"/>
              </w:rPr>
              <w:t xml:space="preserve"> 2</w:t>
            </w:r>
            <w:r>
              <w:rPr>
                <w:b/>
                <w:bCs/>
                <w:sz w:val="22"/>
                <w:szCs w:val="22"/>
              </w:rPr>
              <w:t xml:space="preserve"> and </w:t>
            </w:r>
            <w:r w:rsidRPr="004646C8">
              <w:rPr>
                <w:b/>
                <w:bCs/>
                <w:sz w:val="22"/>
                <w:szCs w:val="22"/>
              </w:rPr>
              <w:t>3</w:t>
            </w:r>
            <w:r>
              <w:rPr>
                <w:b/>
                <w:bCs/>
                <w:sz w:val="22"/>
                <w:szCs w:val="22"/>
              </w:rPr>
              <w:t xml:space="preserve"> and/or </w:t>
            </w:r>
            <w:r w:rsidRPr="004646C8">
              <w:rPr>
                <w:b/>
                <w:bCs/>
                <w:sz w:val="22"/>
                <w:szCs w:val="22"/>
              </w:rPr>
              <w:t xml:space="preserve">4 as applicable) </w:t>
            </w:r>
          </w:p>
        </w:tc>
        <w:tc>
          <w:tcPr>
            <w:tcW w:w="1843" w:type="dxa"/>
          </w:tcPr>
          <w:p w14:paraId="648975F3" w14:textId="77777777" w:rsidR="006F1B4C" w:rsidRPr="004646C8" w:rsidRDefault="006F1B4C" w:rsidP="0005210E">
            <w:pPr>
              <w:spacing w:before="120" w:after="120"/>
              <w:rPr>
                <w:b/>
                <w:bCs/>
                <w:sz w:val="22"/>
                <w:szCs w:val="22"/>
              </w:rPr>
            </w:pPr>
            <w:r w:rsidRPr="004646C8">
              <w:rPr>
                <w:b/>
                <w:bCs/>
                <w:sz w:val="22"/>
                <w:szCs w:val="22"/>
              </w:rPr>
              <w:t>Date</w:t>
            </w:r>
          </w:p>
        </w:tc>
      </w:tr>
      <w:tr w:rsidR="006F1B4C" w14:paraId="5C9CEC49" w14:textId="77777777" w:rsidTr="0005210E">
        <w:tc>
          <w:tcPr>
            <w:tcW w:w="2269" w:type="dxa"/>
          </w:tcPr>
          <w:p w14:paraId="074DA8AC" w14:textId="77777777" w:rsidR="006F1B4C" w:rsidRDefault="006F1B4C" w:rsidP="0005210E">
            <w:pPr>
              <w:spacing w:before="120" w:after="120"/>
              <w:rPr>
                <w:szCs w:val="24"/>
              </w:rPr>
            </w:pPr>
          </w:p>
        </w:tc>
        <w:tc>
          <w:tcPr>
            <w:tcW w:w="2126" w:type="dxa"/>
          </w:tcPr>
          <w:p w14:paraId="494C7752" w14:textId="77777777" w:rsidR="006F1B4C" w:rsidRDefault="006F1B4C" w:rsidP="0005210E">
            <w:pPr>
              <w:spacing w:before="120" w:after="120"/>
              <w:rPr>
                <w:szCs w:val="24"/>
              </w:rPr>
            </w:pPr>
          </w:p>
        </w:tc>
        <w:tc>
          <w:tcPr>
            <w:tcW w:w="2268" w:type="dxa"/>
          </w:tcPr>
          <w:p w14:paraId="158A5E68" w14:textId="77777777" w:rsidR="006F1B4C" w:rsidRDefault="006F1B4C" w:rsidP="0005210E">
            <w:pPr>
              <w:spacing w:before="120" w:after="120"/>
              <w:rPr>
                <w:szCs w:val="24"/>
              </w:rPr>
            </w:pPr>
          </w:p>
        </w:tc>
        <w:tc>
          <w:tcPr>
            <w:tcW w:w="2410" w:type="dxa"/>
          </w:tcPr>
          <w:p w14:paraId="7854788C" w14:textId="77777777" w:rsidR="006F1B4C" w:rsidRDefault="006F1B4C" w:rsidP="0005210E">
            <w:pPr>
              <w:spacing w:before="120" w:after="120"/>
              <w:rPr>
                <w:szCs w:val="24"/>
              </w:rPr>
            </w:pPr>
          </w:p>
        </w:tc>
        <w:tc>
          <w:tcPr>
            <w:tcW w:w="1843" w:type="dxa"/>
          </w:tcPr>
          <w:p w14:paraId="5BA1789C" w14:textId="77777777" w:rsidR="006F1B4C" w:rsidRDefault="006F1B4C" w:rsidP="0005210E">
            <w:pPr>
              <w:spacing w:before="120" w:after="120"/>
              <w:rPr>
                <w:szCs w:val="24"/>
              </w:rPr>
            </w:pPr>
          </w:p>
        </w:tc>
      </w:tr>
      <w:tr w:rsidR="006F1B4C" w14:paraId="481F3C2C" w14:textId="77777777" w:rsidTr="0005210E">
        <w:tc>
          <w:tcPr>
            <w:tcW w:w="2269" w:type="dxa"/>
          </w:tcPr>
          <w:p w14:paraId="0B2190C7" w14:textId="77777777" w:rsidR="006F1B4C" w:rsidRDefault="006F1B4C" w:rsidP="0005210E">
            <w:pPr>
              <w:spacing w:before="120" w:after="120"/>
              <w:rPr>
                <w:szCs w:val="24"/>
              </w:rPr>
            </w:pPr>
          </w:p>
        </w:tc>
        <w:tc>
          <w:tcPr>
            <w:tcW w:w="2126" w:type="dxa"/>
          </w:tcPr>
          <w:p w14:paraId="21BBD71F" w14:textId="77777777" w:rsidR="006F1B4C" w:rsidRDefault="006F1B4C" w:rsidP="0005210E">
            <w:pPr>
              <w:spacing w:before="120" w:after="120"/>
              <w:rPr>
                <w:szCs w:val="24"/>
              </w:rPr>
            </w:pPr>
          </w:p>
        </w:tc>
        <w:tc>
          <w:tcPr>
            <w:tcW w:w="2268" w:type="dxa"/>
          </w:tcPr>
          <w:p w14:paraId="3E3875E9" w14:textId="77777777" w:rsidR="006F1B4C" w:rsidRDefault="006F1B4C" w:rsidP="0005210E">
            <w:pPr>
              <w:spacing w:before="120" w:after="120"/>
              <w:rPr>
                <w:szCs w:val="24"/>
              </w:rPr>
            </w:pPr>
          </w:p>
        </w:tc>
        <w:tc>
          <w:tcPr>
            <w:tcW w:w="2410" w:type="dxa"/>
          </w:tcPr>
          <w:p w14:paraId="17104796" w14:textId="77777777" w:rsidR="006F1B4C" w:rsidRDefault="006F1B4C" w:rsidP="0005210E">
            <w:pPr>
              <w:spacing w:before="120" w:after="120"/>
              <w:rPr>
                <w:szCs w:val="24"/>
              </w:rPr>
            </w:pPr>
          </w:p>
        </w:tc>
        <w:tc>
          <w:tcPr>
            <w:tcW w:w="1843" w:type="dxa"/>
          </w:tcPr>
          <w:p w14:paraId="6696F418" w14:textId="77777777" w:rsidR="006F1B4C" w:rsidRDefault="006F1B4C" w:rsidP="0005210E">
            <w:pPr>
              <w:spacing w:before="120" w:after="120"/>
              <w:rPr>
                <w:szCs w:val="24"/>
              </w:rPr>
            </w:pPr>
          </w:p>
        </w:tc>
      </w:tr>
      <w:tr w:rsidR="006F1B4C" w14:paraId="037889F4" w14:textId="77777777" w:rsidTr="0005210E">
        <w:tc>
          <w:tcPr>
            <w:tcW w:w="2269" w:type="dxa"/>
          </w:tcPr>
          <w:p w14:paraId="71543CB2" w14:textId="77777777" w:rsidR="006F1B4C" w:rsidRDefault="006F1B4C" w:rsidP="0005210E">
            <w:pPr>
              <w:spacing w:before="120" w:after="120"/>
              <w:rPr>
                <w:szCs w:val="24"/>
              </w:rPr>
            </w:pPr>
          </w:p>
        </w:tc>
        <w:tc>
          <w:tcPr>
            <w:tcW w:w="2126" w:type="dxa"/>
          </w:tcPr>
          <w:p w14:paraId="47A97B44" w14:textId="77777777" w:rsidR="006F1B4C" w:rsidRDefault="006F1B4C" w:rsidP="0005210E">
            <w:pPr>
              <w:spacing w:before="120" w:after="120"/>
              <w:rPr>
                <w:szCs w:val="24"/>
              </w:rPr>
            </w:pPr>
          </w:p>
        </w:tc>
        <w:tc>
          <w:tcPr>
            <w:tcW w:w="2268" w:type="dxa"/>
          </w:tcPr>
          <w:p w14:paraId="4BEAAA42" w14:textId="77777777" w:rsidR="006F1B4C" w:rsidRDefault="006F1B4C" w:rsidP="0005210E">
            <w:pPr>
              <w:spacing w:before="120" w:after="120"/>
              <w:rPr>
                <w:szCs w:val="24"/>
              </w:rPr>
            </w:pPr>
          </w:p>
        </w:tc>
        <w:tc>
          <w:tcPr>
            <w:tcW w:w="2410" w:type="dxa"/>
          </w:tcPr>
          <w:p w14:paraId="0492758E" w14:textId="77777777" w:rsidR="006F1B4C" w:rsidRDefault="006F1B4C" w:rsidP="0005210E">
            <w:pPr>
              <w:spacing w:before="120" w:after="120"/>
              <w:rPr>
                <w:szCs w:val="24"/>
              </w:rPr>
            </w:pPr>
          </w:p>
        </w:tc>
        <w:tc>
          <w:tcPr>
            <w:tcW w:w="1843" w:type="dxa"/>
          </w:tcPr>
          <w:p w14:paraId="01B47852" w14:textId="77777777" w:rsidR="006F1B4C" w:rsidRDefault="006F1B4C" w:rsidP="0005210E">
            <w:pPr>
              <w:spacing w:before="120" w:after="120"/>
              <w:rPr>
                <w:szCs w:val="24"/>
              </w:rPr>
            </w:pPr>
          </w:p>
        </w:tc>
      </w:tr>
      <w:tr w:rsidR="006F1B4C" w14:paraId="3FC911FF" w14:textId="77777777" w:rsidTr="0005210E">
        <w:tc>
          <w:tcPr>
            <w:tcW w:w="2269" w:type="dxa"/>
          </w:tcPr>
          <w:p w14:paraId="425116E8" w14:textId="77777777" w:rsidR="006F1B4C" w:rsidRDefault="006F1B4C" w:rsidP="0005210E">
            <w:pPr>
              <w:spacing w:before="120" w:after="120"/>
              <w:rPr>
                <w:szCs w:val="24"/>
              </w:rPr>
            </w:pPr>
          </w:p>
        </w:tc>
        <w:tc>
          <w:tcPr>
            <w:tcW w:w="2126" w:type="dxa"/>
          </w:tcPr>
          <w:p w14:paraId="3BE894C5" w14:textId="77777777" w:rsidR="006F1B4C" w:rsidRDefault="006F1B4C" w:rsidP="0005210E">
            <w:pPr>
              <w:spacing w:before="120" w:after="120"/>
              <w:rPr>
                <w:szCs w:val="24"/>
              </w:rPr>
            </w:pPr>
          </w:p>
        </w:tc>
        <w:tc>
          <w:tcPr>
            <w:tcW w:w="2268" w:type="dxa"/>
          </w:tcPr>
          <w:p w14:paraId="64A01398" w14:textId="77777777" w:rsidR="006F1B4C" w:rsidRDefault="006F1B4C" w:rsidP="0005210E">
            <w:pPr>
              <w:spacing w:before="120" w:after="120"/>
              <w:rPr>
                <w:szCs w:val="24"/>
              </w:rPr>
            </w:pPr>
          </w:p>
        </w:tc>
        <w:tc>
          <w:tcPr>
            <w:tcW w:w="2410" w:type="dxa"/>
          </w:tcPr>
          <w:p w14:paraId="6C1C99BD" w14:textId="77777777" w:rsidR="006F1B4C" w:rsidRDefault="006F1B4C" w:rsidP="0005210E">
            <w:pPr>
              <w:spacing w:before="120" w:after="120"/>
              <w:rPr>
                <w:szCs w:val="24"/>
              </w:rPr>
            </w:pPr>
          </w:p>
        </w:tc>
        <w:tc>
          <w:tcPr>
            <w:tcW w:w="1843" w:type="dxa"/>
          </w:tcPr>
          <w:p w14:paraId="2042DA9A" w14:textId="77777777" w:rsidR="006F1B4C" w:rsidRDefault="006F1B4C" w:rsidP="0005210E">
            <w:pPr>
              <w:spacing w:before="120" w:after="120"/>
              <w:rPr>
                <w:szCs w:val="24"/>
              </w:rPr>
            </w:pPr>
          </w:p>
        </w:tc>
      </w:tr>
      <w:permEnd w:id="710428013"/>
    </w:tbl>
    <w:p w14:paraId="3FAE929C" w14:textId="77777777" w:rsidR="002727B1" w:rsidRDefault="002727B1" w:rsidP="002727B1">
      <w:pPr>
        <w:rPr>
          <w:b/>
          <w:bCs/>
          <w:sz w:val="22"/>
          <w:szCs w:val="22"/>
        </w:rPr>
      </w:pPr>
    </w:p>
    <w:p w14:paraId="468A909C" w14:textId="3CB67B8D" w:rsidR="002727B1" w:rsidRPr="00102890" w:rsidRDefault="002727B1" w:rsidP="002727B1">
      <w:pPr>
        <w:spacing w:after="60"/>
        <w:rPr>
          <w:b/>
          <w:bCs/>
          <w:sz w:val="22"/>
          <w:szCs w:val="22"/>
        </w:rPr>
      </w:pPr>
      <w:r w:rsidRPr="004646C8">
        <w:rPr>
          <w:b/>
          <w:bCs/>
          <w:sz w:val="22"/>
          <w:szCs w:val="22"/>
        </w:rPr>
        <w:t>Clinical supervisor declaration</w:t>
      </w:r>
      <w:r w:rsidRPr="00102890">
        <w:rPr>
          <w:b/>
          <w:bCs/>
          <w:sz w:val="22"/>
          <w:szCs w:val="22"/>
        </w:rPr>
        <w:t xml:space="preserve"> (where applicable) </w:t>
      </w:r>
    </w:p>
    <w:tbl>
      <w:tblPr>
        <w:tblStyle w:val="TableGrid"/>
        <w:tblW w:w="10916" w:type="dxa"/>
        <w:tblInd w:w="-289" w:type="dxa"/>
        <w:tblLook w:val="04A0" w:firstRow="1" w:lastRow="0" w:firstColumn="1" w:lastColumn="0" w:noHBand="0" w:noVBand="1"/>
      </w:tblPr>
      <w:tblGrid>
        <w:gridCol w:w="2807"/>
        <w:gridCol w:w="3119"/>
        <w:gridCol w:w="2693"/>
        <w:gridCol w:w="2297"/>
      </w:tblGrid>
      <w:tr w:rsidR="002727B1" w:rsidRPr="00FD1F29" w14:paraId="773452EE" w14:textId="77777777" w:rsidTr="002727B1">
        <w:tc>
          <w:tcPr>
            <w:tcW w:w="10916" w:type="dxa"/>
            <w:gridSpan w:val="4"/>
          </w:tcPr>
          <w:p w14:paraId="4CDA8BDC" w14:textId="77777777" w:rsidR="002727B1" w:rsidRPr="004646C8" w:rsidRDefault="002727B1" w:rsidP="0005210E">
            <w:pPr>
              <w:pStyle w:val="BodyText2"/>
              <w:spacing w:before="120" w:after="120"/>
              <w:jc w:val="left"/>
              <w:rPr>
                <w:rFonts w:cs="Arial"/>
                <w:sz w:val="22"/>
                <w:szCs w:val="22"/>
              </w:rPr>
            </w:pPr>
            <w:permStart w:id="631381331" w:edGrp="everyone" w:colFirst="0" w:colLast="0"/>
            <w:permStart w:id="586285593" w:edGrp="everyone"/>
            <w:r w:rsidRPr="004646C8">
              <w:rPr>
                <w:rFonts w:cs="Arial"/>
                <w:sz w:val="22"/>
                <w:szCs w:val="22"/>
              </w:rPr>
              <w:t>I confirm that the above named</w:t>
            </w:r>
            <w:r w:rsidRPr="00102890">
              <w:rPr>
                <w:rFonts w:cs="Arial"/>
                <w:sz w:val="22"/>
                <w:szCs w:val="22"/>
              </w:rPr>
              <w:t xml:space="preserve"> </w:t>
            </w:r>
            <w:r w:rsidRPr="004646C8">
              <w:rPr>
                <w:rFonts w:cs="Arial"/>
                <w:b/>
                <w:bCs/>
                <w:sz w:val="22"/>
                <w:szCs w:val="22"/>
              </w:rPr>
              <w:t>practitioners</w:t>
            </w:r>
            <w:r w:rsidRPr="004646C8">
              <w:rPr>
                <w:rFonts w:cs="Arial"/>
                <w:sz w:val="22"/>
                <w:szCs w:val="22"/>
              </w:rPr>
              <w:t xml:space="preserve"> </w:t>
            </w:r>
            <w:r w:rsidRPr="004646C8">
              <w:rPr>
                <w:rFonts w:cs="Arial"/>
                <w:b/>
                <w:bCs/>
                <w:sz w:val="22"/>
                <w:szCs w:val="22"/>
              </w:rPr>
              <w:t>undertaking steps 2, 3 and/or 4</w:t>
            </w:r>
            <w:r w:rsidRPr="00102890">
              <w:rPr>
                <w:rFonts w:cs="Arial"/>
                <w:sz w:val="22"/>
                <w:szCs w:val="22"/>
              </w:rPr>
              <w:t xml:space="preserve"> </w:t>
            </w:r>
            <w:r w:rsidRPr="004646C8">
              <w:rPr>
                <w:rFonts w:cs="Arial"/>
                <w:sz w:val="22"/>
                <w:szCs w:val="22"/>
              </w:rPr>
              <w:t>have been assessed as competent to undertake the st</w:t>
            </w:r>
            <w:r w:rsidRPr="00102890">
              <w:rPr>
                <w:rFonts w:cs="Arial"/>
                <w:sz w:val="22"/>
                <w:szCs w:val="22"/>
              </w:rPr>
              <w:t>ep</w:t>
            </w:r>
            <w:r w:rsidRPr="004646C8">
              <w:rPr>
                <w:rFonts w:cs="Arial"/>
                <w:sz w:val="22"/>
                <w:szCs w:val="22"/>
              </w:rPr>
              <w:t>(s) of vaccine administration for which they have declared their competency and have received a</w:t>
            </w:r>
            <w:r w:rsidRPr="00102890">
              <w:rPr>
                <w:rFonts w:cs="Arial"/>
                <w:sz w:val="22"/>
                <w:szCs w:val="22"/>
              </w:rPr>
              <w:t xml:space="preserve">ppropriate </w:t>
            </w:r>
            <w:r w:rsidRPr="004646C8">
              <w:rPr>
                <w:rFonts w:cs="Arial"/>
                <w:sz w:val="22"/>
                <w:szCs w:val="22"/>
              </w:rPr>
              <w:t xml:space="preserve">supervision and training to undertake the </w:t>
            </w:r>
            <w:r w:rsidRPr="00102890">
              <w:rPr>
                <w:rFonts w:cs="Arial"/>
                <w:sz w:val="22"/>
                <w:szCs w:val="22"/>
              </w:rPr>
              <w:t>step(s) of the VGD process as declared above.</w:t>
            </w:r>
            <w:r>
              <w:rPr>
                <w:rFonts w:cs="Arial"/>
                <w:sz w:val="22"/>
                <w:szCs w:val="22"/>
              </w:rPr>
              <w:t xml:space="preserve"> </w:t>
            </w:r>
          </w:p>
        </w:tc>
      </w:tr>
      <w:tr w:rsidR="002727B1" w14:paraId="4285D206" w14:textId="77777777" w:rsidTr="002727B1">
        <w:tc>
          <w:tcPr>
            <w:tcW w:w="2807" w:type="dxa"/>
          </w:tcPr>
          <w:p w14:paraId="2D5E76C3" w14:textId="77777777" w:rsidR="002727B1" w:rsidRPr="004646C8" w:rsidRDefault="002727B1" w:rsidP="0005210E">
            <w:pPr>
              <w:spacing w:before="120" w:after="120"/>
              <w:rPr>
                <w:b/>
                <w:bCs/>
                <w:sz w:val="22"/>
                <w:szCs w:val="22"/>
              </w:rPr>
            </w:pPr>
            <w:permStart w:id="4421079" w:edGrp="everyone" w:colFirst="0" w:colLast="0"/>
            <w:permStart w:id="1406809780" w:edGrp="everyone" w:colFirst="1" w:colLast="1"/>
            <w:permStart w:id="1303977250" w:edGrp="everyone" w:colFirst="2" w:colLast="2"/>
            <w:permStart w:id="1535312207" w:edGrp="everyone" w:colFirst="3" w:colLast="3"/>
            <w:permEnd w:id="631381331"/>
            <w:r w:rsidRPr="004646C8">
              <w:rPr>
                <w:b/>
                <w:bCs/>
                <w:sz w:val="22"/>
                <w:szCs w:val="22"/>
              </w:rPr>
              <w:t>Name</w:t>
            </w:r>
          </w:p>
        </w:tc>
        <w:tc>
          <w:tcPr>
            <w:tcW w:w="3119" w:type="dxa"/>
          </w:tcPr>
          <w:p w14:paraId="1BFEEBE3" w14:textId="77777777" w:rsidR="002727B1" w:rsidRPr="004646C8" w:rsidRDefault="002727B1" w:rsidP="0005210E">
            <w:pPr>
              <w:spacing w:before="120" w:after="120"/>
              <w:rPr>
                <w:b/>
                <w:bCs/>
                <w:sz w:val="22"/>
                <w:szCs w:val="22"/>
              </w:rPr>
            </w:pPr>
            <w:r w:rsidRPr="004646C8">
              <w:rPr>
                <w:b/>
                <w:bCs/>
                <w:sz w:val="22"/>
                <w:szCs w:val="22"/>
              </w:rPr>
              <w:t>Designation</w:t>
            </w:r>
          </w:p>
        </w:tc>
        <w:tc>
          <w:tcPr>
            <w:tcW w:w="2693" w:type="dxa"/>
          </w:tcPr>
          <w:p w14:paraId="1DAC1D29" w14:textId="77777777" w:rsidR="002727B1" w:rsidRPr="004646C8" w:rsidRDefault="002727B1" w:rsidP="0005210E">
            <w:pPr>
              <w:spacing w:before="120" w:after="120"/>
              <w:rPr>
                <w:b/>
                <w:bCs/>
                <w:sz w:val="22"/>
                <w:szCs w:val="22"/>
              </w:rPr>
            </w:pPr>
            <w:r w:rsidRPr="004646C8">
              <w:rPr>
                <w:b/>
                <w:bCs/>
                <w:sz w:val="22"/>
                <w:szCs w:val="22"/>
              </w:rPr>
              <w:t>Signature</w:t>
            </w:r>
          </w:p>
        </w:tc>
        <w:tc>
          <w:tcPr>
            <w:tcW w:w="2297" w:type="dxa"/>
          </w:tcPr>
          <w:p w14:paraId="6EE7827C" w14:textId="77777777" w:rsidR="002727B1" w:rsidRPr="004646C8" w:rsidRDefault="002727B1" w:rsidP="0005210E">
            <w:pPr>
              <w:spacing w:before="120" w:after="120"/>
              <w:rPr>
                <w:b/>
                <w:bCs/>
                <w:sz w:val="22"/>
                <w:szCs w:val="22"/>
              </w:rPr>
            </w:pPr>
            <w:r w:rsidRPr="004646C8">
              <w:rPr>
                <w:b/>
                <w:bCs/>
                <w:sz w:val="22"/>
                <w:szCs w:val="22"/>
              </w:rPr>
              <w:t>Date</w:t>
            </w:r>
          </w:p>
        </w:tc>
      </w:tr>
      <w:tr w:rsidR="002727B1" w14:paraId="4BB77ECB" w14:textId="77777777" w:rsidTr="002727B1">
        <w:tc>
          <w:tcPr>
            <w:tcW w:w="2807" w:type="dxa"/>
          </w:tcPr>
          <w:p w14:paraId="22D6F724" w14:textId="77777777" w:rsidR="002727B1" w:rsidRDefault="002727B1" w:rsidP="0005210E">
            <w:pPr>
              <w:spacing w:before="120" w:after="120"/>
              <w:rPr>
                <w:szCs w:val="24"/>
              </w:rPr>
            </w:pPr>
            <w:permStart w:id="821756258" w:edGrp="everyone" w:colFirst="0" w:colLast="0"/>
            <w:permStart w:id="1871400544" w:edGrp="everyone" w:colFirst="1" w:colLast="1"/>
            <w:permStart w:id="1430873577" w:edGrp="everyone" w:colFirst="2" w:colLast="2"/>
            <w:permStart w:id="1008736685" w:edGrp="everyone" w:colFirst="3" w:colLast="3"/>
            <w:permEnd w:id="4421079"/>
            <w:permEnd w:id="1406809780"/>
            <w:permEnd w:id="1303977250"/>
            <w:permEnd w:id="1535312207"/>
          </w:p>
        </w:tc>
        <w:tc>
          <w:tcPr>
            <w:tcW w:w="3119" w:type="dxa"/>
          </w:tcPr>
          <w:p w14:paraId="2BD3D414" w14:textId="77777777" w:rsidR="002727B1" w:rsidRDefault="002727B1" w:rsidP="0005210E">
            <w:pPr>
              <w:spacing w:before="120" w:after="120"/>
              <w:rPr>
                <w:szCs w:val="24"/>
              </w:rPr>
            </w:pPr>
          </w:p>
        </w:tc>
        <w:tc>
          <w:tcPr>
            <w:tcW w:w="2693" w:type="dxa"/>
          </w:tcPr>
          <w:p w14:paraId="787BDF59" w14:textId="77777777" w:rsidR="002727B1" w:rsidRDefault="002727B1" w:rsidP="0005210E">
            <w:pPr>
              <w:spacing w:before="120" w:after="120"/>
              <w:rPr>
                <w:szCs w:val="24"/>
              </w:rPr>
            </w:pPr>
          </w:p>
        </w:tc>
        <w:tc>
          <w:tcPr>
            <w:tcW w:w="2297" w:type="dxa"/>
          </w:tcPr>
          <w:p w14:paraId="4334629A" w14:textId="77777777" w:rsidR="002727B1" w:rsidRDefault="002727B1" w:rsidP="0005210E">
            <w:pPr>
              <w:spacing w:before="120" w:after="120"/>
              <w:rPr>
                <w:szCs w:val="24"/>
              </w:rPr>
            </w:pPr>
          </w:p>
        </w:tc>
      </w:tr>
      <w:tr w:rsidR="002727B1" w14:paraId="21AAE964" w14:textId="77777777" w:rsidTr="002727B1">
        <w:tc>
          <w:tcPr>
            <w:tcW w:w="2807" w:type="dxa"/>
          </w:tcPr>
          <w:p w14:paraId="59880B36" w14:textId="77777777" w:rsidR="002727B1" w:rsidRDefault="002727B1" w:rsidP="0005210E">
            <w:pPr>
              <w:spacing w:before="120" w:after="120"/>
              <w:rPr>
                <w:szCs w:val="24"/>
              </w:rPr>
            </w:pPr>
            <w:permStart w:id="962749234" w:edGrp="everyone" w:colFirst="0" w:colLast="0"/>
            <w:permStart w:id="960178136" w:edGrp="everyone" w:colFirst="1" w:colLast="1"/>
            <w:permStart w:id="1612332084" w:edGrp="everyone" w:colFirst="2" w:colLast="2"/>
            <w:permStart w:id="1341657023" w:edGrp="everyone" w:colFirst="3" w:colLast="3"/>
            <w:permEnd w:id="821756258"/>
            <w:permEnd w:id="1871400544"/>
            <w:permEnd w:id="1430873577"/>
            <w:permEnd w:id="1008736685"/>
          </w:p>
        </w:tc>
        <w:tc>
          <w:tcPr>
            <w:tcW w:w="3119" w:type="dxa"/>
          </w:tcPr>
          <w:p w14:paraId="5322EBCF" w14:textId="77777777" w:rsidR="002727B1" w:rsidRDefault="002727B1" w:rsidP="0005210E">
            <w:pPr>
              <w:spacing w:before="120" w:after="120"/>
              <w:rPr>
                <w:szCs w:val="24"/>
              </w:rPr>
            </w:pPr>
          </w:p>
        </w:tc>
        <w:tc>
          <w:tcPr>
            <w:tcW w:w="2693" w:type="dxa"/>
          </w:tcPr>
          <w:p w14:paraId="7DBD5231" w14:textId="77777777" w:rsidR="002727B1" w:rsidRDefault="002727B1" w:rsidP="0005210E">
            <w:pPr>
              <w:spacing w:before="120" w:after="120"/>
              <w:rPr>
                <w:szCs w:val="24"/>
              </w:rPr>
            </w:pPr>
          </w:p>
        </w:tc>
        <w:tc>
          <w:tcPr>
            <w:tcW w:w="2297" w:type="dxa"/>
          </w:tcPr>
          <w:p w14:paraId="63071484" w14:textId="77777777" w:rsidR="002727B1" w:rsidRDefault="002727B1" w:rsidP="0005210E">
            <w:pPr>
              <w:spacing w:before="120" w:after="120"/>
              <w:rPr>
                <w:szCs w:val="24"/>
              </w:rPr>
            </w:pPr>
          </w:p>
        </w:tc>
      </w:tr>
      <w:tr w:rsidR="002727B1" w14:paraId="577A5172" w14:textId="77777777" w:rsidTr="002727B1">
        <w:tc>
          <w:tcPr>
            <w:tcW w:w="2807" w:type="dxa"/>
          </w:tcPr>
          <w:p w14:paraId="34C86836" w14:textId="77777777" w:rsidR="002727B1" w:rsidRDefault="002727B1" w:rsidP="0005210E">
            <w:pPr>
              <w:spacing w:before="120" w:after="120"/>
              <w:rPr>
                <w:szCs w:val="24"/>
              </w:rPr>
            </w:pPr>
            <w:permStart w:id="549335910" w:edGrp="everyone" w:colFirst="0" w:colLast="0"/>
            <w:permStart w:id="584140134" w:edGrp="everyone" w:colFirst="1" w:colLast="1"/>
            <w:permStart w:id="1978291715" w:edGrp="everyone" w:colFirst="2" w:colLast="2"/>
            <w:permStart w:id="2049273926" w:edGrp="everyone" w:colFirst="3" w:colLast="3"/>
            <w:permEnd w:id="962749234"/>
            <w:permEnd w:id="960178136"/>
            <w:permEnd w:id="1612332084"/>
            <w:permEnd w:id="1341657023"/>
          </w:p>
        </w:tc>
        <w:tc>
          <w:tcPr>
            <w:tcW w:w="3119" w:type="dxa"/>
          </w:tcPr>
          <w:p w14:paraId="0752B304" w14:textId="77777777" w:rsidR="002727B1" w:rsidRDefault="002727B1" w:rsidP="0005210E">
            <w:pPr>
              <w:spacing w:before="120" w:after="120"/>
              <w:rPr>
                <w:szCs w:val="24"/>
              </w:rPr>
            </w:pPr>
          </w:p>
        </w:tc>
        <w:tc>
          <w:tcPr>
            <w:tcW w:w="2693" w:type="dxa"/>
          </w:tcPr>
          <w:p w14:paraId="0AAA5A4D" w14:textId="77777777" w:rsidR="002727B1" w:rsidRDefault="002727B1" w:rsidP="0005210E">
            <w:pPr>
              <w:spacing w:before="120" w:after="120"/>
              <w:rPr>
                <w:szCs w:val="24"/>
              </w:rPr>
            </w:pPr>
          </w:p>
        </w:tc>
        <w:tc>
          <w:tcPr>
            <w:tcW w:w="2297" w:type="dxa"/>
          </w:tcPr>
          <w:p w14:paraId="4456F824" w14:textId="77777777" w:rsidR="002727B1" w:rsidRDefault="002727B1" w:rsidP="0005210E">
            <w:pPr>
              <w:spacing w:before="120" w:after="120"/>
              <w:rPr>
                <w:szCs w:val="24"/>
              </w:rPr>
            </w:pPr>
          </w:p>
        </w:tc>
      </w:tr>
      <w:tr w:rsidR="002727B1" w14:paraId="4B03EC65" w14:textId="77777777" w:rsidTr="002727B1">
        <w:tc>
          <w:tcPr>
            <w:tcW w:w="2807" w:type="dxa"/>
          </w:tcPr>
          <w:p w14:paraId="0A93707D" w14:textId="77777777" w:rsidR="002727B1" w:rsidRDefault="002727B1" w:rsidP="0005210E">
            <w:pPr>
              <w:spacing w:before="120" w:after="120"/>
              <w:rPr>
                <w:szCs w:val="24"/>
              </w:rPr>
            </w:pPr>
            <w:permStart w:id="1742809716" w:edGrp="everyone" w:colFirst="0" w:colLast="0"/>
            <w:permStart w:id="1839989485" w:edGrp="everyone" w:colFirst="1" w:colLast="1"/>
            <w:permStart w:id="1134960116" w:edGrp="everyone" w:colFirst="2" w:colLast="2"/>
            <w:permStart w:id="1954443584" w:edGrp="everyone" w:colFirst="3" w:colLast="3"/>
            <w:permEnd w:id="549335910"/>
            <w:permEnd w:id="584140134"/>
            <w:permEnd w:id="1978291715"/>
            <w:permEnd w:id="2049273926"/>
          </w:p>
        </w:tc>
        <w:tc>
          <w:tcPr>
            <w:tcW w:w="3119" w:type="dxa"/>
          </w:tcPr>
          <w:p w14:paraId="554F185E" w14:textId="77777777" w:rsidR="002727B1" w:rsidRDefault="002727B1" w:rsidP="0005210E">
            <w:pPr>
              <w:spacing w:before="120" w:after="120"/>
              <w:rPr>
                <w:szCs w:val="24"/>
              </w:rPr>
            </w:pPr>
          </w:p>
        </w:tc>
        <w:tc>
          <w:tcPr>
            <w:tcW w:w="2693" w:type="dxa"/>
          </w:tcPr>
          <w:p w14:paraId="5666A763" w14:textId="77777777" w:rsidR="002727B1" w:rsidRDefault="002727B1" w:rsidP="0005210E">
            <w:pPr>
              <w:spacing w:before="120" w:after="120"/>
              <w:rPr>
                <w:szCs w:val="24"/>
              </w:rPr>
            </w:pPr>
          </w:p>
        </w:tc>
        <w:tc>
          <w:tcPr>
            <w:tcW w:w="2297" w:type="dxa"/>
          </w:tcPr>
          <w:p w14:paraId="3B30679E" w14:textId="77777777" w:rsidR="002727B1" w:rsidRDefault="002727B1" w:rsidP="0005210E">
            <w:pPr>
              <w:spacing w:before="120" w:after="120"/>
              <w:rPr>
                <w:szCs w:val="24"/>
              </w:rPr>
            </w:pPr>
          </w:p>
        </w:tc>
      </w:tr>
      <w:permEnd w:id="586285593"/>
      <w:permEnd w:id="1742809716"/>
      <w:permEnd w:id="1839989485"/>
      <w:permEnd w:id="1134960116"/>
      <w:permEnd w:id="1954443584"/>
    </w:tbl>
    <w:p w14:paraId="46F879D8" w14:textId="77777777" w:rsidR="006F1B4C" w:rsidRPr="008D7620" w:rsidRDefault="006F1B4C" w:rsidP="00C365EF">
      <w:pPr>
        <w:rPr>
          <w:szCs w:val="24"/>
        </w:rPr>
      </w:pPr>
    </w:p>
    <w:p w14:paraId="515DF12F" w14:textId="77777777" w:rsidR="00C365EF" w:rsidRDefault="00C365EF" w:rsidP="00C365EF">
      <w:pPr>
        <w:spacing w:before="120" w:after="120"/>
        <w:rPr>
          <w:b/>
          <w:szCs w:val="24"/>
        </w:rPr>
      </w:pPr>
      <w:r w:rsidRPr="008D7620">
        <w:rPr>
          <w:b/>
          <w:szCs w:val="24"/>
        </w:rPr>
        <w:t xml:space="preserve">Authorising </w:t>
      </w:r>
      <w:r>
        <w:rPr>
          <w:b/>
          <w:szCs w:val="24"/>
        </w:rPr>
        <w:t>m</w:t>
      </w:r>
      <w:r w:rsidRPr="008D7620">
        <w:rPr>
          <w:b/>
          <w:szCs w:val="24"/>
        </w:rPr>
        <w:t xml:space="preserve">anager </w:t>
      </w:r>
    </w:p>
    <w:tbl>
      <w:tblPr>
        <w:tblStyle w:val="TableGrid"/>
        <w:tblW w:w="10774" w:type="dxa"/>
        <w:tblInd w:w="-147" w:type="dxa"/>
        <w:tblLook w:val="04A0" w:firstRow="1" w:lastRow="0" w:firstColumn="1" w:lastColumn="0" w:noHBand="0" w:noVBand="1"/>
      </w:tblPr>
      <w:tblGrid>
        <w:gridCol w:w="2665"/>
        <w:gridCol w:w="3119"/>
        <w:gridCol w:w="2693"/>
        <w:gridCol w:w="2297"/>
      </w:tblGrid>
      <w:tr w:rsidR="00C365EF" w:rsidRPr="00FD1F29" w14:paraId="725E2AC3" w14:textId="77777777" w:rsidTr="00394743">
        <w:tc>
          <w:tcPr>
            <w:tcW w:w="10774" w:type="dxa"/>
            <w:gridSpan w:val="4"/>
          </w:tcPr>
          <w:p w14:paraId="1BFA74C3" w14:textId="6709CCFA" w:rsidR="00C365EF" w:rsidRPr="001F085E" w:rsidRDefault="00C365EF">
            <w:pPr>
              <w:pStyle w:val="BodyText"/>
              <w:spacing w:before="120"/>
              <w:ind w:right="423"/>
              <w:jc w:val="left"/>
              <w:rPr>
                <w:szCs w:val="24"/>
              </w:rPr>
            </w:pPr>
            <w:permStart w:id="1976708855" w:edGrp="everyone"/>
            <w:r w:rsidRPr="00394743">
              <w:rPr>
                <w:sz w:val="22"/>
                <w:szCs w:val="22"/>
              </w:rPr>
              <w:t xml:space="preserve">I confirm that the practitioners named above have declared themselves suitably trained and competent to work under this </w:t>
            </w:r>
            <w:r w:rsidR="000C7E06" w:rsidRPr="00394743">
              <w:rPr>
                <w:sz w:val="22"/>
                <w:szCs w:val="22"/>
              </w:rPr>
              <w:t>V</w:t>
            </w:r>
            <w:r w:rsidRPr="00394743">
              <w:rPr>
                <w:sz w:val="22"/>
                <w:szCs w:val="22"/>
              </w:rPr>
              <w:t xml:space="preserve">GD. I give authorisation on behalf of </w:t>
            </w:r>
            <w:r w:rsidR="002C1C32">
              <w:rPr>
                <w:sz w:val="22"/>
                <w:szCs w:val="22"/>
              </w:rPr>
              <w:t xml:space="preserve"> </w:t>
            </w:r>
            <w:r w:rsidRPr="002C1C32">
              <w:rPr>
                <w:b/>
                <w:color w:val="808080" w:themeColor="background1" w:themeShade="80"/>
                <w:sz w:val="22"/>
                <w:szCs w:val="22"/>
              </w:rPr>
              <w:t xml:space="preserve">insert name of organisation                                                                                                                            </w:t>
            </w:r>
            <w:r w:rsidRPr="00394743">
              <w:rPr>
                <w:sz w:val="22"/>
                <w:szCs w:val="22"/>
              </w:rPr>
              <w:t xml:space="preserve">for the above named health care professionals who have signed the </w:t>
            </w:r>
            <w:r w:rsidR="000C7E06" w:rsidRPr="00394743">
              <w:rPr>
                <w:sz w:val="22"/>
                <w:szCs w:val="22"/>
              </w:rPr>
              <w:t>V</w:t>
            </w:r>
            <w:r w:rsidRPr="00394743">
              <w:rPr>
                <w:sz w:val="22"/>
                <w:szCs w:val="22"/>
              </w:rPr>
              <w:t>GD to work under it</w:t>
            </w:r>
            <w:r>
              <w:rPr>
                <w:szCs w:val="24"/>
              </w:rPr>
              <w:t>.</w:t>
            </w:r>
          </w:p>
        </w:tc>
      </w:tr>
      <w:tr w:rsidR="00C365EF" w14:paraId="52C91E2B" w14:textId="77777777" w:rsidTr="00394743">
        <w:tc>
          <w:tcPr>
            <w:tcW w:w="2665" w:type="dxa"/>
          </w:tcPr>
          <w:p w14:paraId="219B7773" w14:textId="77777777" w:rsidR="00C365EF" w:rsidRPr="00CC3655" w:rsidRDefault="00C365EF">
            <w:pPr>
              <w:spacing w:before="120" w:after="120"/>
              <w:rPr>
                <w:b/>
                <w:bCs/>
                <w:szCs w:val="24"/>
              </w:rPr>
            </w:pPr>
            <w:r w:rsidRPr="00CC3655">
              <w:rPr>
                <w:b/>
                <w:bCs/>
                <w:szCs w:val="24"/>
              </w:rPr>
              <w:t>Name</w:t>
            </w:r>
          </w:p>
        </w:tc>
        <w:tc>
          <w:tcPr>
            <w:tcW w:w="3119" w:type="dxa"/>
          </w:tcPr>
          <w:p w14:paraId="64422CF3" w14:textId="77777777" w:rsidR="00C365EF" w:rsidRPr="00CC3655" w:rsidRDefault="00C365EF">
            <w:pPr>
              <w:spacing w:before="120" w:after="120"/>
              <w:rPr>
                <w:b/>
                <w:bCs/>
                <w:szCs w:val="24"/>
              </w:rPr>
            </w:pPr>
            <w:r w:rsidRPr="00CC3655">
              <w:rPr>
                <w:b/>
                <w:bCs/>
                <w:szCs w:val="24"/>
              </w:rPr>
              <w:t>Designation</w:t>
            </w:r>
          </w:p>
        </w:tc>
        <w:tc>
          <w:tcPr>
            <w:tcW w:w="2693" w:type="dxa"/>
          </w:tcPr>
          <w:p w14:paraId="59C34CA1" w14:textId="77777777" w:rsidR="00C365EF" w:rsidRPr="00CC3655" w:rsidRDefault="00C365EF">
            <w:pPr>
              <w:spacing w:before="120" w:after="120"/>
              <w:rPr>
                <w:b/>
                <w:bCs/>
                <w:szCs w:val="24"/>
              </w:rPr>
            </w:pPr>
            <w:r w:rsidRPr="00CC3655">
              <w:rPr>
                <w:b/>
                <w:bCs/>
                <w:szCs w:val="24"/>
              </w:rPr>
              <w:t>Signature</w:t>
            </w:r>
          </w:p>
        </w:tc>
        <w:tc>
          <w:tcPr>
            <w:tcW w:w="2297" w:type="dxa"/>
          </w:tcPr>
          <w:p w14:paraId="345F9AF9" w14:textId="77777777" w:rsidR="00C365EF" w:rsidRPr="00CC3655" w:rsidRDefault="00C365EF">
            <w:pPr>
              <w:spacing w:before="120" w:after="120"/>
              <w:rPr>
                <w:b/>
                <w:bCs/>
                <w:szCs w:val="24"/>
              </w:rPr>
            </w:pPr>
            <w:r w:rsidRPr="00CC3655">
              <w:rPr>
                <w:b/>
                <w:bCs/>
                <w:szCs w:val="24"/>
              </w:rPr>
              <w:t>Date</w:t>
            </w:r>
          </w:p>
        </w:tc>
      </w:tr>
      <w:tr w:rsidR="00C365EF" w14:paraId="4BF78006" w14:textId="77777777" w:rsidTr="00394743">
        <w:tc>
          <w:tcPr>
            <w:tcW w:w="2665" w:type="dxa"/>
          </w:tcPr>
          <w:p w14:paraId="08973E0D" w14:textId="77777777" w:rsidR="00C365EF" w:rsidRDefault="00C365EF">
            <w:pPr>
              <w:spacing w:before="120" w:after="120"/>
              <w:rPr>
                <w:szCs w:val="24"/>
              </w:rPr>
            </w:pPr>
          </w:p>
        </w:tc>
        <w:tc>
          <w:tcPr>
            <w:tcW w:w="3119" w:type="dxa"/>
          </w:tcPr>
          <w:p w14:paraId="2D3437D0" w14:textId="77777777" w:rsidR="00C365EF" w:rsidRDefault="00C365EF">
            <w:pPr>
              <w:spacing w:before="120" w:after="120"/>
              <w:rPr>
                <w:szCs w:val="24"/>
              </w:rPr>
            </w:pPr>
          </w:p>
        </w:tc>
        <w:tc>
          <w:tcPr>
            <w:tcW w:w="2693" w:type="dxa"/>
          </w:tcPr>
          <w:p w14:paraId="474DFE27" w14:textId="77777777" w:rsidR="00C365EF" w:rsidRDefault="00C365EF">
            <w:pPr>
              <w:spacing w:before="120" w:after="120"/>
              <w:rPr>
                <w:szCs w:val="24"/>
              </w:rPr>
            </w:pPr>
          </w:p>
        </w:tc>
        <w:tc>
          <w:tcPr>
            <w:tcW w:w="2297" w:type="dxa"/>
          </w:tcPr>
          <w:p w14:paraId="161C04F9" w14:textId="77777777" w:rsidR="00C365EF" w:rsidRDefault="00C365EF">
            <w:pPr>
              <w:spacing w:before="120" w:after="120"/>
              <w:rPr>
                <w:szCs w:val="24"/>
              </w:rPr>
            </w:pPr>
          </w:p>
        </w:tc>
      </w:tr>
    </w:tbl>
    <w:permEnd w:id="1976708855"/>
    <w:p w14:paraId="70F74F87" w14:textId="77777777" w:rsidR="00C365EF" w:rsidRPr="00394743" w:rsidRDefault="00C365EF" w:rsidP="00C365EF">
      <w:pPr>
        <w:pStyle w:val="BodyText"/>
        <w:spacing w:before="120"/>
        <w:rPr>
          <w:b/>
          <w:sz w:val="22"/>
          <w:szCs w:val="22"/>
        </w:rPr>
      </w:pPr>
      <w:r w:rsidRPr="00394743">
        <w:rPr>
          <w:b/>
          <w:sz w:val="22"/>
          <w:szCs w:val="22"/>
        </w:rPr>
        <w:t>Note to authorising manager</w:t>
      </w:r>
    </w:p>
    <w:p w14:paraId="5AB2D6B7" w14:textId="77777777" w:rsidR="00C365EF" w:rsidRPr="00394743" w:rsidRDefault="00C365EF" w:rsidP="00C365EF">
      <w:pPr>
        <w:overflowPunct/>
        <w:autoSpaceDE/>
        <w:autoSpaceDN/>
        <w:adjustRightInd/>
        <w:spacing w:before="120" w:after="120"/>
        <w:textAlignment w:val="auto"/>
        <w:rPr>
          <w:sz w:val="22"/>
          <w:szCs w:val="22"/>
        </w:rPr>
      </w:pPr>
      <w:r w:rsidRPr="00394743">
        <w:rPr>
          <w:sz w:val="22"/>
          <w:szCs w:val="22"/>
        </w:rPr>
        <w:t>Score through unused rows in the list of practitioners to prevent practitioner additions post managerial authorisation.</w:t>
      </w:r>
    </w:p>
    <w:p w14:paraId="19E4213F" w14:textId="4746EE7B" w:rsidR="00C365EF" w:rsidRPr="00394743" w:rsidRDefault="00C365EF" w:rsidP="00C365EF">
      <w:pPr>
        <w:overflowPunct/>
        <w:autoSpaceDE/>
        <w:autoSpaceDN/>
        <w:adjustRightInd/>
        <w:spacing w:before="120" w:after="120"/>
        <w:textAlignment w:val="auto"/>
        <w:rPr>
          <w:sz w:val="22"/>
          <w:szCs w:val="22"/>
        </w:rPr>
      </w:pPr>
      <w:r w:rsidRPr="00394743">
        <w:rPr>
          <w:sz w:val="22"/>
          <w:szCs w:val="22"/>
        </w:rPr>
        <w:t xml:space="preserve">This authorisation sheet should be retained to serve as a record of those practitioners authorised to work under this </w:t>
      </w:r>
      <w:r w:rsidR="000C7E06" w:rsidRPr="00394743">
        <w:rPr>
          <w:sz w:val="22"/>
          <w:szCs w:val="22"/>
        </w:rPr>
        <w:t>V</w:t>
      </w:r>
      <w:r w:rsidRPr="00394743">
        <w:rPr>
          <w:sz w:val="22"/>
          <w:szCs w:val="22"/>
        </w:rPr>
        <w:t>GD</w:t>
      </w:r>
      <w:r w:rsidR="00116EF6" w:rsidRPr="00394743">
        <w:rPr>
          <w:sz w:val="22"/>
          <w:szCs w:val="22"/>
        </w:rPr>
        <w:t xml:space="preserve">. </w:t>
      </w:r>
    </w:p>
    <w:p w14:paraId="2EEEDB08" w14:textId="77777777" w:rsidR="004B11E1" w:rsidRDefault="004B11E1"/>
    <w:sectPr w:rsidR="004B11E1">
      <w:headerReference w:type="even" r:id="rId107"/>
      <w:headerReference w:type="default" r:id="rId108"/>
      <w:footerReference w:type="default" r:id="rId109"/>
      <w:headerReference w:type="first" r:id="rId110"/>
      <w:footerReference w:type="first" r:id="rId111"/>
      <w:pgSz w:w="11906" w:h="16838" w:code="9"/>
      <w:pgMar w:top="-993" w:right="720" w:bottom="720" w:left="720" w:header="567" w:footer="59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B9947" w14:textId="77777777" w:rsidR="007079EF" w:rsidRDefault="007079EF" w:rsidP="00C365EF">
      <w:r>
        <w:separator/>
      </w:r>
    </w:p>
  </w:endnote>
  <w:endnote w:type="continuationSeparator" w:id="0">
    <w:p w14:paraId="44FB0B30" w14:textId="77777777" w:rsidR="007079EF" w:rsidRDefault="007079EF" w:rsidP="00C365EF">
      <w:r>
        <w:continuationSeparator/>
      </w:r>
    </w:p>
  </w:endnote>
  <w:endnote w:type="continuationNotice" w:id="1">
    <w:p w14:paraId="214D36A5" w14:textId="77777777" w:rsidR="007079EF" w:rsidRDefault="007079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Helvetica Light">
    <w:altName w:val="Calibri"/>
    <w:panose1 w:val="00000000000000000000"/>
    <w:charset w:val="00"/>
    <w:family w:val="swiss"/>
    <w:notTrueType/>
    <w:pitch w:val="variable"/>
    <w:sig w:usb0="800000AF" w:usb1="4000204A" w:usb2="00000000" w:usb3="00000000" w:csb0="00000001" w:csb1="00000000"/>
  </w:font>
  <w:font w:name="Yu Mincho">
    <w:charset w:val="80"/>
    <w:family w:val="roman"/>
    <w:pitch w:val="variable"/>
    <w:sig w:usb0="800002E7" w:usb1="2AC7FCFF" w:usb2="00000012" w:usb3="00000000" w:csb0="0002009F" w:csb1="00000000"/>
  </w:font>
  <w:font w:name="Wingdings 3">
    <w:altName w:val="Symbol"/>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E46A" w14:textId="5F9CA40C" w:rsidR="00367B8D" w:rsidRPr="00826426" w:rsidRDefault="00D05988" w:rsidP="00826426">
    <w:pPr>
      <w:pStyle w:val="Footer"/>
      <w:spacing w:after="60"/>
      <w:rPr>
        <w:rFonts w:ascii="Arial" w:hAnsi="Arial" w:cs="Arial"/>
        <w:sz w:val="22"/>
        <w:szCs w:val="22"/>
      </w:rPr>
    </w:pPr>
    <w:r w:rsidRPr="00826426">
      <w:rPr>
        <w:rFonts w:ascii="Arial" w:hAnsi="Arial" w:cs="Arial"/>
        <w:sz w:val="22"/>
        <w:szCs w:val="22"/>
      </w:rPr>
      <w:t>Td/IPV</w:t>
    </w:r>
    <w:r w:rsidR="00B51980" w:rsidRPr="00826426">
      <w:rPr>
        <w:rFonts w:ascii="Arial" w:hAnsi="Arial" w:cs="Arial"/>
        <w:sz w:val="22"/>
        <w:szCs w:val="22"/>
      </w:rPr>
      <w:t xml:space="preserve"> (</w:t>
    </w:r>
    <w:r w:rsidRPr="00826426">
      <w:rPr>
        <w:rFonts w:ascii="Arial" w:hAnsi="Arial" w:cs="Arial"/>
        <w:sz w:val="22"/>
        <w:szCs w:val="22"/>
      </w:rPr>
      <w:t>Revaxis</w:t>
    </w:r>
    <w:r w:rsidRPr="00826426">
      <w:rPr>
        <w:rFonts w:ascii="Arial" w:hAnsi="Arial" w:cs="Arial"/>
        <w:sz w:val="22"/>
        <w:szCs w:val="22"/>
        <w:vertAlign w:val="superscript"/>
      </w:rPr>
      <w:t>®</w:t>
    </w:r>
    <w:r w:rsidR="00B51980" w:rsidRPr="00826426">
      <w:rPr>
        <w:rFonts w:ascii="Arial" w:hAnsi="Arial" w:cs="Arial"/>
        <w:sz w:val="22"/>
        <w:szCs w:val="22"/>
      </w:rPr>
      <w:t xml:space="preserve">) </w:t>
    </w:r>
    <w:r w:rsidR="002074BD" w:rsidRPr="00826426">
      <w:rPr>
        <w:rFonts w:ascii="Arial" w:hAnsi="Arial" w:cs="Arial"/>
        <w:b/>
        <w:bCs/>
        <w:sz w:val="22"/>
        <w:szCs w:val="22"/>
        <w:highlight w:val="darkGray"/>
      </w:rPr>
      <w:t>V</w:t>
    </w:r>
    <w:r w:rsidR="000A26A1" w:rsidRPr="00826426">
      <w:rPr>
        <w:rFonts w:ascii="Arial" w:hAnsi="Arial" w:cs="Arial"/>
        <w:b/>
        <w:bCs/>
        <w:sz w:val="22"/>
        <w:szCs w:val="22"/>
        <w:highlight w:val="darkGray"/>
      </w:rPr>
      <w:t>GD</w:t>
    </w:r>
    <w:r w:rsidR="000A26A1" w:rsidRPr="00826426">
      <w:rPr>
        <w:rFonts w:ascii="Arial" w:hAnsi="Arial" w:cs="Arial"/>
        <w:sz w:val="22"/>
        <w:szCs w:val="22"/>
      </w:rPr>
      <w:t xml:space="preserve"> v1</w:t>
    </w:r>
    <w:r w:rsidR="003F510C" w:rsidRPr="00826426">
      <w:rPr>
        <w:rFonts w:ascii="Arial" w:hAnsi="Arial" w:cs="Arial"/>
        <w:sz w:val="22"/>
        <w:szCs w:val="22"/>
      </w:rPr>
      <w:t>.0</w:t>
    </w:r>
    <w:r w:rsidR="009F4756" w:rsidRPr="00826426">
      <w:rPr>
        <w:rFonts w:ascii="Arial" w:hAnsi="Arial" w:cs="Arial"/>
        <w:sz w:val="22"/>
        <w:szCs w:val="22"/>
      </w:rPr>
      <w:t xml:space="preserve">  </w:t>
    </w:r>
    <w:r w:rsidR="000370B8" w:rsidRPr="00826426">
      <w:rPr>
        <w:rFonts w:ascii="Arial" w:hAnsi="Arial" w:cs="Arial"/>
        <w:sz w:val="22"/>
        <w:szCs w:val="22"/>
      </w:rPr>
      <w:t xml:space="preserve">  </w:t>
    </w:r>
    <w:r w:rsidR="0075050E" w:rsidRPr="00826426">
      <w:rPr>
        <w:rFonts w:ascii="Arial" w:hAnsi="Arial" w:cs="Arial"/>
        <w:sz w:val="22"/>
        <w:szCs w:val="22"/>
      </w:rPr>
      <w:t xml:space="preserve">  </w:t>
    </w:r>
    <w:r w:rsidRPr="00826426">
      <w:rPr>
        <w:rFonts w:ascii="Arial" w:hAnsi="Arial" w:cs="Arial"/>
        <w:sz w:val="22"/>
        <w:szCs w:val="22"/>
      </w:rPr>
      <w:t xml:space="preserve"> </w:t>
    </w:r>
    <w:r w:rsidR="000A26A1" w:rsidRPr="00826426">
      <w:rPr>
        <w:rFonts w:ascii="Arial" w:hAnsi="Arial" w:cs="Arial"/>
        <w:sz w:val="22"/>
        <w:szCs w:val="22"/>
      </w:rPr>
      <w:t xml:space="preserve">Valid from: </w:t>
    </w:r>
    <w:r w:rsidRPr="00826426">
      <w:rPr>
        <w:rFonts w:ascii="Arial" w:hAnsi="Arial" w:cs="Arial"/>
        <w:sz w:val="22"/>
        <w:szCs w:val="22"/>
      </w:rPr>
      <w:t xml:space="preserve">4 December </w:t>
    </w:r>
    <w:r w:rsidR="009F4756" w:rsidRPr="00826426">
      <w:rPr>
        <w:rFonts w:ascii="Arial" w:hAnsi="Arial" w:cs="Arial"/>
        <w:sz w:val="22"/>
        <w:szCs w:val="22"/>
      </w:rPr>
      <w:t>202</w:t>
    </w:r>
    <w:r w:rsidR="00B51980" w:rsidRPr="00826426">
      <w:rPr>
        <w:rFonts w:ascii="Arial" w:hAnsi="Arial" w:cs="Arial"/>
        <w:sz w:val="22"/>
        <w:szCs w:val="22"/>
      </w:rPr>
      <w:t>6</w:t>
    </w:r>
    <w:r w:rsidR="00F34FF8" w:rsidRPr="00826426">
      <w:rPr>
        <w:rFonts w:ascii="Arial" w:hAnsi="Arial" w:cs="Arial"/>
        <w:sz w:val="22"/>
        <w:szCs w:val="22"/>
      </w:rPr>
      <w:t xml:space="preserve">    </w:t>
    </w:r>
    <w:r w:rsidR="004C751D" w:rsidRPr="00826426">
      <w:rPr>
        <w:rFonts w:ascii="Arial" w:hAnsi="Arial" w:cs="Arial"/>
        <w:sz w:val="22"/>
        <w:szCs w:val="22"/>
      </w:rPr>
      <w:t xml:space="preserve">  </w:t>
    </w:r>
    <w:r w:rsidR="000A26A1" w:rsidRPr="00826426">
      <w:rPr>
        <w:rFonts w:ascii="Arial" w:hAnsi="Arial" w:cs="Arial"/>
        <w:sz w:val="22"/>
        <w:szCs w:val="22"/>
      </w:rPr>
      <w:t xml:space="preserve">Expiry: </w:t>
    </w:r>
    <w:r w:rsidR="004C751D" w:rsidRPr="00826426">
      <w:rPr>
        <w:rFonts w:ascii="Arial" w:hAnsi="Arial" w:cs="Arial"/>
        <w:sz w:val="22"/>
        <w:szCs w:val="22"/>
      </w:rPr>
      <w:t>4 November 202</w:t>
    </w:r>
    <w:r w:rsidR="00826426">
      <w:rPr>
        <w:rFonts w:ascii="Arial" w:hAnsi="Arial" w:cs="Arial"/>
        <w:sz w:val="22"/>
        <w:szCs w:val="22"/>
      </w:rPr>
      <w:t>9</w:t>
    </w:r>
    <w:r w:rsidR="004C751D" w:rsidRPr="00826426">
      <w:rPr>
        <w:rFonts w:ascii="Arial" w:hAnsi="Arial" w:cs="Arial"/>
        <w:sz w:val="22"/>
        <w:szCs w:val="22"/>
      </w:rPr>
      <w:t xml:space="preserve">  </w:t>
    </w:r>
    <w:r w:rsidR="000A26A1" w:rsidRPr="00826426">
      <w:rPr>
        <w:rFonts w:ascii="Arial" w:hAnsi="Arial" w:cs="Arial"/>
        <w:sz w:val="22"/>
        <w:szCs w:val="22"/>
      </w:rPr>
      <w:t xml:space="preserve">Page </w:t>
    </w:r>
    <w:r w:rsidR="000A26A1" w:rsidRPr="00826426">
      <w:rPr>
        <w:rStyle w:val="PageNumber"/>
        <w:rFonts w:ascii="Arial" w:hAnsi="Arial" w:cs="Arial"/>
        <w:sz w:val="22"/>
        <w:szCs w:val="22"/>
      </w:rPr>
      <w:fldChar w:fldCharType="begin"/>
    </w:r>
    <w:r w:rsidR="000A26A1" w:rsidRPr="00826426">
      <w:rPr>
        <w:rStyle w:val="PageNumber"/>
        <w:rFonts w:ascii="Arial" w:hAnsi="Arial" w:cs="Arial"/>
        <w:sz w:val="22"/>
        <w:szCs w:val="22"/>
      </w:rPr>
      <w:instrText xml:space="preserve"> PAGE </w:instrText>
    </w:r>
    <w:r w:rsidR="000A26A1" w:rsidRPr="00826426">
      <w:rPr>
        <w:rStyle w:val="PageNumber"/>
        <w:rFonts w:ascii="Arial" w:hAnsi="Arial" w:cs="Arial"/>
        <w:sz w:val="22"/>
        <w:szCs w:val="22"/>
      </w:rPr>
      <w:fldChar w:fldCharType="separate"/>
    </w:r>
    <w:r w:rsidR="000A26A1" w:rsidRPr="00826426">
      <w:rPr>
        <w:rStyle w:val="PageNumber"/>
        <w:rFonts w:ascii="Arial" w:hAnsi="Arial" w:cs="Arial"/>
        <w:noProof/>
        <w:sz w:val="22"/>
        <w:szCs w:val="22"/>
      </w:rPr>
      <w:t>2</w:t>
    </w:r>
    <w:r w:rsidR="000A26A1" w:rsidRPr="00826426">
      <w:rPr>
        <w:rStyle w:val="PageNumber"/>
        <w:rFonts w:ascii="Arial" w:hAnsi="Arial" w:cs="Arial"/>
        <w:sz w:val="22"/>
        <w:szCs w:val="22"/>
      </w:rPr>
      <w:fldChar w:fldCharType="end"/>
    </w:r>
    <w:r w:rsidR="000A26A1" w:rsidRPr="00826426">
      <w:rPr>
        <w:rStyle w:val="PageNumber"/>
        <w:rFonts w:ascii="Arial" w:hAnsi="Arial" w:cs="Arial"/>
        <w:sz w:val="22"/>
        <w:szCs w:val="22"/>
      </w:rPr>
      <w:t xml:space="preserve"> of </w:t>
    </w:r>
    <w:r w:rsidR="000A26A1" w:rsidRPr="00826426">
      <w:rPr>
        <w:rStyle w:val="PageNumber"/>
        <w:rFonts w:ascii="Arial" w:hAnsi="Arial" w:cs="Arial"/>
        <w:sz w:val="22"/>
        <w:szCs w:val="22"/>
      </w:rPr>
      <w:fldChar w:fldCharType="begin"/>
    </w:r>
    <w:r w:rsidR="000A26A1" w:rsidRPr="00826426">
      <w:rPr>
        <w:rStyle w:val="PageNumber"/>
        <w:rFonts w:ascii="Arial" w:hAnsi="Arial" w:cs="Arial"/>
        <w:sz w:val="22"/>
        <w:szCs w:val="22"/>
      </w:rPr>
      <w:instrText xml:space="preserve"> NUMPAGES </w:instrText>
    </w:r>
    <w:r w:rsidR="000A26A1" w:rsidRPr="00826426">
      <w:rPr>
        <w:rStyle w:val="PageNumber"/>
        <w:rFonts w:ascii="Arial" w:hAnsi="Arial" w:cs="Arial"/>
        <w:sz w:val="22"/>
        <w:szCs w:val="22"/>
      </w:rPr>
      <w:fldChar w:fldCharType="separate"/>
    </w:r>
    <w:r w:rsidR="000A26A1" w:rsidRPr="00826426">
      <w:rPr>
        <w:rStyle w:val="PageNumber"/>
        <w:rFonts w:ascii="Arial" w:hAnsi="Arial" w:cs="Arial"/>
        <w:noProof/>
        <w:sz w:val="22"/>
        <w:szCs w:val="22"/>
      </w:rPr>
      <w:t>2</w:t>
    </w:r>
    <w:r w:rsidR="000A26A1" w:rsidRPr="00826426">
      <w:rPr>
        <w:rStyle w:val="PageNumbe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5AF1" w14:textId="5AF920CA" w:rsidR="00367B8D" w:rsidRPr="00826426" w:rsidRDefault="00D05988" w:rsidP="000A7574">
    <w:pPr>
      <w:pStyle w:val="Footer"/>
      <w:rPr>
        <w:rFonts w:ascii="Arial" w:hAnsi="Arial" w:cs="Arial"/>
        <w:sz w:val="22"/>
        <w:szCs w:val="22"/>
      </w:rPr>
    </w:pPr>
    <w:r w:rsidRPr="00826426">
      <w:rPr>
        <w:rFonts w:ascii="Arial" w:hAnsi="Arial" w:cs="Arial"/>
        <w:sz w:val="22"/>
        <w:szCs w:val="22"/>
      </w:rPr>
      <w:t>Td/IPV (Revaxis</w:t>
    </w:r>
    <w:r w:rsidRPr="00826426">
      <w:rPr>
        <w:rFonts w:ascii="Arial" w:hAnsi="Arial" w:cs="Arial"/>
        <w:sz w:val="22"/>
        <w:szCs w:val="22"/>
        <w:vertAlign w:val="superscript"/>
      </w:rPr>
      <w:t>®</w:t>
    </w:r>
    <w:r w:rsidR="000A7574" w:rsidRPr="00826426">
      <w:rPr>
        <w:rFonts w:ascii="Arial" w:hAnsi="Arial" w:cs="Arial"/>
        <w:sz w:val="22"/>
        <w:szCs w:val="22"/>
      </w:rPr>
      <w:t xml:space="preserve">) </w:t>
    </w:r>
    <w:r w:rsidR="002074BD" w:rsidRPr="00826426">
      <w:rPr>
        <w:rFonts w:ascii="Arial" w:hAnsi="Arial" w:cs="Arial"/>
        <w:b/>
        <w:bCs/>
        <w:sz w:val="22"/>
        <w:szCs w:val="22"/>
        <w:highlight w:val="darkGray"/>
      </w:rPr>
      <w:t>V</w:t>
    </w:r>
    <w:r w:rsidR="000A26A1" w:rsidRPr="00826426">
      <w:rPr>
        <w:rFonts w:ascii="Arial" w:hAnsi="Arial" w:cs="Arial"/>
        <w:b/>
        <w:bCs/>
        <w:sz w:val="22"/>
        <w:szCs w:val="22"/>
        <w:highlight w:val="darkGray"/>
      </w:rPr>
      <w:t>GD</w:t>
    </w:r>
    <w:r w:rsidR="000A26A1" w:rsidRPr="00826426">
      <w:rPr>
        <w:rFonts w:ascii="Arial" w:hAnsi="Arial" w:cs="Arial"/>
        <w:b/>
        <w:bCs/>
        <w:sz w:val="22"/>
        <w:szCs w:val="22"/>
      </w:rPr>
      <w:t xml:space="preserve"> </w:t>
    </w:r>
    <w:r w:rsidR="000A26A1" w:rsidRPr="00826426">
      <w:rPr>
        <w:rFonts w:ascii="Arial" w:hAnsi="Arial" w:cs="Arial"/>
        <w:sz w:val="22"/>
        <w:szCs w:val="22"/>
      </w:rPr>
      <w:t>v1</w:t>
    </w:r>
    <w:r w:rsidR="003F510C" w:rsidRPr="00826426">
      <w:rPr>
        <w:rFonts w:ascii="Arial" w:hAnsi="Arial" w:cs="Arial"/>
        <w:sz w:val="22"/>
        <w:szCs w:val="22"/>
      </w:rPr>
      <w:t>.0</w:t>
    </w:r>
    <w:r w:rsidR="000A26A1" w:rsidRPr="00826426">
      <w:rPr>
        <w:rFonts w:ascii="Arial" w:hAnsi="Arial" w:cs="Arial"/>
        <w:sz w:val="22"/>
        <w:szCs w:val="22"/>
      </w:rPr>
      <w:t xml:space="preserve"> </w:t>
    </w:r>
    <w:r w:rsidR="00F34FF8" w:rsidRPr="00826426">
      <w:rPr>
        <w:rFonts w:ascii="Arial" w:hAnsi="Arial" w:cs="Arial"/>
        <w:sz w:val="22"/>
        <w:szCs w:val="22"/>
      </w:rPr>
      <w:t xml:space="preserve">     </w:t>
    </w:r>
    <w:r w:rsidR="000A26A1" w:rsidRPr="00826426">
      <w:rPr>
        <w:rFonts w:ascii="Arial" w:hAnsi="Arial" w:cs="Arial"/>
        <w:sz w:val="22"/>
        <w:szCs w:val="22"/>
      </w:rPr>
      <w:t xml:space="preserve">Valid from: </w:t>
    </w:r>
    <w:r w:rsidRPr="00826426">
      <w:rPr>
        <w:rFonts w:ascii="Arial" w:hAnsi="Arial" w:cs="Arial"/>
        <w:sz w:val="22"/>
        <w:szCs w:val="22"/>
      </w:rPr>
      <w:t>4 December</w:t>
    </w:r>
    <w:r w:rsidR="001E76C5" w:rsidRPr="00826426">
      <w:rPr>
        <w:rFonts w:ascii="Arial" w:hAnsi="Arial" w:cs="Arial"/>
        <w:sz w:val="22"/>
        <w:szCs w:val="22"/>
      </w:rPr>
      <w:t xml:space="preserve"> </w:t>
    </w:r>
    <w:r w:rsidR="000A26A1" w:rsidRPr="00826426">
      <w:rPr>
        <w:rFonts w:ascii="Arial" w:hAnsi="Arial" w:cs="Arial"/>
        <w:sz w:val="22"/>
        <w:szCs w:val="22"/>
      </w:rPr>
      <w:t>202</w:t>
    </w:r>
    <w:r w:rsidR="000A7574" w:rsidRPr="00826426">
      <w:rPr>
        <w:rFonts w:ascii="Arial" w:hAnsi="Arial" w:cs="Arial"/>
        <w:sz w:val="22"/>
        <w:szCs w:val="22"/>
      </w:rPr>
      <w:t>6</w:t>
    </w:r>
    <w:r w:rsidR="000A26A1" w:rsidRPr="00826426">
      <w:rPr>
        <w:rFonts w:ascii="Arial" w:hAnsi="Arial" w:cs="Arial"/>
        <w:sz w:val="22"/>
        <w:szCs w:val="22"/>
      </w:rPr>
      <w:t xml:space="preserve"> </w:t>
    </w:r>
    <w:r w:rsidR="00F34FF8" w:rsidRPr="00826426">
      <w:rPr>
        <w:rFonts w:ascii="Arial" w:hAnsi="Arial" w:cs="Arial"/>
        <w:sz w:val="22"/>
        <w:szCs w:val="22"/>
      </w:rPr>
      <w:t xml:space="preserve"> </w:t>
    </w:r>
    <w:r w:rsidRPr="00826426">
      <w:rPr>
        <w:rFonts w:ascii="Arial" w:hAnsi="Arial" w:cs="Arial"/>
        <w:sz w:val="22"/>
        <w:szCs w:val="22"/>
      </w:rPr>
      <w:t xml:space="preserve"> </w:t>
    </w:r>
    <w:r w:rsidR="00F34FF8" w:rsidRPr="00826426">
      <w:rPr>
        <w:rFonts w:ascii="Arial" w:hAnsi="Arial" w:cs="Arial"/>
        <w:sz w:val="22"/>
        <w:szCs w:val="22"/>
      </w:rPr>
      <w:t xml:space="preserve"> </w:t>
    </w:r>
    <w:r w:rsidR="000A26A1" w:rsidRPr="00826426">
      <w:rPr>
        <w:rFonts w:ascii="Arial" w:hAnsi="Arial" w:cs="Arial"/>
        <w:sz w:val="22"/>
        <w:szCs w:val="22"/>
      </w:rPr>
      <w:t xml:space="preserve">Expiry: </w:t>
    </w:r>
    <w:r w:rsidRPr="00826426">
      <w:rPr>
        <w:rFonts w:ascii="Arial" w:hAnsi="Arial" w:cs="Arial"/>
        <w:sz w:val="22"/>
        <w:szCs w:val="22"/>
      </w:rPr>
      <w:t xml:space="preserve">4 November 2029     </w:t>
    </w:r>
    <w:r w:rsidR="000A26A1" w:rsidRPr="00826426">
      <w:rPr>
        <w:rFonts w:ascii="Arial" w:hAnsi="Arial" w:cs="Arial"/>
        <w:sz w:val="22"/>
        <w:szCs w:val="22"/>
      </w:rPr>
      <w:t xml:space="preserve">Page </w:t>
    </w:r>
    <w:r w:rsidR="000A26A1" w:rsidRPr="00826426">
      <w:rPr>
        <w:rStyle w:val="PageNumber"/>
        <w:rFonts w:ascii="Arial" w:hAnsi="Arial" w:cs="Arial"/>
        <w:sz w:val="22"/>
        <w:szCs w:val="22"/>
      </w:rPr>
      <w:t xml:space="preserve">1 of </w:t>
    </w:r>
    <w:r w:rsidR="000A26A1" w:rsidRPr="00826426">
      <w:rPr>
        <w:rStyle w:val="PageNumber"/>
        <w:rFonts w:ascii="Arial" w:hAnsi="Arial" w:cs="Arial"/>
        <w:sz w:val="22"/>
        <w:szCs w:val="22"/>
      </w:rPr>
      <w:fldChar w:fldCharType="begin"/>
    </w:r>
    <w:r w:rsidR="000A26A1" w:rsidRPr="00826426">
      <w:rPr>
        <w:rStyle w:val="PageNumber"/>
        <w:rFonts w:ascii="Arial" w:hAnsi="Arial" w:cs="Arial"/>
        <w:sz w:val="22"/>
        <w:szCs w:val="22"/>
      </w:rPr>
      <w:instrText xml:space="preserve"> NUMPAGES </w:instrText>
    </w:r>
    <w:r w:rsidR="000A26A1" w:rsidRPr="00826426">
      <w:rPr>
        <w:rStyle w:val="PageNumber"/>
        <w:rFonts w:ascii="Arial" w:hAnsi="Arial" w:cs="Arial"/>
        <w:sz w:val="22"/>
        <w:szCs w:val="22"/>
      </w:rPr>
      <w:fldChar w:fldCharType="separate"/>
    </w:r>
    <w:r w:rsidR="000A26A1" w:rsidRPr="00826426">
      <w:rPr>
        <w:rStyle w:val="PageNumber"/>
        <w:rFonts w:ascii="Arial" w:hAnsi="Arial" w:cs="Arial"/>
        <w:noProof/>
        <w:sz w:val="22"/>
        <w:szCs w:val="22"/>
      </w:rPr>
      <w:t>1</w:t>
    </w:r>
    <w:r w:rsidR="000A26A1" w:rsidRPr="00826426">
      <w:rPr>
        <w:rStyle w:val="PageNumbe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0427E" w14:textId="77777777" w:rsidR="007079EF" w:rsidRDefault="007079EF" w:rsidP="00C365EF">
      <w:r>
        <w:separator/>
      </w:r>
    </w:p>
  </w:footnote>
  <w:footnote w:type="continuationSeparator" w:id="0">
    <w:p w14:paraId="7C6BED1A" w14:textId="77777777" w:rsidR="007079EF" w:rsidRDefault="007079EF" w:rsidP="00C365EF">
      <w:r>
        <w:continuationSeparator/>
      </w:r>
    </w:p>
  </w:footnote>
  <w:footnote w:type="continuationNotice" w:id="1">
    <w:p w14:paraId="24927154" w14:textId="77777777" w:rsidR="007079EF" w:rsidRDefault="007079EF"/>
  </w:footnote>
  <w:footnote w:id="2">
    <w:p w14:paraId="44AB29F5" w14:textId="77777777" w:rsidR="00C365EF" w:rsidRPr="00E57B72" w:rsidRDefault="00C365EF" w:rsidP="00D05988">
      <w:pPr>
        <w:pStyle w:val="FootnoteText"/>
        <w:spacing w:before="60" w:after="120"/>
        <w:rPr>
          <w:sz w:val="22"/>
          <w:szCs w:val="22"/>
        </w:rPr>
      </w:pPr>
      <w:r w:rsidRPr="00E57B72">
        <w:rPr>
          <w:rStyle w:val="FootnoteReference"/>
          <w:sz w:val="22"/>
          <w:szCs w:val="22"/>
        </w:rPr>
        <w:footnoteRef/>
      </w:r>
      <w:r w:rsidRPr="00E57B72">
        <w:rPr>
          <w:sz w:val="22"/>
          <w:szCs w:val="22"/>
        </w:rPr>
        <w:t xml:space="preserve"> This includes any relevant amendments to legislation</w:t>
      </w:r>
    </w:p>
  </w:footnote>
  <w:footnote w:id="3">
    <w:p w14:paraId="2F86891F" w14:textId="59F58535" w:rsidR="00991264" w:rsidRPr="00A33E2D" w:rsidRDefault="00991264" w:rsidP="00A33E2D">
      <w:pPr>
        <w:pStyle w:val="FootnoteText"/>
        <w:spacing w:after="240"/>
        <w:ind w:left="113" w:hanging="113"/>
        <w:rPr>
          <w:sz w:val="22"/>
          <w:szCs w:val="22"/>
        </w:rPr>
      </w:pPr>
      <w:r w:rsidRPr="00A33E2D">
        <w:rPr>
          <w:rStyle w:val="FootnoteReference"/>
          <w:sz w:val="22"/>
          <w:szCs w:val="22"/>
        </w:rPr>
        <w:footnoteRef/>
      </w:r>
      <w:r w:rsidRPr="00A33E2D">
        <w:rPr>
          <w:sz w:val="22"/>
          <w:szCs w:val="22"/>
        </w:rPr>
        <w:t xml:space="preserve"> </w:t>
      </w:r>
      <w:r w:rsidR="00652FC6" w:rsidRPr="00A33E2D">
        <w:rPr>
          <w:rFonts w:cs="Arial"/>
          <w:sz w:val="22"/>
          <w:szCs w:val="22"/>
        </w:rPr>
        <w:t xml:space="preserve">other healthcare professional groups are named under </w:t>
      </w:r>
      <w:hyperlink r:id="rId1" w:history="1">
        <w:r w:rsidR="00652FC6" w:rsidRPr="00A33E2D">
          <w:rPr>
            <w:rStyle w:val="Hyperlink"/>
            <w:rFonts w:cs="Arial"/>
            <w:sz w:val="22"/>
            <w:szCs w:val="22"/>
          </w:rPr>
          <w:t>Schedule 16, Part 4</w:t>
        </w:r>
      </w:hyperlink>
      <w:r w:rsidR="00652FC6" w:rsidRPr="00A33E2D">
        <w:rPr>
          <w:rFonts w:cs="Arial"/>
          <w:sz w:val="22"/>
          <w:szCs w:val="22"/>
        </w:rPr>
        <w:t xml:space="preserve"> as able to supply and administer under a PGD. These include dental hygienists, dental therapists, optometrists, orthoptists, orthotists and prosthetists</w:t>
      </w:r>
      <w:r w:rsidR="00A33E2D" w:rsidRPr="00A33E2D">
        <w:rPr>
          <w:rFonts w:cs="Arial"/>
          <w:sz w:val="22"/>
          <w:szCs w:val="22"/>
        </w:rPr>
        <w:t xml:space="preserve"> </w:t>
      </w:r>
      <w:r w:rsidR="00652FC6" w:rsidRPr="00A33E2D">
        <w:rPr>
          <w:rFonts w:cs="Arial"/>
          <w:sz w:val="22"/>
          <w:szCs w:val="22"/>
        </w:rPr>
        <w:t xml:space="preserve">and speech and language therapists who hold a current registered with their professional body. These individuals </w:t>
      </w:r>
      <w:r w:rsidR="00652FC6" w:rsidRPr="00A33E2D">
        <w:rPr>
          <w:rFonts w:cs="Arial"/>
          <w:b/>
          <w:bCs/>
          <w:sz w:val="22"/>
          <w:szCs w:val="22"/>
        </w:rPr>
        <w:t>are not included</w:t>
      </w:r>
      <w:r w:rsidR="00652FC6" w:rsidRPr="00A33E2D">
        <w:rPr>
          <w:rFonts w:cs="Arial"/>
          <w:sz w:val="22"/>
          <w:szCs w:val="22"/>
        </w:rPr>
        <w:t xml:space="preserve"> in the scope of UKHSA immunisation PGDs</w:t>
      </w:r>
      <w:r w:rsidR="0021496D" w:rsidRPr="00A33E2D">
        <w:rPr>
          <w:rFonts w:cs="Arial"/>
          <w:sz w:val="22"/>
          <w:szCs w:val="22"/>
        </w:rPr>
        <w:t xml:space="preserve">, </w:t>
      </w:r>
      <w:r w:rsidR="00652FC6" w:rsidRPr="00A33E2D">
        <w:rPr>
          <w:rFonts w:cs="Arial"/>
          <w:sz w:val="22"/>
          <w:szCs w:val="22"/>
        </w:rPr>
        <w:t>as it is not expected that such individuals routinely support delivery of the national immunisation programm</w:t>
      </w:r>
      <w:r w:rsidR="0021496D" w:rsidRPr="00A33E2D">
        <w:rPr>
          <w:rFonts w:cs="Arial"/>
          <w:sz w:val="22"/>
          <w:szCs w:val="22"/>
        </w:rPr>
        <w:t xml:space="preserve">es. </w:t>
      </w:r>
    </w:p>
  </w:footnote>
  <w:footnote w:id="4">
    <w:p w14:paraId="217406E5" w14:textId="4F486D7B" w:rsidR="00B65296" w:rsidRDefault="00B65296" w:rsidP="00A33E2D">
      <w:pPr>
        <w:pStyle w:val="FootnoteText"/>
        <w:spacing w:after="240"/>
        <w:ind w:left="113" w:hanging="113"/>
      </w:pPr>
      <w:r w:rsidRPr="00A33E2D">
        <w:rPr>
          <w:rStyle w:val="FootnoteReference"/>
          <w:sz w:val="22"/>
          <w:szCs w:val="22"/>
        </w:rPr>
        <w:footnoteRef/>
      </w:r>
      <w:r w:rsidRPr="00A33E2D">
        <w:rPr>
          <w:sz w:val="22"/>
          <w:szCs w:val="22"/>
        </w:rPr>
        <w:t xml:space="preserve"> </w:t>
      </w:r>
      <w:r w:rsidRPr="00A33E2D">
        <w:rPr>
          <w:rFonts w:cs="Arial"/>
          <w:sz w:val="22"/>
          <w:szCs w:val="22"/>
        </w:rPr>
        <w:t xml:space="preserve">For those lacking mental capacity, a decision may be made in the individual’s best interests in accordance with the </w:t>
      </w:r>
      <w:hyperlink r:id="rId2" w:history="1">
        <w:r w:rsidRPr="00A33E2D">
          <w:rPr>
            <w:rStyle w:val="Hyperlink"/>
            <w:rFonts w:cs="Arial"/>
            <w:sz w:val="22"/>
            <w:szCs w:val="22"/>
          </w:rPr>
          <w:t>Mental Capacity Act 2005</w:t>
        </w:r>
      </w:hyperlink>
      <w:r w:rsidRPr="00A33E2D">
        <w:rPr>
          <w:rStyle w:val="Hyperlink"/>
          <w:rFonts w:cs="Arial"/>
          <w:color w:val="000000" w:themeColor="text1"/>
          <w:sz w:val="22"/>
          <w:szCs w:val="22"/>
          <w:u w:val="none"/>
        </w:rPr>
        <w:t xml:space="preserve"> (for further information on consent, see </w:t>
      </w:r>
      <w:hyperlink r:id="rId3" w:history="1">
        <w:r w:rsidR="00FD1BDA" w:rsidRPr="00A33E2D">
          <w:rPr>
            <w:rStyle w:val="Hyperlink"/>
            <w:rFonts w:cs="Arial"/>
            <w:sz w:val="22"/>
            <w:szCs w:val="22"/>
          </w:rPr>
          <w:t>chapter 2</w:t>
        </w:r>
      </w:hyperlink>
      <w:r w:rsidRPr="00A33E2D">
        <w:rPr>
          <w:rStyle w:val="Hyperlink"/>
          <w:rFonts w:cs="Arial"/>
          <w:sz w:val="22"/>
          <w:szCs w:val="22"/>
          <w:u w:val="none"/>
        </w:rPr>
        <w:t xml:space="preserve"> </w:t>
      </w:r>
      <w:r w:rsidRPr="00A33E2D">
        <w:rPr>
          <w:rStyle w:val="Hyperlink"/>
          <w:rFonts w:cs="Arial"/>
          <w:color w:val="000000" w:themeColor="text1"/>
          <w:sz w:val="22"/>
          <w:szCs w:val="22"/>
          <w:u w:val="none"/>
        </w:rPr>
        <w:t>of the Green Book).</w:t>
      </w:r>
      <w:r w:rsidRPr="00DF58BE">
        <w:rPr>
          <w:rStyle w:val="Hyperlink"/>
          <w:rFonts w:cs="Arial"/>
          <w:color w:val="000000" w:themeColor="text1"/>
          <w:u w:val="none"/>
        </w:rPr>
        <w:t xml:space="preserve"> </w:t>
      </w:r>
    </w:p>
  </w:footnote>
  <w:footnote w:id="5">
    <w:p w14:paraId="355F1AD7" w14:textId="07983FD4" w:rsidR="00C365EF" w:rsidRPr="004946AF" w:rsidRDefault="00C365EF" w:rsidP="00AB1526">
      <w:pPr>
        <w:spacing w:after="120"/>
        <w:ind w:left="142" w:hanging="142"/>
        <w:rPr>
          <w:rFonts w:cs="Arial"/>
          <w:sz w:val="20"/>
        </w:rPr>
      </w:pPr>
      <w:r w:rsidRPr="00DA28F7">
        <w:rPr>
          <w:rStyle w:val="FootnoteReference"/>
          <w:sz w:val="20"/>
        </w:rPr>
        <w:footnoteRef/>
      </w:r>
      <w:r w:rsidRPr="001B281A">
        <w:rPr>
          <w:sz w:val="20"/>
        </w:rPr>
        <w:t xml:space="preserve"> </w:t>
      </w:r>
      <w:r w:rsidRPr="00A33E2D">
        <w:rPr>
          <w:rFonts w:cs="Arial"/>
          <w:sz w:val="22"/>
          <w:szCs w:val="22"/>
        </w:rPr>
        <w:t xml:space="preserve">Exclusion under this </w:t>
      </w:r>
      <w:r w:rsidR="009A0835" w:rsidRPr="00A33E2D">
        <w:rPr>
          <w:rFonts w:cs="Arial"/>
          <w:sz w:val="22"/>
          <w:szCs w:val="22"/>
        </w:rPr>
        <w:t>V</w:t>
      </w:r>
      <w:r w:rsidRPr="00A33E2D">
        <w:rPr>
          <w:rFonts w:cs="Arial"/>
          <w:sz w:val="22"/>
          <w:szCs w:val="22"/>
        </w:rPr>
        <w:t>GD does not necessarily mean the medication is contraindicated, but it would be outside its remit and another form of authorisation will be required</w:t>
      </w:r>
      <w:r w:rsidR="008C33A2" w:rsidRPr="00A33E2D">
        <w:rPr>
          <w:rFonts w:cs="Arial"/>
          <w:sz w:val="22"/>
          <w:szCs w:val="22"/>
        </w:rPr>
        <w:t>.</w:t>
      </w:r>
      <w:r w:rsidR="008C33A2" w:rsidRPr="004946AF">
        <w:rPr>
          <w:rFonts w:cs="Arial"/>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19CD" w14:textId="596F9412" w:rsidR="00367B8D" w:rsidRDefault="00C365EF">
    <w:pPr>
      <w:pStyle w:val="Header"/>
    </w:pPr>
    <w:r>
      <w:rPr>
        <w:noProof/>
      </w:rPr>
      <mc:AlternateContent>
        <mc:Choice Requires="wps">
          <w:drawing>
            <wp:anchor distT="0" distB="0" distL="114300" distR="114300" simplePos="0" relativeHeight="251658240" behindDoc="1" locked="0" layoutInCell="0" allowOverlap="1" wp14:anchorId="64CF961F" wp14:editId="018B5604">
              <wp:simplePos x="0" y="0"/>
              <wp:positionH relativeFrom="margin">
                <wp:align>center</wp:align>
              </wp:positionH>
              <wp:positionV relativeFrom="margin">
                <wp:align>center</wp:align>
              </wp:positionV>
              <wp:extent cx="6308090" cy="2522855"/>
              <wp:effectExtent l="0" t="1714500" r="0" b="13823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08090" cy="25228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1D1892" w14:textId="77777777" w:rsidR="00C365EF" w:rsidRDefault="00C365EF" w:rsidP="00C365E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4CF961F" id="_x0000_t202" coordsize="21600,21600" o:spt="202" path="m,l,21600r21600,l21600,xe">
              <v:stroke joinstyle="miter"/>
              <v:path gradientshapeok="t" o:connecttype="rect"/>
            </v:shapetype>
            <v:shape id="Text Box 1" o:spid="_x0000_s1026" type="#_x0000_t202" style="position:absolute;margin-left:0;margin-top:0;width:496.7pt;height:198.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" o:allowincell="f" filled="f" stroked="f">
              <v:stroke joinstyle="round"/>
              <o:lock v:ext="edit" shapetype="t"/>
              <v:textbox style="mso-fit-shape-to-text:t">
                <w:txbxContent>
                  <w:p w14:paraId="581D1892" w14:textId="77777777" w:rsidR="00C365EF" w:rsidRDefault="00C365EF" w:rsidP="00C365E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E1AE" w14:textId="7023B098" w:rsidR="002074BD" w:rsidRPr="00C83390" w:rsidRDefault="00EF5F4A" w:rsidP="00C83390">
    <w:pPr>
      <w:pStyle w:val="Header"/>
      <w:jc w:val="center"/>
      <w:rPr>
        <w:rFonts w:asciiTheme="minorBidi" w:hAnsiTheme="minorBidi" w:cstheme="minorBidi"/>
        <w:b/>
        <w:bCs/>
      </w:rPr>
    </w:pPr>
    <w:r>
      <w:rPr>
        <w:rFonts w:asciiTheme="minorBidi" w:hAnsiTheme="minorBidi" w:cstheme="minorBidi"/>
        <w:b/>
        <w:bCs/>
        <w:highlight w:val="darkGray"/>
      </w:rPr>
      <w:t>Td/IPV (Revaxis</w:t>
    </w:r>
    <w:r w:rsidRPr="00EF5F4A">
      <w:rPr>
        <w:rFonts w:asciiTheme="minorBidi" w:hAnsiTheme="minorBidi" w:cstheme="minorBidi"/>
        <w:b/>
        <w:bCs/>
        <w:highlight w:val="darkGray"/>
        <w:vertAlign w:val="superscript"/>
      </w:rPr>
      <w:t>®)</w:t>
    </w:r>
    <w:r>
      <w:rPr>
        <w:rFonts w:asciiTheme="minorBidi" w:hAnsiTheme="minorBidi" w:cstheme="minorBidi"/>
        <w:b/>
        <w:bCs/>
        <w:highlight w:val="darkGray"/>
      </w:rPr>
      <w:t xml:space="preserve"> </w:t>
    </w:r>
    <w:r w:rsidR="00C83390" w:rsidRPr="00C83390">
      <w:rPr>
        <w:rFonts w:asciiTheme="minorBidi" w:hAnsiTheme="minorBidi" w:cstheme="minorBidi"/>
        <w:b/>
        <w:bCs/>
        <w:highlight w:val="darkGray"/>
      </w:rPr>
      <w:t>Vaccine Group Direction (VGD)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9D40" w14:textId="6CE0C22E" w:rsidR="00367B8D" w:rsidRDefault="00716F4D">
    <w:pPr>
      <w:pStyle w:val="Header"/>
      <w:ind w:left="-142"/>
    </w:pPr>
    <w:r>
      <w:rPr>
        <w:rFonts w:ascii="Arial" w:hAnsi="Arial" w:cs="Arial"/>
        <w:b/>
        <w:bCs/>
        <w:noProof/>
        <w:color w:val="0000FF"/>
        <w:sz w:val="22"/>
        <w:szCs w:val="22"/>
      </w:rPr>
      <w:drawing>
        <wp:anchor distT="0" distB="0" distL="114300" distR="114300" simplePos="0" relativeHeight="251658241" behindDoc="1" locked="0" layoutInCell="1" allowOverlap="1" wp14:anchorId="446A29A5" wp14:editId="36A0AB2B">
          <wp:simplePos x="0" y="0"/>
          <wp:positionH relativeFrom="column">
            <wp:posOffset>4781361</wp:posOffset>
          </wp:positionH>
          <wp:positionV relativeFrom="paragraph">
            <wp:posOffset>378798</wp:posOffset>
          </wp:positionV>
          <wp:extent cx="1652270" cy="525145"/>
          <wp:effectExtent l="0" t="0" r="5080" b="8255"/>
          <wp:wrapTight wrapText="bothSides">
            <wp:wrapPolygon edited="0">
              <wp:start x="0" y="0"/>
              <wp:lineTo x="0" y="21156"/>
              <wp:lineTo x="21417" y="21156"/>
              <wp:lineTo x="21417" y="0"/>
              <wp:lineTo x="0" y="0"/>
            </wp:wrapPolygon>
          </wp:wrapTight>
          <wp:docPr id="256385064" name="Picture 25638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47441"/>
                  <a:stretch/>
                </pic:blipFill>
                <pic:spPr bwMode="auto">
                  <a:xfrm>
                    <a:off x="0" y="0"/>
                    <a:ext cx="1652270" cy="525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6A1">
      <w:t xml:space="preserve">  </w:t>
    </w:r>
    <w:r w:rsidR="005A7F31">
      <w:rPr>
        <w:noProof/>
      </w:rPr>
      <w:drawing>
        <wp:inline distT="0" distB="0" distL="0" distR="0" wp14:anchorId="2F4D38EF" wp14:editId="408E074F">
          <wp:extent cx="1219200" cy="1254711"/>
          <wp:effectExtent l="0" t="0" r="0" b="3175"/>
          <wp:docPr id="1308267476"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2">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sidR="000A26A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1345"/>
    <w:multiLevelType w:val="hybridMultilevel"/>
    <w:tmpl w:val="FD98769E"/>
    <w:lvl w:ilvl="0" w:tplc="ACCCB9D6">
      <w:start w:val="5"/>
      <w:numFmt w:val="bullet"/>
      <w:lvlText w:val="-"/>
      <w:lvlJc w:val="left"/>
      <w:pPr>
        <w:ind w:left="677" w:hanging="360"/>
      </w:pPr>
      <w:rPr>
        <w:rFonts w:ascii="Arial" w:eastAsia="Times New Roman" w:hAnsi="Arial" w:cs="Arial" w:hint="default"/>
        <w:sz w:val="22"/>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1" w15:restartNumberingAfterBreak="0">
    <w:nsid w:val="0A801147"/>
    <w:multiLevelType w:val="hybridMultilevel"/>
    <w:tmpl w:val="2704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B6AC9"/>
    <w:multiLevelType w:val="hybridMultilevel"/>
    <w:tmpl w:val="A754F09C"/>
    <w:lvl w:ilvl="0" w:tplc="6004EA14">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84D74"/>
    <w:multiLevelType w:val="hybridMultilevel"/>
    <w:tmpl w:val="F4A60818"/>
    <w:lvl w:ilvl="0" w:tplc="DF58AE6C">
      <w:start w:val="1"/>
      <w:numFmt w:val="bullet"/>
      <w:lvlText w:val=""/>
      <w:lvlJc w:val="left"/>
      <w:pPr>
        <w:ind w:left="360" w:hanging="360"/>
      </w:pPr>
      <w:rPr>
        <w:rFonts w:ascii="Symbol" w:hAnsi="Symbol" w:hint="default"/>
        <w:strike w:val="0"/>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F6CD2"/>
    <w:multiLevelType w:val="hybridMultilevel"/>
    <w:tmpl w:val="0800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A2265"/>
    <w:multiLevelType w:val="hybridMultilevel"/>
    <w:tmpl w:val="A4AAB31A"/>
    <w:lvl w:ilvl="0" w:tplc="A950D49C">
      <w:start w:val="1"/>
      <w:numFmt w:val="bullet"/>
      <w:lvlText w:val=""/>
      <w:lvlJc w:val="left"/>
      <w:pPr>
        <w:ind w:left="720" w:hanging="360"/>
      </w:pPr>
      <w:rPr>
        <w:rFonts w:ascii="Symbol" w:hAnsi="Symbol" w:hint="default"/>
        <w:color w:val="auto"/>
      </w:rPr>
    </w:lvl>
    <w:lvl w:ilvl="1" w:tplc="0166EED0">
      <w:start w:val="1"/>
      <w:numFmt w:val="bullet"/>
      <w:lvlText w:val="o"/>
      <w:lvlJc w:val="left"/>
      <w:pPr>
        <w:ind w:left="785"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B22146"/>
    <w:multiLevelType w:val="hybridMultilevel"/>
    <w:tmpl w:val="3FF4F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055F88"/>
    <w:multiLevelType w:val="hybridMultilevel"/>
    <w:tmpl w:val="E25C5D84"/>
    <w:lvl w:ilvl="0" w:tplc="F7F4DBF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9751E"/>
    <w:multiLevelType w:val="hybridMultilevel"/>
    <w:tmpl w:val="16C25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332F5F"/>
    <w:multiLevelType w:val="hybridMultilevel"/>
    <w:tmpl w:val="F3D84CAE"/>
    <w:lvl w:ilvl="0" w:tplc="207EE0F0">
      <w:start w:val="2"/>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2DC765A9"/>
    <w:multiLevelType w:val="hybridMultilevel"/>
    <w:tmpl w:val="FBF6C2A0"/>
    <w:lvl w:ilvl="0" w:tplc="AC26E1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C92EAE"/>
    <w:multiLevelType w:val="hybridMultilevel"/>
    <w:tmpl w:val="94C0FBD0"/>
    <w:lvl w:ilvl="0" w:tplc="02F825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C96FCC"/>
    <w:multiLevelType w:val="hybridMultilevel"/>
    <w:tmpl w:val="623AA43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F933C3"/>
    <w:multiLevelType w:val="hybridMultilevel"/>
    <w:tmpl w:val="EF22A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061058"/>
    <w:multiLevelType w:val="hybridMultilevel"/>
    <w:tmpl w:val="FC9233D0"/>
    <w:lvl w:ilvl="0" w:tplc="25CC69A4">
      <w:start w:val="1"/>
      <w:numFmt w:val="bullet"/>
      <w:lvlText w:val="o"/>
      <w:lvlJc w:val="left"/>
      <w:pPr>
        <w:ind w:left="754" w:hanging="360"/>
      </w:pPr>
      <w:rPr>
        <w:rFonts w:ascii="Courier New" w:hAnsi="Courier New" w:cs="Courier New" w:hint="default"/>
        <w:color w:val="000000" w:themeColor="text1"/>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6" w15:restartNumberingAfterBreak="0">
    <w:nsid w:val="3F893819"/>
    <w:multiLevelType w:val="hybridMultilevel"/>
    <w:tmpl w:val="A67A376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FF62B2"/>
    <w:multiLevelType w:val="hybridMultilevel"/>
    <w:tmpl w:val="688E802A"/>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18" w15:restartNumberingAfterBreak="0">
    <w:nsid w:val="43322414"/>
    <w:multiLevelType w:val="hybridMultilevel"/>
    <w:tmpl w:val="048EF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953B4B"/>
    <w:multiLevelType w:val="hybridMultilevel"/>
    <w:tmpl w:val="243C62E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9E4261"/>
    <w:multiLevelType w:val="hybridMultilevel"/>
    <w:tmpl w:val="D5908E36"/>
    <w:lvl w:ilvl="0" w:tplc="08090003">
      <w:start w:val="1"/>
      <w:numFmt w:val="bullet"/>
      <w:lvlText w:val="o"/>
      <w:lvlJc w:val="left"/>
      <w:pPr>
        <w:ind w:left="1043" w:hanging="360"/>
      </w:pPr>
      <w:rPr>
        <w:rFonts w:ascii="Courier New" w:hAnsi="Courier New" w:cs="Courier New" w:hint="default"/>
        <w:sz w:val="22"/>
      </w:rPr>
    </w:lvl>
    <w:lvl w:ilvl="1" w:tplc="08090003" w:tentative="1">
      <w:start w:val="1"/>
      <w:numFmt w:val="bullet"/>
      <w:lvlText w:val="o"/>
      <w:lvlJc w:val="left"/>
      <w:pPr>
        <w:ind w:left="1763" w:hanging="360"/>
      </w:pPr>
      <w:rPr>
        <w:rFonts w:ascii="Courier New" w:hAnsi="Courier New" w:cs="Courier New" w:hint="default"/>
      </w:rPr>
    </w:lvl>
    <w:lvl w:ilvl="2" w:tplc="08090005" w:tentative="1">
      <w:start w:val="1"/>
      <w:numFmt w:val="bullet"/>
      <w:lvlText w:val=""/>
      <w:lvlJc w:val="left"/>
      <w:pPr>
        <w:ind w:left="2483" w:hanging="360"/>
      </w:pPr>
      <w:rPr>
        <w:rFonts w:ascii="Wingdings" w:hAnsi="Wingdings" w:hint="default"/>
      </w:rPr>
    </w:lvl>
    <w:lvl w:ilvl="3" w:tplc="08090001" w:tentative="1">
      <w:start w:val="1"/>
      <w:numFmt w:val="bullet"/>
      <w:lvlText w:val=""/>
      <w:lvlJc w:val="left"/>
      <w:pPr>
        <w:ind w:left="3203" w:hanging="360"/>
      </w:pPr>
      <w:rPr>
        <w:rFonts w:ascii="Symbol" w:hAnsi="Symbol" w:hint="default"/>
      </w:rPr>
    </w:lvl>
    <w:lvl w:ilvl="4" w:tplc="08090003" w:tentative="1">
      <w:start w:val="1"/>
      <w:numFmt w:val="bullet"/>
      <w:lvlText w:val="o"/>
      <w:lvlJc w:val="left"/>
      <w:pPr>
        <w:ind w:left="3923" w:hanging="360"/>
      </w:pPr>
      <w:rPr>
        <w:rFonts w:ascii="Courier New" w:hAnsi="Courier New" w:cs="Courier New" w:hint="default"/>
      </w:rPr>
    </w:lvl>
    <w:lvl w:ilvl="5" w:tplc="08090005" w:tentative="1">
      <w:start w:val="1"/>
      <w:numFmt w:val="bullet"/>
      <w:lvlText w:val=""/>
      <w:lvlJc w:val="left"/>
      <w:pPr>
        <w:ind w:left="4643" w:hanging="360"/>
      </w:pPr>
      <w:rPr>
        <w:rFonts w:ascii="Wingdings" w:hAnsi="Wingdings" w:hint="default"/>
      </w:rPr>
    </w:lvl>
    <w:lvl w:ilvl="6" w:tplc="08090001" w:tentative="1">
      <w:start w:val="1"/>
      <w:numFmt w:val="bullet"/>
      <w:lvlText w:val=""/>
      <w:lvlJc w:val="left"/>
      <w:pPr>
        <w:ind w:left="5363" w:hanging="360"/>
      </w:pPr>
      <w:rPr>
        <w:rFonts w:ascii="Symbol" w:hAnsi="Symbol" w:hint="default"/>
      </w:rPr>
    </w:lvl>
    <w:lvl w:ilvl="7" w:tplc="08090003" w:tentative="1">
      <w:start w:val="1"/>
      <w:numFmt w:val="bullet"/>
      <w:lvlText w:val="o"/>
      <w:lvlJc w:val="left"/>
      <w:pPr>
        <w:ind w:left="6083" w:hanging="360"/>
      </w:pPr>
      <w:rPr>
        <w:rFonts w:ascii="Courier New" w:hAnsi="Courier New" w:cs="Courier New" w:hint="default"/>
      </w:rPr>
    </w:lvl>
    <w:lvl w:ilvl="8" w:tplc="08090005" w:tentative="1">
      <w:start w:val="1"/>
      <w:numFmt w:val="bullet"/>
      <w:lvlText w:val=""/>
      <w:lvlJc w:val="left"/>
      <w:pPr>
        <w:ind w:left="6803" w:hanging="360"/>
      </w:pPr>
      <w:rPr>
        <w:rFonts w:ascii="Wingdings" w:hAnsi="Wingdings" w:hint="default"/>
      </w:rPr>
    </w:lvl>
  </w:abstractNum>
  <w:abstractNum w:abstractNumId="21" w15:restartNumberingAfterBreak="0">
    <w:nsid w:val="4F1115A5"/>
    <w:multiLevelType w:val="hybridMultilevel"/>
    <w:tmpl w:val="33BAB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B35C4A"/>
    <w:multiLevelType w:val="hybridMultilevel"/>
    <w:tmpl w:val="4AA85F9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620AA5"/>
    <w:multiLevelType w:val="hybridMultilevel"/>
    <w:tmpl w:val="7A940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A8776C"/>
    <w:multiLevelType w:val="hybridMultilevel"/>
    <w:tmpl w:val="67C4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1447F7"/>
    <w:multiLevelType w:val="hybridMultilevel"/>
    <w:tmpl w:val="28D040F6"/>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7" w15:restartNumberingAfterBreak="0">
    <w:nsid w:val="67F740A1"/>
    <w:multiLevelType w:val="hybridMultilevel"/>
    <w:tmpl w:val="4C42DC28"/>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8" w15:restartNumberingAfterBreak="0">
    <w:nsid w:val="69496409"/>
    <w:multiLevelType w:val="hybridMultilevel"/>
    <w:tmpl w:val="E9563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A53C9D"/>
    <w:multiLevelType w:val="hybridMultilevel"/>
    <w:tmpl w:val="F0E65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19596E"/>
    <w:multiLevelType w:val="hybridMultilevel"/>
    <w:tmpl w:val="E3525E8E"/>
    <w:lvl w:ilvl="0" w:tplc="0780FA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B95F54"/>
    <w:multiLevelType w:val="hybridMultilevel"/>
    <w:tmpl w:val="E7C65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A266B3"/>
    <w:multiLevelType w:val="hybridMultilevel"/>
    <w:tmpl w:val="3510003A"/>
    <w:lvl w:ilvl="0" w:tplc="A60217F4">
      <w:start w:val="1"/>
      <w:numFmt w:val="bullet"/>
      <w:pStyle w:val="PHEBulletpoints"/>
      <w:lvlText w:val=""/>
      <w:lvlJc w:val="left"/>
      <w:pPr>
        <w:ind w:left="786" w:hanging="360"/>
      </w:pPr>
      <w:rPr>
        <w:rFonts w:ascii="Symbol" w:hAnsi="Symbol" w:hint="default"/>
        <w:color w:val="98002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444662"/>
    <w:multiLevelType w:val="multilevel"/>
    <w:tmpl w:val="AEDEFA64"/>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CD4132E"/>
    <w:multiLevelType w:val="hybridMultilevel"/>
    <w:tmpl w:val="0FAA6C9C"/>
    <w:lvl w:ilvl="0" w:tplc="123E314C">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B941D2"/>
    <w:multiLevelType w:val="hybridMultilevel"/>
    <w:tmpl w:val="9A8C9A5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106579959">
    <w:abstractNumId w:val="9"/>
  </w:num>
  <w:num w:numId="2" w16cid:durableId="1640069637">
    <w:abstractNumId w:val="23"/>
  </w:num>
  <w:num w:numId="3" w16cid:durableId="1603804762">
    <w:abstractNumId w:val="2"/>
  </w:num>
  <w:num w:numId="4" w16cid:durableId="737480777">
    <w:abstractNumId w:val="34"/>
  </w:num>
  <w:num w:numId="5" w16cid:durableId="1968273264">
    <w:abstractNumId w:val="4"/>
  </w:num>
  <w:num w:numId="6" w16cid:durableId="312023382">
    <w:abstractNumId w:val="18"/>
  </w:num>
  <w:num w:numId="7" w16cid:durableId="849682764">
    <w:abstractNumId w:val="25"/>
  </w:num>
  <w:num w:numId="8" w16cid:durableId="156309725">
    <w:abstractNumId w:val="12"/>
  </w:num>
  <w:num w:numId="9" w16cid:durableId="40987438">
    <w:abstractNumId w:val="24"/>
  </w:num>
  <w:num w:numId="10" w16cid:durableId="308704538">
    <w:abstractNumId w:val="16"/>
  </w:num>
  <w:num w:numId="11" w16cid:durableId="848954987">
    <w:abstractNumId w:val="32"/>
  </w:num>
  <w:num w:numId="12" w16cid:durableId="1698041176">
    <w:abstractNumId w:val="22"/>
  </w:num>
  <w:num w:numId="13" w16cid:durableId="1625885656">
    <w:abstractNumId w:val="1"/>
  </w:num>
  <w:num w:numId="14" w16cid:durableId="301160030">
    <w:abstractNumId w:val="35"/>
  </w:num>
  <w:num w:numId="15" w16cid:durableId="659508394">
    <w:abstractNumId w:val="26"/>
  </w:num>
  <w:num w:numId="16" w16cid:durableId="1712339193">
    <w:abstractNumId w:val="0"/>
  </w:num>
  <w:num w:numId="17" w16cid:durableId="1158957827">
    <w:abstractNumId w:val="27"/>
  </w:num>
  <w:num w:numId="18" w16cid:durableId="461994996">
    <w:abstractNumId w:val="8"/>
  </w:num>
  <w:num w:numId="19" w16cid:durableId="1464730533">
    <w:abstractNumId w:val="31"/>
  </w:num>
  <w:num w:numId="20" w16cid:durableId="1781953535">
    <w:abstractNumId w:val="30"/>
  </w:num>
  <w:num w:numId="21" w16cid:durableId="1917279586">
    <w:abstractNumId w:val="15"/>
  </w:num>
  <w:num w:numId="22" w16cid:durableId="1889102255">
    <w:abstractNumId w:val="17"/>
  </w:num>
  <w:num w:numId="23" w16cid:durableId="202253057">
    <w:abstractNumId w:val="13"/>
  </w:num>
  <w:num w:numId="24" w16cid:durableId="443615994">
    <w:abstractNumId w:val="21"/>
  </w:num>
  <w:num w:numId="25" w16cid:durableId="1838613977">
    <w:abstractNumId w:val="3"/>
  </w:num>
  <w:num w:numId="26" w16cid:durableId="1941639175">
    <w:abstractNumId w:val="5"/>
  </w:num>
  <w:num w:numId="27" w16cid:durableId="1897616941">
    <w:abstractNumId w:val="19"/>
  </w:num>
  <w:num w:numId="28" w16cid:durableId="1716075238">
    <w:abstractNumId w:val="14"/>
  </w:num>
  <w:num w:numId="29" w16cid:durableId="1549995797">
    <w:abstractNumId w:val="20"/>
  </w:num>
  <w:num w:numId="30" w16cid:durableId="1779325233">
    <w:abstractNumId w:val="7"/>
  </w:num>
  <w:num w:numId="31" w16cid:durableId="331681658">
    <w:abstractNumId w:val="6"/>
  </w:num>
  <w:num w:numId="32" w16cid:durableId="2123721643">
    <w:abstractNumId w:val="11"/>
  </w:num>
  <w:num w:numId="33" w16cid:durableId="689649980">
    <w:abstractNumId w:val="28"/>
  </w:num>
  <w:num w:numId="34" w16cid:durableId="15899973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6122996">
    <w:abstractNumId w:val="29"/>
  </w:num>
  <w:num w:numId="36" w16cid:durableId="61899425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m1b1XAIYBScO+qDTmQ7qJVhwfwtkqNahodLARKphH/faSdjXYQpn52Az6+uZO3R3J46a1K5bbJnX9xKwkL8ngA==" w:salt="Xt2GabmjKAydY2PPmnPuN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EF"/>
    <w:rsid w:val="00000011"/>
    <w:rsid w:val="0000032B"/>
    <w:rsid w:val="000015A7"/>
    <w:rsid w:val="000015F3"/>
    <w:rsid w:val="00001A64"/>
    <w:rsid w:val="00001E77"/>
    <w:rsid w:val="00003972"/>
    <w:rsid w:val="00003E55"/>
    <w:rsid w:val="0000490E"/>
    <w:rsid w:val="00005306"/>
    <w:rsid w:val="000054BB"/>
    <w:rsid w:val="00005DE7"/>
    <w:rsid w:val="00007C60"/>
    <w:rsid w:val="0001051A"/>
    <w:rsid w:val="00011BDC"/>
    <w:rsid w:val="00012379"/>
    <w:rsid w:val="00012519"/>
    <w:rsid w:val="000128DF"/>
    <w:rsid w:val="00013430"/>
    <w:rsid w:val="000155F4"/>
    <w:rsid w:val="00015FD9"/>
    <w:rsid w:val="00016637"/>
    <w:rsid w:val="0001722C"/>
    <w:rsid w:val="00020317"/>
    <w:rsid w:val="0002063E"/>
    <w:rsid w:val="000216C9"/>
    <w:rsid w:val="00022894"/>
    <w:rsid w:val="000243C1"/>
    <w:rsid w:val="000247BE"/>
    <w:rsid w:val="00025099"/>
    <w:rsid w:val="00027FF1"/>
    <w:rsid w:val="000316D4"/>
    <w:rsid w:val="00031BDF"/>
    <w:rsid w:val="00031DDC"/>
    <w:rsid w:val="00031E9D"/>
    <w:rsid w:val="000323AC"/>
    <w:rsid w:val="00032FEA"/>
    <w:rsid w:val="000346CD"/>
    <w:rsid w:val="000366C1"/>
    <w:rsid w:val="00036F51"/>
    <w:rsid w:val="000370B8"/>
    <w:rsid w:val="000370C7"/>
    <w:rsid w:val="0004128A"/>
    <w:rsid w:val="000414A1"/>
    <w:rsid w:val="000423EA"/>
    <w:rsid w:val="00042EAB"/>
    <w:rsid w:val="000431FE"/>
    <w:rsid w:val="00044420"/>
    <w:rsid w:val="00044CF1"/>
    <w:rsid w:val="0004532A"/>
    <w:rsid w:val="000459D7"/>
    <w:rsid w:val="00046CA0"/>
    <w:rsid w:val="000506AD"/>
    <w:rsid w:val="0005210E"/>
    <w:rsid w:val="0005313D"/>
    <w:rsid w:val="00053AB4"/>
    <w:rsid w:val="00053CE2"/>
    <w:rsid w:val="00054008"/>
    <w:rsid w:val="00054AA0"/>
    <w:rsid w:val="00054C1D"/>
    <w:rsid w:val="00055096"/>
    <w:rsid w:val="00055532"/>
    <w:rsid w:val="00055AD4"/>
    <w:rsid w:val="00055D4F"/>
    <w:rsid w:val="00057115"/>
    <w:rsid w:val="0005752E"/>
    <w:rsid w:val="000603DD"/>
    <w:rsid w:val="00061D78"/>
    <w:rsid w:val="00062012"/>
    <w:rsid w:val="000625E2"/>
    <w:rsid w:val="000626E2"/>
    <w:rsid w:val="00062FA9"/>
    <w:rsid w:val="00064390"/>
    <w:rsid w:val="00064A28"/>
    <w:rsid w:val="00065CD5"/>
    <w:rsid w:val="000712E9"/>
    <w:rsid w:val="00073347"/>
    <w:rsid w:val="00073557"/>
    <w:rsid w:val="0007433B"/>
    <w:rsid w:val="0007528D"/>
    <w:rsid w:val="00075C0B"/>
    <w:rsid w:val="000765BF"/>
    <w:rsid w:val="000804A7"/>
    <w:rsid w:val="00080726"/>
    <w:rsid w:val="0008083E"/>
    <w:rsid w:val="00084B17"/>
    <w:rsid w:val="000854DE"/>
    <w:rsid w:val="00090821"/>
    <w:rsid w:val="00090A17"/>
    <w:rsid w:val="00090D74"/>
    <w:rsid w:val="000916FE"/>
    <w:rsid w:val="00091F0F"/>
    <w:rsid w:val="00093230"/>
    <w:rsid w:val="00094C4B"/>
    <w:rsid w:val="0009534D"/>
    <w:rsid w:val="0009538E"/>
    <w:rsid w:val="000A085D"/>
    <w:rsid w:val="000A16DF"/>
    <w:rsid w:val="000A1971"/>
    <w:rsid w:val="000A1D87"/>
    <w:rsid w:val="000A23E4"/>
    <w:rsid w:val="000A26A1"/>
    <w:rsid w:val="000A3C0A"/>
    <w:rsid w:val="000A43C7"/>
    <w:rsid w:val="000A5080"/>
    <w:rsid w:val="000A61AC"/>
    <w:rsid w:val="000A7574"/>
    <w:rsid w:val="000B080B"/>
    <w:rsid w:val="000B0EB7"/>
    <w:rsid w:val="000B133B"/>
    <w:rsid w:val="000B2E4A"/>
    <w:rsid w:val="000B518B"/>
    <w:rsid w:val="000B55A3"/>
    <w:rsid w:val="000B6ACA"/>
    <w:rsid w:val="000C08E1"/>
    <w:rsid w:val="000C0A2D"/>
    <w:rsid w:val="000C0B22"/>
    <w:rsid w:val="000C17FC"/>
    <w:rsid w:val="000C26CF"/>
    <w:rsid w:val="000C526D"/>
    <w:rsid w:val="000C6667"/>
    <w:rsid w:val="000C6DAF"/>
    <w:rsid w:val="000C6FE0"/>
    <w:rsid w:val="000C7AA2"/>
    <w:rsid w:val="000C7E06"/>
    <w:rsid w:val="000D2046"/>
    <w:rsid w:val="000D2534"/>
    <w:rsid w:val="000D2E25"/>
    <w:rsid w:val="000D4EA1"/>
    <w:rsid w:val="000D6258"/>
    <w:rsid w:val="000D6377"/>
    <w:rsid w:val="000D6EF8"/>
    <w:rsid w:val="000E0D32"/>
    <w:rsid w:val="000E1351"/>
    <w:rsid w:val="000E18AF"/>
    <w:rsid w:val="000E19A7"/>
    <w:rsid w:val="000E1B54"/>
    <w:rsid w:val="000E1E4B"/>
    <w:rsid w:val="000E249F"/>
    <w:rsid w:val="000E2E9E"/>
    <w:rsid w:val="000E4C96"/>
    <w:rsid w:val="000E5E5F"/>
    <w:rsid w:val="000E6BC9"/>
    <w:rsid w:val="000E7C51"/>
    <w:rsid w:val="000F09C4"/>
    <w:rsid w:val="000F0FBE"/>
    <w:rsid w:val="000F10AE"/>
    <w:rsid w:val="000F3BE9"/>
    <w:rsid w:val="000F437E"/>
    <w:rsid w:val="000F5FEA"/>
    <w:rsid w:val="000F68C2"/>
    <w:rsid w:val="000F78A7"/>
    <w:rsid w:val="00101E4A"/>
    <w:rsid w:val="001032DB"/>
    <w:rsid w:val="00105F7F"/>
    <w:rsid w:val="001062C3"/>
    <w:rsid w:val="0010700A"/>
    <w:rsid w:val="001079AB"/>
    <w:rsid w:val="001100BD"/>
    <w:rsid w:val="00112C8E"/>
    <w:rsid w:val="00113046"/>
    <w:rsid w:val="00114859"/>
    <w:rsid w:val="00116EF6"/>
    <w:rsid w:val="00117AFF"/>
    <w:rsid w:val="00117C96"/>
    <w:rsid w:val="0012023A"/>
    <w:rsid w:val="0012059A"/>
    <w:rsid w:val="00122359"/>
    <w:rsid w:val="00122F8D"/>
    <w:rsid w:val="001232CE"/>
    <w:rsid w:val="001235B5"/>
    <w:rsid w:val="00123F31"/>
    <w:rsid w:val="001242CC"/>
    <w:rsid w:val="001246CB"/>
    <w:rsid w:val="001249ED"/>
    <w:rsid w:val="00125866"/>
    <w:rsid w:val="001259E2"/>
    <w:rsid w:val="00126460"/>
    <w:rsid w:val="00126663"/>
    <w:rsid w:val="001266C6"/>
    <w:rsid w:val="00126D3B"/>
    <w:rsid w:val="00126FB9"/>
    <w:rsid w:val="00130177"/>
    <w:rsid w:val="00130460"/>
    <w:rsid w:val="0013118B"/>
    <w:rsid w:val="00131AAC"/>
    <w:rsid w:val="00131D03"/>
    <w:rsid w:val="00131FD6"/>
    <w:rsid w:val="00132D18"/>
    <w:rsid w:val="001335C7"/>
    <w:rsid w:val="00133A1C"/>
    <w:rsid w:val="001343FF"/>
    <w:rsid w:val="00135135"/>
    <w:rsid w:val="00137872"/>
    <w:rsid w:val="001403E4"/>
    <w:rsid w:val="00141845"/>
    <w:rsid w:val="00141B2D"/>
    <w:rsid w:val="00142A53"/>
    <w:rsid w:val="00142D10"/>
    <w:rsid w:val="00142EFA"/>
    <w:rsid w:val="00143281"/>
    <w:rsid w:val="00143727"/>
    <w:rsid w:val="00143BA3"/>
    <w:rsid w:val="0014448C"/>
    <w:rsid w:val="00145364"/>
    <w:rsid w:val="00146DA2"/>
    <w:rsid w:val="00146FA6"/>
    <w:rsid w:val="001504D0"/>
    <w:rsid w:val="00150A12"/>
    <w:rsid w:val="00152AC5"/>
    <w:rsid w:val="001539B0"/>
    <w:rsid w:val="00153CDC"/>
    <w:rsid w:val="001558DB"/>
    <w:rsid w:val="00157457"/>
    <w:rsid w:val="00157596"/>
    <w:rsid w:val="00157ACC"/>
    <w:rsid w:val="00160812"/>
    <w:rsid w:val="001612EC"/>
    <w:rsid w:val="00161686"/>
    <w:rsid w:val="0016225E"/>
    <w:rsid w:val="001625B2"/>
    <w:rsid w:val="00162BE9"/>
    <w:rsid w:val="0016449B"/>
    <w:rsid w:val="00164700"/>
    <w:rsid w:val="00164F94"/>
    <w:rsid w:val="00165A92"/>
    <w:rsid w:val="00166962"/>
    <w:rsid w:val="0016732A"/>
    <w:rsid w:val="0017051A"/>
    <w:rsid w:val="0017112F"/>
    <w:rsid w:val="001716EE"/>
    <w:rsid w:val="001745B5"/>
    <w:rsid w:val="00174707"/>
    <w:rsid w:val="0017480D"/>
    <w:rsid w:val="00175B16"/>
    <w:rsid w:val="00176509"/>
    <w:rsid w:val="00176E5A"/>
    <w:rsid w:val="00177AFC"/>
    <w:rsid w:val="00177D17"/>
    <w:rsid w:val="00177D3D"/>
    <w:rsid w:val="00177EE2"/>
    <w:rsid w:val="00181118"/>
    <w:rsid w:val="0018381E"/>
    <w:rsid w:val="00183E95"/>
    <w:rsid w:val="00186697"/>
    <w:rsid w:val="001879AC"/>
    <w:rsid w:val="001905F7"/>
    <w:rsid w:val="001925BF"/>
    <w:rsid w:val="00192F1C"/>
    <w:rsid w:val="00193A7B"/>
    <w:rsid w:val="00194B8E"/>
    <w:rsid w:val="001963EB"/>
    <w:rsid w:val="00197171"/>
    <w:rsid w:val="001975F2"/>
    <w:rsid w:val="001A00F5"/>
    <w:rsid w:val="001A0D51"/>
    <w:rsid w:val="001A136A"/>
    <w:rsid w:val="001A1423"/>
    <w:rsid w:val="001A1A92"/>
    <w:rsid w:val="001A1BC3"/>
    <w:rsid w:val="001A240A"/>
    <w:rsid w:val="001A2DF7"/>
    <w:rsid w:val="001A45E3"/>
    <w:rsid w:val="001A6283"/>
    <w:rsid w:val="001B0580"/>
    <w:rsid w:val="001B1041"/>
    <w:rsid w:val="001B16EC"/>
    <w:rsid w:val="001B267F"/>
    <w:rsid w:val="001B281A"/>
    <w:rsid w:val="001B328B"/>
    <w:rsid w:val="001B3EB9"/>
    <w:rsid w:val="001B44D8"/>
    <w:rsid w:val="001B47C6"/>
    <w:rsid w:val="001B6EF9"/>
    <w:rsid w:val="001C0000"/>
    <w:rsid w:val="001C15FE"/>
    <w:rsid w:val="001C1AB7"/>
    <w:rsid w:val="001C1D00"/>
    <w:rsid w:val="001C2594"/>
    <w:rsid w:val="001C2B87"/>
    <w:rsid w:val="001C2DBA"/>
    <w:rsid w:val="001C377F"/>
    <w:rsid w:val="001C46FD"/>
    <w:rsid w:val="001C4E62"/>
    <w:rsid w:val="001C4F82"/>
    <w:rsid w:val="001C5480"/>
    <w:rsid w:val="001C7AE5"/>
    <w:rsid w:val="001C7C60"/>
    <w:rsid w:val="001D0555"/>
    <w:rsid w:val="001D082B"/>
    <w:rsid w:val="001D13EB"/>
    <w:rsid w:val="001D159B"/>
    <w:rsid w:val="001D2C63"/>
    <w:rsid w:val="001D31A2"/>
    <w:rsid w:val="001D499F"/>
    <w:rsid w:val="001D577C"/>
    <w:rsid w:val="001D5D76"/>
    <w:rsid w:val="001D6756"/>
    <w:rsid w:val="001D6DDA"/>
    <w:rsid w:val="001D70E5"/>
    <w:rsid w:val="001D79DD"/>
    <w:rsid w:val="001E0AF8"/>
    <w:rsid w:val="001E2BFD"/>
    <w:rsid w:val="001E74FC"/>
    <w:rsid w:val="001E76C5"/>
    <w:rsid w:val="001E7AD6"/>
    <w:rsid w:val="001E7F2B"/>
    <w:rsid w:val="001F062B"/>
    <w:rsid w:val="001F0F9C"/>
    <w:rsid w:val="001F1384"/>
    <w:rsid w:val="001F2D0B"/>
    <w:rsid w:val="001F596B"/>
    <w:rsid w:val="001F5CE0"/>
    <w:rsid w:val="001F7CD6"/>
    <w:rsid w:val="001F7D77"/>
    <w:rsid w:val="001F7ED8"/>
    <w:rsid w:val="00200EB1"/>
    <w:rsid w:val="0020105B"/>
    <w:rsid w:val="00201279"/>
    <w:rsid w:val="00201B10"/>
    <w:rsid w:val="00201CD6"/>
    <w:rsid w:val="00202570"/>
    <w:rsid w:val="002032AC"/>
    <w:rsid w:val="002055BF"/>
    <w:rsid w:val="002057B9"/>
    <w:rsid w:val="002058AA"/>
    <w:rsid w:val="00206652"/>
    <w:rsid w:val="0020739B"/>
    <w:rsid w:val="002074BD"/>
    <w:rsid w:val="002075DB"/>
    <w:rsid w:val="00207DA7"/>
    <w:rsid w:val="00207E75"/>
    <w:rsid w:val="00210F39"/>
    <w:rsid w:val="00211375"/>
    <w:rsid w:val="00211512"/>
    <w:rsid w:val="00211846"/>
    <w:rsid w:val="00212F54"/>
    <w:rsid w:val="00213105"/>
    <w:rsid w:val="0021496D"/>
    <w:rsid w:val="00214F2A"/>
    <w:rsid w:val="00215ED7"/>
    <w:rsid w:val="00215F8A"/>
    <w:rsid w:val="00216023"/>
    <w:rsid w:val="002178AE"/>
    <w:rsid w:val="00217B39"/>
    <w:rsid w:val="00220FE6"/>
    <w:rsid w:val="002210B9"/>
    <w:rsid w:val="002210E2"/>
    <w:rsid w:val="00221EDD"/>
    <w:rsid w:val="00224C2D"/>
    <w:rsid w:val="00224E06"/>
    <w:rsid w:val="002252FC"/>
    <w:rsid w:val="00225F93"/>
    <w:rsid w:val="00231403"/>
    <w:rsid w:val="00232E40"/>
    <w:rsid w:val="002335D1"/>
    <w:rsid w:val="0023372D"/>
    <w:rsid w:val="002349F4"/>
    <w:rsid w:val="00234C56"/>
    <w:rsid w:val="0023592B"/>
    <w:rsid w:val="00236C22"/>
    <w:rsid w:val="00236E3F"/>
    <w:rsid w:val="002378E4"/>
    <w:rsid w:val="00241278"/>
    <w:rsid w:val="00241DF2"/>
    <w:rsid w:val="00244FAB"/>
    <w:rsid w:val="00245802"/>
    <w:rsid w:val="0024615D"/>
    <w:rsid w:val="002461CE"/>
    <w:rsid w:val="00246787"/>
    <w:rsid w:val="002468FE"/>
    <w:rsid w:val="00246CE7"/>
    <w:rsid w:val="00247A75"/>
    <w:rsid w:val="00247C0B"/>
    <w:rsid w:val="00247EB7"/>
    <w:rsid w:val="00250701"/>
    <w:rsid w:val="00250AE9"/>
    <w:rsid w:val="00251224"/>
    <w:rsid w:val="002528AA"/>
    <w:rsid w:val="00253618"/>
    <w:rsid w:val="00253B49"/>
    <w:rsid w:val="00254448"/>
    <w:rsid w:val="002548B1"/>
    <w:rsid w:val="00256423"/>
    <w:rsid w:val="00256EE5"/>
    <w:rsid w:val="0025717F"/>
    <w:rsid w:val="00257771"/>
    <w:rsid w:val="002621D8"/>
    <w:rsid w:val="00262531"/>
    <w:rsid w:val="00263DB8"/>
    <w:rsid w:val="00263F33"/>
    <w:rsid w:val="002641C5"/>
    <w:rsid w:val="002651D8"/>
    <w:rsid w:val="00265FCB"/>
    <w:rsid w:val="00266DA2"/>
    <w:rsid w:val="00266F61"/>
    <w:rsid w:val="00267535"/>
    <w:rsid w:val="002679C7"/>
    <w:rsid w:val="0027076E"/>
    <w:rsid w:val="00270D22"/>
    <w:rsid w:val="00271E2A"/>
    <w:rsid w:val="002727B1"/>
    <w:rsid w:val="00273098"/>
    <w:rsid w:val="00273EA5"/>
    <w:rsid w:val="00274268"/>
    <w:rsid w:val="00274D9C"/>
    <w:rsid w:val="00275DE6"/>
    <w:rsid w:val="00276C09"/>
    <w:rsid w:val="0027711F"/>
    <w:rsid w:val="002771F4"/>
    <w:rsid w:val="0027740F"/>
    <w:rsid w:val="002777F9"/>
    <w:rsid w:val="00277963"/>
    <w:rsid w:val="00277A04"/>
    <w:rsid w:val="00277B3C"/>
    <w:rsid w:val="002805E6"/>
    <w:rsid w:val="00281726"/>
    <w:rsid w:val="00281D3D"/>
    <w:rsid w:val="00281E66"/>
    <w:rsid w:val="00282167"/>
    <w:rsid w:val="00282615"/>
    <w:rsid w:val="00282CB5"/>
    <w:rsid w:val="00282DB6"/>
    <w:rsid w:val="002846EA"/>
    <w:rsid w:val="00284763"/>
    <w:rsid w:val="00285CA4"/>
    <w:rsid w:val="00286B24"/>
    <w:rsid w:val="00286DAE"/>
    <w:rsid w:val="00287C85"/>
    <w:rsid w:val="00291776"/>
    <w:rsid w:val="00293120"/>
    <w:rsid w:val="00293688"/>
    <w:rsid w:val="00293AE3"/>
    <w:rsid w:val="00293FDA"/>
    <w:rsid w:val="00297515"/>
    <w:rsid w:val="002A02C4"/>
    <w:rsid w:val="002A2593"/>
    <w:rsid w:val="002A26C1"/>
    <w:rsid w:val="002A287F"/>
    <w:rsid w:val="002A2F43"/>
    <w:rsid w:val="002A4033"/>
    <w:rsid w:val="002A47A3"/>
    <w:rsid w:val="002A4E35"/>
    <w:rsid w:val="002A4E8E"/>
    <w:rsid w:val="002A5F2B"/>
    <w:rsid w:val="002A7B38"/>
    <w:rsid w:val="002B0969"/>
    <w:rsid w:val="002B10E6"/>
    <w:rsid w:val="002B1784"/>
    <w:rsid w:val="002B18B6"/>
    <w:rsid w:val="002B2CCD"/>
    <w:rsid w:val="002B319C"/>
    <w:rsid w:val="002B34A2"/>
    <w:rsid w:val="002B38C4"/>
    <w:rsid w:val="002B40A8"/>
    <w:rsid w:val="002B40AC"/>
    <w:rsid w:val="002B6B75"/>
    <w:rsid w:val="002B74A2"/>
    <w:rsid w:val="002B7C3B"/>
    <w:rsid w:val="002C01F7"/>
    <w:rsid w:val="002C08EF"/>
    <w:rsid w:val="002C0A4E"/>
    <w:rsid w:val="002C1A77"/>
    <w:rsid w:val="002C1C32"/>
    <w:rsid w:val="002C304E"/>
    <w:rsid w:val="002C3265"/>
    <w:rsid w:val="002C3470"/>
    <w:rsid w:val="002C6E5A"/>
    <w:rsid w:val="002C792A"/>
    <w:rsid w:val="002D0F2B"/>
    <w:rsid w:val="002D1479"/>
    <w:rsid w:val="002D172A"/>
    <w:rsid w:val="002D22FE"/>
    <w:rsid w:val="002D2ECA"/>
    <w:rsid w:val="002D438F"/>
    <w:rsid w:val="002D55B7"/>
    <w:rsid w:val="002D5905"/>
    <w:rsid w:val="002D5C8E"/>
    <w:rsid w:val="002D66F3"/>
    <w:rsid w:val="002D6840"/>
    <w:rsid w:val="002D72F0"/>
    <w:rsid w:val="002E0809"/>
    <w:rsid w:val="002E1EBE"/>
    <w:rsid w:val="002E6086"/>
    <w:rsid w:val="002E6AB1"/>
    <w:rsid w:val="002E7240"/>
    <w:rsid w:val="002E728B"/>
    <w:rsid w:val="002F1084"/>
    <w:rsid w:val="002F19C8"/>
    <w:rsid w:val="002F2BB4"/>
    <w:rsid w:val="002F2C05"/>
    <w:rsid w:val="002F71EF"/>
    <w:rsid w:val="003007D4"/>
    <w:rsid w:val="003009B5"/>
    <w:rsid w:val="003010D9"/>
    <w:rsid w:val="00301468"/>
    <w:rsid w:val="00301B6A"/>
    <w:rsid w:val="00303C98"/>
    <w:rsid w:val="00303E3A"/>
    <w:rsid w:val="00304C42"/>
    <w:rsid w:val="00304E9F"/>
    <w:rsid w:val="0030668F"/>
    <w:rsid w:val="003066A4"/>
    <w:rsid w:val="003067EA"/>
    <w:rsid w:val="00306B20"/>
    <w:rsid w:val="0030793D"/>
    <w:rsid w:val="0031036F"/>
    <w:rsid w:val="00310815"/>
    <w:rsid w:val="003113EE"/>
    <w:rsid w:val="003117DA"/>
    <w:rsid w:val="0031188A"/>
    <w:rsid w:val="00313248"/>
    <w:rsid w:val="00313249"/>
    <w:rsid w:val="00313D13"/>
    <w:rsid w:val="0031532C"/>
    <w:rsid w:val="00315352"/>
    <w:rsid w:val="003153CC"/>
    <w:rsid w:val="00315D4F"/>
    <w:rsid w:val="00315DE4"/>
    <w:rsid w:val="00317440"/>
    <w:rsid w:val="003179CC"/>
    <w:rsid w:val="003200D6"/>
    <w:rsid w:val="003212DD"/>
    <w:rsid w:val="00321F35"/>
    <w:rsid w:val="00322737"/>
    <w:rsid w:val="00323A70"/>
    <w:rsid w:val="00323BC0"/>
    <w:rsid w:val="00325182"/>
    <w:rsid w:val="003277A1"/>
    <w:rsid w:val="00330069"/>
    <w:rsid w:val="0033035C"/>
    <w:rsid w:val="003303ED"/>
    <w:rsid w:val="0033099A"/>
    <w:rsid w:val="00330F40"/>
    <w:rsid w:val="003318FD"/>
    <w:rsid w:val="003322DA"/>
    <w:rsid w:val="003330B2"/>
    <w:rsid w:val="003336A7"/>
    <w:rsid w:val="003342AE"/>
    <w:rsid w:val="0033448E"/>
    <w:rsid w:val="00334B76"/>
    <w:rsid w:val="003351A3"/>
    <w:rsid w:val="00335B33"/>
    <w:rsid w:val="0034053D"/>
    <w:rsid w:val="00340CC4"/>
    <w:rsid w:val="00342835"/>
    <w:rsid w:val="00342914"/>
    <w:rsid w:val="0034308D"/>
    <w:rsid w:val="003435EE"/>
    <w:rsid w:val="003438BD"/>
    <w:rsid w:val="00343CAA"/>
    <w:rsid w:val="00343E27"/>
    <w:rsid w:val="003445F5"/>
    <w:rsid w:val="003448B9"/>
    <w:rsid w:val="00344CAD"/>
    <w:rsid w:val="00345630"/>
    <w:rsid w:val="00345A54"/>
    <w:rsid w:val="00346069"/>
    <w:rsid w:val="0034688E"/>
    <w:rsid w:val="00347BA9"/>
    <w:rsid w:val="00351266"/>
    <w:rsid w:val="00351325"/>
    <w:rsid w:val="00351410"/>
    <w:rsid w:val="00351FE1"/>
    <w:rsid w:val="00355299"/>
    <w:rsid w:val="00355A20"/>
    <w:rsid w:val="003570D8"/>
    <w:rsid w:val="003571EA"/>
    <w:rsid w:val="00357505"/>
    <w:rsid w:val="0035767E"/>
    <w:rsid w:val="00357D3A"/>
    <w:rsid w:val="00360E74"/>
    <w:rsid w:val="003612A5"/>
    <w:rsid w:val="00361FD4"/>
    <w:rsid w:val="00362219"/>
    <w:rsid w:val="003622E1"/>
    <w:rsid w:val="003623D3"/>
    <w:rsid w:val="00362871"/>
    <w:rsid w:val="003630C6"/>
    <w:rsid w:val="003635F1"/>
    <w:rsid w:val="00363F5E"/>
    <w:rsid w:val="00365A75"/>
    <w:rsid w:val="00367B8D"/>
    <w:rsid w:val="00370983"/>
    <w:rsid w:val="003716F4"/>
    <w:rsid w:val="00372D19"/>
    <w:rsid w:val="00375823"/>
    <w:rsid w:val="00375E01"/>
    <w:rsid w:val="00375E5A"/>
    <w:rsid w:val="00376C2C"/>
    <w:rsid w:val="00377576"/>
    <w:rsid w:val="0038005D"/>
    <w:rsid w:val="00380CAB"/>
    <w:rsid w:val="00380CD1"/>
    <w:rsid w:val="00380E6A"/>
    <w:rsid w:val="003815F7"/>
    <w:rsid w:val="0038198D"/>
    <w:rsid w:val="00381C8B"/>
    <w:rsid w:val="0038346D"/>
    <w:rsid w:val="00383D54"/>
    <w:rsid w:val="003840AA"/>
    <w:rsid w:val="003860E3"/>
    <w:rsid w:val="00387981"/>
    <w:rsid w:val="00390EAA"/>
    <w:rsid w:val="0039135C"/>
    <w:rsid w:val="003933DD"/>
    <w:rsid w:val="00393DD5"/>
    <w:rsid w:val="00394743"/>
    <w:rsid w:val="003953B5"/>
    <w:rsid w:val="003972E9"/>
    <w:rsid w:val="003A012A"/>
    <w:rsid w:val="003A0EEA"/>
    <w:rsid w:val="003A0FE1"/>
    <w:rsid w:val="003A2025"/>
    <w:rsid w:val="003A32A9"/>
    <w:rsid w:val="003A3354"/>
    <w:rsid w:val="003A3E99"/>
    <w:rsid w:val="003A4087"/>
    <w:rsid w:val="003A4449"/>
    <w:rsid w:val="003A6C29"/>
    <w:rsid w:val="003A72F7"/>
    <w:rsid w:val="003A7455"/>
    <w:rsid w:val="003A7684"/>
    <w:rsid w:val="003A76A4"/>
    <w:rsid w:val="003B016C"/>
    <w:rsid w:val="003B1451"/>
    <w:rsid w:val="003B1A19"/>
    <w:rsid w:val="003B2148"/>
    <w:rsid w:val="003B2632"/>
    <w:rsid w:val="003B3481"/>
    <w:rsid w:val="003B5EFC"/>
    <w:rsid w:val="003B674B"/>
    <w:rsid w:val="003B6F2B"/>
    <w:rsid w:val="003B7293"/>
    <w:rsid w:val="003B72A9"/>
    <w:rsid w:val="003B7EBC"/>
    <w:rsid w:val="003C1349"/>
    <w:rsid w:val="003C1533"/>
    <w:rsid w:val="003C1538"/>
    <w:rsid w:val="003C16F6"/>
    <w:rsid w:val="003C2762"/>
    <w:rsid w:val="003C2792"/>
    <w:rsid w:val="003C3C20"/>
    <w:rsid w:val="003C662F"/>
    <w:rsid w:val="003D1E61"/>
    <w:rsid w:val="003D1F0E"/>
    <w:rsid w:val="003D1FDE"/>
    <w:rsid w:val="003D3370"/>
    <w:rsid w:val="003D4255"/>
    <w:rsid w:val="003D4FE8"/>
    <w:rsid w:val="003D51E9"/>
    <w:rsid w:val="003D5323"/>
    <w:rsid w:val="003D5774"/>
    <w:rsid w:val="003D6189"/>
    <w:rsid w:val="003D622A"/>
    <w:rsid w:val="003D6E3B"/>
    <w:rsid w:val="003D6EAD"/>
    <w:rsid w:val="003D7826"/>
    <w:rsid w:val="003D788B"/>
    <w:rsid w:val="003E019C"/>
    <w:rsid w:val="003E0307"/>
    <w:rsid w:val="003E0957"/>
    <w:rsid w:val="003E0CFF"/>
    <w:rsid w:val="003E12BA"/>
    <w:rsid w:val="003E25E5"/>
    <w:rsid w:val="003E2AAF"/>
    <w:rsid w:val="003E2FBE"/>
    <w:rsid w:val="003E47B0"/>
    <w:rsid w:val="003E486C"/>
    <w:rsid w:val="003E48EB"/>
    <w:rsid w:val="003E5572"/>
    <w:rsid w:val="003E67C9"/>
    <w:rsid w:val="003E7140"/>
    <w:rsid w:val="003E7240"/>
    <w:rsid w:val="003E7B73"/>
    <w:rsid w:val="003F02B2"/>
    <w:rsid w:val="003F0984"/>
    <w:rsid w:val="003F1087"/>
    <w:rsid w:val="003F1D7E"/>
    <w:rsid w:val="003F32BD"/>
    <w:rsid w:val="003F3A0F"/>
    <w:rsid w:val="003F3CE8"/>
    <w:rsid w:val="003F462F"/>
    <w:rsid w:val="003F47FA"/>
    <w:rsid w:val="003F4839"/>
    <w:rsid w:val="003F510C"/>
    <w:rsid w:val="003F5721"/>
    <w:rsid w:val="003F68F0"/>
    <w:rsid w:val="003F6F84"/>
    <w:rsid w:val="003F7332"/>
    <w:rsid w:val="0040011A"/>
    <w:rsid w:val="00400458"/>
    <w:rsid w:val="00400519"/>
    <w:rsid w:val="0040271F"/>
    <w:rsid w:val="0040276B"/>
    <w:rsid w:val="00402F79"/>
    <w:rsid w:val="00403068"/>
    <w:rsid w:val="00403312"/>
    <w:rsid w:val="00403A8B"/>
    <w:rsid w:val="00404740"/>
    <w:rsid w:val="004048AB"/>
    <w:rsid w:val="0040655B"/>
    <w:rsid w:val="004073E9"/>
    <w:rsid w:val="0041067B"/>
    <w:rsid w:val="0041379D"/>
    <w:rsid w:val="00413A8D"/>
    <w:rsid w:val="00414755"/>
    <w:rsid w:val="004164AB"/>
    <w:rsid w:val="004177A5"/>
    <w:rsid w:val="00417A1C"/>
    <w:rsid w:val="00420145"/>
    <w:rsid w:val="004231C7"/>
    <w:rsid w:val="00423D43"/>
    <w:rsid w:val="0042413D"/>
    <w:rsid w:val="00430B57"/>
    <w:rsid w:val="00431015"/>
    <w:rsid w:val="0043486E"/>
    <w:rsid w:val="00435905"/>
    <w:rsid w:val="00436FA9"/>
    <w:rsid w:val="004406C0"/>
    <w:rsid w:val="0044071E"/>
    <w:rsid w:val="0044129B"/>
    <w:rsid w:val="0044130E"/>
    <w:rsid w:val="004421DE"/>
    <w:rsid w:val="00442314"/>
    <w:rsid w:val="004429F0"/>
    <w:rsid w:val="00442A53"/>
    <w:rsid w:val="00442B9D"/>
    <w:rsid w:val="00443054"/>
    <w:rsid w:val="00446DAE"/>
    <w:rsid w:val="00447001"/>
    <w:rsid w:val="0044792E"/>
    <w:rsid w:val="004526CC"/>
    <w:rsid w:val="004534E5"/>
    <w:rsid w:val="00455B5C"/>
    <w:rsid w:val="00456308"/>
    <w:rsid w:val="004603D2"/>
    <w:rsid w:val="00460B42"/>
    <w:rsid w:val="00461587"/>
    <w:rsid w:val="00461847"/>
    <w:rsid w:val="00462954"/>
    <w:rsid w:val="00462FF7"/>
    <w:rsid w:val="0046347B"/>
    <w:rsid w:val="00463B25"/>
    <w:rsid w:val="004641D4"/>
    <w:rsid w:val="0046574C"/>
    <w:rsid w:val="00465A01"/>
    <w:rsid w:val="00466E5C"/>
    <w:rsid w:val="0046728E"/>
    <w:rsid w:val="004675C4"/>
    <w:rsid w:val="004701B3"/>
    <w:rsid w:val="004717BC"/>
    <w:rsid w:val="004745EB"/>
    <w:rsid w:val="0047500F"/>
    <w:rsid w:val="00475B44"/>
    <w:rsid w:val="00476B7C"/>
    <w:rsid w:val="00477952"/>
    <w:rsid w:val="00477FC2"/>
    <w:rsid w:val="00482374"/>
    <w:rsid w:val="00482BF0"/>
    <w:rsid w:val="00483C59"/>
    <w:rsid w:val="004845D4"/>
    <w:rsid w:val="004861F4"/>
    <w:rsid w:val="0048628E"/>
    <w:rsid w:val="004875D8"/>
    <w:rsid w:val="004878A6"/>
    <w:rsid w:val="0048796C"/>
    <w:rsid w:val="00487EFE"/>
    <w:rsid w:val="004916ED"/>
    <w:rsid w:val="00492D6E"/>
    <w:rsid w:val="00492FF8"/>
    <w:rsid w:val="004946AF"/>
    <w:rsid w:val="00494A82"/>
    <w:rsid w:val="00494D97"/>
    <w:rsid w:val="0049688A"/>
    <w:rsid w:val="0049717F"/>
    <w:rsid w:val="004973CC"/>
    <w:rsid w:val="00497CCA"/>
    <w:rsid w:val="004A0864"/>
    <w:rsid w:val="004A0AC3"/>
    <w:rsid w:val="004A44A7"/>
    <w:rsid w:val="004A46D4"/>
    <w:rsid w:val="004A59CA"/>
    <w:rsid w:val="004A75E9"/>
    <w:rsid w:val="004B07EA"/>
    <w:rsid w:val="004B11E1"/>
    <w:rsid w:val="004B12D2"/>
    <w:rsid w:val="004B1597"/>
    <w:rsid w:val="004B26AA"/>
    <w:rsid w:val="004B4E33"/>
    <w:rsid w:val="004B4F3B"/>
    <w:rsid w:val="004B6DFA"/>
    <w:rsid w:val="004B7F3C"/>
    <w:rsid w:val="004C1746"/>
    <w:rsid w:val="004C177A"/>
    <w:rsid w:val="004C23BA"/>
    <w:rsid w:val="004C3238"/>
    <w:rsid w:val="004C3CF6"/>
    <w:rsid w:val="004C3EB9"/>
    <w:rsid w:val="004C68DE"/>
    <w:rsid w:val="004C6F03"/>
    <w:rsid w:val="004C7465"/>
    <w:rsid w:val="004C751D"/>
    <w:rsid w:val="004C779F"/>
    <w:rsid w:val="004D0420"/>
    <w:rsid w:val="004D155D"/>
    <w:rsid w:val="004D1E60"/>
    <w:rsid w:val="004D243A"/>
    <w:rsid w:val="004D4659"/>
    <w:rsid w:val="004D5697"/>
    <w:rsid w:val="004D5C3B"/>
    <w:rsid w:val="004D7C9A"/>
    <w:rsid w:val="004E0460"/>
    <w:rsid w:val="004E0F7D"/>
    <w:rsid w:val="004E157D"/>
    <w:rsid w:val="004E17A3"/>
    <w:rsid w:val="004E1AE2"/>
    <w:rsid w:val="004E357A"/>
    <w:rsid w:val="004E4AA1"/>
    <w:rsid w:val="004E5CD2"/>
    <w:rsid w:val="004E687B"/>
    <w:rsid w:val="004E6896"/>
    <w:rsid w:val="004E71C7"/>
    <w:rsid w:val="004E74A3"/>
    <w:rsid w:val="004E7ECC"/>
    <w:rsid w:val="004F0BC4"/>
    <w:rsid w:val="004F107D"/>
    <w:rsid w:val="004F44C6"/>
    <w:rsid w:val="004F48FE"/>
    <w:rsid w:val="004F542B"/>
    <w:rsid w:val="004F5DCB"/>
    <w:rsid w:val="004F6840"/>
    <w:rsid w:val="004F770E"/>
    <w:rsid w:val="004FAEBF"/>
    <w:rsid w:val="00501DF3"/>
    <w:rsid w:val="0050260A"/>
    <w:rsid w:val="005026D6"/>
    <w:rsid w:val="00503715"/>
    <w:rsid w:val="00504845"/>
    <w:rsid w:val="0050605E"/>
    <w:rsid w:val="0050649E"/>
    <w:rsid w:val="005064E6"/>
    <w:rsid w:val="005066EF"/>
    <w:rsid w:val="0050742E"/>
    <w:rsid w:val="00507B9F"/>
    <w:rsid w:val="0051024A"/>
    <w:rsid w:val="00510A14"/>
    <w:rsid w:val="00511699"/>
    <w:rsid w:val="005142EE"/>
    <w:rsid w:val="00514758"/>
    <w:rsid w:val="00514C12"/>
    <w:rsid w:val="00514CBA"/>
    <w:rsid w:val="0051505A"/>
    <w:rsid w:val="00515599"/>
    <w:rsid w:val="005156BD"/>
    <w:rsid w:val="00516375"/>
    <w:rsid w:val="00516B8B"/>
    <w:rsid w:val="0051716C"/>
    <w:rsid w:val="0051795D"/>
    <w:rsid w:val="00520953"/>
    <w:rsid w:val="00520A12"/>
    <w:rsid w:val="00521873"/>
    <w:rsid w:val="0052267E"/>
    <w:rsid w:val="005226EE"/>
    <w:rsid w:val="00522AD4"/>
    <w:rsid w:val="00524011"/>
    <w:rsid w:val="00524348"/>
    <w:rsid w:val="005243AC"/>
    <w:rsid w:val="00524A15"/>
    <w:rsid w:val="00524E39"/>
    <w:rsid w:val="00525966"/>
    <w:rsid w:val="00525FDD"/>
    <w:rsid w:val="0052665C"/>
    <w:rsid w:val="00530713"/>
    <w:rsid w:val="0053080E"/>
    <w:rsid w:val="005309CE"/>
    <w:rsid w:val="00532073"/>
    <w:rsid w:val="00532195"/>
    <w:rsid w:val="00532868"/>
    <w:rsid w:val="00532D5B"/>
    <w:rsid w:val="00532E25"/>
    <w:rsid w:val="0053314D"/>
    <w:rsid w:val="00533A93"/>
    <w:rsid w:val="005355F3"/>
    <w:rsid w:val="0053662E"/>
    <w:rsid w:val="00536C5B"/>
    <w:rsid w:val="00536FC7"/>
    <w:rsid w:val="0053702C"/>
    <w:rsid w:val="00540FA0"/>
    <w:rsid w:val="00542356"/>
    <w:rsid w:val="00545376"/>
    <w:rsid w:val="0054557E"/>
    <w:rsid w:val="005459D5"/>
    <w:rsid w:val="00546CFE"/>
    <w:rsid w:val="00547174"/>
    <w:rsid w:val="005473A5"/>
    <w:rsid w:val="00547A90"/>
    <w:rsid w:val="00550BEC"/>
    <w:rsid w:val="00551B50"/>
    <w:rsid w:val="00551CF4"/>
    <w:rsid w:val="00552332"/>
    <w:rsid w:val="005523B0"/>
    <w:rsid w:val="00552A1A"/>
    <w:rsid w:val="00553B6D"/>
    <w:rsid w:val="00554A77"/>
    <w:rsid w:val="00554C14"/>
    <w:rsid w:val="00555471"/>
    <w:rsid w:val="005554BD"/>
    <w:rsid w:val="00556DDA"/>
    <w:rsid w:val="005601DB"/>
    <w:rsid w:val="005605F6"/>
    <w:rsid w:val="00560C55"/>
    <w:rsid w:val="00563ABA"/>
    <w:rsid w:val="0056447A"/>
    <w:rsid w:val="00564677"/>
    <w:rsid w:val="00564F9F"/>
    <w:rsid w:val="005656B9"/>
    <w:rsid w:val="005664A4"/>
    <w:rsid w:val="00566D85"/>
    <w:rsid w:val="005727A1"/>
    <w:rsid w:val="00573007"/>
    <w:rsid w:val="00574195"/>
    <w:rsid w:val="005748F8"/>
    <w:rsid w:val="00574B47"/>
    <w:rsid w:val="0057619A"/>
    <w:rsid w:val="0057669F"/>
    <w:rsid w:val="00577C40"/>
    <w:rsid w:val="00580C59"/>
    <w:rsid w:val="0058285F"/>
    <w:rsid w:val="005850C2"/>
    <w:rsid w:val="00586058"/>
    <w:rsid w:val="005861C0"/>
    <w:rsid w:val="0059204D"/>
    <w:rsid w:val="0059419B"/>
    <w:rsid w:val="00595C46"/>
    <w:rsid w:val="00597602"/>
    <w:rsid w:val="005A09F9"/>
    <w:rsid w:val="005A2D76"/>
    <w:rsid w:val="005A3391"/>
    <w:rsid w:val="005A3D2C"/>
    <w:rsid w:val="005A41BA"/>
    <w:rsid w:val="005A4214"/>
    <w:rsid w:val="005A5776"/>
    <w:rsid w:val="005A6259"/>
    <w:rsid w:val="005A6B8B"/>
    <w:rsid w:val="005A72B7"/>
    <w:rsid w:val="005A7BD0"/>
    <w:rsid w:val="005A7F31"/>
    <w:rsid w:val="005B050F"/>
    <w:rsid w:val="005B19AD"/>
    <w:rsid w:val="005B2B9F"/>
    <w:rsid w:val="005B2C0D"/>
    <w:rsid w:val="005B3875"/>
    <w:rsid w:val="005B45C6"/>
    <w:rsid w:val="005B46C2"/>
    <w:rsid w:val="005B48F8"/>
    <w:rsid w:val="005B549F"/>
    <w:rsid w:val="005B586A"/>
    <w:rsid w:val="005B5A2F"/>
    <w:rsid w:val="005B5E80"/>
    <w:rsid w:val="005B6271"/>
    <w:rsid w:val="005C0414"/>
    <w:rsid w:val="005C09D8"/>
    <w:rsid w:val="005C0A31"/>
    <w:rsid w:val="005C0CB9"/>
    <w:rsid w:val="005C22C6"/>
    <w:rsid w:val="005C297A"/>
    <w:rsid w:val="005C4A94"/>
    <w:rsid w:val="005C4BF6"/>
    <w:rsid w:val="005C5472"/>
    <w:rsid w:val="005C58ED"/>
    <w:rsid w:val="005C6066"/>
    <w:rsid w:val="005D09B4"/>
    <w:rsid w:val="005D0E4A"/>
    <w:rsid w:val="005D188F"/>
    <w:rsid w:val="005D1DB0"/>
    <w:rsid w:val="005D256D"/>
    <w:rsid w:val="005D31E0"/>
    <w:rsid w:val="005D37E3"/>
    <w:rsid w:val="005D437D"/>
    <w:rsid w:val="005D4C75"/>
    <w:rsid w:val="005D4CC1"/>
    <w:rsid w:val="005D6092"/>
    <w:rsid w:val="005D6974"/>
    <w:rsid w:val="005D7EF7"/>
    <w:rsid w:val="005E06D5"/>
    <w:rsid w:val="005E0A06"/>
    <w:rsid w:val="005E147A"/>
    <w:rsid w:val="005E1ED3"/>
    <w:rsid w:val="005E22EA"/>
    <w:rsid w:val="005E3B9C"/>
    <w:rsid w:val="005E3EAD"/>
    <w:rsid w:val="005E4130"/>
    <w:rsid w:val="005E47CF"/>
    <w:rsid w:val="005E52A4"/>
    <w:rsid w:val="005E5DE7"/>
    <w:rsid w:val="005E5E56"/>
    <w:rsid w:val="005E61F6"/>
    <w:rsid w:val="005E7078"/>
    <w:rsid w:val="005F076F"/>
    <w:rsid w:val="005F0839"/>
    <w:rsid w:val="005F0BD7"/>
    <w:rsid w:val="005F1896"/>
    <w:rsid w:val="005F227D"/>
    <w:rsid w:val="005F3469"/>
    <w:rsid w:val="005F39E2"/>
    <w:rsid w:val="005F3B9F"/>
    <w:rsid w:val="005F4348"/>
    <w:rsid w:val="005F509F"/>
    <w:rsid w:val="005F5888"/>
    <w:rsid w:val="005F66B2"/>
    <w:rsid w:val="005F6997"/>
    <w:rsid w:val="005F6FD2"/>
    <w:rsid w:val="005F74CD"/>
    <w:rsid w:val="005F7B9A"/>
    <w:rsid w:val="0060049C"/>
    <w:rsid w:val="006007B8"/>
    <w:rsid w:val="00600A1F"/>
    <w:rsid w:val="00600A64"/>
    <w:rsid w:val="00600CB0"/>
    <w:rsid w:val="006018B4"/>
    <w:rsid w:val="0060208F"/>
    <w:rsid w:val="006033A0"/>
    <w:rsid w:val="006036B9"/>
    <w:rsid w:val="0060477E"/>
    <w:rsid w:val="00604F65"/>
    <w:rsid w:val="00606D4D"/>
    <w:rsid w:val="00607D0A"/>
    <w:rsid w:val="00611930"/>
    <w:rsid w:val="00611B4E"/>
    <w:rsid w:val="00611D64"/>
    <w:rsid w:val="00612C38"/>
    <w:rsid w:val="00613879"/>
    <w:rsid w:val="00613B67"/>
    <w:rsid w:val="00613E95"/>
    <w:rsid w:val="006171B5"/>
    <w:rsid w:val="00617250"/>
    <w:rsid w:val="0062056B"/>
    <w:rsid w:val="006207AD"/>
    <w:rsid w:val="0062099D"/>
    <w:rsid w:val="0062135A"/>
    <w:rsid w:val="0062151B"/>
    <w:rsid w:val="006217A8"/>
    <w:rsid w:val="00621A95"/>
    <w:rsid w:val="006221E3"/>
    <w:rsid w:val="00622941"/>
    <w:rsid w:val="00624663"/>
    <w:rsid w:val="00624C69"/>
    <w:rsid w:val="00624CE4"/>
    <w:rsid w:val="0062518A"/>
    <w:rsid w:val="00625757"/>
    <w:rsid w:val="006257D2"/>
    <w:rsid w:val="00627BD3"/>
    <w:rsid w:val="00630102"/>
    <w:rsid w:val="006302F0"/>
    <w:rsid w:val="00631AC9"/>
    <w:rsid w:val="00632218"/>
    <w:rsid w:val="00632823"/>
    <w:rsid w:val="00632D76"/>
    <w:rsid w:val="0063413C"/>
    <w:rsid w:val="00634710"/>
    <w:rsid w:val="00634C94"/>
    <w:rsid w:val="00634EF7"/>
    <w:rsid w:val="00635847"/>
    <w:rsid w:val="00635A96"/>
    <w:rsid w:val="00635DF6"/>
    <w:rsid w:val="006370F7"/>
    <w:rsid w:val="00637701"/>
    <w:rsid w:val="00637DD1"/>
    <w:rsid w:val="00637E84"/>
    <w:rsid w:val="00641B23"/>
    <w:rsid w:val="00642A93"/>
    <w:rsid w:val="00643490"/>
    <w:rsid w:val="00643DB2"/>
    <w:rsid w:val="006456FD"/>
    <w:rsid w:val="0064651E"/>
    <w:rsid w:val="00646605"/>
    <w:rsid w:val="006468B2"/>
    <w:rsid w:val="00650971"/>
    <w:rsid w:val="00651AC7"/>
    <w:rsid w:val="00652335"/>
    <w:rsid w:val="0065268D"/>
    <w:rsid w:val="00652A78"/>
    <w:rsid w:val="00652FC6"/>
    <w:rsid w:val="006531A8"/>
    <w:rsid w:val="00653299"/>
    <w:rsid w:val="00653DD9"/>
    <w:rsid w:val="0065466D"/>
    <w:rsid w:val="00654D92"/>
    <w:rsid w:val="00655BF8"/>
    <w:rsid w:val="00656423"/>
    <w:rsid w:val="00656B3E"/>
    <w:rsid w:val="00656E84"/>
    <w:rsid w:val="00657BA5"/>
    <w:rsid w:val="006607B0"/>
    <w:rsid w:val="006613DD"/>
    <w:rsid w:val="00666470"/>
    <w:rsid w:val="00666691"/>
    <w:rsid w:val="006676A1"/>
    <w:rsid w:val="00667940"/>
    <w:rsid w:val="00667B9B"/>
    <w:rsid w:val="006706DE"/>
    <w:rsid w:val="006715D8"/>
    <w:rsid w:val="00672657"/>
    <w:rsid w:val="00673B5F"/>
    <w:rsid w:val="006752A2"/>
    <w:rsid w:val="00677315"/>
    <w:rsid w:val="00680EE3"/>
    <w:rsid w:val="00681026"/>
    <w:rsid w:val="006816D1"/>
    <w:rsid w:val="00681855"/>
    <w:rsid w:val="00681F6C"/>
    <w:rsid w:val="006820D8"/>
    <w:rsid w:val="006823D6"/>
    <w:rsid w:val="0068312E"/>
    <w:rsid w:val="00684E8F"/>
    <w:rsid w:val="00685190"/>
    <w:rsid w:val="00685688"/>
    <w:rsid w:val="006863ED"/>
    <w:rsid w:val="0068665B"/>
    <w:rsid w:val="00687052"/>
    <w:rsid w:val="00687215"/>
    <w:rsid w:val="00690D8E"/>
    <w:rsid w:val="006914F5"/>
    <w:rsid w:val="00691FFC"/>
    <w:rsid w:val="0069292B"/>
    <w:rsid w:val="00694BE4"/>
    <w:rsid w:val="00695C55"/>
    <w:rsid w:val="00696B84"/>
    <w:rsid w:val="00697BB9"/>
    <w:rsid w:val="00697FA5"/>
    <w:rsid w:val="006A17E5"/>
    <w:rsid w:val="006A19E0"/>
    <w:rsid w:val="006A1C5F"/>
    <w:rsid w:val="006A2950"/>
    <w:rsid w:val="006A2964"/>
    <w:rsid w:val="006A2AAF"/>
    <w:rsid w:val="006A305D"/>
    <w:rsid w:val="006A4B93"/>
    <w:rsid w:val="006A4EF9"/>
    <w:rsid w:val="006A5BC9"/>
    <w:rsid w:val="006A5CF7"/>
    <w:rsid w:val="006A6946"/>
    <w:rsid w:val="006A7830"/>
    <w:rsid w:val="006B152C"/>
    <w:rsid w:val="006B15A9"/>
    <w:rsid w:val="006B18A5"/>
    <w:rsid w:val="006B295A"/>
    <w:rsid w:val="006B65FB"/>
    <w:rsid w:val="006B6948"/>
    <w:rsid w:val="006B6F05"/>
    <w:rsid w:val="006C06FD"/>
    <w:rsid w:val="006C1D1B"/>
    <w:rsid w:val="006C2684"/>
    <w:rsid w:val="006C2F3E"/>
    <w:rsid w:val="006C33E1"/>
    <w:rsid w:val="006C4420"/>
    <w:rsid w:val="006C4F39"/>
    <w:rsid w:val="006C6939"/>
    <w:rsid w:val="006C6B32"/>
    <w:rsid w:val="006C6CDA"/>
    <w:rsid w:val="006C6E1F"/>
    <w:rsid w:val="006C7DA0"/>
    <w:rsid w:val="006C7FD8"/>
    <w:rsid w:val="006D03AD"/>
    <w:rsid w:val="006D0663"/>
    <w:rsid w:val="006D25E3"/>
    <w:rsid w:val="006D2EC7"/>
    <w:rsid w:val="006D334F"/>
    <w:rsid w:val="006D52F6"/>
    <w:rsid w:val="006D5E0E"/>
    <w:rsid w:val="006D6019"/>
    <w:rsid w:val="006D63DA"/>
    <w:rsid w:val="006E092E"/>
    <w:rsid w:val="006E12EC"/>
    <w:rsid w:val="006E3580"/>
    <w:rsid w:val="006E3714"/>
    <w:rsid w:val="006E4782"/>
    <w:rsid w:val="006E5730"/>
    <w:rsid w:val="006E57E4"/>
    <w:rsid w:val="006E695A"/>
    <w:rsid w:val="006E6F6B"/>
    <w:rsid w:val="006E6FE7"/>
    <w:rsid w:val="006E7586"/>
    <w:rsid w:val="006E7860"/>
    <w:rsid w:val="006F0277"/>
    <w:rsid w:val="006F0CA4"/>
    <w:rsid w:val="006F1A4A"/>
    <w:rsid w:val="006F1B4C"/>
    <w:rsid w:val="006F2A4C"/>
    <w:rsid w:val="006F2F45"/>
    <w:rsid w:val="006F4985"/>
    <w:rsid w:val="006F4FEB"/>
    <w:rsid w:val="006F6129"/>
    <w:rsid w:val="006F61E1"/>
    <w:rsid w:val="006F6A48"/>
    <w:rsid w:val="006F7145"/>
    <w:rsid w:val="006F7BB0"/>
    <w:rsid w:val="00700770"/>
    <w:rsid w:val="00701707"/>
    <w:rsid w:val="007017CE"/>
    <w:rsid w:val="00702194"/>
    <w:rsid w:val="00702ED3"/>
    <w:rsid w:val="0070369B"/>
    <w:rsid w:val="007039EF"/>
    <w:rsid w:val="00705D37"/>
    <w:rsid w:val="007065F5"/>
    <w:rsid w:val="00706871"/>
    <w:rsid w:val="00706914"/>
    <w:rsid w:val="00706965"/>
    <w:rsid w:val="00706ACB"/>
    <w:rsid w:val="00707067"/>
    <w:rsid w:val="0070710A"/>
    <w:rsid w:val="007074F5"/>
    <w:rsid w:val="007079D0"/>
    <w:rsid w:val="007079EF"/>
    <w:rsid w:val="00710E81"/>
    <w:rsid w:val="007117E3"/>
    <w:rsid w:val="0071194D"/>
    <w:rsid w:val="0071258E"/>
    <w:rsid w:val="00713451"/>
    <w:rsid w:val="00713D34"/>
    <w:rsid w:val="007140CC"/>
    <w:rsid w:val="0071421B"/>
    <w:rsid w:val="007144EC"/>
    <w:rsid w:val="00714CD8"/>
    <w:rsid w:val="00715032"/>
    <w:rsid w:val="00715B63"/>
    <w:rsid w:val="00715BC9"/>
    <w:rsid w:val="0071630D"/>
    <w:rsid w:val="007163E0"/>
    <w:rsid w:val="00716D8E"/>
    <w:rsid w:val="00716F4D"/>
    <w:rsid w:val="00721440"/>
    <w:rsid w:val="00721CCA"/>
    <w:rsid w:val="00721DBF"/>
    <w:rsid w:val="00721EF4"/>
    <w:rsid w:val="00723E8F"/>
    <w:rsid w:val="007250D5"/>
    <w:rsid w:val="00725D5C"/>
    <w:rsid w:val="00725EE7"/>
    <w:rsid w:val="00726F00"/>
    <w:rsid w:val="00727D5D"/>
    <w:rsid w:val="007302EE"/>
    <w:rsid w:val="00730E56"/>
    <w:rsid w:val="007312E6"/>
    <w:rsid w:val="00732DF4"/>
    <w:rsid w:val="00733551"/>
    <w:rsid w:val="00733560"/>
    <w:rsid w:val="00733AE8"/>
    <w:rsid w:val="00735B79"/>
    <w:rsid w:val="007402E3"/>
    <w:rsid w:val="00740739"/>
    <w:rsid w:val="00741083"/>
    <w:rsid w:val="007412BC"/>
    <w:rsid w:val="00741BEE"/>
    <w:rsid w:val="0074295E"/>
    <w:rsid w:val="00743427"/>
    <w:rsid w:val="007434AB"/>
    <w:rsid w:val="007440FA"/>
    <w:rsid w:val="00744C4D"/>
    <w:rsid w:val="00746934"/>
    <w:rsid w:val="00746947"/>
    <w:rsid w:val="00746B73"/>
    <w:rsid w:val="00747474"/>
    <w:rsid w:val="00750008"/>
    <w:rsid w:val="00750365"/>
    <w:rsid w:val="0075050E"/>
    <w:rsid w:val="00750736"/>
    <w:rsid w:val="007516C7"/>
    <w:rsid w:val="007519F8"/>
    <w:rsid w:val="00752F27"/>
    <w:rsid w:val="00753727"/>
    <w:rsid w:val="00755EDD"/>
    <w:rsid w:val="00756E98"/>
    <w:rsid w:val="00756EC3"/>
    <w:rsid w:val="0075718A"/>
    <w:rsid w:val="0075726C"/>
    <w:rsid w:val="0075755F"/>
    <w:rsid w:val="00757D95"/>
    <w:rsid w:val="00760B95"/>
    <w:rsid w:val="00761334"/>
    <w:rsid w:val="007625C2"/>
    <w:rsid w:val="007627B8"/>
    <w:rsid w:val="00763B4F"/>
    <w:rsid w:val="00765B4E"/>
    <w:rsid w:val="00765F07"/>
    <w:rsid w:val="00766C6F"/>
    <w:rsid w:val="007679AB"/>
    <w:rsid w:val="00770634"/>
    <w:rsid w:val="00770705"/>
    <w:rsid w:val="00770794"/>
    <w:rsid w:val="00770A6E"/>
    <w:rsid w:val="00770EDD"/>
    <w:rsid w:val="007719B9"/>
    <w:rsid w:val="00771D75"/>
    <w:rsid w:val="00771F4D"/>
    <w:rsid w:val="00772661"/>
    <w:rsid w:val="00772EE4"/>
    <w:rsid w:val="007736AD"/>
    <w:rsid w:val="00773767"/>
    <w:rsid w:val="00774A3E"/>
    <w:rsid w:val="00774F8F"/>
    <w:rsid w:val="00775BB1"/>
    <w:rsid w:val="00776298"/>
    <w:rsid w:val="00776C97"/>
    <w:rsid w:val="007772C7"/>
    <w:rsid w:val="0078150B"/>
    <w:rsid w:val="00782B2C"/>
    <w:rsid w:val="00782EBD"/>
    <w:rsid w:val="00784B40"/>
    <w:rsid w:val="00785F3D"/>
    <w:rsid w:val="0078684D"/>
    <w:rsid w:val="007901D1"/>
    <w:rsid w:val="00790D32"/>
    <w:rsid w:val="0079134D"/>
    <w:rsid w:val="00791D9C"/>
    <w:rsid w:val="00793B1C"/>
    <w:rsid w:val="00793C81"/>
    <w:rsid w:val="00794A47"/>
    <w:rsid w:val="00795B60"/>
    <w:rsid w:val="007962B5"/>
    <w:rsid w:val="0079651A"/>
    <w:rsid w:val="007A1B32"/>
    <w:rsid w:val="007A2AB3"/>
    <w:rsid w:val="007A3533"/>
    <w:rsid w:val="007A40CF"/>
    <w:rsid w:val="007A43DB"/>
    <w:rsid w:val="007A5E6D"/>
    <w:rsid w:val="007A6498"/>
    <w:rsid w:val="007A6BC7"/>
    <w:rsid w:val="007A7473"/>
    <w:rsid w:val="007A7D5C"/>
    <w:rsid w:val="007B0440"/>
    <w:rsid w:val="007B062D"/>
    <w:rsid w:val="007B0E4D"/>
    <w:rsid w:val="007B187D"/>
    <w:rsid w:val="007B28ED"/>
    <w:rsid w:val="007B54F2"/>
    <w:rsid w:val="007B5AD8"/>
    <w:rsid w:val="007B7B13"/>
    <w:rsid w:val="007B7D3F"/>
    <w:rsid w:val="007C0ACA"/>
    <w:rsid w:val="007C1F74"/>
    <w:rsid w:val="007C2BC7"/>
    <w:rsid w:val="007C2E53"/>
    <w:rsid w:val="007C324A"/>
    <w:rsid w:val="007C5B4E"/>
    <w:rsid w:val="007C6C07"/>
    <w:rsid w:val="007C7AE0"/>
    <w:rsid w:val="007C7B1A"/>
    <w:rsid w:val="007D1C3C"/>
    <w:rsid w:val="007D2430"/>
    <w:rsid w:val="007D2A7F"/>
    <w:rsid w:val="007D4002"/>
    <w:rsid w:val="007D43BD"/>
    <w:rsid w:val="007D468D"/>
    <w:rsid w:val="007D5C78"/>
    <w:rsid w:val="007D7320"/>
    <w:rsid w:val="007D7371"/>
    <w:rsid w:val="007D761D"/>
    <w:rsid w:val="007E1BD2"/>
    <w:rsid w:val="007E2233"/>
    <w:rsid w:val="007E4A99"/>
    <w:rsid w:val="007E4CEE"/>
    <w:rsid w:val="007E54B8"/>
    <w:rsid w:val="007E57D5"/>
    <w:rsid w:val="007E63A8"/>
    <w:rsid w:val="007E6972"/>
    <w:rsid w:val="007E702F"/>
    <w:rsid w:val="007E7037"/>
    <w:rsid w:val="007E77A0"/>
    <w:rsid w:val="007E7880"/>
    <w:rsid w:val="007F0324"/>
    <w:rsid w:val="007F05B9"/>
    <w:rsid w:val="007F1781"/>
    <w:rsid w:val="007F1D04"/>
    <w:rsid w:val="007F2941"/>
    <w:rsid w:val="007F2F88"/>
    <w:rsid w:val="007F322D"/>
    <w:rsid w:val="007F3412"/>
    <w:rsid w:val="007F3ED6"/>
    <w:rsid w:val="007F41DC"/>
    <w:rsid w:val="007F5142"/>
    <w:rsid w:val="007F5445"/>
    <w:rsid w:val="007F60F7"/>
    <w:rsid w:val="007F6CF0"/>
    <w:rsid w:val="007F72CC"/>
    <w:rsid w:val="007F757C"/>
    <w:rsid w:val="0080228F"/>
    <w:rsid w:val="008023AA"/>
    <w:rsid w:val="008035D1"/>
    <w:rsid w:val="00803FEC"/>
    <w:rsid w:val="008122AA"/>
    <w:rsid w:val="008125DB"/>
    <w:rsid w:val="00812D97"/>
    <w:rsid w:val="00814383"/>
    <w:rsid w:val="00814597"/>
    <w:rsid w:val="00814AC4"/>
    <w:rsid w:val="00815C42"/>
    <w:rsid w:val="008161AC"/>
    <w:rsid w:val="0081657A"/>
    <w:rsid w:val="008176C2"/>
    <w:rsid w:val="00820633"/>
    <w:rsid w:val="00820A51"/>
    <w:rsid w:val="00821395"/>
    <w:rsid w:val="008222F5"/>
    <w:rsid w:val="00822922"/>
    <w:rsid w:val="00823495"/>
    <w:rsid w:val="00823838"/>
    <w:rsid w:val="00824337"/>
    <w:rsid w:val="00824D98"/>
    <w:rsid w:val="0082554B"/>
    <w:rsid w:val="00826426"/>
    <w:rsid w:val="00826C9B"/>
    <w:rsid w:val="00827178"/>
    <w:rsid w:val="0083048A"/>
    <w:rsid w:val="00831409"/>
    <w:rsid w:val="0083417C"/>
    <w:rsid w:val="00834758"/>
    <w:rsid w:val="008359B2"/>
    <w:rsid w:val="00835BE8"/>
    <w:rsid w:val="00836548"/>
    <w:rsid w:val="00837381"/>
    <w:rsid w:val="008403F8"/>
    <w:rsid w:val="0084141A"/>
    <w:rsid w:val="00842328"/>
    <w:rsid w:val="00842ED3"/>
    <w:rsid w:val="00843A94"/>
    <w:rsid w:val="00844DEB"/>
    <w:rsid w:val="00845CAE"/>
    <w:rsid w:val="00846528"/>
    <w:rsid w:val="00847EE5"/>
    <w:rsid w:val="00850A54"/>
    <w:rsid w:val="0085111F"/>
    <w:rsid w:val="00851512"/>
    <w:rsid w:val="00851691"/>
    <w:rsid w:val="00851C00"/>
    <w:rsid w:val="00852BE1"/>
    <w:rsid w:val="00854440"/>
    <w:rsid w:val="00854D5E"/>
    <w:rsid w:val="0085518F"/>
    <w:rsid w:val="008558FC"/>
    <w:rsid w:val="00855F79"/>
    <w:rsid w:val="00856488"/>
    <w:rsid w:val="00856729"/>
    <w:rsid w:val="0086008B"/>
    <w:rsid w:val="008601D4"/>
    <w:rsid w:val="008606F5"/>
    <w:rsid w:val="0086142E"/>
    <w:rsid w:val="008626BD"/>
    <w:rsid w:val="008627DC"/>
    <w:rsid w:val="008631DB"/>
    <w:rsid w:val="00863552"/>
    <w:rsid w:val="00864DAF"/>
    <w:rsid w:val="008656C4"/>
    <w:rsid w:val="00866BEB"/>
    <w:rsid w:val="00866CF1"/>
    <w:rsid w:val="00866FCE"/>
    <w:rsid w:val="00867170"/>
    <w:rsid w:val="008672B8"/>
    <w:rsid w:val="0086737B"/>
    <w:rsid w:val="008673CA"/>
    <w:rsid w:val="00867A84"/>
    <w:rsid w:val="0087014C"/>
    <w:rsid w:val="00871622"/>
    <w:rsid w:val="00871E95"/>
    <w:rsid w:val="00872F00"/>
    <w:rsid w:val="008737D7"/>
    <w:rsid w:val="008747C0"/>
    <w:rsid w:val="00874C76"/>
    <w:rsid w:val="00875D5B"/>
    <w:rsid w:val="00876780"/>
    <w:rsid w:val="008773E9"/>
    <w:rsid w:val="00877A8E"/>
    <w:rsid w:val="00880711"/>
    <w:rsid w:val="00880917"/>
    <w:rsid w:val="00881CAA"/>
    <w:rsid w:val="00882587"/>
    <w:rsid w:val="008841E1"/>
    <w:rsid w:val="008849A3"/>
    <w:rsid w:val="00886FF3"/>
    <w:rsid w:val="00887F4E"/>
    <w:rsid w:val="00890F8D"/>
    <w:rsid w:val="00890FCF"/>
    <w:rsid w:val="00891E66"/>
    <w:rsid w:val="0089279D"/>
    <w:rsid w:val="00893B52"/>
    <w:rsid w:val="00893FEF"/>
    <w:rsid w:val="008946D2"/>
    <w:rsid w:val="00894800"/>
    <w:rsid w:val="00895475"/>
    <w:rsid w:val="00896047"/>
    <w:rsid w:val="008A26E6"/>
    <w:rsid w:val="008A274A"/>
    <w:rsid w:val="008A4307"/>
    <w:rsid w:val="008A46C6"/>
    <w:rsid w:val="008A6A45"/>
    <w:rsid w:val="008B05E5"/>
    <w:rsid w:val="008B1865"/>
    <w:rsid w:val="008B1871"/>
    <w:rsid w:val="008B1A48"/>
    <w:rsid w:val="008B2635"/>
    <w:rsid w:val="008B387D"/>
    <w:rsid w:val="008B3FC4"/>
    <w:rsid w:val="008B468F"/>
    <w:rsid w:val="008B4EFF"/>
    <w:rsid w:val="008B6870"/>
    <w:rsid w:val="008B7315"/>
    <w:rsid w:val="008B75CE"/>
    <w:rsid w:val="008B75E6"/>
    <w:rsid w:val="008B7E23"/>
    <w:rsid w:val="008C2D94"/>
    <w:rsid w:val="008C31A5"/>
    <w:rsid w:val="008C33A2"/>
    <w:rsid w:val="008C381F"/>
    <w:rsid w:val="008C581F"/>
    <w:rsid w:val="008C5F73"/>
    <w:rsid w:val="008C601A"/>
    <w:rsid w:val="008C6EB8"/>
    <w:rsid w:val="008C6F92"/>
    <w:rsid w:val="008C7914"/>
    <w:rsid w:val="008D0421"/>
    <w:rsid w:val="008D0F17"/>
    <w:rsid w:val="008D1409"/>
    <w:rsid w:val="008D1AD1"/>
    <w:rsid w:val="008D257A"/>
    <w:rsid w:val="008D28EE"/>
    <w:rsid w:val="008D4718"/>
    <w:rsid w:val="008D4E39"/>
    <w:rsid w:val="008D4E3F"/>
    <w:rsid w:val="008D502C"/>
    <w:rsid w:val="008D6BA8"/>
    <w:rsid w:val="008D75D3"/>
    <w:rsid w:val="008D7ECC"/>
    <w:rsid w:val="008E0187"/>
    <w:rsid w:val="008E03A0"/>
    <w:rsid w:val="008E19C7"/>
    <w:rsid w:val="008E2818"/>
    <w:rsid w:val="008E42D6"/>
    <w:rsid w:val="008E4524"/>
    <w:rsid w:val="008E56C6"/>
    <w:rsid w:val="008E5E7F"/>
    <w:rsid w:val="008E6384"/>
    <w:rsid w:val="008E6E29"/>
    <w:rsid w:val="008F0D55"/>
    <w:rsid w:val="008F26F0"/>
    <w:rsid w:val="008F3DF4"/>
    <w:rsid w:val="008F5024"/>
    <w:rsid w:val="008F5299"/>
    <w:rsid w:val="008F5E67"/>
    <w:rsid w:val="008F6CD4"/>
    <w:rsid w:val="008F7381"/>
    <w:rsid w:val="009009D9"/>
    <w:rsid w:val="009013F3"/>
    <w:rsid w:val="00901EB4"/>
    <w:rsid w:val="0090238F"/>
    <w:rsid w:val="00902C30"/>
    <w:rsid w:val="009031FB"/>
    <w:rsid w:val="0090390D"/>
    <w:rsid w:val="00903A5B"/>
    <w:rsid w:val="00904BF3"/>
    <w:rsid w:val="00904DDA"/>
    <w:rsid w:val="009051BE"/>
    <w:rsid w:val="00905207"/>
    <w:rsid w:val="0090580B"/>
    <w:rsid w:val="00906F96"/>
    <w:rsid w:val="0090742F"/>
    <w:rsid w:val="00907B7B"/>
    <w:rsid w:val="00907F70"/>
    <w:rsid w:val="00910B08"/>
    <w:rsid w:val="00911978"/>
    <w:rsid w:val="009120D0"/>
    <w:rsid w:val="0091230D"/>
    <w:rsid w:val="00913AC7"/>
    <w:rsid w:val="00915885"/>
    <w:rsid w:val="00915B5D"/>
    <w:rsid w:val="00916505"/>
    <w:rsid w:val="00916E7B"/>
    <w:rsid w:val="00920472"/>
    <w:rsid w:val="00923388"/>
    <w:rsid w:val="00923437"/>
    <w:rsid w:val="0092357A"/>
    <w:rsid w:val="009246B1"/>
    <w:rsid w:val="00924BA3"/>
    <w:rsid w:val="00925431"/>
    <w:rsid w:val="00925BED"/>
    <w:rsid w:val="00926305"/>
    <w:rsid w:val="00926458"/>
    <w:rsid w:val="00930ECC"/>
    <w:rsid w:val="0093140D"/>
    <w:rsid w:val="00931F8E"/>
    <w:rsid w:val="009331E9"/>
    <w:rsid w:val="00936398"/>
    <w:rsid w:val="00936A02"/>
    <w:rsid w:val="009372FC"/>
    <w:rsid w:val="00937983"/>
    <w:rsid w:val="00937AAD"/>
    <w:rsid w:val="00937E1C"/>
    <w:rsid w:val="009407CE"/>
    <w:rsid w:val="00940BE4"/>
    <w:rsid w:val="0094110D"/>
    <w:rsid w:val="00942C40"/>
    <w:rsid w:val="00942D72"/>
    <w:rsid w:val="009439F9"/>
    <w:rsid w:val="00944607"/>
    <w:rsid w:val="00945318"/>
    <w:rsid w:val="00946ABF"/>
    <w:rsid w:val="0095194D"/>
    <w:rsid w:val="00951B6E"/>
    <w:rsid w:val="00952EE1"/>
    <w:rsid w:val="00952EE2"/>
    <w:rsid w:val="009537DB"/>
    <w:rsid w:val="00954D2B"/>
    <w:rsid w:val="009551F9"/>
    <w:rsid w:val="00955B3A"/>
    <w:rsid w:val="0095615B"/>
    <w:rsid w:val="00956498"/>
    <w:rsid w:val="009566F3"/>
    <w:rsid w:val="00957BAC"/>
    <w:rsid w:val="00957E5A"/>
    <w:rsid w:val="00960CF0"/>
    <w:rsid w:val="00961095"/>
    <w:rsid w:val="0096277F"/>
    <w:rsid w:val="009627B5"/>
    <w:rsid w:val="00963ADC"/>
    <w:rsid w:val="00964F84"/>
    <w:rsid w:val="0096563F"/>
    <w:rsid w:val="0096665C"/>
    <w:rsid w:val="00966C60"/>
    <w:rsid w:val="00976341"/>
    <w:rsid w:val="009769EA"/>
    <w:rsid w:val="00977633"/>
    <w:rsid w:val="00977EFA"/>
    <w:rsid w:val="009808B0"/>
    <w:rsid w:val="00981B81"/>
    <w:rsid w:val="00981D73"/>
    <w:rsid w:val="009821D0"/>
    <w:rsid w:val="00983620"/>
    <w:rsid w:val="0098376E"/>
    <w:rsid w:val="009842EF"/>
    <w:rsid w:val="009848B8"/>
    <w:rsid w:val="00984C4B"/>
    <w:rsid w:val="009852F8"/>
    <w:rsid w:val="00987D09"/>
    <w:rsid w:val="00987F83"/>
    <w:rsid w:val="00990CF0"/>
    <w:rsid w:val="00991264"/>
    <w:rsid w:val="00991551"/>
    <w:rsid w:val="00991844"/>
    <w:rsid w:val="00991DD2"/>
    <w:rsid w:val="009933BC"/>
    <w:rsid w:val="009947E9"/>
    <w:rsid w:val="009950BD"/>
    <w:rsid w:val="00996D48"/>
    <w:rsid w:val="009977D9"/>
    <w:rsid w:val="009977FE"/>
    <w:rsid w:val="00997A4F"/>
    <w:rsid w:val="009A0835"/>
    <w:rsid w:val="009A1D67"/>
    <w:rsid w:val="009A1DF4"/>
    <w:rsid w:val="009A2701"/>
    <w:rsid w:val="009A3725"/>
    <w:rsid w:val="009A3C52"/>
    <w:rsid w:val="009A4010"/>
    <w:rsid w:val="009A51DB"/>
    <w:rsid w:val="009A540B"/>
    <w:rsid w:val="009A6D6E"/>
    <w:rsid w:val="009A7AE8"/>
    <w:rsid w:val="009A7F5D"/>
    <w:rsid w:val="009B039C"/>
    <w:rsid w:val="009B0F60"/>
    <w:rsid w:val="009B1096"/>
    <w:rsid w:val="009B15F8"/>
    <w:rsid w:val="009B36C5"/>
    <w:rsid w:val="009B47D9"/>
    <w:rsid w:val="009B4FD9"/>
    <w:rsid w:val="009B5882"/>
    <w:rsid w:val="009B7F6E"/>
    <w:rsid w:val="009C0392"/>
    <w:rsid w:val="009C053F"/>
    <w:rsid w:val="009C0C5F"/>
    <w:rsid w:val="009C0CC4"/>
    <w:rsid w:val="009C0E4F"/>
    <w:rsid w:val="009C1031"/>
    <w:rsid w:val="009C6B0E"/>
    <w:rsid w:val="009C7A77"/>
    <w:rsid w:val="009C7C97"/>
    <w:rsid w:val="009D0085"/>
    <w:rsid w:val="009D055B"/>
    <w:rsid w:val="009D08B7"/>
    <w:rsid w:val="009D0972"/>
    <w:rsid w:val="009D0B8D"/>
    <w:rsid w:val="009D3CC7"/>
    <w:rsid w:val="009D4B4B"/>
    <w:rsid w:val="009D4F6C"/>
    <w:rsid w:val="009D7032"/>
    <w:rsid w:val="009D738B"/>
    <w:rsid w:val="009E036E"/>
    <w:rsid w:val="009E0421"/>
    <w:rsid w:val="009E0A4D"/>
    <w:rsid w:val="009E0E69"/>
    <w:rsid w:val="009E1188"/>
    <w:rsid w:val="009E1A3F"/>
    <w:rsid w:val="009E1DA9"/>
    <w:rsid w:val="009E22E9"/>
    <w:rsid w:val="009E24FF"/>
    <w:rsid w:val="009E2E97"/>
    <w:rsid w:val="009E3270"/>
    <w:rsid w:val="009E35B7"/>
    <w:rsid w:val="009E39D4"/>
    <w:rsid w:val="009E3F22"/>
    <w:rsid w:val="009E420E"/>
    <w:rsid w:val="009E4883"/>
    <w:rsid w:val="009E4B42"/>
    <w:rsid w:val="009E5182"/>
    <w:rsid w:val="009E5277"/>
    <w:rsid w:val="009E6CE8"/>
    <w:rsid w:val="009E746D"/>
    <w:rsid w:val="009E7DF1"/>
    <w:rsid w:val="009F06CC"/>
    <w:rsid w:val="009F15AD"/>
    <w:rsid w:val="009F23E1"/>
    <w:rsid w:val="009F2A90"/>
    <w:rsid w:val="009F32A5"/>
    <w:rsid w:val="009F4756"/>
    <w:rsid w:val="009F51C2"/>
    <w:rsid w:val="009F698D"/>
    <w:rsid w:val="00A01B36"/>
    <w:rsid w:val="00A032C5"/>
    <w:rsid w:val="00A03A01"/>
    <w:rsid w:val="00A03C1E"/>
    <w:rsid w:val="00A04CEC"/>
    <w:rsid w:val="00A05595"/>
    <w:rsid w:val="00A077DC"/>
    <w:rsid w:val="00A07BBE"/>
    <w:rsid w:val="00A1182E"/>
    <w:rsid w:val="00A12CB0"/>
    <w:rsid w:val="00A13D89"/>
    <w:rsid w:val="00A14FB1"/>
    <w:rsid w:val="00A15599"/>
    <w:rsid w:val="00A1683E"/>
    <w:rsid w:val="00A20626"/>
    <w:rsid w:val="00A20C70"/>
    <w:rsid w:val="00A212E9"/>
    <w:rsid w:val="00A21A18"/>
    <w:rsid w:val="00A21CB3"/>
    <w:rsid w:val="00A22118"/>
    <w:rsid w:val="00A229A2"/>
    <w:rsid w:val="00A23342"/>
    <w:rsid w:val="00A2394C"/>
    <w:rsid w:val="00A23B24"/>
    <w:rsid w:val="00A24AC1"/>
    <w:rsid w:val="00A25A4C"/>
    <w:rsid w:val="00A26047"/>
    <w:rsid w:val="00A2754F"/>
    <w:rsid w:val="00A300AD"/>
    <w:rsid w:val="00A3181A"/>
    <w:rsid w:val="00A31B5C"/>
    <w:rsid w:val="00A31C08"/>
    <w:rsid w:val="00A32852"/>
    <w:rsid w:val="00A33E2D"/>
    <w:rsid w:val="00A34808"/>
    <w:rsid w:val="00A34F28"/>
    <w:rsid w:val="00A4115A"/>
    <w:rsid w:val="00A41781"/>
    <w:rsid w:val="00A43F7B"/>
    <w:rsid w:val="00A44155"/>
    <w:rsid w:val="00A44195"/>
    <w:rsid w:val="00A45275"/>
    <w:rsid w:val="00A453DA"/>
    <w:rsid w:val="00A45A12"/>
    <w:rsid w:val="00A460B7"/>
    <w:rsid w:val="00A46B9F"/>
    <w:rsid w:val="00A47EF4"/>
    <w:rsid w:val="00A50B10"/>
    <w:rsid w:val="00A51E9A"/>
    <w:rsid w:val="00A52202"/>
    <w:rsid w:val="00A5452D"/>
    <w:rsid w:val="00A54855"/>
    <w:rsid w:val="00A56665"/>
    <w:rsid w:val="00A5764D"/>
    <w:rsid w:val="00A57D76"/>
    <w:rsid w:val="00A57D77"/>
    <w:rsid w:val="00A60212"/>
    <w:rsid w:val="00A602FF"/>
    <w:rsid w:val="00A61025"/>
    <w:rsid w:val="00A628F0"/>
    <w:rsid w:val="00A63748"/>
    <w:rsid w:val="00A63C1B"/>
    <w:rsid w:val="00A63E92"/>
    <w:rsid w:val="00A66219"/>
    <w:rsid w:val="00A665B6"/>
    <w:rsid w:val="00A669DB"/>
    <w:rsid w:val="00A66DB9"/>
    <w:rsid w:val="00A66F8B"/>
    <w:rsid w:val="00A672FC"/>
    <w:rsid w:val="00A67FB9"/>
    <w:rsid w:val="00A702C1"/>
    <w:rsid w:val="00A7121C"/>
    <w:rsid w:val="00A72716"/>
    <w:rsid w:val="00A72C36"/>
    <w:rsid w:val="00A72FB8"/>
    <w:rsid w:val="00A73A74"/>
    <w:rsid w:val="00A7574C"/>
    <w:rsid w:val="00A7651B"/>
    <w:rsid w:val="00A76A2A"/>
    <w:rsid w:val="00A76F7B"/>
    <w:rsid w:val="00A77825"/>
    <w:rsid w:val="00A77845"/>
    <w:rsid w:val="00A808DF"/>
    <w:rsid w:val="00A81393"/>
    <w:rsid w:val="00A830FF"/>
    <w:rsid w:val="00A832F9"/>
    <w:rsid w:val="00A83D9A"/>
    <w:rsid w:val="00A84274"/>
    <w:rsid w:val="00A84329"/>
    <w:rsid w:val="00A845D3"/>
    <w:rsid w:val="00A856A4"/>
    <w:rsid w:val="00A858CF"/>
    <w:rsid w:val="00A862B2"/>
    <w:rsid w:val="00A90367"/>
    <w:rsid w:val="00A90BDE"/>
    <w:rsid w:val="00A91277"/>
    <w:rsid w:val="00A9197E"/>
    <w:rsid w:val="00A91F80"/>
    <w:rsid w:val="00A929CE"/>
    <w:rsid w:val="00A92BD9"/>
    <w:rsid w:val="00A92CBE"/>
    <w:rsid w:val="00A938D9"/>
    <w:rsid w:val="00A95C65"/>
    <w:rsid w:val="00A96126"/>
    <w:rsid w:val="00A9622A"/>
    <w:rsid w:val="00A9665F"/>
    <w:rsid w:val="00A976EE"/>
    <w:rsid w:val="00A97D1E"/>
    <w:rsid w:val="00AA0953"/>
    <w:rsid w:val="00AA3126"/>
    <w:rsid w:val="00AA42C7"/>
    <w:rsid w:val="00AA58CE"/>
    <w:rsid w:val="00AA65AF"/>
    <w:rsid w:val="00AB1526"/>
    <w:rsid w:val="00AB1A1D"/>
    <w:rsid w:val="00AB1EC7"/>
    <w:rsid w:val="00AB2B5B"/>
    <w:rsid w:val="00AB4244"/>
    <w:rsid w:val="00AB4554"/>
    <w:rsid w:val="00AB47F8"/>
    <w:rsid w:val="00AB4B7B"/>
    <w:rsid w:val="00AB5278"/>
    <w:rsid w:val="00AB5F8A"/>
    <w:rsid w:val="00AB604F"/>
    <w:rsid w:val="00AC0550"/>
    <w:rsid w:val="00AC0E00"/>
    <w:rsid w:val="00AC1D7C"/>
    <w:rsid w:val="00AC26BD"/>
    <w:rsid w:val="00AC32A2"/>
    <w:rsid w:val="00AC4829"/>
    <w:rsid w:val="00AC51AA"/>
    <w:rsid w:val="00AC5395"/>
    <w:rsid w:val="00AC676A"/>
    <w:rsid w:val="00AC69EA"/>
    <w:rsid w:val="00AC6BF4"/>
    <w:rsid w:val="00AC6FF1"/>
    <w:rsid w:val="00AC7AF8"/>
    <w:rsid w:val="00AC7B61"/>
    <w:rsid w:val="00AD03DA"/>
    <w:rsid w:val="00AD0628"/>
    <w:rsid w:val="00AD0B46"/>
    <w:rsid w:val="00AD1421"/>
    <w:rsid w:val="00AD2631"/>
    <w:rsid w:val="00AD34B3"/>
    <w:rsid w:val="00AD3ECA"/>
    <w:rsid w:val="00AD581C"/>
    <w:rsid w:val="00AE082D"/>
    <w:rsid w:val="00AE1AD4"/>
    <w:rsid w:val="00AE1F68"/>
    <w:rsid w:val="00AE226C"/>
    <w:rsid w:val="00AE22AC"/>
    <w:rsid w:val="00AE2744"/>
    <w:rsid w:val="00AE2CEB"/>
    <w:rsid w:val="00AE44E2"/>
    <w:rsid w:val="00AE5630"/>
    <w:rsid w:val="00AE6F3F"/>
    <w:rsid w:val="00AE796D"/>
    <w:rsid w:val="00AE7CD6"/>
    <w:rsid w:val="00AF01E0"/>
    <w:rsid w:val="00AF03A6"/>
    <w:rsid w:val="00AF03D7"/>
    <w:rsid w:val="00AF060B"/>
    <w:rsid w:val="00AF0DEE"/>
    <w:rsid w:val="00AF1D6A"/>
    <w:rsid w:val="00AF20FD"/>
    <w:rsid w:val="00AF2719"/>
    <w:rsid w:val="00AF2849"/>
    <w:rsid w:val="00AF304D"/>
    <w:rsid w:val="00AF4242"/>
    <w:rsid w:val="00AF4DC6"/>
    <w:rsid w:val="00AF7409"/>
    <w:rsid w:val="00B00286"/>
    <w:rsid w:val="00B00BC6"/>
    <w:rsid w:val="00B027E1"/>
    <w:rsid w:val="00B02C2E"/>
    <w:rsid w:val="00B063FF"/>
    <w:rsid w:val="00B0659A"/>
    <w:rsid w:val="00B0776D"/>
    <w:rsid w:val="00B10027"/>
    <w:rsid w:val="00B115AA"/>
    <w:rsid w:val="00B11725"/>
    <w:rsid w:val="00B12F6C"/>
    <w:rsid w:val="00B130F7"/>
    <w:rsid w:val="00B13B88"/>
    <w:rsid w:val="00B145B2"/>
    <w:rsid w:val="00B1564E"/>
    <w:rsid w:val="00B1579B"/>
    <w:rsid w:val="00B15E2E"/>
    <w:rsid w:val="00B177DA"/>
    <w:rsid w:val="00B203DD"/>
    <w:rsid w:val="00B2105A"/>
    <w:rsid w:val="00B212AD"/>
    <w:rsid w:val="00B217D9"/>
    <w:rsid w:val="00B221A3"/>
    <w:rsid w:val="00B23128"/>
    <w:rsid w:val="00B23909"/>
    <w:rsid w:val="00B2423E"/>
    <w:rsid w:val="00B2466C"/>
    <w:rsid w:val="00B25809"/>
    <w:rsid w:val="00B271A5"/>
    <w:rsid w:val="00B276BA"/>
    <w:rsid w:val="00B27ACC"/>
    <w:rsid w:val="00B27BE5"/>
    <w:rsid w:val="00B309E5"/>
    <w:rsid w:val="00B30D74"/>
    <w:rsid w:val="00B31A12"/>
    <w:rsid w:val="00B31B1A"/>
    <w:rsid w:val="00B323D0"/>
    <w:rsid w:val="00B32FAD"/>
    <w:rsid w:val="00B33091"/>
    <w:rsid w:val="00B347C2"/>
    <w:rsid w:val="00B35D42"/>
    <w:rsid w:val="00B35E13"/>
    <w:rsid w:val="00B36A77"/>
    <w:rsid w:val="00B372AC"/>
    <w:rsid w:val="00B40642"/>
    <w:rsid w:val="00B41E84"/>
    <w:rsid w:val="00B42B52"/>
    <w:rsid w:val="00B42C1C"/>
    <w:rsid w:val="00B42ED6"/>
    <w:rsid w:val="00B43ED3"/>
    <w:rsid w:val="00B4474E"/>
    <w:rsid w:val="00B44894"/>
    <w:rsid w:val="00B4723D"/>
    <w:rsid w:val="00B50484"/>
    <w:rsid w:val="00B50F49"/>
    <w:rsid w:val="00B51980"/>
    <w:rsid w:val="00B52AD3"/>
    <w:rsid w:val="00B533EF"/>
    <w:rsid w:val="00B53D2E"/>
    <w:rsid w:val="00B54DC2"/>
    <w:rsid w:val="00B54F10"/>
    <w:rsid w:val="00B56A6B"/>
    <w:rsid w:val="00B5769E"/>
    <w:rsid w:val="00B57AB6"/>
    <w:rsid w:val="00B57C31"/>
    <w:rsid w:val="00B60453"/>
    <w:rsid w:val="00B60BB1"/>
    <w:rsid w:val="00B614D3"/>
    <w:rsid w:val="00B61866"/>
    <w:rsid w:val="00B629DE"/>
    <w:rsid w:val="00B62B97"/>
    <w:rsid w:val="00B63565"/>
    <w:rsid w:val="00B639FC"/>
    <w:rsid w:val="00B64A44"/>
    <w:rsid w:val="00B64BCD"/>
    <w:rsid w:val="00B65296"/>
    <w:rsid w:val="00B6563A"/>
    <w:rsid w:val="00B65DCA"/>
    <w:rsid w:val="00B67453"/>
    <w:rsid w:val="00B6757D"/>
    <w:rsid w:val="00B6774B"/>
    <w:rsid w:val="00B67EF6"/>
    <w:rsid w:val="00B702D2"/>
    <w:rsid w:val="00B708A8"/>
    <w:rsid w:val="00B7103E"/>
    <w:rsid w:val="00B71342"/>
    <w:rsid w:val="00B7166E"/>
    <w:rsid w:val="00B7166F"/>
    <w:rsid w:val="00B726B8"/>
    <w:rsid w:val="00B7276D"/>
    <w:rsid w:val="00B7297D"/>
    <w:rsid w:val="00B72C5E"/>
    <w:rsid w:val="00B73358"/>
    <w:rsid w:val="00B741EE"/>
    <w:rsid w:val="00B745DB"/>
    <w:rsid w:val="00B75407"/>
    <w:rsid w:val="00B75534"/>
    <w:rsid w:val="00B75BCD"/>
    <w:rsid w:val="00B75D76"/>
    <w:rsid w:val="00B75ED1"/>
    <w:rsid w:val="00B76714"/>
    <w:rsid w:val="00B779B0"/>
    <w:rsid w:val="00B8141D"/>
    <w:rsid w:val="00B824C4"/>
    <w:rsid w:val="00B82AFB"/>
    <w:rsid w:val="00B82E27"/>
    <w:rsid w:val="00B841BD"/>
    <w:rsid w:val="00B844A4"/>
    <w:rsid w:val="00B845A5"/>
    <w:rsid w:val="00B85273"/>
    <w:rsid w:val="00B85543"/>
    <w:rsid w:val="00B859D3"/>
    <w:rsid w:val="00B86CA2"/>
    <w:rsid w:val="00B87E5F"/>
    <w:rsid w:val="00B90146"/>
    <w:rsid w:val="00B903EC"/>
    <w:rsid w:val="00B92DC4"/>
    <w:rsid w:val="00B93680"/>
    <w:rsid w:val="00B9440A"/>
    <w:rsid w:val="00B95427"/>
    <w:rsid w:val="00B95D63"/>
    <w:rsid w:val="00B96250"/>
    <w:rsid w:val="00B96980"/>
    <w:rsid w:val="00B96DEB"/>
    <w:rsid w:val="00BA0257"/>
    <w:rsid w:val="00BA03D9"/>
    <w:rsid w:val="00BA0402"/>
    <w:rsid w:val="00BA1550"/>
    <w:rsid w:val="00BA1816"/>
    <w:rsid w:val="00BA1898"/>
    <w:rsid w:val="00BA19B1"/>
    <w:rsid w:val="00BA2510"/>
    <w:rsid w:val="00BA2DAA"/>
    <w:rsid w:val="00BA2DF3"/>
    <w:rsid w:val="00BA362D"/>
    <w:rsid w:val="00BA3BCF"/>
    <w:rsid w:val="00BA4429"/>
    <w:rsid w:val="00BA4A56"/>
    <w:rsid w:val="00BA7D05"/>
    <w:rsid w:val="00BB0C4E"/>
    <w:rsid w:val="00BB1167"/>
    <w:rsid w:val="00BB17AC"/>
    <w:rsid w:val="00BB1A26"/>
    <w:rsid w:val="00BB232B"/>
    <w:rsid w:val="00BB3B70"/>
    <w:rsid w:val="00BB4034"/>
    <w:rsid w:val="00BB4ABE"/>
    <w:rsid w:val="00BB4E59"/>
    <w:rsid w:val="00BB5B54"/>
    <w:rsid w:val="00BB7591"/>
    <w:rsid w:val="00BC0A14"/>
    <w:rsid w:val="00BC0B3E"/>
    <w:rsid w:val="00BC10A5"/>
    <w:rsid w:val="00BC11E6"/>
    <w:rsid w:val="00BC2904"/>
    <w:rsid w:val="00BC41AC"/>
    <w:rsid w:val="00BC59F9"/>
    <w:rsid w:val="00BC6F43"/>
    <w:rsid w:val="00BC6FF8"/>
    <w:rsid w:val="00BC7853"/>
    <w:rsid w:val="00BC7B6D"/>
    <w:rsid w:val="00BD023B"/>
    <w:rsid w:val="00BD1B76"/>
    <w:rsid w:val="00BD2232"/>
    <w:rsid w:val="00BD492F"/>
    <w:rsid w:val="00BD4F9C"/>
    <w:rsid w:val="00BD6190"/>
    <w:rsid w:val="00BD651E"/>
    <w:rsid w:val="00BD656E"/>
    <w:rsid w:val="00BD66F3"/>
    <w:rsid w:val="00BD7BC0"/>
    <w:rsid w:val="00BE168A"/>
    <w:rsid w:val="00BE47D0"/>
    <w:rsid w:val="00BE4C73"/>
    <w:rsid w:val="00BE4D17"/>
    <w:rsid w:val="00BE518B"/>
    <w:rsid w:val="00BE633E"/>
    <w:rsid w:val="00BE6AA8"/>
    <w:rsid w:val="00BE7333"/>
    <w:rsid w:val="00BE74A1"/>
    <w:rsid w:val="00BE76E4"/>
    <w:rsid w:val="00BF0960"/>
    <w:rsid w:val="00BF0AD9"/>
    <w:rsid w:val="00BF1343"/>
    <w:rsid w:val="00BF1C70"/>
    <w:rsid w:val="00BF28CF"/>
    <w:rsid w:val="00BF2C4F"/>
    <w:rsid w:val="00BF31E9"/>
    <w:rsid w:val="00BF4A05"/>
    <w:rsid w:val="00BF5BBC"/>
    <w:rsid w:val="00BF6585"/>
    <w:rsid w:val="00BF7A32"/>
    <w:rsid w:val="00BF7BE3"/>
    <w:rsid w:val="00BF7D16"/>
    <w:rsid w:val="00C00F64"/>
    <w:rsid w:val="00C01932"/>
    <w:rsid w:val="00C01D41"/>
    <w:rsid w:val="00C036E7"/>
    <w:rsid w:val="00C04A18"/>
    <w:rsid w:val="00C05A38"/>
    <w:rsid w:val="00C075AB"/>
    <w:rsid w:val="00C10449"/>
    <w:rsid w:val="00C1184B"/>
    <w:rsid w:val="00C12177"/>
    <w:rsid w:val="00C125CC"/>
    <w:rsid w:val="00C128C6"/>
    <w:rsid w:val="00C12F3A"/>
    <w:rsid w:val="00C13815"/>
    <w:rsid w:val="00C148AE"/>
    <w:rsid w:val="00C15CA2"/>
    <w:rsid w:val="00C162D7"/>
    <w:rsid w:val="00C16418"/>
    <w:rsid w:val="00C164C7"/>
    <w:rsid w:val="00C178FE"/>
    <w:rsid w:val="00C20913"/>
    <w:rsid w:val="00C20D59"/>
    <w:rsid w:val="00C2159D"/>
    <w:rsid w:val="00C21880"/>
    <w:rsid w:val="00C226BA"/>
    <w:rsid w:val="00C22E1C"/>
    <w:rsid w:val="00C23459"/>
    <w:rsid w:val="00C234C2"/>
    <w:rsid w:val="00C2499B"/>
    <w:rsid w:val="00C256F0"/>
    <w:rsid w:val="00C26277"/>
    <w:rsid w:val="00C27FAD"/>
    <w:rsid w:val="00C30BA7"/>
    <w:rsid w:val="00C31227"/>
    <w:rsid w:val="00C315A0"/>
    <w:rsid w:val="00C32A16"/>
    <w:rsid w:val="00C32B2F"/>
    <w:rsid w:val="00C338AA"/>
    <w:rsid w:val="00C34321"/>
    <w:rsid w:val="00C35AA2"/>
    <w:rsid w:val="00C365EF"/>
    <w:rsid w:val="00C368E0"/>
    <w:rsid w:val="00C36C76"/>
    <w:rsid w:val="00C37F1B"/>
    <w:rsid w:val="00C41D83"/>
    <w:rsid w:val="00C42D39"/>
    <w:rsid w:val="00C43126"/>
    <w:rsid w:val="00C43F49"/>
    <w:rsid w:val="00C441F7"/>
    <w:rsid w:val="00C4653D"/>
    <w:rsid w:val="00C46BC9"/>
    <w:rsid w:val="00C508DE"/>
    <w:rsid w:val="00C50F05"/>
    <w:rsid w:val="00C5153E"/>
    <w:rsid w:val="00C515FC"/>
    <w:rsid w:val="00C51B65"/>
    <w:rsid w:val="00C52652"/>
    <w:rsid w:val="00C52CF8"/>
    <w:rsid w:val="00C52E71"/>
    <w:rsid w:val="00C53318"/>
    <w:rsid w:val="00C533A3"/>
    <w:rsid w:val="00C5404B"/>
    <w:rsid w:val="00C5423C"/>
    <w:rsid w:val="00C5456A"/>
    <w:rsid w:val="00C55031"/>
    <w:rsid w:val="00C550EA"/>
    <w:rsid w:val="00C55DE3"/>
    <w:rsid w:val="00C55F1C"/>
    <w:rsid w:val="00C572B8"/>
    <w:rsid w:val="00C57BE5"/>
    <w:rsid w:val="00C57D94"/>
    <w:rsid w:val="00C60BBB"/>
    <w:rsid w:val="00C60CF8"/>
    <w:rsid w:val="00C613AF"/>
    <w:rsid w:val="00C61C3A"/>
    <w:rsid w:val="00C61E46"/>
    <w:rsid w:val="00C6246F"/>
    <w:rsid w:val="00C630E0"/>
    <w:rsid w:val="00C64ED6"/>
    <w:rsid w:val="00C64FFB"/>
    <w:rsid w:val="00C652AC"/>
    <w:rsid w:val="00C679A7"/>
    <w:rsid w:val="00C67BDD"/>
    <w:rsid w:val="00C67ED4"/>
    <w:rsid w:val="00C700ED"/>
    <w:rsid w:val="00C7341B"/>
    <w:rsid w:val="00C74035"/>
    <w:rsid w:val="00C746B8"/>
    <w:rsid w:val="00C82EB0"/>
    <w:rsid w:val="00C83373"/>
    <w:rsid w:val="00C83390"/>
    <w:rsid w:val="00C834C4"/>
    <w:rsid w:val="00C83758"/>
    <w:rsid w:val="00C83C44"/>
    <w:rsid w:val="00C844A7"/>
    <w:rsid w:val="00C84791"/>
    <w:rsid w:val="00C847ED"/>
    <w:rsid w:val="00C85042"/>
    <w:rsid w:val="00C8619A"/>
    <w:rsid w:val="00C86947"/>
    <w:rsid w:val="00C87978"/>
    <w:rsid w:val="00C87C37"/>
    <w:rsid w:val="00C903DA"/>
    <w:rsid w:val="00C91436"/>
    <w:rsid w:val="00C9174A"/>
    <w:rsid w:val="00C91894"/>
    <w:rsid w:val="00C91B50"/>
    <w:rsid w:val="00C9212C"/>
    <w:rsid w:val="00C92904"/>
    <w:rsid w:val="00C92B60"/>
    <w:rsid w:val="00C92C20"/>
    <w:rsid w:val="00C93517"/>
    <w:rsid w:val="00C93C3D"/>
    <w:rsid w:val="00C93C6C"/>
    <w:rsid w:val="00C9461D"/>
    <w:rsid w:val="00C946D0"/>
    <w:rsid w:val="00C95CB1"/>
    <w:rsid w:val="00C96932"/>
    <w:rsid w:val="00C9779A"/>
    <w:rsid w:val="00CA0386"/>
    <w:rsid w:val="00CA0ECD"/>
    <w:rsid w:val="00CA14C1"/>
    <w:rsid w:val="00CA19B2"/>
    <w:rsid w:val="00CA247C"/>
    <w:rsid w:val="00CA364E"/>
    <w:rsid w:val="00CA4187"/>
    <w:rsid w:val="00CA484A"/>
    <w:rsid w:val="00CA6F80"/>
    <w:rsid w:val="00CA7B0F"/>
    <w:rsid w:val="00CB0B7E"/>
    <w:rsid w:val="00CB0D1D"/>
    <w:rsid w:val="00CB1A66"/>
    <w:rsid w:val="00CB44FC"/>
    <w:rsid w:val="00CB69D7"/>
    <w:rsid w:val="00CB69DC"/>
    <w:rsid w:val="00CC0147"/>
    <w:rsid w:val="00CC139A"/>
    <w:rsid w:val="00CC1C0C"/>
    <w:rsid w:val="00CC35CD"/>
    <w:rsid w:val="00CC3655"/>
    <w:rsid w:val="00CC6172"/>
    <w:rsid w:val="00CC63EE"/>
    <w:rsid w:val="00CC6D39"/>
    <w:rsid w:val="00CC7494"/>
    <w:rsid w:val="00CD15B2"/>
    <w:rsid w:val="00CD19FE"/>
    <w:rsid w:val="00CD1B0C"/>
    <w:rsid w:val="00CD2A3F"/>
    <w:rsid w:val="00CD310D"/>
    <w:rsid w:val="00CD48AE"/>
    <w:rsid w:val="00CD4FAF"/>
    <w:rsid w:val="00CD5126"/>
    <w:rsid w:val="00CD633E"/>
    <w:rsid w:val="00CD6AB4"/>
    <w:rsid w:val="00CD6D02"/>
    <w:rsid w:val="00CD6E88"/>
    <w:rsid w:val="00CD76FF"/>
    <w:rsid w:val="00CD7F83"/>
    <w:rsid w:val="00CE0502"/>
    <w:rsid w:val="00CE0B74"/>
    <w:rsid w:val="00CE3C8F"/>
    <w:rsid w:val="00CE3DEF"/>
    <w:rsid w:val="00CE5184"/>
    <w:rsid w:val="00CE58E9"/>
    <w:rsid w:val="00CE59E9"/>
    <w:rsid w:val="00CE63A4"/>
    <w:rsid w:val="00CE6545"/>
    <w:rsid w:val="00CE6BD5"/>
    <w:rsid w:val="00CF1743"/>
    <w:rsid w:val="00CF1FEE"/>
    <w:rsid w:val="00CF25C5"/>
    <w:rsid w:val="00CF27E4"/>
    <w:rsid w:val="00CF30FC"/>
    <w:rsid w:val="00CF38E1"/>
    <w:rsid w:val="00CF3C02"/>
    <w:rsid w:val="00CF42AB"/>
    <w:rsid w:val="00CF52F9"/>
    <w:rsid w:val="00CF66CF"/>
    <w:rsid w:val="00CF6A37"/>
    <w:rsid w:val="00CF6D55"/>
    <w:rsid w:val="00CF6FFA"/>
    <w:rsid w:val="00CF76A3"/>
    <w:rsid w:val="00D00612"/>
    <w:rsid w:val="00D028A4"/>
    <w:rsid w:val="00D0303E"/>
    <w:rsid w:val="00D03FAC"/>
    <w:rsid w:val="00D051D6"/>
    <w:rsid w:val="00D05975"/>
    <w:rsid w:val="00D05988"/>
    <w:rsid w:val="00D0721F"/>
    <w:rsid w:val="00D1371E"/>
    <w:rsid w:val="00D137C4"/>
    <w:rsid w:val="00D1478E"/>
    <w:rsid w:val="00D15346"/>
    <w:rsid w:val="00D153DB"/>
    <w:rsid w:val="00D15A27"/>
    <w:rsid w:val="00D16A9B"/>
    <w:rsid w:val="00D1789A"/>
    <w:rsid w:val="00D20930"/>
    <w:rsid w:val="00D20CE7"/>
    <w:rsid w:val="00D213DA"/>
    <w:rsid w:val="00D22333"/>
    <w:rsid w:val="00D22571"/>
    <w:rsid w:val="00D226BC"/>
    <w:rsid w:val="00D234CC"/>
    <w:rsid w:val="00D239E5"/>
    <w:rsid w:val="00D33A11"/>
    <w:rsid w:val="00D345D7"/>
    <w:rsid w:val="00D34BB4"/>
    <w:rsid w:val="00D35035"/>
    <w:rsid w:val="00D354DC"/>
    <w:rsid w:val="00D35635"/>
    <w:rsid w:val="00D35642"/>
    <w:rsid w:val="00D36346"/>
    <w:rsid w:val="00D363CF"/>
    <w:rsid w:val="00D37230"/>
    <w:rsid w:val="00D37567"/>
    <w:rsid w:val="00D408EF"/>
    <w:rsid w:val="00D409E0"/>
    <w:rsid w:val="00D419FC"/>
    <w:rsid w:val="00D42776"/>
    <w:rsid w:val="00D4294F"/>
    <w:rsid w:val="00D42BC6"/>
    <w:rsid w:val="00D42EBF"/>
    <w:rsid w:val="00D437CC"/>
    <w:rsid w:val="00D437E2"/>
    <w:rsid w:val="00D43FE8"/>
    <w:rsid w:val="00D44DEB"/>
    <w:rsid w:val="00D44FE4"/>
    <w:rsid w:val="00D4538E"/>
    <w:rsid w:val="00D45C55"/>
    <w:rsid w:val="00D45E3B"/>
    <w:rsid w:val="00D46D2D"/>
    <w:rsid w:val="00D46FC9"/>
    <w:rsid w:val="00D518D9"/>
    <w:rsid w:val="00D51ACE"/>
    <w:rsid w:val="00D51FC0"/>
    <w:rsid w:val="00D5259E"/>
    <w:rsid w:val="00D5270D"/>
    <w:rsid w:val="00D52C47"/>
    <w:rsid w:val="00D53066"/>
    <w:rsid w:val="00D54365"/>
    <w:rsid w:val="00D54627"/>
    <w:rsid w:val="00D54CCD"/>
    <w:rsid w:val="00D54D2F"/>
    <w:rsid w:val="00D54F9F"/>
    <w:rsid w:val="00D55506"/>
    <w:rsid w:val="00D559A8"/>
    <w:rsid w:val="00D563FC"/>
    <w:rsid w:val="00D56805"/>
    <w:rsid w:val="00D57357"/>
    <w:rsid w:val="00D6030B"/>
    <w:rsid w:val="00D6078A"/>
    <w:rsid w:val="00D60FD0"/>
    <w:rsid w:val="00D610C6"/>
    <w:rsid w:val="00D6266C"/>
    <w:rsid w:val="00D62FD8"/>
    <w:rsid w:val="00D65098"/>
    <w:rsid w:val="00D65BF3"/>
    <w:rsid w:val="00D66EB5"/>
    <w:rsid w:val="00D70035"/>
    <w:rsid w:val="00D7115C"/>
    <w:rsid w:val="00D71E4F"/>
    <w:rsid w:val="00D73095"/>
    <w:rsid w:val="00D7377C"/>
    <w:rsid w:val="00D738D5"/>
    <w:rsid w:val="00D73A2F"/>
    <w:rsid w:val="00D73C7D"/>
    <w:rsid w:val="00D74AA3"/>
    <w:rsid w:val="00D7503B"/>
    <w:rsid w:val="00D760A9"/>
    <w:rsid w:val="00D764FA"/>
    <w:rsid w:val="00D76B62"/>
    <w:rsid w:val="00D77833"/>
    <w:rsid w:val="00D7798C"/>
    <w:rsid w:val="00D77C2F"/>
    <w:rsid w:val="00D77E7B"/>
    <w:rsid w:val="00D803B6"/>
    <w:rsid w:val="00D80754"/>
    <w:rsid w:val="00D81E50"/>
    <w:rsid w:val="00D82D48"/>
    <w:rsid w:val="00D83E05"/>
    <w:rsid w:val="00D84597"/>
    <w:rsid w:val="00D85DDD"/>
    <w:rsid w:val="00D85E64"/>
    <w:rsid w:val="00D8695F"/>
    <w:rsid w:val="00D86B32"/>
    <w:rsid w:val="00D872CB"/>
    <w:rsid w:val="00D875E3"/>
    <w:rsid w:val="00D8775F"/>
    <w:rsid w:val="00D90623"/>
    <w:rsid w:val="00D92320"/>
    <w:rsid w:val="00D93754"/>
    <w:rsid w:val="00D93EDD"/>
    <w:rsid w:val="00D9420F"/>
    <w:rsid w:val="00D94E8F"/>
    <w:rsid w:val="00D95275"/>
    <w:rsid w:val="00D95F3A"/>
    <w:rsid w:val="00D963CA"/>
    <w:rsid w:val="00D96681"/>
    <w:rsid w:val="00D96B79"/>
    <w:rsid w:val="00D97117"/>
    <w:rsid w:val="00D9762F"/>
    <w:rsid w:val="00DA1149"/>
    <w:rsid w:val="00DA1436"/>
    <w:rsid w:val="00DA1F5A"/>
    <w:rsid w:val="00DA276F"/>
    <w:rsid w:val="00DA28F7"/>
    <w:rsid w:val="00DA2A5E"/>
    <w:rsid w:val="00DA3521"/>
    <w:rsid w:val="00DA51B3"/>
    <w:rsid w:val="00DA54E6"/>
    <w:rsid w:val="00DA67E0"/>
    <w:rsid w:val="00DA75AC"/>
    <w:rsid w:val="00DA76F0"/>
    <w:rsid w:val="00DA7D6D"/>
    <w:rsid w:val="00DB02F4"/>
    <w:rsid w:val="00DB0899"/>
    <w:rsid w:val="00DB15C1"/>
    <w:rsid w:val="00DB23D3"/>
    <w:rsid w:val="00DB2671"/>
    <w:rsid w:val="00DB3A13"/>
    <w:rsid w:val="00DB6614"/>
    <w:rsid w:val="00DB74AD"/>
    <w:rsid w:val="00DC016C"/>
    <w:rsid w:val="00DC0E10"/>
    <w:rsid w:val="00DC1AF6"/>
    <w:rsid w:val="00DC20D8"/>
    <w:rsid w:val="00DC26EE"/>
    <w:rsid w:val="00DC35A5"/>
    <w:rsid w:val="00DC5995"/>
    <w:rsid w:val="00DC617F"/>
    <w:rsid w:val="00DC61AF"/>
    <w:rsid w:val="00DC707E"/>
    <w:rsid w:val="00DD0403"/>
    <w:rsid w:val="00DD0CFC"/>
    <w:rsid w:val="00DD11F3"/>
    <w:rsid w:val="00DD14FE"/>
    <w:rsid w:val="00DD1E89"/>
    <w:rsid w:val="00DD2108"/>
    <w:rsid w:val="00DD24EC"/>
    <w:rsid w:val="00DD2AE3"/>
    <w:rsid w:val="00DD35EC"/>
    <w:rsid w:val="00DD36A6"/>
    <w:rsid w:val="00DD3FCA"/>
    <w:rsid w:val="00DD413B"/>
    <w:rsid w:val="00DD50B7"/>
    <w:rsid w:val="00DD5D89"/>
    <w:rsid w:val="00DD78D9"/>
    <w:rsid w:val="00DE2C00"/>
    <w:rsid w:val="00DE34C2"/>
    <w:rsid w:val="00DE3A60"/>
    <w:rsid w:val="00DE41D2"/>
    <w:rsid w:val="00DE5AF1"/>
    <w:rsid w:val="00DE7090"/>
    <w:rsid w:val="00DE7450"/>
    <w:rsid w:val="00DE79F3"/>
    <w:rsid w:val="00DF068B"/>
    <w:rsid w:val="00DF10FD"/>
    <w:rsid w:val="00DF1404"/>
    <w:rsid w:val="00DF17C9"/>
    <w:rsid w:val="00DF22D9"/>
    <w:rsid w:val="00DF24E3"/>
    <w:rsid w:val="00DF260A"/>
    <w:rsid w:val="00DF2695"/>
    <w:rsid w:val="00DF2E3F"/>
    <w:rsid w:val="00DF3260"/>
    <w:rsid w:val="00DF3E94"/>
    <w:rsid w:val="00DF517C"/>
    <w:rsid w:val="00DF5287"/>
    <w:rsid w:val="00DF546F"/>
    <w:rsid w:val="00DF58BE"/>
    <w:rsid w:val="00DF5A52"/>
    <w:rsid w:val="00E0052C"/>
    <w:rsid w:val="00E01393"/>
    <w:rsid w:val="00E026B8"/>
    <w:rsid w:val="00E039CE"/>
    <w:rsid w:val="00E04EF5"/>
    <w:rsid w:val="00E05044"/>
    <w:rsid w:val="00E05AC9"/>
    <w:rsid w:val="00E10361"/>
    <w:rsid w:val="00E10C2F"/>
    <w:rsid w:val="00E1294B"/>
    <w:rsid w:val="00E12D65"/>
    <w:rsid w:val="00E14445"/>
    <w:rsid w:val="00E15889"/>
    <w:rsid w:val="00E15C3A"/>
    <w:rsid w:val="00E15C75"/>
    <w:rsid w:val="00E15D40"/>
    <w:rsid w:val="00E161CC"/>
    <w:rsid w:val="00E16D1A"/>
    <w:rsid w:val="00E172D2"/>
    <w:rsid w:val="00E17400"/>
    <w:rsid w:val="00E17552"/>
    <w:rsid w:val="00E202AD"/>
    <w:rsid w:val="00E20E02"/>
    <w:rsid w:val="00E21285"/>
    <w:rsid w:val="00E21517"/>
    <w:rsid w:val="00E21D92"/>
    <w:rsid w:val="00E221A8"/>
    <w:rsid w:val="00E22D92"/>
    <w:rsid w:val="00E23444"/>
    <w:rsid w:val="00E25077"/>
    <w:rsid w:val="00E256B2"/>
    <w:rsid w:val="00E26AA6"/>
    <w:rsid w:val="00E273D8"/>
    <w:rsid w:val="00E30566"/>
    <w:rsid w:val="00E3090D"/>
    <w:rsid w:val="00E31F02"/>
    <w:rsid w:val="00E32373"/>
    <w:rsid w:val="00E341FF"/>
    <w:rsid w:val="00E35280"/>
    <w:rsid w:val="00E370EE"/>
    <w:rsid w:val="00E41570"/>
    <w:rsid w:val="00E41DAF"/>
    <w:rsid w:val="00E44A85"/>
    <w:rsid w:val="00E44D5E"/>
    <w:rsid w:val="00E44F23"/>
    <w:rsid w:val="00E451E8"/>
    <w:rsid w:val="00E45334"/>
    <w:rsid w:val="00E45689"/>
    <w:rsid w:val="00E458BF"/>
    <w:rsid w:val="00E45E93"/>
    <w:rsid w:val="00E4737F"/>
    <w:rsid w:val="00E47453"/>
    <w:rsid w:val="00E50CAF"/>
    <w:rsid w:val="00E5126D"/>
    <w:rsid w:val="00E51FC6"/>
    <w:rsid w:val="00E5268B"/>
    <w:rsid w:val="00E52E35"/>
    <w:rsid w:val="00E53922"/>
    <w:rsid w:val="00E54088"/>
    <w:rsid w:val="00E57726"/>
    <w:rsid w:val="00E5784E"/>
    <w:rsid w:val="00E57B72"/>
    <w:rsid w:val="00E57C15"/>
    <w:rsid w:val="00E57F02"/>
    <w:rsid w:val="00E60BF5"/>
    <w:rsid w:val="00E6107E"/>
    <w:rsid w:val="00E621A1"/>
    <w:rsid w:val="00E626B3"/>
    <w:rsid w:val="00E6405C"/>
    <w:rsid w:val="00E64A42"/>
    <w:rsid w:val="00E65713"/>
    <w:rsid w:val="00E66A4D"/>
    <w:rsid w:val="00E66A9D"/>
    <w:rsid w:val="00E67883"/>
    <w:rsid w:val="00E70497"/>
    <w:rsid w:val="00E71EEF"/>
    <w:rsid w:val="00E71F94"/>
    <w:rsid w:val="00E7269C"/>
    <w:rsid w:val="00E732A3"/>
    <w:rsid w:val="00E73778"/>
    <w:rsid w:val="00E738C0"/>
    <w:rsid w:val="00E742E7"/>
    <w:rsid w:val="00E74B13"/>
    <w:rsid w:val="00E75F16"/>
    <w:rsid w:val="00E77608"/>
    <w:rsid w:val="00E77E4E"/>
    <w:rsid w:val="00E80EE2"/>
    <w:rsid w:val="00E811F5"/>
    <w:rsid w:val="00E81905"/>
    <w:rsid w:val="00E81EAF"/>
    <w:rsid w:val="00E8237C"/>
    <w:rsid w:val="00E85F36"/>
    <w:rsid w:val="00E863ED"/>
    <w:rsid w:val="00E90083"/>
    <w:rsid w:val="00E90307"/>
    <w:rsid w:val="00E90BFA"/>
    <w:rsid w:val="00E90D53"/>
    <w:rsid w:val="00E914B8"/>
    <w:rsid w:val="00E92633"/>
    <w:rsid w:val="00E930C6"/>
    <w:rsid w:val="00E9413E"/>
    <w:rsid w:val="00E94B8C"/>
    <w:rsid w:val="00E94E06"/>
    <w:rsid w:val="00E94FC2"/>
    <w:rsid w:val="00E95D4B"/>
    <w:rsid w:val="00E96259"/>
    <w:rsid w:val="00E96A3B"/>
    <w:rsid w:val="00E973F8"/>
    <w:rsid w:val="00EA002D"/>
    <w:rsid w:val="00EA0137"/>
    <w:rsid w:val="00EA0429"/>
    <w:rsid w:val="00EA325B"/>
    <w:rsid w:val="00EA4D34"/>
    <w:rsid w:val="00EA5584"/>
    <w:rsid w:val="00EA6A53"/>
    <w:rsid w:val="00EA6F51"/>
    <w:rsid w:val="00EB075B"/>
    <w:rsid w:val="00EB1880"/>
    <w:rsid w:val="00EB1E10"/>
    <w:rsid w:val="00EB2632"/>
    <w:rsid w:val="00EB2D75"/>
    <w:rsid w:val="00EB3320"/>
    <w:rsid w:val="00EB44F4"/>
    <w:rsid w:val="00EB4E8F"/>
    <w:rsid w:val="00EB5B75"/>
    <w:rsid w:val="00EB61D9"/>
    <w:rsid w:val="00EB6263"/>
    <w:rsid w:val="00EB6589"/>
    <w:rsid w:val="00EB6E35"/>
    <w:rsid w:val="00EB7145"/>
    <w:rsid w:val="00EC18B8"/>
    <w:rsid w:val="00EC1930"/>
    <w:rsid w:val="00EC1B47"/>
    <w:rsid w:val="00EC3755"/>
    <w:rsid w:val="00EC3875"/>
    <w:rsid w:val="00EC3A95"/>
    <w:rsid w:val="00EC3B56"/>
    <w:rsid w:val="00EC3EA9"/>
    <w:rsid w:val="00EC4333"/>
    <w:rsid w:val="00EC44A3"/>
    <w:rsid w:val="00EC4944"/>
    <w:rsid w:val="00EC713E"/>
    <w:rsid w:val="00EC7A47"/>
    <w:rsid w:val="00ED06B7"/>
    <w:rsid w:val="00ED1A1C"/>
    <w:rsid w:val="00ED1B08"/>
    <w:rsid w:val="00ED3621"/>
    <w:rsid w:val="00ED39F0"/>
    <w:rsid w:val="00ED3A2E"/>
    <w:rsid w:val="00ED3F22"/>
    <w:rsid w:val="00ED5B27"/>
    <w:rsid w:val="00ED5D81"/>
    <w:rsid w:val="00EE05DA"/>
    <w:rsid w:val="00EE074D"/>
    <w:rsid w:val="00EE0C75"/>
    <w:rsid w:val="00EE29BB"/>
    <w:rsid w:val="00EE30CD"/>
    <w:rsid w:val="00EE41B2"/>
    <w:rsid w:val="00EE4CF0"/>
    <w:rsid w:val="00EE5C5C"/>
    <w:rsid w:val="00EE5CD2"/>
    <w:rsid w:val="00EE66A6"/>
    <w:rsid w:val="00EE6AA6"/>
    <w:rsid w:val="00EE6F10"/>
    <w:rsid w:val="00EE7F00"/>
    <w:rsid w:val="00EE7F01"/>
    <w:rsid w:val="00EF031B"/>
    <w:rsid w:val="00EF28EB"/>
    <w:rsid w:val="00EF30B8"/>
    <w:rsid w:val="00EF3ED6"/>
    <w:rsid w:val="00EF5487"/>
    <w:rsid w:val="00EF5F4A"/>
    <w:rsid w:val="00EF614B"/>
    <w:rsid w:val="00F0010A"/>
    <w:rsid w:val="00F00AE4"/>
    <w:rsid w:val="00F02077"/>
    <w:rsid w:val="00F025E0"/>
    <w:rsid w:val="00F02F43"/>
    <w:rsid w:val="00F04A0F"/>
    <w:rsid w:val="00F04C28"/>
    <w:rsid w:val="00F05684"/>
    <w:rsid w:val="00F06D86"/>
    <w:rsid w:val="00F0774E"/>
    <w:rsid w:val="00F07FFC"/>
    <w:rsid w:val="00F10229"/>
    <w:rsid w:val="00F10A18"/>
    <w:rsid w:val="00F11104"/>
    <w:rsid w:val="00F11408"/>
    <w:rsid w:val="00F11C05"/>
    <w:rsid w:val="00F149C8"/>
    <w:rsid w:val="00F14A46"/>
    <w:rsid w:val="00F162E4"/>
    <w:rsid w:val="00F175C1"/>
    <w:rsid w:val="00F175CD"/>
    <w:rsid w:val="00F175E4"/>
    <w:rsid w:val="00F204E4"/>
    <w:rsid w:val="00F21623"/>
    <w:rsid w:val="00F218C9"/>
    <w:rsid w:val="00F21C3A"/>
    <w:rsid w:val="00F226BA"/>
    <w:rsid w:val="00F24544"/>
    <w:rsid w:val="00F27A4A"/>
    <w:rsid w:val="00F33C0D"/>
    <w:rsid w:val="00F342A9"/>
    <w:rsid w:val="00F34597"/>
    <w:rsid w:val="00F3475D"/>
    <w:rsid w:val="00F34FF8"/>
    <w:rsid w:val="00F36B41"/>
    <w:rsid w:val="00F376C4"/>
    <w:rsid w:val="00F37A2C"/>
    <w:rsid w:val="00F4140A"/>
    <w:rsid w:val="00F41C58"/>
    <w:rsid w:val="00F425C7"/>
    <w:rsid w:val="00F43151"/>
    <w:rsid w:val="00F44504"/>
    <w:rsid w:val="00F44BC8"/>
    <w:rsid w:val="00F44C61"/>
    <w:rsid w:val="00F454B8"/>
    <w:rsid w:val="00F458AF"/>
    <w:rsid w:val="00F476CB"/>
    <w:rsid w:val="00F478AC"/>
    <w:rsid w:val="00F47A13"/>
    <w:rsid w:val="00F47CA0"/>
    <w:rsid w:val="00F50F36"/>
    <w:rsid w:val="00F51A6B"/>
    <w:rsid w:val="00F52A54"/>
    <w:rsid w:val="00F552FA"/>
    <w:rsid w:val="00F56633"/>
    <w:rsid w:val="00F56C1B"/>
    <w:rsid w:val="00F56DB0"/>
    <w:rsid w:val="00F577F3"/>
    <w:rsid w:val="00F57B1F"/>
    <w:rsid w:val="00F6040F"/>
    <w:rsid w:val="00F63CD0"/>
    <w:rsid w:val="00F642E3"/>
    <w:rsid w:val="00F64A58"/>
    <w:rsid w:val="00F65617"/>
    <w:rsid w:val="00F667CC"/>
    <w:rsid w:val="00F6712E"/>
    <w:rsid w:val="00F67767"/>
    <w:rsid w:val="00F6785F"/>
    <w:rsid w:val="00F70485"/>
    <w:rsid w:val="00F7131F"/>
    <w:rsid w:val="00F716B4"/>
    <w:rsid w:val="00F71EBC"/>
    <w:rsid w:val="00F72B53"/>
    <w:rsid w:val="00F74923"/>
    <w:rsid w:val="00F75A21"/>
    <w:rsid w:val="00F77B77"/>
    <w:rsid w:val="00F801F6"/>
    <w:rsid w:val="00F80E75"/>
    <w:rsid w:val="00F825C6"/>
    <w:rsid w:val="00F83C34"/>
    <w:rsid w:val="00F844FA"/>
    <w:rsid w:val="00F8465F"/>
    <w:rsid w:val="00F84A01"/>
    <w:rsid w:val="00F85B5D"/>
    <w:rsid w:val="00F85CC1"/>
    <w:rsid w:val="00F8692F"/>
    <w:rsid w:val="00F87301"/>
    <w:rsid w:val="00F90A88"/>
    <w:rsid w:val="00F90DC2"/>
    <w:rsid w:val="00F90EC6"/>
    <w:rsid w:val="00F91550"/>
    <w:rsid w:val="00F92FCB"/>
    <w:rsid w:val="00F93997"/>
    <w:rsid w:val="00F942E6"/>
    <w:rsid w:val="00F9443D"/>
    <w:rsid w:val="00F94B00"/>
    <w:rsid w:val="00F962CA"/>
    <w:rsid w:val="00F96752"/>
    <w:rsid w:val="00F97698"/>
    <w:rsid w:val="00FA05D0"/>
    <w:rsid w:val="00FA06D6"/>
    <w:rsid w:val="00FA0876"/>
    <w:rsid w:val="00FA09AF"/>
    <w:rsid w:val="00FA0F40"/>
    <w:rsid w:val="00FA2368"/>
    <w:rsid w:val="00FA2B5C"/>
    <w:rsid w:val="00FA3C4C"/>
    <w:rsid w:val="00FB1631"/>
    <w:rsid w:val="00FB1859"/>
    <w:rsid w:val="00FB1CD4"/>
    <w:rsid w:val="00FB1EE2"/>
    <w:rsid w:val="00FB325D"/>
    <w:rsid w:val="00FB3672"/>
    <w:rsid w:val="00FB4E83"/>
    <w:rsid w:val="00FB6D88"/>
    <w:rsid w:val="00FB6E83"/>
    <w:rsid w:val="00FB6F77"/>
    <w:rsid w:val="00FC0A30"/>
    <w:rsid w:val="00FC16A1"/>
    <w:rsid w:val="00FC2A84"/>
    <w:rsid w:val="00FC2F07"/>
    <w:rsid w:val="00FC3610"/>
    <w:rsid w:val="00FC3EF1"/>
    <w:rsid w:val="00FC5249"/>
    <w:rsid w:val="00FC75C1"/>
    <w:rsid w:val="00FC7634"/>
    <w:rsid w:val="00FC7806"/>
    <w:rsid w:val="00FC7EE6"/>
    <w:rsid w:val="00FD0505"/>
    <w:rsid w:val="00FD1BDA"/>
    <w:rsid w:val="00FD2034"/>
    <w:rsid w:val="00FD30BA"/>
    <w:rsid w:val="00FD3EDA"/>
    <w:rsid w:val="00FD4691"/>
    <w:rsid w:val="00FD4CAB"/>
    <w:rsid w:val="00FD51C4"/>
    <w:rsid w:val="00FD7338"/>
    <w:rsid w:val="00FE020C"/>
    <w:rsid w:val="00FE0600"/>
    <w:rsid w:val="00FE098A"/>
    <w:rsid w:val="00FE17A6"/>
    <w:rsid w:val="00FE2181"/>
    <w:rsid w:val="00FE3A25"/>
    <w:rsid w:val="00FE4043"/>
    <w:rsid w:val="00FE4167"/>
    <w:rsid w:val="00FE438C"/>
    <w:rsid w:val="00FE529B"/>
    <w:rsid w:val="00FE7644"/>
    <w:rsid w:val="00FE79F8"/>
    <w:rsid w:val="00FE7D43"/>
    <w:rsid w:val="00FF0109"/>
    <w:rsid w:val="00FF0685"/>
    <w:rsid w:val="00FF07DA"/>
    <w:rsid w:val="00FF146D"/>
    <w:rsid w:val="00FF1EE9"/>
    <w:rsid w:val="00FF490E"/>
    <w:rsid w:val="00FF4E7C"/>
    <w:rsid w:val="00FF5335"/>
    <w:rsid w:val="00FF5CE6"/>
    <w:rsid w:val="00FF63A5"/>
    <w:rsid w:val="00FF6649"/>
    <w:rsid w:val="00FF7710"/>
    <w:rsid w:val="0F0A307C"/>
    <w:rsid w:val="1EBB3E17"/>
    <w:rsid w:val="227ECA07"/>
    <w:rsid w:val="2469913E"/>
    <w:rsid w:val="2FD32DE8"/>
    <w:rsid w:val="37DB1863"/>
    <w:rsid w:val="37F642D6"/>
    <w:rsid w:val="3E67AEE5"/>
    <w:rsid w:val="4A9E89EC"/>
    <w:rsid w:val="4F9107FF"/>
    <w:rsid w:val="62FB27EC"/>
    <w:rsid w:val="64A7AD12"/>
    <w:rsid w:val="6DF2DA68"/>
    <w:rsid w:val="6EE79519"/>
    <w:rsid w:val="781BA88D"/>
    <w:rsid w:val="7CA190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A9682"/>
  <w15:chartTrackingRefBased/>
  <w15:docId w15:val="{7287BB27-5EA9-4A93-A544-D1097C58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5EF"/>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C365EF"/>
    <w:pPr>
      <w:keepNext/>
      <w:spacing w:after="120"/>
      <w:outlineLvl w:val="0"/>
    </w:pPr>
    <w:rPr>
      <w:rFonts w:ascii="Times New Roman" w:hAnsi="Times New Roman"/>
      <w:sz w:val="28"/>
    </w:rPr>
  </w:style>
  <w:style w:type="paragraph" w:styleId="Heading2">
    <w:name w:val="heading 2"/>
    <w:basedOn w:val="Normal"/>
    <w:next w:val="Normal"/>
    <w:link w:val="Heading2Char"/>
    <w:qFormat/>
    <w:rsid w:val="00C365EF"/>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3">
    <w:name w:val="heading 3"/>
    <w:basedOn w:val="Normal"/>
    <w:next w:val="Normal"/>
    <w:link w:val="Heading3Char"/>
    <w:uiPriority w:val="9"/>
    <w:semiHidden/>
    <w:unhideWhenUsed/>
    <w:qFormat/>
    <w:rsid w:val="00C365EF"/>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qFormat/>
    <w:rsid w:val="00C365EF"/>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C365EF"/>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C365EF"/>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C365EF"/>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65EF"/>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C365EF"/>
    <w:rPr>
      <w:rFonts w:ascii="Times New Roman" w:eastAsia="Times New Roman" w:hAnsi="Times New Roman" w:cs="Times New Roman"/>
      <w:b/>
      <w:sz w:val="40"/>
      <w:szCs w:val="20"/>
      <w:lang w:eastAsia="en-GB"/>
    </w:rPr>
  </w:style>
  <w:style w:type="character" w:customStyle="1" w:styleId="Heading3Char">
    <w:name w:val="Heading 3 Char"/>
    <w:basedOn w:val="DefaultParagraphFont"/>
    <w:link w:val="Heading3"/>
    <w:uiPriority w:val="9"/>
    <w:semiHidden/>
    <w:rsid w:val="00C365EF"/>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rsid w:val="00C365EF"/>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C365EF"/>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C365EF"/>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C365EF"/>
    <w:rPr>
      <w:rFonts w:ascii="Times New Roman" w:eastAsia="Times New Roman" w:hAnsi="Times New Roman" w:cs="Times New Roman"/>
      <w:b/>
      <w:i/>
      <w:sz w:val="24"/>
      <w:szCs w:val="20"/>
      <w:lang w:eastAsia="en-GB"/>
    </w:rPr>
  </w:style>
  <w:style w:type="paragraph" w:styleId="Header">
    <w:name w:val="header"/>
    <w:basedOn w:val="Normal"/>
    <w:link w:val="HeaderChar"/>
    <w:rsid w:val="00C365EF"/>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C365EF"/>
    <w:rPr>
      <w:rFonts w:ascii="Times New Roman" w:eastAsia="Times New Roman" w:hAnsi="Times New Roman" w:cs="Times New Roman"/>
      <w:sz w:val="24"/>
      <w:szCs w:val="20"/>
      <w:lang w:eastAsia="en-GB"/>
    </w:rPr>
  </w:style>
  <w:style w:type="paragraph" w:styleId="Footer">
    <w:name w:val="footer"/>
    <w:basedOn w:val="Normal"/>
    <w:link w:val="FooterChar"/>
    <w:rsid w:val="00C365EF"/>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C365EF"/>
    <w:rPr>
      <w:rFonts w:ascii="Times New Roman" w:eastAsia="Times New Roman" w:hAnsi="Times New Roman" w:cs="Times New Roman"/>
      <w:sz w:val="24"/>
      <w:szCs w:val="20"/>
      <w:lang w:eastAsia="en-GB"/>
    </w:rPr>
  </w:style>
  <w:style w:type="character" w:styleId="PageNumber">
    <w:name w:val="page number"/>
    <w:basedOn w:val="DefaultParagraphFont"/>
    <w:rsid w:val="00C365EF"/>
  </w:style>
  <w:style w:type="character" w:styleId="Hyperlink">
    <w:name w:val="Hyperlink"/>
    <w:basedOn w:val="DefaultParagraphFont"/>
    <w:qFormat/>
    <w:rsid w:val="00C365EF"/>
    <w:rPr>
      <w:color w:val="0000FF"/>
      <w:u w:val="single"/>
    </w:rPr>
  </w:style>
  <w:style w:type="paragraph" w:styleId="BodyText2">
    <w:name w:val="Body Text 2"/>
    <w:basedOn w:val="Normal"/>
    <w:link w:val="BodyText2Char"/>
    <w:rsid w:val="00C365EF"/>
    <w:pPr>
      <w:overflowPunct/>
      <w:autoSpaceDE/>
      <w:autoSpaceDN/>
      <w:adjustRightInd/>
      <w:textAlignment w:val="auto"/>
    </w:pPr>
    <w:rPr>
      <w:sz w:val="17"/>
    </w:rPr>
  </w:style>
  <w:style w:type="character" w:customStyle="1" w:styleId="BodyText2Char">
    <w:name w:val="Body Text 2 Char"/>
    <w:basedOn w:val="DefaultParagraphFont"/>
    <w:link w:val="BodyText2"/>
    <w:rsid w:val="00C365EF"/>
    <w:rPr>
      <w:rFonts w:ascii="Arial" w:eastAsia="Times New Roman" w:hAnsi="Arial" w:cs="Times New Roman"/>
      <w:sz w:val="17"/>
      <w:szCs w:val="20"/>
      <w:lang w:eastAsia="en-GB"/>
    </w:rPr>
  </w:style>
  <w:style w:type="paragraph" w:styleId="BodyText3">
    <w:name w:val="Body Text 3"/>
    <w:basedOn w:val="Normal"/>
    <w:link w:val="BodyText3Char"/>
    <w:rsid w:val="00C365EF"/>
    <w:pPr>
      <w:spacing w:after="120"/>
    </w:pPr>
    <w:rPr>
      <w:sz w:val="16"/>
      <w:szCs w:val="16"/>
    </w:rPr>
  </w:style>
  <w:style w:type="character" w:customStyle="1" w:styleId="BodyText3Char">
    <w:name w:val="Body Text 3 Char"/>
    <w:basedOn w:val="DefaultParagraphFont"/>
    <w:link w:val="BodyText3"/>
    <w:rsid w:val="00C365EF"/>
    <w:rPr>
      <w:rFonts w:ascii="Arial" w:eastAsia="Times New Roman" w:hAnsi="Arial" w:cs="Times New Roman"/>
      <w:sz w:val="16"/>
      <w:szCs w:val="16"/>
      <w:lang w:eastAsia="en-GB"/>
    </w:rPr>
  </w:style>
  <w:style w:type="paragraph" w:styleId="NormalWeb">
    <w:name w:val="Normal (Web)"/>
    <w:basedOn w:val="Normal"/>
    <w:uiPriority w:val="99"/>
    <w:rsid w:val="00C365EF"/>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C365EF"/>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C365EF"/>
    <w:rPr>
      <w:b/>
      <w:bCs/>
    </w:rPr>
  </w:style>
  <w:style w:type="paragraph" w:styleId="FootnoteText">
    <w:name w:val="footnote text"/>
    <w:basedOn w:val="Normal"/>
    <w:link w:val="FootnoteTextChar"/>
    <w:uiPriority w:val="99"/>
    <w:unhideWhenUsed/>
    <w:rsid w:val="00C365EF"/>
    <w:rPr>
      <w:sz w:val="20"/>
    </w:rPr>
  </w:style>
  <w:style w:type="character" w:customStyle="1" w:styleId="FootnoteTextChar">
    <w:name w:val="Footnote Text Char"/>
    <w:basedOn w:val="DefaultParagraphFont"/>
    <w:link w:val="FootnoteText"/>
    <w:uiPriority w:val="99"/>
    <w:rsid w:val="00C365EF"/>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C365EF"/>
    <w:rPr>
      <w:vertAlign w:val="superscript"/>
    </w:rPr>
  </w:style>
  <w:style w:type="paragraph" w:styleId="BodyText">
    <w:name w:val="Body Text"/>
    <w:basedOn w:val="Normal"/>
    <w:link w:val="BodyTextChar"/>
    <w:unhideWhenUsed/>
    <w:rsid w:val="00C365EF"/>
    <w:pPr>
      <w:spacing w:after="120"/>
    </w:pPr>
  </w:style>
  <w:style w:type="character" w:customStyle="1" w:styleId="BodyTextChar">
    <w:name w:val="Body Text Char"/>
    <w:basedOn w:val="DefaultParagraphFont"/>
    <w:link w:val="BodyText"/>
    <w:rsid w:val="00C365EF"/>
    <w:rPr>
      <w:rFonts w:ascii="Arial" w:eastAsia="Times New Roman" w:hAnsi="Arial" w:cs="Times New Roman"/>
      <w:sz w:val="24"/>
      <w:szCs w:val="20"/>
      <w:lang w:eastAsia="en-GB"/>
    </w:rPr>
  </w:style>
  <w:style w:type="paragraph" w:customStyle="1" w:styleId="Default">
    <w:name w:val="Default"/>
    <w:rsid w:val="00C365E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C365EF"/>
    <w:pPr>
      <w:ind w:left="720"/>
      <w:contextualSpacing/>
    </w:pPr>
  </w:style>
  <w:style w:type="paragraph" w:styleId="BalloonText">
    <w:name w:val="Balloon Text"/>
    <w:basedOn w:val="Normal"/>
    <w:link w:val="BalloonTextChar"/>
    <w:uiPriority w:val="99"/>
    <w:semiHidden/>
    <w:unhideWhenUsed/>
    <w:rsid w:val="00C365EF"/>
    <w:rPr>
      <w:rFonts w:ascii="Tahoma" w:hAnsi="Tahoma" w:cs="Tahoma"/>
      <w:sz w:val="16"/>
      <w:szCs w:val="16"/>
    </w:rPr>
  </w:style>
  <w:style w:type="character" w:customStyle="1" w:styleId="BalloonTextChar">
    <w:name w:val="Balloon Text Char"/>
    <w:basedOn w:val="DefaultParagraphFont"/>
    <w:link w:val="BalloonText"/>
    <w:uiPriority w:val="99"/>
    <w:semiHidden/>
    <w:rsid w:val="00C365EF"/>
    <w:rPr>
      <w:rFonts w:ascii="Tahoma" w:eastAsia="Times New Roman" w:hAnsi="Tahoma" w:cs="Tahoma"/>
      <w:sz w:val="16"/>
      <w:szCs w:val="16"/>
      <w:lang w:eastAsia="en-GB"/>
    </w:rPr>
  </w:style>
  <w:style w:type="paragraph" w:styleId="Title">
    <w:name w:val="Title"/>
    <w:basedOn w:val="Normal"/>
    <w:link w:val="TitleChar"/>
    <w:qFormat/>
    <w:rsid w:val="00C365EF"/>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C365EF"/>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C365EF"/>
  </w:style>
  <w:style w:type="paragraph" w:customStyle="1" w:styleId="Tabletext">
    <w:name w:val="Table text"/>
    <w:basedOn w:val="Normal"/>
    <w:rsid w:val="00C365EF"/>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C365EF"/>
    <w:rPr>
      <w:sz w:val="16"/>
      <w:szCs w:val="16"/>
    </w:rPr>
  </w:style>
  <w:style w:type="paragraph" w:styleId="CommentText">
    <w:name w:val="annotation text"/>
    <w:basedOn w:val="Normal"/>
    <w:link w:val="CommentTextChar"/>
    <w:uiPriority w:val="99"/>
    <w:unhideWhenUsed/>
    <w:rsid w:val="00C365EF"/>
    <w:rPr>
      <w:sz w:val="20"/>
    </w:rPr>
  </w:style>
  <w:style w:type="character" w:customStyle="1" w:styleId="CommentTextChar">
    <w:name w:val="Comment Text Char"/>
    <w:basedOn w:val="DefaultParagraphFont"/>
    <w:link w:val="CommentText"/>
    <w:uiPriority w:val="99"/>
    <w:rsid w:val="00C365EF"/>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365EF"/>
    <w:rPr>
      <w:b/>
      <w:bCs/>
    </w:rPr>
  </w:style>
  <w:style w:type="character" w:customStyle="1" w:styleId="CommentSubjectChar">
    <w:name w:val="Comment Subject Char"/>
    <w:basedOn w:val="CommentTextChar"/>
    <w:link w:val="CommentSubject"/>
    <w:uiPriority w:val="99"/>
    <w:semiHidden/>
    <w:rsid w:val="00C365EF"/>
    <w:rPr>
      <w:rFonts w:ascii="Arial" w:eastAsia="Times New Roman" w:hAnsi="Arial" w:cs="Times New Roman"/>
      <w:b/>
      <w:bCs/>
      <w:sz w:val="20"/>
      <w:szCs w:val="20"/>
      <w:lang w:eastAsia="en-GB"/>
    </w:rPr>
  </w:style>
  <w:style w:type="table" w:styleId="TableGrid">
    <w:name w:val="Table Grid"/>
    <w:basedOn w:val="TableNormal"/>
    <w:uiPriority w:val="59"/>
    <w:rsid w:val="00C365EF"/>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365EF"/>
    <w:pPr>
      <w:spacing w:line="211" w:lineRule="atLeast"/>
    </w:pPr>
    <w:rPr>
      <w:rFonts w:ascii="TimesNewRomanPS" w:eastAsia="Calibri" w:hAnsi="TimesNewRomanPS" w:cs="Times New Roman"/>
      <w:color w:val="auto"/>
      <w:lang w:eastAsia="en-US"/>
    </w:rPr>
  </w:style>
  <w:style w:type="character" w:customStyle="1" w:styleId="A6">
    <w:name w:val="A6"/>
    <w:uiPriority w:val="99"/>
    <w:rsid w:val="00C365EF"/>
    <w:rPr>
      <w:rFonts w:cs="TimesNewRomanPS"/>
      <w:color w:val="191817"/>
      <w:sz w:val="16"/>
      <w:szCs w:val="16"/>
    </w:rPr>
  </w:style>
  <w:style w:type="paragraph" w:customStyle="1" w:styleId="Pa4">
    <w:name w:val="Pa4"/>
    <w:basedOn w:val="Default"/>
    <w:next w:val="Default"/>
    <w:uiPriority w:val="99"/>
    <w:rsid w:val="00C365EF"/>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C365EF"/>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C365EF"/>
    <w:pPr>
      <w:spacing w:line="211" w:lineRule="atLeast"/>
    </w:pPr>
    <w:rPr>
      <w:rFonts w:ascii="TimesNewRomanPS" w:eastAsia="Calibri" w:hAnsi="TimesNewRomanPS" w:cs="Times New Roman"/>
      <w:color w:val="auto"/>
      <w:lang w:eastAsia="en-US"/>
    </w:rPr>
  </w:style>
  <w:style w:type="character" w:customStyle="1" w:styleId="A7">
    <w:name w:val="A7"/>
    <w:uiPriority w:val="99"/>
    <w:rsid w:val="00C365EF"/>
    <w:rPr>
      <w:rFonts w:ascii="ZapfDingbats" w:eastAsia="ZapfDingbats" w:cs="ZapfDingbats"/>
      <w:color w:val="53AF2E"/>
      <w:sz w:val="14"/>
      <w:szCs w:val="14"/>
    </w:rPr>
  </w:style>
  <w:style w:type="paragraph" w:styleId="Revision">
    <w:name w:val="Revision"/>
    <w:hidden/>
    <w:uiPriority w:val="99"/>
    <w:semiHidden/>
    <w:rsid w:val="00C365EF"/>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C365EF"/>
    <w:rPr>
      <w:color w:val="954F72" w:themeColor="followedHyperlink"/>
      <w:u w:val="single"/>
    </w:rPr>
  </w:style>
  <w:style w:type="character" w:styleId="PlaceholderText">
    <w:name w:val="Placeholder Text"/>
    <w:basedOn w:val="DefaultParagraphFont"/>
    <w:uiPriority w:val="99"/>
    <w:semiHidden/>
    <w:rsid w:val="00C365EF"/>
    <w:rPr>
      <w:color w:val="808080"/>
    </w:rPr>
  </w:style>
  <w:style w:type="paragraph" w:customStyle="1" w:styleId="Pa5">
    <w:name w:val="Pa5"/>
    <w:basedOn w:val="Default"/>
    <w:next w:val="Default"/>
    <w:uiPriority w:val="99"/>
    <w:rsid w:val="00C365EF"/>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C365EF"/>
    <w:rPr>
      <w:rFonts w:ascii="Frutiger 45 Light" w:hAnsi="Frutiger 45 Light" w:cs="Frutiger 45 Light"/>
      <w:b/>
      <w:bCs/>
      <w:color w:val="000000"/>
      <w:sz w:val="18"/>
      <w:szCs w:val="18"/>
    </w:rPr>
  </w:style>
  <w:style w:type="character" w:customStyle="1" w:styleId="A11">
    <w:name w:val="A11"/>
    <w:uiPriority w:val="99"/>
    <w:rsid w:val="00C365EF"/>
    <w:rPr>
      <w:rFonts w:cs="Frutiger 55 Roman"/>
      <w:color w:val="000000"/>
    </w:rPr>
  </w:style>
  <w:style w:type="character" w:customStyle="1" w:styleId="A12">
    <w:name w:val="A12"/>
    <w:uiPriority w:val="99"/>
    <w:rsid w:val="00C365EF"/>
    <w:rPr>
      <w:rFonts w:cs="Frutiger 55 Roman"/>
      <w:color w:val="000000"/>
      <w:sz w:val="8"/>
      <w:szCs w:val="8"/>
    </w:rPr>
  </w:style>
  <w:style w:type="paragraph" w:customStyle="1" w:styleId="Pa2">
    <w:name w:val="Pa2"/>
    <w:basedOn w:val="Default"/>
    <w:next w:val="Default"/>
    <w:uiPriority w:val="99"/>
    <w:rsid w:val="00C365EF"/>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C365EF"/>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C365EF"/>
    <w:rPr>
      <w:color w:val="000000"/>
      <w:sz w:val="12"/>
      <w:szCs w:val="12"/>
    </w:rPr>
  </w:style>
  <w:style w:type="character" w:customStyle="1" w:styleId="A1">
    <w:name w:val="A1"/>
    <w:uiPriority w:val="99"/>
    <w:rsid w:val="00C365EF"/>
    <w:rPr>
      <w:rFonts w:cs="Helvetica Light"/>
      <w:color w:val="000000"/>
      <w:sz w:val="20"/>
      <w:szCs w:val="20"/>
    </w:rPr>
  </w:style>
  <w:style w:type="character" w:customStyle="1" w:styleId="st1">
    <w:name w:val="st1"/>
    <w:basedOn w:val="DefaultParagraphFont"/>
    <w:rsid w:val="00C365EF"/>
  </w:style>
  <w:style w:type="paragraph" w:customStyle="1" w:styleId="CM13">
    <w:name w:val="CM13"/>
    <w:basedOn w:val="Default"/>
    <w:next w:val="Default"/>
    <w:uiPriority w:val="99"/>
    <w:rsid w:val="00C365EF"/>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C365EF"/>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C365EF"/>
    <w:rPr>
      <w:rFonts w:ascii="ZapfDingbats" w:hAnsi="ZapfDingbats" w:cs="ZapfDingbats"/>
      <w:color w:val="000000"/>
      <w:sz w:val="14"/>
      <w:szCs w:val="14"/>
    </w:rPr>
  </w:style>
  <w:style w:type="paragraph" w:customStyle="1" w:styleId="Pa15">
    <w:name w:val="Pa15"/>
    <w:basedOn w:val="Default"/>
    <w:next w:val="Default"/>
    <w:uiPriority w:val="99"/>
    <w:rsid w:val="00C365EF"/>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C365EF"/>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C365EF"/>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C365EF"/>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C365EF"/>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C365EF"/>
    <w:rPr>
      <w:sz w:val="20"/>
    </w:rPr>
  </w:style>
  <w:style w:type="character" w:customStyle="1" w:styleId="EndnoteTextChar">
    <w:name w:val="Endnote Text Char"/>
    <w:basedOn w:val="DefaultParagraphFont"/>
    <w:link w:val="EndnoteText"/>
    <w:uiPriority w:val="99"/>
    <w:semiHidden/>
    <w:rsid w:val="00C365EF"/>
    <w:rPr>
      <w:rFonts w:ascii="Arial" w:eastAsia="Times New Roman" w:hAnsi="Arial" w:cs="Times New Roman"/>
      <w:sz w:val="20"/>
      <w:szCs w:val="20"/>
      <w:lang w:eastAsia="en-GB"/>
    </w:rPr>
  </w:style>
  <w:style w:type="character" w:styleId="EndnoteReference">
    <w:name w:val="endnote reference"/>
    <w:basedOn w:val="DefaultParagraphFont"/>
    <w:uiPriority w:val="99"/>
    <w:unhideWhenUsed/>
    <w:rsid w:val="00C365EF"/>
    <w:rPr>
      <w:vertAlign w:val="superscript"/>
    </w:rPr>
  </w:style>
  <w:style w:type="paragraph" w:customStyle="1" w:styleId="PHEBodycopy">
    <w:name w:val="PHE Body copy"/>
    <w:basedOn w:val="Normal"/>
    <w:rsid w:val="00C365EF"/>
    <w:pPr>
      <w:overflowPunct/>
      <w:autoSpaceDE/>
      <w:autoSpaceDN/>
      <w:adjustRightInd/>
      <w:spacing w:before="120" w:after="120" w:line="320" w:lineRule="exact"/>
      <w:textAlignment w:val="auto"/>
    </w:pPr>
  </w:style>
  <w:style w:type="character" w:customStyle="1" w:styleId="UnresolvedMention1">
    <w:name w:val="Unresolved Mention1"/>
    <w:basedOn w:val="DefaultParagraphFont"/>
    <w:uiPriority w:val="99"/>
    <w:semiHidden/>
    <w:unhideWhenUsed/>
    <w:rsid w:val="00C365EF"/>
    <w:rPr>
      <w:color w:val="808080"/>
      <w:shd w:val="clear" w:color="auto" w:fill="E6E6E6"/>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C365EF"/>
    <w:rPr>
      <w:rFonts w:ascii="Arial" w:eastAsia="Times New Roman" w:hAnsi="Arial" w:cs="Times New Roman"/>
      <w:sz w:val="24"/>
      <w:szCs w:val="20"/>
      <w:lang w:eastAsia="en-GB"/>
    </w:rPr>
  </w:style>
  <w:style w:type="paragraph" w:customStyle="1" w:styleId="PHEBulletpoints">
    <w:name w:val="PHE Bullet points"/>
    <w:link w:val="PHEBulletpointsChar"/>
    <w:rsid w:val="00C365EF"/>
    <w:pPr>
      <w:numPr>
        <w:numId w:val="11"/>
      </w:numPr>
      <w:spacing w:after="0" w:line="320" w:lineRule="exact"/>
      <w:ind w:right="794"/>
    </w:pPr>
    <w:rPr>
      <w:rFonts w:ascii="Arial" w:eastAsia="Times New Roman" w:hAnsi="Arial" w:cs="Times New Roman"/>
      <w:sz w:val="24"/>
      <w:szCs w:val="24"/>
    </w:rPr>
  </w:style>
  <w:style w:type="character" w:customStyle="1" w:styleId="PHEBulletpointsChar">
    <w:name w:val="PHE Bullet points Char"/>
    <w:link w:val="PHEBulletpoints"/>
    <w:rsid w:val="00C365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C365EF"/>
    <w:rPr>
      <w:color w:val="808080"/>
      <w:shd w:val="clear" w:color="auto" w:fill="E6E6E6"/>
    </w:rPr>
  </w:style>
  <w:style w:type="character" w:customStyle="1" w:styleId="normaltextrun">
    <w:name w:val="normaltextrun"/>
    <w:basedOn w:val="DefaultParagraphFont"/>
    <w:rsid w:val="00C9212C"/>
  </w:style>
  <w:style w:type="character" w:customStyle="1" w:styleId="eop">
    <w:name w:val="eop"/>
    <w:basedOn w:val="DefaultParagraphFont"/>
    <w:rsid w:val="00C92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93844">
      <w:bodyDiv w:val="1"/>
      <w:marLeft w:val="0"/>
      <w:marRight w:val="0"/>
      <w:marTop w:val="0"/>
      <w:marBottom w:val="0"/>
      <w:divBdr>
        <w:top w:val="none" w:sz="0" w:space="0" w:color="auto"/>
        <w:left w:val="none" w:sz="0" w:space="0" w:color="auto"/>
        <w:bottom w:val="none" w:sz="0" w:space="0" w:color="auto"/>
        <w:right w:val="none" w:sz="0" w:space="0" w:color="auto"/>
      </w:divBdr>
    </w:div>
    <w:div w:id="119434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national-minimum-standards-and-core-curriculum-for-immunisation-training-for-registered-healthcare-practitioners" TargetMode="External"/><Relationship Id="rId21" Type="http://schemas.openxmlformats.org/officeDocument/2006/relationships/hyperlink" Target="https://assets.publishing.service.gov.uk/media/6855b286b46781eacfd71dc9/UKHSA_National_Minimum_Standards_for_immunisation_training_2025.pdf" TargetMode="External"/><Relationship Id="rId42" Type="http://schemas.openxmlformats.org/officeDocument/2006/relationships/hyperlink" Target="https://travelhealthpro.org.uk/" TargetMode="External"/><Relationship Id="rId47" Type="http://schemas.openxmlformats.org/officeDocument/2006/relationships/hyperlink" Target="https://www.gov.uk/government/publications/consent-the-green-book-chapter-2" TargetMode="External"/><Relationship Id="rId63" Type="http://schemas.openxmlformats.org/officeDocument/2006/relationships/hyperlink" Target="http://www.medicines.org.uk" TargetMode="External"/><Relationship Id="rId68" Type="http://schemas.openxmlformats.org/officeDocument/2006/relationships/hyperlink" Target="https://www.medicines.org.uk/emc/" TargetMode="External"/><Relationship Id="rId84" Type="http://schemas.openxmlformats.org/officeDocument/2006/relationships/hyperlink" Target="https://www.england.nhs.uk/publication/management-and-disposal-of-healthcare-waste-htm-07-01/" TargetMode="External"/><Relationship Id="rId89" Type="http://schemas.openxmlformats.org/officeDocument/2006/relationships/hyperlink" Target="https://www.gov.uk/guidance/find-public-health-resources" TargetMode="External"/><Relationship Id="rId112" Type="http://schemas.openxmlformats.org/officeDocument/2006/relationships/fontTable" Target="fontTable.xml"/><Relationship Id="rId16" Type="http://schemas.openxmlformats.org/officeDocument/2006/relationships/image" Target="media/image1.png"/><Relationship Id="rId107" Type="http://schemas.openxmlformats.org/officeDocument/2006/relationships/header" Target="header1.xml"/><Relationship Id="rId11" Type="http://schemas.openxmlformats.org/officeDocument/2006/relationships/hyperlink" Target="https://www.gov.uk/government/publications/the-complete-routine-immunisation-schedule" TargetMode="External"/><Relationship Id="rId32" Type="http://schemas.openxmlformats.org/officeDocument/2006/relationships/hyperlink" Target="https://www.gov.uk/government/collections/immunisation-against-infectious-disease-the-green-book" TargetMode="External"/><Relationship Id="rId37" Type="http://schemas.openxmlformats.org/officeDocument/2006/relationships/hyperlink" Target="https://www.gov.uk/government/publications/polio-national-guidelines" TargetMode="External"/><Relationship Id="rId53" Type="http://schemas.openxmlformats.org/officeDocument/2006/relationships/hyperlink" Target="https://www.gov.uk/government/publications/dtapipv-infanrix-ipv-or-repevax-pgd-template" TargetMode="External"/><Relationship Id="rId58" Type="http://schemas.openxmlformats.org/officeDocument/2006/relationships/hyperlink" Target="https://www.gov.uk/government/publications/tetanus-the-green-book-chapter-30" TargetMode="External"/><Relationship Id="rId74" Type="http://schemas.openxmlformats.org/officeDocument/2006/relationships/hyperlink" Target="https://www.gov.uk/government/publications/immunisation-procedures-the-green-book-chapter-4" TargetMode="External"/><Relationship Id="rId79" Type="http://schemas.openxmlformats.org/officeDocument/2006/relationships/hyperlink" Target="https://www.gov.uk/government/publications/tetanus-advice-for-health-professionals/guidance-on-the-management-of-suspected-tetanus-cases-and-the-assessment-and-management-of-tetanus-prone-wounds" TargetMode="External"/><Relationship Id="rId102" Type="http://schemas.openxmlformats.org/officeDocument/2006/relationships/hyperlink" Target="https://www.england.nhs.uk/publication/management-and-disposal-of-healthcare-waste-htm-07-01/" TargetMode="External"/><Relationship Id="rId5" Type="http://schemas.openxmlformats.org/officeDocument/2006/relationships/numbering" Target="numbering.xml"/><Relationship Id="rId90" Type="http://schemas.openxmlformats.org/officeDocument/2006/relationships/hyperlink" Target="https://www.legislation.gov.uk/ukpga/2005/9/contents" TargetMode="External"/><Relationship Id="rId95" Type="http://schemas.openxmlformats.org/officeDocument/2006/relationships/hyperlink" Target="https://www.gov.uk/government/collections/immunisation-against-infectious-disease-the-green-book" TargetMode="External"/><Relationship Id="rId22" Type="http://schemas.openxmlformats.org/officeDocument/2006/relationships/hyperlink" Target="https://assets.publishing.service.gov.uk/media/6855b286b46781eacfd71dc9/UKHSA_National_Minimum_Standards_for_immunisation_training_2025.pdf" TargetMode="External"/><Relationship Id="rId27" Type="http://schemas.openxmlformats.org/officeDocument/2006/relationships/hyperlink" Target="https://www.gov.uk/government/publications/national-minimum-standards-and-core-curriculum-for-immunisation-training-for-registered-healthcare-practitioners" TargetMode="External"/><Relationship Id="rId43" Type="http://schemas.openxmlformats.org/officeDocument/2006/relationships/hyperlink" Target="https://www.gov.uk/government/publications/tetanus-the-green-book-chapter-30" TargetMode="External"/><Relationship Id="rId48" Type="http://schemas.openxmlformats.org/officeDocument/2006/relationships/hyperlink" Target="https://www.gov.uk/government/publications/polio-national-guidelines" TargetMode="External"/><Relationship Id="rId64" Type="http://schemas.openxmlformats.org/officeDocument/2006/relationships/hyperlink" Target="http://www.medicines.org.uk" TargetMode="External"/><Relationship Id="rId69" Type="http://schemas.openxmlformats.org/officeDocument/2006/relationships/hyperlink" Target="https://www.gov.uk/government/publications/polio-the-green-book-chapter-26" TargetMode="External"/><Relationship Id="rId113" Type="http://schemas.openxmlformats.org/officeDocument/2006/relationships/theme" Target="theme/theme1.xml"/><Relationship Id="rId80" Type="http://schemas.openxmlformats.org/officeDocument/2006/relationships/hyperlink" Target="https://www.gov.uk/government/publications/diphtheria-public-health-control-and-management-in-england-and-wales" TargetMode="External"/><Relationship Id="rId85" Type="http://schemas.openxmlformats.org/officeDocument/2006/relationships/hyperlink" Target="http://www.medicines.org.uk" TargetMode="External"/><Relationship Id="rId12" Type="http://schemas.openxmlformats.org/officeDocument/2006/relationships/hyperlink" Target="https://www.legislation.gov.uk/uksi/2012/1916/regulation/235A" TargetMode="External"/><Relationship Id="rId17" Type="http://schemas.openxmlformats.org/officeDocument/2006/relationships/image" Target="media/image2.png"/><Relationship Id="rId33" Type="http://schemas.openxmlformats.org/officeDocument/2006/relationships/hyperlink" Target="https://www.gov.uk/government/publications/national-minimum-standards-and-core-curriculum-for-immunisation-training-for-registered-healthcare-practitioners" TargetMode="External"/><Relationship Id="rId38" Type="http://schemas.openxmlformats.org/officeDocument/2006/relationships/hyperlink" Target="https://www.gov.uk/government/publications/diphtheria-public-health-control-and-management-in-england-and-wales" TargetMode="External"/><Relationship Id="rId59" Type="http://schemas.openxmlformats.org/officeDocument/2006/relationships/hyperlink" Target="https://www.gov.uk/government/publications/polio-national-guidelines" TargetMode="External"/><Relationship Id="rId103" Type="http://schemas.openxmlformats.org/officeDocument/2006/relationships/hyperlink" Target="https://www.gov.uk/government/publications/national-minimum-standards-and-core-curriculum-for-immunisation-training-for-registered-healthcare-practitioners" TargetMode="External"/><Relationship Id="rId108" Type="http://schemas.openxmlformats.org/officeDocument/2006/relationships/header" Target="header2.xml"/><Relationship Id="rId54" Type="http://schemas.openxmlformats.org/officeDocument/2006/relationships/hyperlink" Target="https://www.gov.uk/government/publications/diphtheria-the-green-book-chapter-15" TargetMode="External"/><Relationship Id="rId70" Type="http://schemas.openxmlformats.org/officeDocument/2006/relationships/hyperlink" Target="https://www.gov.uk/government/publications/menacwy-vaccine-menveo-or-nimenrix-patient-group-direction-pgd-template" TargetMode="External"/><Relationship Id="rId75" Type="http://schemas.openxmlformats.org/officeDocument/2006/relationships/hyperlink" Target="https://www.medicines.org.uk/emc/product/5581" TargetMode="External"/><Relationship Id="rId91" Type="http://schemas.openxmlformats.org/officeDocument/2006/relationships/hyperlink" Target="https://www.sps.nhs.uk/articles/auditing-patient-group-directions/" TargetMode="External"/><Relationship Id="rId96" Type="http://schemas.openxmlformats.org/officeDocument/2006/relationships/hyperlink" Target="https://www.medicines.org.uk/emc/product/558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immunisation@ukhsa.gov.uk" TargetMode="External"/><Relationship Id="rId23" Type="http://schemas.openxmlformats.org/officeDocument/2006/relationships/hyperlink" Target="https://www.gov.uk/government/collections/immunisation-against-infectious-disease-the-green-book" TargetMode="External"/><Relationship Id="rId28" Type="http://schemas.openxmlformats.org/officeDocument/2006/relationships/hyperlink" Target="https://www.gov.uk/government/publications/national-minimum-standards-and-core-curriculum-for-immunisation-training-for-registered-healthcare-practitioners" TargetMode="External"/><Relationship Id="rId36" Type="http://schemas.openxmlformats.org/officeDocument/2006/relationships/hyperlink" Target="https://www.gov.uk/government/publications/tetanus-the-green-book-chapter-30" TargetMode="External"/><Relationship Id="rId49" Type="http://schemas.openxmlformats.org/officeDocument/2006/relationships/hyperlink" Target="https://www.gov.uk/government/publications/vaccine-safety-and-adverse-events-following-immunisation-the-green-book-chapter-8" TargetMode="External"/><Relationship Id="rId57" Type="http://schemas.openxmlformats.org/officeDocument/2006/relationships/hyperlink" Target="https://www.gov.uk/government/publications/diphtheria-the-green-book-chapter-15" TargetMode="External"/><Relationship Id="rId106" Type="http://schemas.openxmlformats.org/officeDocument/2006/relationships/hyperlink" Target="http://www.gov.uk/government/publications/vaccine-incident-guidance-responding-%20to-vaccine-errors" TargetMode="External"/><Relationship Id="rId10" Type="http://schemas.openxmlformats.org/officeDocument/2006/relationships/endnotes" Target="endnotes.xml"/><Relationship Id="rId31" Type="http://schemas.openxmlformats.org/officeDocument/2006/relationships/hyperlink" Target="https://www.cppe.ac.uk/programmes/l/vaccination-a-02" TargetMode="External"/><Relationship Id="rId44" Type="http://schemas.openxmlformats.org/officeDocument/2006/relationships/hyperlink" Target="https://www.gov.uk/government/publications/polio-national-guidelines" TargetMode="External"/><Relationship Id="rId52" Type="http://schemas.openxmlformats.org/officeDocument/2006/relationships/hyperlink" Target="https://www.gov.uk/government/publications/hexavalent-vaccine-dtapipvhibhepb-infanrix-hexa-pgd-template" TargetMode="External"/><Relationship Id="rId60" Type="http://schemas.openxmlformats.org/officeDocument/2006/relationships/hyperlink" Target="https://www.gov.uk/government/publications/polio-the-green-book-chapter-26" TargetMode="External"/><Relationship Id="rId65" Type="http://schemas.openxmlformats.org/officeDocument/2006/relationships/hyperlink" Target="http://yellowcard.mhra.gov.uk/" TargetMode="External"/><Relationship Id="rId73" Type="http://schemas.openxmlformats.org/officeDocument/2006/relationships/hyperlink" Target="https://www.medicines.org.uk/emc/product/5580/smpc" TargetMode="External"/><Relationship Id="rId78" Type="http://schemas.openxmlformats.org/officeDocument/2006/relationships/hyperlink" Target="https://www.gov.uk/government/publications/tetanus-the-green-book-chapter-30" TargetMode="External"/><Relationship Id="rId81" Type="http://schemas.openxmlformats.org/officeDocument/2006/relationships/hyperlink" Target="https://www.gov.uk/government/publications/polio-national-guidelines" TargetMode="External"/><Relationship Id="rId86" Type="http://schemas.openxmlformats.org/officeDocument/2006/relationships/hyperlink" Target="https://www.gov.uk/government/publications/a-guide-to-the-3-in-1-teenage-booster-tdipv" TargetMode="External"/><Relationship Id="rId94" Type="http://schemas.openxmlformats.org/officeDocument/2006/relationships/hyperlink" Target="https://www.gov.uk/government/publications/polio-the-green-book-chapter-26" TargetMode="External"/><Relationship Id="rId99" Type="http://schemas.openxmlformats.org/officeDocument/2006/relationships/hyperlink" Target="https://www.gov.uk/government/publications/tetanus-advice-for-health-professionals/guidance-on-the-management-of-suspected-tetanus-cases-and-the-assessment-and-management-of-tetanus-prone-wounds" TargetMode="External"/><Relationship Id="rId101" Type="http://schemas.openxmlformats.org/officeDocument/2006/relationships/hyperlink" Target="https://nspku.org/download/vaccines-and-pk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gislation.gov.uk/uksi/2012/1916/regulation/235A" TargetMode="External"/><Relationship Id="rId18" Type="http://schemas.openxmlformats.org/officeDocument/2006/relationships/image" Target="media/image3.png"/><Relationship Id="rId39" Type="http://schemas.openxmlformats.org/officeDocument/2006/relationships/hyperlink" Target="https://www.gov.uk/government/publications/tetanus-the-green-book-chapter-30" TargetMode="External"/><Relationship Id="rId109" Type="http://schemas.openxmlformats.org/officeDocument/2006/relationships/footer" Target="footer1.xml"/><Relationship Id="rId34" Type="http://schemas.openxmlformats.org/officeDocument/2006/relationships/hyperlink" Target="https://www.gov.uk/government/publications/diphtheria-the-green-book-chapter-15" TargetMode="External"/><Relationship Id="rId50" Type="http://schemas.openxmlformats.org/officeDocument/2006/relationships/hyperlink" Target="https://www.resus.org.uk/about-us/news-and-events/rcuk-publishes-anaphylaxis-guidance-vaccination-settings" TargetMode="External"/><Relationship Id="rId55" Type="http://schemas.openxmlformats.org/officeDocument/2006/relationships/hyperlink" Target="https://www.gov.uk/government/publications/polio-the-green-book-chapter-26" TargetMode="External"/><Relationship Id="rId76" Type="http://schemas.openxmlformats.org/officeDocument/2006/relationships/hyperlink" Target="https://www.gov.uk/government/publications/vaccination-of-individuals-with-uncertain-or-incomplete-immunisation-status" TargetMode="External"/><Relationship Id="rId97" Type="http://schemas.openxmlformats.org/officeDocument/2006/relationships/hyperlink" Target="https://www.gov.uk/government/publications/vaccination-of-individuals-with-uncertain-or-incomplete-immunisation-status" TargetMode="External"/><Relationship Id="rId104" Type="http://schemas.openxmlformats.org/officeDocument/2006/relationships/hyperlink" Target="https://www.nice.org.uk/Guidance/MPG2" TargetMode="External"/><Relationship Id="rId7" Type="http://schemas.openxmlformats.org/officeDocument/2006/relationships/settings" Target="settings.xml"/><Relationship Id="rId71" Type="http://schemas.openxmlformats.org/officeDocument/2006/relationships/hyperlink" Target="https://www.gov.uk/government/publications/human-papillomavirus-hpv-vaccine-pgd-template" TargetMode="External"/><Relationship Id="rId92" Type="http://schemas.openxmlformats.org/officeDocument/2006/relationships/hyperlink" Target="https://www.gov.uk/government/publications/diphtheria-the-green-book-chapter-15" TargetMode="External"/><Relationship Id="rId2" Type="http://schemas.openxmlformats.org/officeDocument/2006/relationships/customXml" Target="../customXml/item2.xml"/><Relationship Id="rId29" Type="http://schemas.openxmlformats.org/officeDocument/2006/relationships/hyperlink" Target="https://www.cppe.ac.uk/programmes/l/vaccination-a-02" TargetMode="External"/><Relationship Id="rId24" Type="http://schemas.openxmlformats.org/officeDocument/2006/relationships/hyperlink" Target="https://www.gov.uk/government/publications/national-minimum-standards-and-core-curriculum-for-immunisation-training-for-registered-healthcare-practitioners" TargetMode="External"/><Relationship Id="rId40" Type="http://schemas.openxmlformats.org/officeDocument/2006/relationships/hyperlink" Target="https://www.gov.uk/government/publications/tetanus-advice-for-health-professionals/guidance-on-the-management-of-suspected-tetanus-cases-and-the-assessment-and-management-of-tetanus-prone-wounds" TargetMode="External"/><Relationship Id="rId45" Type="http://schemas.openxmlformats.org/officeDocument/2006/relationships/hyperlink" Target="https://www.gov.uk/government/publications/dtapipv-infanrix-ipv-or-repevax-pgd-template" TargetMode="External"/><Relationship Id="rId66" Type="http://schemas.openxmlformats.org/officeDocument/2006/relationships/hyperlink" Target="http://yellowcard.mhra.gov.uk/" TargetMode="External"/><Relationship Id="rId87" Type="http://schemas.openxmlformats.org/officeDocument/2006/relationships/hyperlink" Target="https://www.healthpublications.gov.uk/ViewProduct.html?sp=Stravellingabroadtovisitfriendsandrelatives" TargetMode="External"/><Relationship Id="rId110" Type="http://schemas.openxmlformats.org/officeDocument/2006/relationships/header" Target="header3.xml"/><Relationship Id="rId61" Type="http://schemas.openxmlformats.org/officeDocument/2006/relationships/hyperlink" Target="https://www.gov.uk/government/collections/immunisation-against-infectious-disease-the-green-book" TargetMode="External"/><Relationship Id="rId82" Type="http://schemas.openxmlformats.org/officeDocument/2006/relationships/hyperlink" Target="https://www.gov.uk/government/publications/storage-distribution-and-disposal-of-vaccines-the-green-book-chapter-3" TargetMode="External"/><Relationship Id="rId19" Type="http://schemas.openxmlformats.org/officeDocument/2006/relationships/hyperlink" Target="https://www.legislation.gov.uk/uksi/2012/1916/schedule/16" TargetMode="External"/><Relationship Id="rId14" Type="http://schemas.openxmlformats.org/officeDocument/2006/relationships/hyperlink" Target="https://www.gov.uk/government/collections/immunisation-patient-group-direction-pgd-templates" TargetMode="External"/><Relationship Id="rId30" Type="http://schemas.openxmlformats.org/officeDocument/2006/relationships/hyperlink" Target="https://assets.publishing.service.gov.uk/media/688a481f1affbf4bedb7b0f1/UKHSA_Appendix_A_Vaccinator_competency_assessment_tool_workbook.pdf" TargetMode="External"/><Relationship Id="rId35" Type="http://schemas.openxmlformats.org/officeDocument/2006/relationships/hyperlink" Target="https://www.gov.uk/government/publications/polio-the-green-book-chapter-26" TargetMode="External"/><Relationship Id="rId56" Type="http://schemas.openxmlformats.org/officeDocument/2006/relationships/hyperlink" Target="https://www.gov.uk/government/publications/tetanus-the-green-book-chapter-30" TargetMode="External"/><Relationship Id="rId77" Type="http://schemas.openxmlformats.org/officeDocument/2006/relationships/hyperlink" Target="https://travelhealthpro.org.uk/" TargetMode="External"/><Relationship Id="rId100" Type="http://schemas.openxmlformats.org/officeDocument/2006/relationships/hyperlink" Target="https://www.gov.uk/government/publications/polio-national-guidelines" TargetMode="External"/><Relationship Id="rId105" Type="http://schemas.openxmlformats.org/officeDocument/2006/relationships/hyperlink" Target="http://www.nice.org.uk/guidance/mpg2/resources" TargetMode="External"/><Relationship Id="rId8" Type="http://schemas.openxmlformats.org/officeDocument/2006/relationships/webSettings" Target="webSettings.xml"/><Relationship Id="rId51" Type="http://schemas.openxmlformats.org/officeDocument/2006/relationships/hyperlink" Target="https://www.gov.uk/government/publications/pertussis-vaccination-in-pregnancy-dtapipv-boosterix-or-repevax-pgd-template" TargetMode="External"/><Relationship Id="rId72" Type="http://schemas.openxmlformats.org/officeDocument/2006/relationships/hyperlink" Target="https://www.gov.uk/government/publications/mmr-patient-group-direction-pgd-template" TargetMode="External"/><Relationship Id="rId93" Type="http://schemas.openxmlformats.org/officeDocument/2006/relationships/hyperlink" Target="https://www.gov.uk/government/publications/tetanus-the-green-book-chapter-30" TargetMode="External"/><Relationship Id="rId98" Type="http://schemas.openxmlformats.org/officeDocument/2006/relationships/hyperlink" Target="https://www.gov.uk/government/publications/diphtheria-public-health-control-and-management-in-england-and-wales" TargetMode="External"/><Relationship Id="rId3" Type="http://schemas.openxmlformats.org/officeDocument/2006/relationships/customXml" Target="../customXml/item3.xml"/><Relationship Id="rId25" Type="http://schemas.openxmlformats.org/officeDocument/2006/relationships/hyperlink" Target="https://www.gov.uk/government/publications/national-minimum-standards-and-core-curriculum-for-immunisation-training-for-registered-healthcare-practitioners" TargetMode="External"/><Relationship Id="rId46" Type="http://schemas.openxmlformats.org/officeDocument/2006/relationships/hyperlink" Target="https://www.legislation.gov.uk/ukpga/2005/9/contents" TargetMode="External"/><Relationship Id="rId67" Type="http://schemas.openxmlformats.org/officeDocument/2006/relationships/hyperlink" Target="https://www.gov.uk/government/publications/polio-the-green-book-chapter-26" TargetMode="External"/><Relationship Id="rId20" Type="http://schemas.openxmlformats.org/officeDocument/2006/relationships/hyperlink" Target="https://www.sps.nhs.uk/articles/amendments-to-hmr-2012-supporting-vaccine-supply-and-deployment/" TargetMode="External"/><Relationship Id="rId41" Type="http://schemas.openxmlformats.org/officeDocument/2006/relationships/hyperlink" Target="https://travelhealthpro.org.uk/" TargetMode="External"/><Relationship Id="rId62" Type="http://schemas.openxmlformats.org/officeDocument/2006/relationships/hyperlink" Target="https://www.gov.uk/government/publications/vaccine-incident-guidance-responding-to-vaccine-errors" TargetMode="External"/><Relationship Id="rId83" Type="http://schemas.openxmlformats.org/officeDocument/2006/relationships/hyperlink" Target="https://www.gov.uk/government/publications/vaccine-incident-guidance-responding-to-vaccine-errors" TargetMode="External"/><Relationship Id="rId88" Type="http://schemas.openxmlformats.org/officeDocument/2006/relationships/hyperlink" Target="https://www.gov.uk/government/publications/diphtheria-warn-and-inform-letter" TargetMode="External"/><Relationship Id="rId111"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consent-the-green-book-chapter-2" TargetMode="External"/><Relationship Id="rId2" Type="http://schemas.openxmlformats.org/officeDocument/2006/relationships/hyperlink" Target="https://www.legislation.gov.uk/ukpga/2005/9/contents" TargetMode="External"/><Relationship Id="rId1" Type="http://schemas.openxmlformats.org/officeDocument/2006/relationships/hyperlink" Target="https://www.legislation.gov.uk/uksi/2012/1916/schedule/16"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4" ma:contentTypeDescription="Create a new document." ma:contentTypeScope="" ma:versionID="ebf0c78713f934c17c4724d5021b7d9b">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3541b3f273d8f49f4bb9bda2a3733d04"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Props1.xml><?xml version="1.0" encoding="utf-8"?>
<ds:datastoreItem xmlns:ds="http://schemas.openxmlformats.org/officeDocument/2006/customXml" ds:itemID="{6EFBA23C-7165-4EDB-AB11-996974ED7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B5EAD7-44EC-4FC7-8BD0-9BFE05AF5013}">
  <ds:schemaRefs>
    <ds:schemaRef ds:uri="http://schemas.openxmlformats.org/officeDocument/2006/bibliography"/>
  </ds:schemaRefs>
</ds:datastoreItem>
</file>

<file path=customXml/itemProps3.xml><?xml version="1.0" encoding="utf-8"?>
<ds:datastoreItem xmlns:ds="http://schemas.openxmlformats.org/officeDocument/2006/customXml" ds:itemID="{37D9FE12-3229-4E06-8F46-9E75F5264E44}">
  <ds:schemaRefs>
    <ds:schemaRef ds:uri="http://schemas.microsoft.com/sharepoint/v3/contenttype/forms"/>
  </ds:schemaRefs>
</ds:datastoreItem>
</file>

<file path=customXml/itemProps4.xml><?xml version="1.0" encoding="utf-8"?>
<ds:datastoreItem xmlns:ds="http://schemas.openxmlformats.org/officeDocument/2006/customXml" ds:itemID="{7ED5F230-8D62-46AE-9A78-A958F6C32290}">
  <ds:schemaRefs>
    <ds:schemaRef ds:uri="http://schemas.microsoft.com/office/2006/metadata/properties"/>
    <ds:schemaRef ds:uri="http://schemas.microsoft.com/office/infopath/2007/PartnerControls"/>
    <ds:schemaRef ds:uri="459d931d-4cd6-4367-a7d9-3e651246f6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9264</Words>
  <Characters>52810</Characters>
  <Application>Microsoft Office Word</Application>
  <DocSecurity>12</DocSecurity>
  <Lines>440</Lines>
  <Paragraphs>123</Paragraphs>
  <ScaleCrop>false</ScaleCrop>
  <HeadingPairs>
    <vt:vector size="2" baseType="variant">
      <vt:variant>
        <vt:lpstr>Title</vt:lpstr>
      </vt:variant>
      <vt:variant>
        <vt:i4>1</vt:i4>
      </vt:variant>
    </vt:vector>
  </HeadingPairs>
  <TitlesOfParts>
    <vt:vector size="1" baseType="lpstr">
      <vt:lpstr>UKHSA Td/IPV VGD v1.0</vt:lpstr>
    </vt:vector>
  </TitlesOfParts>
  <Company/>
  <LinksUpToDate>false</LinksUpToDate>
  <CharactersWithSpaces>61951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Td/IPV VGD</dc:title>
  <dc:subject/>
  <dc:creator>UKHSA</dc:creator>
  <cp:keywords/>
  <dc:description/>
  <dcterms:created xsi:type="dcterms:W3CDTF">2026-10-23T11:32:00Z</dcterms:created>
  <dcterms:modified xsi:type="dcterms:W3CDTF">2026-10-23T11:32:00Z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