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005DC" w14:textId="1B17D0AD" w:rsidR="00BD09CD" w:rsidRDefault="00E21C41">
      <w:r>
        <w:rPr>
          <w:noProof/>
        </w:rPr>
        <w:drawing>
          <wp:inline distT="0" distB="0" distL="0" distR="0" wp14:anchorId="520F194B" wp14:editId="44C38024">
            <wp:extent cx="3418205" cy="3644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18205" cy="364490"/>
                    </a:xfrm>
                    <a:prstGeom prst="rect">
                      <a:avLst/>
                    </a:prstGeom>
                    <a:noFill/>
                    <a:ln>
                      <a:noFill/>
                    </a:ln>
                  </pic:spPr>
                </pic:pic>
              </a:graphicData>
            </a:graphic>
          </wp:inline>
        </w:drawing>
      </w:r>
    </w:p>
    <w:p w14:paraId="43AD9A25" w14:textId="77777777" w:rsidR="0004625F" w:rsidRDefault="0004625F"/>
    <w:p w14:paraId="75FF5362" w14:textId="77777777" w:rsidR="0004625F" w:rsidRDefault="0004625F"/>
    <w:p w14:paraId="5F2EBD8D" w14:textId="77777777" w:rsidR="0004625F" w:rsidRDefault="0004625F"/>
    <w:tbl>
      <w:tblPr>
        <w:tblW w:w="9536" w:type="dxa"/>
        <w:tblInd w:w="-72" w:type="dxa"/>
        <w:tblBorders>
          <w:top w:val="single" w:sz="4" w:space="0" w:color="000000"/>
          <w:bottom w:val="single" w:sz="4" w:space="0" w:color="000000"/>
        </w:tblBorders>
        <w:tblLayout w:type="fixed"/>
        <w:tblLook w:val="0000" w:firstRow="0" w:lastRow="0" w:firstColumn="0" w:lastColumn="0" w:noHBand="0" w:noVBand="0"/>
      </w:tblPr>
      <w:tblGrid>
        <w:gridCol w:w="9536"/>
      </w:tblGrid>
      <w:tr w:rsidR="0004625F" w:rsidRPr="000C3F13" w14:paraId="4537A534" w14:textId="77777777" w:rsidTr="00FA1F67">
        <w:trPr>
          <w:cantSplit/>
          <w:trHeight w:val="659"/>
        </w:trPr>
        <w:tc>
          <w:tcPr>
            <w:tcW w:w="9536" w:type="dxa"/>
            <w:shd w:val="clear" w:color="auto" w:fill="auto"/>
          </w:tcPr>
          <w:p w14:paraId="1F2ABA3E" w14:textId="77777777" w:rsidR="0004625F" w:rsidRPr="00FA1F67" w:rsidRDefault="00FA1F67" w:rsidP="0069559D">
            <w:pPr>
              <w:spacing w:before="120"/>
              <w:ind w:left="-108" w:right="34"/>
              <w:rPr>
                <w:b/>
                <w:color w:val="000000"/>
                <w:sz w:val="40"/>
                <w:szCs w:val="40"/>
              </w:rPr>
            </w:pPr>
            <w:bookmarkStart w:id="0" w:name="bmkTable00"/>
            <w:bookmarkEnd w:id="0"/>
            <w:r>
              <w:rPr>
                <w:b/>
                <w:color w:val="000000"/>
                <w:sz w:val="40"/>
                <w:szCs w:val="40"/>
              </w:rPr>
              <w:t>Application Decision</w:t>
            </w:r>
          </w:p>
        </w:tc>
      </w:tr>
      <w:tr w:rsidR="0004625F" w:rsidRPr="000C3F13" w14:paraId="0B9BABEF" w14:textId="77777777" w:rsidTr="00FA1F67">
        <w:trPr>
          <w:cantSplit/>
          <w:trHeight w:val="425"/>
        </w:trPr>
        <w:tc>
          <w:tcPr>
            <w:tcW w:w="9536" w:type="dxa"/>
            <w:shd w:val="clear" w:color="auto" w:fill="auto"/>
            <w:vAlign w:val="center"/>
          </w:tcPr>
          <w:p w14:paraId="02C99D14" w14:textId="77777777" w:rsidR="0004625F" w:rsidRPr="000C3F13" w:rsidRDefault="0004625F" w:rsidP="0069559D">
            <w:pPr>
              <w:spacing w:before="60"/>
              <w:ind w:left="-108" w:right="34"/>
              <w:rPr>
                <w:color w:val="000000"/>
                <w:szCs w:val="22"/>
              </w:rPr>
            </w:pPr>
          </w:p>
        </w:tc>
      </w:tr>
      <w:tr w:rsidR="0004625F" w:rsidRPr="00BA0A02" w14:paraId="516F0B1E" w14:textId="77777777" w:rsidTr="00FA1F67">
        <w:trPr>
          <w:cantSplit/>
          <w:trHeight w:val="374"/>
        </w:trPr>
        <w:tc>
          <w:tcPr>
            <w:tcW w:w="9536" w:type="dxa"/>
            <w:shd w:val="clear" w:color="auto" w:fill="auto"/>
          </w:tcPr>
          <w:p w14:paraId="6E1FB4FC" w14:textId="77777777" w:rsidR="0004625F" w:rsidRPr="00BA0A02" w:rsidRDefault="00FA1F67" w:rsidP="00FA1F67">
            <w:pPr>
              <w:spacing w:before="180"/>
              <w:ind w:left="-108" w:right="34"/>
              <w:rPr>
                <w:rFonts w:ascii="Arial" w:hAnsi="Arial" w:cs="Arial"/>
                <w:b/>
                <w:color w:val="000000"/>
                <w:sz w:val="24"/>
                <w:szCs w:val="24"/>
              </w:rPr>
            </w:pPr>
            <w:r w:rsidRPr="00BA0A02">
              <w:rPr>
                <w:rFonts w:ascii="Arial" w:hAnsi="Arial" w:cs="Arial"/>
                <w:b/>
                <w:color w:val="000000"/>
                <w:sz w:val="24"/>
                <w:szCs w:val="24"/>
              </w:rPr>
              <w:t xml:space="preserve">by </w:t>
            </w:r>
            <w:r w:rsidR="00BA0A02" w:rsidRPr="005127E5">
              <w:rPr>
                <w:rFonts w:ascii="Arial" w:hAnsi="Arial" w:cs="Arial"/>
                <w:b/>
                <w:color w:val="000000"/>
                <w:sz w:val="24"/>
                <w:szCs w:val="24"/>
              </w:rPr>
              <w:t>Harry Wood</w:t>
            </w:r>
          </w:p>
        </w:tc>
      </w:tr>
      <w:tr w:rsidR="0004625F" w:rsidRPr="00BA0A02" w14:paraId="23DA7F13" w14:textId="77777777" w:rsidTr="00FA1F67">
        <w:trPr>
          <w:cantSplit/>
          <w:trHeight w:val="357"/>
        </w:trPr>
        <w:tc>
          <w:tcPr>
            <w:tcW w:w="9536" w:type="dxa"/>
            <w:shd w:val="clear" w:color="auto" w:fill="auto"/>
          </w:tcPr>
          <w:p w14:paraId="2C0A57E4" w14:textId="77777777" w:rsidR="0004625F" w:rsidRPr="00BA0A02" w:rsidRDefault="00FA1F67" w:rsidP="0069559D">
            <w:pPr>
              <w:spacing w:before="120"/>
              <w:ind w:left="-108" w:right="34"/>
              <w:rPr>
                <w:rFonts w:ascii="Arial" w:hAnsi="Arial" w:cs="Arial"/>
                <w:b/>
                <w:color w:val="000000"/>
                <w:sz w:val="24"/>
                <w:szCs w:val="24"/>
              </w:rPr>
            </w:pPr>
            <w:r w:rsidRPr="00BA0A02">
              <w:rPr>
                <w:rFonts w:ascii="Arial" w:hAnsi="Arial" w:cs="Arial"/>
                <w:b/>
                <w:color w:val="000000"/>
                <w:sz w:val="24"/>
                <w:szCs w:val="24"/>
              </w:rPr>
              <w:t>Appointed by the Secretary of State</w:t>
            </w:r>
            <w:r w:rsidR="00DF2CB8" w:rsidRPr="00BA0A02">
              <w:rPr>
                <w:rFonts w:ascii="Arial" w:hAnsi="Arial" w:cs="Arial"/>
                <w:b/>
                <w:color w:val="000000"/>
                <w:sz w:val="24"/>
                <w:szCs w:val="24"/>
              </w:rPr>
              <w:t xml:space="preserve"> </w:t>
            </w:r>
            <w:r w:rsidR="007F3510" w:rsidRPr="00BA0A02">
              <w:rPr>
                <w:rFonts w:ascii="Arial" w:hAnsi="Arial" w:cs="Arial"/>
                <w:b/>
                <w:color w:val="000000"/>
                <w:sz w:val="24"/>
                <w:szCs w:val="24"/>
              </w:rPr>
              <w:t xml:space="preserve">for </w:t>
            </w:r>
            <w:r w:rsidR="00DF2CB8" w:rsidRPr="00BA0A02">
              <w:rPr>
                <w:rFonts w:ascii="Arial" w:hAnsi="Arial" w:cs="Arial"/>
                <w:b/>
                <w:color w:val="000000"/>
                <w:sz w:val="24"/>
                <w:szCs w:val="24"/>
              </w:rPr>
              <w:t>Environment, Food and Rural Affairs</w:t>
            </w:r>
          </w:p>
        </w:tc>
      </w:tr>
      <w:tr w:rsidR="0004625F" w:rsidRPr="00BA0A02" w14:paraId="7A4C3AB2" w14:textId="77777777" w:rsidTr="00FA1F67">
        <w:trPr>
          <w:cantSplit/>
          <w:trHeight w:val="335"/>
        </w:trPr>
        <w:tc>
          <w:tcPr>
            <w:tcW w:w="9536" w:type="dxa"/>
            <w:shd w:val="clear" w:color="auto" w:fill="auto"/>
          </w:tcPr>
          <w:p w14:paraId="1049CD0E" w14:textId="299138C1" w:rsidR="0004625F" w:rsidRPr="00BA0A02" w:rsidRDefault="0004625F" w:rsidP="0069559D">
            <w:pPr>
              <w:spacing w:before="120"/>
              <w:ind w:left="-108" w:right="176"/>
              <w:rPr>
                <w:rFonts w:ascii="Arial" w:hAnsi="Arial" w:cs="Arial"/>
                <w:b/>
                <w:color w:val="000000"/>
                <w:sz w:val="24"/>
                <w:szCs w:val="24"/>
              </w:rPr>
            </w:pPr>
            <w:r w:rsidRPr="00BA0A02">
              <w:rPr>
                <w:rFonts w:ascii="Arial" w:hAnsi="Arial" w:cs="Arial"/>
                <w:b/>
                <w:color w:val="000000"/>
                <w:sz w:val="24"/>
                <w:szCs w:val="24"/>
              </w:rPr>
              <w:t>Decision date:</w:t>
            </w:r>
            <w:r w:rsidR="00FA1F67" w:rsidRPr="00BA0A02">
              <w:rPr>
                <w:rFonts w:ascii="Arial" w:hAnsi="Arial" w:cs="Arial"/>
                <w:b/>
                <w:color w:val="000000"/>
                <w:sz w:val="24"/>
                <w:szCs w:val="24"/>
              </w:rPr>
              <w:t xml:space="preserve"> </w:t>
            </w:r>
            <w:r w:rsidR="00150F1D" w:rsidRPr="00150F1D">
              <w:rPr>
                <w:rFonts w:ascii="Arial" w:hAnsi="Arial" w:cs="Arial"/>
                <w:b/>
                <w:color w:val="000000" w:themeColor="text1"/>
                <w:sz w:val="24"/>
                <w:szCs w:val="24"/>
              </w:rPr>
              <w:t>1</w:t>
            </w:r>
            <w:r w:rsidR="00C315A5">
              <w:rPr>
                <w:rFonts w:ascii="Arial" w:hAnsi="Arial" w:cs="Arial"/>
                <w:b/>
                <w:color w:val="000000" w:themeColor="text1"/>
                <w:sz w:val="24"/>
                <w:szCs w:val="24"/>
              </w:rPr>
              <w:t>3</w:t>
            </w:r>
            <w:r w:rsidR="00B32020" w:rsidRPr="00150F1D">
              <w:rPr>
                <w:rFonts w:ascii="Arial" w:hAnsi="Arial" w:cs="Arial"/>
                <w:b/>
                <w:color w:val="000000" w:themeColor="text1"/>
                <w:sz w:val="24"/>
                <w:szCs w:val="24"/>
              </w:rPr>
              <w:t xml:space="preserve"> December 2023</w:t>
            </w:r>
          </w:p>
        </w:tc>
      </w:tr>
    </w:tbl>
    <w:p w14:paraId="5974A9BC" w14:textId="77777777" w:rsidR="0004625F" w:rsidRPr="00BA0A02" w:rsidRDefault="0004625F">
      <w:pPr>
        <w:rPr>
          <w:rFonts w:ascii="Arial" w:hAnsi="Arial" w:cs="Arial"/>
          <w:sz w:val="24"/>
          <w:szCs w:val="24"/>
        </w:rPr>
      </w:pPr>
    </w:p>
    <w:tbl>
      <w:tblPr>
        <w:tblW w:w="0" w:type="auto"/>
        <w:tblInd w:w="-72" w:type="dxa"/>
        <w:tblLayout w:type="fixed"/>
        <w:tblLook w:val="0000" w:firstRow="0" w:lastRow="0" w:firstColumn="0" w:lastColumn="0" w:noHBand="0" w:noVBand="0"/>
      </w:tblPr>
      <w:tblGrid>
        <w:gridCol w:w="9592"/>
      </w:tblGrid>
      <w:tr w:rsidR="00FA1F67" w:rsidRPr="00A2283C" w14:paraId="082EA35A" w14:textId="77777777" w:rsidTr="00FA1F67">
        <w:tc>
          <w:tcPr>
            <w:tcW w:w="9592" w:type="dxa"/>
            <w:shd w:val="clear" w:color="auto" w:fill="auto"/>
          </w:tcPr>
          <w:p w14:paraId="6BA080DD" w14:textId="77777777" w:rsidR="00FA1F67" w:rsidRPr="00A2283C" w:rsidRDefault="00FA1F67" w:rsidP="00F24E30">
            <w:pPr>
              <w:spacing w:line="360" w:lineRule="auto"/>
              <w:rPr>
                <w:rFonts w:ascii="Arial" w:hAnsi="Arial" w:cs="Arial"/>
                <w:color w:val="000000"/>
                <w:sz w:val="24"/>
                <w:szCs w:val="24"/>
              </w:rPr>
            </w:pPr>
            <w:r w:rsidRPr="00A2283C">
              <w:rPr>
                <w:rFonts w:ascii="Arial" w:hAnsi="Arial" w:cs="Arial"/>
                <w:b/>
                <w:color w:val="000000"/>
                <w:sz w:val="24"/>
                <w:szCs w:val="24"/>
              </w:rPr>
              <w:t xml:space="preserve">Application Ref: </w:t>
            </w:r>
            <w:r w:rsidR="00F24E30" w:rsidRPr="00A2283C">
              <w:rPr>
                <w:rFonts w:ascii="Arial" w:hAnsi="Arial" w:cs="Arial"/>
                <w:b/>
                <w:bCs/>
                <w:color w:val="000000"/>
                <w:sz w:val="24"/>
                <w:szCs w:val="24"/>
              </w:rPr>
              <w:t>COM</w:t>
            </w:r>
            <w:r w:rsidR="00B32020">
              <w:rPr>
                <w:rFonts w:ascii="Arial" w:hAnsi="Arial" w:cs="Arial"/>
                <w:b/>
                <w:bCs/>
                <w:color w:val="000000"/>
                <w:sz w:val="24"/>
                <w:szCs w:val="24"/>
              </w:rPr>
              <w:t>/</w:t>
            </w:r>
            <w:r w:rsidR="00B32020" w:rsidRPr="00B32020">
              <w:rPr>
                <w:rFonts w:ascii="Arial" w:hAnsi="Arial" w:cs="Arial"/>
                <w:b/>
                <w:bCs/>
                <w:color w:val="000000"/>
                <w:sz w:val="24"/>
                <w:szCs w:val="24"/>
              </w:rPr>
              <w:t>3322466</w:t>
            </w:r>
          </w:p>
          <w:p w14:paraId="077C89E3" w14:textId="56AE7E68" w:rsidR="00F24E30" w:rsidRPr="00A2283C" w:rsidRDefault="00B32020" w:rsidP="00F24E30">
            <w:pPr>
              <w:pStyle w:val="paragraph"/>
              <w:spacing w:before="0" w:beforeAutospacing="0" w:after="0" w:afterAutospacing="0" w:line="360" w:lineRule="auto"/>
              <w:textAlignment w:val="baseline"/>
              <w:rPr>
                <w:rFonts w:ascii="Arial" w:hAnsi="Arial" w:cs="Arial"/>
                <w:color w:val="000000"/>
              </w:rPr>
            </w:pPr>
            <w:r>
              <w:rPr>
                <w:rStyle w:val="normaltextrun"/>
                <w:rFonts w:ascii="Arial" w:hAnsi="Arial" w:cs="Arial"/>
                <w:color w:val="000000"/>
              </w:rPr>
              <w:t>Land at Racecourse Downs</w:t>
            </w:r>
            <w:r w:rsidR="00F318DC">
              <w:rPr>
                <w:rStyle w:val="normaltextrun"/>
                <w:rFonts w:ascii="Arial" w:hAnsi="Arial" w:cs="Arial"/>
                <w:color w:val="000000"/>
              </w:rPr>
              <w:t xml:space="preserve"> (</w:t>
            </w:r>
            <w:r>
              <w:rPr>
                <w:rStyle w:val="normaltextrun"/>
                <w:rFonts w:ascii="Arial" w:hAnsi="Arial" w:cs="Arial"/>
                <w:color w:val="000000"/>
              </w:rPr>
              <w:t>The Bowl Barrow</w:t>
            </w:r>
            <w:r w:rsidR="00F318DC">
              <w:rPr>
                <w:rStyle w:val="normaltextrun"/>
                <w:rFonts w:ascii="Arial" w:hAnsi="Arial" w:cs="Arial"/>
                <w:color w:val="000000"/>
              </w:rPr>
              <w:t>)</w:t>
            </w:r>
            <w:r>
              <w:rPr>
                <w:rStyle w:val="normaltextrun"/>
                <w:rFonts w:ascii="Arial" w:hAnsi="Arial" w:cs="Arial"/>
                <w:color w:val="000000"/>
              </w:rPr>
              <w:t xml:space="preserve">, </w:t>
            </w:r>
            <w:r w:rsidR="009713F3">
              <w:rPr>
                <w:rStyle w:val="normaltextrun"/>
                <w:rFonts w:ascii="Arial" w:hAnsi="Arial" w:cs="Arial"/>
                <w:color w:val="000000"/>
              </w:rPr>
              <w:t>Cardinham</w:t>
            </w:r>
            <w:r>
              <w:rPr>
                <w:rStyle w:val="normaltextrun"/>
                <w:rFonts w:ascii="Arial" w:hAnsi="Arial" w:cs="Arial"/>
                <w:color w:val="000000"/>
              </w:rPr>
              <w:t>, Cornwall</w:t>
            </w:r>
            <w:r w:rsidR="009713F3">
              <w:rPr>
                <w:rStyle w:val="normaltextrun"/>
                <w:rFonts w:ascii="Arial" w:hAnsi="Arial" w:cs="Arial"/>
                <w:color w:val="000000"/>
              </w:rPr>
              <w:t>.</w:t>
            </w:r>
            <w:r>
              <w:rPr>
                <w:rStyle w:val="normaltextrun"/>
                <w:rFonts w:ascii="Arial" w:hAnsi="Arial" w:cs="Arial"/>
                <w:color w:val="000000"/>
              </w:rPr>
              <w:t xml:space="preserve"> </w:t>
            </w:r>
          </w:p>
          <w:p w14:paraId="4FC276A5" w14:textId="77777777" w:rsidR="00F24E30" w:rsidRPr="00A2283C" w:rsidRDefault="00F24E30" w:rsidP="00F24E30">
            <w:pPr>
              <w:pStyle w:val="paragraph"/>
              <w:spacing w:before="0" w:beforeAutospacing="0" w:after="0" w:afterAutospacing="0" w:line="360" w:lineRule="auto"/>
              <w:textAlignment w:val="baseline"/>
              <w:rPr>
                <w:rFonts w:ascii="Arial" w:hAnsi="Arial" w:cs="Arial"/>
                <w:color w:val="000000"/>
              </w:rPr>
            </w:pPr>
            <w:r w:rsidRPr="00A2283C">
              <w:rPr>
                <w:rStyle w:val="normaltextrun"/>
                <w:rFonts w:ascii="Arial" w:hAnsi="Arial" w:cs="Arial"/>
                <w:color w:val="000000"/>
              </w:rPr>
              <w:t xml:space="preserve">Register Unit Number: CL </w:t>
            </w:r>
            <w:r w:rsidR="00B32020">
              <w:rPr>
                <w:rStyle w:val="normaltextrun"/>
                <w:rFonts w:ascii="Arial" w:hAnsi="Arial" w:cs="Arial"/>
                <w:color w:val="000000"/>
              </w:rPr>
              <w:t>139</w:t>
            </w:r>
            <w:r w:rsidRPr="00A2283C">
              <w:rPr>
                <w:rStyle w:val="eop"/>
                <w:rFonts w:ascii="Arial" w:hAnsi="Arial" w:cs="Arial"/>
                <w:color w:val="000000"/>
              </w:rPr>
              <w:t> </w:t>
            </w:r>
          </w:p>
          <w:p w14:paraId="724E8615" w14:textId="77777777" w:rsidR="00FA1F67" w:rsidRPr="00A2283C" w:rsidRDefault="00812272" w:rsidP="009613A4">
            <w:pPr>
              <w:rPr>
                <w:rStyle w:val="normaltextrun"/>
                <w:rFonts w:ascii="Arial" w:hAnsi="Arial" w:cs="Arial"/>
                <w:color w:val="000000"/>
                <w:sz w:val="24"/>
                <w:szCs w:val="24"/>
                <w:shd w:val="clear" w:color="auto" w:fill="FFFFFF"/>
              </w:rPr>
            </w:pPr>
            <w:r w:rsidRPr="00A2283C">
              <w:rPr>
                <w:rFonts w:ascii="Arial" w:hAnsi="Arial" w:cs="Arial"/>
                <w:color w:val="000000"/>
                <w:sz w:val="24"/>
                <w:szCs w:val="24"/>
              </w:rPr>
              <w:t xml:space="preserve">Commons </w:t>
            </w:r>
            <w:r w:rsidR="00FA1F67" w:rsidRPr="00A2283C">
              <w:rPr>
                <w:rFonts w:ascii="Arial" w:hAnsi="Arial" w:cs="Arial"/>
                <w:color w:val="000000"/>
                <w:sz w:val="24"/>
                <w:szCs w:val="24"/>
              </w:rPr>
              <w:t>Registration Authority:</w:t>
            </w:r>
            <w:r w:rsidR="008D2B4E" w:rsidRPr="00A2283C">
              <w:rPr>
                <w:rFonts w:ascii="Arial" w:hAnsi="Arial" w:cs="Arial"/>
                <w:color w:val="000000"/>
                <w:sz w:val="24"/>
                <w:szCs w:val="24"/>
              </w:rPr>
              <w:t xml:space="preserve"> </w:t>
            </w:r>
            <w:r w:rsidR="00B32020">
              <w:rPr>
                <w:rStyle w:val="normaltextrun"/>
                <w:rFonts w:ascii="Arial" w:hAnsi="Arial" w:cs="Arial"/>
                <w:color w:val="000000"/>
                <w:sz w:val="24"/>
                <w:szCs w:val="24"/>
                <w:shd w:val="clear" w:color="auto" w:fill="FFFFFF"/>
              </w:rPr>
              <w:t>Cornwall</w:t>
            </w:r>
            <w:r w:rsidR="008D2B4E" w:rsidRPr="00A2283C">
              <w:rPr>
                <w:rStyle w:val="normaltextrun"/>
                <w:rFonts w:ascii="Arial" w:hAnsi="Arial" w:cs="Arial"/>
                <w:color w:val="000000"/>
                <w:sz w:val="24"/>
                <w:szCs w:val="24"/>
                <w:shd w:val="clear" w:color="auto" w:fill="FFFFFF"/>
              </w:rPr>
              <w:t xml:space="preserve"> Council</w:t>
            </w:r>
          </w:p>
          <w:p w14:paraId="497AD448" w14:textId="77777777" w:rsidR="00C2335C" w:rsidRPr="00A2283C" w:rsidRDefault="00C2335C" w:rsidP="009613A4">
            <w:pPr>
              <w:rPr>
                <w:rFonts w:ascii="Arial" w:hAnsi="Arial" w:cs="Arial"/>
                <w:b/>
                <w:color w:val="000000"/>
                <w:sz w:val="24"/>
                <w:szCs w:val="24"/>
              </w:rPr>
            </w:pPr>
          </w:p>
        </w:tc>
      </w:tr>
      <w:tr w:rsidR="00FA1F67" w:rsidRPr="00A2283C" w14:paraId="1BA2730D" w14:textId="77777777" w:rsidTr="00FA1F67">
        <w:tc>
          <w:tcPr>
            <w:tcW w:w="9592" w:type="dxa"/>
            <w:shd w:val="clear" w:color="auto" w:fill="auto"/>
          </w:tcPr>
          <w:p w14:paraId="003D7B55" w14:textId="77777777" w:rsidR="00FA1F67" w:rsidRPr="00A2283C" w:rsidRDefault="00FA1F67" w:rsidP="009613A4">
            <w:pPr>
              <w:pStyle w:val="TBullet"/>
              <w:numPr>
                <w:ilvl w:val="0"/>
                <w:numId w:val="9"/>
              </w:numPr>
              <w:rPr>
                <w:rFonts w:ascii="Arial" w:hAnsi="Arial" w:cs="Arial"/>
                <w:sz w:val="24"/>
                <w:szCs w:val="24"/>
              </w:rPr>
            </w:pPr>
            <w:r w:rsidRPr="00A2283C">
              <w:rPr>
                <w:rFonts w:ascii="Arial" w:hAnsi="Arial" w:cs="Arial"/>
                <w:sz w:val="24"/>
                <w:szCs w:val="24"/>
              </w:rPr>
              <w:t xml:space="preserve">The application, dated </w:t>
            </w:r>
            <w:r w:rsidR="00B32020">
              <w:rPr>
                <w:rFonts w:ascii="Arial" w:hAnsi="Arial" w:cs="Arial"/>
                <w:sz w:val="24"/>
                <w:szCs w:val="24"/>
              </w:rPr>
              <w:t>15</w:t>
            </w:r>
            <w:r w:rsidR="008D2B4E" w:rsidRPr="00A2283C">
              <w:rPr>
                <w:rFonts w:ascii="Arial" w:hAnsi="Arial" w:cs="Arial"/>
                <w:sz w:val="24"/>
                <w:szCs w:val="24"/>
              </w:rPr>
              <w:t xml:space="preserve"> </w:t>
            </w:r>
            <w:r w:rsidR="00B32020">
              <w:rPr>
                <w:rFonts w:ascii="Arial" w:hAnsi="Arial" w:cs="Arial"/>
                <w:sz w:val="24"/>
                <w:szCs w:val="24"/>
              </w:rPr>
              <w:t>May</w:t>
            </w:r>
            <w:r w:rsidR="008D2B4E" w:rsidRPr="00A2283C">
              <w:rPr>
                <w:rFonts w:ascii="Arial" w:hAnsi="Arial" w:cs="Arial"/>
                <w:sz w:val="24"/>
                <w:szCs w:val="24"/>
              </w:rPr>
              <w:t xml:space="preserve"> 2023</w:t>
            </w:r>
            <w:r w:rsidRPr="00A2283C">
              <w:rPr>
                <w:rFonts w:ascii="Arial" w:hAnsi="Arial" w:cs="Arial"/>
                <w:sz w:val="24"/>
                <w:szCs w:val="24"/>
              </w:rPr>
              <w:t xml:space="preserve">, is made under Section 38 of the Commons Act 2006 (the 2006 Act) </w:t>
            </w:r>
            <w:r w:rsidR="00812272" w:rsidRPr="00A2283C">
              <w:rPr>
                <w:rFonts w:ascii="Arial" w:hAnsi="Arial" w:cs="Arial"/>
                <w:sz w:val="24"/>
                <w:szCs w:val="24"/>
              </w:rPr>
              <w:t xml:space="preserve">for consent </w:t>
            </w:r>
            <w:r w:rsidRPr="00A2283C">
              <w:rPr>
                <w:rFonts w:ascii="Arial" w:hAnsi="Arial" w:cs="Arial"/>
                <w:sz w:val="24"/>
                <w:szCs w:val="24"/>
              </w:rPr>
              <w:t xml:space="preserve">to </w:t>
            </w:r>
            <w:proofErr w:type="gramStart"/>
            <w:r w:rsidRPr="00A2283C">
              <w:rPr>
                <w:rFonts w:ascii="Arial" w:hAnsi="Arial" w:cs="Arial"/>
                <w:sz w:val="24"/>
                <w:szCs w:val="24"/>
              </w:rPr>
              <w:t>c</w:t>
            </w:r>
            <w:r w:rsidR="00812272" w:rsidRPr="00A2283C">
              <w:rPr>
                <w:rFonts w:ascii="Arial" w:hAnsi="Arial" w:cs="Arial"/>
                <w:sz w:val="24"/>
                <w:szCs w:val="24"/>
              </w:rPr>
              <w:t>arry out</w:t>
            </w:r>
            <w:proofErr w:type="gramEnd"/>
            <w:r w:rsidR="00812272" w:rsidRPr="00A2283C">
              <w:rPr>
                <w:rFonts w:ascii="Arial" w:hAnsi="Arial" w:cs="Arial"/>
                <w:sz w:val="24"/>
                <w:szCs w:val="24"/>
              </w:rPr>
              <w:t xml:space="preserve"> restricted</w:t>
            </w:r>
            <w:r w:rsidRPr="00A2283C">
              <w:rPr>
                <w:rFonts w:ascii="Arial" w:hAnsi="Arial" w:cs="Arial"/>
                <w:sz w:val="24"/>
                <w:szCs w:val="24"/>
              </w:rPr>
              <w:t xml:space="preserve"> works on common land.</w:t>
            </w:r>
          </w:p>
          <w:p w14:paraId="51B111DE" w14:textId="77777777" w:rsidR="00FA1F67" w:rsidRPr="00A2283C" w:rsidRDefault="00FA1F67" w:rsidP="009613A4">
            <w:pPr>
              <w:pStyle w:val="Style1"/>
              <w:numPr>
                <w:ilvl w:val="0"/>
                <w:numId w:val="9"/>
              </w:numPr>
              <w:spacing w:before="0"/>
              <w:rPr>
                <w:rFonts w:ascii="Arial" w:hAnsi="Arial" w:cs="Arial"/>
                <w:sz w:val="24"/>
                <w:szCs w:val="24"/>
              </w:rPr>
            </w:pPr>
            <w:r w:rsidRPr="00A2283C">
              <w:rPr>
                <w:rFonts w:ascii="Arial" w:hAnsi="Arial" w:cs="Arial"/>
                <w:sz w:val="24"/>
                <w:szCs w:val="24"/>
              </w:rPr>
              <w:t xml:space="preserve">The application </w:t>
            </w:r>
            <w:proofErr w:type="gramStart"/>
            <w:r w:rsidRPr="00A2283C">
              <w:rPr>
                <w:rFonts w:ascii="Arial" w:hAnsi="Arial" w:cs="Arial"/>
                <w:sz w:val="24"/>
                <w:szCs w:val="24"/>
              </w:rPr>
              <w:t>is made</w:t>
            </w:r>
            <w:proofErr w:type="gramEnd"/>
            <w:r w:rsidRPr="00A2283C">
              <w:rPr>
                <w:rFonts w:ascii="Arial" w:hAnsi="Arial" w:cs="Arial"/>
                <w:sz w:val="24"/>
                <w:szCs w:val="24"/>
              </w:rPr>
              <w:t xml:space="preserve"> by </w:t>
            </w:r>
            <w:r w:rsidR="00B32020">
              <w:rPr>
                <w:rFonts w:ascii="Arial" w:hAnsi="Arial" w:cs="Arial"/>
                <w:sz w:val="24"/>
                <w:szCs w:val="24"/>
              </w:rPr>
              <w:t>Amey Consulting</w:t>
            </w:r>
            <w:r w:rsidR="00BA0A02" w:rsidRPr="00A2283C">
              <w:rPr>
                <w:rFonts w:ascii="Arial" w:hAnsi="Arial" w:cs="Arial"/>
                <w:sz w:val="24"/>
                <w:szCs w:val="24"/>
              </w:rPr>
              <w:t>.</w:t>
            </w:r>
          </w:p>
          <w:p w14:paraId="11074F04" w14:textId="6AAD197D" w:rsidR="00676F00" w:rsidRPr="00A2283C" w:rsidRDefault="00676F00" w:rsidP="00430A24">
            <w:pPr>
              <w:pStyle w:val="TBullet"/>
              <w:numPr>
                <w:ilvl w:val="0"/>
                <w:numId w:val="9"/>
              </w:numPr>
              <w:rPr>
                <w:rFonts w:ascii="Arial" w:hAnsi="Arial" w:cs="Arial"/>
                <w:sz w:val="24"/>
                <w:szCs w:val="24"/>
              </w:rPr>
            </w:pPr>
            <w:r w:rsidRPr="00A2283C">
              <w:rPr>
                <w:rFonts w:ascii="Arial" w:hAnsi="Arial" w:cs="Arial"/>
                <w:sz w:val="24"/>
                <w:szCs w:val="24"/>
              </w:rPr>
              <w:t>The works comprise:</w:t>
            </w:r>
            <w:r w:rsidR="00C41969" w:rsidRPr="00A2283C">
              <w:rPr>
                <w:rFonts w:ascii="Arial" w:hAnsi="Arial" w:cs="Arial"/>
                <w:sz w:val="24"/>
                <w:szCs w:val="24"/>
              </w:rPr>
              <w:t xml:space="preserve"> </w:t>
            </w:r>
            <w:r w:rsidR="007258E8" w:rsidRPr="00A2283C">
              <w:rPr>
                <w:rFonts w:ascii="Arial" w:hAnsi="Arial" w:cs="Arial"/>
                <w:sz w:val="24"/>
                <w:szCs w:val="24"/>
              </w:rPr>
              <w:t>(a) The inst</w:t>
            </w:r>
            <w:r w:rsidR="00BA0A02" w:rsidRPr="00A2283C">
              <w:rPr>
                <w:rFonts w:ascii="Arial" w:hAnsi="Arial" w:cs="Arial"/>
                <w:sz w:val="24"/>
                <w:szCs w:val="24"/>
              </w:rPr>
              <w:t>a</w:t>
            </w:r>
            <w:r w:rsidR="007258E8" w:rsidRPr="00A2283C">
              <w:rPr>
                <w:rFonts w:ascii="Arial" w:hAnsi="Arial" w:cs="Arial"/>
                <w:sz w:val="24"/>
                <w:szCs w:val="24"/>
              </w:rPr>
              <w:t xml:space="preserve">llation </w:t>
            </w:r>
            <w:r w:rsidR="00F318DC">
              <w:rPr>
                <w:rFonts w:ascii="Arial" w:hAnsi="Arial" w:cs="Arial"/>
                <w:sz w:val="24"/>
                <w:szCs w:val="24"/>
              </w:rPr>
              <w:t xml:space="preserve">of </w:t>
            </w:r>
            <w:r w:rsidR="00B32020">
              <w:rPr>
                <w:rFonts w:ascii="Arial" w:hAnsi="Arial" w:cs="Arial"/>
                <w:sz w:val="24"/>
                <w:szCs w:val="24"/>
              </w:rPr>
              <w:t>a wire fence measuring 52m long at the western boundary of the site</w:t>
            </w:r>
            <w:r w:rsidR="001205B6">
              <w:rPr>
                <w:rFonts w:ascii="Arial" w:hAnsi="Arial" w:cs="Arial"/>
                <w:sz w:val="24"/>
                <w:szCs w:val="24"/>
              </w:rPr>
              <w:t xml:space="preserve"> with a steel gate</w:t>
            </w:r>
            <w:r w:rsidR="002073F2">
              <w:rPr>
                <w:rFonts w:ascii="Arial" w:hAnsi="Arial" w:cs="Arial"/>
                <w:sz w:val="24"/>
                <w:szCs w:val="24"/>
              </w:rPr>
              <w:t>;</w:t>
            </w:r>
            <w:r w:rsidR="00B32020">
              <w:rPr>
                <w:rFonts w:ascii="Arial" w:hAnsi="Arial" w:cs="Arial"/>
                <w:sz w:val="24"/>
                <w:szCs w:val="24"/>
              </w:rPr>
              <w:t xml:space="preserve"> (b) </w:t>
            </w:r>
            <w:r w:rsidR="001205B6">
              <w:rPr>
                <w:rFonts w:ascii="Arial" w:hAnsi="Arial" w:cs="Arial"/>
                <w:sz w:val="24"/>
                <w:szCs w:val="24"/>
              </w:rPr>
              <w:t>The installation of a timber gate in the existing south boundary fence</w:t>
            </w:r>
            <w:r w:rsidR="002073F2">
              <w:rPr>
                <w:rFonts w:ascii="Arial" w:hAnsi="Arial" w:cs="Arial"/>
                <w:sz w:val="24"/>
                <w:szCs w:val="24"/>
              </w:rPr>
              <w:t>;</w:t>
            </w:r>
            <w:r w:rsidR="001205B6">
              <w:rPr>
                <w:rFonts w:ascii="Arial" w:hAnsi="Arial" w:cs="Arial"/>
                <w:sz w:val="24"/>
                <w:szCs w:val="24"/>
              </w:rPr>
              <w:t xml:space="preserve"> (c) </w:t>
            </w:r>
            <w:r w:rsidR="00264401">
              <w:rPr>
                <w:rFonts w:ascii="Arial" w:hAnsi="Arial" w:cs="Arial"/>
                <w:sz w:val="24"/>
                <w:szCs w:val="24"/>
              </w:rPr>
              <w:t>Regrading of the east track</w:t>
            </w:r>
            <w:r w:rsidR="00CE232B">
              <w:rPr>
                <w:rFonts w:ascii="Arial" w:hAnsi="Arial" w:cs="Arial"/>
                <w:sz w:val="24"/>
                <w:szCs w:val="24"/>
              </w:rPr>
              <w:t xml:space="preserve"> to remove rutting</w:t>
            </w:r>
            <w:r w:rsidR="00264401">
              <w:rPr>
                <w:rFonts w:ascii="Arial" w:hAnsi="Arial" w:cs="Arial"/>
                <w:sz w:val="24"/>
                <w:szCs w:val="24"/>
              </w:rPr>
              <w:t xml:space="preserve"> consisting of</w:t>
            </w:r>
            <w:r w:rsidR="00C047D3">
              <w:rPr>
                <w:rFonts w:ascii="Arial" w:hAnsi="Arial" w:cs="Arial"/>
                <w:sz w:val="24"/>
                <w:szCs w:val="24"/>
              </w:rPr>
              <w:t xml:space="preserve"> the</w:t>
            </w:r>
            <w:r w:rsidR="00264401">
              <w:rPr>
                <w:rFonts w:ascii="Arial" w:hAnsi="Arial" w:cs="Arial"/>
                <w:sz w:val="24"/>
                <w:szCs w:val="24"/>
              </w:rPr>
              <w:t xml:space="preserve"> laying of 250m2 geotextile separator to allow 50m3 loose hardcore material to be laid on the track</w:t>
            </w:r>
            <w:r w:rsidR="002073F2">
              <w:rPr>
                <w:rFonts w:ascii="Arial" w:hAnsi="Arial" w:cs="Arial"/>
                <w:sz w:val="24"/>
                <w:szCs w:val="24"/>
              </w:rPr>
              <w:t>;</w:t>
            </w:r>
            <w:r w:rsidR="00264401">
              <w:rPr>
                <w:rFonts w:ascii="Arial" w:hAnsi="Arial" w:cs="Arial"/>
                <w:sz w:val="24"/>
                <w:szCs w:val="24"/>
              </w:rPr>
              <w:t xml:space="preserve"> </w:t>
            </w:r>
            <w:r w:rsidR="00AE236E">
              <w:rPr>
                <w:rFonts w:ascii="Arial" w:hAnsi="Arial" w:cs="Arial"/>
                <w:sz w:val="24"/>
                <w:szCs w:val="24"/>
              </w:rPr>
              <w:t>(d) Vegetation clearance to facilitate the works.</w:t>
            </w:r>
          </w:p>
          <w:p w14:paraId="606EF463" w14:textId="77777777" w:rsidR="00FA1F67" w:rsidRPr="00A2283C" w:rsidRDefault="00FA1F67" w:rsidP="009613A4">
            <w:pPr>
              <w:pStyle w:val="TBullet"/>
              <w:numPr>
                <w:ilvl w:val="0"/>
                <w:numId w:val="0"/>
              </w:numPr>
              <w:rPr>
                <w:rFonts w:ascii="Arial" w:hAnsi="Arial" w:cs="Arial"/>
                <w:sz w:val="24"/>
                <w:szCs w:val="24"/>
              </w:rPr>
            </w:pPr>
          </w:p>
        </w:tc>
      </w:tr>
    </w:tbl>
    <w:p w14:paraId="42248194" w14:textId="77777777" w:rsidR="00896CF0" w:rsidRPr="00A2283C" w:rsidRDefault="00896CF0" w:rsidP="00896CF0">
      <w:pPr>
        <w:spacing w:after="160" w:line="259" w:lineRule="auto"/>
        <w:rPr>
          <w:rFonts w:ascii="Arial" w:eastAsia="Calibri" w:hAnsi="Arial" w:cs="Arial"/>
          <w:b/>
          <w:color w:val="000000"/>
          <w:sz w:val="24"/>
          <w:szCs w:val="24"/>
          <w:lang w:eastAsia="en-US"/>
        </w:rPr>
      </w:pPr>
      <w:r w:rsidRPr="00A2283C">
        <w:rPr>
          <w:rFonts w:ascii="Arial" w:eastAsia="Calibri" w:hAnsi="Arial" w:cs="Arial"/>
          <w:b/>
          <w:color w:val="000000"/>
          <w:sz w:val="24"/>
          <w:szCs w:val="24"/>
          <w:lang w:eastAsia="en-US"/>
        </w:rPr>
        <w:t>Decision</w:t>
      </w:r>
    </w:p>
    <w:p w14:paraId="0D8BEC07" w14:textId="77777777" w:rsidR="00896CF0" w:rsidRPr="00A2283C" w:rsidRDefault="00896CF0" w:rsidP="000C03C2">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Consent </w:t>
      </w:r>
      <w:proofErr w:type="gramStart"/>
      <w:r w:rsidRPr="00A2283C">
        <w:rPr>
          <w:rFonts w:ascii="Arial" w:eastAsia="Calibri" w:hAnsi="Arial" w:cs="Arial"/>
          <w:color w:val="000000"/>
          <w:sz w:val="24"/>
          <w:szCs w:val="24"/>
          <w:lang w:eastAsia="en-US"/>
        </w:rPr>
        <w:t>is granted</w:t>
      </w:r>
      <w:proofErr w:type="gramEnd"/>
      <w:r w:rsidRPr="00A2283C">
        <w:rPr>
          <w:rFonts w:ascii="Arial" w:eastAsia="Calibri" w:hAnsi="Arial" w:cs="Arial"/>
          <w:color w:val="000000"/>
          <w:sz w:val="24"/>
          <w:szCs w:val="24"/>
          <w:lang w:eastAsia="en-US"/>
        </w:rPr>
        <w:t xml:space="preserve"> for the works in accordance with the application dated </w:t>
      </w:r>
      <w:r w:rsidR="00C047D3">
        <w:rPr>
          <w:rFonts w:ascii="Arial" w:eastAsia="Calibri" w:hAnsi="Arial" w:cs="Arial"/>
          <w:color w:val="000000"/>
          <w:sz w:val="24"/>
          <w:szCs w:val="24"/>
          <w:lang w:eastAsia="en-US"/>
        </w:rPr>
        <w:t>15 May</w:t>
      </w:r>
      <w:r w:rsidRPr="00A2283C">
        <w:rPr>
          <w:rFonts w:ascii="Arial" w:eastAsia="Calibri" w:hAnsi="Arial" w:cs="Arial"/>
          <w:color w:val="000000"/>
          <w:sz w:val="24"/>
          <w:szCs w:val="24"/>
          <w:lang w:eastAsia="en-US"/>
        </w:rPr>
        <w:t xml:space="preserve"> 2023 and the plans submitted with it subject to the following conditions:</w:t>
      </w:r>
    </w:p>
    <w:p w14:paraId="4BEA732D" w14:textId="77777777" w:rsidR="004F6322" w:rsidRPr="00A2283C" w:rsidRDefault="004F6322" w:rsidP="004F6322">
      <w:pPr>
        <w:spacing w:after="160" w:line="259" w:lineRule="auto"/>
        <w:ind w:left="720"/>
        <w:contextualSpacing/>
        <w:rPr>
          <w:rFonts w:ascii="Arial" w:eastAsia="Calibri" w:hAnsi="Arial" w:cs="Arial"/>
          <w:color w:val="000000"/>
          <w:sz w:val="24"/>
          <w:szCs w:val="24"/>
          <w:lang w:eastAsia="en-US"/>
        </w:rPr>
      </w:pPr>
    </w:p>
    <w:p w14:paraId="7C516CBF" w14:textId="432B2611" w:rsidR="00896CF0" w:rsidRDefault="00896CF0" w:rsidP="00896CF0">
      <w:pPr>
        <w:numPr>
          <w:ilvl w:val="0"/>
          <w:numId w:val="41"/>
        </w:numPr>
        <w:spacing w:after="160" w:line="259" w:lineRule="auto"/>
        <w:ind w:left="1080"/>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the works shall begin no later than three years from the date of this decision;</w:t>
      </w:r>
      <w:r w:rsidR="009713F3">
        <w:rPr>
          <w:rFonts w:ascii="Arial" w:eastAsia="Calibri" w:hAnsi="Arial" w:cs="Arial"/>
          <w:color w:val="000000"/>
          <w:sz w:val="24"/>
          <w:szCs w:val="24"/>
          <w:lang w:eastAsia="en-US"/>
        </w:rPr>
        <w:t xml:space="preserve"> and</w:t>
      </w:r>
    </w:p>
    <w:p w14:paraId="719797D8" w14:textId="7F6FFEEA" w:rsidR="00896CF0" w:rsidRPr="009713F3" w:rsidRDefault="0074059E" w:rsidP="00C55511">
      <w:pPr>
        <w:numPr>
          <w:ilvl w:val="0"/>
          <w:numId w:val="41"/>
        </w:numPr>
        <w:spacing w:after="160" w:line="259" w:lineRule="auto"/>
        <w:ind w:left="1080"/>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the land shall </w:t>
      </w:r>
      <w:proofErr w:type="gramStart"/>
      <w:r w:rsidRPr="00A2283C">
        <w:rPr>
          <w:rFonts w:ascii="Arial" w:eastAsia="Calibri" w:hAnsi="Arial" w:cs="Arial"/>
          <w:color w:val="000000"/>
          <w:sz w:val="24"/>
          <w:szCs w:val="24"/>
          <w:lang w:eastAsia="en-US"/>
        </w:rPr>
        <w:t>be fully reinstated</w:t>
      </w:r>
      <w:proofErr w:type="gramEnd"/>
      <w:r w:rsidRPr="00A2283C">
        <w:rPr>
          <w:rFonts w:ascii="Arial" w:eastAsia="Calibri" w:hAnsi="Arial" w:cs="Arial"/>
          <w:color w:val="000000"/>
          <w:sz w:val="24"/>
          <w:szCs w:val="24"/>
          <w:lang w:eastAsia="en-US"/>
        </w:rPr>
        <w:t xml:space="preserve"> within one month from the completion of the works</w:t>
      </w:r>
      <w:r w:rsidR="009713F3">
        <w:rPr>
          <w:rFonts w:ascii="Arial" w:eastAsia="Calibri" w:hAnsi="Arial" w:cs="Arial"/>
          <w:color w:val="000000"/>
          <w:sz w:val="24"/>
          <w:szCs w:val="24"/>
          <w:lang w:eastAsia="en-US"/>
        </w:rPr>
        <w:t>.</w:t>
      </w:r>
    </w:p>
    <w:p w14:paraId="5FA92C1C" w14:textId="77777777" w:rsidR="00896CF0" w:rsidRPr="00A2283C" w:rsidRDefault="00896CF0" w:rsidP="000C03C2">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For the purposes of identification only the locations of the works are shown by the hatched area</w:t>
      </w:r>
      <w:r w:rsidR="00C047D3">
        <w:rPr>
          <w:rFonts w:ascii="Arial" w:eastAsia="Calibri" w:hAnsi="Arial" w:cs="Arial"/>
          <w:color w:val="000000"/>
          <w:sz w:val="24"/>
          <w:szCs w:val="24"/>
          <w:lang w:eastAsia="en-US"/>
        </w:rPr>
        <w:t>, hard</w:t>
      </w:r>
      <w:r w:rsidRPr="00A2283C">
        <w:rPr>
          <w:rFonts w:ascii="Arial" w:eastAsia="Calibri" w:hAnsi="Arial" w:cs="Arial"/>
          <w:color w:val="000000"/>
          <w:sz w:val="24"/>
          <w:szCs w:val="24"/>
          <w:lang w:eastAsia="en-US"/>
        </w:rPr>
        <w:t xml:space="preserve"> </w:t>
      </w:r>
      <w:proofErr w:type="gramStart"/>
      <w:r w:rsidRPr="00A2283C">
        <w:rPr>
          <w:rFonts w:ascii="Arial" w:eastAsia="Calibri" w:hAnsi="Arial" w:cs="Arial"/>
          <w:color w:val="000000"/>
          <w:sz w:val="24"/>
          <w:szCs w:val="24"/>
          <w:lang w:eastAsia="en-US"/>
        </w:rPr>
        <w:t>line</w:t>
      </w:r>
      <w:proofErr w:type="gramEnd"/>
      <w:r w:rsidR="00C047D3">
        <w:rPr>
          <w:rFonts w:ascii="Arial" w:eastAsia="Calibri" w:hAnsi="Arial" w:cs="Arial"/>
          <w:color w:val="000000"/>
          <w:sz w:val="24"/>
          <w:szCs w:val="24"/>
          <w:lang w:eastAsia="en-US"/>
        </w:rPr>
        <w:t xml:space="preserve"> and labelled rectangles</w:t>
      </w:r>
      <w:r w:rsidRPr="00A2283C">
        <w:rPr>
          <w:rFonts w:ascii="Arial" w:eastAsia="Calibri" w:hAnsi="Arial" w:cs="Arial"/>
          <w:color w:val="000000"/>
          <w:sz w:val="24"/>
          <w:szCs w:val="24"/>
          <w:lang w:eastAsia="en-US"/>
        </w:rPr>
        <w:t xml:space="preserve"> on the attached plans</w:t>
      </w:r>
      <w:r w:rsidR="00BA0A02" w:rsidRPr="00A2283C">
        <w:rPr>
          <w:rFonts w:ascii="Arial" w:eastAsia="Calibri" w:hAnsi="Arial" w:cs="Arial"/>
          <w:color w:val="000000"/>
          <w:sz w:val="24"/>
          <w:szCs w:val="24"/>
          <w:lang w:eastAsia="en-US"/>
        </w:rPr>
        <w:t>.</w:t>
      </w:r>
    </w:p>
    <w:p w14:paraId="780E04B6" w14:textId="77777777" w:rsidR="00BA0A02" w:rsidRPr="00A2283C" w:rsidRDefault="00BA0A02" w:rsidP="00BA0A02">
      <w:pPr>
        <w:spacing w:after="160" w:line="259" w:lineRule="auto"/>
        <w:ind w:left="720"/>
        <w:contextualSpacing/>
        <w:rPr>
          <w:rFonts w:ascii="Arial" w:eastAsia="Calibri" w:hAnsi="Arial" w:cs="Arial"/>
          <w:color w:val="000000"/>
          <w:sz w:val="24"/>
          <w:szCs w:val="24"/>
          <w:lang w:eastAsia="en-US"/>
        </w:rPr>
      </w:pPr>
    </w:p>
    <w:p w14:paraId="4CD7B274" w14:textId="77777777" w:rsidR="00896CF0" w:rsidRPr="00A2283C" w:rsidRDefault="00896CF0" w:rsidP="00896CF0">
      <w:pPr>
        <w:spacing w:after="160" w:line="259" w:lineRule="auto"/>
        <w:rPr>
          <w:rFonts w:ascii="Arial" w:eastAsia="Calibri" w:hAnsi="Arial" w:cs="Arial"/>
          <w:b/>
          <w:color w:val="000000"/>
          <w:sz w:val="24"/>
          <w:szCs w:val="24"/>
          <w:lang w:eastAsia="en-US"/>
        </w:rPr>
      </w:pPr>
      <w:r w:rsidRPr="00A2283C">
        <w:rPr>
          <w:rFonts w:ascii="Arial" w:eastAsia="Calibri" w:hAnsi="Arial" w:cs="Arial"/>
          <w:b/>
          <w:color w:val="000000"/>
          <w:sz w:val="24"/>
          <w:szCs w:val="24"/>
          <w:lang w:eastAsia="en-US"/>
        </w:rPr>
        <w:t>Preliminary Matters</w:t>
      </w:r>
    </w:p>
    <w:p w14:paraId="09E5DB32" w14:textId="11C9BCA3" w:rsidR="00896CF0" w:rsidRPr="00A2283C" w:rsidRDefault="00896CF0" w:rsidP="000C03C2">
      <w:pPr>
        <w:numPr>
          <w:ilvl w:val="0"/>
          <w:numId w:val="49"/>
        </w:numPr>
        <w:spacing w:after="160" w:line="259" w:lineRule="auto"/>
        <w:contextualSpacing/>
        <w:rPr>
          <w:rFonts w:ascii="Arial" w:eastAsia="Calibri" w:hAnsi="Arial" w:cs="Arial"/>
          <w:b/>
          <w:color w:val="000000"/>
          <w:sz w:val="24"/>
          <w:szCs w:val="24"/>
          <w:lang w:eastAsia="en-US"/>
        </w:rPr>
      </w:pPr>
      <w:r w:rsidRPr="00A2283C">
        <w:rPr>
          <w:rFonts w:ascii="Arial" w:eastAsia="Calibri" w:hAnsi="Arial" w:cs="Arial"/>
          <w:color w:val="000000"/>
          <w:sz w:val="24"/>
          <w:szCs w:val="24"/>
          <w:lang w:eastAsia="en-US"/>
        </w:rPr>
        <w:t xml:space="preserve">I have had regard to Defra’s Common Land Consents Policy Guidance </w:t>
      </w:r>
      <w:r w:rsidR="001C350B">
        <w:rPr>
          <w:rFonts w:ascii="Arial" w:eastAsia="Calibri" w:hAnsi="Arial" w:cs="Arial"/>
          <w:color w:val="000000"/>
          <w:sz w:val="24"/>
          <w:szCs w:val="24"/>
          <w:lang w:eastAsia="en-US"/>
        </w:rPr>
        <w:t xml:space="preserve">of </w:t>
      </w:r>
      <w:r w:rsidRPr="00A2283C">
        <w:rPr>
          <w:rFonts w:ascii="Arial" w:eastAsia="Calibri" w:hAnsi="Arial" w:cs="Arial"/>
          <w:color w:val="000000"/>
          <w:sz w:val="24"/>
          <w:szCs w:val="24"/>
          <w:lang w:eastAsia="en-US"/>
        </w:rPr>
        <w:t>November 2015</w:t>
      </w:r>
      <w:r w:rsidR="001C350B">
        <w:rPr>
          <w:rFonts w:ascii="Arial" w:eastAsia="Calibri" w:hAnsi="Arial" w:cs="Arial"/>
          <w:color w:val="000000"/>
          <w:sz w:val="24"/>
          <w:szCs w:val="24"/>
          <w:lang w:eastAsia="en-US"/>
        </w:rPr>
        <w:t xml:space="preserve"> (the </w:t>
      </w:r>
      <w:r w:rsidR="00771B50">
        <w:rPr>
          <w:rFonts w:ascii="Arial" w:eastAsia="Calibri" w:hAnsi="Arial" w:cs="Arial"/>
          <w:color w:val="000000"/>
          <w:sz w:val="24"/>
          <w:szCs w:val="24"/>
          <w:lang w:eastAsia="en-US"/>
        </w:rPr>
        <w:t>G</w:t>
      </w:r>
      <w:r w:rsidR="001C350B">
        <w:rPr>
          <w:rFonts w:ascii="Arial" w:eastAsia="Calibri" w:hAnsi="Arial" w:cs="Arial"/>
          <w:color w:val="000000"/>
          <w:sz w:val="24"/>
          <w:szCs w:val="24"/>
          <w:lang w:eastAsia="en-US"/>
        </w:rPr>
        <w:t>uidance</w:t>
      </w:r>
      <w:r w:rsidRPr="00A2283C">
        <w:rPr>
          <w:rFonts w:ascii="Arial" w:eastAsia="Calibri" w:hAnsi="Arial" w:cs="Arial"/>
          <w:color w:val="000000"/>
          <w:sz w:val="24"/>
          <w:szCs w:val="24"/>
          <w:lang w:eastAsia="en-US"/>
        </w:rPr>
        <w:t xml:space="preserve">) in determining this application under section 38, which has </w:t>
      </w:r>
      <w:proofErr w:type="gramStart"/>
      <w:r w:rsidRPr="00A2283C">
        <w:rPr>
          <w:rFonts w:ascii="Arial" w:eastAsia="Calibri" w:hAnsi="Arial" w:cs="Arial"/>
          <w:color w:val="000000"/>
          <w:sz w:val="24"/>
          <w:szCs w:val="24"/>
          <w:lang w:eastAsia="en-US"/>
        </w:rPr>
        <w:t>been published</w:t>
      </w:r>
      <w:proofErr w:type="gramEnd"/>
      <w:r w:rsidRPr="00A2283C">
        <w:rPr>
          <w:rFonts w:ascii="Arial" w:eastAsia="Calibri" w:hAnsi="Arial" w:cs="Arial"/>
          <w:color w:val="000000"/>
          <w:sz w:val="24"/>
          <w:szCs w:val="24"/>
          <w:lang w:eastAsia="en-US"/>
        </w:rPr>
        <w:t xml:space="preserve"> for the guidance of both the Planning Inspectorate and applicants. However, every application will </w:t>
      </w:r>
      <w:proofErr w:type="gramStart"/>
      <w:r w:rsidRPr="00A2283C">
        <w:rPr>
          <w:rFonts w:ascii="Arial" w:eastAsia="Calibri" w:hAnsi="Arial" w:cs="Arial"/>
          <w:color w:val="000000"/>
          <w:sz w:val="24"/>
          <w:szCs w:val="24"/>
          <w:lang w:eastAsia="en-US"/>
        </w:rPr>
        <w:t>be considered</w:t>
      </w:r>
      <w:proofErr w:type="gramEnd"/>
      <w:r w:rsidRPr="00A2283C">
        <w:rPr>
          <w:rFonts w:ascii="Arial" w:eastAsia="Calibri" w:hAnsi="Arial" w:cs="Arial"/>
          <w:color w:val="000000"/>
          <w:sz w:val="24"/>
          <w:szCs w:val="24"/>
          <w:lang w:eastAsia="en-US"/>
        </w:rPr>
        <w:t xml:space="preserve"> on its</w:t>
      </w:r>
      <w:r w:rsidR="002C6976">
        <w:rPr>
          <w:rFonts w:ascii="Arial" w:eastAsia="Calibri" w:hAnsi="Arial" w:cs="Arial"/>
          <w:color w:val="000000"/>
          <w:sz w:val="24"/>
          <w:szCs w:val="24"/>
          <w:lang w:eastAsia="en-US"/>
        </w:rPr>
        <w:t xml:space="preserve"> own</w:t>
      </w:r>
      <w:r w:rsidRPr="00A2283C">
        <w:rPr>
          <w:rFonts w:ascii="Arial" w:eastAsia="Calibri" w:hAnsi="Arial" w:cs="Arial"/>
          <w:color w:val="000000"/>
          <w:sz w:val="24"/>
          <w:szCs w:val="24"/>
          <w:lang w:eastAsia="en-US"/>
        </w:rPr>
        <w:t xml:space="preserve"> merits and a determination will depart from the </w:t>
      </w:r>
      <w:r w:rsidR="00476891">
        <w:rPr>
          <w:rFonts w:ascii="Arial" w:eastAsia="Calibri" w:hAnsi="Arial" w:cs="Arial"/>
          <w:color w:val="000000"/>
          <w:sz w:val="24"/>
          <w:szCs w:val="24"/>
          <w:lang w:eastAsia="en-US"/>
        </w:rPr>
        <w:t>G</w:t>
      </w:r>
      <w:r w:rsidRPr="00A2283C">
        <w:rPr>
          <w:rFonts w:ascii="Arial" w:eastAsia="Calibri" w:hAnsi="Arial" w:cs="Arial"/>
          <w:color w:val="000000"/>
          <w:sz w:val="24"/>
          <w:szCs w:val="24"/>
          <w:lang w:eastAsia="en-US"/>
        </w:rPr>
        <w:t xml:space="preserve">uidance if it appears appropriate to do so. In such cases, the decision will explain why it has departed from the </w:t>
      </w:r>
      <w:r w:rsidR="00476891">
        <w:rPr>
          <w:rFonts w:ascii="Arial" w:eastAsia="Calibri" w:hAnsi="Arial" w:cs="Arial"/>
          <w:color w:val="000000"/>
          <w:sz w:val="24"/>
          <w:szCs w:val="24"/>
          <w:lang w:eastAsia="en-US"/>
        </w:rPr>
        <w:t>G</w:t>
      </w:r>
      <w:r w:rsidRPr="00A2283C">
        <w:rPr>
          <w:rFonts w:ascii="Arial" w:eastAsia="Calibri" w:hAnsi="Arial" w:cs="Arial"/>
          <w:color w:val="000000"/>
          <w:sz w:val="24"/>
          <w:szCs w:val="24"/>
          <w:lang w:eastAsia="en-US"/>
        </w:rPr>
        <w:t>uidance.</w:t>
      </w:r>
    </w:p>
    <w:p w14:paraId="5216B27A" w14:textId="77777777" w:rsidR="00896CF0" w:rsidRPr="00A2283C" w:rsidRDefault="00896CF0" w:rsidP="00896CF0">
      <w:pPr>
        <w:spacing w:after="160" w:line="259" w:lineRule="auto"/>
        <w:ind w:left="720"/>
        <w:contextualSpacing/>
        <w:rPr>
          <w:rFonts w:ascii="Arial" w:eastAsia="Calibri" w:hAnsi="Arial" w:cs="Arial"/>
          <w:b/>
          <w:color w:val="000000"/>
          <w:sz w:val="24"/>
          <w:szCs w:val="24"/>
          <w:lang w:eastAsia="en-US"/>
        </w:rPr>
      </w:pPr>
    </w:p>
    <w:p w14:paraId="4BC9DDB1" w14:textId="74DFC069" w:rsidR="00896CF0" w:rsidRPr="00A2283C" w:rsidRDefault="00896CF0" w:rsidP="000C03C2">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This application has been determined solely </w:t>
      </w:r>
      <w:proofErr w:type="gramStart"/>
      <w:r w:rsidRPr="00A2283C">
        <w:rPr>
          <w:rFonts w:ascii="Arial" w:eastAsia="Calibri" w:hAnsi="Arial" w:cs="Arial"/>
          <w:color w:val="000000"/>
          <w:sz w:val="24"/>
          <w:szCs w:val="24"/>
          <w:lang w:eastAsia="en-US"/>
        </w:rPr>
        <w:t>on the basis of</w:t>
      </w:r>
      <w:proofErr w:type="gramEnd"/>
      <w:r w:rsidRPr="00A2283C">
        <w:rPr>
          <w:rFonts w:ascii="Arial" w:eastAsia="Calibri" w:hAnsi="Arial" w:cs="Arial"/>
          <w:color w:val="000000"/>
          <w:sz w:val="24"/>
          <w:szCs w:val="24"/>
          <w:lang w:eastAsia="en-US"/>
        </w:rPr>
        <w:t xml:space="preserve"> written evidence.</w:t>
      </w:r>
      <w:r w:rsidR="004C7A76" w:rsidRPr="00A2283C">
        <w:rPr>
          <w:rFonts w:ascii="Arial" w:eastAsia="Calibri" w:hAnsi="Arial" w:cs="Arial"/>
          <w:color w:val="000000"/>
          <w:sz w:val="24"/>
          <w:szCs w:val="24"/>
          <w:lang w:eastAsia="en-US"/>
        </w:rPr>
        <w:t xml:space="preserve"> </w:t>
      </w:r>
      <w:r w:rsidRPr="00A2283C">
        <w:rPr>
          <w:rFonts w:ascii="Arial" w:eastAsia="Calibri" w:hAnsi="Arial" w:cs="Arial"/>
          <w:color w:val="000000"/>
          <w:sz w:val="24"/>
          <w:szCs w:val="24"/>
          <w:lang w:eastAsia="en-US"/>
        </w:rPr>
        <w:t>I have taken account of the representations made by the Open Spaces Society (OSS) and Natural England (NE)</w:t>
      </w:r>
      <w:r w:rsidR="00C9523B">
        <w:rPr>
          <w:rFonts w:ascii="Arial" w:eastAsia="Calibri" w:hAnsi="Arial" w:cs="Arial"/>
          <w:color w:val="000000"/>
          <w:sz w:val="24"/>
          <w:szCs w:val="24"/>
          <w:lang w:eastAsia="en-US"/>
        </w:rPr>
        <w:t xml:space="preserve"> and consultation from Historic England (HE)</w:t>
      </w:r>
      <w:r w:rsidR="009713F3">
        <w:rPr>
          <w:rFonts w:ascii="Arial" w:eastAsia="Calibri" w:hAnsi="Arial" w:cs="Arial"/>
          <w:color w:val="000000"/>
          <w:sz w:val="24"/>
          <w:szCs w:val="24"/>
          <w:lang w:eastAsia="en-US"/>
        </w:rPr>
        <w:t>.</w:t>
      </w:r>
    </w:p>
    <w:p w14:paraId="1A4AB44F" w14:textId="77777777" w:rsidR="00896CF0" w:rsidRPr="00A2283C" w:rsidRDefault="00896CF0" w:rsidP="00896CF0">
      <w:pPr>
        <w:spacing w:after="160" w:line="259" w:lineRule="auto"/>
        <w:ind w:left="720"/>
        <w:contextualSpacing/>
        <w:rPr>
          <w:rFonts w:ascii="Arial" w:eastAsia="Calibri" w:hAnsi="Arial" w:cs="Arial"/>
          <w:color w:val="000000"/>
          <w:sz w:val="24"/>
          <w:szCs w:val="24"/>
          <w:lang w:eastAsia="en-US"/>
        </w:rPr>
      </w:pPr>
    </w:p>
    <w:p w14:paraId="3EF3E87B" w14:textId="77777777" w:rsidR="00896CF0" w:rsidRPr="00A2283C" w:rsidRDefault="00896CF0" w:rsidP="000C03C2">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I </w:t>
      </w:r>
      <w:proofErr w:type="gramStart"/>
      <w:r w:rsidRPr="00A2283C">
        <w:rPr>
          <w:rFonts w:ascii="Arial" w:eastAsia="Calibri" w:hAnsi="Arial" w:cs="Arial"/>
          <w:color w:val="000000"/>
          <w:sz w:val="24"/>
          <w:szCs w:val="24"/>
          <w:lang w:eastAsia="en-US"/>
        </w:rPr>
        <w:t>am required</w:t>
      </w:r>
      <w:proofErr w:type="gramEnd"/>
      <w:r w:rsidRPr="00A2283C">
        <w:rPr>
          <w:rFonts w:ascii="Arial" w:eastAsia="Calibri" w:hAnsi="Arial" w:cs="Arial"/>
          <w:color w:val="000000"/>
          <w:sz w:val="24"/>
          <w:szCs w:val="24"/>
          <w:lang w:eastAsia="en-US"/>
        </w:rPr>
        <w:t xml:space="preserve"> by section 39 of the 2006 Act to have regard to the following in determining this application:</w:t>
      </w:r>
    </w:p>
    <w:p w14:paraId="2E2A8FDA" w14:textId="77777777" w:rsidR="00896CF0" w:rsidRPr="00A2283C" w:rsidRDefault="00896CF0" w:rsidP="00896CF0">
      <w:pPr>
        <w:numPr>
          <w:ilvl w:val="0"/>
          <w:numId w:val="46"/>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the interests of persons having rights in relation to, or occupying, the land (and </w:t>
      </w:r>
      <w:proofErr w:type="gramStart"/>
      <w:r w:rsidRPr="00A2283C">
        <w:rPr>
          <w:rFonts w:ascii="Arial" w:eastAsia="Calibri" w:hAnsi="Arial" w:cs="Arial"/>
          <w:color w:val="000000"/>
          <w:sz w:val="24"/>
          <w:szCs w:val="24"/>
          <w:lang w:eastAsia="en-US"/>
        </w:rPr>
        <w:t>in particular persons</w:t>
      </w:r>
      <w:proofErr w:type="gramEnd"/>
      <w:r w:rsidRPr="00A2283C">
        <w:rPr>
          <w:rFonts w:ascii="Arial" w:eastAsia="Calibri" w:hAnsi="Arial" w:cs="Arial"/>
          <w:color w:val="000000"/>
          <w:sz w:val="24"/>
          <w:szCs w:val="24"/>
          <w:lang w:eastAsia="en-US"/>
        </w:rPr>
        <w:t xml:space="preserve"> exercising rights of common over it);</w:t>
      </w:r>
    </w:p>
    <w:p w14:paraId="31DD5784" w14:textId="77777777" w:rsidR="00896CF0" w:rsidRPr="00A2283C" w:rsidRDefault="00896CF0" w:rsidP="00896CF0">
      <w:pPr>
        <w:numPr>
          <w:ilvl w:val="0"/>
          <w:numId w:val="46"/>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the interests of the neighbourhood;</w:t>
      </w:r>
    </w:p>
    <w:p w14:paraId="13733B12" w14:textId="39CC211B" w:rsidR="00896CF0" w:rsidRPr="00A2283C" w:rsidRDefault="00896CF0" w:rsidP="00896CF0">
      <w:pPr>
        <w:numPr>
          <w:ilvl w:val="0"/>
          <w:numId w:val="46"/>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the public interest; </w:t>
      </w:r>
      <w:r w:rsidR="000D6F48">
        <w:rPr>
          <w:rFonts w:ascii="Arial" w:eastAsia="Calibri" w:hAnsi="Arial" w:cs="Arial"/>
          <w:color w:val="000000"/>
          <w:sz w:val="24"/>
          <w:szCs w:val="24"/>
          <w:lang w:eastAsia="en-US"/>
        </w:rPr>
        <w:t>s</w:t>
      </w:r>
      <w:r w:rsidRPr="00A2283C">
        <w:rPr>
          <w:rFonts w:ascii="Arial" w:eastAsia="Calibri" w:hAnsi="Arial" w:cs="Arial"/>
          <w:color w:val="000000"/>
          <w:sz w:val="24"/>
          <w:szCs w:val="24"/>
          <w:lang w:eastAsia="en-US"/>
        </w:rPr>
        <w:t>ection 39(2) of the 2006 Act provides that the public interest includes the public interest in; nature conservation; the conservation of the landscape; the protection of public rights of access to any area of land; and the protection of archaeological remains and features of historic interest</w:t>
      </w:r>
      <w:r w:rsidR="004C333D">
        <w:rPr>
          <w:rFonts w:ascii="Arial" w:eastAsia="Calibri" w:hAnsi="Arial" w:cs="Arial"/>
          <w:color w:val="000000"/>
          <w:sz w:val="24"/>
          <w:szCs w:val="24"/>
          <w:lang w:eastAsia="en-US"/>
        </w:rPr>
        <w:t>;</w:t>
      </w:r>
    </w:p>
    <w:p w14:paraId="46ADEC64" w14:textId="77777777" w:rsidR="00896CF0" w:rsidRPr="00A2283C" w:rsidRDefault="00896CF0" w:rsidP="00896CF0">
      <w:pPr>
        <w:numPr>
          <w:ilvl w:val="0"/>
          <w:numId w:val="46"/>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any other matter considered to be relevant.</w:t>
      </w:r>
    </w:p>
    <w:p w14:paraId="1952A3C7" w14:textId="77777777" w:rsidR="00896CF0" w:rsidRPr="00A2283C" w:rsidRDefault="00896CF0" w:rsidP="00896CF0">
      <w:pPr>
        <w:spacing w:after="160" w:line="259" w:lineRule="auto"/>
        <w:rPr>
          <w:rFonts w:ascii="Arial" w:eastAsia="Calibri" w:hAnsi="Arial" w:cs="Arial"/>
          <w:b/>
          <w:color w:val="000000"/>
          <w:sz w:val="24"/>
          <w:szCs w:val="24"/>
          <w:lang w:eastAsia="en-US"/>
        </w:rPr>
      </w:pPr>
    </w:p>
    <w:p w14:paraId="1261CEE8" w14:textId="77777777" w:rsidR="00896CF0" w:rsidRPr="00A2283C" w:rsidRDefault="00896CF0" w:rsidP="00896CF0">
      <w:pPr>
        <w:spacing w:after="160" w:line="259" w:lineRule="auto"/>
        <w:rPr>
          <w:rFonts w:ascii="Arial" w:eastAsia="Calibri" w:hAnsi="Arial" w:cs="Arial"/>
          <w:b/>
          <w:color w:val="000000"/>
          <w:sz w:val="24"/>
          <w:szCs w:val="24"/>
          <w:lang w:eastAsia="en-US"/>
        </w:rPr>
      </w:pPr>
      <w:r w:rsidRPr="00A2283C">
        <w:rPr>
          <w:rFonts w:ascii="Arial" w:eastAsia="Calibri" w:hAnsi="Arial" w:cs="Arial"/>
          <w:b/>
          <w:color w:val="000000"/>
          <w:sz w:val="24"/>
          <w:szCs w:val="24"/>
          <w:lang w:eastAsia="en-US"/>
        </w:rPr>
        <w:t>Reasons</w:t>
      </w:r>
    </w:p>
    <w:p w14:paraId="4D4B43F1" w14:textId="77777777" w:rsidR="00896CF0" w:rsidRPr="00A2283C" w:rsidRDefault="00896CF0" w:rsidP="00896CF0">
      <w:pPr>
        <w:spacing w:after="160" w:line="259" w:lineRule="auto"/>
        <w:rPr>
          <w:rFonts w:ascii="Arial" w:eastAsia="Calibri" w:hAnsi="Arial" w:cs="Arial"/>
          <w:b/>
          <w:i/>
          <w:color w:val="000000"/>
          <w:sz w:val="24"/>
          <w:szCs w:val="24"/>
          <w:lang w:eastAsia="en-US"/>
        </w:rPr>
      </w:pPr>
      <w:r w:rsidRPr="00A2283C">
        <w:rPr>
          <w:rFonts w:ascii="Arial" w:eastAsia="Calibri" w:hAnsi="Arial" w:cs="Arial"/>
          <w:b/>
          <w:i/>
          <w:color w:val="000000"/>
          <w:sz w:val="24"/>
          <w:szCs w:val="24"/>
          <w:lang w:eastAsia="en-US"/>
        </w:rPr>
        <w:t>The interests of those occupying or having rights over the land</w:t>
      </w:r>
    </w:p>
    <w:p w14:paraId="5B7A4E17" w14:textId="50331D6C" w:rsidR="00896CF0" w:rsidRPr="00A2283C" w:rsidRDefault="00264401" w:rsidP="000C03C2">
      <w:pPr>
        <w:numPr>
          <w:ilvl w:val="0"/>
          <w:numId w:val="49"/>
        </w:numPr>
        <w:spacing w:after="160" w:line="259" w:lineRule="auto"/>
        <w:contextualSpacing/>
        <w:rPr>
          <w:rFonts w:ascii="Arial" w:eastAsia="Calibri" w:hAnsi="Arial" w:cs="Arial"/>
          <w:iCs/>
          <w:color w:val="000000"/>
          <w:sz w:val="24"/>
          <w:szCs w:val="24"/>
          <w:lang w:eastAsia="en-US"/>
        </w:rPr>
      </w:pPr>
      <w:r>
        <w:rPr>
          <w:rFonts w:ascii="Arial" w:eastAsia="Calibri" w:hAnsi="Arial" w:cs="Arial"/>
          <w:iCs/>
          <w:color w:val="000000"/>
          <w:sz w:val="24"/>
          <w:szCs w:val="24"/>
          <w:lang w:eastAsia="en-US"/>
        </w:rPr>
        <w:t xml:space="preserve">The </w:t>
      </w:r>
      <w:r w:rsidR="002767BA">
        <w:rPr>
          <w:rFonts w:ascii="Arial" w:eastAsia="Calibri" w:hAnsi="Arial" w:cs="Arial"/>
          <w:iCs/>
          <w:color w:val="000000"/>
          <w:sz w:val="24"/>
          <w:szCs w:val="24"/>
          <w:lang w:eastAsia="en-US"/>
        </w:rPr>
        <w:t xml:space="preserve">applicant advises that the </w:t>
      </w:r>
      <w:r>
        <w:rPr>
          <w:rFonts w:ascii="Arial" w:eastAsia="Calibri" w:hAnsi="Arial" w:cs="Arial"/>
          <w:iCs/>
          <w:color w:val="000000"/>
          <w:sz w:val="24"/>
          <w:szCs w:val="24"/>
          <w:lang w:eastAsia="en-US"/>
        </w:rPr>
        <w:t xml:space="preserve">land </w:t>
      </w:r>
      <w:proofErr w:type="gramStart"/>
      <w:r>
        <w:rPr>
          <w:rFonts w:ascii="Arial" w:eastAsia="Calibri" w:hAnsi="Arial" w:cs="Arial"/>
          <w:iCs/>
          <w:color w:val="000000"/>
          <w:sz w:val="24"/>
          <w:szCs w:val="24"/>
          <w:lang w:eastAsia="en-US"/>
        </w:rPr>
        <w:t>is owned</w:t>
      </w:r>
      <w:proofErr w:type="gramEnd"/>
      <w:r>
        <w:rPr>
          <w:rFonts w:ascii="Arial" w:eastAsia="Calibri" w:hAnsi="Arial" w:cs="Arial"/>
          <w:iCs/>
          <w:color w:val="000000"/>
          <w:sz w:val="24"/>
          <w:szCs w:val="24"/>
          <w:lang w:eastAsia="en-US"/>
        </w:rPr>
        <w:t xml:space="preserve"> as a </w:t>
      </w:r>
      <w:r w:rsidR="00610831">
        <w:rPr>
          <w:rFonts w:ascii="Arial" w:eastAsia="Calibri" w:hAnsi="Arial" w:cs="Arial"/>
          <w:iCs/>
          <w:color w:val="000000"/>
          <w:sz w:val="24"/>
          <w:szCs w:val="24"/>
          <w:lang w:eastAsia="en-US"/>
        </w:rPr>
        <w:t>T</w:t>
      </w:r>
      <w:r>
        <w:rPr>
          <w:rFonts w:ascii="Arial" w:eastAsia="Calibri" w:hAnsi="Arial" w:cs="Arial"/>
          <w:iCs/>
          <w:color w:val="000000"/>
          <w:sz w:val="24"/>
          <w:szCs w:val="24"/>
          <w:lang w:eastAsia="en-US"/>
        </w:rPr>
        <w:t>rust</w:t>
      </w:r>
      <w:r w:rsidR="002767BA">
        <w:rPr>
          <w:rFonts w:ascii="Arial" w:eastAsia="Calibri" w:hAnsi="Arial" w:cs="Arial"/>
          <w:iCs/>
          <w:color w:val="000000"/>
          <w:sz w:val="24"/>
          <w:szCs w:val="24"/>
          <w:lang w:eastAsia="en-US"/>
        </w:rPr>
        <w:t xml:space="preserve">. The application </w:t>
      </w:r>
      <w:r w:rsidR="001230A2">
        <w:rPr>
          <w:rFonts w:ascii="Arial" w:eastAsia="Calibri" w:hAnsi="Arial" w:cs="Arial"/>
          <w:iCs/>
          <w:color w:val="000000"/>
          <w:sz w:val="24"/>
          <w:szCs w:val="24"/>
          <w:lang w:eastAsia="en-US"/>
        </w:rPr>
        <w:t>identifies</w:t>
      </w:r>
      <w:r w:rsidR="002767BA">
        <w:rPr>
          <w:rFonts w:ascii="Arial" w:eastAsia="Calibri" w:hAnsi="Arial" w:cs="Arial"/>
          <w:iCs/>
          <w:color w:val="000000"/>
          <w:sz w:val="24"/>
          <w:szCs w:val="24"/>
          <w:lang w:eastAsia="en-US"/>
        </w:rPr>
        <w:t xml:space="preserve"> the Treasurer of the Commoners Committee</w:t>
      </w:r>
      <w:r w:rsidR="00501E16">
        <w:rPr>
          <w:rFonts w:ascii="Arial" w:eastAsia="Calibri" w:hAnsi="Arial" w:cs="Arial"/>
          <w:iCs/>
          <w:color w:val="000000"/>
          <w:sz w:val="24"/>
          <w:szCs w:val="24"/>
          <w:lang w:eastAsia="en-US"/>
        </w:rPr>
        <w:t xml:space="preserve"> as the Trust representative</w:t>
      </w:r>
      <w:r w:rsidR="00610831">
        <w:rPr>
          <w:rFonts w:ascii="Arial" w:eastAsia="Calibri" w:hAnsi="Arial" w:cs="Arial"/>
          <w:iCs/>
          <w:color w:val="000000"/>
          <w:sz w:val="24"/>
          <w:szCs w:val="24"/>
          <w:lang w:eastAsia="en-US"/>
        </w:rPr>
        <w:t xml:space="preserve"> and the representative of all the commoners.</w:t>
      </w:r>
      <w:r w:rsidR="00501E16">
        <w:rPr>
          <w:rFonts w:ascii="Arial" w:eastAsia="Calibri" w:hAnsi="Arial" w:cs="Arial"/>
          <w:iCs/>
          <w:color w:val="000000"/>
          <w:sz w:val="24"/>
          <w:szCs w:val="24"/>
          <w:lang w:eastAsia="en-US"/>
        </w:rPr>
        <w:t xml:space="preserve"> </w:t>
      </w:r>
      <w:r w:rsidR="00874BCB" w:rsidRPr="00A2283C">
        <w:rPr>
          <w:rFonts w:ascii="Arial" w:eastAsia="Calibri" w:hAnsi="Arial" w:cs="Arial"/>
          <w:iCs/>
          <w:color w:val="000000"/>
          <w:sz w:val="24"/>
          <w:szCs w:val="24"/>
          <w:lang w:eastAsia="en-US"/>
        </w:rPr>
        <w:t>The common land register records</w:t>
      </w:r>
      <w:r w:rsidR="0034090A">
        <w:rPr>
          <w:rFonts w:ascii="Arial" w:eastAsia="Calibri" w:hAnsi="Arial" w:cs="Arial"/>
          <w:iCs/>
          <w:color w:val="000000"/>
          <w:sz w:val="24"/>
          <w:szCs w:val="24"/>
          <w:lang w:eastAsia="en-US"/>
        </w:rPr>
        <w:t xml:space="preserve"> multiple</w:t>
      </w:r>
      <w:r w:rsidR="00874BCB" w:rsidRPr="00A2283C">
        <w:rPr>
          <w:rFonts w:ascii="Arial" w:eastAsia="Calibri" w:hAnsi="Arial" w:cs="Arial"/>
          <w:iCs/>
          <w:color w:val="000000"/>
          <w:sz w:val="24"/>
          <w:szCs w:val="24"/>
          <w:lang w:eastAsia="en-US"/>
        </w:rPr>
        <w:t xml:space="preserve"> </w:t>
      </w:r>
      <w:r w:rsidR="00A35676" w:rsidRPr="00A2283C">
        <w:rPr>
          <w:rFonts w:ascii="Arial" w:eastAsia="Calibri" w:hAnsi="Arial" w:cs="Arial"/>
          <w:iCs/>
          <w:color w:val="000000"/>
          <w:sz w:val="24"/>
          <w:szCs w:val="24"/>
          <w:lang w:eastAsia="en-US"/>
        </w:rPr>
        <w:t>rights to</w:t>
      </w:r>
      <w:r w:rsidR="0034090A">
        <w:rPr>
          <w:rFonts w:ascii="Arial" w:eastAsia="Calibri" w:hAnsi="Arial" w:cs="Arial"/>
          <w:iCs/>
          <w:color w:val="000000"/>
          <w:sz w:val="24"/>
          <w:szCs w:val="24"/>
          <w:lang w:eastAsia="en-US"/>
        </w:rPr>
        <w:t xml:space="preserve"> graze</w:t>
      </w:r>
      <w:r w:rsidR="00A35676" w:rsidRPr="00A2283C">
        <w:rPr>
          <w:rFonts w:ascii="Arial" w:eastAsia="Calibri" w:hAnsi="Arial" w:cs="Arial"/>
          <w:iCs/>
          <w:color w:val="000000"/>
          <w:sz w:val="24"/>
          <w:szCs w:val="24"/>
          <w:lang w:eastAsia="en-US"/>
        </w:rPr>
        <w:t xml:space="preserve"> </w:t>
      </w:r>
      <w:r w:rsidR="0034090A">
        <w:rPr>
          <w:rFonts w:ascii="Arial" w:eastAsia="Calibri" w:hAnsi="Arial" w:cs="Arial"/>
          <w:iCs/>
          <w:color w:val="000000"/>
          <w:sz w:val="24"/>
          <w:szCs w:val="24"/>
          <w:lang w:eastAsia="en-US"/>
        </w:rPr>
        <w:t xml:space="preserve">cattle and sheep </w:t>
      </w:r>
      <w:r w:rsidR="00A35676" w:rsidRPr="00A2283C">
        <w:rPr>
          <w:rFonts w:ascii="Arial" w:eastAsia="Calibri" w:hAnsi="Arial" w:cs="Arial"/>
          <w:iCs/>
          <w:color w:val="000000"/>
          <w:sz w:val="24"/>
          <w:szCs w:val="24"/>
          <w:lang w:eastAsia="en-US"/>
        </w:rPr>
        <w:t>over the whole of the register unit</w:t>
      </w:r>
      <w:r w:rsidR="0034090A">
        <w:rPr>
          <w:rFonts w:ascii="Arial" w:eastAsia="Calibri" w:hAnsi="Arial" w:cs="Arial"/>
          <w:iCs/>
          <w:color w:val="000000"/>
          <w:sz w:val="24"/>
          <w:szCs w:val="24"/>
          <w:lang w:eastAsia="en-US"/>
        </w:rPr>
        <w:t xml:space="preserve"> and to take peat over</w:t>
      </w:r>
      <w:r w:rsidR="00CB6656">
        <w:rPr>
          <w:rFonts w:ascii="Arial" w:eastAsia="Calibri" w:hAnsi="Arial" w:cs="Arial"/>
          <w:iCs/>
          <w:color w:val="000000"/>
          <w:sz w:val="24"/>
          <w:szCs w:val="24"/>
          <w:lang w:eastAsia="en-US"/>
        </w:rPr>
        <w:t xml:space="preserve"> the</w:t>
      </w:r>
      <w:r w:rsidR="0034090A">
        <w:rPr>
          <w:rFonts w:ascii="Arial" w:eastAsia="Calibri" w:hAnsi="Arial" w:cs="Arial"/>
          <w:iCs/>
          <w:color w:val="000000"/>
          <w:sz w:val="24"/>
          <w:szCs w:val="24"/>
          <w:lang w:eastAsia="en-US"/>
        </w:rPr>
        <w:t xml:space="preserve"> </w:t>
      </w:r>
      <w:r w:rsidR="0034090A" w:rsidRPr="00A2283C">
        <w:rPr>
          <w:rFonts w:ascii="Arial" w:eastAsia="Calibri" w:hAnsi="Arial" w:cs="Arial"/>
          <w:iCs/>
          <w:color w:val="000000"/>
          <w:sz w:val="24"/>
          <w:szCs w:val="24"/>
          <w:lang w:eastAsia="en-US"/>
        </w:rPr>
        <w:t>whole of the register unit</w:t>
      </w:r>
      <w:r w:rsidR="0034090A">
        <w:rPr>
          <w:rFonts w:ascii="Arial" w:eastAsia="Calibri" w:hAnsi="Arial" w:cs="Arial"/>
          <w:iCs/>
          <w:color w:val="000000"/>
          <w:sz w:val="24"/>
          <w:szCs w:val="24"/>
          <w:lang w:eastAsia="en-US"/>
        </w:rPr>
        <w:t xml:space="preserve"> excluding the land tainted violet on the</w:t>
      </w:r>
      <w:r w:rsidR="000F1CFC">
        <w:rPr>
          <w:rFonts w:ascii="Arial" w:eastAsia="Calibri" w:hAnsi="Arial" w:cs="Arial"/>
          <w:iCs/>
          <w:color w:val="000000"/>
          <w:sz w:val="24"/>
          <w:szCs w:val="24"/>
          <w:lang w:eastAsia="en-US"/>
        </w:rPr>
        <w:t xml:space="preserve"> </w:t>
      </w:r>
      <w:r w:rsidR="000C3744">
        <w:rPr>
          <w:rFonts w:ascii="Arial" w:eastAsia="Calibri" w:hAnsi="Arial" w:cs="Arial"/>
          <w:iCs/>
          <w:color w:val="000000"/>
          <w:sz w:val="24"/>
          <w:szCs w:val="24"/>
          <w:lang w:eastAsia="en-US"/>
        </w:rPr>
        <w:t>register map</w:t>
      </w:r>
      <w:r w:rsidR="00A35676" w:rsidRPr="00A2283C">
        <w:rPr>
          <w:rFonts w:ascii="Arial" w:eastAsia="Calibri" w:hAnsi="Arial" w:cs="Arial"/>
          <w:iCs/>
          <w:color w:val="000000"/>
          <w:sz w:val="24"/>
          <w:szCs w:val="24"/>
          <w:lang w:eastAsia="en-US"/>
        </w:rPr>
        <w:t xml:space="preserve">. </w:t>
      </w:r>
    </w:p>
    <w:p w14:paraId="7E12A484" w14:textId="77777777" w:rsidR="00A93D42" w:rsidRPr="00A2283C" w:rsidRDefault="00A93D42" w:rsidP="000C03C2">
      <w:pPr>
        <w:spacing w:after="160" w:line="259" w:lineRule="auto"/>
        <w:ind w:left="1440"/>
        <w:contextualSpacing/>
        <w:rPr>
          <w:rFonts w:ascii="Arial" w:eastAsia="Calibri" w:hAnsi="Arial" w:cs="Arial"/>
          <w:iCs/>
          <w:color w:val="000000"/>
          <w:sz w:val="24"/>
          <w:szCs w:val="24"/>
          <w:lang w:eastAsia="en-US"/>
        </w:rPr>
      </w:pPr>
    </w:p>
    <w:p w14:paraId="2C3E45D4" w14:textId="369E1203" w:rsidR="00896CF0" w:rsidRPr="00A2283C" w:rsidRDefault="00EC054C" w:rsidP="000C03C2">
      <w:pPr>
        <w:numPr>
          <w:ilvl w:val="0"/>
          <w:numId w:val="49"/>
        </w:numPr>
        <w:spacing w:after="160" w:line="259" w:lineRule="auto"/>
        <w:contextualSpacing/>
        <w:rPr>
          <w:rFonts w:ascii="Arial" w:eastAsia="Calibri" w:hAnsi="Arial" w:cs="Arial"/>
          <w:b/>
          <w:i/>
          <w:color w:val="000000"/>
          <w:sz w:val="24"/>
          <w:szCs w:val="24"/>
          <w:lang w:eastAsia="en-US"/>
        </w:rPr>
      </w:pPr>
      <w:r w:rsidRPr="00A2283C">
        <w:rPr>
          <w:rFonts w:ascii="Arial" w:eastAsia="Calibri" w:hAnsi="Arial" w:cs="Arial"/>
          <w:iCs/>
          <w:color w:val="000000"/>
          <w:sz w:val="24"/>
          <w:szCs w:val="24"/>
          <w:lang w:eastAsia="en-US"/>
        </w:rPr>
        <w:t xml:space="preserve">The applicant </w:t>
      </w:r>
      <w:r w:rsidR="00AC56B1">
        <w:rPr>
          <w:rFonts w:ascii="Arial" w:eastAsia="Calibri" w:hAnsi="Arial" w:cs="Arial"/>
          <w:iCs/>
          <w:color w:val="000000"/>
          <w:sz w:val="24"/>
          <w:szCs w:val="24"/>
          <w:lang w:eastAsia="en-US"/>
        </w:rPr>
        <w:t xml:space="preserve">further </w:t>
      </w:r>
      <w:r w:rsidRPr="00A2283C">
        <w:rPr>
          <w:rFonts w:ascii="Arial" w:eastAsia="Calibri" w:hAnsi="Arial" w:cs="Arial"/>
          <w:iCs/>
          <w:color w:val="000000"/>
          <w:sz w:val="24"/>
          <w:szCs w:val="24"/>
          <w:lang w:eastAsia="en-US"/>
        </w:rPr>
        <w:t xml:space="preserve">advises that </w:t>
      </w:r>
      <w:r w:rsidR="0034090A">
        <w:rPr>
          <w:rFonts w:ascii="Arial" w:eastAsia="Calibri" w:hAnsi="Arial" w:cs="Arial"/>
          <w:iCs/>
          <w:color w:val="000000"/>
          <w:sz w:val="24"/>
          <w:szCs w:val="24"/>
          <w:lang w:eastAsia="en-US"/>
        </w:rPr>
        <w:t xml:space="preserve">grazing rights are exercised </w:t>
      </w:r>
      <w:r w:rsidR="00C047D3">
        <w:rPr>
          <w:rFonts w:ascii="Arial" w:eastAsia="Calibri" w:hAnsi="Arial" w:cs="Arial"/>
          <w:iCs/>
          <w:color w:val="000000"/>
          <w:sz w:val="24"/>
          <w:szCs w:val="24"/>
          <w:lang w:eastAsia="en-US"/>
        </w:rPr>
        <w:t xml:space="preserve">in fields </w:t>
      </w:r>
      <w:r w:rsidR="0034090A">
        <w:rPr>
          <w:rFonts w:ascii="Arial" w:eastAsia="Calibri" w:hAnsi="Arial" w:cs="Arial"/>
          <w:iCs/>
          <w:color w:val="000000"/>
          <w:sz w:val="24"/>
          <w:szCs w:val="24"/>
          <w:lang w:eastAsia="en-US"/>
        </w:rPr>
        <w:t>to the</w:t>
      </w:r>
      <w:r w:rsidR="00896CF0" w:rsidRPr="00A2283C">
        <w:rPr>
          <w:rFonts w:ascii="Arial" w:eastAsia="Calibri" w:hAnsi="Arial" w:cs="Arial"/>
          <w:iCs/>
          <w:color w:val="000000"/>
          <w:sz w:val="24"/>
          <w:szCs w:val="24"/>
          <w:lang w:eastAsia="en-US"/>
        </w:rPr>
        <w:t xml:space="preserve"> </w:t>
      </w:r>
      <w:r w:rsidR="0018136A">
        <w:rPr>
          <w:rFonts w:ascii="Arial" w:eastAsia="Calibri" w:hAnsi="Arial" w:cs="Arial"/>
          <w:iCs/>
          <w:color w:val="000000"/>
          <w:sz w:val="24"/>
          <w:szCs w:val="24"/>
          <w:lang w:eastAsia="en-US"/>
        </w:rPr>
        <w:t xml:space="preserve">north and south of the site, but none are </w:t>
      </w:r>
      <w:proofErr w:type="gramStart"/>
      <w:r w:rsidR="0018136A">
        <w:rPr>
          <w:rFonts w:ascii="Arial" w:eastAsia="Calibri" w:hAnsi="Arial" w:cs="Arial"/>
          <w:iCs/>
          <w:color w:val="000000"/>
          <w:sz w:val="24"/>
          <w:szCs w:val="24"/>
          <w:lang w:eastAsia="en-US"/>
        </w:rPr>
        <w:t>carried out</w:t>
      </w:r>
      <w:proofErr w:type="gramEnd"/>
      <w:r w:rsidR="0018136A">
        <w:rPr>
          <w:rFonts w:ascii="Arial" w:eastAsia="Calibri" w:hAnsi="Arial" w:cs="Arial"/>
          <w:iCs/>
          <w:color w:val="000000"/>
          <w:sz w:val="24"/>
          <w:szCs w:val="24"/>
          <w:lang w:eastAsia="en-US"/>
        </w:rPr>
        <w:t xml:space="preserve"> on </w:t>
      </w:r>
      <w:r w:rsidR="00C047D3">
        <w:rPr>
          <w:rFonts w:ascii="Arial" w:eastAsia="Calibri" w:hAnsi="Arial" w:cs="Arial"/>
          <w:iCs/>
          <w:color w:val="000000"/>
          <w:sz w:val="24"/>
          <w:szCs w:val="24"/>
          <w:lang w:eastAsia="en-US"/>
        </w:rPr>
        <w:t>t</w:t>
      </w:r>
      <w:r w:rsidR="0018136A">
        <w:rPr>
          <w:rFonts w:ascii="Arial" w:eastAsia="Calibri" w:hAnsi="Arial" w:cs="Arial"/>
          <w:iCs/>
          <w:color w:val="000000"/>
          <w:sz w:val="24"/>
          <w:szCs w:val="24"/>
          <w:lang w:eastAsia="en-US"/>
        </w:rPr>
        <w:t xml:space="preserve">he Bowl </w:t>
      </w:r>
      <w:r w:rsidR="00C047D3">
        <w:rPr>
          <w:rFonts w:ascii="Arial" w:eastAsia="Calibri" w:hAnsi="Arial" w:cs="Arial"/>
          <w:iCs/>
          <w:color w:val="000000"/>
          <w:sz w:val="24"/>
          <w:szCs w:val="24"/>
          <w:lang w:eastAsia="en-US"/>
        </w:rPr>
        <w:t>B</w:t>
      </w:r>
      <w:r w:rsidR="0018136A">
        <w:rPr>
          <w:rFonts w:ascii="Arial" w:eastAsia="Calibri" w:hAnsi="Arial" w:cs="Arial"/>
          <w:iCs/>
          <w:color w:val="000000"/>
          <w:sz w:val="24"/>
          <w:szCs w:val="24"/>
          <w:lang w:eastAsia="en-US"/>
        </w:rPr>
        <w:t xml:space="preserve">arrow site. </w:t>
      </w:r>
      <w:r w:rsidR="00610831">
        <w:rPr>
          <w:rFonts w:ascii="Arial" w:eastAsia="Calibri" w:hAnsi="Arial" w:cs="Arial"/>
          <w:iCs/>
          <w:color w:val="000000"/>
          <w:sz w:val="24"/>
          <w:szCs w:val="24"/>
          <w:lang w:eastAsia="en-US"/>
        </w:rPr>
        <w:t xml:space="preserve">The Treasurer of the Commoners Committee </w:t>
      </w:r>
      <w:proofErr w:type="gramStart"/>
      <w:r w:rsidR="00610831">
        <w:rPr>
          <w:rFonts w:ascii="Arial" w:eastAsia="Calibri" w:hAnsi="Arial" w:cs="Arial"/>
          <w:iCs/>
          <w:color w:val="000000"/>
          <w:sz w:val="24"/>
          <w:szCs w:val="24"/>
          <w:lang w:eastAsia="en-US"/>
        </w:rPr>
        <w:t>was consulted</w:t>
      </w:r>
      <w:proofErr w:type="gramEnd"/>
      <w:r w:rsidR="00610831">
        <w:rPr>
          <w:rFonts w:ascii="Arial" w:eastAsia="Calibri" w:hAnsi="Arial" w:cs="Arial"/>
          <w:iCs/>
          <w:color w:val="000000"/>
          <w:sz w:val="24"/>
          <w:szCs w:val="24"/>
          <w:lang w:eastAsia="en-US"/>
        </w:rPr>
        <w:t xml:space="preserve"> about the application but did not comment. There is no evidence before me to suggest that the proposals will harm the interests of those occupying or having rights over the land.</w:t>
      </w:r>
    </w:p>
    <w:p w14:paraId="6C09A2D1" w14:textId="77777777" w:rsidR="0093761D" w:rsidRPr="00A2283C" w:rsidRDefault="0093761D" w:rsidP="0093761D">
      <w:pPr>
        <w:spacing w:after="160" w:line="259" w:lineRule="auto"/>
        <w:ind w:left="720"/>
        <w:contextualSpacing/>
        <w:rPr>
          <w:rFonts w:ascii="Arial" w:eastAsia="Calibri" w:hAnsi="Arial" w:cs="Arial"/>
          <w:b/>
          <w:i/>
          <w:color w:val="000000"/>
          <w:sz w:val="24"/>
          <w:szCs w:val="24"/>
          <w:lang w:eastAsia="en-US"/>
        </w:rPr>
      </w:pPr>
    </w:p>
    <w:p w14:paraId="48B80CBC" w14:textId="77777777" w:rsidR="00896CF0" w:rsidRPr="00A2283C" w:rsidRDefault="00896CF0" w:rsidP="00896CF0">
      <w:pPr>
        <w:spacing w:after="160" w:line="259" w:lineRule="auto"/>
        <w:rPr>
          <w:rFonts w:ascii="Arial" w:eastAsia="Calibri" w:hAnsi="Arial" w:cs="Arial"/>
          <w:b/>
          <w:i/>
          <w:color w:val="000000"/>
          <w:sz w:val="24"/>
          <w:szCs w:val="24"/>
          <w:lang w:eastAsia="en-US"/>
        </w:rPr>
      </w:pPr>
      <w:r w:rsidRPr="00A2283C">
        <w:rPr>
          <w:rFonts w:ascii="Arial" w:eastAsia="Calibri" w:hAnsi="Arial" w:cs="Arial"/>
          <w:b/>
          <w:i/>
          <w:color w:val="000000"/>
          <w:sz w:val="24"/>
          <w:szCs w:val="24"/>
          <w:lang w:eastAsia="en-US"/>
        </w:rPr>
        <w:t>The interests of the neighbourhood</w:t>
      </w:r>
      <w:r w:rsidR="0093761D" w:rsidRPr="00A2283C">
        <w:rPr>
          <w:rFonts w:ascii="Arial" w:eastAsia="Calibri" w:hAnsi="Arial" w:cs="Arial"/>
          <w:b/>
          <w:i/>
          <w:color w:val="000000"/>
          <w:sz w:val="24"/>
          <w:szCs w:val="24"/>
          <w:lang w:eastAsia="en-US"/>
        </w:rPr>
        <w:t xml:space="preserve"> and public access</w:t>
      </w:r>
    </w:p>
    <w:p w14:paraId="57CD55D9" w14:textId="2FD036E5" w:rsidR="004F6322" w:rsidRPr="00A2283C" w:rsidRDefault="008B0761" w:rsidP="000C03C2">
      <w:pPr>
        <w:numPr>
          <w:ilvl w:val="0"/>
          <w:numId w:val="49"/>
        </w:numPr>
        <w:spacing w:after="160" w:line="259" w:lineRule="auto"/>
        <w:contextualSpacing/>
        <w:rPr>
          <w:rFonts w:ascii="Arial" w:eastAsia="Calibri" w:hAnsi="Arial" w:cs="Arial"/>
          <w:bCs/>
          <w:iCs/>
          <w:color w:val="000000"/>
          <w:sz w:val="24"/>
          <w:szCs w:val="24"/>
          <w:lang w:eastAsia="en-US"/>
        </w:rPr>
      </w:pPr>
      <w:r w:rsidRPr="00A2283C">
        <w:rPr>
          <w:rFonts w:ascii="Arial" w:eastAsia="Calibri" w:hAnsi="Arial" w:cs="Arial"/>
          <w:bCs/>
          <w:iCs/>
          <w:color w:val="000000"/>
          <w:sz w:val="24"/>
          <w:szCs w:val="24"/>
          <w:lang w:eastAsia="en-US"/>
        </w:rPr>
        <w:t xml:space="preserve">The applicant explains that the purpose of the </w:t>
      </w:r>
      <w:r w:rsidR="0018136A">
        <w:rPr>
          <w:rFonts w:ascii="Arial" w:eastAsia="Calibri" w:hAnsi="Arial" w:cs="Arial"/>
          <w:bCs/>
          <w:iCs/>
          <w:color w:val="000000"/>
          <w:sz w:val="24"/>
          <w:szCs w:val="24"/>
          <w:lang w:eastAsia="en-US"/>
        </w:rPr>
        <w:t xml:space="preserve">works is to restore </w:t>
      </w:r>
      <w:r w:rsidR="00D8300D">
        <w:rPr>
          <w:rFonts w:ascii="Arial" w:eastAsia="Calibri" w:hAnsi="Arial" w:cs="Arial"/>
          <w:bCs/>
          <w:iCs/>
          <w:color w:val="000000"/>
          <w:sz w:val="24"/>
          <w:szCs w:val="24"/>
          <w:lang w:eastAsia="en-US"/>
        </w:rPr>
        <w:t>a bowl barrow</w:t>
      </w:r>
      <w:r w:rsidR="0018136A">
        <w:rPr>
          <w:rFonts w:ascii="Arial" w:eastAsia="Calibri" w:hAnsi="Arial" w:cs="Arial"/>
          <w:bCs/>
          <w:iCs/>
          <w:color w:val="000000"/>
          <w:sz w:val="24"/>
          <w:szCs w:val="24"/>
          <w:lang w:eastAsia="en-US"/>
        </w:rPr>
        <w:t xml:space="preserve"> </w:t>
      </w:r>
      <w:r w:rsidR="00F619AB">
        <w:rPr>
          <w:rFonts w:ascii="Arial" w:eastAsia="Calibri" w:hAnsi="Arial" w:cs="Arial"/>
          <w:bCs/>
          <w:iCs/>
          <w:color w:val="000000"/>
          <w:sz w:val="24"/>
          <w:szCs w:val="24"/>
          <w:lang w:eastAsia="en-US"/>
        </w:rPr>
        <w:t>Scheduled Monument</w:t>
      </w:r>
      <w:r w:rsidR="0018136A">
        <w:rPr>
          <w:rFonts w:ascii="Arial" w:eastAsia="Calibri" w:hAnsi="Arial" w:cs="Arial"/>
          <w:bCs/>
          <w:iCs/>
          <w:color w:val="000000"/>
          <w:sz w:val="24"/>
          <w:szCs w:val="24"/>
          <w:lang w:eastAsia="en-US"/>
        </w:rPr>
        <w:t xml:space="preserve"> </w:t>
      </w:r>
      <w:r w:rsidR="00C047D3">
        <w:rPr>
          <w:rFonts w:ascii="Arial" w:eastAsia="Calibri" w:hAnsi="Arial" w:cs="Arial"/>
          <w:bCs/>
          <w:iCs/>
          <w:color w:val="000000"/>
          <w:sz w:val="24"/>
          <w:szCs w:val="24"/>
          <w:lang w:eastAsia="en-US"/>
        </w:rPr>
        <w:t>close to</w:t>
      </w:r>
      <w:r w:rsidR="0018136A">
        <w:rPr>
          <w:rFonts w:ascii="Arial" w:eastAsia="Calibri" w:hAnsi="Arial" w:cs="Arial"/>
          <w:bCs/>
          <w:iCs/>
          <w:color w:val="000000"/>
          <w:sz w:val="24"/>
          <w:szCs w:val="24"/>
          <w:lang w:eastAsia="en-US"/>
        </w:rPr>
        <w:t xml:space="preserve"> its original state</w:t>
      </w:r>
      <w:r w:rsidR="00AC56B1">
        <w:rPr>
          <w:rFonts w:ascii="Arial" w:eastAsia="Calibri" w:hAnsi="Arial" w:cs="Arial"/>
          <w:bCs/>
          <w:iCs/>
          <w:color w:val="000000"/>
          <w:sz w:val="24"/>
          <w:szCs w:val="24"/>
          <w:lang w:eastAsia="en-US"/>
        </w:rPr>
        <w:t>,</w:t>
      </w:r>
      <w:r w:rsidR="0018136A">
        <w:rPr>
          <w:rFonts w:ascii="Arial" w:eastAsia="Calibri" w:hAnsi="Arial" w:cs="Arial"/>
          <w:bCs/>
          <w:iCs/>
          <w:color w:val="000000"/>
          <w:sz w:val="24"/>
          <w:szCs w:val="24"/>
          <w:lang w:eastAsia="en-US"/>
        </w:rPr>
        <w:t xml:space="preserve"> allowing commoners and local visitors to enjoy the site. The resurfacing of the track will prevent further damage from rutting. The new wire </w:t>
      </w:r>
      <w:r w:rsidR="00C047D3">
        <w:rPr>
          <w:rFonts w:ascii="Arial" w:eastAsia="Calibri" w:hAnsi="Arial" w:cs="Arial"/>
          <w:bCs/>
          <w:iCs/>
          <w:color w:val="000000"/>
          <w:sz w:val="24"/>
          <w:szCs w:val="24"/>
          <w:lang w:eastAsia="en-US"/>
        </w:rPr>
        <w:t>fencing</w:t>
      </w:r>
      <w:r w:rsidR="0018136A">
        <w:rPr>
          <w:rFonts w:ascii="Arial" w:eastAsia="Calibri" w:hAnsi="Arial" w:cs="Arial"/>
          <w:bCs/>
          <w:iCs/>
          <w:color w:val="000000"/>
          <w:sz w:val="24"/>
          <w:szCs w:val="24"/>
          <w:lang w:eastAsia="en-US"/>
        </w:rPr>
        <w:t xml:space="preserve"> and gates will allow for safe grazing on the site to reduce vegetation build up and reduce the need for future works. The addition of two new gates will allow for access to continue through </w:t>
      </w:r>
      <w:r w:rsidR="00C047D3">
        <w:rPr>
          <w:rFonts w:ascii="Arial" w:eastAsia="Calibri" w:hAnsi="Arial" w:cs="Arial"/>
          <w:bCs/>
          <w:iCs/>
          <w:color w:val="000000"/>
          <w:sz w:val="24"/>
          <w:szCs w:val="24"/>
          <w:lang w:eastAsia="en-US"/>
        </w:rPr>
        <w:t xml:space="preserve">and onto </w:t>
      </w:r>
      <w:r w:rsidR="0018136A">
        <w:rPr>
          <w:rFonts w:ascii="Arial" w:eastAsia="Calibri" w:hAnsi="Arial" w:cs="Arial"/>
          <w:bCs/>
          <w:iCs/>
          <w:color w:val="000000"/>
          <w:sz w:val="24"/>
          <w:szCs w:val="24"/>
          <w:lang w:eastAsia="en-US"/>
        </w:rPr>
        <w:t>the site</w:t>
      </w:r>
      <w:r w:rsidR="005C785D">
        <w:rPr>
          <w:rFonts w:ascii="Arial" w:eastAsia="Calibri" w:hAnsi="Arial" w:cs="Arial"/>
          <w:bCs/>
          <w:iCs/>
          <w:color w:val="000000"/>
          <w:sz w:val="24"/>
          <w:szCs w:val="24"/>
          <w:lang w:eastAsia="en-US"/>
        </w:rPr>
        <w:t xml:space="preserve"> on foot</w:t>
      </w:r>
      <w:r w:rsidR="0018136A">
        <w:rPr>
          <w:rFonts w:ascii="Arial" w:eastAsia="Calibri" w:hAnsi="Arial" w:cs="Arial"/>
          <w:bCs/>
          <w:iCs/>
          <w:color w:val="000000"/>
          <w:sz w:val="24"/>
          <w:szCs w:val="24"/>
          <w:lang w:eastAsia="en-US"/>
        </w:rPr>
        <w:t xml:space="preserve">. </w:t>
      </w:r>
    </w:p>
    <w:p w14:paraId="7B633F98" w14:textId="77777777" w:rsidR="00E95012" w:rsidRPr="00A2283C" w:rsidRDefault="00E95012" w:rsidP="004F6322">
      <w:pPr>
        <w:spacing w:after="160" w:line="259" w:lineRule="auto"/>
        <w:ind w:left="720"/>
        <w:contextualSpacing/>
        <w:rPr>
          <w:rFonts w:ascii="Arial" w:eastAsia="Calibri" w:hAnsi="Arial" w:cs="Arial"/>
          <w:bCs/>
          <w:iCs/>
          <w:color w:val="000000"/>
          <w:sz w:val="24"/>
          <w:szCs w:val="24"/>
          <w:lang w:eastAsia="en-US"/>
        </w:rPr>
      </w:pPr>
      <w:r w:rsidRPr="00A2283C">
        <w:rPr>
          <w:rFonts w:ascii="Arial" w:eastAsia="Calibri" w:hAnsi="Arial" w:cs="Arial"/>
          <w:bCs/>
          <w:iCs/>
          <w:color w:val="000000"/>
          <w:sz w:val="24"/>
          <w:szCs w:val="24"/>
          <w:lang w:eastAsia="en-US"/>
        </w:rPr>
        <w:t xml:space="preserve"> </w:t>
      </w:r>
    </w:p>
    <w:p w14:paraId="0ADE2ACD" w14:textId="77777777" w:rsidR="004C0141" w:rsidRDefault="004C7A76" w:rsidP="000C03C2">
      <w:pPr>
        <w:numPr>
          <w:ilvl w:val="0"/>
          <w:numId w:val="49"/>
        </w:numPr>
        <w:spacing w:after="160" w:line="259" w:lineRule="auto"/>
        <w:contextualSpacing/>
        <w:rPr>
          <w:rFonts w:ascii="Arial" w:eastAsia="Calibri" w:hAnsi="Arial" w:cs="Arial"/>
          <w:bCs/>
          <w:iCs/>
          <w:color w:val="000000"/>
          <w:sz w:val="24"/>
          <w:szCs w:val="24"/>
          <w:lang w:eastAsia="en-US"/>
        </w:rPr>
      </w:pPr>
      <w:r w:rsidRPr="00A2283C">
        <w:rPr>
          <w:rFonts w:ascii="Arial" w:eastAsia="Calibri" w:hAnsi="Arial" w:cs="Arial"/>
          <w:bCs/>
          <w:iCs/>
          <w:color w:val="000000"/>
          <w:sz w:val="24"/>
          <w:szCs w:val="24"/>
          <w:lang w:eastAsia="en-US"/>
        </w:rPr>
        <w:t xml:space="preserve">The interests of the neighbourhood </w:t>
      </w:r>
      <w:r w:rsidR="00C047D3" w:rsidRPr="00A2283C">
        <w:rPr>
          <w:rFonts w:ascii="Arial" w:eastAsia="Calibri" w:hAnsi="Arial" w:cs="Arial"/>
          <w:bCs/>
          <w:iCs/>
          <w:color w:val="000000"/>
          <w:sz w:val="24"/>
          <w:szCs w:val="24"/>
          <w:lang w:eastAsia="en-US"/>
        </w:rPr>
        <w:t>relate</w:t>
      </w:r>
      <w:r w:rsidRPr="00A2283C">
        <w:rPr>
          <w:rFonts w:ascii="Arial" w:eastAsia="Calibri" w:hAnsi="Arial" w:cs="Arial"/>
          <w:bCs/>
          <w:iCs/>
          <w:color w:val="000000"/>
          <w:sz w:val="24"/>
          <w:szCs w:val="24"/>
          <w:lang w:eastAsia="en-US"/>
        </w:rPr>
        <w:t xml:space="preserve"> to whether the works will unacceptably interfere with the way the common land is used by local people and is </w:t>
      </w:r>
      <w:proofErr w:type="gramStart"/>
      <w:r w:rsidRPr="00A2283C">
        <w:rPr>
          <w:rFonts w:ascii="Arial" w:eastAsia="Calibri" w:hAnsi="Arial" w:cs="Arial"/>
          <w:bCs/>
          <w:iCs/>
          <w:color w:val="000000"/>
          <w:sz w:val="24"/>
          <w:szCs w:val="24"/>
          <w:lang w:eastAsia="en-US"/>
        </w:rPr>
        <w:t>closely linked</w:t>
      </w:r>
      <w:proofErr w:type="gramEnd"/>
      <w:r w:rsidRPr="00A2283C">
        <w:rPr>
          <w:rFonts w:ascii="Arial" w:eastAsia="Calibri" w:hAnsi="Arial" w:cs="Arial"/>
          <w:bCs/>
          <w:iCs/>
          <w:color w:val="000000"/>
          <w:sz w:val="24"/>
          <w:szCs w:val="24"/>
          <w:lang w:eastAsia="en-US"/>
        </w:rPr>
        <w:t xml:space="preserve"> with interests of public access.  </w:t>
      </w:r>
    </w:p>
    <w:p w14:paraId="081CB25F" w14:textId="77777777" w:rsidR="004C0141" w:rsidRDefault="004C0141" w:rsidP="00C55511">
      <w:pPr>
        <w:pStyle w:val="ListParagraph"/>
        <w:rPr>
          <w:rFonts w:ascii="Arial" w:eastAsia="Calibri" w:hAnsi="Arial" w:cs="Arial"/>
          <w:iCs/>
          <w:color w:val="000000"/>
          <w:sz w:val="24"/>
          <w:szCs w:val="24"/>
          <w:lang w:eastAsia="en-US"/>
        </w:rPr>
      </w:pPr>
    </w:p>
    <w:p w14:paraId="3D79CA02" w14:textId="18F9921B" w:rsidR="004C0141" w:rsidRPr="003B1DFD" w:rsidRDefault="00576804" w:rsidP="003B1DFD">
      <w:pPr>
        <w:numPr>
          <w:ilvl w:val="0"/>
          <w:numId w:val="49"/>
        </w:numPr>
        <w:spacing w:after="160" w:line="259" w:lineRule="auto"/>
        <w:contextualSpacing/>
        <w:rPr>
          <w:rFonts w:ascii="Arial" w:eastAsia="Calibri" w:hAnsi="Arial" w:cs="Arial"/>
          <w:bCs/>
          <w:iCs/>
          <w:color w:val="000000"/>
          <w:sz w:val="24"/>
          <w:szCs w:val="24"/>
          <w:lang w:eastAsia="en-US"/>
        </w:rPr>
      </w:pPr>
      <w:r w:rsidRPr="00A2283C">
        <w:rPr>
          <w:rFonts w:ascii="Arial" w:eastAsia="Calibri" w:hAnsi="Arial" w:cs="Arial"/>
          <w:iCs/>
          <w:color w:val="000000"/>
          <w:sz w:val="24"/>
          <w:szCs w:val="24"/>
          <w:lang w:eastAsia="en-US"/>
        </w:rPr>
        <w:lastRenderedPageBreak/>
        <w:t xml:space="preserve">The applicant has outlined that </w:t>
      </w:r>
      <w:r w:rsidRPr="00A2283C">
        <w:rPr>
          <w:rFonts w:ascii="Arial" w:eastAsia="Calibri" w:hAnsi="Arial" w:cs="Arial"/>
          <w:color w:val="000000"/>
          <w:sz w:val="24"/>
          <w:szCs w:val="24"/>
          <w:lang w:eastAsia="en-US"/>
        </w:rPr>
        <w:t xml:space="preserve">use </w:t>
      </w:r>
      <w:r w:rsidR="004F14F9" w:rsidRPr="00A2283C">
        <w:rPr>
          <w:rFonts w:ascii="Arial" w:eastAsia="Calibri" w:hAnsi="Arial" w:cs="Arial"/>
          <w:color w:val="000000"/>
          <w:sz w:val="24"/>
          <w:szCs w:val="24"/>
          <w:lang w:eastAsia="en-US"/>
        </w:rPr>
        <w:t xml:space="preserve">of </w:t>
      </w:r>
      <w:r w:rsidR="0074059E">
        <w:rPr>
          <w:rFonts w:ascii="Arial" w:eastAsia="Calibri" w:hAnsi="Arial" w:cs="Arial"/>
          <w:color w:val="000000"/>
          <w:sz w:val="24"/>
          <w:szCs w:val="24"/>
          <w:lang w:eastAsia="en-US"/>
        </w:rPr>
        <w:t xml:space="preserve">this part of </w:t>
      </w:r>
      <w:r w:rsidR="004F14F9" w:rsidRPr="00A2283C">
        <w:rPr>
          <w:rFonts w:ascii="Arial" w:eastAsia="Calibri" w:hAnsi="Arial" w:cs="Arial"/>
          <w:color w:val="000000"/>
          <w:sz w:val="24"/>
          <w:szCs w:val="24"/>
          <w:lang w:eastAsia="en-US"/>
        </w:rPr>
        <w:t xml:space="preserve">the application land </w:t>
      </w:r>
      <w:proofErr w:type="gramStart"/>
      <w:r w:rsidRPr="00A2283C">
        <w:rPr>
          <w:rFonts w:ascii="Arial" w:eastAsia="Calibri" w:hAnsi="Arial" w:cs="Arial"/>
          <w:color w:val="000000"/>
          <w:sz w:val="24"/>
          <w:szCs w:val="24"/>
          <w:lang w:eastAsia="en-US"/>
        </w:rPr>
        <w:t>is currently limited</w:t>
      </w:r>
      <w:proofErr w:type="gramEnd"/>
      <w:r w:rsidRPr="00A2283C">
        <w:rPr>
          <w:rFonts w:ascii="Arial" w:eastAsia="Calibri" w:hAnsi="Arial" w:cs="Arial"/>
          <w:color w:val="000000"/>
          <w:sz w:val="24"/>
          <w:szCs w:val="24"/>
          <w:lang w:eastAsia="en-US"/>
        </w:rPr>
        <w:t xml:space="preserve"> by extensive </w:t>
      </w:r>
      <w:r w:rsidR="0018136A">
        <w:rPr>
          <w:rFonts w:ascii="Arial" w:eastAsia="Calibri" w:hAnsi="Arial" w:cs="Arial"/>
          <w:color w:val="000000"/>
          <w:sz w:val="24"/>
          <w:szCs w:val="24"/>
          <w:lang w:eastAsia="en-US"/>
        </w:rPr>
        <w:t>gors</w:t>
      </w:r>
      <w:r w:rsidR="0074059E">
        <w:rPr>
          <w:rFonts w:ascii="Arial" w:eastAsia="Calibri" w:hAnsi="Arial" w:cs="Arial"/>
          <w:color w:val="000000"/>
          <w:sz w:val="24"/>
          <w:szCs w:val="24"/>
          <w:lang w:eastAsia="en-US"/>
        </w:rPr>
        <w:t xml:space="preserve">e, </w:t>
      </w:r>
      <w:r w:rsidR="0018136A">
        <w:rPr>
          <w:rFonts w:ascii="Arial" w:eastAsia="Calibri" w:hAnsi="Arial" w:cs="Arial"/>
          <w:color w:val="000000"/>
          <w:sz w:val="24"/>
          <w:szCs w:val="24"/>
          <w:lang w:eastAsia="en-US"/>
        </w:rPr>
        <w:t>bramble</w:t>
      </w:r>
      <w:r w:rsidR="0074059E">
        <w:rPr>
          <w:rFonts w:ascii="Arial" w:eastAsia="Calibri" w:hAnsi="Arial" w:cs="Arial"/>
          <w:color w:val="000000"/>
          <w:sz w:val="24"/>
          <w:szCs w:val="24"/>
          <w:lang w:eastAsia="en-US"/>
        </w:rPr>
        <w:t xml:space="preserve"> and</w:t>
      </w:r>
      <w:r w:rsidR="0018136A">
        <w:rPr>
          <w:rFonts w:ascii="Arial" w:eastAsia="Calibri" w:hAnsi="Arial" w:cs="Arial"/>
          <w:color w:val="000000"/>
          <w:sz w:val="24"/>
          <w:szCs w:val="24"/>
          <w:lang w:eastAsia="en-US"/>
        </w:rPr>
        <w:t xml:space="preserve"> </w:t>
      </w:r>
      <w:r w:rsidR="0074059E">
        <w:rPr>
          <w:rFonts w:ascii="Arial" w:eastAsia="Calibri" w:hAnsi="Arial" w:cs="Arial"/>
          <w:color w:val="000000"/>
          <w:sz w:val="24"/>
          <w:szCs w:val="24"/>
          <w:lang w:eastAsia="en-US"/>
        </w:rPr>
        <w:t>bracken build up</w:t>
      </w:r>
      <w:r w:rsidR="00C047D3">
        <w:rPr>
          <w:rFonts w:ascii="Arial" w:eastAsia="Calibri" w:hAnsi="Arial" w:cs="Arial"/>
          <w:color w:val="000000"/>
          <w:sz w:val="24"/>
          <w:szCs w:val="24"/>
          <w:lang w:eastAsia="en-US"/>
        </w:rPr>
        <w:t>, with some self-set trees</w:t>
      </w:r>
      <w:r w:rsidR="008C2D89">
        <w:rPr>
          <w:rFonts w:ascii="Arial" w:eastAsia="Calibri" w:hAnsi="Arial" w:cs="Arial"/>
          <w:color w:val="000000"/>
          <w:sz w:val="24"/>
          <w:szCs w:val="24"/>
          <w:lang w:eastAsia="en-US"/>
        </w:rPr>
        <w:t>,</w:t>
      </w:r>
      <w:r w:rsidR="0074059E">
        <w:rPr>
          <w:rFonts w:ascii="Arial" w:eastAsia="Calibri" w:hAnsi="Arial" w:cs="Arial"/>
          <w:color w:val="000000"/>
          <w:sz w:val="24"/>
          <w:szCs w:val="24"/>
          <w:lang w:eastAsia="en-US"/>
        </w:rPr>
        <w:t xml:space="preserve"> which will be cleared as part of the wider works</w:t>
      </w:r>
      <w:r w:rsidRPr="00A2283C">
        <w:rPr>
          <w:rFonts w:ascii="Arial" w:eastAsia="Calibri" w:hAnsi="Arial" w:cs="Arial"/>
          <w:color w:val="000000"/>
          <w:sz w:val="24"/>
          <w:szCs w:val="24"/>
          <w:lang w:eastAsia="en-US"/>
        </w:rPr>
        <w:t>.</w:t>
      </w:r>
      <w:r w:rsidR="00EB2C44">
        <w:rPr>
          <w:rFonts w:ascii="Arial" w:eastAsia="Calibri" w:hAnsi="Arial" w:cs="Arial"/>
          <w:color w:val="000000"/>
          <w:sz w:val="24"/>
          <w:szCs w:val="24"/>
          <w:lang w:eastAsia="en-US"/>
        </w:rPr>
        <w:t xml:space="preserve"> I consider that the vegetation clearance may enable </w:t>
      </w:r>
      <w:r w:rsidR="009D6155">
        <w:rPr>
          <w:rFonts w:ascii="Arial" w:eastAsia="Calibri" w:hAnsi="Arial" w:cs="Arial"/>
          <w:color w:val="000000"/>
          <w:sz w:val="24"/>
          <w:szCs w:val="24"/>
          <w:lang w:eastAsia="en-US"/>
        </w:rPr>
        <w:t>greater access over the area of the common concerned for</w:t>
      </w:r>
      <w:r w:rsidR="00340A1F">
        <w:rPr>
          <w:rFonts w:ascii="Arial" w:eastAsia="Calibri" w:hAnsi="Arial" w:cs="Arial"/>
          <w:color w:val="000000"/>
          <w:sz w:val="24"/>
          <w:szCs w:val="24"/>
          <w:lang w:eastAsia="en-US"/>
        </w:rPr>
        <w:t xml:space="preserve"> </w:t>
      </w:r>
      <w:r w:rsidR="009D6155">
        <w:rPr>
          <w:rFonts w:ascii="Arial" w:eastAsia="Calibri" w:hAnsi="Arial" w:cs="Arial"/>
          <w:color w:val="000000"/>
          <w:sz w:val="24"/>
          <w:szCs w:val="24"/>
          <w:lang w:eastAsia="en-US"/>
        </w:rPr>
        <w:t>local people and visitors alike.</w:t>
      </w:r>
    </w:p>
    <w:p w14:paraId="77C170F5" w14:textId="77777777" w:rsidR="003B1DFD" w:rsidRDefault="003B1DFD" w:rsidP="00C55511">
      <w:pPr>
        <w:pStyle w:val="ListParagraph"/>
        <w:rPr>
          <w:rFonts w:ascii="Arial" w:eastAsia="Calibri" w:hAnsi="Arial" w:cs="Arial"/>
          <w:bCs/>
          <w:iCs/>
          <w:color w:val="000000"/>
          <w:sz w:val="24"/>
          <w:szCs w:val="24"/>
          <w:lang w:eastAsia="en-US"/>
        </w:rPr>
      </w:pPr>
    </w:p>
    <w:p w14:paraId="1F253CFD" w14:textId="77777777" w:rsidR="003B1DFD" w:rsidRPr="003B1DFD" w:rsidRDefault="004C0141" w:rsidP="003B1DFD">
      <w:pPr>
        <w:numPr>
          <w:ilvl w:val="0"/>
          <w:numId w:val="49"/>
        </w:numPr>
        <w:spacing w:after="160" w:line="259" w:lineRule="auto"/>
        <w:contextualSpacing/>
        <w:rPr>
          <w:rFonts w:ascii="Arial" w:eastAsia="Calibri" w:hAnsi="Arial" w:cs="Arial"/>
          <w:bCs/>
          <w:iCs/>
          <w:color w:val="000000"/>
          <w:sz w:val="24"/>
          <w:szCs w:val="24"/>
          <w:lang w:eastAsia="en-US"/>
        </w:rPr>
      </w:pPr>
      <w:r w:rsidRPr="003B1DFD">
        <w:rPr>
          <w:rFonts w:ascii="Arial" w:eastAsia="Calibri" w:hAnsi="Arial" w:cs="Arial"/>
          <w:color w:val="000000"/>
          <w:sz w:val="24"/>
          <w:szCs w:val="24"/>
          <w:lang w:eastAsia="en-US"/>
        </w:rPr>
        <w:t xml:space="preserve">NE advises that access to the area where the works are </w:t>
      </w:r>
      <w:proofErr w:type="gramStart"/>
      <w:r w:rsidRPr="003B1DFD">
        <w:rPr>
          <w:rFonts w:ascii="Arial" w:eastAsia="Calibri" w:hAnsi="Arial" w:cs="Arial"/>
          <w:color w:val="000000"/>
          <w:sz w:val="24"/>
          <w:szCs w:val="24"/>
          <w:lang w:eastAsia="en-US"/>
        </w:rPr>
        <w:t>being proposed</w:t>
      </w:r>
      <w:proofErr w:type="gramEnd"/>
      <w:r w:rsidRPr="003B1DFD">
        <w:rPr>
          <w:rFonts w:ascii="Arial" w:eastAsia="Calibri" w:hAnsi="Arial" w:cs="Arial"/>
          <w:color w:val="000000"/>
          <w:sz w:val="24"/>
          <w:szCs w:val="24"/>
          <w:lang w:eastAsia="en-US"/>
        </w:rPr>
        <w:t xml:space="preserve"> appears to be possible from the common land to the west and directly from the surrounding network of minor roads via a road/track marked as Tredethy Road.</w:t>
      </w:r>
    </w:p>
    <w:p w14:paraId="72A17705" w14:textId="77777777" w:rsidR="003B1DFD" w:rsidRDefault="003B1DFD" w:rsidP="00C55511">
      <w:pPr>
        <w:pStyle w:val="ListParagraph"/>
        <w:rPr>
          <w:rFonts w:ascii="Arial" w:eastAsia="Calibri" w:hAnsi="Arial" w:cs="Arial"/>
          <w:color w:val="000000"/>
          <w:sz w:val="24"/>
          <w:szCs w:val="24"/>
          <w:lang w:eastAsia="en-US"/>
        </w:rPr>
      </w:pPr>
    </w:p>
    <w:p w14:paraId="505669A0" w14:textId="27E8A457" w:rsidR="00715440" w:rsidRPr="00A2283C" w:rsidRDefault="003B1DFD" w:rsidP="003B1DFD">
      <w:pPr>
        <w:numPr>
          <w:ilvl w:val="0"/>
          <w:numId w:val="49"/>
        </w:numPr>
        <w:spacing w:after="160" w:line="259" w:lineRule="auto"/>
        <w:contextualSpacing/>
        <w:rPr>
          <w:rFonts w:ascii="Arial" w:eastAsia="Calibri" w:hAnsi="Arial" w:cs="Arial"/>
          <w:color w:val="000000"/>
          <w:sz w:val="24"/>
          <w:szCs w:val="24"/>
          <w:lang w:eastAsia="en-US"/>
        </w:rPr>
      </w:pPr>
      <w:r w:rsidRPr="003B1DFD">
        <w:rPr>
          <w:rFonts w:ascii="Arial" w:eastAsia="Calibri" w:hAnsi="Arial" w:cs="Arial"/>
          <w:color w:val="000000"/>
          <w:sz w:val="24"/>
          <w:szCs w:val="24"/>
          <w:lang w:eastAsia="en-US"/>
        </w:rPr>
        <w:t xml:space="preserve">In response to NE’s concerns that measures to prevent fly-tipping and littering </w:t>
      </w:r>
      <w:r>
        <w:rPr>
          <w:rFonts w:ascii="Arial" w:eastAsia="Calibri" w:hAnsi="Arial" w:cs="Arial"/>
          <w:color w:val="000000"/>
          <w:sz w:val="24"/>
          <w:szCs w:val="24"/>
          <w:lang w:eastAsia="en-US"/>
        </w:rPr>
        <w:t>should not impact on the rights of public access on foot, the applicant confirmed that t</w:t>
      </w:r>
      <w:r w:rsidR="00896CF0" w:rsidRPr="00A2283C">
        <w:rPr>
          <w:rFonts w:ascii="Arial" w:eastAsia="Calibri" w:hAnsi="Arial" w:cs="Arial"/>
          <w:color w:val="000000"/>
          <w:sz w:val="24"/>
          <w:szCs w:val="24"/>
          <w:lang w:eastAsia="en-US"/>
        </w:rPr>
        <w:t xml:space="preserve">he </w:t>
      </w:r>
      <w:r w:rsidR="004C0141">
        <w:rPr>
          <w:rFonts w:ascii="Arial" w:eastAsia="Calibri" w:hAnsi="Arial" w:cs="Arial"/>
          <w:color w:val="000000"/>
          <w:sz w:val="24"/>
          <w:szCs w:val="24"/>
          <w:lang w:eastAsia="en-US"/>
        </w:rPr>
        <w:t xml:space="preserve">proposed </w:t>
      </w:r>
      <w:r w:rsidR="0074059E">
        <w:rPr>
          <w:rFonts w:ascii="Arial" w:eastAsia="Calibri" w:hAnsi="Arial" w:cs="Arial"/>
          <w:color w:val="000000"/>
          <w:sz w:val="24"/>
          <w:szCs w:val="24"/>
          <w:lang w:eastAsia="en-US"/>
        </w:rPr>
        <w:t>gates</w:t>
      </w:r>
      <w:r w:rsidR="00896CF0" w:rsidRPr="00A2283C">
        <w:rPr>
          <w:rFonts w:ascii="Arial" w:eastAsia="Calibri" w:hAnsi="Arial" w:cs="Arial"/>
          <w:color w:val="000000"/>
          <w:sz w:val="24"/>
          <w:szCs w:val="24"/>
          <w:lang w:eastAsia="en-US"/>
        </w:rPr>
        <w:t xml:space="preserve"> </w:t>
      </w:r>
      <w:r w:rsidR="004C0141">
        <w:rPr>
          <w:rFonts w:ascii="Arial" w:eastAsia="Calibri" w:hAnsi="Arial" w:cs="Arial"/>
          <w:color w:val="000000"/>
          <w:sz w:val="24"/>
          <w:szCs w:val="24"/>
          <w:lang w:eastAsia="en-US"/>
        </w:rPr>
        <w:t xml:space="preserve">will </w:t>
      </w:r>
      <w:proofErr w:type="gramStart"/>
      <w:r w:rsidR="004C0141">
        <w:rPr>
          <w:rFonts w:ascii="Arial" w:eastAsia="Calibri" w:hAnsi="Arial" w:cs="Arial"/>
          <w:color w:val="000000"/>
          <w:sz w:val="24"/>
          <w:szCs w:val="24"/>
          <w:lang w:eastAsia="en-US"/>
        </w:rPr>
        <w:t>be left</w:t>
      </w:r>
      <w:proofErr w:type="gramEnd"/>
      <w:r w:rsidR="004C0141">
        <w:rPr>
          <w:rFonts w:ascii="Arial" w:eastAsia="Calibri" w:hAnsi="Arial" w:cs="Arial"/>
          <w:color w:val="000000"/>
          <w:sz w:val="24"/>
          <w:szCs w:val="24"/>
          <w:lang w:eastAsia="en-US"/>
        </w:rPr>
        <w:t xml:space="preserve"> unlocked</w:t>
      </w:r>
      <w:r w:rsidR="00F81E89">
        <w:rPr>
          <w:rFonts w:ascii="Arial" w:eastAsia="Calibri" w:hAnsi="Arial" w:cs="Arial"/>
          <w:color w:val="000000"/>
          <w:sz w:val="24"/>
          <w:szCs w:val="24"/>
          <w:lang w:eastAsia="en-US"/>
        </w:rPr>
        <w:t>,</w:t>
      </w:r>
      <w:r w:rsidR="004C0141">
        <w:rPr>
          <w:rFonts w:ascii="Arial" w:eastAsia="Calibri" w:hAnsi="Arial" w:cs="Arial"/>
          <w:color w:val="000000"/>
          <w:sz w:val="24"/>
          <w:szCs w:val="24"/>
          <w:lang w:eastAsia="en-US"/>
        </w:rPr>
        <w:t xml:space="preserve"> and</w:t>
      </w:r>
      <w:r w:rsidR="00F81E89">
        <w:rPr>
          <w:rFonts w:ascii="Arial" w:eastAsia="Calibri" w:hAnsi="Arial" w:cs="Arial"/>
          <w:color w:val="000000"/>
          <w:sz w:val="24"/>
          <w:szCs w:val="24"/>
          <w:lang w:eastAsia="en-US"/>
        </w:rPr>
        <w:t xml:space="preserve"> their proposed installation</w:t>
      </w:r>
      <w:r w:rsidR="00C36128">
        <w:rPr>
          <w:rFonts w:ascii="Arial" w:eastAsia="Calibri" w:hAnsi="Arial" w:cs="Arial"/>
          <w:color w:val="000000"/>
          <w:sz w:val="24"/>
          <w:szCs w:val="24"/>
          <w:lang w:eastAsia="en-US"/>
        </w:rPr>
        <w:t xml:space="preserve"> is</w:t>
      </w:r>
      <w:r w:rsidR="00896CF0" w:rsidRPr="00A2283C">
        <w:rPr>
          <w:rFonts w:ascii="Arial" w:eastAsia="Calibri" w:hAnsi="Arial" w:cs="Arial"/>
          <w:color w:val="000000"/>
          <w:sz w:val="24"/>
          <w:szCs w:val="24"/>
          <w:lang w:eastAsia="en-US"/>
        </w:rPr>
        <w:t xml:space="preserve"> to allow access on foot for </w:t>
      </w:r>
      <w:r w:rsidR="004F6322" w:rsidRPr="00A2283C">
        <w:rPr>
          <w:rFonts w:ascii="Arial" w:eastAsia="Calibri" w:hAnsi="Arial" w:cs="Arial"/>
          <w:color w:val="000000"/>
          <w:sz w:val="24"/>
          <w:szCs w:val="24"/>
          <w:lang w:eastAsia="en-US"/>
        </w:rPr>
        <w:t xml:space="preserve">pedestrian </w:t>
      </w:r>
      <w:r w:rsidR="00896CF0" w:rsidRPr="00A2283C">
        <w:rPr>
          <w:rFonts w:ascii="Arial" w:eastAsia="Calibri" w:hAnsi="Arial" w:cs="Arial"/>
          <w:color w:val="000000"/>
          <w:sz w:val="24"/>
          <w:szCs w:val="24"/>
          <w:lang w:eastAsia="en-US"/>
        </w:rPr>
        <w:t>access</w:t>
      </w:r>
      <w:r w:rsidR="0074059E">
        <w:rPr>
          <w:rFonts w:ascii="Arial" w:eastAsia="Calibri" w:hAnsi="Arial" w:cs="Arial"/>
          <w:color w:val="000000"/>
          <w:sz w:val="24"/>
          <w:szCs w:val="24"/>
          <w:lang w:eastAsia="en-US"/>
        </w:rPr>
        <w:t xml:space="preserve"> to and through the site</w:t>
      </w:r>
      <w:r w:rsidR="00896CF0" w:rsidRPr="00A2283C">
        <w:rPr>
          <w:rFonts w:ascii="Arial" w:eastAsia="Calibri" w:hAnsi="Arial" w:cs="Arial"/>
          <w:color w:val="000000"/>
          <w:sz w:val="24"/>
          <w:szCs w:val="24"/>
          <w:lang w:eastAsia="en-US"/>
        </w:rPr>
        <w:t>.</w:t>
      </w:r>
      <w:r w:rsidR="00E31303" w:rsidRPr="00A2283C">
        <w:rPr>
          <w:rFonts w:ascii="Arial" w:eastAsia="Calibri" w:hAnsi="Arial" w:cs="Arial"/>
          <w:color w:val="000000"/>
          <w:sz w:val="24"/>
          <w:szCs w:val="24"/>
          <w:lang w:eastAsia="en-US"/>
        </w:rPr>
        <w:t xml:space="preserve"> </w:t>
      </w:r>
      <w:r w:rsidR="00491926" w:rsidRPr="00A2283C">
        <w:rPr>
          <w:rFonts w:ascii="Arial" w:eastAsia="Calibri" w:hAnsi="Arial" w:cs="Arial"/>
          <w:color w:val="000000"/>
          <w:sz w:val="24"/>
          <w:szCs w:val="24"/>
          <w:lang w:eastAsia="en-US"/>
        </w:rPr>
        <w:t>The Open Spaces Society</w:t>
      </w:r>
      <w:r w:rsidR="0093761D" w:rsidRPr="00A2283C">
        <w:rPr>
          <w:rFonts w:ascii="Arial" w:eastAsia="Calibri" w:hAnsi="Arial" w:cs="Arial"/>
          <w:color w:val="000000"/>
          <w:sz w:val="24"/>
          <w:szCs w:val="24"/>
          <w:lang w:eastAsia="en-US"/>
        </w:rPr>
        <w:t xml:space="preserve"> have </w:t>
      </w:r>
      <w:r w:rsidR="00AC56B1">
        <w:rPr>
          <w:rFonts w:ascii="Arial" w:eastAsia="Calibri" w:hAnsi="Arial" w:cs="Arial"/>
          <w:color w:val="000000"/>
          <w:sz w:val="24"/>
          <w:szCs w:val="24"/>
          <w:lang w:eastAsia="en-US"/>
        </w:rPr>
        <w:t>confirmed</w:t>
      </w:r>
      <w:r w:rsidR="0093761D" w:rsidRPr="00A2283C">
        <w:rPr>
          <w:rFonts w:ascii="Arial" w:eastAsia="Calibri" w:hAnsi="Arial" w:cs="Arial"/>
          <w:color w:val="000000"/>
          <w:sz w:val="24"/>
          <w:szCs w:val="24"/>
          <w:lang w:eastAsia="en-US"/>
        </w:rPr>
        <w:t xml:space="preserve"> that they </w:t>
      </w:r>
      <w:proofErr w:type="gramStart"/>
      <w:r w:rsidR="0074059E">
        <w:rPr>
          <w:rFonts w:ascii="Arial" w:eastAsia="Calibri" w:hAnsi="Arial" w:cs="Arial"/>
          <w:color w:val="000000"/>
          <w:sz w:val="24"/>
          <w:szCs w:val="24"/>
          <w:lang w:eastAsia="en-US"/>
        </w:rPr>
        <w:t>were consulted</w:t>
      </w:r>
      <w:proofErr w:type="gramEnd"/>
      <w:r w:rsidR="0074059E">
        <w:rPr>
          <w:rFonts w:ascii="Arial" w:eastAsia="Calibri" w:hAnsi="Arial" w:cs="Arial"/>
          <w:color w:val="000000"/>
          <w:sz w:val="24"/>
          <w:szCs w:val="24"/>
          <w:lang w:eastAsia="en-US"/>
        </w:rPr>
        <w:t xml:space="preserve"> </w:t>
      </w:r>
      <w:r w:rsidR="00AC56B1">
        <w:rPr>
          <w:rFonts w:ascii="Arial" w:eastAsia="Calibri" w:hAnsi="Arial" w:cs="Arial"/>
          <w:color w:val="000000"/>
          <w:sz w:val="24"/>
          <w:szCs w:val="24"/>
          <w:lang w:eastAsia="en-US"/>
        </w:rPr>
        <w:t>about</w:t>
      </w:r>
      <w:r w:rsidR="0074059E">
        <w:rPr>
          <w:rFonts w:ascii="Arial" w:eastAsia="Calibri" w:hAnsi="Arial" w:cs="Arial"/>
          <w:color w:val="000000"/>
          <w:sz w:val="24"/>
          <w:szCs w:val="24"/>
          <w:lang w:eastAsia="en-US"/>
        </w:rPr>
        <w:t xml:space="preserve"> these works prior to the application being made and that they have no objection to the works.</w:t>
      </w:r>
      <w:r w:rsidR="00950573" w:rsidRPr="00A2283C">
        <w:rPr>
          <w:rFonts w:ascii="Arial" w:eastAsia="Calibri" w:hAnsi="Arial" w:cs="Arial"/>
          <w:color w:val="000000"/>
          <w:sz w:val="24"/>
          <w:szCs w:val="24"/>
          <w:lang w:eastAsia="en-US"/>
        </w:rPr>
        <w:t xml:space="preserve"> </w:t>
      </w:r>
    </w:p>
    <w:p w14:paraId="1E1F10A5" w14:textId="77777777" w:rsidR="00E7021B" w:rsidRPr="00A2283C" w:rsidRDefault="00E7021B" w:rsidP="00E7021B">
      <w:pPr>
        <w:spacing w:after="160" w:line="259" w:lineRule="auto"/>
        <w:ind w:left="720"/>
        <w:contextualSpacing/>
        <w:rPr>
          <w:rFonts w:ascii="Arial" w:eastAsia="Calibri" w:hAnsi="Arial" w:cs="Arial"/>
          <w:color w:val="000000"/>
          <w:sz w:val="24"/>
          <w:szCs w:val="24"/>
          <w:lang w:eastAsia="en-US"/>
        </w:rPr>
      </w:pPr>
    </w:p>
    <w:p w14:paraId="28CE4489" w14:textId="1091D2C5" w:rsidR="00E31303" w:rsidRDefault="0093761D" w:rsidP="00E31303">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 xml:space="preserve">The </w:t>
      </w:r>
      <w:r w:rsidR="0074059E">
        <w:rPr>
          <w:rFonts w:ascii="Arial" w:eastAsia="Calibri" w:hAnsi="Arial" w:cs="Arial"/>
          <w:color w:val="000000"/>
          <w:sz w:val="24"/>
          <w:szCs w:val="24"/>
          <w:lang w:eastAsia="en-US"/>
        </w:rPr>
        <w:t xml:space="preserve">site will be </w:t>
      </w:r>
      <w:proofErr w:type="gramStart"/>
      <w:r w:rsidR="0074059E">
        <w:rPr>
          <w:rFonts w:ascii="Arial" w:eastAsia="Calibri" w:hAnsi="Arial" w:cs="Arial"/>
          <w:color w:val="000000"/>
          <w:sz w:val="24"/>
          <w:szCs w:val="24"/>
          <w:lang w:eastAsia="en-US"/>
        </w:rPr>
        <w:t>largely inaccessible</w:t>
      </w:r>
      <w:proofErr w:type="gramEnd"/>
      <w:r w:rsidR="0074059E">
        <w:rPr>
          <w:rFonts w:ascii="Arial" w:eastAsia="Calibri" w:hAnsi="Arial" w:cs="Arial"/>
          <w:color w:val="000000"/>
          <w:sz w:val="24"/>
          <w:szCs w:val="24"/>
          <w:lang w:eastAsia="en-US"/>
        </w:rPr>
        <w:t xml:space="preserve"> during the time </w:t>
      </w:r>
      <w:r w:rsidR="00D8300D">
        <w:rPr>
          <w:rFonts w:ascii="Arial" w:eastAsia="Calibri" w:hAnsi="Arial" w:cs="Arial"/>
          <w:color w:val="000000"/>
          <w:sz w:val="24"/>
          <w:szCs w:val="24"/>
          <w:lang w:eastAsia="en-US"/>
        </w:rPr>
        <w:t xml:space="preserve">the </w:t>
      </w:r>
      <w:r w:rsidR="0074059E">
        <w:rPr>
          <w:rFonts w:ascii="Arial" w:eastAsia="Calibri" w:hAnsi="Arial" w:cs="Arial"/>
          <w:color w:val="000000"/>
          <w:sz w:val="24"/>
          <w:szCs w:val="24"/>
          <w:lang w:eastAsia="en-US"/>
        </w:rPr>
        <w:t>works are taking place</w:t>
      </w:r>
      <w:r w:rsidR="00AC56B1">
        <w:rPr>
          <w:rFonts w:ascii="Arial" w:eastAsia="Calibri" w:hAnsi="Arial" w:cs="Arial"/>
          <w:color w:val="000000"/>
          <w:sz w:val="24"/>
          <w:szCs w:val="24"/>
          <w:lang w:eastAsia="en-US"/>
        </w:rPr>
        <w:t>. H</w:t>
      </w:r>
      <w:r w:rsidR="0074059E">
        <w:rPr>
          <w:rFonts w:ascii="Arial" w:eastAsia="Calibri" w:hAnsi="Arial" w:cs="Arial"/>
          <w:color w:val="000000"/>
          <w:sz w:val="24"/>
          <w:szCs w:val="24"/>
          <w:lang w:eastAsia="en-US"/>
        </w:rPr>
        <w:t>owever</w:t>
      </w:r>
      <w:r w:rsidR="00AC56B1">
        <w:rPr>
          <w:rFonts w:ascii="Arial" w:eastAsia="Calibri" w:hAnsi="Arial" w:cs="Arial"/>
          <w:color w:val="000000"/>
          <w:sz w:val="24"/>
          <w:szCs w:val="24"/>
          <w:lang w:eastAsia="en-US"/>
        </w:rPr>
        <w:t>,</w:t>
      </w:r>
      <w:r w:rsidR="0074059E">
        <w:rPr>
          <w:rFonts w:ascii="Arial" w:eastAsia="Calibri" w:hAnsi="Arial" w:cs="Arial"/>
          <w:color w:val="000000"/>
          <w:sz w:val="24"/>
          <w:szCs w:val="24"/>
          <w:lang w:eastAsia="en-US"/>
        </w:rPr>
        <w:t xml:space="preserve"> given </w:t>
      </w:r>
      <w:r w:rsidR="00AC56B1">
        <w:rPr>
          <w:rFonts w:ascii="Arial" w:eastAsia="Calibri" w:hAnsi="Arial" w:cs="Arial"/>
          <w:color w:val="000000"/>
          <w:sz w:val="24"/>
          <w:szCs w:val="24"/>
          <w:lang w:eastAsia="en-US"/>
        </w:rPr>
        <w:t xml:space="preserve">that </w:t>
      </w:r>
      <w:r w:rsidR="0074059E">
        <w:rPr>
          <w:rFonts w:ascii="Arial" w:eastAsia="Calibri" w:hAnsi="Arial" w:cs="Arial"/>
          <w:color w:val="000000"/>
          <w:sz w:val="24"/>
          <w:szCs w:val="24"/>
          <w:lang w:eastAsia="en-US"/>
        </w:rPr>
        <w:t xml:space="preserve">the site is </w:t>
      </w:r>
      <w:proofErr w:type="gramStart"/>
      <w:r w:rsidR="0074059E">
        <w:rPr>
          <w:rFonts w:ascii="Arial" w:eastAsia="Calibri" w:hAnsi="Arial" w:cs="Arial"/>
          <w:color w:val="000000"/>
          <w:sz w:val="24"/>
          <w:szCs w:val="24"/>
          <w:lang w:eastAsia="en-US"/>
        </w:rPr>
        <w:t>largely overgrow</w:t>
      </w:r>
      <w:r w:rsidR="00AC56B1">
        <w:rPr>
          <w:rFonts w:ascii="Arial" w:eastAsia="Calibri" w:hAnsi="Arial" w:cs="Arial"/>
          <w:color w:val="000000"/>
          <w:sz w:val="24"/>
          <w:szCs w:val="24"/>
          <w:lang w:eastAsia="en-US"/>
        </w:rPr>
        <w:t>n</w:t>
      </w:r>
      <w:proofErr w:type="gramEnd"/>
      <w:r w:rsidR="00AC56B1">
        <w:rPr>
          <w:rFonts w:ascii="Arial" w:eastAsia="Calibri" w:hAnsi="Arial" w:cs="Arial"/>
          <w:color w:val="000000"/>
          <w:sz w:val="24"/>
          <w:szCs w:val="24"/>
          <w:lang w:eastAsia="en-US"/>
        </w:rPr>
        <w:t>,</w:t>
      </w:r>
      <w:r w:rsidR="0074059E">
        <w:rPr>
          <w:rFonts w:ascii="Arial" w:eastAsia="Calibri" w:hAnsi="Arial" w:cs="Arial"/>
          <w:color w:val="000000"/>
          <w:sz w:val="24"/>
          <w:szCs w:val="24"/>
          <w:lang w:eastAsia="en-US"/>
        </w:rPr>
        <w:t xml:space="preserve"> this is already the case for the land in question</w:t>
      </w:r>
      <w:r w:rsidR="00715440" w:rsidRPr="00A2283C">
        <w:rPr>
          <w:rFonts w:ascii="Arial" w:eastAsia="Calibri" w:hAnsi="Arial" w:cs="Arial"/>
          <w:color w:val="000000"/>
          <w:sz w:val="24"/>
          <w:szCs w:val="24"/>
          <w:lang w:eastAsia="en-US"/>
        </w:rPr>
        <w:t>.</w:t>
      </w:r>
      <w:r w:rsidR="0074059E">
        <w:rPr>
          <w:rFonts w:ascii="Arial" w:eastAsia="Calibri" w:hAnsi="Arial" w:cs="Arial"/>
          <w:color w:val="000000"/>
          <w:sz w:val="24"/>
          <w:szCs w:val="24"/>
          <w:lang w:eastAsia="en-US"/>
        </w:rPr>
        <w:t xml:space="preserve"> The addition of the fence would make this part of the downs enclosed land</w:t>
      </w:r>
      <w:r w:rsidR="00AC56B1">
        <w:rPr>
          <w:rFonts w:ascii="Arial" w:eastAsia="Calibri" w:hAnsi="Arial" w:cs="Arial"/>
          <w:color w:val="000000"/>
          <w:sz w:val="24"/>
          <w:szCs w:val="24"/>
          <w:lang w:eastAsia="en-US"/>
        </w:rPr>
        <w:t>.</w:t>
      </w:r>
      <w:r w:rsidR="0074059E">
        <w:rPr>
          <w:rFonts w:ascii="Arial" w:eastAsia="Calibri" w:hAnsi="Arial" w:cs="Arial"/>
          <w:color w:val="000000"/>
          <w:sz w:val="24"/>
          <w:szCs w:val="24"/>
          <w:lang w:eastAsia="en-US"/>
        </w:rPr>
        <w:t xml:space="preserve"> </w:t>
      </w:r>
      <w:r w:rsidR="00AC56B1">
        <w:rPr>
          <w:rFonts w:ascii="Arial" w:eastAsia="Calibri" w:hAnsi="Arial" w:cs="Arial"/>
          <w:color w:val="000000"/>
          <w:sz w:val="24"/>
          <w:szCs w:val="24"/>
          <w:lang w:eastAsia="en-US"/>
        </w:rPr>
        <w:t>H</w:t>
      </w:r>
      <w:r w:rsidR="0074059E">
        <w:rPr>
          <w:rFonts w:ascii="Arial" w:eastAsia="Calibri" w:hAnsi="Arial" w:cs="Arial"/>
          <w:color w:val="000000"/>
          <w:sz w:val="24"/>
          <w:szCs w:val="24"/>
          <w:lang w:eastAsia="en-US"/>
        </w:rPr>
        <w:t>owever</w:t>
      </w:r>
      <w:r w:rsidR="00AC56B1">
        <w:rPr>
          <w:rFonts w:ascii="Arial" w:eastAsia="Calibri" w:hAnsi="Arial" w:cs="Arial"/>
          <w:color w:val="000000"/>
          <w:sz w:val="24"/>
          <w:szCs w:val="24"/>
          <w:lang w:eastAsia="en-US"/>
        </w:rPr>
        <w:t>,</w:t>
      </w:r>
      <w:r w:rsidR="0074059E">
        <w:rPr>
          <w:rFonts w:ascii="Arial" w:eastAsia="Calibri" w:hAnsi="Arial" w:cs="Arial"/>
          <w:color w:val="000000"/>
          <w:sz w:val="24"/>
          <w:szCs w:val="24"/>
          <w:lang w:eastAsia="en-US"/>
        </w:rPr>
        <w:t xml:space="preserve"> access has </w:t>
      </w:r>
      <w:proofErr w:type="gramStart"/>
      <w:r w:rsidR="0074059E">
        <w:rPr>
          <w:rFonts w:ascii="Arial" w:eastAsia="Calibri" w:hAnsi="Arial" w:cs="Arial"/>
          <w:color w:val="000000"/>
          <w:sz w:val="24"/>
          <w:szCs w:val="24"/>
          <w:lang w:eastAsia="en-US"/>
        </w:rPr>
        <w:t>been considered</w:t>
      </w:r>
      <w:proofErr w:type="gramEnd"/>
      <w:r w:rsidR="0074059E">
        <w:rPr>
          <w:rFonts w:ascii="Arial" w:eastAsia="Calibri" w:hAnsi="Arial" w:cs="Arial"/>
          <w:color w:val="000000"/>
          <w:sz w:val="24"/>
          <w:szCs w:val="24"/>
          <w:lang w:eastAsia="en-US"/>
        </w:rPr>
        <w:t xml:space="preserve"> with the addition of two new gates </w:t>
      </w:r>
      <w:r w:rsidR="00D8300D">
        <w:rPr>
          <w:rFonts w:ascii="Arial" w:eastAsia="Calibri" w:hAnsi="Arial" w:cs="Arial"/>
          <w:color w:val="000000"/>
          <w:sz w:val="24"/>
          <w:szCs w:val="24"/>
          <w:lang w:eastAsia="en-US"/>
        </w:rPr>
        <w:t>and I am satisfied that these will provide suitable</w:t>
      </w:r>
      <w:r w:rsidR="0074059E">
        <w:rPr>
          <w:rFonts w:ascii="Arial" w:eastAsia="Calibri" w:hAnsi="Arial" w:cs="Arial"/>
          <w:color w:val="000000"/>
          <w:sz w:val="24"/>
          <w:szCs w:val="24"/>
          <w:lang w:eastAsia="en-US"/>
        </w:rPr>
        <w:t xml:space="preserve"> access through</w:t>
      </w:r>
      <w:r w:rsidR="008C2D89">
        <w:rPr>
          <w:rFonts w:ascii="Arial" w:eastAsia="Calibri" w:hAnsi="Arial" w:cs="Arial"/>
          <w:color w:val="000000"/>
          <w:sz w:val="24"/>
          <w:szCs w:val="24"/>
          <w:lang w:eastAsia="en-US"/>
        </w:rPr>
        <w:t xml:space="preserve"> and onto</w:t>
      </w:r>
      <w:r w:rsidR="0074059E">
        <w:rPr>
          <w:rFonts w:ascii="Arial" w:eastAsia="Calibri" w:hAnsi="Arial" w:cs="Arial"/>
          <w:color w:val="000000"/>
          <w:sz w:val="24"/>
          <w:szCs w:val="24"/>
          <w:lang w:eastAsia="en-US"/>
        </w:rPr>
        <w:t xml:space="preserve"> the site</w:t>
      </w:r>
      <w:r w:rsidR="00D8300D">
        <w:rPr>
          <w:rFonts w:ascii="Arial" w:eastAsia="Calibri" w:hAnsi="Arial" w:cs="Arial"/>
          <w:color w:val="000000"/>
          <w:sz w:val="24"/>
          <w:szCs w:val="24"/>
          <w:lang w:eastAsia="en-US"/>
        </w:rPr>
        <w:t xml:space="preserve"> for visitors on foot</w:t>
      </w:r>
      <w:r w:rsidR="0074059E">
        <w:rPr>
          <w:rFonts w:ascii="Arial" w:eastAsia="Calibri" w:hAnsi="Arial" w:cs="Arial"/>
          <w:color w:val="000000"/>
          <w:sz w:val="24"/>
          <w:szCs w:val="24"/>
          <w:lang w:eastAsia="en-US"/>
        </w:rPr>
        <w:t>.</w:t>
      </w:r>
    </w:p>
    <w:p w14:paraId="1FFD65BB" w14:textId="77777777" w:rsidR="00F619AB" w:rsidRDefault="00F619AB" w:rsidP="00C55511">
      <w:pPr>
        <w:pStyle w:val="ListParagraph"/>
        <w:rPr>
          <w:rFonts w:ascii="Arial" w:eastAsia="Calibri" w:hAnsi="Arial" w:cs="Arial"/>
          <w:color w:val="000000"/>
          <w:sz w:val="24"/>
          <w:szCs w:val="24"/>
          <w:lang w:eastAsia="en-US"/>
        </w:rPr>
      </w:pPr>
    </w:p>
    <w:p w14:paraId="08F7A83A" w14:textId="279528A0" w:rsidR="00F619AB" w:rsidRPr="00A2283C" w:rsidRDefault="00F619AB" w:rsidP="00E31303">
      <w:pPr>
        <w:numPr>
          <w:ilvl w:val="0"/>
          <w:numId w:val="49"/>
        </w:numPr>
        <w:spacing w:after="160" w:line="259" w:lineRule="auto"/>
        <w:contextualSpacing/>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The proposed new fencing will be permanent. The applicant explains that permanent fencing </w:t>
      </w:r>
      <w:proofErr w:type="gramStart"/>
      <w:r>
        <w:rPr>
          <w:rFonts w:ascii="Arial" w:eastAsia="Calibri" w:hAnsi="Arial" w:cs="Arial"/>
          <w:color w:val="000000"/>
          <w:sz w:val="24"/>
          <w:szCs w:val="24"/>
          <w:lang w:eastAsia="en-US"/>
        </w:rPr>
        <w:t>is required</w:t>
      </w:r>
      <w:proofErr w:type="gramEnd"/>
      <w:r>
        <w:rPr>
          <w:rFonts w:ascii="Arial" w:eastAsia="Calibri" w:hAnsi="Arial" w:cs="Arial"/>
          <w:color w:val="000000"/>
          <w:sz w:val="24"/>
          <w:szCs w:val="24"/>
          <w:lang w:eastAsia="en-US"/>
        </w:rPr>
        <w:t xml:space="preserve"> to enclose and protect the Scheduled Monument</w:t>
      </w:r>
      <w:r w:rsidR="00D8300D">
        <w:rPr>
          <w:rFonts w:ascii="Arial" w:eastAsia="Calibri" w:hAnsi="Arial" w:cs="Arial"/>
          <w:color w:val="000000"/>
          <w:sz w:val="24"/>
          <w:szCs w:val="24"/>
          <w:lang w:eastAsia="en-US"/>
        </w:rPr>
        <w:t xml:space="preserve"> from grazing animals, which will be introduced to manage the wider site once the vegetation has been cleared. </w:t>
      </w:r>
      <w:r>
        <w:rPr>
          <w:rFonts w:ascii="Arial" w:eastAsia="Calibri" w:hAnsi="Arial" w:cs="Arial"/>
          <w:color w:val="000000"/>
          <w:sz w:val="24"/>
          <w:szCs w:val="24"/>
          <w:lang w:eastAsia="en-US"/>
        </w:rPr>
        <w:t xml:space="preserve">I am satisfied that there will be an ongoing need to protect the </w:t>
      </w:r>
      <w:r w:rsidR="00D8300D">
        <w:rPr>
          <w:rFonts w:ascii="Arial" w:eastAsia="Calibri" w:hAnsi="Arial" w:cs="Arial"/>
          <w:color w:val="000000"/>
          <w:sz w:val="24"/>
          <w:szCs w:val="24"/>
          <w:lang w:eastAsia="en-US"/>
        </w:rPr>
        <w:t>Scheduled Monument</w:t>
      </w:r>
      <w:r>
        <w:rPr>
          <w:rFonts w:ascii="Arial" w:eastAsia="Calibri" w:hAnsi="Arial" w:cs="Arial"/>
          <w:color w:val="000000"/>
          <w:sz w:val="24"/>
          <w:szCs w:val="24"/>
          <w:lang w:eastAsia="en-US"/>
        </w:rPr>
        <w:t xml:space="preserve"> from grazing animals by use of the fencing and that limiting the consent </w:t>
      </w:r>
      <w:r w:rsidR="00D8300D">
        <w:rPr>
          <w:rFonts w:ascii="Arial" w:eastAsia="Calibri" w:hAnsi="Arial" w:cs="Arial"/>
          <w:color w:val="000000"/>
          <w:sz w:val="24"/>
          <w:szCs w:val="24"/>
          <w:lang w:eastAsia="en-US"/>
        </w:rPr>
        <w:t xml:space="preserve">for fencing </w:t>
      </w:r>
      <w:r>
        <w:rPr>
          <w:rFonts w:ascii="Arial" w:eastAsia="Calibri" w:hAnsi="Arial" w:cs="Arial"/>
          <w:color w:val="000000"/>
          <w:sz w:val="24"/>
          <w:szCs w:val="24"/>
          <w:lang w:eastAsia="en-US"/>
        </w:rPr>
        <w:t xml:space="preserve">to a specific </w:t>
      </w:r>
      <w:proofErr w:type="gramStart"/>
      <w:r>
        <w:rPr>
          <w:rFonts w:ascii="Arial" w:eastAsia="Calibri" w:hAnsi="Arial" w:cs="Arial"/>
          <w:color w:val="000000"/>
          <w:sz w:val="24"/>
          <w:szCs w:val="24"/>
          <w:lang w:eastAsia="en-US"/>
        </w:rPr>
        <w:t>time period</w:t>
      </w:r>
      <w:proofErr w:type="gramEnd"/>
      <w:r>
        <w:rPr>
          <w:rFonts w:ascii="Arial" w:eastAsia="Calibri" w:hAnsi="Arial" w:cs="Arial"/>
          <w:color w:val="000000"/>
          <w:sz w:val="24"/>
          <w:szCs w:val="24"/>
          <w:lang w:eastAsia="en-US"/>
        </w:rPr>
        <w:t xml:space="preserve"> is not necessary.</w:t>
      </w:r>
    </w:p>
    <w:p w14:paraId="0C281743" w14:textId="77777777" w:rsidR="0093761D" w:rsidRPr="00A2283C" w:rsidRDefault="0093761D" w:rsidP="0093761D">
      <w:pPr>
        <w:spacing w:after="160" w:line="259" w:lineRule="auto"/>
        <w:ind w:left="720"/>
        <w:contextualSpacing/>
        <w:rPr>
          <w:rFonts w:ascii="Arial" w:eastAsia="Calibri" w:hAnsi="Arial" w:cs="Arial"/>
          <w:bCs/>
          <w:iCs/>
          <w:color w:val="000000"/>
          <w:sz w:val="24"/>
          <w:szCs w:val="24"/>
          <w:lang w:eastAsia="en-US"/>
        </w:rPr>
      </w:pPr>
    </w:p>
    <w:p w14:paraId="7911107F" w14:textId="77777777" w:rsidR="00896CF0" w:rsidRPr="00A2283C" w:rsidRDefault="00896CF0" w:rsidP="00896CF0">
      <w:pPr>
        <w:spacing w:after="160" w:line="259" w:lineRule="auto"/>
        <w:rPr>
          <w:rFonts w:ascii="Arial" w:eastAsia="Calibri" w:hAnsi="Arial" w:cs="Arial"/>
          <w:b/>
          <w:i/>
          <w:color w:val="000000"/>
          <w:sz w:val="24"/>
          <w:szCs w:val="24"/>
          <w:lang w:eastAsia="en-US"/>
        </w:rPr>
      </w:pPr>
      <w:r w:rsidRPr="00A2283C">
        <w:rPr>
          <w:rFonts w:ascii="Arial" w:eastAsia="Calibri" w:hAnsi="Arial" w:cs="Arial"/>
          <w:b/>
          <w:i/>
          <w:color w:val="000000"/>
          <w:sz w:val="24"/>
          <w:szCs w:val="24"/>
          <w:lang w:eastAsia="en-US"/>
        </w:rPr>
        <w:t>The public interest</w:t>
      </w:r>
      <w:r w:rsidR="00D40BD6" w:rsidRPr="00A2283C">
        <w:rPr>
          <w:rFonts w:ascii="Arial" w:eastAsia="Calibri" w:hAnsi="Arial" w:cs="Arial"/>
          <w:b/>
          <w:i/>
          <w:color w:val="000000"/>
          <w:sz w:val="24"/>
          <w:szCs w:val="24"/>
          <w:lang w:eastAsia="en-US"/>
        </w:rPr>
        <w:t xml:space="preserve"> </w:t>
      </w:r>
    </w:p>
    <w:p w14:paraId="1EB2C9F5" w14:textId="5F5BD69D" w:rsidR="00896CF0" w:rsidRPr="003B1DFD" w:rsidRDefault="003954A0" w:rsidP="000C03C2">
      <w:pPr>
        <w:numPr>
          <w:ilvl w:val="0"/>
          <w:numId w:val="49"/>
        </w:numPr>
        <w:spacing w:after="160" w:line="259" w:lineRule="auto"/>
        <w:contextualSpacing/>
        <w:rPr>
          <w:rFonts w:ascii="Arial" w:eastAsia="Calibri" w:hAnsi="Arial" w:cs="Arial"/>
          <w:bCs/>
          <w:iCs/>
          <w:color w:val="000000"/>
          <w:sz w:val="24"/>
          <w:szCs w:val="24"/>
          <w:lang w:eastAsia="en-US"/>
        </w:rPr>
      </w:pPr>
      <w:r w:rsidRPr="00A2283C">
        <w:rPr>
          <w:rFonts w:ascii="Arial" w:eastAsia="Calibri" w:hAnsi="Arial" w:cs="Arial"/>
          <w:color w:val="000000"/>
          <w:sz w:val="24"/>
          <w:szCs w:val="24"/>
          <w:lang w:eastAsia="en-US"/>
        </w:rPr>
        <w:t xml:space="preserve">As well as </w:t>
      </w:r>
      <w:r w:rsidRPr="00A2283C">
        <w:rPr>
          <w:rFonts w:ascii="Arial" w:eastAsia="Calibri" w:hAnsi="Arial" w:cs="Arial"/>
          <w:iCs/>
          <w:color w:val="000000"/>
          <w:sz w:val="24"/>
          <w:szCs w:val="24"/>
          <w:lang w:eastAsia="en-US"/>
        </w:rPr>
        <w:t>the protection of public rights of access</w:t>
      </w:r>
      <w:r w:rsidRPr="00A2283C">
        <w:rPr>
          <w:rFonts w:ascii="Arial" w:eastAsia="Calibri" w:hAnsi="Arial" w:cs="Arial"/>
          <w:color w:val="000000"/>
          <w:sz w:val="24"/>
          <w:szCs w:val="24"/>
          <w:lang w:eastAsia="en-US"/>
        </w:rPr>
        <w:t xml:space="preserve">, </w:t>
      </w:r>
      <w:r w:rsidR="00896CF0" w:rsidRPr="00A2283C">
        <w:rPr>
          <w:rFonts w:ascii="Arial" w:eastAsia="Calibri" w:hAnsi="Arial" w:cs="Arial"/>
          <w:bCs/>
          <w:iCs/>
          <w:color w:val="000000"/>
          <w:sz w:val="24"/>
          <w:szCs w:val="24"/>
          <w:lang w:eastAsia="en-US"/>
        </w:rPr>
        <w:t xml:space="preserve">the public interest </w:t>
      </w:r>
      <w:r w:rsidR="004C0141">
        <w:rPr>
          <w:rFonts w:ascii="Arial" w:eastAsia="Calibri" w:hAnsi="Arial" w:cs="Arial"/>
          <w:bCs/>
          <w:iCs/>
          <w:color w:val="000000"/>
          <w:sz w:val="24"/>
          <w:szCs w:val="24"/>
          <w:lang w:eastAsia="en-US"/>
        </w:rPr>
        <w:t>includes the interests of</w:t>
      </w:r>
      <w:r w:rsidR="00896CF0" w:rsidRPr="00A2283C">
        <w:rPr>
          <w:rFonts w:ascii="Arial" w:eastAsia="Calibri" w:hAnsi="Arial" w:cs="Arial"/>
          <w:bCs/>
          <w:iCs/>
          <w:color w:val="000000"/>
          <w:sz w:val="24"/>
          <w:szCs w:val="24"/>
          <w:lang w:eastAsia="en-US"/>
        </w:rPr>
        <w:t xml:space="preserve"> </w:t>
      </w:r>
      <w:r w:rsidR="00896CF0" w:rsidRPr="00A2283C">
        <w:rPr>
          <w:rFonts w:ascii="Arial" w:eastAsia="Calibri" w:hAnsi="Arial" w:cs="Arial"/>
          <w:iCs/>
          <w:color w:val="000000"/>
          <w:sz w:val="24"/>
          <w:szCs w:val="24"/>
          <w:lang w:eastAsia="en-US"/>
        </w:rPr>
        <w:t>nature conservation, the conservation of the landscape and the protection of archaeological remains and features of historic interest.</w:t>
      </w:r>
    </w:p>
    <w:p w14:paraId="2E6DD13A" w14:textId="77777777" w:rsidR="003B1DFD" w:rsidRPr="003B1DFD" w:rsidRDefault="003B1DFD" w:rsidP="00C55511">
      <w:pPr>
        <w:spacing w:after="160" w:line="259" w:lineRule="auto"/>
        <w:ind w:left="720"/>
        <w:contextualSpacing/>
        <w:rPr>
          <w:rFonts w:ascii="Arial" w:eastAsia="Calibri" w:hAnsi="Arial" w:cs="Arial"/>
          <w:bCs/>
          <w:iCs/>
          <w:color w:val="000000"/>
          <w:sz w:val="24"/>
          <w:szCs w:val="24"/>
          <w:lang w:eastAsia="en-US"/>
        </w:rPr>
      </w:pPr>
    </w:p>
    <w:p w14:paraId="71A84E55" w14:textId="6F8E9CC9" w:rsidR="003B1DFD" w:rsidRPr="00A2283C" w:rsidRDefault="003B1DFD" w:rsidP="00C55511">
      <w:pPr>
        <w:spacing w:after="160" w:line="259" w:lineRule="auto"/>
        <w:rPr>
          <w:rFonts w:ascii="Arial" w:eastAsia="Calibri" w:hAnsi="Arial" w:cs="Arial"/>
          <w:b/>
          <w:bCs/>
          <w:i/>
          <w:iCs/>
          <w:color w:val="000000"/>
          <w:sz w:val="24"/>
          <w:szCs w:val="24"/>
          <w:lang w:eastAsia="en-US"/>
        </w:rPr>
      </w:pPr>
      <w:r w:rsidRPr="00A2283C">
        <w:rPr>
          <w:rFonts w:ascii="Arial" w:eastAsia="Calibri" w:hAnsi="Arial" w:cs="Arial"/>
          <w:b/>
          <w:bCs/>
          <w:i/>
          <w:iCs/>
          <w:color w:val="000000"/>
          <w:sz w:val="24"/>
          <w:szCs w:val="24"/>
          <w:lang w:eastAsia="en-US"/>
        </w:rPr>
        <w:t xml:space="preserve">Nature conservation </w:t>
      </w:r>
    </w:p>
    <w:p w14:paraId="4D012B2E" w14:textId="77777777" w:rsidR="003B1DFD" w:rsidRDefault="003B1DFD" w:rsidP="00C55511">
      <w:pPr>
        <w:spacing w:after="160" w:line="259" w:lineRule="auto"/>
        <w:contextualSpacing/>
        <w:rPr>
          <w:rFonts w:ascii="Arial" w:eastAsia="Calibri" w:hAnsi="Arial" w:cs="Arial"/>
          <w:bCs/>
          <w:iCs/>
          <w:color w:val="000000"/>
          <w:sz w:val="24"/>
          <w:szCs w:val="24"/>
          <w:lang w:eastAsia="en-US"/>
        </w:rPr>
      </w:pPr>
    </w:p>
    <w:p w14:paraId="327B399B" w14:textId="7040BD0F" w:rsidR="003B1DFD" w:rsidRDefault="00343334" w:rsidP="003B1DFD">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hAnsi="Arial" w:cs="Arial"/>
          <w:color w:val="000000"/>
          <w:sz w:val="24"/>
          <w:szCs w:val="24"/>
        </w:rPr>
        <w:t>NE advises that the site is not subject to any statutory or non-statutory designations for nature conservation</w:t>
      </w:r>
      <w:r w:rsidR="003B1DFD">
        <w:rPr>
          <w:rFonts w:ascii="Arial" w:eastAsia="Calibri" w:hAnsi="Arial" w:cs="Arial"/>
          <w:color w:val="000000"/>
          <w:sz w:val="24"/>
          <w:szCs w:val="24"/>
          <w:lang w:eastAsia="en-US"/>
        </w:rPr>
        <w:t xml:space="preserve"> and</w:t>
      </w:r>
      <w:r w:rsidR="008767C4">
        <w:rPr>
          <w:rFonts w:ascii="Arial" w:eastAsia="Calibri" w:hAnsi="Arial" w:cs="Arial"/>
          <w:color w:val="000000"/>
          <w:sz w:val="24"/>
          <w:szCs w:val="24"/>
          <w:lang w:eastAsia="en-US"/>
        </w:rPr>
        <w:t>,</w:t>
      </w:r>
      <w:r w:rsidR="003B1DFD">
        <w:rPr>
          <w:rFonts w:ascii="Arial" w:eastAsia="Calibri" w:hAnsi="Arial" w:cs="Arial"/>
          <w:color w:val="000000"/>
          <w:sz w:val="24"/>
          <w:szCs w:val="24"/>
          <w:lang w:eastAsia="en-US"/>
        </w:rPr>
        <w:t xml:space="preserve"> </w:t>
      </w:r>
      <w:proofErr w:type="gramStart"/>
      <w:r w:rsidR="001F1756">
        <w:rPr>
          <w:rFonts w:ascii="Arial" w:eastAsia="Calibri" w:hAnsi="Arial" w:cs="Arial"/>
          <w:color w:val="000000"/>
          <w:sz w:val="24"/>
          <w:szCs w:val="24"/>
          <w:lang w:eastAsia="en-US"/>
        </w:rPr>
        <w:t>on the basis of</w:t>
      </w:r>
      <w:proofErr w:type="gramEnd"/>
      <w:r w:rsidR="001F1756">
        <w:rPr>
          <w:rFonts w:ascii="Arial" w:eastAsia="Calibri" w:hAnsi="Arial" w:cs="Arial"/>
          <w:color w:val="000000"/>
          <w:sz w:val="24"/>
          <w:szCs w:val="24"/>
          <w:lang w:eastAsia="en-US"/>
        </w:rPr>
        <w:t xml:space="preserve"> the application</w:t>
      </w:r>
      <w:r w:rsidR="008767C4">
        <w:rPr>
          <w:rFonts w:ascii="Arial" w:eastAsia="Calibri" w:hAnsi="Arial" w:cs="Arial"/>
          <w:color w:val="000000"/>
          <w:sz w:val="24"/>
          <w:szCs w:val="24"/>
          <w:lang w:eastAsia="en-US"/>
        </w:rPr>
        <w:t>,</w:t>
      </w:r>
      <w:r w:rsidR="001F1756">
        <w:rPr>
          <w:rFonts w:ascii="Arial" w:eastAsia="Calibri" w:hAnsi="Arial" w:cs="Arial"/>
          <w:color w:val="000000"/>
          <w:sz w:val="24"/>
          <w:szCs w:val="24"/>
          <w:lang w:eastAsia="en-US"/>
        </w:rPr>
        <w:t xml:space="preserve"> </w:t>
      </w:r>
      <w:r w:rsidR="00A962DA">
        <w:rPr>
          <w:rFonts w:ascii="Arial" w:eastAsia="Calibri" w:hAnsi="Arial" w:cs="Arial"/>
          <w:color w:val="000000"/>
          <w:sz w:val="24"/>
          <w:szCs w:val="24"/>
          <w:lang w:eastAsia="en-US"/>
        </w:rPr>
        <w:t xml:space="preserve">they </w:t>
      </w:r>
      <w:r w:rsidR="008767C4">
        <w:rPr>
          <w:rFonts w:ascii="Arial" w:eastAsia="Calibri" w:hAnsi="Arial" w:cs="Arial"/>
          <w:color w:val="000000"/>
          <w:sz w:val="24"/>
          <w:szCs w:val="24"/>
          <w:lang w:eastAsia="en-US"/>
        </w:rPr>
        <w:t>a</w:t>
      </w:r>
      <w:r w:rsidR="001F1756">
        <w:rPr>
          <w:rFonts w:ascii="Arial" w:eastAsia="Calibri" w:hAnsi="Arial" w:cs="Arial"/>
          <w:color w:val="000000"/>
          <w:sz w:val="24"/>
          <w:szCs w:val="24"/>
          <w:lang w:eastAsia="en-US"/>
        </w:rPr>
        <w:t>re</w:t>
      </w:r>
      <w:r w:rsidR="003B1DFD" w:rsidRPr="000D4DAA">
        <w:rPr>
          <w:rFonts w:ascii="Arial" w:eastAsia="Calibri" w:hAnsi="Arial" w:cs="Arial"/>
          <w:color w:val="000000"/>
          <w:sz w:val="24"/>
          <w:szCs w:val="24"/>
          <w:lang w:eastAsia="en-US"/>
        </w:rPr>
        <w:t xml:space="preserve"> unable to confirm whether any benefits </w:t>
      </w:r>
      <w:r w:rsidR="008767C4">
        <w:rPr>
          <w:rFonts w:ascii="Arial" w:eastAsia="Calibri" w:hAnsi="Arial" w:cs="Arial"/>
          <w:color w:val="000000"/>
          <w:sz w:val="24"/>
          <w:szCs w:val="24"/>
          <w:lang w:eastAsia="en-US"/>
        </w:rPr>
        <w:t xml:space="preserve">to nature conservation </w:t>
      </w:r>
      <w:r w:rsidR="003B1DFD" w:rsidRPr="000D4DAA">
        <w:rPr>
          <w:rFonts w:ascii="Arial" w:eastAsia="Calibri" w:hAnsi="Arial" w:cs="Arial"/>
          <w:color w:val="000000"/>
          <w:sz w:val="24"/>
          <w:szCs w:val="24"/>
          <w:lang w:eastAsia="en-US"/>
        </w:rPr>
        <w:t>will arise</w:t>
      </w:r>
      <w:r w:rsidR="008767C4">
        <w:rPr>
          <w:rFonts w:ascii="Arial" w:eastAsia="Calibri" w:hAnsi="Arial" w:cs="Arial"/>
          <w:color w:val="000000"/>
          <w:sz w:val="24"/>
          <w:szCs w:val="24"/>
          <w:lang w:eastAsia="en-US"/>
        </w:rPr>
        <w:t xml:space="preserve"> from the proposed works</w:t>
      </w:r>
      <w:r w:rsidR="003B1DFD" w:rsidRPr="000D4DAA">
        <w:rPr>
          <w:rFonts w:ascii="Arial" w:eastAsia="Calibri" w:hAnsi="Arial" w:cs="Arial"/>
          <w:color w:val="000000"/>
          <w:sz w:val="24"/>
          <w:szCs w:val="24"/>
          <w:lang w:eastAsia="en-US"/>
        </w:rPr>
        <w:t>.</w:t>
      </w:r>
      <w:r w:rsidR="001F1756">
        <w:rPr>
          <w:rFonts w:ascii="Arial" w:eastAsia="Calibri" w:hAnsi="Arial" w:cs="Arial"/>
          <w:color w:val="000000"/>
          <w:sz w:val="24"/>
          <w:szCs w:val="24"/>
          <w:lang w:eastAsia="en-US"/>
        </w:rPr>
        <w:t xml:space="preserve"> </w:t>
      </w:r>
    </w:p>
    <w:p w14:paraId="4852CFC6" w14:textId="77777777" w:rsidR="001F1756" w:rsidRDefault="001F1756" w:rsidP="00C55511">
      <w:pPr>
        <w:spacing w:after="160" w:line="259" w:lineRule="auto"/>
        <w:ind w:left="720"/>
        <w:contextualSpacing/>
        <w:rPr>
          <w:rFonts w:ascii="Arial" w:eastAsia="Calibri" w:hAnsi="Arial" w:cs="Arial"/>
          <w:color w:val="000000"/>
          <w:sz w:val="24"/>
          <w:szCs w:val="24"/>
          <w:lang w:eastAsia="en-US"/>
        </w:rPr>
      </w:pPr>
    </w:p>
    <w:p w14:paraId="02C108D7" w14:textId="7C70883B" w:rsidR="008767C4" w:rsidRPr="00C55511" w:rsidRDefault="008767C4" w:rsidP="003B1DFD">
      <w:pPr>
        <w:numPr>
          <w:ilvl w:val="0"/>
          <w:numId w:val="49"/>
        </w:numPr>
        <w:spacing w:after="160" w:line="259" w:lineRule="auto"/>
        <w:contextualSpacing/>
        <w:rPr>
          <w:rFonts w:ascii="Arial" w:eastAsia="Calibri" w:hAnsi="Arial" w:cs="Arial"/>
          <w:color w:val="000000"/>
          <w:sz w:val="24"/>
          <w:szCs w:val="24"/>
          <w:lang w:eastAsia="en-US"/>
        </w:rPr>
      </w:pPr>
      <w:r w:rsidRPr="008767C4">
        <w:rPr>
          <w:rFonts w:ascii="Arial" w:eastAsia="Calibri" w:hAnsi="Arial" w:cs="Arial"/>
          <w:color w:val="000000"/>
          <w:sz w:val="24"/>
          <w:szCs w:val="24"/>
          <w:lang w:eastAsia="en-US"/>
        </w:rPr>
        <w:t>In response the applicant advises that t</w:t>
      </w:r>
      <w:r w:rsidRPr="00C55511">
        <w:rPr>
          <w:rFonts w:ascii="Arial" w:hAnsi="Arial" w:cs="Arial"/>
          <w:sz w:val="24"/>
          <w:szCs w:val="24"/>
        </w:rPr>
        <w:t xml:space="preserve">he introduction of sheep will </w:t>
      </w:r>
      <w:proofErr w:type="gramStart"/>
      <w:r w:rsidRPr="00C55511">
        <w:rPr>
          <w:rFonts w:ascii="Arial" w:hAnsi="Arial" w:cs="Arial"/>
          <w:sz w:val="24"/>
          <w:szCs w:val="24"/>
        </w:rPr>
        <w:t>act as</w:t>
      </w:r>
      <w:proofErr w:type="gramEnd"/>
      <w:r w:rsidRPr="00C55511">
        <w:rPr>
          <w:rFonts w:ascii="Arial" w:hAnsi="Arial" w:cs="Arial"/>
          <w:sz w:val="24"/>
          <w:szCs w:val="24"/>
        </w:rPr>
        <w:t xml:space="preserve"> conservation grazing with the aim to initially reduce scrub levels and then to promote a mosaic type habitat through the management of grazing levels</w:t>
      </w:r>
      <w:r w:rsidR="0047386E">
        <w:rPr>
          <w:rFonts w:ascii="Arial" w:hAnsi="Arial" w:cs="Arial"/>
          <w:sz w:val="24"/>
          <w:szCs w:val="24"/>
        </w:rPr>
        <w:t>. This</w:t>
      </w:r>
      <w:r w:rsidRPr="00C55511">
        <w:rPr>
          <w:rFonts w:ascii="Arial" w:hAnsi="Arial" w:cs="Arial"/>
          <w:sz w:val="24"/>
          <w:szCs w:val="24"/>
        </w:rPr>
        <w:t xml:space="preserve"> </w:t>
      </w:r>
      <w:r w:rsidRPr="00C55511">
        <w:rPr>
          <w:rFonts w:ascii="Arial" w:hAnsi="Arial" w:cs="Arial"/>
          <w:sz w:val="24"/>
          <w:szCs w:val="24"/>
        </w:rPr>
        <w:lastRenderedPageBreak/>
        <w:t xml:space="preserve">will naturally control scrub and promote a habitat suitable for a wide range of wildlife. </w:t>
      </w:r>
    </w:p>
    <w:p w14:paraId="427CDFCB" w14:textId="77777777" w:rsidR="008767C4" w:rsidRDefault="008767C4" w:rsidP="00C55511">
      <w:pPr>
        <w:pStyle w:val="ListParagraph"/>
        <w:rPr>
          <w:rFonts w:ascii="Arial" w:hAnsi="Arial" w:cs="Arial"/>
          <w:sz w:val="24"/>
          <w:szCs w:val="24"/>
        </w:rPr>
      </w:pPr>
    </w:p>
    <w:p w14:paraId="0E6D4F42" w14:textId="2E351B6B" w:rsidR="001F1756" w:rsidRPr="008767C4" w:rsidRDefault="003D560C" w:rsidP="00C55511">
      <w:pPr>
        <w:numPr>
          <w:ilvl w:val="0"/>
          <w:numId w:val="49"/>
        </w:numPr>
        <w:spacing w:after="160" w:line="259" w:lineRule="auto"/>
        <w:contextualSpacing/>
        <w:rPr>
          <w:rFonts w:ascii="Arial" w:eastAsia="Calibri" w:hAnsi="Arial" w:cs="Arial"/>
          <w:color w:val="000000"/>
          <w:sz w:val="24"/>
          <w:szCs w:val="24"/>
          <w:lang w:eastAsia="en-US"/>
        </w:rPr>
      </w:pPr>
      <w:r>
        <w:rPr>
          <w:rFonts w:ascii="Arial" w:hAnsi="Arial" w:cs="Arial"/>
          <w:sz w:val="24"/>
          <w:szCs w:val="24"/>
        </w:rPr>
        <w:t>To</w:t>
      </w:r>
      <w:r w:rsidR="008767C4">
        <w:rPr>
          <w:rFonts w:ascii="Arial" w:hAnsi="Arial" w:cs="Arial"/>
          <w:sz w:val="24"/>
          <w:szCs w:val="24"/>
        </w:rPr>
        <w:t xml:space="preserve"> mitigate any potential harm to nature conservation interests, l</w:t>
      </w:r>
      <w:r w:rsidR="008767C4" w:rsidRPr="00C55511">
        <w:rPr>
          <w:rFonts w:ascii="Arial" w:hAnsi="Arial" w:cs="Arial"/>
          <w:sz w:val="24"/>
          <w:szCs w:val="24"/>
        </w:rPr>
        <w:t xml:space="preserve">arge gorse bushes will need to be cleared by hand and therefore vegetation clearance will not be </w:t>
      </w:r>
      <w:proofErr w:type="gramStart"/>
      <w:r w:rsidR="008767C4" w:rsidRPr="00C55511">
        <w:rPr>
          <w:rFonts w:ascii="Arial" w:hAnsi="Arial" w:cs="Arial"/>
          <w:sz w:val="24"/>
          <w:szCs w:val="24"/>
        </w:rPr>
        <w:t>carried out</w:t>
      </w:r>
      <w:proofErr w:type="gramEnd"/>
      <w:r w:rsidR="008767C4" w:rsidRPr="00C55511">
        <w:rPr>
          <w:rFonts w:ascii="Arial" w:hAnsi="Arial" w:cs="Arial"/>
          <w:sz w:val="24"/>
          <w:szCs w:val="24"/>
        </w:rPr>
        <w:t xml:space="preserve"> during the nesting bird season (March to October). Moreover, the works are located within the vicinity of a known dormouse area, therefore the vegetation clearance will be </w:t>
      </w:r>
      <w:proofErr w:type="gramStart"/>
      <w:r w:rsidR="008767C4" w:rsidRPr="00C55511">
        <w:rPr>
          <w:rFonts w:ascii="Arial" w:hAnsi="Arial" w:cs="Arial"/>
          <w:sz w:val="24"/>
          <w:szCs w:val="24"/>
        </w:rPr>
        <w:t>carried out</w:t>
      </w:r>
      <w:proofErr w:type="gramEnd"/>
      <w:r w:rsidR="008767C4" w:rsidRPr="00C55511">
        <w:rPr>
          <w:rFonts w:ascii="Arial" w:hAnsi="Arial" w:cs="Arial"/>
          <w:sz w:val="24"/>
          <w:szCs w:val="24"/>
        </w:rPr>
        <w:t xml:space="preserve"> following a dormouse method statement</w:t>
      </w:r>
      <w:r w:rsidR="007E2E2C">
        <w:rPr>
          <w:rFonts w:ascii="Arial" w:hAnsi="Arial" w:cs="Arial"/>
          <w:sz w:val="24"/>
          <w:szCs w:val="24"/>
        </w:rPr>
        <w:t>. T</w:t>
      </w:r>
      <w:r w:rsidR="008767C4" w:rsidRPr="00C55511">
        <w:rPr>
          <w:rFonts w:ascii="Arial" w:hAnsi="Arial" w:cs="Arial"/>
          <w:sz w:val="24"/>
          <w:szCs w:val="24"/>
        </w:rPr>
        <w:t xml:space="preserve">he wooded area located at the north of the barrow will </w:t>
      </w:r>
      <w:proofErr w:type="gramStart"/>
      <w:r w:rsidR="008767C4" w:rsidRPr="00C55511">
        <w:rPr>
          <w:rFonts w:ascii="Arial" w:hAnsi="Arial" w:cs="Arial"/>
          <w:sz w:val="24"/>
          <w:szCs w:val="24"/>
        </w:rPr>
        <w:t>be left</w:t>
      </w:r>
      <w:proofErr w:type="gramEnd"/>
      <w:r w:rsidR="008767C4" w:rsidRPr="00C55511">
        <w:rPr>
          <w:rFonts w:ascii="Arial" w:hAnsi="Arial" w:cs="Arial"/>
          <w:sz w:val="24"/>
          <w:szCs w:val="24"/>
        </w:rPr>
        <w:t xml:space="preserve"> untouched, but the area will be cleared of any litter</w:t>
      </w:r>
      <w:r w:rsidR="008767C4">
        <w:rPr>
          <w:rFonts w:ascii="Arial" w:hAnsi="Arial" w:cs="Arial"/>
          <w:sz w:val="24"/>
          <w:szCs w:val="24"/>
        </w:rPr>
        <w:t>.</w:t>
      </w:r>
    </w:p>
    <w:p w14:paraId="3687823A" w14:textId="77777777" w:rsidR="003B1DFD" w:rsidRDefault="003B1DFD" w:rsidP="003B1DFD">
      <w:pPr>
        <w:spacing w:after="160" w:line="259" w:lineRule="auto"/>
        <w:contextualSpacing/>
        <w:rPr>
          <w:rFonts w:ascii="Arial" w:eastAsia="Calibri" w:hAnsi="Arial" w:cs="Arial"/>
          <w:color w:val="000000"/>
          <w:sz w:val="24"/>
          <w:szCs w:val="24"/>
          <w:lang w:eastAsia="en-US"/>
        </w:rPr>
      </w:pPr>
    </w:p>
    <w:p w14:paraId="016EB043" w14:textId="275F57B2" w:rsidR="00A216FB" w:rsidRPr="00C55511" w:rsidRDefault="008767C4" w:rsidP="000C03C2">
      <w:pPr>
        <w:numPr>
          <w:ilvl w:val="0"/>
          <w:numId w:val="49"/>
        </w:numPr>
        <w:spacing w:after="160" w:line="259" w:lineRule="auto"/>
        <w:contextualSpacing/>
        <w:rPr>
          <w:rFonts w:ascii="Arial" w:eastAsia="Calibri" w:hAnsi="Arial" w:cs="Arial"/>
          <w:color w:val="000000"/>
          <w:sz w:val="24"/>
          <w:szCs w:val="24"/>
          <w:lang w:eastAsia="en-US"/>
        </w:rPr>
      </w:pPr>
      <w:r>
        <w:rPr>
          <w:rFonts w:ascii="Arial" w:hAnsi="Arial" w:cs="Arial"/>
          <w:color w:val="000000"/>
          <w:sz w:val="24"/>
          <w:szCs w:val="24"/>
        </w:rPr>
        <w:t xml:space="preserve">I am satisfied that the works are unlikely to harm nature conservation interests and that the introduction of grazing, which will </w:t>
      </w:r>
      <w:proofErr w:type="gramStart"/>
      <w:r>
        <w:rPr>
          <w:rFonts w:ascii="Arial" w:hAnsi="Arial" w:cs="Arial"/>
          <w:color w:val="000000"/>
          <w:sz w:val="24"/>
          <w:szCs w:val="24"/>
        </w:rPr>
        <w:t>be facilitated</w:t>
      </w:r>
      <w:proofErr w:type="gramEnd"/>
      <w:r>
        <w:rPr>
          <w:rFonts w:ascii="Arial" w:hAnsi="Arial" w:cs="Arial"/>
          <w:color w:val="000000"/>
          <w:sz w:val="24"/>
          <w:szCs w:val="24"/>
        </w:rPr>
        <w:t xml:space="preserve"> by the proposed fencing, may be of some benefit to promoting habitats.</w:t>
      </w:r>
    </w:p>
    <w:p w14:paraId="199A0237" w14:textId="77777777" w:rsidR="007E2E2C" w:rsidRDefault="007E2E2C" w:rsidP="00C55511">
      <w:pPr>
        <w:pStyle w:val="ListParagraph"/>
        <w:rPr>
          <w:rFonts w:ascii="Arial" w:eastAsia="Calibri" w:hAnsi="Arial" w:cs="Arial"/>
          <w:color w:val="000000"/>
          <w:sz w:val="24"/>
          <w:szCs w:val="24"/>
          <w:lang w:eastAsia="en-US"/>
        </w:rPr>
      </w:pPr>
    </w:p>
    <w:p w14:paraId="7524A34F" w14:textId="0D92F8F1" w:rsidR="007E2E2C" w:rsidRPr="00C55511" w:rsidRDefault="007E2E2C" w:rsidP="00C55511">
      <w:p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b/>
          <w:bCs/>
          <w:i/>
          <w:iCs/>
          <w:color w:val="000000"/>
          <w:sz w:val="24"/>
          <w:szCs w:val="24"/>
          <w:lang w:eastAsia="en-US"/>
        </w:rPr>
        <w:t>Conservation of the landscape</w:t>
      </w:r>
    </w:p>
    <w:p w14:paraId="39DA5DBD" w14:textId="77777777" w:rsidR="007E2E2C" w:rsidRDefault="007E2E2C" w:rsidP="00C55511">
      <w:pPr>
        <w:pStyle w:val="ListParagraph"/>
        <w:rPr>
          <w:rFonts w:ascii="Arial" w:eastAsia="Calibri" w:hAnsi="Arial" w:cs="Arial"/>
          <w:color w:val="000000"/>
          <w:sz w:val="24"/>
          <w:szCs w:val="24"/>
          <w:lang w:eastAsia="en-US"/>
        </w:rPr>
      </w:pPr>
    </w:p>
    <w:p w14:paraId="17BA29B5" w14:textId="648DA956" w:rsidR="007E2E2C" w:rsidRDefault="007E2E2C" w:rsidP="007E2E2C">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t>The common has no special designated landscape value</w:t>
      </w:r>
      <w:r>
        <w:rPr>
          <w:rFonts w:ascii="Arial" w:eastAsia="Calibri" w:hAnsi="Arial" w:cs="Arial"/>
          <w:color w:val="000000"/>
          <w:sz w:val="24"/>
          <w:szCs w:val="24"/>
          <w:lang w:eastAsia="en-US"/>
        </w:rPr>
        <w:t xml:space="preserve"> but t</w:t>
      </w:r>
      <w:r w:rsidRPr="00A2283C">
        <w:rPr>
          <w:rFonts w:ascii="Arial" w:eastAsia="Calibri" w:hAnsi="Arial" w:cs="Arial"/>
          <w:color w:val="000000"/>
          <w:sz w:val="24"/>
          <w:szCs w:val="24"/>
          <w:lang w:eastAsia="en-US"/>
        </w:rPr>
        <w:t>he proposed works will</w:t>
      </w:r>
      <w:r>
        <w:rPr>
          <w:rFonts w:ascii="Arial" w:eastAsia="Calibri" w:hAnsi="Arial" w:cs="Arial"/>
          <w:color w:val="000000"/>
          <w:sz w:val="24"/>
          <w:szCs w:val="24"/>
          <w:lang w:eastAsia="en-US"/>
        </w:rPr>
        <w:t xml:space="preserve"> nevertheless</w:t>
      </w:r>
      <w:r w:rsidRPr="00A2283C">
        <w:rPr>
          <w:rFonts w:ascii="Arial" w:eastAsia="Calibri" w:hAnsi="Arial" w:cs="Arial"/>
          <w:color w:val="000000"/>
          <w:sz w:val="24"/>
          <w:szCs w:val="24"/>
          <w:lang w:eastAsia="en-US"/>
        </w:rPr>
        <w:t xml:space="preserve"> introduce new permanent artificial features into the landscape</w:t>
      </w:r>
      <w:r>
        <w:rPr>
          <w:rFonts w:ascii="Arial" w:eastAsia="Calibri" w:hAnsi="Arial" w:cs="Arial"/>
          <w:color w:val="000000"/>
          <w:sz w:val="24"/>
          <w:szCs w:val="24"/>
          <w:lang w:eastAsia="en-US"/>
        </w:rPr>
        <w:t xml:space="preserve">. </w:t>
      </w:r>
      <w:r w:rsidR="00296645">
        <w:rPr>
          <w:rFonts w:ascii="Arial" w:eastAsia="Calibri" w:hAnsi="Arial" w:cs="Arial"/>
          <w:color w:val="000000"/>
          <w:sz w:val="24"/>
          <w:szCs w:val="24"/>
          <w:lang w:eastAsia="en-US"/>
        </w:rPr>
        <w:t>However,</w:t>
      </w:r>
      <w:r>
        <w:rPr>
          <w:rFonts w:ascii="Arial" w:eastAsia="Calibri" w:hAnsi="Arial" w:cs="Arial"/>
          <w:color w:val="000000"/>
          <w:sz w:val="24"/>
          <w:szCs w:val="24"/>
          <w:lang w:eastAsia="en-US"/>
        </w:rPr>
        <w:t xml:space="preserve"> these are in addition to, and mostly an extension or alteration to, works that are already in place. Furthermore, the</w:t>
      </w:r>
      <w:r w:rsidRPr="00A2283C">
        <w:rPr>
          <w:rFonts w:ascii="Arial" w:eastAsia="Calibri" w:hAnsi="Arial" w:cs="Arial"/>
          <w:color w:val="000000"/>
          <w:sz w:val="24"/>
          <w:szCs w:val="24"/>
          <w:lang w:eastAsia="en-US"/>
        </w:rPr>
        <w:t xml:space="preserve"> visual impact</w:t>
      </w:r>
      <w:r>
        <w:rPr>
          <w:rFonts w:ascii="Arial" w:eastAsia="Calibri" w:hAnsi="Arial" w:cs="Arial"/>
          <w:color w:val="000000"/>
          <w:sz w:val="24"/>
          <w:szCs w:val="24"/>
          <w:lang w:eastAsia="en-US"/>
        </w:rPr>
        <w:t xml:space="preserve"> of the works will be positive </w:t>
      </w:r>
      <w:r w:rsidR="00B81EBB">
        <w:rPr>
          <w:rFonts w:ascii="Arial" w:eastAsia="Calibri" w:hAnsi="Arial" w:cs="Arial"/>
          <w:color w:val="000000"/>
          <w:sz w:val="24"/>
          <w:szCs w:val="24"/>
          <w:lang w:eastAsia="en-US"/>
        </w:rPr>
        <w:t>in that</w:t>
      </w:r>
      <w:r>
        <w:rPr>
          <w:rFonts w:ascii="Arial" w:eastAsia="Calibri" w:hAnsi="Arial" w:cs="Arial"/>
          <w:color w:val="000000"/>
          <w:sz w:val="24"/>
          <w:szCs w:val="24"/>
          <w:lang w:eastAsia="en-US"/>
        </w:rPr>
        <w:t xml:space="preserve"> they will </w:t>
      </w:r>
      <w:r w:rsidR="00DF6E40">
        <w:rPr>
          <w:rFonts w:ascii="Arial" w:eastAsia="Calibri" w:hAnsi="Arial" w:cs="Arial"/>
          <w:color w:val="000000"/>
          <w:sz w:val="24"/>
          <w:szCs w:val="24"/>
          <w:lang w:eastAsia="en-US"/>
        </w:rPr>
        <w:t xml:space="preserve">remove unsightly scrub vegetation and </w:t>
      </w:r>
      <w:r>
        <w:rPr>
          <w:rFonts w:ascii="Arial" w:eastAsia="Calibri" w:hAnsi="Arial" w:cs="Arial"/>
          <w:color w:val="000000"/>
          <w:sz w:val="24"/>
          <w:szCs w:val="24"/>
          <w:lang w:eastAsia="en-US"/>
        </w:rPr>
        <w:t xml:space="preserve">increase </w:t>
      </w:r>
      <w:r w:rsidR="00DF6E40">
        <w:rPr>
          <w:rFonts w:ascii="Arial" w:eastAsia="Calibri" w:hAnsi="Arial" w:cs="Arial"/>
          <w:color w:val="000000"/>
          <w:sz w:val="24"/>
          <w:szCs w:val="24"/>
          <w:lang w:eastAsia="en-US"/>
        </w:rPr>
        <w:t xml:space="preserve">the </w:t>
      </w:r>
      <w:r>
        <w:rPr>
          <w:rFonts w:ascii="Arial" w:eastAsia="Calibri" w:hAnsi="Arial" w:cs="Arial"/>
          <w:color w:val="000000"/>
          <w:sz w:val="24"/>
          <w:szCs w:val="24"/>
          <w:lang w:eastAsia="en-US"/>
        </w:rPr>
        <w:t>visibility of the Scheduled Monument historic feature</w:t>
      </w:r>
      <w:r w:rsidRPr="00A2283C">
        <w:rPr>
          <w:rFonts w:ascii="Arial" w:eastAsia="Calibri" w:hAnsi="Arial" w:cs="Arial"/>
          <w:color w:val="000000"/>
          <w:sz w:val="24"/>
          <w:szCs w:val="24"/>
          <w:lang w:eastAsia="en-US"/>
        </w:rPr>
        <w:t>.</w:t>
      </w:r>
    </w:p>
    <w:p w14:paraId="7B8636D6" w14:textId="77777777" w:rsidR="007E2E2C" w:rsidRPr="00A2283C" w:rsidRDefault="007E2E2C" w:rsidP="00C55511">
      <w:pPr>
        <w:spacing w:after="160" w:line="259" w:lineRule="auto"/>
        <w:ind w:left="720"/>
        <w:contextualSpacing/>
        <w:rPr>
          <w:rFonts w:ascii="Arial" w:eastAsia="Calibri" w:hAnsi="Arial" w:cs="Arial"/>
          <w:color w:val="000000"/>
          <w:sz w:val="24"/>
          <w:szCs w:val="24"/>
          <w:lang w:eastAsia="en-US"/>
        </w:rPr>
      </w:pPr>
    </w:p>
    <w:p w14:paraId="542118BE" w14:textId="25C4EB99" w:rsidR="007E2E2C" w:rsidRPr="00A2283C" w:rsidRDefault="007E2E2C" w:rsidP="00C55511">
      <w:pPr>
        <w:numPr>
          <w:ilvl w:val="0"/>
          <w:numId w:val="49"/>
        </w:numPr>
        <w:spacing w:after="160" w:line="259" w:lineRule="auto"/>
        <w:contextualSpacing/>
        <w:rPr>
          <w:rFonts w:ascii="Arial" w:eastAsia="Calibri" w:hAnsi="Arial" w:cs="Arial"/>
          <w:color w:val="000000"/>
          <w:sz w:val="24"/>
          <w:szCs w:val="24"/>
          <w:lang w:eastAsia="en-US"/>
        </w:rPr>
      </w:pPr>
      <w:r>
        <w:rPr>
          <w:rFonts w:ascii="Arial" w:eastAsia="Calibri" w:hAnsi="Arial" w:cs="Arial"/>
          <w:color w:val="000000"/>
          <w:sz w:val="24"/>
          <w:szCs w:val="24"/>
          <w:lang w:eastAsia="en-US"/>
        </w:rPr>
        <w:t>I</w:t>
      </w:r>
      <w:r w:rsidR="00DF6E40">
        <w:rPr>
          <w:rFonts w:ascii="Arial" w:eastAsia="Calibri" w:hAnsi="Arial" w:cs="Arial"/>
          <w:color w:val="000000"/>
          <w:sz w:val="24"/>
          <w:szCs w:val="24"/>
          <w:lang w:eastAsia="en-US"/>
        </w:rPr>
        <w:t xml:space="preserve"> conclude that, on balance, the proposed works are in the interests of the conservation of the landscape.</w:t>
      </w:r>
    </w:p>
    <w:p w14:paraId="37AE6EB8" w14:textId="77777777" w:rsidR="007E2E2C" w:rsidRPr="00A2283C" w:rsidRDefault="007E2E2C" w:rsidP="00C55511">
      <w:pPr>
        <w:spacing w:after="160" w:line="259" w:lineRule="auto"/>
        <w:ind w:left="720"/>
        <w:contextualSpacing/>
        <w:rPr>
          <w:rFonts w:ascii="Arial" w:eastAsia="Calibri" w:hAnsi="Arial" w:cs="Arial"/>
          <w:color w:val="000000"/>
          <w:sz w:val="24"/>
          <w:szCs w:val="24"/>
          <w:lang w:eastAsia="en-US"/>
        </w:rPr>
      </w:pPr>
    </w:p>
    <w:p w14:paraId="0E6CB816" w14:textId="77777777" w:rsidR="00A216FB" w:rsidRPr="00A2283C" w:rsidRDefault="00A216FB" w:rsidP="00A216FB">
      <w:pPr>
        <w:spacing w:after="160" w:line="259" w:lineRule="auto"/>
        <w:ind w:left="720"/>
        <w:contextualSpacing/>
        <w:rPr>
          <w:rFonts w:ascii="Arial" w:eastAsia="Calibri" w:hAnsi="Arial" w:cs="Arial"/>
          <w:color w:val="000000"/>
          <w:sz w:val="24"/>
          <w:szCs w:val="24"/>
          <w:lang w:eastAsia="en-US"/>
        </w:rPr>
      </w:pPr>
    </w:p>
    <w:p w14:paraId="16F494C9" w14:textId="77777777" w:rsidR="00896CF0" w:rsidRPr="00A2283C" w:rsidRDefault="00896CF0" w:rsidP="00896CF0">
      <w:pPr>
        <w:spacing w:after="160" w:line="259" w:lineRule="auto"/>
        <w:rPr>
          <w:rFonts w:ascii="Arial" w:eastAsia="Calibri" w:hAnsi="Arial" w:cs="Arial"/>
          <w:b/>
          <w:bCs/>
          <w:i/>
          <w:iCs/>
          <w:color w:val="000000"/>
          <w:sz w:val="24"/>
          <w:szCs w:val="24"/>
          <w:lang w:eastAsia="en-US"/>
        </w:rPr>
      </w:pPr>
      <w:r w:rsidRPr="00A2283C">
        <w:rPr>
          <w:rFonts w:ascii="Arial" w:eastAsia="Calibri" w:hAnsi="Arial" w:cs="Arial"/>
          <w:b/>
          <w:bCs/>
          <w:i/>
          <w:iCs/>
          <w:color w:val="000000"/>
          <w:sz w:val="24"/>
          <w:szCs w:val="24"/>
          <w:lang w:eastAsia="en-US"/>
        </w:rPr>
        <w:t xml:space="preserve">Protection of archaeological remains and features of historic interest. </w:t>
      </w:r>
    </w:p>
    <w:p w14:paraId="3FFCAEC6" w14:textId="29A7977E" w:rsidR="00896CF0" w:rsidRPr="00A2283C" w:rsidRDefault="002701BD" w:rsidP="00C55511">
      <w:pPr>
        <w:numPr>
          <w:ilvl w:val="0"/>
          <w:numId w:val="49"/>
        </w:numPr>
        <w:spacing w:after="160" w:line="259" w:lineRule="auto"/>
        <w:contextualSpacing/>
        <w:rPr>
          <w:rFonts w:ascii="Arial" w:eastAsia="Calibri" w:hAnsi="Arial" w:cs="Arial"/>
          <w:iCs/>
          <w:color w:val="000000"/>
          <w:sz w:val="24"/>
          <w:szCs w:val="24"/>
          <w:lang w:eastAsia="en-US"/>
        </w:rPr>
      </w:pPr>
      <w:r>
        <w:rPr>
          <w:rFonts w:ascii="Arial" w:eastAsia="Calibri" w:hAnsi="Arial" w:cs="Arial"/>
          <w:iCs/>
          <w:color w:val="000000"/>
          <w:sz w:val="24"/>
          <w:szCs w:val="24"/>
          <w:lang w:eastAsia="en-US"/>
        </w:rPr>
        <w:t xml:space="preserve">The applicant advises that </w:t>
      </w:r>
      <w:r w:rsidR="00087DB2">
        <w:rPr>
          <w:rFonts w:ascii="Arial" w:eastAsia="Calibri" w:hAnsi="Arial" w:cs="Arial"/>
          <w:color w:val="000000"/>
          <w:sz w:val="24"/>
          <w:szCs w:val="24"/>
          <w:lang w:eastAsia="en-US"/>
        </w:rPr>
        <w:t>this</w:t>
      </w:r>
      <w:r w:rsidR="0066609C">
        <w:rPr>
          <w:rFonts w:ascii="Arial" w:eastAsia="Calibri" w:hAnsi="Arial" w:cs="Arial"/>
          <w:color w:val="000000"/>
          <w:sz w:val="24"/>
          <w:szCs w:val="24"/>
          <w:lang w:eastAsia="en-US"/>
        </w:rPr>
        <w:t xml:space="preserve"> </w:t>
      </w:r>
      <w:r>
        <w:rPr>
          <w:rFonts w:ascii="Arial" w:eastAsia="Calibri" w:hAnsi="Arial" w:cs="Arial"/>
          <w:color w:val="000000"/>
          <w:sz w:val="24"/>
          <w:szCs w:val="24"/>
          <w:lang w:eastAsia="en-US"/>
        </w:rPr>
        <w:t>b</w:t>
      </w:r>
      <w:r w:rsidR="0066609C">
        <w:rPr>
          <w:rFonts w:ascii="Arial" w:eastAsia="Calibri" w:hAnsi="Arial" w:cs="Arial"/>
          <w:color w:val="000000"/>
          <w:sz w:val="24"/>
          <w:szCs w:val="24"/>
          <w:lang w:eastAsia="en-US"/>
        </w:rPr>
        <w:t xml:space="preserve">owl </w:t>
      </w:r>
      <w:r>
        <w:rPr>
          <w:rFonts w:ascii="Arial" w:eastAsia="Calibri" w:hAnsi="Arial" w:cs="Arial"/>
          <w:color w:val="000000"/>
          <w:sz w:val="24"/>
          <w:szCs w:val="24"/>
          <w:lang w:eastAsia="en-US"/>
        </w:rPr>
        <w:t>b</w:t>
      </w:r>
      <w:r w:rsidR="0066609C">
        <w:rPr>
          <w:rFonts w:ascii="Arial" w:eastAsia="Calibri" w:hAnsi="Arial" w:cs="Arial"/>
          <w:color w:val="000000"/>
          <w:sz w:val="24"/>
          <w:szCs w:val="24"/>
          <w:lang w:eastAsia="en-US"/>
        </w:rPr>
        <w:t xml:space="preserve">arrow </w:t>
      </w:r>
      <w:proofErr w:type="gramStart"/>
      <w:r w:rsidR="0066609C">
        <w:rPr>
          <w:rFonts w:ascii="Arial" w:eastAsia="Calibri" w:hAnsi="Arial" w:cs="Arial"/>
          <w:color w:val="000000"/>
          <w:sz w:val="24"/>
          <w:szCs w:val="24"/>
          <w:lang w:eastAsia="en-US"/>
        </w:rPr>
        <w:t xml:space="preserve">is </w:t>
      </w:r>
      <w:r>
        <w:rPr>
          <w:rFonts w:ascii="Arial" w:eastAsia="Calibri" w:hAnsi="Arial" w:cs="Arial"/>
          <w:color w:val="000000"/>
          <w:sz w:val="24"/>
          <w:szCs w:val="24"/>
          <w:lang w:eastAsia="en-US"/>
        </w:rPr>
        <w:t>listed</w:t>
      </w:r>
      <w:proofErr w:type="gramEnd"/>
      <w:r>
        <w:rPr>
          <w:rFonts w:ascii="Arial" w:eastAsia="Calibri" w:hAnsi="Arial" w:cs="Arial"/>
          <w:color w:val="000000"/>
          <w:sz w:val="24"/>
          <w:szCs w:val="24"/>
          <w:lang w:eastAsia="en-US"/>
        </w:rPr>
        <w:t xml:space="preserve"> in the 2022 Heritage Risk Register due to </w:t>
      </w:r>
      <w:r w:rsidR="009A0C72">
        <w:rPr>
          <w:rFonts w:ascii="Arial" w:eastAsia="Calibri" w:hAnsi="Arial" w:cs="Arial"/>
          <w:color w:val="000000"/>
          <w:sz w:val="24"/>
          <w:szCs w:val="24"/>
          <w:lang w:eastAsia="en-US"/>
        </w:rPr>
        <w:t>the</w:t>
      </w:r>
      <w:r>
        <w:rPr>
          <w:rFonts w:ascii="Arial" w:eastAsia="Calibri" w:hAnsi="Arial" w:cs="Arial"/>
          <w:color w:val="000000"/>
          <w:sz w:val="24"/>
          <w:szCs w:val="24"/>
          <w:lang w:eastAsia="en-US"/>
        </w:rPr>
        <w:t xml:space="preserve"> scrub</w:t>
      </w:r>
      <w:r w:rsidR="009A0C72">
        <w:rPr>
          <w:rFonts w:ascii="Arial" w:eastAsia="Calibri" w:hAnsi="Arial" w:cs="Arial"/>
          <w:color w:val="000000"/>
          <w:sz w:val="24"/>
          <w:szCs w:val="24"/>
          <w:lang w:eastAsia="en-US"/>
        </w:rPr>
        <w:t xml:space="preserve"> coverage</w:t>
      </w:r>
      <w:r>
        <w:rPr>
          <w:rFonts w:ascii="Arial" w:eastAsia="Calibri" w:hAnsi="Arial" w:cs="Arial"/>
          <w:color w:val="000000"/>
          <w:sz w:val="24"/>
          <w:szCs w:val="24"/>
          <w:lang w:eastAsia="en-US"/>
        </w:rPr>
        <w:t xml:space="preserve"> and tree growth</w:t>
      </w:r>
      <w:r w:rsidR="00C86C88">
        <w:rPr>
          <w:rFonts w:ascii="Arial" w:eastAsia="Calibri" w:hAnsi="Arial" w:cs="Arial"/>
          <w:color w:val="000000"/>
          <w:sz w:val="24"/>
          <w:szCs w:val="24"/>
          <w:lang w:eastAsia="en-US"/>
        </w:rPr>
        <w:t xml:space="preserve"> at the site</w:t>
      </w:r>
      <w:r w:rsidR="00FB0691">
        <w:rPr>
          <w:rFonts w:ascii="Arial" w:eastAsia="Calibri" w:hAnsi="Arial" w:cs="Arial"/>
          <w:color w:val="000000"/>
          <w:sz w:val="24"/>
          <w:szCs w:val="24"/>
          <w:lang w:eastAsia="en-US"/>
        </w:rPr>
        <w:t xml:space="preserve">. </w:t>
      </w:r>
      <w:r>
        <w:rPr>
          <w:rFonts w:ascii="Arial" w:eastAsia="Calibri" w:hAnsi="Arial" w:cs="Arial"/>
          <w:color w:val="000000"/>
          <w:sz w:val="24"/>
          <w:szCs w:val="24"/>
          <w:lang w:eastAsia="en-US"/>
        </w:rPr>
        <w:t>HE has confirmed its</w:t>
      </w:r>
      <w:r w:rsidR="0066609C">
        <w:rPr>
          <w:rFonts w:ascii="Arial" w:eastAsia="Calibri" w:hAnsi="Arial" w:cs="Arial"/>
          <w:color w:val="000000"/>
          <w:sz w:val="24"/>
          <w:szCs w:val="24"/>
          <w:lang w:eastAsia="en-US"/>
        </w:rPr>
        <w:t xml:space="preserve"> support </w:t>
      </w:r>
      <w:r>
        <w:rPr>
          <w:rFonts w:ascii="Arial" w:eastAsia="Calibri" w:hAnsi="Arial" w:cs="Arial"/>
          <w:color w:val="000000"/>
          <w:sz w:val="24"/>
          <w:szCs w:val="24"/>
          <w:lang w:eastAsia="en-US"/>
        </w:rPr>
        <w:t>for the proposed works.</w:t>
      </w:r>
      <w:r w:rsidR="0066609C">
        <w:rPr>
          <w:rFonts w:ascii="Arial" w:eastAsia="Calibri" w:hAnsi="Arial" w:cs="Arial"/>
          <w:color w:val="000000"/>
          <w:sz w:val="24"/>
          <w:szCs w:val="24"/>
          <w:lang w:eastAsia="en-US"/>
        </w:rPr>
        <w:t xml:space="preserve"> </w:t>
      </w:r>
    </w:p>
    <w:p w14:paraId="5BC9ADE8" w14:textId="77777777" w:rsidR="00903056" w:rsidRPr="00A2283C" w:rsidRDefault="00903056" w:rsidP="000C03C2">
      <w:pPr>
        <w:spacing w:after="160" w:line="259" w:lineRule="auto"/>
        <w:contextualSpacing/>
        <w:rPr>
          <w:rFonts w:ascii="Arial" w:eastAsia="Calibri" w:hAnsi="Arial" w:cs="Arial"/>
          <w:iCs/>
          <w:color w:val="000000"/>
          <w:sz w:val="24"/>
          <w:szCs w:val="24"/>
          <w:lang w:eastAsia="en-US"/>
        </w:rPr>
      </w:pPr>
    </w:p>
    <w:p w14:paraId="63217E29" w14:textId="2F6350AB" w:rsidR="00041193" w:rsidRPr="00A2283C" w:rsidRDefault="002701BD" w:rsidP="00C55511">
      <w:pPr>
        <w:numPr>
          <w:ilvl w:val="0"/>
          <w:numId w:val="49"/>
        </w:numPr>
        <w:spacing w:after="160" w:line="259" w:lineRule="auto"/>
        <w:contextualSpacing/>
        <w:rPr>
          <w:rFonts w:ascii="Arial" w:eastAsia="Calibri" w:hAnsi="Arial" w:cs="Arial"/>
          <w:iCs/>
          <w:color w:val="000000"/>
          <w:sz w:val="24"/>
          <w:szCs w:val="24"/>
          <w:lang w:eastAsia="en-US"/>
        </w:rPr>
      </w:pPr>
      <w:r>
        <w:rPr>
          <w:rFonts w:ascii="Arial" w:eastAsia="Calibri" w:hAnsi="Arial" w:cs="Arial"/>
          <w:iCs/>
          <w:color w:val="000000"/>
          <w:sz w:val="24"/>
          <w:szCs w:val="24"/>
          <w:lang w:eastAsia="en-US"/>
        </w:rPr>
        <w:t>I consider that the proposed works will help to address the reasons for the bowl barrow’s Heritage Risk Register listing and I am satisfied that the works are in the interests of the protection of archaeological remains and features of historic interest.</w:t>
      </w:r>
    </w:p>
    <w:p w14:paraId="16F1E5C8" w14:textId="77777777" w:rsidR="008A7407" w:rsidRPr="00A2283C" w:rsidRDefault="008A7407" w:rsidP="008A7407">
      <w:pPr>
        <w:spacing w:after="160" w:line="259" w:lineRule="auto"/>
        <w:ind w:left="720"/>
        <w:contextualSpacing/>
        <w:rPr>
          <w:rFonts w:ascii="Arial" w:eastAsia="Calibri" w:hAnsi="Arial" w:cs="Arial"/>
          <w:iCs/>
          <w:color w:val="000000"/>
          <w:sz w:val="24"/>
          <w:szCs w:val="24"/>
          <w:lang w:eastAsia="en-US"/>
        </w:rPr>
      </w:pPr>
    </w:p>
    <w:p w14:paraId="5908D8EF" w14:textId="77777777" w:rsidR="00041193" w:rsidRPr="00A2283C" w:rsidRDefault="008A7407" w:rsidP="008A7407">
      <w:pPr>
        <w:spacing w:after="160" w:line="259" w:lineRule="auto"/>
        <w:contextualSpacing/>
        <w:rPr>
          <w:rFonts w:ascii="Arial" w:eastAsia="Calibri" w:hAnsi="Arial" w:cs="Arial"/>
          <w:b/>
          <w:bCs/>
          <w:i/>
          <w:color w:val="000000"/>
          <w:sz w:val="24"/>
          <w:szCs w:val="24"/>
          <w:lang w:eastAsia="en-US"/>
        </w:rPr>
      </w:pPr>
      <w:r w:rsidRPr="00A2283C">
        <w:rPr>
          <w:rFonts w:ascii="Arial" w:eastAsia="Calibri" w:hAnsi="Arial" w:cs="Arial"/>
          <w:b/>
          <w:bCs/>
          <w:i/>
          <w:color w:val="000000"/>
          <w:sz w:val="24"/>
          <w:szCs w:val="24"/>
          <w:lang w:eastAsia="en-US"/>
        </w:rPr>
        <w:t xml:space="preserve">Other Matters </w:t>
      </w:r>
    </w:p>
    <w:p w14:paraId="43773A44" w14:textId="77777777" w:rsidR="008A7407" w:rsidRPr="00A2283C" w:rsidRDefault="008A7407" w:rsidP="008A7407">
      <w:pPr>
        <w:spacing w:after="160" w:line="259" w:lineRule="auto"/>
        <w:contextualSpacing/>
        <w:rPr>
          <w:rFonts w:ascii="Arial" w:eastAsia="Calibri" w:hAnsi="Arial" w:cs="Arial"/>
          <w:b/>
          <w:bCs/>
          <w:i/>
          <w:color w:val="000000"/>
          <w:sz w:val="24"/>
          <w:szCs w:val="24"/>
          <w:lang w:eastAsia="en-US"/>
        </w:rPr>
      </w:pPr>
    </w:p>
    <w:p w14:paraId="50031CB1" w14:textId="2D6811EC" w:rsidR="00041193" w:rsidRPr="00A2283C" w:rsidRDefault="00041193" w:rsidP="00C55511">
      <w:pPr>
        <w:numPr>
          <w:ilvl w:val="0"/>
          <w:numId w:val="49"/>
        </w:numPr>
        <w:spacing w:after="160" w:line="259" w:lineRule="auto"/>
        <w:contextualSpacing/>
        <w:rPr>
          <w:rFonts w:ascii="Arial" w:eastAsia="Calibri" w:hAnsi="Arial" w:cs="Arial"/>
          <w:iCs/>
          <w:color w:val="000000"/>
          <w:sz w:val="24"/>
          <w:szCs w:val="24"/>
          <w:lang w:eastAsia="en-US"/>
        </w:rPr>
      </w:pPr>
      <w:r w:rsidRPr="00A2283C">
        <w:rPr>
          <w:rFonts w:ascii="Arial" w:eastAsia="Calibri" w:hAnsi="Arial" w:cs="Arial"/>
          <w:iCs/>
          <w:color w:val="000000"/>
          <w:sz w:val="24"/>
          <w:szCs w:val="24"/>
          <w:lang w:eastAsia="en-US"/>
        </w:rPr>
        <w:t>In coming to a decision</w:t>
      </w:r>
      <w:r w:rsidR="0025618D" w:rsidRPr="00A2283C">
        <w:rPr>
          <w:rFonts w:ascii="Arial" w:eastAsia="Calibri" w:hAnsi="Arial" w:cs="Arial"/>
          <w:iCs/>
          <w:color w:val="000000"/>
          <w:sz w:val="24"/>
          <w:szCs w:val="24"/>
          <w:lang w:eastAsia="en-US"/>
        </w:rPr>
        <w:t>,</w:t>
      </w:r>
      <w:r w:rsidRPr="00A2283C">
        <w:rPr>
          <w:rFonts w:ascii="Arial" w:eastAsia="Calibri" w:hAnsi="Arial" w:cs="Arial"/>
          <w:iCs/>
          <w:color w:val="000000"/>
          <w:sz w:val="24"/>
          <w:szCs w:val="24"/>
          <w:lang w:eastAsia="en-US"/>
        </w:rPr>
        <w:t xml:space="preserve"> </w:t>
      </w:r>
      <w:r w:rsidR="0025618D" w:rsidRPr="00A2283C">
        <w:rPr>
          <w:rFonts w:ascii="Arial" w:eastAsia="Calibri" w:hAnsi="Arial" w:cs="Arial"/>
          <w:iCs/>
          <w:color w:val="000000"/>
          <w:sz w:val="24"/>
          <w:szCs w:val="24"/>
          <w:lang w:eastAsia="en-US"/>
        </w:rPr>
        <w:t>I</w:t>
      </w:r>
      <w:r w:rsidRPr="00A2283C">
        <w:rPr>
          <w:rFonts w:ascii="Arial" w:eastAsia="Calibri" w:hAnsi="Arial" w:cs="Arial"/>
          <w:iCs/>
          <w:color w:val="000000"/>
          <w:sz w:val="24"/>
          <w:szCs w:val="24"/>
          <w:lang w:eastAsia="en-US"/>
        </w:rPr>
        <w:t xml:space="preserve"> have </w:t>
      </w:r>
      <w:r w:rsidR="004E6ECC" w:rsidRPr="00A2283C">
        <w:rPr>
          <w:rFonts w:ascii="Arial" w:eastAsia="Calibri" w:hAnsi="Arial" w:cs="Arial"/>
          <w:iCs/>
          <w:color w:val="000000"/>
          <w:sz w:val="24"/>
          <w:szCs w:val="24"/>
          <w:lang w:eastAsia="en-US"/>
        </w:rPr>
        <w:t>had regard</w:t>
      </w:r>
      <w:r w:rsidRPr="00A2283C">
        <w:rPr>
          <w:rFonts w:ascii="Arial" w:eastAsia="Calibri" w:hAnsi="Arial" w:cs="Arial"/>
          <w:iCs/>
          <w:color w:val="000000"/>
          <w:sz w:val="24"/>
          <w:szCs w:val="24"/>
          <w:lang w:eastAsia="en-US"/>
        </w:rPr>
        <w:t xml:space="preserve"> to </w:t>
      </w:r>
      <w:r w:rsidR="005526C8">
        <w:rPr>
          <w:rFonts w:ascii="Arial" w:eastAsia="Calibri" w:hAnsi="Arial" w:cs="Arial"/>
          <w:iCs/>
          <w:color w:val="000000"/>
          <w:sz w:val="24"/>
          <w:szCs w:val="24"/>
          <w:lang w:eastAsia="en-US"/>
        </w:rPr>
        <w:t xml:space="preserve">the </w:t>
      </w:r>
      <w:r w:rsidR="00194FCA">
        <w:rPr>
          <w:rFonts w:ascii="Arial" w:eastAsia="Calibri" w:hAnsi="Arial" w:cs="Arial"/>
          <w:iCs/>
          <w:color w:val="000000"/>
          <w:sz w:val="24"/>
          <w:szCs w:val="24"/>
          <w:lang w:eastAsia="en-US"/>
        </w:rPr>
        <w:t xml:space="preserve">inclusion in the </w:t>
      </w:r>
      <w:r w:rsidR="005526C8">
        <w:rPr>
          <w:rFonts w:ascii="Arial" w:eastAsia="Calibri" w:hAnsi="Arial" w:cs="Arial"/>
          <w:iCs/>
          <w:color w:val="000000"/>
          <w:sz w:val="24"/>
          <w:szCs w:val="24"/>
          <w:lang w:eastAsia="en-US"/>
        </w:rPr>
        <w:t>ap</w:t>
      </w:r>
      <w:r w:rsidR="00194FCA">
        <w:rPr>
          <w:rFonts w:ascii="Arial" w:eastAsia="Calibri" w:hAnsi="Arial" w:cs="Arial"/>
          <w:iCs/>
          <w:color w:val="000000"/>
          <w:sz w:val="24"/>
          <w:szCs w:val="24"/>
          <w:lang w:eastAsia="en-US"/>
        </w:rPr>
        <w:t>plication of</w:t>
      </w:r>
      <w:r w:rsidR="005526C8">
        <w:rPr>
          <w:rFonts w:ascii="Arial" w:eastAsia="Calibri" w:hAnsi="Arial" w:cs="Arial"/>
          <w:iCs/>
          <w:color w:val="000000"/>
          <w:sz w:val="24"/>
          <w:szCs w:val="24"/>
          <w:lang w:eastAsia="en-US"/>
        </w:rPr>
        <w:t xml:space="preserve"> the removal of gorse, </w:t>
      </w:r>
      <w:proofErr w:type="gramStart"/>
      <w:r w:rsidR="005526C8">
        <w:rPr>
          <w:rFonts w:ascii="Arial" w:eastAsia="Calibri" w:hAnsi="Arial" w:cs="Arial"/>
          <w:iCs/>
          <w:color w:val="000000"/>
          <w:sz w:val="24"/>
          <w:szCs w:val="24"/>
          <w:lang w:eastAsia="en-US"/>
        </w:rPr>
        <w:t>bramble</w:t>
      </w:r>
      <w:proofErr w:type="gramEnd"/>
      <w:r w:rsidR="005526C8">
        <w:rPr>
          <w:rFonts w:ascii="Arial" w:eastAsia="Calibri" w:hAnsi="Arial" w:cs="Arial"/>
          <w:iCs/>
          <w:color w:val="000000"/>
          <w:sz w:val="24"/>
          <w:szCs w:val="24"/>
          <w:lang w:eastAsia="en-US"/>
        </w:rPr>
        <w:t xml:space="preserve"> and self-set tree</w:t>
      </w:r>
      <w:r w:rsidR="00194FCA">
        <w:rPr>
          <w:rFonts w:ascii="Arial" w:eastAsia="Calibri" w:hAnsi="Arial" w:cs="Arial"/>
          <w:iCs/>
          <w:color w:val="000000"/>
          <w:sz w:val="24"/>
          <w:szCs w:val="24"/>
          <w:lang w:eastAsia="en-US"/>
        </w:rPr>
        <w:t xml:space="preserve"> vegetation</w:t>
      </w:r>
      <w:r w:rsidR="005526C8">
        <w:rPr>
          <w:rFonts w:ascii="Arial" w:eastAsia="Calibri" w:hAnsi="Arial" w:cs="Arial"/>
          <w:iCs/>
          <w:color w:val="000000"/>
          <w:sz w:val="24"/>
          <w:szCs w:val="24"/>
          <w:lang w:eastAsia="en-US"/>
        </w:rPr>
        <w:t xml:space="preserve">. </w:t>
      </w:r>
      <w:r w:rsidR="00194FCA">
        <w:rPr>
          <w:rFonts w:ascii="Arial" w:eastAsia="Calibri" w:hAnsi="Arial" w:cs="Arial"/>
          <w:iCs/>
          <w:color w:val="000000"/>
          <w:sz w:val="24"/>
          <w:szCs w:val="24"/>
          <w:lang w:eastAsia="en-US"/>
        </w:rPr>
        <w:t>Whilst such vegetation removal does not in itself need section 38 consent, i</w:t>
      </w:r>
      <w:r w:rsidR="005526C8">
        <w:rPr>
          <w:rFonts w:ascii="Arial" w:eastAsia="Calibri" w:hAnsi="Arial" w:cs="Arial"/>
          <w:iCs/>
          <w:color w:val="000000"/>
          <w:sz w:val="24"/>
          <w:szCs w:val="24"/>
          <w:lang w:eastAsia="en-US"/>
        </w:rPr>
        <w:t>t is</w:t>
      </w:r>
      <w:r w:rsidR="00194FCA">
        <w:rPr>
          <w:rFonts w:ascii="Arial" w:eastAsia="Calibri" w:hAnsi="Arial" w:cs="Arial"/>
          <w:iCs/>
          <w:color w:val="000000"/>
          <w:sz w:val="24"/>
          <w:szCs w:val="24"/>
          <w:lang w:eastAsia="en-US"/>
        </w:rPr>
        <w:t xml:space="preserve"> integral to the success of the project to which the proposed fencing will contribute</w:t>
      </w:r>
      <w:r w:rsidR="00FF1B6E">
        <w:rPr>
          <w:rFonts w:ascii="Arial" w:eastAsia="Calibri" w:hAnsi="Arial" w:cs="Arial"/>
          <w:iCs/>
          <w:color w:val="000000"/>
          <w:sz w:val="24"/>
          <w:szCs w:val="24"/>
          <w:lang w:eastAsia="en-US"/>
        </w:rPr>
        <w:t xml:space="preserve">. </w:t>
      </w:r>
    </w:p>
    <w:p w14:paraId="227091E9" w14:textId="77777777" w:rsidR="00041193" w:rsidRPr="00A2283C" w:rsidRDefault="00041193" w:rsidP="00041193">
      <w:pPr>
        <w:spacing w:after="160" w:line="259" w:lineRule="auto"/>
        <w:contextualSpacing/>
        <w:rPr>
          <w:rFonts w:ascii="Arial" w:eastAsia="Calibri" w:hAnsi="Arial" w:cs="Arial"/>
          <w:iCs/>
          <w:color w:val="000000"/>
          <w:sz w:val="24"/>
          <w:szCs w:val="24"/>
          <w:lang w:eastAsia="en-US"/>
        </w:rPr>
      </w:pPr>
    </w:p>
    <w:p w14:paraId="539A68CA" w14:textId="77777777" w:rsidR="00896CF0" w:rsidRPr="00A2283C" w:rsidRDefault="00896CF0" w:rsidP="00896CF0">
      <w:pPr>
        <w:spacing w:after="160" w:line="259" w:lineRule="auto"/>
        <w:rPr>
          <w:rFonts w:ascii="Arial" w:eastAsia="Calibri" w:hAnsi="Arial" w:cs="Arial"/>
          <w:b/>
          <w:i/>
          <w:iCs/>
          <w:color w:val="000000"/>
          <w:sz w:val="24"/>
          <w:szCs w:val="24"/>
          <w:lang w:eastAsia="en-US"/>
        </w:rPr>
      </w:pPr>
      <w:r w:rsidRPr="00A2283C">
        <w:rPr>
          <w:rFonts w:ascii="Arial" w:eastAsia="Calibri" w:hAnsi="Arial" w:cs="Arial"/>
          <w:b/>
          <w:i/>
          <w:iCs/>
          <w:color w:val="000000"/>
          <w:sz w:val="24"/>
          <w:szCs w:val="24"/>
          <w:lang w:eastAsia="en-US"/>
        </w:rPr>
        <w:t>Conclusion</w:t>
      </w:r>
    </w:p>
    <w:p w14:paraId="65B302B8" w14:textId="3FE85C47" w:rsidR="00896CF0" w:rsidRPr="00A2283C" w:rsidRDefault="00896CF0" w:rsidP="00C55511">
      <w:pPr>
        <w:numPr>
          <w:ilvl w:val="0"/>
          <w:numId w:val="49"/>
        </w:numPr>
        <w:spacing w:after="160" w:line="259" w:lineRule="auto"/>
        <w:contextualSpacing/>
        <w:rPr>
          <w:rFonts w:ascii="Arial" w:eastAsia="Calibri" w:hAnsi="Arial" w:cs="Arial"/>
          <w:color w:val="000000"/>
          <w:sz w:val="24"/>
          <w:szCs w:val="24"/>
          <w:lang w:eastAsia="en-US"/>
        </w:rPr>
      </w:pPr>
      <w:r w:rsidRPr="00A2283C">
        <w:rPr>
          <w:rFonts w:ascii="Arial" w:eastAsia="Calibri" w:hAnsi="Arial" w:cs="Arial"/>
          <w:color w:val="000000"/>
          <w:sz w:val="24"/>
          <w:szCs w:val="24"/>
          <w:lang w:eastAsia="en-US"/>
        </w:rPr>
        <w:lastRenderedPageBreak/>
        <w:t>I conclude that the</w:t>
      </w:r>
      <w:r w:rsidR="00FF1B6E">
        <w:rPr>
          <w:rFonts w:ascii="Arial" w:eastAsia="Calibri" w:hAnsi="Arial" w:cs="Arial"/>
          <w:color w:val="000000"/>
          <w:sz w:val="24"/>
          <w:szCs w:val="24"/>
          <w:lang w:eastAsia="en-US"/>
        </w:rPr>
        <w:t xml:space="preserve"> proposed</w:t>
      </w:r>
      <w:r w:rsidR="004E6ECC" w:rsidRPr="00A2283C">
        <w:rPr>
          <w:rFonts w:ascii="Arial" w:eastAsia="Calibri" w:hAnsi="Arial" w:cs="Arial"/>
          <w:color w:val="000000"/>
          <w:sz w:val="24"/>
          <w:szCs w:val="24"/>
          <w:lang w:eastAsia="en-US"/>
        </w:rPr>
        <w:t xml:space="preserve"> </w:t>
      </w:r>
      <w:r w:rsidRPr="00A2283C">
        <w:rPr>
          <w:rFonts w:ascii="Arial" w:eastAsia="Calibri" w:hAnsi="Arial" w:cs="Arial"/>
          <w:color w:val="000000"/>
          <w:sz w:val="24"/>
          <w:szCs w:val="24"/>
          <w:lang w:eastAsia="en-US"/>
        </w:rPr>
        <w:t xml:space="preserve">works will benefit </w:t>
      </w:r>
      <w:r w:rsidR="00DF6E40">
        <w:rPr>
          <w:rFonts w:ascii="Arial" w:eastAsia="Calibri" w:hAnsi="Arial" w:cs="Arial"/>
          <w:color w:val="000000"/>
          <w:sz w:val="24"/>
          <w:szCs w:val="24"/>
          <w:lang w:eastAsia="en-US"/>
        </w:rPr>
        <w:t xml:space="preserve">historic feature and landscape interests and may also be of </w:t>
      </w:r>
      <w:proofErr w:type="gramStart"/>
      <w:r w:rsidR="00DF6E40">
        <w:rPr>
          <w:rFonts w:ascii="Arial" w:eastAsia="Calibri" w:hAnsi="Arial" w:cs="Arial"/>
          <w:color w:val="000000"/>
          <w:sz w:val="24"/>
          <w:szCs w:val="24"/>
          <w:lang w:eastAsia="en-US"/>
        </w:rPr>
        <w:t>some</w:t>
      </w:r>
      <w:proofErr w:type="gramEnd"/>
      <w:r w:rsidR="00DF6E40">
        <w:rPr>
          <w:rFonts w:ascii="Arial" w:eastAsia="Calibri" w:hAnsi="Arial" w:cs="Arial"/>
          <w:color w:val="000000"/>
          <w:sz w:val="24"/>
          <w:szCs w:val="24"/>
          <w:lang w:eastAsia="en-US"/>
        </w:rPr>
        <w:t xml:space="preserve"> benefit to nature conservation </w:t>
      </w:r>
      <w:r w:rsidR="00EB2C44">
        <w:rPr>
          <w:rFonts w:ascii="Arial" w:eastAsia="Calibri" w:hAnsi="Arial" w:cs="Arial"/>
          <w:color w:val="000000"/>
          <w:sz w:val="24"/>
          <w:szCs w:val="24"/>
          <w:lang w:eastAsia="en-US"/>
        </w:rPr>
        <w:t>and neighbourhood interests</w:t>
      </w:r>
      <w:r w:rsidR="00DF6E40">
        <w:rPr>
          <w:rFonts w:ascii="Arial" w:eastAsia="Calibri" w:hAnsi="Arial" w:cs="Arial"/>
          <w:color w:val="000000"/>
          <w:sz w:val="24"/>
          <w:szCs w:val="24"/>
          <w:lang w:eastAsia="en-US"/>
        </w:rPr>
        <w:t xml:space="preserve">. I further conclude that </w:t>
      </w:r>
      <w:r w:rsidR="00EB2C44">
        <w:rPr>
          <w:rFonts w:ascii="Arial" w:eastAsia="Calibri" w:hAnsi="Arial" w:cs="Arial"/>
          <w:color w:val="000000"/>
          <w:sz w:val="24"/>
          <w:szCs w:val="24"/>
          <w:lang w:eastAsia="en-US"/>
        </w:rPr>
        <w:t xml:space="preserve">whilst the proposed fencing will be permanent, the gates to </w:t>
      </w:r>
      <w:proofErr w:type="gramStart"/>
      <w:r w:rsidR="00EB2C44">
        <w:rPr>
          <w:rFonts w:ascii="Arial" w:eastAsia="Calibri" w:hAnsi="Arial" w:cs="Arial"/>
          <w:color w:val="000000"/>
          <w:sz w:val="24"/>
          <w:szCs w:val="24"/>
          <w:lang w:eastAsia="en-US"/>
        </w:rPr>
        <w:t>be included</w:t>
      </w:r>
      <w:proofErr w:type="gramEnd"/>
      <w:r w:rsidR="00EB2C44">
        <w:rPr>
          <w:rFonts w:ascii="Arial" w:eastAsia="Calibri" w:hAnsi="Arial" w:cs="Arial"/>
          <w:color w:val="000000"/>
          <w:sz w:val="24"/>
          <w:szCs w:val="24"/>
          <w:lang w:eastAsia="en-US"/>
        </w:rPr>
        <w:t xml:space="preserve"> will adequately provide for public access. </w:t>
      </w:r>
      <w:r w:rsidRPr="00A2283C">
        <w:rPr>
          <w:rFonts w:ascii="Arial" w:eastAsia="Calibri" w:hAnsi="Arial" w:cs="Arial"/>
          <w:color w:val="000000"/>
          <w:sz w:val="24"/>
          <w:szCs w:val="24"/>
          <w:lang w:eastAsia="en-US"/>
        </w:rPr>
        <w:t xml:space="preserve">Consent for the works </w:t>
      </w:r>
      <w:proofErr w:type="gramStart"/>
      <w:r w:rsidRPr="00A2283C">
        <w:rPr>
          <w:rFonts w:ascii="Arial" w:eastAsia="Calibri" w:hAnsi="Arial" w:cs="Arial"/>
          <w:color w:val="000000"/>
          <w:sz w:val="24"/>
          <w:szCs w:val="24"/>
          <w:lang w:eastAsia="en-US"/>
        </w:rPr>
        <w:t xml:space="preserve">is </w:t>
      </w:r>
      <w:r w:rsidR="00E830A6" w:rsidRPr="00A2283C">
        <w:rPr>
          <w:rFonts w:ascii="Arial" w:eastAsia="Calibri" w:hAnsi="Arial" w:cs="Arial"/>
          <w:color w:val="000000"/>
          <w:sz w:val="24"/>
          <w:szCs w:val="24"/>
          <w:lang w:eastAsia="en-US"/>
        </w:rPr>
        <w:t xml:space="preserve">therefore </w:t>
      </w:r>
      <w:r w:rsidRPr="00A2283C">
        <w:rPr>
          <w:rFonts w:ascii="Arial" w:eastAsia="Calibri" w:hAnsi="Arial" w:cs="Arial"/>
          <w:color w:val="000000"/>
          <w:sz w:val="24"/>
          <w:szCs w:val="24"/>
          <w:lang w:eastAsia="en-US"/>
        </w:rPr>
        <w:t>granted</w:t>
      </w:r>
      <w:proofErr w:type="gramEnd"/>
      <w:r w:rsidRPr="00A2283C">
        <w:rPr>
          <w:rFonts w:ascii="Arial" w:eastAsia="Calibri" w:hAnsi="Arial" w:cs="Arial"/>
          <w:color w:val="000000"/>
          <w:sz w:val="24"/>
          <w:szCs w:val="24"/>
          <w:lang w:eastAsia="en-US"/>
        </w:rPr>
        <w:t xml:space="preserve"> subject to the condition</w:t>
      </w:r>
      <w:r w:rsidR="004E6ECC" w:rsidRPr="00A2283C">
        <w:rPr>
          <w:rFonts w:ascii="Arial" w:eastAsia="Calibri" w:hAnsi="Arial" w:cs="Arial"/>
          <w:color w:val="000000"/>
          <w:sz w:val="24"/>
          <w:szCs w:val="24"/>
          <w:lang w:eastAsia="en-US"/>
        </w:rPr>
        <w:t>s</w:t>
      </w:r>
      <w:r w:rsidRPr="00A2283C">
        <w:rPr>
          <w:rFonts w:ascii="Arial" w:eastAsia="Calibri" w:hAnsi="Arial" w:cs="Arial"/>
          <w:color w:val="000000"/>
          <w:sz w:val="24"/>
          <w:szCs w:val="24"/>
          <w:lang w:eastAsia="en-US"/>
        </w:rPr>
        <w:t xml:space="preserve"> set out at paragraph 1</w:t>
      </w:r>
      <w:r w:rsidR="00B26521" w:rsidRPr="00A2283C">
        <w:rPr>
          <w:rFonts w:ascii="Arial" w:eastAsia="Calibri" w:hAnsi="Arial" w:cs="Arial"/>
          <w:color w:val="000000"/>
          <w:sz w:val="24"/>
          <w:szCs w:val="24"/>
          <w:lang w:eastAsia="en-US"/>
        </w:rPr>
        <w:t>.</w:t>
      </w:r>
    </w:p>
    <w:p w14:paraId="1F7C37EB" w14:textId="77777777" w:rsidR="004E6ECC" w:rsidRPr="00A2283C" w:rsidRDefault="004E6ECC" w:rsidP="004E6ECC">
      <w:pPr>
        <w:spacing w:after="160" w:line="259" w:lineRule="auto"/>
        <w:ind w:left="720"/>
        <w:contextualSpacing/>
        <w:rPr>
          <w:rFonts w:ascii="Arial" w:eastAsia="Calibri" w:hAnsi="Arial" w:cs="Arial"/>
          <w:color w:val="000000"/>
          <w:sz w:val="24"/>
          <w:szCs w:val="24"/>
          <w:lang w:eastAsia="en-US"/>
        </w:rPr>
      </w:pPr>
    </w:p>
    <w:p w14:paraId="7B79FB7F" w14:textId="77777777" w:rsidR="004E6ECC" w:rsidRDefault="004E6ECC" w:rsidP="004E6ECC">
      <w:pPr>
        <w:spacing w:after="160" w:line="259" w:lineRule="auto"/>
        <w:ind w:left="720"/>
        <w:contextualSpacing/>
        <w:rPr>
          <w:rFonts w:ascii="Arial" w:eastAsia="Calibri" w:hAnsi="Arial" w:cs="Arial"/>
          <w:color w:val="000000"/>
          <w:sz w:val="24"/>
          <w:szCs w:val="24"/>
          <w:lang w:eastAsia="en-US"/>
        </w:rPr>
      </w:pPr>
    </w:p>
    <w:p w14:paraId="11B24222" w14:textId="77777777" w:rsidR="004E6ECC" w:rsidRPr="004E6ECC" w:rsidRDefault="004E6ECC" w:rsidP="004E6ECC">
      <w:pPr>
        <w:spacing w:after="160" w:line="259" w:lineRule="auto"/>
        <w:ind w:left="720"/>
        <w:contextualSpacing/>
        <w:rPr>
          <w:rFonts w:ascii="Monotype Corsiva" w:eastAsia="Calibri" w:hAnsi="Monotype Corsiva" w:cs="Arial"/>
          <w:color w:val="000000"/>
          <w:sz w:val="36"/>
          <w:szCs w:val="36"/>
          <w:lang w:eastAsia="en-US"/>
        </w:rPr>
      </w:pPr>
      <w:r w:rsidRPr="004E6ECC">
        <w:rPr>
          <w:rFonts w:ascii="Monotype Corsiva" w:eastAsia="Calibri" w:hAnsi="Monotype Corsiva" w:cs="Arial"/>
          <w:color w:val="000000"/>
          <w:sz w:val="36"/>
          <w:szCs w:val="36"/>
          <w:lang w:eastAsia="en-US"/>
        </w:rPr>
        <w:t>Harry Wood</w:t>
      </w:r>
    </w:p>
    <w:p w14:paraId="7E9FC3BA" w14:textId="77777777" w:rsidR="000C03C2" w:rsidRPr="005127E5" w:rsidRDefault="000C03C2">
      <w:pPr>
        <w:rPr>
          <w:rFonts w:ascii="Arial" w:hAnsi="Arial" w:cs="Arial"/>
          <w:color w:val="000000"/>
          <w:sz w:val="24"/>
          <w:szCs w:val="24"/>
        </w:rPr>
      </w:pPr>
    </w:p>
    <w:p w14:paraId="5224AB4F" w14:textId="77777777" w:rsidR="00894FEB" w:rsidRDefault="00894FEB">
      <w:pPr>
        <w:rPr>
          <w:rFonts w:ascii="Arial" w:hAnsi="Arial" w:cs="Arial"/>
          <w:sz w:val="24"/>
          <w:szCs w:val="24"/>
        </w:rPr>
      </w:pPr>
    </w:p>
    <w:p w14:paraId="63CCCF89" w14:textId="77777777" w:rsidR="00894FEB" w:rsidRDefault="00894FEB">
      <w:pPr>
        <w:rPr>
          <w:rFonts w:ascii="Arial" w:hAnsi="Arial" w:cs="Arial"/>
          <w:sz w:val="24"/>
          <w:szCs w:val="24"/>
        </w:rPr>
      </w:pPr>
    </w:p>
    <w:p w14:paraId="4342B2CE" w14:textId="77777777" w:rsidR="00894FEB" w:rsidRDefault="00894FEB">
      <w:pPr>
        <w:rPr>
          <w:rFonts w:ascii="Arial" w:hAnsi="Arial" w:cs="Arial"/>
          <w:sz w:val="24"/>
          <w:szCs w:val="24"/>
        </w:rPr>
      </w:pPr>
    </w:p>
    <w:p w14:paraId="7DD27831" w14:textId="77777777" w:rsidR="00C71F2B" w:rsidRDefault="00C71F2B">
      <w:pPr>
        <w:rPr>
          <w:noProof/>
        </w:rPr>
      </w:pPr>
    </w:p>
    <w:p w14:paraId="70D26239" w14:textId="64C89394" w:rsidR="000C03C2" w:rsidRPr="008C2D89" w:rsidRDefault="00E21C41">
      <w:pPr>
        <w:rPr>
          <w:rFonts w:ascii="Arial" w:hAnsi="Arial" w:cs="Arial"/>
          <w:sz w:val="24"/>
          <w:szCs w:val="24"/>
        </w:rPr>
      </w:pPr>
      <w:r>
        <w:rPr>
          <w:noProof/>
        </w:rPr>
        <w:lastRenderedPageBreak/>
        <w:drawing>
          <wp:anchor distT="0" distB="0" distL="114300" distR="114300" simplePos="0" relativeHeight="251658240" behindDoc="0" locked="0" layoutInCell="1" allowOverlap="1" wp14:anchorId="284A445D" wp14:editId="33F1F81F">
            <wp:simplePos x="0" y="0"/>
            <wp:positionH relativeFrom="page">
              <wp:align>center</wp:align>
            </wp:positionH>
            <wp:positionV relativeFrom="paragraph">
              <wp:posOffset>60</wp:posOffset>
            </wp:positionV>
            <wp:extent cx="6730365" cy="9575165"/>
            <wp:effectExtent l="0" t="0" r="0" b="698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30365" cy="9575165"/>
                    </a:xfrm>
                    <a:prstGeom prst="rect">
                      <a:avLst/>
                    </a:prstGeom>
                    <a:noFill/>
                  </pic:spPr>
                </pic:pic>
              </a:graphicData>
            </a:graphic>
            <wp14:sizeRelH relativeFrom="page">
              <wp14:pctWidth>0</wp14:pctWidth>
            </wp14:sizeRelH>
            <wp14:sizeRelV relativeFrom="page">
              <wp14:pctHeight>0</wp14:pctHeight>
            </wp14:sizeRelV>
          </wp:anchor>
        </w:drawing>
      </w:r>
    </w:p>
    <w:sectPr w:rsidR="000C03C2" w:rsidRPr="008C2D89" w:rsidSect="0004625F">
      <w:headerReference w:type="even" r:id="rId14"/>
      <w:headerReference w:type="default" r:id="rId15"/>
      <w:footerReference w:type="even" r:id="rId16"/>
      <w:footerReference w:type="default" r:id="rId17"/>
      <w:headerReference w:type="first" r:id="rId18"/>
      <w:footerReference w:type="first" r:id="rId19"/>
      <w:pgSz w:w="11906" w:h="16838" w:code="9"/>
      <w:pgMar w:top="682" w:right="1077" w:bottom="1276" w:left="1525" w:header="555" w:footer="8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07AF7" w14:textId="77777777" w:rsidR="009C43AD" w:rsidRDefault="009C43AD" w:rsidP="00F62916">
      <w:r>
        <w:separator/>
      </w:r>
    </w:p>
  </w:endnote>
  <w:endnote w:type="continuationSeparator" w:id="0">
    <w:p w14:paraId="53537F21" w14:textId="77777777" w:rsidR="009C43AD" w:rsidRDefault="009C43AD" w:rsidP="00F62916">
      <w:r>
        <w:continuationSeparator/>
      </w:r>
    </w:p>
  </w:endnote>
  <w:endnote w:type="continuationNotice" w:id="1">
    <w:p w14:paraId="6B051F6C" w14:textId="77777777" w:rsidR="00240346" w:rsidRDefault="002403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AEB52" w14:textId="77777777" w:rsidR="003E54CC" w:rsidRDefault="003E54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D2968E" w14:textId="77777777" w:rsidR="003E54CC" w:rsidRDefault="003E54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9E125" w14:textId="0B27D2AB" w:rsidR="003E54CC" w:rsidRDefault="00E21C41">
    <w:pPr>
      <w:pStyle w:val="Noindent"/>
      <w:spacing w:before="120"/>
      <w:jc w:val="center"/>
      <w:rPr>
        <w:rStyle w:val="PageNumber"/>
      </w:rPr>
    </w:pPr>
    <w:r>
      <w:rPr>
        <w:noProof/>
        <w:sz w:val="18"/>
      </w:rPr>
      <mc:AlternateContent>
        <mc:Choice Requires="wps">
          <w:drawing>
            <wp:inline distT="0" distB="0" distL="0" distR="0" wp14:anchorId="33AF7B3D" wp14:editId="0E0B2F2D">
              <wp:extent cx="5943600" cy="0"/>
              <wp:effectExtent l="0" t="0" r="0" b="0"/>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24EFA1C" id="Straight Connector 2" o:spid="_x0000_s1026" style="visibility:visible;mso-wrap-style:square;mso-left-percent:-10001;mso-top-percent:-10001;mso-position-horizontal:absolute;mso-position-horizontal-relative:char;mso-position-vertical:absolute;mso-position-vertical-relative:line;mso-left-percent:-10001;mso-top-percent:-10001"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">
              <w10:anchorlock/>
            </v:line>
          </w:pict>
        </mc:Fallback>
      </mc:AlternateContent>
    </w:r>
  </w:p>
  <w:p w14:paraId="5D9F3071" w14:textId="77777777" w:rsidR="003E54CC" w:rsidRDefault="00451EE4" w:rsidP="008A03E3">
    <w:pPr>
      <w:pStyle w:val="Noindent"/>
    </w:pPr>
    <w:r w:rsidRPr="00451EE4">
      <w:rPr>
        <w:rStyle w:val="PageNumber"/>
        <w:sz w:val="16"/>
        <w:szCs w:val="16"/>
      </w:rPr>
      <w:t>www.planningportal.gov.uk/planninginspectorate</w:t>
    </w:r>
    <w:r w:rsidR="0063373D">
      <w:rPr>
        <w:rStyle w:val="PageNumber"/>
        <w:sz w:val="16"/>
        <w:szCs w:val="16"/>
      </w:rPr>
      <w:t xml:space="preserve"> </w:t>
    </w:r>
    <w:r w:rsidR="003E54CC">
      <w:rPr>
        <w:rStyle w:val="PageNumber"/>
      </w:rPr>
      <w:t xml:space="preserve">         </w:t>
    </w:r>
    <w:r w:rsidR="00AE2FAA">
      <w:rPr>
        <w:rStyle w:val="PageNumber"/>
      </w:rPr>
      <w:t xml:space="preserve"> </w:t>
    </w:r>
    <w:r w:rsidR="003E54CC">
      <w:rPr>
        <w:rStyle w:val="PageNumber"/>
      </w:rPr>
      <w:fldChar w:fldCharType="begin"/>
    </w:r>
    <w:r w:rsidR="003E54CC">
      <w:rPr>
        <w:rStyle w:val="PageNumber"/>
      </w:rPr>
      <w:instrText xml:space="preserve"> PAGE </w:instrText>
    </w:r>
    <w:r w:rsidR="003E54CC">
      <w:rPr>
        <w:rStyle w:val="PageNumber"/>
      </w:rPr>
      <w:fldChar w:fldCharType="separate"/>
    </w:r>
    <w:r w:rsidR="004126C6">
      <w:rPr>
        <w:rStyle w:val="PageNumber"/>
        <w:noProof/>
      </w:rPr>
      <w:t>3</w:t>
    </w:r>
    <w:r w:rsidR="003E54CC">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94439" w14:textId="7FF979DF" w:rsidR="003E54CC" w:rsidRDefault="00E21C41" w:rsidP="00FA1F67">
    <w:pPr>
      <w:pStyle w:val="Footer"/>
      <w:pBdr>
        <w:bottom w:val="none" w:sz="0" w:space="0" w:color="000000"/>
      </w:pBdr>
      <w:ind w:right="-52"/>
    </w:pPr>
    <w:r>
      <w:rPr>
        <w:noProof/>
      </w:rPr>
      <mc:AlternateContent>
        <mc:Choice Requires="wps">
          <w:drawing>
            <wp:inline distT="0" distB="0" distL="0" distR="0" wp14:anchorId="6E179B77" wp14:editId="181496DF">
              <wp:extent cx="5943600" cy="0"/>
              <wp:effectExtent l="0" t="0" r="0" b="0"/>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2CC2FC98" id="Straight Connector 1" o:spid="_x0000_s1026" style="visibility:visible;mso-wrap-style:square;mso-left-percent:-10001;mso-top-percent:-10001;mso-position-horizontal:absolute;mso-position-horizontal-relative:char;mso-position-vertical:absolute;mso-position-vertical-relative:line;mso-left-percent:-10001;mso-top-percent:-10001"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" strokeweight=".5pt">
              <w10:anchorlock/>
            </v:line>
          </w:pict>
        </mc:Fallback>
      </mc:AlternateContent>
    </w:r>
  </w:p>
  <w:p w14:paraId="6F4AF6FA" w14:textId="77777777" w:rsidR="003E54CC" w:rsidRPr="00451EE4" w:rsidRDefault="00451EE4">
    <w:pPr>
      <w:pStyle w:val="Footer"/>
      <w:ind w:right="-52"/>
      <w:rPr>
        <w:sz w:val="16"/>
        <w:szCs w:val="16"/>
      </w:rPr>
    </w:pPr>
    <w:r w:rsidRPr="00451EE4">
      <w:rPr>
        <w:sz w:val="16"/>
        <w:szCs w:val="16"/>
      </w:rPr>
      <w:t>www.planningportal.gov.uk/planninginspectorate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C9605" w14:textId="77777777" w:rsidR="009C43AD" w:rsidRDefault="009C43AD" w:rsidP="00F62916">
      <w:r>
        <w:separator/>
      </w:r>
    </w:p>
  </w:footnote>
  <w:footnote w:type="continuationSeparator" w:id="0">
    <w:p w14:paraId="01548D7E" w14:textId="77777777" w:rsidR="009C43AD" w:rsidRDefault="009C43AD" w:rsidP="00F62916">
      <w:r>
        <w:continuationSeparator/>
      </w:r>
    </w:p>
  </w:footnote>
  <w:footnote w:type="continuationNotice" w:id="1">
    <w:p w14:paraId="529902DC" w14:textId="77777777" w:rsidR="00240346" w:rsidRDefault="002403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3B574" w14:textId="77777777" w:rsidR="004126C6" w:rsidRDefault="004126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F5F54" w14:textId="77777777" w:rsidR="003E54CC" w:rsidRDefault="003E54CC" w:rsidP="00087477">
    <w:pPr>
      <w:pStyle w:val="Footer"/>
      <w:spacing w:after="1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9CCBE" w14:textId="77777777" w:rsidR="003E54CC" w:rsidRDefault="003E54CC">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43A4413"/>
    <w:multiLevelType w:val="multilevel"/>
    <w:tmpl w:val="CF40869A"/>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right"/>
      <w:pPr>
        <w:tabs>
          <w:tab w:val="num" w:pos="0"/>
        </w:tabs>
        <w:ind w:left="0" w:hanging="180"/>
      </w:pPr>
    </w:lvl>
    <w:lvl w:ilvl="3">
      <w:start w:val="1"/>
      <w:numFmt w:val="decimal"/>
      <w:lvlText w:val="%4."/>
      <w:lvlJc w:val="left"/>
      <w:pPr>
        <w:tabs>
          <w:tab w:val="num" w:pos="720"/>
        </w:tabs>
        <w:ind w:left="720" w:hanging="360"/>
      </w:pPr>
    </w:lvl>
    <w:lvl w:ilvl="4">
      <w:start w:val="1"/>
      <w:numFmt w:val="lowerLetter"/>
      <w:lvlText w:val="%5."/>
      <w:lvlJc w:val="left"/>
      <w:pPr>
        <w:tabs>
          <w:tab w:val="num" w:pos="1440"/>
        </w:tabs>
        <w:ind w:left="1440" w:hanging="360"/>
      </w:pPr>
    </w:lvl>
    <w:lvl w:ilvl="5">
      <w:start w:val="1"/>
      <w:numFmt w:val="lowerRoman"/>
      <w:lvlText w:val="%6."/>
      <w:lvlJc w:val="right"/>
      <w:pPr>
        <w:tabs>
          <w:tab w:val="num" w:pos="2160"/>
        </w:tabs>
        <w:ind w:left="2160" w:hanging="180"/>
      </w:pPr>
    </w:lvl>
    <w:lvl w:ilvl="6">
      <w:start w:val="1"/>
      <w:numFmt w:val="decimal"/>
      <w:lvlText w:val="%7."/>
      <w:lvlJc w:val="left"/>
      <w:pPr>
        <w:tabs>
          <w:tab w:val="num" w:pos="2880"/>
        </w:tabs>
        <w:ind w:left="2880" w:hanging="360"/>
      </w:pPr>
    </w:lvl>
    <w:lvl w:ilvl="7">
      <w:start w:val="1"/>
      <w:numFmt w:val="lowerLetter"/>
      <w:lvlText w:val="%8."/>
      <w:lvlJc w:val="left"/>
      <w:pPr>
        <w:tabs>
          <w:tab w:val="num" w:pos="3600"/>
        </w:tabs>
        <w:ind w:left="3600" w:hanging="360"/>
      </w:pPr>
    </w:lvl>
    <w:lvl w:ilvl="8">
      <w:start w:val="1"/>
      <w:numFmt w:val="lowerRoman"/>
      <w:lvlText w:val="%9."/>
      <w:lvlJc w:val="right"/>
      <w:pPr>
        <w:tabs>
          <w:tab w:val="num" w:pos="4320"/>
        </w:tabs>
        <w:ind w:left="4320" w:hanging="180"/>
      </w:pPr>
    </w:lvl>
  </w:abstractNum>
  <w:abstractNum w:abstractNumId="2" w15:restartNumberingAfterBreak="0">
    <w:nsid w:val="052D37FD"/>
    <w:multiLevelType w:val="hybridMultilevel"/>
    <w:tmpl w:val="6AC20CA6"/>
    <w:lvl w:ilvl="0" w:tplc="BDE81070">
      <w:start w:val="3"/>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064C3420"/>
    <w:multiLevelType w:val="hybridMultilevel"/>
    <w:tmpl w:val="107497DE"/>
    <w:lvl w:ilvl="0" w:tplc="6F00D612">
      <w:start w:val="1"/>
      <w:numFmt w:val="decimal"/>
      <w:lvlText w:val="%1."/>
      <w:lvlJc w:val="left"/>
      <w:pPr>
        <w:tabs>
          <w:tab w:val="num" w:pos="360"/>
        </w:tabs>
        <w:ind w:left="360" w:hanging="360"/>
      </w:pPr>
      <w:rPr>
        <w:i w:val="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07783D63"/>
    <w:multiLevelType w:val="hybridMultilevel"/>
    <w:tmpl w:val="8968CE2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1AF2022"/>
    <w:multiLevelType w:val="hybridMultilevel"/>
    <w:tmpl w:val="05C0DC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E03EFE"/>
    <w:multiLevelType w:val="hybridMultilevel"/>
    <w:tmpl w:val="68FAD678"/>
    <w:lvl w:ilvl="0" w:tplc="1B68C4C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FB6748"/>
    <w:multiLevelType w:val="hybridMultilevel"/>
    <w:tmpl w:val="4E06907A"/>
    <w:lvl w:ilvl="0" w:tplc="1B68C4C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664E42"/>
    <w:multiLevelType w:val="hybridMultilevel"/>
    <w:tmpl w:val="F66C2ACC"/>
    <w:lvl w:ilvl="0" w:tplc="1B68C4CE">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832096"/>
    <w:multiLevelType w:val="hybridMultilevel"/>
    <w:tmpl w:val="9D7E83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A710781"/>
    <w:multiLevelType w:val="hybridMultilevel"/>
    <w:tmpl w:val="06343D80"/>
    <w:lvl w:ilvl="0" w:tplc="1B68C4CE">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DD42AF"/>
    <w:multiLevelType w:val="hybridMultilevel"/>
    <w:tmpl w:val="C8FE697C"/>
    <w:lvl w:ilvl="0" w:tplc="F772670E">
      <w:start w:val="4"/>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1795523"/>
    <w:multiLevelType w:val="hybridMultilevel"/>
    <w:tmpl w:val="ED2E8132"/>
    <w:lvl w:ilvl="0" w:tplc="1B68C4C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BD0B20"/>
    <w:multiLevelType w:val="multilevel"/>
    <w:tmpl w:val="D618CF8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260363"/>
    <w:multiLevelType w:val="hybridMultilevel"/>
    <w:tmpl w:val="EDDE0A46"/>
    <w:lvl w:ilvl="0" w:tplc="BD841D74">
      <w:start w:val="4"/>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29F8396D"/>
    <w:multiLevelType w:val="hybridMultilevel"/>
    <w:tmpl w:val="86CEF72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A02450E"/>
    <w:multiLevelType w:val="multilevel"/>
    <w:tmpl w:val="D960D694"/>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B094019"/>
    <w:multiLevelType w:val="hybridMultilevel"/>
    <w:tmpl w:val="5D4E0D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773DC4"/>
    <w:multiLevelType w:val="hybridMultilevel"/>
    <w:tmpl w:val="22C677B0"/>
    <w:lvl w:ilvl="0" w:tplc="1B68C4C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AF570E"/>
    <w:multiLevelType w:val="hybridMultilevel"/>
    <w:tmpl w:val="FCBA0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041CF6"/>
    <w:multiLevelType w:val="hybridMultilevel"/>
    <w:tmpl w:val="626E749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432F150A"/>
    <w:multiLevelType w:val="hybridMultilevel"/>
    <w:tmpl w:val="AE6E28FE"/>
    <w:lvl w:ilvl="0" w:tplc="BDE81070">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82278A1"/>
    <w:multiLevelType w:val="hybridMultilevel"/>
    <w:tmpl w:val="C7F6E380"/>
    <w:lvl w:ilvl="0" w:tplc="C3669E80">
      <w:start w:val="1"/>
      <w:numFmt w:val="decimal"/>
      <w:lvlText w:val="%1."/>
      <w:lvlJc w:val="center"/>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FA2580"/>
    <w:multiLevelType w:val="hybridMultilevel"/>
    <w:tmpl w:val="D26AE914"/>
    <w:lvl w:ilvl="0" w:tplc="983809EA">
      <w:start w:val="1"/>
      <w:numFmt w:val="decimal"/>
      <w:lvlText w:val="%1."/>
      <w:lvlJc w:val="left"/>
      <w:pPr>
        <w:tabs>
          <w:tab w:val="num" w:pos="360"/>
        </w:tabs>
        <w:ind w:left="360" w:hanging="360"/>
      </w:pPr>
      <w:rPr>
        <w:i w:val="0"/>
      </w:rPr>
    </w:lvl>
    <w:lvl w:ilvl="1" w:tplc="A426E28E">
      <w:start w:val="1"/>
      <w:numFmt w:val="lowerLetter"/>
      <w:lvlText w:val="(%2)"/>
      <w:lvlJc w:val="left"/>
      <w:pPr>
        <w:tabs>
          <w:tab w:val="num" w:pos="1080"/>
        </w:tabs>
        <w:ind w:left="720" w:hanging="360"/>
      </w:pPr>
      <w:rPr>
        <w:rFonts w:hint="default"/>
        <w:i w:val="0"/>
      </w:rPr>
    </w:lvl>
    <w:lvl w:ilvl="2" w:tplc="0809001B">
      <w:start w:val="1"/>
      <w:numFmt w:val="lowerRoman"/>
      <w:lvlText w:val="%3."/>
      <w:lvlJc w:val="right"/>
      <w:pPr>
        <w:tabs>
          <w:tab w:val="num" w:pos="1800"/>
        </w:tabs>
        <w:ind w:left="1800" w:hanging="180"/>
      </w:pPr>
    </w:lvl>
    <w:lvl w:ilvl="3" w:tplc="0C627436">
      <w:start w:val="2"/>
      <w:numFmt w:val="decimal"/>
      <w:lvlText w:val="%4."/>
      <w:lvlJc w:val="left"/>
      <w:pPr>
        <w:tabs>
          <w:tab w:val="num" w:pos="2520"/>
        </w:tabs>
        <w:ind w:left="2520" w:hanging="360"/>
      </w:pPr>
      <w:rPr>
        <w:rFonts w:hint="default"/>
        <w:i w:val="0"/>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5223447F"/>
    <w:multiLevelType w:val="hybridMultilevel"/>
    <w:tmpl w:val="CE46EC1A"/>
    <w:lvl w:ilvl="0" w:tplc="1B68C4C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DA3B2E"/>
    <w:multiLevelType w:val="hybridMultilevel"/>
    <w:tmpl w:val="8A7EA258"/>
    <w:lvl w:ilvl="0" w:tplc="74961B54">
      <w:start w:val="1"/>
      <w:numFmt w:val="decimal"/>
      <w:lvlText w:val="%1."/>
      <w:lvlJc w:val="right"/>
      <w:pPr>
        <w:ind w:left="720" w:hanging="360"/>
      </w:pPr>
      <w:rPr>
        <w:rFonts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2262A2"/>
    <w:multiLevelType w:val="hybridMultilevel"/>
    <w:tmpl w:val="4B9E52CE"/>
    <w:lvl w:ilvl="0" w:tplc="AE10200C">
      <w:numFmt w:val="bullet"/>
      <w:lvlText w:val="-"/>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7F13BC"/>
    <w:multiLevelType w:val="hybridMultilevel"/>
    <w:tmpl w:val="916A156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5ACC0863"/>
    <w:multiLevelType w:val="hybridMultilevel"/>
    <w:tmpl w:val="FAE83B26"/>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5B0F1B4D"/>
    <w:multiLevelType w:val="singleLevel"/>
    <w:tmpl w:val="DB70108E"/>
    <w:lvl w:ilvl="0">
      <w:start w:val="1"/>
      <w:numFmt w:val="decimal"/>
      <w:pStyle w:val="Conditions1"/>
      <w:lvlText w:val="%1)"/>
      <w:lvlJc w:val="left"/>
      <w:pPr>
        <w:tabs>
          <w:tab w:val="num" w:pos="1152"/>
        </w:tabs>
        <w:ind w:left="648" w:hanging="216"/>
      </w:pPr>
    </w:lvl>
  </w:abstractNum>
  <w:abstractNum w:abstractNumId="31" w15:restartNumberingAfterBreak="0">
    <w:nsid w:val="5BA93637"/>
    <w:multiLevelType w:val="hybridMultilevel"/>
    <w:tmpl w:val="25A80B8C"/>
    <w:lvl w:ilvl="0" w:tplc="6BE48396">
      <w:start w:val="1"/>
      <w:numFmt w:val="lowerLetter"/>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2" w15:restartNumberingAfterBreak="0">
    <w:nsid w:val="5F342570"/>
    <w:multiLevelType w:val="hybridMultilevel"/>
    <w:tmpl w:val="D618CF88"/>
    <w:lvl w:ilvl="0" w:tplc="1B68C4C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396A46"/>
    <w:multiLevelType w:val="hybridMultilevel"/>
    <w:tmpl w:val="C8701382"/>
    <w:lvl w:ilvl="0" w:tplc="FFFFFFFF">
      <w:start w:val="1"/>
      <w:numFmt w:val="decimal"/>
      <w:lvlText w:val="%1."/>
      <w:lvlJc w:val="center"/>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2CA1CF1"/>
    <w:multiLevelType w:val="multilevel"/>
    <w:tmpl w:val="0D5CC23A"/>
    <w:lvl w:ilvl="0">
      <w:start w:val="1"/>
      <w:numFmt w:val="decimal"/>
      <w:pStyle w:val="Style1"/>
      <w:lvlText w:val="%1."/>
      <w:lvlJc w:val="left"/>
      <w:pPr>
        <w:tabs>
          <w:tab w:val="num" w:pos="720"/>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5" w15:restartNumberingAfterBreak="0">
    <w:nsid w:val="62CB6406"/>
    <w:multiLevelType w:val="multilevel"/>
    <w:tmpl w:val="47003186"/>
    <w:lvl w:ilvl="0">
      <w:start w:val="1"/>
      <w:numFmt w:val="decimal"/>
      <w:lvlText w:val="%1."/>
      <w:lvlJc w:val="left"/>
      <w:pPr>
        <w:tabs>
          <w:tab w:val="num" w:pos="720"/>
        </w:tabs>
        <w:ind w:left="425" w:hanging="425"/>
      </w:pPr>
    </w:lvl>
    <w:lvl w:ilvl="1">
      <w:start w:val="1"/>
      <w:numFmt w:val="lowerLetter"/>
      <w:pStyle w:val="Nlista"/>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36" w15:restartNumberingAfterBreak="0">
    <w:nsid w:val="660A619A"/>
    <w:multiLevelType w:val="hybridMultilevel"/>
    <w:tmpl w:val="1ECCC4A2"/>
    <w:lvl w:ilvl="0" w:tplc="BD841D74">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38" w15:restartNumberingAfterBreak="0">
    <w:nsid w:val="6D547DBF"/>
    <w:multiLevelType w:val="hybridMultilevel"/>
    <w:tmpl w:val="C07E2582"/>
    <w:lvl w:ilvl="0" w:tplc="A426E28E">
      <w:start w:val="1"/>
      <w:numFmt w:val="lowerLetter"/>
      <w:lvlText w:val="(%1)"/>
      <w:lvlJc w:val="left"/>
      <w:pPr>
        <w:tabs>
          <w:tab w:val="num" w:pos="720"/>
        </w:tabs>
        <w:ind w:left="36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EB8613F"/>
    <w:multiLevelType w:val="hybridMultilevel"/>
    <w:tmpl w:val="760665E4"/>
    <w:lvl w:ilvl="0" w:tplc="F772670E">
      <w:start w:val="4"/>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0"/>
        </w:tabs>
        <w:ind w:left="0" w:hanging="180"/>
      </w:pPr>
    </w:lvl>
    <w:lvl w:ilvl="3" w:tplc="0809000F" w:tentative="1">
      <w:start w:val="1"/>
      <w:numFmt w:val="decimal"/>
      <w:lvlText w:val="%4."/>
      <w:lvlJc w:val="left"/>
      <w:pPr>
        <w:tabs>
          <w:tab w:val="num" w:pos="720"/>
        </w:tabs>
        <w:ind w:left="720" w:hanging="360"/>
      </w:pPr>
    </w:lvl>
    <w:lvl w:ilvl="4" w:tplc="08090019" w:tentative="1">
      <w:start w:val="1"/>
      <w:numFmt w:val="lowerLetter"/>
      <w:lvlText w:val="%5."/>
      <w:lvlJc w:val="left"/>
      <w:pPr>
        <w:tabs>
          <w:tab w:val="num" w:pos="1440"/>
        </w:tabs>
        <w:ind w:left="1440" w:hanging="360"/>
      </w:pPr>
    </w:lvl>
    <w:lvl w:ilvl="5" w:tplc="0809001B" w:tentative="1">
      <w:start w:val="1"/>
      <w:numFmt w:val="lowerRoman"/>
      <w:lvlText w:val="%6."/>
      <w:lvlJc w:val="right"/>
      <w:pPr>
        <w:tabs>
          <w:tab w:val="num" w:pos="2160"/>
        </w:tabs>
        <w:ind w:left="2160" w:hanging="180"/>
      </w:pPr>
    </w:lvl>
    <w:lvl w:ilvl="6" w:tplc="0809000F" w:tentative="1">
      <w:start w:val="1"/>
      <w:numFmt w:val="decimal"/>
      <w:lvlText w:val="%7."/>
      <w:lvlJc w:val="left"/>
      <w:pPr>
        <w:tabs>
          <w:tab w:val="num" w:pos="2880"/>
        </w:tabs>
        <w:ind w:left="2880" w:hanging="360"/>
      </w:pPr>
    </w:lvl>
    <w:lvl w:ilvl="7" w:tplc="08090019" w:tentative="1">
      <w:start w:val="1"/>
      <w:numFmt w:val="lowerLetter"/>
      <w:lvlText w:val="%8."/>
      <w:lvlJc w:val="left"/>
      <w:pPr>
        <w:tabs>
          <w:tab w:val="num" w:pos="3600"/>
        </w:tabs>
        <w:ind w:left="3600" w:hanging="360"/>
      </w:pPr>
    </w:lvl>
    <w:lvl w:ilvl="8" w:tplc="0809001B" w:tentative="1">
      <w:start w:val="1"/>
      <w:numFmt w:val="lowerRoman"/>
      <w:lvlText w:val="%9."/>
      <w:lvlJc w:val="right"/>
      <w:pPr>
        <w:tabs>
          <w:tab w:val="num" w:pos="4320"/>
        </w:tabs>
        <w:ind w:left="4320" w:hanging="180"/>
      </w:pPr>
    </w:lvl>
  </w:abstractNum>
  <w:abstractNum w:abstractNumId="40" w15:restartNumberingAfterBreak="0">
    <w:nsid w:val="6FF83A6F"/>
    <w:multiLevelType w:val="hybridMultilevel"/>
    <w:tmpl w:val="E8C6ACE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2993037"/>
    <w:multiLevelType w:val="hybridMultilevel"/>
    <w:tmpl w:val="EE944A50"/>
    <w:lvl w:ilvl="0" w:tplc="1B68C4CE">
      <w:start w:val="1"/>
      <w:numFmt w:val="bullet"/>
      <w:lvlText w:val=""/>
      <w:lvlJc w:val="left"/>
      <w:pPr>
        <w:tabs>
          <w:tab w:val="num" w:pos="360"/>
        </w:tabs>
        <w:ind w:left="360" w:hanging="360"/>
      </w:pPr>
      <w:rPr>
        <w:rFonts w:ascii="Symbol" w:hAnsi="Symbol" w:hint="default"/>
        <w:i w:val="0"/>
      </w:rPr>
    </w:lvl>
    <w:lvl w:ilvl="1" w:tplc="A426E28E">
      <w:start w:val="1"/>
      <w:numFmt w:val="lowerLetter"/>
      <w:lvlText w:val="(%2)"/>
      <w:lvlJc w:val="left"/>
      <w:pPr>
        <w:tabs>
          <w:tab w:val="num" w:pos="1440"/>
        </w:tabs>
        <w:ind w:left="1080" w:hanging="360"/>
      </w:pPr>
      <w:rPr>
        <w:rFonts w:hint="default"/>
        <w:i w:val="0"/>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2" w15:restartNumberingAfterBreak="0">
    <w:nsid w:val="73FB2D2D"/>
    <w:multiLevelType w:val="hybridMultilevel"/>
    <w:tmpl w:val="955C90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41F072C"/>
    <w:multiLevelType w:val="hybridMultilevel"/>
    <w:tmpl w:val="CA9EB3DC"/>
    <w:lvl w:ilvl="0" w:tplc="BDE81070">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58E1A65"/>
    <w:multiLevelType w:val="hybridMultilevel"/>
    <w:tmpl w:val="4D040A72"/>
    <w:lvl w:ilvl="0" w:tplc="0930C526">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6B251B2"/>
    <w:multiLevelType w:val="hybridMultilevel"/>
    <w:tmpl w:val="D960D694"/>
    <w:lvl w:ilvl="0" w:tplc="BD841D74">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6" w15:restartNumberingAfterBreak="0">
    <w:nsid w:val="781C12A1"/>
    <w:multiLevelType w:val="hybridMultilevel"/>
    <w:tmpl w:val="9642EFB0"/>
    <w:lvl w:ilvl="0" w:tplc="6BE48396">
      <w:start w:val="1"/>
      <w:numFmt w:val="lowerLetter"/>
      <w:lvlText w:val="%1."/>
      <w:lvlJc w:val="left"/>
      <w:pPr>
        <w:tabs>
          <w:tab w:val="num" w:pos="720"/>
        </w:tabs>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8C6145D"/>
    <w:multiLevelType w:val="hybridMultilevel"/>
    <w:tmpl w:val="489633D2"/>
    <w:lvl w:ilvl="0" w:tplc="0809000F">
      <w:start w:val="1"/>
      <w:numFmt w:val="decimal"/>
      <w:lvlText w:val="%1."/>
      <w:lvlJc w:val="left"/>
      <w:pPr>
        <w:tabs>
          <w:tab w:val="num" w:pos="360"/>
        </w:tabs>
        <w:ind w:left="360" w:hanging="360"/>
      </w:pPr>
      <w:rPr>
        <w:rFonts w:hint="default"/>
        <w:i w:val="0"/>
      </w:rPr>
    </w:lvl>
    <w:lvl w:ilvl="1" w:tplc="A426E28E">
      <w:start w:val="1"/>
      <w:numFmt w:val="lowerLetter"/>
      <w:lvlText w:val="(%2)"/>
      <w:lvlJc w:val="left"/>
      <w:pPr>
        <w:tabs>
          <w:tab w:val="num" w:pos="1080"/>
        </w:tabs>
        <w:ind w:left="720" w:hanging="360"/>
      </w:pPr>
      <w:rPr>
        <w:rFonts w:hint="default"/>
        <w:i w:val="0"/>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8" w15:restartNumberingAfterBreak="0">
    <w:nsid w:val="7CDC568F"/>
    <w:multiLevelType w:val="multilevel"/>
    <w:tmpl w:val="96AA9A68"/>
    <w:lvl w:ilvl="0">
      <w:start w:val="1"/>
      <w:numFmt w:val="lowerRoman"/>
      <w:pStyle w:val="Conditions2"/>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pStyle w:val="Nlisti0"/>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19426762">
    <w:abstractNumId w:val="35"/>
  </w:num>
  <w:num w:numId="2" w16cid:durableId="912618872">
    <w:abstractNumId w:val="35"/>
  </w:num>
  <w:num w:numId="3" w16cid:durableId="1015423986">
    <w:abstractNumId w:val="37"/>
  </w:num>
  <w:num w:numId="4" w16cid:durableId="888034207">
    <w:abstractNumId w:val="0"/>
  </w:num>
  <w:num w:numId="5" w16cid:durableId="1253004177">
    <w:abstractNumId w:val="21"/>
  </w:num>
  <w:num w:numId="6" w16cid:durableId="806821895">
    <w:abstractNumId w:val="34"/>
  </w:num>
  <w:num w:numId="7" w16cid:durableId="1888223324">
    <w:abstractNumId w:val="48"/>
  </w:num>
  <w:num w:numId="8" w16cid:durableId="2022318126">
    <w:abstractNumId w:val="30"/>
  </w:num>
  <w:num w:numId="9" w16cid:durableId="1073819672">
    <w:abstractNumId w:val="18"/>
  </w:num>
  <w:num w:numId="10" w16cid:durableId="855776052">
    <w:abstractNumId w:val="24"/>
  </w:num>
  <w:num w:numId="11" w16cid:durableId="1214073495">
    <w:abstractNumId w:val="8"/>
  </w:num>
  <w:num w:numId="12" w16cid:durableId="917059202">
    <w:abstractNumId w:val="10"/>
  </w:num>
  <w:num w:numId="13" w16cid:durableId="1255478955">
    <w:abstractNumId w:val="41"/>
  </w:num>
  <w:num w:numId="14" w16cid:durableId="1529027755">
    <w:abstractNumId w:val="12"/>
  </w:num>
  <w:num w:numId="15" w16cid:durableId="65077910">
    <w:abstractNumId w:val="32"/>
  </w:num>
  <w:num w:numId="16" w16cid:durableId="1918519020">
    <w:abstractNumId w:val="13"/>
  </w:num>
  <w:num w:numId="17" w16cid:durableId="2146770206">
    <w:abstractNumId w:val="38"/>
  </w:num>
  <w:num w:numId="18" w16cid:durableId="745032132">
    <w:abstractNumId w:val="47"/>
  </w:num>
  <w:num w:numId="19" w16cid:durableId="744499782">
    <w:abstractNumId w:val="31"/>
  </w:num>
  <w:num w:numId="20" w16cid:durableId="1978532921">
    <w:abstractNumId w:val="42"/>
  </w:num>
  <w:num w:numId="21" w16cid:durableId="604190064">
    <w:abstractNumId w:val="6"/>
  </w:num>
  <w:num w:numId="22" w16cid:durableId="942608188">
    <w:abstractNumId w:val="25"/>
  </w:num>
  <w:num w:numId="23" w16cid:durableId="899170315">
    <w:abstractNumId w:val="7"/>
  </w:num>
  <w:num w:numId="24" w16cid:durableId="407770866">
    <w:abstractNumId w:val="39"/>
  </w:num>
  <w:num w:numId="25" w16cid:durableId="2143185770">
    <w:abstractNumId w:val="1"/>
  </w:num>
  <w:num w:numId="26" w16cid:durableId="191580673">
    <w:abstractNumId w:val="11"/>
  </w:num>
  <w:num w:numId="27" w16cid:durableId="1118570144">
    <w:abstractNumId w:val="3"/>
  </w:num>
  <w:num w:numId="28" w16cid:durableId="1374572307">
    <w:abstractNumId w:val="9"/>
  </w:num>
  <w:num w:numId="29" w16cid:durableId="1373266295">
    <w:abstractNumId w:val="2"/>
  </w:num>
  <w:num w:numId="30" w16cid:durableId="1581984666">
    <w:abstractNumId w:val="22"/>
  </w:num>
  <w:num w:numId="31" w16cid:durableId="1878855963">
    <w:abstractNumId w:val="43"/>
  </w:num>
  <w:num w:numId="32" w16cid:durableId="1764451394">
    <w:abstractNumId w:val="40"/>
  </w:num>
  <w:num w:numId="33" w16cid:durableId="392579469">
    <w:abstractNumId w:val="14"/>
  </w:num>
  <w:num w:numId="34" w16cid:durableId="2090499684">
    <w:abstractNumId w:val="36"/>
  </w:num>
  <w:num w:numId="35" w16cid:durableId="329020418">
    <w:abstractNumId w:val="45"/>
  </w:num>
  <w:num w:numId="36" w16cid:durableId="1383215186">
    <w:abstractNumId w:val="16"/>
  </w:num>
  <w:num w:numId="37" w16cid:durableId="134421760">
    <w:abstractNumId w:val="15"/>
  </w:num>
  <w:num w:numId="38" w16cid:durableId="1216703409">
    <w:abstractNumId w:val="27"/>
  </w:num>
  <w:num w:numId="39" w16cid:durableId="952859412">
    <w:abstractNumId w:val="20"/>
  </w:num>
  <w:num w:numId="40" w16cid:durableId="86273167">
    <w:abstractNumId w:val="44"/>
  </w:num>
  <w:num w:numId="41" w16cid:durableId="2049529419">
    <w:abstractNumId w:val="29"/>
  </w:num>
  <w:num w:numId="42" w16cid:durableId="1399282835">
    <w:abstractNumId w:val="46"/>
  </w:num>
  <w:num w:numId="43" w16cid:durableId="1161891001">
    <w:abstractNumId w:val="17"/>
  </w:num>
  <w:num w:numId="44" w16cid:durableId="1000891352">
    <w:abstractNumId w:val="19"/>
  </w:num>
  <w:num w:numId="45" w16cid:durableId="476848076">
    <w:abstractNumId w:val="26"/>
  </w:num>
  <w:num w:numId="46" w16cid:durableId="399526387">
    <w:abstractNumId w:val="28"/>
  </w:num>
  <w:num w:numId="47" w16cid:durableId="636377041">
    <w:abstractNumId w:val="4"/>
  </w:num>
  <w:num w:numId="48" w16cid:durableId="1087192456">
    <w:abstractNumId w:val="5"/>
  </w:num>
  <w:num w:numId="49" w16cid:durableId="1058937072">
    <w:abstractNumId w:val="23"/>
  </w:num>
  <w:num w:numId="50" w16cid:durableId="1040780620">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FA1F67"/>
    <w:rsid w:val="0000335F"/>
    <w:rsid w:val="00005110"/>
    <w:rsid w:val="00022F3C"/>
    <w:rsid w:val="00026903"/>
    <w:rsid w:val="00041193"/>
    <w:rsid w:val="0004464C"/>
    <w:rsid w:val="00046145"/>
    <w:rsid w:val="0004625F"/>
    <w:rsid w:val="00053135"/>
    <w:rsid w:val="00077358"/>
    <w:rsid w:val="0007777A"/>
    <w:rsid w:val="00087477"/>
    <w:rsid w:val="00087DB2"/>
    <w:rsid w:val="00087DEC"/>
    <w:rsid w:val="000A4424"/>
    <w:rsid w:val="000A4AEB"/>
    <w:rsid w:val="000A64AE"/>
    <w:rsid w:val="000B0854"/>
    <w:rsid w:val="000C03C2"/>
    <w:rsid w:val="000C3744"/>
    <w:rsid w:val="000C3F13"/>
    <w:rsid w:val="000C698E"/>
    <w:rsid w:val="000D0673"/>
    <w:rsid w:val="000D4DAA"/>
    <w:rsid w:val="000D6F48"/>
    <w:rsid w:val="000E26A7"/>
    <w:rsid w:val="000F16F4"/>
    <w:rsid w:val="000F1CFC"/>
    <w:rsid w:val="000F5904"/>
    <w:rsid w:val="000F6E2E"/>
    <w:rsid w:val="001000CB"/>
    <w:rsid w:val="00104D93"/>
    <w:rsid w:val="001205B6"/>
    <w:rsid w:val="001230A2"/>
    <w:rsid w:val="001270CB"/>
    <w:rsid w:val="0013418A"/>
    <w:rsid w:val="00150F1D"/>
    <w:rsid w:val="00152C92"/>
    <w:rsid w:val="00157057"/>
    <w:rsid w:val="00176F77"/>
    <w:rsid w:val="0018136A"/>
    <w:rsid w:val="00181761"/>
    <w:rsid w:val="00194FCA"/>
    <w:rsid w:val="00197505"/>
    <w:rsid w:val="00197B5B"/>
    <w:rsid w:val="001A45CE"/>
    <w:rsid w:val="001C350B"/>
    <w:rsid w:val="001F1756"/>
    <w:rsid w:val="002073F2"/>
    <w:rsid w:val="00207816"/>
    <w:rsid w:val="00212C8F"/>
    <w:rsid w:val="002146BF"/>
    <w:rsid w:val="00240346"/>
    <w:rsid w:val="00242A5E"/>
    <w:rsid w:val="002462B2"/>
    <w:rsid w:val="0025618D"/>
    <w:rsid w:val="00262297"/>
    <w:rsid w:val="0026238D"/>
    <w:rsid w:val="00264401"/>
    <w:rsid w:val="002701BD"/>
    <w:rsid w:val="002767BA"/>
    <w:rsid w:val="002819AB"/>
    <w:rsid w:val="00285089"/>
    <w:rsid w:val="00294669"/>
    <w:rsid w:val="00296645"/>
    <w:rsid w:val="002B5A3A"/>
    <w:rsid w:val="002B7E39"/>
    <w:rsid w:val="002C068A"/>
    <w:rsid w:val="002C6976"/>
    <w:rsid w:val="002E58E5"/>
    <w:rsid w:val="002F0875"/>
    <w:rsid w:val="002F5E28"/>
    <w:rsid w:val="0030500E"/>
    <w:rsid w:val="003206FD"/>
    <w:rsid w:val="0032420F"/>
    <w:rsid w:val="0032771A"/>
    <w:rsid w:val="0034090A"/>
    <w:rsid w:val="00340A1F"/>
    <w:rsid w:val="00342337"/>
    <w:rsid w:val="00343334"/>
    <w:rsid w:val="00343A1F"/>
    <w:rsid w:val="00344294"/>
    <w:rsid w:val="00344CD1"/>
    <w:rsid w:val="00360664"/>
    <w:rsid w:val="00361890"/>
    <w:rsid w:val="00364E17"/>
    <w:rsid w:val="00385FB0"/>
    <w:rsid w:val="00390F06"/>
    <w:rsid w:val="003941CF"/>
    <w:rsid w:val="003954A0"/>
    <w:rsid w:val="00397322"/>
    <w:rsid w:val="003A0162"/>
    <w:rsid w:val="003B1631"/>
    <w:rsid w:val="003B1DFD"/>
    <w:rsid w:val="003B2FE6"/>
    <w:rsid w:val="003B6E57"/>
    <w:rsid w:val="003C2B35"/>
    <w:rsid w:val="003C5058"/>
    <w:rsid w:val="003D476D"/>
    <w:rsid w:val="003D560C"/>
    <w:rsid w:val="003E54CC"/>
    <w:rsid w:val="003F3533"/>
    <w:rsid w:val="003F72FB"/>
    <w:rsid w:val="003F7A98"/>
    <w:rsid w:val="003F7D69"/>
    <w:rsid w:val="0040585B"/>
    <w:rsid w:val="00406EFF"/>
    <w:rsid w:val="00411666"/>
    <w:rsid w:val="004126C6"/>
    <w:rsid w:val="004156F0"/>
    <w:rsid w:val="00417BDB"/>
    <w:rsid w:val="00430A24"/>
    <w:rsid w:val="004474DE"/>
    <w:rsid w:val="00447756"/>
    <w:rsid w:val="00451EE4"/>
    <w:rsid w:val="00453E15"/>
    <w:rsid w:val="00456009"/>
    <w:rsid w:val="004572EC"/>
    <w:rsid w:val="0047386E"/>
    <w:rsid w:val="00476891"/>
    <w:rsid w:val="0047718B"/>
    <w:rsid w:val="004802CC"/>
    <w:rsid w:val="0048041A"/>
    <w:rsid w:val="00491926"/>
    <w:rsid w:val="004976CF"/>
    <w:rsid w:val="004A2EB8"/>
    <w:rsid w:val="004A4A11"/>
    <w:rsid w:val="004C0141"/>
    <w:rsid w:val="004C07CB"/>
    <w:rsid w:val="004C21A3"/>
    <w:rsid w:val="004C333D"/>
    <w:rsid w:val="004C3610"/>
    <w:rsid w:val="004C7437"/>
    <w:rsid w:val="004C7A76"/>
    <w:rsid w:val="004E266F"/>
    <w:rsid w:val="004E6091"/>
    <w:rsid w:val="004E6ECC"/>
    <w:rsid w:val="004F08A6"/>
    <w:rsid w:val="004F14F9"/>
    <w:rsid w:val="004F6322"/>
    <w:rsid w:val="00501E16"/>
    <w:rsid w:val="00506851"/>
    <w:rsid w:val="005127E5"/>
    <w:rsid w:val="005149DB"/>
    <w:rsid w:val="005161A5"/>
    <w:rsid w:val="0052347F"/>
    <w:rsid w:val="005314EF"/>
    <w:rsid w:val="00541467"/>
    <w:rsid w:val="00541734"/>
    <w:rsid w:val="00542B4C"/>
    <w:rsid w:val="005526C8"/>
    <w:rsid w:val="00561E69"/>
    <w:rsid w:val="0056634F"/>
    <w:rsid w:val="005718AF"/>
    <w:rsid w:val="00571FD4"/>
    <w:rsid w:val="00572879"/>
    <w:rsid w:val="00576804"/>
    <w:rsid w:val="00585643"/>
    <w:rsid w:val="005A3A64"/>
    <w:rsid w:val="005A5F25"/>
    <w:rsid w:val="005C0AC4"/>
    <w:rsid w:val="005C785D"/>
    <w:rsid w:val="005D739E"/>
    <w:rsid w:val="005E34E1"/>
    <w:rsid w:val="005E34FF"/>
    <w:rsid w:val="005E3542"/>
    <w:rsid w:val="005E52F9"/>
    <w:rsid w:val="005F1261"/>
    <w:rsid w:val="005F32F8"/>
    <w:rsid w:val="00602315"/>
    <w:rsid w:val="00610831"/>
    <w:rsid w:val="00614E46"/>
    <w:rsid w:val="00615462"/>
    <w:rsid w:val="006319E6"/>
    <w:rsid w:val="0063373D"/>
    <w:rsid w:val="006537AE"/>
    <w:rsid w:val="0065719B"/>
    <w:rsid w:val="00661ACD"/>
    <w:rsid w:val="0066322F"/>
    <w:rsid w:val="0066609C"/>
    <w:rsid w:val="00676F00"/>
    <w:rsid w:val="00682553"/>
    <w:rsid w:val="00683417"/>
    <w:rsid w:val="006915AE"/>
    <w:rsid w:val="0069559D"/>
    <w:rsid w:val="00696368"/>
    <w:rsid w:val="006A7B8B"/>
    <w:rsid w:val="006C7953"/>
    <w:rsid w:val="006D2842"/>
    <w:rsid w:val="006E0884"/>
    <w:rsid w:val="006F6496"/>
    <w:rsid w:val="00715440"/>
    <w:rsid w:val="007235B6"/>
    <w:rsid w:val="007258E8"/>
    <w:rsid w:val="0074059E"/>
    <w:rsid w:val="007613E8"/>
    <w:rsid w:val="00766F87"/>
    <w:rsid w:val="00771B50"/>
    <w:rsid w:val="00777AFF"/>
    <w:rsid w:val="0078489C"/>
    <w:rsid w:val="00785862"/>
    <w:rsid w:val="007878A4"/>
    <w:rsid w:val="007A0537"/>
    <w:rsid w:val="007B2157"/>
    <w:rsid w:val="007B41B2"/>
    <w:rsid w:val="007C1DBC"/>
    <w:rsid w:val="007D65B4"/>
    <w:rsid w:val="007E2E2C"/>
    <w:rsid w:val="007F1352"/>
    <w:rsid w:val="007F3510"/>
    <w:rsid w:val="007F3EDF"/>
    <w:rsid w:val="007F59EB"/>
    <w:rsid w:val="00800FB4"/>
    <w:rsid w:val="00812272"/>
    <w:rsid w:val="00817486"/>
    <w:rsid w:val="00827937"/>
    <w:rsid w:val="00834368"/>
    <w:rsid w:val="0083673A"/>
    <w:rsid w:val="008411A4"/>
    <w:rsid w:val="008416C5"/>
    <w:rsid w:val="008553B4"/>
    <w:rsid w:val="00874BCB"/>
    <w:rsid w:val="008767C4"/>
    <w:rsid w:val="00894FEB"/>
    <w:rsid w:val="00896CF0"/>
    <w:rsid w:val="008A03E3"/>
    <w:rsid w:val="008A218F"/>
    <w:rsid w:val="008A7407"/>
    <w:rsid w:val="008B0761"/>
    <w:rsid w:val="008B2317"/>
    <w:rsid w:val="008B7320"/>
    <w:rsid w:val="008C2D89"/>
    <w:rsid w:val="008C5783"/>
    <w:rsid w:val="008C6FA3"/>
    <w:rsid w:val="008D2B4E"/>
    <w:rsid w:val="008E1489"/>
    <w:rsid w:val="008E359C"/>
    <w:rsid w:val="008F65A5"/>
    <w:rsid w:val="00903056"/>
    <w:rsid w:val="00912954"/>
    <w:rsid w:val="00921E0F"/>
    <w:rsid w:val="00921F34"/>
    <w:rsid w:val="0092304C"/>
    <w:rsid w:val="00923F06"/>
    <w:rsid w:val="0093761D"/>
    <w:rsid w:val="00950573"/>
    <w:rsid w:val="00960B10"/>
    <w:rsid w:val="009613A4"/>
    <w:rsid w:val="00967885"/>
    <w:rsid w:val="009713F3"/>
    <w:rsid w:val="00971C4B"/>
    <w:rsid w:val="00977298"/>
    <w:rsid w:val="00981686"/>
    <w:rsid w:val="009841DA"/>
    <w:rsid w:val="00987196"/>
    <w:rsid w:val="009A0C72"/>
    <w:rsid w:val="009B151F"/>
    <w:rsid w:val="009B3075"/>
    <w:rsid w:val="009B72ED"/>
    <w:rsid w:val="009B7BD4"/>
    <w:rsid w:val="009C43AD"/>
    <w:rsid w:val="009D525E"/>
    <w:rsid w:val="009D6155"/>
    <w:rsid w:val="009E1447"/>
    <w:rsid w:val="009E1614"/>
    <w:rsid w:val="009F0B37"/>
    <w:rsid w:val="00A00FCD"/>
    <w:rsid w:val="00A101CD"/>
    <w:rsid w:val="00A111D7"/>
    <w:rsid w:val="00A216FB"/>
    <w:rsid w:val="00A2283C"/>
    <w:rsid w:val="00A35676"/>
    <w:rsid w:val="00A45A69"/>
    <w:rsid w:val="00A50DA1"/>
    <w:rsid w:val="00A60DB3"/>
    <w:rsid w:val="00A639EA"/>
    <w:rsid w:val="00A93D42"/>
    <w:rsid w:val="00A962DA"/>
    <w:rsid w:val="00A976E9"/>
    <w:rsid w:val="00AC56B1"/>
    <w:rsid w:val="00AD0E39"/>
    <w:rsid w:val="00AD2F56"/>
    <w:rsid w:val="00AE0AF3"/>
    <w:rsid w:val="00AE1C6E"/>
    <w:rsid w:val="00AE1E6E"/>
    <w:rsid w:val="00AE236E"/>
    <w:rsid w:val="00AE2FAA"/>
    <w:rsid w:val="00AF402D"/>
    <w:rsid w:val="00AF4FC5"/>
    <w:rsid w:val="00B013D9"/>
    <w:rsid w:val="00B049F2"/>
    <w:rsid w:val="00B26521"/>
    <w:rsid w:val="00B27A02"/>
    <w:rsid w:val="00B32020"/>
    <w:rsid w:val="00B345C9"/>
    <w:rsid w:val="00B56990"/>
    <w:rsid w:val="00B61A59"/>
    <w:rsid w:val="00B70A7E"/>
    <w:rsid w:val="00B72B79"/>
    <w:rsid w:val="00B81EBB"/>
    <w:rsid w:val="00B96427"/>
    <w:rsid w:val="00BA0A02"/>
    <w:rsid w:val="00BA4406"/>
    <w:rsid w:val="00BA4818"/>
    <w:rsid w:val="00BB5686"/>
    <w:rsid w:val="00BC4B25"/>
    <w:rsid w:val="00BC62F0"/>
    <w:rsid w:val="00BD0811"/>
    <w:rsid w:val="00BD09CD"/>
    <w:rsid w:val="00BE1D1B"/>
    <w:rsid w:val="00BF56FB"/>
    <w:rsid w:val="00BF70DA"/>
    <w:rsid w:val="00C00E8A"/>
    <w:rsid w:val="00C047D3"/>
    <w:rsid w:val="00C11BD0"/>
    <w:rsid w:val="00C12734"/>
    <w:rsid w:val="00C2335C"/>
    <w:rsid w:val="00C238CB"/>
    <w:rsid w:val="00C274BD"/>
    <w:rsid w:val="00C315A5"/>
    <w:rsid w:val="00C36128"/>
    <w:rsid w:val="00C40EA6"/>
    <w:rsid w:val="00C414D1"/>
    <w:rsid w:val="00C41969"/>
    <w:rsid w:val="00C427BD"/>
    <w:rsid w:val="00C45070"/>
    <w:rsid w:val="00C459C3"/>
    <w:rsid w:val="00C55511"/>
    <w:rsid w:val="00C57B84"/>
    <w:rsid w:val="00C71F2B"/>
    <w:rsid w:val="00C8343C"/>
    <w:rsid w:val="00C83861"/>
    <w:rsid w:val="00C857CB"/>
    <w:rsid w:val="00C86C88"/>
    <w:rsid w:val="00C8740F"/>
    <w:rsid w:val="00C91B95"/>
    <w:rsid w:val="00C9523B"/>
    <w:rsid w:val="00C95891"/>
    <w:rsid w:val="00CB6656"/>
    <w:rsid w:val="00CB68BB"/>
    <w:rsid w:val="00CD6FD5"/>
    <w:rsid w:val="00CE21C0"/>
    <w:rsid w:val="00CE232B"/>
    <w:rsid w:val="00CE6288"/>
    <w:rsid w:val="00D125BE"/>
    <w:rsid w:val="00D31F90"/>
    <w:rsid w:val="00D354A3"/>
    <w:rsid w:val="00D40BD6"/>
    <w:rsid w:val="00D423EB"/>
    <w:rsid w:val="00D555DA"/>
    <w:rsid w:val="00D63C0A"/>
    <w:rsid w:val="00D765D2"/>
    <w:rsid w:val="00D8231D"/>
    <w:rsid w:val="00D8300D"/>
    <w:rsid w:val="00D905ED"/>
    <w:rsid w:val="00D9426C"/>
    <w:rsid w:val="00DB7937"/>
    <w:rsid w:val="00DD62FC"/>
    <w:rsid w:val="00DF2CB8"/>
    <w:rsid w:val="00DF6E40"/>
    <w:rsid w:val="00E03F8D"/>
    <w:rsid w:val="00E11244"/>
    <w:rsid w:val="00E16CAE"/>
    <w:rsid w:val="00E20042"/>
    <w:rsid w:val="00E21C41"/>
    <w:rsid w:val="00E25060"/>
    <w:rsid w:val="00E31303"/>
    <w:rsid w:val="00E3440D"/>
    <w:rsid w:val="00E36D85"/>
    <w:rsid w:val="00E42422"/>
    <w:rsid w:val="00E515DB"/>
    <w:rsid w:val="00E54F7C"/>
    <w:rsid w:val="00E643FA"/>
    <w:rsid w:val="00E64F35"/>
    <w:rsid w:val="00E67B22"/>
    <w:rsid w:val="00E7021B"/>
    <w:rsid w:val="00E722EB"/>
    <w:rsid w:val="00E749CE"/>
    <w:rsid w:val="00E81323"/>
    <w:rsid w:val="00E830A6"/>
    <w:rsid w:val="00E95012"/>
    <w:rsid w:val="00E961FB"/>
    <w:rsid w:val="00EA406E"/>
    <w:rsid w:val="00EA43AC"/>
    <w:rsid w:val="00EA52D3"/>
    <w:rsid w:val="00EB2329"/>
    <w:rsid w:val="00EB2C44"/>
    <w:rsid w:val="00EC054C"/>
    <w:rsid w:val="00EC7DA1"/>
    <w:rsid w:val="00ED3727"/>
    <w:rsid w:val="00ED3FF4"/>
    <w:rsid w:val="00ED5400"/>
    <w:rsid w:val="00EE550A"/>
    <w:rsid w:val="00EE5639"/>
    <w:rsid w:val="00EF2770"/>
    <w:rsid w:val="00EF5820"/>
    <w:rsid w:val="00F02AFE"/>
    <w:rsid w:val="00F22B72"/>
    <w:rsid w:val="00F22C67"/>
    <w:rsid w:val="00F24E30"/>
    <w:rsid w:val="00F25E66"/>
    <w:rsid w:val="00F318DC"/>
    <w:rsid w:val="00F56033"/>
    <w:rsid w:val="00F619AB"/>
    <w:rsid w:val="00F62916"/>
    <w:rsid w:val="00F63D9A"/>
    <w:rsid w:val="00F640D7"/>
    <w:rsid w:val="00F81E89"/>
    <w:rsid w:val="00F938E8"/>
    <w:rsid w:val="00FA02D2"/>
    <w:rsid w:val="00FA1F67"/>
    <w:rsid w:val="00FB0691"/>
    <w:rsid w:val="00FB41D0"/>
    <w:rsid w:val="00FB743C"/>
    <w:rsid w:val="00FC5107"/>
    <w:rsid w:val="00FD307B"/>
    <w:rsid w:val="00FE68E4"/>
    <w:rsid w:val="00FE7048"/>
    <w:rsid w:val="00FF1B6E"/>
    <w:rsid w:val="00FF34A3"/>
    <w:rsid w:val="00FF42AA"/>
    <w:rsid w:val="00FF5B44"/>
    <w:rsid w:val="00FF77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79776"/>
  <w15:chartTrackingRefBased/>
  <w15:docId w15:val="{56E5A537-9B22-4757-A5C4-4E03DC4E1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4A2EB8"/>
    <w:pPr>
      <w:keepNext/>
      <w:numPr>
        <w:ilvl w:val="1"/>
        <w:numId w:val="6"/>
      </w:numPr>
      <w:spacing w:before="360" w:after="60"/>
      <w:outlineLvl w:val="1"/>
    </w:pPr>
    <w:rPr>
      <w:color w:val="000000"/>
      <w:sz w:val="44"/>
    </w:rPr>
  </w:style>
  <w:style w:type="paragraph" w:styleId="Heading3">
    <w:name w:val="heading 3"/>
    <w:basedOn w:val="Normal"/>
    <w:next w:val="Normal"/>
    <w:qFormat/>
    <w:rsid w:val="004A2EB8"/>
    <w:pPr>
      <w:keepNext/>
      <w:widowControl w:val="0"/>
      <w:numPr>
        <w:ilvl w:val="2"/>
        <w:numId w:val="6"/>
      </w:numPr>
      <w:spacing w:before="320" w:after="60"/>
      <w:outlineLvl w:val="2"/>
    </w:pPr>
    <w:rPr>
      <w:caps/>
      <w:color w:val="000000"/>
      <w:sz w:val="28"/>
    </w:rPr>
  </w:style>
  <w:style w:type="paragraph" w:styleId="Heading4">
    <w:name w:val="heading 4"/>
    <w:basedOn w:val="Normal"/>
    <w:next w:val="Normal"/>
    <w:qFormat/>
    <w:rsid w:val="004A2EB8"/>
    <w:pPr>
      <w:keepNext/>
      <w:widowControl w:val="0"/>
      <w:numPr>
        <w:ilvl w:val="3"/>
        <w:numId w:val="6"/>
      </w:numPr>
      <w:spacing w:before="240" w:after="40"/>
      <w:outlineLvl w:val="3"/>
    </w:pPr>
    <w:rPr>
      <w:b/>
      <w:i/>
      <w:color w:val="000000"/>
    </w:rPr>
  </w:style>
  <w:style w:type="paragraph" w:styleId="Heading5">
    <w:name w:val="heading 5"/>
    <w:basedOn w:val="Normal"/>
    <w:next w:val="Normal"/>
    <w:qFormat/>
    <w:rsid w:val="004A2EB8"/>
    <w:pPr>
      <w:keepNext/>
      <w:numPr>
        <w:ilvl w:val="4"/>
        <w:numId w:val="6"/>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4A2EB8"/>
    <w:pPr>
      <w:numPr>
        <w:ilvl w:val="6"/>
        <w:numId w:val="6"/>
      </w:numPr>
      <w:tabs>
        <w:tab w:val="left" w:pos="993"/>
      </w:tabs>
      <w:spacing w:after="60"/>
      <w:outlineLvl w:val="6"/>
    </w:pPr>
    <w:rPr>
      <w:color w:val="000000"/>
      <w:sz w:val="20"/>
    </w:rPr>
  </w:style>
  <w:style w:type="paragraph" w:styleId="Heading8">
    <w:name w:val="heading 8"/>
    <w:basedOn w:val="Normal"/>
    <w:next w:val="Normal"/>
    <w:qFormat/>
    <w:rsid w:val="004A2EB8"/>
    <w:pPr>
      <w:numPr>
        <w:ilvl w:val="7"/>
        <w:numId w:val="6"/>
      </w:numPr>
      <w:spacing w:before="140" w:after="20"/>
      <w:outlineLvl w:val="7"/>
    </w:pPr>
    <w:rPr>
      <w:i/>
      <w:color w:val="000000"/>
      <w:sz w:val="18"/>
    </w:rPr>
  </w:style>
  <w:style w:type="paragraph" w:styleId="Heading9">
    <w:name w:val="heading 9"/>
    <w:basedOn w:val="Normal"/>
    <w:next w:val="Normal"/>
    <w:qFormat/>
    <w:rsid w:val="004A2EB8"/>
    <w:pPr>
      <w:keepNext/>
      <w:widowControl w:val="0"/>
      <w:numPr>
        <w:ilvl w:val="8"/>
        <w:numId w:val="6"/>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1"/>
      </w:numPr>
      <w:spacing w:before="80"/>
      <w:ind w:right="369"/>
    </w:pPr>
  </w:style>
  <w:style w:type="paragraph" w:customStyle="1" w:styleId="Nlisti0">
    <w:name w:val="N_list (i)"/>
    <w:basedOn w:val="Normal"/>
    <w:pPr>
      <w:numPr>
        <w:ilvl w:val="2"/>
        <w:numId w:val="7"/>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tabs>
        <w:tab w:val="left" w:pos="851"/>
      </w:tabs>
      <w:spacing w:before="60" w:after="60"/>
      <w:ind w:left="34"/>
    </w:pPr>
    <w:rPr>
      <w:sz w:val="20"/>
    </w:rPr>
  </w:style>
  <w:style w:type="character" w:styleId="PageNumber">
    <w:name w:val="page number"/>
    <w:rsid w:val="007C1DBC"/>
    <w:rPr>
      <w:rFonts w:ascii="Verdana" w:hAnsi="Verdana"/>
      <w:sz w:val="18"/>
    </w:rPr>
  </w:style>
  <w:style w:type="paragraph" w:customStyle="1" w:styleId="Nlisti">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C8740F"/>
    <w:pPr>
      <w:keepNext w:val="0"/>
      <w:widowControl/>
      <w:numPr>
        <w:numId w:val="6"/>
      </w:numPr>
      <w:tabs>
        <w:tab w:val="clear" w:pos="720"/>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9B7BD4"/>
    <w:pPr>
      <w:numPr>
        <w:numId w:val="8"/>
      </w:numPr>
      <w:tabs>
        <w:tab w:val="clear" w:pos="1152"/>
        <w:tab w:val="num" w:pos="1080"/>
      </w:tabs>
      <w:spacing w:before="120"/>
      <w:ind w:left="1080" w:hanging="648"/>
    </w:pPr>
    <w:rPr>
      <w:rFonts w:ascii="Verdana" w:hAnsi="Verdana"/>
      <w:sz w:val="22"/>
    </w:rPr>
  </w:style>
  <w:style w:type="paragraph" w:customStyle="1" w:styleId="Conditions2">
    <w:name w:val="Conditions2"/>
    <w:rsid w:val="009B7BD4"/>
    <w:pPr>
      <w:numPr>
        <w:numId w:val="7"/>
      </w:numPr>
      <w:tabs>
        <w:tab w:val="clear" w:pos="1080"/>
        <w:tab w:val="left" w:pos="1620"/>
      </w:tabs>
      <w:spacing w:before="60"/>
      <w:ind w:left="1620" w:hanging="54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rsid w:val="008A03E3"/>
    <w:rPr>
      <w:color w:val="0000FF"/>
      <w:u w:val="single"/>
    </w:rPr>
  </w:style>
  <w:style w:type="character" w:customStyle="1" w:styleId="Style1Char">
    <w:name w:val="Style1 Char"/>
    <w:link w:val="Style1"/>
    <w:rsid w:val="00FA1F67"/>
    <w:rPr>
      <w:rFonts w:ascii="Verdana" w:hAnsi="Verdana"/>
      <w:color w:val="000000"/>
      <w:kern w:val="28"/>
      <w:sz w:val="22"/>
      <w:lang w:val="en-GB" w:eastAsia="en-GB" w:bidi="ar-SA"/>
    </w:rPr>
  </w:style>
  <w:style w:type="character" w:styleId="FootnoteReference">
    <w:name w:val="footnote reference"/>
    <w:semiHidden/>
    <w:rsid w:val="00FA1F67"/>
    <w:rPr>
      <w:vertAlign w:val="superscript"/>
    </w:rPr>
  </w:style>
  <w:style w:type="paragraph" w:styleId="BalloonText">
    <w:name w:val="Balloon Text"/>
    <w:basedOn w:val="Normal"/>
    <w:semiHidden/>
    <w:rsid w:val="00456009"/>
    <w:rPr>
      <w:rFonts w:ascii="Tahoma" w:hAnsi="Tahoma" w:cs="Tahoma"/>
      <w:sz w:val="16"/>
      <w:szCs w:val="16"/>
    </w:rPr>
  </w:style>
  <w:style w:type="character" w:styleId="CommentReference">
    <w:name w:val="annotation reference"/>
    <w:semiHidden/>
    <w:rsid w:val="007B2157"/>
    <w:rPr>
      <w:sz w:val="16"/>
      <w:szCs w:val="16"/>
    </w:rPr>
  </w:style>
  <w:style w:type="paragraph" w:styleId="CommentText">
    <w:name w:val="annotation text"/>
    <w:basedOn w:val="Normal"/>
    <w:semiHidden/>
    <w:rsid w:val="007B2157"/>
    <w:rPr>
      <w:sz w:val="20"/>
    </w:rPr>
  </w:style>
  <w:style w:type="paragraph" w:styleId="CommentSubject">
    <w:name w:val="annotation subject"/>
    <w:basedOn w:val="CommentText"/>
    <w:next w:val="CommentText"/>
    <w:semiHidden/>
    <w:rsid w:val="007B2157"/>
    <w:rPr>
      <w:b/>
      <w:bCs/>
    </w:rPr>
  </w:style>
  <w:style w:type="paragraph" w:customStyle="1" w:styleId="paragraph">
    <w:name w:val="paragraph"/>
    <w:basedOn w:val="Normal"/>
    <w:rsid w:val="00F24E30"/>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F24E30"/>
  </w:style>
  <w:style w:type="character" w:customStyle="1" w:styleId="eop">
    <w:name w:val="eop"/>
    <w:basedOn w:val="DefaultParagraphFont"/>
    <w:rsid w:val="00F24E30"/>
  </w:style>
  <w:style w:type="paragraph" w:styleId="ListParagraph">
    <w:name w:val="List Paragraph"/>
    <w:basedOn w:val="Normal"/>
    <w:uiPriority w:val="34"/>
    <w:qFormat/>
    <w:rsid w:val="00E31303"/>
    <w:pPr>
      <w:ind w:left="720"/>
    </w:pPr>
  </w:style>
  <w:style w:type="paragraph" w:styleId="Revision">
    <w:name w:val="Revision"/>
    <w:hidden/>
    <w:uiPriority w:val="99"/>
    <w:semiHidden/>
    <w:rsid w:val="009713F3"/>
    <w:rPr>
      <w:rFonts w:ascii="Verdana" w:hAnsi="Verdan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38799">
      <w:bodyDiv w:val="1"/>
      <w:marLeft w:val="0"/>
      <w:marRight w:val="0"/>
      <w:marTop w:val="0"/>
      <w:marBottom w:val="0"/>
      <w:divBdr>
        <w:top w:val="none" w:sz="0" w:space="0" w:color="auto"/>
        <w:left w:val="none" w:sz="0" w:space="0" w:color="auto"/>
        <w:bottom w:val="none" w:sz="0" w:space="0" w:color="auto"/>
        <w:right w:val="none" w:sz="0" w:space="0" w:color="auto"/>
      </w:divBdr>
    </w:div>
    <w:div w:id="424376421">
      <w:bodyDiv w:val="1"/>
      <w:marLeft w:val="0"/>
      <w:marRight w:val="0"/>
      <w:marTop w:val="0"/>
      <w:marBottom w:val="0"/>
      <w:divBdr>
        <w:top w:val="none" w:sz="0" w:space="0" w:color="auto"/>
        <w:left w:val="none" w:sz="0" w:space="0" w:color="auto"/>
        <w:bottom w:val="none" w:sz="0" w:space="0" w:color="auto"/>
        <w:right w:val="none" w:sz="0" w:space="0" w:color="auto"/>
      </w:divBdr>
    </w:div>
    <w:div w:id="593320461">
      <w:bodyDiv w:val="1"/>
      <w:marLeft w:val="0"/>
      <w:marRight w:val="0"/>
      <w:marTop w:val="0"/>
      <w:marBottom w:val="0"/>
      <w:divBdr>
        <w:top w:val="none" w:sz="0" w:space="0" w:color="auto"/>
        <w:left w:val="none" w:sz="0" w:space="0" w:color="auto"/>
        <w:bottom w:val="none" w:sz="0" w:space="0" w:color="auto"/>
        <w:right w:val="none" w:sz="0" w:space="0" w:color="auto"/>
      </w:divBdr>
      <w:divsChild>
        <w:div w:id="1122310814">
          <w:marLeft w:val="0"/>
          <w:marRight w:val="0"/>
          <w:marTop w:val="0"/>
          <w:marBottom w:val="0"/>
          <w:divBdr>
            <w:top w:val="none" w:sz="0" w:space="0" w:color="auto"/>
            <w:left w:val="none" w:sz="0" w:space="0" w:color="auto"/>
            <w:bottom w:val="none" w:sz="0" w:space="0" w:color="auto"/>
            <w:right w:val="none" w:sz="0" w:space="0" w:color="auto"/>
          </w:divBdr>
        </w:div>
        <w:div w:id="1224871795">
          <w:marLeft w:val="0"/>
          <w:marRight w:val="0"/>
          <w:marTop w:val="0"/>
          <w:marBottom w:val="0"/>
          <w:divBdr>
            <w:top w:val="none" w:sz="0" w:space="0" w:color="auto"/>
            <w:left w:val="none" w:sz="0" w:space="0" w:color="auto"/>
            <w:bottom w:val="none" w:sz="0" w:space="0" w:color="auto"/>
            <w:right w:val="none" w:sz="0" w:space="0" w:color="auto"/>
          </w:divBdr>
        </w:div>
      </w:divsChild>
    </w:div>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 w:id="161475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ecision%20templates\casework\Decis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sisl xmlns:xsi="http://www.w3.org/2001/XMLSchema-instance" xmlns:xsd="http://www.w3.org/2001/XMLSchema" xmlns="http://www.boldonjames.com/2008/01/sie/internal/label" sislVersion="0" policy="8270c081-d9f3-48ae-83c7-c2320a8ca25c"/>
</file>

<file path=customXml/item5.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FCB902-2BF2-4BCA-9E97-983612D6B960}">
  <ds:schemaRefs>
    <ds:schemaRef ds:uri="http://purl.org/dc/elements/1.1/"/>
    <ds:schemaRef ds:uri="171a6d4e-846b-4045-8024-24f3590889ec"/>
    <ds:schemaRef ds:uri="http://schemas.openxmlformats.org/package/2006/metadata/core-properties"/>
    <ds:schemaRef ds:uri="http://www.w3.org/XML/1998/namespace"/>
    <ds:schemaRef ds:uri="http://purl.org/dc/terms/"/>
    <ds:schemaRef ds:uri="http://schemas.microsoft.com/office/2006/documentManagement/types"/>
    <ds:schemaRef ds:uri="http://schemas.microsoft.com/office/2006/metadata/properties"/>
    <ds:schemaRef ds:uri="http://schemas.microsoft.com/office/infopath/2007/PartnerControls"/>
    <ds:schemaRef ds:uri="9a4cad7d-cde0-4c4b-9900-a6ca365b2969"/>
    <ds:schemaRef ds:uri="http://purl.org/dc/dcmitype/"/>
  </ds:schemaRefs>
</ds:datastoreItem>
</file>

<file path=customXml/itemProps2.xml><?xml version="1.0" encoding="utf-8"?>
<ds:datastoreItem xmlns:ds="http://schemas.openxmlformats.org/officeDocument/2006/customXml" ds:itemID="{148BA90F-F6D3-470D-A7EF-6120D440C8D7}">
  <ds:schemaRefs>
    <ds:schemaRef ds:uri="http://schemas.microsoft.com/sharepoint/v3/contenttype/forms"/>
  </ds:schemaRefs>
</ds:datastoreItem>
</file>

<file path=customXml/itemProps3.xml><?xml version="1.0" encoding="utf-8"?>
<ds:datastoreItem xmlns:ds="http://schemas.openxmlformats.org/officeDocument/2006/customXml" ds:itemID="{EB09A4BE-A209-40D2-BD1A-CF9EDFF68728}">
  <ds:schemaRefs>
    <ds:schemaRef ds:uri="http://schemas.microsoft.com/office/2006/metadata/longProperties"/>
  </ds:schemaRefs>
</ds:datastoreItem>
</file>

<file path=customXml/itemProps4.xml><?xml version="1.0" encoding="utf-8"?>
<ds:datastoreItem xmlns:ds="http://schemas.openxmlformats.org/officeDocument/2006/customXml" ds:itemID="{1B4B03DA-7709-4671-B373-BD1ADBC23861}">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B749F50D-78F8-474A-B6BC-A4E756EC40E9}"/>
</file>

<file path=docProps/app.xml><?xml version="1.0" encoding="utf-8"?>
<Properties xmlns="http://schemas.openxmlformats.org/officeDocument/2006/extended-properties" xmlns:vt="http://schemas.openxmlformats.org/officeDocument/2006/docPropsVTypes">
  <Template>Decisions</Template>
  <TotalTime>3</TotalTime>
  <Pages>6</Pages>
  <Words>1481</Words>
  <Characters>8443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subject/>
  <dc:creator>Hollan_r2</dc:creator>
  <cp:keywords/>
  <cp:lastModifiedBy>Gibbins, Matthew</cp:lastModifiedBy>
  <cp:revision>2</cp:revision>
  <cp:lastPrinted>2010-06-22T07:33:00Z</cp:lastPrinted>
  <dcterms:created xsi:type="dcterms:W3CDTF">2023-12-13T14:24:00Z</dcterms:created>
  <dcterms:modified xsi:type="dcterms:W3CDTF">2023-12-13T14:24:00Z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RDSDocumentType">
    <vt:lpwstr>Appeal Decision</vt:lpwstr>
  </property>
  <property fmtid="{D5CDD505-2E9C-101B-9397-08002B2CF9AE}" pid="6" name="DRDSLanguage">
    <vt:lpwstr>English</vt:lpwstr>
  </property>
  <property fmtid="{D5CDD505-2E9C-101B-9397-08002B2CF9AE}" pid="7" name="DRDSShortForm">
    <vt:lpwstr>Yes</vt:lpwstr>
  </property>
  <property fmtid="{D5CDD505-2E9C-101B-9397-08002B2CF9AE}" pid="8" name="docIndexRef">
    <vt:lpwstr>0d93298e-2d9b-4270-be94-9c115bee7cd3</vt:lpwstr>
  </property>
  <property fmtid="{D5CDD505-2E9C-101B-9397-08002B2CF9AE}" pid="9" name="bjDocumentSecurityLabel">
    <vt:lpwstr>No Marking</vt:lpwstr>
  </property>
  <property fmtid="{D5CDD505-2E9C-101B-9397-08002B2CF9AE}" pid="10" name="bjSaver">
    <vt:lpwstr>0+Qfqv3pP7ffyH9+msG6aqB5ElMfnJz7</vt:lpwstr>
  </property>
  <property fmtid="{D5CDD505-2E9C-101B-9397-08002B2CF9AE}" pid="11" name="display_urn:schemas-microsoft-com:office:office#Editor">
    <vt:lpwstr>Sharegate Service Account 007</vt:lpwstr>
  </property>
  <property fmtid="{D5CDD505-2E9C-101B-9397-08002B2CF9AE}" pid="12" name="Order">
    <vt:lpwstr>100.000000000000</vt:lpwstr>
  </property>
  <property fmtid="{D5CDD505-2E9C-101B-9397-08002B2CF9AE}" pid="13" name="display_urn:schemas-microsoft-com:office:office#Author">
    <vt:lpwstr>Sharegate Service Account 007</vt:lpwstr>
  </property>
  <property fmtid="{D5CDD505-2E9C-101B-9397-08002B2CF9AE}" pid="14" name="ContentTypeId">
    <vt:lpwstr>0x0101002AA54CDEF871A647AC44520C841F1B03</vt:lpwstr>
  </property>
</Properties>
</file>