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C5AC7" w14:textId="2A953FC1" w:rsidR="004A07C2" w:rsidRDefault="003E6C74" w:rsidP="00F22A9E">
      <w:pPr>
        <w:spacing w:after="35" w:line="259" w:lineRule="auto"/>
        <w:ind w:left="0" w:firstLine="0"/>
      </w:pPr>
      <w:r>
        <w:rPr>
          <w:sz w:val="12"/>
        </w:rPr>
        <w:t xml:space="preserve"> </w:t>
      </w:r>
      <w:r>
        <w:rPr>
          <w:noProof/>
        </w:rPr>
        <w:drawing>
          <wp:inline distT="0" distB="0" distL="0" distR="0" wp14:anchorId="08378CA9" wp14:editId="3DE87653">
            <wp:extent cx="3350260" cy="350520"/>
            <wp:effectExtent l="0" t="0" r="0" b="0"/>
            <wp:docPr id="15" name="Picture 15" descr="Planning Inspectorate logo"/>
            <wp:cNvGraphicFramePr/>
            <a:graphic xmlns:a="http://schemas.openxmlformats.org/drawingml/2006/main">
              <a:graphicData uri="http://schemas.openxmlformats.org/drawingml/2006/picture">
                <pic:pic xmlns:pic="http://schemas.openxmlformats.org/drawingml/2006/picture">
                  <pic:nvPicPr>
                    <pic:cNvPr id="15" name="Picture 15" descr="Planning Inspectorate logo"/>
                    <pic:cNvPicPr/>
                  </pic:nvPicPr>
                  <pic:blipFill>
                    <a:blip r:embed="rId10"/>
                    <a:stretch>
                      <a:fillRect/>
                    </a:stretch>
                  </pic:blipFill>
                  <pic:spPr>
                    <a:xfrm>
                      <a:off x="0" y="0"/>
                      <a:ext cx="3350260" cy="350520"/>
                    </a:xfrm>
                    <a:prstGeom prst="rect">
                      <a:avLst/>
                    </a:prstGeom>
                  </pic:spPr>
                </pic:pic>
              </a:graphicData>
            </a:graphic>
          </wp:inline>
        </w:drawing>
      </w:r>
      <w:r>
        <w:t xml:space="preserve">  </w:t>
      </w:r>
    </w:p>
    <w:p w14:paraId="7500F10F" w14:textId="3DADDD4A" w:rsidR="004A07C2" w:rsidRDefault="003E6C74" w:rsidP="00A77427">
      <w:pPr>
        <w:spacing w:after="0" w:line="259" w:lineRule="auto"/>
        <w:ind w:left="-142" w:firstLine="0"/>
      </w:pPr>
      <w:r>
        <w:t xml:space="preserve"> </w:t>
      </w:r>
      <w:r>
        <w:rPr>
          <w:rFonts w:ascii="Calibri" w:eastAsia="Calibri" w:hAnsi="Calibri" w:cs="Calibri"/>
          <w:noProof/>
        </w:rPr>
        <mc:AlternateContent>
          <mc:Choice Requires="wpg">
            <w:drawing>
              <wp:inline distT="0" distB="0" distL="0" distR="0" wp14:anchorId="08D81FCC" wp14:editId="447E253E">
                <wp:extent cx="6127200" cy="7200"/>
                <wp:effectExtent l="0" t="0" r="0" b="0"/>
                <wp:docPr id="4524" name="Group 45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27200" cy="7200"/>
                          <a:chOff x="0" y="0"/>
                          <a:chExt cx="6034406" cy="6096"/>
                        </a:xfrm>
                      </wpg:grpSpPr>
                      <wps:wsp>
                        <wps:cNvPr id="5281" name="Shape 5281"/>
                        <wps:cNvSpPr/>
                        <wps:spPr>
                          <a:xfrm>
                            <a:off x="0" y="0"/>
                            <a:ext cx="6034406" cy="9144"/>
                          </a:xfrm>
                          <a:custGeom>
                            <a:avLst/>
                            <a:gdLst/>
                            <a:ahLst/>
                            <a:cxnLst/>
                            <a:rect l="0" t="0" r="0" b="0"/>
                            <a:pathLst>
                              <a:path w="6034406" h="9144">
                                <a:moveTo>
                                  <a:pt x="0" y="0"/>
                                </a:moveTo>
                                <a:lnTo>
                                  <a:pt x="6034406" y="0"/>
                                </a:lnTo>
                                <a:lnTo>
                                  <a:pt x="6034406"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27AE39C" id="Group 4524" o:spid="_x0000_s1026" alt="&quot;&quot;" style="width:482.45pt;height:.55pt;mso-position-horizontal-relative:char;mso-position-vertical-relative:line" coordsize="6034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">
                <v:shape id="Shape 5281" o:spid="_x0000_s1027" style="position:absolute;width:60344;height:91;visibility:visible;mso-wrap-style:square;v-text-anchor:top" coordsize="603440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" path="m,l6034406,r,9144l,9144,,e" fillcolor="black" stroked="f" strokeweight="0">
                  <v:path arrowok="t" textboxrect="0,0,6034406,9144"/>
                </v:shape>
                <w10:anchorlock/>
              </v:group>
            </w:pict>
          </mc:Fallback>
        </mc:AlternateContent>
      </w:r>
    </w:p>
    <w:p w14:paraId="402CB533" w14:textId="77777777" w:rsidR="004A07C2" w:rsidRPr="00EC2953" w:rsidRDefault="003E6C74">
      <w:pPr>
        <w:spacing w:after="0" w:line="259" w:lineRule="auto"/>
        <w:ind w:left="0" w:firstLine="0"/>
        <w:rPr>
          <w:rFonts w:ascii="Arial" w:hAnsi="Arial" w:cs="Arial"/>
        </w:rPr>
      </w:pPr>
      <w:r w:rsidRPr="00EC2953">
        <w:rPr>
          <w:rFonts w:ascii="Arial" w:hAnsi="Arial" w:cs="Arial"/>
          <w:b/>
          <w:sz w:val="40"/>
        </w:rPr>
        <w:t xml:space="preserve">Application Decision </w:t>
      </w:r>
    </w:p>
    <w:p w14:paraId="0E303CF9" w14:textId="560FE338" w:rsidR="004A07C2" w:rsidRPr="00F211F5" w:rsidRDefault="0042538F">
      <w:pPr>
        <w:spacing w:after="215"/>
        <w:ind w:left="0" w:right="340" w:firstLine="0"/>
        <w:rPr>
          <w:rFonts w:ascii="Arial" w:hAnsi="Arial" w:cs="Arial"/>
        </w:rPr>
      </w:pPr>
      <w:r>
        <w:rPr>
          <w:rFonts w:ascii="Arial" w:hAnsi="Arial" w:cs="Arial"/>
        </w:rPr>
        <w:t xml:space="preserve">Site Visit made </w:t>
      </w:r>
      <w:r w:rsidR="00740A4D" w:rsidRPr="00F211F5">
        <w:rPr>
          <w:rFonts w:ascii="Arial" w:hAnsi="Arial" w:cs="Arial"/>
        </w:rPr>
        <w:t xml:space="preserve">on </w:t>
      </w:r>
      <w:r w:rsidR="00CA329E">
        <w:rPr>
          <w:rFonts w:ascii="Arial" w:hAnsi="Arial" w:cs="Arial"/>
        </w:rPr>
        <w:t>31</w:t>
      </w:r>
      <w:r w:rsidR="00B2206F">
        <w:rPr>
          <w:rFonts w:ascii="Arial" w:hAnsi="Arial" w:cs="Arial"/>
        </w:rPr>
        <w:t xml:space="preserve"> July </w:t>
      </w:r>
      <w:r w:rsidR="003E6C74" w:rsidRPr="00F211F5">
        <w:rPr>
          <w:rFonts w:ascii="Arial" w:hAnsi="Arial" w:cs="Arial"/>
        </w:rPr>
        <w:t>20</w:t>
      </w:r>
      <w:r w:rsidR="00C53460" w:rsidRPr="00F211F5">
        <w:rPr>
          <w:rFonts w:ascii="Arial" w:hAnsi="Arial" w:cs="Arial"/>
        </w:rPr>
        <w:t>23</w:t>
      </w:r>
      <w:r w:rsidR="003E6C74" w:rsidRPr="00F211F5">
        <w:rPr>
          <w:rFonts w:ascii="Arial" w:hAnsi="Arial" w:cs="Arial"/>
        </w:rPr>
        <w:t xml:space="preserve"> </w:t>
      </w:r>
    </w:p>
    <w:p w14:paraId="6146FA1A" w14:textId="77777777" w:rsidR="005B1005" w:rsidRDefault="005B1005">
      <w:pPr>
        <w:spacing w:after="111" w:line="252" w:lineRule="auto"/>
        <w:ind w:left="-5" w:hanging="10"/>
        <w:rPr>
          <w:rFonts w:ascii="Arial" w:hAnsi="Arial" w:cs="Arial"/>
          <w:bCs/>
          <w:sz w:val="24"/>
          <w:szCs w:val="24"/>
        </w:rPr>
      </w:pPr>
      <w:r w:rsidRPr="00062C28">
        <w:rPr>
          <w:rFonts w:ascii="Arial" w:hAnsi="Arial" w:cs="Arial"/>
          <w:b/>
          <w:sz w:val="24"/>
          <w:szCs w:val="24"/>
        </w:rPr>
        <w:t>by Claire Tregembo BA (Hons) MIPROW</w:t>
      </w:r>
      <w:r w:rsidRPr="00693D00">
        <w:rPr>
          <w:rFonts w:ascii="Arial" w:hAnsi="Arial" w:cs="Arial"/>
          <w:bCs/>
          <w:sz w:val="24"/>
          <w:szCs w:val="24"/>
        </w:rPr>
        <w:t xml:space="preserve"> </w:t>
      </w:r>
    </w:p>
    <w:p w14:paraId="6CD3772D" w14:textId="209C78C4" w:rsidR="004A07C2" w:rsidRPr="00A009A2" w:rsidRDefault="003E6C74">
      <w:pPr>
        <w:spacing w:after="111" w:line="252" w:lineRule="auto"/>
        <w:ind w:left="-5" w:hanging="10"/>
        <w:rPr>
          <w:rFonts w:ascii="Arial" w:hAnsi="Arial" w:cs="Arial"/>
          <w:bCs/>
          <w:sz w:val="18"/>
          <w:szCs w:val="18"/>
        </w:rPr>
      </w:pPr>
      <w:r w:rsidRPr="00A009A2">
        <w:rPr>
          <w:rFonts w:ascii="Arial" w:hAnsi="Arial" w:cs="Arial"/>
          <w:b/>
          <w:sz w:val="18"/>
          <w:szCs w:val="18"/>
        </w:rPr>
        <w:t>An Inspector appointed by the Secretary of State for Environment Food and Rural Affairs</w:t>
      </w:r>
      <w:r w:rsidRPr="00693D00">
        <w:rPr>
          <w:rFonts w:ascii="Arial" w:hAnsi="Arial" w:cs="Arial"/>
          <w:bCs/>
          <w:sz w:val="24"/>
          <w:szCs w:val="24"/>
        </w:rPr>
        <w:t xml:space="preserve"> </w:t>
      </w:r>
    </w:p>
    <w:p w14:paraId="078FE207" w14:textId="6C838EFD" w:rsidR="004A07C2" w:rsidRPr="00C53460" w:rsidRDefault="003E6C74">
      <w:pPr>
        <w:spacing w:after="5" w:line="252" w:lineRule="auto"/>
        <w:ind w:left="-5" w:hanging="10"/>
        <w:rPr>
          <w:rFonts w:ascii="Arial" w:hAnsi="Arial" w:cs="Arial"/>
          <w:sz w:val="24"/>
          <w:szCs w:val="24"/>
        </w:rPr>
      </w:pPr>
      <w:r w:rsidRPr="00C53460">
        <w:rPr>
          <w:rFonts w:ascii="Arial" w:hAnsi="Arial" w:cs="Arial"/>
          <w:b/>
          <w:sz w:val="24"/>
          <w:szCs w:val="24"/>
        </w:rPr>
        <w:t xml:space="preserve">Decision date: </w:t>
      </w:r>
      <w:r w:rsidR="0079523A">
        <w:rPr>
          <w:rFonts w:ascii="Arial" w:hAnsi="Arial" w:cs="Arial"/>
          <w:b/>
          <w:sz w:val="24"/>
          <w:szCs w:val="24"/>
        </w:rPr>
        <w:t>5 October 2023</w:t>
      </w:r>
    </w:p>
    <w:p w14:paraId="35DED094" w14:textId="77777777" w:rsidR="004A07C2" w:rsidRDefault="003E6C74">
      <w:pPr>
        <w:spacing w:after="52" w:line="259" w:lineRule="auto"/>
        <w:ind w:left="-19" w:firstLine="0"/>
      </w:pPr>
      <w:r>
        <w:rPr>
          <w:rFonts w:ascii="Calibri" w:eastAsia="Calibri" w:hAnsi="Calibri" w:cs="Calibri"/>
          <w:noProof/>
        </w:rPr>
        <mc:AlternateContent>
          <mc:Choice Requires="wpg">
            <w:drawing>
              <wp:inline distT="0" distB="0" distL="0" distR="0" wp14:anchorId="078755D9" wp14:editId="50541388">
                <wp:extent cx="6127200" cy="7200"/>
                <wp:effectExtent l="0" t="0" r="0" b="0"/>
                <wp:docPr id="4525" name="Group 45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27200" cy="7200"/>
                          <a:chOff x="0" y="0"/>
                          <a:chExt cx="6043549" cy="6096"/>
                        </a:xfrm>
                      </wpg:grpSpPr>
                      <wps:wsp>
                        <wps:cNvPr id="5283" name="Shape 5283"/>
                        <wps:cNvSpPr/>
                        <wps:spPr>
                          <a:xfrm>
                            <a:off x="0" y="0"/>
                            <a:ext cx="6043549" cy="9144"/>
                          </a:xfrm>
                          <a:custGeom>
                            <a:avLst/>
                            <a:gdLst/>
                            <a:ahLst/>
                            <a:cxnLst/>
                            <a:rect l="0" t="0" r="0" b="0"/>
                            <a:pathLst>
                              <a:path w="6043549" h="9144">
                                <a:moveTo>
                                  <a:pt x="0" y="0"/>
                                </a:moveTo>
                                <a:lnTo>
                                  <a:pt x="6043549" y="0"/>
                                </a:lnTo>
                                <a:lnTo>
                                  <a:pt x="6043549"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17E19F4" id="Group 4525" o:spid="_x0000_s1026" alt="&quot;&quot;" style="width:482.45pt;height:.55pt;mso-position-horizontal-relative:char;mso-position-vertical-relative:line" coordsize="6043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">
                <v:shape id="Shape 5283" o:spid="_x0000_s1027" style="position:absolute;width:60435;height:91;visibility:visible;mso-wrap-style:square;v-text-anchor:top" coordsize="604354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" path="m,l6043549,r,9144l,9144,,e" fillcolor="black" stroked="f" strokeweight="0">
                  <v:path arrowok="t" textboxrect="0,0,6043549,9144"/>
                </v:shape>
                <w10:anchorlock/>
              </v:group>
            </w:pict>
          </mc:Fallback>
        </mc:AlternateContent>
      </w:r>
    </w:p>
    <w:p w14:paraId="3FF493C9" w14:textId="77777777" w:rsidR="004A07C2" w:rsidRPr="00F56320" w:rsidRDefault="003E6C74">
      <w:pPr>
        <w:spacing w:after="0" w:line="259" w:lineRule="auto"/>
        <w:ind w:left="139" w:firstLine="0"/>
        <w:rPr>
          <w:rFonts w:ascii="Arial" w:hAnsi="Arial" w:cs="Arial"/>
          <w:sz w:val="12"/>
          <w:szCs w:val="12"/>
        </w:rPr>
      </w:pPr>
      <w:r>
        <w:t xml:space="preserve"> </w:t>
      </w:r>
    </w:p>
    <w:p w14:paraId="24D64D94" w14:textId="2B119558" w:rsidR="004A07C2" w:rsidRPr="00693D00" w:rsidRDefault="003E6C74">
      <w:pPr>
        <w:pStyle w:val="Heading1"/>
        <w:spacing w:after="0"/>
        <w:ind w:left="134"/>
        <w:rPr>
          <w:rFonts w:ascii="Arial" w:hAnsi="Arial" w:cs="Arial"/>
          <w:sz w:val="24"/>
          <w:szCs w:val="24"/>
        </w:rPr>
      </w:pPr>
      <w:r w:rsidRPr="00693D00">
        <w:rPr>
          <w:rFonts w:ascii="Arial" w:hAnsi="Arial" w:cs="Arial"/>
          <w:sz w:val="24"/>
          <w:szCs w:val="24"/>
        </w:rPr>
        <w:t>Application Ref: COM/</w:t>
      </w:r>
      <w:r w:rsidR="00EF21F8">
        <w:rPr>
          <w:rFonts w:ascii="Arial" w:hAnsi="Arial" w:cs="Arial"/>
          <w:sz w:val="24"/>
          <w:szCs w:val="24"/>
        </w:rPr>
        <w:t>3318475</w:t>
      </w:r>
      <w:r w:rsidRPr="00693D00">
        <w:rPr>
          <w:rFonts w:ascii="Arial" w:hAnsi="Arial" w:cs="Arial"/>
          <w:sz w:val="24"/>
          <w:szCs w:val="24"/>
        </w:rPr>
        <w:t xml:space="preserve"> </w:t>
      </w:r>
      <w:r w:rsidR="00EF21F8">
        <w:rPr>
          <w:rFonts w:ascii="Arial" w:hAnsi="Arial" w:cs="Arial"/>
          <w:sz w:val="24"/>
          <w:szCs w:val="24"/>
        </w:rPr>
        <w:t>Towan Common</w:t>
      </w:r>
    </w:p>
    <w:p w14:paraId="4C6AEC26" w14:textId="792BBF4D" w:rsidR="004A07C2" w:rsidRPr="00795EAB" w:rsidRDefault="003E6C74">
      <w:pPr>
        <w:spacing w:after="47" w:line="248" w:lineRule="auto"/>
        <w:ind w:left="134" w:hanging="10"/>
        <w:rPr>
          <w:rFonts w:ascii="Arial" w:hAnsi="Arial" w:cs="Arial"/>
        </w:rPr>
      </w:pPr>
      <w:r w:rsidRPr="00795EAB">
        <w:rPr>
          <w:rFonts w:ascii="Arial" w:hAnsi="Arial" w:cs="Arial"/>
        </w:rPr>
        <w:t>Register Unit: CL</w:t>
      </w:r>
      <w:r w:rsidR="00F12D91">
        <w:rPr>
          <w:rFonts w:ascii="Arial" w:hAnsi="Arial" w:cs="Arial"/>
        </w:rPr>
        <w:t>446</w:t>
      </w:r>
      <w:r w:rsidRPr="00795EAB">
        <w:rPr>
          <w:rFonts w:ascii="Arial" w:hAnsi="Arial" w:cs="Arial"/>
        </w:rPr>
        <w:t xml:space="preserve"> </w:t>
      </w:r>
      <w:r w:rsidR="00C53460" w:rsidRPr="00795EAB">
        <w:rPr>
          <w:rFonts w:ascii="Arial" w:hAnsi="Arial" w:cs="Arial"/>
        </w:rPr>
        <w:t xml:space="preserve">(Original </w:t>
      </w:r>
      <w:r w:rsidR="009746E1" w:rsidRPr="00795EAB">
        <w:rPr>
          <w:rFonts w:ascii="Arial" w:hAnsi="Arial" w:cs="Arial"/>
        </w:rPr>
        <w:t xml:space="preserve">provisional </w:t>
      </w:r>
      <w:r w:rsidR="00C53460" w:rsidRPr="00795EAB">
        <w:rPr>
          <w:rFonts w:ascii="Arial" w:hAnsi="Arial" w:cs="Arial"/>
        </w:rPr>
        <w:t>registration number)</w:t>
      </w:r>
    </w:p>
    <w:p w14:paraId="3CF24F49" w14:textId="0ED0EF0B" w:rsidR="004A07C2" w:rsidRPr="00795EAB" w:rsidRDefault="003E6C74">
      <w:pPr>
        <w:spacing w:after="76" w:line="248" w:lineRule="auto"/>
        <w:ind w:left="134" w:hanging="10"/>
        <w:rPr>
          <w:rFonts w:ascii="Arial" w:hAnsi="Arial" w:cs="Arial"/>
        </w:rPr>
      </w:pPr>
      <w:r w:rsidRPr="00795EAB">
        <w:rPr>
          <w:rFonts w:ascii="Arial" w:hAnsi="Arial" w:cs="Arial"/>
        </w:rPr>
        <w:t xml:space="preserve">Registration Authority: </w:t>
      </w:r>
      <w:r w:rsidR="00A35A2C">
        <w:rPr>
          <w:rFonts w:ascii="Arial" w:hAnsi="Arial" w:cs="Arial"/>
        </w:rPr>
        <w:t>Cornwall Council</w:t>
      </w:r>
    </w:p>
    <w:p w14:paraId="36D8896C" w14:textId="0AF67E16" w:rsidR="004A07C2" w:rsidRPr="00795EAB" w:rsidRDefault="003E6C74">
      <w:pPr>
        <w:numPr>
          <w:ilvl w:val="0"/>
          <w:numId w:val="1"/>
        </w:numPr>
        <w:spacing w:after="11" w:line="248" w:lineRule="auto"/>
        <w:ind w:hanging="360"/>
        <w:rPr>
          <w:rFonts w:ascii="Arial" w:hAnsi="Arial" w:cs="Arial"/>
        </w:rPr>
      </w:pPr>
      <w:r w:rsidRPr="00795EAB">
        <w:rPr>
          <w:rFonts w:ascii="Arial" w:hAnsi="Arial" w:cs="Arial"/>
        </w:rPr>
        <w:t xml:space="preserve">The application, dated </w:t>
      </w:r>
      <w:r w:rsidR="00B02F49">
        <w:rPr>
          <w:rFonts w:ascii="Arial" w:hAnsi="Arial" w:cs="Arial"/>
        </w:rPr>
        <w:t>26 December 2020</w:t>
      </w:r>
      <w:r w:rsidRPr="00795EAB">
        <w:rPr>
          <w:rFonts w:ascii="Arial" w:hAnsi="Arial" w:cs="Arial"/>
        </w:rPr>
        <w:t xml:space="preserve">, is made under Schedule 2 paragraph 4 of the Commons Act 2006. </w:t>
      </w:r>
    </w:p>
    <w:p w14:paraId="2C1CCF46" w14:textId="263C2227" w:rsidR="004A07C2" w:rsidRPr="00795EAB" w:rsidRDefault="003E6C74">
      <w:pPr>
        <w:numPr>
          <w:ilvl w:val="0"/>
          <w:numId w:val="1"/>
        </w:numPr>
        <w:spacing w:after="11" w:line="248" w:lineRule="auto"/>
        <w:ind w:hanging="360"/>
        <w:rPr>
          <w:rFonts w:ascii="Arial" w:hAnsi="Arial" w:cs="Arial"/>
        </w:rPr>
      </w:pPr>
      <w:r w:rsidRPr="00795EAB">
        <w:rPr>
          <w:rFonts w:ascii="Arial" w:hAnsi="Arial" w:cs="Arial"/>
        </w:rPr>
        <w:t xml:space="preserve">The application is made by </w:t>
      </w:r>
      <w:r w:rsidR="00B02F49">
        <w:rPr>
          <w:rFonts w:ascii="Arial" w:hAnsi="Arial" w:cs="Arial"/>
        </w:rPr>
        <w:t>Thomas Hill</w:t>
      </w:r>
      <w:r w:rsidRPr="00795EAB">
        <w:rPr>
          <w:rFonts w:ascii="Arial" w:hAnsi="Arial" w:cs="Arial"/>
        </w:rPr>
        <w:t xml:space="preserve">. </w:t>
      </w:r>
    </w:p>
    <w:p w14:paraId="68487E81" w14:textId="207076FE" w:rsidR="004A07C2" w:rsidRPr="00795EAB" w:rsidRDefault="003E6C74">
      <w:pPr>
        <w:numPr>
          <w:ilvl w:val="0"/>
          <w:numId w:val="1"/>
        </w:numPr>
        <w:spacing w:after="11" w:line="248" w:lineRule="auto"/>
        <w:ind w:hanging="360"/>
        <w:rPr>
          <w:rFonts w:ascii="Arial" w:hAnsi="Arial" w:cs="Arial"/>
        </w:rPr>
      </w:pPr>
      <w:r w:rsidRPr="00795EAB">
        <w:rPr>
          <w:rFonts w:ascii="Arial" w:hAnsi="Arial" w:cs="Arial"/>
        </w:rPr>
        <w:t>The application is to register waste land of a manor as common land in the register of common land</w:t>
      </w:r>
      <w:r w:rsidR="00DE7DCA" w:rsidRPr="00795EAB">
        <w:rPr>
          <w:rFonts w:ascii="Arial" w:hAnsi="Arial" w:cs="Arial"/>
        </w:rPr>
        <w:t>.</w:t>
      </w:r>
      <w:r w:rsidRPr="00795EAB">
        <w:rPr>
          <w:rFonts w:ascii="Arial" w:hAnsi="Arial" w:cs="Arial"/>
        </w:rPr>
        <w:t xml:space="preserve"> </w:t>
      </w:r>
    </w:p>
    <w:p w14:paraId="262A1D38" w14:textId="2F47C814" w:rsidR="004A07C2" w:rsidRPr="00693D00" w:rsidRDefault="003E6C74" w:rsidP="00226906">
      <w:pPr>
        <w:spacing w:after="0" w:line="247" w:lineRule="auto"/>
        <w:ind w:left="0" w:firstLine="0"/>
        <w:rPr>
          <w:rFonts w:ascii="Arial" w:hAnsi="Arial" w:cs="Arial"/>
          <w:sz w:val="24"/>
          <w:szCs w:val="24"/>
        </w:rPr>
      </w:pPr>
      <w:r w:rsidRPr="00693D00">
        <w:rPr>
          <w:rFonts w:ascii="Arial" w:eastAsia="Calibri" w:hAnsi="Arial" w:cs="Arial"/>
          <w:noProof/>
          <w:sz w:val="24"/>
          <w:szCs w:val="24"/>
        </w:rPr>
        <mc:AlternateContent>
          <mc:Choice Requires="wpg">
            <w:drawing>
              <wp:inline distT="0" distB="0" distL="0" distR="0" wp14:anchorId="710F03E4" wp14:editId="6B745933">
                <wp:extent cx="6127200" cy="10800"/>
                <wp:effectExtent l="0" t="0" r="0" b="0"/>
                <wp:docPr id="4526" name="Group 45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27200" cy="10800"/>
                          <a:chOff x="0" y="0"/>
                          <a:chExt cx="5946013" cy="9144"/>
                        </a:xfrm>
                      </wpg:grpSpPr>
                      <wps:wsp>
                        <wps:cNvPr id="5285" name="Shape 5285"/>
                        <wps:cNvSpPr/>
                        <wps:spPr>
                          <a:xfrm>
                            <a:off x="0" y="0"/>
                            <a:ext cx="5946013" cy="9144"/>
                          </a:xfrm>
                          <a:custGeom>
                            <a:avLst/>
                            <a:gdLst/>
                            <a:ahLst/>
                            <a:cxnLst/>
                            <a:rect l="0" t="0" r="0" b="0"/>
                            <a:pathLst>
                              <a:path w="5946013" h="9144">
                                <a:moveTo>
                                  <a:pt x="0" y="0"/>
                                </a:moveTo>
                                <a:lnTo>
                                  <a:pt x="5946013" y="0"/>
                                </a:lnTo>
                                <a:lnTo>
                                  <a:pt x="5946013"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AE3C2C1" id="Group 4526" o:spid="_x0000_s1026" alt="&quot;&quot;" style="width:482.45pt;height:.85pt;mso-position-horizontal-relative:char;mso-position-vertical-relative:line" coordsize="5946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">
                <v:shape id="Shape 5285" o:spid="_x0000_s1027" style="position:absolute;width:59460;height:91;visibility:visible;mso-wrap-style:square;v-text-anchor:top" coordsize="594601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" path="m,l5946013,r,9144l,9144,,e" fillcolor="black" stroked="f" strokeweight="0">
                  <v:path arrowok="t" textboxrect="0,0,5946013,9144"/>
                </v:shape>
                <w10:anchorlock/>
              </v:group>
            </w:pict>
          </mc:Fallback>
        </mc:AlternateContent>
      </w:r>
    </w:p>
    <w:p w14:paraId="38AFA71D" w14:textId="2041A665" w:rsidR="004A07C2" w:rsidRPr="00693D00" w:rsidRDefault="003E6C74" w:rsidP="00E52D35">
      <w:pPr>
        <w:pStyle w:val="Heading1"/>
        <w:spacing w:before="180" w:after="0"/>
        <w:ind w:left="0" w:firstLine="0"/>
        <w:rPr>
          <w:rFonts w:ascii="Arial" w:hAnsi="Arial" w:cs="Arial"/>
          <w:sz w:val="24"/>
          <w:szCs w:val="24"/>
        </w:rPr>
      </w:pPr>
      <w:r w:rsidRPr="00693D00">
        <w:rPr>
          <w:rFonts w:ascii="Arial" w:hAnsi="Arial" w:cs="Arial"/>
          <w:sz w:val="24"/>
          <w:szCs w:val="24"/>
        </w:rPr>
        <w:t xml:space="preserve">Decision </w:t>
      </w:r>
    </w:p>
    <w:p w14:paraId="614F0B40" w14:textId="12041642" w:rsidR="00AF1EC8" w:rsidRPr="008144BF" w:rsidRDefault="00AF1EC8" w:rsidP="007A5DA9">
      <w:pPr>
        <w:pStyle w:val="ListParagraph"/>
        <w:numPr>
          <w:ilvl w:val="0"/>
          <w:numId w:val="5"/>
        </w:numPr>
        <w:spacing w:before="180" w:after="0" w:line="250" w:lineRule="auto"/>
        <w:ind w:left="426" w:right="340" w:hanging="426"/>
        <w:outlineLvl w:val="0"/>
        <w:rPr>
          <w:rFonts w:ascii="Arial" w:hAnsi="Arial" w:cs="Arial"/>
          <w:sz w:val="24"/>
          <w:szCs w:val="24"/>
        </w:rPr>
      </w:pPr>
      <w:r w:rsidRPr="0021672A">
        <w:rPr>
          <w:rFonts w:ascii="Arial" w:hAnsi="Arial" w:cs="Arial"/>
          <w:sz w:val="24"/>
          <w:szCs w:val="24"/>
        </w:rPr>
        <w:t>I approve the</w:t>
      </w:r>
      <w:r>
        <w:rPr>
          <w:rFonts w:ascii="Arial" w:hAnsi="Arial" w:cs="Arial"/>
          <w:sz w:val="24"/>
          <w:szCs w:val="24"/>
        </w:rPr>
        <w:t xml:space="preserve"> registration of the land as shown hatched purple and outlined red on the plan showing the extent of the 1968 application land appended to the end of my decision</w:t>
      </w:r>
      <w:r w:rsidR="00335A80">
        <w:rPr>
          <w:rFonts w:ascii="Arial" w:hAnsi="Arial" w:cs="Arial"/>
          <w:sz w:val="24"/>
          <w:szCs w:val="24"/>
        </w:rPr>
        <w:t xml:space="preserve">. </w:t>
      </w:r>
      <w:r w:rsidR="00DC117D">
        <w:rPr>
          <w:rFonts w:ascii="Arial" w:hAnsi="Arial" w:cs="Arial"/>
          <w:sz w:val="24"/>
          <w:szCs w:val="24"/>
        </w:rPr>
        <w:t xml:space="preserve">This land shall be added to the commons register. </w:t>
      </w:r>
    </w:p>
    <w:p w14:paraId="6FFEDBE1" w14:textId="77777777" w:rsidR="00740A4D" w:rsidRPr="00693D00" w:rsidRDefault="00740A4D" w:rsidP="00E52D35">
      <w:pPr>
        <w:spacing w:before="180" w:after="0"/>
        <w:ind w:left="0" w:right="340" w:firstLine="0"/>
        <w:rPr>
          <w:rFonts w:ascii="Arial" w:hAnsi="Arial" w:cs="Arial"/>
          <w:b/>
          <w:bCs/>
          <w:sz w:val="24"/>
          <w:szCs w:val="24"/>
        </w:rPr>
      </w:pPr>
      <w:r w:rsidRPr="00693D00">
        <w:rPr>
          <w:rFonts w:ascii="Arial" w:hAnsi="Arial" w:cs="Arial"/>
          <w:b/>
          <w:bCs/>
          <w:sz w:val="24"/>
          <w:szCs w:val="24"/>
        </w:rPr>
        <w:t xml:space="preserve">Preliminary matters </w:t>
      </w:r>
    </w:p>
    <w:p w14:paraId="2FD71568" w14:textId="0ED8B6A6" w:rsidR="00FC0F87" w:rsidRDefault="0016314B" w:rsidP="00FA2003">
      <w:pPr>
        <w:pStyle w:val="ListParagraph"/>
        <w:numPr>
          <w:ilvl w:val="0"/>
          <w:numId w:val="5"/>
        </w:numPr>
        <w:spacing w:before="180" w:after="0" w:line="250" w:lineRule="auto"/>
        <w:ind w:left="482" w:right="340" w:hanging="482"/>
        <w:contextualSpacing w:val="0"/>
        <w:rPr>
          <w:rFonts w:ascii="Arial" w:hAnsi="Arial" w:cs="Arial"/>
          <w:sz w:val="24"/>
          <w:szCs w:val="24"/>
        </w:rPr>
      </w:pPr>
      <w:r>
        <w:rPr>
          <w:rFonts w:ascii="Arial" w:hAnsi="Arial" w:cs="Arial"/>
          <w:sz w:val="24"/>
          <w:szCs w:val="24"/>
        </w:rPr>
        <w:t>No one requested to be hear</w:t>
      </w:r>
      <w:r w:rsidR="00936986">
        <w:rPr>
          <w:rFonts w:ascii="Arial" w:hAnsi="Arial" w:cs="Arial"/>
          <w:sz w:val="24"/>
          <w:szCs w:val="24"/>
        </w:rPr>
        <w:t>d in relation to this application. T</w:t>
      </w:r>
      <w:r w:rsidR="00982102">
        <w:rPr>
          <w:rFonts w:ascii="Arial" w:hAnsi="Arial" w:cs="Arial"/>
          <w:sz w:val="24"/>
          <w:szCs w:val="24"/>
        </w:rPr>
        <w:t>herefore, t</w:t>
      </w:r>
      <w:r w:rsidR="00936986">
        <w:rPr>
          <w:rFonts w:ascii="Arial" w:hAnsi="Arial" w:cs="Arial"/>
          <w:sz w:val="24"/>
          <w:szCs w:val="24"/>
        </w:rPr>
        <w:t xml:space="preserve">he application </w:t>
      </w:r>
      <w:r w:rsidR="00DA213E">
        <w:rPr>
          <w:rFonts w:ascii="Arial" w:hAnsi="Arial" w:cs="Arial"/>
          <w:sz w:val="24"/>
          <w:szCs w:val="24"/>
        </w:rPr>
        <w:t>i</w:t>
      </w:r>
      <w:r w:rsidR="00936986">
        <w:rPr>
          <w:rFonts w:ascii="Arial" w:hAnsi="Arial" w:cs="Arial"/>
          <w:sz w:val="24"/>
          <w:szCs w:val="24"/>
        </w:rPr>
        <w:t xml:space="preserve">s dealt with by way of the written </w:t>
      </w:r>
      <w:proofErr w:type="gramStart"/>
      <w:r w:rsidR="00936986">
        <w:rPr>
          <w:rFonts w:ascii="Arial" w:hAnsi="Arial" w:cs="Arial"/>
          <w:sz w:val="24"/>
          <w:szCs w:val="24"/>
        </w:rPr>
        <w:t>representations</w:t>
      </w:r>
      <w:proofErr w:type="gramEnd"/>
      <w:r w:rsidR="00936986">
        <w:rPr>
          <w:rFonts w:ascii="Arial" w:hAnsi="Arial" w:cs="Arial"/>
          <w:sz w:val="24"/>
          <w:szCs w:val="24"/>
        </w:rPr>
        <w:t xml:space="preserve"> procedure </w:t>
      </w:r>
      <w:r w:rsidR="00184FEE">
        <w:rPr>
          <w:rFonts w:ascii="Arial" w:hAnsi="Arial" w:cs="Arial"/>
          <w:sz w:val="24"/>
          <w:szCs w:val="24"/>
        </w:rPr>
        <w:t>and an unaccompanied site inspection.</w:t>
      </w:r>
      <w:r w:rsidR="00C854C8">
        <w:rPr>
          <w:rFonts w:ascii="Arial" w:hAnsi="Arial" w:cs="Arial"/>
          <w:sz w:val="24"/>
          <w:szCs w:val="24"/>
        </w:rPr>
        <w:t xml:space="preserve"> </w:t>
      </w:r>
    </w:p>
    <w:p w14:paraId="75AB0B18" w14:textId="6C4763E3" w:rsidR="00FC0F87" w:rsidRPr="00FC0F87" w:rsidRDefault="00FC0F87" w:rsidP="00FA2003">
      <w:pPr>
        <w:pStyle w:val="ListParagraph"/>
        <w:numPr>
          <w:ilvl w:val="0"/>
          <w:numId w:val="5"/>
        </w:numPr>
        <w:spacing w:before="180" w:after="0" w:line="250" w:lineRule="auto"/>
        <w:ind w:left="482" w:right="340" w:hanging="482"/>
        <w:contextualSpacing w:val="0"/>
        <w:rPr>
          <w:rFonts w:ascii="Arial" w:hAnsi="Arial" w:cs="Arial"/>
          <w:sz w:val="24"/>
          <w:szCs w:val="24"/>
        </w:rPr>
      </w:pPr>
      <w:r w:rsidRPr="00FC0F87">
        <w:rPr>
          <w:rFonts w:ascii="Arial" w:hAnsi="Arial" w:cs="Arial"/>
          <w:sz w:val="24"/>
          <w:szCs w:val="24"/>
        </w:rPr>
        <w:t>The plan s</w:t>
      </w:r>
      <w:r w:rsidR="00844F7D">
        <w:rPr>
          <w:rFonts w:ascii="Arial" w:hAnsi="Arial" w:cs="Arial"/>
          <w:sz w:val="24"/>
          <w:szCs w:val="24"/>
        </w:rPr>
        <w:t xml:space="preserve">ubmitted with the application shows </w:t>
      </w:r>
      <w:r w:rsidR="00BD12BB">
        <w:rPr>
          <w:rFonts w:ascii="Arial" w:hAnsi="Arial" w:cs="Arial"/>
          <w:sz w:val="24"/>
          <w:szCs w:val="24"/>
        </w:rPr>
        <w:t xml:space="preserve">a larger area of land than </w:t>
      </w:r>
      <w:r w:rsidR="008B2354">
        <w:rPr>
          <w:rFonts w:ascii="Arial" w:hAnsi="Arial" w:cs="Arial"/>
          <w:sz w:val="24"/>
          <w:szCs w:val="24"/>
        </w:rPr>
        <w:t xml:space="preserve">shown </w:t>
      </w:r>
      <w:r w:rsidR="004E5407">
        <w:rPr>
          <w:rFonts w:ascii="Arial" w:hAnsi="Arial" w:cs="Arial"/>
          <w:sz w:val="24"/>
          <w:szCs w:val="24"/>
        </w:rPr>
        <w:t>i</w:t>
      </w:r>
      <w:r w:rsidR="008B2354">
        <w:rPr>
          <w:rFonts w:ascii="Arial" w:hAnsi="Arial" w:cs="Arial"/>
          <w:sz w:val="24"/>
          <w:szCs w:val="24"/>
        </w:rPr>
        <w:t>n the provisional register in 1968.</w:t>
      </w:r>
      <w:r w:rsidR="006813EE">
        <w:rPr>
          <w:rFonts w:ascii="Arial" w:hAnsi="Arial" w:cs="Arial"/>
          <w:sz w:val="24"/>
          <w:szCs w:val="24"/>
        </w:rPr>
        <w:t xml:space="preserve"> The</w:t>
      </w:r>
      <w:r w:rsidR="003E34E1">
        <w:rPr>
          <w:rFonts w:ascii="Arial" w:hAnsi="Arial" w:cs="Arial"/>
          <w:sz w:val="24"/>
          <w:szCs w:val="24"/>
        </w:rPr>
        <w:t xml:space="preserve"> additional land is at the </w:t>
      </w:r>
      <w:r w:rsidR="00A1091E">
        <w:rPr>
          <w:rFonts w:ascii="Arial" w:hAnsi="Arial" w:cs="Arial"/>
          <w:sz w:val="24"/>
          <w:szCs w:val="24"/>
        </w:rPr>
        <w:t>south</w:t>
      </w:r>
      <w:r w:rsidR="005E399D">
        <w:rPr>
          <w:rFonts w:ascii="Arial" w:hAnsi="Arial" w:cs="Arial"/>
          <w:sz w:val="24"/>
          <w:szCs w:val="24"/>
        </w:rPr>
        <w:t>-</w:t>
      </w:r>
      <w:r w:rsidR="00A1091E">
        <w:rPr>
          <w:rFonts w:ascii="Arial" w:hAnsi="Arial" w:cs="Arial"/>
          <w:sz w:val="24"/>
          <w:szCs w:val="24"/>
        </w:rPr>
        <w:t>eastern</w:t>
      </w:r>
      <w:r w:rsidR="003E34E1">
        <w:rPr>
          <w:rFonts w:ascii="Arial" w:hAnsi="Arial" w:cs="Arial"/>
          <w:sz w:val="24"/>
          <w:szCs w:val="24"/>
        </w:rPr>
        <w:t xml:space="preserve"> corner of the site </w:t>
      </w:r>
      <w:r w:rsidR="00E0125A">
        <w:rPr>
          <w:rFonts w:ascii="Arial" w:hAnsi="Arial" w:cs="Arial"/>
          <w:sz w:val="24"/>
          <w:szCs w:val="24"/>
        </w:rPr>
        <w:t xml:space="preserve">and appears to extend the common </w:t>
      </w:r>
      <w:r w:rsidR="00E93460">
        <w:rPr>
          <w:rFonts w:ascii="Arial" w:hAnsi="Arial" w:cs="Arial"/>
          <w:sz w:val="24"/>
          <w:szCs w:val="24"/>
        </w:rPr>
        <w:t>along</w:t>
      </w:r>
      <w:r w:rsidR="00E0125A">
        <w:rPr>
          <w:rFonts w:ascii="Arial" w:hAnsi="Arial" w:cs="Arial"/>
          <w:sz w:val="24"/>
          <w:szCs w:val="24"/>
        </w:rPr>
        <w:t xml:space="preserve"> the roadside verge. </w:t>
      </w:r>
      <w:r w:rsidR="00E7129E">
        <w:rPr>
          <w:rFonts w:ascii="Arial" w:hAnsi="Arial" w:cs="Arial"/>
          <w:sz w:val="24"/>
          <w:szCs w:val="24"/>
        </w:rPr>
        <w:t xml:space="preserve">Only land provisionally registered </w:t>
      </w:r>
      <w:r w:rsidR="00B71BA1">
        <w:rPr>
          <w:rFonts w:ascii="Arial" w:hAnsi="Arial" w:cs="Arial"/>
          <w:sz w:val="24"/>
          <w:szCs w:val="24"/>
        </w:rPr>
        <w:t xml:space="preserve">as common land under </w:t>
      </w:r>
      <w:r w:rsidR="004B5A6C">
        <w:rPr>
          <w:rFonts w:ascii="Arial" w:hAnsi="Arial" w:cs="Arial"/>
          <w:sz w:val="24"/>
          <w:szCs w:val="24"/>
        </w:rPr>
        <w:t>Section</w:t>
      </w:r>
      <w:r w:rsidR="00B71BA1" w:rsidRPr="00B71BA1">
        <w:rPr>
          <w:rFonts w:ascii="Arial" w:hAnsi="Arial" w:cs="Arial"/>
          <w:sz w:val="24"/>
          <w:szCs w:val="24"/>
        </w:rPr>
        <w:t xml:space="preserve"> 4 of </w:t>
      </w:r>
      <w:r w:rsidR="00B71BA1" w:rsidRPr="00E632A0">
        <w:rPr>
          <w:rFonts w:ascii="Arial" w:hAnsi="Arial" w:cs="Arial"/>
          <w:sz w:val="24"/>
          <w:szCs w:val="24"/>
        </w:rPr>
        <w:t>the Commons Act 1965 (the 1965 Act)</w:t>
      </w:r>
      <w:r w:rsidR="0012789A" w:rsidRPr="00E632A0">
        <w:rPr>
          <w:rFonts w:ascii="Arial" w:hAnsi="Arial" w:cs="Arial"/>
          <w:sz w:val="24"/>
          <w:szCs w:val="24"/>
        </w:rPr>
        <w:t xml:space="preserve"> </w:t>
      </w:r>
      <w:r w:rsidR="00A61AF8" w:rsidRPr="00E632A0">
        <w:rPr>
          <w:rFonts w:ascii="Arial" w:hAnsi="Arial" w:cs="Arial"/>
          <w:sz w:val="24"/>
          <w:szCs w:val="24"/>
        </w:rPr>
        <w:t xml:space="preserve">can now be registered under </w:t>
      </w:r>
      <w:r w:rsidR="005E7DAC" w:rsidRPr="00E632A0">
        <w:rPr>
          <w:rFonts w:ascii="Arial" w:hAnsi="Arial" w:cs="Arial"/>
          <w:sz w:val="24"/>
          <w:szCs w:val="24"/>
        </w:rPr>
        <w:t xml:space="preserve">Schedule 2 </w:t>
      </w:r>
      <w:r w:rsidR="00E632A0" w:rsidRPr="00E632A0">
        <w:rPr>
          <w:rFonts w:ascii="Arial" w:hAnsi="Arial" w:cs="Arial"/>
          <w:sz w:val="24"/>
          <w:szCs w:val="24"/>
        </w:rPr>
        <w:t>paragraph</w:t>
      </w:r>
      <w:r w:rsidR="005E7DAC" w:rsidRPr="00E632A0">
        <w:rPr>
          <w:rFonts w:ascii="Arial" w:hAnsi="Arial" w:cs="Arial"/>
          <w:sz w:val="24"/>
          <w:szCs w:val="24"/>
        </w:rPr>
        <w:t xml:space="preserve"> 4</w:t>
      </w:r>
      <w:r w:rsidR="00E632A0" w:rsidRPr="00E632A0">
        <w:rPr>
          <w:rFonts w:ascii="Arial" w:hAnsi="Arial" w:cs="Arial"/>
          <w:sz w:val="24"/>
          <w:szCs w:val="24"/>
        </w:rPr>
        <w:t xml:space="preserve"> of </w:t>
      </w:r>
      <w:r w:rsidR="00A61AF8" w:rsidRPr="00E632A0">
        <w:rPr>
          <w:rStyle w:val="normaltextrun"/>
          <w:rFonts w:ascii="Arial" w:hAnsi="Arial" w:cs="Arial"/>
          <w:iCs/>
          <w:sz w:val="24"/>
          <w:szCs w:val="24"/>
        </w:rPr>
        <w:t>the Commons Act 2006</w:t>
      </w:r>
      <w:r w:rsidR="00E632A0">
        <w:rPr>
          <w:rStyle w:val="normaltextrun"/>
          <w:rFonts w:ascii="Arial" w:hAnsi="Arial" w:cs="Arial"/>
          <w:iCs/>
          <w:sz w:val="24"/>
          <w:szCs w:val="24"/>
        </w:rPr>
        <w:t xml:space="preserve"> (the 2006 Act)</w:t>
      </w:r>
      <w:r w:rsidR="00B71BA1" w:rsidRPr="00E632A0">
        <w:rPr>
          <w:rFonts w:ascii="Arial" w:hAnsi="Arial" w:cs="Arial"/>
          <w:sz w:val="24"/>
          <w:szCs w:val="24"/>
        </w:rPr>
        <w:t xml:space="preserve">. </w:t>
      </w:r>
      <w:r w:rsidR="00840804">
        <w:rPr>
          <w:rFonts w:ascii="Arial" w:hAnsi="Arial" w:cs="Arial"/>
          <w:sz w:val="24"/>
          <w:szCs w:val="24"/>
        </w:rPr>
        <w:t>If the application is approved, the</w:t>
      </w:r>
      <w:r w:rsidR="00E0125A" w:rsidRPr="00E632A0">
        <w:rPr>
          <w:rFonts w:ascii="Arial" w:hAnsi="Arial" w:cs="Arial"/>
          <w:sz w:val="24"/>
          <w:szCs w:val="24"/>
        </w:rPr>
        <w:t xml:space="preserve"> </w:t>
      </w:r>
      <w:r w:rsidR="00C90F6D" w:rsidRPr="00E632A0">
        <w:rPr>
          <w:rFonts w:ascii="Arial" w:hAnsi="Arial" w:cs="Arial"/>
          <w:sz w:val="24"/>
          <w:szCs w:val="24"/>
        </w:rPr>
        <w:t xml:space="preserve">extent of the land to be included </w:t>
      </w:r>
      <w:r w:rsidR="005905D0" w:rsidRPr="00E632A0">
        <w:rPr>
          <w:rFonts w:ascii="Arial" w:hAnsi="Arial" w:cs="Arial"/>
          <w:sz w:val="24"/>
          <w:szCs w:val="24"/>
        </w:rPr>
        <w:t>i</w:t>
      </w:r>
      <w:r w:rsidR="00C90F6D" w:rsidRPr="00E632A0">
        <w:rPr>
          <w:rFonts w:ascii="Arial" w:hAnsi="Arial" w:cs="Arial"/>
          <w:sz w:val="24"/>
          <w:szCs w:val="24"/>
        </w:rPr>
        <w:t xml:space="preserve">n the </w:t>
      </w:r>
      <w:r w:rsidR="00DC1D54" w:rsidRPr="00E632A0">
        <w:rPr>
          <w:rFonts w:ascii="Arial" w:hAnsi="Arial" w:cs="Arial"/>
          <w:sz w:val="24"/>
          <w:szCs w:val="24"/>
        </w:rPr>
        <w:t>register</w:t>
      </w:r>
      <w:r w:rsidR="005905D0" w:rsidRPr="00E632A0">
        <w:rPr>
          <w:rFonts w:ascii="Arial" w:hAnsi="Arial" w:cs="Arial"/>
          <w:sz w:val="24"/>
          <w:szCs w:val="24"/>
        </w:rPr>
        <w:t xml:space="preserve"> of </w:t>
      </w:r>
      <w:r w:rsidR="00DC1D54" w:rsidRPr="00E632A0">
        <w:rPr>
          <w:rFonts w:ascii="Arial" w:hAnsi="Arial" w:cs="Arial"/>
          <w:sz w:val="24"/>
          <w:szCs w:val="24"/>
        </w:rPr>
        <w:t>c</w:t>
      </w:r>
      <w:r w:rsidR="005905D0" w:rsidRPr="00E632A0">
        <w:rPr>
          <w:rFonts w:ascii="Arial" w:hAnsi="Arial" w:cs="Arial"/>
          <w:sz w:val="24"/>
          <w:szCs w:val="24"/>
        </w:rPr>
        <w:t>ommon</w:t>
      </w:r>
      <w:r w:rsidR="00DC1D54" w:rsidRPr="00E632A0">
        <w:rPr>
          <w:rFonts w:ascii="Arial" w:hAnsi="Arial" w:cs="Arial"/>
          <w:sz w:val="24"/>
          <w:szCs w:val="24"/>
        </w:rPr>
        <w:t xml:space="preserve"> land</w:t>
      </w:r>
      <w:r w:rsidR="00061954" w:rsidRPr="00E632A0">
        <w:rPr>
          <w:rFonts w:ascii="Arial" w:hAnsi="Arial" w:cs="Arial"/>
          <w:sz w:val="24"/>
          <w:szCs w:val="24"/>
        </w:rPr>
        <w:t xml:space="preserve"> </w:t>
      </w:r>
      <w:r w:rsidR="005905D0" w:rsidRPr="00E632A0">
        <w:rPr>
          <w:rFonts w:ascii="Arial" w:hAnsi="Arial" w:cs="Arial"/>
          <w:sz w:val="24"/>
          <w:szCs w:val="24"/>
        </w:rPr>
        <w:t xml:space="preserve">should be as shown on the </w:t>
      </w:r>
      <w:r w:rsidR="00DC1D54" w:rsidRPr="00E632A0">
        <w:rPr>
          <w:rFonts w:ascii="Arial" w:hAnsi="Arial" w:cs="Arial"/>
          <w:sz w:val="24"/>
          <w:szCs w:val="24"/>
        </w:rPr>
        <w:t>provisional registration plan</w:t>
      </w:r>
      <w:r w:rsidR="00301636">
        <w:rPr>
          <w:rFonts w:ascii="Arial" w:hAnsi="Arial" w:cs="Arial"/>
          <w:sz w:val="24"/>
          <w:szCs w:val="24"/>
        </w:rPr>
        <w:t>,</w:t>
      </w:r>
      <w:r w:rsidR="00DC1D54" w:rsidRPr="00E632A0">
        <w:rPr>
          <w:rFonts w:ascii="Arial" w:hAnsi="Arial" w:cs="Arial"/>
          <w:sz w:val="24"/>
          <w:szCs w:val="24"/>
        </w:rPr>
        <w:t xml:space="preserve"> not the application</w:t>
      </w:r>
      <w:r w:rsidR="00DC1D54">
        <w:rPr>
          <w:rFonts w:ascii="Arial" w:hAnsi="Arial" w:cs="Arial"/>
          <w:sz w:val="24"/>
          <w:szCs w:val="24"/>
        </w:rPr>
        <w:t xml:space="preserve"> plan.</w:t>
      </w:r>
    </w:p>
    <w:p w14:paraId="473D9A92" w14:textId="77777777" w:rsidR="004A07C2" w:rsidRPr="00693D00" w:rsidRDefault="003E6C74" w:rsidP="00E52D35">
      <w:pPr>
        <w:pStyle w:val="Heading1"/>
        <w:spacing w:before="180" w:after="0"/>
        <w:ind w:left="0" w:firstLine="0"/>
        <w:rPr>
          <w:rFonts w:ascii="Arial" w:hAnsi="Arial" w:cs="Arial"/>
          <w:sz w:val="24"/>
          <w:szCs w:val="24"/>
        </w:rPr>
      </w:pPr>
      <w:r w:rsidRPr="00693D00">
        <w:rPr>
          <w:rFonts w:ascii="Arial" w:hAnsi="Arial" w:cs="Arial"/>
          <w:sz w:val="24"/>
          <w:szCs w:val="24"/>
        </w:rPr>
        <w:t xml:space="preserve">The Application Land </w:t>
      </w:r>
    </w:p>
    <w:p w14:paraId="7CDB5AE3" w14:textId="005E7C01" w:rsidR="00FA2003" w:rsidRPr="00FA2003" w:rsidRDefault="003E6C74" w:rsidP="00FA2003">
      <w:pPr>
        <w:pStyle w:val="ListParagraph"/>
        <w:numPr>
          <w:ilvl w:val="0"/>
          <w:numId w:val="5"/>
        </w:numPr>
        <w:spacing w:before="180" w:after="0" w:line="250" w:lineRule="auto"/>
        <w:ind w:left="482" w:right="340" w:hanging="482"/>
        <w:contextualSpacing w:val="0"/>
        <w:rPr>
          <w:rFonts w:ascii="Arial" w:hAnsi="Arial" w:cs="Arial"/>
          <w:sz w:val="24"/>
          <w:szCs w:val="24"/>
        </w:rPr>
      </w:pPr>
      <w:r w:rsidRPr="00FA2003">
        <w:rPr>
          <w:rFonts w:ascii="Arial" w:hAnsi="Arial" w:cs="Arial"/>
          <w:sz w:val="24"/>
          <w:szCs w:val="24"/>
        </w:rPr>
        <w:t xml:space="preserve">The application land is known as </w:t>
      </w:r>
      <w:r w:rsidR="00D56C2F" w:rsidRPr="00FA2003">
        <w:rPr>
          <w:rFonts w:ascii="Arial" w:hAnsi="Arial" w:cs="Arial"/>
          <w:sz w:val="24"/>
          <w:szCs w:val="24"/>
        </w:rPr>
        <w:t>Towan Common</w:t>
      </w:r>
      <w:r w:rsidR="0008358D" w:rsidRPr="00FA2003">
        <w:rPr>
          <w:rFonts w:ascii="Arial" w:hAnsi="Arial" w:cs="Arial"/>
          <w:sz w:val="24"/>
          <w:szCs w:val="24"/>
        </w:rPr>
        <w:t xml:space="preserve"> and </w:t>
      </w:r>
      <w:r w:rsidR="00FE0ACD" w:rsidRPr="00FA2003">
        <w:rPr>
          <w:rFonts w:ascii="Arial" w:hAnsi="Arial" w:cs="Arial"/>
          <w:sz w:val="24"/>
          <w:szCs w:val="24"/>
        </w:rPr>
        <w:t xml:space="preserve">consists </w:t>
      </w:r>
      <w:r w:rsidR="00477635" w:rsidRPr="00FA2003">
        <w:rPr>
          <w:rFonts w:ascii="Arial" w:hAnsi="Arial" w:cs="Arial"/>
          <w:sz w:val="24"/>
          <w:szCs w:val="24"/>
        </w:rPr>
        <w:t xml:space="preserve">of </w:t>
      </w:r>
      <w:r w:rsidR="007A055E" w:rsidRPr="00FA2003">
        <w:rPr>
          <w:rFonts w:ascii="Arial" w:hAnsi="Arial" w:cs="Arial"/>
          <w:sz w:val="24"/>
          <w:szCs w:val="24"/>
        </w:rPr>
        <w:t xml:space="preserve">a triangle of land </w:t>
      </w:r>
      <w:r w:rsidR="00DA7B7A" w:rsidRPr="00FA2003">
        <w:rPr>
          <w:rFonts w:ascii="Arial" w:hAnsi="Arial" w:cs="Arial"/>
          <w:sz w:val="24"/>
          <w:szCs w:val="24"/>
        </w:rPr>
        <w:t>off Towan Road</w:t>
      </w:r>
      <w:r w:rsidR="00BB6FB0" w:rsidRPr="00FA2003">
        <w:rPr>
          <w:rFonts w:ascii="Arial" w:hAnsi="Arial" w:cs="Arial"/>
          <w:sz w:val="24"/>
          <w:szCs w:val="24"/>
        </w:rPr>
        <w:t xml:space="preserve">, </w:t>
      </w:r>
      <w:r w:rsidR="00F35712" w:rsidRPr="00FA2003">
        <w:rPr>
          <w:rFonts w:ascii="Arial" w:hAnsi="Arial" w:cs="Arial"/>
          <w:sz w:val="24"/>
          <w:szCs w:val="24"/>
        </w:rPr>
        <w:t xml:space="preserve">Towan, </w:t>
      </w:r>
      <w:r w:rsidR="00BB6FB0" w:rsidRPr="00FA2003">
        <w:rPr>
          <w:rFonts w:ascii="Arial" w:hAnsi="Arial" w:cs="Arial"/>
          <w:sz w:val="24"/>
          <w:szCs w:val="24"/>
        </w:rPr>
        <w:t>St. Me</w:t>
      </w:r>
      <w:r w:rsidR="00F22A9E">
        <w:rPr>
          <w:rFonts w:ascii="Arial" w:hAnsi="Arial" w:cs="Arial"/>
          <w:sz w:val="24"/>
          <w:szCs w:val="24"/>
        </w:rPr>
        <w:t>r</w:t>
      </w:r>
      <w:r w:rsidR="00BB6FB0" w:rsidRPr="00FA2003">
        <w:rPr>
          <w:rFonts w:ascii="Arial" w:hAnsi="Arial" w:cs="Arial"/>
          <w:sz w:val="24"/>
          <w:szCs w:val="24"/>
        </w:rPr>
        <w:t>ryn</w:t>
      </w:r>
      <w:r w:rsidR="007F565F" w:rsidRPr="00FA2003">
        <w:rPr>
          <w:rFonts w:ascii="Arial" w:hAnsi="Arial" w:cs="Arial"/>
          <w:sz w:val="24"/>
          <w:szCs w:val="24"/>
        </w:rPr>
        <w:t xml:space="preserve">. </w:t>
      </w:r>
      <w:r w:rsidR="00874760" w:rsidRPr="00FA2003">
        <w:rPr>
          <w:rFonts w:ascii="Arial" w:hAnsi="Arial" w:cs="Arial"/>
          <w:sz w:val="24"/>
          <w:szCs w:val="24"/>
        </w:rPr>
        <w:t>The land is open to the road along its south</w:t>
      </w:r>
      <w:r w:rsidR="004E5407">
        <w:rPr>
          <w:rFonts w:ascii="Arial" w:hAnsi="Arial" w:cs="Arial"/>
          <w:sz w:val="24"/>
          <w:szCs w:val="24"/>
        </w:rPr>
        <w:t>-</w:t>
      </w:r>
      <w:r w:rsidR="00874760" w:rsidRPr="00FA2003">
        <w:rPr>
          <w:rFonts w:ascii="Arial" w:hAnsi="Arial" w:cs="Arial"/>
          <w:sz w:val="24"/>
          <w:szCs w:val="24"/>
        </w:rPr>
        <w:t xml:space="preserve">western boundary and its northern boundary abuts the registered area of Towan Common (CL446). </w:t>
      </w:r>
      <w:r w:rsidR="00E25774" w:rsidRPr="00FA2003">
        <w:rPr>
          <w:rFonts w:ascii="Arial" w:hAnsi="Arial" w:cs="Arial"/>
          <w:sz w:val="24"/>
          <w:szCs w:val="24"/>
        </w:rPr>
        <w:t>The</w:t>
      </w:r>
      <w:r w:rsidR="00874760" w:rsidRPr="00FA2003">
        <w:rPr>
          <w:rFonts w:ascii="Arial" w:hAnsi="Arial" w:cs="Arial"/>
          <w:sz w:val="24"/>
          <w:szCs w:val="24"/>
        </w:rPr>
        <w:t xml:space="preserve"> application land and the registered common were</w:t>
      </w:r>
      <w:r w:rsidR="00F85740">
        <w:rPr>
          <w:rFonts w:ascii="Arial" w:hAnsi="Arial" w:cs="Arial"/>
          <w:sz w:val="24"/>
          <w:szCs w:val="24"/>
        </w:rPr>
        <w:t xml:space="preserve"> both </w:t>
      </w:r>
      <w:r w:rsidR="000C0394" w:rsidRPr="00FA2003">
        <w:rPr>
          <w:rFonts w:ascii="Arial" w:hAnsi="Arial" w:cs="Arial"/>
          <w:sz w:val="24"/>
          <w:szCs w:val="24"/>
        </w:rPr>
        <w:t xml:space="preserve">part of the same application in 1968. </w:t>
      </w:r>
    </w:p>
    <w:p w14:paraId="7171C323" w14:textId="77777777" w:rsidR="004A07C2" w:rsidRPr="00693D00" w:rsidRDefault="003E6C74" w:rsidP="00E52D35">
      <w:pPr>
        <w:pStyle w:val="Heading1"/>
        <w:spacing w:before="180" w:after="0"/>
        <w:ind w:left="134" w:hanging="134"/>
        <w:rPr>
          <w:rFonts w:ascii="Arial" w:hAnsi="Arial" w:cs="Arial"/>
          <w:sz w:val="24"/>
          <w:szCs w:val="24"/>
        </w:rPr>
      </w:pPr>
      <w:r w:rsidRPr="00693D00">
        <w:rPr>
          <w:rFonts w:ascii="Arial" w:hAnsi="Arial" w:cs="Arial"/>
          <w:sz w:val="24"/>
          <w:szCs w:val="24"/>
        </w:rPr>
        <w:lastRenderedPageBreak/>
        <w:t xml:space="preserve">Main Issues </w:t>
      </w:r>
    </w:p>
    <w:p w14:paraId="34580390" w14:textId="0D1043B3" w:rsidR="004A07C2" w:rsidRPr="00803930" w:rsidRDefault="003E6C74" w:rsidP="005C763E">
      <w:pPr>
        <w:pStyle w:val="ListParagraph"/>
        <w:numPr>
          <w:ilvl w:val="0"/>
          <w:numId w:val="5"/>
        </w:numPr>
        <w:spacing w:before="180" w:after="0" w:line="250" w:lineRule="auto"/>
        <w:ind w:left="482" w:right="340" w:hanging="482"/>
        <w:rPr>
          <w:rFonts w:ascii="Arial" w:hAnsi="Arial" w:cs="Arial"/>
          <w:sz w:val="24"/>
          <w:szCs w:val="24"/>
        </w:rPr>
      </w:pPr>
      <w:r w:rsidRPr="00803930">
        <w:rPr>
          <w:rFonts w:ascii="Arial" w:hAnsi="Arial" w:cs="Arial"/>
          <w:sz w:val="24"/>
          <w:szCs w:val="24"/>
        </w:rPr>
        <w:t xml:space="preserve">The main issue is whether the land </w:t>
      </w:r>
      <w:r w:rsidR="00804C10">
        <w:rPr>
          <w:rFonts w:ascii="Arial" w:hAnsi="Arial" w:cs="Arial"/>
          <w:sz w:val="24"/>
          <w:szCs w:val="24"/>
        </w:rPr>
        <w:t>wa</w:t>
      </w:r>
      <w:r w:rsidRPr="00803930">
        <w:rPr>
          <w:rFonts w:ascii="Arial" w:hAnsi="Arial" w:cs="Arial"/>
          <w:sz w:val="24"/>
          <w:szCs w:val="24"/>
        </w:rPr>
        <w:t>s waste land of a manor</w:t>
      </w:r>
      <w:r w:rsidR="00325541">
        <w:rPr>
          <w:rFonts w:ascii="Arial" w:hAnsi="Arial" w:cs="Arial"/>
          <w:sz w:val="24"/>
          <w:szCs w:val="24"/>
        </w:rPr>
        <w:t xml:space="preserve">, at the date of </w:t>
      </w:r>
      <w:r w:rsidR="008C721B">
        <w:rPr>
          <w:rFonts w:ascii="Arial" w:hAnsi="Arial" w:cs="Arial"/>
          <w:sz w:val="24"/>
          <w:szCs w:val="24"/>
        </w:rPr>
        <w:t xml:space="preserve">2020 </w:t>
      </w:r>
      <w:r w:rsidR="00325541">
        <w:rPr>
          <w:rFonts w:ascii="Arial" w:hAnsi="Arial" w:cs="Arial"/>
          <w:sz w:val="24"/>
          <w:szCs w:val="24"/>
        </w:rPr>
        <w:t>application,</w:t>
      </w:r>
      <w:r w:rsidRPr="00803930">
        <w:rPr>
          <w:rFonts w:ascii="Arial" w:hAnsi="Arial" w:cs="Arial"/>
          <w:sz w:val="24"/>
          <w:szCs w:val="24"/>
        </w:rPr>
        <w:t xml:space="preserve"> and whether before 1 October 2008: </w:t>
      </w:r>
    </w:p>
    <w:p w14:paraId="62500D54" w14:textId="44C2C297" w:rsidR="00D65CE4" w:rsidRDefault="00E87C97" w:rsidP="007A5DA9">
      <w:pPr>
        <w:pStyle w:val="paragraph"/>
        <w:numPr>
          <w:ilvl w:val="1"/>
          <w:numId w:val="2"/>
        </w:numPr>
        <w:spacing w:before="180" w:beforeAutospacing="0" w:after="0" w:afterAutospacing="0"/>
        <w:ind w:left="993" w:hanging="567"/>
        <w:textAlignment w:val="baseline"/>
        <w:rPr>
          <w:rFonts w:ascii="Arial" w:hAnsi="Arial" w:cs="Arial"/>
        </w:rPr>
      </w:pPr>
      <w:r>
        <w:rPr>
          <w:rStyle w:val="normaltextrun"/>
          <w:rFonts w:ascii="Arial" w:eastAsia="Verdana" w:hAnsi="Arial" w:cs="Arial"/>
          <w:iCs/>
        </w:rPr>
        <w:t xml:space="preserve">the land was provisionally registered as common land under section 4 of the 1965 </w:t>
      </w:r>
      <w:proofErr w:type="gramStart"/>
      <w:r>
        <w:rPr>
          <w:rStyle w:val="normaltextrun"/>
          <w:rFonts w:ascii="Arial" w:eastAsia="Verdana" w:hAnsi="Arial" w:cs="Arial"/>
          <w:iCs/>
        </w:rPr>
        <w:t>Act</w:t>
      </w:r>
      <w:r w:rsidR="008E35DD">
        <w:rPr>
          <w:rStyle w:val="normaltextrun"/>
          <w:rFonts w:ascii="Arial" w:eastAsia="Verdana" w:hAnsi="Arial" w:cs="Arial"/>
          <w:iCs/>
        </w:rPr>
        <w:t>;</w:t>
      </w:r>
      <w:proofErr w:type="gramEnd"/>
      <w:r>
        <w:rPr>
          <w:rStyle w:val="normaltextrun"/>
          <w:rFonts w:ascii="Arial" w:eastAsia="Verdana" w:hAnsi="Arial" w:cs="Arial"/>
          <w:iCs/>
        </w:rPr>
        <w:t> </w:t>
      </w:r>
      <w:r>
        <w:rPr>
          <w:rStyle w:val="eop"/>
          <w:rFonts w:ascii="Arial" w:hAnsi="Arial" w:cs="Arial"/>
        </w:rPr>
        <w:t> </w:t>
      </w:r>
    </w:p>
    <w:p w14:paraId="705F5793" w14:textId="77777777" w:rsidR="00D65CE4" w:rsidRDefault="00E87C97" w:rsidP="007A5DA9">
      <w:pPr>
        <w:pStyle w:val="paragraph"/>
        <w:numPr>
          <w:ilvl w:val="1"/>
          <w:numId w:val="2"/>
        </w:numPr>
        <w:spacing w:before="180" w:beforeAutospacing="0" w:after="0" w:afterAutospacing="0"/>
        <w:ind w:left="993" w:hanging="567"/>
        <w:textAlignment w:val="baseline"/>
        <w:rPr>
          <w:rFonts w:ascii="Arial" w:hAnsi="Arial" w:cs="Arial"/>
        </w:rPr>
      </w:pPr>
      <w:r w:rsidRPr="00D65CE4">
        <w:rPr>
          <w:rStyle w:val="normaltextrun"/>
          <w:rFonts w:ascii="Arial" w:eastAsia="Verdana" w:hAnsi="Arial" w:cs="Arial"/>
          <w:iCs/>
        </w:rPr>
        <w:t>an objection was made in relation to the provisional registration; and </w:t>
      </w:r>
      <w:r w:rsidRPr="00D65CE4">
        <w:rPr>
          <w:rStyle w:val="eop"/>
          <w:rFonts w:ascii="Arial" w:hAnsi="Arial" w:cs="Arial"/>
        </w:rPr>
        <w:t> </w:t>
      </w:r>
    </w:p>
    <w:p w14:paraId="2B44AE01" w14:textId="0F337CD4" w:rsidR="00E87C97" w:rsidRPr="0096719C" w:rsidRDefault="00E87C97" w:rsidP="0096719C">
      <w:pPr>
        <w:pStyle w:val="paragraph"/>
        <w:numPr>
          <w:ilvl w:val="1"/>
          <w:numId w:val="2"/>
        </w:numPr>
        <w:spacing w:before="180" w:beforeAutospacing="0" w:after="0" w:afterAutospacing="0"/>
        <w:ind w:left="993" w:hanging="567"/>
        <w:textAlignment w:val="baseline"/>
        <w:rPr>
          <w:rStyle w:val="eop"/>
          <w:rFonts w:ascii="Arial" w:hAnsi="Arial" w:cs="Arial"/>
        </w:rPr>
      </w:pPr>
      <w:r w:rsidRPr="00D65CE4">
        <w:rPr>
          <w:rStyle w:val="normaltextrun"/>
          <w:rFonts w:ascii="Arial" w:eastAsia="Verdana" w:hAnsi="Arial" w:cs="Arial"/>
          <w:iCs/>
        </w:rPr>
        <w:t xml:space="preserve">the provisional registration was cancelled in the circumstances specified in sub-paragraphs (3), (4) or (5) of </w:t>
      </w:r>
      <w:r w:rsidR="00B71BA1">
        <w:rPr>
          <w:rStyle w:val="normaltextrun"/>
          <w:rFonts w:ascii="Arial" w:eastAsia="Verdana" w:hAnsi="Arial" w:cs="Arial"/>
          <w:iCs/>
        </w:rPr>
        <w:t>the 2006 Act</w:t>
      </w:r>
      <w:r w:rsidR="00D37E25" w:rsidRPr="00F14C30">
        <w:rPr>
          <w:rStyle w:val="normaltextrun"/>
          <w:rFonts w:ascii="Arial" w:eastAsia="Verdana" w:hAnsi="Arial" w:cs="Arial"/>
          <w:iCs/>
        </w:rPr>
        <w:t xml:space="preserve">. </w:t>
      </w:r>
    </w:p>
    <w:p w14:paraId="3A8646ED" w14:textId="5039EA84" w:rsidR="00FC0F87" w:rsidRDefault="009B3C6C" w:rsidP="00FA2003">
      <w:pPr>
        <w:pStyle w:val="ListParagraph"/>
        <w:numPr>
          <w:ilvl w:val="0"/>
          <w:numId w:val="5"/>
        </w:numPr>
        <w:spacing w:before="180" w:after="0" w:line="250" w:lineRule="auto"/>
        <w:ind w:left="482" w:right="340" w:hanging="482"/>
        <w:contextualSpacing w:val="0"/>
        <w:rPr>
          <w:rFonts w:ascii="Arial" w:hAnsi="Arial" w:cs="Arial"/>
          <w:sz w:val="24"/>
          <w:szCs w:val="24"/>
        </w:rPr>
      </w:pPr>
      <w:r w:rsidRPr="009B3C6C">
        <w:rPr>
          <w:rFonts w:ascii="Arial" w:hAnsi="Arial" w:cs="Arial"/>
          <w:sz w:val="24"/>
          <w:szCs w:val="24"/>
        </w:rPr>
        <w:t>Sub-paragraph (5), on which the applicant relies, requires the person who</w:t>
      </w:r>
      <w:r w:rsidR="004829B3">
        <w:rPr>
          <w:rFonts w:ascii="Arial" w:hAnsi="Arial" w:cs="Arial"/>
          <w:sz w:val="24"/>
          <w:szCs w:val="24"/>
        </w:rPr>
        <w:t xml:space="preserve"> made the </w:t>
      </w:r>
      <w:r w:rsidRPr="009B3C6C">
        <w:rPr>
          <w:rFonts w:ascii="Arial" w:hAnsi="Arial" w:cs="Arial"/>
          <w:sz w:val="24"/>
          <w:szCs w:val="24"/>
        </w:rPr>
        <w:t xml:space="preserve">application </w:t>
      </w:r>
      <w:r w:rsidR="004829B3">
        <w:rPr>
          <w:rFonts w:ascii="Arial" w:hAnsi="Arial" w:cs="Arial"/>
          <w:sz w:val="24"/>
          <w:szCs w:val="24"/>
        </w:rPr>
        <w:t xml:space="preserve">for the </w:t>
      </w:r>
      <w:r w:rsidRPr="009B3C6C">
        <w:rPr>
          <w:rFonts w:ascii="Arial" w:hAnsi="Arial" w:cs="Arial"/>
          <w:sz w:val="24"/>
          <w:szCs w:val="24"/>
        </w:rPr>
        <w:t xml:space="preserve">provisional registration </w:t>
      </w:r>
      <w:r w:rsidR="001C55BA">
        <w:rPr>
          <w:rFonts w:ascii="Arial" w:hAnsi="Arial" w:cs="Arial"/>
          <w:sz w:val="24"/>
          <w:szCs w:val="24"/>
        </w:rPr>
        <w:t>to</w:t>
      </w:r>
      <w:r w:rsidRPr="009B3C6C">
        <w:rPr>
          <w:rFonts w:ascii="Arial" w:hAnsi="Arial" w:cs="Arial"/>
          <w:sz w:val="24"/>
          <w:szCs w:val="24"/>
        </w:rPr>
        <w:t xml:space="preserve"> </w:t>
      </w:r>
      <w:r w:rsidR="00967003" w:rsidRPr="009B3C6C">
        <w:rPr>
          <w:rFonts w:ascii="Arial" w:hAnsi="Arial" w:cs="Arial"/>
          <w:sz w:val="24"/>
          <w:szCs w:val="24"/>
        </w:rPr>
        <w:t>request</w:t>
      </w:r>
      <w:r w:rsidRPr="009B3C6C">
        <w:rPr>
          <w:rFonts w:ascii="Arial" w:hAnsi="Arial" w:cs="Arial"/>
          <w:sz w:val="24"/>
          <w:szCs w:val="24"/>
        </w:rPr>
        <w:t xml:space="preserve"> or agree to its cancellation (whether before or after its referral to a Commons Commissioner</w:t>
      </w:r>
      <w:r>
        <w:rPr>
          <w:rFonts w:ascii="Arial" w:hAnsi="Arial" w:cs="Arial"/>
          <w:sz w:val="24"/>
          <w:szCs w:val="24"/>
        </w:rPr>
        <w:t>).</w:t>
      </w:r>
    </w:p>
    <w:p w14:paraId="571E7A39" w14:textId="18CA9009" w:rsidR="004A07C2" w:rsidRPr="00693D00" w:rsidRDefault="003E6C74" w:rsidP="00E52D35">
      <w:pPr>
        <w:pStyle w:val="Heading1"/>
        <w:spacing w:before="180" w:after="0"/>
        <w:ind w:left="134" w:hanging="134"/>
        <w:rPr>
          <w:rFonts w:ascii="Arial" w:hAnsi="Arial" w:cs="Arial"/>
          <w:sz w:val="24"/>
          <w:szCs w:val="24"/>
        </w:rPr>
      </w:pPr>
      <w:r w:rsidRPr="00693D00">
        <w:rPr>
          <w:rFonts w:ascii="Arial" w:hAnsi="Arial" w:cs="Arial"/>
          <w:sz w:val="24"/>
          <w:szCs w:val="24"/>
        </w:rPr>
        <w:t>Reasons</w:t>
      </w:r>
    </w:p>
    <w:p w14:paraId="4743BC2A" w14:textId="4C357533" w:rsidR="004A07C2" w:rsidRPr="00693D00" w:rsidRDefault="00496028" w:rsidP="00DF6ABE">
      <w:pPr>
        <w:pStyle w:val="Heading2"/>
        <w:spacing w:before="180" w:after="0"/>
        <w:ind w:left="0" w:right="133" w:firstLine="0"/>
        <w:rPr>
          <w:rFonts w:ascii="Arial" w:hAnsi="Arial" w:cs="Arial"/>
          <w:sz w:val="24"/>
          <w:szCs w:val="24"/>
        </w:rPr>
      </w:pPr>
      <w:r>
        <w:rPr>
          <w:rFonts w:ascii="Arial" w:hAnsi="Arial" w:cs="Arial"/>
          <w:sz w:val="24"/>
          <w:szCs w:val="24"/>
        </w:rPr>
        <w:t>The requirements of paragraph 4 of Schedule 2</w:t>
      </w:r>
      <w:r w:rsidR="00BE6C5E">
        <w:rPr>
          <w:rFonts w:ascii="Arial" w:hAnsi="Arial" w:cs="Arial"/>
          <w:sz w:val="24"/>
          <w:szCs w:val="24"/>
        </w:rPr>
        <w:t xml:space="preserve"> </w:t>
      </w:r>
    </w:p>
    <w:p w14:paraId="2632DFF5" w14:textId="1B4C0BD7" w:rsidR="00EE4897" w:rsidRDefault="003E6C74" w:rsidP="00935773">
      <w:pPr>
        <w:pStyle w:val="ListParagraph"/>
        <w:numPr>
          <w:ilvl w:val="0"/>
          <w:numId w:val="5"/>
        </w:numPr>
        <w:spacing w:before="180" w:after="0" w:line="250" w:lineRule="auto"/>
        <w:ind w:left="482" w:right="340" w:hanging="482"/>
        <w:contextualSpacing w:val="0"/>
        <w:rPr>
          <w:rFonts w:ascii="Arial" w:hAnsi="Arial" w:cs="Arial"/>
          <w:sz w:val="24"/>
          <w:szCs w:val="24"/>
        </w:rPr>
      </w:pPr>
      <w:r w:rsidRPr="00803930">
        <w:rPr>
          <w:rFonts w:ascii="Arial" w:hAnsi="Arial" w:cs="Arial"/>
          <w:sz w:val="24"/>
          <w:szCs w:val="24"/>
        </w:rPr>
        <w:t>The</w:t>
      </w:r>
      <w:r w:rsidR="004A65C7">
        <w:rPr>
          <w:rFonts w:ascii="Arial" w:hAnsi="Arial" w:cs="Arial"/>
          <w:sz w:val="24"/>
          <w:szCs w:val="24"/>
        </w:rPr>
        <w:t xml:space="preserve"> application</w:t>
      </w:r>
      <w:r w:rsidRPr="00803930">
        <w:rPr>
          <w:rFonts w:ascii="Arial" w:hAnsi="Arial" w:cs="Arial"/>
          <w:sz w:val="24"/>
          <w:szCs w:val="24"/>
        </w:rPr>
        <w:t xml:space="preserve"> land was provisionally registered as common land unit CL</w:t>
      </w:r>
      <w:r w:rsidR="00046EC8">
        <w:rPr>
          <w:rFonts w:ascii="Arial" w:hAnsi="Arial" w:cs="Arial"/>
          <w:sz w:val="24"/>
          <w:szCs w:val="24"/>
        </w:rPr>
        <w:t>446</w:t>
      </w:r>
      <w:r w:rsidRPr="00803930">
        <w:rPr>
          <w:rFonts w:ascii="Arial" w:hAnsi="Arial" w:cs="Arial"/>
          <w:sz w:val="24"/>
          <w:szCs w:val="24"/>
        </w:rPr>
        <w:t xml:space="preserve"> on </w:t>
      </w:r>
      <w:r w:rsidR="001C729B">
        <w:rPr>
          <w:rFonts w:ascii="Arial" w:hAnsi="Arial" w:cs="Arial"/>
          <w:sz w:val="24"/>
          <w:szCs w:val="24"/>
        </w:rPr>
        <w:t>9 December 1968</w:t>
      </w:r>
      <w:r w:rsidRPr="00803930">
        <w:rPr>
          <w:rFonts w:ascii="Arial" w:hAnsi="Arial" w:cs="Arial"/>
          <w:sz w:val="24"/>
          <w:szCs w:val="24"/>
        </w:rPr>
        <w:t xml:space="preserve"> following an application from </w:t>
      </w:r>
      <w:r w:rsidR="00991B40">
        <w:rPr>
          <w:rFonts w:ascii="Arial" w:hAnsi="Arial" w:cs="Arial"/>
          <w:sz w:val="24"/>
          <w:szCs w:val="24"/>
        </w:rPr>
        <w:t>Albert Cle</w:t>
      </w:r>
      <w:r w:rsidR="008E67A0">
        <w:rPr>
          <w:rFonts w:ascii="Arial" w:hAnsi="Arial" w:cs="Arial"/>
          <w:sz w:val="24"/>
          <w:szCs w:val="24"/>
        </w:rPr>
        <w:t>mentson</w:t>
      </w:r>
      <w:r w:rsidRPr="00803930">
        <w:rPr>
          <w:rFonts w:ascii="Arial" w:hAnsi="Arial" w:cs="Arial"/>
          <w:sz w:val="24"/>
          <w:szCs w:val="24"/>
        </w:rPr>
        <w:t xml:space="preserve"> </w:t>
      </w:r>
      <w:r w:rsidR="00E71964">
        <w:rPr>
          <w:rFonts w:ascii="Arial" w:hAnsi="Arial" w:cs="Arial"/>
          <w:sz w:val="24"/>
          <w:szCs w:val="24"/>
        </w:rPr>
        <w:t xml:space="preserve">Gladstone </w:t>
      </w:r>
      <w:r w:rsidRPr="00803930">
        <w:rPr>
          <w:rFonts w:ascii="Arial" w:hAnsi="Arial" w:cs="Arial"/>
          <w:sz w:val="24"/>
          <w:szCs w:val="24"/>
        </w:rPr>
        <w:t xml:space="preserve">dated </w:t>
      </w:r>
      <w:r w:rsidR="008E67A0">
        <w:rPr>
          <w:rFonts w:ascii="Arial" w:hAnsi="Arial" w:cs="Arial"/>
          <w:sz w:val="24"/>
          <w:szCs w:val="24"/>
        </w:rPr>
        <w:t>1</w:t>
      </w:r>
      <w:r w:rsidR="00A35588">
        <w:rPr>
          <w:rFonts w:ascii="Arial" w:hAnsi="Arial" w:cs="Arial"/>
          <w:sz w:val="24"/>
          <w:szCs w:val="24"/>
        </w:rPr>
        <w:t>3</w:t>
      </w:r>
      <w:r w:rsidR="008E67A0">
        <w:rPr>
          <w:rFonts w:ascii="Arial" w:hAnsi="Arial" w:cs="Arial"/>
          <w:sz w:val="24"/>
          <w:szCs w:val="24"/>
        </w:rPr>
        <w:t xml:space="preserve"> August 1968</w:t>
      </w:r>
      <w:r w:rsidR="00483716" w:rsidRPr="00803930">
        <w:rPr>
          <w:rFonts w:ascii="Arial" w:hAnsi="Arial" w:cs="Arial"/>
          <w:sz w:val="24"/>
          <w:szCs w:val="24"/>
        </w:rPr>
        <w:t>.</w:t>
      </w:r>
      <w:r w:rsidR="004C7F58">
        <w:rPr>
          <w:rFonts w:ascii="Arial" w:hAnsi="Arial" w:cs="Arial"/>
          <w:sz w:val="24"/>
          <w:szCs w:val="24"/>
        </w:rPr>
        <w:t xml:space="preserve"> </w:t>
      </w:r>
    </w:p>
    <w:p w14:paraId="42209AC4" w14:textId="43C7EFE1" w:rsidR="0043794C" w:rsidRPr="00EE4897" w:rsidRDefault="00DF6ABE" w:rsidP="00FC0F87">
      <w:pPr>
        <w:pStyle w:val="ListParagraph"/>
        <w:numPr>
          <w:ilvl w:val="0"/>
          <w:numId w:val="5"/>
        </w:numPr>
        <w:spacing w:before="180" w:after="0" w:line="250" w:lineRule="auto"/>
        <w:ind w:left="482" w:right="340" w:hanging="482"/>
        <w:contextualSpacing w:val="0"/>
        <w:rPr>
          <w:rFonts w:ascii="Arial" w:hAnsi="Arial" w:cs="Arial"/>
          <w:sz w:val="24"/>
          <w:szCs w:val="24"/>
        </w:rPr>
      </w:pPr>
      <w:r w:rsidRPr="00EE4897">
        <w:rPr>
          <w:rFonts w:ascii="Arial" w:hAnsi="Arial" w:cs="Arial"/>
          <w:sz w:val="24"/>
          <w:szCs w:val="24"/>
        </w:rPr>
        <w:t>An application</w:t>
      </w:r>
      <w:r w:rsidR="007C3BBD" w:rsidRPr="00EE4897">
        <w:rPr>
          <w:rFonts w:ascii="Arial" w:hAnsi="Arial" w:cs="Arial"/>
          <w:sz w:val="24"/>
          <w:szCs w:val="24"/>
        </w:rPr>
        <w:t xml:space="preserve"> for a town or village green</w:t>
      </w:r>
      <w:r w:rsidR="004A65C7">
        <w:rPr>
          <w:rFonts w:ascii="Arial" w:hAnsi="Arial" w:cs="Arial"/>
          <w:sz w:val="24"/>
          <w:szCs w:val="24"/>
        </w:rPr>
        <w:t xml:space="preserve"> (TVG)</w:t>
      </w:r>
      <w:r w:rsidRPr="00EE4897">
        <w:rPr>
          <w:rFonts w:ascii="Arial" w:hAnsi="Arial" w:cs="Arial"/>
          <w:sz w:val="24"/>
          <w:szCs w:val="24"/>
        </w:rPr>
        <w:t xml:space="preserve"> </w:t>
      </w:r>
      <w:r w:rsidR="00563E27">
        <w:rPr>
          <w:rFonts w:ascii="Arial" w:hAnsi="Arial" w:cs="Arial"/>
          <w:sz w:val="24"/>
          <w:szCs w:val="24"/>
        </w:rPr>
        <w:t xml:space="preserve">for the land </w:t>
      </w:r>
      <w:r w:rsidRPr="00EE4897">
        <w:rPr>
          <w:rFonts w:ascii="Arial" w:hAnsi="Arial" w:cs="Arial"/>
          <w:sz w:val="24"/>
          <w:szCs w:val="24"/>
        </w:rPr>
        <w:t>was also made by St. Me</w:t>
      </w:r>
      <w:r w:rsidR="00F22A9E">
        <w:rPr>
          <w:rFonts w:ascii="Arial" w:hAnsi="Arial" w:cs="Arial"/>
          <w:sz w:val="24"/>
          <w:szCs w:val="24"/>
        </w:rPr>
        <w:t>r</w:t>
      </w:r>
      <w:r w:rsidRPr="00EE4897">
        <w:rPr>
          <w:rFonts w:ascii="Arial" w:hAnsi="Arial" w:cs="Arial"/>
          <w:sz w:val="24"/>
          <w:szCs w:val="24"/>
        </w:rPr>
        <w:t>r</w:t>
      </w:r>
      <w:r w:rsidR="00BC6A77">
        <w:rPr>
          <w:rFonts w:ascii="Arial" w:hAnsi="Arial" w:cs="Arial"/>
          <w:sz w:val="24"/>
          <w:szCs w:val="24"/>
        </w:rPr>
        <w:t>y</w:t>
      </w:r>
      <w:r w:rsidRPr="00EE4897">
        <w:rPr>
          <w:rFonts w:ascii="Arial" w:hAnsi="Arial" w:cs="Arial"/>
          <w:sz w:val="24"/>
          <w:szCs w:val="24"/>
        </w:rPr>
        <w:t xml:space="preserve">n Parish Council </w:t>
      </w:r>
      <w:r w:rsidR="00E77BC7">
        <w:rPr>
          <w:rFonts w:ascii="Arial" w:hAnsi="Arial" w:cs="Arial"/>
          <w:sz w:val="24"/>
          <w:szCs w:val="24"/>
        </w:rPr>
        <w:t xml:space="preserve">(SMPC) </w:t>
      </w:r>
      <w:r w:rsidRPr="00EE4897">
        <w:rPr>
          <w:rFonts w:ascii="Arial" w:hAnsi="Arial" w:cs="Arial"/>
          <w:sz w:val="24"/>
          <w:szCs w:val="24"/>
        </w:rPr>
        <w:t xml:space="preserve">on 15 May 1968. </w:t>
      </w:r>
      <w:r w:rsidR="00583C8F" w:rsidRPr="00EE4897">
        <w:rPr>
          <w:rFonts w:ascii="Arial" w:hAnsi="Arial" w:cs="Arial"/>
          <w:sz w:val="24"/>
          <w:szCs w:val="24"/>
        </w:rPr>
        <w:t xml:space="preserve">As these registrations conflicted with each other, </w:t>
      </w:r>
      <w:r w:rsidR="00D12710" w:rsidRPr="00EE4897">
        <w:rPr>
          <w:rFonts w:ascii="Arial" w:hAnsi="Arial" w:cs="Arial"/>
          <w:sz w:val="24"/>
          <w:szCs w:val="24"/>
        </w:rPr>
        <w:t>each registration was accordingly treated as an objection to the other.</w:t>
      </w:r>
      <w:r w:rsidR="006E7495" w:rsidRPr="00EE4897">
        <w:rPr>
          <w:rFonts w:ascii="Arial" w:hAnsi="Arial" w:cs="Arial"/>
          <w:sz w:val="24"/>
          <w:szCs w:val="24"/>
        </w:rPr>
        <w:t xml:space="preserve"> </w:t>
      </w:r>
      <w:r w:rsidR="00B87AC9">
        <w:rPr>
          <w:rFonts w:ascii="Arial" w:hAnsi="Arial" w:cs="Arial"/>
          <w:sz w:val="24"/>
          <w:szCs w:val="24"/>
        </w:rPr>
        <w:t xml:space="preserve">The </w:t>
      </w:r>
      <w:r w:rsidR="004A65C7">
        <w:rPr>
          <w:rFonts w:ascii="Arial" w:hAnsi="Arial" w:cs="Arial"/>
          <w:sz w:val="24"/>
          <w:szCs w:val="24"/>
        </w:rPr>
        <w:t xml:space="preserve">TVG </w:t>
      </w:r>
      <w:r w:rsidR="006E7495" w:rsidRPr="00EE4897">
        <w:rPr>
          <w:rFonts w:ascii="Arial" w:hAnsi="Arial" w:cs="Arial"/>
          <w:sz w:val="24"/>
          <w:szCs w:val="24"/>
        </w:rPr>
        <w:t>application did not include the registered common to the north.</w:t>
      </w:r>
    </w:p>
    <w:p w14:paraId="5F6FB79A" w14:textId="400A29B9" w:rsidR="0043794C" w:rsidRPr="00935773" w:rsidRDefault="00276900" w:rsidP="00FA2003">
      <w:pPr>
        <w:pStyle w:val="ListParagraph"/>
        <w:numPr>
          <w:ilvl w:val="0"/>
          <w:numId w:val="5"/>
        </w:numPr>
        <w:spacing w:before="180" w:after="0" w:line="250" w:lineRule="auto"/>
        <w:ind w:left="482" w:right="340" w:hanging="482"/>
        <w:contextualSpacing w:val="0"/>
        <w:rPr>
          <w:rFonts w:ascii="Arial" w:hAnsi="Arial" w:cs="Arial"/>
          <w:color w:val="000000" w:themeColor="text1"/>
          <w:sz w:val="24"/>
          <w:szCs w:val="24"/>
        </w:rPr>
      </w:pPr>
      <w:r w:rsidRPr="00935773">
        <w:rPr>
          <w:rFonts w:ascii="Arial" w:hAnsi="Arial" w:cs="Arial"/>
          <w:sz w:val="24"/>
          <w:szCs w:val="24"/>
        </w:rPr>
        <w:t xml:space="preserve">Entry </w:t>
      </w:r>
      <w:r w:rsidR="008E5A7E" w:rsidRPr="00935773">
        <w:rPr>
          <w:rFonts w:ascii="Arial" w:hAnsi="Arial" w:cs="Arial"/>
          <w:sz w:val="24"/>
          <w:szCs w:val="24"/>
        </w:rPr>
        <w:t>2</w:t>
      </w:r>
      <w:r w:rsidRPr="00935773">
        <w:rPr>
          <w:rFonts w:ascii="Arial" w:hAnsi="Arial" w:cs="Arial"/>
          <w:sz w:val="24"/>
          <w:szCs w:val="24"/>
        </w:rPr>
        <w:t xml:space="preserve"> in the Register of Common Land (RCL)</w:t>
      </w:r>
      <w:r w:rsidR="00F20CA7" w:rsidRPr="00935773">
        <w:rPr>
          <w:rFonts w:ascii="Arial" w:hAnsi="Arial" w:cs="Arial"/>
          <w:sz w:val="24"/>
          <w:szCs w:val="24"/>
        </w:rPr>
        <w:t xml:space="preserve"> dated </w:t>
      </w:r>
      <w:r w:rsidR="008E5A7E" w:rsidRPr="00935773">
        <w:rPr>
          <w:rFonts w:ascii="Arial" w:hAnsi="Arial" w:cs="Arial"/>
          <w:sz w:val="24"/>
          <w:szCs w:val="24"/>
        </w:rPr>
        <w:t>9 October 1973</w:t>
      </w:r>
      <w:r w:rsidR="00F20CA7" w:rsidRPr="00935773">
        <w:rPr>
          <w:rFonts w:ascii="Arial" w:hAnsi="Arial" w:cs="Arial"/>
          <w:sz w:val="24"/>
          <w:szCs w:val="24"/>
        </w:rPr>
        <w:t xml:space="preserve">, records that </w:t>
      </w:r>
      <w:r w:rsidR="004954BB" w:rsidRPr="00935773">
        <w:rPr>
          <w:rFonts w:ascii="Arial" w:hAnsi="Arial" w:cs="Arial"/>
          <w:sz w:val="24"/>
          <w:szCs w:val="24"/>
        </w:rPr>
        <w:t>part of the</w:t>
      </w:r>
      <w:r w:rsidR="00F20CA7" w:rsidRPr="00935773">
        <w:rPr>
          <w:rFonts w:ascii="Arial" w:hAnsi="Arial" w:cs="Arial"/>
          <w:sz w:val="24"/>
          <w:szCs w:val="24"/>
        </w:rPr>
        <w:t xml:space="preserve"> provisional registration was modified under </w:t>
      </w:r>
      <w:r w:rsidR="00F20CA7" w:rsidRPr="00935773">
        <w:rPr>
          <w:rFonts w:ascii="Arial" w:hAnsi="Arial" w:cs="Arial"/>
          <w:color w:val="000000" w:themeColor="text1"/>
          <w:sz w:val="24"/>
          <w:szCs w:val="24"/>
        </w:rPr>
        <w:t xml:space="preserve">Regulation </w:t>
      </w:r>
      <w:r w:rsidR="00024606" w:rsidRPr="00935773">
        <w:rPr>
          <w:rFonts w:ascii="Arial" w:hAnsi="Arial" w:cs="Arial"/>
          <w:color w:val="000000" w:themeColor="text1"/>
          <w:sz w:val="24"/>
          <w:szCs w:val="24"/>
        </w:rPr>
        <w:t>12</w:t>
      </w:r>
      <w:r w:rsidR="00F20CA7" w:rsidRPr="00935773">
        <w:rPr>
          <w:rFonts w:ascii="Arial" w:hAnsi="Arial" w:cs="Arial"/>
          <w:color w:val="000000" w:themeColor="text1"/>
          <w:sz w:val="24"/>
          <w:szCs w:val="24"/>
        </w:rPr>
        <w:t xml:space="preserve"> of the Commons Registration (</w:t>
      </w:r>
      <w:r w:rsidR="00024606" w:rsidRPr="00935773">
        <w:rPr>
          <w:rFonts w:ascii="Arial" w:hAnsi="Arial" w:cs="Arial"/>
          <w:color w:val="000000" w:themeColor="text1"/>
          <w:sz w:val="24"/>
          <w:szCs w:val="24"/>
        </w:rPr>
        <w:t>General</w:t>
      </w:r>
      <w:r w:rsidR="00F20CA7" w:rsidRPr="00935773">
        <w:rPr>
          <w:rFonts w:ascii="Arial" w:hAnsi="Arial" w:cs="Arial"/>
          <w:color w:val="000000" w:themeColor="text1"/>
          <w:sz w:val="24"/>
          <w:szCs w:val="24"/>
        </w:rPr>
        <w:t>) Regulations, 196</w:t>
      </w:r>
      <w:r w:rsidR="00024606" w:rsidRPr="00935773">
        <w:rPr>
          <w:rFonts w:ascii="Arial" w:hAnsi="Arial" w:cs="Arial"/>
          <w:color w:val="000000" w:themeColor="text1"/>
          <w:sz w:val="24"/>
          <w:szCs w:val="24"/>
        </w:rPr>
        <w:t>6</w:t>
      </w:r>
      <w:r w:rsidR="00F20CA7" w:rsidRPr="00935773">
        <w:rPr>
          <w:rFonts w:ascii="Arial" w:hAnsi="Arial" w:cs="Arial"/>
          <w:color w:val="000000" w:themeColor="text1"/>
          <w:sz w:val="24"/>
          <w:szCs w:val="24"/>
        </w:rPr>
        <w:t>.</w:t>
      </w:r>
      <w:r w:rsidR="003E1AF0" w:rsidRPr="00935773">
        <w:rPr>
          <w:rFonts w:ascii="Arial" w:hAnsi="Arial" w:cs="Arial"/>
          <w:color w:val="000000" w:themeColor="text1"/>
          <w:sz w:val="24"/>
          <w:szCs w:val="24"/>
        </w:rPr>
        <w:t xml:space="preserve"> </w:t>
      </w:r>
      <w:r w:rsidR="00F20CA7" w:rsidRPr="00935773">
        <w:rPr>
          <w:rFonts w:ascii="Arial" w:hAnsi="Arial" w:cs="Arial"/>
          <w:sz w:val="24"/>
          <w:szCs w:val="24"/>
        </w:rPr>
        <w:t xml:space="preserve">This </w:t>
      </w:r>
      <w:r w:rsidR="00407F2B" w:rsidRPr="00935773">
        <w:rPr>
          <w:rFonts w:ascii="Arial" w:hAnsi="Arial" w:cs="Arial"/>
          <w:sz w:val="24"/>
          <w:szCs w:val="24"/>
        </w:rPr>
        <w:t xml:space="preserve">permitted </w:t>
      </w:r>
      <w:r w:rsidR="00F20CA7" w:rsidRPr="00935773">
        <w:rPr>
          <w:rFonts w:ascii="Arial" w:hAnsi="Arial" w:cs="Arial"/>
          <w:sz w:val="24"/>
          <w:szCs w:val="24"/>
        </w:rPr>
        <w:t>the C</w:t>
      </w:r>
      <w:r w:rsidR="003E5847" w:rsidRPr="00935773">
        <w:rPr>
          <w:rFonts w:ascii="Arial" w:hAnsi="Arial" w:cs="Arial"/>
          <w:sz w:val="24"/>
          <w:szCs w:val="24"/>
        </w:rPr>
        <w:t>ommons Registration Authority</w:t>
      </w:r>
      <w:r w:rsidR="008B1531" w:rsidRPr="00935773">
        <w:rPr>
          <w:rFonts w:ascii="Arial" w:hAnsi="Arial" w:cs="Arial"/>
          <w:sz w:val="24"/>
          <w:szCs w:val="24"/>
        </w:rPr>
        <w:t xml:space="preserve"> </w:t>
      </w:r>
      <w:r w:rsidR="00F20CA7" w:rsidRPr="00935773">
        <w:rPr>
          <w:rFonts w:ascii="Arial" w:hAnsi="Arial" w:cs="Arial"/>
          <w:sz w:val="24"/>
          <w:szCs w:val="24"/>
        </w:rPr>
        <w:t xml:space="preserve">to cancel or modify a registration </w:t>
      </w:r>
      <w:r w:rsidR="009068EB" w:rsidRPr="00935773">
        <w:rPr>
          <w:rFonts w:ascii="Arial" w:hAnsi="Arial" w:cs="Arial"/>
          <w:sz w:val="24"/>
          <w:szCs w:val="24"/>
        </w:rPr>
        <w:t xml:space="preserve">with </w:t>
      </w:r>
      <w:r w:rsidR="00B273F7" w:rsidRPr="00935773">
        <w:rPr>
          <w:rFonts w:ascii="Arial" w:hAnsi="Arial" w:cs="Arial"/>
          <w:sz w:val="24"/>
          <w:szCs w:val="24"/>
        </w:rPr>
        <w:t xml:space="preserve">a </w:t>
      </w:r>
      <w:r w:rsidR="009E69AE" w:rsidRPr="00935773">
        <w:rPr>
          <w:rFonts w:ascii="Arial" w:hAnsi="Arial" w:cs="Arial"/>
          <w:sz w:val="24"/>
          <w:szCs w:val="24"/>
        </w:rPr>
        <w:t>conflicting registration</w:t>
      </w:r>
      <w:r w:rsidR="009068EB" w:rsidRPr="00935773">
        <w:rPr>
          <w:rFonts w:ascii="Arial" w:hAnsi="Arial" w:cs="Arial"/>
          <w:sz w:val="24"/>
          <w:szCs w:val="24"/>
        </w:rPr>
        <w:t xml:space="preserve"> </w:t>
      </w:r>
      <w:r w:rsidR="00F20CA7" w:rsidRPr="00935773">
        <w:rPr>
          <w:rFonts w:ascii="Arial" w:hAnsi="Arial" w:cs="Arial"/>
          <w:sz w:val="24"/>
          <w:szCs w:val="24"/>
        </w:rPr>
        <w:t>at the request of the applicant. The RCL sets out that the land</w:t>
      </w:r>
      <w:r w:rsidR="0065136F" w:rsidRPr="00935773">
        <w:rPr>
          <w:rFonts w:ascii="Arial" w:hAnsi="Arial" w:cs="Arial"/>
          <w:sz w:val="24"/>
          <w:szCs w:val="24"/>
        </w:rPr>
        <w:t xml:space="preserve"> subject to this application</w:t>
      </w:r>
      <w:r w:rsidR="00F20CA7" w:rsidRPr="00935773">
        <w:rPr>
          <w:rFonts w:ascii="Arial" w:hAnsi="Arial" w:cs="Arial"/>
          <w:sz w:val="24"/>
          <w:szCs w:val="24"/>
        </w:rPr>
        <w:t xml:space="preserve"> was removed pursuant to </w:t>
      </w:r>
      <w:r w:rsidR="004F6F8A" w:rsidRPr="00935773">
        <w:rPr>
          <w:rFonts w:ascii="Arial" w:hAnsi="Arial" w:cs="Arial"/>
          <w:sz w:val="24"/>
          <w:szCs w:val="24"/>
        </w:rPr>
        <w:t xml:space="preserve">an </w:t>
      </w:r>
      <w:r w:rsidR="00F20CA7" w:rsidRPr="00935773">
        <w:rPr>
          <w:rFonts w:ascii="Arial" w:hAnsi="Arial" w:cs="Arial"/>
          <w:sz w:val="24"/>
          <w:szCs w:val="24"/>
        </w:rPr>
        <w:t xml:space="preserve">application dated </w:t>
      </w:r>
      <w:r w:rsidR="00137C6B" w:rsidRPr="00935773">
        <w:rPr>
          <w:rFonts w:ascii="Arial" w:hAnsi="Arial" w:cs="Arial"/>
          <w:sz w:val="24"/>
          <w:szCs w:val="24"/>
        </w:rPr>
        <w:t xml:space="preserve">27 July 1973 </w:t>
      </w:r>
      <w:r w:rsidR="00F20CA7" w:rsidRPr="00935773">
        <w:rPr>
          <w:rFonts w:ascii="Arial" w:hAnsi="Arial" w:cs="Arial"/>
          <w:sz w:val="24"/>
          <w:szCs w:val="24"/>
        </w:rPr>
        <w:t xml:space="preserve">made by </w:t>
      </w:r>
      <w:r w:rsidR="00137C6B" w:rsidRPr="00935773">
        <w:rPr>
          <w:rFonts w:ascii="Arial" w:hAnsi="Arial" w:cs="Arial"/>
          <w:sz w:val="24"/>
          <w:szCs w:val="24"/>
        </w:rPr>
        <w:t>Dr. A C Gladstone</w:t>
      </w:r>
      <w:r w:rsidR="00F20CA7" w:rsidRPr="00935773">
        <w:rPr>
          <w:rFonts w:ascii="Arial" w:hAnsi="Arial" w:cs="Arial"/>
          <w:sz w:val="24"/>
          <w:szCs w:val="24"/>
        </w:rPr>
        <w:t xml:space="preserve">. </w:t>
      </w:r>
      <w:r w:rsidR="009B795E" w:rsidRPr="00935773">
        <w:rPr>
          <w:rFonts w:ascii="Arial" w:hAnsi="Arial" w:cs="Arial"/>
          <w:sz w:val="24"/>
          <w:szCs w:val="24"/>
        </w:rPr>
        <w:t xml:space="preserve">The registered common to the north </w:t>
      </w:r>
      <w:r w:rsidR="00D431EE" w:rsidRPr="00935773">
        <w:rPr>
          <w:rFonts w:ascii="Arial" w:hAnsi="Arial" w:cs="Arial"/>
          <w:sz w:val="24"/>
          <w:szCs w:val="24"/>
        </w:rPr>
        <w:t>was undisputed and became final on 3 August 1973.</w:t>
      </w:r>
    </w:p>
    <w:p w14:paraId="5E83BDAD" w14:textId="11871D68" w:rsidR="00447047" w:rsidRPr="0043794C" w:rsidRDefault="00F20CA7" w:rsidP="00935773">
      <w:pPr>
        <w:pStyle w:val="ListParagraph"/>
        <w:numPr>
          <w:ilvl w:val="0"/>
          <w:numId w:val="5"/>
        </w:numPr>
        <w:spacing w:before="180" w:after="0" w:line="250" w:lineRule="auto"/>
        <w:ind w:left="482" w:right="340" w:hanging="482"/>
        <w:contextualSpacing w:val="0"/>
        <w:rPr>
          <w:rFonts w:ascii="Arial" w:hAnsi="Arial" w:cs="Arial"/>
          <w:b/>
          <w:i/>
          <w:sz w:val="24"/>
          <w:szCs w:val="24"/>
        </w:rPr>
      </w:pPr>
      <w:r w:rsidRPr="0043794C">
        <w:rPr>
          <w:rFonts w:ascii="Arial" w:hAnsi="Arial" w:cs="Arial"/>
          <w:color w:val="000000" w:themeColor="text1"/>
          <w:sz w:val="24"/>
          <w:szCs w:val="24"/>
        </w:rPr>
        <w:t xml:space="preserve">This fulfils the criteria </w:t>
      </w:r>
      <w:r w:rsidR="00060AFB">
        <w:rPr>
          <w:rFonts w:ascii="Arial" w:hAnsi="Arial" w:cs="Arial"/>
          <w:color w:val="000000" w:themeColor="text1"/>
          <w:sz w:val="24"/>
          <w:szCs w:val="24"/>
        </w:rPr>
        <w:t>set out in</w:t>
      </w:r>
      <w:r w:rsidRPr="0043794C">
        <w:rPr>
          <w:rFonts w:ascii="Arial" w:hAnsi="Arial" w:cs="Arial"/>
          <w:color w:val="000000" w:themeColor="text1"/>
          <w:sz w:val="24"/>
          <w:szCs w:val="24"/>
        </w:rPr>
        <w:t xml:space="preserve"> paragraph 4 of Schedule 2 </w:t>
      </w:r>
      <w:r w:rsidR="005E4C73">
        <w:rPr>
          <w:rFonts w:ascii="Arial" w:hAnsi="Arial" w:cs="Arial"/>
          <w:color w:val="000000" w:themeColor="text1"/>
          <w:sz w:val="24"/>
          <w:szCs w:val="24"/>
        </w:rPr>
        <w:t>of</w:t>
      </w:r>
      <w:r w:rsidRPr="0043794C">
        <w:rPr>
          <w:rFonts w:ascii="Arial" w:hAnsi="Arial" w:cs="Arial"/>
          <w:color w:val="000000" w:themeColor="text1"/>
          <w:sz w:val="24"/>
          <w:szCs w:val="24"/>
        </w:rPr>
        <w:t xml:space="preserve"> the 2006 Act.</w:t>
      </w:r>
    </w:p>
    <w:p w14:paraId="675F793F" w14:textId="68818819" w:rsidR="004A07C2" w:rsidRPr="00C3613F" w:rsidRDefault="003E6C74" w:rsidP="00E52D35">
      <w:pPr>
        <w:pStyle w:val="Heading2"/>
        <w:spacing w:before="180" w:after="0"/>
        <w:ind w:left="134" w:right="133" w:hanging="134"/>
        <w:rPr>
          <w:rFonts w:ascii="Arial" w:hAnsi="Arial" w:cs="Arial"/>
          <w:sz w:val="24"/>
          <w:szCs w:val="24"/>
        </w:rPr>
      </w:pPr>
      <w:r w:rsidRPr="00C3613F">
        <w:rPr>
          <w:rFonts w:ascii="Arial" w:hAnsi="Arial" w:cs="Arial"/>
          <w:sz w:val="24"/>
          <w:szCs w:val="24"/>
        </w:rPr>
        <w:t xml:space="preserve">Whether the land </w:t>
      </w:r>
      <w:r w:rsidR="00FD36AF">
        <w:rPr>
          <w:rFonts w:ascii="Arial" w:hAnsi="Arial" w:cs="Arial"/>
          <w:sz w:val="24"/>
          <w:szCs w:val="24"/>
        </w:rPr>
        <w:t>is</w:t>
      </w:r>
      <w:r w:rsidRPr="00C3613F">
        <w:rPr>
          <w:rFonts w:ascii="Arial" w:hAnsi="Arial" w:cs="Arial"/>
          <w:sz w:val="24"/>
          <w:szCs w:val="24"/>
        </w:rPr>
        <w:t xml:space="preserve"> waste </w:t>
      </w:r>
      <w:r w:rsidR="00222265">
        <w:rPr>
          <w:rFonts w:ascii="Arial" w:hAnsi="Arial" w:cs="Arial"/>
          <w:sz w:val="24"/>
          <w:szCs w:val="24"/>
        </w:rPr>
        <w:t xml:space="preserve">land </w:t>
      </w:r>
      <w:r w:rsidRPr="00C3613F">
        <w:rPr>
          <w:rFonts w:ascii="Arial" w:hAnsi="Arial" w:cs="Arial"/>
          <w:sz w:val="24"/>
          <w:szCs w:val="24"/>
        </w:rPr>
        <w:t xml:space="preserve">of </w:t>
      </w:r>
      <w:r w:rsidR="000607EB">
        <w:rPr>
          <w:rFonts w:ascii="Arial" w:hAnsi="Arial" w:cs="Arial"/>
          <w:sz w:val="24"/>
          <w:szCs w:val="24"/>
        </w:rPr>
        <w:t>a</w:t>
      </w:r>
      <w:r w:rsidRPr="00C3613F">
        <w:rPr>
          <w:rFonts w:ascii="Arial" w:hAnsi="Arial" w:cs="Arial"/>
          <w:sz w:val="24"/>
          <w:szCs w:val="24"/>
        </w:rPr>
        <w:t xml:space="preserve"> manor </w:t>
      </w:r>
    </w:p>
    <w:p w14:paraId="29097CDC" w14:textId="77777777" w:rsidR="00DF463E" w:rsidRPr="00FC0F87" w:rsidRDefault="00DF463E" w:rsidP="00DF463E">
      <w:pPr>
        <w:pStyle w:val="ListParagraph"/>
        <w:numPr>
          <w:ilvl w:val="0"/>
          <w:numId w:val="5"/>
        </w:numPr>
        <w:spacing w:before="180" w:after="0" w:line="250" w:lineRule="auto"/>
        <w:ind w:left="482" w:right="340" w:hanging="482"/>
        <w:contextualSpacing w:val="0"/>
        <w:rPr>
          <w:rFonts w:ascii="Arial" w:hAnsi="Arial" w:cs="Arial"/>
          <w:sz w:val="24"/>
          <w:szCs w:val="24"/>
        </w:rPr>
      </w:pPr>
      <w:r w:rsidRPr="00FC0F87">
        <w:rPr>
          <w:rFonts w:ascii="Arial" w:hAnsi="Arial" w:cs="Arial"/>
          <w:sz w:val="24"/>
          <w:szCs w:val="24"/>
        </w:rPr>
        <w:t xml:space="preserve">It is seldom possible to prove definitively that a particular parcel of land is </w:t>
      </w:r>
      <w:r>
        <w:rPr>
          <w:rFonts w:ascii="Arial" w:hAnsi="Arial" w:cs="Arial"/>
          <w:sz w:val="24"/>
          <w:szCs w:val="24"/>
        </w:rPr>
        <w:t xml:space="preserve">waste land </w:t>
      </w:r>
      <w:r w:rsidRPr="00FC0F87">
        <w:rPr>
          <w:rFonts w:ascii="Arial" w:hAnsi="Arial" w:cs="Arial"/>
          <w:sz w:val="24"/>
          <w:szCs w:val="24"/>
        </w:rPr>
        <w:t>of a manor. But it should be sufficient to show that, on the balance of probabilities, the land lies in an area which is recognised to have been, or still be, manorial, and that there is no convincing evidence to the contrary.</w:t>
      </w:r>
    </w:p>
    <w:p w14:paraId="7FF20B50" w14:textId="5B3A1F30" w:rsidR="003348F9" w:rsidRDefault="00986490" w:rsidP="0021672A">
      <w:pPr>
        <w:numPr>
          <w:ilvl w:val="0"/>
          <w:numId w:val="5"/>
        </w:numPr>
        <w:spacing w:before="180" w:after="0"/>
        <w:ind w:right="340" w:hanging="484"/>
        <w:rPr>
          <w:rFonts w:ascii="Arial" w:hAnsi="Arial" w:cs="Arial"/>
          <w:sz w:val="24"/>
          <w:szCs w:val="24"/>
        </w:rPr>
      </w:pPr>
      <w:r w:rsidRPr="0090253D">
        <w:rPr>
          <w:rFonts w:ascii="Arial" w:hAnsi="Arial" w:cs="Arial"/>
          <w:sz w:val="24"/>
          <w:szCs w:val="24"/>
        </w:rPr>
        <w:t xml:space="preserve">The definition of waste land of a manor arising from the case of </w:t>
      </w:r>
      <w:r w:rsidRPr="0049771D">
        <w:rPr>
          <w:rFonts w:ascii="Arial" w:hAnsi="Arial" w:cs="Arial"/>
          <w:i/>
          <w:iCs/>
          <w:sz w:val="24"/>
          <w:szCs w:val="24"/>
        </w:rPr>
        <w:t>Attorney</w:t>
      </w:r>
      <w:r w:rsidR="0090253D" w:rsidRPr="0049771D">
        <w:rPr>
          <w:rFonts w:ascii="Arial" w:hAnsi="Arial" w:cs="Arial"/>
          <w:i/>
          <w:iCs/>
          <w:sz w:val="24"/>
          <w:szCs w:val="24"/>
        </w:rPr>
        <w:t xml:space="preserve"> </w:t>
      </w:r>
      <w:r w:rsidRPr="0049771D">
        <w:rPr>
          <w:rFonts w:ascii="Arial" w:hAnsi="Arial" w:cs="Arial"/>
          <w:i/>
          <w:iCs/>
          <w:sz w:val="24"/>
          <w:szCs w:val="24"/>
        </w:rPr>
        <w:t>General v Hanmer</w:t>
      </w:r>
      <w:r w:rsidRPr="0090253D">
        <w:rPr>
          <w:rFonts w:ascii="Arial" w:hAnsi="Arial" w:cs="Arial"/>
          <w:sz w:val="24"/>
          <w:szCs w:val="24"/>
        </w:rPr>
        <w:t xml:space="preserve"> [1858]</w:t>
      </w:r>
      <w:r w:rsidR="002E2636">
        <w:rPr>
          <w:rFonts w:ascii="Arial" w:hAnsi="Arial" w:cs="Arial"/>
          <w:sz w:val="24"/>
          <w:szCs w:val="24"/>
        </w:rPr>
        <w:t xml:space="preserve"> (</w:t>
      </w:r>
      <w:r w:rsidR="0049771D" w:rsidRPr="0049771D">
        <w:rPr>
          <w:rFonts w:ascii="Arial" w:hAnsi="Arial" w:cs="Arial"/>
          <w:sz w:val="24"/>
          <w:szCs w:val="24"/>
        </w:rPr>
        <w:t>2 LJ Ch 837</w:t>
      </w:r>
      <w:r w:rsidR="00507FB8">
        <w:rPr>
          <w:rFonts w:ascii="Arial" w:hAnsi="Arial" w:cs="Arial"/>
          <w:sz w:val="24"/>
          <w:szCs w:val="24"/>
        </w:rPr>
        <w:t>)</w:t>
      </w:r>
      <w:r w:rsidRPr="0090253D">
        <w:rPr>
          <w:rFonts w:ascii="Arial" w:hAnsi="Arial" w:cs="Arial"/>
          <w:sz w:val="24"/>
          <w:szCs w:val="24"/>
        </w:rPr>
        <w:t xml:space="preserve"> is </w:t>
      </w:r>
      <w:r w:rsidRPr="00473892">
        <w:rPr>
          <w:rFonts w:ascii="Arial" w:hAnsi="Arial" w:cs="Arial"/>
          <w:sz w:val="24"/>
          <w:szCs w:val="24"/>
        </w:rPr>
        <w:t>“the open, uncultivated and unoccupied lands parcel of the manor other than the demesne lands of the manor”</w:t>
      </w:r>
      <w:r w:rsidRPr="0090253D">
        <w:rPr>
          <w:rFonts w:ascii="Arial" w:hAnsi="Arial" w:cs="Arial"/>
          <w:sz w:val="24"/>
          <w:szCs w:val="24"/>
        </w:rPr>
        <w:t xml:space="preserve">. Demesne land is land within a manor owned and occupied by the lord of the manor for his own purposes. </w:t>
      </w:r>
    </w:p>
    <w:p w14:paraId="0ED59921" w14:textId="3DB95DD8" w:rsidR="00D31E4E" w:rsidRDefault="00671F30" w:rsidP="0021672A">
      <w:pPr>
        <w:numPr>
          <w:ilvl w:val="0"/>
          <w:numId w:val="5"/>
        </w:numPr>
        <w:spacing w:before="180" w:after="0"/>
        <w:ind w:right="340" w:hanging="484"/>
        <w:rPr>
          <w:rFonts w:ascii="Arial" w:hAnsi="Arial" w:cs="Arial"/>
          <w:sz w:val="24"/>
          <w:szCs w:val="24"/>
        </w:rPr>
      </w:pPr>
      <w:r>
        <w:rPr>
          <w:rFonts w:ascii="Arial" w:hAnsi="Arial" w:cs="Arial"/>
          <w:sz w:val="24"/>
          <w:szCs w:val="24"/>
        </w:rPr>
        <w:t>The applica</w:t>
      </w:r>
      <w:r w:rsidR="00541D28">
        <w:rPr>
          <w:rFonts w:ascii="Arial" w:hAnsi="Arial" w:cs="Arial"/>
          <w:sz w:val="24"/>
          <w:szCs w:val="24"/>
        </w:rPr>
        <w:t>nt</w:t>
      </w:r>
      <w:r>
        <w:rPr>
          <w:rFonts w:ascii="Arial" w:hAnsi="Arial" w:cs="Arial"/>
          <w:sz w:val="24"/>
          <w:szCs w:val="24"/>
        </w:rPr>
        <w:t xml:space="preserve"> considers all land in Cornwa</w:t>
      </w:r>
      <w:r w:rsidR="00245A5B">
        <w:rPr>
          <w:rFonts w:ascii="Arial" w:hAnsi="Arial" w:cs="Arial"/>
          <w:sz w:val="24"/>
          <w:szCs w:val="24"/>
        </w:rPr>
        <w:t>l</w:t>
      </w:r>
      <w:r>
        <w:rPr>
          <w:rFonts w:ascii="Arial" w:hAnsi="Arial" w:cs="Arial"/>
          <w:sz w:val="24"/>
          <w:szCs w:val="24"/>
        </w:rPr>
        <w:t xml:space="preserve">l to be </w:t>
      </w:r>
      <w:r w:rsidR="00245A5B">
        <w:rPr>
          <w:rFonts w:ascii="Arial" w:hAnsi="Arial" w:cs="Arial"/>
          <w:sz w:val="24"/>
          <w:szCs w:val="24"/>
        </w:rPr>
        <w:t>manorial in origin and considers the application land to be within the Manor of Padstow-Penkivel</w:t>
      </w:r>
      <w:r w:rsidR="00C21F10">
        <w:rPr>
          <w:rFonts w:ascii="Arial" w:hAnsi="Arial" w:cs="Arial"/>
          <w:sz w:val="24"/>
          <w:szCs w:val="24"/>
        </w:rPr>
        <w:t xml:space="preserve">. </w:t>
      </w:r>
      <w:r w:rsidR="006A155D">
        <w:rPr>
          <w:rFonts w:ascii="Arial" w:hAnsi="Arial" w:cs="Arial"/>
          <w:sz w:val="24"/>
          <w:szCs w:val="24"/>
        </w:rPr>
        <w:t>A</w:t>
      </w:r>
      <w:r w:rsidR="006A155D" w:rsidRPr="00F31AB9">
        <w:rPr>
          <w:rFonts w:ascii="Arial" w:hAnsi="Arial" w:cs="Arial"/>
          <w:color w:val="000000" w:themeColor="text1"/>
          <w:sz w:val="24"/>
          <w:szCs w:val="24"/>
        </w:rPr>
        <w:t xml:space="preserve"> </w:t>
      </w:r>
      <w:r w:rsidR="00F31AB9" w:rsidRPr="00F31AB9">
        <w:rPr>
          <w:rFonts w:ascii="Arial" w:hAnsi="Arial" w:cs="Arial"/>
          <w:color w:val="000000" w:themeColor="text1"/>
          <w:sz w:val="24"/>
          <w:szCs w:val="24"/>
        </w:rPr>
        <w:t>seventeenth</w:t>
      </w:r>
      <w:r w:rsidR="00417D43" w:rsidRPr="00F31AB9">
        <w:rPr>
          <w:rFonts w:ascii="Arial" w:hAnsi="Arial" w:cs="Arial"/>
          <w:color w:val="000000" w:themeColor="text1"/>
          <w:sz w:val="24"/>
          <w:szCs w:val="24"/>
        </w:rPr>
        <w:t xml:space="preserve"> </w:t>
      </w:r>
      <w:r w:rsidR="005B0478">
        <w:rPr>
          <w:rFonts w:ascii="Arial" w:hAnsi="Arial" w:cs="Arial"/>
          <w:sz w:val="24"/>
          <w:szCs w:val="24"/>
        </w:rPr>
        <w:lastRenderedPageBreak/>
        <w:t>c</w:t>
      </w:r>
      <w:r w:rsidR="00417D43">
        <w:rPr>
          <w:rFonts w:ascii="Arial" w:hAnsi="Arial" w:cs="Arial"/>
          <w:sz w:val="24"/>
          <w:szCs w:val="24"/>
        </w:rPr>
        <w:t xml:space="preserve">entury </w:t>
      </w:r>
      <w:r w:rsidR="006A155D">
        <w:rPr>
          <w:rFonts w:ascii="Arial" w:hAnsi="Arial" w:cs="Arial"/>
          <w:sz w:val="24"/>
          <w:szCs w:val="24"/>
        </w:rPr>
        <w:t xml:space="preserve">map of </w:t>
      </w:r>
      <w:r w:rsidR="00C86357">
        <w:rPr>
          <w:rFonts w:ascii="Arial" w:hAnsi="Arial" w:cs="Arial"/>
          <w:sz w:val="24"/>
          <w:szCs w:val="24"/>
        </w:rPr>
        <w:t xml:space="preserve">Towan </w:t>
      </w:r>
      <w:r w:rsidR="005B2C3E">
        <w:rPr>
          <w:rFonts w:ascii="Arial" w:hAnsi="Arial" w:cs="Arial"/>
          <w:sz w:val="24"/>
          <w:szCs w:val="24"/>
        </w:rPr>
        <w:t xml:space="preserve">in </w:t>
      </w:r>
      <w:r w:rsidR="006A155D">
        <w:rPr>
          <w:rFonts w:ascii="Arial" w:hAnsi="Arial" w:cs="Arial"/>
          <w:sz w:val="24"/>
          <w:szCs w:val="24"/>
        </w:rPr>
        <w:t xml:space="preserve">the </w:t>
      </w:r>
      <w:r w:rsidR="00C86357">
        <w:rPr>
          <w:rFonts w:ascii="Arial" w:hAnsi="Arial" w:cs="Arial"/>
          <w:sz w:val="24"/>
          <w:szCs w:val="24"/>
        </w:rPr>
        <w:t xml:space="preserve">Manor of Padstow-Penkivel </w:t>
      </w:r>
      <w:r w:rsidR="00D75A11">
        <w:rPr>
          <w:rFonts w:ascii="Arial" w:hAnsi="Arial" w:cs="Arial"/>
          <w:sz w:val="24"/>
          <w:szCs w:val="24"/>
        </w:rPr>
        <w:t xml:space="preserve">taken </w:t>
      </w:r>
      <w:r w:rsidR="00C86357">
        <w:rPr>
          <w:rFonts w:ascii="Arial" w:hAnsi="Arial" w:cs="Arial"/>
          <w:sz w:val="24"/>
          <w:szCs w:val="24"/>
        </w:rPr>
        <w:t xml:space="preserve">from the </w:t>
      </w:r>
      <w:r w:rsidR="005B2C3E">
        <w:rPr>
          <w:rFonts w:ascii="Arial" w:hAnsi="Arial" w:cs="Arial"/>
          <w:sz w:val="24"/>
          <w:szCs w:val="24"/>
        </w:rPr>
        <w:t xml:space="preserve">Lanhydrock Atlas </w:t>
      </w:r>
      <w:r w:rsidR="00544FAB">
        <w:rPr>
          <w:rFonts w:ascii="Arial" w:hAnsi="Arial" w:cs="Arial"/>
          <w:sz w:val="24"/>
          <w:szCs w:val="24"/>
        </w:rPr>
        <w:t xml:space="preserve">shows the </w:t>
      </w:r>
      <w:r w:rsidR="00193A4E">
        <w:rPr>
          <w:rFonts w:ascii="Arial" w:hAnsi="Arial" w:cs="Arial"/>
          <w:sz w:val="24"/>
          <w:szCs w:val="24"/>
        </w:rPr>
        <w:t>land was part</w:t>
      </w:r>
      <w:r w:rsidR="00A33E99">
        <w:rPr>
          <w:rFonts w:ascii="Arial" w:hAnsi="Arial" w:cs="Arial"/>
          <w:sz w:val="24"/>
          <w:szCs w:val="24"/>
        </w:rPr>
        <w:t xml:space="preserve"> of Towan Wartha Common.</w:t>
      </w:r>
      <w:r w:rsidR="00655BEC">
        <w:rPr>
          <w:rFonts w:ascii="Arial" w:hAnsi="Arial" w:cs="Arial"/>
          <w:sz w:val="24"/>
          <w:szCs w:val="24"/>
        </w:rPr>
        <w:t xml:space="preserve"> </w:t>
      </w:r>
    </w:p>
    <w:p w14:paraId="16460C31" w14:textId="77777777" w:rsidR="00CB44E8" w:rsidRDefault="004D75EC" w:rsidP="0021672A">
      <w:pPr>
        <w:numPr>
          <w:ilvl w:val="0"/>
          <w:numId w:val="5"/>
        </w:numPr>
        <w:spacing w:before="180" w:after="0"/>
        <w:ind w:right="340" w:hanging="484"/>
        <w:rPr>
          <w:rFonts w:ascii="Arial" w:hAnsi="Arial" w:cs="Arial"/>
          <w:sz w:val="24"/>
          <w:szCs w:val="24"/>
        </w:rPr>
      </w:pPr>
      <w:r>
        <w:rPr>
          <w:rFonts w:ascii="Arial" w:hAnsi="Arial" w:cs="Arial"/>
          <w:sz w:val="24"/>
          <w:szCs w:val="24"/>
        </w:rPr>
        <w:t xml:space="preserve">Extracts from the book </w:t>
      </w:r>
      <w:r w:rsidR="00FC5A46">
        <w:rPr>
          <w:rFonts w:ascii="Arial" w:hAnsi="Arial" w:cs="Arial"/>
          <w:sz w:val="24"/>
          <w:szCs w:val="24"/>
        </w:rPr>
        <w:t xml:space="preserve">Cornish Lands of the Arundells </w:t>
      </w:r>
      <w:r w:rsidR="00A04400">
        <w:rPr>
          <w:rFonts w:ascii="Arial" w:hAnsi="Arial" w:cs="Arial"/>
          <w:sz w:val="24"/>
          <w:szCs w:val="24"/>
        </w:rPr>
        <w:t xml:space="preserve">of Lanherne, Fourteenth to Sixteenth Centuries also </w:t>
      </w:r>
      <w:r w:rsidR="00232058">
        <w:rPr>
          <w:rFonts w:ascii="Arial" w:hAnsi="Arial" w:cs="Arial"/>
          <w:sz w:val="24"/>
          <w:szCs w:val="24"/>
        </w:rPr>
        <w:t xml:space="preserve">list </w:t>
      </w:r>
      <w:r w:rsidR="000C28B0">
        <w:rPr>
          <w:rFonts w:ascii="Arial" w:hAnsi="Arial" w:cs="Arial"/>
          <w:sz w:val="24"/>
          <w:szCs w:val="24"/>
        </w:rPr>
        <w:t>Towan as being within the Manor of Tremble</w:t>
      </w:r>
      <w:r w:rsidR="009E6DAA">
        <w:rPr>
          <w:rFonts w:ascii="Arial" w:hAnsi="Arial" w:cs="Arial"/>
          <w:sz w:val="24"/>
          <w:szCs w:val="24"/>
        </w:rPr>
        <w:t>a</w:t>
      </w:r>
      <w:r w:rsidR="000C28B0">
        <w:rPr>
          <w:rFonts w:ascii="Arial" w:hAnsi="Arial" w:cs="Arial"/>
          <w:sz w:val="24"/>
          <w:szCs w:val="24"/>
        </w:rPr>
        <w:t>th</w:t>
      </w:r>
      <w:r w:rsidR="002073E1">
        <w:rPr>
          <w:rFonts w:ascii="Arial" w:hAnsi="Arial" w:cs="Arial"/>
          <w:sz w:val="24"/>
          <w:szCs w:val="24"/>
        </w:rPr>
        <w:t xml:space="preserve"> in the 1400s. </w:t>
      </w:r>
      <w:r w:rsidR="004F2ED1">
        <w:rPr>
          <w:rFonts w:ascii="Arial" w:hAnsi="Arial" w:cs="Arial"/>
          <w:sz w:val="24"/>
          <w:szCs w:val="24"/>
        </w:rPr>
        <w:t xml:space="preserve">The CRA consider this is </w:t>
      </w:r>
      <w:r w:rsidR="00746FE2">
        <w:rPr>
          <w:rFonts w:ascii="Arial" w:hAnsi="Arial" w:cs="Arial"/>
          <w:sz w:val="24"/>
          <w:szCs w:val="24"/>
        </w:rPr>
        <w:t xml:space="preserve">the </w:t>
      </w:r>
      <w:r w:rsidR="006913F6">
        <w:rPr>
          <w:rFonts w:ascii="Arial" w:hAnsi="Arial" w:cs="Arial"/>
          <w:sz w:val="24"/>
          <w:szCs w:val="24"/>
        </w:rPr>
        <w:t>manor in which the application land lies.</w:t>
      </w:r>
    </w:p>
    <w:p w14:paraId="4F41BDA0" w14:textId="6CCA4162" w:rsidR="001A18AA" w:rsidRDefault="00F503FE" w:rsidP="0021672A">
      <w:pPr>
        <w:numPr>
          <w:ilvl w:val="0"/>
          <w:numId w:val="5"/>
        </w:numPr>
        <w:spacing w:before="180" w:after="0"/>
        <w:ind w:right="340" w:hanging="484"/>
        <w:rPr>
          <w:rFonts w:ascii="Arial" w:hAnsi="Arial" w:cs="Arial"/>
          <w:sz w:val="24"/>
          <w:szCs w:val="24"/>
        </w:rPr>
      </w:pPr>
      <w:r>
        <w:rPr>
          <w:rFonts w:ascii="Arial" w:hAnsi="Arial" w:cs="Arial"/>
          <w:sz w:val="24"/>
          <w:szCs w:val="24"/>
        </w:rPr>
        <w:t xml:space="preserve">The application land is shown on </w:t>
      </w:r>
      <w:r w:rsidR="00DD12D7">
        <w:rPr>
          <w:rFonts w:ascii="Arial" w:hAnsi="Arial" w:cs="Arial"/>
          <w:sz w:val="24"/>
          <w:szCs w:val="24"/>
        </w:rPr>
        <w:t>S</w:t>
      </w:r>
      <w:r>
        <w:rPr>
          <w:rFonts w:ascii="Arial" w:hAnsi="Arial" w:cs="Arial"/>
          <w:sz w:val="24"/>
          <w:szCs w:val="24"/>
        </w:rPr>
        <w:t>t</w:t>
      </w:r>
      <w:r w:rsidR="00DD12D7">
        <w:rPr>
          <w:rFonts w:ascii="Arial" w:hAnsi="Arial" w:cs="Arial"/>
          <w:sz w:val="24"/>
          <w:szCs w:val="24"/>
        </w:rPr>
        <w:t xml:space="preserve">. Merryn Tithe </w:t>
      </w:r>
      <w:r w:rsidR="002E190E">
        <w:rPr>
          <w:rFonts w:ascii="Arial" w:hAnsi="Arial" w:cs="Arial"/>
          <w:sz w:val="24"/>
          <w:szCs w:val="24"/>
        </w:rPr>
        <w:t xml:space="preserve">map </w:t>
      </w:r>
      <w:r w:rsidR="000828CD">
        <w:rPr>
          <w:rFonts w:ascii="Arial" w:hAnsi="Arial" w:cs="Arial"/>
          <w:sz w:val="24"/>
          <w:szCs w:val="24"/>
        </w:rPr>
        <w:t xml:space="preserve">as </w:t>
      </w:r>
      <w:r w:rsidR="002E190E">
        <w:rPr>
          <w:rFonts w:ascii="Arial" w:hAnsi="Arial" w:cs="Arial"/>
          <w:sz w:val="24"/>
          <w:szCs w:val="24"/>
        </w:rPr>
        <w:t xml:space="preserve">part of </w:t>
      </w:r>
      <w:r w:rsidR="000828CD">
        <w:rPr>
          <w:rFonts w:ascii="Arial" w:hAnsi="Arial" w:cs="Arial"/>
          <w:sz w:val="24"/>
          <w:szCs w:val="24"/>
        </w:rPr>
        <w:t>parcel 917</w:t>
      </w:r>
      <w:r w:rsidR="002E190E">
        <w:rPr>
          <w:rFonts w:ascii="Arial" w:hAnsi="Arial" w:cs="Arial"/>
          <w:sz w:val="24"/>
          <w:szCs w:val="24"/>
        </w:rPr>
        <w:t>. The Tithe apportionment</w:t>
      </w:r>
      <w:r>
        <w:rPr>
          <w:rFonts w:ascii="Arial" w:hAnsi="Arial" w:cs="Arial"/>
          <w:sz w:val="24"/>
          <w:szCs w:val="24"/>
        </w:rPr>
        <w:t xml:space="preserve"> records</w:t>
      </w:r>
      <w:r w:rsidR="002E190E">
        <w:rPr>
          <w:rFonts w:ascii="Arial" w:hAnsi="Arial" w:cs="Arial"/>
          <w:sz w:val="24"/>
          <w:szCs w:val="24"/>
        </w:rPr>
        <w:t xml:space="preserve"> it as </w:t>
      </w:r>
      <w:r>
        <w:rPr>
          <w:rFonts w:ascii="Arial" w:hAnsi="Arial" w:cs="Arial"/>
          <w:sz w:val="24"/>
          <w:szCs w:val="24"/>
        </w:rPr>
        <w:t>‘</w:t>
      </w:r>
      <w:r w:rsidR="002E190E">
        <w:rPr>
          <w:rFonts w:ascii="Arial" w:hAnsi="Arial" w:cs="Arial"/>
          <w:sz w:val="24"/>
          <w:szCs w:val="24"/>
        </w:rPr>
        <w:t>Towan Green</w:t>
      </w:r>
      <w:r>
        <w:rPr>
          <w:rFonts w:ascii="Arial" w:hAnsi="Arial" w:cs="Arial"/>
          <w:sz w:val="24"/>
          <w:szCs w:val="24"/>
        </w:rPr>
        <w:t>, Waste’.</w:t>
      </w:r>
      <w:r w:rsidR="006913F6">
        <w:rPr>
          <w:rFonts w:ascii="Arial" w:hAnsi="Arial" w:cs="Arial"/>
          <w:sz w:val="24"/>
          <w:szCs w:val="24"/>
        </w:rPr>
        <w:t xml:space="preserve"> </w:t>
      </w:r>
    </w:p>
    <w:p w14:paraId="7117F32C" w14:textId="217E6B34" w:rsidR="00C65725" w:rsidRDefault="003552E5" w:rsidP="0021672A">
      <w:pPr>
        <w:numPr>
          <w:ilvl w:val="0"/>
          <w:numId w:val="5"/>
        </w:numPr>
        <w:spacing w:before="180" w:after="0"/>
        <w:ind w:right="340" w:hanging="484"/>
        <w:rPr>
          <w:rFonts w:ascii="Arial" w:hAnsi="Arial" w:cs="Arial"/>
          <w:color w:val="000000" w:themeColor="text1"/>
          <w:sz w:val="24"/>
          <w:szCs w:val="24"/>
        </w:rPr>
      </w:pPr>
      <w:r w:rsidRPr="003552E5">
        <w:rPr>
          <w:rFonts w:ascii="Arial" w:hAnsi="Arial" w:cs="Arial"/>
          <w:color w:val="000000" w:themeColor="text1"/>
          <w:sz w:val="24"/>
          <w:szCs w:val="24"/>
        </w:rPr>
        <w:t>SMPC</w:t>
      </w:r>
      <w:r>
        <w:rPr>
          <w:rFonts w:ascii="Arial" w:hAnsi="Arial" w:cs="Arial"/>
          <w:color w:val="000000" w:themeColor="text1"/>
          <w:sz w:val="24"/>
          <w:szCs w:val="24"/>
        </w:rPr>
        <w:t xml:space="preserve"> has objected to the application but has not provided </w:t>
      </w:r>
      <w:r w:rsidR="00E52140">
        <w:rPr>
          <w:rFonts w:ascii="Arial" w:hAnsi="Arial" w:cs="Arial"/>
          <w:color w:val="000000" w:themeColor="text1"/>
          <w:sz w:val="24"/>
          <w:szCs w:val="24"/>
        </w:rPr>
        <w:t xml:space="preserve">evidence to </w:t>
      </w:r>
      <w:r w:rsidR="002A7589">
        <w:rPr>
          <w:rFonts w:ascii="Arial" w:hAnsi="Arial" w:cs="Arial"/>
          <w:color w:val="000000" w:themeColor="text1"/>
          <w:sz w:val="24"/>
          <w:szCs w:val="24"/>
        </w:rPr>
        <w:t xml:space="preserve">contest </w:t>
      </w:r>
      <w:r w:rsidR="00A54FAA">
        <w:rPr>
          <w:rFonts w:ascii="Arial" w:hAnsi="Arial" w:cs="Arial"/>
          <w:color w:val="000000" w:themeColor="text1"/>
          <w:sz w:val="24"/>
          <w:szCs w:val="24"/>
        </w:rPr>
        <w:t xml:space="preserve">that </w:t>
      </w:r>
      <w:r w:rsidR="00E52140">
        <w:rPr>
          <w:rFonts w:ascii="Arial" w:hAnsi="Arial" w:cs="Arial"/>
          <w:color w:val="000000" w:themeColor="text1"/>
          <w:sz w:val="24"/>
          <w:szCs w:val="24"/>
        </w:rPr>
        <w:t xml:space="preserve">the land is not waste </w:t>
      </w:r>
      <w:r w:rsidR="0005509E">
        <w:rPr>
          <w:rFonts w:ascii="Arial" w:hAnsi="Arial" w:cs="Arial"/>
          <w:color w:val="000000" w:themeColor="text1"/>
          <w:sz w:val="24"/>
          <w:szCs w:val="24"/>
        </w:rPr>
        <w:t xml:space="preserve">land </w:t>
      </w:r>
      <w:r w:rsidR="00E52140">
        <w:rPr>
          <w:rFonts w:ascii="Arial" w:hAnsi="Arial" w:cs="Arial"/>
          <w:color w:val="000000" w:themeColor="text1"/>
          <w:sz w:val="24"/>
          <w:szCs w:val="24"/>
        </w:rPr>
        <w:t xml:space="preserve">of </w:t>
      </w:r>
      <w:r w:rsidR="00C50F9D">
        <w:rPr>
          <w:rFonts w:ascii="Arial" w:hAnsi="Arial" w:cs="Arial"/>
          <w:color w:val="000000" w:themeColor="text1"/>
          <w:sz w:val="24"/>
          <w:szCs w:val="24"/>
        </w:rPr>
        <w:t>a</w:t>
      </w:r>
      <w:r w:rsidR="00E52140">
        <w:rPr>
          <w:rFonts w:ascii="Arial" w:hAnsi="Arial" w:cs="Arial"/>
          <w:color w:val="000000" w:themeColor="text1"/>
          <w:sz w:val="24"/>
          <w:szCs w:val="24"/>
        </w:rPr>
        <w:t xml:space="preserve"> </w:t>
      </w:r>
      <w:r w:rsidR="002A7589">
        <w:rPr>
          <w:rFonts w:ascii="Arial" w:hAnsi="Arial" w:cs="Arial"/>
          <w:color w:val="000000" w:themeColor="text1"/>
          <w:sz w:val="24"/>
          <w:szCs w:val="24"/>
        </w:rPr>
        <w:t>m</w:t>
      </w:r>
      <w:r w:rsidR="00E52140">
        <w:rPr>
          <w:rFonts w:ascii="Arial" w:hAnsi="Arial" w:cs="Arial"/>
          <w:color w:val="000000" w:themeColor="text1"/>
          <w:sz w:val="24"/>
          <w:szCs w:val="24"/>
        </w:rPr>
        <w:t>anor.</w:t>
      </w:r>
    </w:p>
    <w:p w14:paraId="0AE943CE" w14:textId="0B721B9C" w:rsidR="003442EF" w:rsidRDefault="00D31E4E" w:rsidP="0021672A">
      <w:pPr>
        <w:numPr>
          <w:ilvl w:val="0"/>
          <w:numId w:val="5"/>
        </w:numPr>
        <w:spacing w:before="180" w:after="0"/>
        <w:ind w:right="340" w:hanging="484"/>
        <w:rPr>
          <w:rFonts w:ascii="Arial" w:hAnsi="Arial" w:cs="Arial"/>
          <w:sz w:val="24"/>
          <w:szCs w:val="24"/>
        </w:rPr>
      </w:pPr>
      <w:r w:rsidRPr="00464C2E">
        <w:rPr>
          <w:rFonts w:ascii="Arial" w:hAnsi="Arial" w:cs="Arial"/>
          <w:sz w:val="24"/>
          <w:szCs w:val="24"/>
        </w:rPr>
        <w:t>Having regard to the above</w:t>
      </w:r>
      <w:r w:rsidR="001554B1">
        <w:rPr>
          <w:rFonts w:ascii="Arial" w:hAnsi="Arial" w:cs="Arial"/>
          <w:sz w:val="24"/>
          <w:szCs w:val="24"/>
        </w:rPr>
        <w:t>,</w:t>
      </w:r>
      <w:r w:rsidRPr="00464C2E">
        <w:rPr>
          <w:rFonts w:ascii="Arial" w:hAnsi="Arial" w:cs="Arial"/>
          <w:sz w:val="24"/>
          <w:szCs w:val="24"/>
        </w:rPr>
        <w:t xml:space="preserve"> I consider the evidence is sufficient, on the balance of probabilities, to show the </w:t>
      </w:r>
      <w:r>
        <w:rPr>
          <w:rFonts w:ascii="Arial" w:hAnsi="Arial" w:cs="Arial"/>
          <w:sz w:val="24"/>
          <w:szCs w:val="24"/>
        </w:rPr>
        <w:t xml:space="preserve">application </w:t>
      </w:r>
      <w:r w:rsidRPr="00464C2E">
        <w:rPr>
          <w:rFonts w:ascii="Arial" w:hAnsi="Arial" w:cs="Arial"/>
          <w:sz w:val="24"/>
          <w:szCs w:val="24"/>
        </w:rPr>
        <w:t xml:space="preserve">land is </w:t>
      </w:r>
      <w:r w:rsidR="00EB2B8B">
        <w:rPr>
          <w:rFonts w:ascii="Arial" w:hAnsi="Arial" w:cs="Arial"/>
          <w:sz w:val="24"/>
          <w:szCs w:val="24"/>
        </w:rPr>
        <w:t xml:space="preserve">waste land </w:t>
      </w:r>
      <w:r w:rsidRPr="00464C2E">
        <w:rPr>
          <w:rFonts w:ascii="Arial" w:hAnsi="Arial" w:cs="Arial"/>
          <w:sz w:val="24"/>
          <w:szCs w:val="24"/>
        </w:rPr>
        <w:t>of a manor</w:t>
      </w:r>
      <w:r w:rsidR="001554B1">
        <w:rPr>
          <w:rFonts w:ascii="Arial" w:hAnsi="Arial" w:cs="Arial"/>
          <w:sz w:val="24"/>
          <w:szCs w:val="24"/>
        </w:rPr>
        <w:t>.</w:t>
      </w:r>
    </w:p>
    <w:p w14:paraId="52FFC54D" w14:textId="77777777" w:rsidR="00881F22" w:rsidRPr="00C3613F" w:rsidRDefault="00881F22" w:rsidP="00881F22">
      <w:pPr>
        <w:pStyle w:val="Heading2"/>
        <w:spacing w:before="180" w:after="0"/>
        <w:ind w:left="134" w:right="133" w:hanging="134"/>
        <w:rPr>
          <w:rFonts w:ascii="Arial" w:hAnsi="Arial" w:cs="Arial"/>
          <w:sz w:val="24"/>
          <w:szCs w:val="24"/>
        </w:rPr>
      </w:pPr>
      <w:r w:rsidRPr="00C3613F">
        <w:rPr>
          <w:rFonts w:ascii="Arial" w:hAnsi="Arial" w:cs="Arial"/>
          <w:sz w:val="24"/>
          <w:szCs w:val="24"/>
        </w:rPr>
        <w:t xml:space="preserve">Whether the land fulfils the character of waste land of a manor </w:t>
      </w:r>
    </w:p>
    <w:p w14:paraId="5A74A437" w14:textId="4C476347" w:rsidR="006D69A1" w:rsidRPr="008333A0" w:rsidRDefault="003B65CC" w:rsidP="006D69A1">
      <w:pPr>
        <w:keepNext/>
        <w:numPr>
          <w:ilvl w:val="0"/>
          <w:numId w:val="5"/>
        </w:numPr>
        <w:spacing w:before="180" w:after="0"/>
        <w:ind w:right="340" w:hanging="484"/>
        <w:rPr>
          <w:rFonts w:ascii="Arial" w:hAnsi="Arial" w:cs="Arial"/>
          <w:color w:val="000000" w:themeColor="text1"/>
          <w:sz w:val="24"/>
          <w:szCs w:val="24"/>
        </w:rPr>
      </w:pPr>
      <w:r w:rsidRPr="008A2836">
        <w:rPr>
          <w:rFonts w:ascii="Arial" w:hAnsi="Arial" w:cs="Arial"/>
          <w:color w:val="000000" w:themeColor="text1"/>
          <w:sz w:val="24"/>
          <w:szCs w:val="24"/>
        </w:rPr>
        <w:t xml:space="preserve">The question as to whether land is waste land of </w:t>
      </w:r>
      <w:r w:rsidR="00C50F9D">
        <w:rPr>
          <w:rFonts w:ascii="Arial" w:hAnsi="Arial" w:cs="Arial"/>
          <w:color w:val="000000" w:themeColor="text1"/>
          <w:sz w:val="24"/>
          <w:szCs w:val="24"/>
        </w:rPr>
        <w:t>a</w:t>
      </w:r>
      <w:r w:rsidRPr="008A2836">
        <w:rPr>
          <w:rFonts w:ascii="Arial" w:hAnsi="Arial" w:cs="Arial"/>
          <w:color w:val="000000" w:themeColor="text1"/>
          <w:sz w:val="24"/>
          <w:szCs w:val="24"/>
        </w:rPr>
        <w:t xml:space="preserve"> manor is one which must be satisfied </w:t>
      </w:r>
      <w:r w:rsidRPr="00501A26">
        <w:rPr>
          <w:rFonts w:ascii="Arial" w:hAnsi="Arial" w:cs="Arial"/>
          <w:color w:val="000000" w:themeColor="text1"/>
          <w:sz w:val="24"/>
          <w:szCs w:val="24"/>
        </w:rPr>
        <w:t xml:space="preserve">at the </w:t>
      </w:r>
      <w:r w:rsidR="001B58FD">
        <w:rPr>
          <w:rFonts w:ascii="Arial" w:hAnsi="Arial" w:cs="Arial"/>
          <w:color w:val="000000" w:themeColor="text1"/>
          <w:sz w:val="24"/>
          <w:szCs w:val="24"/>
        </w:rPr>
        <w:t>date</w:t>
      </w:r>
      <w:r w:rsidRPr="00501A26">
        <w:rPr>
          <w:rFonts w:ascii="Arial" w:hAnsi="Arial" w:cs="Arial"/>
          <w:color w:val="000000" w:themeColor="text1"/>
          <w:sz w:val="24"/>
          <w:szCs w:val="24"/>
        </w:rPr>
        <w:t xml:space="preserve"> of the application</w:t>
      </w:r>
      <w:r w:rsidR="0012593E">
        <w:rPr>
          <w:rFonts w:ascii="Arial" w:hAnsi="Arial" w:cs="Arial"/>
          <w:color w:val="000000" w:themeColor="text1"/>
          <w:sz w:val="24"/>
          <w:szCs w:val="24"/>
        </w:rPr>
        <w:t xml:space="preserve"> </w:t>
      </w:r>
      <w:r w:rsidR="009F36AB">
        <w:rPr>
          <w:rFonts w:ascii="Arial" w:hAnsi="Arial" w:cs="Arial"/>
          <w:color w:val="000000" w:themeColor="text1"/>
          <w:sz w:val="24"/>
          <w:szCs w:val="24"/>
        </w:rPr>
        <w:t>on</w:t>
      </w:r>
      <w:r w:rsidR="0012593E">
        <w:rPr>
          <w:rFonts w:ascii="Arial" w:hAnsi="Arial" w:cs="Arial"/>
          <w:color w:val="000000" w:themeColor="text1"/>
          <w:sz w:val="24"/>
          <w:szCs w:val="24"/>
        </w:rPr>
        <w:t xml:space="preserve"> 26 December 2020</w:t>
      </w:r>
      <w:r w:rsidRPr="008A2836">
        <w:rPr>
          <w:rFonts w:ascii="Arial" w:hAnsi="Arial" w:cs="Arial"/>
          <w:color w:val="000000" w:themeColor="text1"/>
          <w:sz w:val="24"/>
          <w:szCs w:val="24"/>
        </w:rPr>
        <w:t xml:space="preserve">. </w:t>
      </w:r>
      <w:r w:rsidR="006D69A1">
        <w:rPr>
          <w:rFonts w:ascii="Arial" w:hAnsi="Arial" w:cs="Arial"/>
          <w:color w:val="000000" w:themeColor="text1"/>
          <w:sz w:val="24"/>
          <w:szCs w:val="24"/>
        </w:rPr>
        <w:t xml:space="preserve">Having regard to the definition of waste land of </w:t>
      </w:r>
      <w:r w:rsidR="00C50F9D">
        <w:rPr>
          <w:rFonts w:ascii="Arial" w:hAnsi="Arial" w:cs="Arial"/>
          <w:color w:val="000000" w:themeColor="text1"/>
          <w:sz w:val="24"/>
          <w:szCs w:val="24"/>
        </w:rPr>
        <w:t>a</w:t>
      </w:r>
      <w:r w:rsidR="006D69A1">
        <w:rPr>
          <w:rFonts w:ascii="Arial" w:hAnsi="Arial" w:cs="Arial"/>
          <w:color w:val="000000" w:themeColor="text1"/>
          <w:sz w:val="24"/>
          <w:szCs w:val="24"/>
        </w:rPr>
        <w:t xml:space="preserve"> manor in paragraph </w:t>
      </w:r>
      <w:r w:rsidR="006D69A1" w:rsidRPr="00DB5373">
        <w:rPr>
          <w:rFonts w:ascii="Arial" w:hAnsi="Arial" w:cs="Arial"/>
          <w:color w:val="000000" w:themeColor="text1"/>
          <w:sz w:val="24"/>
          <w:szCs w:val="24"/>
        </w:rPr>
        <w:t>1</w:t>
      </w:r>
      <w:r w:rsidRPr="00DB5373">
        <w:rPr>
          <w:rFonts w:ascii="Arial" w:hAnsi="Arial" w:cs="Arial"/>
          <w:color w:val="000000" w:themeColor="text1"/>
          <w:sz w:val="24"/>
          <w:szCs w:val="24"/>
        </w:rPr>
        <w:t>2</w:t>
      </w:r>
      <w:r w:rsidR="006D69A1" w:rsidRPr="00DB5373">
        <w:rPr>
          <w:rFonts w:ascii="Arial" w:hAnsi="Arial" w:cs="Arial"/>
          <w:color w:val="000000" w:themeColor="text1"/>
          <w:sz w:val="24"/>
          <w:szCs w:val="24"/>
        </w:rPr>
        <w:t xml:space="preserve">, </w:t>
      </w:r>
      <w:r w:rsidR="006D69A1">
        <w:rPr>
          <w:rFonts w:ascii="Arial" w:hAnsi="Arial" w:cs="Arial"/>
          <w:color w:val="000000" w:themeColor="text1"/>
          <w:sz w:val="24"/>
          <w:szCs w:val="24"/>
        </w:rPr>
        <w:t>I must now consider the character of the application land</w:t>
      </w:r>
      <w:r w:rsidR="006D69A1" w:rsidRPr="008333A0">
        <w:rPr>
          <w:rFonts w:ascii="Arial" w:hAnsi="Arial" w:cs="Arial"/>
          <w:color w:val="000000" w:themeColor="text1"/>
          <w:sz w:val="24"/>
          <w:szCs w:val="24"/>
        </w:rPr>
        <w:t xml:space="preserve">. </w:t>
      </w:r>
    </w:p>
    <w:p w14:paraId="0073C116" w14:textId="44876E27" w:rsidR="00033EB3" w:rsidRPr="00267C47" w:rsidRDefault="00E454CE" w:rsidP="00267C47">
      <w:pPr>
        <w:numPr>
          <w:ilvl w:val="0"/>
          <w:numId w:val="5"/>
        </w:numPr>
        <w:spacing w:before="180" w:after="0"/>
        <w:ind w:right="340" w:hanging="484"/>
        <w:rPr>
          <w:rFonts w:ascii="Arial" w:hAnsi="Arial" w:cs="Arial"/>
          <w:sz w:val="24"/>
          <w:szCs w:val="24"/>
        </w:rPr>
      </w:pPr>
      <w:r w:rsidRPr="00780F76">
        <w:rPr>
          <w:rFonts w:ascii="Arial" w:hAnsi="Arial" w:cs="Arial"/>
          <w:sz w:val="24"/>
          <w:szCs w:val="24"/>
        </w:rPr>
        <w:t xml:space="preserve">Generally, </w:t>
      </w:r>
      <w:r w:rsidR="006077D0" w:rsidRPr="00780F76">
        <w:rPr>
          <w:rFonts w:ascii="Arial" w:hAnsi="Arial" w:cs="Arial"/>
          <w:sz w:val="24"/>
          <w:szCs w:val="24"/>
        </w:rPr>
        <w:t xml:space="preserve">‘open’ </w:t>
      </w:r>
      <w:r w:rsidRPr="00780F76">
        <w:rPr>
          <w:rFonts w:ascii="Arial" w:hAnsi="Arial" w:cs="Arial"/>
          <w:sz w:val="24"/>
          <w:szCs w:val="24"/>
        </w:rPr>
        <w:t xml:space="preserve">in this context </w:t>
      </w:r>
      <w:r w:rsidR="006077D0" w:rsidRPr="00780F76">
        <w:rPr>
          <w:rFonts w:ascii="Arial" w:hAnsi="Arial" w:cs="Arial"/>
          <w:sz w:val="24"/>
          <w:szCs w:val="24"/>
        </w:rPr>
        <w:t xml:space="preserve">means unenclosed. </w:t>
      </w:r>
      <w:r w:rsidR="009258AE">
        <w:rPr>
          <w:rFonts w:ascii="Arial" w:hAnsi="Arial" w:cs="Arial"/>
          <w:sz w:val="24"/>
          <w:szCs w:val="24"/>
        </w:rPr>
        <w:t xml:space="preserve">The land </w:t>
      </w:r>
      <w:r w:rsidR="00267C47">
        <w:rPr>
          <w:rFonts w:ascii="Arial" w:hAnsi="Arial" w:cs="Arial"/>
          <w:sz w:val="24"/>
          <w:szCs w:val="24"/>
        </w:rPr>
        <w:t xml:space="preserve">is </w:t>
      </w:r>
      <w:r w:rsidR="00AA3CE4">
        <w:rPr>
          <w:rFonts w:ascii="Arial" w:hAnsi="Arial" w:cs="Arial"/>
          <w:sz w:val="24"/>
          <w:szCs w:val="24"/>
        </w:rPr>
        <w:t xml:space="preserve">open to the road </w:t>
      </w:r>
      <w:r w:rsidR="009B696A">
        <w:rPr>
          <w:rFonts w:ascii="Arial" w:hAnsi="Arial" w:cs="Arial"/>
          <w:sz w:val="24"/>
          <w:szCs w:val="24"/>
        </w:rPr>
        <w:t>and</w:t>
      </w:r>
      <w:r w:rsidR="00AA3CE4">
        <w:rPr>
          <w:rFonts w:ascii="Arial" w:hAnsi="Arial" w:cs="Arial"/>
          <w:sz w:val="24"/>
          <w:szCs w:val="24"/>
        </w:rPr>
        <w:t xml:space="preserve"> the registered common to the north. </w:t>
      </w:r>
      <w:r w:rsidR="00EA09D4">
        <w:rPr>
          <w:rFonts w:ascii="Arial" w:hAnsi="Arial" w:cs="Arial"/>
          <w:sz w:val="24"/>
          <w:szCs w:val="24"/>
        </w:rPr>
        <w:t xml:space="preserve">There </w:t>
      </w:r>
      <w:r w:rsidR="00C01AF6">
        <w:rPr>
          <w:rFonts w:ascii="Arial" w:hAnsi="Arial" w:cs="Arial"/>
          <w:sz w:val="24"/>
          <w:szCs w:val="24"/>
        </w:rPr>
        <w:t>a</w:t>
      </w:r>
      <w:r w:rsidR="00EA09D4">
        <w:rPr>
          <w:rFonts w:ascii="Arial" w:hAnsi="Arial" w:cs="Arial"/>
          <w:sz w:val="24"/>
          <w:szCs w:val="24"/>
        </w:rPr>
        <w:t xml:space="preserve">re hedges and walls along the eastern </w:t>
      </w:r>
      <w:r w:rsidR="00892B49">
        <w:rPr>
          <w:rFonts w:ascii="Arial" w:hAnsi="Arial" w:cs="Arial"/>
          <w:sz w:val="24"/>
          <w:szCs w:val="24"/>
        </w:rPr>
        <w:t>boundary,</w:t>
      </w:r>
      <w:r w:rsidR="00EA09D4">
        <w:rPr>
          <w:rFonts w:ascii="Arial" w:hAnsi="Arial" w:cs="Arial"/>
          <w:sz w:val="24"/>
          <w:szCs w:val="24"/>
        </w:rPr>
        <w:t xml:space="preserve"> but </w:t>
      </w:r>
      <w:r w:rsidR="00A96075">
        <w:rPr>
          <w:rFonts w:ascii="Arial" w:hAnsi="Arial" w:cs="Arial"/>
          <w:sz w:val="24"/>
          <w:szCs w:val="24"/>
        </w:rPr>
        <w:t>the</w:t>
      </w:r>
      <w:r w:rsidR="0055133B">
        <w:rPr>
          <w:rFonts w:ascii="Arial" w:hAnsi="Arial" w:cs="Arial"/>
          <w:sz w:val="24"/>
          <w:szCs w:val="24"/>
        </w:rPr>
        <w:t>ir purpose appeare</w:t>
      </w:r>
      <w:r w:rsidR="00C01AF6">
        <w:rPr>
          <w:rFonts w:ascii="Arial" w:hAnsi="Arial" w:cs="Arial"/>
          <w:sz w:val="24"/>
          <w:szCs w:val="24"/>
        </w:rPr>
        <w:t>d</w:t>
      </w:r>
      <w:r w:rsidR="0055133B">
        <w:rPr>
          <w:rFonts w:ascii="Arial" w:hAnsi="Arial" w:cs="Arial"/>
          <w:sz w:val="24"/>
          <w:szCs w:val="24"/>
        </w:rPr>
        <w:t xml:space="preserve"> to be to enclose the adjacent </w:t>
      </w:r>
      <w:r w:rsidR="006B5A9F">
        <w:rPr>
          <w:rFonts w:ascii="Arial" w:hAnsi="Arial" w:cs="Arial"/>
          <w:sz w:val="24"/>
          <w:szCs w:val="24"/>
        </w:rPr>
        <w:t>field and property</w:t>
      </w:r>
      <w:r w:rsidR="00267C47">
        <w:rPr>
          <w:rFonts w:ascii="Arial" w:hAnsi="Arial" w:cs="Arial"/>
          <w:sz w:val="24"/>
          <w:szCs w:val="24"/>
        </w:rPr>
        <w:t xml:space="preserve"> rather than the application land</w:t>
      </w:r>
      <w:r w:rsidR="006B5A9F">
        <w:rPr>
          <w:rFonts w:ascii="Arial" w:hAnsi="Arial" w:cs="Arial"/>
          <w:sz w:val="24"/>
          <w:szCs w:val="24"/>
        </w:rPr>
        <w:t>.</w:t>
      </w:r>
      <w:r w:rsidR="000C6A5A">
        <w:rPr>
          <w:rFonts w:ascii="Arial" w:hAnsi="Arial" w:cs="Arial"/>
          <w:sz w:val="24"/>
          <w:szCs w:val="24"/>
        </w:rPr>
        <w:t xml:space="preserve"> </w:t>
      </w:r>
      <w:r w:rsidR="000C6A5A" w:rsidRPr="000C6A5A">
        <w:rPr>
          <w:rFonts w:ascii="Arial" w:hAnsi="Arial" w:cs="Arial"/>
          <w:color w:val="000000" w:themeColor="text1"/>
          <w:sz w:val="24"/>
          <w:szCs w:val="24"/>
        </w:rPr>
        <w:t xml:space="preserve">I have seen no evidence to suggest that the situation was any different at the date of the application. </w:t>
      </w:r>
      <w:r w:rsidR="00033EB3" w:rsidRPr="00267C47">
        <w:rPr>
          <w:rFonts w:ascii="Arial" w:hAnsi="Arial" w:cs="Arial"/>
          <w:sz w:val="24"/>
          <w:szCs w:val="24"/>
        </w:rPr>
        <w:t>Overall, it is my view that the application land was ‘open’ at the date of the application.</w:t>
      </w:r>
    </w:p>
    <w:p w14:paraId="2C665249" w14:textId="166EFE4F" w:rsidR="009D7C70" w:rsidRPr="00915ABB" w:rsidRDefault="005D42D2" w:rsidP="0021672A">
      <w:pPr>
        <w:numPr>
          <w:ilvl w:val="0"/>
          <w:numId w:val="5"/>
        </w:numPr>
        <w:spacing w:before="180" w:after="0"/>
        <w:ind w:right="340" w:hanging="484"/>
        <w:rPr>
          <w:rFonts w:ascii="Arial" w:hAnsi="Arial" w:cs="Arial"/>
          <w:sz w:val="24"/>
          <w:szCs w:val="24"/>
        </w:rPr>
      </w:pPr>
      <w:r>
        <w:rPr>
          <w:rFonts w:ascii="Arial" w:hAnsi="Arial" w:cs="Arial"/>
          <w:sz w:val="24"/>
          <w:szCs w:val="24"/>
        </w:rPr>
        <w:t>During</w:t>
      </w:r>
      <w:r w:rsidR="009D7C70" w:rsidRPr="00A8727D">
        <w:rPr>
          <w:rFonts w:ascii="Arial" w:hAnsi="Arial" w:cs="Arial"/>
          <w:sz w:val="24"/>
          <w:szCs w:val="24"/>
        </w:rPr>
        <w:t xml:space="preserve"> my </w:t>
      </w:r>
      <w:r w:rsidR="005F5AF6">
        <w:rPr>
          <w:rFonts w:ascii="Arial" w:hAnsi="Arial" w:cs="Arial"/>
          <w:sz w:val="24"/>
          <w:szCs w:val="24"/>
        </w:rPr>
        <w:t xml:space="preserve">site </w:t>
      </w:r>
      <w:r w:rsidR="009D7C70" w:rsidRPr="00A8727D">
        <w:rPr>
          <w:rFonts w:ascii="Arial" w:hAnsi="Arial" w:cs="Arial"/>
          <w:sz w:val="24"/>
          <w:szCs w:val="24"/>
        </w:rPr>
        <w:t xml:space="preserve">visit I saw </w:t>
      </w:r>
      <w:r w:rsidR="00A8727D">
        <w:rPr>
          <w:rFonts w:ascii="Arial" w:hAnsi="Arial" w:cs="Arial"/>
          <w:sz w:val="24"/>
          <w:szCs w:val="24"/>
        </w:rPr>
        <w:t>no</w:t>
      </w:r>
      <w:r w:rsidR="009D7C70" w:rsidRPr="00A8727D">
        <w:rPr>
          <w:rFonts w:ascii="Arial" w:hAnsi="Arial" w:cs="Arial"/>
          <w:sz w:val="24"/>
          <w:szCs w:val="24"/>
        </w:rPr>
        <w:t xml:space="preserve"> obvious indication of cultivation. </w:t>
      </w:r>
      <w:r w:rsidR="004F0EAD">
        <w:rPr>
          <w:rFonts w:ascii="Arial" w:hAnsi="Arial" w:cs="Arial"/>
          <w:sz w:val="24"/>
          <w:szCs w:val="24"/>
        </w:rPr>
        <w:t>T</w:t>
      </w:r>
      <w:r w:rsidR="009D7C70" w:rsidRPr="00FF3559">
        <w:rPr>
          <w:rFonts w:ascii="Arial" w:hAnsi="Arial" w:cs="Arial"/>
          <w:sz w:val="24"/>
          <w:szCs w:val="24"/>
        </w:rPr>
        <w:t>here is no officially accepted definition of what constitutes cultivation for the purpose of the 2006 Act</w:t>
      </w:r>
      <w:r w:rsidR="008D5D34">
        <w:rPr>
          <w:rFonts w:ascii="Arial" w:hAnsi="Arial" w:cs="Arial"/>
          <w:sz w:val="24"/>
          <w:szCs w:val="24"/>
        </w:rPr>
        <w:t>. T</w:t>
      </w:r>
      <w:r>
        <w:rPr>
          <w:rFonts w:ascii="Arial" w:hAnsi="Arial" w:cs="Arial"/>
          <w:sz w:val="24"/>
          <w:szCs w:val="24"/>
        </w:rPr>
        <w:t>herefore,</w:t>
      </w:r>
      <w:r w:rsidR="000774D0">
        <w:rPr>
          <w:rFonts w:ascii="Arial" w:hAnsi="Arial" w:cs="Arial"/>
          <w:sz w:val="24"/>
          <w:szCs w:val="24"/>
        </w:rPr>
        <w:t xml:space="preserve"> </w:t>
      </w:r>
      <w:r w:rsidR="008D5D34">
        <w:rPr>
          <w:rFonts w:ascii="Arial" w:hAnsi="Arial" w:cs="Arial"/>
          <w:sz w:val="24"/>
          <w:szCs w:val="24"/>
        </w:rPr>
        <w:t xml:space="preserve">it is </w:t>
      </w:r>
      <w:r w:rsidR="009D7C70" w:rsidRPr="00FF3559">
        <w:rPr>
          <w:rFonts w:ascii="Arial" w:hAnsi="Arial" w:cs="Arial"/>
          <w:sz w:val="24"/>
          <w:szCs w:val="24"/>
        </w:rPr>
        <w:t xml:space="preserve">necessary to consider each case individually and assess the degree of cultivation that has taken place. </w:t>
      </w:r>
      <w:r w:rsidR="001A30B1">
        <w:rPr>
          <w:rFonts w:ascii="Arial" w:hAnsi="Arial" w:cs="Arial"/>
          <w:sz w:val="24"/>
          <w:szCs w:val="24"/>
        </w:rPr>
        <w:t>The grass had been</w:t>
      </w:r>
      <w:r w:rsidR="009C3B77">
        <w:rPr>
          <w:rFonts w:ascii="Arial" w:hAnsi="Arial" w:cs="Arial"/>
          <w:sz w:val="24"/>
          <w:szCs w:val="24"/>
        </w:rPr>
        <w:t xml:space="preserve"> mow</w:t>
      </w:r>
      <w:r w:rsidR="001A30B1">
        <w:rPr>
          <w:rFonts w:ascii="Arial" w:hAnsi="Arial" w:cs="Arial"/>
          <w:sz w:val="24"/>
          <w:szCs w:val="24"/>
        </w:rPr>
        <w:t>n but</w:t>
      </w:r>
      <w:r w:rsidR="009C3B77">
        <w:rPr>
          <w:rFonts w:ascii="Arial" w:hAnsi="Arial" w:cs="Arial"/>
          <w:sz w:val="24"/>
          <w:szCs w:val="24"/>
        </w:rPr>
        <w:t xml:space="preserve"> this </w:t>
      </w:r>
      <w:r w:rsidR="00025479">
        <w:rPr>
          <w:rFonts w:ascii="Arial" w:hAnsi="Arial" w:cs="Arial"/>
          <w:sz w:val="24"/>
          <w:szCs w:val="24"/>
        </w:rPr>
        <w:t>appeared</w:t>
      </w:r>
      <w:r w:rsidR="009C3B77">
        <w:rPr>
          <w:rFonts w:ascii="Arial" w:hAnsi="Arial" w:cs="Arial"/>
          <w:sz w:val="24"/>
          <w:szCs w:val="24"/>
        </w:rPr>
        <w:t xml:space="preserve"> to have been </w:t>
      </w:r>
      <w:r w:rsidR="00025479">
        <w:rPr>
          <w:rFonts w:ascii="Arial" w:hAnsi="Arial" w:cs="Arial"/>
          <w:sz w:val="24"/>
          <w:szCs w:val="24"/>
        </w:rPr>
        <w:t xml:space="preserve">done </w:t>
      </w:r>
      <w:r w:rsidR="009C3B77">
        <w:rPr>
          <w:rFonts w:ascii="Arial" w:hAnsi="Arial" w:cs="Arial"/>
          <w:sz w:val="24"/>
          <w:szCs w:val="24"/>
        </w:rPr>
        <w:t xml:space="preserve">for </w:t>
      </w:r>
      <w:r w:rsidR="009C3B77" w:rsidRPr="00B2206F">
        <w:rPr>
          <w:rFonts w:ascii="Arial" w:hAnsi="Arial" w:cs="Arial"/>
          <w:color w:val="auto"/>
          <w:sz w:val="24"/>
          <w:szCs w:val="24"/>
        </w:rPr>
        <w:t>a</w:t>
      </w:r>
      <w:r w:rsidR="00B2206F" w:rsidRPr="00B2206F">
        <w:rPr>
          <w:rFonts w:ascii="Arial" w:hAnsi="Arial" w:cs="Arial"/>
          <w:color w:val="auto"/>
          <w:sz w:val="24"/>
          <w:szCs w:val="24"/>
        </w:rPr>
        <w:t>menity</w:t>
      </w:r>
      <w:r w:rsidR="00BF7A40">
        <w:rPr>
          <w:rFonts w:ascii="Arial" w:hAnsi="Arial" w:cs="Arial"/>
          <w:color w:val="auto"/>
          <w:sz w:val="24"/>
          <w:szCs w:val="24"/>
        </w:rPr>
        <w:t xml:space="preserve"> purposes</w:t>
      </w:r>
      <w:r w:rsidR="007A7135">
        <w:rPr>
          <w:rFonts w:ascii="Arial" w:hAnsi="Arial" w:cs="Arial"/>
          <w:color w:val="auto"/>
          <w:sz w:val="24"/>
          <w:szCs w:val="24"/>
        </w:rPr>
        <w:t>,</w:t>
      </w:r>
      <w:r w:rsidR="008871BE">
        <w:rPr>
          <w:rFonts w:ascii="Arial" w:hAnsi="Arial" w:cs="Arial"/>
          <w:color w:val="auto"/>
          <w:sz w:val="24"/>
          <w:szCs w:val="24"/>
        </w:rPr>
        <w:t xml:space="preserve"> not cultivation</w:t>
      </w:r>
      <w:r w:rsidR="009C3B77">
        <w:rPr>
          <w:rFonts w:ascii="Arial" w:hAnsi="Arial" w:cs="Arial"/>
          <w:sz w:val="24"/>
          <w:szCs w:val="24"/>
        </w:rPr>
        <w:t>.</w:t>
      </w:r>
      <w:r w:rsidR="00707ED2">
        <w:rPr>
          <w:rFonts w:ascii="Arial" w:hAnsi="Arial" w:cs="Arial"/>
          <w:sz w:val="24"/>
          <w:szCs w:val="24"/>
        </w:rPr>
        <w:t xml:space="preserve"> </w:t>
      </w:r>
      <w:r w:rsidR="00C341C0" w:rsidRPr="00C341C0">
        <w:rPr>
          <w:rFonts w:ascii="Arial" w:hAnsi="Arial" w:cs="Arial"/>
          <w:sz w:val="24"/>
          <w:szCs w:val="24"/>
        </w:rPr>
        <w:t>Therefore,</w:t>
      </w:r>
      <w:r w:rsidR="009D7C70" w:rsidRPr="00915ABB">
        <w:rPr>
          <w:rFonts w:ascii="Arial" w:hAnsi="Arial" w:cs="Arial"/>
          <w:sz w:val="24"/>
          <w:szCs w:val="24"/>
        </w:rPr>
        <w:t xml:space="preserve"> </w:t>
      </w:r>
      <w:r w:rsidR="005473DD">
        <w:rPr>
          <w:rFonts w:ascii="Arial" w:hAnsi="Arial" w:cs="Arial"/>
          <w:sz w:val="24"/>
          <w:szCs w:val="24"/>
        </w:rPr>
        <w:t xml:space="preserve">I consider </w:t>
      </w:r>
      <w:r w:rsidR="009D7C70" w:rsidRPr="00915ABB">
        <w:rPr>
          <w:rFonts w:ascii="Arial" w:hAnsi="Arial" w:cs="Arial"/>
          <w:sz w:val="24"/>
          <w:szCs w:val="24"/>
        </w:rPr>
        <w:t>the land as uncultivated for the purpose</w:t>
      </w:r>
      <w:r w:rsidR="00E86D04">
        <w:rPr>
          <w:rFonts w:ascii="Arial" w:hAnsi="Arial" w:cs="Arial"/>
          <w:sz w:val="24"/>
          <w:szCs w:val="24"/>
        </w:rPr>
        <w:t>s</w:t>
      </w:r>
      <w:r w:rsidR="009D7C70" w:rsidRPr="00915ABB">
        <w:rPr>
          <w:rFonts w:ascii="Arial" w:hAnsi="Arial" w:cs="Arial"/>
          <w:sz w:val="24"/>
          <w:szCs w:val="24"/>
        </w:rPr>
        <w:t xml:space="preserve"> of </w:t>
      </w:r>
      <w:r w:rsidR="005473DD">
        <w:rPr>
          <w:rFonts w:ascii="Arial" w:hAnsi="Arial" w:cs="Arial"/>
          <w:sz w:val="24"/>
          <w:szCs w:val="24"/>
        </w:rPr>
        <w:t xml:space="preserve">the </w:t>
      </w:r>
      <w:r w:rsidR="009D7C70" w:rsidRPr="00915ABB">
        <w:rPr>
          <w:rFonts w:ascii="Arial" w:hAnsi="Arial" w:cs="Arial"/>
          <w:sz w:val="24"/>
          <w:szCs w:val="24"/>
        </w:rPr>
        <w:t>2006 Act.</w:t>
      </w:r>
    </w:p>
    <w:p w14:paraId="3A852E73" w14:textId="7067C597" w:rsidR="0091380D" w:rsidRDefault="003E6C74" w:rsidP="0091380D">
      <w:pPr>
        <w:numPr>
          <w:ilvl w:val="0"/>
          <w:numId w:val="5"/>
        </w:numPr>
        <w:spacing w:before="180" w:after="0"/>
        <w:ind w:right="340" w:hanging="484"/>
        <w:rPr>
          <w:rFonts w:ascii="Arial" w:hAnsi="Arial" w:cs="Arial"/>
          <w:sz w:val="24"/>
          <w:szCs w:val="24"/>
        </w:rPr>
      </w:pPr>
      <w:r w:rsidRPr="005473DD">
        <w:rPr>
          <w:rFonts w:ascii="Arial" w:hAnsi="Arial" w:cs="Arial"/>
          <w:sz w:val="24"/>
          <w:szCs w:val="24"/>
        </w:rPr>
        <w:t>In respect of occupation</w:t>
      </w:r>
      <w:r w:rsidR="00320957">
        <w:rPr>
          <w:rFonts w:ascii="Arial" w:hAnsi="Arial" w:cs="Arial"/>
          <w:sz w:val="24"/>
          <w:szCs w:val="24"/>
        </w:rPr>
        <w:t>,</w:t>
      </w:r>
      <w:r w:rsidRPr="005473DD">
        <w:rPr>
          <w:rFonts w:ascii="Arial" w:hAnsi="Arial" w:cs="Arial"/>
          <w:sz w:val="24"/>
          <w:szCs w:val="24"/>
        </w:rPr>
        <w:t xml:space="preserve"> this requires the physical use of the land to the exclusion of others</w:t>
      </w:r>
      <w:r w:rsidR="002014EC" w:rsidRPr="005473DD">
        <w:rPr>
          <w:rFonts w:ascii="Arial" w:hAnsi="Arial" w:cs="Arial"/>
          <w:sz w:val="24"/>
          <w:szCs w:val="24"/>
        </w:rPr>
        <w:t xml:space="preserve">, rather than </w:t>
      </w:r>
      <w:r w:rsidR="002F5F74" w:rsidRPr="005473DD">
        <w:rPr>
          <w:rFonts w:ascii="Arial" w:hAnsi="Arial" w:cs="Arial"/>
          <w:sz w:val="24"/>
          <w:szCs w:val="24"/>
        </w:rPr>
        <w:t>the ownership or the lawful use of the land</w:t>
      </w:r>
      <w:r w:rsidRPr="005473DD">
        <w:rPr>
          <w:rFonts w:ascii="Arial" w:hAnsi="Arial" w:cs="Arial"/>
          <w:sz w:val="24"/>
          <w:szCs w:val="24"/>
        </w:rPr>
        <w:t xml:space="preserve">. </w:t>
      </w:r>
      <w:r w:rsidR="0016421A" w:rsidRPr="005473DD">
        <w:rPr>
          <w:rFonts w:ascii="Arial" w:hAnsi="Arial" w:cs="Arial"/>
          <w:color w:val="000000" w:themeColor="text1"/>
          <w:sz w:val="24"/>
          <w:szCs w:val="24"/>
        </w:rPr>
        <w:t xml:space="preserve">SMPC </w:t>
      </w:r>
      <w:r w:rsidR="0016421A" w:rsidRPr="005473DD">
        <w:rPr>
          <w:rFonts w:ascii="Arial" w:hAnsi="Arial" w:cs="Arial"/>
          <w:sz w:val="24"/>
          <w:szCs w:val="24"/>
        </w:rPr>
        <w:t>ha</w:t>
      </w:r>
      <w:r w:rsidR="00112639" w:rsidRPr="005473DD">
        <w:rPr>
          <w:rFonts w:ascii="Arial" w:hAnsi="Arial" w:cs="Arial"/>
          <w:sz w:val="24"/>
          <w:szCs w:val="24"/>
        </w:rPr>
        <w:t>s</w:t>
      </w:r>
      <w:r w:rsidR="0016421A" w:rsidRPr="005473DD">
        <w:rPr>
          <w:rFonts w:ascii="Arial" w:hAnsi="Arial" w:cs="Arial"/>
          <w:sz w:val="24"/>
          <w:szCs w:val="24"/>
        </w:rPr>
        <w:t xml:space="preserve"> managed and maintained the application land since the 1920s for the benefit of the people of the parish.</w:t>
      </w:r>
      <w:r w:rsidR="00112639" w:rsidRPr="005473DD">
        <w:rPr>
          <w:rFonts w:ascii="Arial" w:hAnsi="Arial" w:cs="Arial"/>
          <w:sz w:val="24"/>
          <w:szCs w:val="24"/>
        </w:rPr>
        <w:t xml:space="preserve"> They </w:t>
      </w:r>
      <w:r w:rsidR="001F2520" w:rsidRPr="005473DD">
        <w:rPr>
          <w:rFonts w:ascii="Arial" w:hAnsi="Arial" w:cs="Arial"/>
          <w:sz w:val="24"/>
          <w:szCs w:val="24"/>
        </w:rPr>
        <w:t xml:space="preserve">state the land has been </w:t>
      </w:r>
      <w:proofErr w:type="gramStart"/>
      <w:r w:rsidR="001F2520" w:rsidRPr="005473DD">
        <w:rPr>
          <w:rFonts w:ascii="Arial" w:hAnsi="Arial" w:cs="Arial"/>
          <w:sz w:val="24"/>
          <w:szCs w:val="24"/>
        </w:rPr>
        <w:t>accessed by parishioners at all times</w:t>
      </w:r>
      <w:proofErr w:type="gramEnd"/>
      <w:r w:rsidR="001F2520" w:rsidRPr="005473DD">
        <w:rPr>
          <w:rFonts w:ascii="Arial" w:hAnsi="Arial" w:cs="Arial"/>
          <w:sz w:val="24"/>
          <w:szCs w:val="24"/>
        </w:rPr>
        <w:t xml:space="preserve"> and </w:t>
      </w:r>
      <w:r w:rsidR="00DD6FDB" w:rsidRPr="005473DD">
        <w:rPr>
          <w:rFonts w:ascii="Arial" w:hAnsi="Arial" w:cs="Arial"/>
          <w:sz w:val="24"/>
          <w:szCs w:val="24"/>
        </w:rPr>
        <w:t>view it</w:t>
      </w:r>
      <w:r w:rsidR="001F2520" w:rsidRPr="005473DD">
        <w:rPr>
          <w:rFonts w:ascii="Arial" w:hAnsi="Arial" w:cs="Arial"/>
          <w:sz w:val="24"/>
          <w:szCs w:val="24"/>
        </w:rPr>
        <w:t xml:space="preserve"> as public land. </w:t>
      </w:r>
      <w:r w:rsidR="00EF2941" w:rsidRPr="005473DD">
        <w:rPr>
          <w:rFonts w:ascii="Arial" w:hAnsi="Arial" w:cs="Arial"/>
          <w:sz w:val="24"/>
          <w:szCs w:val="24"/>
        </w:rPr>
        <w:t>T</w:t>
      </w:r>
      <w:r w:rsidR="00AE2A86" w:rsidRPr="005473DD">
        <w:rPr>
          <w:rFonts w:ascii="Arial" w:hAnsi="Arial" w:cs="Arial"/>
          <w:sz w:val="24"/>
          <w:szCs w:val="24"/>
        </w:rPr>
        <w:t>his indicates the land is unoccupied</w:t>
      </w:r>
      <w:r w:rsidR="00403D26">
        <w:rPr>
          <w:rFonts w:ascii="Arial" w:hAnsi="Arial" w:cs="Arial"/>
          <w:sz w:val="24"/>
          <w:szCs w:val="24"/>
        </w:rPr>
        <w:t xml:space="preserve"> with </w:t>
      </w:r>
      <w:r w:rsidR="00025479">
        <w:rPr>
          <w:rFonts w:ascii="Arial" w:hAnsi="Arial" w:cs="Arial"/>
          <w:sz w:val="24"/>
          <w:szCs w:val="24"/>
        </w:rPr>
        <w:t>no one</w:t>
      </w:r>
      <w:r w:rsidR="00403D26">
        <w:rPr>
          <w:rFonts w:ascii="Arial" w:hAnsi="Arial" w:cs="Arial"/>
          <w:sz w:val="24"/>
          <w:szCs w:val="24"/>
        </w:rPr>
        <w:t xml:space="preserve"> excluded</w:t>
      </w:r>
      <w:r w:rsidR="0042335C">
        <w:rPr>
          <w:rFonts w:ascii="Arial" w:hAnsi="Arial" w:cs="Arial"/>
          <w:sz w:val="24"/>
          <w:szCs w:val="24"/>
        </w:rPr>
        <w:t xml:space="preserve"> from it</w:t>
      </w:r>
      <w:r w:rsidR="00942AC6" w:rsidRPr="005473DD">
        <w:rPr>
          <w:rFonts w:ascii="Arial" w:hAnsi="Arial" w:cs="Arial"/>
          <w:sz w:val="24"/>
          <w:szCs w:val="24"/>
        </w:rPr>
        <w:t>.</w:t>
      </w:r>
      <w:r w:rsidR="0042335C">
        <w:rPr>
          <w:rFonts w:ascii="Arial" w:hAnsi="Arial" w:cs="Arial"/>
          <w:sz w:val="24"/>
          <w:szCs w:val="24"/>
        </w:rPr>
        <w:t xml:space="preserve"> Therefore, I consider the land to be unoccupied.</w:t>
      </w:r>
      <w:r w:rsidR="00942AC6" w:rsidRPr="005473DD">
        <w:rPr>
          <w:rFonts w:ascii="Arial" w:hAnsi="Arial" w:cs="Arial"/>
          <w:sz w:val="24"/>
          <w:szCs w:val="24"/>
        </w:rPr>
        <w:t xml:space="preserve"> </w:t>
      </w:r>
    </w:p>
    <w:p w14:paraId="4BF6151D" w14:textId="491A3943" w:rsidR="005C5727" w:rsidRPr="003B193C" w:rsidRDefault="005C5727" w:rsidP="005C5727">
      <w:pPr>
        <w:numPr>
          <w:ilvl w:val="0"/>
          <w:numId w:val="5"/>
        </w:numPr>
        <w:spacing w:before="180" w:after="0"/>
        <w:ind w:right="340" w:hanging="484"/>
        <w:rPr>
          <w:rFonts w:ascii="Arial" w:hAnsi="Arial" w:cs="Arial"/>
          <w:color w:val="000000" w:themeColor="text1"/>
          <w:sz w:val="24"/>
          <w:szCs w:val="24"/>
        </w:rPr>
      </w:pPr>
      <w:proofErr w:type="gramStart"/>
      <w:r>
        <w:rPr>
          <w:rFonts w:ascii="Arial" w:hAnsi="Arial" w:cs="Arial"/>
          <w:color w:val="000000" w:themeColor="text1"/>
          <w:sz w:val="24"/>
          <w:szCs w:val="24"/>
        </w:rPr>
        <w:t>Taking into account</w:t>
      </w:r>
      <w:proofErr w:type="gramEnd"/>
      <w:r>
        <w:rPr>
          <w:rFonts w:ascii="Arial" w:hAnsi="Arial" w:cs="Arial"/>
          <w:color w:val="000000" w:themeColor="text1"/>
          <w:sz w:val="24"/>
          <w:szCs w:val="24"/>
        </w:rPr>
        <w:t xml:space="preserve"> the evidence as a whole, the application land can be described as open, uncultivated and unoccupied. Therefore, the application land fulfils the character of waste of </w:t>
      </w:r>
      <w:r w:rsidR="00A03BAD">
        <w:rPr>
          <w:rFonts w:ascii="Arial" w:hAnsi="Arial" w:cs="Arial"/>
          <w:color w:val="000000" w:themeColor="text1"/>
          <w:sz w:val="24"/>
          <w:szCs w:val="24"/>
        </w:rPr>
        <w:t>a</w:t>
      </w:r>
      <w:r>
        <w:rPr>
          <w:rFonts w:ascii="Arial" w:hAnsi="Arial" w:cs="Arial"/>
          <w:color w:val="000000" w:themeColor="text1"/>
          <w:sz w:val="24"/>
          <w:szCs w:val="24"/>
        </w:rPr>
        <w:t xml:space="preserve"> manor. </w:t>
      </w:r>
    </w:p>
    <w:p w14:paraId="316136EA" w14:textId="1071F7E6" w:rsidR="00D4492F" w:rsidRPr="00E92BF7" w:rsidRDefault="00D4492F" w:rsidP="00887D26">
      <w:pPr>
        <w:keepNext/>
        <w:spacing w:before="180" w:after="0" w:line="250" w:lineRule="auto"/>
        <w:ind w:left="124" w:right="340" w:hanging="134"/>
        <w:rPr>
          <w:rFonts w:ascii="Arial" w:hAnsi="Arial" w:cs="Arial"/>
          <w:b/>
          <w:bCs/>
          <w:sz w:val="24"/>
          <w:szCs w:val="24"/>
        </w:rPr>
      </w:pPr>
      <w:r w:rsidRPr="00E92BF7">
        <w:rPr>
          <w:rFonts w:ascii="Arial" w:hAnsi="Arial" w:cs="Arial"/>
          <w:b/>
          <w:bCs/>
          <w:sz w:val="24"/>
          <w:szCs w:val="24"/>
        </w:rPr>
        <w:t xml:space="preserve">Other Matters </w:t>
      </w:r>
    </w:p>
    <w:p w14:paraId="4C8DA95F" w14:textId="54015250" w:rsidR="00AC2950" w:rsidRDefault="00575438" w:rsidP="00887D26">
      <w:pPr>
        <w:keepNext/>
        <w:numPr>
          <w:ilvl w:val="0"/>
          <w:numId w:val="5"/>
        </w:numPr>
        <w:spacing w:before="180" w:after="0" w:line="250" w:lineRule="auto"/>
        <w:ind w:right="340" w:hanging="484"/>
        <w:rPr>
          <w:rFonts w:ascii="Arial" w:hAnsi="Arial" w:cs="Arial"/>
          <w:sz w:val="24"/>
          <w:szCs w:val="24"/>
        </w:rPr>
      </w:pPr>
      <w:r>
        <w:rPr>
          <w:rFonts w:ascii="Arial" w:hAnsi="Arial" w:cs="Arial"/>
          <w:sz w:val="24"/>
          <w:szCs w:val="24"/>
        </w:rPr>
        <w:t xml:space="preserve">Cornwall Highways objected to the application </w:t>
      </w:r>
      <w:r w:rsidR="00096B22">
        <w:rPr>
          <w:rFonts w:ascii="Arial" w:hAnsi="Arial" w:cs="Arial"/>
          <w:sz w:val="24"/>
          <w:szCs w:val="24"/>
        </w:rPr>
        <w:t>because</w:t>
      </w:r>
      <w:r>
        <w:rPr>
          <w:rFonts w:ascii="Arial" w:hAnsi="Arial" w:cs="Arial"/>
          <w:sz w:val="24"/>
          <w:szCs w:val="24"/>
        </w:rPr>
        <w:t xml:space="preserve"> the land at the south</w:t>
      </w:r>
      <w:r w:rsidR="00A21DB5">
        <w:rPr>
          <w:rFonts w:ascii="Arial" w:hAnsi="Arial" w:cs="Arial"/>
          <w:sz w:val="24"/>
          <w:szCs w:val="24"/>
        </w:rPr>
        <w:t>-</w:t>
      </w:r>
      <w:r w:rsidR="00B600F9">
        <w:rPr>
          <w:rFonts w:ascii="Arial" w:hAnsi="Arial" w:cs="Arial"/>
          <w:sz w:val="24"/>
          <w:szCs w:val="24"/>
        </w:rPr>
        <w:t>eastern</w:t>
      </w:r>
      <w:r>
        <w:rPr>
          <w:rFonts w:ascii="Arial" w:hAnsi="Arial" w:cs="Arial"/>
          <w:sz w:val="24"/>
          <w:szCs w:val="24"/>
        </w:rPr>
        <w:t xml:space="preserve"> </w:t>
      </w:r>
      <w:r w:rsidR="00A21DB5">
        <w:rPr>
          <w:rFonts w:ascii="Arial" w:hAnsi="Arial" w:cs="Arial"/>
          <w:sz w:val="24"/>
          <w:szCs w:val="24"/>
        </w:rPr>
        <w:t xml:space="preserve">corner </w:t>
      </w:r>
      <w:r>
        <w:rPr>
          <w:rFonts w:ascii="Arial" w:hAnsi="Arial" w:cs="Arial"/>
          <w:sz w:val="24"/>
          <w:szCs w:val="24"/>
        </w:rPr>
        <w:t xml:space="preserve">of the </w:t>
      </w:r>
      <w:r w:rsidR="00CD1815">
        <w:rPr>
          <w:rFonts w:ascii="Arial" w:hAnsi="Arial" w:cs="Arial"/>
          <w:sz w:val="24"/>
          <w:szCs w:val="24"/>
        </w:rPr>
        <w:t xml:space="preserve">application </w:t>
      </w:r>
      <w:r>
        <w:rPr>
          <w:rFonts w:ascii="Arial" w:hAnsi="Arial" w:cs="Arial"/>
          <w:sz w:val="24"/>
          <w:szCs w:val="24"/>
        </w:rPr>
        <w:t xml:space="preserve">site </w:t>
      </w:r>
      <w:r w:rsidR="003D4BC8">
        <w:rPr>
          <w:rFonts w:ascii="Arial" w:hAnsi="Arial" w:cs="Arial"/>
          <w:sz w:val="24"/>
          <w:szCs w:val="24"/>
        </w:rPr>
        <w:t>is</w:t>
      </w:r>
      <w:r>
        <w:rPr>
          <w:rFonts w:ascii="Arial" w:hAnsi="Arial" w:cs="Arial"/>
          <w:sz w:val="24"/>
          <w:szCs w:val="24"/>
        </w:rPr>
        <w:t xml:space="preserve"> hi</w:t>
      </w:r>
      <w:r w:rsidR="00F51EA9">
        <w:rPr>
          <w:rFonts w:ascii="Arial" w:hAnsi="Arial" w:cs="Arial"/>
          <w:sz w:val="24"/>
          <w:szCs w:val="24"/>
        </w:rPr>
        <w:t xml:space="preserve">ghway verge and </w:t>
      </w:r>
      <w:r w:rsidR="003D4BC8">
        <w:rPr>
          <w:rFonts w:ascii="Arial" w:hAnsi="Arial" w:cs="Arial"/>
          <w:sz w:val="24"/>
          <w:szCs w:val="24"/>
        </w:rPr>
        <w:t>contains a drainage ditch.</w:t>
      </w:r>
      <w:r w:rsidR="007242E4">
        <w:rPr>
          <w:rFonts w:ascii="Arial" w:hAnsi="Arial" w:cs="Arial"/>
          <w:sz w:val="24"/>
          <w:szCs w:val="24"/>
        </w:rPr>
        <w:t xml:space="preserve"> A plan with the verge highlighted shows </w:t>
      </w:r>
      <w:r w:rsidR="00C901FB">
        <w:rPr>
          <w:rFonts w:ascii="Arial" w:hAnsi="Arial" w:cs="Arial"/>
          <w:sz w:val="24"/>
          <w:szCs w:val="24"/>
        </w:rPr>
        <w:t>it</w:t>
      </w:r>
      <w:r w:rsidR="00B600F9">
        <w:rPr>
          <w:rFonts w:ascii="Arial" w:hAnsi="Arial" w:cs="Arial"/>
          <w:sz w:val="24"/>
          <w:szCs w:val="24"/>
        </w:rPr>
        <w:t xml:space="preserve"> is within the area of additional land </w:t>
      </w:r>
      <w:r w:rsidR="00CD1815">
        <w:rPr>
          <w:rFonts w:ascii="Arial" w:hAnsi="Arial" w:cs="Arial"/>
          <w:sz w:val="24"/>
          <w:szCs w:val="24"/>
        </w:rPr>
        <w:lastRenderedPageBreak/>
        <w:t xml:space="preserve">that was not </w:t>
      </w:r>
      <w:r w:rsidR="00455058">
        <w:rPr>
          <w:rFonts w:ascii="Arial" w:hAnsi="Arial" w:cs="Arial"/>
          <w:sz w:val="24"/>
          <w:szCs w:val="24"/>
        </w:rPr>
        <w:t xml:space="preserve">provisionally </w:t>
      </w:r>
      <w:r w:rsidR="00CD1815">
        <w:rPr>
          <w:rFonts w:ascii="Arial" w:hAnsi="Arial" w:cs="Arial"/>
          <w:sz w:val="24"/>
          <w:szCs w:val="24"/>
        </w:rPr>
        <w:t>registere</w:t>
      </w:r>
      <w:r w:rsidR="00455058">
        <w:rPr>
          <w:rFonts w:ascii="Arial" w:hAnsi="Arial" w:cs="Arial"/>
          <w:sz w:val="24"/>
          <w:szCs w:val="24"/>
        </w:rPr>
        <w:t>d</w:t>
      </w:r>
      <w:r w:rsidR="002B23CF">
        <w:rPr>
          <w:rFonts w:ascii="Arial" w:hAnsi="Arial" w:cs="Arial"/>
          <w:sz w:val="24"/>
          <w:szCs w:val="24"/>
        </w:rPr>
        <w:t xml:space="preserve"> in 1968</w:t>
      </w:r>
      <w:r w:rsidR="008E7BDB">
        <w:rPr>
          <w:rFonts w:ascii="Arial" w:hAnsi="Arial" w:cs="Arial"/>
          <w:sz w:val="24"/>
          <w:szCs w:val="24"/>
        </w:rPr>
        <w:t xml:space="preserve">. </w:t>
      </w:r>
      <w:r w:rsidR="00455058">
        <w:rPr>
          <w:rFonts w:ascii="Arial" w:hAnsi="Arial" w:cs="Arial"/>
          <w:sz w:val="24"/>
          <w:szCs w:val="24"/>
        </w:rPr>
        <w:t xml:space="preserve">As explained in paragraph 3, this area cannot now be </w:t>
      </w:r>
      <w:r w:rsidR="007F645E">
        <w:rPr>
          <w:rFonts w:ascii="Arial" w:hAnsi="Arial" w:cs="Arial"/>
          <w:sz w:val="24"/>
          <w:szCs w:val="24"/>
        </w:rPr>
        <w:t xml:space="preserve">registered so </w:t>
      </w:r>
      <w:r w:rsidR="008871BE">
        <w:rPr>
          <w:rFonts w:ascii="Arial" w:hAnsi="Arial" w:cs="Arial"/>
          <w:sz w:val="24"/>
          <w:szCs w:val="24"/>
        </w:rPr>
        <w:t>I do</w:t>
      </w:r>
      <w:r w:rsidR="004C1847">
        <w:rPr>
          <w:rFonts w:ascii="Arial" w:hAnsi="Arial" w:cs="Arial"/>
          <w:sz w:val="24"/>
          <w:szCs w:val="24"/>
        </w:rPr>
        <w:t xml:space="preserve"> </w:t>
      </w:r>
      <w:r w:rsidR="008871BE">
        <w:rPr>
          <w:rFonts w:ascii="Arial" w:hAnsi="Arial" w:cs="Arial"/>
          <w:sz w:val="24"/>
          <w:szCs w:val="24"/>
        </w:rPr>
        <w:t>n</w:t>
      </w:r>
      <w:r w:rsidR="00563B7C">
        <w:rPr>
          <w:rFonts w:ascii="Arial" w:hAnsi="Arial" w:cs="Arial"/>
          <w:sz w:val="24"/>
          <w:szCs w:val="24"/>
        </w:rPr>
        <w:t>o</w:t>
      </w:r>
      <w:r w:rsidR="008871BE">
        <w:rPr>
          <w:rFonts w:ascii="Arial" w:hAnsi="Arial" w:cs="Arial"/>
          <w:sz w:val="24"/>
          <w:szCs w:val="24"/>
        </w:rPr>
        <w:t>t need to consider</w:t>
      </w:r>
      <w:r w:rsidR="007F645E">
        <w:rPr>
          <w:rFonts w:ascii="Arial" w:hAnsi="Arial" w:cs="Arial"/>
          <w:sz w:val="24"/>
          <w:szCs w:val="24"/>
        </w:rPr>
        <w:t xml:space="preserve"> this </w:t>
      </w:r>
      <w:r w:rsidR="00A21DB5">
        <w:rPr>
          <w:rFonts w:ascii="Arial" w:hAnsi="Arial" w:cs="Arial"/>
          <w:sz w:val="24"/>
          <w:szCs w:val="24"/>
        </w:rPr>
        <w:t>matter further</w:t>
      </w:r>
      <w:r w:rsidR="00DB1FB6">
        <w:rPr>
          <w:rFonts w:ascii="Arial" w:hAnsi="Arial" w:cs="Arial"/>
          <w:sz w:val="24"/>
          <w:szCs w:val="24"/>
        </w:rPr>
        <w:t>.</w:t>
      </w:r>
    </w:p>
    <w:p w14:paraId="35A6E47C" w14:textId="6D6395DF" w:rsidR="001F2520" w:rsidRDefault="001754E9" w:rsidP="0021672A">
      <w:pPr>
        <w:numPr>
          <w:ilvl w:val="0"/>
          <w:numId w:val="5"/>
        </w:numPr>
        <w:spacing w:before="180" w:after="0"/>
        <w:ind w:right="340" w:hanging="484"/>
        <w:rPr>
          <w:rFonts w:ascii="Arial" w:hAnsi="Arial" w:cs="Arial"/>
          <w:sz w:val="24"/>
          <w:szCs w:val="24"/>
        </w:rPr>
      </w:pPr>
      <w:r>
        <w:rPr>
          <w:rFonts w:ascii="Arial" w:hAnsi="Arial" w:cs="Arial"/>
          <w:sz w:val="24"/>
          <w:szCs w:val="24"/>
        </w:rPr>
        <w:t xml:space="preserve">Comments from </w:t>
      </w:r>
      <w:r w:rsidR="001F2520">
        <w:rPr>
          <w:rFonts w:ascii="Arial" w:hAnsi="Arial" w:cs="Arial"/>
          <w:sz w:val="24"/>
          <w:szCs w:val="24"/>
        </w:rPr>
        <w:t>SMPC</w:t>
      </w:r>
      <w:r w:rsidR="00874C94">
        <w:rPr>
          <w:rFonts w:ascii="Arial" w:hAnsi="Arial" w:cs="Arial"/>
          <w:sz w:val="24"/>
          <w:szCs w:val="24"/>
        </w:rPr>
        <w:t xml:space="preserve"> </w:t>
      </w:r>
      <w:r>
        <w:rPr>
          <w:rFonts w:ascii="Arial" w:hAnsi="Arial" w:cs="Arial"/>
          <w:sz w:val="24"/>
          <w:szCs w:val="24"/>
        </w:rPr>
        <w:t xml:space="preserve">suggest </w:t>
      </w:r>
      <w:r w:rsidR="002F52E6">
        <w:rPr>
          <w:rFonts w:ascii="Arial" w:hAnsi="Arial" w:cs="Arial"/>
          <w:sz w:val="24"/>
          <w:szCs w:val="24"/>
        </w:rPr>
        <w:t xml:space="preserve">they understand the application </w:t>
      </w:r>
      <w:r w:rsidR="007E0FA4">
        <w:rPr>
          <w:rFonts w:ascii="Arial" w:hAnsi="Arial" w:cs="Arial"/>
          <w:sz w:val="24"/>
          <w:szCs w:val="24"/>
        </w:rPr>
        <w:t>is to</w:t>
      </w:r>
      <w:r w:rsidR="002F52E6">
        <w:rPr>
          <w:rFonts w:ascii="Arial" w:hAnsi="Arial" w:cs="Arial"/>
          <w:sz w:val="24"/>
          <w:szCs w:val="24"/>
        </w:rPr>
        <w:t xml:space="preserve"> register the land in the ownership of </w:t>
      </w:r>
      <w:r w:rsidR="007C5625">
        <w:rPr>
          <w:rFonts w:ascii="Arial" w:hAnsi="Arial" w:cs="Arial"/>
          <w:sz w:val="24"/>
          <w:szCs w:val="24"/>
        </w:rPr>
        <w:t>the applicant</w:t>
      </w:r>
      <w:r w:rsidR="002F52E6">
        <w:rPr>
          <w:rFonts w:ascii="Arial" w:hAnsi="Arial" w:cs="Arial"/>
          <w:sz w:val="24"/>
          <w:szCs w:val="24"/>
        </w:rPr>
        <w:t>.</w:t>
      </w:r>
      <w:r w:rsidR="007C5625">
        <w:rPr>
          <w:rFonts w:ascii="Arial" w:hAnsi="Arial" w:cs="Arial"/>
          <w:sz w:val="24"/>
          <w:szCs w:val="24"/>
        </w:rPr>
        <w:t xml:space="preserve"> This is not the case</w:t>
      </w:r>
      <w:r w:rsidR="0035647E">
        <w:rPr>
          <w:rFonts w:ascii="Arial" w:hAnsi="Arial" w:cs="Arial"/>
          <w:sz w:val="24"/>
          <w:szCs w:val="24"/>
        </w:rPr>
        <w:t>,</w:t>
      </w:r>
      <w:r w:rsidR="007C5625">
        <w:rPr>
          <w:rFonts w:ascii="Arial" w:hAnsi="Arial" w:cs="Arial"/>
          <w:sz w:val="24"/>
          <w:szCs w:val="24"/>
        </w:rPr>
        <w:t xml:space="preserve"> </w:t>
      </w:r>
      <w:r w:rsidR="009A3915">
        <w:rPr>
          <w:rFonts w:ascii="Arial" w:hAnsi="Arial" w:cs="Arial"/>
          <w:sz w:val="24"/>
          <w:szCs w:val="24"/>
        </w:rPr>
        <w:t>and the application is to register the land as common</w:t>
      </w:r>
      <w:r w:rsidR="00025479">
        <w:rPr>
          <w:rFonts w:ascii="Arial" w:hAnsi="Arial" w:cs="Arial"/>
          <w:sz w:val="24"/>
          <w:szCs w:val="24"/>
        </w:rPr>
        <w:t xml:space="preserve"> in the Commons Register</w:t>
      </w:r>
      <w:r w:rsidR="009A3915">
        <w:rPr>
          <w:rFonts w:ascii="Arial" w:hAnsi="Arial" w:cs="Arial"/>
          <w:sz w:val="24"/>
          <w:szCs w:val="24"/>
        </w:rPr>
        <w:t xml:space="preserve">. </w:t>
      </w:r>
    </w:p>
    <w:p w14:paraId="65AFB94C" w14:textId="77777777" w:rsidR="004A07C2" w:rsidRPr="00015286" w:rsidRDefault="003E6C74" w:rsidP="00E52D35">
      <w:pPr>
        <w:pStyle w:val="Heading1"/>
        <w:spacing w:before="180" w:after="0"/>
        <w:ind w:left="134" w:hanging="134"/>
        <w:rPr>
          <w:rFonts w:ascii="Arial" w:hAnsi="Arial" w:cs="Arial"/>
          <w:sz w:val="24"/>
          <w:szCs w:val="24"/>
        </w:rPr>
      </w:pPr>
      <w:r w:rsidRPr="00015286">
        <w:rPr>
          <w:rFonts w:ascii="Arial" w:hAnsi="Arial" w:cs="Arial"/>
          <w:sz w:val="24"/>
          <w:szCs w:val="24"/>
        </w:rPr>
        <w:t xml:space="preserve">Conclusion </w:t>
      </w:r>
    </w:p>
    <w:p w14:paraId="21648302" w14:textId="6907008B" w:rsidR="004A07C2" w:rsidRPr="007667C4" w:rsidRDefault="003E6C74" w:rsidP="0021672A">
      <w:pPr>
        <w:pStyle w:val="ListParagraph"/>
        <w:numPr>
          <w:ilvl w:val="0"/>
          <w:numId w:val="5"/>
        </w:numPr>
        <w:spacing w:before="180" w:after="0"/>
        <w:ind w:right="340" w:hanging="484"/>
        <w:rPr>
          <w:rFonts w:ascii="Arial" w:hAnsi="Arial" w:cs="Arial"/>
          <w:sz w:val="24"/>
          <w:szCs w:val="24"/>
        </w:rPr>
      </w:pPr>
      <w:r w:rsidRPr="0021672A">
        <w:rPr>
          <w:rFonts w:ascii="Arial" w:hAnsi="Arial" w:cs="Arial"/>
          <w:sz w:val="24"/>
          <w:szCs w:val="24"/>
        </w:rPr>
        <w:t xml:space="preserve">Having regard to these and all other matters raised </w:t>
      </w:r>
      <w:r w:rsidR="00B81578" w:rsidRPr="0021672A">
        <w:rPr>
          <w:rFonts w:ascii="Arial" w:hAnsi="Arial" w:cs="Arial"/>
          <w:sz w:val="24"/>
          <w:szCs w:val="24"/>
        </w:rPr>
        <w:t>in the w</w:t>
      </w:r>
      <w:r w:rsidR="00960226" w:rsidRPr="0021672A">
        <w:rPr>
          <w:rFonts w:ascii="Arial" w:hAnsi="Arial" w:cs="Arial"/>
          <w:sz w:val="24"/>
          <w:szCs w:val="24"/>
        </w:rPr>
        <w:t>ritten representations</w:t>
      </w:r>
      <w:r w:rsidR="00025479">
        <w:rPr>
          <w:rFonts w:ascii="Arial" w:hAnsi="Arial" w:cs="Arial"/>
          <w:sz w:val="24"/>
          <w:szCs w:val="24"/>
        </w:rPr>
        <w:t>,</w:t>
      </w:r>
      <w:r w:rsidR="00960226" w:rsidRPr="0021672A">
        <w:rPr>
          <w:rFonts w:ascii="Arial" w:hAnsi="Arial" w:cs="Arial"/>
          <w:sz w:val="24"/>
          <w:szCs w:val="24"/>
        </w:rPr>
        <w:t xml:space="preserve"> </w:t>
      </w:r>
      <w:r w:rsidRPr="0021672A">
        <w:rPr>
          <w:rFonts w:ascii="Arial" w:hAnsi="Arial" w:cs="Arial"/>
          <w:sz w:val="24"/>
          <w:szCs w:val="24"/>
        </w:rPr>
        <w:t>I conclude that</w:t>
      </w:r>
      <w:r w:rsidR="00C360EE">
        <w:rPr>
          <w:rFonts w:ascii="Arial" w:hAnsi="Arial" w:cs="Arial"/>
          <w:sz w:val="24"/>
          <w:szCs w:val="24"/>
        </w:rPr>
        <w:t xml:space="preserve"> </w:t>
      </w:r>
      <w:proofErr w:type="gramStart"/>
      <w:r w:rsidR="00C360EE">
        <w:rPr>
          <w:rFonts w:ascii="Arial" w:hAnsi="Arial" w:cs="Arial"/>
          <w:sz w:val="24"/>
          <w:szCs w:val="24"/>
        </w:rPr>
        <w:t>the majority of</w:t>
      </w:r>
      <w:proofErr w:type="gramEnd"/>
      <w:r w:rsidRPr="0021672A">
        <w:rPr>
          <w:rFonts w:ascii="Arial" w:hAnsi="Arial" w:cs="Arial"/>
          <w:sz w:val="24"/>
          <w:szCs w:val="24"/>
        </w:rPr>
        <w:t xml:space="preserve"> the application land fulfils the necessary criteria for registration</w:t>
      </w:r>
      <w:r w:rsidR="00C360EE">
        <w:rPr>
          <w:rFonts w:ascii="Arial" w:hAnsi="Arial" w:cs="Arial"/>
          <w:sz w:val="24"/>
          <w:szCs w:val="24"/>
        </w:rPr>
        <w:t>. A small area of land at the south</w:t>
      </w:r>
      <w:r w:rsidR="00B872F9">
        <w:rPr>
          <w:rFonts w:ascii="Arial" w:hAnsi="Arial" w:cs="Arial"/>
          <w:sz w:val="24"/>
          <w:szCs w:val="24"/>
        </w:rPr>
        <w:t>-</w:t>
      </w:r>
      <w:r w:rsidR="00C360EE">
        <w:rPr>
          <w:rFonts w:ascii="Arial" w:hAnsi="Arial" w:cs="Arial"/>
          <w:sz w:val="24"/>
          <w:szCs w:val="24"/>
        </w:rPr>
        <w:t>eastern corner of the site was not included in the provision</w:t>
      </w:r>
      <w:r w:rsidR="00985D23">
        <w:rPr>
          <w:rFonts w:ascii="Arial" w:hAnsi="Arial" w:cs="Arial"/>
          <w:sz w:val="24"/>
          <w:szCs w:val="24"/>
        </w:rPr>
        <w:t>al</w:t>
      </w:r>
      <w:r w:rsidR="00C360EE">
        <w:rPr>
          <w:rFonts w:ascii="Arial" w:hAnsi="Arial" w:cs="Arial"/>
          <w:sz w:val="24"/>
          <w:szCs w:val="24"/>
        </w:rPr>
        <w:t xml:space="preserve"> registration, therefore, this should not be </w:t>
      </w:r>
      <w:r w:rsidR="007C732F">
        <w:rPr>
          <w:rFonts w:ascii="Arial" w:hAnsi="Arial" w:cs="Arial"/>
          <w:sz w:val="24"/>
          <w:szCs w:val="24"/>
        </w:rPr>
        <w:t>registered. C</w:t>
      </w:r>
      <w:r w:rsidRPr="0021672A">
        <w:rPr>
          <w:rFonts w:ascii="Arial" w:hAnsi="Arial" w:cs="Arial"/>
          <w:sz w:val="24"/>
          <w:szCs w:val="24"/>
        </w:rPr>
        <w:t>onsequently</w:t>
      </w:r>
      <w:r w:rsidR="007C732F">
        <w:rPr>
          <w:rFonts w:ascii="Arial" w:hAnsi="Arial" w:cs="Arial"/>
          <w:sz w:val="24"/>
          <w:szCs w:val="24"/>
        </w:rPr>
        <w:t>,</w:t>
      </w:r>
      <w:r w:rsidRPr="0021672A">
        <w:rPr>
          <w:rFonts w:ascii="Arial" w:hAnsi="Arial" w:cs="Arial"/>
          <w:sz w:val="24"/>
          <w:szCs w:val="24"/>
        </w:rPr>
        <w:t xml:space="preserve"> I approve the</w:t>
      </w:r>
      <w:r w:rsidR="002B0ABC">
        <w:rPr>
          <w:rFonts w:ascii="Arial" w:hAnsi="Arial" w:cs="Arial"/>
          <w:sz w:val="24"/>
          <w:szCs w:val="24"/>
        </w:rPr>
        <w:t xml:space="preserve"> registration of</w:t>
      </w:r>
      <w:r w:rsidR="00C360EE">
        <w:rPr>
          <w:rFonts w:ascii="Arial" w:hAnsi="Arial" w:cs="Arial"/>
          <w:sz w:val="24"/>
          <w:szCs w:val="24"/>
        </w:rPr>
        <w:t xml:space="preserve"> the land </w:t>
      </w:r>
      <w:r w:rsidR="00025479">
        <w:rPr>
          <w:rFonts w:ascii="Arial" w:hAnsi="Arial" w:cs="Arial"/>
          <w:sz w:val="24"/>
          <w:szCs w:val="24"/>
        </w:rPr>
        <w:t xml:space="preserve">as </w:t>
      </w:r>
      <w:r w:rsidR="00C360EE">
        <w:rPr>
          <w:rFonts w:ascii="Arial" w:hAnsi="Arial" w:cs="Arial"/>
          <w:sz w:val="24"/>
          <w:szCs w:val="24"/>
        </w:rPr>
        <w:t xml:space="preserve">shown </w:t>
      </w:r>
      <w:r w:rsidR="00B872F9">
        <w:rPr>
          <w:rFonts w:ascii="Arial" w:hAnsi="Arial" w:cs="Arial"/>
          <w:sz w:val="24"/>
          <w:szCs w:val="24"/>
        </w:rPr>
        <w:t xml:space="preserve">hatched purple </w:t>
      </w:r>
      <w:r w:rsidR="00E26C4D">
        <w:rPr>
          <w:rFonts w:ascii="Arial" w:hAnsi="Arial" w:cs="Arial"/>
          <w:sz w:val="24"/>
          <w:szCs w:val="24"/>
        </w:rPr>
        <w:t xml:space="preserve">and outlined red </w:t>
      </w:r>
      <w:r w:rsidR="00034529">
        <w:rPr>
          <w:rFonts w:ascii="Arial" w:hAnsi="Arial" w:cs="Arial"/>
          <w:sz w:val="24"/>
          <w:szCs w:val="24"/>
        </w:rPr>
        <w:t>o</w:t>
      </w:r>
      <w:r w:rsidR="00C360EE">
        <w:rPr>
          <w:rFonts w:ascii="Arial" w:hAnsi="Arial" w:cs="Arial"/>
          <w:sz w:val="24"/>
          <w:szCs w:val="24"/>
        </w:rPr>
        <w:t>n the plan</w:t>
      </w:r>
      <w:r w:rsidR="00B872F9">
        <w:rPr>
          <w:rFonts w:ascii="Arial" w:hAnsi="Arial" w:cs="Arial"/>
          <w:sz w:val="24"/>
          <w:szCs w:val="24"/>
        </w:rPr>
        <w:t xml:space="preserve"> </w:t>
      </w:r>
      <w:r w:rsidR="00C051F0">
        <w:rPr>
          <w:rFonts w:ascii="Arial" w:hAnsi="Arial" w:cs="Arial"/>
          <w:sz w:val="24"/>
          <w:szCs w:val="24"/>
        </w:rPr>
        <w:t xml:space="preserve">showing the extent of the </w:t>
      </w:r>
      <w:r w:rsidR="00961F48">
        <w:rPr>
          <w:rFonts w:ascii="Arial" w:hAnsi="Arial" w:cs="Arial"/>
          <w:sz w:val="24"/>
          <w:szCs w:val="24"/>
        </w:rPr>
        <w:t xml:space="preserve">1968 </w:t>
      </w:r>
      <w:r w:rsidR="000F129E">
        <w:rPr>
          <w:rFonts w:ascii="Arial" w:hAnsi="Arial" w:cs="Arial"/>
          <w:sz w:val="24"/>
          <w:szCs w:val="24"/>
        </w:rPr>
        <w:t xml:space="preserve">application land </w:t>
      </w:r>
      <w:r w:rsidR="00B872F9">
        <w:rPr>
          <w:rFonts w:ascii="Arial" w:hAnsi="Arial" w:cs="Arial"/>
          <w:sz w:val="24"/>
          <w:szCs w:val="24"/>
        </w:rPr>
        <w:t xml:space="preserve">appended </w:t>
      </w:r>
      <w:r w:rsidR="00025479">
        <w:rPr>
          <w:rFonts w:ascii="Arial" w:hAnsi="Arial" w:cs="Arial"/>
          <w:sz w:val="24"/>
          <w:szCs w:val="24"/>
        </w:rPr>
        <w:t>to the end of my decision</w:t>
      </w:r>
      <w:r w:rsidR="00DB1FB6" w:rsidRPr="0021672A">
        <w:rPr>
          <w:rFonts w:ascii="Arial" w:hAnsi="Arial" w:cs="Arial"/>
          <w:sz w:val="24"/>
          <w:szCs w:val="24"/>
        </w:rPr>
        <w:t xml:space="preserve">. </w:t>
      </w:r>
    </w:p>
    <w:p w14:paraId="11C603CD" w14:textId="460444F7" w:rsidR="007667C4" w:rsidRPr="00F93069" w:rsidRDefault="007667C4" w:rsidP="007667C4">
      <w:pPr>
        <w:pStyle w:val="Style1"/>
        <w:tabs>
          <w:tab w:val="clear" w:pos="720"/>
        </w:tabs>
        <w:ind w:left="0" w:firstLine="0"/>
        <w:rPr>
          <w:rFonts w:ascii="Monotype Corsiva" w:hAnsi="Monotype Corsiva"/>
          <w:sz w:val="36"/>
          <w:szCs w:val="36"/>
        </w:rPr>
      </w:pPr>
      <w:r w:rsidRPr="00F93069">
        <w:rPr>
          <w:rFonts w:ascii="Monotype Corsiva" w:hAnsi="Monotype Corsiva"/>
          <w:sz w:val="36"/>
          <w:szCs w:val="36"/>
        </w:rPr>
        <w:t xml:space="preserve">Claire Tregembo </w:t>
      </w:r>
    </w:p>
    <w:p w14:paraId="748C7B9A" w14:textId="77777777" w:rsidR="007667C4" w:rsidRDefault="007667C4" w:rsidP="007667C4">
      <w:pPr>
        <w:pStyle w:val="Style1"/>
        <w:tabs>
          <w:tab w:val="clear" w:pos="720"/>
        </w:tabs>
        <w:rPr>
          <w:rFonts w:ascii="Arial" w:hAnsi="Arial" w:cs="Arial"/>
          <w:sz w:val="24"/>
          <w:szCs w:val="24"/>
        </w:rPr>
      </w:pPr>
      <w:r w:rsidRPr="00175B6C">
        <w:rPr>
          <w:rFonts w:ascii="Arial" w:hAnsi="Arial" w:cs="Arial"/>
          <w:sz w:val="24"/>
          <w:szCs w:val="24"/>
        </w:rPr>
        <w:t>INSPECTOR</w:t>
      </w:r>
    </w:p>
    <w:p w14:paraId="080063C9" w14:textId="77777777" w:rsidR="0035647E" w:rsidRDefault="0035647E" w:rsidP="007667C4">
      <w:pPr>
        <w:pStyle w:val="Style1"/>
        <w:tabs>
          <w:tab w:val="clear" w:pos="720"/>
        </w:tabs>
        <w:rPr>
          <w:rFonts w:ascii="Arial" w:hAnsi="Arial" w:cs="Arial"/>
          <w:sz w:val="24"/>
          <w:szCs w:val="24"/>
        </w:rPr>
      </w:pPr>
    </w:p>
    <w:p w14:paraId="41F72D8D" w14:textId="77777777" w:rsidR="0035647E" w:rsidRDefault="0035647E" w:rsidP="007667C4">
      <w:pPr>
        <w:pStyle w:val="Style1"/>
        <w:tabs>
          <w:tab w:val="clear" w:pos="720"/>
        </w:tabs>
        <w:rPr>
          <w:rFonts w:ascii="Arial" w:hAnsi="Arial" w:cs="Arial"/>
          <w:sz w:val="24"/>
          <w:szCs w:val="24"/>
        </w:rPr>
      </w:pPr>
    </w:p>
    <w:p w14:paraId="5D4DABF7" w14:textId="77777777" w:rsidR="0035647E" w:rsidRDefault="0035647E" w:rsidP="007667C4">
      <w:pPr>
        <w:pStyle w:val="Style1"/>
        <w:tabs>
          <w:tab w:val="clear" w:pos="720"/>
        </w:tabs>
        <w:rPr>
          <w:rFonts w:ascii="Arial" w:hAnsi="Arial" w:cs="Arial"/>
          <w:sz w:val="24"/>
          <w:szCs w:val="24"/>
        </w:rPr>
      </w:pPr>
    </w:p>
    <w:p w14:paraId="11D7F83F" w14:textId="77777777" w:rsidR="0035647E" w:rsidRDefault="0035647E" w:rsidP="007667C4">
      <w:pPr>
        <w:pStyle w:val="Style1"/>
        <w:tabs>
          <w:tab w:val="clear" w:pos="720"/>
        </w:tabs>
        <w:rPr>
          <w:rFonts w:ascii="Arial" w:hAnsi="Arial" w:cs="Arial"/>
          <w:sz w:val="24"/>
          <w:szCs w:val="24"/>
        </w:rPr>
      </w:pPr>
    </w:p>
    <w:p w14:paraId="3BB3E497" w14:textId="77777777" w:rsidR="0035647E" w:rsidRDefault="0035647E" w:rsidP="007667C4">
      <w:pPr>
        <w:pStyle w:val="Style1"/>
        <w:tabs>
          <w:tab w:val="clear" w:pos="720"/>
        </w:tabs>
        <w:rPr>
          <w:rFonts w:ascii="Arial" w:hAnsi="Arial" w:cs="Arial"/>
          <w:sz w:val="24"/>
          <w:szCs w:val="24"/>
        </w:rPr>
      </w:pPr>
    </w:p>
    <w:p w14:paraId="06F8117F" w14:textId="77777777" w:rsidR="0035647E" w:rsidRDefault="0035647E" w:rsidP="007667C4">
      <w:pPr>
        <w:pStyle w:val="Style1"/>
        <w:tabs>
          <w:tab w:val="clear" w:pos="720"/>
        </w:tabs>
        <w:rPr>
          <w:rFonts w:ascii="Arial" w:hAnsi="Arial" w:cs="Arial"/>
          <w:sz w:val="24"/>
          <w:szCs w:val="24"/>
        </w:rPr>
      </w:pPr>
    </w:p>
    <w:p w14:paraId="7597B989" w14:textId="77777777" w:rsidR="0035647E" w:rsidRDefault="0035647E" w:rsidP="007667C4">
      <w:pPr>
        <w:pStyle w:val="Style1"/>
        <w:tabs>
          <w:tab w:val="clear" w:pos="720"/>
        </w:tabs>
        <w:rPr>
          <w:rFonts w:ascii="Arial" w:hAnsi="Arial" w:cs="Arial"/>
          <w:sz w:val="24"/>
          <w:szCs w:val="24"/>
        </w:rPr>
      </w:pPr>
    </w:p>
    <w:p w14:paraId="4CEC078D" w14:textId="77777777" w:rsidR="0035647E" w:rsidRDefault="0035647E" w:rsidP="007667C4">
      <w:pPr>
        <w:pStyle w:val="Style1"/>
        <w:tabs>
          <w:tab w:val="clear" w:pos="720"/>
        </w:tabs>
        <w:rPr>
          <w:rFonts w:ascii="Arial" w:hAnsi="Arial" w:cs="Arial"/>
          <w:sz w:val="24"/>
          <w:szCs w:val="24"/>
        </w:rPr>
      </w:pPr>
    </w:p>
    <w:p w14:paraId="6270769C" w14:textId="77777777" w:rsidR="0035647E" w:rsidRDefault="0035647E" w:rsidP="007667C4">
      <w:pPr>
        <w:pStyle w:val="Style1"/>
        <w:tabs>
          <w:tab w:val="clear" w:pos="720"/>
        </w:tabs>
        <w:rPr>
          <w:rFonts w:ascii="Arial" w:hAnsi="Arial" w:cs="Arial"/>
          <w:sz w:val="24"/>
          <w:szCs w:val="24"/>
        </w:rPr>
      </w:pPr>
    </w:p>
    <w:p w14:paraId="36F6613B" w14:textId="77777777" w:rsidR="0035647E" w:rsidRDefault="0035647E" w:rsidP="007667C4">
      <w:pPr>
        <w:pStyle w:val="Style1"/>
        <w:tabs>
          <w:tab w:val="clear" w:pos="720"/>
        </w:tabs>
        <w:rPr>
          <w:rFonts w:ascii="Arial" w:hAnsi="Arial" w:cs="Arial"/>
          <w:sz w:val="24"/>
          <w:szCs w:val="24"/>
        </w:rPr>
      </w:pPr>
    </w:p>
    <w:p w14:paraId="16BDE010" w14:textId="77777777" w:rsidR="0035647E" w:rsidRDefault="0035647E" w:rsidP="007667C4">
      <w:pPr>
        <w:pStyle w:val="Style1"/>
        <w:tabs>
          <w:tab w:val="clear" w:pos="720"/>
        </w:tabs>
        <w:rPr>
          <w:rFonts w:ascii="Arial" w:hAnsi="Arial" w:cs="Arial"/>
          <w:sz w:val="24"/>
          <w:szCs w:val="24"/>
        </w:rPr>
      </w:pPr>
    </w:p>
    <w:p w14:paraId="5596CAE0" w14:textId="77777777" w:rsidR="0035647E" w:rsidRDefault="0035647E" w:rsidP="007667C4">
      <w:pPr>
        <w:pStyle w:val="Style1"/>
        <w:tabs>
          <w:tab w:val="clear" w:pos="720"/>
        </w:tabs>
        <w:rPr>
          <w:rFonts w:ascii="Arial" w:hAnsi="Arial" w:cs="Arial"/>
          <w:sz w:val="24"/>
          <w:szCs w:val="24"/>
        </w:rPr>
      </w:pPr>
    </w:p>
    <w:p w14:paraId="389AAB26" w14:textId="77777777" w:rsidR="0035647E" w:rsidRDefault="0035647E" w:rsidP="007667C4">
      <w:pPr>
        <w:pStyle w:val="Style1"/>
        <w:tabs>
          <w:tab w:val="clear" w:pos="720"/>
        </w:tabs>
        <w:rPr>
          <w:rFonts w:ascii="Arial" w:hAnsi="Arial" w:cs="Arial"/>
          <w:sz w:val="24"/>
          <w:szCs w:val="24"/>
        </w:rPr>
      </w:pPr>
    </w:p>
    <w:p w14:paraId="69166365" w14:textId="77777777" w:rsidR="0035647E" w:rsidRDefault="0035647E" w:rsidP="007667C4">
      <w:pPr>
        <w:pStyle w:val="Style1"/>
        <w:tabs>
          <w:tab w:val="clear" w:pos="720"/>
        </w:tabs>
        <w:rPr>
          <w:rFonts w:ascii="Arial" w:hAnsi="Arial" w:cs="Arial"/>
          <w:sz w:val="24"/>
          <w:szCs w:val="24"/>
        </w:rPr>
      </w:pPr>
    </w:p>
    <w:p w14:paraId="054138D8" w14:textId="77777777" w:rsidR="0035647E" w:rsidRDefault="0035647E" w:rsidP="007667C4">
      <w:pPr>
        <w:pStyle w:val="Style1"/>
        <w:tabs>
          <w:tab w:val="clear" w:pos="720"/>
        </w:tabs>
        <w:rPr>
          <w:rFonts w:ascii="Arial" w:hAnsi="Arial" w:cs="Arial"/>
          <w:sz w:val="24"/>
          <w:szCs w:val="24"/>
        </w:rPr>
      </w:pPr>
    </w:p>
    <w:p w14:paraId="3BD3C15E" w14:textId="77777777" w:rsidR="0035647E" w:rsidRDefault="0035647E" w:rsidP="007667C4">
      <w:pPr>
        <w:pStyle w:val="Style1"/>
        <w:tabs>
          <w:tab w:val="clear" w:pos="720"/>
        </w:tabs>
        <w:rPr>
          <w:rFonts w:ascii="Arial" w:hAnsi="Arial" w:cs="Arial"/>
          <w:sz w:val="24"/>
          <w:szCs w:val="24"/>
        </w:rPr>
      </w:pPr>
    </w:p>
    <w:p w14:paraId="671945FA" w14:textId="77777777" w:rsidR="00887D26" w:rsidRDefault="00887D26" w:rsidP="007667C4">
      <w:pPr>
        <w:pStyle w:val="Style1"/>
        <w:tabs>
          <w:tab w:val="clear" w:pos="720"/>
        </w:tabs>
        <w:rPr>
          <w:rFonts w:ascii="Arial" w:hAnsi="Arial" w:cs="Arial"/>
          <w:sz w:val="24"/>
          <w:szCs w:val="24"/>
        </w:rPr>
      </w:pPr>
    </w:p>
    <w:p w14:paraId="0DDB369E" w14:textId="77777777" w:rsidR="00887D26" w:rsidRDefault="00887D26" w:rsidP="007667C4">
      <w:pPr>
        <w:pStyle w:val="Style1"/>
        <w:tabs>
          <w:tab w:val="clear" w:pos="720"/>
        </w:tabs>
        <w:rPr>
          <w:rFonts w:ascii="Arial" w:hAnsi="Arial" w:cs="Arial"/>
          <w:sz w:val="24"/>
          <w:szCs w:val="24"/>
        </w:rPr>
      </w:pPr>
    </w:p>
    <w:p w14:paraId="417174DE" w14:textId="77777777" w:rsidR="0035647E" w:rsidRDefault="0035647E" w:rsidP="007667C4">
      <w:pPr>
        <w:pStyle w:val="Style1"/>
        <w:tabs>
          <w:tab w:val="clear" w:pos="720"/>
        </w:tabs>
        <w:rPr>
          <w:rFonts w:ascii="Arial" w:hAnsi="Arial" w:cs="Arial"/>
          <w:sz w:val="24"/>
          <w:szCs w:val="24"/>
        </w:rPr>
      </w:pPr>
    </w:p>
    <w:p w14:paraId="5D7F79F3" w14:textId="4A28B409" w:rsidR="007667C4" w:rsidRDefault="00722E20" w:rsidP="00043F20">
      <w:pPr>
        <w:spacing w:before="180" w:after="0"/>
        <w:ind w:left="0" w:right="340" w:firstLine="0"/>
        <w:jc w:val="center"/>
        <w:rPr>
          <w:rFonts w:ascii="Arial" w:hAnsi="Arial" w:cs="Arial"/>
          <w:b/>
          <w:bCs/>
          <w:sz w:val="24"/>
          <w:szCs w:val="24"/>
        </w:rPr>
      </w:pPr>
      <w:r w:rsidRPr="00722E20">
        <w:rPr>
          <w:rFonts w:ascii="Arial" w:hAnsi="Arial" w:cs="Arial"/>
          <w:b/>
          <w:bCs/>
          <w:sz w:val="24"/>
          <w:szCs w:val="24"/>
        </w:rPr>
        <w:lastRenderedPageBreak/>
        <w:t xml:space="preserve">Land to be </w:t>
      </w:r>
      <w:r w:rsidR="00E07F2D" w:rsidRPr="00722E20">
        <w:rPr>
          <w:rFonts w:ascii="Arial" w:hAnsi="Arial" w:cs="Arial"/>
          <w:b/>
          <w:bCs/>
          <w:sz w:val="24"/>
          <w:szCs w:val="24"/>
        </w:rPr>
        <w:t>Registered</w:t>
      </w:r>
      <w:r w:rsidR="00E07F2D">
        <w:rPr>
          <w:rFonts w:ascii="Arial" w:hAnsi="Arial" w:cs="Arial"/>
          <w:b/>
          <w:bCs/>
          <w:sz w:val="24"/>
          <w:szCs w:val="24"/>
        </w:rPr>
        <w:t xml:space="preserve"> Hatched Purple and Outlined Red.</w:t>
      </w:r>
    </w:p>
    <w:p w14:paraId="593AEC53" w14:textId="3B7ABC3D" w:rsidR="00D274EA" w:rsidRDefault="00162790" w:rsidP="00162790">
      <w:pPr>
        <w:spacing w:before="180" w:after="0"/>
        <w:ind w:left="0" w:right="340" w:firstLine="0"/>
        <w:jc w:val="center"/>
        <w:rPr>
          <w:rFonts w:ascii="Arial" w:hAnsi="Arial" w:cs="Arial"/>
          <w:sz w:val="24"/>
          <w:szCs w:val="24"/>
        </w:rPr>
      </w:pPr>
      <w:r w:rsidRPr="00043F20">
        <w:rPr>
          <w:rFonts w:ascii="Arial" w:hAnsi="Arial" w:cs="Arial"/>
          <w:noProof/>
          <w:sz w:val="24"/>
          <w:szCs w:val="24"/>
        </w:rPr>
        <w:drawing>
          <wp:inline distT="0" distB="0" distL="0" distR="0" wp14:anchorId="65327BC4" wp14:editId="629DB725">
            <wp:extent cx="5500142" cy="6135492"/>
            <wp:effectExtent l="190500" t="171450" r="177165" b="170180"/>
            <wp:docPr id="1" name="Picture 1" descr="Plan referred to in Paragraph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lan referred to in Paragraph 25"/>
                    <pic:cNvPicPr/>
                  </pic:nvPicPr>
                  <pic:blipFill>
                    <a:blip r:embed="rId11"/>
                    <a:stretch>
                      <a:fillRect/>
                    </a:stretch>
                  </pic:blipFill>
                  <pic:spPr>
                    <a:xfrm rot="201906">
                      <a:off x="0" y="0"/>
                      <a:ext cx="5529307" cy="6168026"/>
                    </a:xfrm>
                    <a:prstGeom prst="rect">
                      <a:avLst/>
                    </a:prstGeom>
                  </pic:spPr>
                </pic:pic>
              </a:graphicData>
            </a:graphic>
          </wp:inline>
        </w:drawing>
      </w:r>
    </w:p>
    <w:sectPr w:rsidR="00D274EA">
      <w:headerReference w:type="even" r:id="rId12"/>
      <w:headerReference w:type="default" r:id="rId13"/>
      <w:footerReference w:type="even" r:id="rId14"/>
      <w:footerReference w:type="default" r:id="rId15"/>
      <w:headerReference w:type="first" r:id="rId16"/>
      <w:footerReference w:type="first" r:id="rId17"/>
      <w:pgSz w:w="11904" w:h="16838"/>
      <w:pgMar w:top="585" w:right="715" w:bottom="812" w:left="138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D943F" w14:textId="77777777" w:rsidR="00247874" w:rsidRDefault="00247874">
      <w:pPr>
        <w:spacing w:after="0" w:line="240" w:lineRule="auto"/>
      </w:pPr>
      <w:r>
        <w:separator/>
      </w:r>
    </w:p>
  </w:endnote>
  <w:endnote w:type="continuationSeparator" w:id="0">
    <w:p w14:paraId="46F4A24D" w14:textId="77777777" w:rsidR="00247874" w:rsidRDefault="00247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A95BF" w14:textId="77777777" w:rsidR="004A07C2" w:rsidRDefault="003E6C74">
    <w:pPr>
      <w:spacing w:after="0" w:line="259" w:lineRule="auto"/>
      <w:ind w:left="0" w:right="175" w:firstLine="0"/>
      <w:jc w:val="center"/>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0EA971CD" wp14:editId="4B05E565">
              <wp:simplePos x="0" y="0"/>
              <wp:positionH relativeFrom="page">
                <wp:posOffset>965835</wp:posOffset>
              </wp:positionH>
              <wp:positionV relativeFrom="page">
                <wp:posOffset>9857105</wp:posOffset>
              </wp:positionV>
              <wp:extent cx="5943600" cy="9525"/>
              <wp:effectExtent l="0" t="0" r="0" b="0"/>
              <wp:wrapSquare wrapText="bothSides"/>
              <wp:docPr id="5175" name="Group 517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943600" cy="9525"/>
                        <a:chOff x="0" y="0"/>
                        <a:chExt cx="5943600" cy="9525"/>
                      </a:xfrm>
                    </wpg:grpSpPr>
                    <wps:wsp>
                      <wps:cNvPr id="5176" name="Shape 5176"/>
                      <wps:cNvSpPr/>
                      <wps:spPr>
                        <a:xfrm>
                          <a:off x="0" y="0"/>
                          <a:ext cx="5943600" cy="0"/>
                        </a:xfrm>
                        <a:custGeom>
                          <a:avLst/>
                          <a:gdLst/>
                          <a:ahLst/>
                          <a:cxnLst/>
                          <a:rect l="0" t="0" r="0" b="0"/>
                          <a:pathLst>
                            <a:path w="5943600">
                              <a:moveTo>
                                <a:pt x="0" y="0"/>
                              </a:moveTo>
                              <a:lnTo>
                                <a:pt x="59436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9C0F2E3" id="Group 5175" o:spid="_x0000_s1026" alt="&quot;&quot;" style="position:absolute;margin-left:76.05pt;margin-top:776.15pt;width:468pt;height:.75pt;z-index:251660288;mso-position-horizontal-relative:page;mso-position-vertical-relative:page" coordsize="5943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">
              <v:shape id="Shape 5176" o:spid="_x0000_s1027" style="position:absolute;width:59436;height:0;visibility:visible;mso-wrap-style:square;v-text-anchor:top" coordsize="5943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" path="m,l5943600,e" filled="f">
                <v:path arrowok="t" textboxrect="0,0,5943600,0"/>
              </v:shape>
              <w10:wrap type="square" anchorx="page" anchory="page"/>
            </v:group>
          </w:pict>
        </mc:Fallback>
      </mc:AlternateContent>
    </w:r>
    <w:r>
      <w:rPr>
        <w:sz w:val="18"/>
      </w:rPr>
      <w:t xml:space="preserve"> </w:t>
    </w:r>
  </w:p>
  <w:p w14:paraId="4D6F7B0E" w14:textId="77777777" w:rsidR="004A07C2" w:rsidRDefault="003E6C74">
    <w:pPr>
      <w:spacing w:after="21" w:line="259" w:lineRule="auto"/>
      <w:ind w:left="139" w:firstLine="0"/>
    </w:pPr>
    <w:r>
      <w:rPr>
        <w:sz w:val="16"/>
      </w:rPr>
      <w:t xml:space="preserve">http://www.planning-inspectorate.gov.uk </w:t>
    </w:r>
  </w:p>
  <w:p w14:paraId="48D0AA8B" w14:textId="77777777" w:rsidR="004A07C2" w:rsidRDefault="003E6C74">
    <w:pPr>
      <w:spacing w:after="0" w:line="259" w:lineRule="auto"/>
      <w:ind w:left="0" w:right="216" w:firstLine="0"/>
      <w:jc w:val="center"/>
    </w:pPr>
    <w:r>
      <w:fldChar w:fldCharType="begin"/>
    </w:r>
    <w:r>
      <w:instrText xml:space="preserve"> PAGE   \* MERGEFORMAT </w:instrText>
    </w:r>
    <w:r>
      <w:fldChar w:fldCharType="separate"/>
    </w:r>
    <w:r>
      <w:rPr>
        <w:sz w:val="18"/>
      </w:rPr>
      <w:t>2</w:t>
    </w:r>
    <w:r>
      <w:rPr>
        <w:sz w:val="18"/>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0948C" w14:textId="24466B5E" w:rsidR="004A07C2" w:rsidRPr="006E3696" w:rsidRDefault="00000000" w:rsidP="00394F33">
    <w:pPr>
      <w:spacing w:after="0" w:line="259" w:lineRule="auto"/>
      <w:ind w:left="0" w:right="175" w:firstLine="0"/>
      <w:rPr>
        <w:rFonts w:ascii="Arial" w:hAnsi="Arial" w:cs="Arial"/>
        <w:sz w:val="18"/>
        <w:szCs w:val="18"/>
      </w:rPr>
    </w:pPr>
    <w:r>
      <w:rPr>
        <w:rFonts w:ascii="Arial" w:hAnsi="Arial" w:cs="Arial"/>
        <w:sz w:val="18"/>
        <w:szCs w:val="18"/>
      </w:rPr>
      <w:pict w14:anchorId="5932224C">
        <v:rect id="_x0000_i1026" style="width:491pt;height:1pt" o:hralign="center" o:hrstd="t" o:hrnoshade="t" o:hr="t" fillcolor="black [3213]" stroked="f"/>
      </w:pict>
    </w:r>
    <w:r w:rsidR="003E6C74" w:rsidRPr="006E3696">
      <w:rPr>
        <w:rFonts w:ascii="Arial" w:hAnsi="Arial" w:cs="Arial"/>
        <w:sz w:val="18"/>
        <w:szCs w:val="18"/>
      </w:rPr>
      <w:t xml:space="preserve">http://www.planning-inspectorate.gov.uk </w:t>
    </w:r>
  </w:p>
  <w:p w14:paraId="6A2F9B9E" w14:textId="77777777" w:rsidR="004A07C2" w:rsidRDefault="003E6C74">
    <w:pPr>
      <w:spacing w:after="0" w:line="259" w:lineRule="auto"/>
      <w:ind w:left="0" w:right="216" w:firstLine="0"/>
      <w:jc w:val="center"/>
    </w:pPr>
    <w:r w:rsidRPr="006E3696">
      <w:rPr>
        <w:rFonts w:ascii="Arial" w:hAnsi="Arial" w:cs="Arial"/>
        <w:sz w:val="18"/>
        <w:szCs w:val="18"/>
      </w:rPr>
      <w:fldChar w:fldCharType="begin"/>
    </w:r>
    <w:r w:rsidRPr="006E3696">
      <w:rPr>
        <w:rFonts w:ascii="Arial" w:hAnsi="Arial" w:cs="Arial"/>
        <w:sz w:val="18"/>
        <w:szCs w:val="18"/>
      </w:rPr>
      <w:instrText xml:space="preserve"> PAGE   \* MERGEFORMAT </w:instrText>
    </w:r>
    <w:r w:rsidRPr="006E3696">
      <w:rPr>
        <w:rFonts w:ascii="Arial" w:hAnsi="Arial" w:cs="Arial"/>
        <w:sz w:val="18"/>
        <w:szCs w:val="18"/>
      </w:rPr>
      <w:fldChar w:fldCharType="separate"/>
    </w:r>
    <w:r w:rsidRPr="006E3696">
      <w:rPr>
        <w:rFonts w:ascii="Arial" w:hAnsi="Arial" w:cs="Arial"/>
        <w:sz w:val="18"/>
        <w:szCs w:val="18"/>
      </w:rPr>
      <w:t>2</w:t>
    </w:r>
    <w:r w:rsidRPr="006E3696">
      <w:rPr>
        <w:rFonts w:ascii="Arial" w:hAnsi="Arial" w:cs="Arial"/>
        <w:sz w:val="18"/>
        <w:szCs w:val="18"/>
      </w:rP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0CD3A" w14:textId="77777777" w:rsidR="004A07C2" w:rsidRDefault="004A07C2">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2E761" w14:textId="77777777" w:rsidR="00247874" w:rsidRDefault="00247874">
      <w:pPr>
        <w:spacing w:after="72" w:line="259" w:lineRule="auto"/>
        <w:ind w:left="139" w:firstLine="0"/>
      </w:pPr>
      <w:r>
        <w:separator/>
      </w:r>
    </w:p>
  </w:footnote>
  <w:footnote w:type="continuationSeparator" w:id="0">
    <w:p w14:paraId="0059DB4D" w14:textId="77777777" w:rsidR="00247874" w:rsidRDefault="00247874">
      <w:pPr>
        <w:spacing w:after="72" w:line="259" w:lineRule="auto"/>
        <w:ind w:left="139"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CDB99" w14:textId="77777777" w:rsidR="004A07C2" w:rsidRDefault="003E6C74">
    <w:pPr>
      <w:spacing w:after="0" w:line="259" w:lineRule="auto"/>
      <w:ind w:left="139" w:firstLine="0"/>
    </w:pPr>
    <w:r>
      <w:rPr>
        <w:sz w:val="18"/>
      </w:rPr>
      <w:t xml:space="preserve">Application Decision COM/3213682 </w:t>
    </w:r>
  </w:p>
  <w:p w14:paraId="7FB12D22" w14:textId="77777777" w:rsidR="004A07C2" w:rsidRDefault="003E6C74">
    <w:pPr>
      <w:spacing w:after="0" w:line="259" w:lineRule="auto"/>
      <w:ind w:left="137" w:firstLine="0"/>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33DA4917" wp14:editId="3C369B79">
              <wp:simplePos x="0" y="0"/>
              <wp:positionH relativeFrom="page">
                <wp:posOffset>968375</wp:posOffset>
              </wp:positionH>
              <wp:positionV relativeFrom="page">
                <wp:posOffset>605790</wp:posOffset>
              </wp:positionV>
              <wp:extent cx="5943600" cy="6350"/>
              <wp:effectExtent l="0" t="0" r="0" b="0"/>
              <wp:wrapSquare wrapText="bothSides"/>
              <wp:docPr id="5167" name="Group 516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943600" cy="6350"/>
                        <a:chOff x="0" y="0"/>
                        <a:chExt cx="5943600" cy="6350"/>
                      </a:xfrm>
                    </wpg:grpSpPr>
                    <wps:wsp>
                      <wps:cNvPr id="5168" name="Shape 5168"/>
                      <wps:cNvSpPr/>
                      <wps:spPr>
                        <a:xfrm>
                          <a:off x="0" y="0"/>
                          <a:ext cx="5943600" cy="0"/>
                        </a:xfrm>
                        <a:custGeom>
                          <a:avLst/>
                          <a:gdLst/>
                          <a:ahLst/>
                          <a:cxnLst/>
                          <a:rect l="0" t="0" r="0" b="0"/>
                          <a:pathLst>
                            <a:path w="5943600">
                              <a:moveTo>
                                <a:pt x="0" y="0"/>
                              </a:moveTo>
                              <a:lnTo>
                                <a:pt x="5943600"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538F3A64" id="Group 5167" o:spid="_x0000_s1026" alt="&quot;&quot;" style="position:absolute;margin-left:76.25pt;margin-top:47.7pt;width:468pt;height:.5pt;z-index:251658240;mso-position-horizontal-relative:page;mso-position-vertical-relative:page" coordsize="594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">
              <v:shape id="Shape 5168" o:spid="_x0000_s1027" style="position:absolute;width:59436;height:0;visibility:visible;mso-wrap-style:square;v-text-anchor:top" coordsize="5943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" path="m,l5943600,e" filled="f" strokeweight=".5pt">
                <v:path arrowok="t" textboxrect="0,0,5943600,0"/>
              </v:shape>
              <w10:wrap type="square" anchorx="page" anchory="page"/>
            </v:group>
          </w:pict>
        </mc:Fallback>
      </mc:AlternateContent>
    </w:r>
    <w:r>
      <w:rPr>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E8BDC" w14:textId="4DB3C710" w:rsidR="004A07C2" w:rsidRPr="00887D26" w:rsidRDefault="003E6C74" w:rsidP="00394F33">
    <w:pPr>
      <w:spacing w:after="0" w:line="259" w:lineRule="auto"/>
      <w:ind w:left="0" w:firstLine="0"/>
      <w:rPr>
        <w:sz w:val="6"/>
        <w:szCs w:val="6"/>
      </w:rPr>
    </w:pPr>
    <w:r w:rsidRPr="006E3696">
      <w:rPr>
        <w:rFonts w:ascii="Arial" w:hAnsi="Arial" w:cs="Arial"/>
        <w:sz w:val="18"/>
        <w:szCs w:val="18"/>
      </w:rPr>
      <w:t>Application Decision COM/3</w:t>
    </w:r>
    <w:r w:rsidR="00015286" w:rsidRPr="006E3696">
      <w:rPr>
        <w:rFonts w:ascii="Arial" w:hAnsi="Arial" w:cs="Arial"/>
        <w:sz w:val="18"/>
        <w:szCs w:val="18"/>
      </w:rPr>
      <w:t>3</w:t>
    </w:r>
    <w:r w:rsidR="0042538F" w:rsidRPr="006E3696">
      <w:rPr>
        <w:rFonts w:ascii="Arial" w:hAnsi="Arial" w:cs="Arial"/>
        <w:sz w:val="18"/>
        <w:szCs w:val="18"/>
      </w:rPr>
      <w:t>18475</w:t>
    </w:r>
    <w:r w:rsidR="00000000">
      <w:rPr>
        <w:rFonts w:ascii="Arial" w:hAnsi="Arial" w:cs="Arial"/>
        <w:sz w:val="10"/>
        <w:szCs w:val="10"/>
      </w:rPr>
      <w:pict w14:anchorId="2850FB12">
        <v:rect id="_x0000_i1025" style="width:491pt;height:1pt" o:hralign="center" o:hrstd="t" o:hrnoshade="t" o:hr="t" fillcolor="black [3213]" stroked="f"/>
      </w:pict>
    </w:r>
    <w:r>
      <w:rPr>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6BA28" w14:textId="77777777" w:rsidR="004A07C2" w:rsidRDefault="004A07C2">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6206B"/>
    <w:multiLevelType w:val="hybridMultilevel"/>
    <w:tmpl w:val="BE0C4182"/>
    <w:lvl w:ilvl="0" w:tplc="749CF6E6">
      <w:start w:val="16"/>
      <w:numFmt w:val="decimal"/>
      <w:lvlText w:val="%1."/>
      <w:lvlJc w:val="left"/>
      <w:pPr>
        <w:ind w:left="55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928806AE">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946A1B6C">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80747052">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86E44B1C">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0358C5EC">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9776F024">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135AB6BA">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9114144E">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48B430E"/>
    <w:multiLevelType w:val="hybridMultilevel"/>
    <w:tmpl w:val="7AA699DE"/>
    <w:lvl w:ilvl="0" w:tplc="08090001">
      <w:start w:val="1"/>
      <w:numFmt w:val="bullet"/>
      <w:lvlText w:val=""/>
      <w:lvlJc w:val="left"/>
      <w:pPr>
        <w:ind w:left="1272" w:hanging="360"/>
      </w:pPr>
      <w:rPr>
        <w:rFonts w:ascii="Symbol" w:hAnsi="Symbol" w:hint="default"/>
      </w:rPr>
    </w:lvl>
    <w:lvl w:ilvl="1" w:tplc="08090003" w:tentative="1">
      <w:start w:val="1"/>
      <w:numFmt w:val="bullet"/>
      <w:lvlText w:val="o"/>
      <w:lvlJc w:val="left"/>
      <w:pPr>
        <w:ind w:left="1992" w:hanging="360"/>
      </w:pPr>
      <w:rPr>
        <w:rFonts w:ascii="Courier New" w:hAnsi="Courier New" w:cs="Courier New" w:hint="default"/>
      </w:rPr>
    </w:lvl>
    <w:lvl w:ilvl="2" w:tplc="08090005" w:tentative="1">
      <w:start w:val="1"/>
      <w:numFmt w:val="bullet"/>
      <w:lvlText w:val=""/>
      <w:lvlJc w:val="left"/>
      <w:pPr>
        <w:ind w:left="2712" w:hanging="360"/>
      </w:pPr>
      <w:rPr>
        <w:rFonts w:ascii="Wingdings" w:hAnsi="Wingdings" w:hint="default"/>
      </w:rPr>
    </w:lvl>
    <w:lvl w:ilvl="3" w:tplc="08090001" w:tentative="1">
      <w:start w:val="1"/>
      <w:numFmt w:val="bullet"/>
      <w:lvlText w:val=""/>
      <w:lvlJc w:val="left"/>
      <w:pPr>
        <w:ind w:left="3432" w:hanging="360"/>
      </w:pPr>
      <w:rPr>
        <w:rFonts w:ascii="Symbol" w:hAnsi="Symbol" w:hint="default"/>
      </w:rPr>
    </w:lvl>
    <w:lvl w:ilvl="4" w:tplc="08090003" w:tentative="1">
      <w:start w:val="1"/>
      <w:numFmt w:val="bullet"/>
      <w:lvlText w:val="o"/>
      <w:lvlJc w:val="left"/>
      <w:pPr>
        <w:ind w:left="4152" w:hanging="360"/>
      </w:pPr>
      <w:rPr>
        <w:rFonts w:ascii="Courier New" w:hAnsi="Courier New" w:cs="Courier New" w:hint="default"/>
      </w:rPr>
    </w:lvl>
    <w:lvl w:ilvl="5" w:tplc="08090005" w:tentative="1">
      <w:start w:val="1"/>
      <w:numFmt w:val="bullet"/>
      <w:lvlText w:val=""/>
      <w:lvlJc w:val="left"/>
      <w:pPr>
        <w:ind w:left="4872" w:hanging="360"/>
      </w:pPr>
      <w:rPr>
        <w:rFonts w:ascii="Wingdings" w:hAnsi="Wingdings" w:hint="default"/>
      </w:rPr>
    </w:lvl>
    <w:lvl w:ilvl="6" w:tplc="08090001" w:tentative="1">
      <w:start w:val="1"/>
      <w:numFmt w:val="bullet"/>
      <w:lvlText w:val=""/>
      <w:lvlJc w:val="left"/>
      <w:pPr>
        <w:ind w:left="5592" w:hanging="360"/>
      </w:pPr>
      <w:rPr>
        <w:rFonts w:ascii="Symbol" w:hAnsi="Symbol" w:hint="default"/>
      </w:rPr>
    </w:lvl>
    <w:lvl w:ilvl="7" w:tplc="08090003" w:tentative="1">
      <w:start w:val="1"/>
      <w:numFmt w:val="bullet"/>
      <w:lvlText w:val="o"/>
      <w:lvlJc w:val="left"/>
      <w:pPr>
        <w:ind w:left="6312" w:hanging="360"/>
      </w:pPr>
      <w:rPr>
        <w:rFonts w:ascii="Courier New" w:hAnsi="Courier New" w:cs="Courier New" w:hint="default"/>
      </w:rPr>
    </w:lvl>
    <w:lvl w:ilvl="8" w:tplc="08090005" w:tentative="1">
      <w:start w:val="1"/>
      <w:numFmt w:val="bullet"/>
      <w:lvlText w:val=""/>
      <w:lvlJc w:val="left"/>
      <w:pPr>
        <w:ind w:left="7032" w:hanging="360"/>
      </w:pPr>
      <w:rPr>
        <w:rFonts w:ascii="Wingdings" w:hAnsi="Wingdings" w:hint="default"/>
      </w:rPr>
    </w:lvl>
  </w:abstractNum>
  <w:abstractNum w:abstractNumId="2" w15:restartNumberingAfterBreak="0">
    <w:nsid w:val="18A65FB2"/>
    <w:multiLevelType w:val="multilevel"/>
    <w:tmpl w:val="F40886B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B886125"/>
    <w:multiLevelType w:val="hybridMultilevel"/>
    <w:tmpl w:val="DF8EE9B6"/>
    <w:lvl w:ilvl="0" w:tplc="8CB22180">
      <w:start w:val="1"/>
      <w:numFmt w:val="decimal"/>
      <w:lvlText w:val="%1."/>
      <w:lvlJc w:val="left"/>
      <w:pPr>
        <w:ind w:left="484" w:hanging="360"/>
      </w:pPr>
      <w:rPr>
        <w:rFonts w:hint="default"/>
        <w:b w:val="0"/>
        <w:bCs/>
        <w:i w:val="0"/>
        <w:iCs/>
      </w:rPr>
    </w:lvl>
    <w:lvl w:ilvl="1" w:tplc="08090019" w:tentative="1">
      <w:start w:val="1"/>
      <w:numFmt w:val="lowerLetter"/>
      <w:lvlText w:val="%2."/>
      <w:lvlJc w:val="left"/>
      <w:pPr>
        <w:ind w:left="1204" w:hanging="360"/>
      </w:pPr>
    </w:lvl>
    <w:lvl w:ilvl="2" w:tplc="0809001B" w:tentative="1">
      <w:start w:val="1"/>
      <w:numFmt w:val="lowerRoman"/>
      <w:lvlText w:val="%3."/>
      <w:lvlJc w:val="right"/>
      <w:pPr>
        <w:ind w:left="1924" w:hanging="180"/>
      </w:pPr>
    </w:lvl>
    <w:lvl w:ilvl="3" w:tplc="0809000F" w:tentative="1">
      <w:start w:val="1"/>
      <w:numFmt w:val="decimal"/>
      <w:lvlText w:val="%4."/>
      <w:lvlJc w:val="left"/>
      <w:pPr>
        <w:ind w:left="2644" w:hanging="360"/>
      </w:pPr>
    </w:lvl>
    <w:lvl w:ilvl="4" w:tplc="08090019" w:tentative="1">
      <w:start w:val="1"/>
      <w:numFmt w:val="lowerLetter"/>
      <w:lvlText w:val="%5."/>
      <w:lvlJc w:val="left"/>
      <w:pPr>
        <w:ind w:left="3364" w:hanging="360"/>
      </w:pPr>
    </w:lvl>
    <w:lvl w:ilvl="5" w:tplc="0809001B" w:tentative="1">
      <w:start w:val="1"/>
      <w:numFmt w:val="lowerRoman"/>
      <w:lvlText w:val="%6."/>
      <w:lvlJc w:val="right"/>
      <w:pPr>
        <w:ind w:left="4084" w:hanging="180"/>
      </w:pPr>
    </w:lvl>
    <w:lvl w:ilvl="6" w:tplc="0809000F" w:tentative="1">
      <w:start w:val="1"/>
      <w:numFmt w:val="decimal"/>
      <w:lvlText w:val="%7."/>
      <w:lvlJc w:val="left"/>
      <w:pPr>
        <w:ind w:left="4804" w:hanging="360"/>
      </w:pPr>
    </w:lvl>
    <w:lvl w:ilvl="7" w:tplc="08090019" w:tentative="1">
      <w:start w:val="1"/>
      <w:numFmt w:val="lowerLetter"/>
      <w:lvlText w:val="%8."/>
      <w:lvlJc w:val="left"/>
      <w:pPr>
        <w:ind w:left="5524" w:hanging="360"/>
      </w:pPr>
    </w:lvl>
    <w:lvl w:ilvl="8" w:tplc="0809001B" w:tentative="1">
      <w:start w:val="1"/>
      <w:numFmt w:val="lowerRoman"/>
      <w:lvlText w:val="%9."/>
      <w:lvlJc w:val="right"/>
      <w:pPr>
        <w:ind w:left="6244" w:hanging="180"/>
      </w:pPr>
    </w:lvl>
  </w:abstractNum>
  <w:abstractNum w:abstractNumId="4" w15:restartNumberingAfterBreak="0">
    <w:nsid w:val="259F7F59"/>
    <w:multiLevelType w:val="hybridMultilevel"/>
    <w:tmpl w:val="685050D0"/>
    <w:lvl w:ilvl="0" w:tplc="08090017">
      <w:start w:val="1"/>
      <w:numFmt w:val="lowerLetter"/>
      <w:lvlText w:val="%1)"/>
      <w:lvlJc w:val="left"/>
      <w:pPr>
        <w:ind w:left="552"/>
      </w:pPr>
      <w:rPr>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60E67B0"/>
    <w:multiLevelType w:val="hybridMultilevel"/>
    <w:tmpl w:val="8232578E"/>
    <w:lvl w:ilvl="0" w:tplc="DFF8AB72">
      <w:start w:val="3"/>
      <w:numFmt w:val="decimal"/>
      <w:lvlText w:val="%1."/>
      <w:lvlJc w:val="left"/>
      <w:pPr>
        <w:ind w:left="28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6F685286">
      <w:start w:val="1"/>
      <w:numFmt w:val="lowerLetter"/>
      <w:lvlText w:val="(%2)"/>
      <w:lvlJc w:val="left"/>
      <w:pPr>
        <w:ind w:left="4410"/>
      </w:pPr>
      <w:rPr>
        <w:rFonts w:ascii="Arial" w:eastAsia="Verdana" w:hAnsi="Arial" w:cs="Arial" w:hint="default"/>
        <w:b w:val="0"/>
        <w:i w:val="0"/>
        <w:strike w:val="0"/>
        <w:dstrike w:val="0"/>
        <w:color w:val="000000"/>
        <w:sz w:val="24"/>
        <w:szCs w:val="24"/>
        <w:u w:val="none" w:color="000000"/>
        <w:bdr w:val="none" w:sz="0" w:space="0" w:color="auto"/>
        <w:shd w:val="clear" w:color="auto" w:fill="auto"/>
        <w:vertAlign w:val="baseline"/>
      </w:rPr>
    </w:lvl>
    <w:lvl w:ilvl="2" w:tplc="1FAEBA30">
      <w:start w:val="1"/>
      <w:numFmt w:val="lowerRoman"/>
      <w:lvlText w:val="%3"/>
      <w:lvlJc w:val="left"/>
      <w:pPr>
        <w:ind w:left="138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6A18A9E8">
      <w:start w:val="1"/>
      <w:numFmt w:val="decimal"/>
      <w:lvlText w:val="%4"/>
      <w:lvlJc w:val="left"/>
      <w:pPr>
        <w:ind w:left="210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CE2C14EE">
      <w:start w:val="1"/>
      <w:numFmt w:val="lowerLetter"/>
      <w:lvlText w:val="%5"/>
      <w:lvlJc w:val="left"/>
      <w:pPr>
        <w:ind w:left="282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5CEE81C2">
      <w:start w:val="1"/>
      <w:numFmt w:val="lowerRoman"/>
      <w:lvlText w:val="%6"/>
      <w:lvlJc w:val="left"/>
      <w:pPr>
        <w:ind w:left="354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7ABAA2C2">
      <w:start w:val="1"/>
      <w:numFmt w:val="decimal"/>
      <w:lvlText w:val="%7"/>
      <w:lvlJc w:val="left"/>
      <w:pPr>
        <w:ind w:left="426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7B9EE1B0">
      <w:start w:val="1"/>
      <w:numFmt w:val="lowerLetter"/>
      <w:lvlText w:val="%8"/>
      <w:lvlJc w:val="left"/>
      <w:pPr>
        <w:ind w:left="498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99108ED0">
      <w:start w:val="1"/>
      <w:numFmt w:val="lowerRoman"/>
      <w:lvlText w:val="%9"/>
      <w:lvlJc w:val="left"/>
      <w:pPr>
        <w:ind w:left="570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5227ED3"/>
    <w:multiLevelType w:val="multilevel"/>
    <w:tmpl w:val="712ACD1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46B853DF"/>
    <w:multiLevelType w:val="hybridMultilevel"/>
    <w:tmpl w:val="623606C0"/>
    <w:lvl w:ilvl="0" w:tplc="FFFFFFFF">
      <w:start w:val="8"/>
      <w:numFmt w:val="decimal"/>
      <w:lvlText w:val="%1."/>
      <w:lvlJc w:val="left"/>
      <w:pPr>
        <w:ind w:left="55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8DD7A15"/>
    <w:multiLevelType w:val="multilevel"/>
    <w:tmpl w:val="326258D0"/>
    <w:styleLink w:val="StylesList"/>
    <w:lvl w:ilvl="0">
      <w:start w:val="1"/>
      <w:numFmt w:val="decimal"/>
      <w:lvlText w:val="%1."/>
      <w:lvlJc w:val="left"/>
      <w:pPr>
        <w:tabs>
          <w:tab w:val="num" w:pos="720"/>
        </w:tabs>
        <w:ind w:left="431" w:hanging="431"/>
      </w:pPr>
      <w:rPr>
        <w:rFonts w:hint="default"/>
      </w:rPr>
    </w:lvl>
    <w:lvl w:ilvl="1">
      <w:start w:val="1"/>
      <w:numFmt w:val="decimal"/>
      <w:lvlText w:val="%1.%2"/>
      <w:lvlJc w:val="left"/>
      <w:pPr>
        <w:tabs>
          <w:tab w:val="num" w:pos="578"/>
        </w:tabs>
        <w:ind w:left="578" w:hanging="57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2"/>
        </w:tabs>
        <w:ind w:left="862" w:hanging="862"/>
      </w:pPr>
      <w:rPr>
        <w:rFonts w:hint="default"/>
      </w:rPr>
    </w:lvl>
    <w:lvl w:ilvl="4">
      <w:start w:val="1"/>
      <w:numFmt w:val="decimal"/>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lvlText w:val="%1.%2.%3.%4.%5.%6.%7"/>
      <w:lvlJc w:val="left"/>
      <w:pPr>
        <w:tabs>
          <w:tab w:val="num" w:pos="1298"/>
        </w:tabs>
        <w:ind w:left="1298" w:hanging="1298"/>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2"/>
        </w:tabs>
        <w:ind w:left="1582" w:hanging="1582"/>
      </w:pPr>
      <w:rPr>
        <w:rFonts w:hint="default"/>
      </w:rPr>
    </w:lvl>
  </w:abstractNum>
  <w:abstractNum w:abstractNumId="9" w15:restartNumberingAfterBreak="0">
    <w:nsid w:val="4F9A1DCA"/>
    <w:multiLevelType w:val="hybridMultilevel"/>
    <w:tmpl w:val="4D3EDBA6"/>
    <w:lvl w:ilvl="0" w:tplc="0809001B">
      <w:start w:val="1"/>
      <w:numFmt w:val="lowerRoman"/>
      <w:lvlText w:val="%1."/>
      <w:lvlJc w:val="right"/>
      <w:pPr>
        <w:ind w:left="552"/>
      </w:pPr>
      <w:rPr>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1EF7F7A"/>
    <w:multiLevelType w:val="hybridMultilevel"/>
    <w:tmpl w:val="623606C0"/>
    <w:lvl w:ilvl="0" w:tplc="357A1B52">
      <w:start w:val="8"/>
      <w:numFmt w:val="decimal"/>
      <w:lvlText w:val="%1."/>
      <w:lvlJc w:val="left"/>
      <w:pPr>
        <w:ind w:left="55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6CC435A2">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0C92A21E">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0152FA22">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ADA41888">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97F408D4">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1DC0ADF0">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76F61D1C">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13ECAE80">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65400A3"/>
    <w:multiLevelType w:val="hybridMultilevel"/>
    <w:tmpl w:val="544674EA"/>
    <w:lvl w:ilvl="0" w:tplc="08090001">
      <w:start w:val="1"/>
      <w:numFmt w:val="bullet"/>
      <w:lvlText w:val=""/>
      <w:lvlJc w:val="left"/>
      <w:pPr>
        <w:ind w:left="484"/>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31CE20D2">
      <w:start w:val="1"/>
      <w:numFmt w:val="bullet"/>
      <w:lvlText w:val="o"/>
      <w:lvlJc w:val="left"/>
      <w:pPr>
        <w:ind w:left="12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61EF752">
      <w:start w:val="1"/>
      <w:numFmt w:val="bullet"/>
      <w:lvlText w:val="▪"/>
      <w:lvlJc w:val="left"/>
      <w:pPr>
        <w:ind w:left="19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E2AD764">
      <w:start w:val="1"/>
      <w:numFmt w:val="bullet"/>
      <w:lvlText w:val="•"/>
      <w:lvlJc w:val="left"/>
      <w:pPr>
        <w:ind w:left="26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9C8FFE6">
      <w:start w:val="1"/>
      <w:numFmt w:val="bullet"/>
      <w:lvlText w:val="o"/>
      <w:lvlJc w:val="left"/>
      <w:pPr>
        <w:ind w:left="33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F443512">
      <w:start w:val="1"/>
      <w:numFmt w:val="bullet"/>
      <w:lvlText w:val="▪"/>
      <w:lvlJc w:val="left"/>
      <w:pPr>
        <w:ind w:left="40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E2CD248">
      <w:start w:val="1"/>
      <w:numFmt w:val="bullet"/>
      <w:lvlText w:val="•"/>
      <w:lvlJc w:val="left"/>
      <w:pPr>
        <w:ind w:left="48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C4A61FC">
      <w:start w:val="1"/>
      <w:numFmt w:val="bullet"/>
      <w:lvlText w:val="o"/>
      <w:lvlJc w:val="left"/>
      <w:pPr>
        <w:ind w:left="55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0C8DB70">
      <w:start w:val="1"/>
      <w:numFmt w:val="bullet"/>
      <w:lvlText w:val="▪"/>
      <w:lvlJc w:val="left"/>
      <w:pPr>
        <w:ind w:left="62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76322104"/>
    <w:multiLevelType w:val="multilevel"/>
    <w:tmpl w:val="BA8CFDE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656301945">
    <w:abstractNumId w:val="11"/>
  </w:num>
  <w:num w:numId="2" w16cid:durableId="1810510459">
    <w:abstractNumId w:val="5"/>
  </w:num>
  <w:num w:numId="3" w16cid:durableId="2066251213">
    <w:abstractNumId w:val="10"/>
  </w:num>
  <w:num w:numId="4" w16cid:durableId="2106880052">
    <w:abstractNumId w:val="0"/>
  </w:num>
  <w:num w:numId="5" w16cid:durableId="1311864311">
    <w:abstractNumId w:val="3"/>
  </w:num>
  <w:num w:numId="6" w16cid:durableId="78187027">
    <w:abstractNumId w:val="6"/>
  </w:num>
  <w:num w:numId="7" w16cid:durableId="645623946">
    <w:abstractNumId w:val="12"/>
  </w:num>
  <w:num w:numId="8" w16cid:durableId="809517456">
    <w:abstractNumId w:val="2"/>
  </w:num>
  <w:num w:numId="9" w16cid:durableId="2059284200">
    <w:abstractNumId w:val="9"/>
  </w:num>
  <w:num w:numId="10" w16cid:durableId="1589850880">
    <w:abstractNumId w:val="7"/>
  </w:num>
  <w:num w:numId="11" w16cid:durableId="1196194063">
    <w:abstractNumId w:val="1"/>
  </w:num>
  <w:num w:numId="12" w16cid:durableId="25373232">
    <w:abstractNumId w:val="8"/>
  </w:num>
  <w:num w:numId="13" w16cid:durableId="11063860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7C2"/>
    <w:rsid w:val="00002489"/>
    <w:rsid w:val="000034D4"/>
    <w:rsid w:val="00014441"/>
    <w:rsid w:val="00015286"/>
    <w:rsid w:val="00023E57"/>
    <w:rsid w:val="00024606"/>
    <w:rsid w:val="00025479"/>
    <w:rsid w:val="00033EB3"/>
    <w:rsid w:val="00034529"/>
    <w:rsid w:val="000347A5"/>
    <w:rsid w:val="00043F20"/>
    <w:rsid w:val="00044C52"/>
    <w:rsid w:val="00045707"/>
    <w:rsid w:val="00046EC8"/>
    <w:rsid w:val="0005013D"/>
    <w:rsid w:val="00051813"/>
    <w:rsid w:val="00053518"/>
    <w:rsid w:val="000547E2"/>
    <w:rsid w:val="00054971"/>
    <w:rsid w:val="00054F44"/>
    <w:rsid w:val="0005509E"/>
    <w:rsid w:val="000607EB"/>
    <w:rsid w:val="00060AFB"/>
    <w:rsid w:val="00061954"/>
    <w:rsid w:val="00062D20"/>
    <w:rsid w:val="00063680"/>
    <w:rsid w:val="00075312"/>
    <w:rsid w:val="000774D0"/>
    <w:rsid w:val="00080810"/>
    <w:rsid w:val="000828CD"/>
    <w:rsid w:val="0008358D"/>
    <w:rsid w:val="0008647C"/>
    <w:rsid w:val="0009047A"/>
    <w:rsid w:val="00092680"/>
    <w:rsid w:val="00092BB5"/>
    <w:rsid w:val="00094796"/>
    <w:rsid w:val="000958EF"/>
    <w:rsid w:val="00096B22"/>
    <w:rsid w:val="000A0694"/>
    <w:rsid w:val="000A0B1D"/>
    <w:rsid w:val="000A6A18"/>
    <w:rsid w:val="000B2190"/>
    <w:rsid w:val="000B318E"/>
    <w:rsid w:val="000C0394"/>
    <w:rsid w:val="000C1503"/>
    <w:rsid w:val="000C28B0"/>
    <w:rsid w:val="000C6A5A"/>
    <w:rsid w:val="000C7CBF"/>
    <w:rsid w:val="000D1AFE"/>
    <w:rsid w:val="000D224B"/>
    <w:rsid w:val="000D295C"/>
    <w:rsid w:val="000D2C94"/>
    <w:rsid w:val="000D6B12"/>
    <w:rsid w:val="000D7461"/>
    <w:rsid w:val="000E033E"/>
    <w:rsid w:val="000E56A9"/>
    <w:rsid w:val="000F129E"/>
    <w:rsid w:val="000F2E6B"/>
    <w:rsid w:val="000F5C34"/>
    <w:rsid w:val="000F6E57"/>
    <w:rsid w:val="00102319"/>
    <w:rsid w:val="001042FB"/>
    <w:rsid w:val="0011069F"/>
    <w:rsid w:val="0011153C"/>
    <w:rsid w:val="00111D2A"/>
    <w:rsid w:val="00112639"/>
    <w:rsid w:val="0011476F"/>
    <w:rsid w:val="00114C53"/>
    <w:rsid w:val="00122855"/>
    <w:rsid w:val="001248E6"/>
    <w:rsid w:val="0012593E"/>
    <w:rsid w:val="0012789A"/>
    <w:rsid w:val="0013420B"/>
    <w:rsid w:val="00137C6B"/>
    <w:rsid w:val="0014146B"/>
    <w:rsid w:val="00141CFE"/>
    <w:rsid w:val="0014284F"/>
    <w:rsid w:val="00143DC6"/>
    <w:rsid w:val="00150ABC"/>
    <w:rsid w:val="00151846"/>
    <w:rsid w:val="00153C26"/>
    <w:rsid w:val="001554B1"/>
    <w:rsid w:val="0016087F"/>
    <w:rsid w:val="00162790"/>
    <w:rsid w:val="0016314B"/>
    <w:rsid w:val="0016421A"/>
    <w:rsid w:val="00171FEA"/>
    <w:rsid w:val="001754E9"/>
    <w:rsid w:val="00176826"/>
    <w:rsid w:val="001804A1"/>
    <w:rsid w:val="00184FEE"/>
    <w:rsid w:val="00190FD2"/>
    <w:rsid w:val="00193A4E"/>
    <w:rsid w:val="00195855"/>
    <w:rsid w:val="001966CC"/>
    <w:rsid w:val="001A18AA"/>
    <w:rsid w:val="001A30B1"/>
    <w:rsid w:val="001A512A"/>
    <w:rsid w:val="001A58B2"/>
    <w:rsid w:val="001B348A"/>
    <w:rsid w:val="001B58FD"/>
    <w:rsid w:val="001B7CF7"/>
    <w:rsid w:val="001C1002"/>
    <w:rsid w:val="001C55BA"/>
    <w:rsid w:val="001C729B"/>
    <w:rsid w:val="001C7378"/>
    <w:rsid w:val="001D08EA"/>
    <w:rsid w:val="001E1A2B"/>
    <w:rsid w:val="001F0A89"/>
    <w:rsid w:val="001F18E6"/>
    <w:rsid w:val="001F2520"/>
    <w:rsid w:val="00200EF5"/>
    <w:rsid w:val="002014EC"/>
    <w:rsid w:val="0020220C"/>
    <w:rsid w:val="00203923"/>
    <w:rsid w:val="002073E1"/>
    <w:rsid w:val="00212086"/>
    <w:rsid w:val="0021672A"/>
    <w:rsid w:val="00222265"/>
    <w:rsid w:val="0022405E"/>
    <w:rsid w:val="002249B8"/>
    <w:rsid w:val="0022545F"/>
    <w:rsid w:val="00226906"/>
    <w:rsid w:val="00232058"/>
    <w:rsid w:val="00240A17"/>
    <w:rsid w:val="00245A5B"/>
    <w:rsid w:val="002463F0"/>
    <w:rsid w:val="00247874"/>
    <w:rsid w:val="00247FCA"/>
    <w:rsid w:val="002519DE"/>
    <w:rsid w:val="002574CE"/>
    <w:rsid w:val="00267C47"/>
    <w:rsid w:val="002700DF"/>
    <w:rsid w:val="00271289"/>
    <w:rsid w:val="00274047"/>
    <w:rsid w:val="00274BC6"/>
    <w:rsid w:val="00276900"/>
    <w:rsid w:val="002834C5"/>
    <w:rsid w:val="00284510"/>
    <w:rsid w:val="002879D1"/>
    <w:rsid w:val="00290E8B"/>
    <w:rsid w:val="002926E2"/>
    <w:rsid w:val="002927A6"/>
    <w:rsid w:val="0029283D"/>
    <w:rsid w:val="00297EA4"/>
    <w:rsid w:val="002A0A1E"/>
    <w:rsid w:val="002A1354"/>
    <w:rsid w:val="002A7589"/>
    <w:rsid w:val="002A7E95"/>
    <w:rsid w:val="002B0195"/>
    <w:rsid w:val="002B0ABC"/>
    <w:rsid w:val="002B23CF"/>
    <w:rsid w:val="002B3410"/>
    <w:rsid w:val="002B35F0"/>
    <w:rsid w:val="002B6426"/>
    <w:rsid w:val="002B7DA9"/>
    <w:rsid w:val="002C2FB4"/>
    <w:rsid w:val="002E190E"/>
    <w:rsid w:val="002E2636"/>
    <w:rsid w:val="002E34CD"/>
    <w:rsid w:val="002E4565"/>
    <w:rsid w:val="002F52E6"/>
    <w:rsid w:val="002F5F74"/>
    <w:rsid w:val="003013B5"/>
    <w:rsid w:val="00301636"/>
    <w:rsid w:val="00320957"/>
    <w:rsid w:val="0032506B"/>
    <w:rsid w:val="00325541"/>
    <w:rsid w:val="00331EAA"/>
    <w:rsid w:val="003348F9"/>
    <w:rsid w:val="00335A80"/>
    <w:rsid w:val="00342432"/>
    <w:rsid w:val="003442EF"/>
    <w:rsid w:val="003552E5"/>
    <w:rsid w:val="0035647E"/>
    <w:rsid w:val="003578D2"/>
    <w:rsid w:val="003613E0"/>
    <w:rsid w:val="00361DE4"/>
    <w:rsid w:val="00363D7E"/>
    <w:rsid w:val="003651CC"/>
    <w:rsid w:val="00366903"/>
    <w:rsid w:val="00366E1F"/>
    <w:rsid w:val="00366EF7"/>
    <w:rsid w:val="00371192"/>
    <w:rsid w:val="00371BEE"/>
    <w:rsid w:val="00372CEC"/>
    <w:rsid w:val="00375C6A"/>
    <w:rsid w:val="00375E4E"/>
    <w:rsid w:val="00385219"/>
    <w:rsid w:val="00390C05"/>
    <w:rsid w:val="00392571"/>
    <w:rsid w:val="0039367D"/>
    <w:rsid w:val="00394F33"/>
    <w:rsid w:val="0039544C"/>
    <w:rsid w:val="003A3551"/>
    <w:rsid w:val="003A3E46"/>
    <w:rsid w:val="003B10CA"/>
    <w:rsid w:val="003B6111"/>
    <w:rsid w:val="003B65CC"/>
    <w:rsid w:val="003C0357"/>
    <w:rsid w:val="003C33E9"/>
    <w:rsid w:val="003C6B72"/>
    <w:rsid w:val="003D4BC8"/>
    <w:rsid w:val="003D5D51"/>
    <w:rsid w:val="003E0A97"/>
    <w:rsid w:val="003E1AF0"/>
    <w:rsid w:val="003E2601"/>
    <w:rsid w:val="003E34C7"/>
    <w:rsid w:val="003E34E1"/>
    <w:rsid w:val="003E3D84"/>
    <w:rsid w:val="003E5847"/>
    <w:rsid w:val="003E5E71"/>
    <w:rsid w:val="003E6C74"/>
    <w:rsid w:val="003E6FF0"/>
    <w:rsid w:val="003E7FA4"/>
    <w:rsid w:val="003F1E8A"/>
    <w:rsid w:val="003F4215"/>
    <w:rsid w:val="003F62ED"/>
    <w:rsid w:val="003F688E"/>
    <w:rsid w:val="003F72A6"/>
    <w:rsid w:val="004020EA"/>
    <w:rsid w:val="00403D26"/>
    <w:rsid w:val="00407F2B"/>
    <w:rsid w:val="0041107F"/>
    <w:rsid w:val="00413945"/>
    <w:rsid w:val="00414BAF"/>
    <w:rsid w:val="00417D43"/>
    <w:rsid w:val="0042335C"/>
    <w:rsid w:val="0042538F"/>
    <w:rsid w:val="00427B4A"/>
    <w:rsid w:val="004342BD"/>
    <w:rsid w:val="004354B4"/>
    <w:rsid w:val="0043794C"/>
    <w:rsid w:val="004402FE"/>
    <w:rsid w:val="00447047"/>
    <w:rsid w:val="00452E80"/>
    <w:rsid w:val="00454666"/>
    <w:rsid w:val="00455058"/>
    <w:rsid w:val="00456D78"/>
    <w:rsid w:val="00461016"/>
    <w:rsid w:val="00461048"/>
    <w:rsid w:val="00464C2E"/>
    <w:rsid w:val="004654DE"/>
    <w:rsid w:val="00470F0C"/>
    <w:rsid w:val="00471ADE"/>
    <w:rsid w:val="00473892"/>
    <w:rsid w:val="00474DBC"/>
    <w:rsid w:val="00477635"/>
    <w:rsid w:val="004829B3"/>
    <w:rsid w:val="00483716"/>
    <w:rsid w:val="00487532"/>
    <w:rsid w:val="0049271E"/>
    <w:rsid w:val="004954BB"/>
    <w:rsid w:val="00496028"/>
    <w:rsid w:val="0049734E"/>
    <w:rsid w:val="0049771D"/>
    <w:rsid w:val="00497FD4"/>
    <w:rsid w:val="004A07C2"/>
    <w:rsid w:val="004A1C6C"/>
    <w:rsid w:val="004A3488"/>
    <w:rsid w:val="004A3B28"/>
    <w:rsid w:val="004A65C7"/>
    <w:rsid w:val="004A7CA7"/>
    <w:rsid w:val="004A7EA8"/>
    <w:rsid w:val="004B5A6C"/>
    <w:rsid w:val="004C0461"/>
    <w:rsid w:val="004C094A"/>
    <w:rsid w:val="004C1847"/>
    <w:rsid w:val="004C4F34"/>
    <w:rsid w:val="004C7F58"/>
    <w:rsid w:val="004D4455"/>
    <w:rsid w:val="004D51BD"/>
    <w:rsid w:val="004D5905"/>
    <w:rsid w:val="004D6BE3"/>
    <w:rsid w:val="004D75EC"/>
    <w:rsid w:val="004E2C80"/>
    <w:rsid w:val="004E5407"/>
    <w:rsid w:val="004F0EAD"/>
    <w:rsid w:val="004F10AF"/>
    <w:rsid w:val="004F2C79"/>
    <w:rsid w:val="004F2ED1"/>
    <w:rsid w:val="004F4DDA"/>
    <w:rsid w:val="004F6F8A"/>
    <w:rsid w:val="005066AC"/>
    <w:rsid w:val="00507FB8"/>
    <w:rsid w:val="005219A9"/>
    <w:rsid w:val="00530CFD"/>
    <w:rsid w:val="00534DDE"/>
    <w:rsid w:val="005372DC"/>
    <w:rsid w:val="00541D28"/>
    <w:rsid w:val="0054246F"/>
    <w:rsid w:val="00544FAB"/>
    <w:rsid w:val="00546D25"/>
    <w:rsid w:val="005473DD"/>
    <w:rsid w:val="0055108C"/>
    <w:rsid w:val="0055133B"/>
    <w:rsid w:val="00551B1F"/>
    <w:rsid w:val="00554545"/>
    <w:rsid w:val="00555234"/>
    <w:rsid w:val="00555EF2"/>
    <w:rsid w:val="005564FE"/>
    <w:rsid w:val="0055766C"/>
    <w:rsid w:val="00560127"/>
    <w:rsid w:val="005624B3"/>
    <w:rsid w:val="00563AE7"/>
    <w:rsid w:val="00563B7C"/>
    <w:rsid w:val="00563E27"/>
    <w:rsid w:val="00564D07"/>
    <w:rsid w:val="005662BB"/>
    <w:rsid w:val="00570773"/>
    <w:rsid w:val="00572202"/>
    <w:rsid w:val="0057268D"/>
    <w:rsid w:val="00575438"/>
    <w:rsid w:val="00575A84"/>
    <w:rsid w:val="00581B20"/>
    <w:rsid w:val="00583C8F"/>
    <w:rsid w:val="00587C30"/>
    <w:rsid w:val="005905D0"/>
    <w:rsid w:val="005908A5"/>
    <w:rsid w:val="00595923"/>
    <w:rsid w:val="00596FC5"/>
    <w:rsid w:val="005A271A"/>
    <w:rsid w:val="005A59F6"/>
    <w:rsid w:val="005B0478"/>
    <w:rsid w:val="005B1005"/>
    <w:rsid w:val="005B2C3E"/>
    <w:rsid w:val="005B3222"/>
    <w:rsid w:val="005C03A5"/>
    <w:rsid w:val="005C5727"/>
    <w:rsid w:val="005C763E"/>
    <w:rsid w:val="005D2ADA"/>
    <w:rsid w:val="005D316E"/>
    <w:rsid w:val="005D42D2"/>
    <w:rsid w:val="005D64A7"/>
    <w:rsid w:val="005E399D"/>
    <w:rsid w:val="005E4C73"/>
    <w:rsid w:val="005E7397"/>
    <w:rsid w:val="005E7DAC"/>
    <w:rsid w:val="005F468E"/>
    <w:rsid w:val="005F5AF6"/>
    <w:rsid w:val="006003F4"/>
    <w:rsid w:val="00600BE0"/>
    <w:rsid w:val="006069DE"/>
    <w:rsid w:val="00606ADC"/>
    <w:rsid w:val="006077D0"/>
    <w:rsid w:val="006106D7"/>
    <w:rsid w:val="00610BEC"/>
    <w:rsid w:val="006114E7"/>
    <w:rsid w:val="00613752"/>
    <w:rsid w:val="006144C6"/>
    <w:rsid w:val="00616D3F"/>
    <w:rsid w:val="00622ADF"/>
    <w:rsid w:val="00624DBA"/>
    <w:rsid w:val="006250C4"/>
    <w:rsid w:val="00630EC7"/>
    <w:rsid w:val="006319C9"/>
    <w:rsid w:val="0063624C"/>
    <w:rsid w:val="00643851"/>
    <w:rsid w:val="0064490C"/>
    <w:rsid w:val="00650AD3"/>
    <w:rsid w:val="0065136F"/>
    <w:rsid w:val="00655BEC"/>
    <w:rsid w:val="00657126"/>
    <w:rsid w:val="00657958"/>
    <w:rsid w:val="00661F05"/>
    <w:rsid w:val="006638E7"/>
    <w:rsid w:val="00665C48"/>
    <w:rsid w:val="0066663D"/>
    <w:rsid w:val="00666EBF"/>
    <w:rsid w:val="00671F30"/>
    <w:rsid w:val="006730F0"/>
    <w:rsid w:val="00675F5A"/>
    <w:rsid w:val="006779A4"/>
    <w:rsid w:val="00680A75"/>
    <w:rsid w:val="006813EE"/>
    <w:rsid w:val="00682627"/>
    <w:rsid w:val="00683B6D"/>
    <w:rsid w:val="00686DD5"/>
    <w:rsid w:val="006900FA"/>
    <w:rsid w:val="006913F6"/>
    <w:rsid w:val="0069343F"/>
    <w:rsid w:val="00693D00"/>
    <w:rsid w:val="006964A7"/>
    <w:rsid w:val="006A155D"/>
    <w:rsid w:val="006A4122"/>
    <w:rsid w:val="006B5837"/>
    <w:rsid w:val="006B5A48"/>
    <w:rsid w:val="006B5A9F"/>
    <w:rsid w:val="006B7A0D"/>
    <w:rsid w:val="006C0454"/>
    <w:rsid w:val="006C55F3"/>
    <w:rsid w:val="006C59CA"/>
    <w:rsid w:val="006D0D51"/>
    <w:rsid w:val="006D49DF"/>
    <w:rsid w:val="006D69A1"/>
    <w:rsid w:val="006E3696"/>
    <w:rsid w:val="006E7495"/>
    <w:rsid w:val="006E7732"/>
    <w:rsid w:val="006F266D"/>
    <w:rsid w:val="006F4126"/>
    <w:rsid w:val="006F4AFD"/>
    <w:rsid w:val="007013CC"/>
    <w:rsid w:val="00707ED2"/>
    <w:rsid w:val="0071146A"/>
    <w:rsid w:val="00711E4C"/>
    <w:rsid w:val="00715C8B"/>
    <w:rsid w:val="00715E9D"/>
    <w:rsid w:val="00720363"/>
    <w:rsid w:val="00722A9B"/>
    <w:rsid w:val="00722E20"/>
    <w:rsid w:val="007242E4"/>
    <w:rsid w:val="00727050"/>
    <w:rsid w:val="0072796D"/>
    <w:rsid w:val="00727A23"/>
    <w:rsid w:val="007327FB"/>
    <w:rsid w:val="00740A4D"/>
    <w:rsid w:val="007440FE"/>
    <w:rsid w:val="00745CBE"/>
    <w:rsid w:val="00746FE2"/>
    <w:rsid w:val="00747013"/>
    <w:rsid w:val="00751529"/>
    <w:rsid w:val="00751C42"/>
    <w:rsid w:val="00752190"/>
    <w:rsid w:val="00752DFE"/>
    <w:rsid w:val="00753835"/>
    <w:rsid w:val="00763824"/>
    <w:rsid w:val="007638E4"/>
    <w:rsid w:val="007667C4"/>
    <w:rsid w:val="007671CB"/>
    <w:rsid w:val="00770355"/>
    <w:rsid w:val="00772C24"/>
    <w:rsid w:val="00774E93"/>
    <w:rsid w:val="00775601"/>
    <w:rsid w:val="00780F76"/>
    <w:rsid w:val="007845AD"/>
    <w:rsid w:val="00784AF6"/>
    <w:rsid w:val="00790138"/>
    <w:rsid w:val="00790896"/>
    <w:rsid w:val="0079523A"/>
    <w:rsid w:val="00795E9A"/>
    <w:rsid w:val="00795EAB"/>
    <w:rsid w:val="007A055E"/>
    <w:rsid w:val="007A1110"/>
    <w:rsid w:val="007A1FCE"/>
    <w:rsid w:val="007A5DA9"/>
    <w:rsid w:val="007A7135"/>
    <w:rsid w:val="007B1A71"/>
    <w:rsid w:val="007B3997"/>
    <w:rsid w:val="007B6A07"/>
    <w:rsid w:val="007C3BBD"/>
    <w:rsid w:val="007C3FC0"/>
    <w:rsid w:val="007C5625"/>
    <w:rsid w:val="007C732F"/>
    <w:rsid w:val="007D4E75"/>
    <w:rsid w:val="007E0FA4"/>
    <w:rsid w:val="007E11C2"/>
    <w:rsid w:val="007E32AE"/>
    <w:rsid w:val="007E3789"/>
    <w:rsid w:val="007E7719"/>
    <w:rsid w:val="007F29A4"/>
    <w:rsid w:val="007F4611"/>
    <w:rsid w:val="007F565F"/>
    <w:rsid w:val="007F645E"/>
    <w:rsid w:val="00803930"/>
    <w:rsid w:val="00804C10"/>
    <w:rsid w:val="008051F8"/>
    <w:rsid w:val="008062AB"/>
    <w:rsid w:val="008105C5"/>
    <w:rsid w:val="0081383F"/>
    <w:rsid w:val="00813C78"/>
    <w:rsid w:val="00814044"/>
    <w:rsid w:val="00814129"/>
    <w:rsid w:val="008144BF"/>
    <w:rsid w:val="00815C2D"/>
    <w:rsid w:val="008201F0"/>
    <w:rsid w:val="00820F3B"/>
    <w:rsid w:val="00827E1A"/>
    <w:rsid w:val="00827EC3"/>
    <w:rsid w:val="00830ADC"/>
    <w:rsid w:val="00830B96"/>
    <w:rsid w:val="0083325A"/>
    <w:rsid w:val="00840804"/>
    <w:rsid w:val="00840F84"/>
    <w:rsid w:val="00841214"/>
    <w:rsid w:val="00841671"/>
    <w:rsid w:val="0084252F"/>
    <w:rsid w:val="00844E30"/>
    <w:rsid w:val="00844F7D"/>
    <w:rsid w:val="00847230"/>
    <w:rsid w:val="008522C9"/>
    <w:rsid w:val="008573FC"/>
    <w:rsid w:val="00861119"/>
    <w:rsid w:val="00862AC4"/>
    <w:rsid w:val="00867A6C"/>
    <w:rsid w:val="00867FFB"/>
    <w:rsid w:val="008720A1"/>
    <w:rsid w:val="00874760"/>
    <w:rsid w:val="00874C94"/>
    <w:rsid w:val="00881F22"/>
    <w:rsid w:val="008871BE"/>
    <w:rsid w:val="00887D26"/>
    <w:rsid w:val="00892B49"/>
    <w:rsid w:val="008979E8"/>
    <w:rsid w:val="00897D29"/>
    <w:rsid w:val="008A2525"/>
    <w:rsid w:val="008A2836"/>
    <w:rsid w:val="008A320E"/>
    <w:rsid w:val="008A4F63"/>
    <w:rsid w:val="008A6B97"/>
    <w:rsid w:val="008A764E"/>
    <w:rsid w:val="008B066C"/>
    <w:rsid w:val="008B1531"/>
    <w:rsid w:val="008B2354"/>
    <w:rsid w:val="008B376E"/>
    <w:rsid w:val="008B5C95"/>
    <w:rsid w:val="008B6699"/>
    <w:rsid w:val="008B68BB"/>
    <w:rsid w:val="008C0C54"/>
    <w:rsid w:val="008C13D8"/>
    <w:rsid w:val="008C1EA4"/>
    <w:rsid w:val="008C2893"/>
    <w:rsid w:val="008C721B"/>
    <w:rsid w:val="008D5CC6"/>
    <w:rsid w:val="008D5D34"/>
    <w:rsid w:val="008E35DD"/>
    <w:rsid w:val="008E5133"/>
    <w:rsid w:val="008E5A7E"/>
    <w:rsid w:val="008E67A0"/>
    <w:rsid w:val="008E7BDB"/>
    <w:rsid w:val="008E7EF3"/>
    <w:rsid w:val="008F092F"/>
    <w:rsid w:val="008F1FD7"/>
    <w:rsid w:val="0090253D"/>
    <w:rsid w:val="00905931"/>
    <w:rsid w:val="00905EC5"/>
    <w:rsid w:val="009068EB"/>
    <w:rsid w:val="00910D6E"/>
    <w:rsid w:val="0091380D"/>
    <w:rsid w:val="00915ABB"/>
    <w:rsid w:val="00916AA3"/>
    <w:rsid w:val="0091734E"/>
    <w:rsid w:val="009258AE"/>
    <w:rsid w:val="00926696"/>
    <w:rsid w:val="00927516"/>
    <w:rsid w:val="00935773"/>
    <w:rsid w:val="009363D4"/>
    <w:rsid w:val="00936986"/>
    <w:rsid w:val="00940338"/>
    <w:rsid w:val="00942AC6"/>
    <w:rsid w:val="00950BC6"/>
    <w:rsid w:val="00950C78"/>
    <w:rsid w:val="00960226"/>
    <w:rsid w:val="00961404"/>
    <w:rsid w:val="00961F48"/>
    <w:rsid w:val="00967003"/>
    <w:rsid w:val="0096719C"/>
    <w:rsid w:val="00971025"/>
    <w:rsid w:val="00972807"/>
    <w:rsid w:val="00974200"/>
    <w:rsid w:val="009746E1"/>
    <w:rsid w:val="009762EC"/>
    <w:rsid w:val="00980522"/>
    <w:rsid w:val="00980CCB"/>
    <w:rsid w:val="00981E87"/>
    <w:rsid w:val="00982102"/>
    <w:rsid w:val="00982756"/>
    <w:rsid w:val="009843B4"/>
    <w:rsid w:val="00985D23"/>
    <w:rsid w:val="00986490"/>
    <w:rsid w:val="00986EAD"/>
    <w:rsid w:val="009904D1"/>
    <w:rsid w:val="009907A9"/>
    <w:rsid w:val="00991B40"/>
    <w:rsid w:val="00994D4F"/>
    <w:rsid w:val="009A3915"/>
    <w:rsid w:val="009A5549"/>
    <w:rsid w:val="009B2174"/>
    <w:rsid w:val="009B2B11"/>
    <w:rsid w:val="009B3C6C"/>
    <w:rsid w:val="009B641D"/>
    <w:rsid w:val="009B696A"/>
    <w:rsid w:val="009B775C"/>
    <w:rsid w:val="009B795E"/>
    <w:rsid w:val="009C2166"/>
    <w:rsid w:val="009C30C4"/>
    <w:rsid w:val="009C3B77"/>
    <w:rsid w:val="009C7CA0"/>
    <w:rsid w:val="009D5284"/>
    <w:rsid w:val="009D7C70"/>
    <w:rsid w:val="009E135A"/>
    <w:rsid w:val="009E3FEB"/>
    <w:rsid w:val="009E69AE"/>
    <w:rsid w:val="009E6DAA"/>
    <w:rsid w:val="009F36AB"/>
    <w:rsid w:val="009F404A"/>
    <w:rsid w:val="00A009A2"/>
    <w:rsid w:val="00A03BAD"/>
    <w:rsid w:val="00A04400"/>
    <w:rsid w:val="00A1091E"/>
    <w:rsid w:val="00A12DC2"/>
    <w:rsid w:val="00A21DB5"/>
    <w:rsid w:val="00A22219"/>
    <w:rsid w:val="00A24B22"/>
    <w:rsid w:val="00A27296"/>
    <w:rsid w:val="00A30D83"/>
    <w:rsid w:val="00A31030"/>
    <w:rsid w:val="00A3218E"/>
    <w:rsid w:val="00A33E99"/>
    <w:rsid w:val="00A3425D"/>
    <w:rsid w:val="00A35588"/>
    <w:rsid w:val="00A35A2C"/>
    <w:rsid w:val="00A35DB9"/>
    <w:rsid w:val="00A36A50"/>
    <w:rsid w:val="00A45067"/>
    <w:rsid w:val="00A519C8"/>
    <w:rsid w:val="00A52CD8"/>
    <w:rsid w:val="00A54E0B"/>
    <w:rsid w:val="00A54FAA"/>
    <w:rsid w:val="00A6083A"/>
    <w:rsid w:val="00A60AAC"/>
    <w:rsid w:val="00A61AF8"/>
    <w:rsid w:val="00A63984"/>
    <w:rsid w:val="00A75B1B"/>
    <w:rsid w:val="00A76B7C"/>
    <w:rsid w:val="00A77427"/>
    <w:rsid w:val="00A826A5"/>
    <w:rsid w:val="00A86771"/>
    <w:rsid w:val="00A8727D"/>
    <w:rsid w:val="00A92709"/>
    <w:rsid w:val="00A93C27"/>
    <w:rsid w:val="00A96075"/>
    <w:rsid w:val="00AA18F8"/>
    <w:rsid w:val="00AA1E9D"/>
    <w:rsid w:val="00AA3CE4"/>
    <w:rsid w:val="00AA627D"/>
    <w:rsid w:val="00AB51DF"/>
    <w:rsid w:val="00AB5C9F"/>
    <w:rsid w:val="00AC2950"/>
    <w:rsid w:val="00AD0C54"/>
    <w:rsid w:val="00AD2BAD"/>
    <w:rsid w:val="00AD33AA"/>
    <w:rsid w:val="00AD6778"/>
    <w:rsid w:val="00AD6DCD"/>
    <w:rsid w:val="00AE15EB"/>
    <w:rsid w:val="00AE2A86"/>
    <w:rsid w:val="00AE347C"/>
    <w:rsid w:val="00AE3FB9"/>
    <w:rsid w:val="00AE4093"/>
    <w:rsid w:val="00AF0F20"/>
    <w:rsid w:val="00AF1EC8"/>
    <w:rsid w:val="00AF2A2E"/>
    <w:rsid w:val="00AF5504"/>
    <w:rsid w:val="00AF6857"/>
    <w:rsid w:val="00B02F49"/>
    <w:rsid w:val="00B036C0"/>
    <w:rsid w:val="00B05DF7"/>
    <w:rsid w:val="00B07DB7"/>
    <w:rsid w:val="00B1671D"/>
    <w:rsid w:val="00B2206F"/>
    <w:rsid w:val="00B232BA"/>
    <w:rsid w:val="00B24082"/>
    <w:rsid w:val="00B266EC"/>
    <w:rsid w:val="00B273F7"/>
    <w:rsid w:val="00B317B4"/>
    <w:rsid w:val="00B31FB3"/>
    <w:rsid w:val="00B37437"/>
    <w:rsid w:val="00B443DF"/>
    <w:rsid w:val="00B452B6"/>
    <w:rsid w:val="00B5172F"/>
    <w:rsid w:val="00B5182D"/>
    <w:rsid w:val="00B54A61"/>
    <w:rsid w:val="00B600F9"/>
    <w:rsid w:val="00B71BA1"/>
    <w:rsid w:val="00B8065C"/>
    <w:rsid w:val="00B81578"/>
    <w:rsid w:val="00B83D3F"/>
    <w:rsid w:val="00B84D51"/>
    <w:rsid w:val="00B85F61"/>
    <w:rsid w:val="00B8615D"/>
    <w:rsid w:val="00B872F9"/>
    <w:rsid w:val="00B87AC9"/>
    <w:rsid w:val="00B9031D"/>
    <w:rsid w:val="00B9060D"/>
    <w:rsid w:val="00B931D1"/>
    <w:rsid w:val="00B9397D"/>
    <w:rsid w:val="00B939B7"/>
    <w:rsid w:val="00B95F9C"/>
    <w:rsid w:val="00B96F61"/>
    <w:rsid w:val="00BA2E32"/>
    <w:rsid w:val="00BA4EBC"/>
    <w:rsid w:val="00BA57C8"/>
    <w:rsid w:val="00BB1ADD"/>
    <w:rsid w:val="00BB25A9"/>
    <w:rsid w:val="00BB5A5B"/>
    <w:rsid w:val="00BB6FB0"/>
    <w:rsid w:val="00BC0358"/>
    <w:rsid w:val="00BC1198"/>
    <w:rsid w:val="00BC1C7C"/>
    <w:rsid w:val="00BC5FB3"/>
    <w:rsid w:val="00BC6599"/>
    <w:rsid w:val="00BC6A77"/>
    <w:rsid w:val="00BD12BB"/>
    <w:rsid w:val="00BD2301"/>
    <w:rsid w:val="00BD3B2E"/>
    <w:rsid w:val="00BD4D9F"/>
    <w:rsid w:val="00BD695F"/>
    <w:rsid w:val="00BE273A"/>
    <w:rsid w:val="00BE6C5E"/>
    <w:rsid w:val="00BF098F"/>
    <w:rsid w:val="00BF27A6"/>
    <w:rsid w:val="00BF3F83"/>
    <w:rsid w:val="00BF7A40"/>
    <w:rsid w:val="00C01AF6"/>
    <w:rsid w:val="00C04B76"/>
    <w:rsid w:val="00C051F0"/>
    <w:rsid w:val="00C131E0"/>
    <w:rsid w:val="00C14396"/>
    <w:rsid w:val="00C17409"/>
    <w:rsid w:val="00C21F10"/>
    <w:rsid w:val="00C225ED"/>
    <w:rsid w:val="00C24FD0"/>
    <w:rsid w:val="00C30DB1"/>
    <w:rsid w:val="00C323FF"/>
    <w:rsid w:val="00C33436"/>
    <w:rsid w:val="00C341C0"/>
    <w:rsid w:val="00C35C88"/>
    <w:rsid w:val="00C360EE"/>
    <w:rsid w:val="00C3613F"/>
    <w:rsid w:val="00C4038C"/>
    <w:rsid w:val="00C41ACA"/>
    <w:rsid w:val="00C45C98"/>
    <w:rsid w:val="00C475CC"/>
    <w:rsid w:val="00C47F17"/>
    <w:rsid w:val="00C50F9D"/>
    <w:rsid w:val="00C53460"/>
    <w:rsid w:val="00C65725"/>
    <w:rsid w:val="00C71911"/>
    <w:rsid w:val="00C74AE8"/>
    <w:rsid w:val="00C80F29"/>
    <w:rsid w:val="00C8380C"/>
    <w:rsid w:val="00C854C8"/>
    <w:rsid w:val="00C86091"/>
    <w:rsid w:val="00C86357"/>
    <w:rsid w:val="00C901FB"/>
    <w:rsid w:val="00C90F6D"/>
    <w:rsid w:val="00C91B23"/>
    <w:rsid w:val="00C92CFC"/>
    <w:rsid w:val="00CA1BFC"/>
    <w:rsid w:val="00CA2307"/>
    <w:rsid w:val="00CA329E"/>
    <w:rsid w:val="00CA3972"/>
    <w:rsid w:val="00CA3BF7"/>
    <w:rsid w:val="00CB2D8C"/>
    <w:rsid w:val="00CB2E10"/>
    <w:rsid w:val="00CB44E8"/>
    <w:rsid w:val="00CB6A29"/>
    <w:rsid w:val="00CB7930"/>
    <w:rsid w:val="00CD0801"/>
    <w:rsid w:val="00CD1815"/>
    <w:rsid w:val="00CD5AF5"/>
    <w:rsid w:val="00CD76E7"/>
    <w:rsid w:val="00CF0157"/>
    <w:rsid w:val="00CF1A5F"/>
    <w:rsid w:val="00CF296C"/>
    <w:rsid w:val="00CF35B4"/>
    <w:rsid w:val="00CF46F0"/>
    <w:rsid w:val="00D00DBD"/>
    <w:rsid w:val="00D01737"/>
    <w:rsid w:val="00D07C79"/>
    <w:rsid w:val="00D07F22"/>
    <w:rsid w:val="00D12276"/>
    <w:rsid w:val="00D124E0"/>
    <w:rsid w:val="00D12710"/>
    <w:rsid w:val="00D12F0F"/>
    <w:rsid w:val="00D14C2B"/>
    <w:rsid w:val="00D274EA"/>
    <w:rsid w:val="00D31E4E"/>
    <w:rsid w:val="00D33452"/>
    <w:rsid w:val="00D36C20"/>
    <w:rsid w:val="00D37E25"/>
    <w:rsid w:val="00D428AF"/>
    <w:rsid w:val="00D431EE"/>
    <w:rsid w:val="00D432F9"/>
    <w:rsid w:val="00D4492F"/>
    <w:rsid w:val="00D4700B"/>
    <w:rsid w:val="00D5349D"/>
    <w:rsid w:val="00D53F3E"/>
    <w:rsid w:val="00D56C2F"/>
    <w:rsid w:val="00D57703"/>
    <w:rsid w:val="00D62711"/>
    <w:rsid w:val="00D64043"/>
    <w:rsid w:val="00D644AA"/>
    <w:rsid w:val="00D65CE4"/>
    <w:rsid w:val="00D6765C"/>
    <w:rsid w:val="00D75A11"/>
    <w:rsid w:val="00D75F05"/>
    <w:rsid w:val="00D7793F"/>
    <w:rsid w:val="00D77A6D"/>
    <w:rsid w:val="00D8660E"/>
    <w:rsid w:val="00D86C93"/>
    <w:rsid w:val="00D919BD"/>
    <w:rsid w:val="00D932CD"/>
    <w:rsid w:val="00DA213E"/>
    <w:rsid w:val="00DA5404"/>
    <w:rsid w:val="00DA7B7A"/>
    <w:rsid w:val="00DB1FB6"/>
    <w:rsid w:val="00DB4276"/>
    <w:rsid w:val="00DB4FAB"/>
    <w:rsid w:val="00DB5373"/>
    <w:rsid w:val="00DB5E81"/>
    <w:rsid w:val="00DC117D"/>
    <w:rsid w:val="00DC1D54"/>
    <w:rsid w:val="00DC56F2"/>
    <w:rsid w:val="00DD12D7"/>
    <w:rsid w:val="00DD3403"/>
    <w:rsid w:val="00DD6FDB"/>
    <w:rsid w:val="00DD7761"/>
    <w:rsid w:val="00DE0031"/>
    <w:rsid w:val="00DE078E"/>
    <w:rsid w:val="00DE508E"/>
    <w:rsid w:val="00DE7DCA"/>
    <w:rsid w:val="00DF463E"/>
    <w:rsid w:val="00DF6ABE"/>
    <w:rsid w:val="00E0125A"/>
    <w:rsid w:val="00E053A2"/>
    <w:rsid w:val="00E05BE5"/>
    <w:rsid w:val="00E07F2D"/>
    <w:rsid w:val="00E11785"/>
    <w:rsid w:val="00E1207C"/>
    <w:rsid w:val="00E15999"/>
    <w:rsid w:val="00E21502"/>
    <w:rsid w:val="00E25774"/>
    <w:rsid w:val="00E25F1F"/>
    <w:rsid w:val="00E26C4D"/>
    <w:rsid w:val="00E275C1"/>
    <w:rsid w:val="00E347FF"/>
    <w:rsid w:val="00E400E6"/>
    <w:rsid w:val="00E419E7"/>
    <w:rsid w:val="00E41B3A"/>
    <w:rsid w:val="00E421F9"/>
    <w:rsid w:val="00E4453D"/>
    <w:rsid w:val="00E454CE"/>
    <w:rsid w:val="00E52140"/>
    <w:rsid w:val="00E52D35"/>
    <w:rsid w:val="00E5730F"/>
    <w:rsid w:val="00E57877"/>
    <w:rsid w:val="00E632A0"/>
    <w:rsid w:val="00E6645B"/>
    <w:rsid w:val="00E7129E"/>
    <w:rsid w:val="00E71964"/>
    <w:rsid w:val="00E74844"/>
    <w:rsid w:val="00E77BC7"/>
    <w:rsid w:val="00E86C34"/>
    <w:rsid w:val="00E86D04"/>
    <w:rsid w:val="00E87C97"/>
    <w:rsid w:val="00E92BF7"/>
    <w:rsid w:val="00E93460"/>
    <w:rsid w:val="00E975A0"/>
    <w:rsid w:val="00EA09D4"/>
    <w:rsid w:val="00EA651F"/>
    <w:rsid w:val="00EB2B8B"/>
    <w:rsid w:val="00EB3C53"/>
    <w:rsid w:val="00EB4B8F"/>
    <w:rsid w:val="00EB67B8"/>
    <w:rsid w:val="00EC2953"/>
    <w:rsid w:val="00ED140D"/>
    <w:rsid w:val="00ED3DB2"/>
    <w:rsid w:val="00ED3F7D"/>
    <w:rsid w:val="00EE03D0"/>
    <w:rsid w:val="00EE4897"/>
    <w:rsid w:val="00EE750D"/>
    <w:rsid w:val="00EE7600"/>
    <w:rsid w:val="00EF0F42"/>
    <w:rsid w:val="00EF21F8"/>
    <w:rsid w:val="00EF2941"/>
    <w:rsid w:val="00F01F93"/>
    <w:rsid w:val="00F12D91"/>
    <w:rsid w:val="00F137E0"/>
    <w:rsid w:val="00F14C30"/>
    <w:rsid w:val="00F20276"/>
    <w:rsid w:val="00F20CA7"/>
    <w:rsid w:val="00F211F5"/>
    <w:rsid w:val="00F22A9E"/>
    <w:rsid w:val="00F3095A"/>
    <w:rsid w:val="00F31AB9"/>
    <w:rsid w:val="00F35712"/>
    <w:rsid w:val="00F37CC5"/>
    <w:rsid w:val="00F41672"/>
    <w:rsid w:val="00F41B51"/>
    <w:rsid w:val="00F503FE"/>
    <w:rsid w:val="00F51EA9"/>
    <w:rsid w:val="00F5312B"/>
    <w:rsid w:val="00F56320"/>
    <w:rsid w:val="00F57F5F"/>
    <w:rsid w:val="00F63ADA"/>
    <w:rsid w:val="00F65172"/>
    <w:rsid w:val="00F66B87"/>
    <w:rsid w:val="00F72052"/>
    <w:rsid w:val="00F74C19"/>
    <w:rsid w:val="00F74C39"/>
    <w:rsid w:val="00F75D81"/>
    <w:rsid w:val="00F81DDE"/>
    <w:rsid w:val="00F837C1"/>
    <w:rsid w:val="00F8400D"/>
    <w:rsid w:val="00F85740"/>
    <w:rsid w:val="00FA2003"/>
    <w:rsid w:val="00FA6B21"/>
    <w:rsid w:val="00FA6D1B"/>
    <w:rsid w:val="00FB105B"/>
    <w:rsid w:val="00FB3F22"/>
    <w:rsid w:val="00FC0F87"/>
    <w:rsid w:val="00FC5A46"/>
    <w:rsid w:val="00FC7817"/>
    <w:rsid w:val="00FD02AA"/>
    <w:rsid w:val="00FD36AF"/>
    <w:rsid w:val="00FD7300"/>
    <w:rsid w:val="00FE06E5"/>
    <w:rsid w:val="00FE0ACD"/>
    <w:rsid w:val="00FE5ECE"/>
    <w:rsid w:val="00FE7260"/>
    <w:rsid w:val="00FE75F4"/>
    <w:rsid w:val="00FF3559"/>
    <w:rsid w:val="00FF3951"/>
    <w:rsid w:val="00FF5A60"/>
    <w:rsid w:val="00FF6698"/>
    <w:rsid w:val="00FF66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602A6E"/>
  <w15:docId w15:val="{B2652BCB-6235-48A3-A97E-B0CAD2A5F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0" w:line="249" w:lineRule="auto"/>
      <w:ind w:left="428" w:hanging="428"/>
    </w:pPr>
    <w:rPr>
      <w:rFonts w:ascii="Verdana" w:eastAsia="Verdana" w:hAnsi="Verdana" w:cs="Verdana"/>
      <w:color w:val="000000"/>
    </w:rPr>
  </w:style>
  <w:style w:type="paragraph" w:styleId="Heading1">
    <w:name w:val="heading 1"/>
    <w:next w:val="Normal"/>
    <w:link w:val="Heading1Char"/>
    <w:uiPriority w:val="9"/>
    <w:qFormat/>
    <w:pPr>
      <w:keepNext/>
      <w:keepLines/>
      <w:spacing w:after="188"/>
      <w:ind w:left="10" w:hanging="10"/>
      <w:outlineLvl w:val="0"/>
    </w:pPr>
    <w:rPr>
      <w:rFonts w:ascii="Verdana" w:eastAsia="Verdana" w:hAnsi="Verdana" w:cs="Verdana"/>
      <w:b/>
      <w:color w:val="000000"/>
    </w:rPr>
  </w:style>
  <w:style w:type="paragraph" w:styleId="Heading2">
    <w:name w:val="heading 2"/>
    <w:next w:val="Normal"/>
    <w:link w:val="Heading2Char"/>
    <w:unhideWhenUsed/>
    <w:qFormat/>
    <w:pPr>
      <w:keepNext/>
      <w:keepLines/>
      <w:spacing w:after="196" w:line="250" w:lineRule="auto"/>
      <w:ind w:left="149" w:hanging="10"/>
      <w:outlineLvl w:val="1"/>
    </w:pPr>
    <w:rPr>
      <w:rFonts w:ascii="Verdana" w:eastAsia="Verdana" w:hAnsi="Verdana" w:cs="Verdana"/>
      <w:b/>
      <w:i/>
      <w:color w:val="000000"/>
    </w:rPr>
  </w:style>
  <w:style w:type="paragraph" w:styleId="Heading3">
    <w:name w:val="heading 3"/>
    <w:basedOn w:val="Normal"/>
    <w:next w:val="Normal"/>
    <w:link w:val="Heading3Char"/>
    <w:qFormat/>
    <w:rsid w:val="007667C4"/>
    <w:pPr>
      <w:keepNext/>
      <w:widowControl w:val="0"/>
      <w:tabs>
        <w:tab w:val="num" w:pos="720"/>
      </w:tabs>
      <w:spacing w:before="320" w:after="60" w:line="240" w:lineRule="auto"/>
      <w:ind w:left="720" w:hanging="720"/>
      <w:outlineLvl w:val="2"/>
    </w:pPr>
    <w:rPr>
      <w:rFonts w:eastAsia="Times New Roman" w:cs="Times New Roman"/>
      <w:caps/>
      <w:sz w:val="28"/>
      <w:szCs w:val="20"/>
    </w:rPr>
  </w:style>
  <w:style w:type="paragraph" w:styleId="Heading4">
    <w:name w:val="heading 4"/>
    <w:basedOn w:val="Normal"/>
    <w:next w:val="Normal"/>
    <w:link w:val="Heading4Char"/>
    <w:qFormat/>
    <w:rsid w:val="007667C4"/>
    <w:pPr>
      <w:keepNext/>
      <w:widowControl w:val="0"/>
      <w:tabs>
        <w:tab w:val="num" w:pos="862"/>
      </w:tabs>
      <w:spacing w:before="240" w:after="40" w:line="240" w:lineRule="auto"/>
      <w:ind w:left="862" w:hanging="862"/>
      <w:outlineLvl w:val="3"/>
    </w:pPr>
    <w:rPr>
      <w:rFonts w:eastAsia="Times New Roman" w:cs="Times New Roman"/>
      <w:b/>
      <w:i/>
      <w:szCs w:val="20"/>
    </w:rPr>
  </w:style>
  <w:style w:type="paragraph" w:styleId="Heading5">
    <w:name w:val="heading 5"/>
    <w:basedOn w:val="Normal"/>
    <w:next w:val="Normal"/>
    <w:link w:val="Heading5Char"/>
    <w:qFormat/>
    <w:rsid w:val="007667C4"/>
    <w:pPr>
      <w:keepNext/>
      <w:tabs>
        <w:tab w:val="num" w:pos="1009"/>
      </w:tabs>
      <w:spacing w:before="220" w:after="40" w:line="240" w:lineRule="auto"/>
      <w:ind w:left="1009" w:hanging="1009"/>
      <w:outlineLvl w:val="4"/>
    </w:pPr>
    <w:rPr>
      <w:rFonts w:eastAsia="Times New Roman" w:cs="Times New Roman"/>
      <w:szCs w:val="20"/>
    </w:rPr>
  </w:style>
  <w:style w:type="paragraph" w:styleId="Heading7">
    <w:name w:val="heading 7"/>
    <w:basedOn w:val="Normal"/>
    <w:next w:val="Normal"/>
    <w:link w:val="Heading7Char"/>
    <w:qFormat/>
    <w:rsid w:val="007667C4"/>
    <w:pPr>
      <w:tabs>
        <w:tab w:val="left" w:pos="993"/>
        <w:tab w:val="num" w:pos="1298"/>
      </w:tabs>
      <w:spacing w:after="60" w:line="240" w:lineRule="auto"/>
      <w:ind w:left="1298" w:hanging="1298"/>
      <w:outlineLvl w:val="6"/>
    </w:pPr>
    <w:rPr>
      <w:rFonts w:eastAsia="Times New Roman" w:cs="Times New Roman"/>
      <w:sz w:val="20"/>
      <w:szCs w:val="20"/>
    </w:rPr>
  </w:style>
  <w:style w:type="paragraph" w:styleId="Heading8">
    <w:name w:val="heading 8"/>
    <w:basedOn w:val="Normal"/>
    <w:next w:val="Normal"/>
    <w:link w:val="Heading8Char"/>
    <w:qFormat/>
    <w:rsid w:val="007667C4"/>
    <w:pPr>
      <w:tabs>
        <w:tab w:val="num" w:pos="1440"/>
      </w:tabs>
      <w:spacing w:before="140" w:after="20" w:line="240" w:lineRule="auto"/>
      <w:ind w:left="1440" w:hanging="1440"/>
      <w:outlineLvl w:val="7"/>
    </w:pPr>
    <w:rPr>
      <w:rFonts w:eastAsia="Times New Roman" w:cs="Times New Roman"/>
      <w:i/>
      <w:sz w:val="18"/>
      <w:szCs w:val="20"/>
    </w:rPr>
  </w:style>
  <w:style w:type="paragraph" w:styleId="Heading9">
    <w:name w:val="heading 9"/>
    <w:basedOn w:val="Normal"/>
    <w:next w:val="Normal"/>
    <w:link w:val="Heading9Char"/>
    <w:qFormat/>
    <w:rsid w:val="007667C4"/>
    <w:pPr>
      <w:keepNext/>
      <w:widowControl w:val="0"/>
      <w:tabs>
        <w:tab w:val="num" w:pos="1582"/>
      </w:tabs>
      <w:spacing w:before="120" w:after="0" w:line="240" w:lineRule="auto"/>
      <w:ind w:left="1582" w:hanging="1582"/>
      <w:outlineLvl w:val="8"/>
    </w:pPr>
    <w:rPr>
      <w:rFonts w:eastAsia="Times New Roman" w:cs="Times New Roman"/>
      <w:sz w:val="1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Verdana" w:eastAsia="Verdana" w:hAnsi="Verdana" w:cs="Verdana"/>
      <w:b/>
      <w:color w:val="000000"/>
      <w:sz w:val="22"/>
    </w:rPr>
  </w:style>
  <w:style w:type="character" w:customStyle="1" w:styleId="Heading2Char">
    <w:name w:val="Heading 2 Char"/>
    <w:link w:val="Heading2"/>
    <w:rPr>
      <w:rFonts w:ascii="Verdana" w:eastAsia="Verdana" w:hAnsi="Verdana" w:cs="Verdana"/>
      <w:b/>
      <w:i/>
      <w:color w:val="000000"/>
      <w:sz w:val="22"/>
    </w:rPr>
  </w:style>
  <w:style w:type="paragraph" w:customStyle="1" w:styleId="footnotedescription">
    <w:name w:val="footnote description"/>
    <w:next w:val="Normal"/>
    <w:link w:val="footnotedescriptionChar"/>
    <w:hidden/>
    <w:pPr>
      <w:spacing w:after="0"/>
      <w:ind w:left="139"/>
    </w:pPr>
    <w:rPr>
      <w:rFonts w:ascii="Verdana" w:eastAsia="Verdana" w:hAnsi="Verdana" w:cs="Verdana"/>
      <w:color w:val="000000"/>
      <w:sz w:val="16"/>
    </w:rPr>
  </w:style>
  <w:style w:type="character" w:customStyle="1" w:styleId="footnotedescriptionChar">
    <w:name w:val="footnote description Char"/>
    <w:link w:val="footnotedescription"/>
    <w:rPr>
      <w:rFonts w:ascii="Verdana" w:eastAsia="Verdana" w:hAnsi="Verdana" w:cs="Verdana"/>
      <w:color w:val="000000"/>
      <w:sz w:val="16"/>
    </w:rPr>
  </w:style>
  <w:style w:type="character" w:customStyle="1" w:styleId="footnotemark">
    <w:name w:val="footnote mark"/>
    <w:hidden/>
    <w:rPr>
      <w:rFonts w:ascii="Verdana" w:eastAsia="Verdana" w:hAnsi="Verdana" w:cs="Verdana"/>
      <w:color w:val="000000"/>
      <w:sz w:val="16"/>
      <w:vertAlign w:val="superscript"/>
    </w:rPr>
  </w:style>
  <w:style w:type="paragraph" w:styleId="ListParagraph">
    <w:name w:val="List Paragraph"/>
    <w:basedOn w:val="Normal"/>
    <w:uiPriority w:val="34"/>
    <w:qFormat/>
    <w:rsid w:val="00740A4D"/>
    <w:pPr>
      <w:ind w:left="720"/>
      <w:contextualSpacing/>
    </w:pPr>
  </w:style>
  <w:style w:type="character" w:customStyle="1" w:styleId="normaltextrun">
    <w:name w:val="normaltextrun"/>
    <w:basedOn w:val="DefaultParagraphFont"/>
    <w:rsid w:val="00E87C97"/>
  </w:style>
  <w:style w:type="character" w:customStyle="1" w:styleId="eop">
    <w:name w:val="eop"/>
    <w:basedOn w:val="DefaultParagraphFont"/>
    <w:rsid w:val="00E87C97"/>
  </w:style>
  <w:style w:type="paragraph" w:customStyle="1" w:styleId="paragraph">
    <w:name w:val="paragraph"/>
    <w:basedOn w:val="Normal"/>
    <w:rsid w:val="00E87C97"/>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styleId="Hyperlink">
    <w:name w:val="Hyperlink"/>
    <w:basedOn w:val="DefaultParagraphFont"/>
    <w:uiPriority w:val="99"/>
    <w:unhideWhenUsed/>
    <w:rsid w:val="00814044"/>
    <w:rPr>
      <w:color w:val="0563C1" w:themeColor="hyperlink"/>
      <w:u w:val="single"/>
    </w:rPr>
  </w:style>
  <w:style w:type="character" w:styleId="UnresolvedMention">
    <w:name w:val="Unresolved Mention"/>
    <w:basedOn w:val="DefaultParagraphFont"/>
    <w:uiPriority w:val="99"/>
    <w:semiHidden/>
    <w:unhideWhenUsed/>
    <w:rsid w:val="00814044"/>
    <w:rPr>
      <w:color w:val="605E5C"/>
      <w:shd w:val="clear" w:color="auto" w:fill="E1DFDD"/>
    </w:rPr>
  </w:style>
  <w:style w:type="table" w:styleId="TableGrid">
    <w:name w:val="Table Grid"/>
    <w:basedOn w:val="TableNormal"/>
    <w:uiPriority w:val="39"/>
    <w:rsid w:val="004C4F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7667C4"/>
    <w:rPr>
      <w:rFonts w:ascii="Verdana" w:eastAsia="Times New Roman" w:hAnsi="Verdana" w:cs="Times New Roman"/>
      <w:caps/>
      <w:color w:val="000000"/>
      <w:sz w:val="28"/>
      <w:szCs w:val="20"/>
    </w:rPr>
  </w:style>
  <w:style w:type="character" w:customStyle="1" w:styleId="Heading4Char">
    <w:name w:val="Heading 4 Char"/>
    <w:basedOn w:val="DefaultParagraphFont"/>
    <w:link w:val="Heading4"/>
    <w:rsid w:val="007667C4"/>
    <w:rPr>
      <w:rFonts w:ascii="Verdana" w:eastAsia="Times New Roman" w:hAnsi="Verdana" w:cs="Times New Roman"/>
      <w:b/>
      <w:i/>
      <w:color w:val="000000"/>
      <w:szCs w:val="20"/>
    </w:rPr>
  </w:style>
  <w:style w:type="character" w:customStyle="1" w:styleId="Heading5Char">
    <w:name w:val="Heading 5 Char"/>
    <w:basedOn w:val="DefaultParagraphFont"/>
    <w:link w:val="Heading5"/>
    <w:rsid w:val="007667C4"/>
    <w:rPr>
      <w:rFonts w:ascii="Verdana" w:eastAsia="Times New Roman" w:hAnsi="Verdana" w:cs="Times New Roman"/>
      <w:color w:val="000000"/>
      <w:szCs w:val="20"/>
    </w:rPr>
  </w:style>
  <w:style w:type="character" w:customStyle="1" w:styleId="Heading7Char">
    <w:name w:val="Heading 7 Char"/>
    <w:basedOn w:val="DefaultParagraphFont"/>
    <w:link w:val="Heading7"/>
    <w:rsid w:val="007667C4"/>
    <w:rPr>
      <w:rFonts w:ascii="Verdana" w:eastAsia="Times New Roman" w:hAnsi="Verdana" w:cs="Times New Roman"/>
      <w:color w:val="000000"/>
      <w:sz w:val="20"/>
      <w:szCs w:val="20"/>
    </w:rPr>
  </w:style>
  <w:style w:type="character" w:customStyle="1" w:styleId="Heading8Char">
    <w:name w:val="Heading 8 Char"/>
    <w:basedOn w:val="DefaultParagraphFont"/>
    <w:link w:val="Heading8"/>
    <w:rsid w:val="007667C4"/>
    <w:rPr>
      <w:rFonts w:ascii="Verdana" w:eastAsia="Times New Roman" w:hAnsi="Verdana" w:cs="Times New Roman"/>
      <w:i/>
      <w:color w:val="000000"/>
      <w:sz w:val="18"/>
      <w:szCs w:val="20"/>
    </w:rPr>
  </w:style>
  <w:style w:type="character" w:customStyle="1" w:styleId="Heading9Char">
    <w:name w:val="Heading 9 Char"/>
    <w:basedOn w:val="DefaultParagraphFont"/>
    <w:link w:val="Heading9"/>
    <w:rsid w:val="007667C4"/>
    <w:rPr>
      <w:rFonts w:ascii="Verdana" w:eastAsia="Times New Roman" w:hAnsi="Verdana" w:cs="Times New Roman"/>
      <w:color w:val="000000"/>
      <w:sz w:val="14"/>
      <w:szCs w:val="20"/>
    </w:rPr>
  </w:style>
  <w:style w:type="paragraph" w:customStyle="1" w:styleId="Style1">
    <w:name w:val="Style1"/>
    <w:basedOn w:val="Heading1"/>
    <w:link w:val="Style1Char"/>
    <w:rsid w:val="007667C4"/>
    <w:pPr>
      <w:keepNext w:val="0"/>
      <w:keepLines w:val="0"/>
      <w:tabs>
        <w:tab w:val="left" w:pos="432"/>
        <w:tab w:val="num" w:pos="720"/>
      </w:tabs>
      <w:spacing w:before="180" w:after="0" w:line="240" w:lineRule="auto"/>
      <w:ind w:left="431" w:hanging="431"/>
    </w:pPr>
    <w:rPr>
      <w:rFonts w:eastAsia="Times New Roman" w:cs="Times New Roman"/>
      <w:b w:val="0"/>
      <w:kern w:val="28"/>
      <w:szCs w:val="20"/>
    </w:rPr>
  </w:style>
  <w:style w:type="numbering" w:customStyle="1" w:styleId="StylesList">
    <w:name w:val="StylesList"/>
    <w:uiPriority w:val="99"/>
    <w:rsid w:val="007667C4"/>
    <w:pPr>
      <w:numPr>
        <w:numId w:val="12"/>
      </w:numPr>
    </w:pPr>
  </w:style>
  <w:style w:type="character" w:customStyle="1" w:styleId="Style1Char">
    <w:name w:val="Style1 Char"/>
    <w:link w:val="Style1"/>
    <w:rsid w:val="007667C4"/>
    <w:rPr>
      <w:rFonts w:ascii="Verdana" w:eastAsia="Times New Roman" w:hAnsi="Verdana" w:cs="Times New Roman"/>
      <w:color w:val="000000"/>
      <w:kern w:val="28"/>
      <w:szCs w:val="20"/>
    </w:rPr>
  </w:style>
  <w:style w:type="character" w:styleId="CommentReference">
    <w:name w:val="annotation reference"/>
    <w:basedOn w:val="DefaultParagraphFont"/>
    <w:uiPriority w:val="99"/>
    <w:semiHidden/>
    <w:unhideWhenUsed/>
    <w:rsid w:val="003B65CC"/>
    <w:rPr>
      <w:sz w:val="16"/>
      <w:szCs w:val="16"/>
    </w:rPr>
  </w:style>
  <w:style w:type="paragraph" w:styleId="CommentText">
    <w:name w:val="annotation text"/>
    <w:basedOn w:val="Normal"/>
    <w:link w:val="CommentTextChar"/>
    <w:uiPriority w:val="99"/>
    <w:unhideWhenUsed/>
    <w:rsid w:val="003B65CC"/>
    <w:pPr>
      <w:spacing w:line="240" w:lineRule="auto"/>
    </w:pPr>
    <w:rPr>
      <w:sz w:val="20"/>
      <w:szCs w:val="20"/>
    </w:rPr>
  </w:style>
  <w:style w:type="character" w:customStyle="1" w:styleId="CommentTextChar">
    <w:name w:val="Comment Text Char"/>
    <w:basedOn w:val="DefaultParagraphFont"/>
    <w:link w:val="CommentText"/>
    <w:uiPriority w:val="99"/>
    <w:rsid w:val="003B65CC"/>
    <w:rPr>
      <w:rFonts w:ascii="Verdana" w:eastAsia="Verdana" w:hAnsi="Verdana" w:cs="Verdana"/>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a4cad7d-cde0-4c4b-9900-a6ca365b2969" xsi:nil="true"/>
    <lcf76f155ced4ddcb4097134ff3c332f xmlns="171a6d4e-846b-4045-8024-24f3590889ec">
      <Terms xmlns="http://schemas.microsoft.com/office/infopath/2007/PartnerControls"/>
    </lcf76f155ced4ddcb4097134ff3c332f>
    <SharedWithUsers xmlns="9a4cad7d-cde0-4c4b-9900-a6ca365b2969">
      <UserInfo>
        <DisplayName/>
        <AccountId xsi:nil="true"/>
        <AccountType/>
      </UserInfo>
    </SharedWithUsers>
    <NUMBER xmlns="171a6d4e-846b-4045-8024-24f3590889e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DC3240-4B9F-4785-B2BC-714E8ABFE817}">
  <ds:schemaRefs>
    <ds:schemaRef ds:uri="http://schemas.microsoft.com/office/2006/metadata/properties"/>
    <ds:schemaRef ds:uri="http://schemas.microsoft.com/office/infopath/2007/PartnerControls"/>
    <ds:schemaRef ds:uri="9a4cad7d-cde0-4c4b-9900-a6ca365b2969"/>
    <ds:schemaRef ds:uri="171a6d4e-846b-4045-8024-24f3590889ec"/>
  </ds:schemaRefs>
</ds:datastoreItem>
</file>

<file path=customXml/itemProps2.xml><?xml version="1.0" encoding="utf-8"?>
<ds:datastoreItem xmlns:ds="http://schemas.openxmlformats.org/officeDocument/2006/customXml" ds:itemID="{19D2BF22-8845-471C-B8E0-4623A846C27F}">
  <ds:schemaRefs>
    <ds:schemaRef ds:uri="http://schemas.microsoft.com/sharepoint/v3/contenttype/forms"/>
  </ds:schemaRefs>
</ds:datastoreItem>
</file>

<file path=customXml/itemProps3.xml><?xml version="1.0" encoding="utf-8"?>
<ds:datastoreItem xmlns:ds="http://schemas.openxmlformats.org/officeDocument/2006/customXml" ds:itemID="{EF3CE761-28C1-4F11-AAC4-9A903C4FEDC7}"/>
</file>

<file path=docProps/app.xml><?xml version="1.0" encoding="utf-8"?>
<Properties xmlns="http://schemas.openxmlformats.org/officeDocument/2006/extended-properties" xmlns:vt="http://schemas.openxmlformats.org/officeDocument/2006/docPropsVTypes">
  <Template>Normal</Template>
  <TotalTime>14</TotalTime>
  <Pages>5</Pages>
  <Words>1319</Words>
  <Characters>7524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Heading 9</vt:lpstr>
    </vt:vector>
  </TitlesOfParts>
  <Company/>
  <LinksUpToDate>false</LinksUpToDate>
  <CharactersWithSpaces>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solomo_g1</dc:creator>
  <cp:keywords/>
  <cp:lastModifiedBy>Davis, Rob</cp:lastModifiedBy>
  <cp:revision>3</cp:revision>
  <cp:lastPrinted>2023-04-14T15:29:00Z</cp:lastPrinted>
  <dcterms:created xsi:type="dcterms:W3CDTF">2023-10-05T10:15:00Z</dcterms:created>
  <dcterms:modified xsi:type="dcterms:W3CDTF">2023-10-06T10:22:00Z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da3b1d97629f4e216b3481f3313c92acfb62f749967b853d8fdaace348dd395f</vt:lpwstr>
  </property>
  <property fmtid="{D5CDD505-2E9C-101B-9397-08002B2CF9AE}" pid="3" name="ContentTypeId">
    <vt:lpwstr>0x0101002AA54CDEF871A647AC44520C841F1B03</vt:lpwstr>
  </property>
  <property fmtid="{D5CDD505-2E9C-101B-9397-08002B2CF9AE}" pid="4" name="Order">
    <vt:r8>15084200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