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104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228"/>
        <w:gridCol w:w="5228"/>
      </w:tblGrid>
      <w:tr w:rsidR="0013194D" w14:paraId="622F495D" w14:textId="77777777" w:rsidTr="00142303">
        <w:tc>
          <w:tcPr>
            <w:tcW w:w="5228" w:type="dxa"/>
          </w:tcPr>
          <w:p w14:paraId="0CE532C5" w14:textId="6595DEC6" w:rsidR="0013194D" w:rsidRDefault="00636C36" w:rsidP="00142303">
            <w:r>
              <w:rPr>
                <w:noProof/>
              </w:rPr>
              <w:drawing>
                <wp:inline distT="0" distB="0" distL="0" distR="0" wp14:anchorId="63FDDFD8" wp14:editId="77DC9D92">
                  <wp:extent cx="1244600" cy="768350"/>
                  <wp:effectExtent l="0" t="0" r="12700" b="12700"/>
                  <wp:docPr id="1830756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44600" cy="768350"/>
                          </a:xfrm>
                          <a:prstGeom prst="rect">
                            <a:avLst/>
                          </a:prstGeom>
                          <a:noFill/>
                          <a:ln>
                            <a:noFill/>
                          </a:ln>
                        </pic:spPr>
                      </pic:pic>
                    </a:graphicData>
                  </a:graphic>
                </wp:inline>
              </w:drawing>
            </w:r>
          </w:p>
        </w:tc>
        <w:tc>
          <w:tcPr>
            <w:tcW w:w="5228" w:type="dxa"/>
          </w:tcPr>
          <w:p w14:paraId="4FD9661D" w14:textId="0FB88862" w:rsidR="00EA75A0" w:rsidRDefault="00F90EAD" w:rsidP="001E6133">
            <w:pPr>
              <w:jc w:val="right"/>
            </w:pPr>
            <w:r>
              <w:rPr>
                <w:noProof/>
              </w:rPr>
              <w:drawing>
                <wp:inline distT="0" distB="0" distL="0" distR="0" wp14:anchorId="3554CA07" wp14:editId="10D751C0">
                  <wp:extent cx="1717720" cy="900000"/>
                  <wp:effectExtent l="0" t="0" r="0" b="0"/>
                  <wp:docPr id="128670288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02887" name="Graphic 1286702887"/>
                          <pic:cNvPicPr/>
                        </pic:nvPicPr>
                        <pic:blipFill rotWithShape="1">
                          <a:blip r:embed="rId14">
                            <a:extLst>
                              <a:ext uri="{96DAC541-7B7A-43D3-8B79-37D633B846F1}">
                                <asvg:svgBlip xmlns:asvg="http://schemas.microsoft.com/office/drawing/2016/SVG/main" r:embed="rId15"/>
                              </a:ext>
                            </a:extLst>
                          </a:blip>
                          <a:srcRect l="16417" t="24879" r="16294" b="22041"/>
                          <a:stretch>
                            <a:fillRect/>
                          </a:stretch>
                        </pic:blipFill>
                        <pic:spPr bwMode="auto">
                          <a:xfrm>
                            <a:off x="0" y="0"/>
                            <a:ext cx="1717720"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F90EAD" w14:paraId="52BC4479" w14:textId="77777777" w:rsidTr="00207136">
        <w:tc>
          <w:tcPr>
            <w:tcW w:w="5228" w:type="dxa"/>
          </w:tcPr>
          <w:p w14:paraId="1D5ED943" w14:textId="2938D028" w:rsidR="00F90EAD" w:rsidRDefault="00F90EAD" w:rsidP="00207136"/>
        </w:tc>
        <w:tc>
          <w:tcPr>
            <w:tcW w:w="5228" w:type="dxa"/>
          </w:tcPr>
          <w:p w14:paraId="5AC1AAA4" w14:textId="57EB3BC7" w:rsidR="00F90EAD" w:rsidRDefault="00F90EAD" w:rsidP="00207136">
            <w:pPr>
              <w:jc w:val="right"/>
            </w:pPr>
          </w:p>
        </w:tc>
      </w:tr>
    </w:tbl>
    <w:p w14:paraId="3DB7022A" w14:textId="77777777" w:rsidR="00F90EAD" w:rsidRDefault="00F90EAD" w:rsidP="00F90EAD"/>
    <w:p w14:paraId="547778BD" w14:textId="7B981F3A" w:rsidR="00F90EAD" w:rsidRDefault="00F90EAD" w:rsidP="00F90EAD">
      <w:r>
        <w:t xml:space="preserve">To: </w:t>
      </w:r>
      <w:r>
        <w:tab/>
      </w:r>
      <w:r w:rsidR="00044518" w:rsidRPr="00044518">
        <w:rPr>
          <w:bCs w:val="0"/>
        </w:rPr>
        <w:t xml:space="preserve">Jonathan Athow, </w:t>
      </w:r>
      <w:r w:rsidRPr="00044518">
        <w:t xml:space="preserve">Senior </w:t>
      </w:r>
      <w:r>
        <w:t xml:space="preserve">Responsible Owner for the </w:t>
      </w:r>
      <w:r w:rsidR="00044518">
        <w:t>Making Tax Digital</w:t>
      </w:r>
      <w:r w:rsidRPr="00F90EAD">
        <w:rPr>
          <w:bCs w:val="0"/>
          <w:color w:val="FF0000"/>
        </w:rPr>
        <w:t xml:space="preserve"> </w:t>
      </w:r>
      <w:r w:rsidRPr="00F90EAD">
        <w:rPr>
          <w:bCs w:val="0"/>
        </w:rPr>
        <w:t>programme</w:t>
      </w:r>
      <w:r>
        <w:t xml:space="preserve"> </w:t>
      </w:r>
    </w:p>
    <w:p w14:paraId="065FDFC7" w14:textId="476900BD" w:rsidR="00F90EAD" w:rsidRDefault="00F90EAD" w:rsidP="00F90EAD">
      <w:r>
        <w:t xml:space="preserve">From: </w:t>
      </w:r>
      <w:r w:rsidRPr="00F831E5">
        <w:rPr>
          <w:b/>
          <w:bCs w:val="0"/>
        </w:rPr>
        <w:tab/>
      </w:r>
      <w:r w:rsidRPr="00F90EAD">
        <w:t xml:space="preserve">John-Paul Marks, </w:t>
      </w:r>
      <w:r w:rsidR="006C4C89">
        <w:t xml:space="preserve">First </w:t>
      </w:r>
      <w:r w:rsidRPr="00F90EAD">
        <w:t>Permanent Secretary</w:t>
      </w:r>
      <w:r w:rsidR="006C4C89">
        <w:t xml:space="preserve"> and Chief Executive</w:t>
      </w:r>
      <w:r w:rsidRPr="00F90EAD">
        <w:t>, HMRC</w:t>
      </w:r>
    </w:p>
    <w:p w14:paraId="74482110" w14:textId="10136BB2" w:rsidR="00162549" w:rsidRDefault="00F90EAD" w:rsidP="00162549">
      <w:pPr>
        <w:ind w:left="720"/>
      </w:pPr>
      <w:r>
        <w:t xml:space="preserve">Alison Baptiste, Government Head of Profession for Project Delivery and </w:t>
      </w:r>
      <w:r w:rsidR="00162549" w:rsidRPr="00162549">
        <w:t xml:space="preserve">Director of Function, Insight, Profession </w:t>
      </w:r>
      <w:r w:rsidR="00162549">
        <w:t>and</w:t>
      </w:r>
      <w:r w:rsidR="00162549" w:rsidRPr="00162549">
        <w:t xml:space="preserve"> Assurance</w:t>
      </w:r>
      <w:r w:rsidR="00162549">
        <w:t>, NISTA</w:t>
      </w:r>
    </w:p>
    <w:p w14:paraId="547D3FDF" w14:textId="77777777" w:rsidR="0019124D" w:rsidRDefault="0019124D" w:rsidP="0019124D">
      <w:pPr>
        <w:ind w:left="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28"/>
        <w:gridCol w:w="5228"/>
      </w:tblGrid>
      <w:tr w:rsidR="000C5A61" w14:paraId="775CF111" w14:textId="77777777" w:rsidTr="00207136">
        <w:tc>
          <w:tcPr>
            <w:tcW w:w="5228" w:type="dxa"/>
          </w:tcPr>
          <w:p w14:paraId="5F21DD87" w14:textId="61B82E37" w:rsidR="000C5A61" w:rsidRPr="000C5A61" w:rsidRDefault="00F96D94" w:rsidP="00207136">
            <w:r>
              <w:t>28</w:t>
            </w:r>
            <w:r w:rsidR="00F45A52" w:rsidRPr="009A4E28">
              <w:t xml:space="preserve"> </w:t>
            </w:r>
            <w:r w:rsidR="007F06D9">
              <w:t>September</w:t>
            </w:r>
            <w:r w:rsidR="00F45A52" w:rsidRPr="009A4E28">
              <w:t xml:space="preserve"> 2026</w:t>
            </w:r>
          </w:p>
        </w:tc>
        <w:tc>
          <w:tcPr>
            <w:tcW w:w="5228" w:type="dxa"/>
          </w:tcPr>
          <w:p w14:paraId="313C74E3" w14:textId="53CD0884" w:rsidR="000C5A61" w:rsidRDefault="000C5A61" w:rsidP="00207136">
            <w:pPr>
              <w:jc w:val="right"/>
            </w:pPr>
            <w:r>
              <w:t>Government Major Project</w:t>
            </w:r>
            <w:r w:rsidR="00865ADF">
              <w:t>s</w:t>
            </w:r>
            <w:r>
              <w:t xml:space="preserve"> Portfolio (GMPP)</w:t>
            </w:r>
          </w:p>
        </w:tc>
      </w:tr>
    </w:tbl>
    <w:p w14:paraId="75F11369" w14:textId="77777777" w:rsidR="000C5A61" w:rsidRDefault="000C5A61" w:rsidP="00F831E5"/>
    <w:p w14:paraId="48B21F0A" w14:textId="4302BCEB" w:rsidR="0013194D" w:rsidRPr="007D29E9" w:rsidRDefault="00BA78A3" w:rsidP="00F831E5">
      <w:r w:rsidRPr="00A46053">
        <w:t xml:space="preserve">Dear </w:t>
      </w:r>
      <w:r w:rsidR="00044518" w:rsidRPr="007D29E9">
        <w:t>Jonathan</w:t>
      </w:r>
      <w:r w:rsidR="00F45A52">
        <w:t>,</w:t>
      </w:r>
      <w:r w:rsidR="00044518" w:rsidRPr="007D29E9">
        <w:t xml:space="preserve"> </w:t>
      </w:r>
    </w:p>
    <w:p w14:paraId="4F6848F1" w14:textId="72838F83" w:rsidR="007D4BFE" w:rsidRPr="007D4BFE" w:rsidRDefault="00A57B4C" w:rsidP="009A4E28">
      <w:pPr>
        <w:pStyle w:val="Heading2"/>
      </w:pPr>
      <w:r>
        <w:t>A</w:t>
      </w:r>
      <w:r w:rsidRPr="00F831E5">
        <w:t xml:space="preserve">ppointment as </w:t>
      </w:r>
      <w:r w:rsidRPr="007D29E9">
        <w:t xml:space="preserve">senior responsible owner for the </w:t>
      </w:r>
      <w:r w:rsidR="00044518" w:rsidRPr="007D29E9">
        <w:t xml:space="preserve">Making Tax Digital </w:t>
      </w:r>
      <w:r w:rsidRPr="007D29E9">
        <w:t>programme</w:t>
      </w:r>
    </w:p>
    <w:p w14:paraId="07DC5CDC" w14:textId="02A6E1F1" w:rsidR="0030719E" w:rsidRPr="007D29E9" w:rsidRDefault="009209CE" w:rsidP="0030719E">
      <w:r>
        <w:t>We are</w:t>
      </w:r>
      <w:r w:rsidR="0030719E" w:rsidRPr="00360283">
        <w:t xml:space="preserve"> writing to </w:t>
      </w:r>
      <w:r w:rsidR="004A461F">
        <w:t>update the details of</w:t>
      </w:r>
      <w:r w:rsidR="0030719E" w:rsidRPr="00360283">
        <w:t xml:space="preserve"> your appointment as Senior Responsible Owner (SRO) of </w:t>
      </w:r>
      <w:r w:rsidR="0030719E" w:rsidRPr="007D29E9">
        <w:t>the</w:t>
      </w:r>
      <w:r w:rsidR="002453C4" w:rsidRPr="007D29E9">
        <w:t xml:space="preserve"> </w:t>
      </w:r>
      <w:r w:rsidR="00044518" w:rsidRPr="007D29E9">
        <w:t xml:space="preserve">Making Tax Digital </w:t>
      </w:r>
      <w:r w:rsidR="0030719E" w:rsidRPr="002453C4">
        <w:t xml:space="preserve">programme </w:t>
      </w:r>
      <w:r w:rsidR="0030719E" w:rsidRPr="00360283">
        <w:t xml:space="preserve">with effect from </w:t>
      </w:r>
      <w:r w:rsidR="00F45A52" w:rsidRPr="009A4E28">
        <w:rPr>
          <w:bCs w:val="0"/>
        </w:rPr>
        <w:t>19 December 2025</w:t>
      </w:r>
      <w:r w:rsidR="00DC4FD5" w:rsidRPr="009A4E28">
        <w:rPr>
          <w:bCs w:val="0"/>
        </w:rPr>
        <w:t xml:space="preserve">. </w:t>
      </w:r>
      <w:r w:rsidR="00DC4FD5">
        <w:t xml:space="preserve">This letter sets out your responsibilities </w:t>
      </w:r>
      <w:r w:rsidR="004A461F">
        <w:t xml:space="preserve">from 31 July 2026 </w:t>
      </w:r>
      <w:r w:rsidR="00DC4FD5">
        <w:t xml:space="preserve">and the support you can expect from your department, Government Project Delivery and the National Infrastructure and Service </w:t>
      </w:r>
      <w:r w:rsidR="00DC4FD5" w:rsidRPr="007D29E9">
        <w:t>Transformation Authority (NISTA).</w:t>
      </w:r>
    </w:p>
    <w:p w14:paraId="7350B637" w14:textId="429D292E" w:rsidR="001715DE" w:rsidRPr="007D29E9" w:rsidRDefault="00F45A52" w:rsidP="0030719E">
      <w:pPr>
        <w:rPr>
          <w:bCs w:val="0"/>
          <w:color w:val="FF0000"/>
        </w:rPr>
      </w:pPr>
      <w:r>
        <w:rPr>
          <w:bCs w:val="0"/>
        </w:rPr>
        <w:t xml:space="preserve">You will be </w:t>
      </w:r>
      <w:r w:rsidR="00CB3E43" w:rsidRPr="007D29E9">
        <w:rPr>
          <w:bCs w:val="0"/>
        </w:rPr>
        <w:t xml:space="preserve">accountable </w:t>
      </w:r>
      <w:r w:rsidR="007D29E9" w:rsidRPr="007D29E9">
        <w:rPr>
          <w:bCs w:val="0"/>
        </w:rPr>
        <w:t>to me as HMRC Permanent Secretary and Accounting Officer for the department, </w:t>
      </w:r>
      <w:r w:rsidR="00123EC6" w:rsidRPr="007D29E9">
        <w:rPr>
          <w:bCs w:val="0"/>
        </w:rPr>
        <w:t>and</w:t>
      </w:r>
      <w:r w:rsidR="00A8500E" w:rsidRPr="007D29E9">
        <w:rPr>
          <w:bCs w:val="0"/>
        </w:rPr>
        <w:t xml:space="preserve"> to</w:t>
      </w:r>
      <w:r w:rsidR="00123EC6" w:rsidRPr="007D29E9">
        <w:rPr>
          <w:bCs w:val="0"/>
        </w:rPr>
        <w:t xml:space="preserve"> </w:t>
      </w:r>
      <w:r w:rsidR="00CD1F30" w:rsidRPr="007D29E9">
        <w:rPr>
          <w:bCs w:val="0"/>
        </w:rPr>
        <w:t xml:space="preserve">Suzanne Newton as </w:t>
      </w:r>
      <w:r w:rsidR="00123EC6" w:rsidRPr="007D29E9">
        <w:rPr>
          <w:bCs w:val="0"/>
        </w:rPr>
        <w:t xml:space="preserve">HMRC’s </w:t>
      </w:r>
      <w:r w:rsidR="00CD1F30" w:rsidRPr="007D29E9">
        <w:rPr>
          <w:bCs w:val="0"/>
        </w:rPr>
        <w:t>Chief Project Delivery Officer</w:t>
      </w:r>
      <w:r w:rsidR="00CD03EF" w:rsidRPr="007D29E9">
        <w:rPr>
          <w:bCs w:val="0"/>
        </w:rPr>
        <w:t xml:space="preserve">. </w:t>
      </w:r>
      <w:r w:rsidR="00A8500E" w:rsidRPr="007D29E9">
        <w:t xml:space="preserve">Ownership of the HMRC Portfolio sits collectively with HMRC’s Executive Committee, under Ministerial oversight by the </w:t>
      </w:r>
      <w:r>
        <w:t>Financial</w:t>
      </w:r>
      <w:r w:rsidRPr="007D29E9">
        <w:t xml:space="preserve"> </w:t>
      </w:r>
      <w:r w:rsidR="00A8500E" w:rsidRPr="007D29E9">
        <w:t>Secretary to the Treasury</w:t>
      </w:r>
      <w:r>
        <w:t xml:space="preserve"> and Paymaster General</w:t>
      </w:r>
      <w:r w:rsidR="00A8500E" w:rsidRPr="007D29E9">
        <w:t>.</w:t>
      </w:r>
    </w:p>
    <w:p w14:paraId="753AF88D" w14:textId="77777777" w:rsidR="00E82A70" w:rsidRDefault="0030719E" w:rsidP="00E82A70">
      <w:r w:rsidRPr="00B47C7F">
        <w:t xml:space="preserve">Your </w:t>
      </w:r>
      <w:r w:rsidR="002453C4" w:rsidRPr="002453C4">
        <w:rPr>
          <w:bCs w:val="0"/>
        </w:rPr>
        <w:t>programme</w:t>
      </w:r>
      <w:r w:rsidR="002453C4">
        <w:rPr>
          <w:bCs w:val="0"/>
          <w:color w:val="FF0000"/>
        </w:rPr>
        <w:t xml:space="preserve"> </w:t>
      </w:r>
      <w:r w:rsidRPr="00B47C7F">
        <w:t xml:space="preserve">forms part of the </w:t>
      </w:r>
      <w:r w:rsidR="003D1E85" w:rsidRPr="00B47C7F">
        <w:rPr>
          <w:bCs w:val="0"/>
        </w:rPr>
        <w:t>HMRC Portfolio</w:t>
      </w:r>
      <w:r w:rsidR="00DC4748" w:rsidRPr="00B47C7F">
        <w:rPr>
          <w:b/>
        </w:rPr>
        <w:t xml:space="preserve"> </w:t>
      </w:r>
      <w:r w:rsidR="00500FB2" w:rsidRPr="00B47C7F">
        <w:t xml:space="preserve">and is included in the </w:t>
      </w:r>
      <w:r w:rsidR="00DC097C">
        <w:t xml:space="preserve">Government </w:t>
      </w:r>
      <w:r w:rsidR="00500FB2" w:rsidRPr="00B47C7F">
        <w:t>Major Projects Portfolio (</w:t>
      </w:r>
      <w:r w:rsidR="00DC097C">
        <w:t>G</w:t>
      </w:r>
      <w:r w:rsidR="00500FB2" w:rsidRPr="00B47C7F">
        <w:t>MP</w:t>
      </w:r>
      <w:r w:rsidR="00B47C7F" w:rsidRPr="00B47C7F">
        <w:t>P</w:t>
      </w:r>
      <w:r w:rsidR="00500FB2" w:rsidRPr="00B47C7F">
        <w:t>).</w:t>
      </w:r>
      <w:r w:rsidR="00D511CF">
        <w:t xml:space="preserve"> </w:t>
      </w:r>
      <w:r w:rsidR="00E82A70" w:rsidRPr="00E82A70">
        <w:t>The programme contributes towards the delivery of HMRC’s Transformation Roadmap, Spending Review commitments and departmental five-year plan.</w:t>
      </w:r>
    </w:p>
    <w:p w14:paraId="3D98AEB6" w14:textId="77777777" w:rsidR="004749C8" w:rsidRPr="00776F91" w:rsidRDefault="004749C8" w:rsidP="004749C8">
      <w:pPr>
        <w:rPr>
          <w:bCs w:val="0"/>
        </w:rPr>
      </w:pPr>
      <w:r w:rsidRPr="00776F91">
        <w:rPr>
          <w:bCs w:val="0"/>
        </w:rPr>
        <w:t xml:space="preserve">As SRO, you are accountable for leading your programme in the context of the HMRC enterprise. This requires you to </w:t>
      </w:r>
      <w:r>
        <w:rPr>
          <w:bCs w:val="0"/>
        </w:rPr>
        <w:t>operate</w:t>
      </w:r>
      <w:r w:rsidRPr="00776F91">
        <w:rPr>
          <w:bCs w:val="0"/>
        </w:rPr>
        <w:t xml:space="preserve"> beyond programme boundaries, ensuring delivery contributes to departmental outcomes and optimises value across the HMRC Portfolio.</w:t>
      </w:r>
    </w:p>
    <w:p w14:paraId="257343E7" w14:textId="77777777" w:rsidR="004749C8" w:rsidRDefault="004749C8" w:rsidP="004749C8">
      <w:r w:rsidRPr="00776F91">
        <w:rPr>
          <w:bCs w:val="0"/>
        </w:rPr>
        <w:t>You are expected to manage interdependencies actively, make decisions in the best interests of the enterprise and take responsibility for benefits that extend beyond your programme’s direct scope. This includes working collaboratively with other SROs and senior leaders to ensure coherent, integrated and sustainable delivery across HMRC, while raising awareness of the programme, actively securing departmental support, and championing the case for change and the expected benefits</w:t>
      </w:r>
      <w:r>
        <w:rPr>
          <w:bCs w:val="0"/>
        </w:rPr>
        <w:t>.</w:t>
      </w:r>
    </w:p>
    <w:p w14:paraId="0AC91BF3" w14:textId="0A79B4D0" w:rsidR="004D6FDE" w:rsidRPr="00DC224A" w:rsidRDefault="00CB3EEC" w:rsidP="00E82A70">
      <w:r w:rsidRPr="00DC224A">
        <w:t xml:space="preserve">As SRO, </w:t>
      </w:r>
      <w:r w:rsidR="004D4D11" w:rsidRPr="00DC224A">
        <w:t>y</w:t>
      </w:r>
      <w:r w:rsidR="0030719E" w:rsidRPr="00DC224A">
        <w:t xml:space="preserve">ou have personal responsibility for the delivery of </w:t>
      </w:r>
      <w:r w:rsidR="00DC224A" w:rsidRPr="00DC224A">
        <w:t>the Making Tax Digital</w:t>
      </w:r>
      <w:r w:rsidR="00D51D97" w:rsidRPr="00DC224A">
        <w:t xml:space="preserve"> </w:t>
      </w:r>
      <w:r w:rsidR="0030719E" w:rsidRPr="00DC224A">
        <w:t xml:space="preserve">programme and will be held accountable for the delivery of its objectives, policy intent and outcomes. This encompasses securing and protecting its vision, ensuring it is governed responsibly, reported on honestly, escalated appropriately and for influencing </w:t>
      </w:r>
      <w:r w:rsidR="00FF591D" w:rsidRPr="00DC224A">
        <w:t>its</w:t>
      </w:r>
      <w:r w:rsidR="0030719E" w:rsidRPr="00DC224A">
        <w:t xml:space="preserve"> context, culture and operating environment</w:t>
      </w:r>
      <w:r w:rsidR="0071648B" w:rsidRPr="00DC224A">
        <w:t xml:space="preserve">. </w:t>
      </w:r>
      <w:r w:rsidR="0030719E" w:rsidRPr="00DC224A">
        <w:t xml:space="preserve">You are also responsible for ensuring the </w:t>
      </w:r>
      <w:r w:rsidR="0030719E" w:rsidRPr="00DC224A">
        <w:lastRenderedPageBreak/>
        <w:t xml:space="preserve">ongoing viability of the </w:t>
      </w:r>
      <w:r w:rsidR="00170FF2" w:rsidRPr="00DC224A">
        <w:rPr>
          <w:bCs w:val="0"/>
        </w:rPr>
        <w:t>programme</w:t>
      </w:r>
      <w:r w:rsidR="0030719E" w:rsidRPr="00DC224A">
        <w:rPr>
          <w:bCs w:val="0"/>
        </w:rPr>
        <w:t xml:space="preserve"> </w:t>
      </w:r>
      <w:r w:rsidR="0030719E" w:rsidRPr="00DC224A">
        <w:t xml:space="preserve">and recommending its pause or termination if appropriate. Where issues arise that you are unable to resolve, you </w:t>
      </w:r>
      <w:r w:rsidR="00170FF2" w:rsidRPr="00DC224A">
        <w:t>will be expected to</w:t>
      </w:r>
      <w:r w:rsidR="0030719E" w:rsidRPr="00DC224A">
        <w:t xml:space="preserve"> escalat</w:t>
      </w:r>
      <w:r w:rsidR="00170FF2" w:rsidRPr="00DC224A">
        <w:t>e</w:t>
      </w:r>
      <w:r w:rsidR="0030719E" w:rsidRPr="00DC224A">
        <w:t xml:space="preserve"> these to </w:t>
      </w:r>
      <w:r w:rsidR="00D80977" w:rsidRPr="00DC224A">
        <w:rPr>
          <w:bCs w:val="0"/>
        </w:rPr>
        <w:t>ExCom.</w:t>
      </w:r>
      <w:r w:rsidR="00723A1C" w:rsidRPr="00DC224A">
        <w:rPr>
          <w:bCs w:val="0"/>
        </w:rPr>
        <w:t xml:space="preserve"> </w:t>
      </w:r>
    </w:p>
    <w:p w14:paraId="3E46776B" w14:textId="23EFB517" w:rsidR="002453C4" w:rsidRDefault="002453C4" w:rsidP="0030719E">
      <w:r>
        <w:t>You remain accountable to Ministers, as set out in the Civil Service Code, and should deliver the programme in accordance with the policy intent as set by Ministers.</w:t>
      </w:r>
      <w:r w:rsidR="00846796">
        <w:t xml:space="preserve"> It is important to be clear that your accountability relates only to implementation</w:t>
      </w:r>
      <w:r w:rsidR="007D75D5">
        <w:t xml:space="preserve"> within the agreed terms of this letter; it will remain for Ministers to account for the relevant policy decisions and development.</w:t>
      </w:r>
    </w:p>
    <w:p w14:paraId="20581844" w14:textId="5BCD0DEB" w:rsidR="00500FB2" w:rsidRDefault="00500FB2" w:rsidP="0030719E">
      <w:r w:rsidRPr="00360283">
        <w:t xml:space="preserve">In addition to your internal accountabilities, SROs for </w:t>
      </w:r>
      <w:r w:rsidR="006D611E">
        <w:t>G</w:t>
      </w:r>
      <w:r>
        <w:t>MP</w:t>
      </w:r>
      <w:r w:rsidR="00A64A66">
        <w:t>P</w:t>
      </w:r>
      <w:r w:rsidRPr="00360283">
        <w:t xml:space="preserve"> projects and programmes are personally accountable to Parliamentary Select Committees. This means that, from the date of this letter, you will be held personally accountable to and could be called by Select Committees to account for and explain the decisions and actions you have taken to deliver the</w:t>
      </w:r>
      <w:r w:rsidR="00A64A66">
        <w:t xml:space="preserve"> </w:t>
      </w:r>
      <w:r w:rsidR="00DC224A" w:rsidRPr="00DC224A">
        <w:t xml:space="preserve">Making Tax Digital </w:t>
      </w:r>
      <w:r w:rsidR="002453C4" w:rsidRPr="002453C4">
        <w:t>programme.</w:t>
      </w:r>
    </w:p>
    <w:p w14:paraId="612977C3" w14:textId="2A260DAF" w:rsidR="001965EA" w:rsidRPr="00360283" w:rsidRDefault="001965EA" w:rsidP="0030719E">
      <w:r w:rsidRPr="00360283">
        <w:t xml:space="preserve">More information on this is set out in </w:t>
      </w:r>
      <w:hyperlink r:id="rId16" w:history="1">
        <w:r w:rsidRPr="00360283">
          <w:rPr>
            <w:rStyle w:val="Hyperlink"/>
          </w:rPr>
          <w:t>Giving Evidence to Select Committees - Guidance for Civil Servants</w:t>
        </w:r>
      </w:hyperlink>
      <w:r w:rsidRPr="00360283">
        <w:t xml:space="preserve">, sometimes known as the </w:t>
      </w:r>
      <w:proofErr w:type="spellStart"/>
      <w:r w:rsidRPr="00360283">
        <w:t>Osmotherly</w:t>
      </w:r>
      <w:proofErr w:type="spellEnd"/>
      <w:r w:rsidRPr="00360283">
        <w:t xml:space="preserve"> Rules. Information on the roles and responsibilities of the SRO are detailed in Government Project Delivery’s guidance on </w:t>
      </w:r>
      <w:hyperlink r:id="rId17" w:history="1">
        <w:r w:rsidRPr="00360283">
          <w:rPr>
            <w:rStyle w:val="Hyperlink"/>
          </w:rPr>
          <w:t>the role of the senior responsible owner</w:t>
        </w:r>
      </w:hyperlink>
      <w:r>
        <w:t>.</w:t>
      </w:r>
    </w:p>
    <w:p w14:paraId="4A04FA82" w14:textId="63503CFB" w:rsidR="0030719E" w:rsidRPr="00360283" w:rsidRDefault="0030719E" w:rsidP="0030719E">
      <w:r w:rsidRPr="00360283">
        <w:t xml:space="preserve">You are expected to run your programme in accordance with the </w:t>
      </w:r>
      <w:hyperlink r:id="rId18" w:history="1">
        <w:r w:rsidRPr="00360283">
          <w:rPr>
            <w:rStyle w:val="Hyperlink"/>
          </w:rPr>
          <w:t>Government Functional Standard for Project Delivery</w:t>
        </w:r>
      </w:hyperlink>
      <w:r w:rsidRPr="00360283">
        <w:t xml:space="preserve">, and the requirements of </w:t>
      </w:r>
      <w:hyperlink r:id="rId19" w:history="1">
        <w:r w:rsidRPr="00360283">
          <w:rPr>
            <w:rStyle w:val="Hyperlink"/>
          </w:rPr>
          <w:t>other functional standards</w:t>
        </w:r>
      </w:hyperlink>
      <w:r w:rsidRPr="00360283">
        <w:t xml:space="preserve"> as required, which </w:t>
      </w:r>
      <w:r w:rsidR="00C72947">
        <w:t>are</w:t>
      </w:r>
      <w:r w:rsidRPr="00360283">
        <w:t xml:space="preserve"> mandated for government departments and arm’s length bodies. You should also make yourself familiar with </w:t>
      </w:r>
      <w:hyperlink r:id="rId20" w:history="1">
        <w:r w:rsidRPr="00360283">
          <w:rPr>
            <w:rStyle w:val="Hyperlink"/>
          </w:rPr>
          <w:t>The Teal Book</w:t>
        </w:r>
      </w:hyperlink>
      <w:r w:rsidRPr="00360283">
        <w:t xml:space="preserve">, Government Project Delivery’s code of practice for project delivery, and any </w:t>
      </w:r>
      <w:r w:rsidR="00C81912">
        <w:t>internal</w:t>
      </w:r>
      <w:r w:rsidRPr="00360283">
        <w:t xml:space="preserve"> guidance and requirements </w:t>
      </w:r>
      <w:r w:rsidR="00C81912">
        <w:t>as set by the</w:t>
      </w:r>
      <w:r w:rsidR="00C81912">
        <w:rPr>
          <w:bCs w:val="0"/>
        </w:rPr>
        <w:t xml:space="preserve"> Chief Project Delivery Officer.</w:t>
      </w:r>
    </w:p>
    <w:p w14:paraId="3C0B360D" w14:textId="77777777" w:rsidR="0030719E" w:rsidRDefault="0030719E" w:rsidP="0030719E">
      <w:pPr>
        <w:pStyle w:val="Heading3"/>
      </w:pPr>
      <w:r w:rsidRPr="00360283">
        <w:t>Time commitment and tenure</w:t>
      </w:r>
    </w:p>
    <w:p w14:paraId="75AB3F97" w14:textId="12521886" w:rsidR="00C81912" w:rsidRPr="00C81912" w:rsidRDefault="00C81912" w:rsidP="00C81912">
      <w:pPr>
        <w:rPr>
          <w:color w:val="000000" w:themeColor="text1"/>
        </w:rPr>
      </w:pPr>
      <w:r>
        <w:rPr>
          <w:color w:val="000000" w:themeColor="text1"/>
        </w:rPr>
        <w:t>You will carry out this role alongside your</w:t>
      </w:r>
      <w:r w:rsidR="007003DF">
        <w:rPr>
          <w:color w:val="000000" w:themeColor="text1"/>
        </w:rPr>
        <w:t xml:space="preserve"> other responsibilities</w:t>
      </w:r>
      <w:r w:rsidR="009A4E28">
        <w:rPr>
          <w:color w:val="000000" w:themeColor="text1"/>
        </w:rPr>
        <w:t xml:space="preserve"> </w:t>
      </w:r>
      <w:r w:rsidR="007003DF">
        <w:rPr>
          <w:color w:val="000000" w:themeColor="text1"/>
        </w:rPr>
        <w:t xml:space="preserve">and must ensure that you allocate sufficient time to enable the effective delivery of the role and responsibilities. </w:t>
      </w:r>
      <w:r w:rsidR="00D41BCB">
        <w:rPr>
          <w:color w:val="000000" w:themeColor="text1"/>
        </w:rPr>
        <w:t>This will be periodically reviewed to ensure that an appropriate balance is maintained</w:t>
      </w:r>
      <w:r w:rsidR="00FE42EB">
        <w:rPr>
          <w:color w:val="000000" w:themeColor="text1"/>
        </w:rPr>
        <w:t xml:space="preserve"> across your portfolio of activities.</w:t>
      </w:r>
      <w:r w:rsidR="00155326">
        <w:rPr>
          <w:color w:val="000000" w:themeColor="text1"/>
        </w:rPr>
        <w:t xml:space="preserve"> As the</w:t>
      </w:r>
      <w:r w:rsidR="00155326" w:rsidRPr="00155326">
        <w:rPr>
          <w:color w:val="000000" w:themeColor="text1"/>
        </w:rPr>
        <w:t xml:space="preserve"> programme is now </w:t>
      </w:r>
      <w:r w:rsidR="00155326">
        <w:rPr>
          <w:color w:val="000000" w:themeColor="text1"/>
        </w:rPr>
        <w:t>in</w:t>
      </w:r>
      <w:r w:rsidR="00155326" w:rsidRPr="00155326">
        <w:rPr>
          <w:color w:val="000000" w:themeColor="text1"/>
        </w:rPr>
        <w:t xml:space="preserve"> live delivery</w:t>
      </w:r>
      <w:r w:rsidR="00155326">
        <w:rPr>
          <w:color w:val="000000" w:themeColor="text1"/>
        </w:rPr>
        <w:t xml:space="preserve"> and has strong foundations in place to be rolled out to the remaining cohorts,</w:t>
      </w:r>
      <w:r w:rsidR="00155326" w:rsidRPr="00155326">
        <w:rPr>
          <w:color w:val="000000" w:themeColor="text1"/>
        </w:rPr>
        <w:t xml:space="preserve"> you should allocate approximately 20% of your time to the</w:t>
      </w:r>
      <w:r w:rsidR="00155326">
        <w:rPr>
          <w:color w:val="000000" w:themeColor="text1"/>
        </w:rPr>
        <w:t xml:space="preserve"> Making Tax Digital</w:t>
      </w:r>
      <w:r w:rsidR="00155326" w:rsidRPr="00155326">
        <w:rPr>
          <w:color w:val="000000" w:themeColor="text1"/>
        </w:rPr>
        <w:t xml:space="preserve"> programme but this may need to increase in the event of issues emerging.</w:t>
      </w:r>
    </w:p>
    <w:p w14:paraId="526F4C60" w14:textId="0EC0B7A6" w:rsidR="0030719E" w:rsidRDefault="0030719E" w:rsidP="0030719E">
      <w:r w:rsidRPr="00360283">
        <w:t xml:space="preserve">You are required to undertake this </w:t>
      </w:r>
      <w:r w:rsidRPr="007D29E9">
        <w:t>role until achievement of</w:t>
      </w:r>
      <w:r w:rsidR="005B3277" w:rsidRPr="007D29E9">
        <w:t xml:space="preserve"> </w:t>
      </w:r>
      <w:r w:rsidR="00DC224A" w:rsidRPr="007D29E9">
        <w:t>managed closure of the programme</w:t>
      </w:r>
      <w:r w:rsidR="009A4E28">
        <w:t xml:space="preserve"> </w:t>
      </w:r>
      <w:r w:rsidR="00DC224A" w:rsidRPr="007D29E9">
        <w:t>which is planned for March 2029.</w:t>
      </w:r>
      <w:r w:rsidR="00BF6E67" w:rsidRPr="007D29E9">
        <w:t xml:space="preserve"> </w:t>
      </w:r>
      <w:r w:rsidRPr="00360283">
        <w:t>Progress towards this will be reflected in your personal objectives.</w:t>
      </w:r>
      <w:r w:rsidR="00BF6E67">
        <w:t xml:space="preserve"> A</w:t>
      </w:r>
      <w:r w:rsidR="00A80FA3">
        <w:t>ny changes to the agreed time commitment or tenure of the role, as set out above, will require agreement from the Chief Project Delivery Officer on behalf of the Accounting Officer</w:t>
      </w:r>
      <w:r w:rsidR="00255C9B">
        <w:t xml:space="preserve"> and consent from NISTA.</w:t>
      </w:r>
    </w:p>
    <w:p w14:paraId="12D1E109" w14:textId="77777777" w:rsidR="0030719E" w:rsidRPr="00360283" w:rsidRDefault="0030719E" w:rsidP="0030719E">
      <w:pPr>
        <w:pStyle w:val="Heading3"/>
      </w:pPr>
      <w:r w:rsidRPr="00360283">
        <w:t>Objectives and performance criteria</w:t>
      </w:r>
    </w:p>
    <w:p w14:paraId="234B6189" w14:textId="1DFC9A64" w:rsidR="006C5226" w:rsidRDefault="0030719E" w:rsidP="0030719E">
      <w:r w:rsidRPr="00360283">
        <w:t>The policy intent supported by this</w:t>
      </w:r>
      <w:r w:rsidR="006C5226">
        <w:t xml:space="preserve"> programme are:</w:t>
      </w:r>
    </w:p>
    <w:p w14:paraId="4F82E751" w14:textId="77777777" w:rsidR="00DC224A" w:rsidRPr="007D29E9" w:rsidRDefault="00DC224A" w:rsidP="00DC224A">
      <w:pPr>
        <w:numPr>
          <w:ilvl w:val="0"/>
          <w:numId w:val="15"/>
        </w:numPr>
      </w:pPr>
      <w:r w:rsidRPr="007D29E9">
        <w:t>To move the UK to a more modern and digital tax system for businesses, and by doing so to support business productivity and reduce errors made by businesses and landlords in self-assessing their tax liabilities.  </w:t>
      </w:r>
    </w:p>
    <w:p w14:paraId="6BF0E437" w14:textId="77777777" w:rsidR="00DC224A" w:rsidRPr="007D29E9" w:rsidRDefault="00DC224A" w:rsidP="00DC224A">
      <w:pPr>
        <w:numPr>
          <w:ilvl w:val="0"/>
          <w:numId w:val="16"/>
        </w:numPr>
      </w:pPr>
      <w:r w:rsidRPr="007D29E9">
        <w:t>Deliver a full income tax service to support mandated customers on the new enterprise architecture from April 2026 (to support the first &gt;£50k mandated cohort, subsequent &gt;£30k cohort in 27/28 and &gt;£20k cohort in 28/29).  </w:t>
      </w:r>
    </w:p>
    <w:p w14:paraId="1370115D" w14:textId="77777777" w:rsidR="00DC224A" w:rsidRPr="007D29E9" w:rsidRDefault="00DC224A" w:rsidP="00DC224A">
      <w:pPr>
        <w:numPr>
          <w:ilvl w:val="0"/>
          <w:numId w:val="17"/>
        </w:numPr>
      </w:pPr>
      <w:r w:rsidRPr="007D29E9">
        <w:t>Deliver a new ‘HMRC Assist’ service to support improved risking and customer specific nudges and prompts in HMRC and third-party software from April 2026.  </w:t>
      </w:r>
    </w:p>
    <w:p w14:paraId="4D56C82B" w14:textId="77777777" w:rsidR="00DC224A" w:rsidRPr="007D29E9" w:rsidRDefault="00DC224A" w:rsidP="00DC224A">
      <w:pPr>
        <w:numPr>
          <w:ilvl w:val="0"/>
          <w:numId w:val="18"/>
        </w:numPr>
      </w:pPr>
      <w:r w:rsidRPr="007D29E9">
        <w:lastRenderedPageBreak/>
        <w:t>Migrate all &gt;£50k mandated customer records from CESA to ETMP to support </w:t>
      </w:r>
      <w:proofErr w:type="spellStart"/>
      <w:r w:rsidRPr="007D29E9">
        <w:t>mandation</w:t>
      </w:r>
      <w:proofErr w:type="spellEnd"/>
      <w:r w:rsidRPr="007D29E9">
        <w:t> and the application of penalty reform from April 2026.  </w:t>
      </w:r>
    </w:p>
    <w:p w14:paraId="260D4B5D" w14:textId="6837BED2" w:rsidR="00DC224A" w:rsidRPr="007D29E9" w:rsidRDefault="00DC224A" w:rsidP="00DC224A">
      <w:r w:rsidRPr="007D29E9">
        <w:t>Penalty Reform for</w:t>
      </w:r>
      <w:r w:rsidR="005713D2">
        <w:t xml:space="preserve"> Income Tax </w:t>
      </w:r>
      <w:proofErr w:type="spellStart"/>
      <w:r w:rsidR="005713D2">
        <w:t>Self Assessment</w:t>
      </w:r>
      <w:proofErr w:type="spellEnd"/>
      <w:r w:rsidR="005713D2">
        <w:t xml:space="preserve"> (</w:t>
      </w:r>
      <w:r w:rsidRPr="007D29E9">
        <w:t>ITSA</w:t>
      </w:r>
      <w:proofErr w:type="gramStart"/>
      <w:r w:rsidR="005713D2">
        <w:t>)</w:t>
      </w:r>
      <w:r w:rsidRPr="007D29E9">
        <w:t>(</w:t>
      </w:r>
      <w:proofErr w:type="gramEnd"/>
      <w:r w:rsidRPr="007D29E9">
        <w:t>mandated and non-mandated) – building functionality to:  </w:t>
      </w:r>
    </w:p>
    <w:p w14:paraId="6710FC55" w14:textId="3DA06A90" w:rsidR="00DC224A" w:rsidRPr="007D29E9" w:rsidRDefault="00DC224A" w:rsidP="00DC224A">
      <w:pPr>
        <w:numPr>
          <w:ilvl w:val="0"/>
          <w:numId w:val="19"/>
        </w:numPr>
      </w:pPr>
      <w:r w:rsidRPr="007D29E9">
        <w:t xml:space="preserve">Apply new penalty regime to mandated ITSA customers from April 2026 including a </w:t>
      </w:r>
      <w:r w:rsidR="005713D2">
        <w:t>one</w:t>
      </w:r>
      <w:r w:rsidRPr="007D29E9">
        <w:t>-year soft landing.  </w:t>
      </w:r>
    </w:p>
    <w:p w14:paraId="11AD4902" w14:textId="77777777" w:rsidR="00DC224A" w:rsidRPr="007D29E9" w:rsidRDefault="00DC224A" w:rsidP="00DC224A">
      <w:pPr>
        <w:numPr>
          <w:ilvl w:val="0"/>
          <w:numId w:val="20"/>
        </w:numPr>
      </w:pPr>
      <w:r w:rsidRPr="007D29E9">
        <w:t>Apply new penalty regime to non-mandated customers from April 2026.  </w:t>
      </w:r>
    </w:p>
    <w:p w14:paraId="3FD69C6E" w14:textId="77777777" w:rsidR="00DC224A" w:rsidRPr="00DC224A" w:rsidRDefault="00DC224A" w:rsidP="00DC224A">
      <w:r w:rsidRPr="00DC224A">
        <w:t>These objectives will be underpinned by the following outcomes that the programme is focussed on delivering and which are aligned to the programme’s delivery plans: </w:t>
      </w:r>
    </w:p>
    <w:p w14:paraId="038AF824" w14:textId="77777777" w:rsidR="007D29E9" w:rsidRPr="007D29E9" w:rsidRDefault="007D29E9" w:rsidP="00DC224A">
      <w:pPr>
        <w:numPr>
          <w:ilvl w:val="0"/>
          <w:numId w:val="22"/>
        </w:numPr>
      </w:pPr>
      <w:r w:rsidRPr="007D29E9">
        <w:t>MTD delivers the new ‘HMRC Assist’ capability to give income tax customers targeted nudges and prompts to support them to get their tax right first time.</w:t>
      </w:r>
    </w:p>
    <w:p w14:paraId="755F5B9A" w14:textId="77777777" w:rsidR="007D29E9" w:rsidRPr="007D29E9" w:rsidRDefault="007D29E9" w:rsidP="00DC224A">
      <w:pPr>
        <w:numPr>
          <w:ilvl w:val="0"/>
          <w:numId w:val="23"/>
        </w:numPr>
      </w:pPr>
      <w:r w:rsidRPr="007D29E9">
        <w:t>MTD implements a new penalty regime for late filing and late payment, providing fairness and consistency across both VAT and Income Tax as we introduce Making Tax Digital. </w:t>
      </w:r>
    </w:p>
    <w:p w14:paraId="69EEE17B" w14:textId="11A155A5" w:rsidR="00DC224A" w:rsidRPr="007D29E9" w:rsidRDefault="007D29E9" w:rsidP="00DC224A">
      <w:pPr>
        <w:numPr>
          <w:ilvl w:val="0"/>
          <w:numId w:val="23"/>
        </w:numPr>
      </w:pPr>
      <w:r w:rsidRPr="007D29E9">
        <w:t xml:space="preserve">MTD modernises the VAT and Income Tax </w:t>
      </w:r>
      <w:proofErr w:type="spellStart"/>
      <w:r w:rsidRPr="007D29E9">
        <w:t>Self Assessment</w:t>
      </w:r>
      <w:proofErr w:type="spellEnd"/>
      <w:r w:rsidRPr="007D29E9">
        <w:t xml:space="preserve"> services, strengthening security and resilience and improving the customer and colleague experience.</w:t>
      </w:r>
    </w:p>
    <w:p w14:paraId="43CBEACB" w14:textId="608EF018" w:rsidR="007D29E9" w:rsidRPr="007D29E9" w:rsidRDefault="007D29E9" w:rsidP="00DC224A">
      <w:pPr>
        <w:numPr>
          <w:ilvl w:val="0"/>
          <w:numId w:val="23"/>
        </w:numPr>
      </w:pPr>
      <w:r w:rsidRPr="007D29E9">
        <w:t xml:space="preserve">MTD tackles the VAT and Income Tax </w:t>
      </w:r>
      <w:proofErr w:type="spellStart"/>
      <w:r w:rsidRPr="007D29E9">
        <w:t>tax</w:t>
      </w:r>
      <w:proofErr w:type="spellEnd"/>
      <w:r w:rsidRPr="007D29E9">
        <w:t xml:space="preserve"> gap from avoidable errors by moving customers to more regular digital record keeping, underpinned by quarterly updates to HMRC through compatible third party software.</w:t>
      </w:r>
    </w:p>
    <w:p w14:paraId="3AA5704B" w14:textId="5EA7893C" w:rsidR="00EB4D51" w:rsidRPr="006C5E4E" w:rsidRDefault="00B40DB3" w:rsidP="002573AC">
      <w:pPr>
        <w:jc w:val="both"/>
      </w:pPr>
      <w:r>
        <w:t>Any proposed</w:t>
      </w:r>
      <w:r w:rsidR="00EB4D51" w:rsidRPr="006C5E4E">
        <w:t xml:space="preserve"> changes</w:t>
      </w:r>
      <w:r w:rsidR="0010750A">
        <w:t xml:space="preserve"> or reset t</w:t>
      </w:r>
      <w:r w:rsidR="00EB4D51" w:rsidRPr="006C5E4E">
        <w:t xml:space="preserve">o </w:t>
      </w:r>
      <w:r w:rsidR="0010750A">
        <w:t xml:space="preserve">programme </w:t>
      </w:r>
      <w:r>
        <w:t>scope</w:t>
      </w:r>
      <w:r w:rsidR="00EB4D51" w:rsidRPr="006C5E4E">
        <w:t xml:space="preserve"> which impact on </w:t>
      </w:r>
      <w:r>
        <w:t>the delivery of the programme’s objectives or the realisation of</w:t>
      </w:r>
      <w:r w:rsidR="00EB4D51" w:rsidRPr="006C5E4E">
        <w:t xml:space="preserve"> benefits</w:t>
      </w:r>
      <w:r w:rsidR="0010750A">
        <w:t xml:space="preserve"> </w:t>
      </w:r>
      <w:r w:rsidR="00EB4D51" w:rsidRPr="006C5E4E">
        <w:t>must be authorised</w:t>
      </w:r>
      <w:r w:rsidR="00D9586A">
        <w:t xml:space="preserve"> by HMRC’s Change Investment and Design Committee (CIDC) on behalf of ExCom. </w:t>
      </w:r>
      <w:r w:rsidR="007E24A8">
        <w:t xml:space="preserve">Additionally, the programme </w:t>
      </w:r>
      <w:r w:rsidR="007938FF">
        <w:t>may be</w:t>
      </w:r>
      <w:r w:rsidR="007E24A8">
        <w:t xml:space="preserve"> subject to further </w:t>
      </w:r>
      <w:r w:rsidR="0010750A">
        <w:t xml:space="preserve">assurance </w:t>
      </w:r>
      <w:r w:rsidR="007E24A8">
        <w:t>and/</w:t>
      </w:r>
      <w:r w:rsidR="0010750A">
        <w:t xml:space="preserve"> </w:t>
      </w:r>
      <w:r w:rsidR="007E24A8">
        <w:t>or approval by HM Treasury</w:t>
      </w:r>
      <w:r w:rsidR="002573AC">
        <w:t xml:space="preserve">. </w:t>
      </w:r>
    </w:p>
    <w:p w14:paraId="5D5367E1" w14:textId="77777777" w:rsidR="0030719E" w:rsidRPr="00360283" w:rsidRDefault="0030719E" w:rsidP="0030719E">
      <w:pPr>
        <w:pStyle w:val="Heading3"/>
      </w:pPr>
      <w:r w:rsidRPr="00360283">
        <w:t>Extent and limit of accountability</w:t>
      </w:r>
    </w:p>
    <w:p w14:paraId="63C51B12" w14:textId="77777777" w:rsidR="0030719E" w:rsidRPr="00360283" w:rsidRDefault="0030719E" w:rsidP="0030719E">
      <w:pPr>
        <w:pStyle w:val="Heading4"/>
      </w:pPr>
      <w:r w:rsidRPr="00360283">
        <w:t>Finance and Controls</w:t>
      </w:r>
    </w:p>
    <w:p w14:paraId="1BAC76CE" w14:textId="79D8FEC8" w:rsidR="0030719E" w:rsidRPr="00360283" w:rsidRDefault="0030719E" w:rsidP="0030719E">
      <w:r w:rsidRPr="00360283">
        <w:t>HM Treasury spending controls</w:t>
      </w:r>
      <w:r w:rsidR="0073370D">
        <w:t xml:space="preserve"> </w:t>
      </w:r>
      <w:r w:rsidR="00A34DD0">
        <w:t xml:space="preserve">will </w:t>
      </w:r>
      <w:r w:rsidRPr="00360283">
        <w:t xml:space="preserve">apply on the basis set out within the </w:t>
      </w:r>
      <w:r w:rsidR="00A34DD0">
        <w:t>d</w:t>
      </w:r>
      <w:r w:rsidRPr="00360283">
        <w:t xml:space="preserve">epartment’s </w:t>
      </w:r>
      <w:r w:rsidR="00A72C0D" w:rsidRPr="00A72C0D">
        <w:t>d</w:t>
      </w:r>
      <w:r w:rsidRPr="00A72C0D">
        <w:t xml:space="preserve">elegated authority letter. </w:t>
      </w:r>
      <w:r w:rsidR="00D572E9">
        <w:t>As your</w:t>
      </w:r>
      <w:r w:rsidRPr="00A34DD0">
        <w:t xml:space="preserve"> </w:t>
      </w:r>
      <w:r w:rsidR="00A34DD0" w:rsidRPr="00A34DD0">
        <w:rPr>
          <w:bCs w:val="0"/>
        </w:rPr>
        <w:t>programme</w:t>
      </w:r>
      <w:r w:rsidRPr="00A34DD0">
        <w:t xml:space="preserve"> </w:t>
      </w:r>
      <w:r w:rsidRPr="00360283">
        <w:t xml:space="preserve">exceeds the delegated authority set by HM Treasury, the Treasury Approval </w:t>
      </w:r>
      <w:r w:rsidRPr="005D27B2">
        <w:t xml:space="preserve">Point </w:t>
      </w:r>
      <w:r w:rsidR="00A72C0D" w:rsidRPr="005D27B2">
        <w:t xml:space="preserve">(TAP) </w:t>
      </w:r>
      <w:r w:rsidRPr="00360283">
        <w:t xml:space="preserve">process will apply, and the details of each approval process must be agreed with your HM Treasury spending team. You should consult </w:t>
      </w:r>
      <w:r w:rsidR="00C130B8">
        <w:t>the Strategic Investment Delivery (SID) team</w:t>
      </w:r>
      <w:r w:rsidRPr="00360283">
        <w:t xml:space="preserve"> on how to go about this. </w:t>
      </w:r>
    </w:p>
    <w:p w14:paraId="42567A94" w14:textId="53B803FA" w:rsidR="0030719E" w:rsidRPr="00360283" w:rsidRDefault="0030719E" w:rsidP="0030719E">
      <w:r w:rsidRPr="00360283">
        <w:t xml:space="preserve">You should note that where expenditure is considered novel, contentious, repercussive, or likely to result in costs to other parts of the public sector, HM Treasury approval will be required, regardless of whether the programme expenditure exceeds the delegated authority set by HM Treasury. If in doubt about whether approval is required you should, in the first instance, consult </w:t>
      </w:r>
      <w:r w:rsidR="009110B3">
        <w:t>the Strategic Investment Delivery (SID) team</w:t>
      </w:r>
      <w:r w:rsidR="009110B3" w:rsidRPr="00360283">
        <w:t xml:space="preserve"> </w:t>
      </w:r>
      <w:r w:rsidRPr="00360283">
        <w:t xml:space="preserve">before raising with the relevant HM Treasury spending team. </w:t>
      </w:r>
    </w:p>
    <w:p w14:paraId="7C8E6124" w14:textId="23E620B4" w:rsidR="005C4394" w:rsidRPr="00360283" w:rsidRDefault="0030719E" w:rsidP="0030719E">
      <w:r w:rsidRPr="00360283">
        <w:t>The overall estimated budget, resourcing requirements and tolerances for your programme will be agreed as part of the approval process.</w:t>
      </w:r>
      <w:r w:rsidR="00D572E9">
        <w:t xml:space="preserve"> </w:t>
      </w:r>
      <w:r w:rsidR="005C4394" w:rsidRPr="00360283">
        <w:t>You will be expected to deliver within these tolerances and report quarterly on these as part of GMPP reporting.</w:t>
      </w:r>
    </w:p>
    <w:p w14:paraId="4B2576AB" w14:textId="5F548B36" w:rsidR="00FC7E4F" w:rsidRPr="00360283" w:rsidRDefault="00FC7E4F" w:rsidP="0030719E">
      <w:r>
        <w:t xml:space="preserve">You should </w:t>
      </w:r>
      <w:proofErr w:type="gramStart"/>
      <w:r>
        <w:t>operate at all times</w:t>
      </w:r>
      <w:proofErr w:type="gramEnd"/>
      <w:r>
        <w:t xml:space="preserve"> within the rules set out in </w:t>
      </w:r>
      <w:hyperlink r:id="rId21">
        <w:r w:rsidRPr="3499A389">
          <w:rPr>
            <w:rStyle w:val="Hyperlink"/>
          </w:rPr>
          <w:t>Managing Public Money</w:t>
        </w:r>
      </w:hyperlink>
      <w:r>
        <w:t xml:space="preserve">. In addition, you must be mindful of, and act in accordance with, the department’s specific HM Treasury delegated limits and with the </w:t>
      </w:r>
      <w:r>
        <w:lastRenderedPageBreak/>
        <w:t xml:space="preserve">wider approach to functional controls set out in the </w:t>
      </w:r>
      <w:r w:rsidR="007A6AA4">
        <w:t>d</w:t>
      </w:r>
      <w:r>
        <w:t>epartment’s Memorandum of Understanding with HM Treasury, in relation to a multi-disciplinary, single approval point within the Treasury Approvals Process.</w:t>
      </w:r>
    </w:p>
    <w:p w14:paraId="65888336" w14:textId="56CD0D3D" w:rsidR="00A31EFB" w:rsidRPr="00A31EFB" w:rsidRDefault="0030719E" w:rsidP="00A46053">
      <w:pPr>
        <w:pStyle w:val="Heading4"/>
      </w:pPr>
      <w:r w:rsidRPr="00360283">
        <w:t>Delegated authority</w:t>
      </w:r>
    </w:p>
    <w:p w14:paraId="4E297190" w14:textId="7843312A" w:rsidR="0030719E" w:rsidRPr="00A31EFB" w:rsidRDefault="0030719E" w:rsidP="0030719E">
      <w:pPr>
        <w:rPr>
          <w:bCs w:val="0"/>
        </w:rPr>
      </w:pPr>
      <w:r w:rsidRPr="00A31EFB">
        <w:rPr>
          <w:bCs w:val="0"/>
        </w:rPr>
        <w:t>You are authorised to:</w:t>
      </w:r>
    </w:p>
    <w:p w14:paraId="26F67D40" w14:textId="5653D787" w:rsidR="0030719E" w:rsidRPr="00A31EFB" w:rsidRDefault="0030719E" w:rsidP="00A31EFB">
      <w:pPr>
        <w:pStyle w:val="ListParagraph"/>
        <w:numPr>
          <w:ilvl w:val="0"/>
          <w:numId w:val="11"/>
        </w:numPr>
        <w:ind w:left="340" w:hanging="340"/>
        <w:rPr>
          <w:bCs w:val="0"/>
        </w:rPr>
      </w:pPr>
      <w:r w:rsidRPr="00A31EFB">
        <w:rPr>
          <w:bCs w:val="0"/>
        </w:rPr>
        <w:t xml:space="preserve">approve expenditure </w:t>
      </w:r>
      <w:r w:rsidR="00135493" w:rsidRPr="00A31EFB">
        <w:rPr>
          <w:bCs w:val="0"/>
        </w:rPr>
        <w:t xml:space="preserve">in line with the </w:t>
      </w:r>
      <w:r w:rsidR="006E7F3A" w:rsidRPr="00A31EFB">
        <w:rPr>
          <w:bCs w:val="0"/>
        </w:rPr>
        <w:t>funding agreed by HMRC’s Change Investment and Design Committee</w:t>
      </w:r>
      <w:r w:rsidR="006545C9">
        <w:rPr>
          <w:bCs w:val="0"/>
        </w:rPr>
        <w:t>.</w:t>
      </w:r>
    </w:p>
    <w:p w14:paraId="592FD538" w14:textId="3401A962" w:rsidR="0030719E" w:rsidRPr="00A31EFB" w:rsidRDefault="0030719E" w:rsidP="0030719E">
      <w:pPr>
        <w:pStyle w:val="ListParagraph"/>
        <w:numPr>
          <w:ilvl w:val="0"/>
          <w:numId w:val="11"/>
        </w:numPr>
        <w:ind w:left="340" w:hanging="340"/>
        <w:rPr>
          <w:bCs w:val="0"/>
        </w:rPr>
      </w:pPr>
      <w:r w:rsidRPr="00A31EFB">
        <w:rPr>
          <w:bCs w:val="0"/>
        </w:rPr>
        <w:t xml:space="preserve">agree project rescheduling within </w:t>
      </w:r>
      <w:r w:rsidR="00A31EFB" w:rsidRPr="00A31EFB">
        <w:rPr>
          <w:bCs w:val="0"/>
        </w:rPr>
        <w:t xml:space="preserve">the current financial year </w:t>
      </w:r>
      <w:r w:rsidRPr="00A31EFB">
        <w:rPr>
          <w:bCs w:val="0"/>
        </w:rPr>
        <w:t xml:space="preserve">of agreed milestones, </w:t>
      </w:r>
      <w:r w:rsidR="00A31EFB" w:rsidRPr="00A31EFB">
        <w:rPr>
          <w:bCs w:val="0"/>
        </w:rPr>
        <w:t xml:space="preserve">however </w:t>
      </w:r>
      <w:r w:rsidRPr="00A31EFB">
        <w:rPr>
          <w:bCs w:val="0"/>
        </w:rPr>
        <w:t xml:space="preserve">rescheduling beyond that must be agreed with </w:t>
      </w:r>
      <w:r w:rsidR="00A31EFB" w:rsidRPr="00A31EFB">
        <w:rPr>
          <w:bCs w:val="0"/>
        </w:rPr>
        <w:t>your Programme Board and, where required, HMRC’s Change Investment and Design Committee.</w:t>
      </w:r>
    </w:p>
    <w:p w14:paraId="5AB1E10A" w14:textId="78A1C69A" w:rsidR="0030719E" w:rsidRPr="00A31EFB" w:rsidRDefault="00A31EFB" w:rsidP="0030719E">
      <w:pPr>
        <w:pStyle w:val="ListParagraph"/>
        <w:numPr>
          <w:ilvl w:val="0"/>
          <w:numId w:val="11"/>
        </w:numPr>
        <w:ind w:left="340" w:hanging="340"/>
        <w:rPr>
          <w:bCs w:val="0"/>
        </w:rPr>
      </w:pPr>
      <w:r>
        <w:rPr>
          <w:bCs w:val="0"/>
        </w:rPr>
        <w:t>r</w:t>
      </w:r>
      <w:r w:rsidRPr="00A31EFB">
        <w:rPr>
          <w:bCs w:val="0"/>
        </w:rPr>
        <w:t xml:space="preserve">ecommend to the Accounting Officer and ExCom on </w:t>
      </w:r>
      <w:r w:rsidR="0030719E" w:rsidRPr="00A31EFB">
        <w:rPr>
          <w:bCs w:val="0"/>
        </w:rPr>
        <w:t>the need to either pause or terminate the programme where necessary and in a timely manner</w:t>
      </w:r>
      <w:r w:rsidRPr="00A31EFB">
        <w:rPr>
          <w:bCs w:val="0"/>
        </w:rPr>
        <w:t>.</w:t>
      </w:r>
    </w:p>
    <w:p w14:paraId="3CED945F" w14:textId="104282AC" w:rsidR="00AD3E5B" w:rsidRDefault="00AD3E5B" w:rsidP="0030719E">
      <w:r>
        <w:t xml:space="preserve">These authority limits </w:t>
      </w:r>
      <w:r w:rsidR="00823AE8">
        <w:t xml:space="preserve">may be </w:t>
      </w:r>
      <w:r>
        <w:t>subject to change</w:t>
      </w:r>
      <w:r w:rsidR="00823AE8">
        <w:t xml:space="preserve"> and will be set as part of the approval of your latest Business Case and/or approval by HM Treasury.</w:t>
      </w:r>
    </w:p>
    <w:p w14:paraId="751318DE" w14:textId="2E8EB89D" w:rsidR="0030719E" w:rsidRPr="00360283" w:rsidRDefault="0030719E" w:rsidP="0030719E">
      <w:r w:rsidRPr="00360283">
        <w:t xml:space="preserve">Where issues arise which take you outside of these authority limits which you are unable to resolve, you are responsible for escalating these </w:t>
      </w:r>
      <w:r w:rsidR="00150B26">
        <w:t>to the HMRC’s Change Investment and Design Committee</w:t>
      </w:r>
      <w:r w:rsidR="0019789C">
        <w:t xml:space="preserve"> and to HM Treasury as appropriate</w:t>
      </w:r>
      <w:r w:rsidR="00150B26">
        <w:t>.</w:t>
      </w:r>
    </w:p>
    <w:p w14:paraId="78ADED7D" w14:textId="77777777" w:rsidR="0030719E" w:rsidRPr="00360283" w:rsidRDefault="0030719E" w:rsidP="0030719E">
      <w:pPr>
        <w:pStyle w:val="Heading4"/>
      </w:pPr>
      <w:r w:rsidRPr="00360283">
        <w:t xml:space="preserve">Appointments </w:t>
      </w:r>
    </w:p>
    <w:p w14:paraId="437CC387" w14:textId="4961D7BB" w:rsidR="0030719E" w:rsidRPr="00360283" w:rsidRDefault="0030719E" w:rsidP="0030719E">
      <w:r w:rsidRPr="00360283">
        <w:t xml:space="preserve">You should appoint a full time </w:t>
      </w:r>
      <w:r w:rsidR="00150B26" w:rsidRPr="00150B26">
        <w:rPr>
          <w:bCs w:val="0"/>
        </w:rPr>
        <w:t>Programme Director</w:t>
      </w:r>
      <w:r w:rsidRPr="00150B26">
        <w:t xml:space="preserve"> </w:t>
      </w:r>
      <w:r w:rsidRPr="00360283">
        <w:t xml:space="preserve">to support you in the management of this </w:t>
      </w:r>
      <w:r w:rsidR="00150B26">
        <w:t xml:space="preserve">programme </w:t>
      </w:r>
      <w:r w:rsidRPr="00360283">
        <w:t>and make other appointments as required for the control and delivery of your programme within your delegated authority.</w:t>
      </w:r>
      <w:r w:rsidRPr="00360283">
        <w:rPr>
          <w:b/>
        </w:rPr>
        <w:t xml:space="preserve"> </w:t>
      </w:r>
      <w:r w:rsidRPr="00360283">
        <w:t xml:space="preserve"> </w:t>
      </w:r>
    </w:p>
    <w:p w14:paraId="2465FA45" w14:textId="77777777" w:rsidR="0030719E" w:rsidRPr="00360283" w:rsidRDefault="0030719E" w:rsidP="0030719E">
      <w:pPr>
        <w:pStyle w:val="Heading4"/>
      </w:pPr>
      <w:r w:rsidRPr="00360283">
        <w:t>Governance and assurance</w:t>
      </w:r>
    </w:p>
    <w:p w14:paraId="67480710" w14:textId="0601A38D" w:rsidR="007C0BE0" w:rsidRPr="00360283" w:rsidRDefault="0030719E" w:rsidP="0030719E">
      <w:r w:rsidRPr="00360283">
        <w:t>You should pay attention to ensuring effective governance for your</w:t>
      </w:r>
      <w:r w:rsidR="00A3370E">
        <w:t xml:space="preserve"> programme</w:t>
      </w:r>
      <w:r w:rsidR="00355152">
        <w:t xml:space="preserve">, </w:t>
      </w:r>
      <w:r w:rsidRPr="00360283">
        <w:t xml:space="preserve">including the establishment of a </w:t>
      </w:r>
      <w:r w:rsidR="00355152" w:rsidRPr="00355152">
        <w:rPr>
          <w:bCs w:val="0"/>
        </w:rPr>
        <w:t>Programme Board</w:t>
      </w:r>
      <w:r w:rsidR="00355152" w:rsidRPr="00355152">
        <w:rPr>
          <w:b/>
        </w:rPr>
        <w:t xml:space="preserve"> </w:t>
      </w:r>
      <w:r w:rsidRPr="00360283">
        <w:t xml:space="preserve">with appropriate membership and clear terms of reference. </w:t>
      </w:r>
    </w:p>
    <w:p w14:paraId="456E0654" w14:textId="3309E85D" w:rsidR="0030719E" w:rsidRPr="00360283" w:rsidRDefault="00845E42" w:rsidP="0030719E">
      <w:r>
        <w:t>You</w:t>
      </w:r>
      <w:r w:rsidR="0030719E" w:rsidRPr="00360283">
        <w:t xml:space="preserve"> must ensure that </w:t>
      </w:r>
      <w:r w:rsidR="00355152">
        <w:t>the programme</w:t>
      </w:r>
      <w:r w:rsidR="0030719E" w:rsidRPr="00360283">
        <w:t xml:space="preserve"> secures </w:t>
      </w:r>
      <w:r w:rsidR="00355152">
        <w:t>B</w:t>
      </w:r>
      <w:r w:rsidR="0030719E" w:rsidRPr="00360283">
        <w:t xml:space="preserve">usiness </w:t>
      </w:r>
      <w:r w:rsidR="00355152">
        <w:t>C</w:t>
      </w:r>
      <w:r w:rsidR="0030719E" w:rsidRPr="00360283">
        <w:t xml:space="preserve">ase approval from </w:t>
      </w:r>
      <w:r w:rsidR="00355152">
        <w:t xml:space="preserve">HMRC’s </w:t>
      </w:r>
      <w:r w:rsidR="0049736D" w:rsidRPr="00D912FC">
        <w:rPr>
          <w:bCs w:val="0"/>
        </w:rPr>
        <w:t>Change Investment and Design Committee</w:t>
      </w:r>
      <w:r w:rsidR="007C0BE0">
        <w:rPr>
          <w:bCs w:val="0"/>
        </w:rPr>
        <w:t xml:space="preserve"> and the Treasury </w:t>
      </w:r>
      <w:r w:rsidR="006545C9">
        <w:rPr>
          <w:bCs w:val="0"/>
        </w:rPr>
        <w:t xml:space="preserve">Approval Point. </w:t>
      </w:r>
      <w:r w:rsidR="0030719E" w:rsidRPr="00360283">
        <w:t>You should also ensure that the</w:t>
      </w:r>
      <w:r w:rsidR="002A2CA7">
        <w:t xml:space="preserve"> programme</w:t>
      </w:r>
      <w:r w:rsidR="0030719E" w:rsidRPr="00360283">
        <w:t xml:space="preserve"> remains aligned to the strategic outcomes, costs, timescales, and benefits in line with the approved </w:t>
      </w:r>
      <w:r w:rsidR="002A2CA7">
        <w:t>Business Case</w:t>
      </w:r>
      <w:r w:rsidR="0030719E" w:rsidRPr="00360283">
        <w:t xml:space="preserve"> as well as monitoring the context within which the</w:t>
      </w:r>
      <w:r w:rsidR="002A2CA7">
        <w:t xml:space="preserve"> programme </w:t>
      </w:r>
      <w:r w:rsidR="0030719E" w:rsidRPr="00360283">
        <w:t>is being delivered to ensure it remains valid.</w:t>
      </w:r>
    </w:p>
    <w:p w14:paraId="28F58E06" w14:textId="43A2B67F" w:rsidR="0030719E" w:rsidRDefault="0030719E" w:rsidP="0030719E">
      <w:r w:rsidRPr="00360283">
        <w:t xml:space="preserve">Where a change impacts the scope, costs, benefits, or planned delivery milestones agreed as part of an </w:t>
      </w:r>
      <w:r w:rsidR="002A2CA7">
        <w:t>approved Business Case</w:t>
      </w:r>
      <w:r w:rsidRPr="00360283">
        <w:t xml:space="preserve">, you are responsible for following the agreed change request approval process and setting a new, approved, </w:t>
      </w:r>
      <w:r w:rsidR="002A2CA7">
        <w:t>Business Case</w:t>
      </w:r>
      <w:r w:rsidRPr="00360283">
        <w:t xml:space="preserve"> baseline.</w:t>
      </w:r>
    </w:p>
    <w:p w14:paraId="12532C32" w14:textId="2F544A3D" w:rsidR="00FB4162" w:rsidRDefault="0030719E" w:rsidP="0030719E">
      <w:r w:rsidRPr="00360283">
        <w:t xml:space="preserve">You should ensure that appropriate and proportionate assurance is in place and agree on the level and frequency of assurance reviews through the </w:t>
      </w:r>
      <w:r w:rsidRPr="00036E5F">
        <w:t xml:space="preserve">maintenance of an </w:t>
      </w:r>
      <w:r w:rsidR="00681B11" w:rsidRPr="00036E5F">
        <w:t>I</w:t>
      </w:r>
      <w:r w:rsidRPr="00036E5F">
        <w:t xml:space="preserve">ntegrated </w:t>
      </w:r>
      <w:r w:rsidR="00681B11" w:rsidRPr="00036E5F">
        <w:t>A</w:t>
      </w:r>
      <w:r w:rsidRPr="00036E5F">
        <w:t xml:space="preserve">ssurance and </w:t>
      </w:r>
      <w:r w:rsidR="00681B11" w:rsidRPr="00036E5F">
        <w:t>A</w:t>
      </w:r>
      <w:r w:rsidRPr="00036E5F">
        <w:t xml:space="preserve">pprovals </w:t>
      </w:r>
      <w:r w:rsidR="00681B11" w:rsidRPr="00036E5F">
        <w:t>P</w:t>
      </w:r>
      <w:r w:rsidRPr="00036E5F">
        <w:t xml:space="preserve">lan. </w:t>
      </w:r>
      <w:r w:rsidRPr="00360283">
        <w:t>You should develop this plan and its maintenance in collaboration with the Departmental Assurance Coordinator</w:t>
      </w:r>
      <w:r w:rsidR="000D22B7">
        <w:t xml:space="preserve"> and NISTA</w:t>
      </w:r>
      <w:r w:rsidRPr="00360283">
        <w:t>.</w:t>
      </w:r>
    </w:p>
    <w:p w14:paraId="6233EAF5" w14:textId="17F6C2C3" w:rsidR="00FB4162" w:rsidRPr="00360283" w:rsidRDefault="00FB4162" w:rsidP="00FB4162">
      <w:pPr>
        <w:pStyle w:val="Heading4"/>
      </w:pPr>
      <w:r>
        <w:t>Programme</w:t>
      </w:r>
      <w:r w:rsidRPr="3499A389">
        <w:t xml:space="preserve"> status, reporting and transparency requirements</w:t>
      </w:r>
    </w:p>
    <w:p w14:paraId="5EB0FC02" w14:textId="665C7E9B" w:rsidR="00FB4162" w:rsidRPr="00360283" w:rsidRDefault="00FB4162" w:rsidP="00FB4162">
      <w:r w:rsidRPr="3499A389">
        <w:t xml:space="preserve">You are responsible for ensuring the honest and timely reporting on the position of the </w:t>
      </w:r>
      <w:r w:rsidR="005D3882" w:rsidRPr="005D3882">
        <w:rPr>
          <w:bCs w:val="0"/>
        </w:rPr>
        <w:t>programme</w:t>
      </w:r>
      <w:r w:rsidRPr="3499A389">
        <w:t xml:space="preserve"> to NISTA via the Government Reporting Integration </w:t>
      </w:r>
      <w:r w:rsidRPr="005D3882">
        <w:t>Platform (GRIP)</w:t>
      </w:r>
      <w:r w:rsidRPr="3499A389">
        <w:t xml:space="preserve"> while it remains on the GMPP, and for providing reports and information to the</w:t>
      </w:r>
      <w:r w:rsidR="00532584">
        <w:t xml:space="preserve"> </w:t>
      </w:r>
      <w:r w:rsidR="00532584" w:rsidRPr="00880E79">
        <w:rPr>
          <w:bCs w:val="0"/>
        </w:rPr>
        <w:t xml:space="preserve">HMRC </w:t>
      </w:r>
      <w:r w:rsidR="00532584">
        <w:rPr>
          <w:bCs w:val="0"/>
        </w:rPr>
        <w:t>Portfolio Management Team within the Permanent Secretaries’ Group.</w:t>
      </w:r>
      <w:r w:rsidR="00532584" w:rsidRPr="00CF07CA">
        <w:t xml:space="preserve"> </w:t>
      </w:r>
      <w:r w:rsidRPr="3499A389">
        <w:t xml:space="preserve"> </w:t>
      </w:r>
      <w:r>
        <w:t xml:space="preserve"> </w:t>
      </w:r>
    </w:p>
    <w:p w14:paraId="6955B8EF" w14:textId="77777777" w:rsidR="00FB4162" w:rsidRDefault="00FB4162" w:rsidP="00FB4162">
      <w:r w:rsidRPr="00360283">
        <w:lastRenderedPageBreak/>
        <w:t>As part of the government’s commitment to transparency on major projects, you are responsible for publishing on GOV.UK</w:t>
      </w:r>
      <w:r>
        <w:t>:</w:t>
      </w:r>
    </w:p>
    <w:p w14:paraId="7AFEBC60" w14:textId="4951CDE6" w:rsidR="00FB4162" w:rsidRPr="00360283" w:rsidRDefault="00FB4162" w:rsidP="00FB4162">
      <w:pPr>
        <w:pStyle w:val="ListParagraph"/>
        <w:numPr>
          <w:ilvl w:val="0"/>
          <w:numId w:val="8"/>
        </w:numPr>
        <w:ind w:left="340" w:hanging="340"/>
      </w:pPr>
      <w:r>
        <w:t>A summary of</w:t>
      </w:r>
      <w:r w:rsidRPr="3499A389">
        <w:t xml:space="preserve"> the Accounting Officer </w:t>
      </w:r>
      <w:r w:rsidR="00532584">
        <w:t>A</w:t>
      </w:r>
      <w:r>
        <w:t>ssessment completed in line with the approval of the Outline Business Case and summaries of any subsequent assessments should they be required</w:t>
      </w:r>
      <w:r w:rsidR="005713D2">
        <w:t>.</w:t>
      </w:r>
    </w:p>
    <w:p w14:paraId="68748730" w14:textId="1E7A28DC" w:rsidR="00FB4162" w:rsidRPr="00360283" w:rsidRDefault="00FB4162" w:rsidP="00FB4162">
      <w:r w:rsidRPr="00360283">
        <w:t xml:space="preserve">Guidance on the completion of </w:t>
      </w:r>
      <w:hyperlink r:id="rId22" w:history="1">
        <w:r w:rsidRPr="00360283">
          <w:rPr>
            <w:rStyle w:val="Hyperlink"/>
          </w:rPr>
          <w:t>accounting officer assessments</w:t>
        </w:r>
      </w:hyperlink>
      <w:r w:rsidRPr="00360283">
        <w:t xml:space="preserve"> is available from HM Treasury.</w:t>
      </w:r>
    </w:p>
    <w:p w14:paraId="43C03EA6" w14:textId="77777777" w:rsidR="0030719E" w:rsidRDefault="0030719E" w:rsidP="0030719E">
      <w:pPr>
        <w:pStyle w:val="Heading4"/>
      </w:pPr>
      <w:r w:rsidRPr="00360283">
        <w:t>Evaluation</w:t>
      </w:r>
    </w:p>
    <w:p w14:paraId="117A5DD7" w14:textId="2F0A9AFE" w:rsidR="00973D24" w:rsidRDefault="00973D24" w:rsidP="0030719E">
      <w:r w:rsidRPr="00973D24">
        <w:t xml:space="preserve">Evaluation is an important part of delivering major projects. </w:t>
      </w:r>
      <w:r w:rsidR="00C870F8">
        <w:t xml:space="preserve">Given the scale and complexity of </w:t>
      </w:r>
      <w:r w:rsidR="00685615">
        <w:t>these projects, it is</w:t>
      </w:r>
      <w:r w:rsidRPr="00973D24">
        <w:t xml:space="preserve"> essential t</w:t>
      </w:r>
      <w:r w:rsidR="00685615">
        <w:t xml:space="preserve">hey are evaluated properly to </w:t>
      </w:r>
      <w:r w:rsidRPr="00973D24">
        <w:t xml:space="preserve">learn lessons and support accountability. As the SRO of a </w:t>
      </w:r>
      <w:r w:rsidR="00932B1D">
        <w:t>G</w:t>
      </w:r>
      <w:r w:rsidRPr="00973D24">
        <w:t>MP</w:t>
      </w:r>
      <w:r w:rsidR="00685615">
        <w:t>P</w:t>
      </w:r>
      <w:r w:rsidRPr="00973D24">
        <w:t xml:space="preserve"> project, you are responsible for </w:t>
      </w:r>
      <w:r w:rsidR="00685615">
        <w:t>ensuring</w:t>
      </w:r>
      <w:r w:rsidRPr="00973D24">
        <w:t xml:space="preserve"> your programme </w:t>
      </w:r>
      <w:r w:rsidR="00A13064">
        <w:t>is evaluated in a proportionate and timely way.</w:t>
      </w:r>
      <w:r w:rsidRPr="00973D24">
        <w:t xml:space="preserve"> Evaluation planning should begin at the start of policy development and continue through initiation and delivery. </w:t>
      </w:r>
    </w:p>
    <w:p w14:paraId="285B086F" w14:textId="4E24DBD8" w:rsidR="00B60A46" w:rsidRPr="00360283" w:rsidRDefault="00B60A46" w:rsidP="00B60A46">
      <w:pPr>
        <w:pStyle w:val="Heading3"/>
      </w:pPr>
      <w:r w:rsidRPr="3F0E36B9">
        <w:t>Development and support</w:t>
      </w:r>
      <w:r w:rsidR="007D29E9">
        <w:t xml:space="preserve"> </w:t>
      </w:r>
    </w:p>
    <w:p w14:paraId="4A09E740" w14:textId="6856FD3A" w:rsidR="00F9518E" w:rsidRDefault="00F9518E" w:rsidP="00B60A46">
      <w:pPr>
        <w:rPr>
          <w:bCs w:val="0"/>
        </w:rPr>
      </w:pPr>
      <w:r>
        <w:rPr>
          <w:bCs w:val="0"/>
        </w:rPr>
        <w:t>As you have now transitioned from joint Senior Responsible Owner arrangements to sole accountability for leading the Making Tax Digital programme as Senior Responsible Owner, you will be expected to undertake professional training and development to support you in the role.</w:t>
      </w:r>
    </w:p>
    <w:p w14:paraId="5824D774" w14:textId="68A602CA" w:rsidR="00F9518E" w:rsidRDefault="00F9518E" w:rsidP="00B60A46">
      <w:pPr>
        <w:rPr>
          <w:bCs w:val="0"/>
          <w:highlight w:val="yellow"/>
        </w:rPr>
      </w:pPr>
      <w:r>
        <w:rPr>
          <w:bCs w:val="0"/>
        </w:rPr>
        <w:t xml:space="preserve">You have </w:t>
      </w:r>
      <w:r w:rsidR="00992A92">
        <w:rPr>
          <w:bCs w:val="0"/>
        </w:rPr>
        <w:t>signed up to the</w:t>
      </w:r>
      <w:r>
        <w:rPr>
          <w:bCs w:val="0"/>
        </w:rPr>
        <w:t xml:space="preserve"> SRO fundamentals </w:t>
      </w:r>
      <w:r w:rsidR="00992A92">
        <w:rPr>
          <w:bCs w:val="0"/>
        </w:rPr>
        <w:t>cohort which starts in January next year</w:t>
      </w:r>
      <w:r w:rsidR="00ED4DA2">
        <w:rPr>
          <w:bCs w:val="0"/>
        </w:rPr>
        <w:t xml:space="preserve"> </w:t>
      </w:r>
      <w:r w:rsidR="00992A92">
        <w:rPr>
          <w:bCs w:val="0"/>
        </w:rPr>
        <w:t>and</w:t>
      </w:r>
      <w:r w:rsidR="007F06D9">
        <w:rPr>
          <w:bCs w:val="0"/>
        </w:rPr>
        <w:t xml:space="preserve"> </w:t>
      </w:r>
      <w:r w:rsidR="00ED4DA2">
        <w:rPr>
          <w:bCs w:val="0"/>
        </w:rPr>
        <w:t xml:space="preserve">exploring </w:t>
      </w:r>
      <w:r>
        <w:rPr>
          <w:bCs w:val="0"/>
        </w:rPr>
        <w:t xml:space="preserve">options </w:t>
      </w:r>
      <w:r w:rsidR="00ED4DA2">
        <w:rPr>
          <w:bCs w:val="0"/>
        </w:rPr>
        <w:t>to undertake</w:t>
      </w:r>
      <w:r>
        <w:rPr>
          <w:bCs w:val="0"/>
        </w:rPr>
        <w:t xml:space="preserve"> Orchestrating Major Projects </w:t>
      </w:r>
      <w:r w:rsidR="00ED4DA2">
        <w:rPr>
          <w:bCs w:val="0"/>
        </w:rPr>
        <w:t xml:space="preserve">(OMP) from next year. You will continue to be supported by HMRC’s Chief Project Delivery </w:t>
      </w:r>
      <w:proofErr w:type="gramStart"/>
      <w:r w:rsidR="00ED4DA2">
        <w:rPr>
          <w:bCs w:val="0"/>
        </w:rPr>
        <w:t>Officer</w:t>
      </w:r>
      <w:proofErr w:type="gramEnd"/>
      <w:r w:rsidR="00ED4DA2">
        <w:rPr>
          <w:bCs w:val="0"/>
        </w:rPr>
        <w:t xml:space="preserve"> and you have appointed a highly experienced Programme Director who will continue to assist you in your role as Senior Responsible Owner for Making Tax Digital. Following your completion of the SRO fundamentals training, you will be expected to</w:t>
      </w:r>
      <w:r w:rsidR="00155326">
        <w:rPr>
          <w:bCs w:val="0"/>
        </w:rPr>
        <w:t xml:space="preserve"> champion the professional development of the project delivery community.</w:t>
      </w:r>
    </w:p>
    <w:p w14:paraId="07BE77F9" w14:textId="136C74EA" w:rsidR="00B60A46" w:rsidRPr="00360283" w:rsidRDefault="00B60A46" w:rsidP="00B60A46">
      <w:r w:rsidRPr="00360283">
        <w:t>The department will assist you in securing the necessary resources to support the</w:t>
      </w:r>
      <w:r w:rsidR="005B41BF">
        <w:t xml:space="preserve"> programme</w:t>
      </w:r>
      <w:r w:rsidRPr="00360283">
        <w:t xml:space="preserve"> and will set clear guidance, requirements and standards, which align to the </w:t>
      </w:r>
      <w:hyperlink r:id="rId23" w:history="1">
        <w:r w:rsidRPr="00360283">
          <w:rPr>
            <w:rStyle w:val="Hyperlink"/>
          </w:rPr>
          <w:t>Government Functional Standard on Project Delivery</w:t>
        </w:r>
      </w:hyperlink>
      <w:r w:rsidRPr="00360283">
        <w:t>, to enable good governance and effective delivery. You will be part of the department’s cohort of major project leaders who will be expected to support each other, share good practice and lessons learned and to collectively develop solutions. You should liaise with the department’s Head of Profession for project delivery to discuss the maintenance and development of your delivery and leadership skills.</w:t>
      </w:r>
    </w:p>
    <w:p w14:paraId="310D3199" w14:textId="596B67A1" w:rsidR="00B60A46" w:rsidRPr="00360283" w:rsidRDefault="00B60A46" w:rsidP="00B60A46">
      <w:r w:rsidRPr="3499A389">
        <w:t>NISTA an</w:t>
      </w:r>
      <w:r>
        <w:t>d Government Project Delivery will be available to you for support, advice, and assurance throughout the</w:t>
      </w:r>
      <w:r w:rsidR="005B41BF">
        <w:t xml:space="preserve"> programme’s</w:t>
      </w:r>
      <w:r>
        <w:t xml:space="preserve"> time on the GMPP. Government Project Delivery’s suite of standards, guidance, tools, templates and services can be accessed from </w:t>
      </w:r>
      <w:hyperlink r:id="rId24">
        <w:r w:rsidRPr="3499A389">
          <w:rPr>
            <w:rStyle w:val="Hyperlink"/>
          </w:rPr>
          <w:t>projectdelivery.gov.uk</w:t>
        </w:r>
      </w:hyperlink>
      <w:r>
        <w:t xml:space="preserve"> and we encourage you and your team to register for accounts</w:t>
      </w:r>
      <w:r w:rsidRPr="3499A389">
        <w:rPr>
          <w:color w:val="FF0000"/>
        </w:rPr>
        <w:t>.</w:t>
      </w:r>
    </w:p>
    <w:p w14:paraId="6C876A2C" w14:textId="2550B51C" w:rsidR="00B60A46" w:rsidRDefault="00B60A46" w:rsidP="00B60A46">
      <w:r w:rsidRPr="00360283">
        <w:t>We would like to take this opportunity to wish you every success in your role as SRO.</w:t>
      </w:r>
    </w:p>
    <w:p w14:paraId="22011924" w14:textId="7DA754CE" w:rsidR="00B60A46" w:rsidRDefault="00B60A46" w:rsidP="00B60A46">
      <w:r>
        <w:t>Yours sincerely</w:t>
      </w:r>
    </w:p>
    <w:p w14:paraId="1F2E36FF" w14:textId="77777777" w:rsidR="00B60A46" w:rsidRDefault="00B60A46" w:rsidP="00B60A46"/>
    <w:tbl>
      <w:tblPr>
        <w:tblStyle w:val="af4"/>
        <w:tblW w:w="104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098"/>
        <w:gridCol w:w="284"/>
        <w:gridCol w:w="5074"/>
      </w:tblGrid>
      <w:tr w:rsidR="00B60A46" w14:paraId="3545A246" w14:textId="77777777" w:rsidTr="00207136">
        <w:trPr>
          <w:trHeight w:val="1486"/>
        </w:trPr>
        <w:tc>
          <w:tcPr>
            <w:tcW w:w="5098" w:type="dxa"/>
          </w:tcPr>
          <w:p w14:paraId="4B00A1F6" w14:textId="218AB658" w:rsidR="00B60A46" w:rsidRDefault="00215E6A" w:rsidP="00207136">
            <w:r w:rsidRPr="007238DF">
              <w:rPr>
                <w:noProof/>
              </w:rPr>
              <w:drawing>
                <wp:inline distT="0" distB="0" distL="0" distR="0" wp14:anchorId="6182002B" wp14:editId="534D6649">
                  <wp:extent cx="2072640" cy="419100"/>
                  <wp:effectExtent l="0" t="0" r="3810" b="0"/>
                  <wp:docPr id="10403071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2640" cy="419100"/>
                          </a:xfrm>
                          <a:prstGeom prst="rect">
                            <a:avLst/>
                          </a:prstGeom>
                          <a:noFill/>
                          <a:ln>
                            <a:noFill/>
                          </a:ln>
                        </pic:spPr>
                      </pic:pic>
                    </a:graphicData>
                  </a:graphic>
                </wp:inline>
              </w:drawing>
            </w:r>
          </w:p>
        </w:tc>
        <w:tc>
          <w:tcPr>
            <w:tcW w:w="284" w:type="dxa"/>
          </w:tcPr>
          <w:p w14:paraId="72524596" w14:textId="77777777" w:rsidR="00B60A46" w:rsidRDefault="00B60A46" w:rsidP="00207136"/>
        </w:tc>
        <w:tc>
          <w:tcPr>
            <w:tcW w:w="5074" w:type="dxa"/>
          </w:tcPr>
          <w:p w14:paraId="594488EC" w14:textId="08F81898" w:rsidR="00B60A46" w:rsidRDefault="00786590" w:rsidP="00207136">
            <w:r>
              <w:rPr>
                <w:noProof/>
              </w:rPr>
              <w:drawing>
                <wp:inline distT="0" distB="0" distL="0" distR="0" wp14:anchorId="30D43B63" wp14:editId="58F71955">
                  <wp:extent cx="2132965" cy="837565"/>
                  <wp:effectExtent l="38100" t="95250" r="38735" b="95885"/>
                  <wp:docPr id="1" name="Picture 1" descr="https://lh3.googleusercontent.com/Y0M2zT4IYISjyHjef4p7MtAP6jAYA2Zn1jCCs0Wd4zpLcobn_o8dhZDAL4CeSpfVlLbBAV_MlPT2qL0FHe9vlZWwSYCK7NZpSnydLfG8cQst-YSCek1Kj4-5MNnSCr7hx0MM2w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lh3.googleusercontent.com/Y0M2zT4IYISjyHjef4p7MtAP6jAYA2Zn1jCCs0Wd4zpLcobn_o8dhZDAL4CeSpfVlLbBAV_MlPT2qL0FHe9vlZWwSYCK7NZpSnydLfG8cQst-YSCek1Kj4-5MNnSCr7hx0MM2wgT"/>
                          <pic:cNvPicPr>
                            <a:picLocks noChangeAspect="1"/>
                          </pic:cNvPicPr>
                        </pic:nvPicPr>
                        <pic:blipFill>
                          <a:blip r:embed="rId26" cstate="print">
                            <a:grayscl/>
                            <a:extLst>
                              <a:ext uri="{BEBA8EAE-BF5A-486C-A8C5-ECC9F3942E4B}">
                                <a14:imgProps xmlns:a14="http://schemas.microsoft.com/office/drawing/2010/main">
                                  <a14:imgLayer r:embed="rId27">
                                    <a14:imgEffect>
                                      <a14:colorTemperature colorTemp="8800"/>
                                    </a14:imgEffect>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rot="270737">
                            <a:off x="0" y="0"/>
                            <a:ext cx="2132965" cy="837565"/>
                          </a:xfrm>
                          <a:prstGeom prst="rect">
                            <a:avLst/>
                          </a:prstGeom>
                          <a:noFill/>
                          <a:ln>
                            <a:noFill/>
                          </a:ln>
                        </pic:spPr>
                      </pic:pic>
                    </a:graphicData>
                  </a:graphic>
                </wp:inline>
              </w:drawing>
            </w:r>
          </w:p>
        </w:tc>
      </w:tr>
      <w:tr w:rsidR="00B60A46" w14:paraId="13DE03FF" w14:textId="77777777" w:rsidTr="00207136">
        <w:tc>
          <w:tcPr>
            <w:tcW w:w="5098" w:type="dxa"/>
          </w:tcPr>
          <w:p w14:paraId="4B6F176B" w14:textId="77777777" w:rsidR="00B60A46" w:rsidRDefault="00B60A46" w:rsidP="00207136"/>
        </w:tc>
        <w:tc>
          <w:tcPr>
            <w:tcW w:w="284" w:type="dxa"/>
          </w:tcPr>
          <w:p w14:paraId="7FE2425A" w14:textId="77777777" w:rsidR="00B60A46" w:rsidRDefault="00B60A46" w:rsidP="00207136"/>
        </w:tc>
        <w:tc>
          <w:tcPr>
            <w:tcW w:w="5074" w:type="dxa"/>
          </w:tcPr>
          <w:p w14:paraId="261878C6" w14:textId="77777777" w:rsidR="00B60A46" w:rsidRDefault="00B60A46" w:rsidP="00207136"/>
        </w:tc>
      </w:tr>
      <w:tr w:rsidR="00B60A46" w14:paraId="61A37898" w14:textId="77777777" w:rsidTr="00207136">
        <w:tc>
          <w:tcPr>
            <w:tcW w:w="5098" w:type="dxa"/>
          </w:tcPr>
          <w:p w14:paraId="474C0CBA" w14:textId="539F3549" w:rsidR="00B60A46" w:rsidRPr="001B3437" w:rsidRDefault="00FE6AE1" w:rsidP="00207136">
            <w:pPr>
              <w:rPr>
                <w:b/>
                <w:bCs w:val="0"/>
              </w:rPr>
            </w:pPr>
            <w:r>
              <w:rPr>
                <w:b/>
                <w:bCs w:val="0"/>
              </w:rPr>
              <w:t>John-Paul Marks</w:t>
            </w:r>
          </w:p>
        </w:tc>
        <w:tc>
          <w:tcPr>
            <w:tcW w:w="284" w:type="dxa"/>
          </w:tcPr>
          <w:p w14:paraId="4B911329" w14:textId="77777777" w:rsidR="00B60A46" w:rsidRDefault="00B60A46" w:rsidP="00207136"/>
        </w:tc>
        <w:tc>
          <w:tcPr>
            <w:tcW w:w="5074" w:type="dxa"/>
          </w:tcPr>
          <w:p w14:paraId="1798F2B3" w14:textId="1B5C2315" w:rsidR="00B60A46" w:rsidRPr="001B3437" w:rsidRDefault="00FE6AE1" w:rsidP="00207136">
            <w:pPr>
              <w:rPr>
                <w:b/>
                <w:bCs w:val="0"/>
              </w:rPr>
            </w:pPr>
            <w:r>
              <w:rPr>
                <w:b/>
                <w:bCs w:val="0"/>
              </w:rPr>
              <w:t>Alison Baptiste</w:t>
            </w:r>
          </w:p>
        </w:tc>
      </w:tr>
      <w:tr w:rsidR="00B60A46" w14:paraId="4D81EADE" w14:textId="77777777" w:rsidTr="00207136">
        <w:tc>
          <w:tcPr>
            <w:tcW w:w="5098" w:type="dxa"/>
          </w:tcPr>
          <w:p w14:paraId="57564891" w14:textId="77777777" w:rsidR="00B60A46" w:rsidRDefault="00B60A46" w:rsidP="00207136"/>
        </w:tc>
        <w:tc>
          <w:tcPr>
            <w:tcW w:w="284" w:type="dxa"/>
          </w:tcPr>
          <w:p w14:paraId="242ACB5A" w14:textId="77777777" w:rsidR="00B60A46" w:rsidRDefault="00B60A46" w:rsidP="00207136"/>
        </w:tc>
        <w:tc>
          <w:tcPr>
            <w:tcW w:w="5074" w:type="dxa"/>
          </w:tcPr>
          <w:p w14:paraId="18C80C05" w14:textId="77777777" w:rsidR="00B60A46" w:rsidRDefault="00B60A46" w:rsidP="00207136"/>
        </w:tc>
      </w:tr>
      <w:tr w:rsidR="00B60A46" w14:paraId="5F35A010" w14:textId="77777777" w:rsidTr="00207136">
        <w:tc>
          <w:tcPr>
            <w:tcW w:w="5098" w:type="dxa"/>
          </w:tcPr>
          <w:p w14:paraId="0C1C1254" w14:textId="541E16CD" w:rsidR="00B60A46" w:rsidRPr="00FE6AE1" w:rsidRDefault="006C4C89" w:rsidP="00207136">
            <w:pPr>
              <w:rPr>
                <w:bCs w:val="0"/>
              </w:rPr>
            </w:pPr>
            <w:r>
              <w:rPr>
                <w:bCs w:val="0"/>
              </w:rPr>
              <w:t xml:space="preserve">First </w:t>
            </w:r>
            <w:r w:rsidR="00FE6AE1" w:rsidRPr="00FE6AE1">
              <w:rPr>
                <w:bCs w:val="0"/>
              </w:rPr>
              <w:t>Permanent Secretary</w:t>
            </w:r>
            <w:r>
              <w:rPr>
                <w:bCs w:val="0"/>
              </w:rPr>
              <w:t xml:space="preserve"> and Chief Executive</w:t>
            </w:r>
          </w:p>
          <w:p w14:paraId="2BF7E587" w14:textId="77777777" w:rsidR="00B60A46" w:rsidRPr="00FE6AE1" w:rsidRDefault="00B60A46" w:rsidP="00207136">
            <w:pPr>
              <w:rPr>
                <w:bCs w:val="0"/>
              </w:rPr>
            </w:pPr>
          </w:p>
          <w:p w14:paraId="602D2AAE" w14:textId="578F7AE5" w:rsidR="00B60A46" w:rsidRPr="001B3437" w:rsidRDefault="00FE6AE1" w:rsidP="00207136">
            <w:pPr>
              <w:rPr>
                <w:b/>
                <w:bCs w:val="0"/>
              </w:rPr>
            </w:pPr>
            <w:r w:rsidRPr="00FE6AE1">
              <w:rPr>
                <w:bCs w:val="0"/>
              </w:rPr>
              <w:t>HM Revenue and Customs</w:t>
            </w:r>
          </w:p>
        </w:tc>
        <w:tc>
          <w:tcPr>
            <w:tcW w:w="284" w:type="dxa"/>
          </w:tcPr>
          <w:p w14:paraId="3FCB4FB8" w14:textId="77777777" w:rsidR="00B60A46" w:rsidRDefault="00B60A46" w:rsidP="00207136"/>
        </w:tc>
        <w:tc>
          <w:tcPr>
            <w:tcW w:w="5074" w:type="dxa"/>
          </w:tcPr>
          <w:p w14:paraId="19B86F6A" w14:textId="319D3171" w:rsidR="00B60A46" w:rsidRDefault="00162549" w:rsidP="00207136">
            <w:r>
              <w:t xml:space="preserve">Government Head of Profession for Project Delivery and </w:t>
            </w:r>
            <w:r w:rsidRPr="00162549">
              <w:t>Director of Function, Insight, P</w:t>
            </w:r>
            <w:r w:rsidR="00786590">
              <w:t>ortfolio</w:t>
            </w:r>
            <w:r w:rsidRPr="00162549">
              <w:t xml:space="preserve"> </w:t>
            </w:r>
            <w:r>
              <w:t>and</w:t>
            </w:r>
            <w:r w:rsidRPr="00162549">
              <w:t xml:space="preserve"> Assurance</w:t>
            </w:r>
          </w:p>
          <w:p w14:paraId="3534D265" w14:textId="77777777" w:rsidR="00162549" w:rsidRDefault="00162549" w:rsidP="00207136"/>
          <w:p w14:paraId="5396E756" w14:textId="77777777" w:rsidR="00B60A46" w:rsidRDefault="00B60A46" w:rsidP="00207136">
            <w:r w:rsidRPr="00FF0BE3">
              <w:t>National Infrastructure and Service Transformation Authority</w:t>
            </w:r>
          </w:p>
        </w:tc>
      </w:tr>
    </w:tbl>
    <w:p w14:paraId="274A6D24" w14:textId="77777777" w:rsidR="00B60A46" w:rsidRDefault="00B60A46" w:rsidP="00B60A46"/>
    <w:p w14:paraId="6D49C40F" w14:textId="77777777" w:rsidR="00B60A46" w:rsidRDefault="00B60A46" w:rsidP="00B60A46"/>
    <w:tbl>
      <w:tblPr>
        <w:tblStyle w:val="af5"/>
        <w:tblW w:w="104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0456"/>
      </w:tblGrid>
      <w:tr w:rsidR="00B60A46" w14:paraId="31A8F670" w14:textId="77777777" w:rsidTr="00207136">
        <w:tc>
          <w:tcPr>
            <w:tcW w:w="10456" w:type="dxa"/>
            <w:tcBorders>
              <w:top w:val="dashed" w:sz="4" w:space="0" w:color="000000"/>
            </w:tcBorders>
          </w:tcPr>
          <w:p w14:paraId="41F36651" w14:textId="77777777" w:rsidR="00B60A46" w:rsidRDefault="00B60A46" w:rsidP="00207136"/>
        </w:tc>
      </w:tr>
      <w:tr w:rsidR="00B60A46" w14:paraId="1C249BAA" w14:textId="77777777" w:rsidTr="00207136">
        <w:tc>
          <w:tcPr>
            <w:tcW w:w="10456" w:type="dxa"/>
          </w:tcPr>
          <w:p w14:paraId="3A02E554" w14:textId="77777777" w:rsidR="00B60A46" w:rsidRPr="001B3437" w:rsidRDefault="00B60A46" w:rsidP="00207136">
            <w:pPr>
              <w:rPr>
                <w:b/>
                <w:bCs w:val="0"/>
              </w:rPr>
            </w:pPr>
            <w:r w:rsidRPr="001B3437">
              <w:rPr>
                <w:b/>
                <w:bCs w:val="0"/>
              </w:rPr>
              <w:t>CONFIRMATION OF ACCEPTANCE OF APPOINTMENT</w:t>
            </w:r>
          </w:p>
        </w:tc>
      </w:tr>
      <w:tr w:rsidR="00B60A46" w14:paraId="66B4FCA1" w14:textId="77777777" w:rsidTr="00207136">
        <w:tc>
          <w:tcPr>
            <w:tcW w:w="10456" w:type="dxa"/>
          </w:tcPr>
          <w:p w14:paraId="43747B8F" w14:textId="77777777" w:rsidR="00B60A46" w:rsidRDefault="00B60A46" w:rsidP="00207136"/>
        </w:tc>
      </w:tr>
      <w:tr w:rsidR="00B60A46" w14:paraId="4047B6F3" w14:textId="77777777" w:rsidTr="00207136">
        <w:tc>
          <w:tcPr>
            <w:tcW w:w="10456" w:type="dxa"/>
          </w:tcPr>
          <w:p w14:paraId="484CAAF8" w14:textId="77E0BBAD" w:rsidR="00B60A46" w:rsidRDefault="00B60A46" w:rsidP="00207136">
            <w:r>
              <w:t>I confirm that I accept the appointment of Senior Responsible Owner for the</w:t>
            </w:r>
            <w:r w:rsidR="00DC224A">
              <w:t xml:space="preserve"> Making Tax Digital</w:t>
            </w:r>
            <w:r w:rsidR="00FE6AE1" w:rsidRPr="00FE6AE1">
              <w:rPr>
                <w:color w:val="FF0000"/>
              </w:rPr>
              <w:t xml:space="preserve"> </w:t>
            </w:r>
            <w:r w:rsidR="00FE6AE1">
              <w:t>programme,</w:t>
            </w:r>
            <w:r>
              <w:t xml:space="preserve"> including my personal accountability for implementation, as set out in the letter above.</w:t>
            </w:r>
          </w:p>
        </w:tc>
      </w:tr>
      <w:tr w:rsidR="00B60A46" w14:paraId="7C9EAE64" w14:textId="77777777" w:rsidTr="00207136">
        <w:tc>
          <w:tcPr>
            <w:tcW w:w="10456" w:type="dxa"/>
          </w:tcPr>
          <w:p w14:paraId="1A424D5D" w14:textId="77777777" w:rsidR="00B60A46" w:rsidRDefault="00B60A46" w:rsidP="00207136"/>
        </w:tc>
      </w:tr>
      <w:tr w:rsidR="00B60A46" w14:paraId="6B47CE04" w14:textId="77777777" w:rsidTr="00207136">
        <w:tc>
          <w:tcPr>
            <w:tcW w:w="10456" w:type="dxa"/>
          </w:tcPr>
          <w:p w14:paraId="6E9528B6" w14:textId="1DCD1D39" w:rsidR="00B60A46" w:rsidRDefault="00BF5B65" w:rsidP="00207136">
            <w:r w:rsidRPr="00375C04">
              <w:rPr>
                <w:noProof/>
              </w:rPr>
              <w:drawing>
                <wp:inline distT="0" distB="0" distL="0" distR="0" wp14:anchorId="60E6E215" wp14:editId="147C1952">
                  <wp:extent cx="1228725" cy="447675"/>
                  <wp:effectExtent l="0" t="0" r="0" b="9525"/>
                  <wp:docPr id="296186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28725" cy="447675"/>
                          </a:xfrm>
                          <a:prstGeom prst="rect">
                            <a:avLst/>
                          </a:prstGeom>
                          <a:noFill/>
                          <a:ln>
                            <a:noFill/>
                          </a:ln>
                        </pic:spPr>
                      </pic:pic>
                    </a:graphicData>
                  </a:graphic>
                </wp:inline>
              </w:drawing>
            </w:r>
          </w:p>
        </w:tc>
      </w:tr>
      <w:tr w:rsidR="00B60A46" w14:paraId="649F4DA3" w14:textId="77777777" w:rsidTr="00207136">
        <w:tc>
          <w:tcPr>
            <w:tcW w:w="10456" w:type="dxa"/>
          </w:tcPr>
          <w:p w14:paraId="3CB7720E" w14:textId="77777777" w:rsidR="00B60A46" w:rsidRDefault="00B60A46" w:rsidP="00207136"/>
        </w:tc>
      </w:tr>
      <w:tr w:rsidR="00B60A46" w14:paraId="14461A43" w14:textId="77777777" w:rsidTr="00207136">
        <w:tc>
          <w:tcPr>
            <w:tcW w:w="10456" w:type="dxa"/>
          </w:tcPr>
          <w:p w14:paraId="4E725C27" w14:textId="76AF8E85" w:rsidR="00B60A46" w:rsidRPr="00FE6AE1" w:rsidRDefault="007D29E9" w:rsidP="00207136">
            <w:pPr>
              <w:rPr>
                <w:b/>
                <w:bCs w:val="0"/>
                <w:color w:val="FF0000"/>
              </w:rPr>
            </w:pPr>
            <w:r w:rsidRPr="00155326">
              <w:rPr>
                <w:b/>
                <w:bCs w:val="0"/>
              </w:rPr>
              <w:t>Jonathan Athow</w:t>
            </w:r>
          </w:p>
        </w:tc>
      </w:tr>
      <w:tr w:rsidR="00B60A46" w14:paraId="68C6E7E9" w14:textId="77777777" w:rsidTr="00207136">
        <w:tc>
          <w:tcPr>
            <w:tcW w:w="10456" w:type="dxa"/>
          </w:tcPr>
          <w:p w14:paraId="606A4ADD" w14:textId="77777777" w:rsidR="00B60A46" w:rsidRPr="00FE6AE1" w:rsidRDefault="00B60A46" w:rsidP="00207136">
            <w:pPr>
              <w:rPr>
                <w:color w:val="FF0000"/>
              </w:rPr>
            </w:pPr>
          </w:p>
        </w:tc>
      </w:tr>
      <w:tr w:rsidR="00B60A46" w14:paraId="097B8BE2" w14:textId="77777777" w:rsidTr="00FE6AE1">
        <w:trPr>
          <w:trHeight w:val="53"/>
        </w:trPr>
        <w:tc>
          <w:tcPr>
            <w:tcW w:w="10456" w:type="dxa"/>
          </w:tcPr>
          <w:p w14:paraId="31BBB781" w14:textId="7FAAEE5B" w:rsidR="00B60A46" w:rsidRPr="00AB550C" w:rsidRDefault="00BF5B65" w:rsidP="00207136">
            <w:pPr>
              <w:rPr>
                <w:color w:val="FF0000"/>
              </w:rPr>
            </w:pPr>
            <w:r>
              <w:t>30 September 2026</w:t>
            </w:r>
          </w:p>
        </w:tc>
      </w:tr>
    </w:tbl>
    <w:p w14:paraId="57CC9FCC" w14:textId="77777777" w:rsidR="00B60A46" w:rsidRDefault="00B60A46" w:rsidP="0030719E">
      <w:pPr>
        <w:rPr>
          <w:bCs w:val="0"/>
        </w:rPr>
      </w:pPr>
    </w:p>
    <w:p w14:paraId="1206C25C" w14:textId="77777777" w:rsidR="00B60A46" w:rsidRDefault="00B60A46" w:rsidP="0030719E">
      <w:pPr>
        <w:rPr>
          <w:bCs w:val="0"/>
        </w:rPr>
      </w:pPr>
    </w:p>
    <w:p w14:paraId="5A51B899" w14:textId="77777777" w:rsidR="001B027C" w:rsidRDefault="001B027C" w:rsidP="001B027C"/>
    <w:p w14:paraId="21309142" w14:textId="77777777" w:rsidR="001B027C" w:rsidRPr="0033596A" w:rsidRDefault="001B027C" w:rsidP="00FF0BE3"/>
    <w:sectPr w:rsidR="001B027C" w:rsidRPr="0033596A">
      <w:headerReference w:type="default" r:id="rId29"/>
      <w:footerReference w:type="even" r:id="rId30"/>
      <w:footerReference w:type="default" r:id="rId31"/>
      <w:footerReference w:type="first" r:id="rId32"/>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B5A2B" w14:textId="77777777" w:rsidR="00F83065" w:rsidRDefault="00F83065" w:rsidP="00F831E5">
      <w:r>
        <w:separator/>
      </w:r>
    </w:p>
  </w:endnote>
  <w:endnote w:type="continuationSeparator" w:id="0">
    <w:p w14:paraId="643319D1" w14:textId="77777777" w:rsidR="00F83065" w:rsidRDefault="00F83065" w:rsidP="00F8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4211" w14:textId="0297CC31" w:rsidR="000217B6" w:rsidRDefault="000217B6">
    <w:pPr>
      <w:pStyle w:val="Footer"/>
    </w:pPr>
    <w:r>
      <w:rPr>
        <w:noProof/>
      </w:rPr>
      <mc:AlternateContent>
        <mc:Choice Requires="wps">
          <w:drawing>
            <wp:anchor distT="0" distB="0" distL="0" distR="0" simplePos="0" relativeHeight="251659264" behindDoc="0" locked="0" layoutInCell="1" allowOverlap="1" wp14:anchorId="148114D9" wp14:editId="4D477001">
              <wp:simplePos x="635" y="635"/>
              <wp:positionH relativeFrom="page">
                <wp:align>center</wp:align>
              </wp:positionH>
              <wp:positionV relativeFrom="page">
                <wp:align>bottom</wp:align>
              </wp:positionV>
              <wp:extent cx="514350" cy="352425"/>
              <wp:effectExtent l="0" t="0" r="0" b="0"/>
              <wp:wrapNone/>
              <wp:docPr id="190161293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4350" cy="352425"/>
                      </a:xfrm>
                      <a:prstGeom prst="rect">
                        <a:avLst/>
                      </a:prstGeom>
                      <a:noFill/>
                      <a:ln>
                        <a:noFill/>
                      </a:ln>
                    </wps:spPr>
                    <wps:txbx>
                      <w:txbxContent>
                        <w:p w14:paraId="2F04DE68" w14:textId="68D4F853" w:rsidR="000217B6" w:rsidRPr="000217B6" w:rsidRDefault="000217B6" w:rsidP="000217B6">
                          <w:pPr>
                            <w:spacing w:after="0"/>
                            <w:rPr>
                              <w:rFonts w:ascii="Aptos" w:eastAsia="Aptos" w:hAnsi="Aptos" w:cs="Aptos"/>
                              <w:noProof/>
                              <w:color w:val="000000"/>
                              <w:sz w:val="20"/>
                              <w:szCs w:val="20"/>
                            </w:rPr>
                          </w:pPr>
                          <w:r w:rsidRPr="000217B6">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8114D9" id="_x0000_t202" coordsize="21600,21600" o:spt="202" path="m,l,21600r21600,l21600,xe">
              <v:stroke joinstyle="miter"/>
              <v:path gradientshapeok="t" o:connecttype="rect"/>
            </v:shapetype>
            <v:shape id="Text Box 2" o:spid="_x0000_s1026" type="#_x0000_t202" alt="OFFICIAL" style="position:absolute;margin-left:0;margin-top:0;width:40.5pt;height:27.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" filled="f" stroked="f">
              <v:textbox style="mso-fit-shape-to-text:t" inset="0,0,0,15pt">
                <w:txbxContent>
                  <w:p w14:paraId="2F04DE68" w14:textId="68D4F853" w:rsidR="000217B6" w:rsidRPr="000217B6" w:rsidRDefault="000217B6" w:rsidP="000217B6">
                    <w:pPr>
                      <w:spacing w:after="0"/>
                      <w:rPr>
                        <w:rFonts w:ascii="Aptos" w:eastAsia="Aptos" w:hAnsi="Aptos" w:cs="Aptos"/>
                        <w:noProof/>
                        <w:color w:val="000000"/>
                        <w:sz w:val="20"/>
                        <w:szCs w:val="20"/>
                      </w:rPr>
                    </w:pPr>
                    <w:r w:rsidRPr="000217B6">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D415" w14:textId="38BF925F" w:rsidR="0013194D" w:rsidRDefault="0013194D" w:rsidP="00F831E5"/>
  <w:p w14:paraId="300EF083" w14:textId="77777777" w:rsidR="0013194D" w:rsidRDefault="00BA78A3" w:rsidP="00F831E5">
    <w:r>
      <w:fldChar w:fldCharType="begin"/>
    </w:r>
    <w:r>
      <w:instrText>PAGE</w:instrText>
    </w:r>
    <w:r>
      <w:fldChar w:fldCharType="separate"/>
    </w:r>
    <w:r w:rsidR="00A83BA3">
      <w:rPr>
        <w:noProof/>
      </w:rPr>
      <w:t>1</w:t>
    </w:r>
    <w:r>
      <w:fldChar w:fldCharType="end"/>
    </w:r>
  </w:p>
  <w:p w14:paraId="482DA4FC" w14:textId="77777777" w:rsidR="0013194D" w:rsidRDefault="0013194D" w:rsidP="00F831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276D" w14:textId="27004DCC" w:rsidR="000217B6" w:rsidRDefault="000217B6">
    <w:pPr>
      <w:pStyle w:val="Footer"/>
    </w:pPr>
    <w:r>
      <w:rPr>
        <w:noProof/>
      </w:rPr>
      <mc:AlternateContent>
        <mc:Choice Requires="wps">
          <w:drawing>
            <wp:anchor distT="0" distB="0" distL="0" distR="0" simplePos="0" relativeHeight="251658240" behindDoc="0" locked="0" layoutInCell="1" allowOverlap="1" wp14:anchorId="51B56519" wp14:editId="196363C9">
              <wp:simplePos x="635" y="635"/>
              <wp:positionH relativeFrom="page">
                <wp:align>center</wp:align>
              </wp:positionH>
              <wp:positionV relativeFrom="page">
                <wp:align>bottom</wp:align>
              </wp:positionV>
              <wp:extent cx="514350" cy="352425"/>
              <wp:effectExtent l="0" t="0" r="0" b="0"/>
              <wp:wrapNone/>
              <wp:docPr id="52440323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4350" cy="352425"/>
                      </a:xfrm>
                      <a:prstGeom prst="rect">
                        <a:avLst/>
                      </a:prstGeom>
                      <a:noFill/>
                      <a:ln>
                        <a:noFill/>
                      </a:ln>
                    </wps:spPr>
                    <wps:txbx>
                      <w:txbxContent>
                        <w:p w14:paraId="4477ACC0" w14:textId="3E2B2CD3" w:rsidR="000217B6" w:rsidRPr="000217B6" w:rsidRDefault="000217B6" w:rsidP="000217B6">
                          <w:pPr>
                            <w:spacing w:after="0"/>
                            <w:rPr>
                              <w:rFonts w:ascii="Aptos" w:eastAsia="Aptos" w:hAnsi="Aptos" w:cs="Aptos"/>
                              <w:noProof/>
                              <w:color w:val="000000"/>
                              <w:sz w:val="20"/>
                              <w:szCs w:val="20"/>
                            </w:rPr>
                          </w:pPr>
                          <w:r w:rsidRPr="000217B6">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B56519" id="_x0000_t202" coordsize="21600,21600" o:spt="202" path="m,l,21600r21600,l21600,xe">
              <v:stroke joinstyle="miter"/>
              <v:path gradientshapeok="t" o:connecttype="rect"/>
            </v:shapetype>
            <v:shape id="Text Box 1" o:spid="_x0000_s1028" type="#_x0000_t202" alt="OFFICIAL" style="position:absolute;margin-left:0;margin-top:0;width:40.5pt;height:27.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" filled="f" stroked="f">
              <v:textbox style="mso-fit-shape-to-text:t" inset="0,0,0,15pt">
                <w:txbxContent>
                  <w:p w14:paraId="4477ACC0" w14:textId="3E2B2CD3" w:rsidR="000217B6" w:rsidRPr="000217B6" w:rsidRDefault="000217B6" w:rsidP="000217B6">
                    <w:pPr>
                      <w:spacing w:after="0"/>
                      <w:rPr>
                        <w:rFonts w:ascii="Aptos" w:eastAsia="Aptos" w:hAnsi="Aptos" w:cs="Aptos"/>
                        <w:noProof/>
                        <w:color w:val="000000"/>
                        <w:sz w:val="20"/>
                        <w:szCs w:val="20"/>
                      </w:rPr>
                    </w:pPr>
                    <w:r w:rsidRPr="000217B6">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28B6" w14:textId="77777777" w:rsidR="00F83065" w:rsidRDefault="00F83065" w:rsidP="00F831E5">
      <w:r>
        <w:separator/>
      </w:r>
    </w:p>
  </w:footnote>
  <w:footnote w:type="continuationSeparator" w:id="0">
    <w:p w14:paraId="029915AD" w14:textId="77777777" w:rsidR="00F83065" w:rsidRDefault="00F83065" w:rsidP="00F83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6"/>
      <w:tblW w:w="104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629"/>
      <w:gridCol w:w="3827"/>
    </w:tblGrid>
    <w:tr w:rsidR="0013194D" w:rsidRPr="00B73753" w14:paraId="631F18F9" w14:textId="77777777" w:rsidTr="001B3437">
      <w:tc>
        <w:tcPr>
          <w:tcW w:w="6629" w:type="dxa"/>
        </w:tcPr>
        <w:p w14:paraId="6BA5FE84" w14:textId="3E230D38" w:rsidR="0013194D" w:rsidRPr="00B73753" w:rsidRDefault="00BA78A3" w:rsidP="00F831E5">
          <w:pPr>
            <w:rPr>
              <w:sz w:val="20"/>
              <w:szCs w:val="20"/>
            </w:rPr>
          </w:pPr>
          <w:r w:rsidRPr="00B73753">
            <w:rPr>
              <w:sz w:val="20"/>
              <w:szCs w:val="20"/>
            </w:rPr>
            <w:t xml:space="preserve">Letter of Appointment for </w:t>
          </w:r>
          <w:r w:rsidR="00F90EAD">
            <w:rPr>
              <w:sz w:val="20"/>
              <w:szCs w:val="20"/>
            </w:rPr>
            <w:t>GMPP</w:t>
          </w:r>
          <w:r w:rsidRPr="00B73753">
            <w:rPr>
              <w:sz w:val="20"/>
              <w:szCs w:val="20"/>
            </w:rPr>
            <w:t xml:space="preserve"> Senior Responsible Owners</w:t>
          </w:r>
        </w:p>
      </w:tc>
      <w:tc>
        <w:tcPr>
          <w:tcW w:w="3827" w:type="dxa"/>
        </w:tcPr>
        <w:p w14:paraId="5A21F0C8" w14:textId="6E8E6D54" w:rsidR="0013194D" w:rsidRPr="00B73753" w:rsidRDefault="0013194D" w:rsidP="001B3437">
          <w:pPr>
            <w:jc w:val="right"/>
            <w:rPr>
              <w:sz w:val="20"/>
              <w:szCs w:val="20"/>
            </w:rPr>
          </w:pPr>
        </w:p>
      </w:tc>
    </w:tr>
  </w:tbl>
  <w:p w14:paraId="204A5CCA" w14:textId="77777777" w:rsidR="0013194D" w:rsidRDefault="0013194D" w:rsidP="00F831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484"/>
    <w:multiLevelType w:val="multilevel"/>
    <w:tmpl w:val="EE7A67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406740"/>
    <w:multiLevelType w:val="multilevel"/>
    <w:tmpl w:val="787E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311B77"/>
    <w:multiLevelType w:val="hybridMultilevel"/>
    <w:tmpl w:val="66089E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1D51D2F"/>
    <w:multiLevelType w:val="hybridMultilevel"/>
    <w:tmpl w:val="17BE4F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C719A6"/>
    <w:multiLevelType w:val="multilevel"/>
    <w:tmpl w:val="5812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21411"/>
    <w:multiLevelType w:val="multilevel"/>
    <w:tmpl w:val="E794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984E38"/>
    <w:multiLevelType w:val="hybridMultilevel"/>
    <w:tmpl w:val="23FAB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690171"/>
    <w:multiLevelType w:val="multilevel"/>
    <w:tmpl w:val="15C8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213CE7"/>
    <w:multiLevelType w:val="multilevel"/>
    <w:tmpl w:val="6690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FE5DC8"/>
    <w:multiLevelType w:val="multilevel"/>
    <w:tmpl w:val="029090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D5129B7"/>
    <w:multiLevelType w:val="hybridMultilevel"/>
    <w:tmpl w:val="F70C1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764058"/>
    <w:multiLevelType w:val="multilevel"/>
    <w:tmpl w:val="639A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7B5B51"/>
    <w:multiLevelType w:val="multilevel"/>
    <w:tmpl w:val="D590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82690A"/>
    <w:multiLevelType w:val="multilevel"/>
    <w:tmpl w:val="DC2E503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39703AA"/>
    <w:multiLevelType w:val="hybridMultilevel"/>
    <w:tmpl w:val="5CC8C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706E1F"/>
    <w:multiLevelType w:val="hybridMultilevel"/>
    <w:tmpl w:val="EA3A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0164AB"/>
    <w:multiLevelType w:val="hybridMultilevel"/>
    <w:tmpl w:val="86387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E75B40"/>
    <w:multiLevelType w:val="hybridMultilevel"/>
    <w:tmpl w:val="C10C7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D87362"/>
    <w:multiLevelType w:val="multilevel"/>
    <w:tmpl w:val="AC12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C459A9"/>
    <w:multiLevelType w:val="hybridMultilevel"/>
    <w:tmpl w:val="CD82A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AD63A5"/>
    <w:multiLevelType w:val="hybridMultilevel"/>
    <w:tmpl w:val="14A8D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201B89"/>
    <w:multiLevelType w:val="hybridMultilevel"/>
    <w:tmpl w:val="09149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89720C"/>
    <w:multiLevelType w:val="multilevel"/>
    <w:tmpl w:val="227A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9635280">
    <w:abstractNumId w:val="13"/>
  </w:num>
  <w:num w:numId="2" w16cid:durableId="1374381165">
    <w:abstractNumId w:val="9"/>
  </w:num>
  <w:num w:numId="3" w16cid:durableId="1959214918">
    <w:abstractNumId w:val="0"/>
  </w:num>
  <w:num w:numId="4" w16cid:durableId="1063795996">
    <w:abstractNumId w:val="6"/>
  </w:num>
  <w:num w:numId="5" w16cid:durableId="1157890150">
    <w:abstractNumId w:val="3"/>
  </w:num>
  <w:num w:numId="6" w16cid:durableId="190847846">
    <w:abstractNumId w:val="21"/>
  </w:num>
  <w:num w:numId="7" w16cid:durableId="1971127818">
    <w:abstractNumId w:val="16"/>
  </w:num>
  <w:num w:numId="8" w16cid:durableId="2137214923">
    <w:abstractNumId w:val="20"/>
  </w:num>
  <w:num w:numId="9" w16cid:durableId="1085297701">
    <w:abstractNumId w:val="14"/>
  </w:num>
  <w:num w:numId="10" w16cid:durableId="849833058">
    <w:abstractNumId w:val="10"/>
  </w:num>
  <w:num w:numId="11" w16cid:durableId="126902467">
    <w:abstractNumId w:val="19"/>
  </w:num>
  <w:num w:numId="12" w16cid:durableId="1475488328">
    <w:abstractNumId w:val="15"/>
  </w:num>
  <w:num w:numId="13" w16cid:durableId="31002019">
    <w:abstractNumId w:val="17"/>
  </w:num>
  <w:num w:numId="14" w16cid:durableId="2072920305">
    <w:abstractNumId w:val="2"/>
  </w:num>
  <w:num w:numId="15" w16cid:durableId="441144681">
    <w:abstractNumId w:val="4"/>
  </w:num>
  <w:num w:numId="16" w16cid:durableId="241376872">
    <w:abstractNumId w:val="18"/>
  </w:num>
  <w:num w:numId="17" w16cid:durableId="2107648663">
    <w:abstractNumId w:val="8"/>
  </w:num>
  <w:num w:numId="18" w16cid:durableId="950278250">
    <w:abstractNumId w:val="5"/>
  </w:num>
  <w:num w:numId="19" w16cid:durableId="666861226">
    <w:abstractNumId w:val="7"/>
  </w:num>
  <w:num w:numId="20" w16cid:durableId="320427802">
    <w:abstractNumId w:val="1"/>
  </w:num>
  <w:num w:numId="21" w16cid:durableId="1676766948">
    <w:abstractNumId w:val="12"/>
  </w:num>
  <w:num w:numId="22" w16cid:durableId="651521796">
    <w:abstractNumId w:val="22"/>
  </w:num>
  <w:num w:numId="23" w16cid:durableId="1063019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4D"/>
    <w:rsid w:val="00011199"/>
    <w:rsid w:val="000217B6"/>
    <w:rsid w:val="0002298C"/>
    <w:rsid w:val="000274E9"/>
    <w:rsid w:val="00033C2A"/>
    <w:rsid w:val="0003493C"/>
    <w:rsid w:val="00036E5F"/>
    <w:rsid w:val="00044518"/>
    <w:rsid w:val="00050F99"/>
    <w:rsid w:val="00060FD9"/>
    <w:rsid w:val="00063BE4"/>
    <w:rsid w:val="00064015"/>
    <w:rsid w:val="000725E4"/>
    <w:rsid w:val="000735DB"/>
    <w:rsid w:val="00087FA1"/>
    <w:rsid w:val="00091491"/>
    <w:rsid w:val="000A06A6"/>
    <w:rsid w:val="000C5A61"/>
    <w:rsid w:val="000D22B7"/>
    <w:rsid w:val="000D3CB5"/>
    <w:rsid w:val="000E1DA4"/>
    <w:rsid w:val="000E5B8C"/>
    <w:rsid w:val="000E7A44"/>
    <w:rsid w:val="000F14F3"/>
    <w:rsid w:val="000F23C2"/>
    <w:rsid w:val="000F265A"/>
    <w:rsid w:val="0010750A"/>
    <w:rsid w:val="00114A28"/>
    <w:rsid w:val="00114AE5"/>
    <w:rsid w:val="00117C4D"/>
    <w:rsid w:val="00123EC6"/>
    <w:rsid w:val="00125385"/>
    <w:rsid w:val="001307D4"/>
    <w:rsid w:val="0013194D"/>
    <w:rsid w:val="00135466"/>
    <w:rsid w:val="00135493"/>
    <w:rsid w:val="001362B5"/>
    <w:rsid w:val="00141579"/>
    <w:rsid w:val="00142303"/>
    <w:rsid w:val="00143499"/>
    <w:rsid w:val="00150B26"/>
    <w:rsid w:val="00155326"/>
    <w:rsid w:val="00156A04"/>
    <w:rsid w:val="00162549"/>
    <w:rsid w:val="00170FF2"/>
    <w:rsid w:val="00171021"/>
    <w:rsid w:val="001715DE"/>
    <w:rsid w:val="0017427E"/>
    <w:rsid w:val="00182C29"/>
    <w:rsid w:val="0018533B"/>
    <w:rsid w:val="00186836"/>
    <w:rsid w:val="0019124D"/>
    <w:rsid w:val="00195DAD"/>
    <w:rsid w:val="001965EA"/>
    <w:rsid w:val="0019789C"/>
    <w:rsid w:val="001A3776"/>
    <w:rsid w:val="001A469B"/>
    <w:rsid w:val="001A6531"/>
    <w:rsid w:val="001A7707"/>
    <w:rsid w:val="001B027C"/>
    <w:rsid w:val="001B3391"/>
    <w:rsid w:val="001B3437"/>
    <w:rsid w:val="001C338C"/>
    <w:rsid w:val="001C7260"/>
    <w:rsid w:val="001E6133"/>
    <w:rsid w:val="001E62C8"/>
    <w:rsid w:val="001F2AC5"/>
    <w:rsid w:val="001F3820"/>
    <w:rsid w:val="00203DFD"/>
    <w:rsid w:val="002110A4"/>
    <w:rsid w:val="00215E6A"/>
    <w:rsid w:val="002167FF"/>
    <w:rsid w:val="00236526"/>
    <w:rsid w:val="0024007B"/>
    <w:rsid w:val="00242F00"/>
    <w:rsid w:val="002453C4"/>
    <w:rsid w:val="00245623"/>
    <w:rsid w:val="00254807"/>
    <w:rsid w:val="00255C9B"/>
    <w:rsid w:val="002573AC"/>
    <w:rsid w:val="002668ED"/>
    <w:rsid w:val="00282130"/>
    <w:rsid w:val="002A1C9E"/>
    <w:rsid w:val="002A2CA7"/>
    <w:rsid w:val="002A4E3F"/>
    <w:rsid w:val="002A7FED"/>
    <w:rsid w:val="002B1DB7"/>
    <w:rsid w:val="002C2578"/>
    <w:rsid w:val="002C4151"/>
    <w:rsid w:val="002E64EA"/>
    <w:rsid w:val="002F4D65"/>
    <w:rsid w:val="002F7D5B"/>
    <w:rsid w:val="00302FC4"/>
    <w:rsid w:val="00304872"/>
    <w:rsid w:val="0030719E"/>
    <w:rsid w:val="0030782E"/>
    <w:rsid w:val="00314C6F"/>
    <w:rsid w:val="00323600"/>
    <w:rsid w:val="00323B62"/>
    <w:rsid w:val="00324EF6"/>
    <w:rsid w:val="00326A05"/>
    <w:rsid w:val="00335521"/>
    <w:rsid w:val="0033596A"/>
    <w:rsid w:val="003371C5"/>
    <w:rsid w:val="00355152"/>
    <w:rsid w:val="0037397C"/>
    <w:rsid w:val="003811D7"/>
    <w:rsid w:val="003813C3"/>
    <w:rsid w:val="0039131B"/>
    <w:rsid w:val="003A47C8"/>
    <w:rsid w:val="003A62A2"/>
    <w:rsid w:val="003C2F69"/>
    <w:rsid w:val="003D1E85"/>
    <w:rsid w:val="003D2DCC"/>
    <w:rsid w:val="003F52DA"/>
    <w:rsid w:val="00403F48"/>
    <w:rsid w:val="004107A1"/>
    <w:rsid w:val="0041548E"/>
    <w:rsid w:val="00421014"/>
    <w:rsid w:val="0042165B"/>
    <w:rsid w:val="004350DE"/>
    <w:rsid w:val="00441E87"/>
    <w:rsid w:val="0046531E"/>
    <w:rsid w:val="00471C95"/>
    <w:rsid w:val="0047246B"/>
    <w:rsid w:val="004749C8"/>
    <w:rsid w:val="00476CB5"/>
    <w:rsid w:val="00486202"/>
    <w:rsid w:val="0049736D"/>
    <w:rsid w:val="004A362E"/>
    <w:rsid w:val="004A461F"/>
    <w:rsid w:val="004B653B"/>
    <w:rsid w:val="004D020F"/>
    <w:rsid w:val="004D3E78"/>
    <w:rsid w:val="004D49C9"/>
    <w:rsid w:val="004D4D11"/>
    <w:rsid w:val="004D4FCF"/>
    <w:rsid w:val="004D6319"/>
    <w:rsid w:val="004D6FDE"/>
    <w:rsid w:val="004E2793"/>
    <w:rsid w:val="004E34A7"/>
    <w:rsid w:val="004F0918"/>
    <w:rsid w:val="004F66C9"/>
    <w:rsid w:val="00500FB2"/>
    <w:rsid w:val="00511C96"/>
    <w:rsid w:val="00515BE9"/>
    <w:rsid w:val="00531049"/>
    <w:rsid w:val="00532584"/>
    <w:rsid w:val="00552437"/>
    <w:rsid w:val="005629FF"/>
    <w:rsid w:val="005660D4"/>
    <w:rsid w:val="005713D2"/>
    <w:rsid w:val="00582C20"/>
    <w:rsid w:val="005875B1"/>
    <w:rsid w:val="005A5A53"/>
    <w:rsid w:val="005A6DE6"/>
    <w:rsid w:val="005B3277"/>
    <w:rsid w:val="005B41BF"/>
    <w:rsid w:val="005B6A1F"/>
    <w:rsid w:val="005C4394"/>
    <w:rsid w:val="005D27B2"/>
    <w:rsid w:val="005D3882"/>
    <w:rsid w:val="005D71D2"/>
    <w:rsid w:val="005E366D"/>
    <w:rsid w:val="005E6598"/>
    <w:rsid w:val="005F0D1D"/>
    <w:rsid w:val="005F50A9"/>
    <w:rsid w:val="00604036"/>
    <w:rsid w:val="00606D04"/>
    <w:rsid w:val="00633310"/>
    <w:rsid w:val="00636C36"/>
    <w:rsid w:val="00637266"/>
    <w:rsid w:val="006447F6"/>
    <w:rsid w:val="006517EA"/>
    <w:rsid w:val="006545C9"/>
    <w:rsid w:val="00663EAB"/>
    <w:rsid w:val="00670117"/>
    <w:rsid w:val="006727A6"/>
    <w:rsid w:val="00676F14"/>
    <w:rsid w:val="00681B11"/>
    <w:rsid w:val="00682EED"/>
    <w:rsid w:val="00685615"/>
    <w:rsid w:val="00693D79"/>
    <w:rsid w:val="006A7855"/>
    <w:rsid w:val="006C2B05"/>
    <w:rsid w:val="006C4C89"/>
    <w:rsid w:val="006C5226"/>
    <w:rsid w:val="006D1D91"/>
    <w:rsid w:val="006D611E"/>
    <w:rsid w:val="006D618D"/>
    <w:rsid w:val="006E1593"/>
    <w:rsid w:val="006E7F3A"/>
    <w:rsid w:val="006F37F0"/>
    <w:rsid w:val="007003DF"/>
    <w:rsid w:val="007003F8"/>
    <w:rsid w:val="00700AC4"/>
    <w:rsid w:val="007127A5"/>
    <w:rsid w:val="00715FDE"/>
    <w:rsid w:val="00716421"/>
    <w:rsid w:val="0071648B"/>
    <w:rsid w:val="007223AD"/>
    <w:rsid w:val="00723A1C"/>
    <w:rsid w:val="007240B0"/>
    <w:rsid w:val="00730096"/>
    <w:rsid w:val="007328C1"/>
    <w:rsid w:val="0073370D"/>
    <w:rsid w:val="00737596"/>
    <w:rsid w:val="007434F5"/>
    <w:rsid w:val="007523E7"/>
    <w:rsid w:val="00756316"/>
    <w:rsid w:val="007737CC"/>
    <w:rsid w:val="00783A2C"/>
    <w:rsid w:val="00786590"/>
    <w:rsid w:val="00792579"/>
    <w:rsid w:val="007938FF"/>
    <w:rsid w:val="0079431D"/>
    <w:rsid w:val="007A2761"/>
    <w:rsid w:val="007A6AA4"/>
    <w:rsid w:val="007A76FC"/>
    <w:rsid w:val="007B0310"/>
    <w:rsid w:val="007B19A2"/>
    <w:rsid w:val="007C0BE0"/>
    <w:rsid w:val="007C7AAD"/>
    <w:rsid w:val="007D29E9"/>
    <w:rsid w:val="007D4BFE"/>
    <w:rsid w:val="007D75D5"/>
    <w:rsid w:val="007E24A8"/>
    <w:rsid w:val="007F06D9"/>
    <w:rsid w:val="00805B70"/>
    <w:rsid w:val="00811DA1"/>
    <w:rsid w:val="00817DF9"/>
    <w:rsid w:val="0082028A"/>
    <w:rsid w:val="00821A7F"/>
    <w:rsid w:val="00823AE8"/>
    <w:rsid w:val="00826DAE"/>
    <w:rsid w:val="00835527"/>
    <w:rsid w:val="00840A2E"/>
    <w:rsid w:val="0084570D"/>
    <w:rsid w:val="00845E42"/>
    <w:rsid w:val="00846796"/>
    <w:rsid w:val="00854E24"/>
    <w:rsid w:val="00857422"/>
    <w:rsid w:val="00860FEE"/>
    <w:rsid w:val="00865ADF"/>
    <w:rsid w:val="00876E7C"/>
    <w:rsid w:val="00880E79"/>
    <w:rsid w:val="00882716"/>
    <w:rsid w:val="00887815"/>
    <w:rsid w:val="008965DA"/>
    <w:rsid w:val="008A6E2F"/>
    <w:rsid w:val="008D5E61"/>
    <w:rsid w:val="008E5E20"/>
    <w:rsid w:val="008E7C1F"/>
    <w:rsid w:val="0090355D"/>
    <w:rsid w:val="00904920"/>
    <w:rsid w:val="00907F9E"/>
    <w:rsid w:val="009110B3"/>
    <w:rsid w:val="009209CE"/>
    <w:rsid w:val="00932B1D"/>
    <w:rsid w:val="00932B70"/>
    <w:rsid w:val="00943EB6"/>
    <w:rsid w:val="009478DD"/>
    <w:rsid w:val="00957731"/>
    <w:rsid w:val="00960E40"/>
    <w:rsid w:val="00973D24"/>
    <w:rsid w:val="00981FBD"/>
    <w:rsid w:val="009844A8"/>
    <w:rsid w:val="00986442"/>
    <w:rsid w:val="00992A92"/>
    <w:rsid w:val="00993883"/>
    <w:rsid w:val="009A3C39"/>
    <w:rsid w:val="009A4E28"/>
    <w:rsid w:val="009B1F24"/>
    <w:rsid w:val="009B4387"/>
    <w:rsid w:val="009B5B31"/>
    <w:rsid w:val="009F5B42"/>
    <w:rsid w:val="00A05211"/>
    <w:rsid w:val="00A075CD"/>
    <w:rsid w:val="00A13064"/>
    <w:rsid w:val="00A272CE"/>
    <w:rsid w:val="00A31EFB"/>
    <w:rsid w:val="00A3370E"/>
    <w:rsid w:val="00A34DD0"/>
    <w:rsid w:val="00A3546C"/>
    <w:rsid w:val="00A361CC"/>
    <w:rsid w:val="00A4100B"/>
    <w:rsid w:val="00A43740"/>
    <w:rsid w:val="00A46053"/>
    <w:rsid w:val="00A461D7"/>
    <w:rsid w:val="00A46C8F"/>
    <w:rsid w:val="00A50F37"/>
    <w:rsid w:val="00A57B4C"/>
    <w:rsid w:val="00A61450"/>
    <w:rsid w:val="00A64A66"/>
    <w:rsid w:val="00A660EF"/>
    <w:rsid w:val="00A66634"/>
    <w:rsid w:val="00A72C0D"/>
    <w:rsid w:val="00A80FA3"/>
    <w:rsid w:val="00A83BA3"/>
    <w:rsid w:val="00A8500E"/>
    <w:rsid w:val="00AB550C"/>
    <w:rsid w:val="00AD0EB9"/>
    <w:rsid w:val="00AD3E5B"/>
    <w:rsid w:val="00AD50A9"/>
    <w:rsid w:val="00AD7DBE"/>
    <w:rsid w:val="00AF421D"/>
    <w:rsid w:val="00AF4DB6"/>
    <w:rsid w:val="00B047CB"/>
    <w:rsid w:val="00B04CB8"/>
    <w:rsid w:val="00B125A7"/>
    <w:rsid w:val="00B26BD2"/>
    <w:rsid w:val="00B40DB3"/>
    <w:rsid w:val="00B47C7F"/>
    <w:rsid w:val="00B54A06"/>
    <w:rsid w:val="00B55119"/>
    <w:rsid w:val="00B60A46"/>
    <w:rsid w:val="00B73753"/>
    <w:rsid w:val="00BA5D3F"/>
    <w:rsid w:val="00BA78A3"/>
    <w:rsid w:val="00BB1065"/>
    <w:rsid w:val="00BB394F"/>
    <w:rsid w:val="00BE5E39"/>
    <w:rsid w:val="00BF0B24"/>
    <w:rsid w:val="00BF5B65"/>
    <w:rsid w:val="00BF6E67"/>
    <w:rsid w:val="00C130B8"/>
    <w:rsid w:val="00C15CE1"/>
    <w:rsid w:val="00C1624C"/>
    <w:rsid w:val="00C229FE"/>
    <w:rsid w:val="00C231BD"/>
    <w:rsid w:val="00C259F5"/>
    <w:rsid w:val="00C45ED3"/>
    <w:rsid w:val="00C464B4"/>
    <w:rsid w:val="00C60DA4"/>
    <w:rsid w:val="00C61D8E"/>
    <w:rsid w:val="00C72947"/>
    <w:rsid w:val="00C81912"/>
    <w:rsid w:val="00C86112"/>
    <w:rsid w:val="00C870F8"/>
    <w:rsid w:val="00C95653"/>
    <w:rsid w:val="00C97174"/>
    <w:rsid w:val="00CA774B"/>
    <w:rsid w:val="00CB24D7"/>
    <w:rsid w:val="00CB3E43"/>
    <w:rsid w:val="00CB3EEC"/>
    <w:rsid w:val="00CB6834"/>
    <w:rsid w:val="00CB6FDA"/>
    <w:rsid w:val="00CC0CBA"/>
    <w:rsid w:val="00CD03EF"/>
    <w:rsid w:val="00CD1F30"/>
    <w:rsid w:val="00CE6BA4"/>
    <w:rsid w:val="00CF0646"/>
    <w:rsid w:val="00CF4F58"/>
    <w:rsid w:val="00D10DEA"/>
    <w:rsid w:val="00D20391"/>
    <w:rsid w:val="00D22B97"/>
    <w:rsid w:val="00D239E2"/>
    <w:rsid w:val="00D274F5"/>
    <w:rsid w:val="00D41BCB"/>
    <w:rsid w:val="00D511CF"/>
    <w:rsid w:val="00D51D97"/>
    <w:rsid w:val="00D572E9"/>
    <w:rsid w:val="00D602CC"/>
    <w:rsid w:val="00D61EFA"/>
    <w:rsid w:val="00D719C0"/>
    <w:rsid w:val="00D80977"/>
    <w:rsid w:val="00D848EE"/>
    <w:rsid w:val="00D912FC"/>
    <w:rsid w:val="00D9586A"/>
    <w:rsid w:val="00DA1BA9"/>
    <w:rsid w:val="00DB1210"/>
    <w:rsid w:val="00DC097C"/>
    <w:rsid w:val="00DC224A"/>
    <w:rsid w:val="00DC4748"/>
    <w:rsid w:val="00DC4FD5"/>
    <w:rsid w:val="00DC6F04"/>
    <w:rsid w:val="00DE6E73"/>
    <w:rsid w:val="00DF680B"/>
    <w:rsid w:val="00E03D12"/>
    <w:rsid w:val="00E25426"/>
    <w:rsid w:val="00E449C3"/>
    <w:rsid w:val="00E47A54"/>
    <w:rsid w:val="00E51ABD"/>
    <w:rsid w:val="00E64944"/>
    <w:rsid w:val="00E75985"/>
    <w:rsid w:val="00E77CF0"/>
    <w:rsid w:val="00E82A70"/>
    <w:rsid w:val="00E82F77"/>
    <w:rsid w:val="00E92428"/>
    <w:rsid w:val="00E97074"/>
    <w:rsid w:val="00EA63E4"/>
    <w:rsid w:val="00EA75A0"/>
    <w:rsid w:val="00EB4D51"/>
    <w:rsid w:val="00EB5F46"/>
    <w:rsid w:val="00EC1804"/>
    <w:rsid w:val="00EC2D9B"/>
    <w:rsid w:val="00EC558B"/>
    <w:rsid w:val="00EC7BD7"/>
    <w:rsid w:val="00ED4DA2"/>
    <w:rsid w:val="00EF4273"/>
    <w:rsid w:val="00EF4A91"/>
    <w:rsid w:val="00F26DBF"/>
    <w:rsid w:val="00F45A52"/>
    <w:rsid w:val="00F503F9"/>
    <w:rsid w:val="00F56516"/>
    <w:rsid w:val="00F67C97"/>
    <w:rsid w:val="00F764F5"/>
    <w:rsid w:val="00F83065"/>
    <w:rsid w:val="00F831E5"/>
    <w:rsid w:val="00F846F9"/>
    <w:rsid w:val="00F85B31"/>
    <w:rsid w:val="00F90EAD"/>
    <w:rsid w:val="00F91418"/>
    <w:rsid w:val="00F9518E"/>
    <w:rsid w:val="00F96D94"/>
    <w:rsid w:val="00FB0B61"/>
    <w:rsid w:val="00FB4162"/>
    <w:rsid w:val="00FC7E4F"/>
    <w:rsid w:val="00FD7329"/>
    <w:rsid w:val="00FE1528"/>
    <w:rsid w:val="00FE42EB"/>
    <w:rsid w:val="00FE6AE1"/>
    <w:rsid w:val="00FE7183"/>
    <w:rsid w:val="00FE75E3"/>
    <w:rsid w:val="00FE7ACF"/>
    <w:rsid w:val="00FF0BE3"/>
    <w:rsid w:val="00FF591D"/>
    <w:rsid w:val="00FF5D31"/>
    <w:rsid w:val="00FF68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E2BC5"/>
  <w15:docId w15:val="{CF22BF5E-14E5-4FDC-B88B-9D106175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1E5"/>
    <w:rPr>
      <w:rFonts w:ascii="Arial" w:eastAsia="Arial" w:hAnsi="Arial" w:cs="Arial"/>
      <w:bC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84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E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E6F"/>
    <w:rPr>
      <w:rFonts w:ascii="Segoe UI" w:hAnsi="Segoe UI" w:cs="Segoe UI"/>
      <w:sz w:val="18"/>
      <w:szCs w:val="18"/>
    </w:rPr>
  </w:style>
  <w:style w:type="paragraph" w:styleId="Header">
    <w:name w:val="header"/>
    <w:basedOn w:val="Normal"/>
    <w:link w:val="HeaderChar"/>
    <w:uiPriority w:val="99"/>
    <w:unhideWhenUsed/>
    <w:rsid w:val="00D84E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4E6F"/>
  </w:style>
  <w:style w:type="paragraph" w:styleId="Footer">
    <w:name w:val="footer"/>
    <w:basedOn w:val="Normal"/>
    <w:link w:val="FooterChar"/>
    <w:uiPriority w:val="99"/>
    <w:unhideWhenUsed/>
    <w:rsid w:val="00D84E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4E6F"/>
  </w:style>
  <w:style w:type="paragraph" w:styleId="ListParagraph">
    <w:name w:val="List Paragraph"/>
    <w:basedOn w:val="Normal"/>
    <w:uiPriority w:val="34"/>
    <w:qFormat/>
    <w:rsid w:val="001B4BE2"/>
    <w:pPr>
      <w:ind w:left="720"/>
      <w:contextualSpacing/>
    </w:pPr>
  </w:style>
  <w:style w:type="character" w:styleId="Hyperlink">
    <w:name w:val="Hyperlink"/>
    <w:basedOn w:val="DefaultParagraphFont"/>
    <w:uiPriority w:val="99"/>
    <w:unhideWhenUsed/>
    <w:rsid w:val="0041206B"/>
    <w:rPr>
      <w:color w:val="0563C1" w:themeColor="hyperlink"/>
      <w:u w:val="single"/>
    </w:rPr>
  </w:style>
  <w:style w:type="character" w:styleId="CommentReference">
    <w:name w:val="annotation reference"/>
    <w:basedOn w:val="DefaultParagraphFont"/>
    <w:uiPriority w:val="99"/>
    <w:semiHidden/>
    <w:unhideWhenUsed/>
    <w:rsid w:val="00371180"/>
    <w:rPr>
      <w:sz w:val="16"/>
      <w:szCs w:val="16"/>
    </w:rPr>
  </w:style>
  <w:style w:type="paragraph" w:styleId="CommentText">
    <w:name w:val="annotation text"/>
    <w:basedOn w:val="Normal"/>
    <w:link w:val="CommentTextChar"/>
    <w:uiPriority w:val="99"/>
    <w:unhideWhenUsed/>
    <w:rsid w:val="00371180"/>
    <w:pPr>
      <w:spacing w:line="240" w:lineRule="auto"/>
    </w:pPr>
    <w:rPr>
      <w:sz w:val="20"/>
      <w:szCs w:val="20"/>
    </w:rPr>
  </w:style>
  <w:style w:type="character" w:customStyle="1" w:styleId="CommentTextChar">
    <w:name w:val="Comment Text Char"/>
    <w:basedOn w:val="DefaultParagraphFont"/>
    <w:link w:val="CommentText"/>
    <w:uiPriority w:val="99"/>
    <w:rsid w:val="00371180"/>
    <w:rPr>
      <w:sz w:val="20"/>
      <w:szCs w:val="20"/>
    </w:rPr>
  </w:style>
  <w:style w:type="paragraph" w:styleId="CommentSubject">
    <w:name w:val="annotation subject"/>
    <w:basedOn w:val="CommentText"/>
    <w:next w:val="CommentText"/>
    <w:link w:val="CommentSubjectChar"/>
    <w:uiPriority w:val="99"/>
    <w:semiHidden/>
    <w:unhideWhenUsed/>
    <w:rsid w:val="00371180"/>
    <w:rPr>
      <w:b/>
      <w:bCs w:val="0"/>
    </w:rPr>
  </w:style>
  <w:style w:type="character" w:customStyle="1" w:styleId="CommentSubjectChar">
    <w:name w:val="Comment Subject Char"/>
    <w:basedOn w:val="CommentTextChar"/>
    <w:link w:val="CommentSubject"/>
    <w:uiPriority w:val="99"/>
    <w:semiHidden/>
    <w:rsid w:val="00371180"/>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EC7BD7"/>
    <w:rPr>
      <w:color w:val="605E5C"/>
      <w:shd w:val="clear" w:color="auto" w:fill="E1DFDD"/>
    </w:rPr>
  </w:style>
  <w:style w:type="character" w:styleId="Mention">
    <w:name w:val="Mention"/>
    <w:basedOn w:val="DefaultParagraphFont"/>
    <w:uiPriority w:val="99"/>
    <w:unhideWhenUsed/>
    <w:rsid w:val="00EF4A91"/>
    <w:rPr>
      <w:color w:val="2B579A"/>
      <w:shd w:val="clear" w:color="auto" w:fill="E1DFDD"/>
    </w:rPr>
  </w:style>
  <w:style w:type="paragraph" w:styleId="Revision">
    <w:name w:val="Revision"/>
    <w:hidden/>
    <w:uiPriority w:val="99"/>
    <w:semiHidden/>
    <w:rsid w:val="00EA75A0"/>
    <w:pPr>
      <w:spacing w:after="0" w:line="240" w:lineRule="auto"/>
    </w:pPr>
    <w:rPr>
      <w:rFonts w:ascii="Arial" w:eastAsia="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1CC90.F36192B0" TargetMode="External"/><Relationship Id="rId18" Type="http://schemas.openxmlformats.org/officeDocument/2006/relationships/hyperlink" Target="https://projectdelivery.gov.uk/library-product/government-functional-standard-govs-002-project-delivery/"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gov.uk/government/publications/managing-public-money"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projectdelivery.gov.uk/library-product/the-role-of-the-senior-responsible-owner/" TargetMode="Externa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speeches/osmotherly-rules-statement-on-updated-guidance" TargetMode="External"/><Relationship Id="rId20" Type="http://schemas.openxmlformats.org/officeDocument/2006/relationships/hyperlink" Target="https://projectdelivery.gov.uk/teal-book/hom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rojectdelivery.gov.uk/"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svg"/><Relationship Id="rId23" Type="http://schemas.openxmlformats.org/officeDocument/2006/relationships/hyperlink" Target="https://www.gov.uk/government/publications/project-delivery-functional-standard" TargetMode="External"/><Relationship Id="rId28" Type="http://schemas.openxmlformats.org/officeDocument/2006/relationships/image" Target="media/image6.png"/><Relationship Id="rId10" Type="http://schemas.openxmlformats.org/officeDocument/2006/relationships/footnotes" Target="footnotes.xml"/><Relationship Id="rId19" Type="http://schemas.openxmlformats.org/officeDocument/2006/relationships/hyperlink" Target="https://www.gov.uk/government/collections/functional-standards"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www.gov.uk/government/publications/accounting-officer-assessments" TargetMode="External"/><Relationship Id="rId27" Type="http://schemas.microsoft.com/office/2007/relationships/hdphoto" Target="media/hdphoto1.wdp"/><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l4GqgyWpkjledwbsjMCbL7jrBA==">CgMxLjAyCGguZ2pkZ3hzMgloLjMwajB6bGw4AGonChRzdWdnZXN0Lm9zZDEyNmxvdmg2chIPQWxpc29uIEJhcHRpc3RlciExLUl3R1NuOWkzUUxTNnVpcmZSRXVxRzQ5ZDVScmNkWWw=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DB7D9CD6FE26004AA267FEF0C9CC15A6" ma:contentTypeVersion="20" ma:contentTypeDescription="Create a new document." ma:contentTypeScope="" ma:versionID="4e27bfead43317c973147ee3efa93244">
  <xsd:schema xmlns:xsd="http://www.w3.org/2001/XMLSchema" xmlns:xs="http://www.w3.org/2001/XMLSchema" xmlns:p="http://schemas.microsoft.com/office/2006/metadata/properties" xmlns:ns1="http://schemas.microsoft.com/sharepoint/v3" xmlns:ns2="e091b464-a3c3-4906-800d-ce053078c908" xmlns:ns3="2fd35e69-56d3-45b5-8a32-e5c738ba715e" targetNamespace="http://schemas.microsoft.com/office/2006/metadata/properties" ma:root="true" ma:fieldsID="254fac967bad623d143e91d57336e511" ns1:_="" ns2:_="" ns3:_="">
    <xsd:import namespace="http://schemas.microsoft.com/sharepoint/v3"/>
    <xsd:import namespace="e091b464-a3c3-4906-800d-ce053078c908"/>
    <xsd:import namespace="2fd35e69-56d3-45b5-8a32-e5c738ba71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91b464-a3c3-4906-800d-ce053078c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3ebb39f-d69b-4575-80f5-9912993956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d35e69-56d3-45b5-8a32-e5c738ba71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179b877-436c-4178-8f9c-34eb93f8e019}" ma:internalName="TaxCatchAll" ma:showField="CatchAllData" ma:web="2fd35e69-56d3-45b5-8a32-e5c738ba7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91b464-a3c3-4906-800d-ce053078c908">
      <Terms xmlns="http://schemas.microsoft.com/office/infopath/2007/PartnerControls"/>
    </lcf76f155ced4ddcb4097134ff3c332f>
    <TaxCatchAll xmlns="2fd35e69-56d3-45b5-8a32-e5c738ba715e"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8A721-620B-4984-9029-CFFB377135D7}">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BEA65BB-34FD-4EEA-8A04-4147BF891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91b464-a3c3-4906-800d-ce053078c908"/>
    <ds:schemaRef ds:uri="2fd35e69-56d3-45b5-8a32-e5c738ba7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CF4B09-A40D-4250-A206-0E2BF42B141F}">
  <ds:schemaRefs>
    <ds:schemaRef ds:uri="http://schemas.microsoft.com/office/2006/metadata/properties"/>
    <ds:schemaRef ds:uri="http://schemas.microsoft.com/office/infopath/2007/PartnerControls"/>
    <ds:schemaRef ds:uri="e091b464-a3c3-4906-800d-ce053078c908"/>
    <ds:schemaRef ds:uri="2fd35e69-56d3-45b5-8a32-e5c738ba715e"/>
    <ds:schemaRef ds:uri="http://schemas.microsoft.com/sharepoint/v3"/>
  </ds:schemaRefs>
</ds:datastoreItem>
</file>

<file path=customXml/itemProps5.xml><?xml version="1.0" encoding="utf-8"?>
<ds:datastoreItem xmlns:ds="http://schemas.openxmlformats.org/officeDocument/2006/customXml" ds:itemID="{858AF105-0E29-4D03-BBA5-417BED51CDE1}">
  <ds:schemaRefs>
    <ds:schemaRef ds:uri="http://schemas.openxmlformats.org/officeDocument/2006/bibliography"/>
  </ds:schemaRefs>
</ds:datastoreItem>
</file>

<file path=docMetadata/LabelInfo.xml><?xml version="1.0" encoding="utf-8"?>
<clbl:labelList xmlns:clbl="http://schemas.microsoft.com/office/2020/mipLabelMetadata">
  <clbl:label id="{f9af038e-07b4-4369-a678-c835687cb272}" enabled="1" method="Standard" siteId="{ac52f73c-fd1a-4a9a-8e7a-4a248f3139e1}"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2311</Words>
  <Characters>12983</Characters>
  <Application>Microsoft Office Word</Application>
  <DocSecurity>0</DocSecurity>
  <Lines>230</Lines>
  <Paragraphs>79</Paragraphs>
  <ScaleCrop>false</ScaleCrop>
  <HeadingPairs>
    <vt:vector size="2" baseType="variant">
      <vt:variant>
        <vt:lpstr>Title</vt:lpstr>
      </vt:variant>
      <vt:variant>
        <vt:i4>1</vt:i4>
      </vt:variant>
    </vt:vector>
  </HeadingPairs>
  <TitlesOfParts>
    <vt:vector size="1" baseType="lpstr">
      <vt:lpstr>2025-08-V4-1-SRO-Appointment-Letter-Template-Formatted.docx</vt:lpstr>
    </vt:vector>
  </TitlesOfParts>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2025-08-V4-1-SRO-Appointment-Letter-Template-Formatted.docx</dc:title>
  <dc:creator>Owen Kennedy</dc:creator>
  <cp:lastModifiedBy>Haynes, Joe (Communications)</cp:lastModifiedBy>
  <cp:revision>2</cp:revision>
  <cp:lastPrinted>2026-05-26T14:22:00Z</cp:lastPrinted>
  <dcterms:created xsi:type="dcterms:W3CDTF">2026-10-02T15:45:00Z</dcterms:created>
  <dcterms:modified xsi:type="dcterms:W3CDTF">2026-10-02T15:45:00Z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0x010100DB7D9CD6FE26004AA267FEF0C9CC15A6</vt:lpwstr>
  </property>
  <property fmtid="{D5CDD505-2E9C-101B-9397-08002B2CF9AE}" pid="3" name="_dlc_DocIdItemGuid">
    <vt:lpwstr>c839c7d0-a68a-4af3-8373-8d46c0329491</vt:lpwstr>
  </property>
  <property fmtid="{D5CDD505-2E9C-101B-9397-08002B2CF9AE}" pid="4" name="HMT_DocumentType">
    <vt:lpwstr>1;#Other|c235b5c2-f697-427b-a70a-43d69599f998</vt:lpwstr>
  </property>
  <property fmtid="{D5CDD505-2E9C-101B-9397-08002B2CF9AE}" pid="5" name="HMT_Group">
    <vt:lpwstr/>
  </property>
  <property fmtid="{D5CDD505-2E9C-101B-9397-08002B2CF9AE}" pid="6" name="MediaServiceImageTags">
    <vt:lpwstr/>
  </property>
  <property fmtid="{D5CDD505-2E9C-101B-9397-08002B2CF9AE}" pid="7" name="HMT_SubTeam">
    <vt:lpwstr/>
  </property>
  <property fmtid="{D5CDD505-2E9C-101B-9397-08002B2CF9AE}" pid="8" name="HMT_Team">
    <vt:lpwstr/>
  </property>
  <property fmtid="{D5CDD505-2E9C-101B-9397-08002B2CF9AE}" pid="9" name="HMT_Category">
    <vt:lpwstr/>
  </property>
  <property fmtid="{D5CDD505-2E9C-101B-9397-08002B2CF9AE}" pid="10" name="HMT_Classification">
    <vt:lpwstr/>
  </property>
  <property fmtid="{D5CDD505-2E9C-101B-9397-08002B2CF9AE}" pid="11" name="ClassificationContentMarkingFooterShapeIds">
    <vt:lpwstr>1f41c21f,71584f86,2b573e65</vt:lpwstr>
  </property>
  <property fmtid="{D5CDD505-2E9C-101B-9397-08002B2CF9AE}" pid="12" name="ClassificationContentMarkingFooterFontProps">
    <vt:lpwstr>#000000,10,Aptos</vt:lpwstr>
  </property>
  <property fmtid="{D5CDD505-2E9C-101B-9397-08002B2CF9AE}" pid="13" name="ClassificationContentMarkingFooterText">
    <vt:lpwstr>OFFICIAL</vt:lpwstr>
  </property>
</Properties>
</file>