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0A16D" w14:textId="22A43E3D" w:rsidR="00973498" w:rsidRPr="001C3C4B" w:rsidRDefault="00E27B5D" w:rsidP="001C3C4B">
      <w:r w:rsidRPr="001C3C4B">
        <w:rPr>
          <w:noProof/>
        </w:rPr>
        <mc:AlternateContent>
          <mc:Choice Requires="wps">
            <w:drawing>
              <wp:anchor distT="0" distB="0" distL="114300" distR="114300" simplePos="0" relativeHeight="251658240" behindDoc="0" locked="0" layoutInCell="1" allowOverlap="1" wp14:anchorId="27ABE3AE" wp14:editId="71C48C65">
                <wp:simplePos x="0" y="0"/>
                <wp:positionH relativeFrom="page">
                  <wp:align>left</wp:align>
                </wp:positionH>
                <wp:positionV relativeFrom="paragraph">
                  <wp:posOffset>-1112519</wp:posOffset>
                </wp:positionV>
                <wp:extent cx="1629410" cy="11153775"/>
                <wp:effectExtent l="0" t="0" r="8890" b="952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9410" cy="11153775"/>
                        </a:xfrm>
                        <a:prstGeom prst="rect">
                          <a:avLst/>
                        </a:prstGeom>
                        <a:solidFill>
                          <a:srgbClr val="9C9A00">
                            <a:alpha val="29804"/>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C92A5" id="Rectangle 1" o:spid="_x0000_s1026" alt="&quot;&quot;" style="position:absolute;margin-left:0;margin-top:-87.6pt;width:128.3pt;height:878.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" fillcolor="#9c9a00" stroked="f" strokeweight="1pt">
                <v:fill opacity="19532f"/>
                <w10:wrap anchorx="page"/>
              </v:rect>
            </w:pict>
          </mc:Fallback>
        </mc:AlternateContent>
      </w:r>
    </w:p>
    <w:p w14:paraId="0F9DC979" w14:textId="11F469DA" w:rsidR="00FC7994" w:rsidRDefault="00FC7994" w:rsidP="009A57A2">
      <w:pPr>
        <w:pStyle w:val="Heading1"/>
        <w:rPr>
          <w:sz w:val="48"/>
          <w:szCs w:val="48"/>
        </w:rPr>
      </w:pPr>
      <w:bookmarkStart w:id="0" w:name="_Toc132106961"/>
      <w:bookmarkStart w:id="1" w:name="_Toc132107342"/>
      <w:bookmarkStart w:id="2" w:name="_Toc132107589"/>
      <w:bookmarkStart w:id="3" w:name="_Toc241581078"/>
      <w:r>
        <w:rPr>
          <w:noProof/>
        </w:rPr>
        <w:drawing>
          <wp:anchor distT="0" distB="0" distL="114300" distR="114300" simplePos="0" relativeHeight="251658241" behindDoc="0" locked="0" layoutInCell="1" allowOverlap="1" wp14:anchorId="28A81B80" wp14:editId="5C6665CC">
            <wp:simplePos x="0" y="0"/>
            <wp:positionH relativeFrom="column">
              <wp:posOffset>1405890</wp:posOffset>
            </wp:positionH>
            <wp:positionV relativeFrom="paragraph">
              <wp:posOffset>95250</wp:posOffset>
            </wp:positionV>
            <wp:extent cx="1680845" cy="922020"/>
            <wp:effectExtent l="0" t="0" r="0" b="0"/>
            <wp:wrapNone/>
            <wp:docPr id="2" name="Picture 2" descr="Disclosure and Barring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closure and Barring Service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0845" cy="922020"/>
                    </a:xfrm>
                    <a:prstGeom prst="rect">
                      <a:avLst/>
                    </a:prstGeom>
                  </pic:spPr>
                </pic:pic>
              </a:graphicData>
            </a:graphic>
            <wp14:sizeRelH relativeFrom="page">
              <wp14:pctWidth>0</wp14:pctWidth>
            </wp14:sizeRelH>
            <wp14:sizeRelV relativeFrom="page">
              <wp14:pctHeight>0</wp14:pctHeight>
            </wp14:sizeRelV>
          </wp:anchor>
        </w:drawing>
      </w:r>
      <w:bookmarkEnd w:id="0"/>
      <w:bookmarkEnd w:id="1"/>
      <w:bookmarkEnd w:id="2"/>
      <w:bookmarkEnd w:id="3"/>
    </w:p>
    <w:p w14:paraId="473E53A1" w14:textId="76F4B51C" w:rsidR="00973498" w:rsidRPr="007958AB" w:rsidRDefault="00FC7994" w:rsidP="009A57A2">
      <w:pPr>
        <w:pStyle w:val="Heading1"/>
      </w:pPr>
      <w:bookmarkStart w:id="4" w:name="_Toc132106962"/>
      <w:bookmarkStart w:id="5" w:name="_Toc132107343"/>
      <w:bookmarkStart w:id="6" w:name="_Toc132107590"/>
      <w:bookmarkStart w:id="7" w:name="_Toc241581079"/>
      <w:r w:rsidRPr="00973498">
        <w:t>Disclosure and Barring Service</w:t>
      </w:r>
      <w:r w:rsidRPr="0047398C">
        <w:t xml:space="preserve"> </w:t>
      </w:r>
      <w:r w:rsidR="00856B50" w:rsidRPr="00856B50">
        <w:t>Complaint Policy</w:t>
      </w:r>
      <w:bookmarkEnd w:id="4"/>
      <w:bookmarkEnd w:id="5"/>
      <w:bookmarkEnd w:id="6"/>
      <w:bookmarkEnd w:id="7"/>
    </w:p>
    <w:p w14:paraId="3192AAC9" w14:textId="44591B7B" w:rsidR="00EA651B" w:rsidRDefault="009A57A2" w:rsidP="003B6E6B">
      <w:pPr>
        <w:spacing w:before="0" w:after="0"/>
        <w:rPr>
          <w:rFonts w:cs="Arial"/>
          <w:sz w:val="36"/>
          <w:szCs w:val="36"/>
        </w:rPr>
      </w:pPr>
      <w:r>
        <w:rPr>
          <w:rFonts w:cs="Arial"/>
          <w:sz w:val="36"/>
          <w:szCs w:val="36"/>
        </w:rPr>
        <w:br w:type="page"/>
      </w:r>
    </w:p>
    <w:bookmarkStart w:id="8" w:name="_Toc99352983" w:displacedByCustomXml="next"/>
    <w:bookmarkStart w:id="9" w:name="_Toc132107344" w:displacedByCustomXml="next"/>
    <w:sdt>
      <w:sdtPr>
        <w:rPr>
          <w:rFonts w:cs="Arial"/>
          <w:b/>
          <w:bCs/>
          <w:color w:val="auto"/>
        </w:rPr>
        <w:id w:val="-1189133335"/>
        <w:docPartObj>
          <w:docPartGallery w:val="Table of Contents"/>
          <w:docPartUnique/>
        </w:docPartObj>
      </w:sdtPr>
      <w:sdtEndPr>
        <w:rPr>
          <w:rFonts w:cs="Times New Roman"/>
          <w:noProof/>
          <w:color w:val="000000" w:themeColor="text1"/>
        </w:rPr>
      </w:sdtEndPr>
      <w:sdtContent>
        <w:p w14:paraId="08E0FF4A" w14:textId="77777777" w:rsidR="00ED30AC" w:rsidRDefault="009A57A2" w:rsidP="003B6E6B">
          <w:pPr>
            <w:pStyle w:val="TOC1"/>
            <w:rPr>
              <w:noProof/>
            </w:rPr>
          </w:pPr>
          <w:r w:rsidRPr="003B6E6B">
            <w:rPr>
              <w:rFonts w:cs="Arial"/>
              <w:b/>
              <w:bCs/>
              <w:color w:val="auto"/>
              <w:sz w:val="32"/>
              <w:szCs w:val="32"/>
            </w:rPr>
            <w:t>Contents</w:t>
          </w:r>
          <w:r>
            <w:fldChar w:fldCharType="begin"/>
          </w:r>
          <w:r>
            <w:instrText xml:space="preserve"> TOC \o "1-3" \h \z \u </w:instrText>
          </w:r>
          <w:r>
            <w:fldChar w:fldCharType="separate"/>
          </w:r>
        </w:p>
        <w:p w14:paraId="53245762" w14:textId="1FEF06C2" w:rsidR="00ED30AC" w:rsidRDefault="00ED30AC">
          <w:pPr>
            <w:pStyle w:val="TOC1"/>
            <w:rPr>
              <w:rFonts w:asciiTheme="minorHAnsi" w:eastAsiaTheme="minorEastAsia" w:hAnsiTheme="minorHAnsi" w:cstheme="minorBidi"/>
              <w:noProof/>
              <w:color w:val="auto"/>
              <w:kern w:val="2"/>
              <w:szCs w:val="24"/>
              <w14:ligatures w14:val="standardContextual"/>
            </w:rPr>
          </w:pPr>
          <w:hyperlink w:anchor="_Toc241581078" w:history="1">
            <w:r>
              <w:rPr>
                <w:noProof/>
                <w:webHidden/>
              </w:rPr>
              <w:tab/>
            </w:r>
            <w:r>
              <w:rPr>
                <w:noProof/>
                <w:webHidden/>
              </w:rPr>
              <w:fldChar w:fldCharType="begin"/>
            </w:r>
            <w:r>
              <w:rPr>
                <w:noProof/>
                <w:webHidden/>
              </w:rPr>
              <w:instrText xml:space="preserve"> PAGEREF _Toc241581078 \h </w:instrText>
            </w:r>
            <w:r>
              <w:rPr>
                <w:noProof/>
                <w:webHidden/>
              </w:rPr>
            </w:r>
            <w:r>
              <w:rPr>
                <w:noProof/>
                <w:webHidden/>
              </w:rPr>
              <w:fldChar w:fldCharType="separate"/>
            </w:r>
            <w:r>
              <w:rPr>
                <w:noProof/>
                <w:webHidden/>
              </w:rPr>
              <w:t>1</w:t>
            </w:r>
            <w:r>
              <w:rPr>
                <w:noProof/>
                <w:webHidden/>
              </w:rPr>
              <w:fldChar w:fldCharType="end"/>
            </w:r>
          </w:hyperlink>
        </w:p>
        <w:p w14:paraId="343929D6" w14:textId="34D1B9FB" w:rsidR="00ED30AC" w:rsidRDefault="00ED30AC">
          <w:pPr>
            <w:pStyle w:val="TOC1"/>
            <w:rPr>
              <w:rFonts w:asciiTheme="minorHAnsi" w:eastAsiaTheme="minorEastAsia" w:hAnsiTheme="minorHAnsi" w:cstheme="minorBidi"/>
              <w:noProof/>
              <w:color w:val="auto"/>
              <w:kern w:val="2"/>
              <w:szCs w:val="24"/>
              <w14:ligatures w14:val="standardContextual"/>
            </w:rPr>
          </w:pPr>
          <w:hyperlink w:anchor="_Toc241581079" w:history="1">
            <w:r w:rsidRPr="00953852">
              <w:rPr>
                <w:rStyle w:val="Hyperlink"/>
                <w:noProof/>
              </w:rPr>
              <w:t>Disclosure and Barring Service Complaint Policy</w:t>
            </w:r>
            <w:r>
              <w:rPr>
                <w:noProof/>
                <w:webHidden/>
              </w:rPr>
              <w:tab/>
            </w:r>
            <w:r>
              <w:rPr>
                <w:noProof/>
                <w:webHidden/>
              </w:rPr>
              <w:fldChar w:fldCharType="begin"/>
            </w:r>
            <w:r>
              <w:rPr>
                <w:noProof/>
                <w:webHidden/>
              </w:rPr>
              <w:instrText xml:space="preserve"> PAGEREF _Toc241581079 \h </w:instrText>
            </w:r>
            <w:r>
              <w:rPr>
                <w:noProof/>
                <w:webHidden/>
              </w:rPr>
            </w:r>
            <w:r>
              <w:rPr>
                <w:noProof/>
                <w:webHidden/>
              </w:rPr>
              <w:fldChar w:fldCharType="separate"/>
            </w:r>
            <w:r>
              <w:rPr>
                <w:noProof/>
                <w:webHidden/>
              </w:rPr>
              <w:t>1</w:t>
            </w:r>
            <w:r>
              <w:rPr>
                <w:noProof/>
                <w:webHidden/>
              </w:rPr>
              <w:fldChar w:fldCharType="end"/>
            </w:r>
          </w:hyperlink>
        </w:p>
        <w:p w14:paraId="1006CB6A" w14:textId="4D694994" w:rsidR="00ED30AC" w:rsidRDefault="00ED30AC">
          <w:pPr>
            <w:pStyle w:val="TOC2"/>
            <w:rPr>
              <w:rFonts w:asciiTheme="minorHAnsi" w:eastAsiaTheme="minorEastAsia" w:hAnsiTheme="minorHAnsi" w:cstheme="minorBidi"/>
              <w:noProof/>
              <w:color w:val="auto"/>
              <w:kern w:val="2"/>
              <w:szCs w:val="24"/>
              <w14:ligatures w14:val="standardContextual"/>
            </w:rPr>
          </w:pPr>
          <w:hyperlink w:anchor="_Toc241581080" w:history="1">
            <w:r w:rsidRPr="00953852">
              <w:rPr>
                <w:rStyle w:val="Hyperlink"/>
                <w:noProof/>
              </w:rPr>
              <w:t>Disclosure and Barring Service (DBS) Complaint Process Overview</w:t>
            </w:r>
            <w:r>
              <w:rPr>
                <w:noProof/>
                <w:webHidden/>
              </w:rPr>
              <w:tab/>
            </w:r>
            <w:r>
              <w:rPr>
                <w:noProof/>
                <w:webHidden/>
              </w:rPr>
              <w:fldChar w:fldCharType="begin"/>
            </w:r>
            <w:r>
              <w:rPr>
                <w:noProof/>
                <w:webHidden/>
              </w:rPr>
              <w:instrText xml:space="preserve"> PAGEREF _Toc241581080 \h </w:instrText>
            </w:r>
            <w:r>
              <w:rPr>
                <w:noProof/>
                <w:webHidden/>
              </w:rPr>
            </w:r>
            <w:r>
              <w:rPr>
                <w:noProof/>
                <w:webHidden/>
              </w:rPr>
              <w:fldChar w:fldCharType="separate"/>
            </w:r>
            <w:r>
              <w:rPr>
                <w:noProof/>
                <w:webHidden/>
              </w:rPr>
              <w:t>3</w:t>
            </w:r>
            <w:r>
              <w:rPr>
                <w:noProof/>
                <w:webHidden/>
              </w:rPr>
              <w:fldChar w:fldCharType="end"/>
            </w:r>
          </w:hyperlink>
        </w:p>
        <w:p w14:paraId="6FB65EB9" w14:textId="23B06565" w:rsidR="00ED30AC" w:rsidRDefault="00ED30AC">
          <w:pPr>
            <w:pStyle w:val="TOC3"/>
            <w:tabs>
              <w:tab w:val="right" w:leader="dot" w:pos="9629"/>
            </w:tabs>
            <w:rPr>
              <w:rFonts w:asciiTheme="minorHAnsi" w:eastAsiaTheme="minorEastAsia" w:hAnsiTheme="minorHAnsi" w:cstheme="minorBidi"/>
              <w:noProof/>
              <w:color w:val="auto"/>
              <w:kern w:val="2"/>
              <w:szCs w:val="24"/>
              <w14:ligatures w14:val="standardContextual"/>
            </w:rPr>
          </w:pPr>
          <w:hyperlink w:anchor="_Toc241581081" w:history="1">
            <w:r w:rsidRPr="00953852">
              <w:rPr>
                <w:rStyle w:val="Hyperlink"/>
                <w:noProof/>
              </w:rPr>
              <w:t>Stage 1: Initial Complaint Response</w:t>
            </w:r>
            <w:r>
              <w:rPr>
                <w:noProof/>
                <w:webHidden/>
              </w:rPr>
              <w:tab/>
            </w:r>
            <w:r>
              <w:rPr>
                <w:noProof/>
                <w:webHidden/>
              </w:rPr>
              <w:fldChar w:fldCharType="begin"/>
            </w:r>
            <w:r>
              <w:rPr>
                <w:noProof/>
                <w:webHidden/>
              </w:rPr>
              <w:instrText xml:space="preserve"> PAGEREF _Toc241581081 \h </w:instrText>
            </w:r>
            <w:r>
              <w:rPr>
                <w:noProof/>
                <w:webHidden/>
              </w:rPr>
            </w:r>
            <w:r>
              <w:rPr>
                <w:noProof/>
                <w:webHidden/>
              </w:rPr>
              <w:fldChar w:fldCharType="separate"/>
            </w:r>
            <w:r>
              <w:rPr>
                <w:noProof/>
                <w:webHidden/>
              </w:rPr>
              <w:t>3</w:t>
            </w:r>
            <w:r>
              <w:rPr>
                <w:noProof/>
                <w:webHidden/>
              </w:rPr>
              <w:fldChar w:fldCharType="end"/>
            </w:r>
          </w:hyperlink>
        </w:p>
        <w:p w14:paraId="425CC868" w14:textId="35D856AF" w:rsidR="00ED30AC" w:rsidRDefault="00ED30AC">
          <w:pPr>
            <w:pStyle w:val="TOC3"/>
            <w:tabs>
              <w:tab w:val="right" w:leader="dot" w:pos="9629"/>
            </w:tabs>
            <w:rPr>
              <w:rFonts w:asciiTheme="minorHAnsi" w:eastAsiaTheme="minorEastAsia" w:hAnsiTheme="minorHAnsi" w:cstheme="minorBidi"/>
              <w:noProof/>
              <w:color w:val="auto"/>
              <w:kern w:val="2"/>
              <w:szCs w:val="24"/>
              <w14:ligatures w14:val="standardContextual"/>
            </w:rPr>
          </w:pPr>
          <w:hyperlink w:anchor="_Toc241581082" w:history="1">
            <w:r w:rsidRPr="00953852">
              <w:rPr>
                <w:rStyle w:val="Hyperlink"/>
                <w:noProof/>
              </w:rPr>
              <w:t>Stage 2: DBS Senior Officer Review</w:t>
            </w:r>
            <w:r>
              <w:rPr>
                <w:noProof/>
                <w:webHidden/>
              </w:rPr>
              <w:tab/>
            </w:r>
            <w:r>
              <w:rPr>
                <w:noProof/>
                <w:webHidden/>
              </w:rPr>
              <w:fldChar w:fldCharType="begin"/>
            </w:r>
            <w:r>
              <w:rPr>
                <w:noProof/>
                <w:webHidden/>
              </w:rPr>
              <w:instrText xml:space="preserve"> PAGEREF _Toc241581082 \h </w:instrText>
            </w:r>
            <w:r>
              <w:rPr>
                <w:noProof/>
                <w:webHidden/>
              </w:rPr>
            </w:r>
            <w:r>
              <w:rPr>
                <w:noProof/>
                <w:webHidden/>
              </w:rPr>
              <w:fldChar w:fldCharType="separate"/>
            </w:r>
            <w:r>
              <w:rPr>
                <w:noProof/>
                <w:webHidden/>
              </w:rPr>
              <w:t>3</w:t>
            </w:r>
            <w:r>
              <w:rPr>
                <w:noProof/>
                <w:webHidden/>
              </w:rPr>
              <w:fldChar w:fldCharType="end"/>
            </w:r>
          </w:hyperlink>
        </w:p>
        <w:p w14:paraId="7C811884" w14:textId="6C4F2EA1" w:rsidR="00ED30AC" w:rsidRDefault="00ED30AC">
          <w:pPr>
            <w:pStyle w:val="TOC3"/>
            <w:tabs>
              <w:tab w:val="right" w:leader="dot" w:pos="9629"/>
            </w:tabs>
            <w:rPr>
              <w:rFonts w:asciiTheme="minorHAnsi" w:eastAsiaTheme="minorEastAsia" w:hAnsiTheme="minorHAnsi" w:cstheme="minorBidi"/>
              <w:noProof/>
              <w:color w:val="auto"/>
              <w:kern w:val="2"/>
              <w:szCs w:val="24"/>
              <w14:ligatures w14:val="standardContextual"/>
            </w:rPr>
          </w:pPr>
          <w:hyperlink w:anchor="_Toc241581083" w:history="1">
            <w:r w:rsidRPr="00953852">
              <w:rPr>
                <w:rStyle w:val="Hyperlink"/>
                <w:noProof/>
              </w:rPr>
              <w:t>The Public Service Ombudsman (PSO) – As of 1 October 2026, formally known as ‘The Parliamentary Health and Service Ombudsman’ (PHSO)</w:t>
            </w:r>
            <w:r>
              <w:rPr>
                <w:noProof/>
                <w:webHidden/>
              </w:rPr>
              <w:tab/>
            </w:r>
            <w:r>
              <w:rPr>
                <w:noProof/>
                <w:webHidden/>
              </w:rPr>
              <w:fldChar w:fldCharType="begin"/>
            </w:r>
            <w:r>
              <w:rPr>
                <w:noProof/>
                <w:webHidden/>
              </w:rPr>
              <w:instrText xml:space="preserve"> PAGEREF _Toc241581083 \h </w:instrText>
            </w:r>
            <w:r>
              <w:rPr>
                <w:noProof/>
                <w:webHidden/>
              </w:rPr>
            </w:r>
            <w:r>
              <w:rPr>
                <w:noProof/>
                <w:webHidden/>
              </w:rPr>
              <w:fldChar w:fldCharType="separate"/>
            </w:r>
            <w:r>
              <w:rPr>
                <w:noProof/>
                <w:webHidden/>
              </w:rPr>
              <w:t>3</w:t>
            </w:r>
            <w:r>
              <w:rPr>
                <w:noProof/>
                <w:webHidden/>
              </w:rPr>
              <w:fldChar w:fldCharType="end"/>
            </w:r>
          </w:hyperlink>
        </w:p>
        <w:p w14:paraId="7F967EE1" w14:textId="46B10DA8"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84" w:history="1">
            <w:r w:rsidRPr="00953852">
              <w:rPr>
                <w:rStyle w:val="Hyperlink"/>
                <w:noProof/>
              </w:rPr>
              <w:t>1.</w:t>
            </w:r>
            <w:r>
              <w:rPr>
                <w:rFonts w:asciiTheme="minorHAnsi" w:eastAsiaTheme="minorEastAsia" w:hAnsiTheme="minorHAnsi" w:cstheme="minorBidi"/>
                <w:noProof/>
                <w:color w:val="auto"/>
                <w:kern w:val="2"/>
                <w:szCs w:val="24"/>
                <w14:ligatures w14:val="standardContextual"/>
              </w:rPr>
              <w:tab/>
            </w:r>
            <w:r w:rsidRPr="00953852">
              <w:rPr>
                <w:rStyle w:val="Hyperlink"/>
                <w:noProof/>
              </w:rPr>
              <w:t>Purpose of policy</w:t>
            </w:r>
            <w:r>
              <w:rPr>
                <w:noProof/>
                <w:webHidden/>
              </w:rPr>
              <w:tab/>
            </w:r>
            <w:r>
              <w:rPr>
                <w:noProof/>
                <w:webHidden/>
              </w:rPr>
              <w:fldChar w:fldCharType="begin"/>
            </w:r>
            <w:r>
              <w:rPr>
                <w:noProof/>
                <w:webHidden/>
              </w:rPr>
              <w:instrText xml:space="preserve"> PAGEREF _Toc241581084 \h </w:instrText>
            </w:r>
            <w:r>
              <w:rPr>
                <w:noProof/>
                <w:webHidden/>
              </w:rPr>
            </w:r>
            <w:r>
              <w:rPr>
                <w:noProof/>
                <w:webHidden/>
              </w:rPr>
              <w:fldChar w:fldCharType="separate"/>
            </w:r>
            <w:r>
              <w:rPr>
                <w:noProof/>
                <w:webHidden/>
              </w:rPr>
              <w:t>4</w:t>
            </w:r>
            <w:r>
              <w:rPr>
                <w:noProof/>
                <w:webHidden/>
              </w:rPr>
              <w:fldChar w:fldCharType="end"/>
            </w:r>
          </w:hyperlink>
        </w:p>
        <w:p w14:paraId="4B8E728D" w14:textId="099267C3"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85" w:history="1">
            <w:r w:rsidRPr="00953852">
              <w:rPr>
                <w:rStyle w:val="Hyperlink"/>
                <w:noProof/>
              </w:rPr>
              <w:t>2.</w:t>
            </w:r>
            <w:r>
              <w:rPr>
                <w:rFonts w:asciiTheme="minorHAnsi" w:eastAsiaTheme="minorEastAsia" w:hAnsiTheme="minorHAnsi" w:cstheme="minorBidi"/>
                <w:noProof/>
                <w:color w:val="auto"/>
                <w:kern w:val="2"/>
                <w:szCs w:val="24"/>
                <w14:ligatures w14:val="standardContextual"/>
              </w:rPr>
              <w:tab/>
            </w:r>
            <w:r w:rsidRPr="00953852">
              <w:rPr>
                <w:rStyle w:val="Hyperlink"/>
                <w:noProof/>
              </w:rPr>
              <w:t>Policy aims</w:t>
            </w:r>
            <w:r>
              <w:rPr>
                <w:noProof/>
                <w:webHidden/>
              </w:rPr>
              <w:tab/>
            </w:r>
            <w:r>
              <w:rPr>
                <w:noProof/>
                <w:webHidden/>
              </w:rPr>
              <w:fldChar w:fldCharType="begin"/>
            </w:r>
            <w:r>
              <w:rPr>
                <w:noProof/>
                <w:webHidden/>
              </w:rPr>
              <w:instrText xml:space="preserve"> PAGEREF _Toc241581085 \h </w:instrText>
            </w:r>
            <w:r>
              <w:rPr>
                <w:noProof/>
                <w:webHidden/>
              </w:rPr>
            </w:r>
            <w:r>
              <w:rPr>
                <w:noProof/>
                <w:webHidden/>
              </w:rPr>
              <w:fldChar w:fldCharType="separate"/>
            </w:r>
            <w:r>
              <w:rPr>
                <w:noProof/>
                <w:webHidden/>
              </w:rPr>
              <w:t>4</w:t>
            </w:r>
            <w:r>
              <w:rPr>
                <w:noProof/>
                <w:webHidden/>
              </w:rPr>
              <w:fldChar w:fldCharType="end"/>
            </w:r>
          </w:hyperlink>
        </w:p>
        <w:p w14:paraId="32CD6BF5" w14:textId="26032878"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86" w:history="1">
            <w:r w:rsidRPr="00953852">
              <w:rPr>
                <w:rStyle w:val="Hyperlink"/>
                <w:noProof/>
              </w:rPr>
              <w:t>3.</w:t>
            </w:r>
            <w:r>
              <w:rPr>
                <w:rFonts w:asciiTheme="minorHAnsi" w:eastAsiaTheme="minorEastAsia" w:hAnsiTheme="minorHAnsi" w:cstheme="minorBidi"/>
                <w:noProof/>
                <w:color w:val="auto"/>
                <w:kern w:val="2"/>
                <w:szCs w:val="24"/>
                <w14:ligatures w14:val="standardContextual"/>
              </w:rPr>
              <w:tab/>
            </w:r>
            <w:r w:rsidRPr="00953852">
              <w:rPr>
                <w:rStyle w:val="Hyperlink"/>
                <w:noProof/>
              </w:rPr>
              <w:t>Data Protection and Confidentiality</w:t>
            </w:r>
            <w:r>
              <w:rPr>
                <w:noProof/>
                <w:webHidden/>
              </w:rPr>
              <w:tab/>
            </w:r>
            <w:r>
              <w:rPr>
                <w:noProof/>
                <w:webHidden/>
              </w:rPr>
              <w:fldChar w:fldCharType="begin"/>
            </w:r>
            <w:r>
              <w:rPr>
                <w:noProof/>
                <w:webHidden/>
              </w:rPr>
              <w:instrText xml:space="preserve"> PAGEREF _Toc241581086 \h </w:instrText>
            </w:r>
            <w:r>
              <w:rPr>
                <w:noProof/>
                <w:webHidden/>
              </w:rPr>
            </w:r>
            <w:r>
              <w:rPr>
                <w:noProof/>
                <w:webHidden/>
              </w:rPr>
              <w:fldChar w:fldCharType="separate"/>
            </w:r>
            <w:r>
              <w:rPr>
                <w:noProof/>
                <w:webHidden/>
              </w:rPr>
              <w:t>4</w:t>
            </w:r>
            <w:r>
              <w:rPr>
                <w:noProof/>
                <w:webHidden/>
              </w:rPr>
              <w:fldChar w:fldCharType="end"/>
            </w:r>
          </w:hyperlink>
        </w:p>
        <w:p w14:paraId="0DB35C97" w14:textId="0BEEB426"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87" w:history="1">
            <w:r w:rsidRPr="00953852">
              <w:rPr>
                <w:rStyle w:val="Hyperlink"/>
                <w:noProof/>
              </w:rPr>
              <w:t>4.</w:t>
            </w:r>
            <w:r>
              <w:rPr>
                <w:rFonts w:asciiTheme="minorHAnsi" w:eastAsiaTheme="minorEastAsia" w:hAnsiTheme="minorHAnsi" w:cstheme="minorBidi"/>
                <w:noProof/>
                <w:color w:val="auto"/>
                <w:kern w:val="2"/>
                <w:szCs w:val="24"/>
                <w14:ligatures w14:val="standardContextual"/>
              </w:rPr>
              <w:tab/>
            </w:r>
            <w:r w:rsidRPr="00953852">
              <w:rPr>
                <w:rStyle w:val="Hyperlink"/>
                <w:noProof/>
              </w:rPr>
              <w:t>Equality</w:t>
            </w:r>
            <w:r>
              <w:rPr>
                <w:noProof/>
                <w:webHidden/>
              </w:rPr>
              <w:tab/>
            </w:r>
            <w:r>
              <w:rPr>
                <w:noProof/>
                <w:webHidden/>
              </w:rPr>
              <w:fldChar w:fldCharType="begin"/>
            </w:r>
            <w:r>
              <w:rPr>
                <w:noProof/>
                <w:webHidden/>
              </w:rPr>
              <w:instrText xml:space="preserve"> PAGEREF _Toc241581087 \h </w:instrText>
            </w:r>
            <w:r>
              <w:rPr>
                <w:noProof/>
                <w:webHidden/>
              </w:rPr>
            </w:r>
            <w:r>
              <w:rPr>
                <w:noProof/>
                <w:webHidden/>
              </w:rPr>
              <w:fldChar w:fldCharType="separate"/>
            </w:r>
            <w:r>
              <w:rPr>
                <w:noProof/>
                <w:webHidden/>
              </w:rPr>
              <w:t>5</w:t>
            </w:r>
            <w:r>
              <w:rPr>
                <w:noProof/>
                <w:webHidden/>
              </w:rPr>
              <w:fldChar w:fldCharType="end"/>
            </w:r>
          </w:hyperlink>
        </w:p>
        <w:p w14:paraId="34F3C461" w14:textId="1252B27A"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88" w:history="1">
            <w:r w:rsidRPr="00953852">
              <w:rPr>
                <w:rStyle w:val="Hyperlink"/>
                <w:noProof/>
              </w:rPr>
              <w:t>5.</w:t>
            </w:r>
            <w:r>
              <w:rPr>
                <w:rFonts w:asciiTheme="minorHAnsi" w:eastAsiaTheme="minorEastAsia" w:hAnsiTheme="minorHAnsi" w:cstheme="minorBidi"/>
                <w:noProof/>
                <w:color w:val="auto"/>
                <w:kern w:val="2"/>
                <w:szCs w:val="24"/>
                <w14:ligatures w14:val="standardContextual"/>
              </w:rPr>
              <w:tab/>
            </w:r>
            <w:r w:rsidRPr="00953852">
              <w:rPr>
                <w:rStyle w:val="Hyperlink"/>
                <w:noProof/>
              </w:rPr>
              <w:t>Policy Statement</w:t>
            </w:r>
            <w:r>
              <w:rPr>
                <w:noProof/>
                <w:webHidden/>
              </w:rPr>
              <w:tab/>
            </w:r>
            <w:r>
              <w:rPr>
                <w:noProof/>
                <w:webHidden/>
              </w:rPr>
              <w:fldChar w:fldCharType="begin"/>
            </w:r>
            <w:r>
              <w:rPr>
                <w:noProof/>
                <w:webHidden/>
              </w:rPr>
              <w:instrText xml:space="preserve"> PAGEREF _Toc241581088 \h </w:instrText>
            </w:r>
            <w:r>
              <w:rPr>
                <w:noProof/>
                <w:webHidden/>
              </w:rPr>
            </w:r>
            <w:r>
              <w:rPr>
                <w:noProof/>
                <w:webHidden/>
              </w:rPr>
              <w:fldChar w:fldCharType="separate"/>
            </w:r>
            <w:r>
              <w:rPr>
                <w:noProof/>
                <w:webHidden/>
              </w:rPr>
              <w:t>5</w:t>
            </w:r>
            <w:r>
              <w:rPr>
                <w:noProof/>
                <w:webHidden/>
              </w:rPr>
              <w:fldChar w:fldCharType="end"/>
            </w:r>
          </w:hyperlink>
        </w:p>
        <w:p w14:paraId="06C18792" w14:textId="4D653083"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89" w:history="1">
            <w:r w:rsidRPr="00953852">
              <w:rPr>
                <w:rStyle w:val="Hyperlink"/>
                <w:noProof/>
              </w:rPr>
              <w:t>6.</w:t>
            </w:r>
            <w:r>
              <w:rPr>
                <w:rFonts w:asciiTheme="minorHAnsi" w:eastAsiaTheme="minorEastAsia" w:hAnsiTheme="minorHAnsi" w:cstheme="minorBidi"/>
                <w:noProof/>
                <w:color w:val="auto"/>
                <w:kern w:val="2"/>
                <w:szCs w:val="24"/>
                <w14:ligatures w14:val="standardContextual"/>
              </w:rPr>
              <w:tab/>
            </w:r>
            <w:r w:rsidRPr="00953852">
              <w:rPr>
                <w:rStyle w:val="Hyperlink"/>
                <w:noProof/>
              </w:rPr>
              <w:t>What is covered by the scope of the policy</w:t>
            </w:r>
            <w:r>
              <w:rPr>
                <w:noProof/>
                <w:webHidden/>
              </w:rPr>
              <w:tab/>
            </w:r>
            <w:r>
              <w:rPr>
                <w:noProof/>
                <w:webHidden/>
              </w:rPr>
              <w:fldChar w:fldCharType="begin"/>
            </w:r>
            <w:r>
              <w:rPr>
                <w:noProof/>
                <w:webHidden/>
              </w:rPr>
              <w:instrText xml:space="preserve"> PAGEREF _Toc241581089 \h </w:instrText>
            </w:r>
            <w:r>
              <w:rPr>
                <w:noProof/>
                <w:webHidden/>
              </w:rPr>
            </w:r>
            <w:r>
              <w:rPr>
                <w:noProof/>
                <w:webHidden/>
              </w:rPr>
              <w:fldChar w:fldCharType="separate"/>
            </w:r>
            <w:r>
              <w:rPr>
                <w:noProof/>
                <w:webHidden/>
              </w:rPr>
              <w:t>5</w:t>
            </w:r>
            <w:r>
              <w:rPr>
                <w:noProof/>
                <w:webHidden/>
              </w:rPr>
              <w:fldChar w:fldCharType="end"/>
            </w:r>
          </w:hyperlink>
        </w:p>
        <w:p w14:paraId="497AA6B5" w14:textId="139B2F47"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90" w:history="1">
            <w:r w:rsidRPr="00953852">
              <w:rPr>
                <w:rStyle w:val="Hyperlink"/>
                <w:noProof/>
              </w:rPr>
              <w:t>7.</w:t>
            </w:r>
            <w:r>
              <w:rPr>
                <w:rFonts w:asciiTheme="minorHAnsi" w:eastAsiaTheme="minorEastAsia" w:hAnsiTheme="minorHAnsi" w:cstheme="minorBidi"/>
                <w:noProof/>
                <w:color w:val="auto"/>
                <w:kern w:val="2"/>
                <w:szCs w:val="24"/>
                <w14:ligatures w14:val="standardContextual"/>
              </w:rPr>
              <w:tab/>
            </w:r>
            <w:r w:rsidRPr="00953852">
              <w:rPr>
                <w:rStyle w:val="Hyperlink"/>
                <w:noProof/>
              </w:rPr>
              <w:t>What is not covered by the policy</w:t>
            </w:r>
            <w:r>
              <w:rPr>
                <w:noProof/>
                <w:webHidden/>
              </w:rPr>
              <w:tab/>
            </w:r>
            <w:r>
              <w:rPr>
                <w:noProof/>
                <w:webHidden/>
              </w:rPr>
              <w:fldChar w:fldCharType="begin"/>
            </w:r>
            <w:r>
              <w:rPr>
                <w:noProof/>
                <w:webHidden/>
              </w:rPr>
              <w:instrText xml:space="preserve"> PAGEREF _Toc241581090 \h </w:instrText>
            </w:r>
            <w:r>
              <w:rPr>
                <w:noProof/>
                <w:webHidden/>
              </w:rPr>
            </w:r>
            <w:r>
              <w:rPr>
                <w:noProof/>
                <w:webHidden/>
              </w:rPr>
              <w:fldChar w:fldCharType="separate"/>
            </w:r>
            <w:r>
              <w:rPr>
                <w:noProof/>
                <w:webHidden/>
              </w:rPr>
              <w:t>6</w:t>
            </w:r>
            <w:r>
              <w:rPr>
                <w:noProof/>
                <w:webHidden/>
              </w:rPr>
              <w:fldChar w:fldCharType="end"/>
            </w:r>
          </w:hyperlink>
        </w:p>
        <w:p w14:paraId="015A5037" w14:textId="747EE2C6"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91" w:history="1">
            <w:r w:rsidRPr="00953852">
              <w:rPr>
                <w:rStyle w:val="Hyperlink"/>
                <w:noProof/>
              </w:rPr>
              <w:t>8.</w:t>
            </w:r>
            <w:r>
              <w:rPr>
                <w:rFonts w:asciiTheme="minorHAnsi" w:eastAsiaTheme="minorEastAsia" w:hAnsiTheme="minorHAnsi" w:cstheme="minorBidi"/>
                <w:noProof/>
                <w:color w:val="auto"/>
                <w:kern w:val="2"/>
                <w:szCs w:val="24"/>
                <w14:ligatures w14:val="standardContextual"/>
              </w:rPr>
              <w:tab/>
            </w:r>
            <w:r w:rsidRPr="00953852">
              <w:rPr>
                <w:rStyle w:val="Hyperlink"/>
                <w:noProof/>
              </w:rPr>
              <w:t>Principles</w:t>
            </w:r>
            <w:r>
              <w:rPr>
                <w:noProof/>
                <w:webHidden/>
              </w:rPr>
              <w:tab/>
            </w:r>
            <w:r>
              <w:rPr>
                <w:noProof/>
                <w:webHidden/>
              </w:rPr>
              <w:fldChar w:fldCharType="begin"/>
            </w:r>
            <w:r>
              <w:rPr>
                <w:noProof/>
                <w:webHidden/>
              </w:rPr>
              <w:instrText xml:space="preserve"> PAGEREF _Toc241581091 \h </w:instrText>
            </w:r>
            <w:r>
              <w:rPr>
                <w:noProof/>
                <w:webHidden/>
              </w:rPr>
            </w:r>
            <w:r>
              <w:rPr>
                <w:noProof/>
                <w:webHidden/>
              </w:rPr>
              <w:fldChar w:fldCharType="separate"/>
            </w:r>
            <w:r>
              <w:rPr>
                <w:noProof/>
                <w:webHidden/>
              </w:rPr>
              <w:t>7</w:t>
            </w:r>
            <w:r>
              <w:rPr>
                <w:noProof/>
                <w:webHidden/>
              </w:rPr>
              <w:fldChar w:fldCharType="end"/>
            </w:r>
          </w:hyperlink>
        </w:p>
        <w:p w14:paraId="00C3F506" w14:textId="106605C1"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92" w:history="1">
            <w:r w:rsidRPr="00953852">
              <w:rPr>
                <w:rStyle w:val="Hyperlink"/>
                <w:noProof/>
              </w:rPr>
              <w:t>9.</w:t>
            </w:r>
            <w:r>
              <w:rPr>
                <w:rFonts w:asciiTheme="minorHAnsi" w:eastAsiaTheme="minorEastAsia" w:hAnsiTheme="minorHAnsi" w:cstheme="minorBidi"/>
                <w:noProof/>
                <w:color w:val="auto"/>
                <w:kern w:val="2"/>
                <w:szCs w:val="24"/>
                <w14:ligatures w14:val="standardContextual"/>
              </w:rPr>
              <w:tab/>
            </w:r>
            <w:r w:rsidRPr="00953852">
              <w:rPr>
                <w:rStyle w:val="Hyperlink"/>
                <w:noProof/>
              </w:rPr>
              <w:t>Stage 1 Initial Complaint Response</w:t>
            </w:r>
            <w:r>
              <w:rPr>
                <w:noProof/>
                <w:webHidden/>
              </w:rPr>
              <w:tab/>
            </w:r>
            <w:r>
              <w:rPr>
                <w:noProof/>
                <w:webHidden/>
              </w:rPr>
              <w:fldChar w:fldCharType="begin"/>
            </w:r>
            <w:r>
              <w:rPr>
                <w:noProof/>
                <w:webHidden/>
              </w:rPr>
              <w:instrText xml:space="preserve"> PAGEREF _Toc241581092 \h </w:instrText>
            </w:r>
            <w:r>
              <w:rPr>
                <w:noProof/>
                <w:webHidden/>
              </w:rPr>
            </w:r>
            <w:r>
              <w:rPr>
                <w:noProof/>
                <w:webHidden/>
              </w:rPr>
              <w:fldChar w:fldCharType="separate"/>
            </w:r>
            <w:r>
              <w:rPr>
                <w:noProof/>
                <w:webHidden/>
              </w:rPr>
              <w:t>8</w:t>
            </w:r>
            <w:r>
              <w:rPr>
                <w:noProof/>
                <w:webHidden/>
              </w:rPr>
              <w:fldChar w:fldCharType="end"/>
            </w:r>
          </w:hyperlink>
        </w:p>
        <w:p w14:paraId="789B8CA4" w14:textId="174798C2"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93" w:history="1">
            <w:r w:rsidRPr="00953852">
              <w:rPr>
                <w:rStyle w:val="Hyperlink"/>
                <w:noProof/>
              </w:rPr>
              <w:t>10.</w:t>
            </w:r>
            <w:r>
              <w:rPr>
                <w:rFonts w:asciiTheme="minorHAnsi" w:eastAsiaTheme="minorEastAsia" w:hAnsiTheme="minorHAnsi" w:cstheme="minorBidi"/>
                <w:noProof/>
                <w:color w:val="auto"/>
                <w:kern w:val="2"/>
                <w:szCs w:val="24"/>
                <w14:ligatures w14:val="standardContextual"/>
              </w:rPr>
              <w:tab/>
            </w:r>
            <w:r w:rsidRPr="00953852">
              <w:rPr>
                <w:rStyle w:val="Hyperlink"/>
                <w:noProof/>
              </w:rPr>
              <w:t>Stage 2 DBS Senior Officer (SO) Review</w:t>
            </w:r>
            <w:r>
              <w:rPr>
                <w:noProof/>
                <w:webHidden/>
              </w:rPr>
              <w:tab/>
            </w:r>
            <w:r>
              <w:rPr>
                <w:noProof/>
                <w:webHidden/>
              </w:rPr>
              <w:fldChar w:fldCharType="begin"/>
            </w:r>
            <w:r>
              <w:rPr>
                <w:noProof/>
                <w:webHidden/>
              </w:rPr>
              <w:instrText xml:space="preserve"> PAGEREF _Toc241581093 \h </w:instrText>
            </w:r>
            <w:r>
              <w:rPr>
                <w:noProof/>
                <w:webHidden/>
              </w:rPr>
            </w:r>
            <w:r>
              <w:rPr>
                <w:noProof/>
                <w:webHidden/>
              </w:rPr>
              <w:fldChar w:fldCharType="separate"/>
            </w:r>
            <w:r>
              <w:rPr>
                <w:noProof/>
                <w:webHidden/>
              </w:rPr>
              <w:t>9</w:t>
            </w:r>
            <w:r>
              <w:rPr>
                <w:noProof/>
                <w:webHidden/>
              </w:rPr>
              <w:fldChar w:fldCharType="end"/>
            </w:r>
          </w:hyperlink>
        </w:p>
        <w:p w14:paraId="026F7464" w14:textId="38B6980B"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94" w:history="1">
            <w:r w:rsidRPr="00953852">
              <w:rPr>
                <w:rStyle w:val="Hyperlink"/>
                <w:noProof/>
              </w:rPr>
              <w:t>11.</w:t>
            </w:r>
            <w:r>
              <w:rPr>
                <w:rFonts w:asciiTheme="minorHAnsi" w:eastAsiaTheme="minorEastAsia" w:hAnsiTheme="minorHAnsi" w:cstheme="minorBidi"/>
                <w:noProof/>
                <w:color w:val="auto"/>
                <w:kern w:val="2"/>
                <w:szCs w:val="24"/>
                <w14:ligatures w14:val="standardContextual"/>
              </w:rPr>
              <w:tab/>
            </w:r>
            <w:r w:rsidRPr="00953852">
              <w:rPr>
                <w:rStyle w:val="Hyperlink"/>
                <w:noProof/>
              </w:rPr>
              <w:t>External Complaint Review Stage</w:t>
            </w:r>
            <w:r>
              <w:rPr>
                <w:noProof/>
                <w:webHidden/>
              </w:rPr>
              <w:tab/>
            </w:r>
            <w:r>
              <w:rPr>
                <w:noProof/>
                <w:webHidden/>
              </w:rPr>
              <w:fldChar w:fldCharType="begin"/>
            </w:r>
            <w:r>
              <w:rPr>
                <w:noProof/>
                <w:webHidden/>
              </w:rPr>
              <w:instrText xml:space="preserve"> PAGEREF _Toc241581094 \h </w:instrText>
            </w:r>
            <w:r>
              <w:rPr>
                <w:noProof/>
                <w:webHidden/>
              </w:rPr>
            </w:r>
            <w:r>
              <w:rPr>
                <w:noProof/>
                <w:webHidden/>
              </w:rPr>
              <w:fldChar w:fldCharType="separate"/>
            </w:r>
            <w:r>
              <w:rPr>
                <w:noProof/>
                <w:webHidden/>
              </w:rPr>
              <w:t>9</w:t>
            </w:r>
            <w:r>
              <w:rPr>
                <w:noProof/>
                <w:webHidden/>
              </w:rPr>
              <w:fldChar w:fldCharType="end"/>
            </w:r>
          </w:hyperlink>
        </w:p>
        <w:p w14:paraId="08D0CE6A" w14:textId="53C67F94" w:rsidR="00ED30AC" w:rsidRDefault="00ED30AC">
          <w:pPr>
            <w:pStyle w:val="TOC3"/>
            <w:tabs>
              <w:tab w:val="right" w:leader="dot" w:pos="9629"/>
            </w:tabs>
            <w:rPr>
              <w:rFonts w:asciiTheme="minorHAnsi" w:eastAsiaTheme="minorEastAsia" w:hAnsiTheme="minorHAnsi" w:cstheme="minorBidi"/>
              <w:noProof/>
              <w:color w:val="auto"/>
              <w:kern w:val="2"/>
              <w:szCs w:val="24"/>
              <w14:ligatures w14:val="standardContextual"/>
            </w:rPr>
          </w:pPr>
          <w:hyperlink w:anchor="_Toc241581095" w:history="1">
            <w:r w:rsidRPr="00953852">
              <w:rPr>
                <w:rStyle w:val="Hyperlink"/>
                <w:noProof/>
              </w:rPr>
              <w:t>The Public Service Ombudsman (PSO)</w:t>
            </w:r>
            <w:r>
              <w:rPr>
                <w:noProof/>
                <w:webHidden/>
              </w:rPr>
              <w:tab/>
            </w:r>
            <w:r>
              <w:rPr>
                <w:noProof/>
                <w:webHidden/>
              </w:rPr>
              <w:fldChar w:fldCharType="begin"/>
            </w:r>
            <w:r>
              <w:rPr>
                <w:noProof/>
                <w:webHidden/>
              </w:rPr>
              <w:instrText xml:space="preserve"> PAGEREF _Toc241581095 \h </w:instrText>
            </w:r>
            <w:r>
              <w:rPr>
                <w:noProof/>
                <w:webHidden/>
              </w:rPr>
            </w:r>
            <w:r>
              <w:rPr>
                <w:noProof/>
                <w:webHidden/>
              </w:rPr>
              <w:fldChar w:fldCharType="separate"/>
            </w:r>
            <w:r>
              <w:rPr>
                <w:noProof/>
                <w:webHidden/>
              </w:rPr>
              <w:t>9</w:t>
            </w:r>
            <w:r>
              <w:rPr>
                <w:noProof/>
                <w:webHidden/>
              </w:rPr>
              <w:fldChar w:fldCharType="end"/>
            </w:r>
          </w:hyperlink>
        </w:p>
        <w:p w14:paraId="4D8B60D2" w14:textId="3D4230F5" w:rsidR="00ED30AC" w:rsidRDefault="00ED30AC">
          <w:pPr>
            <w:pStyle w:val="TOC2"/>
            <w:tabs>
              <w:tab w:val="left" w:pos="880"/>
            </w:tabs>
            <w:rPr>
              <w:rFonts w:asciiTheme="minorHAnsi" w:eastAsiaTheme="minorEastAsia" w:hAnsiTheme="minorHAnsi" w:cstheme="minorBidi"/>
              <w:noProof/>
              <w:color w:val="auto"/>
              <w:kern w:val="2"/>
              <w:szCs w:val="24"/>
              <w14:ligatures w14:val="standardContextual"/>
            </w:rPr>
          </w:pPr>
          <w:hyperlink w:anchor="_Toc241581096" w:history="1">
            <w:r w:rsidRPr="00953852">
              <w:rPr>
                <w:rStyle w:val="Hyperlink"/>
                <w:noProof/>
              </w:rPr>
              <w:t>12.</w:t>
            </w:r>
            <w:r>
              <w:rPr>
                <w:rFonts w:asciiTheme="minorHAnsi" w:eastAsiaTheme="minorEastAsia" w:hAnsiTheme="minorHAnsi" w:cstheme="minorBidi"/>
                <w:noProof/>
                <w:color w:val="auto"/>
                <w:kern w:val="2"/>
                <w:szCs w:val="24"/>
                <w14:ligatures w14:val="standardContextual"/>
              </w:rPr>
              <w:tab/>
            </w:r>
            <w:r w:rsidRPr="00953852">
              <w:rPr>
                <w:rStyle w:val="Hyperlink"/>
                <w:noProof/>
              </w:rPr>
              <w:t>Further information related to DBS handling of complaints</w:t>
            </w:r>
            <w:r>
              <w:rPr>
                <w:noProof/>
                <w:webHidden/>
              </w:rPr>
              <w:tab/>
            </w:r>
            <w:r>
              <w:rPr>
                <w:noProof/>
                <w:webHidden/>
              </w:rPr>
              <w:fldChar w:fldCharType="begin"/>
            </w:r>
            <w:r>
              <w:rPr>
                <w:noProof/>
                <w:webHidden/>
              </w:rPr>
              <w:instrText xml:space="preserve"> PAGEREF _Toc241581096 \h </w:instrText>
            </w:r>
            <w:r>
              <w:rPr>
                <w:noProof/>
                <w:webHidden/>
              </w:rPr>
            </w:r>
            <w:r>
              <w:rPr>
                <w:noProof/>
                <w:webHidden/>
              </w:rPr>
              <w:fldChar w:fldCharType="separate"/>
            </w:r>
            <w:r>
              <w:rPr>
                <w:noProof/>
                <w:webHidden/>
              </w:rPr>
              <w:t>10</w:t>
            </w:r>
            <w:r>
              <w:rPr>
                <w:noProof/>
                <w:webHidden/>
              </w:rPr>
              <w:fldChar w:fldCharType="end"/>
            </w:r>
          </w:hyperlink>
        </w:p>
        <w:p w14:paraId="4722B685" w14:textId="07902346" w:rsidR="009A57A2" w:rsidRDefault="009A57A2">
          <w:r>
            <w:rPr>
              <w:b/>
              <w:bCs/>
              <w:noProof/>
            </w:rPr>
            <w:fldChar w:fldCharType="end"/>
          </w:r>
        </w:p>
      </w:sdtContent>
    </w:sdt>
    <w:p w14:paraId="06222586" w14:textId="77777777" w:rsidR="009A57A2" w:rsidRDefault="009A57A2">
      <w:pPr>
        <w:spacing w:before="0" w:after="0"/>
        <w:rPr>
          <w:rFonts w:eastAsiaTheme="majorEastAsia" w:cs="Arial"/>
          <w:b/>
          <w:sz w:val="32"/>
          <w:szCs w:val="32"/>
        </w:rPr>
      </w:pPr>
      <w:r>
        <w:br w:type="page"/>
      </w:r>
    </w:p>
    <w:p w14:paraId="30A36A06" w14:textId="01F29055" w:rsidR="00E00A46" w:rsidRPr="00EF066E" w:rsidRDefault="00602946" w:rsidP="00811AD3">
      <w:pPr>
        <w:pStyle w:val="DBSMainTitleHeading2"/>
        <w:numPr>
          <w:ilvl w:val="0"/>
          <w:numId w:val="0"/>
        </w:numPr>
      </w:pPr>
      <w:bookmarkStart w:id="10" w:name="_Toc132107345"/>
      <w:bookmarkStart w:id="11" w:name="_Toc241581080"/>
      <w:bookmarkEnd w:id="9"/>
      <w:bookmarkEnd w:id="8"/>
      <w:r w:rsidRPr="00EF066E">
        <w:lastRenderedPageBreak/>
        <w:t>D</w:t>
      </w:r>
      <w:r w:rsidR="009A57A2">
        <w:t>isclosure and Barring Service (D</w:t>
      </w:r>
      <w:r w:rsidRPr="00EF066E">
        <w:t>BS</w:t>
      </w:r>
      <w:r w:rsidR="009A57A2">
        <w:t>)</w:t>
      </w:r>
      <w:r w:rsidRPr="00EF066E">
        <w:t xml:space="preserve"> Complaint Process Overview</w:t>
      </w:r>
      <w:bookmarkEnd w:id="10"/>
      <w:bookmarkEnd w:id="11"/>
    </w:p>
    <w:p w14:paraId="54ECB267" w14:textId="1FA3075F" w:rsidR="009F16ED" w:rsidRPr="003B52AA" w:rsidRDefault="00602946" w:rsidP="003B6E6B">
      <w:pPr>
        <w:pStyle w:val="DBSSub-headingTitle"/>
        <w:ind w:left="697"/>
      </w:pPr>
      <w:bookmarkStart w:id="12" w:name="_Toc132107346"/>
      <w:bookmarkStart w:id="13" w:name="_Toc241581081"/>
      <w:r w:rsidRPr="003B52AA">
        <w:t xml:space="preserve">Stage </w:t>
      </w:r>
      <w:r w:rsidR="00B43298" w:rsidRPr="003B52AA">
        <w:t>1:</w:t>
      </w:r>
      <w:r w:rsidRPr="003B52AA">
        <w:t xml:space="preserve"> Initial Complaint Response</w:t>
      </w:r>
      <w:bookmarkEnd w:id="12"/>
      <w:bookmarkEnd w:id="13"/>
    </w:p>
    <w:p w14:paraId="488F771D" w14:textId="1030289D" w:rsidR="00602946" w:rsidRPr="00534AE1" w:rsidRDefault="00602946" w:rsidP="0025677A">
      <w:pPr>
        <w:pStyle w:val="ListParagraph"/>
      </w:pPr>
      <w:r w:rsidRPr="00534AE1">
        <w:t>DBS will aim to:</w:t>
      </w:r>
    </w:p>
    <w:p w14:paraId="20C0E31A" w14:textId="6D6282FD" w:rsidR="00602946" w:rsidRPr="00534AE1" w:rsidRDefault="001B5774" w:rsidP="0025677A">
      <w:pPr>
        <w:pStyle w:val="ListParagraph"/>
        <w:numPr>
          <w:ilvl w:val="0"/>
          <w:numId w:val="36"/>
        </w:numPr>
      </w:pPr>
      <w:r w:rsidRPr="00534AE1">
        <w:t>c</w:t>
      </w:r>
      <w:r w:rsidR="00602946" w:rsidRPr="00534AE1">
        <w:t xml:space="preserve">onclude a complaint first time, every time at the initial response stage </w:t>
      </w:r>
    </w:p>
    <w:p w14:paraId="23C77691" w14:textId="62DBD16D" w:rsidR="00602946" w:rsidRPr="00534AE1" w:rsidRDefault="001B5774" w:rsidP="0025677A">
      <w:pPr>
        <w:pStyle w:val="ListParagraph"/>
        <w:numPr>
          <w:ilvl w:val="0"/>
          <w:numId w:val="36"/>
        </w:numPr>
      </w:pPr>
      <w:r w:rsidRPr="00534AE1">
        <w:t>a</w:t>
      </w:r>
      <w:r w:rsidR="00602946" w:rsidRPr="00534AE1">
        <w:t>cknowledge any new complaint within 1 working day of receipt</w:t>
      </w:r>
      <w:r w:rsidR="00053D6A">
        <w:t>.</w:t>
      </w:r>
    </w:p>
    <w:p w14:paraId="770C651B" w14:textId="5734EE40" w:rsidR="00602946" w:rsidRPr="00534AE1" w:rsidRDefault="001B5774" w:rsidP="0025677A">
      <w:pPr>
        <w:pStyle w:val="ListParagraph"/>
        <w:numPr>
          <w:ilvl w:val="0"/>
          <w:numId w:val="36"/>
        </w:numPr>
      </w:pPr>
      <w:r w:rsidRPr="00534AE1">
        <w:t>i</w:t>
      </w:r>
      <w:r w:rsidR="00602946" w:rsidRPr="00534AE1">
        <w:t xml:space="preserve">nvestigate and provide a response within </w:t>
      </w:r>
      <w:r w:rsidR="004651FF" w:rsidRPr="00534AE1">
        <w:t xml:space="preserve">6 </w:t>
      </w:r>
      <w:r w:rsidR="00602946" w:rsidRPr="00534AE1">
        <w:t>working days of receipt</w:t>
      </w:r>
      <w:r w:rsidR="00053D6A">
        <w:t>.</w:t>
      </w:r>
      <w:r w:rsidR="00602946" w:rsidRPr="00534AE1">
        <w:t xml:space="preserve"> </w:t>
      </w:r>
    </w:p>
    <w:p w14:paraId="65EBEF60" w14:textId="01F05465" w:rsidR="00602946" w:rsidRPr="00EF066E" w:rsidRDefault="00B43298" w:rsidP="0025677A">
      <w:pPr>
        <w:pStyle w:val="ListParagraph"/>
      </w:pPr>
      <w:bookmarkStart w:id="14" w:name="_Hlk126138170"/>
      <w:r>
        <w:t>When</w:t>
      </w:r>
      <w:r w:rsidR="00602946">
        <w:t xml:space="preserve"> providing a response DBS will invite the customer to provide details of any aspect that has not been </w:t>
      </w:r>
      <w:r w:rsidR="00787535">
        <w:t>addressed or</w:t>
      </w:r>
      <w:r w:rsidR="00602946">
        <w:t xml:space="preserve"> explained clearly so that every effort can be made to conclude the matter to the customer’s satisfaction at this initial stage.</w:t>
      </w:r>
      <w:bookmarkEnd w:id="14"/>
    </w:p>
    <w:p w14:paraId="585C66BF" w14:textId="4239080F" w:rsidR="00B149EC" w:rsidRDefault="00602946" w:rsidP="003B6E6B">
      <w:pPr>
        <w:pStyle w:val="DBSSub-headingTitle"/>
        <w:ind w:left="697"/>
      </w:pPr>
      <w:bookmarkStart w:id="15" w:name="_Toc132107347"/>
      <w:bookmarkStart w:id="16" w:name="_Toc241581082"/>
      <w:r w:rsidRPr="003B52AA">
        <w:t>Stage 2: DBS Senior Officer</w:t>
      </w:r>
      <w:r w:rsidR="6D2F069F" w:rsidRPr="003B52AA">
        <w:t xml:space="preserve"> </w:t>
      </w:r>
      <w:r w:rsidRPr="003B52AA">
        <w:t>Review</w:t>
      </w:r>
      <w:bookmarkEnd w:id="15"/>
      <w:bookmarkEnd w:id="16"/>
    </w:p>
    <w:p w14:paraId="017CBC64" w14:textId="439C2C75" w:rsidR="00602946" w:rsidRPr="00420B7F" w:rsidRDefault="00602946" w:rsidP="0025677A">
      <w:pPr>
        <w:pStyle w:val="ListParagraph"/>
      </w:pPr>
      <w:r w:rsidRPr="00420B7F">
        <w:t xml:space="preserve">If the customer remains dissatisfied after efforts to satisfactorily conclude the complaint at the Initial Complaint Response level, they may request a formal review of the outcome by a Senior Officer (Director Level or above). </w:t>
      </w:r>
    </w:p>
    <w:p w14:paraId="252A0979" w14:textId="59627053" w:rsidR="00602946" w:rsidRPr="00420B7F" w:rsidRDefault="00602946" w:rsidP="0025677A">
      <w:pPr>
        <w:pStyle w:val="ListParagraph"/>
      </w:pPr>
      <w:r w:rsidRPr="00420B7F">
        <w:t>DBS will aim to:</w:t>
      </w:r>
    </w:p>
    <w:p w14:paraId="32EF5312" w14:textId="6872666A" w:rsidR="00602946" w:rsidRPr="001352C2" w:rsidRDefault="5F083B14" w:rsidP="007707D0">
      <w:pPr>
        <w:pStyle w:val="DBSBodyCopyText"/>
        <w:numPr>
          <w:ilvl w:val="0"/>
          <w:numId w:val="36"/>
        </w:numPr>
      </w:pPr>
      <w:r>
        <w:t>a</w:t>
      </w:r>
      <w:r w:rsidR="00602946">
        <w:t>cknowledge a request for a Stage 2 review within 1 working day of receipt</w:t>
      </w:r>
      <w:r w:rsidR="00053D6A">
        <w:t>.</w:t>
      </w:r>
    </w:p>
    <w:p w14:paraId="1F6F0A83" w14:textId="69C49D63" w:rsidR="00602946" w:rsidRPr="00420B7F" w:rsidRDefault="001B5774" w:rsidP="003B6E6B">
      <w:pPr>
        <w:pStyle w:val="DBSBodyCopyText"/>
        <w:numPr>
          <w:ilvl w:val="0"/>
          <w:numId w:val="36"/>
        </w:numPr>
      </w:pPr>
      <w:r>
        <w:t>i</w:t>
      </w:r>
      <w:r w:rsidR="00602946">
        <w:t xml:space="preserve">nvestigate </w:t>
      </w:r>
      <w:r w:rsidR="12A74369">
        <w:t>t</w:t>
      </w:r>
      <w:r w:rsidR="00602946">
        <w:t xml:space="preserve">he complaint afresh and </w:t>
      </w:r>
      <w:r w:rsidR="4185DACC">
        <w:t>with</w:t>
      </w:r>
      <w:r w:rsidR="03BEDD8A">
        <w:t xml:space="preserve"> impartiality.</w:t>
      </w:r>
    </w:p>
    <w:p w14:paraId="49974E69" w14:textId="791E6866" w:rsidR="008C2626" w:rsidRPr="00420B7F" w:rsidRDefault="00811AD3" w:rsidP="0025677A">
      <w:pPr>
        <w:pStyle w:val="ListParagraph"/>
      </w:pPr>
      <w:r>
        <w:t>. Once</w:t>
      </w:r>
      <w:r w:rsidR="00602946">
        <w:t xml:space="preserve"> the customer has reviewed and replied with </w:t>
      </w:r>
      <w:r w:rsidR="4CC20BD9">
        <w:t xml:space="preserve">their </w:t>
      </w:r>
      <w:r w:rsidR="00602946">
        <w:t xml:space="preserve">comments </w:t>
      </w:r>
      <w:r w:rsidR="0EFE1300">
        <w:t>a</w:t>
      </w:r>
      <w:r w:rsidR="00602946">
        <w:t xml:space="preserve"> Senior Officer will undertake a formal review and aim to provide a final response from DBS within 20 working days of the complaint confirmation. The Senior Officer’s final response will conclude the matter in respect of the DBS internal complaint process. </w:t>
      </w:r>
    </w:p>
    <w:p w14:paraId="59A4DC5C" w14:textId="677B66AD" w:rsidR="008C2626" w:rsidRPr="003B52AA" w:rsidRDefault="00602946" w:rsidP="002478A2">
      <w:pPr>
        <w:pStyle w:val="DBSSub-headingTitle"/>
        <w:ind w:left="697"/>
        <w:rPr>
          <w:color w:val="8F23B3"/>
        </w:rPr>
      </w:pPr>
      <w:bookmarkStart w:id="17" w:name="_Toc132107348"/>
      <w:bookmarkStart w:id="18" w:name="_Toc241581083"/>
      <w:r w:rsidRPr="003B52AA">
        <w:t>The P</w:t>
      </w:r>
      <w:r w:rsidR="002478A2">
        <w:t>ublic</w:t>
      </w:r>
      <w:r w:rsidRPr="003B52AA">
        <w:t xml:space="preserve"> Service Ombudsman (PSO)</w:t>
      </w:r>
      <w:bookmarkEnd w:id="17"/>
      <w:r w:rsidR="002478A2">
        <w:t xml:space="preserve"> – As of 1 October 2026, formally known as ‘The Parliamentary Health and Service Ombudsman’ (PHSO)</w:t>
      </w:r>
      <w:bookmarkEnd w:id="18"/>
    </w:p>
    <w:p w14:paraId="244B32F3" w14:textId="54728799" w:rsidR="00EF066E" w:rsidRDefault="53200AB5" w:rsidP="0025677A">
      <w:pPr>
        <w:pStyle w:val="ListParagraph"/>
      </w:pPr>
      <w:r>
        <w:t xml:space="preserve">If the customer remains dissatisfied with the outcome by a Senior </w:t>
      </w:r>
      <w:r w:rsidR="00787535">
        <w:t>Officer,</w:t>
      </w:r>
      <w:r>
        <w:t xml:space="preserve"> they may elect to contact their Member of Parliament (MP) to request that they refer a complaint about DBS to the PSO. As PSO are a final stage for unresolved complaints, they will usually expect a complaint to have been considered by </w:t>
      </w:r>
      <w:r w:rsidR="0DA0BFC1">
        <w:t xml:space="preserve">the </w:t>
      </w:r>
      <w:r>
        <w:t>DBS internal complaint process first.</w:t>
      </w:r>
      <w:r w:rsidR="08C86A4A">
        <w:t xml:space="preserve"> Details for the PSO can be found </w:t>
      </w:r>
      <w:hyperlink r:id="rId12">
        <w:r w:rsidR="08C86A4A" w:rsidRPr="1D3F4A78">
          <w:rPr>
            <w:rStyle w:val="Hyperlink"/>
          </w:rPr>
          <w:t>here</w:t>
        </w:r>
      </w:hyperlink>
      <w:r w:rsidR="00534AE1">
        <w:rPr>
          <w:rStyle w:val="Hyperlink"/>
        </w:rPr>
        <w:t>.</w:t>
      </w:r>
    </w:p>
    <w:p w14:paraId="4197F238" w14:textId="77777777" w:rsidR="00994D42" w:rsidRDefault="00994D42" w:rsidP="008C2626"/>
    <w:p w14:paraId="044941BA" w14:textId="4A62356A" w:rsidR="00602946" w:rsidRPr="00EF066E" w:rsidRDefault="00751D7D" w:rsidP="003B6E6B">
      <w:pPr>
        <w:pStyle w:val="DBSMainTitleHeading2"/>
      </w:pPr>
      <w:bookmarkStart w:id="19" w:name="_Toc132107349"/>
      <w:bookmarkStart w:id="20" w:name="_Toc101887862"/>
      <w:bookmarkStart w:id="21" w:name="_Toc241581084"/>
      <w:r>
        <w:lastRenderedPageBreak/>
        <w:t xml:space="preserve">Purpose </w:t>
      </w:r>
      <w:r w:rsidR="00602946">
        <w:t>of policy</w:t>
      </w:r>
      <w:bookmarkEnd w:id="19"/>
      <w:bookmarkEnd w:id="21"/>
    </w:p>
    <w:bookmarkEnd w:id="20"/>
    <w:p w14:paraId="0A946BF6" w14:textId="7838C8BD" w:rsidR="0007143B" w:rsidRDefault="53200AB5" w:rsidP="0025677A">
      <w:pPr>
        <w:pStyle w:val="ListParagraph"/>
      </w:pPr>
      <w:r>
        <w:t xml:space="preserve">DBS aims to provide a first-class service to its customers when administering services. There may be occasions when a person is not happy with a service, and, if this is the case, it is important that </w:t>
      </w:r>
      <w:r w:rsidR="5B0E5064">
        <w:t xml:space="preserve">DBS </w:t>
      </w:r>
      <w:r>
        <w:t>know straight</w:t>
      </w:r>
      <w:r w:rsidR="228BF306">
        <w:t xml:space="preserve"> </w:t>
      </w:r>
      <w:r>
        <w:t xml:space="preserve">away so that </w:t>
      </w:r>
      <w:r w:rsidR="52B0A361">
        <w:t>they</w:t>
      </w:r>
      <w:r>
        <w:t xml:space="preserve"> can try and put things right as quickly as possible at the initial stage. </w:t>
      </w:r>
    </w:p>
    <w:p w14:paraId="72ED7863" w14:textId="3579F924" w:rsidR="004A3F04" w:rsidRDefault="53200AB5" w:rsidP="0025677A">
      <w:pPr>
        <w:pStyle w:val="ListParagraph"/>
      </w:pPr>
      <w:r>
        <w:t xml:space="preserve">When customers indicate they are not satisfied with a service, DBS staff are encouraged to be positive and adopt a ‘can do’ attitude. If something does go wrong, </w:t>
      </w:r>
      <w:r w:rsidR="7D7E8586">
        <w:t>DBS</w:t>
      </w:r>
      <w:r>
        <w:t xml:space="preserve"> want to respond to customers issues quickly, informally and learn from mistakes so that </w:t>
      </w:r>
      <w:r w:rsidR="5C755CF7">
        <w:t>they</w:t>
      </w:r>
      <w:r w:rsidR="2D67AB2D">
        <w:t xml:space="preserve"> a</w:t>
      </w:r>
      <w:r>
        <w:t>re less likely to make the same mistake again.</w:t>
      </w:r>
    </w:p>
    <w:p w14:paraId="66A899F3" w14:textId="2357A4EF" w:rsidR="00602946" w:rsidRDefault="53200AB5" w:rsidP="0025677A">
      <w:pPr>
        <w:pStyle w:val="ListParagraph"/>
        <w:rPr>
          <w:rStyle w:val="Hyperlink"/>
        </w:rPr>
      </w:pPr>
      <w:r>
        <w:t xml:space="preserve">The purpose of the policy is to set out the principles of </w:t>
      </w:r>
      <w:r w:rsidR="61E82F47">
        <w:t xml:space="preserve">DBS </w:t>
      </w:r>
      <w:r>
        <w:t xml:space="preserve">approach to investigate complaints in an efficient and responsive way that is sensitive to the circumstances of the individual and situation and supports the process for responding to a complaint in line with the </w:t>
      </w:r>
      <w:hyperlink r:id="rId13">
        <w:r w:rsidR="5D3C9791" w:rsidRPr="1D3F4A78">
          <w:rPr>
            <w:rStyle w:val="Hyperlink"/>
          </w:rPr>
          <w:t>Ombudsman Principles for Good Complaint Handling</w:t>
        </w:r>
      </w:hyperlink>
      <w:r w:rsidR="00534AE1">
        <w:rPr>
          <w:rStyle w:val="Hyperlink"/>
        </w:rPr>
        <w:t>.</w:t>
      </w:r>
    </w:p>
    <w:p w14:paraId="024A235D" w14:textId="745F29E8" w:rsidR="00972637" w:rsidRPr="00420B7F" w:rsidRDefault="5D3C9791" w:rsidP="003B6E6B">
      <w:pPr>
        <w:pStyle w:val="DBSMainTitleHeading2"/>
      </w:pPr>
      <w:bookmarkStart w:id="22" w:name="_Toc132107350"/>
      <w:bookmarkStart w:id="23" w:name="_Toc241581085"/>
      <w:r w:rsidRPr="743C70C8">
        <w:t>Policy aims</w:t>
      </w:r>
      <w:bookmarkEnd w:id="22"/>
      <w:bookmarkEnd w:id="23"/>
    </w:p>
    <w:p w14:paraId="5D1FEAF2" w14:textId="6B5CFDC6" w:rsidR="004A3F04" w:rsidRDefault="5D3C9791" w:rsidP="0025677A">
      <w:pPr>
        <w:pStyle w:val="ListParagraph"/>
      </w:pPr>
      <w:r>
        <w:t>The aim of this policy is to</w:t>
      </w:r>
      <w:r w:rsidR="39F2A426">
        <w:t xml:space="preserve"> lay down the principles to be applied when</w:t>
      </w:r>
      <w:r>
        <w:t xml:space="preserve"> anyone who receives or requests a service from DBS wishes to raise a complaint. </w:t>
      </w:r>
    </w:p>
    <w:p w14:paraId="252026AC" w14:textId="02CF6328" w:rsidR="004A3F04" w:rsidRDefault="5D3C9791" w:rsidP="0025677A">
      <w:pPr>
        <w:pStyle w:val="ListParagraph"/>
      </w:pPr>
      <w:r>
        <w:t>DBS aims to address any issues a customer raises about the administration of services speedily and informally without the need to make a formal complaint. However, if a customer remains dissatisfied with informal action taken, DBS will aim to provide:</w:t>
      </w:r>
    </w:p>
    <w:p w14:paraId="239C2643" w14:textId="50EF6049" w:rsidR="004A3F04" w:rsidRDefault="004A3F04" w:rsidP="003B6E6B">
      <w:pPr>
        <w:pStyle w:val="DBSBodyCopyText"/>
        <w:numPr>
          <w:ilvl w:val="0"/>
          <w:numId w:val="36"/>
        </w:numPr>
      </w:pPr>
      <w:r>
        <w:t>an easy and accessible process to make a complaint via different channels</w:t>
      </w:r>
      <w:r w:rsidR="00053D6A">
        <w:t>.</w:t>
      </w:r>
    </w:p>
    <w:p w14:paraId="6A751EF9" w14:textId="48C8E84D" w:rsidR="004A3F04" w:rsidRDefault="004A3F04" w:rsidP="003B6E6B">
      <w:pPr>
        <w:pStyle w:val="DBSBodyCopyText"/>
        <w:numPr>
          <w:ilvl w:val="0"/>
          <w:numId w:val="36"/>
        </w:numPr>
      </w:pPr>
      <w:r>
        <w:t xml:space="preserve">a simple, quick, </w:t>
      </w:r>
      <w:r w:rsidR="00731B04">
        <w:t>efficient,</w:t>
      </w:r>
      <w:r>
        <w:t xml:space="preserve"> and courteous complaint service</w:t>
      </w:r>
      <w:r w:rsidR="00053D6A">
        <w:t>.</w:t>
      </w:r>
    </w:p>
    <w:p w14:paraId="75827134" w14:textId="6C10E22F" w:rsidR="001B5774" w:rsidRDefault="004A3F04" w:rsidP="003B6E6B">
      <w:pPr>
        <w:pStyle w:val="DBSBodyCopyText"/>
        <w:numPr>
          <w:ilvl w:val="0"/>
          <w:numId w:val="36"/>
        </w:numPr>
      </w:pPr>
      <w:r>
        <w:t>the customer with regular updates on their complaint</w:t>
      </w:r>
      <w:r w:rsidR="00053D6A">
        <w:t>.</w:t>
      </w:r>
    </w:p>
    <w:p w14:paraId="3C2C32E0" w14:textId="2403D860" w:rsidR="004A3F04" w:rsidRDefault="004A3F04" w:rsidP="003B6E6B">
      <w:pPr>
        <w:pStyle w:val="DBSBodyCopyText"/>
        <w:numPr>
          <w:ilvl w:val="0"/>
          <w:numId w:val="36"/>
        </w:numPr>
      </w:pPr>
      <w:r>
        <w:t>a clear explanation and response within set time limits</w:t>
      </w:r>
      <w:r w:rsidR="00053D6A">
        <w:t>.</w:t>
      </w:r>
    </w:p>
    <w:p w14:paraId="63CE3E3C" w14:textId="3173BF47" w:rsidR="00606930" w:rsidRDefault="00606930" w:rsidP="00811AD3">
      <w:pPr>
        <w:pStyle w:val="DBSBodyCopyText"/>
        <w:ind w:left="697"/>
      </w:pPr>
      <w:r>
        <w:t xml:space="preserve">If DBS are unable to respond within the </w:t>
      </w:r>
      <w:r w:rsidR="00D96091">
        <w:t>time limits set</w:t>
      </w:r>
      <w:r>
        <w:t xml:space="preserve"> the customer will be advised of this</w:t>
      </w:r>
      <w:r w:rsidR="00D96091">
        <w:t>,</w:t>
      </w:r>
      <w:r>
        <w:t xml:space="preserve"> and that they will be </w:t>
      </w:r>
      <w:r w:rsidR="009C2FF2">
        <w:t>provided</w:t>
      </w:r>
      <w:r>
        <w:t xml:space="preserve"> </w:t>
      </w:r>
      <w:r w:rsidR="009C2FF2">
        <w:t>with th</w:t>
      </w:r>
      <w:r w:rsidR="00A53CEA">
        <w:t xml:space="preserve">e </w:t>
      </w:r>
      <w:r>
        <w:t>outcome of the complaint investigation in due course.</w:t>
      </w:r>
    </w:p>
    <w:p w14:paraId="435BF93D" w14:textId="1EFADB2E" w:rsidR="006B0F64" w:rsidRPr="00EF066E" w:rsidRDefault="004A3F04" w:rsidP="003B6E6B">
      <w:pPr>
        <w:pStyle w:val="DBSMainTitleHeading2"/>
      </w:pPr>
      <w:bookmarkStart w:id="24" w:name="_Toc132107351"/>
      <w:bookmarkStart w:id="25" w:name="_Toc241581086"/>
      <w:r w:rsidRPr="00EF066E">
        <w:t>Data Protection and Confidentiality</w:t>
      </w:r>
      <w:bookmarkEnd w:id="24"/>
      <w:bookmarkEnd w:id="25"/>
    </w:p>
    <w:p w14:paraId="51E8A6BD" w14:textId="0BE7349F" w:rsidR="006B0F64" w:rsidRDefault="5D3C9791" w:rsidP="0025677A">
      <w:pPr>
        <w:pStyle w:val="ListParagraph"/>
      </w:pPr>
      <w:r>
        <w:t>DBS is committed to its obligations under G</w:t>
      </w:r>
      <w:r w:rsidR="7F55B5AC">
        <w:t>eneral Data Protections Regulation (GDPR)</w:t>
      </w:r>
      <w:r>
        <w:t xml:space="preserve"> and the Data Protection Act 2018 and will </w:t>
      </w:r>
      <w:r w:rsidR="000C15F1">
        <w:t>manage</w:t>
      </w:r>
      <w:r>
        <w:t xml:space="preserve"> all complaints in accordance with legislation. For further information see DBS Privacy Policies</w:t>
      </w:r>
      <w:r w:rsidR="00731B04">
        <w:t xml:space="preserve">. </w:t>
      </w:r>
      <w:r w:rsidR="0E1097D8">
        <w:t>The</w:t>
      </w:r>
      <w:r w:rsidR="2D67AB2D">
        <w:t xml:space="preserve"> policies can be found </w:t>
      </w:r>
      <w:hyperlink r:id="rId14" w:history="1">
        <w:r w:rsidR="2D67AB2D" w:rsidRPr="743C70C8">
          <w:rPr>
            <w:rStyle w:val="Hyperlink"/>
          </w:rPr>
          <w:t>here</w:t>
        </w:r>
      </w:hyperlink>
    </w:p>
    <w:p w14:paraId="155685E0" w14:textId="1BCFCC5A" w:rsidR="006B0F64" w:rsidRDefault="5D3C9791" w:rsidP="0025677A">
      <w:pPr>
        <w:pStyle w:val="ListParagraph"/>
      </w:pPr>
      <w:r>
        <w:t xml:space="preserve">DBS will always respect customer confidentiality whilst looking into a complaint and personal details will not be divulged without written consent. If a complaint involves another organisation or a member of </w:t>
      </w:r>
      <w:r w:rsidR="1B5CA9A1">
        <w:t>staff,</w:t>
      </w:r>
      <w:r>
        <w:t xml:space="preserve"> it may be difficult for </w:t>
      </w:r>
      <w:r w:rsidR="0E6BEECF">
        <w:t>DBS</w:t>
      </w:r>
      <w:r>
        <w:t xml:space="preserve"> to investigate </w:t>
      </w:r>
      <w:r>
        <w:lastRenderedPageBreak/>
        <w:t xml:space="preserve">this without talking to that organisation or staff member. </w:t>
      </w:r>
      <w:r w:rsidR="7D9C0369">
        <w:t>DBS</w:t>
      </w:r>
      <w:r>
        <w:t xml:space="preserve"> will try to respect customer wishes, but if </w:t>
      </w:r>
      <w:r w:rsidR="7278B30B">
        <w:t>they</w:t>
      </w:r>
      <w:r>
        <w:t xml:space="preserve"> cannot talk to the person(s) involved, it may not be possible to investigate and take appropriate action to resolve the matter. </w:t>
      </w:r>
    </w:p>
    <w:p w14:paraId="60406E22" w14:textId="0DDF46B4" w:rsidR="006B0F64" w:rsidRDefault="5D3C9791" w:rsidP="0025677A">
      <w:pPr>
        <w:pStyle w:val="ListParagraph"/>
      </w:pPr>
      <w:r>
        <w:t xml:space="preserve">DBS will deal with complaints sympathetically, but there are some things about which </w:t>
      </w:r>
      <w:r w:rsidR="274F8DD6">
        <w:t>they</w:t>
      </w:r>
      <w:r>
        <w:t xml:space="preserve"> will not be able to provide information. For example, it would be wrong for</w:t>
      </w:r>
      <w:r w:rsidR="3CEC0610">
        <w:t xml:space="preserve"> DBS</w:t>
      </w:r>
      <w:r>
        <w:t xml:space="preserve"> to discuss personal details of someone else without their written consent, as this would be a breach of confidentiality. </w:t>
      </w:r>
      <w:r w:rsidR="2D4DD298">
        <w:t>DBS</w:t>
      </w:r>
      <w:r>
        <w:t xml:space="preserve"> can, of course, talk generically about how services are administered. Due to their nature, we do not acknowledge anonymous complaints. Any anonymous complaint will be referred to a senior manager who will review the complaint and assess the most appropriate way to deal with the matter.</w:t>
      </w:r>
    </w:p>
    <w:p w14:paraId="0A7D6333" w14:textId="49A82F19" w:rsidR="006B0F64" w:rsidRPr="00EF066E" w:rsidRDefault="006B0F64" w:rsidP="003B6E6B">
      <w:pPr>
        <w:pStyle w:val="DBSMainTitleHeading2"/>
      </w:pPr>
      <w:bookmarkStart w:id="26" w:name="_Toc132107352"/>
      <w:bookmarkStart w:id="27" w:name="_Toc241581087"/>
      <w:r w:rsidRPr="00EF066E">
        <w:t>E</w:t>
      </w:r>
      <w:r w:rsidR="004A3F04" w:rsidRPr="00EF066E">
        <w:t>quality</w:t>
      </w:r>
      <w:bookmarkEnd w:id="26"/>
      <w:bookmarkEnd w:id="27"/>
    </w:p>
    <w:p w14:paraId="417712D1" w14:textId="382E81E5" w:rsidR="006B0F64" w:rsidRDefault="004A3F04" w:rsidP="0025677A">
      <w:pPr>
        <w:pStyle w:val="ListParagraph"/>
      </w:pPr>
      <w:r>
        <w:t xml:space="preserve">DBS is committed to treating everyone fairly, including when dealing with complaints, and in line with the Equality Act 2010 and wider aims of the DBS Equality Strategy, so that no person will be discriminated against or treated less favourably </w:t>
      </w:r>
      <w:r w:rsidR="000C15F1">
        <w:t xml:space="preserve">on </w:t>
      </w:r>
      <w:r>
        <w:t>grounds of age, race, nationality, ethnicity, religious belief or non-belief, disability, gender, gender identity, sexual orientation, marital status or any other irrelevant factor.</w:t>
      </w:r>
    </w:p>
    <w:p w14:paraId="47F83AD7" w14:textId="6C68B9EB" w:rsidR="006B0F64" w:rsidRPr="00EF066E" w:rsidRDefault="004A3F04" w:rsidP="003B6E6B">
      <w:pPr>
        <w:pStyle w:val="DBSMainTitleHeading2"/>
      </w:pPr>
      <w:bookmarkStart w:id="28" w:name="_Toc132107353"/>
      <w:bookmarkStart w:id="29" w:name="_Toc241581088"/>
      <w:r w:rsidRPr="00EF066E">
        <w:t>Policy Statement</w:t>
      </w:r>
      <w:bookmarkEnd w:id="28"/>
      <w:bookmarkEnd w:id="29"/>
    </w:p>
    <w:p w14:paraId="365CB17D" w14:textId="469E3027" w:rsidR="006B0F64" w:rsidRDefault="004A3F04" w:rsidP="0025677A">
      <w:pPr>
        <w:pStyle w:val="ListParagraph"/>
      </w:pPr>
      <w:r>
        <w:t>DBS aims to provide a professional, fair, efficient, courteous</w:t>
      </w:r>
      <w:r w:rsidR="001F6CAD">
        <w:t>,</w:t>
      </w:r>
      <w:r>
        <w:t xml:space="preserve"> and helpful service to the public and a key aspect for achieving this is to promptly investigate and, wherever possible, resolve complaints about its service to the satisfaction of the customer. </w:t>
      </w:r>
    </w:p>
    <w:p w14:paraId="46688EE4" w14:textId="3DAA17E4" w:rsidR="006B0F64" w:rsidRDefault="004A3F04" w:rsidP="0025677A">
      <w:pPr>
        <w:pStyle w:val="ListParagraph"/>
      </w:pPr>
      <w:r>
        <w:t>Dealing with complaints effectively and efficiently is a core element of DBS customer service and reflects DBS commitment to customer service excellence and continuous improvement in the delivery of services.</w:t>
      </w:r>
    </w:p>
    <w:p w14:paraId="3C1455BD" w14:textId="416369DC" w:rsidR="006B0F64" w:rsidRDefault="5D3C9791" w:rsidP="0025677A">
      <w:pPr>
        <w:pStyle w:val="ListParagraph"/>
      </w:pPr>
      <w:r>
        <w:t>At all stages DBS will look to contact the customer, directly by telephone if appropriate, to understand the complaint and how</w:t>
      </w:r>
      <w:r w:rsidR="459356C2">
        <w:t xml:space="preserve"> they</w:t>
      </w:r>
      <w:r>
        <w:t xml:space="preserve"> can look to put things right quickly and informally.</w:t>
      </w:r>
    </w:p>
    <w:p w14:paraId="2A46ED27" w14:textId="5E574D84" w:rsidR="006B0F64" w:rsidRDefault="004A3F04" w:rsidP="0025677A">
      <w:pPr>
        <w:pStyle w:val="ListParagraph"/>
      </w:pPr>
      <w:r>
        <w:t>Complaints will normally follow DBS</w:t>
      </w:r>
      <w:r w:rsidR="00592F2F">
        <w:t>’</w:t>
      </w:r>
      <w:r>
        <w:t xml:space="preserve"> Complaint Policy process stages. However, there may be instances when DBS decides at its sole discretion to direct a complaint to Stage 2; Senior Officer Review without the need to </w:t>
      </w:r>
      <w:r w:rsidR="1F55683D">
        <w:t>have an initial complaint response</w:t>
      </w:r>
      <w:r>
        <w:t xml:space="preserve"> (e.g.</w:t>
      </w:r>
      <w:r w:rsidR="00556C85">
        <w:t>,</w:t>
      </w:r>
      <w:r>
        <w:t xml:space="preserve"> the complaint may be about a complex or common/generic issue)</w:t>
      </w:r>
      <w:r w:rsidR="00534AE1">
        <w:t>.</w:t>
      </w:r>
    </w:p>
    <w:p w14:paraId="37E56D23" w14:textId="5645A07C" w:rsidR="006B0F64" w:rsidRPr="00EF066E" w:rsidRDefault="006B0F64" w:rsidP="003B6E6B">
      <w:pPr>
        <w:pStyle w:val="DBSMainTitleHeading2"/>
      </w:pPr>
      <w:bookmarkStart w:id="30" w:name="_Toc132107354"/>
      <w:bookmarkStart w:id="31" w:name="_Toc241581089"/>
      <w:r w:rsidRPr="00EF066E">
        <w:t>W</w:t>
      </w:r>
      <w:r w:rsidR="004A3F04" w:rsidRPr="00EF066E">
        <w:t>hat is covered by the scope of the policy</w:t>
      </w:r>
      <w:bookmarkEnd w:id="30"/>
      <w:bookmarkEnd w:id="31"/>
    </w:p>
    <w:p w14:paraId="59D9DCA0" w14:textId="0EDFEEEF" w:rsidR="006B0F64" w:rsidRDefault="004A3F04" w:rsidP="0025677A">
      <w:pPr>
        <w:pStyle w:val="ListParagraph"/>
      </w:pPr>
      <w:r>
        <w:t>This policy applies to complaints submitted about the DBS. For the purposes of this policy, a complaint is defined as an expression of dissatisfaction about the administrative service provided by DBS and/or about the professional conduct of DBS personnel.</w:t>
      </w:r>
    </w:p>
    <w:p w14:paraId="29127D03" w14:textId="3FDDFD4C" w:rsidR="006B0F64" w:rsidRDefault="004A3F04" w:rsidP="0025677A">
      <w:pPr>
        <w:pStyle w:val="ListParagraph"/>
      </w:pPr>
      <w:r>
        <w:t xml:space="preserve">The main types of administrative complaints that can be considered are: </w:t>
      </w:r>
    </w:p>
    <w:p w14:paraId="1927D4EE" w14:textId="585C77F5" w:rsidR="006B0F64" w:rsidRDefault="001B5003" w:rsidP="003B6E6B">
      <w:pPr>
        <w:pStyle w:val="DBSBodyCopyText"/>
        <w:numPr>
          <w:ilvl w:val="0"/>
          <w:numId w:val="36"/>
        </w:numPr>
      </w:pPr>
      <w:r>
        <w:lastRenderedPageBreak/>
        <w:t>p</w:t>
      </w:r>
      <w:r w:rsidR="004A3F04">
        <w:t>oor service and/or maladministration by DBS</w:t>
      </w:r>
    </w:p>
    <w:p w14:paraId="364FF036" w14:textId="6E72CF36" w:rsidR="006B0F64" w:rsidRDefault="00142013" w:rsidP="003B6E6B">
      <w:pPr>
        <w:pStyle w:val="DBSBodyCopyText"/>
        <w:numPr>
          <w:ilvl w:val="0"/>
          <w:numId w:val="36"/>
        </w:numPr>
      </w:pPr>
      <w:r>
        <w:t>b</w:t>
      </w:r>
      <w:r w:rsidR="004A3F04">
        <w:t>ehaviour of DBS staff</w:t>
      </w:r>
    </w:p>
    <w:p w14:paraId="7D33F250" w14:textId="6B3A01CF" w:rsidR="006B0F64" w:rsidRDefault="00142013" w:rsidP="003B6E6B">
      <w:pPr>
        <w:pStyle w:val="DBSBodyCopyText"/>
        <w:numPr>
          <w:ilvl w:val="0"/>
          <w:numId w:val="36"/>
        </w:numPr>
      </w:pPr>
      <w:r>
        <w:t xml:space="preserve">failure </w:t>
      </w:r>
      <w:r w:rsidR="004A3F04">
        <w:t xml:space="preserve">to follow a DBS policy or </w:t>
      </w:r>
      <w:r w:rsidR="00053D6A">
        <w:t>procedure.</w:t>
      </w:r>
    </w:p>
    <w:p w14:paraId="0764D4FF" w14:textId="7EFDAE9E" w:rsidR="006B0F64" w:rsidRDefault="00142013" w:rsidP="003B6E6B">
      <w:pPr>
        <w:pStyle w:val="DBSBodyCopyText"/>
        <w:numPr>
          <w:ilvl w:val="0"/>
          <w:numId w:val="36"/>
        </w:numPr>
      </w:pPr>
      <w:r>
        <w:t xml:space="preserve">processing </w:t>
      </w:r>
      <w:r w:rsidR="004A3F04">
        <w:t>timescales that are unreasonable</w:t>
      </w:r>
    </w:p>
    <w:p w14:paraId="79A10D8C" w14:textId="2B645750" w:rsidR="006B0F64" w:rsidRDefault="00142013" w:rsidP="003B6E6B">
      <w:pPr>
        <w:pStyle w:val="DBSBodyCopyText"/>
        <w:numPr>
          <w:ilvl w:val="0"/>
          <w:numId w:val="36"/>
        </w:numPr>
      </w:pPr>
      <w:r>
        <w:t xml:space="preserve">wrong </w:t>
      </w:r>
      <w:r w:rsidR="004A3F04">
        <w:t xml:space="preserve">or misleading advice provided by the </w:t>
      </w:r>
      <w:r w:rsidR="00053D6A">
        <w:t>DBS.</w:t>
      </w:r>
      <w:r w:rsidR="004A3F04">
        <w:t xml:space="preserve"> </w:t>
      </w:r>
    </w:p>
    <w:p w14:paraId="778298AD" w14:textId="43766E4E" w:rsidR="006B0F64" w:rsidRDefault="00142013" w:rsidP="003B6E6B">
      <w:pPr>
        <w:pStyle w:val="DBSBodyCopyText"/>
        <w:numPr>
          <w:ilvl w:val="0"/>
          <w:numId w:val="36"/>
        </w:numPr>
      </w:pPr>
      <w:r>
        <w:t xml:space="preserve">failure </w:t>
      </w:r>
      <w:r w:rsidR="004A3F04">
        <w:t xml:space="preserve">to provide explanations or give reasons for DBS </w:t>
      </w:r>
      <w:r w:rsidR="00053D6A">
        <w:t>decision.</w:t>
      </w:r>
    </w:p>
    <w:p w14:paraId="3E73F0CA" w14:textId="317282CC" w:rsidR="006B0F64" w:rsidRDefault="00142013" w:rsidP="003B6E6B">
      <w:pPr>
        <w:pStyle w:val="DBSBodyCopyText"/>
        <w:numPr>
          <w:ilvl w:val="0"/>
          <w:numId w:val="36"/>
        </w:numPr>
      </w:pPr>
      <w:r>
        <w:t xml:space="preserve">discrimination </w:t>
      </w:r>
      <w:r w:rsidR="004A3F04">
        <w:t xml:space="preserve">or inconsistency in DBS decision </w:t>
      </w:r>
      <w:r w:rsidR="00053D6A">
        <w:t>making.</w:t>
      </w:r>
    </w:p>
    <w:p w14:paraId="3D2384BC" w14:textId="1110AB7F" w:rsidR="00994D42" w:rsidRDefault="004A3F04" w:rsidP="003B6E6B">
      <w:pPr>
        <w:ind w:firstLine="697"/>
      </w:pPr>
      <w:r>
        <w:t xml:space="preserve">This list is not </w:t>
      </w:r>
      <w:r w:rsidR="00053D6A">
        <w:t>exhaustive.</w:t>
      </w:r>
    </w:p>
    <w:p w14:paraId="2D46920C" w14:textId="47B3E271" w:rsidR="00994D42" w:rsidRPr="00EF066E" w:rsidRDefault="004A3F04" w:rsidP="003B6E6B">
      <w:pPr>
        <w:pStyle w:val="DBSMainTitleHeading2"/>
      </w:pPr>
      <w:bookmarkStart w:id="32" w:name="_Toc132107355"/>
      <w:bookmarkStart w:id="33" w:name="_Toc241581090"/>
      <w:r w:rsidRPr="00EF066E">
        <w:t>What is not covered by the policy</w:t>
      </w:r>
      <w:bookmarkEnd w:id="32"/>
      <w:bookmarkEnd w:id="33"/>
    </w:p>
    <w:p w14:paraId="406D6FFB" w14:textId="060517F5" w:rsidR="00994D42" w:rsidRDefault="004A3F04" w:rsidP="0025677A">
      <w:pPr>
        <w:pStyle w:val="ListParagraph"/>
      </w:pPr>
      <w:r>
        <w:t xml:space="preserve">DBS Complaint Policy cannot address challenges to statutory decisions made in accordance with the services DBS provides. There are specific legislative/formal channels that must be followed to challenge a statutory decision and if a customer’s enquiry or complaint relates to such a challenge it will be redirected to the appropriate route. For example: </w:t>
      </w:r>
    </w:p>
    <w:p w14:paraId="6088F0DA" w14:textId="600B80A0" w:rsidR="00994D42" w:rsidRDefault="004A3F04" w:rsidP="003B6E6B">
      <w:pPr>
        <w:pStyle w:val="DBSBodyCopyText"/>
        <w:numPr>
          <w:ilvl w:val="0"/>
          <w:numId w:val="36"/>
        </w:numPr>
      </w:pPr>
      <w:r>
        <w:t>Barring Decision Appeal/Review; If a customer is seeking to appeal, or request a review of, their name being placed on a Barring List there is a legal process that must be followed. For more information</w:t>
      </w:r>
      <w:r w:rsidR="00556C85">
        <w:t>,</w:t>
      </w:r>
      <w:r>
        <w:t xml:space="preserve"> please see Barring guidance on DBS website</w:t>
      </w:r>
      <w:r w:rsidR="00053D6A">
        <w:t>.</w:t>
      </w:r>
    </w:p>
    <w:p w14:paraId="786CED38" w14:textId="478FE361" w:rsidR="00994D42" w:rsidRDefault="004A3F04" w:rsidP="003B6E6B">
      <w:pPr>
        <w:pStyle w:val="DBSBodyCopyText"/>
        <w:numPr>
          <w:ilvl w:val="0"/>
          <w:numId w:val="36"/>
        </w:numPr>
      </w:pPr>
      <w:r>
        <w:t xml:space="preserve">DBS Certificate </w:t>
      </w:r>
      <w:r w:rsidR="009925F9">
        <w:t>Dispute:</w:t>
      </w:r>
      <w:r>
        <w:t xml:space="preserve"> If a customer is seeking to dispute the accuracy of information on their DBS certificate there is a legal process that must be followed. For more information</w:t>
      </w:r>
      <w:r w:rsidR="00556C85">
        <w:t>,</w:t>
      </w:r>
      <w:r>
        <w:t xml:space="preserve"> please see Disputes guidance on DBS website</w:t>
      </w:r>
      <w:r w:rsidR="00053D6A">
        <w:t>.</w:t>
      </w:r>
    </w:p>
    <w:p w14:paraId="2CEE414C" w14:textId="1DFC52A1" w:rsidR="00994D42" w:rsidRDefault="004A3F04" w:rsidP="003B6E6B">
      <w:pPr>
        <w:pStyle w:val="DBSBodyCopyText"/>
        <w:numPr>
          <w:ilvl w:val="0"/>
          <w:numId w:val="36"/>
        </w:numPr>
      </w:pPr>
      <w:r>
        <w:t>Freedom of Information (FOI). If a customer is requesting a review of a response provided following a Freedom of Information request a formal route must be followed. For more information</w:t>
      </w:r>
      <w:r w:rsidR="00556C85">
        <w:t>,</w:t>
      </w:r>
      <w:r>
        <w:t xml:space="preserve"> please see FOI guidance available on DBS website</w:t>
      </w:r>
      <w:r w:rsidR="00053D6A">
        <w:t>.</w:t>
      </w:r>
      <w:r>
        <w:t xml:space="preserve"> </w:t>
      </w:r>
    </w:p>
    <w:p w14:paraId="1827D2FA" w14:textId="44178ED4" w:rsidR="00994D42" w:rsidRDefault="5D3C9791" w:rsidP="003B6E6B">
      <w:pPr>
        <w:pStyle w:val="DBSBodyCopyText"/>
        <w:numPr>
          <w:ilvl w:val="0"/>
          <w:numId w:val="36"/>
        </w:numPr>
      </w:pPr>
      <w:r>
        <w:t>Data Protection Subject Access Request (SAR) Review</w:t>
      </w:r>
      <w:r w:rsidR="2E40CD64">
        <w:t>.</w:t>
      </w:r>
      <w:r>
        <w:t xml:space="preserve"> If a customer is seeking a review of a response provided following a Subject Access Request a formal route must be followed. For more information</w:t>
      </w:r>
      <w:r w:rsidR="7A0FA646">
        <w:t>,</w:t>
      </w:r>
      <w:r>
        <w:t xml:space="preserve"> please see SAR guidance on DBS website</w:t>
      </w:r>
      <w:r w:rsidR="00053D6A">
        <w:t>.</w:t>
      </w:r>
    </w:p>
    <w:p w14:paraId="4F76B190" w14:textId="161D6202" w:rsidR="00994D42" w:rsidRDefault="006A7216" w:rsidP="002478A2">
      <w:pPr>
        <w:pStyle w:val="ListParagraph"/>
      </w:pPr>
      <w:r>
        <w:t>DBS Complaint Policy cannot address legal matters or civil claims in relation to the services the DBS provides. If a complaint appears to relate to litigation such as a civil claim for damages/compensation, then the case will be directed to DBS Legal Services.</w:t>
      </w:r>
      <w:r w:rsidR="00E919F4">
        <w:t xml:space="preserve"> Responses to customers can be provided directly from DBS Legal Services or from Customer Services Complaints after legal advice has been provided.</w:t>
      </w:r>
    </w:p>
    <w:p w14:paraId="262D9D4E" w14:textId="773C04CB" w:rsidR="00994D42" w:rsidRDefault="006A7216" w:rsidP="0025677A">
      <w:pPr>
        <w:pStyle w:val="ListParagraph"/>
      </w:pPr>
      <w:r>
        <w:lastRenderedPageBreak/>
        <w:t xml:space="preserve">DBS Complaint Policy cannot address complaints about the actions, decisions, or performance of any third parties, including those who have specific statutory roles, related to DBS services. DBS will always look to provide support, and assist customers who have made such complaints, related to a DBS service. For example: </w:t>
      </w:r>
    </w:p>
    <w:p w14:paraId="6A0D6DC9" w14:textId="5490C92B" w:rsidR="00994D42" w:rsidRDefault="006A7216" w:rsidP="003B6E6B">
      <w:pPr>
        <w:pStyle w:val="DBSBodyCopyText"/>
        <w:numPr>
          <w:ilvl w:val="0"/>
          <w:numId w:val="36"/>
        </w:numPr>
      </w:pPr>
      <w:r>
        <w:t>Police Statutory Checks</w:t>
      </w:r>
      <w:r w:rsidR="185BBA6F">
        <w:t>:</w:t>
      </w:r>
      <w:r>
        <w:t xml:space="preserve"> DBS cannot provide resolution/redress for any complaint about the police or their actions including timescales taken by the police to complete their checks or consider a dispute. DBS will communicate with the police on behalf of a customer experiencing issues such as delay when their enhanced level DBS application is with the police to undertake statutory checks or consider a dispute. </w:t>
      </w:r>
    </w:p>
    <w:p w14:paraId="77CA06B8" w14:textId="51826657" w:rsidR="00994D42" w:rsidRDefault="006A7216" w:rsidP="003B6E6B">
      <w:pPr>
        <w:pStyle w:val="DBSBodyCopyText"/>
        <w:numPr>
          <w:ilvl w:val="0"/>
          <w:numId w:val="36"/>
        </w:numPr>
      </w:pPr>
      <w:r>
        <w:t>Registered Bodies</w:t>
      </w:r>
      <w:r w:rsidR="00CD467D">
        <w:t xml:space="preserve"> (RB’s) and Registered Organisations (RO’s)</w:t>
      </w:r>
      <w:r w:rsidR="0CF22DDC">
        <w:t>:</w:t>
      </w:r>
      <w:r>
        <w:t xml:space="preserve"> DBS will look to ensure that </w:t>
      </w:r>
      <w:r w:rsidR="00CD467D">
        <w:t>RB’s and RO’s</w:t>
      </w:r>
      <w:r>
        <w:t xml:space="preserve"> are compliant with the DBS Code of Practice and conditions of registration. However, DBS cannot provide resolution/redress for complaints about actions taken by Registered Bodies</w:t>
      </w:r>
      <w:r w:rsidR="00CD467D">
        <w:t>/Organisations</w:t>
      </w:r>
      <w:r>
        <w:t xml:space="preserve"> that fall outside of the remit or control of the DBS.</w:t>
      </w:r>
    </w:p>
    <w:p w14:paraId="640B9EAA" w14:textId="7612DB93" w:rsidR="00994D42" w:rsidRDefault="006A7216" w:rsidP="003B6E6B">
      <w:pPr>
        <w:pStyle w:val="DBSBodyCopyText"/>
        <w:numPr>
          <w:ilvl w:val="0"/>
          <w:numId w:val="36"/>
        </w:numPr>
      </w:pPr>
      <w:r>
        <w:t>External organisations</w:t>
      </w:r>
      <w:r w:rsidR="76001335">
        <w:t xml:space="preserve">: </w:t>
      </w:r>
      <w:r>
        <w:t xml:space="preserve">DBS cannot remedy complaints about any actions or decisions by external bodies including employers, licensing </w:t>
      </w:r>
      <w:r w:rsidR="00731B04">
        <w:t>authorities,</w:t>
      </w:r>
      <w:r>
        <w:t xml:space="preserve"> and referring organisations that fall outside of the remit or control of the DBS.</w:t>
      </w:r>
    </w:p>
    <w:p w14:paraId="3B83F77A" w14:textId="2C0ED08B" w:rsidR="00994D42" w:rsidRDefault="006A7216" w:rsidP="0025677A">
      <w:pPr>
        <w:pStyle w:val="ListParagraph"/>
      </w:pPr>
      <w:r>
        <w:t xml:space="preserve">DBS Complaint Policy seeks to address issues raised quickly and informally and will not consider complaints received beyond 12 months of an issue being identified. DBS also requires a customer to respond to any reasonable DBS request in relation to a complaint within </w:t>
      </w:r>
      <w:r w:rsidR="00E919F4">
        <w:t xml:space="preserve">two weeks </w:t>
      </w:r>
      <w:r>
        <w:t>of the request being issued unless specified and agreed.</w:t>
      </w:r>
      <w:r w:rsidR="00E919F4">
        <w:t xml:space="preserve"> If a response is not received, then DBS will consider the complaint closed.</w:t>
      </w:r>
    </w:p>
    <w:p w14:paraId="3632F44C" w14:textId="6C1F4606" w:rsidR="74E2992B" w:rsidRDefault="74E2992B" w:rsidP="00811AD3">
      <w:pPr>
        <w:pStyle w:val="ListParagraph"/>
      </w:pPr>
      <w:r w:rsidRPr="007B22B2">
        <w:rPr>
          <w:rFonts w:eastAsia="Arial"/>
        </w:rPr>
        <w:t xml:space="preserve">Where a complaint, in whole or in part, is deemed to fall outside the scope of the </w:t>
      </w:r>
      <w:r>
        <w:tab/>
      </w:r>
      <w:r w:rsidR="00455328">
        <w:t xml:space="preserve"> </w:t>
      </w:r>
      <w:r w:rsidRPr="007B22B2">
        <w:rPr>
          <w:rFonts w:eastAsia="Arial"/>
        </w:rPr>
        <w:t>DBS Complaints Policy, the customer may request that their concerns are escalated for review by a Senior Officer. However, matters relating to the performance or actions of third parties remain outside the remit of the Complaints Policy and cannot be considered by a Senior Officer. In such cases, the subsequent response will confirm DBS’ position accordingly.</w:t>
      </w:r>
    </w:p>
    <w:p w14:paraId="5EFD3DE2" w14:textId="034D20C9" w:rsidR="00D2302D" w:rsidRDefault="006A7216" w:rsidP="003B6E6B">
      <w:pPr>
        <w:pStyle w:val="DBSMainTitleHeading2"/>
      </w:pPr>
      <w:bookmarkStart w:id="34" w:name="_Toc132107356"/>
      <w:bookmarkStart w:id="35" w:name="_Toc241581091"/>
      <w:r w:rsidRPr="00EF066E">
        <w:t>Principles</w:t>
      </w:r>
      <w:bookmarkEnd w:id="34"/>
      <w:bookmarkEnd w:id="35"/>
    </w:p>
    <w:p w14:paraId="660A40A8" w14:textId="06CE4554" w:rsidR="00D2302D" w:rsidRPr="00D2302D" w:rsidRDefault="006A7216" w:rsidP="0025677A">
      <w:pPr>
        <w:pStyle w:val="ListParagraph"/>
      </w:pPr>
      <w:r>
        <w:t xml:space="preserve">Customers can always expect to be treated with courtesy, </w:t>
      </w:r>
      <w:r w:rsidR="00731B04">
        <w:t>respect,</w:t>
      </w:r>
      <w:r>
        <w:t xml:space="preserve"> and fairness. DBS expects customers to afford its staff the same courtesy, respect and fairness when communicating whether on the phone or in written correspondence</w:t>
      </w:r>
      <w:r w:rsidR="00D2302D">
        <w:t>.</w:t>
      </w:r>
    </w:p>
    <w:p w14:paraId="07F36BE0" w14:textId="64756645" w:rsidR="00D2302D" w:rsidRPr="00D2302D" w:rsidRDefault="006A7216" w:rsidP="0025677A">
      <w:pPr>
        <w:pStyle w:val="ListParagraph"/>
      </w:pPr>
      <w:r>
        <w:t xml:space="preserve">DBS expects customers to clearly state what </w:t>
      </w:r>
      <w:r w:rsidR="00B43298">
        <w:t>their complaint is about</w:t>
      </w:r>
      <w:r>
        <w:t xml:space="preserve"> </w:t>
      </w:r>
      <w:r w:rsidR="00B43298">
        <w:t xml:space="preserve">and </w:t>
      </w:r>
      <w:r>
        <w:t>specify what they are seeking to resolve the matter. DBS will aim to resolve complaints to the customer’s satisfaction informally at the first point of contact.</w:t>
      </w:r>
    </w:p>
    <w:p w14:paraId="722B9D3A" w14:textId="0E582BEC" w:rsidR="00D2302D" w:rsidRPr="00D2302D" w:rsidRDefault="7E533278" w:rsidP="0025677A">
      <w:pPr>
        <w:pStyle w:val="ListParagraph"/>
      </w:pPr>
      <w:r>
        <w:t xml:space="preserve">If a customer is not happy with an informal resolution provided by front-line staff or their </w:t>
      </w:r>
      <w:r w:rsidR="09653494">
        <w:t>managers</w:t>
      </w:r>
      <w:r w:rsidR="32E64BFB">
        <w:t xml:space="preserve"> at o</w:t>
      </w:r>
      <w:r w:rsidR="13DB5DF8">
        <w:t xml:space="preserve">ur Contact </w:t>
      </w:r>
      <w:r w:rsidR="3A728879">
        <w:t>Centre,</w:t>
      </w:r>
      <w:r w:rsidR="32E64BFB">
        <w:t xml:space="preserve"> which</w:t>
      </w:r>
      <w:r w:rsidR="13DB5DF8">
        <w:t xml:space="preserve"> is run by a third-party supplier, Hinduja Global Services (HGS)</w:t>
      </w:r>
      <w:r w:rsidR="0B31BA19">
        <w:t>,</w:t>
      </w:r>
      <w:r>
        <w:t xml:space="preserve"> </w:t>
      </w:r>
      <w:r w:rsidR="615CD23E">
        <w:t>t</w:t>
      </w:r>
      <w:r>
        <w:t xml:space="preserve">hey will be invited to formalise their complaint in writing. DBS </w:t>
      </w:r>
      <w:r w:rsidR="10AA9F27">
        <w:lastRenderedPageBreak/>
        <w:t>will,</w:t>
      </w:r>
      <w:r>
        <w:t xml:space="preserve"> if </w:t>
      </w:r>
      <w:r w:rsidR="09653494">
        <w:t>necessary,</w:t>
      </w:r>
      <w:r>
        <w:t xml:space="preserve"> assist customers to record details of the complaint and remedy sought on their behalf.</w:t>
      </w:r>
    </w:p>
    <w:p w14:paraId="4697B9A8" w14:textId="0F9AE958" w:rsidR="00D2302D" w:rsidRPr="00D2302D" w:rsidRDefault="006A7216" w:rsidP="0025677A">
      <w:pPr>
        <w:pStyle w:val="ListParagraph"/>
      </w:pPr>
      <w:r>
        <w:t>To provide a fair and impartial complaint handling service,</w:t>
      </w:r>
      <w:r w:rsidR="0759E044">
        <w:t xml:space="preserve"> this</w:t>
      </w:r>
      <w:r>
        <w:t xml:space="preserve"> policy provides customers with an escalation route to request a review of the response to their complaint if it has not been resolved to their satisfaction. Where a review is </w:t>
      </w:r>
      <w:r w:rsidR="00D2302D">
        <w:t>requested,</w:t>
      </w:r>
      <w:r>
        <w:t xml:space="preserve"> customers must provide a clear statement of the complaint, an explanation of the issues they remain dissatisfied with and how they would like them to be resolved.</w:t>
      </w:r>
    </w:p>
    <w:p w14:paraId="4AE20F0F" w14:textId="44F690C3" w:rsidR="00D2302D" w:rsidRPr="00D2302D" w:rsidRDefault="006A7216" w:rsidP="0025677A">
      <w:pPr>
        <w:pStyle w:val="ListParagraph"/>
      </w:pPr>
      <w:r>
        <w:t>DBS will always endeavour to communicate with the customer and provide the final response to complaints using the customer’s preferred mode of contact. Where this is not specified, the DBS will usually respond using the same mode of communication as the customer has used to raise the complaint and may also contact by telephone if appropriate.</w:t>
      </w:r>
    </w:p>
    <w:p w14:paraId="6967EAD4" w14:textId="1D136718" w:rsidR="00243796" w:rsidRDefault="006A7216" w:rsidP="0025677A">
      <w:pPr>
        <w:pStyle w:val="ListParagraph"/>
      </w:pPr>
      <w:r w:rsidRPr="00D2302D">
        <w:t xml:space="preserve">All complaints and related information received will be dealt with confidentially and in accordance with the requirements of the Data Protection Act 2018. </w:t>
      </w:r>
    </w:p>
    <w:p w14:paraId="4425302B" w14:textId="500A06CD" w:rsidR="00243796" w:rsidRPr="00420B7F" w:rsidRDefault="00243796" w:rsidP="003B6E6B">
      <w:pPr>
        <w:pStyle w:val="DBSMainTitleHeading2"/>
      </w:pPr>
      <w:bookmarkStart w:id="36" w:name="_Toc132107357"/>
      <w:bookmarkStart w:id="37" w:name="_Toc241581092"/>
      <w:r w:rsidRPr="743C70C8">
        <w:t>Stage 1 Initial Complaint Response</w:t>
      </w:r>
      <w:bookmarkEnd w:id="36"/>
      <w:bookmarkEnd w:id="37"/>
    </w:p>
    <w:p w14:paraId="643246D0" w14:textId="5FF3F15F" w:rsidR="00243796" w:rsidRDefault="006A7216" w:rsidP="0025677A">
      <w:pPr>
        <w:pStyle w:val="ListParagraph"/>
      </w:pPr>
      <w:r>
        <w:t xml:space="preserve">A customer will be required to provide a clear statement of complaint, an explanation of the issues they are unhappy with, and how they would like their complaint to be resolved. Complaints should be made within 12 months of the issue occurring. An individual may, if they wish, provide consent for a third party or advocate to act on their behalf. </w:t>
      </w:r>
    </w:p>
    <w:p w14:paraId="5548F90C" w14:textId="74750C02" w:rsidR="001B5003" w:rsidRPr="00420B7F" w:rsidRDefault="001B5003" w:rsidP="0025677A">
      <w:pPr>
        <w:pStyle w:val="ListParagraph"/>
        <w:rPr>
          <w:rFonts w:eastAsia="Arial" w:cs="Arial"/>
          <w:szCs w:val="24"/>
        </w:rPr>
      </w:pPr>
      <w:hyperlink r:id="rId15"/>
      <w:r>
        <w:t>T</w:t>
      </w:r>
      <w:r w:rsidR="006A7216">
        <w:t>he customer will be expected to respond to any reasonable request for further information or clarification from the DBS, to define or support the complaint investigation within reasonable timeframes, usually within one month of the request. On receipt of a formal complaint DBS will:</w:t>
      </w:r>
    </w:p>
    <w:p w14:paraId="5E430F85" w14:textId="7FAFD27C" w:rsidR="001B5003" w:rsidRDefault="69E4DCA5" w:rsidP="00B53BC2">
      <w:pPr>
        <w:pStyle w:val="DBSBodyCopyText"/>
        <w:numPr>
          <w:ilvl w:val="0"/>
          <w:numId w:val="36"/>
        </w:numPr>
      </w:pPr>
      <w:r>
        <w:t>a</w:t>
      </w:r>
      <w:r w:rsidR="71CACF6C">
        <w:t>uto-</w:t>
      </w:r>
      <w:r w:rsidR="40888217">
        <w:t>acknowledge receipt</w:t>
      </w:r>
      <w:r>
        <w:t xml:space="preserve"> of complaint</w:t>
      </w:r>
      <w:r w:rsidR="007C004B">
        <w:t xml:space="preserve"> when received via the Complaints inbox</w:t>
      </w:r>
      <w:r>
        <w:t>.</w:t>
      </w:r>
    </w:p>
    <w:p w14:paraId="1F415F65" w14:textId="16C21204" w:rsidR="001B5003" w:rsidRDefault="001B5003" w:rsidP="00B53BC2">
      <w:pPr>
        <w:pStyle w:val="DBSBodyCopyText"/>
        <w:numPr>
          <w:ilvl w:val="0"/>
          <w:numId w:val="36"/>
        </w:numPr>
      </w:pPr>
      <w:r>
        <w:t>identify if any immediate action can be implemented</w:t>
      </w:r>
      <w:r w:rsidR="00F1316B">
        <w:t>.</w:t>
      </w:r>
    </w:p>
    <w:p w14:paraId="0DB70BE1" w14:textId="7CA5E3B9" w:rsidR="001B5003" w:rsidRDefault="0078353F" w:rsidP="001B5003">
      <w:pPr>
        <w:pStyle w:val="DBSBodyCopyText"/>
        <w:numPr>
          <w:ilvl w:val="0"/>
          <w:numId w:val="36"/>
        </w:numPr>
      </w:pPr>
      <w:r>
        <w:t>investigate the case and provide a full response.</w:t>
      </w:r>
    </w:p>
    <w:p w14:paraId="2DFF07A8" w14:textId="5EF9B9B7" w:rsidR="00243796" w:rsidRDefault="006A7216" w:rsidP="0025677A">
      <w:pPr>
        <w:pStyle w:val="ListParagraph"/>
      </w:pPr>
      <w:r>
        <w:t xml:space="preserve">DBS will aim to provide a response within </w:t>
      </w:r>
      <w:r w:rsidR="004651FF">
        <w:t>6</w:t>
      </w:r>
      <w:r w:rsidR="00CD467D">
        <w:t xml:space="preserve"> </w:t>
      </w:r>
      <w:r>
        <w:t>working days</w:t>
      </w:r>
      <w:r w:rsidR="7B78595C">
        <w:t xml:space="preserve"> for Disclosure complaints</w:t>
      </w:r>
      <w:r>
        <w:t>,</w:t>
      </w:r>
      <w:r w:rsidR="6F0DEDA3">
        <w:t xml:space="preserve"> 10 working days for Barring complaints</w:t>
      </w:r>
      <w:r w:rsidR="3327DFB5">
        <w:t>. This timescale will</w:t>
      </w:r>
      <w:r>
        <w:t xml:space="preserve"> start from the next working day following receipt of the complaint. If for any reason this</w:t>
      </w:r>
      <w:r w:rsidR="001352C2">
        <w:t xml:space="preserve"> timescale</w:t>
      </w:r>
      <w:r>
        <w:t xml:space="preserve"> cannot be met the customer will be contacted to explain the reason and advise </w:t>
      </w:r>
      <w:r w:rsidR="00EA4790">
        <w:t>that they will be contacted in due course.</w:t>
      </w:r>
    </w:p>
    <w:p w14:paraId="7C320B19" w14:textId="2F1E405F" w:rsidR="006A7216" w:rsidRPr="00420B7F" w:rsidRDefault="006A7216" w:rsidP="0025677A">
      <w:pPr>
        <w:pStyle w:val="ListParagraph"/>
      </w:pPr>
      <w:r>
        <w:t xml:space="preserve">DBS will: </w:t>
      </w:r>
    </w:p>
    <w:p w14:paraId="16838D2F" w14:textId="2A08C10E" w:rsidR="006A7216" w:rsidRPr="00420B7F" w:rsidRDefault="001B5003" w:rsidP="003B6E6B">
      <w:pPr>
        <w:pStyle w:val="DBSBodyCopyText"/>
        <w:numPr>
          <w:ilvl w:val="1"/>
          <w:numId w:val="59"/>
        </w:numPr>
      </w:pPr>
      <w:r>
        <w:t>i</w:t>
      </w:r>
      <w:r w:rsidR="006A7216">
        <w:t>f appropriate, contact the customer by telephone to discuss and confirm the complaint and how the customer would like to see the matter put right</w:t>
      </w:r>
      <w:r w:rsidR="00053D6A">
        <w:t>.</w:t>
      </w:r>
      <w:r w:rsidR="006A7216">
        <w:t xml:space="preserve"> </w:t>
      </w:r>
    </w:p>
    <w:p w14:paraId="0FF8AAE1" w14:textId="4A541B20" w:rsidR="006A7216" w:rsidRPr="00420B7F" w:rsidRDefault="001B5003" w:rsidP="003B6E6B">
      <w:pPr>
        <w:pStyle w:val="DBSBodyCopyText"/>
        <w:numPr>
          <w:ilvl w:val="1"/>
          <w:numId w:val="59"/>
        </w:numPr>
      </w:pPr>
      <w:r>
        <w:lastRenderedPageBreak/>
        <w:t>i</w:t>
      </w:r>
      <w:r w:rsidR="006A7216">
        <w:t>nvestigate all complaint issues raised within scope and address them in their response. The aim of the resolution, which may be agreed initially in a telephone call to the customer, is to fully address the complaint to the customer’s satisfaction</w:t>
      </w:r>
      <w:r w:rsidR="00053D6A">
        <w:t>.</w:t>
      </w:r>
    </w:p>
    <w:p w14:paraId="06295341" w14:textId="046B4CD3" w:rsidR="006A7216" w:rsidRPr="00EF066E" w:rsidRDefault="0496D711" w:rsidP="0025677A">
      <w:pPr>
        <w:pStyle w:val="ListParagraph"/>
      </w:pPr>
      <w:r>
        <w:t xml:space="preserve">DBS want to ensure that the customer is content with the response and will </w:t>
      </w:r>
      <w:r w:rsidR="00181E4B">
        <w:t>exhaust all efforts to provide a satisfactory res</w:t>
      </w:r>
      <w:r w:rsidR="004B453C">
        <w:t>olution</w:t>
      </w:r>
      <w:r w:rsidR="00FF6FF0">
        <w:t>,</w:t>
      </w:r>
      <w:r w:rsidR="00561B1C">
        <w:t xml:space="preserve"> or explanation as to DBS processes</w:t>
      </w:r>
      <w:r w:rsidR="00FF6FF0">
        <w:t xml:space="preserve">. </w:t>
      </w:r>
      <w:r w:rsidR="001C1CB8">
        <w:t>This will be documented within</w:t>
      </w:r>
      <w:r w:rsidR="00FF6FF0">
        <w:t xml:space="preserve"> </w:t>
      </w:r>
      <w:r w:rsidR="004B453C">
        <w:t>a final Stage 1 response</w:t>
      </w:r>
      <w:r w:rsidR="00FF6FF0">
        <w:t xml:space="preserve"> detailing</w:t>
      </w:r>
      <w:r w:rsidR="00AD70BE">
        <w:t xml:space="preserve"> </w:t>
      </w:r>
      <w:r w:rsidR="001C1CB8">
        <w:t>findings and advising whether the customers complaint can be upheld or not.</w:t>
      </w:r>
      <w:r>
        <w:t xml:space="preserve"> </w:t>
      </w:r>
      <w:r w:rsidR="006A7216">
        <w:t xml:space="preserve">Usually when a Stage 1 response is issued the matter is concluded with no further action required. </w:t>
      </w:r>
    </w:p>
    <w:p w14:paraId="7222F773" w14:textId="55FC8366" w:rsidR="006A7216" w:rsidRPr="00EF066E" w:rsidRDefault="006A7216" w:rsidP="0025677A">
      <w:pPr>
        <w:pStyle w:val="ListParagraph"/>
      </w:pPr>
      <w:r>
        <w:t xml:space="preserve">If the customer </w:t>
      </w:r>
      <w:r w:rsidR="004B453C">
        <w:t xml:space="preserve">remains </w:t>
      </w:r>
      <w:r w:rsidR="00811AD3">
        <w:t>dissatisfied,</w:t>
      </w:r>
      <w:r w:rsidR="004B453C">
        <w:t xml:space="preserve"> </w:t>
      </w:r>
      <w:r w:rsidR="00317E4F">
        <w:t xml:space="preserve">they can request that their complaint is escalated to Stage 2 </w:t>
      </w:r>
      <w:r w:rsidR="001969A0">
        <w:t>Senior Officer review</w:t>
      </w:r>
      <w:r w:rsidR="00946B3D">
        <w:t xml:space="preserve"> if they wish</w:t>
      </w:r>
      <w:r w:rsidR="001969A0">
        <w:t>.</w:t>
      </w:r>
    </w:p>
    <w:p w14:paraId="2E0C4A19" w14:textId="4F6BF982" w:rsidR="006A7216" w:rsidRPr="00420B7F" w:rsidRDefault="006A7216" w:rsidP="0007143B">
      <w:pPr>
        <w:pStyle w:val="DBSMainTitleHeading2"/>
      </w:pPr>
      <w:bookmarkStart w:id="38" w:name="_Toc132107358"/>
      <w:bookmarkStart w:id="39" w:name="_Toc241581093"/>
      <w:r w:rsidRPr="743C70C8">
        <w:t>Stage 2 DBS Senior Officer (SO) Review</w:t>
      </w:r>
      <w:bookmarkEnd w:id="38"/>
      <w:bookmarkEnd w:id="39"/>
    </w:p>
    <w:p w14:paraId="5D961E1B" w14:textId="69D35D35" w:rsidR="006A7216" w:rsidRPr="00EF066E" w:rsidRDefault="006A7216" w:rsidP="0025677A">
      <w:pPr>
        <w:pStyle w:val="ListParagraph"/>
      </w:pPr>
      <w:r w:rsidRPr="00EF066E">
        <w:t xml:space="preserve">When DBS issues the final Stage 1 </w:t>
      </w:r>
      <w:r w:rsidR="00D2302D" w:rsidRPr="00EF066E">
        <w:t>response,</w:t>
      </w:r>
      <w:r w:rsidRPr="00EF066E">
        <w:t xml:space="preserve"> they will advise the customer how to escalate their complaint by requesting a review by a Senior Officer (SO) if they remain dissatisfied with the response provided.</w:t>
      </w:r>
    </w:p>
    <w:p w14:paraId="6791CADB" w14:textId="0540C29E" w:rsidR="006A7216" w:rsidRDefault="006532AE" w:rsidP="0025677A">
      <w:pPr>
        <w:pStyle w:val="ListParagraph"/>
      </w:pPr>
      <w:r w:rsidRPr="00EF066E">
        <w:t>SO,</w:t>
      </w:r>
      <w:r w:rsidR="006A7216" w:rsidRPr="00EF066E">
        <w:t xml:space="preserve"> Reviews are </w:t>
      </w:r>
      <w:r w:rsidR="000C15F1" w:rsidRPr="00EF066E">
        <w:t>conducted</w:t>
      </w:r>
      <w:r w:rsidR="006A7216" w:rsidRPr="00EF066E">
        <w:t xml:space="preserve"> at Director level or above. On receipt of a request for a SO Review, DBS will aim to:</w:t>
      </w:r>
      <w:r>
        <w:t xml:space="preserve"> </w:t>
      </w:r>
    </w:p>
    <w:p w14:paraId="7F66D163" w14:textId="0F90F894" w:rsidR="00445733" w:rsidRPr="00EF066E" w:rsidRDefault="006379BE" w:rsidP="0025677A">
      <w:pPr>
        <w:pStyle w:val="ListParagraph"/>
      </w:pPr>
      <w:r w:rsidRPr="006379BE">
        <w:t>Issue an acknowledgment to the customer requesting their Complaint Statement and preferred Resolution. A response is required within 14 days. Depending on the nature of the complaint, the CRT member may also include their initial findings of the customer’s complaint. If no response is received within 14 days, the Stage 2 complaint will be closed</w:t>
      </w:r>
    </w:p>
    <w:p w14:paraId="5C462196" w14:textId="7ABC3DDF" w:rsidR="006A7216" w:rsidRPr="00EF066E" w:rsidRDefault="006A7216" w:rsidP="0025677A">
      <w:pPr>
        <w:pStyle w:val="ListParagraph"/>
      </w:pPr>
      <w:r w:rsidRPr="00EF066E">
        <w:t>The SO final review decision and re</w:t>
      </w:r>
      <w:r w:rsidR="004C153E">
        <w:t>sponse</w:t>
      </w:r>
      <w:r w:rsidRPr="00EF066E">
        <w:t xml:space="preserve"> into the complaint should be concluded within 20 working days commencing when the statement of complaint is agreed with the customer. Complex complaints may take longer to review, and if a response cannot be issued within 20 working days, the customer will be provided with regular updates until the Review decision and re</w:t>
      </w:r>
      <w:r w:rsidR="004C153E">
        <w:t>sponse</w:t>
      </w:r>
      <w:r w:rsidRPr="00EF066E">
        <w:t xml:space="preserve"> can be issued.</w:t>
      </w:r>
    </w:p>
    <w:p w14:paraId="6E0351B8" w14:textId="6DBDF052" w:rsidR="006A7216" w:rsidRPr="00EF066E" w:rsidRDefault="006A7216" w:rsidP="0025677A">
      <w:pPr>
        <w:pStyle w:val="ListParagraph"/>
      </w:pPr>
      <w:r w:rsidRPr="00EF066E">
        <w:t xml:space="preserve">At the </w:t>
      </w:r>
      <w:r w:rsidR="00731B04" w:rsidRPr="00EF066E">
        <w:t>point,</w:t>
      </w:r>
      <w:r w:rsidRPr="00EF066E">
        <w:t xml:space="preserve"> the Review decision and re</w:t>
      </w:r>
      <w:r w:rsidR="004C153E">
        <w:t>sponse</w:t>
      </w:r>
      <w:r w:rsidRPr="00EF066E">
        <w:t xml:space="preserve"> is issued the internal DBS Complaint resolution process has been exhausted. The customer will be advised how to contact the Ombudsman Services if they remain dissatisfied. </w:t>
      </w:r>
    </w:p>
    <w:p w14:paraId="3368D281" w14:textId="0EF8D239" w:rsidR="006A7216" w:rsidRPr="00420B7F" w:rsidRDefault="006A7216" w:rsidP="003B6E6B">
      <w:pPr>
        <w:pStyle w:val="DBSMainTitleHeading2"/>
      </w:pPr>
      <w:bookmarkStart w:id="40" w:name="_Toc132107359"/>
      <w:bookmarkStart w:id="41" w:name="_Toc241581094"/>
      <w:r w:rsidRPr="1D3F4A78">
        <w:t>External Complaint Review Stage</w:t>
      </w:r>
      <w:bookmarkEnd w:id="40"/>
      <w:bookmarkEnd w:id="41"/>
    </w:p>
    <w:p w14:paraId="63054001" w14:textId="5510E670" w:rsidR="006A7216" w:rsidRPr="003B52AA" w:rsidRDefault="7E533278" w:rsidP="003B6E6B">
      <w:pPr>
        <w:pStyle w:val="DBSSub-headingTitle"/>
        <w:ind w:firstLine="697"/>
      </w:pPr>
      <w:bookmarkStart w:id="42" w:name="_Toc132107360"/>
      <w:bookmarkStart w:id="43" w:name="_Toc241581095"/>
      <w:r>
        <w:t>The P</w:t>
      </w:r>
      <w:r w:rsidR="002478A2">
        <w:t>ublic</w:t>
      </w:r>
      <w:r>
        <w:t xml:space="preserve"> Service Ombudsman (PSO)</w:t>
      </w:r>
      <w:bookmarkEnd w:id="42"/>
      <w:bookmarkEnd w:id="43"/>
    </w:p>
    <w:p w14:paraId="0368594A" w14:textId="45B15474" w:rsidR="00420B7F" w:rsidRPr="00EF066E" w:rsidRDefault="00FD1CBE" w:rsidP="0025677A">
      <w:pPr>
        <w:pStyle w:val="ListParagraph"/>
      </w:pPr>
      <w:r>
        <w:t>If the customer remains dissatisfied following DBS Senior Officer Review investigation and findings, they will be signposted to the services of the PSO</w:t>
      </w:r>
      <w:r w:rsidR="002478A2" w:rsidRPr="002478A2">
        <w:rPr>
          <w:bCs w:val="0"/>
          <w:szCs w:val="20"/>
        </w:rPr>
        <w:t xml:space="preserve"> </w:t>
      </w:r>
      <w:r w:rsidR="0081168A">
        <w:t>(</w:t>
      </w:r>
      <w:hyperlink r:id="rId16" w:history="1">
        <w:r w:rsidR="0081168A" w:rsidRPr="0081168A">
          <w:rPr>
            <w:rStyle w:val="Hyperlink"/>
          </w:rPr>
          <w:t>We are the Parliamentary and Health Service Ombudsman | Parliamentary and Health Service Ombudsman (PHSO)</w:t>
        </w:r>
      </w:hyperlink>
      <w:r w:rsidR="0081168A">
        <w:t>)</w:t>
      </w:r>
      <w:r>
        <w:t xml:space="preserve"> whom they can ask to investigate the complaint.</w:t>
      </w:r>
      <w:r w:rsidR="0081168A">
        <w:t xml:space="preserve"> </w:t>
      </w:r>
    </w:p>
    <w:p w14:paraId="73C3CE32" w14:textId="2A919980" w:rsidR="00FD1CBE" w:rsidRPr="00420B7F" w:rsidRDefault="00215925" w:rsidP="003B6E6B">
      <w:pPr>
        <w:pStyle w:val="DBSMainTitleHeading2"/>
      </w:pPr>
      <w:bookmarkStart w:id="44" w:name="_Toc132107361"/>
      <w:bookmarkStart w:id="45" w:name="_Toc241581096"/>
      <w:r>
        <w:lastRenderedPageBreak/>
        <w:t>F</w:t>
      </w:r>
      <w:r w:rsidR="00FD1CBE">
        <w:t>urther information related to DBS handling of complaints</w:t>
      </w:r>
      <w:bookmarkEnd w:id="44"/>
      <w:bookmarkEnd w:id="45"/>
    </w:p>
    <w:p w14:paraId="1FEC4854" w14:textId="7E85CB8C" w:rsidR="00B61906" w:rsidRDefault="00FD1CBE" w:rsidP="0025677A">
      <w:pPr>
        <w:pStyle w:val="ListParagraph"/>
      </w:pPr>
      <w:r>
        <w:t>At all levels of complaint handling DBS will ensure that lessons learnt, and any recommendations made, are followed up, to help ensure that similar causes for complaint do not reoccur. Anyone involved in a complaint will also be provided with feedback as appropriate to help improve customer satisfaction. These actions will feed into the reporting of complaint trends to DBS Quality and Standards Committee.</w:t>
      </w:r>
    </w:p>
    <w:p w14:paraId="609ACCF7" w14:textId="7688E873" w:rsidR="001128A3" w:rsidRDefault="006A7E17" w:rsidP="001352C2">
      <w:pPr>
        <w:pStyle w:val="ListParagraph"/>
      </w:pPr>
      <w:r>
        <w:t xml:space="preserve">Artificial Intelligence (AI) </w:t>
      </w:r>
      <w:r w:rsidR="00031726">
        <w:t xml:space="preserve">tools are increasingly used to help draft written communications. </w:t>
      </w:r>
      <w:r w:rsidR="000A3A5C">
        <w:t xml:space="preserve">This guidance will assist </w:t>
      </w:r>
      <w:r w:rsidR="00201CD5">
        <w:t xml:space="preserve">our customers </w:t>
      </w:r>
      <w:r w:rsidR="005C62FB">
        <w:t>who wish to use</w:t>
      </w:r>
      <w:r w:rsidR="00201CD5">
        <w:t xml:space="preserve"> AI</w:t>
      </w:r>
      <w:r w:rsidR="005C62FB">
        <w:t xml:space="preserve">, to do so </w:t>
      </w:r>
      <w:r w:rsidR="00201CD5">
        <w:t>effectively,</w:t>
      </w:r>
      <w:r w:rsidR="005C62FB">
        <w:t xml:space="preserve"> whilst ensuring that the use of AI will not delay their complaint</w:t>
      </w:r>
      <w:r w:rsidR="00D20851">
        <w:t>.</w:t>
      </w:r>
      <w:r w:rsidR="00201CD5">
        <w:t xml:space="preserve"> </w:t>
      </w:r>
      <w:r w:rsidR="00D20851">
        <w:t>(</w:t>
      </w:r>
      <w:hyperlink r:id="rId17" w:history="1">
        <w:r w:rsidRPr="006A7E17">
          <w:rPr>
            <w:rStyle w:val="Hyperlink"/>
          </w:rPr>
          <w:t>Using AI tools when contacting DBS - GOV.UK</w:t>
        </w:r>
      </w:hyperlink>
      <w:r w:rsidR="00D20851">
        <w:t>).</w:t>
      </w:r>
    </w:p>
    <w:p w14:paraId="628535B4" w14:textId="76ADBB2C" w:rsidR="4E620750" w:rsidRPr="009A57A2" w:rsidRDefault="4E620750" w:rsidP="00811AD3">
      <w:pPr>
        <w:spacing w:before="0" w:after="0"/>
      </w:pPr>
      <w:bookmarkStart w:id="46" w:name="_Toc132106993"/>
      <w:bookmarkEnd w:id="46"/>
    </w:p>
    <w:sectPr w:rsidR="4E620750" w:rsidRPr="009A57A2" w:rsidSect="009A57A2">
      <w:headerReference w:type="default" r:id="rId18"/>
      <w:footerReference w:type="default" r:id="rId19"/>
      <w:headerReference w:type="first" r:id="rId20"/>
      <w:footerReference w:type="first" r:id="rId21"/>
      <w:pgSz w:w="11907" w:h="16840" w:code="9"/>
      <w:pgMar w:top="1134" w:right="1134" w:bottom="1134" w:left="1134"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06C8E" w14:textId="77777777" w:rsidR="001156D8" w:rsidRDefault="001156D8" w:rsidP="00246528">
      <w:r>
        <w:separator/>
      </w:r>
    </w:p>
  </w:endnote>
  <w:endnote w:type="continuationSeparator" w:id="0">
    <w:p w14:paraId="36CB69BC" w14:textId="77777777" w:rsidR="001156D8" w:rsidRDefault="001156D8" w:rsidP="00246528">
      <w:r>
        <w:continuationSeparator/>
      </w:r>
    </w:p>
  </w:endnote>
  <w:endnote w:type="continuationNotice" w:id="1">
    <w:p w14:paraId="1651AF55" w14:textId="77777777" w:rsidR="001156D8" w:rsidRDefault="001156D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821982"/>
      <w:docPartObj>
        <w:docPartGallery w:val="Page Numbers (Bottom of Page)"/>
        <w:docPartUnique/>
      </w:docPartObj>
    </w:sdtPr>
    <w:sdtEndPr>
      <w:rPr>
        <w:noProof/>
      </w:rPr>
    </w:sdtEndPr>
    <w:sdtContent>
      <w:p w14:paraId="4DAF1C0A" w14:textId="072A0CB8" w:rsidR="00534AE1" w:rsidRDefault="00534AE1">
        <w:pPr>
          <w:pStyle w:val="Footer"/>
        </w:pPr>
        <w:r>
          <w:fldChar w:fldCharType="begin"/>
        </w:r>
        <w:r>
          <w:instrText xml:space="preserve"> PAGE   \* MERGEFORMAT </w:instrText>
        </w:r>
        <w:r>
          <w:fldChar w:fldCharType="separate"/>
        </w:r>
        <w:r>
          <w:rPr>
            <w:noProof/>
          </w:rPr>
          <w:t>2</w:t>
        </w:r>
        <w:r>
          <w:rPr>
            <w:noProof/>
          </w:rPr>
          <w:fldChar w:fldCharType="end"/>
        </w:r>
        <w:r>
          <w:rPr>
            <w:noProof/>
          </w:rPr>
          <w:tab/>
          <w:t>DBS Complaint Policy v2.0</w:t>
        </w:r>
      </w:p>
    </w:sdtContent>
  </w:sdt>
  <w:p w14:paraId="278A7A91" w14:textId="1E13DC3B" w:rsidR="00C53389" w:rsidRPr="00807165" w:rsidRDefault="00C53389">
    <w:pPr>
      <w:pStyle w:val="Footer"/>
      <w:rPr>
        <w:rFonts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E620750" w14:paraId="19937C8C" w14:textId="77777777" w:rsidTr="003B6E6B">
      <w:trPr>
        <w:trHeight w:val="300"/>
      </w:trPr>
      <w:tc>
        <w:tcPr>
          <w:tcW w:w="3210" w:type="dxa"/>
        </w:tcPr>
        <w:p w14:paraId="6C641689" w14:textId="3FB32695" w:rsidR="4E620750" w:rsidRDefault="4E620750" w:rsidP="003B6E6B">
          <w:pPr>
            <w:pStyle w:val="Header"/>
            <w:ind w:left="-115"/>
          </w:pPr>
        </w:p>
      </w:tc>
      <w:tc>
        <w:tcPr>
          <w:tcW w:w="3210" w:type="dxa"/>
        </w:tcPr>
        <w:p w14:paraId="43AB908B" w14:textId="462AB078" w:rsidR="4E620750" w:rsidRDefault="4E620750" w:rsidP="003B6E6B">
          <w:pPr>
            <w:pStyle w:val="Header"/>
            <w:jc w:val="center"/>
          </w:pPr>
        </w:p>
      </w:tc>
      <w:tc>
        <w:tcPr>
          <w:tcW w:w="3210" w:type="dxa"/>
        </w:tcPr>
        <w:p w14:paraId="024691DB" w14:textId="3347BE30" w:rsidR="4E620750" w:rsidRDefault="4E620750" w:rsidP="003B6E6B">
          <w:pPr>
            <w:pStyle w:val="Header"/>
            <w:ind w:right="-115"/>
            <w:jc w:val="right"/>
          </w:pPr>
        </w:p>
      </w:tc>
    </w:tr>
  </w:tbl>
  <w:p w14:paraId="5BF66DC3" w14:textId="5B3E5313" w:rsidR="4E620750" w:rsidRDefault="4E620750" w:rsidP="003B6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1D6A2" w14:textId="77777777" w:rsidR="001156D8" w:rsidRDefault="001156D8" w:rsidP="00246528">
      <w:r>
        <w:separator/>
      </w:r>
    </w:p>
  </w:footnote>
  <w:footnote w:type="continuationSeparator" w:id="0">
    <w:p w14:paraId="79DBDDE6" w14:textId="77777777" w:rsidR="001156D8" w:rsidRDefault="001156D8" w:rsidP="00246528">
      <w:r>
        <w:continuationSeparator/>
      </w:r>
    </w:p>
  </w:footnote>
  <w:footnote w:type="continuationNotice" w:id="1">
    <w:p w14:paraId="661B8F6B" w14:textId="77777777" w:rsidR="001156D8" w:rsidRDefault="001156D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E620750" w14:paraId="34AA0C51" w14:textId="77777777" w:rsidTr="1D3F4A78">
      <w:trPr>
        <w:trHeight w:val="300"/>
      </w:trPr>
      <w:tc>
        <w:tcPr>
          <w:tcW w:w="3210" w:type="dxa"/>
        </w:tcPr>
        <w:p w14:paraId="0D3997E9" w14:textId="31AA8711" w:rsidR="4E620750" w:rsidRDefault="4E620750" w:rsidP="1D3F4A78">
          <w:pPr>
            <w:pStyle w:val="Header"/>
            <w:ind w:left="-115"/>
          </w:pPr>
        </w:p>
      </w:tc>
      <w:tc>
        <w:tcPr>
          <w:tcW w:w="3210" w:type="dxa"/>
        </w:tcPr>
        <w:p w14:paraId="74C6AE91" w14:textId="0A098CE8" w:rsidR="4E620750" w:rsidRDefault="4E620750" w:rsidP="1D3F4A78">
          <w:pPr>
            <w:pStyle w:val="Header"/>
            <w:jc w:val="center"/>
          </w:pPr>
        </w:p>
      </w:tc>
      <w:tc>
        <w:tcPr>
          <w:tcW w:w="3210" w:type="dxa"/>
        </w:tcPr>
        <w:p w14:paraId="77FC9C45" w14:textId="64394799" w:rsidR="4E620750" w:rsidRDefault="4E620750" w:rsidP="1D3F4A78">
          <w:pPr>
            <w:pStyle w:val="Header"/>
            <w:ind w:right="-115"/>
            <w:jc w:val="right"/>
          </w:pPr>
        </w:p>
      </w:tc>
    </w:tr>
  </w:tbl>
  <w:p w14:paraId="1482AA7E" w14:textId="5FAD9D0A" w:rsidR="4E620750" w:rsidRDefault="4E620750" w:rsidP="003B6E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E620750" w14:paraId="0B421864" w14:textId="77777777" w:rsidTr="003B6E6B">
      <w:trPr>
        <w:trHeight w:val="300"/>
      </w:trPr>
      <w:tc>
        <w:tcPr>
          <w:tcW w:w="3210" w:type="dxa"/>
        </w:tcPr>
        <w:p w14:paraId="7FC79C23" w14:textId="259461A2" w:rsidR="4E620750" w:rsidRDefault="4E620750" w:rsidP="003B6E6B">
          <w:pPr>
            <w:pStyle w:val="Header"/>
            <w:ind w:left="-115"/>
          </w:pPr>
        </w:p>
      </w:tc>
      <w:tc>
        <w:tcPr>
          <w:tcW w:w="3210" w:type="dxa"/>
        </w:tcPr>
        <w:p w14:paraId="158DA2A9" w14:textId="39E4F590" w:rsidR="4E620750" w:rsidRDefault="4E620750" w:rsidP="003B6E6B">
          <w:pPr>
            <w:pStyle w:val="Header"/>
            <w:jc w:val="center"/>
          </w:pPr>
        </w:p>
      </w:tc>
      <w:tc>
        <w:tcPr>
          <w:tcW w:w="3210" w:type="dxa"/>
        </w:tcPr>
        <w:p w14:paraId="0720C63A" w14:textId="2E72CC17" w:rsidR="4E620750" w:rsidRDefault="4E620750" w:rsidP="003B6E6B">
          <w:pPr>
            <w:pStyle w:val="Header"/>
            <w:ind w:right="-115"/>
            <w:jc w:val="right"/>
          </w:pPr>
        </w:p>
      </w:tc>
    </w:tr>
  </w:tbl>
  <w:p w14:paraId="1ECB35B4" w14:textId="6D4CE0F3" w:rsidR="4E620750" w:rsidRDefault="4E620750" w:rsidP="003B6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354A7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4803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E882F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D5E51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64EE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8C44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62DF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7802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EE02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0821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B3D55"/>
    <w:multiLevelType w:val="hybridMultilevel"/>
    <w:tmpl w:val="6CF0C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2D12B68"/>
    <w:multiLevelType w:val="hybridMultilevel"/>
    <w:tmpl w:val="D4CE8D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2E376D2"/>
    <w:multiLevelType w:val="hybridMultilevel"/>
    <w:tmpl w:val="C706E2B6"/>
    <w:lvl w:ilvl="0" w:tplc="2C6A314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4E16488"/>
    <w:multiLevelType w:val="hybridMultilevel"/>
    <w:tmpl w:val="E688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313139"/>
    <w:multiLevelType w:val="hybridMultilevel"/>
    <w:tmpl w:val="4BEC05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E2773A"/>
    <w:multiLevelType w:val="hybridMultilevel"/>
    <w:tmpl w:val="6AC2EB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0CFE0EA9"/>
    <w:multiLevelType w:val="hybridMultilevel"/>
    <w:tmpl w:val="5BBC9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997476"/>
    <w:multiLevelType w:val="hybridMultilevel"/>
    <w:tmpl w:val="2C38E8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0D728E5"/>
    <w:multiLevelType w:val="hybridMultilevel"/>
    <w:tmpl w:val="2DC09562"/>
    <w:lvl w:ilvl="0" w:tplc="78A86A9A">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1F109CD"/>
    <w:multiLevelType w:val="hybridMultilevel"/>
    <w:tmpl w:val="5F0A6AF4"/>
    <w:lvl w:ilvl="0" w:tplc="44BAEC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75426E6"/>
    <w:multiLevelType w:val="hybridMultilevel"/>
    <w:tmpl w:val="18166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35000F"/>
    <w:multiLevelType w:val="hybridMultilevel"/>
    <w:tmpl w:val="E7CAB9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1EEF6D79"/>
    <w:multiLevelType w:val="hybridMultilevel"/>
    <w:tmpl w:val="2B584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7A0E1B"/>
    <w:multiLevelType w:val="hybridMultilevel"/>
    <w:tmpl w:val="9FC01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1D7705F"/>
    <w:multiLevelType w:val="hybridMultilevel"/>
    <w:tmpl w:val="F3021AC2"/>
    <w:lvl w:ilvl="0" w:tplc="FFFFFFFF">
      <w:start w:val="1"/>
      <w:numFmt w:val="bullet"/>
      <w:lvlText w:val=""/>
      <w:lvlJc w:val="left"/>
      <w:pPr>
        <w:ind w:left="1072" w:hanging="375"/>
      </w:pPr>
      <w:rPr>
        <w:rFonts w:ascii="Symbol" w:hAnsi="Symbol" w:hint="default"/>
      </w:rPr>
    </w:lvl>
    <w:lvl w:ilvl="1" w:tplc="FFFFFFFF">
      <w:numFmt w:val="bullet"/>
      <w:lvlText w:val="•"/>
      <w:lvlJc w:val="left"/>
      <w:pPr>
        <w:ind w:left="1290" w:hanging="21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2D153F6"/>
    <w:multiLevelType w:val="hybridMultilevel"/>
    <w:tmpl w:val="A4167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34C541F"/>
    <w:multiLevelType w:val="hybridMultilevel"/>
    <w:tmpl w:val="432EAAEC"/>
    <w:lvl w:ilvl="0" w:tplc="33E8B3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6B0553A"/>
    <w:multiLevelType w:val="hybridMultilevel"/>
    <w:tmpl w:val="72FC95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8AF6E93"/>
    <w:multiLevelType w:val="hybridMultilevel"/>
    <w:tmpl w:val="A4942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8BE3232"/>
    <w:multiLevelType w:val="hybridMultilevel"/>
    <w:tmpl w:val="C12A06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AC61A60"/>
    <w:multiLevelType w:val="multilevel"/>
    <w:tmpl w:val="D93ECF2A"/>
    <w:lvl w:ilvl="0">
      <w:start w:val="1"/>
      <w:numFmt w:val="bullet"/>
      <w:lvlText w:val=""/>
      <w:lvlJc w:val="left"/>
      <w:pPr>
        <w:ind w:left="720" w:hanging="360"/>
      </w:pPr>
      <w:rPr>
        <w:rFonts w:ascii="Symbol" w:hAnsi="Symbol" w:hint="default"/>
      </w:rPr>
    </w:lvl>
    <w:lvl w:ilvl="1">
      <w:start w:val="1"/>
      <w:numFmt w:val="decimal"/>
      <w:lvlText w:val="%1.%2."/>
      <w:lvlJc w:val="left"/>
      <w:pPr>
        <w:ind w:left="0" w:firstLine="0"/>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1" w15:restartNumberingAfterBreak="0">
    <w:nsid w:val="2B436F29"/>
    <w:multiLevelType w:val="hybridMultilevel"/>
    <w:tmpl w:val="A3B85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E756992"/>
    <w:multiLevelType w:val="multilevel"/>
    <w:tmpl w:val="2E04B24A"/>
    <w:lvl w:ilvl="0">
      <w:start w:val="1"/>
      <w:numFmt w:val="decimal"/>
      <w:lvlText w:val="%1."/>
      <w:lvlJc w:val="left"/>
      <w:pPr>
        <w:ind w:left="697" w:hanging="697"/>
      </w:pPr>
      <w:rPr>
        <w:rFonts w:hint="default"/>
        <w:sz w:val="32"/>
        <w:szCs w:val="32"/>
      </w:rPr>
    </w:lvl>
    <w:lvl w:ilvl="1">
      <w:start w:val="1"/>
      <w:numFmt w:val="decimal"/>
      <w:isLgl/>
      <w:lvlText w:val="%1.%2."/>
      <w:lvlJc w:val="left"/>
      <w:pPr>
        <w:ind w:left="697" w:hanging="697"/>
      </w:pPr>
      <w:rPr>
        <w:rFonts w:hint="default"/>
        <w:b w:val="0"/>
        <w:bCs w:val="0"/>
        <w:color w:val="auto"/>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30F02B2A"/>
    <w:multiLevelType w:val="hybridMultilevel"/>
    <w:tmpl w:val="6B9A4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31444D43"/>
    <w:multiLevelType w:val="hybridMultilevel"/>
    <w:tmpl w:val="A47A51CC"/>
    <w:lvl w:ilvl="0" w:tplc="44BAEC5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18F6E8F"/>
    <w:multiLevelType w:val="hybridMultilevel"/>
    <w:tmpl w:val="48A66C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27331AA"/>
    <w:multiLevelType w:val="hybridMultilevel"/>
    <w:tmpl w:val="D1C27AD4"/>
    <w:lvl w:ilvl="0" w:tplc="75F6F22C">
      <w:start w:val="1"/>
      <w:numFmt w:val="lowerLetter"/>
      <w:lvlText w:val="%1."/>
      <w:lvlJc w:val="left"/>
      <w:pPr>
        <w:tabs>
          <w:tab w:val="num" w:pos="360"/>
        </w:tabs>
        <w:ind w:left="360" w:hanging="360"/>
      </w:pPr>
      <w:rPr>
        <w:rFonts w:hint="default"/>
        <w:b w:val="0"/>
        <w:bCs/>
      </w:rPr>
    </w:lvl>
    <w:lvl w:ilvl="1" w:tplc="08090003">
      <w:start w:val="1"/>
      <w:numFmt w:val="decimal"/>
      <w:lvlText w:val="%2."/>
      <w:lvlJc w:val="left"/>
      <w:pPr>
        <w:tabs>
          <w:tab w:val="num" w:pos="720"/>
        </w:tabs>
        <w:ind w:left="720" w:hanging="360"/>
      </w:pPr>
    </w:lvl>
    <w:lvl w:ilvl="2" w:tplc="08090005">
      <w:start w:val="1"/>
      <w:numFmt w:val="decimal"/>
      <w:lvlText w:val="%3."/>
      <w:lvlJc w:val="left"/>
      <w:pPr>
        <w:tabs>
          <w:tab w:val="num" w:pos="1440"/>
        </w:tabs>
        <w:ind w:left="1440" w:hanging="360"/>
      </w:pPr>
    </w:lvl>
    <w:lvl w:ilvl="3" w:tplc="08090001">
      <w:start w:val="1"/>
      <w:numFmt w:val="decimal"/>
      <w:lvlText w:val="%4."/>
      <w:lvlJc w:val="left"/>
      <w:pPr>
        <w:tabs>
          <w:tab w:val="num" w:pos="2160"/>
        </w:tabs>
        <w:ind w:left="2160" w:hanging="360"/>
      </w:pPr>
    </w:lvl>
    <w:lvl w:ilvl="4" w:tplc="08090003">
      <w:start w:val="1"/>
      <w:numFmt w:val="decimal"/>
      <w:lvlText w:val="%5."/>
      <w:lvlJc w:val="left"/>
      <w:pPr>
        <w:tabs>
          <w:tab w:val="num" w:pos="2880"/>
        </w:tabs>
        <w:ind w:left="2880" w:hanging="360"/>
      </w:pPr>
    </w:lvl>
    <w:lvl w:ilvl="5" w:tplc="08090005">
      <w:start w:val="1"/>
      <w:numFmt w:val="decimal"/>
      <w:lvlText w:val="%6."/>
      <w:lvlJc w:val="left"/>
      <w:pPr>
        <w:tabs>
          <w:tab w:val="num" w:pos="3600"/>
        </w:tabs>
        <w:ind w:left="3600" w:hanging="360"/>
      </w:pPr>
    </w:lvl>
    <w:lvl w:ilvl="6" w:tplc="08090001">
      <w:start w:val="1"/>
      <w:numFmt w:val="decimal"/>
      <w:lvlText w:val="%7."/>
      <w:lvlJc w:val="left"/>
      <w:pPr>
        <w:tabs>
          <w:tab w:val="num" w:pos="4320"/>
        </w:tabs>
        <w:ind w:left="4320" w:hanging="360"/>
      </w:pPr>
    </w:lvl>
    <w:lvl w:ilvl="7" w:tplc="08090003">
      <w:start w:val="1"/>
      <w:numFmt w:val="decimal"/>
      <w:lvlText w:val="%8."/>
      <w:lvlJc w:val="left"/>
      <w:pPr>
        <w:tabs>
          <w:tab w:val="num" w:pos="5040"/>
        </w:tabs>
        <w:ind w:left="5040" w:hanging="360"/>
      </w:pPr>
    </w:lvl>
    <w:lvl w:ilvl="8" w:tplc="08090005">
      <w:start w:val="1"/>
      <w:numFmt w:val="decimal"/>
      <w:lvlText w:val="%9."/>
      <w:lvlJc w:val="left"/>
      <w:pPr>
        <w:tabs>
          <w:tab w:val="num" w:pos="5760"/>
        </w:tabs>
        <w:ind w:left="5760" w:hanging="360"/>
      </w:pPr>
    </w:lvl>
  </w:abstractNum>
  <w:abstractNum w:abstractNumId="37" w15:restartNumberingAfterBreak="0">
    <w:nsid w:val="350369BD"/>
    <w:multiLevelType w:val="multilevel"/>
    <w:tmpl w:val="1DEAE81A"/>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9AC43DE"/>
    <w:multiLevelType w:val="hybridMultilevel"/>
    <w:tmpl w:val="E0F22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A9B7E77"/>
    <w:multiLevelType w:val="hybridMultilevel"/>
    <w:tmpl w:val="ECD2B4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AC84E69"/>
    <w:multiLevelType w:val="hybridMultilevel"/>
    <w:tmpl w:val="D31C7A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B4D2DB6"/>
    <w:multiLevelType w:val="hybridMultilevel"/>
    <w:tmpl w:val="D5BE60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2FF7959"/>
    <w:multiLevelType w:val="hybridMultilevel"/>
    <w:tmpl w:val="315AA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32D4E39"/>
    <w:multiLevelType w:val="hybridMultilevel"/>
    <w:tmpl w:val="F3021AC2"/>
    <w:lvl w:ilvl="0" w:tplc="6D4686A2">
      <w:start w:val="1"/>
      <w:numFmt w:val="bullet"/>
      <w:lvlText w:val=""/>
      <w:lvlJc w:val="left"/>
      <w:pPr>
        <w:ind w:left="1072" w:hanging="375"/>
      </w:pPr>
      <w:rPr>
        <w:rFonts w:ascii="Symbol" w:hAnsi="Symbol" w:hint="default"/>
      </w:rPr>
    </w:lvl>
    <w:lvl w:ilvl="1" w:tplc="E820B36A">
      <w:numFmt w:val="bullet"/>
      <w:lvlText w:val="•"/>
      <w:lvlJc w:val="left"/>
      <w:pPr>
        <w:ind w:left="1290" w:hanging="21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3960292"/>
    <w:multiLevelType w:val="hybridMultilevel"/>
    <w:tmpl w:val="9774C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6CA03B6"/>
    <w:multiLevelType w:val="multilevel"/>
    <w:tmpl w:val="D93ECF2A"/>
    <w:lvl w:ilvl="0">
      <w:start w:val="1"/>
      <w:numFmt w:val="bullet"/>
      <w:lvlText w:val=""/>
      <w:lvlJc w:val="left"/>
      <w:pPr>
        <w:ind w:left="720" w:hanging="360"/>
      </w:pPr>
      <w:rPr>
        <w:rFonts w:ascii="Symbol" w:hAnsi="Symbol" w:hint="default"/>
      </w:rPr>
    </w:lvl>
    <w:lvl w:ilvl="1">
      <w:start w:val="1"/>
      <w:numFmt w:val="decimal"/>
      <w:lvlText w:val="%1.%2."/>
      <w:lvlJc w:val="left"/>
      <w:pPr>
        <w:ind w:left="0" w:firstLine="0"/>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6" w15:restartNumberingAfterBreak="0">
    <w:nsid w:val="4A8A4486"/>
    <w:multiLevelType w:val="multilevel"/>
    <w:tmpl w:val="C7243F7C"/>
    <w:lvl w:ilvl="0">
      <w:start w:val="1"/>
      <w:numFmt w:val="decimal"/>
      <w:lvlText w:val="%1."/>
      <w:lvlJc w:val="left"/>
      <w:pPr>
        <w:ind w:left="643" w:hanging="360"/>
      </w:pPr>
      <w:rPr>
        <w:rFonts w:hint="default"/>
      </w:rPr>
    </w:lvl>
    <w:lvl w:ilvl="1">
      <w:start w:val="1"/>
      <w:numFmt w:val="decimal"/>
      <w:isLgl/>
      <w:lvlText w:val="%1.%2."/>
      <w:lvlJc w:val="left"/>
      <w:pPr>
        <w:ind w:left="6172"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47" w15:restartNumberingAfterBreak="0">
    <w:nsid w:val="4AE91A79"/>
    <w:multiLevelType w:val="hybridMultilevel"/>
    <w:tmpl w:val="5720C6B6"/>
    <w:lvl w:ilvl="0" w:tplc="DF6CBCE8">
      <w:start w:val="1"/>
      <w:numFmt w:val="bullet"/>
      <w:lvlText w:val=""/>
      <w:lvlJc w:val="left"/>
      <w:pPr>
        <w:ind w:left="792"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start w:val="1"/>
      <w:numFmt w:val="bullet"/>
      <w:lvlText w:val=""/>
      <w:lvlJc w:val="left"/>
      <w:pPr>
        <w:ind w:left="2232" w:hanging="360"/>
      </w:pPr>
      <w:rPr>
        <w:rFonts w:ascii="Wingdings" w:hAnsi="Wingdings" w:hint="default"/>
      </w:rPr>
    </w:lvl>
    <w:lvl w:ilvl="3" w:tplc="08090001">
      <w:start w:val="1"/>
      <w:numFmt w:val="bullet"/>
      <w:lvlText w:val=""/>
      <w:lvlJc w:val="left"/>
      <w:pPr>
        <w:ind w:left="2952" w:hanging="360"/>
      </w:pPr>
      <w:rPr>
        <w:rFonts w:ascii="Symbol" w:hAnsi="Symbol" w:hint="default"/>
      </w:rPr>
    </w:lvl>
    <w:lvl w:ilvl="4" w:tplc="08090003">
      <w:start w:val="1"/>
      <w:numFmt w:val="bullet"/>
      <w:lvlText w:val="o"/>
      <w:lvlJc w:val="left"/>
      <w:pPr>
        <w:ind w:left="3672" w:hanging="360"/>
      </w:pPr>
      <w:rPr>
        <w:rFonts w:ascii="Courier New" w:hAnsi="Courier New" w:cs="Courier New" w:hint="default"/>
      </w:rPr>
    </w:lvl>
    <w:lvl w:ilvl="5" w:tplc="08090005">
      <w:start w:val="1"/>
      <w:numFmt w:val="bullet"/>
      <w:lvlText w:val=""/>
      <w:lvlJc w:val="left"/>
      <w:pPr>
        <w:ind w:left="4392" w:hanging="360"/>
      </w:pPr>
      <w:rPr>
        <w:rFonts w:ascii="Wingdings" w:hAnsi="Wingdings" w:hint="default"/>
      </w:rPr>
    </w:lvl>
    <w:lvl w:ilvl="6" w:tplc="08090001">
      <w:start w:val="1"/>
      <w:numFmt w:val="bullet"/>
      <w:lvlText w:val=""/>
      <w:lvlJc w:val="left"/>
      <w:pPr>
        <w:ind w:left="5112" w:hanging="360"/>
      </w:pPr>
      <w:rPr>
        <w:rFonts w:ascii="Symbol" w:hAnsi="Symbol" w:hint="default"/>
      </w:rPr>
    </w:lvl>
    <w:lvl w:ilvl="7" w:tplc="08090003">
      <w:start w:val="1"/>
      <w:numFmt w:val="bullet"/>
      <w:lvlText w:val="o"/>
      <w:lvlJc w:val="left"/>
      <w:pPr>
        <w:ind w:left="5832" w:hanging="360"/>
      </w:pPr>
      <w:rPr>
        <w:rFonts w:ascii="Courier New" w:hAnsi="Courier New" w:cs="Courier New" w:hint="default"/>
      </w:rPr>
    </w:lvl>
    <w:lvl w:ilvl="8" w:tplc="08090005">
      <w:start w:val="1"/>
      <w:numFmt w:val="bullet"/>
      <w:lvlText w:val=""/>
      <w:lvlJc w:val="left"/>
      <w:pPr>
        <w:ind w:left="6552" w:hanging="360"/>
      </w:pPr>
      <w:rPr>
        <w:rFonts w:ascii="Wingdings" w:hAnsi="Wingdings" w:hint="default"/>
      </w:rPr>
    </w:lvl>
  </w:abstractNum>
  <w:abstractNum w:abstractNumId="48" w15:restartNumberingAfterBreak="0">
    <w:nsid w:val="4CC13C0F"/>
    <w:multiLevelType w:val="multilevel"/>
    <w:tmpl w:val="D93ECF2A"/>
    <w:lvl w:ilvl="0">
      <w:start w:val="1"/>
      <w:numFmt w:val="bullet"/>
      <w:lvlText w:val=""/>
      <w:lvlJc w:val="left"/>
      <w:pPr>
        <w:ind w:left="720" w:hanging="360"/>
      </w:pPr>
      <w:rPr>
        <w:rFonts w:ascii="Symbol" w:hAnsi="Symbol" w:hint="default"/>
      </w:rPr>
    </w:lvl>
    <w:lvl w:ilvl="1">
      <w:start w:val="1"/>
      <w:numFmt w:val="decimal"/>
      <w:lvlText w:val="%1.%2."/>
      <w:lvlJc w:val="left"/>
      <w:pPr>
        <w:ind w:left="0" w:firstLine="0"/>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9" w15:restartNumberingAfterBreak="0">
    <w:nsid w:val="4F6061A3"/>
    <w:multiLevelType w:val="hybridMultilevel"/>
    <w:tmpl w:val="E5A81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FE24F14"/>
    <w:multiLevelType w:val="hybridMultilevel"/>
    <w:tmpl w:val="DB2A6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14629B0"/>
    <w:multiLevelType w:val="hybridMultilevel"/>
    <w:tmpl w:val="E37A3F18"/>
    <w:lvl w:ilvl="0" w:tplc="FD3A4F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3BE699A"/>
    <w:multiLevelType w:val="hybridMultilevel"/>
    <w:tmpl w:val="ED64D912"/>
    <w:lvl w:ilvl="0" w:tplc="44BAEC5E">
      <w:start w:val="1"/>
      <w:numFmt w:val="bullet"/>
      <w:lvlText w:val=""/>
      <w:lvlJc w:val="left"/>
      <w:pPr>
        <w:ind w:left="1417" w:hanging="360"/>
      </w:pPr>
      <w:rPr>
        <w:rFonts w:ascii="Symbol" w:hAnsi="Symbol" w:hint="default"/>
      </w:rPr>
    </w:lvl>
    <w:lvl w:ilvl="1" w:tplc="08090003" w:tentative="1">
      <w:start w:val="1"/>
      <w:numFmt w:val="bullet"/>
      <w:lvlText w:val="o"/>
      <w:lvlJc w:val="left"/>
      <w:pPr>
        <w:ind w:left="2137" w:hanging="360"/>
      </w:pPr>
      <w:rPr>
        <w:rFonts w:ascii="Courier New" w:hAnsi="Courier New" w:cs="Courier New" w:hint="default"/>
      </w:rPr>
    </w:lvl>
    <w:lvl w:ilvl="2" w:tplc="08090005" w:tentative="1">
      <w:start w:val="1"/>
      <w:numFmt w:val="bullet"/>
      <w:lvlText w:val=""/>
      <w:lvlJc w:val="left"/>
      <w:pPr>
        <w:ind w:left="2857" w:hanging="360"/>
      </w:pPr>
      <w:rPr>
        <w:rFonts w:ascii="Wingdings" w:hAnsi="Wingdings" w:hint="default"/>
      </w:rPr>
    </w:lvl>
    <w:lvl w:ilvl="3" w:tplc="08090001" w:tentative="1">
      <w:start w:val="1"/>
      <w:numFmt w:val="bullet"/>
      <w:lvlText w:val=""/>
      <w:lvlJc w:val="left"/>
      <w:pPr>
        <w:ind w:left="3577" w:hanging="360"/>
      </w:pPr>
      <w:rPr>
        <w:rFonts w:ascii="Symbol" w:hAnsi="Symbol" w:hint="default"/>
      </w:rPr>
    </w:lvl>
    <w:lvl w:ilvl="4" w:tplc="08090003" w:tentative="1">
      <w:start w:val="1"/>
      <w:numFmt w:val="bullet"/>
      <w:lvlText w:val="o"/>
      <w:lvlJc w:val="left"/>
      <w:pPr>
        <w:ind w:left="4297" w:hanging="360"/>
      </w:pPr>
      <w:rPr>
        <w:rFonts w:ascii="Courier New" w:hAnsi="Courier New" w:cs="Courier New" w:hint="default"/>
      </w:rPr>
    </w:lvl>
    <w:lvl w:ilvl="5" w:tplc="08090005" w:tentative="1">
      <w:start w:val="1"/>
      <w:numFmt w:val="bullet"/>
      <w:lvlText w:val=""/>
      <w:lvlJc w:val="left"/>
      <w:pPr>
        <w:ind w:left="5017" w:hanging="360"/>
      </w:pPr>
      <w:rPr>
        <w:rFonts w:ascii="Wingdings" w:hAnsi="Wingdings" w:hint="default"/>
      </w:rPr>
    </w:lvl>
    <w:lvl w:ilvl="6" w:tplc="08090001" w:tentative="1">
      <w:start w:val="1"/>
      <w:numFmt w:val="bullet"/>
      <w:lvlText w:val=""/>
      <w:lvlJc w:val="left"/>
      <w:pPr>
        <w:ind w:left="5737" w:hanging="360"/>
      </w:pPr>
      <w:rPr>
        <w:rFonts w:ascii="Symbol" w:hAnsi="Symbol" w:hint="default"/>
      </w:rPr>
    </w:lvl>
    <w:lvl w:ilvl="7" w:tplc="08090003" w:tentative="1">
      <w:start w:val="1"/>
      <w:numFmt w:val="bullet"/>
      <w:lvlText w:val="o"/>
      <w:lvlJc w:val="left"/>
      <w:pPr>
        <w:ind w:left="6457" w:hanging="360"/>
      </w:pPr>
      <w:rPr>
        <w:rFonts w:ascii="Courier New" w:hAnsi="Courier New" w:cs="Courier New" w:hint="default"/>
      </w:rPr>
    </w:lvl>
    <w:lvl w:ilvl="8" w:tplc="08090005" w:tentative="1">
      <w:start w:val="1"/>
      <w:numFmt w:val="bullet"/>
      <w:lvlText w:val=""/>
      <w:lvlJc w:val="left"/>
      <w:pPr>
        <w:ind w:left="7177" w:hanging="360"/>
      </w:pPr>
      <w:rPr>
        <w:rFonts w:ascii="Wingdings" w:hAnsi="Wingdings" w:hint="default"/>
      </w:rPr>
    </w:lvl>
  </w:abstractNum>
  <w:abstractNum w:abstractNumId="53" w15:restartNumberingAfterBreak="0">
    <w:nsid w:val="557B1F19"/>
    <w:multiLevelType w:val="multilevel"/>
    <w:tmpl w:val="E2149C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4" w15:restartNumberingAfterBreak="0">
    <w:nsid w:val="56152DD9"/>
    <w:multiLevelType w:val="multilevel"/>
    <w:tmpl w:val="EB12CF38"/>
    <w:lvl w:ilvl="0">
      <w:start w:val="1"/>
      <w:numFmt w:val="decimal"/>
      <w:pStyle w:val="DBSMainTitleHeading2"/>
      <w:lvlText w:val="%1."/>
      <w:lvlJc w:val="left"/>
      <w:pPr>
        <w:ind w:left="697" w:hanging="697"/>
      </w:pPr>
      <w:rPr>
        <w:rFonts w:hint="default"/>
        <w:sz w:val="32"/>
        <w:szCs w:val="28"/>
      </w:rPr>
    </w:lvl>
    <w:lvl w:ilvl="1">
      <w:start w:val="1"/>
      <w:numFmt w:val="decimal"/>
      <w:isLgl/>
      <w:lvlText w:val="%1.%2."/>
      <w:lvlJc w:val="left"/>
      <w:pPr>
        <w:ind w:left="720" w:hanging="720"/>
      </w:pPr>
      <w:rPr>
        <w:rFonts w:hint="default"/>
        <w:color w:val="auto"/>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5" w15:restartNumberingAfterBreak="0">
    <w:nsid w:val="568A292A"/>
    <w:multiLevelType w:val="hybridMultilevel"/>
    <w:tmpl w:val="B4EEA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6E30E4B"/>
    <w:multiLevelType w:val="multilevel"/>
    <w:tmpl w:val="4B2063C6"/>
    <w:lvl w:ilvl="0">
      <w:start w:val="1"/>
      <w:numFmt w:val="decimal"/>
      <w:lvlText w:val="%1."/>
      <w:lvlJc w:val="left"/>
      <w:pPr>
        <w:ind w:left="720" w:hanging="360"/>
      </w:pPr>
      <w:rPr>
        <w:rFonts w:hint="default"/>
      </w:rPr>
    </w:lvl>
    <w:lvl w:ilvl="1">
      <w:start w:val="1"/>
      <w:numFmt w:val="decimal"/>
      <w:isLgl/>
      <w:lvlText w:val="%1.%2."/>
      <w:lvlJc w:val="left"/>
      <w:pPr>
        <w:ind w:left="6249"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577C75C7"/>
    <w:multiLevelType w:val="hybridMultilevel"/>
    <w:tmpl w:val="449225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A0D73D2"/>
    <w:multiLevelType w:val="hybridMultilevel"/>
    <w:tmpl w:val="42D8A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D5541FA"/>
    <w:multiLevelType w:val="hybridMultilevel"/>
    <w:tmpl w:val="9D54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D623398"/>
    <w:multiLevelType w:val="hybridMultilevel"/>
    <w:tmpl w:val="A4364F6E"/>
    <w:lvl w:ilvl="0" w:tplc="A7F4C4A8">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DEA1EC5"/>
    <w:multiLevelType w:val="hybridMultilevel"/>
    <w:tmpl w:val="69F44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E4F5378"/>
    <w:multiLevelType w:val="hybridMultilevel"/>
    <w:tmpl w:val="F9A2655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01A143D"/>
    <w:multiLevelType w:val="hybridMultilevel"/>
    <w:tmpl w:val="3A54F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08A6042"/>
    <w:multiLevelType w:val="hybridMultilevel"/>
    <w:tmpl w:val="39DC3A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1221A1E"/>
    <w:multiLevelType w:val="hybridMultilevel"/>
    <w:tmpl w:val="49BC3A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A24287B"/>
    <w:multiLevelType w:val="hybridMultilevel"/>
    <w:tmpl w:val="F3606CAA"/>
    <w:lvl w:ilvl="0" w:tplc="C58E4C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BA85885"/>
    <w:multiLevelType w:val="hybridMultilevel"/>
    <w:tmpl w:val="BD80800C"/>
    <w:lvl w:ilvl="0" w:tplc="D8BC54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F98731C"/>
    <w:multiLevelType w:val="hybridMultilevel"/>
    <w:tmpl w:val="768EB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01F30D8"/>
    <w:multiLevelType w:val="hybridMultilevel"/>
    <w:tmpl w:val="150851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2BF6340"/>
    <w:multiLevelType w:val="hybridMultilevel"/>
    <w:tmpl w:val="A32092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2D34D40"/>
    <w:multiLevelType w:val="hybridMultilevel"/>
    <w:tmpl w:val="19F64B18"/>
    <w:lvl w:ilvl="0" w:tplc="FFFFFFFF">
      <w:start w:val="1"/>
      <w:numFmt w:val="bullet"/>
      <w:lvlText w:val=""/>
      <w:lvlJc w:val="left"/>
      <w:pPr>
        <w:ind w:left="1072" w:hanging="375"/>
      </w:pPr>
      <w:rPr>
        <w:rFonts w:ascii="Symbol" w:hAnsi="Symbol" w:hint="default"/>
      </w:rPr>
    </w:lvl>
    <w:lvl w:ilvl="1" w:tplc="70864360">
      <w:start w:val="1"/>
      <w:numFmt w:val="bullet"/>
      <w:lvlText w:val=""/>
      <w:lvlJc w:val="left"/>
      <w:pPr>
        <w:ind w:left="1072" w:hanging="375"/>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68A679F"/>
    <w:multiLevelType w:val="hybridMultilevel"/>
    <w:tmpl w:val="08340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6C114C0"/>
    <w:multiLevelType w:val="hybridMultilevel"/>
    <w:tmpl w:val="65F61CB4"/>
    <w:lvl w:ilvl="0" w:tplc="44BAEC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F2A3DEB"/>
    <w:multiLevelType w:val="hybridMultilevel"/>
    <w:tmpl w:val="F58EE37A"/>
    <w:lvl w:ilvl="0" w:tplc="FFFFFFFF">
      <w:start w:val="1"/>
      <w:numFmt w:val="bullet"/>
      <w:lvlText w:val=""/>
      <w:lvlJc w:val="left"/>
      <w:pPr>
        <w:ind w:left="1072" w:hanging="375"/>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1377329">
    <w:abstractNumId w:val="13"/>
  </w:num>
  <w:num w:numId="2" w16cid:durableId="1559591359">
    <w:abstractNumId w:val="59"/>
  </w:num>
  <w:num w:numId="3" w16cid:durableId="980161554">
    <w:abstractNumId w:val="46"/>
  </w:num>
  <w:num w:numId="4" w16cid:durableId="823742122">
    <w:abstractNumId w:val="27"/>
  </w:num>
  <w:num w:numId="5" w16cid:durableId="138503782">
    <w:abstractNumId w:val="41"/>
  </w:num>
  <w:num w:numId="6" w16cid:durableId="388188789">
    <w:abstractNumId w:val="37"/>
  </w:num>
  <w:num w:numId="7" w16cid:durableId="1774739116">
    <w:abstractNumId w:val="53"/>
  </w:num>
  <w:num w:numId="8" w16cid:durableId="180820528">
    <w:abstractNumId w:val="36"/>
  </w:num>
  <w:num w:numId="9" w16cid:durableId="1103307071">
    <w:abstractNumId w:val="18"/>
  </w:num>
  <w:num w:numId="10" w16cid:durableId="1181578965">
    <w:abstractNumId w:val="28"/>
  </w:num>
  <w:num w:numId="11" w16cid:durableId="184365488">
    <w:abstractNumId w:val="48"/>
  </w:num>
  <w:num w:numId="12" w16cid:durableId="594174030">
    <w:abstractNumId w:val="45"/>
  </w:num>
  <w:num w:numId="13" w16cid:durableId="221600079">
    <w:abstractNumId w:val="30"/>
  </w:num>
  <w:num w:numId="14" w16cid:durableId="832256778">
    <w:abstractNumId w:val="64"/>
  </w:num>
  <w:num w:numId="15" w16cid:durableId="1672951454">
    <w:abstractNumId w:val="49"/>
  </w:num>
  <w:num w:numId="16" w16cid:durableId="444496962">
    <w:abstractNumId w:val="56"/>
  </w:num>
  <w:num w:numId="17" w16cid:durableId="858619660">
    <w:abstractNumId w:val="9"/>
  </w:num>
  <w:num w:numId="18" w16cid:durableId="1848862465">
    <w:abstractNumId w:val="7"/>
  </w:num>
  <w:num w:numId="19" w16cid:durableId="123817645">
    <w:abstractNumId w:val="6"/>
  </w:num>
  <w:num w:numId="20" w16cid:durableId="1523276426">
    <w:abstractNumId w:val="5"/>
  </w:num>
  <w:num w:numId="21" w16cid:durableId="2051298427">
    <w:abstractNumId w:val="4"/>
  </w:num>
  <w:num w:numId="22" w16cid:durableId="417946184">
    <w:abstractNumId w:val="8"/>
  </w:num>
  <w:num w:numId="23" w16cid:durableId="1694918254">
    <w:abstractNumId w:val="3"/>
  </w:num>
  <w:num w:numId="24" w16cid:durableId="716247658">
    <w:abstractNumId w:val="2"/>
  </w:num>
  <w:num w:numId="25" w16cid:durableId="983196281">
    <w:abstractNumId w:val="1"/>
  </w:num>
  <w:num w:numId="26" w16cid:durableId="1196886863">
    <w:abstractNumId w:val="0"/>
  </w:num>
  <w:num w:numId="27" w16cid:durableId="212280185">
    <w:abstractNumId w:val="53"/>
  </w:num>
  <w:num w:numId="28" w16cid:durableId="1265769998">
    <w:abstractNumId w:val="47"/>
  </w:num>
  <w:num w:numId="29" w16cid:durableId="19534367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261182">
    <w:abstractNumId w:val="15"/>
  </w:num>
  <w:num w:numId="31" w16cid:durableId="1609123878">
    <w:abstractNumId w:val="35"/>
  </w:num>
  <w:num w:numId="32" w16cid:durableId="1927226383">
    <w:abstractNumId w:val="50"/>
  </w:num>
  <w:num w:numId="33" w16cid:durableId="375662155">
    <w:abstractNumId w:val="22"/>
  </w:num>
  <w:num w:numId="34" w16cid:durableId="1837188667">
    <w:abstractNumId w:val="51"/>
  </w:num>
  <w:num w:numId="35" w16cid:durableId="1820077654">
    <w:abstractNumId w:val="32"/>
  </w:num>
  <w:num w:numId="36" w16cid:durableId="947274821">
    <w:abstractNumId w:val="43"/>
  </w:num>
  <w:num w:numId="37" w16cid:durableId="510611632">
    <w:abstractNumId w:val="31"/>
  </w:num>
  <w:num w:numId="38" w16cid:durableId="331643222">
    <w:abstractNumId w:val="25"/>
  </w:num>
  <w:num w:numId="39" w16cid:durableId="454369164">
    <w:abstractNumId w:val="66"/>
  </w:num>
  <w:num w:numId="40" w16cid:durableId="1613390747">
    <w:abstractNumId w:val="73"/>
  </w:num>
  <w:num w:numId="41" w16cid:durableId="1621571213">
    <w:abstractNumId w:val="67"/>
  </w:num>
  <w:num w:numId="42" w16cid:durableId="503859745">
    <w:abstractNumId w:val="23"/>
  </w:num>
  <w:num w:numId="43" w16cid:durableId="486629155">
    <w:abstractNumId w:val="12"/>
  </w:num>
  <w:num w:numId="44" w16cid:durableId="1825077205">
    <w:abstractNumId w:val="68"/>
  </w:num>
  <w:num w:numId="45" w16cid:durableId="1095714954">
    <w:abstractNumId w:val="26"/>
  </w:num>
  <w:num w:numId="46" w16cid:durableId="201677684">
    <w:abstractNumId w:val="39"/>
  </w:num>
  <w:num w:numId="47" w16cid:durableId="481964424">
    <w:abstractNumId w:val="74"/>
  </w:num>
  <w:num w:numId="48" w16cid:durableId="1654064039">
    <w:abstractNumId w:val="58"/>
  </w:num>
  <w:num w:numId="49" w16cid:durableId="1231768272">
    <w:abstractNumId w:val="42"/>
  </w:num>
  <w:num w:numId="50" w16cid:durableId="2070223196">
    <w:abstractNumId w:val="19"/>
  </w:num>
  <w:num w:numId="51" w16cid:durableId="307785306">
    <w:abstractNumId w:val="38"/>
  </w:num>
  <w:num w:numId="52" w16cid:durableId="1174689924">
    <w:abstractNumId w:val="20"/>
  </w:num>
  <w:num w:numId="53" w16cid:durableId="610010285">
    <w:abstractNumId w:val="10"/>
  </w:num>
  <w:num w:numId="54" w16cid:durableId="830870727">
    <w:abstractNumId w:val="52"/>
  </w:num>
  <w:num w:numId="55" w16cid:durableId="29914635">
    <w:abstractNumId w:val="62"/>
  </w:num>
  <w:num w:numId="56" w16cid:durableId="819073596">
    <w:abstractNumId w:val="34"/>
  </w:num>
  <w:num w:numId="57" w16cid:durableId="1843933332">
    <w:abstractNumId w:val="61"/>
  </w:num>
  <w:num w:numId="58" w16cid:durableId="497310969">
    <w:abstractNumId w:val="16"/>
  </w:num>
  <w:num w:numId="59" w16cid:durableId="1504667293">
    <w:abstractNumId w:val="71"/>
  </w:num>
  <w:num w:numId="60" w16cid:durableId="246429921">
    <w:abstractNumId w:val="57"/>
  </w:num>
  <w:num w:numId="61" w16cid:durableId="268204127">
    <w:abstractNumId w:val="33"/>
  </w:num>
  <w:num w:numId="62" w16cid:durableId="1829861597">
    <w:abstractNumId w:val="21"/>
  </w:num>
  <w:num w:numId="63" w16cid:durableId="1217666322">
    <w:abstractNumId w:val="65"/>
  </w:num>
  <w:num w:numId="64" w16cid:durableId="1047727155">
    <w:abstractNumId w:val="24"/>
  </w:num>
  <w:num w:numId="65" w16cid:durableId="887497505">
    <w:abstractNumId w:val="55"/>
  </w:num>
  <w:num w:numId="66" w16cid:durableId="1580670895">
    <w:abstractNumId w:val="40"/>
  </w:num>
  <w:num w:numId="67" w16cid:durableId="2060587541">
    <w:abstractNumId w:val="63"/>
  </w:num>
  <w:num w:numId="68" w16cid:durableId="2031294681">
    <w:abstractNumId w:val="72"/>
  </w:num>
  <w:num w:numId="69" w16cid:durableId="1069228204">
    <w:abstractNumId w:val="17"/>
  </w:num>
  <w:num w:numId="70" w16cid:durableId="1236041148">
    <w:abstractNumId w:val="69"/>
  </w:num>
  <w:num w:numId="71" w16cid:durableId="1050416412">
    <w:abstractNumId w:val="14"/>
  </w:num>
  <w:num w:numId="72" w16cid:durableId="491064543">
    <w:abstractNumId w:val="11"/>
  </w:num>
  <w:num w:numId="73" w16cid:durableId="1641885859">
    <w:abstractNumId w:val="29"/>
  </w:num>
  <w:num w:numId="74" w16cid:durableId="377122397">
    <w:abstractNumId w:val="44"/>
  </w:num>
  <w:num w:numId="75" w16cid:durableId="1786919121">
    <w:abstractNumId w:val="70"/>
  </w:num>
  <w:num w:numId="76" w16cid:durableId="1078401274">
    <w:abstractNumId w:val="54"/>
  </w:num>
  <w:num w:numId="77" w16cid:durableId="1227840179">
    <w:abstractNumId w:val="6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D5"/>
    <w:rsid w:val="00024C0D"/>
    <w:rsid w:val="00031726"/>
    <w:rsid w:val="000369DD"/>
    <w:rsid w:val="00040CB1"/>
    <w:rsid w:val="00051B52"/>
    <w:rsid w:val="00053D6A"/>
    <w:rsid w:val="00053F72"/>
    <w:rsid w:val="0007143B"/>
    <w:rsid w:val="000815B5"/>
    <w:rsid w:val="000A082A"/>
    <w:rsid w:val="000A3A5C"/>
    <w:rsid w:val="000C15F1"/>
    <w:rsid w:val="000D268B"/>
    <w:rsid w:val="001128A3"/>
    <w:rsid w:val="001156D8"/>
    <w:rsid w:val="00122BEF"/>
    <w:rsid w:val="00123770"/>
    <w:rsid w:val="001240E2"/>
    <w:rsid w:val="001300FA"/>
    <w:rsid w:val="001352C2"/>
    <w:rsid w:val="001363DB"/>
    <w:rsid w:val="0013779E"/>
    <w:rsid w:val="00142013"/>
    <w:rsid w:val="00144830"/>
    <w:rsid w:val="00145414"/>
    <w:rsid w:val="00166D5F"/>
    <w:rsid w:val="00181E4B"/>
    <w:rsid w:val="00185DF6"/>
    <w:rsid w:val="00187406"/>
    <w:rsid w:val="00193316"/>
    <w:rsid w:val="001963DE"/>
    <w:rsid w:val="001969A0"/>
    <w:rsid w:val="001A04D0"/>
    <w:rsid w:val="001B37C5"/>
    <w:rsid w:val="001B5003"/>
    <w:rsid w:val="001B5774"/>
    <w:rsid w:val="001C1CB8"/>
    <w:rsid w:val="001C3C4B"/>
    <w:rsid w:val="001C5866"/>
    <w:rsid w:val="001C77A0"/>
    <w:rsid w:val="001C7AED"/>
    <w:rsid w:val="001C7F7C"/>
    <w:rsid w:val="001D094A"/>
    <w:rsid w:val="001D1C97"/>
    <w:rsid w:val="001D4A91"/>
    <w:rsid w:val="001F113E"/>
    <w:rsid w:val="001F6CAD"/>
    <w:rsid w:val="001F731C"/>
    <w:rsid w:val="001F74C1"/>
    <w:rsid w:val="002017C9"/>
    <w:rsid w:val="00201CD5"/>
    <w:rsid w:val="0021014A"/>
    <w:rsid w:val="00213F0E"/>
    <w:rsid w:val="00215925"/>
    <w:rsid w:val="00243796"/>
    <w:rsid w:val="00246528"/>
    <w:rsid w:val="002478A2"/>
    <w:rsid w:val="00255E8B"/>
    <w:rsid w:val="0025677A"/>
    <w:rsid w:val="0026235B"/>
    <w:rsid w:val="00262560"/>
    <w:rsid w:val="0027195A"/>
    <w:rsid w:val="0027337E"/>
    <w:rsid w:val="00281B54"/>
    <w:rsid w:val="0028503F"/>
    <w:rsid w:val="002A2C3F"/>
    <w:rsid w:val="002B02B0"/>
    <w:rsid w:val="002B5959"/>
    <w:rsid w:val="002B7FE3"/>
    <w:rsid w:val="002D2DD5"/>
    <w:rsid w:val="002D650B"/>
    <w:rsid w:val="002D733A"/>
    <w:rsid w:val="002F5E4F"/>
    <w:rsid w:val="00304E8E"/>
    <w:rsid w:val="003062EB"/>
    <w:rsid w:val="00312522"/>
    <w:rsid w:val="00317E4F"/>
    <w:rsid w:val="00330744"/>
    <w:rsid w:val="00330773"/>
    <w:rsid w:val="003321BE"/>
    <w:rsid w:val="003677A6"/>
    <w:rsid w:val="00395F12"/>
    <w:rsid w:val="003B02D5"/>
    <w:rsid w:val="003B52AA"/>
    <w:rsid w:val="003B6E6B"/>
    <w:rsid w:val="003C5BD4"/>
    <w:rsid w:val="003C72D5"/>
    <w:rsid w:val="003E1B14"/>
    <w:rsid w:val="003E2C28"/>
    <w:rsid w:val="003F071D"/>
    <w:rsid w:val="003F0A11"/>
    <w:rsid w:val="003F5DD8"/>
    <w:rsid w:val="00412AFC"/>
    <w:rsid w:val="00420B7F"/>
    <w:rsid w:val="00423E06"/>
    <w:rsid w:val="00427A63"/>
    <w:rsid w:val="004432C9"/>
    <w:rsid w:val="00445733"/>
    <w:rsid w:val="00447C58"/>
    <w:rsid w:val="004503E5"/>
    <w:rsid w:val="00452B5A"/>
    <w:rsid w:val="00455328"/>
    <w:rsid w:val="00463C44"/>
    <w:rsid w:val="004651FF"/>
    <w:rsid w:val="00467BFE"/>
    <w:rsid w:val="0047398C"/>
    <w:rsid w:val="00486186"/>
    <w:rsid w:val="00491458"/>
    <w:rsid w:val="004A3F04"/>
    <w:rsid w:val="004B2BED"/>
    <w:rsid w:val="004B453C"/>
    <w:rsid w:val="004C0EE9"/>
    <w:rsid w:val="004C153E"/>
    <w:rsid w:val="004D3DB9"/>
    <w:rsid w:val="004E21C5"/>
    <w:rsid w:val="004E3442"/>
    <w:rsid w:val="0051790D"/>
    <w:rsid w:val="00534AE1"/>
    <w:rsid w:val="00534DCC"/>
    <w:rsid w:val="0054383C"/>
    <w:rsid w:val="00545683"/>
    <w:rsid w:val="00554970"/>
    <w:rsid w:val="00556C85"/>
    <w:rsid w:val="00561B1C"/>
    <w:rsid w:val="00580C16"/>
    <w:rsid w:val="00585C35"/>
    <w:rsid w:val="00592F2F"/>
    <w:rsid w:val="0059BE06"/>
    <w:rsid w:val="005A1AED"/>
    <w:rsid w:val="005B7309"/>
    <w:rsid w:val="005C1D70"/>
    <w:rsid w:val="005C62FB"/>
    <w:rsid w:val="005E2889"/>
    <w:rsid w:val="005F0061"/>
    <w:rsid w:val="005F065B"/>
    <w:rsid w:val="00602946"/>
    <w:rsid w:val="00603FCC"/>
    <w:rsid w:val="00606930"/>
    <w:rsid w:val="006108C6"/>
    <w:rsid w:val="00610C51"/>
    <w:rsid w:val="00624279"/>
    <w:rsid w:val="00633B9A"/>
    <w:rsid w:val="0063595F"/>
    <w:rsid w:val="006379BE"/>
    <w:rsid w:val="00643383"/>
    <w:rsid w:val="006532AE"/>
    <w:rsid w:val="00654CB4"/>
    <w:rsid w:val="00666F03"/>
    <w:rsid w:val="00672549"/>
    <w:rsid w:val="00675558"/>
    <w:rsid w:val="006763AE"/>
    <w:rsid w:val="00682938"/>
    <w:rsid w:val="00696A92"/>
    <w:rsid w:val="00696E65"/>
    <w:rsid w:val="006A7216"/>
    <w:rsid w:val="006A7E17"/>
    <w:rsid w:val="006B0F64"/>
    <w:rsid w:val="006B597A"/>
    <w:rsid w:val="006B5CB8"/>
    <w:rsid w:val="006E1F7A"/>
    <w:rsid w:val="007028DB"/>
    <w:rsid w:val="007116C6"/>
    <w:rsid w:val="00716671"/>
    <w:rsid w:val="00731B04"/>
    <w:rsid w:val="00735E19"/>
    <w:rsid w:val="00751028"/>
    <w:rsid w:val="00751D7D"/>
    <w:rsid w:val="00760482"/>
    <w:rsid w:val="007643BF"/>
    <w:rsid w:val="007707D0"/>
    <w:rsid w:val="007711BF"/>
    <w:rsid w:val="00774EF9"/>
    <w:rsid w:val="0078353F"/>
    <w:rsid w:val="007871A2"/>
    <w:rsid w:val="00787535"/>
    <w:rsid w:val="007958AB"/>
    <w:rsid w:val="007A0C44"/>
    <w:rsid w:val="007B1E40"/>
    <w:rsid w:val="007B22B2"/>
    <w:rsid w:val="007B2CFA"/>
    <w:rsid w:val="007C004B"/>
    <w:rsid w:val="007C2AD5"/>
    <w:rsid w:val="007D2D6D"/>
    <w:rsid w:val="007F1CBA"/>
    <w:rsid w:val="00800ECE"/>
    <w:rsid w:val="00806015"/>
    <w:rsid w:val="00807165"/>
    <w:rsid w:val="00807844"/>
    <w:rsid w:val="0081168A"/>
    <w:rsid w:val="00811AD3"/>
    <w:rsid w:val="00815A43"/>
    <w:rsid w:val="00825E83"/>
    <w:rsid w:val="008545FC"/>
    <w:rsid w:val="00855DC9"/>
    <w:rsid w:val="00856B50"/>
    <w:rsid w:val="00874494"/>
    <w:rsid w:val="00894287"/>
    <w:rsid w:val="008B76DB"/>
    <w:rsid w:val="008C1EA9"/>
    <w:rsid w:val="008C2626"/>
    <w:rsid w:val="008D28D0"/>
    <w:rsid w:val="008D28F3"/>
    <w:rsid w:val="008D6EAB"/>
    <w:rsid w:val="008D7B58"/>
    <w:rsid w:val="008E3FF9"/>
    <w:rsid w:val="008F727B"/>
    <w:rsid w:val="009408C6"/>
    <w:rsid w:val="009414F8"/>
    <w:rsid w:val="0094667C"/>
    <w:rsid w:val="00946B3D"/>
    <w:rsid w:val="00972637"/>
    <w:rsid w:val="00973498"/>
    <w:rsid w:val="00987C78"/>
    <w:rsid w:val="009912C8"/>
    <w:rsid w:val="009925F9"/>
    <w:rsid w:val="00994D42"/>
    <w:rsid w:val="009A0794"/>
    <w:rsid w:val="009A4DE5"/>
    <w:rsid w:val="009A57A2"/>
    <w:rsid w:val="009A6F93"/>
    <w:rsid w:val="009C2FF2"/>
    <w:rsid w:val="009C6A5D"/>
    <w:rsid w:val="009D2A55"/>
    <w:rsid w:val="009D3F60"/>
    <w:rsid w:val="009E3432"/>
    <w:rsid w:val="009F0CB4"/>
    <w:rsid w:val="009F16ED"/>
    <w:rsid w:val="009F5BD4"/>
    <w:rsid w:val="00A13B73"/>
    <w:rsid w:val="00A3715A"/>
    <w:rsid w:val="00A43BE6"/>
    <w:rsid w:val="00A45117"/>
    <w:rsid w:val="00A52FD5"/>
    <w:rsid w:val="00A53CEA"/>
    <w:rsid w:val="00A54580"/>
    <w:rsid w:val="00A6279B"/>
    <w:rsid w:val="00A65DEB"/>
    <w:rsid w:val="00A804DA"/>
    <w:rsid w:val="00A932FA"/>
    <w:rsid w:val="00AC000E"/>
    <w:rsid w:val="00AC3BBE"/>
    <w:rsid w:val="00AD2CA3"/>
    <w:rsid w:val="00AD70BE"/>
    <w:rsid w:val="00AE31A3"/>
    <w:rsid w:val="00AE726F"/>
    <w:rsid w:val="00B149EC"/>
    <w:rsid w:val="00B15F2D"/>
    <w:rsid w:val="00B16314"/>
    <w:rsid w:val="00B22CE3"/>
    <w:rsid w:val="00B25773"/>
    <w:rsid w:val="00B42689"/>
    <w:rsid w:val="00B430B0"/>
    <w:rsid w:val="00B43298"/>
    <w:rsid w:val="00B47B70"/>
    <w:rsid w:val="00B53BC2"/>
    <w:rsid w:val="00B548AE"/>
    <w:rsid w:val="00B61906"/>
    <w:rsid w:val="00B6288D"/>
    <w:rsid w:val="00B70049"/>
    <w:rsid w:val="00B822F1"/>
    <w:rsid w:val="00BB1F3C"/>
    <w:rsid w:val="00BE7F1A"/>
    <w:rsid w:val="00BF21B2"/>
    <w:rsid w:val="00C16139"/>
    <w:rsid w:val="00C209D8"/>
    <w:rsid w:val="00C27236"/>
    <w:rsid w:val="00C413BB"/>
    <w:rsid w:val="00C500ED"/>
    <w:rsid w:val="00C53389"/>
    <w:rsid w:val="00C56892"/>
    <w:rsid w:val="00C60C45"/>
    <w:rsid w:val="00C71EEC"/>
    <w:rsid w:val="00C81E0D"/>
    <w:rsid w:val="00CA4D63"/>
    <w:rsid w:val="00CA5420"/>
    <w:rsid w:val="00CA785E"/>
    <w:rsid w:val="00CB7B33"/>
    <w:rsid w:val="00CC09C8"/>
    <w:rsid w:val="00CC2FBC"/>
    <w:rsid w:val="00CC5371"/>
    <w:rsid w:val="00CC6071"/>
    <w:rsid w:val="00CC6E29"/>
    <w:rsid w:val="00CD452B"/>
    <w:rsid w:val="00CD467D"/>
    <w:rsid w:val="00CD646E"/>
    <w:rsid w:val="00CE4BFC"/>
    <w:rsid w:val="00CF0FCD"/>
    <w:rsid w:val="00CF45AD"/>
    <w:rsid w:val="00D01165"/>
    <w:rsid w:val="00D03CFA"/>
    <w:rsid w:val="00D11F5F"/>
    <w:rsid w:val="00D201A1"/>
    <w:rsid w:val="00D20851"/>
    <w:rsid w:val="00D2302D"/>
    <w:rsid w:val="00D2519F"/>
    <w:rsid w:val="00D3686B"/>
    <w:rsid w:val="00D4742A"/>
    <w:rsid w:val="00D55132"/>
    <w:rsid w:val="00D63864"/>
    <w:rsid w:val="00D6477C"/>
    <w:rsid w:val="00D72855"/>
    <w:rsid w:val="00D813E9"/>
    <w:rsid w:val="00D96091"/>
    <w:rsid w:val="00D97933"/>
    <w:rsid w:val="00DB372C"/>
    <w:rsid w:val="00DC54D5"/>
    <w:rsid w:val="00DC6178"/>
    <w:rsid w:val="00DD08AC"/>
    <w:rsid w:val="00DD6ED5"/>
    <w:rsid w:val="00E00A46"/>
    <w:rsid w:val="00E135BF"/>
    <w:rsid w:val="00E16048"/>
    <w:rsid w:val="00E1752D"/>
    <w:rsid w:val="00E20FF7"/>
    <w:rsid w:val="00E238A9"/>
    <w:rsid w:val="00E25073"/>
    <w:rsid w:val="00E27B5D"/>
    <w:rsid w:val="00E43BCC"/>
    <w:rsid w:val="00E50AAA"/>
    <w:rsid w:val="00E53B19"/>
    <w:rsid w:val="00E77A33"/>
    <w:rsid w:val="00E81DAA"/>
    <w:rsid w:val="00E919F4"/>
    <w:rsid w:val="00EA4790"/>
    <w:rsid w:val="00EA651B"/>
    <w:rsid w:val="00EA728D"/>
    <w:rsid w:val="00EB278B"/>
    <w:rsid w:val="00EB4537"/>
    <w:rsid w:val="00EB5FE8"/>
    <w:rsid w:val="00EC3F08"/>
    <w:rsid w:val="00ED30AC"/>
    <w:rsid w:val="00ED3306"/>
    <w:rsid w:val="00EE5C54"/>
    <w:rsid w:val="00EF066E"/>
    <w:rsid w:val="00EF6FB9"/>
    <w:rsid w:val="00F04900"/>
    <w:rsid w:val="00F0791B"/>
    <w:rsid w:val="00F1316B"/>
    <w:rsid w:val="00F475E6"/>
    <w:rsid w:val="00F5002E"/>
    <w:rsid w:val="00F634CF"/>
    <w:rsid w:val="00F85B62"/>
    <w:rsid w:val="00FA2B85"/>
    <w:rsid w:val="00FB0573"/>
    <w:rsid w:val="00FB077D"/>
    <w:rsid w:val="00FB665B"/>
    <w:rsid w:val="00FB7701"/>
    <w:rsid w:val="00FC7994"/>
    <w:rsid w:val="00FD1CBE"/>
    <w:rsid w:val="00FE335C"/>
    <w:rsid w:val="00FE59B2"/>
    <w:rsid w:val="00FF6FF0"/>
    <w:rsid w:val="013A4251"/>
    <w:rsid w:val="029F153A"/>
    <w:rsid w:val="0327530F"/>
    <w:rsid w:val="03BEDD8A"/>
    <w:rsid w:val="03D8BDC2"/>
    <w:rsid w:val="041C02C6"/>
    <w:rsid w:val="0446115A"/>
    <w:rsid w:val="0496D711"/>
    <w:rsid w:val="070A874A"/>
    <w:rsid w:val="0759E044"/>
    <w:rsid w:val="0770E13F"/>
    <w:rsid w:val="08C86A4A"/>
    <w:rsid w:val="09653494"/>
    <w:rsid w:val="0989CC4C"/>
    <w:rsid w:val="0B31BA19"/>
    <w:rsid w:val="0B4E5AD4"/>
    <w:rsid w:val="0B9C70AD"/>
    <w:rsid w:val="0CF22DDC"/>
    <w:rsid w:val="0DA0BFC1"/>
    <w:rsid w:val="0E1097D8"/>
    <w:rsid w:val="0E6BEECF"/>
    <w:rsid w:val="0EE5E3BE"/>
    <w:rsid w:val="0EFE1300"/>
    <w:rsid w:val="0F517027"/>
    <w:rsid w:val="102B131A"/>
    <w:rsid w:val="10AA9F27"/>
    <w:rsid w:val="11400D31"/>
    <w:rsid w:val="117B60C7"/>
    <w:rsid w:val="12A74369"/>
    <w:rsid w:val="13049490"/>
    <w:rsid w:val="13DAC5DA"/>
    <w:rsid w:val="13DB5DF8"/>
    <w:rsid w:val="14117FE0"/>
    <w:rsid w:val="15589404"/>
    <w:rsid w:val="16E710DA"/>
    <w:rsid w:val="17ACEEF5"/>
    <w:rsid w:val="185BBA6F"/>
    <w:rsid w:val="1882E13B"/>
    <w:rsid w:val="195E31F1"/>
    <w:rsid w:val="19858B50"/>
    <w:rsid w:val="1A1EB19C"/>
    <w:rsid w:val="1AE42CF0"/>
    <w:rsid w:val="1B5CA9A1"/>
    <w:rsid w:val="1BFF9090"/>
    <w:rsid w:val="1CE60928"/>
    <w:rsid w:val="1D3F4A78"/>
    <w:rsid w:val="1D8E6399"/>
    <w:rsid w:val="1E6A872E"/>
    <w:rsid w:val="1E80F9C0"/>
    <w:rsid w:val="1EB181F9"/>
    <w:rsid w:val="1F55683D"/>
    <w:rsid w:val="1F9A2595"/>
    <w:rsid w:val="2079CE4E"/>
    <w:rsid w:val="209A8ACE"/>
    <w:rsid w:val="2112E7D5"/>
    <w:rsid w:val="2185A2FC"/>
    <w:rsid w:val="2189ED13"/>
    <w:rsid w:val="21C7294D"/>
    <w:rsid w:val="21E3BA48"/>
    <w:rsid w:val="226A58BF"/>
    <w:rsid w:val="228BF306"/>
    <w:rsid w:val="2308C281"/>
    <w:rsid w:val="24062920"/>
    <w:rsid w:val="24AC99D5"/>
    <w:rsid w:val="24CC46EB"/>
    <w:rsid w:val="25362C2E"/>
    <w:rsid w:val="25D2DFE4"/>
    <w:rsid w:val="26C4B32F"/>
    <w:rsid w:val="274F8DD6"/>
    <w:rsid w:val="276EB045"/>
    <w:rsid w:val="279B76DC"/>
    <w:rsid w:val="290A80A6"/>
    <w:rsid w:val="294EB7A5"/>
    <w:rsid w:val="2988CBE9"/>
    <w:rsid w:val="29F6E687"/>
    <w:rsid w:val="2B1E9768"/>
    <w:rsid w:val="2C7C3F3D"/>
    <w:rsid w:val="2C9B878A"/>
    <w:rsid w:val="2CDBE253"/>
    <w:rsid w:val="2D4DD298"/>
    <w:rsid w:val="2D67AB2D"/>
    <w:rsid w:val="2DADEA72"/>
    <w:rsid w:val="2E40CD64"/>
    <w:rsid w:val="2FE41468"/>
    <w:rsid w:val="303410BB"/>
    <w:rsid w:val="304DAF2C"/>
    <w:rsid w:val="30C3656A"/>
    <w:rsid w:val="3105E447"/>
    <w:rsid w:val="316BD9C3"/>
    <w:rsid w:val="319083CF"/>
    <w:rsid w:val="325F35CB"/>
    <w:rsid w:val="32E64BFB"/>
    <w:rsid w:val="3327DFB5"/>
    <w:rsid w:val="332C5430"/>
    <w:rsid w:val="3382119F"/>
    <w:rsid w:val="33F4B514"/>
    <w:rsid w:val="34202EC7"/>
    <w:rsid w:val="34B65242"/>
    <w:rsid w:val="3511108B"/>
    <w:rsid w:val="3574DD2A"/>
    <w:rsid w:val="3643A724"/>
    <w:rsid w:val="3663F4F2"/>
    <w:rsid w:val="376D5542"/>
    <w:rsid w:val="37D4CAA7"/>
    <w:rsid w:val="37FFC553"/>
    <w:rsid w:val="38309B28"/>
    <w:rsid w:val="399B95B4"/>
    <w:rsid w:val="39F2A426"/>
    <w:rsid w:val="3A1C7FBB"/>
    <w:rsid w:val="3A728879"/>
    <w:rsid w:val="3ADA1112"/>
    <w:rsid w:val="3B970F67"/>
    <w:rsid w:val="3BA120F8"/>
    <w:rsid w:val="3BA3F21E"/>
    <w:rsid w:val="3C1EDD9D"/>
    <w:rsid w:val="3CEC0610"/>
    <w:rsid w:val="3DA007D8"/>
    <w:rsid w:val="3DA4D439"/>
    <w:rsid w:val="3DBA4686"/>
    <w:rsid w:val="3DC86055"/>
    <w:rsid w:val="3F51A697"/>
    <w:rsid w:val="40888217"/>
    <w:rsid w:val="417BACED"/>
    <w:rsid w:val="4185DACC"/>
    <w:rsid w:val="43177D4E"/>
    <w:rsid w:val="43227CEC"/>
    <w:rsid w:val="4355BB9C"/>
    <w:rsid w:val="441D8FD6"/>
    <w:rsid w:val="448796C1"/>
    <w:rsid w:val="450DEB14"/>
    <w:rsid w:val="45193F54"/>
    <w:rsid w:val="4549BB81"/>
    <w:rsid w:val="454D0B06"/>
    <w:rsid w:val="459356C2"/>
    <w:rsid w:val="45D70DA7"/>
    <w:rsid w:val="46333F1F"/>
    <w:rsid w:val="46F7A8C4"/>
    <w:rsid w:val="48F66D68"/>
    <w:rsid w:val="4B8C80EE"/>
    <w:rsid w:val="4C99FEB4"/>
    <w:rsid w:val="4CC20BD9"/>
    <w:rsid w:val="4D17D55C"/>
    <w:rsid w:val="4DC3F4D6"/>
    <w:rsid w:val="4DC7CD13"/>
    <w:rsid w:val="4E542176"/>
    <w:rsid w:val="4E620750"/>
    <w:rsid w:val="4F608F80"/>
    <w:rsid w:val="4F8C110F"/>
    <w:rsid w:val="50263DA5"/>
    <w:rsid w:val="50EC864D"/>
    <w:rsid w:val="5133FD27"/>
    <w:rsid w:val="5192E575"/>
    <w:rsid w:val="51A3310B"/>
    <w:rsid w:val="52B0A361"/>
    <w:rsid w:val="53200AB5"/>
    <w:rsid w:val="5379D2E8"/>
    <w:rsid w:val="53D2029B"/>
    <w:rsid w:val="5437E889"/>
    <w:rsid w:val="54F226E4"/>
    <w:rsid w:val="55643569"/>
    <w:rsid w:val="55DD6CB0"/>
    <w:rsid w:val="5619D7C5"/>
    <w:rsid w:val="56540703"/>
    <w:rsid w:val="57873B6A"/>
    <w:rsid w:val="579F4250"/>
    <w:rsid w:val="58012E97"/>
    <w:rsid w:val="58186148"/>
    <w:rsid w:val="581AE2A9"/>
    <w:rsid w:val="5831BCD0"/>
    <w:rsid w:val="592611F5"/>
    <w:rsid w:val="59BB977D"/>
    <w:rsid w:val="5AB7AF19"/>
    <w:rsid w:val="5AFA9248"/>
    <w:rsid w:val="5B0E5064"/>
    <w:rsid w:val="5C44D736"/>
    <w:rsid w:val="5C755CF7"/>
    <w:rsid w:val="5C989D52"/>
    <w:rsid w:val="5D066AD7"/>
    <w:rsid w:val="5D3C9791"/>
    <w:rsid w:val="5D6E95C2"/>
    <w:rsid w:val="5DD333BA"/>
    <w:rsid w:val="5DF5B78D"/>
    <w:rsid w:val="5E77418C"/>
    <w:rsid w:val="5E8E8BEE"/>
    <w:rsid w:val="5F083B14"/>
    <w:rsid w:val="5FAF8ECE"/>
    <w:rsid w:val="5FE63959"/>
    <w:rsid w:val="60F21DDF"/>
    <w:rsid w:val="615CD23E"/>
    <w:rsid w:val="61E82F47"/>
    <w:rsid w:val="620A7EAE"/>
    <w:rsid w:val="623A7F01"/>
    <w:rsid w:val="63B0DF11"/>
    <w:rsid w:val="64FCC3DA"/>
    <w:rsid w:val="660B8623"/>
    <w:rsid w:val="661356F7"/>
    <w:rsid w:val="6801695A"/>
    <w:rsid w:val="686097D5"/>
    <w:rsid w:val="69E4DCA5"/>
    <w:rsid w:val="6A13BE0F"/>
    <w:rsid w:val="6AB87001"/>
    <w:rsid w:val="6AFBE4CE"/>
    <w:rsid w:val="6B0CF851"/>
    <w:rsid w:val="6BCB5496"/>
    <w:rsid w:val="6BCF2956"/>
    <w:rsid w:val="6D2F069F"/>
    <w:rsid w:val="6D6838B5"/>
    <w:rsid w:val="6E34BF02"/>
    <w:rsid w:val="6F0DEDA3"/>
    <w:rsid w:val="6F64A7B0"/>
    <w:rsid w:val="6F82D71E"/>
    <w:rsid w:val="71061FF8"/>
    <w:rsid w:val="71A6377D"/>
    <w:rsid w:val="71CACF6C"/>
    <w:rsid w:val="7278B30B"/>
    <w:rsid w:val="72950B68"/>
    <w:rsid w:val="72DE2716"/>
    <w:rsid w:val="72E06C57"/>
    <w:rsid w:val="72ED8C34"/>
    <w:rsid w:val="73619B8C"/>
    <w:rsid w:val="73DA2397"/>
    <w:rsid w:val="743C70C8"/>
    <w:rsid w:val="74C8194B"/>
    <w:rsid w:val="74E2992B"/>
    <w:rsid w:val="75103D36"/>
    <w:rsid w:val="757380E8"/>
    <w:rsid w:val="75F78FA9"/>
    <w:rsid w:val="76001335"/>
    <w:rsid w:val="7625633A"/>
    <w:rsid w:val="76D3A3A4"/>
    <w:rsid w:val="78776FAA"/>
    <w:rsid w:val="7A0FA646"/>
    <w:rsid w:val="7A7330D7"/>
    <w:rsid w:val="7AE667BF"/>
    <w:rsid w:val="7B78595C"/>
    <w:rsid w:val="7D7E8586"/>
    <w:rsid w:val="7D9C0369"/>
    <w:rsid w:val="7DE36AB2"/>
    <w:rsid w:val="7E37D70B"/>
    <w:rsid w:val="7E4CA84F"/>
    <w:rsid w:val="7E533278"/>
    <w:rsid w:val="7F3B413E"/>
    <w:rsid w:val="7F55B5AC"/>
    <w:rsid w:val="7FA466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FE0D14"/>
  <w15:chartTrackingRefBased/>
  <w15:docId w15:val="{B758F8CD-8ACA-407C-AA5E-4C30CCF46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C78"/>
    <w:pPr>
      <w:spacing w:before="120" w:after="120"/>
    </w:pPr>
    <w:rPr>
      <w:rFonts w:ascii="Arial" w:hAnsi="Arial"/>
      <w:color w:val="000000" w:themeColor="text1"/>
      <w:sz w:val="24"/>
    </w:rPr>
  </w:style>
  <w:style w:type="paragraph" w:styleId="Heading1">
    <w:name w:val="heading 1"/>
    <w:basedOn w:val="Normal"/>
    <w:next w:val="Normal"/>
    <w:link w:val="Heading1Char"/>
    <w:autoRedefine/>
    <w:uiPriority w:val="9"/>
    <w:qFormat/>
    <w:rsid w:val="009A57A2"/>
    <w:pPr>
      <w:keepNext/>
      <w:keepLines/>
      <w:spacing w:before="1200" w:after="1200"/>
      <w:ind w:left="2155"/>
      <w:outlineLvl w:val="0"/>
    </w:pPr>
    <w:rPr>
      <w:rFonts w:eastAsia="Calibri" w:cstheme="majorBidi"/>
      <w:b/>
      <w:sz w:val="52"/>
      <w:szCs w:val="32"/>
    </w:rPr>
  </w:style>
  <w:style w:type="paragraph" w:styleId="Heading2">
    <w:name w:val="heading 2"/>
    <w:basedOn w:val="Normal"/>
    <w:next w:val="Normal"/>
    <w:link w:val="Heading2Char"/>
    <w:uiPriority w:val="9"/>
    <w:semiHidden/>
    <w:unhideWhenUsed/>
    <w:rsid w:val="00855DC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23E06"/>
    <w:pPr>
      <w:keepNext/>
      <w:keepLines/>
      <w:outlineLvl w:val="2"/>
    </w:pPr>
    <w:rPr>
      <w:rFonts w:eastAsiaTheme="majorEastAsia" w:cstheme="majorBidi"/>
      <w:b/>
      <w:sz w:val="28"/>
      <w:szCs w:val="24"/>
    </w:rPr>
  </w:style>
  <w:style w:type="paragraph" w:styleId="Heading4">
    <w:name w:val="heading 4"/>
    <w:basedOn w:val="Normal"/>
    <w:next w:val="Normal"/>
    <w:link w:val="Heading4Char"/>
    <w:autoRedefine/>
    <w:uiPriority w:val="9"/>
    <w:unhideWhenUsed/>
    <w:qFormat/>
    <w:rsid w:val="00EF066E"/>
    <w:pPr>
      <w:keepNext/>
      <w:keepLines/>
      <w:outlineLvl w:val="3"/>
    </w:pPr>
    <w:rPr>
      <w:rFonts w:eastAsiaTheme="majorEastAsia" w:cstheme="majorBidi"/>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528"/>
    <w:pPr>
      <w:tabs>
        <w:tab w:val="center" w:pos="4513"/>
        <w:tab w:val="right" w:pos="9026"/>
      </w:tabs>
    </w:pPr>
  </w:style>
  <w:style w:type="character" w:customStyle="1" w:styleId="HeaderChar">
    <w:name w:val="Header Char"/>
    <w:basedOn w:val="DefaultParagraphFont"/>
    <w:link w:val="Header"/>
    <w:uiPriority w:val="99"/>
    <w:rsid w:val="00246528"/>
    <w:rPr>
      <w:rFonts w:ascii="Garamond" w:hAnsi="Garamond"/>
      <w:sz w:val="24"/>
    </w:rPr>
  </w:style>
  <w:style w:type="paragraph" w:styleId="Footer">
    <w:name w:val="footer"/>
    <w:basedOn w:val="Normal"/>
    <w:link w:val="FooterChar"/>
    <w:uiPriority w:val="99"/>
    <w:unhideWhenUsed/>
    <w:rsid w:val="00246528"/>
    <w:pPr>
      <w:tabs>
        <w:tab w:val="center" w:pos="4513"/>
        <w:tab w:val="right" w:pos="9026"/>
      </w:tabs>
    </w:pPr>
  </w:style>
  <w:style w:type="character" w:customStyle="1" w:styleId="FooterChar">
    <w:name w:val="Footer Char"/>
    <w:basedOn w:val="DefaultParagraphFont"/>
    <w:link w:val="Footer"/>
    <w:uiPriority w:val="99"/>
    <w:rsid w:val="00246528"/>
    <w:rPr>
      <w:rFonts w:ascii="Garamond" w:hAnsi="Garamond"/>
      <w:sz w:val="24"/>
    </w:rPr>
  </w:style>
  <w:style w:type="paragraph" w:styleId="ListParagraph">
    <w:name w:val="List Paragraph"/>
    <w:basedOn w:val="Normal"/>
    <w:autoRedefine/>
    <w:uiPriority w:val="34"/>
    <w:qFormat/>
    <w:rsid w:val="0025677A"/>
    <w:pPr>
      <w:numPr>
        <w:numId w:val="77"/>
      </w:numPr>
      <w:jc w:val="both"/>
    </w:pPr>
    <w:rPr>
      <w:bCs/>
      <w:szCs w:val="32"/>
    </w:rPr>
  </w:style>
  <w:style w:type="paragraph" w:customStyle="1" w:styleId="DBSMainTitleHeading-CorporateColour">
    <w:name w:val="DBS Main Title Heading - Corporate Colour"/>
    <w:basedOn w:val="Heading2"/>
    <w:link w:val="DBSMainTitleHeading-CorporateColourChar"/>
    <w:autoRedefine/>
    <w:qFormat/>
    <w:rsid w:val="00B61906"/>
    <w:pPr>
      <w:spacing w:before="240"/>
    </w:pPr>
    <w:rPr>
      <w:rFonts w:ascii="Arial" w:hAnsi="Arial" w:cs="Arial"/>
      <w:color w:val="000000" w:themeColor="text1"/>
      <w:sz w:val="24"/>
      <w:szCs w:val="24"/>
    </w:rPr>
  </w:style>
  <w:style w:type="paragraph" w:customStyle="1" w:styleId="DBSSub-headingTitle">
    <w:name w:val="DBS Sub-heading Title"/>
    <w:basedOn w:val="Heading3"/>
    <w:link w:val="DBSSub-headingTitleChar"/>
    <w:autoRedefine/>
    <w:qFormat/>
    <w:rsid w:val="003B52AA"/>
    <w:pPr>
      <w:contextualSpacing/>
    </w:pPr>
    <w:rPr>
      <w:rFonts w:cs="Arial"/>
      <w:szCs w:val="28"/>
      <w:shd w:val="clear" w:color="auto" w:fill="FFFFFF"/>
    </w:rPr>
  </w:style>
  <w:style w:type="character" w:customStyle="1" w:styleId="DBSMainTitleHeading-CorporateColourChar">
    <w:name w:val="DBS Main Title Heading - Corporate Colour Char"/>
    <w:basedOn w:val="DefaultParagraphFont"/>
    <w:link w:val="DBSMainTitleHeading-CorporateColour"/>
    <w:rsid w:val="00B61906"/>
    <w:rPr>
      <w:rFonts w:ascii="Arial" w:eastAsiaTheme="majorEastAsia" w:hAnsi="Arial" w:cs="Arial"/>
      <w:color w:val="000000" w:themeColor="text1"/>
      <w:sz w:val="24"/>
      <w:szCs w:val="24"/>
    </w:rPr>
  </w:style>
  <w:style w:type="paragraph" w:customStyle="1" w:styleId="DBSBodyCopyText">
    <w:name w:val="DBS Body Copy Text"/>
    <w:basedOn w:val="Normal"/>
    <w:link w:val="DBSBodyCopyTextChar"/>
    <w:qFormat/>
    <w:rsid w:val="004E21C5"/>
    <w:rPr>
      <w:rFonts w:cs="Arial"/>
      <w:szCs w:val="24"/>
    </w:rPr>
  </w:style>
  <w:style w:type="character" w:customStyle="1" w:styleId="DBSSub-headingTitleChar">
    <w:name w:val="DBS Sub-heading Title Char"/>
    <w:basedOn w:val="DefaultParagraphFont"/>
    <w:link w:val="DBSSub-headingTitle"/>
    <w:rsid w:val="003B52AA"/>
    <w:rPr>
      <w:rFonts w:ascii="Arial" w:eastAsiaTheme="majorEastAsia" w:hAnsi="Arial" w:cs="Arial"/>
      <w:b/>
      <w:color w:val="000000" w:themeColor="text1"/>
      <w:sz w:val="28"/>
      <w:szCs w:val="28"/>
    </w:rPr>
  </w:style>
  <w:style w:type="paragraph" w:styleId="NoSpacing">
    <w:name w:val="No Spacing"/>
    <w:link w:val="NoSpacingChar"/>
    <w:uiPriority w:val="1"/>
    <w:rsid w:val="002D2DD5"/>
    <w:rPr>
      <w:rFonts w:ascii="Garamond" w:hAnsi="Garamond"/>
      <w:sz w:val="24"/>
    </w:rPr>
  </w:style>
  <w:style w:type="character" w:customStyle="1" w:styleId="DBSBodyCopyTextChar">
    <w:name w:val="DBS Body Copy Text Char"/>
    <w:basedOn w:val="DefaultParagraphFont"/>
    <w:link w:val="DBSBodyCopyText"/>
    <w:rsid w:val="004E21C5"/>
    <w:rPr>
      <w:rFonts w:ascii="Arial" w:hAnsi="Arial" w:cs="Arial"/>
      <w:sz w:val="24"/>
      <w:szCs w:val="24"/>
    </w:rPr>
  </w:style>
  <w:style w:type="paragraph" w:styleId="BalloonText">
    <w:name w:val="Balloon Text"/>
    <w:basedOn w:val="Normal"/>
    <w:link w:val="BalloonTextChar"/>
    <w:uiPriority w:val="99"/>
    <w:semiHidden/>
    <w:unhideWhenUsed/>
    <w:rsid w:val="009734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498"/>
    <w:rPr>
      <w:rFonts w:ascii="Segoe UI" w:hAnsi="Segoe UI" w:cs="Segoe UI"/>
      <w:sz w:val="18"/>
      <w:szCs w:val="18"/>
    </w:rPr>
  </w:style>
  <w:style w:type="table" w:styleId="TableGrid">
    <w:name w:val="Table Grid"/>
    <w:basedOn w:val="TableNormal"/>
    <w:uiPriority w:val="39"/>
    <w:rsid w:val="00427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B6E6B"/>
    <w:pPr>
      <w:tabs>
        <w:tab w:val="right" w:leader="dot" w:pos="9629"/>
      </w:tabs>
      <w:spacing w:after="100"/>
    </w:pPr>
  </w:style>
  <w:style w:type="paragraph" w:customStyle="1" w:styleId="DBSTitle">
    <w:name w:val="DBS Title"/>
    <w:basedOn w:val="NoSpacing"/>
    <w:link w:val="DBSTitleChar"/>
    <w:qFormat/>
    <w:rsid w:val="003C72D5"/>
    <w:pPr>
      <w:ind w:left="2160"/>
    </w:pPr>
    <w:rPr>
      <w:rFonts w:ascii="Arial" w:hAnsi="Arial" w:cs="Arial"/>
      <w:b/>
      <w:sz w:val="48"/>
      <w:szCs w:val="48"/>
    </w:rPr>
  </w:style>
  <w:style w:type="character" w:customStyle="1" w:styleId="NoSpacingChar">
    <w:name w:val="No Spacing Char"/>
    <w:basedOn w:val="DefaultParagraphFont"/>
    <w:link w:val="NoSpacing"/>
    <w:uiPriority w:val="1"/>
    <w:rsid w:val="003C72D5"/>
    <w:rPr>
      <w:rFonts w:ascii="Garamond" w:hAnsi="Garamond"/>
      <w:sz w:val="24"/>
    </w:rPr>
  </w:style>
  <w:style w:type="character" w:customStyle="1" w:styleId="DBSTitleChar">
    <w:name w:val="DBS Title Char"/>
    <w:basedOn w:val="NoSpacingChar"/>
    <w:link w:val="DBSTitle"/>
    <w:rsid w:val="003C72D5"/>
    <w:rPr>
      <w:rFonts w:ascii="Arial" w:hAnsi="Arial" w:cs="Arial"/>
      <w:b/>
      <w:sz w:val="48"/>
      <w:szCs w:val="48"/>
    </w:rPr>
  </w:style>
  <w:style w:type="paragraph" w:customStyle="1" w:styleId="TableHeader">
    <w:name w:val="Table Header"/>
    <w:basedOn w:val="DBSBodyCopyText"/>
    <w:link w:val="TableHeaderChar"/>
    <w:qFormat/>
    <w:rsid w:val="000D268B"/>
    <w:rPr>
      <w:b/>
      <w:bCs/>
      <w:shd w:val="clear" w:color="auto" w:fill="9C9A00"/>
    </w:rPr>
  </w:style>
  <w:style w:type="character" w:customStyle="1" w:styleId="TableHeaderChar">
    <w:name w:val="Table Header Char"/>
    <w:basedOn w:val="DBSBodyCopyTextChar"/>
    <w:link w:val="TableHeader"/>
    <w:rsid w:val="000D268B"/>
    <w:rPr>
      <w:rFonts w:ascii="Arial" w:hAnsi="Arial" w:cs="Arial"/>
      <w:b/>
      <w:bCs/>
      <w:color w:val="000000" w:themeColor="text1"/>
      <w:sz w:val="24"/>
      <w:szCs w:val="24"/>
    </w:rPr>
  </w:style>
  <w:style w:type="character" w:customStyle="1" w:styleId="Heading1Char">
    <w:name w:val="Heading 1 Char"/>
    <w:basedOn w:val="DefaultParagraphFont"/>
    <w:link w:val="Heading1"/>
    <w:uiPriority w:val="9"/>
    <w:rsid w:val="009A57A2"/>
    <w:rPr>
      <w:rFonts w:ascii="Arial" w:eastAsia="Calibri" w:hAnsi="Arial" w:cstheme="majorBidi"/>
      <w:b/>
      <w:color w:val="000000" w:themeColor="text1"/>
      <w:sz w:val="52"/>
      <w:szCs w:val="32"/>
    </w:rPr>
  </w:style>
  <w:style w:type="paragraph" w:customStyle="1" w:styleId="DBSMainTitleHeading2">
    <w:name w:val="DBS Main Title Heading 2"/>
    <w:basedOn w:val="Heading2"/>
    <w:link w:val="DBSMainTitleHeading2Char"/>
    <w:qFormat/>
    <w:rsid w:val="0007143B"/>
    <w:pPr>
      <w:numPr>
        <w:numId w:val="76"/>
      </w:numPr>
      <w:spacing w:before="120"/>
    </w:pPr>
    <w:rPr>
      <w:rFonts w:ascii="Arial" w:hAnsi="Arial" w:cs="Arial"/>
      <w:b/>
      <w:color w:val="000000" w:themeColor="text1"/>
      <w:sz w:val="32"/>
      <w:szCs w:val="32"/>
    </w:rPr>
  </w:style>
  <w:style w:type="character" w:customStyle="1" w:styleId="DBSMainTitleHeading2Char">
    <w:name w:val="DBS Main Title Heading 2 Char"/>
    <w:basedOn w:val="DefaultParagraphFont"/>
    <w:link w:val="DBSMainTitleHeading2"/>
    <w:rsid w:val="0007143B"/>
    <w:rPr>
      <w:rFonts w:ascii="Arial" w:eastAsiaTheme="majorEastAsia" w:hAnsi="Arial" w:cs="Arial"/>
      <w:b/>
      <w:color w:val="000000" w:themeColor="text1"/>
      <w:sz w:val="32"/>
      <w:szCs w:val="32"/>
    </w:rPr>
  </w:style>
  <w:style w:type="character" w:customStyle="1" w:styleId="Heading2Char">
    <w:name w:val="Heading 2 Char"/>
    <w:basedOn w:val="DefaultParagraphFont"/>
    <w:link w:val="Heading2"/>
    <w:uiPriority w:val="9"/>
    <w:semiHidden/>
    <w:rsid w:val="00855DC9"/>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autoRedefine/>
    <w:uiPriority w:val="35"/>
    <w:unhideWhenUsed/>
    <w:qFormat/>
    <w:rsid w:val="00051B52"/>
    <w:rPr>
      <w:rFonts w:eastAsia="Cambria"/>
      <w:b/>
      <w:bCs/>
      <w:iCs/>
      <w:szCs w:val="24"/>
      <w:lang w:val="en-US" w:eastAsia="en-US"/>
    </w:rPr>
  </w:style>
  <w:style w:type="character" w:customStyle="1" w:styleId="Heading3Char">
    <w:name w:val="Heading 3 Char"/>
    <w:basedOn w:val="DefaultParagraphFont"/>
    <w:link w:val="Heading3"/>
    <w:uiPriority w:val="9"/>
    <w:rsid w:val="00423E06"/>
    <w:rPr>
      <w:rFonts w:ascii="Arial" w:eastAsiaTheme="majorEastAsia" w:hAnsi="Arial" w:cstheme="majorBidi"/>
      <w:b/>
      <w:color w:val="000000" w:themeColor="text1"/>
      <w:sz w:val="28"/>
      <w:szCs w:val="24"/>
    </w:rPr>
  </w:style>
  <w:style w:type="character" w:styleId="Hyperlink">
    <w:name w:val="Hyperlink"/>
    <w:basedOn w:val="DefaultParagraphFont"/>
    <w:uiPriority w:val="99"/>
    <w:unhideWhenUsed/>
    <w:rsid w:val="001C77A0"/>
    <w:rPr>
      <w:color w:val="0563C1" w:themeColor="hyperlink"/>
      <w:u w:val="single"/>
    </w:rPr>
  </w:style>
  <w:style w:type="character" w:styleId="UnresolvedMention">
    <w:name w:val="Unresolved Mention"/>
    <w:basedOn w:val="DefaultParagraphFont"/>
    <w:uiPriority w:val="99"/>
    <w:semiHidden/>
    <w:unhideWhenUsed/>
    <w:rsid w:val="001C77A0"/>
    <w:rPr>
      <w:color w:val="605E5C"/>
      <w:shd w:val="clear" w:color="auto" w:fill="E1DFDD"/>
    </w:rPr>
  </w:style>
  <w:style w:type="paragraph" w:styleId="TOCHeading">
    <w:name w:val="TOC Heading"/>
    <w:basedOn w:val="Heading1"/>
    <w:next w:val="Normal"/>
    <w:uiPriority w:val="39"/>
    <w:unhideWhenUsed/>
    <w:qFormat/>
    <w:rsid w:val="00774EF9"/>
    <w:pPr>
      <w:spacing w:before="240" w:after="0" w:line="259" w:lineRule="auto"/>
      <w:ind w:left="0"/>
      <w:outlineLvl w:val="9"/>
    </w:pPr>
    <w:rPr>
      <w:rFonts w:asciiTheme="majorHAnsi" w:eastAsiaTheme="majorEastAsia" w:hAnsiTheme="majorHAnsi"/>
      <w:b w:val="0"/>
      <w:color w:val="2F5496" w:themeColor="accent1" w:themeShade="BF"/>
      <w:sz w:val="32"/>
      <w:lang w:val="en-US" w:eastAsia="en-US"/>
    </w:rPr>
  </w:style>
  <w:style w:type="paragraph" w:styleId="TOC2">
    <w:name w:val="toc 2"/>
    <w:basedOn w:val="Normal"/>
    <w:next w:val="Normal"/>
    <w:autoRedefine/>
    <w:uiPriority w:val="39"/>
    <w:unhideWhenUsed/>
    <w:rsid w:val="009A57A2"/>
    <w:pPr>
      <w:tabs>
        <w:tab w:val="right" w:leader="dot" w:pos="9629"/>
      </w:tabs>
      <w:spacing w:after="100"/>
      <w:ind w:left="240"/>
    </w:pPr>
  </w:style>
  <w:style w:type="paragraph" w:styleId="TOC3">
    <w:name w:val="toc 3"/>
    <w:basedOn w:val="Normal"/>
    <w:next w:val="Normal"/>
    <w:autoRedefine/>
    <w:uiPriority w:val="39"/>
    <w:unhideWhenUsed/>
    <w:rsid w:val="00774EF9"/>
    <w:pPr>
      <w:spacing w:after="100"/>
      <w:ind w:left="480"/>
    </w:pPr>
  </w:style>
  <w:style w:type="paragraph" w:customStyle="1" w:styleId="Default">
    <w:name w:val="Default"/>
    <w:rsid w:val="00825E83"/>
    <w:pPr>
      <w:autoSpaceDE w:val="0"/>
      <w:autoSpaceDN w:val="0"/>
      <w:adjustRightInd w:val="0"/>
    </w:pPr>
    <w:rPr>
      <w:rFonts w:ascii="Arial" w:eastAsia="Cambria" w:hAnsi="Arial" w:cs="Arial"/>
      <w:color w:val="000000"/>
      <w:sz w:val="24"/>
      <w:szCs w:val="24"/>
    </w:rPr>
  </w:style>
  <w:style w:type="character" w:customStyle="1" w:styleId="Heading4Char">
    <w:name w:val="Heading 4 Char"/>
    <w:basedOn w:val="DefaultParagraphFont"/>
    <w:link w:val="Heading4"/>
    <w:uiPriority w:val="9"/>
    <w:rsid w:val="00EF066E"/>
    <w:rPr>
      <w:rFonts w:ascii="Arial" w:eastAsiaTheme="majorEastAsia" w:hAnsi="Arial" w:cstheme="majorBidi"/>
      <w:b/>
      <w:bCs/>
      <w:iCs/>
      <w:color w:val="000000" w:themeColor="text1"/>
      <w:sz w:val="28"/>
      <w:szCs w:val="28"/>
    </w:rPr>
  </w:style>
  <w:style w:type="paragraph" w:styleId="TOC4">
    <w:name w:val="toc 4"/>
    <w:basedOn w:val="Normal"/>
    <w:next w:val="Normal"/>
    <w:autoRedefine/>
    <w:uiPriority w:val="39"/>
    <w:unhideWhenUsed/>
    <w:rsid w:val="00FB7701"/>
    <w:pPr>
      <w:spacing w:before="0" w:after="100" w:line="259" w:lineRule="auto"/>
      <w:ind w:left="660"/>
    </w:pPr>
    <w:rPr>
      <w:rFonts w:asciiTheme="minorHAnsi" w:eastAsiaTheme="minorEastAsia" w:hAnsiTheme="minorHAnsi" w:cstheme="minorBidi"/>
      <w:color w:val="auto"/>
      <w:sz w:val="22"/>
      <w:szCs w:val="22"/>
    </w:rPr>
  </w:style>
  <w:style w:type="paragraph" w:styleId="TOC5">
    <w:name w:val="toc 5"/>
    <w:basedOn w:val="Normal"/>
    <w:next w:val="Normal"/>
    <w:autoRedefine/>
    <w:uiPriority w:val="39"/>
    <w:unhideWhenUsed/>
    <w:rsid w:val="00FB7701"/>
    <w:pPr>
      <w:spacing w:before="0" w:after="100" w:line="259" w:lineRule="auto"/>
      <w:ind w:left="880"/>
    </w:pPr>
    <w:rPr>
      <w:rFonts w:asciiTheme="minorHAnsi" w:eastAsiaTheme="minorEastAsia" w:hAnsiTheme="minorHAnsi" w:cstheme="minorBidi"/>
      <w:color w:val="auto"/>
      <w:sz w:val="22"/>
      <w:szCs w:val="22"/>
    </w:rPr>
  </w:style>
  <w:style w:type="paragraph" w:styleId="TOC6">
    <w:name w:val="toc 6"/>
    <w:basedOn w:val="Normal"/>
    <w:next w:val="Normal"/>
    <w:autoRedefine/>
    <w:uiPriority w:val="39"/>
    <w:unhideWhenUsed/>
    <w:rsid w:val="00FB7701"/>
    <w:pPr>
      <w:spacing w:before="0" w:after="100" w:line="259" w:lineRule="auto"/>
      <w:ind w:left="1100"/>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FB7701"/>
    <w:pPr>
      <w:spacing w:before="0" w:after="100" w:line="259" w:lineRule="auto"/>
      <w:ind w:left="1320"/>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FB7701"/>
    <w:pPr>
      <w:spacing w:before="0" w:after="100" w:line="259" w:lineRule="auto"/>
      <w:ind w:left="1540"/>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FB7701"/>
    <w:pPr>
      <w:spacing w:before="0" w:after="100" w:line="259" w:lineRule="auto"/>
      <w:ind w:left="1760"/>
    </w:pPr>
    <w:rPr>
      <w:rFonts w:asciiTheme="minorHAnsi" w:eastAsiaTheme="minorEastAsia" w:hAnsiTheme="minorHAnsi" w:cstheme="minorBidi"/>
      <w:color w:val="auto"/>
      <w:sz w:val="22"/>
      <w:szCs w:val="22"/>
    </w:rPr>
  </w:style>
  <w:style w:type="character" w:styleId="FollowedHyperlink">
    <w:name w:val="FollowedHyperlink"/>
    <w:basedOn w:val="DefaultParagraphFont"/>
    <w:uiPriority w:val="99"/>
    <w:semiHidden/>
    <w:unhideWhenUsed/>
    <w:rsid w:val="00CD467D"/>
    <w:rPr>
      <w:color w:val="954F72" w:themeColor="followedHyperlink"/>
      <w:u w:val="single"/>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Arial" w:hAnsi="Arial"/>
      <w:color w:val="000000" w:themeColor="text1"/>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711BF"/>
    <w:rPr>
      <w:rFonts w:ascii="Arial" w:hAnsi="Arial"/>
      <w:color w:val="000000" w:themeColor="text1"/>
      <w:sz w:val="24"/>
    </w:rPr>
  </w:style>
  <w:style w:type="paragraph" w:styleId="CommentSubject">
    <w:name w:val="annotation subject"/>
    <w:basedOn w:val="CommentText"/>
    <w:next w:val="CommentText"/>
    <w:link w:val="CommentSubjectChar"/>
    <w:uiPriority w:val="99"/>
    <w:semiHidden/>
    <w:unhideWhenUsed/>
    <w:rsid w:val="00B149EC"/>
    <w:rPr>
      <w:b/>
      <w:bCs/>
    </w:rPr>
  </w:style>
  <w:style w:type="character" w:customStyle="1" w:styleId="CommentSubjectChar">
    <w:name w:val="Comment Subject Char"/>
    <w:basedOn w:val="CommentTextChar"/>
    <w:link w:val="CommentSubject"/>
    <w:uiPriority w:val="99"/>
    <w:semiHidden/>
    <w:rsid w:val="00B149EC"/>
    <w:rPr>
      <w:rFonts w:ascii="Arial" w:hAnsi="Arial"/>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5344">
      <w:bodyDiv w:val="1"/>
      <w:marLeft w:val="0"/>
      <w:marRight w:val="0"/>
      <w:marTop w:val="0"/>
      <w:marBottom w:val="0"/>
      <w:divBdr>
        <w:top w:val="none" w:sz="0" w:space="0" w:color="auto"/>
        <w:left w:val="none" w:sz="0" w:space="0" w:color="auto"/>
        <w:bottom w:val="none" w:sz="0" w:space="0" w:color="auto"/>
        <w:right w:val="none" w:sz="0" w:space="0" w:color="auto"/>
      </w:divBdr>
    </w:div>
    <w:div w:id="100032392">
      <w:bodyDiv w:val="1"/>
      <w:marLeft w:val="0"/>
      <w:marRight w:val="0"/>
      <w:marTop w:val="0"/>
      <w:marBottom w:val="0"/>
      <w:divBdr>
        <w:top w:val="none" w:sz="0" w:space="0" w:color="auto"/>
        <w:left w:val="none" w:sz="0" w:space="0" w:color="auto"/>
        <w:bottom w:val="none" w:sz="0" w:space="0" w:color="auto"/>
        <w:right w:val="none" w:sz="0" w:space="0" w:color="auto"/>
      </w:divBdr>
    </w:div>
    <w:div w:id="155154950">
      <w:bodyDiv w:val="1"/>
      <w:marLeft w:val="0"/>
      <w:marRight w:val="0"/>
      <w:marTop w:val="0"/>
      <w:marBottom w:val="0"/>
      <w:divBdr>
        <w:top w:val="none" w:sz="0" w:space="0" w:color="auto"/>
        <w:left w:val="none" w:sz="0" w:space="0" w:color="auto"/>
        <w:bottom w:val="none" w:sz="0" w:space="0" w:color="auto"/>
        <w:right w:val="none" w:sz="0" w:space="0" w:color="auto"/>
      </w:divBdr>
    </w:div>
    <w:div w:id="508057173">
      <w:bodyDiv w:val="1"/>
      <w:marLeft w:val="0"/>
      <w:marRight w:val="0"/>
      <w:marTop w:val="0"/>
      <w:marBottom w:val="0"/>
      <w:divBdr>
        <w:top w:val="none" w:sz="0" w:space="0" w:color="auto"/>
        <w:left w:val="none" w:sz="0" w:space="0" w:color="auto"/>
        <w:bottom w:val="none" w:sz="0" w:space="0" w:color="auto"/>
        <w:right w:val="none" w:sz="0" w:space="0" w:color="auto"/>
      </w:divBdr>
    </w:div>
    <w:div w:id="547423075">
      <w:bodyDiv w:val="1"/>
      <w:marLeft w:val="0"/>
      <w:marRight w:val="0"/>
      <w:marTop w:val="0"/>
      <w:marBottom w:val="0"/>
      <w:divBdr>
        <w:top w:val="none" w:sz="0" w:space="0" w:color="auto"/>
        <w:left w:val="none" w:sz="0" w:space="0" w:color="auto"/>
        <w:bottom w:val="none" w:sz="0" w:space="0" w:color="auto"/>
        <w:right w:val="none" w:sz="0" w:space="0" w:color="auto"/>
      </w:divBdr>
    </w:div>
    <w:div w:id="624888403">
      <w:bodyDiv w:val="1"/>
      <w:marLeft w:val="0"/>
      <w:marRight w:val="0"/>
      <w:marTop w:val="0"/>
      <w:marBottom w:val="0"/>
      <w:divBdr>
        <w:top w:val="none" w:sz="0" w:space="0" w:color="auto"/>
        <w:left w:val="none" w:sz="0" w:space="0" w:color="auto"/>
        <w:bottom w:val="none" w:sz="0" w:space="0" w:color="auto"/>
        <w:right w:val="none" w:sz="0" w:space="0" w:color="auto"/>
      </w:divBdr>
    </w:div>
    <w:div w:id="701518707">
      <w:bodyDiv w:val="1"/>
      <w:marLeft w:val="0"/>
      <w:marRight w:val="0"/>
      <w:marTop w:val="0"/>
      <w:marBottom w:val="0"/>
      <w:divBdr>
        <w:top w:val="none" w:sz="0" w:space="0" w:color="auto"/>
        <w:left w:val="none" w:sz="0" w:space="0" w:color="auto"/>
        <w:bottom w:val="none" w:sz="0" w:space="0" w:color="auto"/>
        <w:right w:val="none" w:sz="0" w:space="0" w:color="auto"/>
      </w:divBdr>
    </w:div>
    <w:div w:id="791291473">
      <w:bodyDiv w:val="1"/>
      <w:marLeft w:val="0"/>
      <w:marRight w:val="0"/>
      <w:marTop w:val="0"/>
      <w:marBottom w:val="0"/>
      <w:divBdr>
        <w:top w:val="none" w:sz="0" w:space="0" w:color="auto"/>
        <w:left w:val="none" w:sz="0" w:space="0" w:color="auto"/>
        <w:bottom w:val="none" w:sz="0" w:space="0" w:color="auto"/>
        <w:right w:val="none" w:sz="0" w:space="0" w:color="auto"/>
      </w:divBdr>
    </w:div>
    <w:div w:id="795102853">
      <w:bodyDiv w:val="1"/>
      <w:marLeft w:val="0"/>
      <w:marRight w:val="0"/>
      <w:marTop w:val="0"/>
      <w:marBottom w:val="0"/>
      <w:divBdr>
        <w:top w:val="none" w:sz="0" w:space="0" w:color="auto"/>
        <w:left w:val="none" w:sz="0" w:space="0" w:color="auto"/>
        <w:bottom w:val="none" w:sz="0" w:space="0" w:color="auto"/>
        <w:right w:val="none" w:sz="0" w:space="0" w:color="auto"/>
      </w:divBdr>
    </w:div>
    <w:div w:id="912542804">
      <w:bodyDiv w:val="1"/>
      <w:marLeft w:val="0"/>
      <w:marRight w:val="0"/>
      <w:marTop w:val="0"/>
      <w:marBottom w:val="0"/>
      <w:divBdr>
        <w:top w:val="none" w:sz="0" w:space="0" w:color="auto"/>
        <w:left w:val="none" w:sz="0" w:space="0" w:color="auto"/>
        <w:bottom w:val="none" w:sz="0" w:space="0" w:color="auto"/>
        <w:right w:val="none" w:sz="0" w:space="0" w:color="auto"/>
      </w:divBdr>
    </w:div>
    <w:div w:id="1021861610">
      <w:bodyDiv w:val="1"/>
      <w:marLeft w:val="0"/>
      <w:marRight w:val="0"/>
      <w:marTop w:val="0"/>
      <w:marBottom w:val="0"/>
      <w:divBdr>
        <w:top w:val="none" w:sz="0" w:space="0" w:color="auto"/>
        <w:left w:val="none" w:sz="0" w:space="0" w:color="auto"/>
        <w:bottom w:val="none" w:sz="0" w:space="0" w:color="auto"/>
        <w:right w:val="none" w:sz="0" w:space="0" w:color="auto"/>
      </w:divBdr>
    </w:div>
    <w:div w:id="1042749232">
      <w:bodyDiv w:val="1"/>
      <w:marLeft w:val="0"/>
      <w:marRight w:val="0"/>
      <w:marTop w:val="0"/>
      <w:marBottom w:val="0"/>
      <w:divBdr>
        <w:top w:val="none" w:sz="0" w:space="0" w:color="auto"/>
        <w:left w:val="none" w:sz="0" w:space="0" w:color="auto"/>
        <w:bottom w:val="none" w:sz="0" w:space="0" w:color="auto"/>
        <w:right w:val="none" w:sz="0" w:space="0" w:color="auto"/>
      </w:divBdr>
    </w:div>
    <w:div w:id="1083332123">
      <w:bodyDiv w:val="1"/>
      <w:marLeft w:val="0"/>
      <w:marRight w:val="0"/>
      <w:marTop w:val="0"/>
      <w:marBottom w:val="0"/>
      <w:divBdr>
        <w:top w:val="none" w:sz="0" w:space="0" w:color="auto"/>
        <w:left w:val="none" w:sz="0" w:space="0" w:color="auto"/>
        <w:bottom w:val="none" w:sz="0" w:space="0" w:color="auto"/>
        <w:right w:val="none" w:sz="0" w:space="0" w:color="auto"/>
      </w:divBdr>
    </w:div>
    <w:div w:id="1175611702">
      <w:bodyDiv w:val="1"/>
      <w:marLeft w:val="0"/>
      <w:marRight w:val="0"/>
      <w:marTop w:val="0"/>
      <w:marBottom w:val="0"/>
      <w:divBdr>
        <w:top w:val="none" w:sz="0" w:space="0" w:color="auto"/>
        <w:left w:val="none" w:sz="0" w:space="0" w:color="auto"/>
        <w:bottom w:val="none" w:sz="0" w:space="0" w:color="auto"/>
        <w:right w:val="none" w:sz="0" w:space="0" w:color="auto"/>
      </w:divBdr>
    </w:div>
    <w:div w:id="1232034466">
      <w:bodyDiv w:val="1"/>
      <w:marLeft w:val="0"/>
      <w:marRight w:val="0"/>
      <w:marTop w:val="0"/>
      <w:marBottom w:val="0"/>
      <w:divBdr>
        <w:top w:val="none" w:sz="0" w:space="0" w:color="auto"/>
        <w:left w:val="none" w:sz="0" w:space="0" w:color="auto"/>
        <w:bottom w:val="none" w:sz="0" w:space="0" w:color="auto"/>
        <w:right w:val="none" w:sz="0" w:space="0" w:color="auto"/>
      </w:divBdr>
    </w:div>
    <w:div w:id="1427651621">
      <w:bodyDiv w:val="1"/>
      <w:marLeft w:val="0"/>
      <w:marRight w:val="0"/>
      <w:marTop w:val="0"/>
      <w:marBottom w:val="0"/>
      <w:divBdr>
        <w:top w:val="none" w:sz="0" w:space="0" w:color="auto"/>
        <w:left w:val="none" w:sz="0" w:space="0" w:color="auto"/>
        <w:bottom w:val="none" w:sz="0" w:space="0" w:color="auto"/>
        <w:right w:val="none" w:sz="0" w:space="0" w:color="auto"/>
      </w:divBdr>
    </w:div>
    <w:div w:id="1467159306">
      <w:bodyDiv w:val="1"/>
      <w:marLeft w:val="0"/>
      <w:marRight w:val="0"/>
      <w:marTop w:val="0"/>
      <w:marBottom w:val="0"/>
      <w:divBdr>
        <w:top w:val="none" w:sz="0" w:space="0" w:color="auto"/>
        <w:left w:val="none" w:sz="0" w:space="0" w:color="auto"/>
        <w:bottom w:val="none" w:sz="0" w:space="0" w:color="auto"/>
        <w:right w:val="none" w:sz="0" w:space="0" w:color="auto"/>
      </w:divBdr>
    </w:div>
    <w:div w:id="1470904773">
      <w:bodyDiv w:val="1"/>
      <w:marLeft w:val="0"/>
      <w:marRight w:val="0"/>
      <w:marTop w:val="0"/>
      <w:marBottom w:val="0"/>
      <w:divBdr>
        <w:top w:val="none" w:sz="0" w:space="0" w:color="auto"/>
        <w:left w:val="none" w:sz="0" w:space="0" w:color="auto"/>
        <w:bottom w:val="none" w:sz="0" w:space="0" w:color="auto"/>
        <w:right w:val="none" w:sz="0" w:space="0" w:color="auto"/>
      </w:divBdr>
    </w:div>
    <w:div w:id="1806699262">
      <w:bodyDiv w:val="1"/>
      <w:marLeft w:val="0"/>
      <w:marRight w:val="0"/>
      <w:marTop w:val="0"/>
      <w:marBottom w:val="0"/>
      <w:divBdr>
        <w:top w:val="none" w:sz="0" w:space="0" w:color="auto"/>
        <w:left w:val="none" w:sz="0" w:space="0" w:color="auto"/>
        <w:bottom w:val="none" w:sz="0" w:space="0" w:color="auto"/>
        <w:right w:val="none" w:sz="0" w:space="0" w:color="auto"/>
      </w:divBdr>
    </w:div>
    <w:div w:id="204336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mbudsman.org.uk/about-us/our-principles/principles-good-complaint-handlin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ombudsman.org.uk/about-us/our-principles/principles-good-administration" TargetMode="External"/><Relationship Id="rId17" Type="http://schemas.openxmlformats.org/officeDocument/2006/relationships/hyperlink" Target="https://gbr01.safelinks.protection.outlook.com/?url=https%3A%2F%2Fwww.gov.uk%2Fguidance%2Fusing-ai-tools-when-contacting-dbs&amp;data=05%7C02%7CClare.Roberts%40dbs.gov.uk%7C0fa5c7c70d6745c8a34a08dea1d8b51d%7Cf24d93ecb2914192a08af182245945c2%7C0%7C0%7C639126149269228632%7CUnknown%7CTWFpbGZsb3d8eyJFbXB0eU1hcGkiOnRydWUsIlYiOiIwLjAuMDAwMCIsIlAiOiJXaW4zMiIsIkFOIjoiTWFpbCIsIldUIjoyfQ%3D%3D%7C0%7C%7C%7C&amp;sdata=FihczJeK%2FgDgR0TL0MYwFIcRFQisb58IW%2B%2BDlbhjf94%3D&amp;reserved=0" TargetMode="External"/><Relationship Id="rId2" Type="http://schemas.openxmlformats.org/officeDocument/2006/relationships/customXml" Target="../customXml/item2.xml"/><Relationship Id="rId16" Type="http://schemas.openxmlformats.org/officeDocument/2006/relationships/hyperlink" Target="https://www.ombudsman.org.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ukhomeoffice-my.sharepoint.com/:w:/g/personal/elizabeth_mimnagh_dbs_gov_uk/IQDZTHJv4SFiRLAL4_BzafrcAcRXDU2oNub1xW4tU5nFedk?xsdata=MDV8MDJ8Tmljb2xhLk9OZWlsbEBkYnMuZ292LnVrfDQ2ODQxZjg3YTlmMTRmNTBhYzhhMDhkZTUyOTljNTkxfGYyNGQ5M2VjYjI5MTQxOTJhMDhhZjE4MjI0NTk0NWMyfDB8MHw2MzkwMzkwMTc1NDk1NjUzMzR8VW5rbm93bnxUV0ZwYkdac2IzZDhleUpGYlhCMGVVMWhjR2tpT25SeWRXVXNJbFlpT2lJd0xqQXVNREF3TUNJc0lsQWlPaUpYYVc0ek1pSXNJa0ZPSWpvaVRXRnBiQ0lzSWxkVUlqb3lmUT09fDB8fHw%3d&amp;sdata=cmNiWGpNNzd6VlZpcXZuVjN4bG1HNUxSSzhHK0tISmhHZDRua1hyRVhwZz0%3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privacy-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0851BE9A08204F97AC56421468B5A7" ma:contentTypeVersion="10" ma:contentTypeDescription="Create a new document." ma:contentTypeScope="" ma:versionID="3893911256fd3c049059e7bb4839e301">
  <xsd:schema xmlns:xsd="http://www.w3.org/2001/XMLSchema" xmlns:xs="http://www.w3.org/2001/XMLSchema" xmlns:p="http://schemas.microsoft.com/office/2006/metadata/properties" xmlns:ns3="014c4763-ab76-4fbe-867e-556ec0f1ff7b" xmlns:ns4="f6b46475-2839-49f7-9840-2924f147b549" targetNamespace="http://schemas.microsoft.com/office/2006/metadata/properties" ma:root="true" ma:fieldsID="b8ccbf70378b88c7af54d1ad773e49df" ns3:_="" ns4:_="">
    <xsd:import namespace="014c4763-ab76-4fbe-867e-556ec0f1ff7b"/>
    <xsd:import namespace="f6b46475-2839-49f7-9840-2924f147b54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c4763-ab76-4fbe-867e-556ec0f1f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b46475-2839-49f7-9840-2924f147b5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014c4763-ab76-4fbe-867e-556ec0f1ff7b" xsi:nil="true"/>
  </documentManagement>
</p:properties>
</file>

<file path=customXml/itemProps1.xml><?xml version="1.0" encoding="utf-8"?>
<ds:datastoreItem xmlns:ds="http://schemas.openxmlformats.org/officeDocument/2006/customXml" ds:itemID="{E779F2BB-72EC-4F03-9D4C-E01BEEAFD2EF}">
  <ds:schemaRefs>
    <ds:schemaRef ds:uri="http://schemas.openxmlformats.org/officeDocument/2006/bibliography"/>
  </ds:schemaRefs>
</ds:datastoreItem>
</file>

<file path=customXml/itemProps2.xml><?xml version="1.0" encoding="utf-8"?>
<ds:datastoreItem xmlns:ds="http://schemas.openxmlformats.org/officeDocument/2006/customXml" ds:itemID="{39D3319B-F0C1-465A-9D78-91920EBFDBAA}">
  <ds:schemaRefs>
    <ds:schemaRef ds:uri="http://schemas.microsoft.com/sharepoint/v3/contenttype/forms"/>
  </ds:schemaRefs>
</ds:datastoreItem>
</file>

<file path=customXml/itemProps3.xml><?xml version="1.0" encoding="utf-8"?>
<ds:datastoreItem xmlns:ds="http://schemas.openxmlformats.org/officeDocument/2006/customXml" ds:itemID="{E11C8DF2-6CDE-4518-9041-949CF2ED8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c4763-ab76-4fbe-867e-556ec0f1ff7b"/>
    <ds:schemaRef ds:uri="f6b46475-2839-49f7-9840-2924f147b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6628D6-52CE-4465-92F1-935CA9732CFF}">
  <ds:schemaRefs>
    <ds:schemaRef ds:uri="http://schemas.microsoft.com/office/2006/metadata/properties"/>
    <ds:schemaRef ds:uri="http://schemas.microsoft.com/office/infopath/2007/PartnerControls"/>
    <ds:schemaRef ds:uri="014c4763-ab76-4fbe-867e-556ec0f1ff7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3361</Words>
  <Characters>17580</Characters>
  <Application>Microsoft Office Word</Application>
  <DocSecurity>0</DocSecurity>
  <Lines>325</Lines>
  <Paragraphs>155</Paragraphs>
  <ScaleCrop>false</ScaleCrop>
  <Company/>
  <LinksUpToDate>false</LinksUpToDate>
  <CharactersWithSpaces>20786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Swaby Jennifer</dc:creator>
  <cp:keywords/>
  <dc:description/>
  <cp:lastModifiedBy>Elizabeth Mimnagh</cp:lastModifiedBy>
  <cp:revision>2</cp:revision>
  <dcterms:created xsi:type="dcterms:W3CDTF">2026-09-29T12:31:00Z</dcterms:created>
  <dcterms:modified xsi:type="dcterms:W3CDTF">2026-09-29T12:31:00Z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0x010100490851BE9A08204F97AC56421468B5A7</vt:lpwstr>
  </property>
</Properties>
</file>