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6530" w14:textId="77777777" w:rsidR="00CA5FCD" w:rsidRDefault="00CA5FCD" w:rsidP="00CA5FCD">
      <w:pPr>
        <w:spacing w:after="180"/>
        <w:rPr>
          <w:b/>
          <w:szCs w:val="24"/>
        </w:rPr>
      </w:pPr>
      <w:bookmarkStart w:id="0" w:name="_Hlk167112394"/>
    </w:p>
    <w:p w14:paraId="032DBE9A" w14:textId="458798FD" w:rsidR="00CA5FCD" w:rsidRPr="00E161EA" w:rsidRDefault="00953C1A" w:rsidP="00CA5FCD">
      <w:r>
        <w:rPr>
          <w:b/>
          <w:szCs w:val="24"/>
        </w:rPr>
        <w:t>Publications approval reference</w:t>
      </w:r>
      <w:r w:rsidR="00CA5FCD" w:rsidRPr="006F5FC5">
        <w:rPr>
          <w:b/>
          <w:szCs w:val="24"/>
        </w:rPr>
        <w:t xml:space="preserve">: </w:t>
      </w:r>
      <w:r w:rsidR="00AC3D30">
        <w:rPr>
          <w:b/>
          <w:szCs w:val="24"/>
        </w:rPr>
        <w:t>GOV-</w:t>
      </w:r>
      <w:r w:rsidR="00AC0436" w:rsidRPr="00AC0436">
        <w:rPr>
          <w:b/>
          <w:szCs w:val="24"/>
        </w:rPr>
        <w:t>2026318</w:t>
      </w:r>
    </w:p>
    <w:p w14:paraId="0CF5DD76" w14:textId="0AAEA891" w:rsidR="00CA5FCD" w:rsidRPr="001E0429" w:rsidRDefault="003F4F5B" w:rsidP="004646C8">
      <w:pPr>
        <w:pStyle w:val="Heading2"/>
        <w:pBdr>
          <w:top w:val="none" w:sz="0" w:space="0" w:color="auto"/>
          <w:left w:val="none" w:sz="0" w:space="0" w:color="auto"/>
          <w:bottom w:val="none" w:sz="0" w:space="0" w:color="auto"/>
          <w:right w:val="none" w:sz="0" w:space="0" w:color="auto"/>
        </w:pBdr>
        <w:tabs>
          <w:tab w:val="left" w:pos="940"/>
          <w:tab w:val="center" w:pos="5235"/>
        </w:tabs>
        <w:spacing w:before="120" w:after="120"/>
        <w:ind w:rightChars="-2" w:right="-5"/>
        <w:jc w:val="left"/>
        <w:rPr>
          <w:rFonts w:ascii="Arial" w:hAnsi="Arial" w:cs="Arial"/>
          <w:sz w:val="28"/>
          <w:szCs w:val="28"/>
        </w:rPr>
      </w:pPr>
      <w:r>
        <w:rPr>
          <w:rFonts w:ascii="Arial" w:hAnsi="Arial" w:cs="Arial"/>
          <w:sz w:val="28"/>
          <w:szCs w:val="28"/>
        </w:rPr>
        <w:tab/>
      </w:r>
      <w:r>
        <w:rPr>
          <w:rFonts w:ascii="Arial" w:hAnsi="Arial" w:cs="Arial"/>
          <w:sz w:val="28"/>
          <w:szCs w:val="28"/>
        </w:rPr>
        <w:tab/>
      </w:r>
      <w:r w:rsidR="00254802">
        <w:rPr>
          <w:rFonts w:ascii="Arial" w:hAnsi="Arial" w:cs="Arial"/>
          <w:sz w:val="28"/>
          <w:szCs w:val="28"/>
        </w:rPr>
        <w:t xml:space="preserve">COVID-19 </w:t>
      </w:r>
      <w:r w:rsidR="00232F5E">
        <w:rPr>
          <w:rFonts w:ascii="Arial" w:hAnsi="Arial" w:cs="Arial"/>
          <w:sz w:val="28"/>
          <w:szCs w:val="28"/>
        </w:rPr>
        <w:t xml:space="preserve">vaccine </w:t>
      </w:r>
      <w:r w:rsidR="00254802">
        <w:rPr>
          <w:rFonts w:ascii="Arial" w:hAnsi="Arial" w:cs="Arial"/>
          <w:sz w:val="28"/>
          <w:szCs w:val="28"/>
        </w:rPr>
        <w:t xml:space="preserve">(5 years and over) </w:t>
      </w:r>
      <w:r w:rsidR="00CA5FCD" w:rsidRPr="004646C8">
        <w:rPr>
          <w:rFonts w:ascii="Arial" w:hAnsi="Arial" w:cs="Arial"/>
          <w:sz w:val="28"/>
          <w:szCs w:val="28"/>
          <w:highlight w:val="lightGray"/>
        </w:rPr>
        <w:t>Vaccine Group Direction (</w:t>
      </w:r>
      <w:r w:rsidR="00DE03D3" w:rsidRPr="004646C8">
        <w:rPr>
          <w:rFonts w:ascii="Arial" w:hAnsi="Arial" w:cs="Arial"/>
          <w:sz w:val="28"/>
          <w:szCs w:val="28"/>
          <w:highlight w:val="lightGray"/>
        </w:rPr>
        <w:t>V</w:t>
      </w:r>
      <w:r w:rsidR="00CA5FCD" w:rsidRPr="004646C8">
        <w:rPr>
          <w:rFonts w:ascii="Arial" w:hAnsi="Arial" w:cs="Arial"/>
          <w:sz w:val="28"/>
          <w:szCs w:val="28"/>
          <w:highlight w:val="lightGray"/>
        </w:rPr>
        <w:t>GD)</w:t>
      </w:r>
    </w:p>
    <w:p w14:paraId="4F3D9E3B" w14:textId="3F10EA06" w:rsidR="00CA5FCD" w:rsidRPr="001E0429" w:rsidRDefault="00CA5FCD" w:rsidP="001E108B">
      <w:pPr>
        <w:pStyle w:val="Default"/>
        <w:spacing w:before="120" w:after="120"/>
        <w:ind w:right="-375"/>
      </w:pPr>
      <w:r w:rsidRPr="001E0429">
        <w:t xml:space="preserve">This </w:t>
      </w:r>
      <w:r w:rsidR="00C24240">
        <w:t>V</w:t>
      </w:r>
      <w:r w:rsidRPr="001E0429">
        <w:t xml:space="preserve">GD is for the </w:t>
      </w:r>
      <w:r w:rsidRPr="00896324">
        <w:t>administration of</w:t>
      </w:r>
      <w:r w:rsidR="00D73842">
        <w:t xml:space="preserve"> COVID-19 </w:t>
      </w:r>
      <w:r w:rsidR="00511B3E">
        <w:t>vaccine</w:t>
      </w:r>
      <w:r>
        <w:t xml:space="preserve"> </w:t>
      </w:r>
      <w:r w:rsidRPr="001E0429">
        <w:t>to</w:t>
      </w:r>
      <w:r w:rsidR="00511B3E">
        <w:t xml:space="preserve"> eligible</w:t>
      </w:r>
      <w:r w:rsidRPr="001E0429">
        <w:t xml:space="preserve"> individuals </w:t>
      </w:r>
      <w:r w:rsidR="00511B3E">
        <w:t xml:space="preserve">from the age of 5 years, in accordance with the national COVID-19 </w:t>
      </w:r>
      <w:r w:rsidR="001E108B">
        <w:t xml:space="preserve">vaccination programme. </w:t>
      </w:r>
    </w:p>
    <w:p w14:paraId="09EC2E45" w14:textId="11261ADB" w:rsidR="00CA5FCD" w:rsidRDefault="00CA5FCD" w:rsidP="00CA5FCD">
      <w:pPr>
        <w:ind w:rightChars="-375" w:right="-900"/>
        <w:rPr>
          <w:szCs w:val="24"/>
        </w:rPr>
      </w:pPr>
      <w:r w:rsidRPr="001E0429">
        <w:rPr>
          <w:szCs w:val="24"/>
        </w:rPr>
        <w:t xml:space="preserve">This </w:t>
      </w:r>
      <w:r w:rsidR="00C24240">
        <w:rPr>
          <w:szCs w:val="24"/>
        </w:rPr>
        <w:t>V</w:t>
      </w:r>
      <w:r w:rsidRPr="001E0429">
        <w:rPr>
          <w:szCs w:val="24"/>
        </w:rPr>
        <w:t xml:space="preserve">GD is for use by registered healthcare practitioners identified in </w:t>
      </w:r>
      <w:hyperlink w:anchor="section3" w:history="1">
        <w:r w:rsidR="0086036E">
          <w:rPr>
            <w:rStyle w:val="Hyperlink"/>
            <w:szCs w:val="24"/>
          </w:rPr>
          <w:t>section 3</w:t>
        </w:r>
      </w:hyperlink>
      <w:r w:rsidRPr="001E0429">
        <w:rPr>
          <w:szCs w:val="24"/>
        </w:rPr>
        <w:t xml:space="preserve">, subject to any </w:t>
      </w:r>
    </w:p>
    <w:p w14:paraId="44B7C663" w14:textId="3A01CAFC" w:rsidR="00CA5FCD" w:rsidRPr="001E0429" w:rsidRDefault="00CA5FCD" w:rsidP="00CA5FCD">
      <w:pPr>
        <w:spacing w:after="120"/>
        <w:ind w:rightChars="-375" w:right="-900"/>
        <w:rPr>
          <w:rFonts w:cs="Arial"/>
          <w:color w:val="000000"/>
          <w:szCs w:val="24"/>
        </w:rPr>
      </w:pPr>
      <w:r w:rsidRPr="001E0429">
        <w:rPr>
          <w:szCs w:val="24"/>
        </w:rPr>
        <w:t xml:space="preserve">limitations to authorisation detailed in </w:t>
      </w:r>
      <w:hyperlink w:anchor="section2" w:history="1">
        <w:r w:rsidR="0086036E">
          <w:rPr>
            <w:rStyle w:val="Hyperlink"/>
            <w:szCs w:val="24"/>
          </w:rPr>
          <w:t>section 2</w:t>
        </w:r>
      </w:hyperlink>
      <w:r w:rsidRPr="001E0429">
        <w:rPr>
          <w:szCs w:val="24"/>
        </w:rPr>
        <w:t>.</w:t>
      </w:r>
    </w:p>
    <w:p w14:paraId="59429C14" w14:textId="145EBEBE" w:rsidR="00CA5FCD" w:rsidRPr="001E0429" w:rsidRDefault="00CA5FCD" w:rsidP="00CA5FCD">
      <w:pPr>
        <w:ind w:rightChars="-375" w:right="-900"/>
        <w:rPr>
          <w:rFonts w:cs="Arial"/>
          <w:i/>
          <w:color w:val="FF0000"/>
          <w:szCs w:val="24"/>
        </w:rPr>
      </w:pPr>
      <w:r w:rsidRPr="001E0429">
        <w:rPr>
          <w:rFonts w:cs="Arial"/>
          <w:color w:val="000000"/>
          <w:szCs w:val="24"/>
        </w:rPr>
        <w:t>Reference no:</w:t>
      </w:r>
      <w:r w:rsidRPr="001E0429">
        <w:rPr>
          <w:rFonts w:cs="Arial"/>
          <w:color w:val="000000"/>
          <w:szCs w:val="24"/>
        </w:rPr>
        <w:tab/>
      </w:r>
      <w:r w:rsidR="00254802">
        <w:rPr>
          <w:rFonts w:cs="Arial"/>
          <w:color w:val="000000"/>
          <w:szCs w:val="24"/>
        </w:rPr>
        <w:t xml:space="preserve">COVID-19 </w:t>
      </w:r>
      <w:r w:rsidRPr="001E0429">
        <w:rPr>
          <w:rFonts w:cs="Arial"/>
          <w:color w:val="000000"/>
          <w:szCs w:val="24"/>
        </w:rPr>
        <w:t xml:space="preserve">vaccine </w:t>
      </w:r>
      <w:r w:rsidR="00232F5E">
        <w:rPr>
          <w:rFonts w:cs="Arial"/>
          <w:color w:val="000000"/>
          <w:szCs w:val="24"/>
        </w:rPr>
        <w:t xml:space="preserve">(5 years and over) </w:t>
      </w:r>
      <w:r w:rsidR="00C24240">
        <w:rPr>
          <w:rFonts w:cs="Arial"/>
          <w:color w:val="000000"/>
          <w:szCs w:val="24"/>
        </w:rPr>
        <w:t>V</w:t>
      </w:r>
      <w:r w:rsidRPr="001E0429">
        <w:rPr>
          <w:rFonts w:cs="Arial"/>
          <w:color w:val="000000"/>
          <w:szCs w:val="24"/>
        </w:rPr>
        <w:t>GD</w:t>
      </w:r>
    </w:p>
    <w:p w14:paraId="143C0A5A" w14:textId="3277C351" w:rsidR="00355BE1" w:rsidRPr="001E0429" w:rsidRDefault="00CA5FCD" w:rsidP="00CA5FCD">
      <w:pPr>
        <w:spacing w:line="320" w:lineRule="exact"/>
        <w:ind w:rightChars="-375" w:right="-900"/>
        <w:rPr>
          <w:rFonts w:cs="Arial"/>
          <w:color w:val="FF0000"/>
          <w:szCs w:val="24"/>
        </w:rPr>
      </w:pPr>
      <w:r w:rsidRPr="001E0429">
        <w:rPr>
          <w:szCs w:val="24"/>
        </w:rPr>
        <w:t>Version no:</w:t>
      </w:r>
      <w:r w:rsidRPr="001E0429">
        <w:rPr>
          <w:rFonts w:cs="Arial"/>
          <w:i/>
          <w:szCs w:val="24"/>
        </w:rPr>
        <w:t xml:space="preserve"> </w:t>
      </w:r>
      <w:r w:rsidRPr="001E0429">
        <w:rPr>
          <w:rFonts w:cs="Arial"/>
          <w:i/>
          <w:szCs w:val="24"/>
        </w:rPr>
        <w:tab/>
      </w:r>
      <w:r w:rsidRPr="001E0429">
        <w:rPr>
          <w:rFonts w:cs="Arial"/>
          <w:i/>
          <w:szCs w:val="24"/>
        </w:rPr>
        <w:tab/>
      </w:r>
      <w:r w:rsidR="00AC0436">
        <w:rPr>
          <w:rFonts w:cs="Arial"/>
          <w:szCs w:val="24"/>
        </w:rPr>
        <w:t>v2.0</w:t>
      </w:r>
    </w:p>
    <w:p w14:paraId="74020621" w14:textId="33D5B895" w:rsidR="00CA5FCD" w:rsidRPr="00AC0436" w:rsidRDefault="00CA5FCD" w:rsidP="00CA5FCD">
      <w:pPr>
        <w:spacing w:line="320" w:lineRule="exact"/>
        <w:ind w:rightChars="-375" w:right="-900"/>
        <w:rPr>
          <w:rFonts w:cs="Arial"/>
          <w:szCs w:val="24"/>
        </w:rPr>
      </w:pPr>
      <w:r w:rsidRPr="001E0429">
        <w:rPr>
          <w:rFonts w:cs="Arial"/>
          <w:szCs w:val="24"/>
        </w:rPr>
        <w:t>Valid from:</w:t>
      </w:r>
      <w:r w:rsidRPr="001E0429">
        <w:rPr>
          <w:rFonts w:cs="Arial"/>
          <w:szCs w:val="24"/>
        </w:rPr>
        <w:tab/>
      </w:r>
      <w:r w:rsidRPr="001E0429">
        <w:rPr>
          <w:rFonts w:cs="Arial"/>
          <w:szCs w:val="24"/>
        </w:rPr>
        <w:tab/>
      </w:r>
      <w:r w:rsidR="00AC0436" w:rsidRPr="00AC0436">
        <w:rPr>
          <w:rFonts w:cs="Arial"/>
          <w:szCs w:val="24"/>
        </w:rPr>
        <w:t>1 October 2026</w:t>
      </w:r>
    </w:p>
    <w:p w14:paraId="25876C35" w14:textId="2E58AA6C" w:rsidR="00CA5FCD" w:rsidRPr="001E0429" w:rsidRDefault="00CA5FCD" w:rsidP="00CA5FCD">
      <w:pPr>
        <w:spacing w:line="320" w:lineRule="exact"/>
        <w:ind w:rightChars="-375" w:right="-900"/>
        <w:rPr>
          <w:rFonts w:cs="Arial"/>
          <w:i/>
          <w:szCs w:val="24"/>
        </w:rPr>
      </w:pPr>
      <w:r w:rsidRPr="00AC0436">
        <w:rPr>
          <w:rFonts w:cs="Arial"/>
          <w:szCs w:val="24"/>
        </w:rPr>
        <w:t>Expiry date:</w:t>
      </w:r>
      <w:r w:rsidRPr="00AC0436">
        <w:rPr>
          <w:rFonts w:cs="Arial"/>
          <w:szCs w:val="24"/>
        </w:rPr>
        <w:tab/>
      </w:r>
      <w:r w:rsidR="00387ACB" w:rsidRPr="00AC0436">
        <w:rPr>
          <w:rFonts w:cs="Arial"/>
          <w:szCs w:val="24"/>
        </w:rPr>
        <w:tab/>
      </w:r>
      <w:r w:rsidR="00AC0436" w:rsidRPr="00AC0436">
        <w:rPr>
          <w:rFonts w:cs="Arial"/>
          <w:szCs w:val="24"/>
        </w:rPr>
        <w:t>1 April 202</w:t>
      </w:r>
      <w:r w:rsidR="00B9695D">
        <w:rPr>
          <w:rFonts w:cs="Arial"/>
          <w:szCs w:val="24"/>
        </w:rPr>
        <w:t>7</w:t>
      </w:r>
    </w:p>
    <w:p w14:paraId="574F0585" w14:textId="31AA0ED7" w:rsidR="00CA5FCD" w:rsidRPr="001E0429" w:rsidRDefault="00CA5FCD" w:rsidP="00CA5FCD">
      <w:pPr>
        <w:spacing w:before="120"/>
        <w:rPr>
          <w:rFonts w:cs="Arial"/>
          <w:b/>
          <w:szCs w:val="24"/>
        </w:rPr>
      </w:pPr>
      <w:r w:rsidRPr="001E0429">
        <w:rPr>
          <w:rFonts w:cs="Arial"/>
          <w:b/>
          <w:szCs w:val="24"/>
        </w:rPr>
        <w:t xml:space="preserve">The UK Health Security Agency (UKHSA) has developed this </w:t>
      </w:r>
      <w:r w:rsidR="00C24240">
        <w:rPr>
          <w:rFonts w:cs="Arial"/>
          <w:b/>
          <w:szCs w:val="24"/>
        </w:rPr>
        <w:t>V</w:t>
      </w:r>
      <w:r w:rsidRPr="001E0429">
        <w:rPr>
          <w:rFonts w:cs="Arial"/>
          <w:b/>
          <w:szCs w:val="24"/>
        </w:rPr>
        <w:t>GD</w:t>
      </w:r>
      <w:r w:rsidR="00173909">
        <w:rPr>
          <w:rFonts w:cs="Arial"/>
          <w:b/>
          <w:szCs w:val="24"/>
        </w:rPr>
        <w:t xml:space="preserve"> for authorisation by NHS England</w:t>
      </w:r>
      <w:r w:rsidRPr="001E0429">
        <w:rPr>
          <w:rFonts w:cs="Arial"/>
          <w:b/>
          <w:szCs w:val="24"/>
        </w:rPr>
        <w:t xml:space="preserve"> </w:t>
      </w:r>
      <w:r w:rsidRPr="001E0429">
        <w:rPr>
          <w:b/>
          <w:bCs/>
          <w:szCs w:val="24"/>
        </w:rPr>
        <w:t xml:space="preserve">to facilitate the delivery of </w:t>
      </w:r>
      <w:r w:rsidR="00D61846">
        <w:rPr>
          <w:b/>
          <w:bCs/>
          <w:szCs w:val="24"/>
        </w:rPr>
        <w:t xml:space="preserve">the </w:t>
      </w:r>
      <w:r w:rsidR="00B2724D" w:rsidRPr="00B2724D">
        <w:rPr>
          <w:b/>
          <w:bCs/>
          <w:szCs w:val="24"/>
        </w:rPr>
        <w:t>of publicly funded</w:t>
      </w:r>
      <w:r w:rsidR="00B2724D">
        <w:rPr>
          <w:b/>
          <w:bCs/>
          <w:szCs w:val="24"/>
        </w:rPr>
        <w:t xml:space="preserve">, </w:t>
      </w:r>
      <w:r w:rsidR="00D61846">
        <w:rPr>
          <w:b/>
          <w:bCs/>
          <w:szCs w:val="24"/>
        </w:rPr>
        <w:t>national COVID-19 vaccination programme in England</w:t>
      </w:r>
      <w:r w:rsidR="00B2724D">
        <w:rPr>
          <w:b/>
          <w:bCs/>
          <w:szCs w:val="24"/>
        </w:rPr>
        <w:t xml:space="preserve"> </w:t>
      </w:r>
      <w:r w:rsidR="00B2724D" w:rsidRPr="00B2724D">
        <w:rPr>
          <w:b/>
          <w:bCs/>
          <w:szCs w:val="24"/>
        </w:rPr>
        <w:t>in line with national recommendations</w:t>
      </w:r>
      <w:r w:rsidR="00D61846">
        <w:rPr>
          <w:b/>
          <w:bCs/>
          <w:szCs w:val="24"/>
        </w:rPr>
        <w:t>.</w:t>
      </w:r>
    </w:p>
    <w:p w14:paraId="723F2703" w14:textId="1C90CCBB" w:rsidR="00CA5FCD" w:rsidRPr="005B5615" w:rsidRDefault="00214A1C" w:rsidP="00CA5FCD">
      <w:pPr>
        <w:spacing w:before="120"/>
        <w:rPr>
          <w:color w:val="000000" w:themeColor="text1"/>
          <w:szCs w:val="24"/>
        </w:rPr>
      </w:pPr>
      <w:r>
        <w:rPr>
          <w:szCs w:val="24"/>
        </w:rPr>
        <w:t xml:space="preserve">NHS England and those providing services in accordance with this VGD </w:t>
      </w:r>
      <w:r w:rsidR="00CA5FCD" w:rsidRPr="001E0429">
        <w:rPr>
          <w:szCs w:val="24"/>
        </w:rPr>
        <w:t xml:space="preserve">must not alter, amend or add to the </w:t>
      </w:r>
      <w:r w:rsidR="00CA5FCD" w:rsidRPr="001E0429">
        <w:rPr>
          <w:iCs/>
          <w:szCs w:val="24"/>
        </w:rPr>
        <w:t>clinical</w:t>
      </w:r>
      <w:r w:rsidR="00CA5FCD" w:rsidRPr="001E0429">
        <w:rPr>
          <w:szCs w:val="24"/>
        </w:rPr>
        <w:t xml:space="preserve"> content of this document (sections 4, 5 and 6); such action will invalidate the </w:t>
      </w:r>
      <w:r w:rsidR="00CA5FCD" w:rsidRPr="001E0429">
        <w:rPr>
          <w:iCs/>
          <w:szCs w:val="24"/>
        </w:rPr>
        <w:t>clinical sign-off</w:t>
      </w:r>
      <w:r w:rsidR="00CA5FCD" w:rsidRPr="001E0429">
        <w:rPr>
          <w:szCs w:val="24"/>
        </w:rPr>
        <w:t xml:space="preserve"> with which it is provided. </w:t>
      </w:r>
      <w:hyperlink w:anchor="section2" w:history="1">
        <w:r w:rsidR="00FE21C6" w:rsidRPr="00AC5883">
          <w:rPr>
            <w:rStyle w:val="Hyperlink"/>
            <w:szCs w:val="24"/>
          </w:rPr>
          <w:t>Section 2</w:t>
        </w:r>
      </w:hyperlink>
      <w:r w:rsidR="00FE21C6">
        <w:rPr>
          <w:szCs w:val="24"/>
        </w:rPr>
        <w:t xml:space="preserve"> may be amended only by the person</w:t>
      </w:r>
      <w:r w:rsidR="00347024">
        <w:rPr>
          <w:szCs w:val="24"/>
        </w:rPr>
        <w:t xml:space="preserve">(s) authorising the VGD, in accordance with </w:t>
      </w:r>
      <w:hyperlink r:id="rId8" w:history="1">
        <w:r w:rsidR="00347024" w:rsidRPr="00AC5883">
          <w:rPr>
            <w:rStyle w:val="Hyperlink"/>
            <w:szCs w:val="24"/>
          </w:rPr>
          <w:t>HMR2012</w:t>
        </w:r>
        <w:r w:rsidR="00375C77" w:rsidRPr="00AC5883">
          <w:rPr>
            <w:rStyle w:val="Hyperlink"/>
            <w:szCs w:val="24"/>
          </w:rPr>
          <w:t xml:space="preserve"> regulation 235A</w:t>
        </w:r>
      </w:hyperlink>
      <w:r w:rsidR="00347024">
        <w:rPr>
          <w:szCs w:val="24"/>
        </w:rPr>
        <w:t xml:space="preserve">, on behalf of NHS England. </w:t>
      </w:r>
      <w:r w:rsidR="00CA5FCD" w:rsidRPr="001E0429">
        <w:rPr>
          <w:szCs w:val="24"/>
        </w:rPr>
        <w:t xml:space="preserve">In </w:t>
      </w:r>
      <w:r w:rsidR="00CA5FCD" w:rsidRPr="005B5615">
        <w:rPr>
          <w:szCs w:val="24"/>
        </w:rPr>
        <w:t xml:space="preserve">addition, authorising organisations must not alter section 3 </w:t>
      </w:r>
      <w:r w:rsidR="007B2A67" w:rsidRPr="005B5615">
        <w:rPr>
          <w:szCs w:val="24"/>
        </w:rPr>
        <w:t>(</w:t>
      </w:r>
      <w:r w:rsidR="00CA5FCD" w:rsidRPr="005B5615">
        <w:rPr>
          <w:szCs w:val="24"/>
        </w:rPr>
        <w:t>Characteristics of staff</w:t>
      </w:r>
      <w:r w:rsidR="007B2A67" w:rsidRPr="005B5615">
        <w:rPr>
          <w:szCs w:val="24"/>
        </w:rPr>
        <w:t>)</w:t>
      </w:r>
      <w:r w:rsidR="00CA5FCD" w:rsidRPr="005B5615">
        <w:rPr>
          <w:szCs w:val="24"/>
        </w:rPr>
        <w:t xml:space="preserve">. </w:t>
      </w:r>
      <w:hyperlink w:anchor="section7" w:history="1">
        <w:r w:rsidR="00CE265F" w:rsidRPr="00AC5883">
          <w:rPr>
            <w:rStyle w:val="Hyperlink"/>
            <w:b/>
            <w:bCs/>
            <w:szCs w:val="24"/>
          </w:rPr>
          <w:t>S</w:t>
        </w:r>
        <w:r w:rsidR="00CA5FCD" w:rsidRPr="00AC5883">
          <w:rPr>
            <w:rStyle w:val="Hyperlink"/>
            <w:b/>
            <w:bCs/>
            <w:szCs w:val="24"/>
          </w:rPr>
          <w:t>ection 7</w:t>
        </w:r>
      </w:hyperlink>
      <w:r w:rsidR="00CA5FCD" w:rsidRPr="004646C8">
        <w:rPr>
          <w:b/>
          <w:bCs/>
          <w:szCs w:val="24"/>
        </w:rPr>
        <w:t xml:space="preserve"> can be</w:t>
      </w:r>
      <w:r w:rsidR="00CE265F" w:rsidRPr="004646C8">
        <w:rPr>
          <w:b/>
          <w:bCs/>
          <w:szCs w:val="24"/>
        </w:rPr>
        <w:t xml:space="preserve"> edited</w:t>
      </w:r>
      <w:r w:rsidR="00FC6CC3" w:rsidRPr="004646C8">
        <w:rPr>
          <w:b/>
          <w:bCs/>
          <w:szCs w:val="24"/>
        </w:rPr>
        <w:t xml:space="preserve"> </w:t>
      </w:r>
      <w:r w:rsidR="00CA5FCD" w:rsidRPr="004646C8">
        <w:rPr>
          <w:b/>
          <w:bCs/>
          <w:szCs w:val="24"/>
        </w:rPr>
        <w:t>within the designated editable fields provided</w:t>
      </w:r>
      <w:r w:rsidR="00CE265F" w:rsidRPr="004646C8">
        <w:rPr>
          <w:b/>
          <w:bCs/>
          <w:szCs w:val="24"/>
        </w:rPr>
        <w:t xml:space="preserve">, but only for the purposes for which these sections are provided, </w:t>
      </w:r>
      <w:r w:rsidR="00CE265F" w:rsidRPr="004646C8">
        <w:rPr>
          <w:b/>
          <w:bCs/>
          <w:color w:val="000000" w:themeColor="text1"/>
          <w:szCs w:val="24"/>
        </w:rPr>
        <w:t>n</w:t>
      </w:r>
      <w:r w:rsidR="00CE265F" w:rsidRPr="004646C8">
        <w:rPr>
          <w:rStyle w:val="normaltextrun"/>
          <w:rFonts w:cs="Arial"/>
          <w:b/>
          <w:bCs/>
          <w:color w:val="000000" w:themeColor="text1"/>
          <w:shd w:val="clear" w:color="auto" w:fill="FFFFFF"/>
          <w:lang w:val="en-US"/>
        </w:rPr>
        <w:t xml:space="preserve">amely the responsibilities and governance arrangements of the NHS </w:t>
      </w:r>
      <w:r w:rsidR="002A34CA" w:rsidRPr="005B5615">
        <w:rPr>
          <w:rStyle w:val="normaltextrun"/>
          <w:rFonts w:cs="Arial"/>
          <w:b/>
          <w:bCs/>
          <w:color w:val="000000" w:themeColor="text1"/>
          <w:shd w:val="clear" w:color="auto" w:fill="FFFFFF"/>
          <w:lang w:val="en-US"/>
        </w:rPr>
        <w:t xml:space="preserve">commissioned </w:t>
      </w:r>
      <w:r w:rsidR="00CE265F" w:rsidRPr="004646C8">
        <w:rPr>
          <w:rStyle w:val="normaltextrun"/>
          <w:rFonts w:cs="Arial"/>
          <w:b/>
          <w:bCs/>
          <w:color w:val="000000" w:themeColor="text1"/>
          <w:shd w:val="clear" w:color="auto" w:fill="FFFFFF"/>
          <w:lang w:val="en-US"/>
        </w:rPr>
        <w:t xml:space="preserve">organisation using the </w:t>
      </w:r>
      <w:r w:rsidR="00C24240" w:rsidRPr="005B5615">
        <w:rPr>
          <w:rStyle w:val="normaltextrun"/>
          <w:rFonts w:cs="Arial"/>
          <w:b/>
          <w:bCs/>
          <w:color w:val="000000" w:themeColor="text1"/>
          <w:shd w:val="clear" w:color="auto" w:fill="FFFFFF"/>
          <w:lang w:val="en-US"/>
        </w:rPr>
        <w:t>V</w:t>
      </w:r>
      <w:r w:rsidR="00CE265F" w:rsidRPr="004646C8">
        <w:rPr>
          <w:rStyle w:val="normaltextrun"/>
          <w:rFonts w:cs="Arial"/>
          <w:b/>
          <w:bCs/>
          <w:color w:val="000000" w:themeColor="text1"/>
          <w:shd w:val="clear" w:color="auto" w:fill="FFFFFF"/>
          <w:lang w:val="en-US"/>
        </w:rPr>
        <w:t xml:space="preserve">GD. The fields in </w:t>
      </w:r>
      <w:hyperlink w:anchor="section7" w:history="1">
        <w:r w:rsidR="00CE265F" w:rsidRPr="00AC5883">
          <w:rPr>
            <w:rStyle w:val="Hyperlink"/>
            <w:rFonts w:cs="Arial"/>
            <w:b/>
            <w:bCs/>
            <w:shd w:val="clear" w:color="auto" w:fill="FFFFFF"/>
            <w:lang w:val="en-US"/>
          </w:rPr>
          <w:t>section 7</w:t>
        </w:r>
      </w:hyperlink>
      <w:r w:rsidR="00CE265F" w:rsidRPr="004646C8">
        <w:rPr>
          <w:rStyle w:val="normaltextrun"/>
          <w:rFonts w:cs="Arial"/>
          <w:b/>
          <w:bCs/>
          <w:color w:val="000000" w:themeColor="text1"/>
          <w:shd w:val="clear" w:color="auto" w:fill="FFFFFF"/>
          <w:lang w:val="en-US"/>
        </w:rPr>
        <w:t xml:space="preserve"> cannot be used to alter, amend or add to the clinical content. Such action will invalidate the UKHSA clinical content authorisation which is provided in accordance with the regulations.</w:t>
      </w:r>
      <w:r w:rsidR="00CE265F" w:rsidRPr="004646C8">
        <w:rPr>
          <w:rStyle w:val="eop"/>
          <w:rFonts w:cs="Arial"/>
          <w:b/>
          <w:bCs/>
          <w:color w:val="000000" w:themeColor="text1"/>
          <w:shd w:val="clear" w:color="auto" w:fill="FFFFFF"/>
        </w:rPr>
        <w:t> </w:t>
      </w:r>
      <w:r w:rsidR="001B7B68" w:rsidRPr="004646C8">
        <w:rPr>
          <w:rStyle w:val="eop"/>
          <w:rFonts w:cs="Arial"/>
          <w:b/>
          <w:bCs/>
          <w:color w:val="000000" w:themeColor="text1"/>
          <w:shd w:val="clear" w:color="auto" w:fill="FFFFFF"/>
        </w:rPr>
        <w:t xml:space="preserve">The legal validity of this </w:t>
      </w:r>
      <w:r w:rsidR="008C2066" w:rsidRPr="005B5615">
        <w:rPr>
          <w:rStyle w:val="eop"/>
          <w:rFonts w:cs="Arial"/>
          <w:b/>
          <w:bCs/>
          <w:color w:val="000000" w:themeColor="text1"/>
          <w:shd w:val="clear" w:color="auto" w:fill="FFFFFF"/>
        </w:rPr>
        <w:t>V</w:t>
      </w:r>
      <w:r w:rsidR="001B7B68" w:rsidRPr="004646C8">
        <w:rPr>
          <w:rStyle w:val="eop"/>
          <w:rFonts w:cs="Arial"/>
          <w:b/>
          <w:bCs/>
          <w:color w:val="000000" w:themeColor="text1"/>
          <w:shd w:val="clear" w:color="auto" w:fill="FFFFFF"/>
        </w:rPr>
        <w:t>GD is contingent on those authorising section</w:t>
      </w:r>
      <w:r w:rsidR="008C2066" w:rsidRPr="005B5615">
        <w:rPr>
          <w:rStyle w:val="eop"/>
          <w:rFonts w:cs="Arial"/>
          <w:b/>
          <w:bCs/>
          <w:color w:val="000000" w:themeColor="text1"/>
          <w:shd w:val="clear" w:color="auto" w:fill="FFFFFF"/>
        </w:rPr>
        <w:t xml:space="preserve"> </w:t>
      </w:r>
      <w:r w:rsidR="001B7B68" w:rsidRPr="004646C8">
        <w:rPr>
          <w:rStyle w:val="eop"/>
          <w:rFonts w:cs="Arial"/>
          <w:b/>
          <w:bCs/>
          <w:color w:val="000000" w:themeColor="text1"/>
          <w:shd w:val="clear" w:color="auto" w:fill="FFFFFF"/>
        </w:rPr>
        <w:t>7 complying with the above</w:t>
      </w:r>
      <w:r w:rsidR="001B7B68" w:rsidRPr="005B5615">
        <w:rPr>
          <w:rStyle w:val="eop"/>
          <w:rFonts w:cs="Arial"/>
          <w:color w:val="000000" w:themeColor="text1"/>
          <w:shd w:val="clear" w:color="auto" w:fill="FFFFFF"/>
        </w:rPr>
        <w:t xml:space="preserve">. </w:t>
      </w:r>
    </w:p>
    <w:p w14:paraId="7BC88ACF" w14:textId="5C090948" w:rsidR="00CA5FCD" w:rsidRPr="005B5615" w:rsidRDefault="00CA5FCD" w:rsidP="00CA5FCD">
      <w:pPr>
        <w:spacing w:before="120"/>
        <w:rPr>
          <w:szCs w:val="24"/>
        </w:rPr>
      </w:pPr>
      <w:r w:rsidRPr="005B5615">
        <w:rPr>
          <w:szCs w:val="24"/>
        </w:rPr>
        <w:t xml:space="preserve">Operation of this </w:t>
      </w:r>
      <w:r w:rsidR="00C24240" w:rsidRPr="005B5615">
        <w:rPr>
          <w:szCs w:val="24"/>
        </w:rPr>
        <w:t>V</w:t>
      </w:r>
      <w:r w:rsidRPr="005B5615">
        <w:rPr>
          <w:szCs w:val="24"/>
        </w:rPr>
        <w:t>GD is the responsibility of</w:t>
      </w:r>
      <w:r w:rsidR="006B0B22" w:rsidRPr="005B5615">
        <w:rPr>
          <w:szCs w:val="24"/>
        </w:rPr>
        <w:t xml:space="preserve"> NHS England and service providers</w:t>
      </w:r>
      <w:r w:rsidRPr="005B5615">
        <w:rPr>
          <w:szCs w:val="24"/>
        </w:rPr>
        <w:t xml:space="preserve">. The final authorised copy of this </w:t>
      </w:r>
      <w:r w:rsidR="000E7FF1" w:rsidRPr="005B5615">
        <w:rPr>
          <w:szCs w:val="24"/>
        </w:rPr>
        <w:t>V</w:t>
      </w:r>
      <w:r w:rsidRPr="005B5615">
        <w:rPr>
          <w:szCs w:val="24"/>
        </w:rPr>
        <w:t xml:space="preserve">GD should be kept </w:t>
      </w:r>
      <w:r w:rsidR="00907B66" w:rsidRPr="005B5615">
        <w:rPr>
          <w:szCs w:val="24"/>
        </w:rPr>
        <w:t xml:space="preserve">by NHS England for 25 years after the VGD expires. </w:t>
      </w:r>
      <w:r w:rsidR="003A7FC0" w:rsidRPr="005B5615">
        <w:rPr>
          <w:szCs w:val="24"/>
        </w:rPr>
        <w:t xml:space="preserve">This VGD </w:t>
      </w:r>
      <w:r w:rsidR="00247B47" w:rsidRPr="005B5615">
        <w:rPr>
          <w:szCs w:val="24"/>
        </w:rPr>
        <w:t xml:space="preserve">should also be kept by the provider organisation </w:t>
      </w:r>
      <w:r w:rsidR="00FF76A5">
        <w:rPr>
          <w:szCs w:val="24"/>
        </w:rPr>
        <w:t>f</w:t>
      </w:r>
      <w:r w:rsidRPr="005B5615">
        <w:rPr>
          <w:szCs w:val="24"/>
        </w:rPr>
        <w:t xml:space="preserve">or 8 years after the </w:t>
      </w:r>
      <w:r w:rsidR="000E7FF1" w:rsidRPr="005B5615">
        <w:rPr>
          <w:szCs w:val="24"/>
        </w:rPr>
        <w:t>V</w:t>
      </w:r>
      <w:r w:rsidRPr="005B5615">
        <w:rPr>
          <w:szCs w:val="24"/>
        </w:rPr>
        <w:t xml:space="preserve">GD expires if the </w:t>
      </w:r>
      <w:r w:rsidR="000E7FF1" w:rsidRPr="005B5615">
        <w:rPr>
          <w:szCs w:val="24"/>
        </w:rPr>
        <w:t>V</w:t>
      </w:r>
      <w:r w:rsidRPr="005B5615">
        <w:rPr>
          <w:szCs w:val="24"/>
        </w:rPr>
        <w:t xml:space="preserve">GD relates to adults only and for 25 years after the </w:t>
      </w:r>
      <w:r w:rsidR="000E7FF1" w:rsidRPr="005B5615">
        <w:rPr>
          <w:szCs w:val="24"/>
        </w:rPr>
        <w:t>V</w:t>
      </w:r>
      <w:r w:rsidRPr="005B5615">
        <w:rPr>
          <w:szCs w:val="24"/>
        </w:rPr>
        <w:t xml:space="preserve">GD expires if the </w:t>
      </w:r>
      <w:r w:rsidR="00D36500" w:rsidRPr="005B5615">
        <w:rPr>
          <w:szCs w:val="24"/>
        </w:rPr>
        <w:t>V</w:t>
      </w:r>
      <w:r w:rsidRPr="005B5615">
        <w:rPr>
          <w:szCs w:val="24"/>
        </w:rPr>
        <w:t xml:space="preserve">GD relates to children only, or adults and </w:t>
      </w:r>
      <w:r w:rsidR="00B71521" w:rsidRPr="005B5615">
        <w:rPr>
          <w:szCs w:val="24"/>
        </w:rPr>
        <w:t>children.</w:t>
      </w:r>
      <w:r w:rsidRPr="005B5615">
        <w:rPr>
          <w:szCs w:val="24"/>
        </w:rPr>
        <w:t xml:space="preserve">   </w:t>
      </w:r>
    </w:p>
    <w:p w14:paraId="5782169E" w14:textId="48016F6D" w:rsidR="00CA5FCD" w:rsidRPr="005B5615" w:rsidRDefault="00CA5FCD" w:rsidP="00CA5FCD">
      <w:pPr>
        <w:spacing w:before="120"/>
        <w:rPr>
          <w:rFonts w:cs="Arial"/>
          <w:b/>
          <w:bCs/>
          <w:szCs w:val="24"/>
        </w:rPr>
      </w:pPr>
      <w:r w:rsidRPr="005B5615">
        <w:rPr>
          <w:rFonts w:cs="Arial"/>
          <w:b/>
          <w:bCs/>
          <w:szCs w:val="24"/>
        </w:rPr>
        <w:t>Individual practitioners must be authorised by name,</w:t>
      </w:r>
      <w:r w:rsidR="00800E2F" w:rsidRPr="005B5615">
        <w:rPr>
          <w:rFonts w:cs="Arial"/>
          <w:b/>
          <w:bCs/>
          <w:szCs w:val="24"/>
        </w:rPr>
        <w:t xml:space="preserve"> to work according to the </w:t>
      </w:r>
      <w:r w:rsidRPr="005B5615">
        <w:rPr>
          <w:rFonts w:cs="Arial"/>
          <w:b/>
          <w:bCs/>
          <w:szCs w:val="24"/>
        </w:rPr>
        <w:t xml:space="preserve">current version of this </w:t>
      </w:r>
      <w:r w:rsidR="000E7FF1" w:rsidRPr="005B5615">
        <w:rPr>
          <w:rFonts w:cs="Arial"/>
          <w:b/>
          <w:bCs/>
          <w:szCs w:val="24"/>
        </w:rPr>
        <w:t>V</w:t>
      </w:r>
      <w:r w:rsidRPr="005B5615">
        <w:rPr>
          <w:rFonts w:cs="Arial"/>
          <w:b/>
          <w:bCs/>
          <w:szCs w:val="24"/>
        </w:rPr>
        <w:t xml:space="preserve">GD </w:t>
      </w:r>
      <w:r w:rsidR="007404FE" w:rsidRPr="005B5615">
        <w:rPr>
          <w:rFonts w:cs="Arial"/>
          <w:b/>
          <w:bCs/>
          <w:szCs w:val="24"/>
        </w:rPr>
        <w:t xml:space="preserve">by signing </w:t>
      </w:r>
      <w:hyperlink w:anchor="section7" w:history="1">
        <w:r w:rsidR="007404FE" w:rsidRPr="00215CD4">
          <w:rPr>
            <w:rStyle w:val="Hyperlink"/>
            <w:rFonts w:cs="Arial"/>
            <w:b/>
            <w:bCs/>
            <w:szCs w:val="24"/>
          </w:rPr>
          <w:t>section 7</w:t>
        </w:r>
      </w:hyperlink>
      <w:r w:rsidR="007404FE" w:rsidRPr="005B5615">
        <w:rPr>
          <w:rFonts w:cs="Arial"/>
          <w:b/>
          <w:bCs/>
          <w:szCs w:val="24"/>
        </w:rPr>
        <w:t xml:space="preserve">. </w:t>
      </w:r>
      <w:r w:rsidR="00BE0AFB" w:rsidRPr="005B5615">
        <w:rPr>
          <w:rFonts w:cs="Arial"/>
          <w:b/>
          <w:bCs/>
          <w:szCs w:val="24"/>
        </w:rPr>
        <w:t>A manager with the relevant level of authority should also provide a countersignature u</w:t>
      </w:r>
      <w:r w:rsidR="002A34CA" w:rsidRPr="005B5615">
        <w:rPr>
          <w:rFonts w:cs="Arial"/>
          <w:b/>
          <w:bCs/>
          <w:szCs w:val="24"/>
        </w:rPr>
        <w:t>n</w:t>
      </w:r>
      <w:r w:rsidR="00BE0AFB" w:rsidRPr="005B5615">
        <w:rPr>
          <w:rFonts w:cs="Arial"/>
          <w:b/>
          <w:bCs/>
          <w:szCs w:val="24"/>
        </w:rPr>
        <w:t>less</w:t>
      </w:r>
      <w:r w:rsidR="002A34CA" w:rsidRPr="005B5615">
        <w:rPr>
          <w:rFonts w:cs="Arial"/>
          <w:b/>
          <w:bCs/>
          <w:szCs w:val="24"/>
        </w:rPr>
        <w:t xml:space="preserve"> by exception</w:t>
      </w:r>
      <w:r w:rsidR="00BE0AFB" w:rsidRPr="005B5615">
        <w:rPr>
          <w:rFonts w:cs="Arial"/>
          <w:b/>
          <w:bCs/>
          <w:szCs w:val="24"/>
        </w:rPr>
        <w:t xml:space="preserve"> there are arrangements for self-declaration. Providers are also reminded to ensure vaccination is in line with the contractual arrangements and limitations of service provision agreed with the service commissioner </w:t>
      </w:r>
      <w:r w:rsidR="000448E8" w:rsidRPr="005B5615">
        <w:rPr>
          <w:rFonts w:cs="Arial"/>
          <w:b/>
          <w:bCs/>
          <w:szCs w:val="24"/>
        </w:rPr>
        <w:t xml:space="preserve">as well as the criteria for inclusion. </w:t>
      </w:r>
    </w:p>
    <w:p w14:paraId="71187A5D" w14:textId="58EB38BD" w:rsidR="00AF5C01" w:rsidRPr="001E0429" w:rsidRDefault="00AF5C01" w:rsidP="00CA5FCD">
      <w:pPr>
        <w:spacing w:before="120"/>
        <w:rPr>
          <w:rFonts w:cs="Arial"/>
          <w:b/>
          <w:bCs/>
          <w:szCs w:val="24"/>
        </w:rPr>
      </w:pPr>
      <w:r w:rsidRPr="005B5615">
        <w:rPr>
          <w:rFonts w:cs="Arial"/>
          <w:b/>
          <w:bCs/>
          <w:szCs w:val="24"/>
        </w:rPr>
        <w:t xml:space="preserve">Practitioners and organisations should be aware that nursing associates and operating department practitioners are </w:t>
      </w:r>
      <w:r w:rsidRPr="004646C8">
        <w:rPr>
          <w:rFonts w:cs="Arial"/>
          <w:b/>
          <w:bCs/>
          <w:szCs w:val="24"/>
          <w:u w:val="single"/>
        </w:rPr>
        <w:t>not</w:t>
      </w:r>
      <w:r w:rsidRPr="005B5615">
        <w:rPr>
          <w:rFonts w:cs="Arial"/>
          <w:b/>
          <w:bCs/>
          <w:szCs w:val="24"/>
        </w:rPr>
        <w:t xml:space="preserve"> enabled to </w:t>
      </w:r>
      <w:r w:rsidR="00CA275B">
        <w:rPr>
          <w:rFonts w:cs="Arial"/>
          <w:b/>
          <w:bCs/>
          <w:szCs w:val="24"/>
        </w:rPr>
        <w:t xml:space="preserve">work </w:t>
      </w:r>
      <w:r w:rsidR="00112E72" w:rsidRPr="005B5615">
        <w:rPr>
          <w:rFonts w:cs="Arial"/>
          <w:b/>
          <w:bCs/>
          <w:szCs w:val="24"/>
        </w:rPr>
        <w:t>under</w:t>
      </w:r>
      <w:r w:rsidR="00772F5C" w:rsidRPr="005B5615">
        <w:rPr>
          <w:rFonts w:cs="Arial"/>
          <w:b/>
          <w:bCs/>
          <w:szCs w:val="24"/>
        </w:rPr>
        <w:t xml:space="preserve"> st</w:t>
      </w:r>
      <w:r w:rsidR="004A37A3" w:rsidRPr="004646C8">
        <w:rPr>
          <w:rFonts w:cs="Arial"/>
          <w:b/>
          <w:bCs/>
          <w:szCs w:val="24"/>
        </w:rPr>
        <w:t xml:space="preserve">ep </w:t>
      </w:r>
      <w:r w:rsidR="00772F5C" w:rsidRPr="005B5615">
        <w:rPr>
          <w:rFonts w:cs="Arial"/>
          <w:b/>
          <w:bCs/>
          <w:szCs w:val="24"/>
        </w:rPr>
        <w:t>1 of</w:t>
      </w:r>
      <w:r w:rsidR="00112E72" w:rsidRPr="005B5615">
        <w:rPr>
          <w:rFonts w:cs="Arial"/>
          <w:b/>
          <w:bCs/>
          <w:szCs w:val="24"/>
        </w:rPr>
        <w:t xml:space="preserve"> a VGD</w:t>
      </w:r>
      <w:r w:rsidR="002E1CC0" w:rsidRPr="005B5615">
        <w:rPr>
          <w:rFonts w:cs="Arial"/>
          <w:b/>
          <w:bCs/>
          <w:szCs w:val="24"/>
        </w:rPr>
        <w:t xml:space="preserve">. However, </w:t>
      </w:r>
      <w:r w:rsidR="00772F5C" w:rsidRPr="005B5615">
        <w:rPr>
          <w:rFonts w:cs="Arial"/>
          <w:b/>
          <w:bCs/>
          <w:szCs w:val="24"/>
        </w:rPr>
        <w:t>these staff groups may work under st</w:t>
      </w:r>
      <w:r w:rsidR="004A37A3" w:rsidRPr="004646C8">
        <w:rPr>
          <w:rFonts w:cs="Arial"/>
          <w:b/>
          <w:bCs/>
          <w:szCs w:val="24"/>
        </w:rPr>
        <w:t>ep</w:t>
      </w:r>
      <w:r w:rsidR="00772F5C" w:rsidRPr="005B5615">
        <w:rPr>
          <w:rFonts w:cs="Arial"/>
          <w:b/>
          <w:bCs/>
          <w:szCs w:val="24"/>
        </w:rPr>
        <w:t>s 2 through 4</w:t>
      </w:r>
      <w:r w:rsidR="005622B7" w:rsidRPr="004646C8">
        <w:rPr>
          <w:rFonts w:cs="Arial"/>
          <w:b/>
          <w:bCs/>
          <w:szCs w:val="24"/>
        </w:rPr>
        <w:t xml:space="preserve"> of this </w:t>
      </w:r>
      <w:r w:rsidR="00AC5883" w:rsidRPr="004646C8">
        <w:rPr>
          <w:rFonts w:cs="Arial"/>
          <w:b/>
          <w:bCs/>
          <w:szCs w:val="24"/>
        </w:rPr>
        <w:t xml:space="preserve">VGD, </w:t>
      </w:r>
      <w:r w:rsidR="00AC5883" w:rsidRPr="005B5615">
        <w:rPr>
          <w:rFonts w:cs="Arial"/>
          <w:b/>
          <w:bCs/>
          <w:szCs w:val="24"/>
        </w:rPr>
        <w:t>provided</w:t>
      </w:r>
      <w:r w:rsidR="00772F5C" w:rsidRPr="005B5615">
        <w:rPr>
          <w:rFonts w:cs="Arial"/>
          <w:b/>
          <w:bCs/>
          <w:szCs w:val="24"/>
        </w:rPr>
        <w:t xml:space="preserve"> they are supervised by</w:t>
      </w:r>
      <w:r w:rsidR="005622B7" w:rsidRPr="005B5615">
        <w:rPr>
          <w:rFonts w:cs="Arial"/>
          <w:b/>
          <w:bCs/>
          <w:szCs w:val="24"/>
        </w:rPr>
        <w:t xml:space="preserve"> a registered healthcare professional who has already consented the individual to be vaccinated</w:t>
      </w:r>
      <w:r w:rsidR="005622B7" w:rsidRPr="004646C8">
        <w:rPr>
          <w:rFonts w:cs="Arial"/>
          <w:b/>
          <w:bCs/>
          <w:szCs w:val="24"/>
        </w:rPr>
        <w:t xml:space="preserve"> </w:t>
      </w:r>
      <w:r w:rsidR="00112E72" w:rsidRPr="005B5615">
        <w:rPr>
          <w:rFonts w:cs="Arial"/>
          <w:b/>
          <w:bCs/>
          <w:szCs w:val="24"/>
        </w:rPr>
        <w:t xml:space="preserve">(see </w:t>
      </w:r>
      <w:hyperlink w:anchor="characteristics_of_staff" w:history="1">
        <w:r w:rsidR="002E1CC0" w:rsidRPr="004646C8">
          <w:rPr>
            <w:rStyle w:val="Hyperlink"/>
          </w:rPr>
          <w:t>section 3</w:t>
        </w:r>
      </w:hyperlink>
      <w:r w:rsidR="002E1CC0" w:rsidRPr="005B5615">
        <w:rPr>
          <w:rFonts w:cs="Arial"/>
          <w:b/>
          <w:bCs/>
          <w:szCs w:val="24"/>
        </w:rPr>
        <w:t xml:space="preserve"> – characteristics of staff)</w:t>
      </w:r>
      <w:r w:rsidR="005622B7" w:rsidRPr="005B5615">
        <w:rPr>
          <w:rFonts w:cs="Arial"/>
          <w:b/>
          <w:bCs/>
          <w:szCs w:val="24"/>
        </w:rPr>
        <w:t>.</w:t>
      </w:r>
      <w:r w:rsidR="005622B7">
        <w:rPr>
          <w:rFonts w:cs="Arial"/>
          <w:b/>
          <w:bCs/>
          <w:szCs w:val="24"/>
        </w:rPr>
        <w:t xml:space="preserve"> </w:t>
      </w:r>
    </w:p>
    <w:p w14:paraId="34AA8922" w14:textId="73212BFC" w:rsidR="00CA5FCD" w:rsidRPr="001E0429" w:rsidRDefault="00CA5FCD" w:rsidP="00CA5FCD">
      <w:pPr>
        <w:spacing w:before="120"/>
        <w:rPr>
          <w:rFonts w:cs="Arial"/>
          <w:bCs/>
          <w:szCs w:val="24"/>
        </w:rPr>
      </w:pPr>
      <w:r w:rsidRPr="001E0429">
        <w:rPr>
          <w:rFonts w:cs="Arial"/>
          <w:bCs/>
          <w:szCs w:val="24"/>
        </w:rPr>
        <w:lastRenderedPageBreak/>
        <w:t xml:space="preserve">Practitioners and organisations must check that they are using the current version of the </w:t>
      </w:r>
      <w:r w:rsidR="00D36500">
        <w:rPr>
          <w:rFonts w:cs="Arial"/>
          <w:bCs/>
          <w:szCs w:val="24"/>
        </w:rPr>
        <w:t>V</w:t>
      </w:r>
      <w:r w:rsidRPr="001E0429">
        <w:rPr>
          <w:rFonts w:cs="Arial"/>
          <w:bCs/>
          <w:szCs w:val="24"/>
        </w:rPr>
        <w:t>GD. Amendments may become necessary prior to the published expiry date. Current versions of UKHSA</w:t>
      </w:r>
      <w:r>
        <w:rPr>
          <w:rFonts w:cs="Arial"/>
          <w:bCs/>
          <w:szCs w:val="24"/>
        </w:rPr>
        <w:t xml:space="preserve"> </w:t>
      </w:r>
      <w:r w:rsidR="00F44AB5">
        <w:rPr>
          <w:rFonts w:cs="Arial"/>
          <w:bCs/>
          <w:szCs w:val="24"/>
        </w:rPr>
        <w:t>developed COVID-19 vaccine t</w:t>
      </w:r>
      <w:r w:rsidRPr="001E0429">
        <w:rPr>
          <w:rFonts w:cs="Arial"/>
          <w:bCs/>
          <w:szCs w:val="24"/>
        </w:rPr>
        <w:t xml:space="preserve">emplates can be found </w:t>
      </w:r>
      <w:r w:rsidR="00792455">
        <w:rPr>
          <w:rFonts w:cs="Arial"/>
          <w:bCs/>
          <w:szCs w:val="24"/>
        </w:rPr>
        <w:t>via</w:t>
      </w:r>
      <w:r w:rsidRPr="001E0429">
        <w:rPr>
          <w:rFonts w:cs="Arial"/>
          <w:bCs/>
          <w:szCs w:val="24"/>
        </w:rPr>
        <w:t>:</w:t>
      </w:r>
      <w:r w:rsidR="00792455">
        <w:rPr>
          <w:rFonts w:cs="Arial"/>
          <w:bCs/>
          <w:szCs w:val="24"/>
        </w:rPr>
        <w:t xml:space="preserve"> </w:t>
      </w:r>
      <w:hyperlink r:id="rId9" w:history="1">
        <w:r w:rsidR="00792455" w:rsidRPr="00792455">
          <w:rPr>
            <w:rStyle w:val="Hyperlink"/>
            <w:rFonts w:cs="Arial"/>
            <w:bCs/>
            <w:szCs w:val="24"/>
          </w:rPr>
          <w:t>COVID-19 vaccination programme</w:t>
        </w:r>
      </w:hyperlink>
    </w:p>
    <w:p w14:paraId="13E5B516" w14:textId="7DD527BB" w:rsidR="00CA5FCD" w:rsidRPr="001E0429" w:rsidRDefault="00CA5FCD" w:rsidP="00CA5FCD">
      <w:pPr>
        <w:spacing w:before="120"/>
        <w:rPr>
          <w:rFonts w:cs="Arial"/>
          <w:color w:val="000000"/>
          <w:szCs w:val="24"/>
        </w:rPr>
      </w:pPr>
      <w:r w:rsidRPr="001E0429">
        <w:rPr>
          <w:rFonts w:cs="Arial"/>
          <w:color w:val="000000"/>
          <w:szCs w:val="24"/>
        </w:rPr>
        <w:t xml:space="preserve">Any concerns regarding the content of this </w:t>
      </w:r>
      <w:r w:rsidR="00D36500">
        <w:rPr>
          <w:rFonts w:cs="Arial"/>
          <w:color w:val="000000"/>
          <w:szCs w:val="24"/>
        </w:rPr>
        <w:t>V</w:t>
      </w:r>
      <w:r w:rsidRPr="001E0429">
        <w:rPr>
          <w:rFonts w:cs="Arial"/>
          <w:color w:val="000000"/>
          <w:szCs w:val="24"/>
        </w:rPr>
        <w:t>GD should be addressed to:</w:t>
      </w:r>
    </w:p>
    <w:p w14:paraId="6E60C855" w14:textId="77777777" w:rsidR="00CA5FCD" w:rsidRPr="001E0429" w:rsidRDefault="00CA5FCD" w:rsidP="00CA5FCD">
      <w:pPr>
        <w:rPr>
          <w:rStyle w:val="Hyperlink"/>
          <w:rFonts w:cs="Arial"/>
          <w:szCs w:val="24"/>
        </w:rPr>
      </w:pPr>
      <w:hyperlink r:id="rId10" w:history="1">
        <w:r w:rsidRPr="00736B4F">
          <w:rPr>
            <w:rStyle w:val="Hyperlink"/>
            <w:rFonts w:cs="Arial"/>
            <w:szCs w:val="24"/>
          </w:rPr>
          <w:t>immunisation@ukhsa.gov.uk</w:t>
        </w:r>
      </w:hyperlink>
    </w:p>
    <w:p w14:paraId="0C488547" w14:textId="77777777" w:rsidR="008766E8" w:rsidRDefault="008766E8">
      <w:pPr>
        <w:overflowPunct/>
        <w:autoSpaceDE/>
        <w:autoSpaceDN/>
        <w:adjustRightInd/>
        <w:spacing w:after="160" w:line="259" w:lineRule="auto"/>
        <w:textAlignment w:val="auto"/>
        <w:rPr>
          <w:rFonts w:cs="Arial"/>
          <w:b/>
          <w:lang w:val="en-US" w:eastAsia="en-US"/>
        </w:rPr>
      </w:pPr>
      <w:r>
        <w:rPr>
          <w:rFonts w:cs="Arial"/>
          <w:b/>
          <w:lang w:val="en-US" w:eastAsia="en-US"/>
        </w:rPr>
        <w:br w:type="page"/>
      </w:r>
    </w:p>
    <w:p w14:paraId="75F5F18E" w14:textId="558825F7" w:rsidR="001F0D50" w:rsidRDefault="00261536" w:rsidP="00261536">
      <w:pPr>
        <w:spacing w:before="120"/>
        <w:rPr>
          <w:rFonts w:cs="Arial"/>
          <w:b/>
          <w:lang w:val="en-US" w:eastAsia="en-US"/>
        </w:rPr>
      </w:pPr>
      <w:r>
        <w:rPr>
          <w:rFonts w:cs="Arial"/>
          <w:b/>
          <w:lang w:val="en-US" w:eastAsia="en-US"/>
        </w:rPr>
        <w:lastRenderedPageBreak/>
        <w:t>Change History</w:t>
      </w:r>
    </w:p>
    <w:p w14:paraId="1F415CDC" w14:textId="77777777" w:rsidR="00B57035" w:rsidRPr="00B57035" w:rsidRDefault="00B57035" w:rsidP="00261536">
      <w:pPr>
        <w:spacing w:before="120"/>
        <w:rPr>
          <w:rFonts w:cs="Arial"/>
          <w:b/>
          <w:sz w:val="6"/>
          <w:szCs w:val="6"/>
          <w:lang w:val="en-US" w:eastAsia="en-US"/>
        </w:rPr>
      </w:pPr>
    </w:p>
    <w:tbl>
      <w:tblPr>
        <w:tblStyle w:val="TableGrid"/>
        <w:tblW w:w="0" w:type="auto"/>
        <w:tblLook w:val="04A0" w:firstRow="1" w:lastRow="0" w:firstColumn="1" w:lastColumn="0" w:noHBand="0" w:noVBand="1"/>
      </w:tblPr>
      <w:tblGrid>
        <w:gridCol w:w="1271"/>
        <w:gridCol w:w="6946"/>
        <w:gridCol w:w="2239"/>
      </w:tblGrid>
      <w:tr w:rsidR="001F0D50" w:rsidRPr="00C53653" w14:paraId="41D8B4F7" w14:textId="77777777" w:rsidTr="00191E34">
        <w:trPr>
          <w:tblHeader/>
        </w:trPr>
        <w:tc>
          <w:tcPr>
            <w:tcW w:w="1271" w:type="dxa"/>
            <w:shd w:val="pct10" w:color="auto" w:fill="auto"/>
          </w:tcPr>
          <w:p w14:paraId="60AEBA91" w14:textId="77777777" w:rsidR="001F0D50" w:rsidRPr="00C53653" w:rsidRDefault="001F0D50" w:rsidP="001F0D50">
            <w:pPr>
              <w:rPr>
                <w:rFonts w:cs="Arial"/>
                <w:b/>
                <w:sz w:val="22"/>
                <w:szCs w:val="22"/>
                <w:lang w:val="en-US" w:eastAsia="en-US"/>
              </w:rPr>
            </w:pPr>
            <w:r w:rsidRPr="00C53653">
              <w:rPr>
                <w:rFonts w:cs="Arial"/>
                <w:b/>
                <w:sz w:val="22"/>
                <w:szCs w:val="22"/>
                <w:lang w:val="en-US" w:eastAsia="en-US"/>
              </w:rPr>
              <w:t>Version</w:t>
            </w:r>
          </w:p>
          <w:p w14:paraId="447BB217" w14:textId="5BE91D3E" w:rsidR="001F0D50" w:rsidRPr="00C53653" w:rsidRDefault="001F0D50" w:rsidP="001F0D50">
            <w:pPr>
              <w:rPr>
                <w:rFonts w:cs="Arial"/>
                <w:b/>
                <w:sz w:val="22"/>
                <w:szCs w:val="22"/>
                <w:lang w:val="en-US" w:eastAsia="en-US"/>
              </w:rPr>
            </w:pPr>
          </w:p>
        </w:tc>
        <w:tc>
          <w:tcPr>
            <w:tcW w:w="6946" w:type="dxa"/>
            <w:shd w:val="pct10" w:color="auto" w:fill="auto"/>
          </w:tcPr>
          <w:p w14:paraId="586C01F5" w14:textId="26C28CE0" w:rsidR="001F0D50" w:rsidRPr="00C53653" w:rsidRDefault="001F0D50" w:rsidP="00CA5FCD">
            <w:pPr>
              <w:spacing w:before="120"/>
              <w:rPr>
                <w:rFonts w:cs="Arial"/>
                <w:b/>
                <w:sz w:val="22"/>
                <w:szCs w:val="22"/>
                <w:lang w:val="en-US" w:eastAsia="en-US"/>
              </w:rPr>
            </w:pPr>
            <w:r w:rsidRPr="00C53653">
              <w:rPr>
                <w:rFonts w:cs="Arial"/>
                <w:b/>
                <w:sz w:val="22"/>
                <w:szCs w:val="22"/>
                <w:lang w:val="en-US" w:eastAsia="en-US"/>
              </w:rPr>
              <w:t>Change details</w:t>
            </w:r>
          </w:p>
        </w:tc>
        <w:tc>
          <w:tcPr>
            <w:tcW w:w="2239" w:type="dxa"/>
            <w:shd w:val="pct10" w:color="auto" w:fill="auto"/>
          </w:tcPr>
          <w:p w14:paraId="4293F988" w14:textId="70E3E70B" w:rsidR="001F0D50" w:rsidRPr="00C53653" w:rsidRDefault="001F0D50" w:rsidP="00CA5FCD">
            <w:pPr>
              <w:spacing w:before="120"/>
              <w:rPr>
                <w:rFonts w:cs="Arial"/>
                <w:b/>
                <w:sz w:val="22"/>
                <w:szCs w:val="22"/>
                <w:lang w:val="en-US" w:eastAsia="en-US"/>
              </w:rPr>
            </w:pPr>
            <w:r w:rsidRPr="00C53653">
              <w:rPr>
                <w:rFonts w:cs="Arial"/>
                <w:b/>
                <w:sz w:val="22"/>
                <w:szCs w:val="22"/>
                <w:lang w:val="en-US" w:eastAsia="en-US"/>
              </w:rPr>
              <w:t>Date</w:t>
            </w:r>
          </w:p>
        </w:tc>
      </w:tr>
      <w:tr w:rsidR="001F0D50" w:rsidRPr="00C53653" w14:paraId="421A8B61" w14:textId="77777777" w:rsidTr="00261536">
        <w:tc>
          <w:tcPr>
            <w:tcW w:w="1271" w:type="dxa"/>
          </w:tcPr>
          <w:p w14:paraId="31A34A6A" w14:textId="72024034" w:rsidR="001F0D50" w:rsidRPr="00C53653" w:rsidRDefault="001F0D50" w:rsidP="001F0D50">
            <w:pPr>
              <w:spacing w:before="120"/>
              <w:jc w:val="left"/>
              <w:rPr>
                <w:rFonts w:cs="Arial"/>
                <w:bCs/>
                <w:sz w:val="22"/>
                <w:szCs w:val="22"/>
                <w:lang w:val="en-US" w:eastAsia="en-US"/>
              </w:rPr>
            </w:pPr>
            <w:r w:rsidRPr="00C53653">
              <w:rPr>
                <w:rFonts w:cs="Arial"/>
                <w:bCs/>
                <w:sz w:val="22"/>
                <w:szCs w:val="22"/>
                <w:lang w:val="en-US" w:eastAsia="en-US"/>
              </w:rPr>
              <w:t>v1.0</w:t>
            </w:r>
          </w:p>
        </w:tc>
        <w:tc>
          <w:tcPr>
            <w:tcW w:w="6946" w:type="dxa"/>
          </w:tcPr>
          <w:p w14:paraId="29603DC4" w14:textId="77777777" w:rsidR="001F0D50" w:rsidRPr="00C53653" w:rsidRDefault="001F0D50" w:rsidP="001F0D50">
            <w:pPr>
              <w:spacing w:before="120"/>
              <w:jc w:val="left"/>
              <w:rPr>
                <w:sz w:val="22"/>
                <w:szCs w:val="22"/>
              </w:rPr>
            </w:pPr>
            <w:r w:rsidRPr="00C53653">
              <w:rPr>
                <w:sz w:val="22"/>
                <w:szCs w:val="22"/>
              </w:rPr>
              <w:t>New UKHSA COVID-19 vaccine Vaccine Group Direction</w:t>
            </w:r>
          </w:p>
          <w:p w14:paraId="606A8073" w14:textId="48E493F6" w:rsidR="00261536" w:rsidRPr="00C53653" w:rsidRDefault="00261536" w:rsidP="001F0D50">
            <w:pPr>
              <w:spacing w:before="120"/>
              <w:jc w:val="left"/>
              <w:rPr>
                <w:rFonts w:cs="Arial"/>
                <w:bCs/>
                <w:sz w:val="22"/>
                <w:szCs w:val="22"/>
                <w:lang w:val="en-US" w:eastAsia="en-US"/>
              </w:rPr>
            </w:pPr>
          </w:p>
        </w:tc>
        <w:tc>
          <w:tcPr>
            <w:tcW w:w="2239" w:type="dxa"/>
          </w:tcPr>
          <w:p w14:paraId="70CEA19A" w14:textId="1E46EFB9" w:rsidR="001F0D50" w:rsidRPr="00C53653" w:rsidRDefault="001F0D50" w:rsidP="001F0D50">
            <w:pPr>
              <w:spacing w:before="120"/>
              <w:jc w:val="left"/>
              <w:rPr>
                <w:rFonts w:cs="Arial"/>
                <w:bCs/>
                <w:sz w:val="22"/>
                <w:szCs w:val="22"/>
                <w:lang w:val="en-US" w:eastAsia="en-US"/>
              </w:rPr>
            </w:pPr>
            <w:r w:rsidRPr="00C53653">
              <w:rPr>
                <w:rFonts w:cs="Arial"/>
                <w:bCs/>
                <w:sz w:val="22"/>
                <w:szCs w:val="22"/>
                <w:lang w:val="en-US" w:eastAsia="en-US"/>
              </w:rPr>
              <w:t>26 March 2026</w:t>
            </w:r>
          </w:p>
        </w:tc>
      </w:tr>
      <w:tr w:rsidR="001F0D50" w:rsidRPr="00C53653" w14:paraId="1862F1B8" w14:textId="77777777" w:rsidTr="00261536">
        <w:tc>
          <w:tcPr>
            <w:tcW w:w="1271" w:type="dxa"/>
          </w:tcPr>
          <w:p w14:paraId="0F61DA96" w14:textId="17DA6E87" w:rsidR="001F0D50" w:rsidRPr="00C53653" w:rsidRDefault="001F0D50" w:rsidP="001F0D50">
            <w:pPr>
              <w:spacing w:before="120"/>
              <w:jc w:val="left"/>
              <w:rPr>
                <w:rFonts w:cs="Arial"/>
                <w:bCs/>
                <w:sz w:val="22"/>
                <w:szCs w:val="22"/>
                <w:lang w:val="en-US" w:eastAsia="en-US"/>
              </w:rPr>
            </w:pPr>
            <w:r w:rsidRPr="00C53653">
              <w:rPr>
                <w:rFonts w:cs="Arial"/>
                <w:bCs/>
                <w:sz w:val="22"/>
                <w:szCs w:val="22"/>
                <w:lang w:val="en-US" w:eastAsia="en-US"/>
              </w:rPr>
              <w:t>v2.0</w:t>
            </w:r>
          </w:p>
        </w:tc>
        <w:tc>
          <w:tcPr>
            <w:tcW w:w="6946" w:type="dxa"/>
          </w:tcPr>
          <w:p w14:paraId="669422B3" w14:textId="77777777" w:rsidR="00261536" w:rsidRPr="00C53653" w:rsidRDefault="00261536" w:rsidP="00261536">
            <w:pPr>
              <w:keepNext/>
              <w:spacing w:before="120" w:after="60"/>
              <w:jc w:val="left"/>
              <w:rPr>
                <w:sz w:val="22"/>
                <w:szCs w:val="22"/>
                <w:lang w:val="en-US"/>
              </w:rPr>
            </w:pPr>
            <w:r w:rsidRPr="00C53653">
              <w:rPr>
                <w:sz w:val="22"/>
                <w:szCs w:val="22"/>
                <w:lang w:val="en-US"/>
              </w:rPr>
              <w:t xml:space="preserve">UKHSA COVID-19 VGD updated to: </w:t>
            </w:r>
          </w:p>
          <w:p w14:paraId="5C0416D3" w14:textId="77777777" w:rsidR="00261536" w:rsidRPr="00C53653" w:rsidRDefault="00261536" w:rsidP="00261536">
            <w:pPr>
              <w:keepNext/>
              <w:numPr>
                <w:ilvl w:val="0"/>
                <w:numId w:val="38"/>
              </w:numPr>
              <w:overflowPunct/>
              <w:autoSpaceDE/>
              <w:autoSpaceDN/>
              <w:adjustRightInd/>
              <w:spacing w:before="120" w:after="60" w:line="259" w:lineRule="auto"/>
              <w:ind w:left="357" w:hanging="357"/>
              <w:contextualSpacing/>
              <w:jc w:val="left"/>
              <w:textAlignment w:val="auto"/>
              <w:rPr>
                <w:sz w:val="22"/>
                <w:szCs w:val="22"/>
                <w:lang w:val="en-US"/>
              </w:rPr>
            </w:pPr>
            <w:r w:rsidRPr="00C53653">
              <w:rPr>
                <w:sz w:val="22"/>
                <w:szCs w:val="22"/>
                <w:lang w:val="en-US"/>
              </w:rPr>
              <w:t>recommend vaccines for the Autumn 2026 campaign and subsequent changes to the following sections:</w:t>
            </w:r>
          </w:p>
          <w:p w14:paraId="23EC88C7"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name, strength and formulation</w:t>
            </w:r>
          </w:p>
          <w:p w14:paraId="4447F1E4"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off-label use</w:t>
            </w:r>
          </w:p>
          <w:p w14:paraId="17178921"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route and administration</w:t>
            </w:r>
          </w:p>
          <w:p w14:paraId="7CF46D88"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dose and frequency</w:t>
            </w:r>
          </w:p>
          <w:p w14:paraId="481B039A"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storage</w:t>
            </w:r>
          </w:p>
          <w:p w14:paraId="4F65F4E6"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Identification and management of adverse reactions</w:t>
            </w:r>
          </w:p>
          <w:p w14:paraId="1571001D" w14:textId="77777777" w:rsidR="00261536" w:rsidRPr="00C53653" w:rsidRDefault="00261536" w:rsidP="00261536">
            <w:pPr>
              <w:keepNext/>
              <w:numPr>
                <w:ilvl w:val="0"/>
                <w:numId w:val="39"/>
              </w:numPr>
              <w:overflowPunct/>
              <w:autoSpaceDE/>
              <w:autoSpaceDN/>
              <w:adjustRightInd/>
              <w:spacing w:before="120" w:after="60" w:line="259" w:lineRule="auto"/>
              <w:contextualSpacing/>
              <w:jc w:val="left"/>
              <w:textAlignment w:val="auto"/>
              <w:rPr>
                <w:sz w:val="22"/>
                <w:szCs w:val="22"/>
                <w:lang w:val="en-US"/>
              </w:rPr>
            </w:pPr>
            <w:r w:rsidRPr="00C53653">
              <w:rPr>
                <w:sz w:val="22"/>
                <w:szCs w:val="22"/>
                <w:lang w:val="en-US"/>
              </w:rPr>
              <w:t>written information</w:t>
            </w:r>
          </w:p>
          <w:p w14:paraId="0D2A2E7C" w14:textId="77777777" w:rsidR="00261536" w:rsidRPr="00C53653" w:rsidRDefault="00261536" w:rsidP="00261536">
            <w:pPr>
              <w:keepNext/>
              <w:numPr>
                <w:ilvl w:val="0"/>
                <w:numId w:val="38"/>
              </w:numPr>
              <w:overflowPunct/>
              <w:autoSpaceDE/>
              <w:autoSpaceDN/>
              <w:adjustRightInd/>
              <w:spacing w:before="120" w:after="60" w:line="259" w:lineRule="auto"/>
              <w:ind w:left="357" w:hanging="357"/>
              <w:contextualSpacing/>
              <w:jc w:val="left"/>
              <w:textAlignment w:val="auto"/>
              <w:rPr>
                <w:sz w:val="22"/>
                <w:szCs w:val="22"/>
                <w:lang w:val="en-US"/>
              </w:rPr>
            </w:pPr>
            <w:r w:rsidRPr="00C53653">
              <w:rPr>
                <w:sz w:val="22"/>
                <w:szCs w:val="22"/>
                <w:lang w:val="en-US"/>
              </w:rPr>
              <w:t>update expert panel</w:t>
            </w:r>
          </w:p>
          <w:p w14:paraId="26460BB6" w14:textId="77777777" w:rsidR="00261536" w:rsidRPr="00C53653" w:rsidRDefault="00261536" w:rsidP="00261536">
            <w:pPr>
              <w:keepNext/>
              <w:numPr>
                <w:ilvl w:val="0"/>
                <w:numId w:val="38"/>
              </w:numPr>
              <w:overflowPunct/>
              <w:autoSpaceDE/>
              <w:autoSpaceDN/>
              <w:adjustRightInd/>
              <w:spacing w:before="120" w:after="60" w:line="259" w:lineRule="auto"/>
              <w:ind w:left="357" w:hanging="357"/>
              <w:contextualSpacing/>
              <w:jc w:val="left"/>
              <w:textAlignment w:val="auto"/>
              <w:rPr>
                <w:sz w:val="22"/>
                <w:szCs w:val="22"/>
              </w:rPr>
            </w:pPr>
            <w:r w:rsidRPr="00C53653">
              <w:rPr>
                <w:sz w:val="22"/>
                <w:szCs w:val="22"/>
              </w:rPr>
              <w:t>add exclusion of individuals aged under 18 years for administration with Bimervax</w:t>
            </w:r>
            <w:r w:rsidRPr="00C53653">
              <w:rPr>
                <w:sz w:val="22"/>
                <w:szCs w:val="22"/>
                <w:vertAlign w:val="superscript"/>
              </w:rPr>
              <w:t>®</w:t>
            </w:r>
            <w:r w:rsidRPr="00C53653">
              <w:rPr>
                <w:sz w:val="22"/>
                <w:szCs w:val="22"/>
              </w:rPr>
              <w:t xml:space="preserve"> LP.8.1</w:t>
            </w:r>
          </w:p>
          <w:p w14:paraId="683C1597" w14:textId="77777777" w:rsidR="00261536" w:rsidRPr="00C53653" w:rsidRDefault="00261536" w:rsidP="00261536">
            <w:pPr>
              <w:keepNext/>
              <w:numPr>
                <w:ilvl w:val="0"/>
                <w:numId w:val="38"/>
              </w:numPr>
              <w:overflowPunct/>
              <w:autoSpaceDE/>
              <w:autoSpaceDN/>
              <w:adjustRightInd/>
              <w:spacing w:before="120" w:after="60" w:line="259" w:lineRule="auto"/>
              <w:ind w:left="357" w:hanging="357"/>
              <w:contextualSpacing/>
              <w:jc w:val="left"/>
              <w:textAlignment w:val="auto"/>
              <w:rPr>
                <w:sz w:val="22"/>
                <w:szCs w:val="22"/>
              </w:rPr>
            </w:pPr>
            <w:r w:rsidRPr="00C53653">
              <w:rPr>
                <w:sz w:val="22"/>
                <w:szCs w:val="22"/>
              </w:rPr>
              <w:t>add exclusion of individuals aged under 12 years Comirnaty</w:t>
            </w:r>
            <w:r w:rsidRPr="00C53653">
              <w:rPr>
                <w:sz w:val="22"/>
                <w:szCs w:val="22"/>
                <w:vertAlign w:val="superscript"/>
              </w:rPr>
              <w:t>®</w:t>
            </w:r>
            <w:r w:rsidRPr="00C53653">
              <w:rPr>
                <w:sz w:val="22"/>
                <w:szCs w:val="22"/>
              </w:rPr>
              <w:t xml:space="preserve"> XFG 30 microgram/dose under criteria for exclusion</w:t>
            </w:r>
          </w:p>
          <w:p w14:paraId="64151ED7" w14:textId="77777777" w:rsidR="00261536" w:rsidRPr="00C53653" w:rsidRDefault="00261536" w:rsidP="00261536">
            <w:pPr>
              <w:keepNext/>
              <w:numPr>
                <w:ilvl w:val="0"/>
                <w:numId w:val="38"/>
              </w:numPr>
              <w:overflowPunct/>
              <w:autoSpaceDE/>
              <w:autoSpaceDN/>
              <w:adjustRightInd/>
              <w:spacing w:after="160" w:line="259" w:lineRule="auto"/>
              <w:ind w:left="357" w:hanging="357"/>
              <w:contextualSpacing/>
              <w:jc w:val="left"/>
              <w:textAlignment w:val="auto"/>
              <w:rPr>
                <w:sz w:val="22"/>
                <w:szCs w:val="22"/>
              </w:rPr>
            </w:pPr>
            <w:r w:rsidRPr="00C53653">
              <w:rPr>
                <w:sz w:val="22"/>
                <w:szCs w:val="22"/>
              </w:rPr>
              <w:t>add exclusion of individuals aged under 18 years for administration with Spikevax</w:t>
            </w:r>
            <w:r w:rsidRPr="00C53653">
              <w:rPr>
                <w:rFonts w:cs="Arial"/>
                <w:sz w:val="22"/>
                <w:szCs w:val="22"/>
                <w:vertAlign w:val="superscript"/>
              </w:rPr>
              <w:t>®</w:t>
            </w:r>
            <w:r w:rsidRPr="00C53653">
              <w:rPr>
                <w:sz w:val="22"/>
                <w:szCs w:val="22"/>
                <w:vertAlign w:val="superscript"/>
              </w:rPr>
              <w:t xml:space="preserve"> </w:t>
            </w:r>
            <w:r w:rsidRPr="00C53653">
              <w:rPr>
                <w:sz w:val="22"/>
                <w:szCs w:val="22"/>
              </w:rPr>
              <w:t>50 microgram/dose under criteria for exclusion</w:t>
            </w:r>
          </w:p>
          <w:p w14:paraId="194D07E8" w14:textId="77777777" w:rsidR="00261536" w:rsidRPr="00C53653" w:rsidRDefault="00261536" w:rsidP="00261536">
            <w:pPr>
              <w:keepNext/>
              <w:numPr>
                <w:ilvl w:val="0"/>
                <w:numId w:val="38"/>
              </w:numPr>
              <w:ind w:left="357" w:hanging="357"/>
              <w:contextualSpacing/>
              <w:jc w:val="left"/>
              <w:rPr>
                <w:sz w:val="22"/>
                <w:szCs w:val="22"/>
              </w:rPr>
            </w:pPr>
            <w:r w:rsidRPr="00C53653">
              <w:rPr>
                <w:sz w:val="22"/>
                <w:szCs w:val="22"/>
              </w:rPr>
              <w:t>amend advice not to drive or use machinery until the prevailing symptoms have cleared instead of 15 minutes the following sections:</w:t>
            </w:r>
          </w:p>
          <w:p w14:paraId="3B35150A" w14:textId="77777777" w:rsidR="00261536" w:rsidRPr="00C53653" w:rsidRDefault="00261536" w:rsidP="00261536">
            <w:pPr>
              <w:keepNext/>
              <w:numPr>
                <w:ilvl w:val="0"/>
                <w:numId w:val="41"/>
              </w:numPr>
              <w:overflowPunct/>
              <w:autoSpaceDE/>
              <w:autoSpaceDN/>
              <w:adjustRightInd/>
              <w:spacing w:after="160" w:line="259" w:lineRule="auto"/>
              <w:ind w:left="1050" w:hanging="283"/>
              <w:contextualSpacing/>
              <w:jc w:val="left"/>
              <w:textAlignment w:val="auto"/>
              <w:rPr>
                <w:sz w:val="22"/>
                <w:szCs w:val="22"/>
              </w:rPr>
            </w:pPr>
            <w:r w:rsidRPr="00C53653">
              <w:rPr>
                <w:sz w:val="22"/>
                <w:szCs w:val="22"/>
              </w:rPr>
              <w:t>cautions</w:t>
            </w:r>
          </w:p>
          <w:p w14:paraId="7E74FE97" w14:textId="77777777" w:rsidR="00261536" w:rsidRPr="00C53653" w:rsidRDefault="00261536" w:rsidP="00261536">
            <w:pPr>
              <w:keepNext/>
              <w:numPr>
                <w:ilvl w:val="0"/>
                <w:numId w:val="41"/>
              </w:numPr>
              <w:overflowPunct/>
              <w:autoSpaceDE/>
              <w:autoSpaceDN/>
              <w:adjustRightInd/>
              <w:spacing w:line="259" w:lineRule="auto"/>
              <w:ind w:left="1050" w:hanging="283"/>
              <w:contextualSpacing/>
              <w:jc w:val="left"/>
              <w:textAlignment w:val="auto"/>
              <w:rPr>
                <w:sz w:val="22"/>
                <w:szCs w:val="22"/>
              </w:rPr>
            </w:pPr>
            <w:r w:rsidRPr="00C53653">
              <w:rPr>
                <w:sz w:val="22"/>
                <w:szCs w:val="22"/>
              </w:rPr>
              <w:t>identification and management of adverse reactions</w:t>
            </w:r>
          </w:p>
          <w:p w14:paraId="6957DE84" w14:textId="77777777" w:rsidR="00261536" w:rsidRPr="00C53653" w:rsidRDefault="00261536" w:rsidP="00261536">
            <w:pPr>
              <w:keepNext/>
              <w:numPr>
                <w:ilvl w:val="0"/>
                <w:numId w:val="41"/>
              </w:numPr>
              <w:overflowPunct/>
              <w:autoSpaceDE/>
              <w:autoSpaceDN/>
              <w:adjustRightInd/>
              <w:spacing w:line="259" w:lineRule="auto"/>
              <w:ind w:left="1050" w:hanging="283"/>
              <w:contextualSpacing/>
              <w:jc w:val="left"/>
              <w:textAlignment w:val="auto"/>
              <w:rPr>
                <w:sz w:val="22"/>
                <w:szCs w:val="22"/>
              </w:rPr>
            </w:pPr>
            <w:r w:rsidRPr="00C53653">
              <w:rPr>
                <w:sz w:val="22"/>
                <w:szCs w:val="22"/>
              </w:rPr>
              <w:t>advice and follow up treatment</w:t>
            </w:r>
          </w:p>
          <w:p w14:paraId="29BA82F8" w14:textId="77777777" w:rsidR="00261536" w:rsidRPr="00C53653" w:rsidRDefault="00261536" w:rsidP="00261536">
            <w:pPr>
              <w:pStyle w:val="ListParagraph"/>
              <w:keepNext/>
              <w:numPr>
                <w:ilvl w:val="0"/>
                <w:numId w:val="38"/>
              </w:numPr>
              <w:overflowPunct/>
              <w:autoSpaceDE/>
              <w:autoSpaceDN/>
              <w:adjustRightInd/>
              <w:spacing w:line="259" w:lineRule="auto"/>
              <w:ind w:left="341" w:hanging="341"/>
              <w:jc w:val="left"/>
              <w:textAlignment w:val="auto"/>
              <w:rPr>
                <w:sz w:val="22"/>
                <w:szCs w:val="22"/>
              </w:rPr>
            </w:pPr>
            <w:r w:rsidRPr="00C53653">
              <w:rPr>
                <w:rFonts w:cs="Arial"/>
                <w:sz w:val="22"/>
                <w:szCs w:val="22"/>
              </w:rPr>
              <w:t>align the advice for COVID-19 vaccination to the Green Book for individuals who have been diagnosed with Guillain-Barré Syndrome (GBS) after the first dose of COVID-19 vaccine</w:t>
            </w:r>
          </w:p>
          <w:p w14:paraId="733F3EC1" w14:textId="77777777" w:rsidR="00261536" w:rsidRPr="00C53653" w:rsidRDefault="00261536" w:rsidP="00261536">
            <w:pPr>
              <w:pStyle w:val="ListParagraph"/>
              <w:keepNext/>
              <w:numPr>
                <w:ilvl w:val="0"/>
                <w:numId w:val="38"/>
              </w:numPr>
              <w:overflowPunct/>
              <w:autoSpaceDE/>
              <w:autoSpaceDN/>
              <w:adjustRightInd/>
              <w:spacing w:line="259" w:lineRule="auto"/>
              <w:ind w:left="341" w:hanging="341"/>
              <w:jc w:val="left"/>
              <w:textAlignment w:val="auto"/>
              <w:rPr>
                <w:sz w:val="22"/>
                <w:szCs w:val="22"/>
              </w:rPr>
            </w:pPr>
            <w:r w:rsidRPr="00C53653">
              <w:rPr>
                <w:sz w:val="22"/>
                <w:szCs w:val="22"/>
              </w:rPr>
              <w:t>reorder and clarify the route of administration section</w:t>
            </w:r>
          </w:p>
          <w:p w14:paraId="5C576A12" w14:textId="77777777" w:rsidR="00261536" w:rsidRPr="00C53653" w:rsidRDefault="00261536" w:rsidP="00261536">
            <w:pPr>
              <w:keepNext/>
              <w:numPr>
                <w:ilvl w:val="0"/>
                <w:numId w:val="38"/>
              </w:numPr>
              <w:overflowPunct/>
              <w:autoSpaceDE/>
              <w:autoSpaceDN/>
              <w:adjustRightInd/>
              <w:spacing w:line="259" w:lineRule="auto"/>
              <w:ind w:left="357" w:hanging="357"/>
              <w:contextualSpacing/>
              <w:jc w:val="left"/>
              <w:textAlignment w:val="auto"/>
              <w:rPr>
                <w:sz w:val="22"/>
                <w:szCs w:val="22"/>
              </w:rPr>
            </w:pPr>
            <w:r w:rsidRPr="00C53653">
              <w:rPr>
                <w:sz w:val="22"/>
                <w:szCs w:val="22"/>
              </w:rPr>
              <w:t>add advice for capillary leak syndrome (CLS) under cautions section</w:t>
            </w:r>
          </w:p>
          <w:p w14:paraId="76B6AE81" w14:textId="4E2D7990" w:rsidR="001F0D50" w:rsidRPr="00C53653" w:rsidRDefault="00261536" w:rsidP="00261536">
            <w:pPr>
              <w:keepNext/>
              <w:numPr>
                <w:ilvl w:val="0"/>
                <w:numId w:val="38"/>
              </w:numPr>
              <w:overflowPunct/>
              <w:autoSpaceDE/>
              <w:autoSpaceDN/>
              <w:adjustRightInd/>
              <w:spacing w:line="259" w:lineRule="auto"/>
              <w:ind w:left="357" w:hanging="357"/>
              <w:contextualSpacing/>
              <w:jc w:val="left"/>
              <w:textAlignment w:val="auto"/>
              <w:rPr>
                <w:rFonts w:cs="Arial"/>
                <w:b/>
                <w:sz w:val="22"/>
                <w:szCs w:val="22"/>
                <w:lang w:eastAsia="en-US"/>
              </w:rPr>
            </w:pPr>
            <w:r w:rsidRPr="00C53653">
              <w:rPr>
                <w:sz w:val="22"/>
                <w:szCs w:val="22"/>
              </w:rPr>
              <w:t>add face swelling in vaccine recipients with a history of injection of dermatological fillers in the adverse reactions section</w:t>
            </w:r>
          </w:p>
          <w:p w14:paraId="509FE54A" w14:textId="77777777" w:rsidR="00261536" w:rsidRPr="00C53653" w:rsidRDefault="00261536" w:rsidP="00261536">
            <w:pPr>
              <w:keepNext/>
              <w:numPr>
                <w:ilvl w:val="0"/>
                <w:numId w:val="38"/>
              </w:numPr>
              <w:overflowPunct/>
              <w:autoSpaceDE/>
              <w:autoSpaceDN/>
              <w:adjustRightInd/>
              <w:spacing w:line="259" w:lineRule="auto"/>
              <w:ind w:left="357" w:hanging="357"/>
              <w:contextualSpacing/>
              <w:jc w:val="left"/>
              <w:textAlignment w:val="auto"/>
              <w:rPr>
                <w:sz w:val="22"/>
                <w:szCs w:val="22"/>
              </w:rPr>
            </w:pPr>
            <w:r w:rsidRPr="00C53653">
              <w:rPr>
                <w:sz w:val="22"/>
                <w:szCs w:val="22"/>
              </w:rPr>
              <w:t>add in special considerations and additional information section regarding the following:</w:t>
            </w:r>
          </w:p>
          <w:p w14:paraId="212C39A0" w14:textId="77777777" w:rsidR="00261536" w:rsidRPr="00C53653" w:rsidRDefault="00261536" w:rsidP="00261536">
            <w:pPr>
              <w:keepNext/>
              <w:numPr>
                <w:ilvl w:val="0"/>
                <w:numId w:val="40"/>
              </w:numPr>
              <w:overflowPunct/>
              <w:autoSpaceDE/>
              <w:autoSpaceDN/>
              <w:adjustRightInd/>
              <w:spacing w:line="259" w:lineRule="auto"/>
              <w:contextualSpacing/>
              <w:jc w:val="left"/>
              <w:textAlignment w:val="auto"/>
              <w:rPr>
                <w:sz w:val="22"/>
                <w:szCs w:val="22"/>
              </w:rPr>
            </w:pPr>
            <w:r w:rsidRPr="00C53653">
              <w:rPr>
                <w:sz w:val="22"/>
                <w:szCs w:val="22"/>
              </w:rPr>
              <w:t>vaccines may not protect all vaccine recipients</w:t>
            </w:r>
          </w:p>
          <w:p w14:paraId="38AB7EA0" w14:textId="77777777" w:rsidR="00261536" w:rsidRPr="00C53653" w:rsidRDefault="00261536" w:rsidP="00261536">
            <w:pPr>
              <w:numPr>
                <w:ilvl w:val="0"/>
                <w:numId w:val="40"/>
              </w:numPr>
              <w:overflowPunct/>
              <w:autoSpaceDE/>
              <w:autoSpaceDN/>
              <w:adjustRightInd/>
              <w:spacing w:line="259" w:lineRule="auto"/>
              <w:contextualSpacing/>
              <w:jc w:val="left"/>
              <w:textAlignment w:val="auto"/>
              <w:rPr>
                <w:sz w:val="22"/>
                <w:szCs w:val="22"/>
              </w:rPr>
            </w:pPr>
            <w:r w:rsidRPr="00C53653">
              <w:rPr>
                <w:sz w:val="22"/>
                <w:szCs w:val="22"/>
              </w:rPr>
              <w:t>lag time for full development</w:t>
            </w:r>
          </w:p>
          <w:p w14:paraId="26258F40" w14:textId="77777777" w:rsidR="00261536" w:rsidRPr="00C53653" w:rsidRDefault="00261536" w:rsidP="00C53653">
            <w:pPr>
              <w:numPr>
                <w:ilvl w:val="0"/>
                <w:numId w:val="40"/>
              </w:numPr>
              <w:overflowPunct/>
              <w:autoSpaceDE/>
              <w:autoSpaceDN/>
              <w:adjustRightInd/>
              <w:spacing w:line="259" w:lineRule="auto"/>
              <w:contextualSpacing/>
              <w:jc w:val="left"/>
              <w:textAlignment w:val="auto"/>
              <w:rPr>
                <w:sz w:val="22"/>
                <w:szCs w:val="22"/>
              </w:rPr>
            </w:pPr>
            <w:r w:rsidRPr="00C53653">
              <w:rPr>
                <w:sz w:val="22"/>
                <w:szCs w:val="22"/>
              </w:rPr>
              <w:t>timing when to vaccinate in individuals with immunosuppression</w:t>
            </w:r>
          </w:p>
          <w:p w14:paraId="27E44627" w14:textId="77777777" w:rsidR="00261536" w:rsidRPr="00C53653" w:rsidRDefault="00261536" w:rsidP="00C53653">
            <w:pPr>
              <w:pStyle w:val="ListParagraph"/>
              <w:keepNext/>
              <w:numPr>
                <w:ilvl w:val="0"/>
                <w:numId w:val="46"/>
              </w:numPr>
              <w:overflowPunct/>
              <w:autoSpaceDE/>
              <w:autoSpaceDN/>
              <w:adjustRightInd/>
              <w:ind w:left="341" w:hanging="341"/>
              <w:jc w:val="left"/>
              <w:textAlignment w:val="auto"/>
              <w:rPr>
                <w:rFonts w:cs="Arial"/>
                <w:b/>
                <w:sz w:val="22"/>
                <w:szCs w:val="22"/>
                <w:lang w:val="en-US" w:eastAsia="en-US"/>
              </w:rPr>
            </w:pPr>
            <w:r w:rsidRPr="00C53653">
              <w:rPr>
                <w:sz w:val="22"/>
                <w:szCs w:val="22"/>
              </w:rPr>
              <w:t>include rewording, layout and formatting changes for clarity and consistency with other UKHSA VGD/ PGD templates</w:t>
            </w:r>
          </w:p>
          <w:p w14:paraId="3BEE6B05" w14:textId="77777777" w:rsidR="00261536" w:rsidRPr="00C53653" w:rsidRDefault="00261536" w:rsidP="00C53653">
            <w:pPr>
              <w:pStyle w:val="ListParagraph"/>
              <w:keepNext/>
              <w:numPr>
                <w:ilvl w:val="0"/>
                <w:numId w:val="46"/>
              </w:numPr>
              <w:overflowPunct/>
              <w:autoSpaceDE/>
              <w:autoSpaceDN/>
              <w:adjustRightInd/>
              <w:ind w:left="341" w:hanging="341"/>
              <w:jc w:val="left"/>
              <w:textAlignment w:val="auto"/>
              <w:rPr>
                <w:rFonts w:cs="Arial"/>
                <w:b/>
                <w:sz w:val="22"/>
                <w:szCs w:val="22"/>
                <w:lang w:val="en-US" w:eastAsia="en-US"/>
              </w:rPr>
            </w:pPr>
            <w:r w:rsidRPr="00C53653">
              <w:rPr>
                <w:sz w:val="22"/>
                <w:szCs w:val="22"/>
              </w:rPr>
              <w:t>update references</w:t>
            </w:r>
          </w:p>
          <w:p w14:paraId="380B77DF" w14:textId="680D1431" w:rsidR="00261536" w:rsidRPr="00C53653" w:rsidRDefault="00261536" w:rsidP="00261536">
            <w:pPr>
              <w:pStyle w:val="ListParagraph"/>
              <w:keepNext/>
              <w:overflowPunct/>
              <w:autoSpaceDE/>
              <w:autoSpaceDN/>
              <w:adjustRightInd/>
              <w:spacing w:before="120"/>
              <w:ind w:left="341"/>
              <w:jc w:val="left"/>
              <w:textAlignment w:val="auto"/>
              <w:rPr>
                <w:rFonts w:cs="Arial"/>
                <w:b/>
                <w:sz w:val="22"/>
                <w:szCs w:val="22"/>
                <w:lang w:val="en-US" w:eastAsia="en-US"/>
              </w:rPr>
            </w:pPr>
          </w:p>
        </w:tc>
        <w:tc>
          <w:tcPr>
            <w:tcW w:w="2239" w:type="dxa"/>
          </w:tcPr>
          <w:p w14:paraId="2B027583" w14:textId="59110C16" w:rsidR="001F0D50" w:rsidRPr="00C53653" w:rsidRDefault="00261536" w:rsidP="001F0D50">
            <w:pPr>
              <w:spacing w:before="120"/>
              <w:jc w:val="left"/>
              <w:rPr>
                <w:rFonts w:cs="Arial"/>
                <w:bCs/>
                <w:sz w:val="22"/>
                <w:szCs w:val="22"/>
                <w:lang w:val="en-US" w:eastAsia="en-US"/>
              </w:rPr>
            </w:pPr>
            <w:r w:rsidRPr="00C53653">
              <w:rPr>
                <w:rFonts w:cs="Arial"/>
                <w:bCs/>
                <w:sz w:val="22"/>
                <w:szCs w:val="22"/>
                <w:lang w:val="en-US" w:eastAsia="en-US"/>
              </w:rPr>
              <w:t>9 September 2026</w:t>
            </w:r>
          </w:p>
        </w:tc>
      </w:tr>
    </w:tbl>
    <w:p w14:paraId="11F25FB1" w14:textId="1DE504CD" w:rsidR="00CA5FCD" w:rsidRDefault="00CA5FCD" w:rsidP="00CA5FCD">
      <w:pPr>
        <w:spacing w:before="120"/>
        <w:rPr>
          <w:rFonts w:cs="Arial"/>
          <w:b/>
          <w:sz w:val="28"/>
          <w:lang w:val="en-US" w:eastAsia="en-US"/>
        </w:rPr>
      </w:pPr>
      <w:r>
        <w:rPr>
          <w:rFonts w:cs="Arial"/>
          <w:b/>
          <w:lang w:val="en-US" w:eastAsia="en-US"/>
        </w:rPr>
        <w:br w:type="page"/>
      </w:r>
    </w:p>
    <w:p w14:paraId="6464410E" w14:textId="5C41518F" w:rsidR="00CA5FCD" w:rsidRDefault="00CA5FCD" w:rsidP="00CA5FCD">
      <w:pPr>
        <w:overflowPunct/>
        <w:autoSpaceDE/>
        <w:autoSpaceDN/>
        <w:adjustRightInd/>
        <w:jc w:val="center"/>
        <w:textAlignment w:val="auto"/>
        <w:rPr>
          <w:rFonts w:cs="Arial"/>
          <w:b/>
          <w:szCs w:val="24"/>
        </w:rPr>
      </w:pPr>
    </w:p>
    <w:p w14:paraId="75209BD6" w14:textId="3AB6BEA6" w:rsidR="00CA5FCD" w:rsidRPr="00E161EA" w:rsidRDefault="00D36500" w:rsidP="00CA5FCD">
      <w:pPr>
        <w:pStyle w:val="Header"/>
        <w:numPr>
          <w:ilvl w:val="0"/>
          <w:numId w:val="3"/>
        </w:numPr>
        <w:tabs>
          <w:tab w:val="left" w:pos="720"/>
        </w:tabs>
        <w:rPr>
          <w:rFonts w:ascii="Arial" w:hAnsi="Arial" w:cs="Arial"/>
          <w:b/>
          <w:szCs w:val="24"/>
        </w:rPr>
      </w:pPr>
      <w:r>
        <w:rPr>
          <w:rFonts w:ascii="Arial" w:hAnsi="Arial" w:cs="Arial"/>
          <w:b/>
          <w:szCs w:val="24"/>
        </w:rPr>
        <w:t>V</w:t>
      </w:r>
      <w:r w:rsidR="00CA5FCD" w:rsidRPr="00E161EA">
        <w:rPr>
          <w:rFonts w:ascii="Arial" w:hAnsi="Arial" w:cs="Arial"/>
          <w:b/>
          <w:szCs w:val="24"/>
        </w:rPr>
        <w:t xml:space="preserve">GD </w:t>
      </w:r>
      <w:r w:rsidR="00CA5FCD">
        <w:rPr>
          <w:rFonts w:ascii="Arial" w:hAnsi="Arial" w:cs="Arial"/>
          <w:b/>
          <w:szCs w:val="24"/>
        </w:rPr>
        <w:t>d</w:t>
      </w:r>
      <w:r w:rsidR="00CA5FCD" w:rsidRPr="00E161EA">
        <w:rPr>
          <w:rFonts w:ascii="Arial" w:hAnsi="Arial" w:cs="Arial"/>
          <w:b/>
          <w:szCs w:val="24"/>
        </w:rPr>
        <w:t>evelopment</w:t>
      </w:r>
    </w:p>
    <w:p w14:paraId="41190C8F" w14:textId="39EC6EE4" w:rsidR="00CA5FCD" w:rsidRPr="00CB5D91" w:rsidRDefault="00CA5FCD" w:rsidP="004646C8">
      <w:pPr>
        <w:pStyle w:val="Header"/>
        <w:spacing w:after="60" w:line="276" w:lineRule="auto"/>
        <w:rPr>
          <w:rFonts w:ascii="Arial" w:hAnsi="Arial" w:cs="Arial"/>
          <w:szCs w:val="24"/>
        </w:rPr>
      </w:pPr>
      <w:r w:rsidRPr="00E161EA">
        <w:rPr>
          <w:rFonts w:ascii="Arial" w:hAnsi="Arial" w:cs="Arial"/>
          <w:szCs w:val="24"/>
        </w:rPr>
        <w:t xml:space="preserve">This </w:t>
      </w:r>
      <w:r w:rsidR="00D36500">
        <w:rPr>
          <w:rFonts w:ascii="Arial" w:hAnsi="Arial" w:cs="Arial"/>
          <w:szCs w:val="24"/>
        </w:rPr>
        <w:t>V</w:t>
      </w:r>
      <w:r w:rsidRPr="00E161EA">
        <w:rPr>
          <w:rFonts w:ascii="Arial" w:hAnsi="Arial" w:cs="Arial"/>
          <w:szCs w:val="24"/>
        </w:rPr>
        <w:t xml:space="preserve">GD has been developed by the following </w:t>
      </w:r>
      <w:r>
        <w:rPr>
          <w:rFonts w:ascii="Arial" w:hAnsi="Arial" w:cs="Arial"/>
          <w:szCs w:val="24"/>
        </w:rPr>
        <w:t xml:space="preserve">health professionals </w:t>
      </w:r>
      <w:r w:rsidRPr="00E161EA">
        <w:rPr>
          <w:rFonts w:ascii="Arial" w:hAnsi="Arial" w:cs="Arial"/>
          <w:szCs w:val="24"/>
        </w:rPr>
        <w:t xml:space="preserve">on behalf of </w:t>
      </w:r>
      <w:r>
        <w:rPr>
          <w:rFonts w:ascii="Arial" w:hAnsi="Arial" w:cs="Arial"/>
          <w:szCs w:val="24"/>
        </w:rPr>
        <w:t>UKHSA</w:t>
      </w:r>
      <w:r w:rsidRPr="00E161EA">
        <w:rPr>
          <w:rFonts w:ascii="Arial" w:hAnsi="Arial" w:cs="Arial"/>
          <w:szCs w:val="24"/>
        </w:rPr>
        <w:t>:</w:t>
      </w:r>
    </w:p>
    <w:tbl>
      <w:tblPr>
        <w:tblW w:w="11199"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694"/>
        <w:gridCol w:w="3520"/>
        <w:gridCol w:w="2575"/>
        <w:gridCol w:w="2410"/>
      </w:tblGrid>
      <w:tr w:rsidR="00CA5FCD" w:rsidRPr="0036347F" w14:paraId="784180AB" w14:textId="77777777" w:rsidTr="004646C8">
        <w:trPr>
          <w:trHeight w:val="358"/>
        </w:trPr>
        <w:tc>
          <w:tcPr>
            <w:tcW w:w="2694" w:type="dxa"/>
            <w:shd w:val="clear" w:color="auto" w:fill="F2F2F2" w:themeFill="background1" w:themeFillShade="F2"/>
            <w:vAlign w:val="center"/>
          </w:tcPr>
          <w:p w14:paraId="79039087" w14:textId="77777777" w:rsidR="00CA5FCD" w:rsidRPr="00E0183A" w:rsidRDefault="00CA5FCD" w:rsidP="00A621FA">
            <w:pPr>
              <w:rPr>
                <w:rFonts w:cs="Arial"/>
                <w:color w:val="FF0000"/>
                <w:sz w:val="22"/>
                <w:szCs w:val="22"/>
              </w:rPr>
            </w:pPr>
            <w:r w:rsidRPr="00E0183A">
              <w:rPr>
                <w:rFonts w:cs="Arial"/>
                <w:b/>
                <w:sz w:val="22"/>
                <w:szCs w:val="22"/>
              </w:rPr>
              <w:t>Developed by:</w:t>
            </w:r>
          </w:p>
        </w:tc>
        <w:tc>
          <w:tcPr>
            <w:tcW w:w="3520" w:type="dxa"/>
            <w:shd w:val="clear" w:color="auto" w:fill="F2F2F2" w:themeFill="background1" w:themeFillShade="F2"/>
            <w:vAlign w:val="center"/>
          </w:tcPr>
          <w:p w14:paraId="18CC8F4B" w14:textId="77777777" w:rsidR="00CA5FCD" w:rsidRPr="00E0183A" w:rsidRDefault="00CA5FCD" w:rsidP="00A621FA">
            <w:pPr>
              <w:rPr>
                <w:rFonts w:cs="Arial"/>
                <w:b/>
                <w:sz w:val="22"/>
                <w:szCs w:val="22"/>
              </w:rPr>
            </w:pPr>
            <w:r w:rsidRPr="00E0183A">
              <w:rPr>
                <w:rFonts w:cs="Arial"/>
                <w:b/>
                <w:sz w:val="22"/>
                <w:szCs w:val="22"/>
              </w:rPr>
              <w:t>Name</w:t>
            </w:r>
          </w:p>
        </w:tc>
        <w:tc>
          <w:tcPr>
            <w:tcW w:w="2575" w:type="dxa"/>
            <w:shd w:val="clear" w:color="auto" w:fill="F2F2F2" w:themeFill="background1" w:themeFillShade="F2"/>
            <w:vAlign w:val="center"/>
          </w:tcPr>
          <w:p w14:paraId="7AA1FAA6" w14:textId="77777777" w:rsidR="00CA5FCD" w:rsidRPr="00E0183A" w:rsidRDefault="00CA5FCD" w:rsidP="00A621FA">
            <w:pPr>
              <w:rPr>
                <w:rFonts w:cs="Arial"/>
                <w:b/>
                <w:sz w:val="22"/>
                <w:szCs w:val="22"/>
              </w:rPr>
            </w:pPr>
            <w:r w:rsidRPr="00E0183A">
              <w:rPr>
                <w:rFonts w:cs="Arial"/>
                <w:b/>
                <w:sz w:val="22"/>
                <w:szCs w:val="22"/>
              </w:rPr>
              <w:t>Signature</w:t>
            </w:r>
          </w:p>
        </w:tc>
        <w:tc>
          <w:tcPr>
            <w:tcW w:w="2410" w:type="dxa"/>
            <w:shd w:val="clear" w:color="auto" w:fill="F2F2F2" w:themeFill="background1" w:themeFillShade="F2"/>
            <w:vAlign w:val="center"/>
          </w:tcPr>
          <w:p w14:paraId="33199A4E" w14:textId="77777777" w:rsidR="00CA5FCD" w:rsidRPr="00E0183A" w:rsidRDefault="00CA5FCD" w:rsidP="00A621FA">
            <w:pPr>
              <w:rPr>
                <w:rFonts w:cs="Arial"/>
                <w:b/>
                <w:sz w:val="22"/>
                <w:szCs w:val="22"/>
              </w:rPr>
            </w:pPr>
            <w:r w:rsidRPr="00E0183A">
              <w:rPr>
                <w:rFonts w:cs="Arial"/>
                <w:b/>
                <w:sz w:val="22"/>
                <w:szCs w:val="22"/>
              </w:rPr>
              <w:t>Date</w:t>
            </w:r>
          </w:p>
        </w:tc>
      </w:tr>
      <w:tr w:rsidR="00CA5FCD" w:rsidRPr="0036347F" w14:paraId="6732EDB3" w14:textId="77777777" w:rsidTr="00A621FA">
        <w:trPr>
          <w:trHeight w:val="720"/>
        </w:trPr>
        <w:tc>
          <w:tcPr>
            <w:tcW w:w="2694" w:type="dxa"/>
            <w:vAlign w:val="center"/>
          </w:tcPr>
          <w:p w14:paraId="03F21444" w14:textId="77777777" w:rsidR="00CA5FCD" w:rsidRPr="00533CE4" w:rsidRDefault="00CA5FCD" w:rsidP="00A621FA">
            <w:pPr>
              <w:pStyle w:val="Heading6"/>
              <w:spacing w:before="0" w:after="0"/>
              <w:jc w:val="left"/>
              <w:rPr>
                <w:rFonts w:ascii="Arial" w:hAnsi="Arial" w:cs="Arial"/>
                <w:i w:val="0"/>
                <w:sz w:val="24"/>
                <w:szCs w:val="24"/>
              </w:rPr>
            </w:pPr>
            <w:r w:rsidRPr="00533CE4">
              <w:rPr>
                <w:rFonts w:ascii="Arial" w:hAnsi="Arial" w:cs="Arial"/>
                <w:i w:val="0"/>
                <w:sz w:val="24"/>
                <w:szCs w:val="24"/>
              </w:rPr>
              <w:t>Pharmacist</w:t>
            </w:r>
          </w:p>
          <w:p w14:paraId="790016CB" w14:textId="77777777" w:rsidR="00CA5FCD" w:rsidRPr="00533CE4" w:rsidRDefault="00CA5FCD" w:rsidP="00A621FA">
            <w:pPr>
              <w:rPr>
                <w:rFonts w:cs="Arial"/>
                <w:szCs w:val="24"/>
              </w:rPr>
            </w:pPr>
            <w:r w:rsidRPr="00533CE4">
              <w:rPr>
                <w:rFonts w:cs="Arial"/>
                <w:szCs w:val="24"/>
              </w:rPr>
              <w:t>(Lead Author)</w:t>
            </w:r>
          </w:p>
        </w:tc>
        <w:tc>
          <w:tcPr>
            <w:tcW w:w="3520" w:type="dxa"/>
            <w:vAlign w:val="center"/>
          </w:tcPr>
          <w:p w14:paraId="33AFBDEA" w14:textId="0DC6A4CA" w:rsidR="00CE265F" w:rsidRPr="004646C8" w:rsidRDefault="00E76D4A" w:rsidP="00A621FA">
            <w:pPr>
              <w:rPr>
                <w:rFonts w:cs="Arial"/>
                <w:szCs w:val="24"/>
                <w:lang w:val="fr-FR"/>
              </w:rPr>
            </w:pPr>
            <w:r>
              <w:rPr>
                <w:rFonts w:cs="Arial"/>
                <w:szCs w:val="24"/>
                <w:lang w:val="fr-FR"/>
              </w:rPr>
              <w:t>Suki Hunjunt</w:t>
            </w:r>
          </w:p>
          <w:p w14:paraId="65201881" w14:textId="3E66E4B7" w:rsidR="00CA5FCD" w:rsidRPr="004646C8" w:rsidRDefault="00CA5FCD" w:rsidP="00A621FA">
            <w:pPr>
              <w:rPr>
                <w:rFonts w:cs="Arial"/>
                <w:sz w:val="22"/>
                <w:szCs w:val="22"/>
                <w:lang w:val="fr-FR"/>
              </w:rPr>
            </w:pPr>
            <w:r w:rsidRPr="004646C8">
              <w:rPr>
                <w:rFonts w:cs="Arial"/>
                <w:sz w:val="22"/>
                <w:szCs w:val="22"/>
                <w:lang w:val="fr-FR"/>
              </w:rPr>
              <w:t>Lead Pharmacist – Immunisation</w:t>
            </w:r>
            <w:r w:rsidR="00C52DC9" w:rsidRPr="004646C8">
              <w:rPr>
                <w:rFonts w:cs="Arial"/>
                <w:sz w:val="22"/>
                <w:szCs w:val="22"/>
                <w:lang w:val="fr-FR"/>
              </w:rPr>
              <w:t xml:space="preserve"> Programmes Division, UKHSA </w:t>
            </w:r>
            <w:r w:rsidRPr="004646C8">
              <w:rPr>
                <w:rFonts w:cs="Arial"/>
                <w:sz w:val="22"/>
                <w:szCs w:val="22"/>
                <w:lang w:val="fr-FR"/>
              </w:rPr>
              <w:t xml:space="preserve"> </w:t>
            </w:r>
          </w:p>
        </w:tc>
        <w:tc>
          <w:tcPr>
            <w:tcW w:w="2575" w:type="dxa"/>
          </w:tcPr>
          <w:p w14:paraId="1B590533" w14:textId="782463E3" w:rsidR="00CA5FCD" w:rsidRPr="004646C8" w:rsidRDefault="00492AF0" w:rsidP="00A621FA">
            <w:pPr>
              <w:ind w:left="-108"/>
              <w:rPr>
                <w:rFonts w:cs="Arial"/>
                <w:i/>
                <w:color w:val="FF0000"/>
                <w:sz w:val="22"/>
                <w:szCs w:val="22"/>
                <w:lang w:val="fr-FR"/>
              </w:rPr>
            </w:pPr>
            <w:r>
              <w:rPr>
                <w:rFonts w:cs="Arial"/>
                <w:i/>
                <w:noProof/>
                <w:color w:val="FF0000"/>
                <w:sz w:val="22"/>
                <w:szCs w:val="22"/>
                <w:lang w:val="fr-FR"/>
              </w:rPr>
              <w:drawing>
                <wp:inline distT="0" distB="0" distL="0" distR="0" wp14:anchorId="2718E63D" wp14:editId="014585DC">
                  <wp:extent cx="1499870" cy="433070"/>
                  <wp:effectExtent l="0" t="0" r="5080" b="5080"/>
                  <wp:docPr id="859672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9870" cy="433070"/>
                          </a:xfrm>
                          <a:prstGeom prst="rect">
                            <a:avLst/>
                          </a:prstGeom>
                          <a:noFill/>
                        </pic:spPr>
                      </pic:pic>
                    </a:graphicData>
                  </a:graphic>
                </wp:inline>
              </w:drawing>
            </w:r>
          </w:p>
        </w:tc>
        <w:tc>
          <w:tcPr>
            <w:tcW w:w="2410" w:type="dxa"/>
            <w:vAlign w:val="center"/>
          </w:tcPr>
          <w:p w14:paraId="4129446D" w14:textId="7341545E" w:rsidR="00CA5FCD" w:rsidRPr="00BD68CB" w:rsidRDefault="00BD68CB" w:rsidP="00A621FA">
            <w:pPr>
              <w:rPr>
                <w:rFonts w:cs="Arial"/>
              </w:rPr>
            </w:pPr>
            <w:r>
              <w:rPr>
                <w:rFonts w:cs="Arial"/>
              </w:rPr>
              <w:t>9 September</w:t>
            </w:r>
            <w:r w:rsidR="00CA5FCD" w:rsidRPr="00BD68CB">
              <w:rPr>
                <w:rFonts w:cs="Arial"/>
              </w:rPr>
              <w:t xml:space="preserve"> 20</w:t>
            </w:r>
            <w:r w:rsidR="00254802" w:rsidRPr="00BD68CB">
              <w:rPr>
                <w:rFonts w:cs="Arial"/>
              </w:rPr>
              <w:t>26</w:t>
            </w:r>
          </w:p>
        </w:tc>
      </w:tr>
      <w:tr w:rsidR="00CA5FCD" w:rsidRPr="0036347F" w14:paraId="70994829" w14:textId="77777777" w:rsidTr="00A621FA">
        <w:trPr>
          <w:trHeight w:val="621"/>
        </w:trPr>
        <w:tc>
          <w:tcPr>
            <w:tcW w:w="2694" w:type="dxa"/>
            <w:vAlign w:val="center"/>
          </w:tcPr>
          <w:p w14:paraId="27D5DFA5" w14:textId="77777777" w:rsidR="00CA5FCD" w:rsidRPr="00533CE4" w:rsidRDefault="00CA5FCD" w:rsidP="00A621FA">
            <w:pPr>
              <w:pStyle w:val="Heading5"/>
              <w:spacing w:before="0" w:after="0"/>
              <w:rPr>
                <w:rFonts w:ascii="Arial" w:hAnsi="Arial" w:cs="Arial"/>
                <w:i w:val="0"/>
                <w:sz w:val="24"/>
                <w:szCs w:val="24"/>
              </w:rPr>
            </w:pPr>
          </w:p>
          <w:p w14:paraId="52F17AD5" w14:textId="77777777" w:rsidR="00CA5FCD" w:rsidRPr="00533CE4" w:rsidRDefault="00CA5FCD" w:rsidP="00A621FA">
            <w:pPr>
              <w:pStyle w:val="Heading5"/>
              <w:spacing w:before="0" w:after="0"/>
              <w:rPr>
                <w:rFonts w:ascii="Arial" w:hAnsi="Arial" w:cs="Arial"/>
                <w:i w:val="0"/>
                <w:sz w:val="24"/>
                <w:szCs w:val="24"/>
              </w:rPr>
            </w:pPr>
            <w:r w:rsidRPr="00533CE4">
              <w:rPr>
                <w:rFonts w:ascii="Arial" w:hAnsi="Arial" w:cs="Arial"/>
                <w:i w:val="0"/>
                <w:sz w:val="24"/>
                <w:szCs w:val="24"/>
              </w:rPr>
              <w:t>Doctor</w:t>
            </w:r>
          </w:p>
          <w:p w14:paraId="15021892" w14:textId="77777777" w:rsidR="00CA5FCD" w:rsidRPr="00533CE4" w:rsidRDefault="00CA5FCD" w:rsidP="00A621FA">
            <w:pPr>
              <w:rPr>
                <w:rFonts w:cs="Arial"/>
                <w:szCs w:val="24"/>
              </w:rPr>
            </w:pPr>
          </w:p>
        </w:tc>
        <w:tc>
          <w:tcPr>
            <w:tcW w:w="3520" w:type="dxa"/>
            <w:vAlign w:val="center"/>
          </w:tcPr>
          <w:p w14:paraId="2137A707" w14:textId="77777777" w:rsidR="00254802" w:rsidRPr="00FB1B21" w:rsidRDefault="00254802" w:rsidP="00254802">
            <w:pPr>
              <w:spacing w:before="120" w:line="257" w:lineRule="auto"/>
              <w:rPr>
                <w:rFonts w:cs="Arial"/>
                <w:szCs w:val="24"/>
              </w:rPr>
            </w:pPr>
            <w:r w:rsidRPr="00FB1B21">
              <w:rPr>
                <w:rFonts w:cs="Arial"/>
                <w:szCs w:val="24"/>
              </w:rPr>
              <w:t>Dr</w:t>
            </w:r>
            <w:r>
              <w:rPr>
                <w:rFonts w:cs="Arial"/>
                <w:szCs w:val="24"/>
              </w:rPr>
              <w:t xml:space="preserve"> Alex Allen </w:t>
            </w:r>
          </w:p>
          <w:p w14:paraId="0B5891E1" w14:textId="6F0F817F" w:rsidR="00CA5FCD" w:rsidRPr="004646C8" w:rsidRDefault="00254802" w:rsidP="00254802">
            <w:pPr>
              <w:rPr>
                <w:rFonts w:cs="Arial"/>
                <w:color w:val="1F497D"/>
                <w:sz w:val="22"/>
                <w:szCs w:val="22"/>
              </w:rPr>
            </w:pPr>
            <w:r w:rsidRPr="004646C8">
              <w:rPr>
                <w:rFonts w:cs="Arial"/>
                <w:bCs/>
                <w:sz w:val="22"/>
                <w:szCs w:val="22"/>
              </w:rPr>
              <w:t xml:space="preserve">Consultant Epidemiologist – </w:t>
            </w:r>
            <w:r w:rsidRPr="004646C8">
              <w:rPr>
                <w:sz w:val="22"/>
                <w:szCs w:val="22"/>
              </w:rPr>
              <w:t>Immunisation and Vaccine Preventable Diseases Division, UKHSA</w:t>
            </w:r>
          </w:p>
        </w:tc>
        <w:tc>
          <w:tcPr>
            <w:tcW w:w="2575" w:type="dxa"/>
            <w:vAlign w:val="center"/>
          </w:tcPr>
          <w:p w14:paraId="5FE11358" w14:textId="3A537F8E" w:rsidR="00CA5FCD" w:rsidRPr="0036347F" w:rsidRDefault="00CA5FCD" w:rsidP="00A621FA">
            <w:pPr>
              <w:rPr>
                <w:rFonts w:cs="Arial"/>
                <w:i/>
                <w:color w:val="FF0000"/>
                <w:sz w:val="22"/>
                <w:szCs w:val="22"/>
              </w:rPr>
            </w:pPr>
            <w:r>
              <w:rPr>
                <w:rFonts w:ascii="Calibri" w:hAnsi="Calibri" w:cs="Calibri"/>
                <w:color w:val="000000"/>
                <w:sz w:val="22"/>
                <w:szCs w:val="22"/>
                <w:shd w:val="clear" w:color="auto" w:fill="FFFFFF"/>
              </w:rPr>
              <w:br/>
            </w:r>
            <w:r w:rsidR="00492AF0">
              <w:rPr>
                <w:rFonts w:ascii="Aptos" w:hAnsi="Aptos"/>
                <w:noProof/>
                <w:color w:val="000000"/>
                <w:szCs w:val="24"/>
              </w:rPr>
              <w:drawing>
                <wp:inline distT="0" distB="0" distL="0" distR="0" wp14:anchorId="30513FEE" wp14:editId="380E6308">
                  <wp:extent cx="1828800" cy="51885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37937" cy="521451"/>
                          </a:xfrm>
                          <a:prstGeom prst="rect">
                            <a:avLst/>
                          </a:prstGeom>
                          <a:noFill/>
                          <a:ln>
                            <a:noFill/>
                          </a:ln>
                        </pic:spPr>
                      </pic:pic>
                    </a:graphicData>
                  </a:graphic>
                </wp:inline>
              </w:drawing>
            </w:r>
          </w:p>
        </w:tc>
        <w:tc>
          <w:tcPr>
            <w:tcW w:w="2410" w:type="dxa"/>
            <w:vAlign w:val="center"/>
          </w:tcPr>
          <w:p w14:paraId="58AFF00F" w14:textId="3E726371" w:rsidR="00CA5FCD" w:rsidRPr="00BD68CB" w:rsidRDefault="00BD68CB" w:rsidP="00A621FA">
            <w:pPr>
              <w:rPr>
                <w:rFonts w:cs="Arial"/>
              </w:rPr>
            </w:pPr>
            <w:r>
              <w:rPr>
                <w:rFonts w:cs="Arial"/>
              </w:rPr>
              <w:t>9 September</w:t>
            </w:r>
            <w:r w:rsidRPr="00BD68CB">
              <w:rPr>
                <w:rFonts w:cs="Arial"/>
              </w:rPr>
              <w:t xml:space="preserve"> </w:t>
            </w:r>
            <w:r w:rsidR="00CA5FCD" w:rsidRPr="00BD68CB">
              <w:rPr>
                <w:rFonts w:cs="Arial"/>
              </w:rPr>
              <w:t>20</w:t>
            </w:r>
            <w:r w:rsidR="00254802" w:rsidRPr="00BD68CB">
              <w:rPr>
                <w:rFonts w:cs="Arial"/>
              </w:rPr>
              <w:t>26</w:t>
            </w:r>
            <w:r w:rsidR="00CA5FCD" w:rsidRPr="00BD68CB">
              <w:rPr>
                <w:rFonts w:cs="Arial"/>
              </w:rPr>
              <w:t xml:space="preserve"> </w:t>
            </w:r>
          </w:p>
        </w:tc>
      </w:tr>
      <w:tr w:rsidR="00CA5FCD" w:rsidRPr="0036347F" w14:paraId="196401AE" w14:textId="77777777" w:rsidTr="00A621FA">
        <w:trPr>
          <w:trHeight w:val="621"/>
        </w:trPr>
        <w:tc>
          <w:tcPr>
            <w:tcW w:w="2694" w:type="dxa"/>
            <w:vAlign w:val="center"/>
          </w:tcPr>
          <w:p w14:paraId="43724F7F" w14:textId="77777777" w:rsidR="00CA5FCD" w:rsidRPr="00533CE4" w:rsidRDefault="00CA5FCD" w:rsidP="00A621FA">
            <w:pPr>
              <w:pStyle w:val="Heading5"/>
              <w:spacing w:before="0" w:after="0"/>
              <w:rPr>
                <w:rFonts w:ascii="Arial" w:hAnsi="Arial" w:cs="Arial"/>
                <w:i w:val="0"/>
                <w:sz w:val="24"/>
                <w:szCs w:val="24"/>
              </w:rPr>
            </w:pPr>
            <w:r w:rsidRPr="00533CE4">
              <w:rPr>
                <w:rFonts w:ascii="Arial" w:hAnsi="Arial" w:cs="Arial"/>
                <w:i w:val="0"/>
                <w:sz w:val="24"/>
                <w:szCs w:val="24"/>
              </w:rPr>
              <w:t>Registered Nurse</w:t>
            </w:r>
          </w:p>
          <w:p w14:paraId="136085B2" w14:textId="77777777" w:rsidR="00CA5FCD" w:rsidRPr="00533CE4" w:rsidRDefault="00CA5FCD" w:rsidP="00A621FA">
            <w:pPr>
              <w:rPr>
                <w:rFonts w:cs="Arial"/>
                <w:szCs w:val="24"/>
              </w:rPr>
            </w:pPr>
            <w:r w:rsidRPr="00533CE4">
              <w:rPr>
                <w:rFonts w:cs="Arial"/>
                <w:szCs w:val="24"/>
              </w:rPr>
              <w:t>(Chair of Expert Panel)</w:t>
            </w:r>
          </w:p>
        </w:tc>
        <w:tc>
          <w:tcPr>
            <w:tcW w:w="3520" w:type="dxa"/>
            <w:vAlign w:val="center"/>
          </w:tcPr>
          <w:p w14:paraId="6E6ADAFF" w14:textId="77777777" w:rsidR="00E76D4A" w:rsidRPr="00E76D4A" w:rsidRDefault="00E76D4A" w:rsidP="00E76D4A">
            <w:pPr>
              <w:overflowPunct/>
              <w:autoSpaceDE/>
              <w:adjustRightInd/>
              <w:rPr>
                <w:rFonts w:cs="Arial"/>
                <w:szCs w:val="24"/>
                <w:lang w:val="fr-FR"/>
              </w:rPr>
            </w:pPr>
            <w:r w:rsidRPr="00E76D4A">
              <w:rPr>
                <w:rFonts w:cs="Arial"/>
                <w:szCs w:val="24"/>
                <w:lang w:val="fr-FR"/>
              </w:rPr>
              <w:t xml:space="preserve">Lesley McFarlane </w:t>
            </w:r>
          </w:p>
          <w:p w14:paraId="030FB579" w14:textId="7921A0F4" w:rsidR="00CA5FCD" w:rsidRPr="004646C8" w:rsidRDefault="00E76D4A" w:rsidP="00A621FA">
            <w:pPr>
              <w:rPr>
                <w:color w:val="1F497D"/>
                <w:sz w:val="22"/>
                <w:szCs w:val="22"/>
                <w:lang w:val="fr-FR"/>
              </w:rPr>
            </w:pPr>
            <w:r w:rsidRPr="00E76D4A">
              <w:rPr>
                <w:rFonts w:cs="Arial"/>
                <w:szCs w:val="24"/>
                <w:lang w:val="fr-FR"/>
              </w:rPr>
              <w:t>Lead Immunisation Nurse Specialist, Immunisation Programmes Division</w:t>
            </w:r>
            <w:r w:rsidRPr="00E76D4A">
              <w:rPr>
                <w:rFonts w:eastAsia="Calibri" w:cs="Arial"/>
                <w:sz w:val="22"/>
                <w:szCs w:val="22"/>
                <w:lang w:val="fr-FR"/>
              </w:rPr>
              <w:t>, UKHSA</w:t>
            </w:r>
          </w:p>
        </w:tc>
        <w:tc>
          <w:tcPr>
            <w:tcW w:w="2575" w:type="dxa"/>
          </w:tcPr>
          <w:p w14:paraId="0CB18B32" w14:textId="77777777" w:rsidR="00CA5FCD" w:rsidRPr="004646C8" w:rsidRDefault="00CA5FCD" w:rsidP="00A621FA">
            <w:pPr>
              <w:rPr>
                <w:rFonts w:cs="Arial"/>
                <w:i/>
                <w:color w:val="FF0000"/>
                <w:sz w:val="22"/>
                <w:szCs w:val="22"/>
                <w:lang w:val="fr-FR"/>
              </w:rPr>
            </w:pPr>
          </w:p>
          <w:p w14:paraId="1235C567" w14:textId="28705F1D" w:rsidR="00CA5FCD" w:rsidRPr="004646C8" w:rsidRDefault="00492AF0" w:rsidP="00A621FA">
            <w:pPr>
              <w:rPr>
                <w:rFonts w:cs="Arial"/>
                <w:sz w:val="22"/>
                <w:szCs w:val="22"/>
                <w:lang w:val="fr-FR"/>
              </w:rPr>
            </w:pPr>
            <w:r w:rsidRPr="00492AF0">
              <w:rPr>
                <w:rFonts w:ascii="Aptos" w:eastAsia="Aptos" w:hAnsi="Aptos" w:cs="Arial"/>
                <w:noProof/>
                <w:kern w:val="2"/>
                <w:sz w:val="22"/>
                <w:szCs w:val="22"/>
                <w:lang w:eastAsia="en-US"/>
                <w14:ligatures w14:val="standardContextual"/>
              </w:rPr>
              <w:drawing>
                <wp:inline distT="0" distB="0" distL="0" distR="0" wp14:anchorId="79FDAEA1" wp14:editId="14214130">
                  <wp:extent cx="1445895" cy="436245"/>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5895" cy="436245"/>
                          </a:xfrm>
                          <a:prstGeom prst="rect">
                            <a:avLst/>
                          </a:prstGeom>
                          <a:noFill/>
                          <a:ln>
                            <a:noFill/>
                          </a:ln>
                        </pic:spPr>
                      </pic:pic>
                    </a:graphicData>
                  </a:graphic>
                </wp:inline>
              </w:drawing>
            </w:r>
          </w:p>
        </w:tc>
        <w:tc>
          <w:tcPr>
            <w:tcW w:w="2410" w:type="dxa"/>
            <w:vAlign w:val="center"/>
          </w:tcPr>
          <w:p w14:paraId="33E2A86C" w14:textId="1852C632" w:rsidR="00CA5FCD" w:rsidRPr="00BD68CB" w:rsidRDefault="00BD68CB" w:rsidP="00A621FA">
            <w:pPr>
              <w:rPr>
                <w:rFonts w:cs="Arial"/>
              </w:rPr>
            </w:pPr>
            <w:r>
              <w:rPr>
                <w:rFonts w:cs="Arial"/>
              </w:rPr>
              <w:t>9 September</w:t>
            </w:r>
            <w:r w:rsidRPr="00BD68CB">
              <w:rPr>
                <w:rFonts w:cs="Arial"/>
              </w:rPr>
              <w:t xml:space="preserve"> </w:t>
            </w:r>
            <w:r w:rsidR="00CA5FCD" w:rsidRPr="00BD68CB">
              <w:rPr>
                <w:rFonts w:cs="Arial"/>
              </w:rPr>
              <w:t>20</w:t>
            </w:r>
            <w:r w:rsidR="00254802" w:rsidRPr="00BD68CB">
              <w:rPr>
                <w:rFonts w:cs="Arial"/>
              </w:rPr>
              <w:t>26</w:t>
            </w:r>
          </w:p>
        </w:tc>
      </w:tr>
    </w:tbl>
    <w:p w14:paraId="2CA12227" w14:textId="77777777" w:rsidR="00CA5FCD" w:rsidRDefault="00CA5FCD" w:rsidP="00CA5FCD">
      <w:pPr>
        <w:rPr>
          <w:rFonts w:cs="Arial"/>
          <w:i/>
          <w:sz w:val="16"/>
          <w:szCs w:val="16"/>
        </w:rPr>
      </w:pPr>
    </w:p>
    <w:p w14:paraId="135F074E" w14:textId="78F69CB2" w:rsidR="00CA5FCD" w:rsidRPr="00E161EA" w:rsidRDefault="00CA5FCD" w:rsidP="004646C8">
      <w:pPr>
        <w:spacing w:after="140"/>
        <w:rPr>
          <w:szCs w:val="24"/>
        </w:rPr>
      </w:pPr>
      <w:r w:rsidRPr="00E161EA">
        <w:rPr>
          <w:rFonts w:cs="Arial"/>
          <w:szCs w:val="24"/>
        </w:rPr>
        <w:t xml:space="preserve">This </w:t>
      </w:r>
      <w:r w:rsidR="00D36500">
        <w:rPr>
          <w:rFonts w:cs="Arial"/>
          <w:szCs w:val="24"/>
        </w:rPr>
        <w:t>V</w:t>
      </w:r>
      <w:r w:rsidRPr="00E161EA">
        <w:rPr>
          <w:rFonts w:cs="Arial"/>
          <w:szCs w:val="24"/>
        </w:rPr>
        <w:t xml:space="preserve">GD </w:t>
      </w:r>
      <w:r w:rsidRPr="000F6E7F">
        <w:rPr>
          <w:rFonts w:cs="Arial"/>
          <w:szCs w:val="24"/>
        </w:rPr>
        <w:t xml:space="preserve">has been peer reviewed by the UKHSA Immunisations </w:t>
      </w:r>
      <w:r w:rsidR="00D36500" w:rsidRPr="000F6E7F">
        <w:rPr>
          <w:rFonts w:cs="Arial"/>
          <w:szCs w:val="24"/>
        </w:rPr>
        <w:t>V</w:t>
      </w:r>
      <w:r w:rsidRPr="000F6E7F">
        <w:rPr>
          <w:rFonts w:cs="Arial"/>
          <w:szCs w:val="24"/>
        </w:rPr>
        <w:t>GD Expert Panel in accordance with</w:t>
      </w:r>
      <w:r w:rsidR="00A13793" w:rsidRPr="000F6E7F">
        <w:rPr>
          <w:rFonts w:cs="Arial"/>
          <w:szCs w:val="24"/>
        </w:rPr>
        <w:t xml:space="preserve"> the</w:t>
      </w:r>
      <w:r w:rsidR="00AD001A" w:rsidRPr="000F6E7F">
        <w:rPr>
          <w:rFonts w:cs="Arial"/>
          <w:szCs w:val="24"/>
        </w:rPr>
        <w:t xml:space="preserve"> principles of the</w:t>
      </w:r>
      <w:r w:rsidRPr="000F6E7F">
        <w:rPr>
          <w:rFonts w:cs="Arial"/>
          <w:szCs w:val="24"/>
        </w:rPr>
        <w:t xml:space="preserve"> UKHSA </w:t>
      </w:r>
      <w:r w:rsidR="00AD001A" w:rsidRPr="004646C8">
        <w:rPr>
          <w:rFonts w:cs="Arial"/>
          <w:szCs w:val="24"/>
        </w:rPr>
        <w:t>P</w:t>
      </w:r>
      <w:r w:rsidRPr="000F6E7F">
        <w:rPr>
          <w:rFonts w:cs="Arial"/>
          <w:szCs w:val="24"/>
        </w:rPr>
        <w:t xml:space="preserve">GD </w:t>
      </w:r>
      <w:r w:rsidR="00A13793" w:rsidRPr="000F6E7F">
        <w:rPr>
          <w:rFonts w:cs="Arial"/>
          <w:szCs w:val="24"/>
        </w:rPr>
        <w:t xml:space="preserve">and Protocol </w:t>
      </w:r>
      <w:r w:rsidRPr="000F6E7F">
        <w:rPr>
          <w:rFonts w:cs="Arial"/>
          <w:szCs w:val="24"/>
        </w:rPr>
        <w:t>Policy</w:t>
      </w:r>
      <w:r w:rsidRPr="00E161EA">
        <w:rPr>
          <w:rFonts w:cs="Arial"/>
          <w:szCs w:val="24"/>
        </w:rPr>
        <w:t xml:space="preserve">. It has been ratified by </w:t>
      </w:r>
      <w:r>
        <w:rPr>
          <w:rFonts w:cs="Arial"/>
          <w:szCs w:val="24"/>
        </w:rPr>
        <w:t xml:space="preserve">the UKHSA </w:t>
      </w:r>
      <w:r w:rsidRPr="00E161EA">
        <w:rPr>
          <w:rFonts w:cs="Arial"/>
          <w:szCs w:val="24"/>
        </w:rPr>
        <w:t xml:space="preserve">Medicines </w:t>
      </w:r>
      <w:r>
        <w:rPr>
          <w:rFonts w:cs="Arial"/>
          <w:szCs w:val="24"/>
        </w:rPr>
        <w:t xml:space="preserve">Governance </w:t>
      </w:r>
      <w:r w:rsidR="00FC6CC3">
        <w:rPr>
          <w:rFonts w:cs="Arial"/>
          <w:szCs w:val="24"/>
        </w:rPr>
        <w:t>Committee</w:t>
      </w:r>
      <w:r>
        <w:rPr>
          <w:rFonts w:cs="Arial"/>
          <w:szCs w:val="24"/>
        </w:rPr>
        <w:t xml:space="preserve">. </w:t>
      </w:r>
    </w:p>
    <w:p w14:paraId="2B5E7242" w14:textId="439912D0" w:rsidR="00CA5FCD" w:rsidRPr="00E161EA" w:rsidRDefault="00CA5FCD" w:rsidP="004646C8">
      <w:pPr>
        <w:spacing w:after="60" w:line="276" w:lineRule="auto"/>
        <w:rPr>
          <w:rFonts w:cs="Arial"/>
          <w:b/>
          <w:szCs w:val="24"/>
        </w:rPr>
      </w:pPr>
      <w:r>
        <w:rPr>
          <w:rFonts w:cs="Arial"/>
          <w:b/>
          <w:szCs w:val="24"/>
        </w:rPr>
        <w:t>Expert Panel</w:t>
      </w:r>
    </w:p>
    <w:tbl>
      <w:tblPr>
        <w:tblW w:w="111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8363"/>
      </w:tblGrid>
      <w:tr w:rsidR="00CA5FCD" w:rsidRPr="00F603AF" w14:paraId="05BA7D9C" w14:textId="77777777" w:rsidTr="004646C8">
        <w:trPr>
          <w:trHeight w:val="254"/>
        </w:trPr>
        <w:tc>
          <w:tcPr>
            <w:tcW w:w="2836" w:type="dxa"/>
            <w:shd w:val="clear" w:color="auto" w:fill="F2F2F2" w:themeFill="background1" w:themeFillShade="F2"/>
            <w:vAlign w:val="center"/>
          </w:tcPr>
          <w:p w14:paraId="6152184E" w14:textId="77777777" w:rsidR="00CA5FCD" w:rsidRPr="00F603AF" w:rsidRDefault="00CA5FCD" w:rsidP="00A621FA">
            <w:pPr>
              <w:rPr>
                <w:rFonts w:asciiTheme="minorBidi" w:hAnsiTheme="minorBidi" w:cstheme="minorBidi"/>
                <w:b/>
                <w:sz w:val="22"/>
                <w:szCs w:val="22"/>
              </w:rPr>
            </w:pPr>
            <w:r w:rsidRPr="00F603AF">
              <w:rPr>
                <w:rFonts w:asciiTheme="minorBidi" w:hAnsiTheme="minorBidi" w:cstheme="minorBidi"/>
                <w:b/>
                <w:sz w:val="22"/>
                <w:szCs w:val="22"/>
              </w:rPr>
              <w:t>Name</w:t>
            </w:r>
          </w:p>
        </w:tc>
        <w:tc>
          <w:tcPr>
            <w:tcW w:w="8363" w:type="dxa"/>
            <w:shd w:val="clear" w:color="auto" w:fill="F2F2F2" w:themeFill="background1" w:themeFillShade="F2"/>
            <w:vAlign w:val="center"/>
          </w:tcPr>
          <w:p w14:paraId="257B495F" w14:textId="77777777" w:rsidR="00CA5FCD" w:rsidRPr="00F603AF" w:rsidRDefault="00CA5FCD" w:rsidP="00A621FA">
            <w:pPr>
              <w:rPr>
                <w:rFonts w:asciiTheme="minorBidi" w:hAnsiTheme="minorBidi" w:cstheme="minorBidi"/>
                <w:b/>
                <w:sz w:val="22"/>
                <w:szCs w:val="22"/>
              </w:rPr>
            </w:pPr>
            <w:r w:rsidRPr="00F603AF">
              <w:rPr>
                <w:rFonts w:asciiTheme="minorBidi" w:hAnsiTheme="minorBidi" w:cstheme="minorBidi"/>
                <w:b/>
                <w:sz w:val="22"/>
                <w:szCs w:val="22"/>
              </w:rPr>
              <w:t>Designation</w:t>
            </w:r>
          </w:p>
        </w:tc>
      </w:tr>
      <w:tr w:rsidR="00CA5FCD" w:rsidRPr="00F603AF" w14:paraId="620633DC" w14:textId="77777777" w:rsidTr="004646C8">
        <w:trPr>
          <w:trHeight w:val="254"/>
        </w:trPr>
        <w:tc>
          <w:tcPr>
            <w:tcW w:w="2836" w:type="dxa"/>
            <w:tcBorders>
              <w:top w:val="single" w:sz="4" w:space="0" w:color="auto"/>
              <w:left w:val="single" w:sz="4" w:space="0" w:color="auto"/>
              <w:bottom w:val="single" w:sz="4" w:space="0" w:color="auto"/>
              <w:right w:val="single" w:sz="4" w:space="0" w:color="auto"/>
            </w:tcBorders>
          </w:tcPr>
          <w:p w14:paraId="5E7170B5" w14:textId="1A28B8B7" w:rsidR="00CA5FCD" w:rsidRPr="00F603AF"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Nicholas Aigbogun</w:t>
            </w:r>
          </w:p>
        </w:tc>
        <w:tc>
          <w:tcPr>
            <w:tcW w:w="8363" w:type="dxa"/>
            <w:tcBorders>
              <w:top w:val="single" w:sz="4" w:space="0" w:color="auto"/>
              <w:left w:val="single" w:sz="4" w:space="0" w:color="auto"/>
              <w:bottom w:val="single" w:sz="4" w:space="0" w:color="auto"/>
              <w:right w:val="single" w:sz="4" w:space="0" w:color="auto"/>
            </w:tcBorders>
          </w:tcPr>
          <w:p w14:paraId="40FDC1F2" w14:textId="77777777" w:rsidR="00CA5FCD" w:rsidRPr="00F603AF" w:rsidRDefault="00CA5FCD" w:rsidP="00A621FA">
            <w:pPr>
              <w:pStyle w:val="Default"/>
              <w:spacing w:before="60" w:after="60"/>
              <w:rPr>
                <w:rFonts w:asciiTheme="minorBidi" w:hAnsiTheme="minorBidi" w:cstheme="minorBidi"/>
                <w:sz w:val="22"/>
                <w:szCs w:val="22"/>
              </w:rPr>
            </w:pPr>
            <w:r w:rsidRPr="00F603AF">
              <w:rPr>
                <w:rStyle w:val="st1"/>
                <w:rFonts w:asciiTheme="minorBidi" w:hAnsiTheme="minorBidi" w:cstheme="minorBidi"/>
                <w:sz w:val="22"/>
                <w:szCs w:val="22"/>
                <w:lang w:eastAsia="en-US"/>
              </w:rPr>
              <w:t>Consultant in Communicable Disease Control, Yorkshire and Humber Health Protection Team, UKHSA</w:t>
            </w:r>
          </w:p>
        </w:tc>
      </w:tr>
      <w:tr w:rsidR="00E76D4A" w:rsidRPr="00F603AF" w14:paraId="685A81FF" w14:textId="77777777" w:rsidTr="00E76D4A">
        <w:trPr>
          <w:trHeight w:val="254"/>
        </w:trPr>
        <w:tc>
          <w:tcPr>
            <w:tcW w:w="2836" w:type="dxa"/>
            <w:tcBorders>
              <w:top w:val="single" w:sz="4" w:space="0" w:color="auto"/>
              <w:left w:val="single" w:sz="4" w:space="0" w:color="auto"/>
              <w:bottom w:val="single" w:sz="4" w:space="0" w:color="auto"/>
              <w:right w:val="single" w:sz="4" w:space="0" w:color="auto"/>
            </w:tcBorders>
          </w:tcPr>
          <w:p w14:paraId="21521B4A" w14:textId="0E91E65D" w:rsidR="00E76D4A" w:rsidRPr="00F603AF" w:rsidRDefault="00E76D4A" w:rsidP="00E76D4A">
            <w:pPr>
              <w:pStyle w:val="Default"/>
              <w:rPr>
                <w:rFonts w:asciiTheme="minorBidi" w:hAnsiTheme="minorBidi" w:cstheme="minorBidi"/>
                <w:sz w:val="22"/>
                <w:szCs w:val="22"/>
              </w:rPr>
            </w:pPr>
            <w:r w:rsidRPr="00F603AF">
              <w:rPr>
                <w:rFonts w:asciiTheme="minorBidi" w:hAnsiTheme="minorBidi" w:cstheme="minorBidi"/>
                <w:sz w:val="22"/>
                <w:szCs w:val="22"/>
              </w:rPr>
              <w:t>Gayatri Amirthalingam</w:t>
            </w:r>
          </w:p>
        </w:tc>
        <w:tc>
          <w:tcPr>
            <w:tcW w:w="8363" w:type="dxa"/>
            <w:tcBorders>
              <w:top w:val="single" w:sz="4" w:space="0" w:color="auto"/>
              <w:left w:val="single" w:sz="4" w:space="0" w:color="auto"/>
              <w:bottom w:val="single" w:sz="4" w:space="0" w:color="auto"/>
              <w:right w:val="single" w:sz="4" w:space="0" w:color="auto"/>
            </w:tcBorders>
          </w:tcPr>
          <w:p w14:paraId="65EDA186" w14:textId="77777777" w:rsidR="00E76D4A" w:rsidRPr="00F603AF" w:rsidRDefault="00E76D4A" w:rsidP="00E76D4A">
            <w:pPr>
              <w:pStyle w:val="Default"/>
              <w:rPr>
                <w:rFonts w:asciiTheme="minorBidi" w:hAnsiTheme="minorBidi" w:cstheme="minorBidi"/>
                <w:sz w:val="22"/>
                <w:szCs w:val="22"/>
                <w:lang w:eastAsia="en-US"/>
              </w:rPr>
            </w:pPr>
            <w:r w:rsidRPr="00F603AF">
              <w:rPr>
                <w:rStyle w:val="st1"/>
                <w:rFonts w:asciiTheme="minorBidi" w:hAnsiTheme="minorBidi" w:cstheme="minorBidi"/>
                <w:sz w:val="22"/>
                <w:szCs w:val="22"/>
                <w:lang w:eastAsia="en-US"/>
              </w:rPr>
              <w:t>Deputy Director and Consultant Epidemiologist, Immunisation and Vaccine Preventable Diseases Division, UKHSA</w:t>
            </w:r>
          </w:p>
        </w:tc>
      </w:tr>
      <w:tr w:rsidR="00E5782A" w:rsidRPr="00F603AF" w14:paraId="32A68797" w14:textId="77777777" w:rsidTr="007B2A67">
        <w:trPr>
          <w:trHeight w:val="254"/>
        </w:trPr>
        <w:tc>
          <w:tcPr>
            <w:tcW w:w="2836" w:type="dxa"/>
            <w:tcBorders>
              <w:top w:val="single" w:sz="4" w:space="0" w:color="auto"/>
              <w:left w:val="single" w:sz="4" w:space="0" w:color="auto"/>
              <w:bottom w:val="single" w:sz="4" w:space="0" w:color="auto"/>
              <w:right w:val="single" w:sz="4" w:space="0" w:color="auto"/>
            </w:tcBorders>
          </w:tcPr>
          <w:p w14:paraId="5C3CBFB6" w14:textId="3E5B2810" w:rsidR="00E5782A" w:rsidRPr="00F603AF" w:rsidRDefault="00E5782A"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Jess Baldasera</w:t>
            </w:r>
          </w:p>
        </w:tc>
        <w:tc>
          <w:tcPr>
            <w:tcW w:w="8363" w:type="dxa"/>
            <w:tcBorders>
              <w:top w:val="single" w:sz="4" w:space="0" w:color="auto"/>
              <w:left w:val="single" w:sz="4" w:space="0" w:color="auto"/>
              <w:bottom w:val="single" w:sz="4" w:space="0" w:color="auto"/>
              <w:right w:val="single" w:sz="4" w:space="0" w:color="auto"/>
            </w:tcBorders>
          </w:tcPr>
          <w:p w14:paraId="2193801C" w14:textId="73EF2420" w:rsidR="00E5782A" w:rsidRPr="00F603AF" w:rsidRDefault="00E5782A" w:rsidP="00A621FA">
            <w:pPr>
              <w:pStyle w:val="Default"/>
              <w:spacing w:before="60" w:after="60"/>
              <w:rPr>
                <w:rStyle w:val="st1"/>
                <w:rFonts w:asciiTheme="minorBidi" w:hAnsiTheme="minorBidi" w:cstheme="minorBidi"/>
                <w:sz w:val="22"/>
                <w:szCs w:val="22"/>
                <w:lang w:eastAsia="en-US"/>
              </w:rPr>
            </w:pPr>
            <w:r w:rsidRPr="00F603AF">
              <w:rPr>
                <w:rStyle w:val="st1"/>
                <w:rFonts w:asciiTheme="minorBidi" w:hAnsiTheme="minorBidi" w:cstheme="minorBidi"/>
                <w:sz w:val="22"/>
                <w:szCs w:val="22"/>
                <w:lang w:eastAsia="en-US"/>
              </w:rPr>
              <w:t>H</w:t>
            </w:r>
            <w:r w:rsidRPr="00F603AF">
              <w:rPr>
                <w:rStyle w:val="st1"/>
                <w:rFonts w:asciiTheme="minorBidi" w:hAnsiTheme="minorBidi" w:cstheme="minorBidi"/>
                <w:sz w:val="22"/>
                <w:szCs w:val="22"/>
              </w:rPr>
              <w:t xml:space="preserve">ealth Protection Practitioner, North East Health Protection Team, Regions Directorate, UKHSA </w:t>
            </w:r>
          </w:p>
        </w:tc>
      </w:tr>
      <w:tr w:rsidR="00FE7A52" w:rsidRPr="00F603AF" w14:paraId="3FC1FF00" w14:textId="77777777" w:rsidTr="007B2A67">
        <w:trPr>
          <w:trHeight w:val="254"/>
        </w:trPr>
        <w:tc>
          <w:tcPr>
            <w:tcW w:w="2836" w:type="dxa"/>
            <w:tcBorders>
              <w:top w:val="single" w:sz="4" w:space="0" w:color="auto"/>
              <w:left w:val="single" w:sz="4" w:space="0" w:color="auto"/>
              <w:bottom w:val="single" w:sz="4" w:space="0" w:color="auto"/>
              <w:right w:val="single" w:sz="4" w:space="0" w:color="auto"/>
            </w:tcBorders>
          </w:tcPr>
          <w:p w14:paraId="3904F499" w14:textId="624070B5" w:rsidR="00FE7A52" w:rsidRPr="00F603AF" w:rsidRDefault="00FE7A52"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Helen Beynon</w:t>
            </w:r>
          </w:p>
        </w:tc>
        <w:tc>
          <w:tcPr>
            <w:tcW w:w="8363" w:type="dxa"/>
            <w:tcBorders>
              <w:top w:val="single" w:sz="4" w:space="0" w:color="auto"/>
              <w:left w:val="single" w:sz="4" w:space="0" w:color="auto"/>
              <w:bottom w:val="single" w:sz="4" w:space="0" w:color="auto"/>
              <w:right w:val="single" w:sz="4" w:space="0" w:color="auto"/>
            </w:tcBorders>
          </w:tcPr>
          <w:p w14:paraId="0E286BF3" w14:textId="02F520E8" w:rsidR="00FE7A52" w:rsidRPr="00F603AF" w:rsidRDefault="00FE7A52" w:rsidP="00A621FA">
            <w:pPr>
              <w:pStyle w:val="Default"/>
              <w:spacing w:before="60" w:after="60"/>
              <w:rPr>
                <w:rStyle w:val="st1"/>
                <w:rFonts w:asciiTheme="minorBidi" w:hAnsiTheme="minorBidi" w:cstheme="minorBidi"/>
                <w:sz w:val="22"/>
                <w:szCs w:val="22"/>
                <w:lang w:eastAsia="en-US"/>
              </w:rPr>
            </w:pPr>
            <w:r w:rsidRPr="00F603AF">
              <w:rPr>
                <w:rStyle w:val="st1"/>
                <w:rFonts w:asciiTheme="minorBidi" w:hAnsiTheme="minorBidi" w:cstheme="minorBidi"/>
                <w:sz w:val="22"/>
                <w:szCs w:val="22"/>
                <w:lang w:eastAsia="en-US"/>
              </w:rPr>
              <w:t>Clinical Advisor, Immunisation Clinical Advice Response Service</w:t>
            </w:r>
            <w:r w:rsidR="00390B2A" w:rsidRPr="00F603AF">
              <w:rPr>
                <w:rStyle w:val="st1"/>
                <w:rFonts w:asciiTheme="minorBidi" w:hAnsiTheme="minorBidi" w:cstheme="minorBidi"/>
                <w:sz w:val="22"/>
                <w:szCs w:val="22"/>
                <w:lang w:eastAsia="en-US"/>
              </w:rPr>
              <w:t xml:space="preserve"> </w:t>
            </w:r>
            <w:r w:rsidR="00390B2A" w:rsidRPr="00F603AF">
              <w:rPr>
                <w:rStyle w:val="st1"/>
                <w:rFonts w:asciiTheme="minorBidi" w:hAnsiTheme="minorBidi" w:cstheme="minorBidi"/>
                <w:sz w:val="22"/>
                <w:szCs w:val="22"/>
              </w:rPr>
              <w:t>(CARS)</w:t>
            </w:r>
            <w:r w:rsidRPr="00F603AF">
              <w:rPr>
                <w:rStyle w:val="st1"/>
                <w:rFonts w:asciiTheme="minorBidi" w:hAnsiTheme="minorBidi" w:cstheme="minorBidi"/>
                <w:sz w:val="22"/>
                <w:szCs w:val="22"/>
                <w:lang w:eastAsia="en-US"/>
              </w:rPr>
              <w:t>, NHS</w:t>
            </w:r>
            <w:r w:rsidR="00D742B7" w:rsidRPr="00F603AF">
              <w:rPr>
                <w:rStyle w:val="st1"/>
                <w:rFonts w:asciiTheme="minorBidi" w:hAnsiTheme="minorBidi" w:cstheme="minorBidi"/>
                <w:sz w:val="22"/>
                <w:szCs w:val="22"/>
                <w:lang w:eastAsia="en-US"/>
              </w:rPr>
              <w:t xml:space="preserve"> </w:t>
            </w:r>
            <w:r w:rsidRPr="00F603AF">
              <w:rPr>
                <w:rStyle w:val="st1"/>
                <w:rFonts w:asciiTheme="minorBidi" w:hAnsiTheme="minorBidi" w:cstheme="minorBidi"/>
                <w:sz w:val="22"/>
                <w:szCs w:val="22"/>
                <w:lang w:eastAsia="en-US"/>
              </w:rPr>
              <w:t>E</w:t>
            </w:r>
            <w:r w:rsidR="00D742B7" w:rsidRPr="00F603AF">
              <w:rPr>
                <w:rStyle w:val="st1"/>
                <w:rFonts w:asciiTheme="minorBidi" w:hAnsiTheme="minorBidi" w:cstheme="minorBidi"/>
                <w:sz w:val="22"/>
                <w:szCs w:val="22"/>
                <w:lang w:eastAsia="en-US"/>
              </w:rPr>
              <w:t>ngland</w:t>
            </w:r>
            <w:r w:rsidRPr="00F603AF">
              <w:rPr>
                <w:rStyle w:val="st1"/>
                <w:rFonts w:asciiTheme="minorBidi" w:hAnsiTheme="minorBidi" w:cstheme="minorBidi"/>
                <w:sz w:val="22"/>
                <w:szCs w:val="22"/>
                <w:lang w:eastAsia="en-US"/>
              </w:rPr>
              <w:t xml:space="preserve"> London</w:t>
            </w:r>
          </w:p>
        </w:tc>
      </w:tr>
      <w:tr w:rsidR="00CA5FCD" w:rsidRPr="00F603AF" w14:paraId="67D956B7" w14:textId="77777777" w:rsidTr="004646C8">
        <w:trPr>
          <w:trHeight w:val="254"/>
        </w:trPr>
        <w:tc>
          <w:tcPr>
            <w:tcW w:w="2836" w:type="dxa"/>
            <w:tcBorders>
              <w:top w:val="single" w:sz="4" w:space="0" w:color="auto"/>
              <w:left w:val="single" w:sz="4" w:space="0" w:color="auto"/>
              <w:bottom w:val="single" w:sz="4" w:space="0" w:color="auto"/>
              <w:right w:val="single" w:sz="4" w:space="0" w:color="auto"/>
            </w:tcBorders>
          </w:tcPr>
          <w:p w14:paraId="76B423FC" w14:textId="77777777" w:rsidR="00615C7D" w:rsidRPr="00615C7D" w:rsidRDefault="00615C7D" w:rsidP="00A621FA">
            <w:pPr>
              <w:pStyle w:val="Default"/>
              <w:spacing w:before="60" w:after="60"/>
              <w:rPr>
                <w:rFonts w:asciiTheme="minorBidi" w:hAnsiTheme="minorBidi" w:cstheme="minorBidi"/>
                <w:sz w:val="6"/>
                <w:szCs w:val="6"/>
              </w:rPr>
            </w:pPr>
          </w:p>
          <w:p w14:paraId="397CACA1" w14:textId="7EF77799" w:rsidR="00CA5FCD"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 xml:space="preserve">Alison Campbell </w:t>
            </w:r>
          </w:p>
          <w:p w14:paraId="23005BAF" w14:textId="77777777" w:rsidR="00615C7D" w:rsidRPr="00615C7D" w:rsidRDefault="00615C7D" w:rsidP="00A621FA">
            <w:pPr>
              <w:pStyle w:val="Default"/>
              <w:spacing w:before="60" w:after="60"/>
              <w:rPr>
                <w:rFonts w:asciiTheme="minorBidi" w:hAnsiTheme="minorBidi" w:cstheme="minorBidi"/>
                <w:sz w:val="6"/>
                <w:szCs w:val="6"/>
              </w:rPr>
            </w:pPr>
          </w:p>
        </w:tc>
        <w:tc>
          <w:tcPr>
            <w:tcW w:w="8363" w:type="dxa"/>
            <w:tcBorders>
              <w:top w:val="single" w:sz="4" w:space="0" w:color="auto"/>
              <w:left w:val="single" w:sz="4" w:space="0" w:color="auto"/>
              <w:bottom w:val="single" w:sz="4" w:space="0" w:color="auto"/>
              <w:right w:val="single" w:sz="4" w:space="0" w:color="auto"/>
            </w:tcBorders>
            <w:vAlign w:val="center"/>
          </w:tcPr>
          <w:p w14:paraId="5FCA1D77" w14:textId="49EFA2B0" w:rsidR="00CA5FCD" w:rsidRPr="00F603AF"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bCs/>
                <w:sz w:val="22"/>
                <w:szCs w:val="22"/>
              </w:rPr>
              <w:t>Screening and Immunisation Coordinator, Clinical, NHS</w:t>
            </w:r>
            <w:r w:rsidR="00D742B7" w:rsidRPr="00F603AF">
              <w:rPr>
                <w:rFonts w:asciiTheme="minorBidi" w:hAnsiTheme="minorBidi" w:cstheme="minorBidi"/>
                <w:bCs/>
                <w:sz w:val="22"/>
                <w:szCs w:val="22"/>
              </w:rPr>
              <w:t xml:space="preserve"> </w:t>
            </w:r>
            <w:r w:rsidRPr="00F603AF">
              <w:rPr>
                <w:rFonts w:asciiTheme="minorBidi" w:hAnsiTheme="minorBidi" w:cstheme="minorBidi"/>
                <w:bCs/>
                <w:sz w:val="22"/>
                <w:szCs w:val="22"/>
              </w:rPr>
              <w:t>E</w:t>
            </w:r>
            <w:r w:rsidR="00D742B7" w:rsidRPr="00F603AF">
              <w:rPr>
                <w:rFonts w:asciiTheme="minorBidi" w:hAnsiTheme="minorBidi" w:cstheme="minorBidi"/>
                <w:bCs/>
                <w:sz w:val="22"/>
                <w:szCs w:val="22"/>
              </w:rPr>
              <w:t>ngland</w:t>
            </w:r>
            <w:r w:rsidRPr="00F603AF">
              <w:rPr>
                <w:rFonts w:asciiTheme="minorBidi" w:hAnsiTheme="minorBidi" w:cstheme="minorBidi"/>
                <w:bCs/>
                <w:sz w:val="22"/>
                <w:szCs w:val="22"/>
              </w:rPr>
              <w:t xml:space="preserve"> Midlands </w:t>
            </w:r>
          </w:p>
        </w:tc>
      </w:tr>
      <w:tr w:rsidR="008A673C" w:rsidRPr="00CA3596" w14:paraId="1427FF16" w14:textId="77777777" w:rsidTr="00615C7D">
        <w:trPr>
          <w:trHeight w:val="197"/>
        </w:trPr>
        <w:tc>
          <w:tcPr>
            <w:tcW w:w="2836" w:type="dxa"/>
            <w:tcBorders>
              <w:top w:val="single" w:sz="4" w:space="0" w:color="auto"/>
              <w:left w:val="single" w:sz="4" w:space="0" w:color="auto"/>
              <w:bottom w:val="single" w:sz="4" w:space="0" w:color="auto"/>
              <w:right w:val="single" w:sz="4" w:space="0" w:color="auto"/>
            </w:tcBorders>
            <w:vAlign w:val="center"/>
          </w:tcPr>
          <w:p w14:paraId="754EB5B7" w14:textId="77777777" w:rsidR="00615C7D" w:rsidRPr="00615C7D" w:rsidRDefault="00615C7D" w:rsidP="008A673C">
            <w:pPr>
              <w:pStyle w:val="Default"/>
              <w:rPr>
                <w:rFonts w:asciiTheme="minorBidi" w:hAnsiTheme="minorBidi" w:cstheme="minorBidi"/>
                <w:sz w:val="6"/>
                <w:szCs w:val="6"/>
              </w:rPr>
            </w:pPr>
          </w:p>
          <w:p w14:paraId="4F1D0974" w14:textId="4F0E5E91" w:rsidR="008A673C" w:rsidRDefault="008A673C" w:rsidP="008A673C">
            <w:pPr>
              <w:pStyle w:val="Default"/>
              <w:rPr>
                <w:rFonts w:asciiTheme="minorBidi" w:hAnsiTheme="minorBidi" w:cstheme="minorBidi"/>
                <w:sz w:val="22"/>
                <w:szCs w:val="22"/>
              </w:rPr>
            </w:pPr>
            <w:r w:rsidRPr="00F603AF">
              <w:rPr>
                <w:rFonts w:asciiTheme="minorBidi" w:hAnsiTheme="minorBidi" w:cstheme="minorBidi"/>
                <w:sz w:val="22"/>
                <w:szCs w:val="22"/>
              </w:rPr>
              <w:t>Laura Craig</w:t>
            </w:r>
          </w:p>
          <w:p w14:paraId="321AB7A2" w14:textId="77777777" w:rsidR="00615C7D" w:rsidRPr="00615C7D" w:rsidRDefault="00615C7D" w:rsidP="008A673C">
            <w:pPr>
              <w:pStyle w:val="Default"/>
              <w:rPr>
                <w:rFonts w:asciiTheme="minorBidi" w:hAnsiTheme="minorBidi" w:cstheme="minorBidi"/>
                <w:sz w:val="12"/>
                <w:szCs w:val="12"/>
              </w:rPr>
            </w:pPr>
          </w:p>
        </w:tc>
        <w:tc>
          <w:tcPr>
            <w:tcW w:w="8363" w:type="dxa"/>
            <w:tcBorders>
              <w:top w:val="single" w:sz="4" w:space="0" w:color="auto"/>
              <w:left w:val="single" w:sz="4" w:space="0" w:color="auto"/>
              <w:bottom w:val="single" w:sz="4" w:space="0" w:color="auto"/>
              <w:right w:val="single" w:sz="4" w:space="0" w:color="auto"/>
            </w:tcBorders>
            <w:vAlign w:val="center"/>
          </w:tcPr>
          <w:p w14:paraId="4603A043" w14:textId="77777777" w:rsidR="008A673C" w:rsidRPr="00F603AF" w:rsidRDefault="008A673C" w:rsidP="008A673C">
            <w:pPr>
              <w:pStyle w:val="Default"/>
              <w:rPr>
                <w:rFonts w:asciiTheme="minorBidi" w:hAnsiTheme="minorBidi" w:cstheme="minorBidi"/>
                <w:bCs/>
                <w:sz w:val="22"/>
                <w:szCs w:val="22"/>
                <w:lang w:val="fr-FR"/>
              </w:rPr>
            </w:pPr>
            <w:r w:rsidRPr="00F603AF">
              <w:rPr>
                <w:rFonts w:asciiTheme="minorBidi" w:hAnsiTheme="minorBidi" w:cstheme="minorBidi"/>
                <w:bCs/>
                <w:sz w:val="22"/>
                <w:szCs w:val="22"/>
                <w:lang w:val="fr-FR"/>
              </w:rPr>
              <w:t>Lead Immunisation Nurse Specialist, Immunisation Programmes Division, UKHSA</w:t>
            </w:r>
          </w:p>
        </w:tc>
      </w:tr>
      <w:tr w:rsidR="00C94910" w:rsidRPr="00F603AF" w14:paraId="7A8252EA" w14:textId="77777777" w:rsidTr="00615C7D">
        <w:trPr>
          <w:trHeight w:val="254"/>
        </w:trPr>
        <w:tc>
          <w:tcPr>
            <w:tcW w:w="2836" w:type="dxa"/>
            <w:vAlign w:val="center"/>
          </w:tcPr>
          <w:p w14:paraId="3B39F9AA" w14:textId="77777777" w:rsidR="00615C7D" w:rsidRPr="00357146" w:rsidRDefault="00615C7D" w:rsidP="00C94910">
            <w:pPr>
              <w:pStyle w:val="Default"/>
              <w:spacing w:before="60" w:after="60"/>
              <w:rPr>
                <w:rFonts w:asciiTheme="minorBidi" w:hAnsiTheme="minorBidi" w:cstheme="minorBidi"/>
                <w:bCs/>
                <w:sz w:val="6"/>
                <w:szCs w:val="6"/>
                <w:lang w:val="fr-FR"/>
              </w:rPr>
            </w:pPr>
          </w:p>
          <w:p w14:paraId="38E1F204" w14:textId="679E33E6" w:rsidR="00C94910" w:rsidRDefault="00C94910" w:rsidP="00C94910">
            <w:pPr>
              <w:pStyle w:val="Default"/>
              <w:spacing w:before="60" w:after="60"/>
              <w:rPr>
                <w:rFonts w:asciiTheme="minorBidi" w:hAnsiTheme="minorBidi" w:cstheme="minorBidi"/>
                <w:bCs/>
                <w:sz w:val="22"/>
                <w:szCs w:val="22"/>
              </w:rPr>
            </w:pPr>
            <w:r w:rsidRPr="00F603AF">
              <w:rPr>
                <w:rFonts w:asciiTheme="minorBidi" w:hAnsiTheme="minorBidi" w:cstheme="minorBidi"/>
                <w:bCs/>
                <w:sz w:val="22"/>
                <w:szCs w:val="22"/>
              </w:rPr>
              <w:t>Naveen Dosanjh</w:t>
            </w:r>
          </w:p>
          <w:p w14:paraId="5852663C" w14:textId="7784F642" w:rsidR="00615C7D" w:rsidRPr="00615C7D" w:rsidRDefault="00615C7D" w:rsidP="00C94910">
            <w:pPr>
              <w:pStyle w:val="Default"/>
              <w:spacing w:before="60" w:after="60"/>
              <w:rPr>
                <w:rFonts w:asciiTheme="minorBidi" w:hAnsiTheme="minorBidi" w:cstheme="minorBidi"/>
                <w:sz w:val="6"/>
                <w:szCs w:val="6"/>
              </w:rPr>
            </w:pPr>
          </w:p>
        </w:tc>
        <w:tc>
          <w:tcPr>
            <w:tcW w:w="8363" w:type="dxa"/>
            <w:vAlign w:val="center"/>
          </w:tcPr>
          <w:p w14:paraId="6C28F66B" w14:textId="42E836A4" w:rsidR="00C94910" w:rsidRPr="00F603AF" w:rsidRDefault="00C94910" w:rsidP="00C94910">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Senior Clinical Advisor - Vaccinations, NHS England</w:t>
            </w:r>
          </w:p>
        </w:tc>
      </w:tr>
      <w:tr w:rsidR="00CA5FCD" w:rsidRPr="00F603AF" w14:paraId="64FB86E2" w14:textId="77777777" w:rsidTr="004646C8">
        <w:trPr>
          <w:trHeight w:val="254"/>
        </w:trPr>
        <w:tc>
          <w:tcPr>
            <w:tcW w:w="2836" w:type="dxa"/>
            <w:vAlign w:val="center"/>
          </w:tcPr>
          <w:p w14:paraId="17E08752" w14:textId="77777777" w:rsidR="00CA5FCD" w:rsidRPr="00F603AF"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Rosie Furner</w:t>
            </w:r>
          </w:p>
        </w:tc>
        <w:tc>
          <w:tcPr>
            <w:tcW w:w="8363" w:type="dxa"/>
            <w:vAlign w:val="center"/>
          </w:tcPr>
          <w:p w14:paraId="1BB40A4A" w14:textId="7099C003" w:rsidR="00CA5FCD" w:rsidRPr="00F603AF" w:rsidRDefault="00A61801"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 xml:space="preserve">Advanced </w:t>
            </w:r>
            <w:r w:rsidR="00CA5FCD" w:rsidRPr="00F603AF">
              <w:rPr>
                <w:rFonts w:asciiTheme="minorBidi" w:hAnsiTheme="minorBidi" w:cstheme="minorBidi"/>
                <w:sz w:val="22"/>
                <w:szCs w:val="22"/>
              </w:rPr>
              <w:t>Specialist Pharmacist, Medicines Governance</w:t>
            </w:r>
            <w:r w:rsidRPr="00F603AF">
              <w:rPr>
                <w:rFonts w:asciiTheme="minorBidi" w:hAnsiTheme="minorBidi" w:cstheme="minorBidi"/>
                <w:sz w:val="22"/>
                <w:szCs w:val="22"/>
              </w:rPr>
              <w:t xml:space="preserve"> (</w:t>
            </w:r>
            <w:r w:rsidR="00CA5FCD" w:rsidRPr="00F603AF">
              <w:rPr>
                <w:rFonts w:asciiTheme="minorBidi" w:hAnsiTheme="minorBidi" w:cstheme="minorBidi"/>
                <w:sz w:val="22"/>
                <w:szCs w:val="22"/>
              </w:rPr>
              <w:t>Patient Group Directions and Medicines Mechanisms</w:t>
            </w:r>
            <w:r w:rsidRPr="00F603AF">
              <w:rPr>
                <w:rFonts w:asciiTheme="minorBidi" w:hAnsiTheme="minorBidi" w:cstheme="minorBidi"/>
                <w:sz w:val="22"/>
                <w:szCs w:val="22"/>
              </w:rPr>
              <w:t>)</w:t>
            </w:r>
            <w:r w:rsidR="00CA5FCD" w:rsidRPr="00F603AF">
              <w:rPr>
                <w:rFonts w:asciiTheme="minorBidi" w:hAnsiTheme="minorBidi" w:cstheme="minorBidi"/>
                <w:sz w:val="22"/>
                <w:szCs w:val="22"/>
              </w:rPr>
              <w:t>, NHS Specialist Pharmacy Service</w:t>
            </w:r>
          </w:p>
        </w:tc>
      </w:tr>
      <w:tr w:rsidR="00CA5FCD" w:rsidRPr="00F603AF" w14:paraId="6B19212D" w14:textId="77777777" w:rsidTr="004646C8">
        <w:trPr>
          <w:trHeight w:val="254"/>
        </w:trPr>
        <w:tc>
          <w:tcPr>
            <w:tcW w:w="2836" w:type="dxa"/>
            <w:vAlign w:val="center"/>
          </w:tcPr>
          <w:p w14:paraId="20726951" w14:textId="77777777" w:rsidR="00CA5FCD" w:rsidRPr="00F603AF" w:rsidRDefault="00CA5FCD" w:rsidP="00A621FA">
            <w:pPr>
              <w:pStyle w:val="Default"/>
              <w:spacing w:before="60" w:after="60"/>
              <w:rPr>
                <w:rFonts w:asciiTheme="minorBidi" w:hAnsiTheme="minorBidi" w:cstheme="minorBidi"/>
                <w:color w:val="auto"/>
                <w:sz w:val="22"/>
                <w:szCs w:val="22"/>
              </w:rPr>
            </w:pPr>
            <w:r w:rsidRPr="00F603AF">
              <w:rPr>
                <w:rFonts w:asciiTheme="minorBidi" w:hAnsiTheme="minorBidi" w:cstheme="minorBidi"/>
                <w:sz w:val="22"/>
                <w:szCs w:val="22"/>
              </w:rPr>
              <w:t>Ed Gardner</w:t>
            </w:r>
          </w:p>
        </w:tc>
        <w:tc>
          <w:tcPr>
            <w:tcW w:w="8363" w:type="dxa"/>
            <w:vAlign w:val="center"/>
          </w:tcPr>
          <w:p w14:paraId="603EFA67" w14:textId="77D5810A" w:rsidR="00CA5FCD" w:rsidRPr="00F603AF" w:rsidRDefault="008A673C" w:rsidP="00615C7D">
            <w:pPr>
              <w:overflowPunct/>
              <w:spacing w:before="60" w:after="60"/>
              <w:textAlignment w:val="auto"/>
              <w:rPr>
                <w:rFonts w:asciiTheme="minorBidi" w:hAnsiTheme="minorBidi" w:cstheme="minorBidi"/>
                <w:sz w:val="22"/>
                <w:szCs w:val="22"/>
              </w:rPr>
            </w:pPr>
            <w:r w:rsidRPr="00F603AF">
              <w:rPr>
                <w:rFonts w:asciiTheme="minorBidi" w:eastAsia="Aptos" w:hAnsiTheme="minorBidi" w:cstheme="minorBidi"/>
                <w:kern w:val="2"/>
                <w:sz w:val="22"/>
                <w:szCs w:val="22"/>
                <w:lang w:eastAsia="en-US"/>
                <w14:ligatures w14:val="standardContextual"/>
              </w:rPr>
              <w:t>Advanced Paramedic Practitioner Independent Prescriber, Sussex Health Primary care</w:t>
            </w:r>
          </w:p>
        </w:tc>
      </w:tr>
      <w:tr w:rsidR="00390B2A" w:rsidRPr="00F603AF" w14:paraId="77C98CA0" w14:textId="77777777" w:rsidTr="007B2A67">
        <w:trPr>
          <w:trHeight w:val="254"/>
        </w:trPr>
        <w:tc>
          <w:tcPr>
            <w:tcW w:w="2836" w:type="dxa"/>
            <w:vAlign w:val="center"/>
          </w:tcPr>
          <w:p w14:paraId="305A2A8A" w14:textId="77777777" w:rsidR="00615C7D" w:rsidRPr="00615C7D" w:rsidRDefault="00615C7D" w:rsidP="00A621FA">
            <w:pPr>
              <w:pStyle w:val="Default"/>
              <w:spacing w:before="60" w:after="60"/>
              <w:rPr>
                <w:rFonts w:asciiTheme="minorBidi" w:hAnsiTheme="minorBidi" w:cstheme="minorBidi"/>
                <w:sz w:val="6"/>
                <w:szCs w:val="6"/>
              </w:rPr>
            </w:pPr>
          </w:p>
          <w:p w14:paraId="0C6F4C63" w14:textId="24D23C25" w:rsidR="00390B2A" w:rsidRDefault="00390B2A"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Shilan Ghafoor</w:t>
            </w:r>
          </w:p>
          <w:p w14:paraId="38107DE7" w14:textId="493E9551" w:rsidR="00615C7D" w:rsidRPr="00615C7D" w:rsidRDefault="00615C7D" w:rsidP="00A621FA">
            <w:pPr>
              <w:pStyle w:val="Default"/>
              <w:spacing w:before="60" w:after="60"/>
              <w:rPr>
                <w:rFonts w:asciiTheme="minorBidi" w:hAnsiTheme="minorBidi" w:cstheme="minorBidi"/>
                <w:sz w:val="6"/>
                <w:szCs w:val="6"/>
              </w:rPr>
            </w:pPr>
          </w:p>
        </w:tc>
        <w:tc>
          <w:tcPr>
            <w:tcW w:w="8363" w:type="dxa"/>
            <w:vAlign w:val="center"/>
          </w:tcPr>
          <w:p w14:paraId="6BBAC94D" w14:textId="45369D8F" w:rsidR="00390B2A" w:rsidRPr="00F603AF" w:rsidRDefault="00C94910"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Lead</w:t>
            </w:r>
            <w:r w:rsidR="00385114" w:rsidRPr="00F603AF">
              <w:rPr>
                <w:rFonts w:asciiTheme="minorBidi" w:hAnsiTheme="minorBidi" w:cstheme="minorBidi"/>
                <w:sz w:val="22"/>
                <w:szCs w:val="22"/>
              </w:rPr>
              <w:t xml:space="preserve"> </w:t>
            </w:r>
            <w:r w:rsidR="007957C9" w:rsidRPr="00F603AF">
              <w:rPr>
                <w:rFonts w:asciiTheme="minorBidi" w:hAnsiTheme="minorBidi" w:cstheme="minorBidi"/>
                <w:sz w:val="22"/>
                <w:szCs w:val="22"/>
              </w:rPr>
              <w:t xml:space="preserve">Pharmacist, Medicines Governance, UKHSA </w:t>
            </w:r>
          </w:p>
        </w:tc>
      </w:tr>
      <w:tr w:rsidR="00CA5FCD" w:rsidRPr="00F603AF" w14:paraId="1EEBF3C8" w14:textId="77777777" w:rsidTr="004646C8">
        <w:trPr>
          <w:trHeight w:val="267"/>
        </w:trPr>
        <w:tc>
          <w:tcPr>
            <w:tcW w:w="2836" w:type="dxa"/>
          </w:tcPr>
          <w:p w14:paraId="13F43FC3" w14:textId="77777777" w:rsidR="00615C7D" w:rsidRPr="00615C7D" w:rsidRDefault="00615C7D" w:rsidP="00A621FA">
            <w:pPr>
              <w:pStyle w:val="Default"/>
              <w:spacing w:before="60" w:after="60"/>
              <w:rPr>
                <w:rFonts w:asciiTheme="minorBidi" w:hAnsiTheme="minorBidi" w:cstheme="minorBidi"/>
                <w:sz w:val="6"/>
                <w:szCs w:val="6"/>
              </w:rPr>
            </w:pPr>
          </w:p>
          <w:p w14:paraId="3008EF15" w14:textId="77777777" w:rsidR="00CA5FCD"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Michelle Jones</w:t>
            </w:r>
          </w:p>
          <w:p w14:paraId="3E1A9A6F" w14:textId="4AFE2C3F" w:rsidR="00615C7D" w:rsidRPr="00615C7D" w:rsidRDefault="00615C7D" w:rsidP="00A621FA">
            <w:pPr>
              <w:pStyle w:val="Default"/>
              <w:spacing w:before="60" w:after="60"/>
              <w:rPr>
                <w:rFonts w:asciiTheme="minorBidi" w:hAnsiTheme="minorBidi" w:cstheme="minorBidi"/>
                <w:sz w:val="6"/>
                <w:szCs w:val="6"/>
              </w:rPr>
            </w:pPr>
          </w:p>
        </w:tc>
        <w:tc>
          <w:tcPr>
            <w:tcW w:w="8363" w:type="dxa"/>
          </w:tcPr>
          <w:p w14:paraId="6A721171" w14:textId="77777777" w:rsidR="008A673C" w:rsidRPr="00F603AF" w:rsidRDefault="008A673C" w:rsidP="00B9695D">
            <w:pPr>
              <w:overflowPunct/>
              <w:autoSpaceDE/>
              <w:autoSpaceDN/>
              <w:adjustRightInd/>
              <w:spacing w:before="120" w:after="120" w:line="259" w:lineRule="auto"/>
              <w:contextualSpacing/>
              <w:textAlignment w:val="auto"/>
              <w:rPr>
                <w:rFonts w:asciiTheme="minorBidi" w:eastAsia="Aptos" w:hAnsiTheme="minorBidi" w:cstheme="minorBidi"/>
                <w:kern w:val="2"/>
                <w:sz w:val="22"/>
                <w:szCs w:val="22"/>
                <w:lang w:eastAsia="en-US"/>
                <w14:ligatures w14:val="standardContextual"/>
              </w:rPr>
            </w:pPr>
            <w:r w:rsidRPr="00F603AF">
              <w:rPr>
                <w:rFonts w:asciiTheme="minorBidi" w:eastAsia="Aptos" w:hAnsiTheme="minorBidi" w:cstheme="minorBidi"/>
                <w:kern w:val="2"/>
                <w:sz w:val="22"/>
                <w:szCs w:val="22"/>
                <w:lang w:eastAsia="en-US"/>
                <w14:ligatures w14:val="standardContextual"/>
              </w:rPr>
              <w:t>Associate Chief Pharmacist – Value and Place / Neighbourhood Lead</w:t>
            </w:r>
          </w:p>
          <w:p w14:paraId="1DA35B22" w14:textId="0E1EB479" w:rsidR="00CA5FCD" w:rsidRPr="00F603AF" w:rsidRDefault="008A673C" w:rsidP="00615C7D">
            <w:pPr>
              <w:spacing w:before="60" w:after="60"/>
              <w:rPr>
                <w:rStyle w:val="st1"/>
                <w:rFonts w:asciiTheme="minorBidi" w:hAnsiTheme="minorBidi" w:cstheme="minorBidi"/>
                <w:sz w:val="22"/>
                <w:szCs w:val="22"/>
                <w:lang w:eastAsia="en-US"/>
              </w:rPr>
            </w:pPr>
            <w:r w:rsidRPr="00F603AF">
              <w:rPr>
                <w:rFonts w:asciiTheme="minorBidi" w:eastAsia="Aptos" w:hAnsiTheme="minorBidi" w:cstheme="minorBidi"/>
                <w:kern w:val="2"/>
                <w:sz w:val="22"/>
                <w:szCs w:val="22"/>
                <w:lang w:eastAsia="en-US"/>
                <w14:ligatures w14:val="standardContextual"/>
              </w:rPr>
              <w:t>NHS Gloucestershire and NHS Bristol, North Somerset and South Gloucestershire ICBs</w:t>
            </w:r>
          </w:p>
        </w:tc>
      </w:tr>
      <w:tr w:rsidR="00CA5FCD" w:rsidRPr="00F603AF" w14:paraId="0CC99A63" w14:textId="77777777" w:rsidTr="004646C8">
        <w:trPr>
          <w:trHeight w:val="267"/>
        </w:trPr>
        <w:tc>
          <w:tcPr>
            <w:tcW w:w="2836" w:type="dxa"/>
          </w:tcPr>
          <w:p w14:paraId="07A567A8" w14:textId="77777777" w:rsidR="00CA5FCD" w:rsidRPr="00F603AF" w:rsidRDefault="00CA5FCD"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Elizabeth Luckett</w:t>
            </w:r>
          </w:p>
        </w:tc>
        <w:tc>
          <w:tcPr>
            <w:tcW w:w="8363" w:type="dxa"/>
          </w:tcPr>
          <w:p w14:paraId="6F86431D" w14:textId="1ADA6514" w:rsidR="00CA5FCD" w:rsidRPr="00F603AF" w:rsidRDefault="00CA5FCD" w:rsidP="00A621FA">
            <w:pPr>
              <w:pStyle w:val="Default"/>
              <w:spacing w:before="60" w:after="60"/>
              <w:rPr>
                <w:rStyle w:val="st1"/>
                <w:rFonts w:asciiTheme="minorBidi" w:hAnsiTheme="minorBidi" w:cstheme="minorBidi"/>
                <w:sz w:val="22"/>
                <w:szCs w:val="22"/>
                <w:lang w:eastAsia="en-US"/>
              </w:rPr>
            </w:pPr>
            <w:r w:rsidRPr="00F603AF">
              <w:rPr>
                <w:rStyle w:val="st1"/>
                <w:rFonts w:asciiTheme="minorBidi" w:hAnsiTheme="minorBidi" w:cstheme="minorBidi"/>
                <w:sz w:val="22"/>
                <w:szCs w:val="22"/>
                <w:lang w:eastAsia="en-US"/>
              </w:rPr>
              <w:t>S</w:t>
            </w:r>
            <w:r w:rsidRPr="00F603AF">
              <w:rPr>
                <w:rStyle w:val="st1"/>
                <w:rFonts w:asciiTheme="minorBidi" w:hAnsiTheme="minorBidi" w:cstheme="minorBidi"/>
                <w:sz w:val="22"/>
                <w:szCs w:val="22"/>
              </w:rPr>
              <w:t>enior Screening and Immunisation Manager,</w:t>
            </w:r>
            <w:r w:rsidR="00B777AA" w:rsidRPr="00F603AF">
              <w:rPr>
                <w:rStyle w:val="st1"/>
                <w:rFonts w:asciiTheme="minorBidi" w:hAnsiTheme="minorBidi" w:cstheme="minorBidi"/>
                <w:sz w:val="22"/>
                <w:szCs w:val="22"/>
              </w:rPr>
              <w:t xml:space="preserve"> Screening and Immunisation Team – Kent and Medway, NHS</w:t>
            </w:r>
            <w:r w:rsidR="00D742B7" w:rsidRPr="00F603AF">
              <w:rPr>
                <w:rStyle w:val="st1"/>
                <w:rFonts w:asciiTheme="minorBidi" w:hAnsiTheme="minorBidi" w:cstheme="minorBidi"/>
                <w:sz w:val="22"/>
                <w:szCs w:val="22"/>
              </w:rPr>
              <w:t xml:space="preserve"> </w:t>
            </w:r>
            <w:r w:rsidR="00B777AA" w:rsidRPr="00F603AF">
              <w:rPr>
                <w:rStyle w:val="st1"/>
                <w:rFonts w:asciiTheme="minorBidi" w:hAnsiTheme="minorBidi" w:cstheme="minorBidi"/>
                <w:sz w:val="22"/>
                <w:szCs w:val="22"/>
              </w:rPr>
              <w:t>E</w:t>
            </w:r>
            <w:r w:rsidR="00D742B7" w:rsidRPr="00F603AF">
              <w:rPr>
                <w:rStyle w:val="st1"/>
                <w:rFonts w:asciiTheme="minorBidi" w:hAnsiTheme="minorBidi" w:cstheme="minorBidi"/>
                <w:sz w:val="22"/>
                <w:szCs w:val="22"/>
              </w:rPr>
              <w:t>ngland</w:t>
            </w:r>
            <w:r w:rsidR="00B777AA" w:rsidRPr="00F603AF">
              <w:rPr>
                <w:rStyle w:val="st1"/>
                <w:rFonts w:asciiTheme="minorBidi" w:hAnsiTheme="minorBidi" w:cstheme="minorBidi"/>
                <w:sz w:val="22"/>
                <w:szCs w:val="22"/>
              </w:rPr>
              <w:t xml:space="preserve"> South East </w:t>
            </w:r>
          </w:p>
        </w:tc>
      </w:tr>
      <w:tr w:rsidR="00CA5FCD" w:rsidRPr="00F603AF" w14:paraId="0CC7DC4A" w14:textId="77777777" w:rsidTr="004646C8">
        <w:trPr>
          <w:trHeight w:val="267"/>
        </w:trPr>
        <w:tc>
          <w:tcPr>
            <w:tcW w:w="2836" w:type="dxa"/>
          </w:tcPr>
          <w:p w14:paraId="2D347C57" w14:textId="580A7D0A" w:rsidR="00CA5FCD" w:rsidRPr="00F603AF" w:rsidRDefault="00CA5FCD" w:rsidP="00A621FA">
            <w:pPr>
              <w:pStyle w:val="Default"/>
              <w:spacing w:before="60" w:after="60"/>
              <w:rPr>
                <w:rFonts w:asciiTheme="minorBidi" w:hAnsiTheme="minorBidi" w:cstheme="minorBidi"/>
                <w:color w:val="auto"/>
                <w:sz w:val="22"/>
                <w:szCs w:val="22"/>
              </w:rPr>
            </w:pPr>
            <w:r w:rsidRPr="00F603AF">
              <w:rPr>
                <w:rFonts w:asciiTheme="minorBidi" w:hAnsiTheme="minorBidi" w:cstheme="minorBidi"/>
                <w:sz w:val="22"/>
                <w:szCs w:val="22"/>
              </w:rPr>
              <w:lastRenderedPageBreak/>
              <w:t>Vanessa MacGregor</w:t>
            </w:r>
          </w:p>
        </w:tc>
        <w:tc>
          <w:tcPr>
            <w:tcW w:w="8363" w:type="dxa"/>
          </w:tcPr>
          <w:p w14:paraId="5192EE2C" w14:textId="77777777" w:rsidR="00CA5FCD" w:rsidRPr="00F603AF" w:rsidRDefault="00CA5FCD" w:rsidP="00A621FA">
            <w:pPr>
              <w:pStyle w:val="Default"/>
              <w:spacing w:before="60" w:after="60"/>
              <w:rPr>
                <w:rFonts w:asciiTheme="minorBidi" w:hAnsiTheme="minorBidi" w:cstheme="minorBidi"/>
                <w:bCs/>
                <w:sz w:val="22"/>
                <w:szCs w:val="22"/>
              </w:rPr>
            </w:pPr>
            <w:r w:rsidRPr="00F603AF">
              <w:rPr>
                <w:rStyle w:val="st1"/>
                <w:rFonts w:asciiTheme="minorBidi" w:hAnsiTheme="minorBidi" w:cstheme="minorBidi"/>
                <w:sz w:val="22"/>
                <w:szCs w:val="22"/>
                <w:lang w:eastAsia="en-US"/>
              </w:rPr>
              <w:t>Consultant in Communicable Disease Control, East Midlands Health Protection Team,</w:t>
            </w:r>
            <w:r w:rsidRPr="00F603AF">
              <w:rPr>
                <w:rStyle w:val="st1"/>
                <w:rFonts w:asciiTheme="minorBidi" w:hAnsiTheme="minorBidi" w:cstheme="minorBidi"/>
                <w:sz w:val="22"/>
                <w:szCs w:val="22"/>
              </w:rPr>
              <w:t xml:space="preserve"> UKHSA </w:t>
            </w:r>
          </w:p>
        </w:tc>
      </w:tr>
      <w:tr w:rsidR="00390B2A" w:rsidRPr="00F603AF" w14:paraId="732CBF92" w14:textId="77777777" w:rsidTr="00C63B8B">
        <w:trPr>
          <w:trHeight w:val="267"/>
        </w:trPr>
        <w:tc>
          <w:tcPr>
            <w:tcW w:w="2836" w:type="dxa"/>
            <w:vAlign w:val="center"/>
          </w:tcPr>
          <w:p w14:paraId="62893555" w14:textId="77777777" w:rsidR="00C63B8B" w:rsidRPr="00C63B8B" w:rsidRDefault="00C63B8B" w:rsidP="00A621FA">
            <w:pPr>
              <w:pStyle w:val="Default"/>
              <w:spacing w:before="60" w:after="60"/>
              <w:rPr>
                <w:rFonts w:asciiTheme="minorBidi" w:hAnsiTheme="minorBidi" w:cstheme="minorBidi"/>
                <w:sz w:val="6"/>
                <w:szCs w:val="6"/>
              </w:rPr>
            </w:pPr>
          </w:p>
          <w:p w14:paraId="566FD736" w14:textId="16A8BDE2" w:rsidR="00390B2A" w:rsidRDefault="00390B2A" w:rsidP="00A621FA">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 xml:space="preserve">Briony Mason </w:t>
            </w:r>
          </w:p>
          <w:p w14:paraId="531B5391" w14:textId="6FB55EBF" w:rsidR="00C63B8B" w:rsidRPr="00C63B8B" w:rsidRDefault="00C63B8B" w:rsidP="00A621FA">
            <w:pPr>
              <w:pStyle w:val="Default"/>
              <w:spacing w:before="60" w:after="60"/>
              <w:rPr>
                <w:rFonts w:asciiTheme="minorBidi" w:hAnsiTheme="minorBidi" w:cstheme="minorBidi"/>
                <w:sz w:val="6"/>
                <w:szCs w:val="6"/>
              </w:rPr>
            </w:pPr>
          </w:p>
        </w:tc>
        <w:tc>
          <w:tcPr>
            <w:tcW w:w="8363" w:type="dxa"/>
            <w:vAlign w:val="center"/>
          </w:tcPr>
          <w:p w14:paraId="5A61C0C2" w14:textId="64D575C5" w:rsidR="00390B2A" w:rsidRPr="00F603AF" w:rsidRDefault="00E8425C" w:rsidP="00A621FA">
            <w:pPr>
              <w:spacing w:before="60" w:after="60"/>
              <w:rPr>
                <w:rFonts w:asciiTheme="minorBidi" w:hAnsiTheme="minorBidi" w:cstheme="minorBidi"/>
                <w:color w:val="000000"/>
                <w:sz w:val="22"/>
                <w:szCs w:val="22"/>
              </w:rPr>
            </w:pPr>
            <w:r w:rsidRPr="00F603AF">
              <w:rPr>
                <w:rFonts w:asciiTheme="minorBidi" w:hAnsiTheme="minorBidi" w:cstheme="minorBidi"/>
                <w:color w:val="000000"/>
                <w:sz w:val="22"/>
                <w:szCs w:val="22"/>
              </w:rPr>
              <w:t xml:space="preserve">Vaccination </w:t>
            </w:r>
            <w:r w:rsidR="00935233" w:rsidRPr="00F603AF">
              <w:rPr>
                <w:rFonts w:asciiTheme="minorBidi" w:hAnsiTheme="minorBidi" w:cstheme="minorBidi"/>
                <w:color w:val="000000"/>
                <w:sz w:val="22"/>
                <w:szCs w:val="22"/>
              </w:rPr>
              <w:t xml:space="preserve">Manager, </w:t>
            </w:r>
            <w:r w:rsidR="00390B2A" w:rsidRPr="00F603AF">
              <w:rPr>
                <w:rFonts w:asciiTheme="minorBidi" w:hAnsiTheme="minorBidi" w:cstheme="minorBidi"/>
                <w:color w:val="000000"/>
                <w:sz w:val="22"/>
                <w:szCs w:val="22"/>
              </w:rPr>
              <w:t>NHS</w:t>
            </w:r>
            <w:r w:rsidR="00C63B8B">
              <w:rPr>
                <w:rFonts w:asciiTheme="minorBidi" w:hAnsiTheme="minorBidi" w:cstheme="minorBidi"/>
                <w:color w:val="000000"/>
                <w:sz w:val="22"/>
                <w:szCs w:val="22"/>
              </w:rPr>
              <w:t xml:space="preserve"> </w:t>
            </w:r>
            <w:r w:rsidR="00390B2A" w:rsidRPr="00F603AF">
              <w:rPr>
                <w:rFonts w:asciiTheme="minorBidi" w:hAnsiTheme="minorBidi" w:cstheme="minorBidi"/>
                <w:color w:val="000000"/>
                <w:sz w:val="22"/>
                <w:szCs w:val="22"/>
              </w:rPr>
              <w:t>E</w:t>
            </w:r>
            <w:r w:rsidR="00C63B8B">
              <w:rPr>
                <w:rFonts w:asciiTheme="minorBidi" w:hAnsiTheme="minorBidi" w:cstheme="minorBidi"/>
                <w:color w:val="000000"/>
                <w:sz w:val="22"/>
                <w:szCs w:val="22"/>
              </w:rPr>
              <w:t>ngland</w:t>
            </w:r>
            <w:r w:rsidR="00390B2A" w:rsidRPr="00F603AF">
              <w:rPr>
                <w:rFonts w:asciiTheme="minorBidi" w:hAnsiTheme="minorBidi" w:cstheme="minorBidi"/>
                <w:color w:val="000000"/>
                <w:sz w:val="22"/>
                <w:szCs w:val="22"/>
              </w:rPr>
              <w:t xml:space="preserve"> Midlands </w:t>
            </w:r>
          </w:p>
        </w:tc>
      </w:tr>
      <w:tr w:rsidR="00C94910" w:rsidRPr="00F603AF" w14:paraId="64EA775C" w14:textId="77777777" w:rsidTr="00C94910">
        <w:trPr>
          <w:trHeight w:val="267"/>
        </w:trPr>
        <w:tc>
          <w:tcPr>
            <w:tcW w:w="2836" w:type="dxa"/>
            <w:vAlign w:val="center"/>
          </w:tcPr>
          <w:p w14:paraId="74FDDABA" w14:textId="77777777" w:rsidR="00C63B8B" w:rsidRPr="00C63B8B" w:rsidRDefault="00C63B8B" w:rsidP="00C94910">
            <w:pPr>
              <w:pStyle w:val="Default"/>
              <w:spacing w:before="60" w:after="60"/>
              <w:rPr>
                <w:rFonts w:asciiTheme="minorBidi" w:hAnsiTheme="minorBidi" w:cstheme="minorBidi"/>
                <w:sz w:val="6"/>
                <w:szCs w:val="6"/>
              </w:rPr>
            </w:pPr>
          </w:p>
          <w:p w14:paraId="663B93FA" w14:textId="44CFDA7E" w:rsidR="00C94910" w:rsidRDefault="00C94910" w:rsidP="00C94910">
            <w:pPr>
              <w:pStyle w:val="Default"/>
              <w:spacing w:before="60" w:after="60"/>
              <w:rPr>
                <w:rFonts w:asciiTheme="minorBidi" w:hAnsiTheme="minorBidi" w:cstheme="minorBidi"/>
                <w:sz w:val="22"/>
                <w:szCs w:val="22"/>
              </w:rPr>
            </w:pPr>
            <w:r w:rsidRPr="00F603AF">
              <w:rPr>
                <w:rFonts w:asciiTheme="minorBidi" w:hAnsiTheme="minorBidi" w:cstheme="minorBidi"/>
                <w:sz w:val="22"/>
                <w:szCs w:val="22"/>
              </w:rPr>
              <w:t>Tushar Shah</w:t>
            </w:r>
          </w:p>
          <w:p w14:paraId="628EC1A8" w14:textId="4FC95006" w:rsidR="00C63B8B" w:rsidRPr="00C63B8B" w:rsidRDefault="00C63B8B" w:rsidP="00C94910">
            <w:pPr>
              <w:pStyle w:val="Default"/>
              <w:spacing w:before="60" w:after="60"/>
              <w:rPr>
                <w:rFonts w:asciiTheme="minorBidi" w:hAnsiTheme="minorBidi" w:cstheme="minorBidi"/>
                <w:sz w:val="6"/>
                <w:szCs w:val="6"/>
              </w:rPr>
            </w:pPr>
          </w:p>
        </w:tc>
        <w:tc>
          <w:tcPr>
            <w:tcW w:w="8363" w:type="dxa"/>
            <w:vAlign w:val="center"/>
          </w:tcPr>
          <w:p w14:paraId="19A83448" w14:textId="456CA5C1" w:rsidR="00C94910" w:rsidRPr="00F603AF" w:rsidRDefault="00C94910" w:rsidP="00C94910">
            <w:pPr>
              <w:spacing w:before="60" w:after="60"/>
              <w:rPr>
                <w:rFonts w:asciiTheme="minorBidi" w:hAnsiTheme="minorBidi" w:cstheme="minorBidi"/>
                <w:color w:val="000000"/>
                <w:sz w:val="22"/>
                <w:szCs w:val="22"/>
              </w:rPr>
            </w:pPr>
            <w:r w:rsidRPr="00F603AF">
              <w:rPr>
                <w:rFonts w:asciiTheme="minorBidi" w:hAnsiTheme="minorBidi" w:cstheme="minorBidi"/>
                <w:sz w:val="22"/>
                <w:szCs w:val="22"/>
              </w:rPr>
              <w:t>Lead Pharmacy Adviser, NHS</w:t>
            </w:r>
            <w:r w:rsidR="008A673C" w:rsidRPr="00F603AF">
              <w:rPr>
                <w:rFonts w:asciiTheme="minorBidi" w:hAnsiTheme="minorBidi" w:cstheme="minorBidi"/>
                <w:sz w:val="22"/>
                <w:szCs w:val="22"/>
              </w:rPr>
              <w:t xml:space="preserve"> </w:t>
            </w:r>
            <w:r w:rsidRPr="00F603AF">
              <w:rPr>
                <w:rFonts w:asciiTheme="minorBidi" w:hAnsiTheme="minorBidi" w:cstheme="minorBidi"/>
                <w:sz w:val="22"/>
                <w:szCs w:val="22"/>
              </w:rPr>
              <w:t>E</w:t>
            </w:r>
            <w:r w:rsidR="008A673C" w:rsidRPr="00F603AF">
              <w:rPr>
                <w:rFonts w:asciiTheme="minorBidi" w:hAnsiTheme="minorBidi" w:cstheme="minorBidi"/>
                <w:sz w:val="22"/>
                <w:szCs w:val="22"/>
              </w:rPr>
              <w:t>ngland</w:t>
            </w:r>
            <w:r w:rsidRPr="00F603AF">
              <w:rPr>
                <w:rFonts w:asciiTheme="minorBidi" w:hAnsiTheme="minorBidi" w:cstheme="minorBidi"/>
                <w:sz w:val="22"/>
                <w:szCs w:val="22"/>
              </w:rPr>
              <w:t xml:space="preserve"> London</w:t>
            </w:r>
          </w:p>
        </w:tc>
      </w:tr>
    </w:tbl>
    <w:p w14:paraId="599D5577" w14:textId="7F349B2D" w:rsidR="003972DF" w:rsidRDefault="003972DF">
      <w:pPr>
        <w:overflowPunct/>
        <w:autoSpaceDE/>
        <w:autoSpaceDN/>
        <w:adjustRightInd/>
        <w:spacing w:after="160" w:line="259" w:lineRule="auto"/>
        <w:textAlignment w:val="auto"/>
        <w:rPr>
          <w:rFonts w:cs="Arial"/>
          <w:b/>
          <w:szCs w:val="24"/>
        </w:rPr>
      </w:pPr>
    </w:p>
    <w:p w14:paraId="2031FF9E" w14:textId="77777777" w:rsidR="003972DF" w:rsidRDefault="003972DF">
      <w:pPr>
        <w:overflowPunct/>
        <w:autoSpaceDE/>
        <w:autoSpaceDN/>
        <w:adjustRightInd/>
        <w:spacing w:after="160" w:line="259" w:lineRule="auto"/>
        <w:textAlignment w:val="auto"/>
        <w:rPr>
          <w:rFonts w:cs="Arial"/>
          <w:b/>
          <w:szCs w:val="24"/>
        </w:rPr>
      </w:pPr>
      <w:r>
        <w:rPr>
          <w:rFonts w:cs="Arial"/>
          <w:b/>
          <w:szCs w:val="24"/>
        </w:rPr>
        <w:br w:type="page"/>
      </w:r>
    </w:p>
    <w:p w14:paraId="3ACDAB62" w14:textId="77777777" w:rsidR="00332673" w:rsidRDefault="00332673">
      <w:pPr>
        <w:overflowPunct/>
        <w:autoSpaceDE/>
        <w:autoSpaceDN/>
        <w:adjustRightInd/>
        <w:spacing w:after="160" w:line="259" w:lineRule="auto"/>
        <w:textAlignment w:val="auto"/>
        <w:rPr>
          <w:rFonts w:cs="Arial"/>
          <w:b/>
          <w:szCs w:val="24"/>
        </w:rPr>
      </w:pPr>
    </w:p>
    <w:p w14:paraId="203F9A0C" w14:textId="3113B255" w:rsidR="00CA5FCD" w:rsidRDefault="00CA5FCD" w:rsidP="00CA5FCD">
      <w:pPr>
        <w:pStyle w:val="ListParagraph"/>
        <w:numPr>
          <w:ilvl w:val="0"/>
          <w:numId w:val="3"/>
        </w:numPr>
        <w:rPr>
          <w:rFonts w:cs="Arial"/>
          <w:b/>
          <w:szCs w:val="24"/>
        </w:rPr>
      </w:pPr>
      <w:bookmarkStart w:id="1" w:name="section2"/>
      <w:r w:rsidRPr="00E161EA">
        <w:rPr>
          <w:rFonts w:cs="Arial"/>
          <w:b/>
          <w:szCs w:val="24"/>
        </w:rPr>
        <w:t xml:space="preserve">Organisational </w:t>
      </w:r>
      <w:r>
        <w:rPr>
          <w:rFonts w:cs="Arial"/>
          <w:b/>
          <w:szCs w:val="24"/>
        </w:rPr>
        <w:t>a</w:t>
      </w:r>
      <w:r w:rsidRPr="00E161EA">
        <w:rPr>
          <w:rFonts w:cs="Arial"/>
          <w:b/>
          <w:szCs w:val="24"/>
        </w:rPr>
        <w:t>uthorisation</w:t>
      </w:r>
    </w:p>
    <w:p w14:paraId="6F471DA6" w14:textId="6218B130" w:rsidR="005E2181" w:rsidRPr="00FB1B21" w:rsidRDefault="005E2181" w:rsidP="005E2181">
      <w:pPr>
        <w:spacing w:before="120" w:after="120"/>
        <w:rPr>
          <w:rFonts w:cs="Arial"/>
          <w:szCs w:val="24"/>
        </w:rPr>
      </w:pPr>
      <w:r w:rsidRPr="00FB1B21">
        <w:rPr>
          <w:rFonts w:cs="Arial"/>
          <w:szCs w:val="24"/>
        </w:rPr>
        <w:t xml:space="preserve">This </w:t>
      </w:r>
      <w:r>
        <w:rPr>
          <w:rFonts w:cs="Arial"/>
          <w:szCs w:val="24"/>
        </w:rPr>
        <w:t>V</w:t>
      </w:r>
      <w:r w:rsidRPr="00FB1B21">
        <w:rPr>
          <w:rFonts w:cs="Arial"/>
          <w:szCs w:val="24"/>
        </w:rPr>
        <w:t>GD is not legally valid until it has had the relevant organisational authorisation from NHS</w:t>
      </w:r>
      <w:r>
        <w:rPr>
          <w:rFonts w:cs="Arial"/>
          <w:szCs w:val="24"/>
        </w:rPr>
        <w:t xml:space="preserve"> </w:t>
      </w:r>
      <w:r w:rsidRPr="00FB1B21">
        <w:rPr>
          <w:rFonts w:cs="Arial"/>
          <w:szCs w:val="24"/>
        </w:rPr>
        <w:t>E</w:t>
      </w:r>
      <w:r>
        <w:rPr>
          <w:rFonts w:cs="Arial"/>
          <w:szCs w:val="24"/>
        </w:rPr>
        <w:t>ngland</w:t>
      </w:r>
      <w:r w:rsidRPr="00FB1B21">
        <w:rPr>
          <w:rFonts w:cs="Arial"/>
          <w:szCs w:val="24"/>
        </w:rPr>
        <w:t>, completed below.</w:t>
      </w:r>
    </w:p>
    <w:p w14:paraId="164955CE" w14:textId="760E93C7" w:rsidR="005E2181" w:rsidRPr="00FB1B21" w:rsidRDefault="005E2181" w:rsidP="005E2181">
      <w:pPr>
        <w:spacing w:before="120" w:after="120"/>
        <w:rPr>
          <w:rFonts w:cs="Arial"/>
          <w:szCs w:val="24"/>
        </w:rPr>
      </w:pPr>
      <w:r w:rsidRPr="00FB1B21">
        <w:rPr>
          <w:rFonts w:cs="Arial"/>
          <w:szCs w:val="24"/>
        </w:rPr>
        <w:t>NHS</w:t>
      </w:r>
      <w:r>
        <w:rPr>
          <w:rFonts w:cs="Arial"/>
          <w:szCs w:val="24"/>
        </w:rPr>
        <w:t xml:space="preserve"> </w:t>
      </w:r>
      <w:r w:rsidRPr="00FB1B21">
        <w:rPr>
          <w:rFonts w:cs="Arial"/>
          <w:szCs w:val="24"/>
        </w:rPr>
        <w:t>E</w:t>
      </w:r>
      <w:r>
        <w:rPr>
          <w:rFonts w:cs="Arial"/>
          <w:szCs w:val="24"/>
        </w:rPr>
        <w:t>ngland</w:t>
      </w:r>
      <w:r w:rsidRPr="00FB1B21">
        <w:rPr>
          <w:rFonts w:cs="Arial"/>
          <w:szCs w:val="24"/>
        </w:rPr>
        <w:t xml:space="preserve"> accepts responsibility for governance of this </w:t>
      </w:r>
      <w:r>
        <w:rPr>
          <w:rFonts w:cs="Arial"/>
          <w:szCs w:val="24"/>
        </w:rPr>
        <w:t>V</w:t>
      </w:r>
      <w:r w:rsidRPr="00FB1B21">
        <w:rPr>
          <w:rFonts w:cs="Arial"/>
          <w:szCs w:val="24"/>
        </w:rPr>
        <w:t xml:space="preserve">GD. Any provider delivering the national COVID-19 vaccination programme under </w:t>
      </w:r>
      <w:r>
        <w:rPr>
          <w:rFonts w:cs="Arial"/>
          <w:szCs w:val="24"/>
        </w:rPr>
        <w:t>V</w:t>
      </w:r>
      <w:r w:rsidRPr="00FB1B21">
        <w:rPr>
          <w:rFonts w:cs="Arial"/>
          <w:szCs w:val="24"/>
        </w:rPr>
        <w:t xml:space="preserve">GD must work strictly within the terms of this </w:t>
      </w:r>
      <w:r>
        <w:rPr>
          <w:rFonts w:cs="Arial"/>
          <w:szCs w:val="24"/>
        </w:rPr>
        <w:t>V</w:t>
      </w:r>
      <w:r w:rsidRPr="00FB1B21">
        <w:rPr>
          <w:rFonts w:cs="Arial"/>
          <w:szCs w:val="24"/>
        </w:rPr>
        <w:t>GD</w:t>
      </w:r>
      <w:r w:rsidR="00D34270">
        <w:rPr>
          <w:rFonts w:cs="Arial"/>
          <w:szCs w:val="24"/>
        </w:rPr>
        <w:t xml:space="preserve"> and </w:t>
      </w:r>
      <w:r w:rsidRPr="00FB1B21">
        <w:rPr>
          <w:rFonts w:cs="Arial"/>
          <w:szCs w:val="24"/>
        </w:rPr>
        <w:t xml:space="preserve">contractual arrangements with the Commissioner </w:t>
      </w:r>
      <w:r>
        <w:rPr>
          <w:rFonts w:cs="Arial"/>
          <w:szCs w:val="24"/>
        </w:rPr>
        <w:t>f</w:t>
      </w:r>
      <w:r w:rsidRPr="00FB1B21">
        <w:rPr>
          <w:rFonts w:cs="Arial"/>
          <w:szCs w:val="24"/>
        </w:rPr>
        <w:t xml:space="preserve">or the delivery of the national COVID-19 vaccination programme. </w:t>
      </w:r>
    </w:p>
    <w:p w14:paraId="166D73EA" w14:textId="5D08D926" w:rsidR="005E2181" w:rsidRPr="00FB1B21" w:rsidRDefault="005E2181" w:rsidP="005E2181">
      <w:pPr>
        <w:spacing w:before="120" w:after="240"/>
        <w:rPr>
          <w:rFonts w:cs="Arial"/>
        </w:rPr>
      </w:pPr>
      <w:r w:rsidRPr="000F6E7F">
        <w:rPr>
          <w:rFonts w:cs="Arial"/>
          <w:szCs w:val="24"/>
        </w:rPr>
        <w:t>NHS England authorises this VGD for use by the</w:t>
      </w:r>
      <w:r w:rsidR="002A34CA" w:rsidRPr="000F6E7F">
        <w:rPr>
          <w:rFonts w:cs="Arial"/>
          <w:szCs w:val="24"/>
        </w:rPr>
        <w:t>ir commissioned</w:t>
      </w:r>
      <w:r w:rsidRPr="000F6E7F">
        <w:rPr>
          <w:rFonts w:cs="Arial"/>
          <w:szCs w:val="24"/>
        </w:rPr>
        <w:t xml:space="preserve"> providers</w:t>
      </w:r>
      <w:r w:rsidRPr="00FB1B21">
        <w:rPr>
          <w:rFonts w:cs="Arial"/>
          <w:szCs w:val="24"/>
        </w:rPr>
        <w:t xml:space="preserve"> delivering the national COVID-19 vaccination programme.</w:t>
      </w:r>
    </w:p>
    <w:tbl>
      <w:tblPr>
        <w:tblStyle w:val="TableGrid"/>
        <w:tblW w:w="10916" w:type="dxa"/>
        <w:tblInd w:w="-289" w:type="dxa"/>
        <w:tblLayout w:type="fixed"/>
        <w:tblLook w:val="04A0" w:firstRow="1" w:lastRow="0" w:firstColumn="1" w:lastColumn="0" w:noHBand="0" w:noVBand="1"/>
      </w:tblPr>
      <w:tblGrid>
        <w:gridCol w:w="2345"/>
        <w:gridCol w:w="2050"/>
        <w:gridCol w:w="4111"/>
        <w:gridCol w:w="2410"/>
      </w:tblGrid>
      <w:tr w:rsidR="005E2181" w:rsidRPr="00FB1B21" w14:paraId="4AC975D0" w14:textId="77777777" w:rsidTr="00FE2042">
        <w:trPr>
          <w:trHeight w:val="421"/>
        </w:trPr>
        <w:tc>
          <w:tcPr>
            <w:tcW w:w="10916" w:type="dxa"/>
            <w:gridSpan w:val="4"/>
            <w:shd w:val="clear" w:color="auto" w:fill="E7E6E6" w:themeFill="background2"/>
          </w:tcPr>
          <w:p w14:paraId="000494B4" w14:textId="77777777" w:rsidR="005E2181" w:rsidRPr="00FB1B21" w:rsidRDefault="005E2181" w:rsidP="00080F3C">
            <w:pPr>
              <w:rPr>
                <w:rFonts w:cs="Arial"/>
                <w:b/>
                <w:szCs w:val="24"/>
              </w:rPr>
            </w:pPr>
            <w:r w:rsidRPr="00FB1B21">
              <w:rPr>
                <w:rFonts w:cs="Arial"/>
                <w:b/>
                <w:szCs w:val="24"/>
              </w:rPr>
              <w:t>Organisational approval (legal requirement)</w:t>
            </w:r>
          </w:p>
        </w:tc>
      </w:tr>
      <w:tr w:rsidR="005E2181" w:rsidRPr="00FB1B21" w14:paraId="2A23B004" w14:textId="77777777" w:rsidTr="00FE2042">
        <w:trPr>
          <w:trHeight w:val="335"/>
        </w:trPr>
        <w:tc>
          <w:tcPr>
            <w:tcW w:w="2345" w:type="dxa"/>
            <w:shd w:val="clear" w:color="auto" w:fill="E7E6E6" w:themeFill="background2"/>
          </w:tcPr>
          <w:p w14:paraId="2DB97DCA" w14:textId="77777777" w:rsidR="005E2181" w:rsidRPr="00FB1B21" w:rsidRDefault="005E2181" w:rsidP="00080F3C">
            <w:pPr>
              <w:rPr>
                <w:rFonts w:cs="Arial"/>
                <w:b/>
                <w:szCs w:val="24"/>
              </w:rPr>
            </w:pPr>
            <w:r w:rsidRPr="00FB1B21">
              <w:rPr>
                <w:rFonts w:cs="Arial"/>
                <w:b/>
                <w:szCs w:val="24"/>
              </w:rPr>
              <w:t>Role</w:t>
            </w:r>
          </w:p>
        </w:tc>
        <w:tc>
          <w:tcPr>
            <w:tcW w:w="2050" w:type="dxa"/>
            <w:shd w:val="clear" w:color="auto" w:fill="E7E6E6" w:themeFill="background2"/>
          </w:tcPr>
          <w:p w14:paraId="401B6BD3" w14:textId="77777777" w:rsidR="005E2181" w:rsidRPr="00FB1B21" w:rsidRDefault="005E2181" w:rsidP="00080F3C">
            <w:pPr>
              <w:rPr>
                <w:rFonts w:cs="Arial"/>
                <w:b/>
                <w:szCs w:val="24"/>
              </w:rPr>
            </w:pPr>
            <w:r w:rsidRPr="00FB1B21">
              <w:rPr>
                <w:rFonts w:cs="Arial"/>
                <w:b/>
                <w:szCs w:val="24"/>
              </w:rPr>
              <w:t xml:space="preserve">Name </w:t>
            </w:r>
          </w:p>
        </w:tc>
        <w:tc>
          <w:tcPr>
            <w:tcW w:w="4111" w:type="dxa"/>
            <w:shd w:val="clear" w:color="auto" w:fill="E7E6E6" w:themeFill="background2"/>
          </w:tcPr>
          <w:p w14:paraId="77045564" w14:textId="77777777" w:rsidR="005E2181" w:rsidRPr="00FB1B21" w:rsidRDefault="005E2181" w:rsidP="00080F3C">
            <w:pPr>
              <w:rPr>
                <w:rFonts w:cs="Arial"/>
                <w:b/>
                <w:szCs w:val="24"/>
              </w:rPr>
            </w:pPr>
            <w:r w:rsidRPr="00FB1B21">
              <w:rPr>
                <w:rFonts w:cs="Arial"/>
                <w:b/>
                <w:szCs w:val="24"/>
              </w:rPr>
              <w:t>Signed</w:t>
            </w:r>
          </w:p>
        </w:tc>
        <w:tc>
          <w:tcPr>
            <w:tcW w:w="2410" w:type="dxa"/>
            <w:shd w:val="clear" w:color="auto" w:fill="E7E6E6" w:themeFill="background2"/>
          </w:tcPr>
          <w:p w14:paraId="7C4CD210" w14:textId="77777777" w:rsidR="005E2181" w:rsidRPr="00FB1B21" w:rsidRDefault="005E2181" w:rsidP="00080F3C">
            <w:pPr>
              <w:rPr>
                <w:rFonts w:cs="Arial"/>
                <w:b/>
                <w:szCs w:val="24"/>
              </w:rPr>
            </w:pPr>
            <w:r w:rsidRPr="00FB1B21">
              <w:rPr>
                <w:rFonts w:cs="Arial"/>
                <w:b/>
                <w:szCs w:val="24"/>
              </w:rPr>
              <w:t>Date</w:t>
            </w:r>
          </w:p>
        </w:tc>
      </w:tr>
      <w:tr w:rsidR="005E2181" w:rsidRPr="00FB1B21" w14:paraId="037383DE" w14:textId="77777777" w:rsidTr="00FE2042">
        <w:trPr>
          <w:trHeight w:val="989"/>
        </w:trPr>
        <w:tc>
          <w:tcPr>
            <w:tcW w:w="2345" w:type="dxa"/>
          </w:tcPr>
          <w:p w14:paraId="36245B33" w14:textId="77777777" w:rsidR="005E2181" w:rsidRPr="00FB1B21" w:rsidRDefault="005E2181" w:rsidP="00080F3C">
            <w:pPr>
              <w:rPr>
                <w:rFonts w:cs="Arial"/>
                <w:b/>
                <w:bCs/>
                <w:szCs w:val="24"/>
                <w:highlight w:val="yellow"/>
              </w:rPr>
            </w:pPr>
          </w:p>
          <w:p w14:paraId="2BCB93E3" w14:textId="77777777" w:rsidR="005E2181" w:rsidRDefault="005E2181" w:rsidP="00080F3C">
            <w:pPr>
              <w:jc w:val="left"/>
              <w:rPr>
                <w:rFonts w:cs="Arial"/>
                <w:b/>
                <w:bCs/>
                <w:szCs w:val="24"/>
              </w:rPr>
            </w:pPr>
            <w:r w:rsidRPr="00FB1B21">
              <w:rPr>
                <w:rFonts w:cs="Arial"/>
                <w:b/>
                <w:bCs/>
                <w:szCs w:val="24"/>
              </w:rPr>
              <w:t xml:space="preserve">Director of Vaccination, </w:t>
            </w:r>
          </w:p>
          <w:p w14:paraId="3BF53592" w14:textId="77777777" w:rsidR="005E2181" w:rsidRPr="00FB1B21" w:rsidRDefault="005E2181" w:rsidP="004646C8">
            <w:pPr>
              <w:spacing w:after="60"/>
              <w:jc w:val="left"/>
              <w:rPr>
                <w:rFonts w:cs="Arial"/>
                <w:b/>
                <w:bCs/>
                <w:szCs w:val="24"/>
              </w:rPr>
            </w:pPr>
            <w:r w:rsidRPr="00FB1B21">
              <w:rPr>
                <w:rFonts w:cs="Arial"/>
                <w:b/>
                <w:bCs/>
                <w:szCs w:val="24"/>
              </w:rPr>
              <w:t>NHS</w:t>
            </w:r>
            <w:r>
              <w:rPr>
                <w:rFonts w:cs="Arial"/>
                <w:b/>
                <w:bCs/>
                <w:szCs w:val="24"/>
              </w:rPr>
              <w:t xml:space="preserve"> England</w:t>
            </w:r>
          </w:p>
        </w:tc>
        <w:tc>
          <w:tcPr>
            <w:tcW w:w="2050" w:type="dxa"/>
            <w:vAlign w:val="center"/>
          </w:tcPr>
          <w:p w14:paraId="4914EE2A" w14:textId="77777777" w:rsidR="005E2181" w:rsidRPr="00FB1B21" w:rsidRDefault="005E2181" w:rsidP="00080F3C">
            <w:pPr>
              <w:rPr>
                <w:rFonts w:cs="Arial"/>
                <w:b/>
                <w:bCs/>
                <w:szCs w:val="24"/>
              </w:rPr>
            </w:pPr>
            <w:r w:rsidRPr="00FB1B21">
              <w:rPr>
                <w:rFonts w:cs="Arial"/>
                <w:b/>
                <w:bCs/>
                <w:szCs w:val="24"/>
              </w:rPr>
              <w:t>Caroline Temmink</w:t>
            </w:r>
          </w:p>
        </w:tc>
        <w:tc>
          <w:tcPr>
            <w:tcW w:w="4111" w:type="dxa"/>
          </w:tcPr>
          <w:p w14:paraId="4301B014" w14:textId="733EBA26" w:rsidR="005E2181" w:rsidRPr="00FB1B21" w:rsidRDefault="005045DA" w:rsidP="00080F3C">
            <w:pPr>
              <w:spacing w:before="120" w:after="60"/>
              <w:jc w:val="left"/>
              <w:rPr>
                <w:rFonts w:cs="Arial"/>
                <w:bCs/>
                <w:highlight w:val="yellow"/>
              </w:rPr>
            </w:pPr>
            <w:r>
              <w:rPr>
                <w:rFonts w:cs="Arial"/>
                <w:bCs/>
                <w:highlight w:val="yellow"/>
              </w:rPr>
              <w:t xml:space="preserve">      </w:t>
            </w:r>
            <w:r w:rsidR="00CA3596" w:rsidRPr="00CA3596">
              <w:rPr>
                <w:noProof/>
              </w:rPr>
              <w:drawing>
                <wp:inline distT="0" distB="0" distL="0" distR="0" wp14:anchorId="487836BF" wp14:editId="46D90970">
                  <wp:extent cx="2622550" cy="584200"/>
                  <wp:effectExtent l="0" t="0" r="6350" b="6350"/>
                  <wp:docPr id="1497830407" name="Picture 1497830407" descr="A black lin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with medium confidence"/>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622550" cy="584200"/>
                          </a:xfrm>
                          <a:prstGeom prst="rect">
                            <a:avLst/>
                          </a:prstGeom>
                          <a:noFill/>
                          <a:ln>
                            <a:noFill/>
                          </a:ln>
                        </pic:spPr>
                      </pic:pic>
                    </a:graphicData>
                  </a:graphic>
                </wp:inline>
              </w:drawing>
            </w:r>
            <w:r>
              <w:rPr>
                <w:rFonts w:cs="Arial"/>
                <w:bCs/>
                <w:highlight w:val="yellow"/>
              </w:rPr>
              <w:t xml:space="preserve">              </w:t>
            </w:r>
          </w:p>
        </w:tc>
        <w:tc>
          <w:tcPr>
            <w:tcW w:w="2410" w:type="dxa"/>
          </w:tcPr>
          <w:p w14:paraId="32CCBB8B" w14:textId="77777777" w:rsidR="005E2181" w:rsidRPr="00FE2042" w:rsidRDefault="005E2181" w:rsidP="00080F3C">
            <w:pPr>
              <w:rPr>
                <w:rFonts w:cs="Arial"/>
                <w:bCs/>
              </w:rPr>
            </w:pPr>
          </w:p>
          <w:p w14:paraId="734399E3" w14:textId="6C868D49" w:rsidR="005E2181" w:rsidRPr="00FE2042" w:rsidRDefault="00FE2042" w:rsidP="00080F3C">
            <w:pPr>
              <w:spacing w:before="120"/>
              <w:jc w:val="left"/>
              <w:rPr>
                <w:rFonts w:cs="Arial"/>
                <w:bCs/>
                <w:szCs w:val="24"/>
              </w:rPr>
            </w:pPr>
            <w:r w:rsidRPr="00FE2042">
              <w:rPr>
                <w:rFonts w:cs="Arial"/>
                <w:bCs/>
                <w:szCs w:val="24"/>
              </w:rPr>
              <w:t>1</w:t>
            </w:r>
            <w:r w:rsidR="007A2CF9">
              <w:rPr>
                <w:rFonts w:cs="Arial"/>
                <w:bCs/>
                <w:szCs w:val="24"/>
              </w:rPr>
              <w:t>5</w:t>
            </w:r>
            <w:r w:rsidRPr="00FE2042">
              <w:rPr>
                <w:rFonts w:cs="Arial"/>
                <w:bCs/>
                <w:szCs w:val="24"/>
              </w:rPr>
              <w:t xml:space="preserve"> September 2026</w:t>
            </w:r>
          </w:p>
        </w:tc>
      </w:tr>
    </w:tbl>
    <w:p w14:paraId="01968C6E" w14:textId="77777777" w:rsidR="005E2181" w:rsidRPr="00FB1B21" w:rsidRDefault="005E2181" w:rsidP="005E2181">
      <w:pPr>
        <w:tabs>
          <w:tab w:val="left" w:pos="720"/>
          <w:tab w:val="center" w:pos="4153"/>
          <w:tab w:val="right" w:pos="8306"/>
        </w:tabs>
        <w:spacing w:before="120" w:after="120"/>
        <w:rPr>
          <w:rFonts w:ascii="Times New Roman" w:hAnsi="Times New Roman"/>
        </w:rPr>
      </w:pPr>
    </w:p>
    <w:p w14:paraId="1E3931A5" w14:textId="74503A1F" w:rsidR="000B06C7" w:rsidRDefault="005E2181" w:rsidP="000B06C7">
      <w:pPr>
        <w:tabs>
          <w:tab w:val="left" w:pos="720"/>
          <w:tab w:val="center" w:pos="4153"/>
          <w:tab w:val="right" w:pos="8306"/>
        </w:tabs>
        <w:spacing w:before="120" w:after="120"/>
        <w:rPr>
          <w:rFonts w:cs="Arial"/>
          <w:sz w:val="22"/>
          <w:szCs w:val="22"/>
        </w:rPr>
      </w:pPr>
      <w:hyperlink w:anchor="section7" w:history="1">
        <w:r w:rsidRPr="00FB1B21">
          <w:rPr>
            <w:rFonts w:cs="Arial"/>
            <w:color w:val="0000FF"/>
            <w:szCs w:val="24"/>
            <w:u w:val="single"/>
          </w:rPr>
          <w:t>Section 7</w:t>
        </w:r>
      </w:hyperlink>
      <w:r>
        <w:t xml:space="preserve"> provides a p</w:t>
      </w:r>
      <w:r w:rsidRPr="00080471">
        <w:t xml:space="preserve">ractitioner </w:t>
      </w:r>
      <w:r>
        <w:t>a</w:t>
      </w:r>
      <w:r w:rsidRPr="00080471">
        <w:t>uthorisation sheet</w:t>
      </w:r>
      <w:r>
        <w:t xml:space="preserve">. Individual practitioners must be authorised by name to work to this VGD. Alternative practitioner authorisation sheets may be used where appropriate in accordance with local policy, </w:t>
      </w:r>
      <w:r w:rsidRPr="00080471">
        <w:t>but this should be an individual agreement</w:t>
      </w:r>
      <w:r>
        <w:t xml:space="preserve"> or a multiple practitioner authorisation sheet</w:t>
      </w:r>
      <w:r w:rsidRPr="00080471">
        <w:t xml:space="preserve"> as included at the end of this </w:t>
      </w:r>
      <w:r>
        <w:t>V</w:t>
      </w:r>
      <w:r w:rsidRPr="00080471">
        <w:t>GD</w:t>
      </w:r>
      <w:r>
        <w:t xml:space="preserve">. </w:t>
      </w:r>
      <w:r w:rsidRPr="00FB1B21">
        <w:rPr>
          <w:rFonts w:cs="Arial"/>
          <w:szCs w:val="24"/>
        </w:rPr>
        <w:t xml:space="preserve"> </w:t>
      </w:r>
      <w:bookmarkStart w:id="2" w:name="LimitationsToAuthorisation"/>
      <w:bookmarkEnd w:id="1"/>
      <w:bookmarkEnd w:id="2"/>
    </w:p>
    <w:p w14:paraId="092E8A17" w14:textId="2A450FAE" w:rsidR="00CA5FCD" w:rsidRPr="004646C8" w:rsidRDefault="000B06C7" w:rsidP="004646C8">
      <w:pPr>
        <w:tabs>
          <w:tab w:val="left" w:pos="720"/>
          <w:tab w:val="center" w:pos="4153"/>
          <w:tab w:val="right" w:pos="8306"/>
        </w:tabs>
        <w:spacing w:before="120" w:after="120"/>
      </w:pPr>
      <w:r>
        <w:rPr>
          <w:rFonts w:cs="Arial"/>
          <w:sz w:val="22"/>
          <w:szCs w:val="22"/>
        </w:rPr>
        <w:br w:type="page"/>
      </w:r>
    </w:p>
    <w:p w14:paraId="597445CF" w14:textId="77777777" w:rsidR="00CA5FCD" w:rsidRDefault="00CA5FCD" w:rsidP="00CA5FCD">
      <w:pPr>
        <w:pStyle w:val="Heading4"/>
        <w:numPr>
          <w:ilvl w:val="0"/>
          <w:numId w:val="3"/>
        </w:numPr>
        <w:ind w:left="714" w:hanging="357"/>
        <w:contextualSpacing/>
        <w:rPr>
          <w:rFonts w:ascii="Arial" w:hAnsi="Arial" w:cs="Arial"/>
          <w:sz w:val="24"/>
          <w:szCs w:val="24"/>
        </w:rPr>
      </w:pPr>
      <w:bookmarkStart w:id="3" w:name="section3"/>
      <w:bookmarkStart w:id="4" w:name="characteristics_of_staff"/>
      <w:r w:rsidRPr="00CB5D91">
        <w:rPr>
          <w:rFonts w:ascii="Arial" w:hAnsi="Arial" w:cs="Arial"/>
          <w:sz w:val="24"/>
          <w:szCs w:val="24"/>
        </w:rPr>
        <w:lastRenderedPageBreak/>
        <w:t xml:space="preserve">Characteristics of </w:t>
      </w:r>
      <w:r>
        <w:rPr>
          <w:rFonts w:ascii="Arial" w:hAnsi="Arial" w:cs="Arial"/>
          <w:sz w:val="24"/>
          <w:szCs w:val="24"/>
        </w:rPr>
        <w:t>s</w:t>
      </w:r>
      <w:r w:rsidRPr="00CB5D91">
        <w:rPr>
          <w:rFonts w:ascii="Arial" w:hAnsi="Arial" w:cs="Arial"/>
          <w:sz w:val="24"/>
          <w:szCs w:val="24"/>
        </w:rPr>
        <w:t>taff</w:t>
      </w:r>
      <w:bookmarkEnd w:id="3"/>
    </w:p>
    <w:bookmarkEnd w:id="4"/>
    <w:p w14:paraId="1A0D9C46" w14:textId="6BF30EF6" w:rsidR="00DA4FD3" w:rsidRPr="00EE1936" w:rsidRDefault="0070798F" w:rsidP="00DD2018">
      <w:pPr>
        <w:rPr>
          <w:sz w:val="22"/>
          <w:szCs w:val="22"/>
        </w:rPr>
      </w:pPr>
      <w:r w:rsidRPr="00EE1936">
        <w:rPr>
          <w:sz w:val="22"/>
          <w:szCs w:val="22"/>
        </w:rPr>
        <w:t xml:space="preserve">The staff qualifications </w:t>
      </w:r>
      <w:r w:rsidR="003D41E5" w:rsidRPr="00EE1936">
        <w:rPr>
          <w:sz w:val="22"/>
          <w:szCs w:val="22"/>
        </w:rPr>
        <w:t xml:space="preserve">and experience required to operate this </w:t>
      </w:r>
      <w:r w:rsidR="00D36500" w:rsidRPr="00EE1936">
        <w:rPr>
          <w:sz w:val="22"/>
          <w:szCs w:val="22"/>
        </w:rPr>
        <w:t>V</w:t>
      </w:r>
      <w:r w:rsidR="003D41E5" w:rsidRPr="00EE1936">
        <w:rPr>
          <w:sz w:val="22"/>
          <w:szCs w:val="22"/>
        </w:rPr>
        <w:t xml:space="preserve">GD are dependent </w:t>
      </w:r>
      <w:r w:rsidR="00116401" w:rsidRPr="00EE1936">
        <w:rPr>
          <w:sz w:val="22"/>
          <w:szCs w:val="22"/>
        </w:rPr>
        <w:t>upon</w:t>
      </w:r>
      <w:r w:rsidR="00DA4FD3" w:rsidRPr="00EE1936">
        <w:rPr>
          <w:sz w:val="22"/>
          <w:szCs w:val="22"/>
        </w:rPr>
        <w:t xml:space="preserve"> the tasks the staff member will carry out. The process of </w:t>
      </w:r>
      <w:r w:rsidR="002A34CA" w:rsidRPr="00EE1936">
        <w:rPr>
          <w:sz w:val="22"/>
          <w:szCs w:val="22"/>
        </w:rPr>
        <w:t xml:space="preserve">vaccination </w:t>
      </w:r>
      <w:r w:rsidR="00DA4FD3" w:rsidRPr="00EE1936">
        <w:rPr>
          <w:sz w:val="22"/>
          <w:szCs w:val="22"/>
        </w:rPr>
        <w:t xml:space="preserve">may be broken down into four </w:t>
      </w:r>
      <w:r w:rsidR="00206552" w:rsidRPr="00EE1936">
        <w:rPr>
          <w:sz w:val="22"/>
          <w:szCs w:val="22"/>
        </w:rPr>
        <w:t>steps</w:t>
      </w:r>
      <w:r w:rsidR="00DA4FD3" w:rsidRPr="00EE1936">
        <w:rPr>
          <w:sz w:val="22"/>
          <w:szCs w:val="22"/>
        </w:rPr>
        <w:t xml:space="preserve">. </w:t>
      </w:r>
    </w:p>
    <w:p w14:paraId="03ACE09B" w14:textId="77777777" w:rsidR="00DD2018" w:rsidRPr="000F6E7F" w:rsidRDefault="00DD2018" w:rsidP="00DD2018"/>
    <w:tbl>
      <w:tblPr>
        <w:tblStyle w:val="TableGrid"/>
        <w:tblW w:w="11057" w:type="dxa"/>
        <w:tblInd w:w="-289" w:type="dxa"/>
        <w:tblLook w:val="04A0" w:firstRow="1" w:lastRow="0" w:firstColumn="1" w:lastColumn="0" w:noHBand="0" w:noVBand="1"/>
      </w:tblPr>
      <w:tblGrid>
        <w:gridCol w:w="1135"/>
        <w:gridCol w:w="2977"/>
        <w:gridCol w:w="2409"/>
        <w:gridCol w:w="4536"/>
      </w:tblGrid>
      <w:tr w:rsidR="00DD2018" w:rsidRPr="000F6E7F" w14:paraId="28697C72" w14:textId="77777777" w:rsidTr="004646C8">
        <w:tc>
          <w:tcPr>
            <w:tcW w:w="1135" w:type="dxa"/>
          </w:tcPr>
          <w:p w14:paraId="56495557" w14:textId="77777777" w:rsidR="00DD2018" w:rsidRPr="004646C8" w:rsidRDefault="00DD2018" w:rsidP="0070798F">
            <w:pPr>
              <w:rPr>
                <w:sz w:val="22"/>
                <w:szCs w:val="22"/>
              </w:rPr>
            </w:pPr>
          </w:p>
        </w:tc>
        <w:tc>
          <w:tcPr>
            <w:tcW w:w="2977" w:type="dxa"/>
          </w:tcPr>
          <w:p w14:paraId="63FDE380" w14:textId="77777777" w:rsidR="00DD2018" w:rsidRPr="004646C8" w:rsidRDefault="00DD2018">
            <w:pPr>
              <w:rPr>
                <w:b/>
                <w:bCs/>
                <w:sz w:val="22"/>
                <w:szCs w:val="22"/>
              </w:rPr>
            </w:pPr>
            <w:r w:rsidRPr="004646C8">
              <w:rPr>
                <w:b/>
                <w:bCs/>
                <w:sz w:val="22"/>
                <w:szCs w:val="22"/>
              </w:rPr>
              <w:t>Tasks to be undertaken</w:t>
            </w:r>
          </w:p>
        </w:tc>
        <w:tc>
          <w:tcPr>
            <w:tcW w:w="2409" w:type="dxa"/>
          </w:tcPr>
          <w:p w14:paraId="6A60893E" w14:textId="77777777" w:rsidR="00DD2018" w:rsidRPr="004646C8" w:rsidRDefault="00DD2018" w:rsidP="00DD2018">
            <w:pPr>
              <w:rPr>
                <w:b/>
                <w:bCs/>
                <w:sz w:val="22"/>
                <w:szCs w:val="22"/>
              </w:rPr>
            </w:pPr>
            <w:r w:rsidRPr="004646C8">
              <w:rPr>
                <w:b/>
                <w:bCs/>
                <w:sz w:val="22"/>
                <w:szCs w:val="22"/>
              </w:rPr>
              <w:t xml:space="preserve">Delegation </w:t>
            </w:r>
          </w:p>
          <w:p w14:paraId="565BDE72" w14:textId="1F268AB6" w:rsidR="00DD2018" w:rsidRPr="004646C8" w:rsidRDefault="00DD2018" w:rsidP="00DD2018">
            <w:pPr>
              <w:rPr>
                <w:b/>
                <w:bCs/>
                <w:sz w:val="22"/>
                <w:szCs w:val="22"/>
              </w:rPr>
            </w:pPr>
            <w:r w:rsidRPr="004646C8">
              <w:rPr>
                <w:b/>
                <w:bCs/>
                <w:sz w:val="22"/>
                <w:szCs w:val="22"/>
              </w:rPr>
              <w:t xml:space="preserve">(and limitations to delegation if applicable) </w:t>
            </w:r>
          </w:p>
        </w:tc>
        <w:tc>
          <w:tcPr>
            <w:tcW w:w="4536" w:type="dxa"/>
          </w:tcPr>
          <w:p w14:paraId="1D718E36" w14:textId="0A43C16C" w:rsidR="00DD2018" w:rsidRPr="004646C8" w:rsidRDefault="00DD2018" w:rsidP="004646C8">
            <w:pPr>
              <w:jc w:val="left"/>
              <w:rPr>
                <w:b/>
                <w:bCs/>
                <w:sz w:val="22"/>
                <w:szCs w:val="22"/>
              </w:rPr>
            </w:pPr>
            <w:r w:rsidRPr="004646C8">
              <w:rPr>
                <w:b/>
                <w:bCs/>
                <w:sz w:val="22"/>
                <w:szCs w:val="22"/>
              </w:rPr>
              <w:t>Who can carry out this step?</w:t>
            </w:r>
          </w:p>
        </w:tc>
      </w:tr>
      <w:tr w:rsidR="00DD2018" w:rsidRPr="000F6E7F" w14:paraId="66C60CB7" w14:textId="77777777" w:rsidTr="004646C8">
        <w:tc>
          <w:tcPr>
            <w:tcW w:w="1135" w:type="dxa"/>
          </w:tcPr>
          <w:p w14:paraId="71D7D82F" w14:textId="418D66D2" w:rsidR="00DD2018" w:rsidRPr="004646C8" w:rsidRDefault="00DD2018" w:rsidP="004646C8">
            <w:pPr>
              <w:jc w:val="left"/>
              <w:rPr>
                <w:b/>
                <w:bCs/>
                <w:sz w:val="22"/>
                <w:szCs w:val="22"/>
              </w:rPr>
            </w:pPr>
            <w:r w:rsidRPr="004646C8">
              <w:rPr>
                <w:b/>
                <w:bCs/>
                <w:sz w:val="22"/>
                <w:szCs w:val="22"/>
              </w:rPr>
              <w:t>Step 1</w:t>
            </w:r>
          </w:p>
        </w:tc>
        <w:tc>
          <w:tcPr>
            <w:tcW w:w="2977" w:type="dxa"/>
          </w:tcPr>
          <w:p w14:paraId="4F724D62" w14:textId="61294C0B" w:rsidR="00DD2018" w:rsidRPr="004646C8" w:rsidRDefault="00953C1A" w:rsidP="00100728">
            <w:pPr>
              <w:pStyle w:val="ListParagraph"/>
              <w:numPr>
                <w:ilvl w:val="0"/>
                <w:numId w:val="19"/>
              </w:numPr>
              <w:ind w:left="113" w:hanging="113"/>
              <w:jc w:val="left"/>
              <w:rPr>
                <w:sz w:val="22"/>
                <w:szCs w:val="22"/>
              </w:rPr>
            </w:pPr>
            <w:r w:rsidRPr="000F6E7F">
              <w:rPr>
                <w:b/>
                <w:bCs/>
                <w:sz w:val="22"/>
                <w:szCs w:val="22"/>
              </w:rPr>
              <w:t>c</w:t>
            </w:r>
            <w:r w:rsidR="00DD2018" w:rsidRPr="004646C8">
              <w:rPr>
                <w:b/>
                <w:bCs/>
                <w:sz w:val="22"/>
                <w:szCs w:val="22"/>
              </w:rPr>
              <w:t>linical assessment</w:t>
            </w:r>
            <w:r w:rsidR="00DD2018" w:rsidRPr="004646C8">
              <w:rPr>
                <w:sz w:val="22"/>
                <w:szCs w:val="22"/>
              </w:rPr>
              <w:t xml:space="preserve">, including that the individual meets the inclusion criteria of this VGD </w:t>
            </w:r>
          </w:p>
          <w:p w14:paraId="1FB6EBB2" w14:textId="6BA4EC13" w:rsidR="00DD2018" w:rsidRPr="004646C8" w:rsidRDefault="00953C1A" w:rsidP="00100728">
            <w:pPr>
              <w:pStyle w:val="ListParagraph"/>
              <w:numPr>
                <w:ilvl w:val="0"/>
                <w:numId w:val="19"/>
              </w:numPr>
              <w:ind w:left="113" w:hanging="113"/>
              <w:jc w:val="left"/>
              <w:rPr>
                <w:sz w:val="22"/>
                <w:szCs w:val="22"/>
              </w:rPr>
            </w:pPr>
            <w:r w:rsidRPr="000F6E7F">
              <w:rPr>
                <w:sz w:val="22"/>
                <w:szCs w:val="22"/>
              </w:rPr>
              <w:t>p</w:t>
            </w:r>
            <w:r w:rsidR="00DD2018" w:rsidRPr="004646C8">
              <w:rPr>
                <w:sz w:val="22"/>
                <w:szCs w:val="22"/>
              </w:rPr>
              <w:t xml:space="preserve">rovide information and obtain </w:t>
            </w:r>
            <w:r w:rsidR="00192902">
              <w:rPr>
                <w:sz w:val="22"/>
                <w:szCs w:val="22"/>
              </w:rPr>
              <w:t xml:space="preserve">informed </w:t>
            </w:r>
            <w:r w:rsidR="00DD2018" w:rsidRPr="004646C8">
              <w:rPr>
                <w:sz w:val="22"/>
                <w:szCs w:val="22"/>
              </w:rPr>
              <w:t>consent</w:t>
            </w:r>
          </w:p>
          <w:p w14:paraId="466BF4DD" w14:textId="0D8FD729" w:rsidR="00DD2018" w:rsidRPr="004646C8" w:rsidRDefault="00953C1A" w:rsidP="00100728">
            <w:pPr>
              <w:pStyle w:val="ListParagraph"/>
              <w:numPr>
                <w:ilvl w:val="0"/>
                <w:numId w:val="19"/>
              </w:numPr>
              <w:ind w:left="113" w:hanging="113"/>
              <w:jc w:val="left"/>
              <w:rPr>
                <w:sz w:val="22"/>
                <w:szCs w:val="22"/>
              </w:rPr>
            </w:pPr>
            <w:r w:rsidRPr="000F6E7F">
              <w:rPr>
                <w:sz w:val="22"/>
                <w:szCs w:val="22"/>
              </w:rPr>
              <w:t>p</w:t>
            </w:r>
            <w:r w:rsidR="00DD2018" w:rsidRPr="004646C8">
              <w:rPr>
                <w:sz w:val="22"/>
                <w:szCs w:val="22"/>
              </w:rPr>
              <w:t xml:space="preserve">rovide advice to the individual, parent or carer </w:t>
            </w:r>
          </w:p>
          <w:p w14:paraId="3A8B2692" w14:textId="52FE29A8" w:rsidR="00DD2018" w:rsidRPr="004646C8" w:rsidRDefault="00DD2018" w:rsidP="00100728">
            <w:pPr>
              <w:pStyle w:val="ListParagraph"/>
              <w:numPr>
                <w:ilvl w:val="0"/>
                <w:numId w:val="19"/>
              </w:numPr>
              <w:spacing w:after="60"/>
              <w:ind w:left="113" w:hanging="113"/>
              <w:contextualSpacing w:val="0"/>
              <w:jc w:val="left"/>
              <w:rPr>
                <w:sz w:val="22"/>
                <w:szCs w:val="22"/>
              </w:rPr>
            </w:pPr>
            <w:r w:rsidRPr="004646C8">
              <w:rPr>
                <w:sz w:val="22"/>
                <w:szCs w:val="22"/>
              </w:rPr>
              <w:t>clinical supervision of steps 2, 3 and 4, where any one or all of these steps are completed by a</w:t>
            </w:r>
            <w:r w:rsidR="002A34CA" w:rsidRPr="000F6E7F">
              <w:rPr>
                <w:sz w:val="22"/>
                <w:szCs w:val="22"/>
              </w:rPr>
              <w:t xml:space="preserve">nother </w:t>
            </w:r>
            <w:r w:rsidRPr="004646C8">
              <w:rPr>
                <w:sz w:val="22"/>
                <w:szCs w:val="22"/>
              </w:rPr>
              <w:t xml:space="preserve">practitioner </w:t>
            </w:r>
          </w:p>
          <w:p w14:paraId="5C13AAF9" w14:textId="276ADC50" w:rsidR="00DD2018" w:rsidRPr="004646C8" w:rsidRDefault="00953C1A" w:rsidP="00100728">
            <w:pPr>
              <w:pStyle w:val="ListParagraph"/>
              <w:numPr>
                <w:ilvl w:val="0"/>
                <w:numId w:val="19"/>
              </w:numPr>
              <w:ind w:left="113" w:hanging="113"/>
              <w:jc w:val="left"/>
              <w:rPr>
                <w:sz w:val="22"/>
                <w:szCs w:val="22"/>
              </w:rPr>
            </w:pPr>
            <w:r w:rsidRPr="000F6E7F">
              <w:rPr>
                <w:b/>
                <w:bCs/>
                <w:sz w:val="22"/>
                <w:szCs w:val="22"/>
              </w:rPr>
              <w:t>o</w:t>
            </w:r>
            <w:r w:rsidR="00DD2018" w:rsidRPr="004646C8">
              <w:rPr>
                <w:b/>
                <w:bCs/>
                <w:sz w:val="22"/>
                <w:szCs w:val="22"/>
              </w:rPr>
              <w:t>n-site supervision is mandatory during all vaccination sessions.</w:t>
            </w:r>
          </w:p>
        </w:tc>
        <w:tc>
          <w:tcPr>
            <w:tcW w:w="2409" w:type="dxa"/>
            <w:shd w:val="clear" w:color="auto" w:fill="A6A6A6" w:themeFill="background1" w:themeFillShade="A6"/>
          </w:tcPr>
          <w:p w14:paraId="008D7AD0" w14:textId="2B1140AC" w:rsidR="00DD2018" w:rsidRPr="004646C8" w:rsidRDefault="00DD2018" w:rsidP="004646C8">
            <w:pPr>
              <w:jc w:val="left"/>
              <w:rPr>
                <w:sz w:val="22"/>
                <w:szCs w:val="22"/>
              </w:rPr>
            </w:pPr>
            <w:r w:rsidRPr="004646C8">
              <w:rPr>
                <w:b/>
                <w:bCs/>
                <w:sz w:val="22"/>
                <w:szCs w:val="22"/>
              </w:rPr>
              <w:t xml:space="preserve"> </w:t>
            </w:r>
          </w:p>
        </w:tc>
        <w:tc>
          <w:tcPr>
            <w:tcW w:w="4536" w:type="dxa"/>
          </w:tcPr>
          <w:p w14:paraId="2181DA3D" w14:textId="7001273F" w:rsidR="00DD2018" w:rsidRPr="004646C8" w:rsidRDefault="00DD2018" w:rsidP="00100728">
            <w:pPr>
              <w:jc w:val="left"/>
              <w:rPr>
                <w:sz w:val="22"/>
                <w:szCs w:val="22"/>
              </w:rPr>
            </w:pPr>
            <w:r w:rsidRPr="004646C8">
              <w:rPr>
                <w:sz w:val="22"/>
                <w:szCs w:val="22"/>
              </w:rPr>
              <w:t xml:space="preserve">Can only be carried out </w:t>
            </w:r>
            <w:r w:rsidR="00100728" w:rsidRPr="004646C8">
              <w:rPr>
                <w:sz w:val="22"/>
                <w:szCs w:val="22"/>
              </w:rPr>
              <w:t>by practitioners</w:t>
            </w:r>
            <w:r w:rsidRPr="004646C8">
              <w:rPr>
                <w:sz w:val="22"/>
                <w:szCs w:val="22"/>
              </w:rPr>
              <w:t xml:space="preserve"> named in </w:t>
            </w:r>
            <w:hyperlink r:id="rId17" w:history="1">
              <w:r w:rsidRPr="004646C8">
                <w:rPr>
                  <w:rStyle w:val="Hyperlink"/>
                  <w:sz w:val="22"/>
                  <w:szCs w:val="22"/>
                </w:rPr>
                <w:t>HMR2012</w:t>
              </w:r>
            </w:hyperlink>
            <w:r w:rsidRPr="004646C8">
              <w:rPr>
                <w:sz w:val="22"/>
                <w:szCs w:val="22"/>
              </w:rPr>
              <w:t xml:space="preserve"> (Schedule 16, Part 4) as being able to operate under a Patient Group Direction </w:t>
            </w:r>
          </w:p>
          <w:p w14:paraId="12B8A7C8" w14:textId="44064FA6" w:rsidR="00DD2018" w:rsidRPr="004646C8" w:rsidRDefault="00DD2018" w:rsidP="00100728">
            <w:pPr>
              <w:jc w:val="left"/>
              <w:rPr>
                <w:b/>
                <w:bCs/>
                <w:sz w:val="22"/>
                <w:szCs w:val="22"/>
              </w:rPr>
            </w:pPr>
            <w:r w:rsidRPr="004646C8">
              <w:rPr>
                <w:b/>
                <w:bCs/>
                <w:sz w:val="22"/>
                <w:szCs w:val="22"/>
              </w:rPr>
              <w:t>and</w:t>
            </w:r>
          </w:p>
          <w:p w14:paraId="1B307B61" w14:textId="3F6602C2" w:rsidR="00DD2018" w:rsidRPr="004646C8" w:rsidRDefault="00DD2018" w:rsidP="00100728">
            <w:pPr>
              <w:jc w:val="left"/>
              <w:rPr>
                <w:sz w:val="22"/>
                <w:szCs w:val="22"/>
              </w:rPr>
            </w:pPr>
            <w:r w:rsidRPr="004646C8">
              <w:rPr>
                <w:b/>
                <w:bCs/>
                <w:sz w:val="22"/>
                <w:szCs w:val="22"/>
              </w:rPr>
              <w:t>who are named</w:t>
            </w:r>
            <w:r w:rsidRPr="004646C8">
              <w:rPr>
                <w:sz w:val="22"/>
                <w:szCs w:val="22"/>
              </w:rPr>
              <w:t xml:space="preserve"> under </w:t>
            </w:r>
            <w:hyperlink w:anchor="RHCP_who_can_use_this_VGD" w:history="1">
              <w:r w:rsidRPr="004646C8">
                <w:rPr>
                  <w:rStyle w:val="Hyperlink"/>
                  <w:sz w:val="22"/>
                  <w:szCs w:val="22"/>
                </w:rPr>
                <w:t>qualifications and professional registration</w:t>
              </w:r>
            </w:hyperlink>
          </w:p>
          <w:p w14:paraId="07006F0E" w14:textId="77777777" w:rsidR="00DD2018" w:rsidRPr="004646C8" w:rsidRDefault="00DD2018" w:rsidP="00100728">
            <w:pPr>
              <w:jc w:val="left"/>
              <w:rPr>
                <w:sz w:val="22"/>
                <w:szCs w:val="22"/>
              </w:rPr>
            </w:pPr>
          </w:p>
          <w:p w14:paraId="4EAD3B3A" w14:textId="31CEE829" w:rsidR="00DD2018" w:rsidRPr="004646C8" w:rsidRDefault="00DD2018" w:rsidP="00100728">
            <w:pPr>
              <w:jc w:val="left"/>
              <w:rPr>
                <w:rFonts w:cs="Arial"/>
                <w:sz w:val="22"/>
                <w:szCs w:val="22"/>
              </w:rPr>
            </w:pPr>
            <w:r w:rsidRPr="004646C8">
              <w:rPr>
                <w:b/>
                <w:bCs/>
                <w:sz w:val="22"/>
                <w:szCs w:val="22"/>
              </w:rPr>
              <w:t>Note: Nursing associates and operating department practitioners (ODPs) are not eligible to work under this step of the VGD</w:t>
            </w:r>
            <w:r w:rsidR="002A34CA" w:rsidRPr="000F6E7F">
              <w:rPr>
                <w:b/>
                <w:bCs/>
                <w:sz w:val="22"/>
                <w:szCs w:val="22"/>
              </w:rPr>
              <w:t xml:space="preserve">. </w:t>
            </w:r>
          </w:p>
        </w:tc>
      </w:tr>
      <w:tr w:rsidR="00DD2018" w:rsidRPr="000F6E7F" w14:paraId="31712D90" w14:textId="77777777" w:rsidTr="004646C8">
        <w:tc>
          <w:tcPr>
            <w:tcW w:w="1135" w:type="dxa"/>
          </w:tcPr>
          <w:p w14:paraId="56E2BC52" w14:textId="1B7DBB7F" w:rsidR="00DD2018" w:rsidRPr="004646C8" w:rsidRDefault="00DD2018" w:rsidP="00365E3A">
            <w:pPr>
              <w:spacing w:before="60"/>
              <w:jc w:val="left"/>
              <w:rPr>
                <w:b/>
                <w:bCs/>
                <w:sz w:val="22"/>
                <w:szCs w:val="22"/>
              </w:rPr>
            </w:pPr>
            <w:r w:rsidRPr="004646C8">
              <w:rPr>
                <w:b/>
                <w:bCs/>
                <w:sz w:val="22"/>
                <w:szCs w:val="22"/>
              </w:rPr>
              <w:t>Step 2</w:t>
            </w:r>
          </w:p>
        </w:tc>
        <w:tc>
          <w:tcPr>
            <w:tcW w:w="2977" w:type="dxa"/>
          </w:tcPr>
          <w:p w14:paraId="2D86D5B4" w14:textId="77777777" w:rsidR="00DD2018" w:rsidRPr="004646C8" w:rsidRDefault="00DD2018" w:rsidP="00100728">
            <w:pPr>
              <w:spacing w:before="60"/>
              <w:jc w:val="left"/>
              <w:rPr>
                <w:b/>
                <w:bCs/>
                <w:sz w:val="22"/>
                <w:szCs w:val="22"/>
              </w:rPr>
            </w:pPr>
            <w:r w:rsidRPr="004646C8">
              <w:rPr>
                <w:b/>
                <w:bCs/>
                <w:sz w:val="22"/>
                <w:szCs w:val="22"/>
              </w:rPr>
              <w:t>Vaccine preparation</w:t>
            </w:r>
          </w:p>
        </w:tc>
        <w:tc>
          <w:tcPr>
            <w:tcW w:w="2409" w:type="dxa"/>
          </w:tcPr>
          <w:p w14:paraId="30DF8BA5" w14:textId="77777777" w:rsidR="00DD2018" w:rsidRDefault="00DD2018" w:rsidP="004819C1">
            <w:pPr>
              <w:spacing w:before="60"/>
              <w:jc w:val="left"/>
              <w:rPr>
                <w:b/>
                <w:bCs/>
                <w:sz w:val="22"/>
                <w:szCs w:val="22"/>
              </w:rPr>
            </w:pPr>
            <w:r w:rsidRPr="004646C8">
              <w:rPr>
                <w:b/>
                <w:bCs/>
                <w:sz w:val="22"/>
                <w:szCs w:val="22"/>
              </w:rPr>
              <w:t>Permitted</w:t>
            </w:r>
          </w:p>
          <w:p w14:paraId="2F84DEFD" w14:textId="77777777" w:rsidR="00365E3A" w:rsidRDefault="00365E3A" w:rsidP="004819C1">
            <w:pPr>
              <w:spacing w:before="60"/>
              <w:jc w:val="left"/>
              <w:rPr>
                <w:b/>
                <w:bCs/>
                <w:sz w:val="22"/>
                <w:szCs w:val="22"/>
              </w:rPr>
            </w:pPr>
          </w:p>
          <w:p w14:paraId="535F6895" w14:textId="1470287C" w:rsidR="00365E3A" w:rsidRPr="004646C8" w:rsidRDefault="00365E3A" w:rsidP="004819C1">
            <w:pPr>
              <w:spacing w:before="60"/>
              <w:jc w:val="left"/>
              <w:rPr>
                <w:b/>
                <w:bCs/>
                <w:sz w:val="22"/>
                <w:szCs w:val="22"/>
              </w:rPr>
            </w:pPr>
            <w:r>
              <w:rPr>
                <w:b/>
                <w:bCs/>
                <w:sz w:val="22"/>
                <w:szCs w:val="22"/>
              </w:rPr>
              <w:t>Delegation of this step must be to the same practitioner as step 3*</w:t>
            </w:r>
          </w:p>
        </w:tc>
        <w:tc>
          <w:tcPr>
            <w:tcW w:w="4536" w:type="dxa"/>
          </w:tcPr>
          <w:p w14:paraId="219A41F4" w14:textId="73CCE81C" w:rsidR="00DD2018" w:rsidRPr="004646C8" w:rsidRDefault="002A34CA">
            <w:pPr>
              <w:jc w:val="left"/>
              <w:rPr>
                <w:sz w:val="22"/>
                <w:szCs w:val="22"/>
              </w:rPr>
            </w:pPr>
            <w:r w:rsidRPr="000F6E7F">
              <w:rPr>
                <w:sz w:val="22"/>
                <w:szCs w:val="22"/>
              </w:rPr>
              <w:t xml:space="preserve">Those able to carry out step one, or other suitably trained and competent </w:t>
            </w:r>
            <w:r w:rsidR="00DD2018" w:rsidRPr="004646C8">
              <w:rPr>
                <w:sz w:val="22"/>
                <w:szCs w:val="22"/>
              </w:rPr>
              <w:t xml:space="preserve">practitioners. </w:t>
            </w:r>
          </w:p>
          <w:p w14:paraId="4C8CD725" w14:textId="77777777" w:rsidR="00DD2018" w:rsidRPr="004646C8" w:rsidRDefault="00DD2018">
            <w:pPr>
              <w:jc w:val="left"/>
              <w:rPr>
                <w:sz w:val="22"/>
                <w:szCs w:val="22"/>
              </w:rPr>
            </w:pPr>
          </w:p>
          <w:p w14:paraId="0E3C1152" w14:textId="52F68919" w:rsidR="00DD2018" w:rsidRPr="004646C8" w:rsidRDefault="00DD2018" w:rsidP="004646C8">
            <w:pPr>
              <w:spacing w:after="60"/>
              <w:jc w:val="left"/>
              <w:rPr>
                <w:sz w:val="22"/>
                <w:szCs w:val="22"/>
              </w:rPr>
            </w:pPr>
            <w:r w:rsidRPr="004646C8">
              <w:rPr>
                <w:sz w:val="22"/>
                <w:szCs w:val="22"/>
              </w:rPr>
              <w:t>If this step is delegated to a</w:t>
            </w:r>
            <w:r w:rsidR="002A34CA" w:rsidRPr="004646C8">
              <w:rPr>
                <w:sz w:val="22"/>
                <w:szCs w:val="22"/>
              </w:rPr>
              <w:t xml:space="preserve">nother </w:t>
            </w:r>
            <w:r w:rsidRPr="004646C8">
              <w:rPr>
                <w:sz w:val="22"/>
                <w:szCs w:val="22"/>
              </w:rPr>
              <w:t xml:space="preserve">practitioner, this individual </w:t>
            </w:r>
            <w:r w:rsidRPr="004646C8">
              <w:rPr>
                <w:b/>
                <w:bCs/>
                <w:sz w:val="22"/>
                <w:szCs w:val="22"/>
              </w:rPr>
              <w:t xml:space="preserve">still requires supervision </w:t>
            </w:r>
            <w:r w:rsidRPr="004646C8">
              <w:rPr>
                <w:sz w:val="22"/>
                <w:szCs w:val="22"/>
              </w:rPr>
              <w:t xml:space="preserve">by the practitioner completing step 1, </w:t>
            </w:r>
            <w:r w:rsidRPr="004646C8">
              <w:rPr>
                <w:b/>
                <w:bCs/>
                <w:sz w:val="22"/>
                <w:szCs w:val="22"/>
              </w:rPr>
              <w:t>even if</w:t>
            </w:r>
            <w:r w:rsidRPr="004646C8">
              <w:rPr>
                <w:sz w:val="22"/>
                <w:szCs w:val="22"/>
              </w:rPr>
              <w:t xml:space="preserve"> this practitioner is able to independently work under a PGD. </w:t>
            </w:r>
          </w:p>
        </w:tc>
      </w:tr>
      <w:tr w:rsidR="00DD2018" w:rsidRPr="000F6E7F" w14:paraId="73DE3072" w14:textId="77777777" w:rsidTr="004646C8">
        <w:tc>
          <w:tcPr>
            <w:tcW w:w="1135" w:type="dxa"/>
          </w:tcPr>
          <w:p w14:paraId="5DEDBEAF" w14:textId="679B6CB7" w:rsidR="00DD2018" w:rsidRPr="004646C8" w:rsidRDefault="00DD2018" w:rsidP="00365E3A">
            <w:pPr>
              <w:spacing w:before="60"/>
              <w:jc w:val="left"/>
              <w:rPr>
                <w:b/>
                <w:bCs/>
                <w:sz w:val="22"/>
                <w:szCs w:val="22"/>
              </w:rPr>
            </w:pPr>
            <w:r w:rsidRPr="004646C8">
              <w:rPr>
                <w:b/>
                <w:bCs/>
                <w:sz w:val="22"/>
                <w:szCs w:val="22"/>
              </w:rPr>
              <w:t xml:space="preserve">Step 3 </w:t>
            </w:r>
          </w:p>
        </w:tc>
        <w:tc>
          <w:tcPr>
            <w:tcW w:w="2977" w:type="dxa"/>
          </w:tcPr>
          <w:p w14:paraId="7DFD3536" w14:textId="77777777" w:rsidR="00DD2018" w:rsidRPr="004646C8" w:rsidRDefault="00DD2018" w:rsidP="00100728">
            <w:pPr>
              <w:spacing w:before="60"/>
              <w:jc w:val="left"/>
              <w:rPr>
                <w:b/>
                <w:bCs/>
                <w:sz w:val="22"/>
                <w:szCs w:val="22"/>
              </w:rPr>
            </w:pPr>
            <w:r w:rsidRPr="004646C8">
              <w:rPr>
                <w:b/>
                <w:bCs/>
                <w:sz w:val="22"/>
                <w:szCs w:val="22"/>
              </w:rPr>
              <w:t>Vaccine administration</w:t>
            </w:r>
          </w:p>
        </w:tc>
        <w:tc>
          <w:tcPr>
            <w:tcW w:w="2409" w:type="dxa"/>
          </w:tcPr>
          <w:p w14:paraId="6F98796C" w14:textId="62903462" w:rsidR="00365E3A" w:rsidRDefault="00DD2018" w:rsidP="004819C1">
            <w:pPr>
              <w:spacing w:before="60" w:after="180"/>
              <w:jc w:val="left"/>
              <w:rPr>
                <w:b/>
                <w:bCs/>
                <w:sz w:val="22"/>
                <w:szCs w:val="22"/>
              </w:rPr>
            </w:pPr>
            <w:r w:rsidRPr="004646C8">
              <w:rPr>
                <w:b/>
                <w:bCs/>
                <w:sz w:val="22"/>
                <w:szCs w:val="22"/>
              </w:rPr>
              <w:t>Permitted</w:t>
            </w:r>
          </w:p>
          <w:p w14:paraId="04B92375" w14:textId="51D1394E" w:rsidR="00365E3A" w:rsidRPr="004646C8" w:rsidRDefault="00365E3A" w:rsidP="004819C1">
            <w:pPr>
              <w:spacing w:before="60"/>
              <w:jc w:val="left"/>
              <w:rPr>
                <w:b/>
                <w:bCs/>
                <w:sz w:val="22"/>
                <w:szCs w:val="22"/>
              </w:rPr>
            </w:pPr>
            <w:r>
              <w:rPr>
                <w:b/>
                <w:bCs/>
                <w:sz w:val="22"/>
                <w:szCs w:val="22"/>
              </w:rPr>
              <w:t>Delegation of this step must be to the same practitioner as step 2*</w:t>
            </w:r>
          </w:p>
        </w:tc>
        <w:tc>
          <w:tcPr>
            <w:tcW w:w="4536" w:type="dxa"/>
          </w:tcPr>
          <w:p w14:paraId="68D60A7F" w14:textId="77777777" w:rsidR="002A34CA" w:rsidRPr="004646C8" w:rsidRDefault="002A34CA">
            <w:pPr>
              <w:spacing w:after="60"/>
              <w:jc w:val="left"/>
              <w:rPr>
                <w:sz w:val="22"/>
                <w:szCs w:val="22"/>
              </w:rPr>
            </w:pPr>
            <w:r w:rsidRPr="004646C8">
              <w:rPr>
                <w:sz w:val="22"/>
                <w:szCs w:val="22"/>
              </w:rPr>
              <w:t xml:space="preserve">Those able to carry out step one, or other suitably trained and competent practitioners </w:t>
            </w:r>
          </w:p>
          <w:p w14:paraId="4D91F7D9" w14:textId="3137096B" w:rsidR="00DD2018" w:rsidRPr="004646C8" w:rsidRDefault="00DD2018" w:rsidP="004646C8">
            <w:pPr>
              <w:spacing w:after="60"/>
              <w:jc w:val="left"/>
              <w:rPr>
                <w:sz w:val="22"/>
                <w:szCs w:val="22"/>
              </w:rPr>
            </w:pPr>
            <w:r w:rsidRPr="004646C8">
              <w:rPr>
                <w:sz w:val="22"/>
                <w:szCs w:val="22"/>
              </w:rPr>
              <w:t>If this step is delegated to a</w:t>
            </w:r>
            <w:r w:rsidR="002A34CA" w:rsidRPr="004646C8">
              <w:rPr>
                <w:sz w:val="22"/>
                <w:szCs w:val="22"/>
              </w:rPr>
              <w:t>nother</w:t>
            </w:r>
            <w:r w:rsidRPr="004646C8">
              <w:rPr>
                <w:sz w:val="22"/>
                <w:szCs w:val="22"/>
              </w:rPr>
              <w:t xml:space="preserve"> practitioner, this individual </w:t>
            </w:r>
            <w:r w:rsidRPr="004646C8">
              <w:rPr>
                <w:b/>
                <w:bCs/>
                <w:sz w:val="22"/>
                <w:szCs w:val="22"/>
              </w:rPr>
              <w:t>still requires supervision</w:t>
            </w:r>
            <w:r w:rsidRPr="004646C8">
              <w:rPr>
                <w:sz w:val="22"/>
                <w:szCs w:val="22"/>
              </w:rPr>
              <w:t xml:space="preserve"> by the practitioner completing step 1, </w:t>
            </w:r>
            <w:r w:rsidRPr="004646C8">
              <w:rPr>
                <w:b/>
                <w:bCs/>
                <w:sz w:val="22"/>
                <w:szCs w:val="22"/>
              </w:rPr>
              <w:t>even if</w:t>
            </w:r>
            <w:r w:rsidRPr="004646C8">
              <w:rPr>
                <w:sz w:val="22"/>
                <w:szCs w:val="22"/>
              </w:rPr>
              <w:t xml:space="preserve"> this practitioner is able to independently work under a PGD.</w:t>
            </w:r>
          </w:p>
        </w:tc>
      </w:tr>
      <w:tr w:rsidR="00DD2018" w:rsidRPr="00DD2018" w14:paraId="7C080C13" w14:textId="77777777" w:rsidTr="004646C8">
        <w:tc>
          <w:tcPr>
            <w:tcW w:w="1135" w:type="dxa"/>
          </w:tcPr>
          <w:p w14:paraId="2DF585D8" w14:textId="2675DC53" w:rsidR="00DD2018" w:rsidRPr="004646C8" w:rsidRDefault="00DD2018" w:rsidP="00365E3A">
            <w:pPr>
              <w:spacing w:before="60"/>
              <w:jc w:val="left"/>
              <w:rPr>
                <w:b/>
                <w:bCs/>
                <w:sz w:val="22"/>
                <w:szCs w:val="22"/>
              </w:rPr>
            </w:pPr>
            <w:r w:rsidRPr="004646C8">
              <w:rPr>
                <w:b/>
                <w:bCs/>
                <w:sz w:val="22"/>
                <w:szCs w:val="22"/>
              </w:rPr>
              <w:t xml:space="preserve">Step 4 </w:t>
            </w:r>
          </w:p>
        </w:tc>
        <w:tc>
          <w:tcPr>
            <w:tcW w:w="2977" w:type="dxa"/>
          </w:tcPr>
          <w:p w14:paraId="3F670BD5" w14:textId="77777777" w:rsidR="00DD2018" w:rsidRPr="004646C8" w:rsidRDefault="00DD2018" w:rsidP="00100728">
            <w:pPr>
              <w:spacing w:before="60"/>
              <w:jc w:val="left"/>
              <w:rPr>
                <w:b/>
                <w:bCs/>
                <w:sz w:val="22"/>
                <w:szCs w:val="22"/>
              </w:rPr>
            </w:pPr>
            <w:r w:rsidRPr="004646C8">
              <w:rPr>
                <w:b/>
                <w:bCs/>
                <w:sz w:val="22"/>
                <w:szCs w:val="22"/>
              </w:rPr>
              <w:t xml:space="preserve">Record keeping </w:t>
            </w:r>
          </w:p>
        </w:tc>
        <w:tc>
          <w:tcPr>
            <w:tcW w:w="2409" w:type="dxa"/>
          </w:tcPr>
          <w:p w14:paraId="3F1C6FD5" w14:textId="1FE6665F" w:rsidR="00DD2018" w:rsidRPr="004646C8" w:rsidRDefault="00DD2018" w:rsidP="004819C1">
            <w:pPr>
              <w:spacing w:before="60"/>
              <w:jc w:val="left"/>
              <w:rPr>
                <w:b/>
                <w:bCs/>
                <w:sz w:val="22"/>
                <w:szCs w:val="22"/>
              </w:rPr>
            </w:pPr>
            <w:r w:rsidRPr="004646C8">
              <w:rPr>
                <w:b/>
                <w:bCs/>
                <w:sz w:val="22"/>
                <w:szCs w:val="22"/>
              </w:rPr>
              <w:t>Permitted</w:t>
            </w:r>
          </w:p>
        </w:tc>
        <w:tc>
          <w:tcPr>
            <w:tcW w:w="4536" w:type="dxa"/>
          </w:tcPr>
          <w:p w14:paraId="0A12891A" w14:textId="0DEB00DD" w:rsidR="00DD2018" w:rsidRPr="004646C8" w:rsidRDefault="002A34CA" w:rsidP="004646C8">
            <w:pPr>
              <w:spacing w:after="60"/>
              <w:jc w:val="left"/>
              <w:rPr>
                <w:sz w:val="22"/>
                <w:szCs w:val="22"/>
              </w:rPr>
            </w:pPr>
            <w:r w:rsidRPr="004646C8">
              <w:rPr>
                <w:sz w:val="22"/>
                <w:szCs w:val="22"/>
              </w:rPr>
              <w:t>Those able to carry out step one, or other suitably trained and competent practitioners</w:t>
            </w:r>
            <w:r w:rsidR="00DD2018" w:rsidRPr="004646C8">
              <w:rPr>
                <w:sz w:val="22"/>
                <w:szCs w:val="22"/>
              </w:rPr>
              <w:t xml:space="preserve">. </w:t>
            </w:r>
          </w:p>
          <w:p w14:paraId="40FB1958" w14:textId="3C5F9216" w:rsidR="00DD2018" w:rsidRPr="004646C8" w:rsidRDefault="00DD2018" w:rsidP="004646C8">
            <w:pPr>
              <w:spacing w:after="60"/>
              <w:jc w:val="left"/>
              <w:rPr>
                <w:sz w:val="22"/>
                <w:szCs w:val="22"/>
              </w:rPr>
            </w:pPr>
            <w:r w:rsidRPr="004646C8">
              <w:rPr>
                <w:sz w:val="22"/>
                <w:szCs w:val="22"/>
              </w:rPr>
              <w:t>If this step is delegated to a</w:t>
            </w:r>
            <w:r w:rsidR="002A34CA" w:rsidRPr="004646C8">
              <w:rPr>
                <w:sz w:val="22"/>
                <w:szCs w:val="22"/>
              </w:rPr>
              <w:t>nother</w:t>
            </w:r>
            <w:r w:rsidRPr="004646C8">
              <w:rPr>
                <w:sz w:val="22"/>
                <w:szCs w:val="22"/>
              </w:rPr>
              <w:t xml:space="preserve"> practitioner, this individual </w:t>
            </w:r>
            <w:r w:rsidRPr="004646C8">
              <w:rPr>
                <w:b/>
                <w:bCs/>
                <w:sz w:val="22"/>
                <w:szCs w:val="22"/>
              </w:rPr>
              <w:t>still requires supervision</w:t>
            </w:r>
            <w:r w:rsidRPr="004646C8">
              <w:rPr>
                <w:sz w:val="22"/>
                <w:szCs w:val="22"/>
              </w:rPr>
              <w:t xml:space="preserve"> by the practitioner completing step 1, </w:t>
            </w:r>
            <w:r w:rsidRPr="004646C8">
              <w:rPr>
                <w:b/>
                <w:bCs/>
                <w:sz w:val="22"/>
                <w:szCs w:val="22"/>
              </w:rPr>
              <w:t>even if</w:t>
            </w:r>
            <w:r w:rsidRPr="004646C8">
              <w:rPr>
                <w:sz w:val="22"/>
                <w:szCs w:val="22"/>
              </w:rPr>
              <w:t xml:space="preserve"> this practitioner is able to independently work under a PGD.</w:t>
            </w:r>
          </w:p>
        </w:tc>
      </w:tr>
    </w:tbl>
    <w:p w14:paraId="3D2EE081" w14:textId="77777777" w:rsidR="00624182" w:rsidRDefault="00624182"/>
    <w:p w14:paraId="71C73940" w14:textId="2EAD40FE" w:rsidR="00DD2018" w:rsidRDefault="00365E3A" w:rsidP="00365E3A">
      <w:pPr>
        <w:ind w:left="113" w:hanging="113"/>
      </w:pPr>
      <w:r>
        <w:t>*</w:t>
      </w:r>
      <w:r w:rsidRPr="00365E3A">
        <w:rPr>
          <w:b/>
          <w:bCs/>
        </w:rPr>
        <w:t xml:space="preserve">From 1 April 2026, </w:t>
      </w:r>
      <w:hyperlink r:id="rId18" w:history="1">
        <w:r w:rsidRPr="00365E3A">
          <w:rPr>
            <w:rStyle w:val="Hyperlink"/>
            <w:b/>
            <w:bCs/>
          </w:rPr>
          <w:t>only the person administering a vaccine may carry out reconstitution or dilution</w:t>
        </w:r>
      </w:hyperlink>
      <w:r w:rsidRPr="00365E3A">
        <w:rPr>
          <w:b/>
          <w:bCs/>
        </w:rPr>
        <w:t>. Therefore</w:t>
      </w:r>
      <w:r>
        <w:rPr>
          <w:b/>
          <w:bCs/>
        </w:rPr>
        <w:t xml:space="preserve">, </w:t>
      </w:r>
      <w:r w:rsidRPr="00365E3A">
        <w:rPr>
          <w:b/>
          <w:bCs/>
        </w:rPr>
        <w:t xml:space="preserve">vaccine preparation and administration must be completed by the </w:t>
      </w:r>
      <w:r w:rsidRPr="00365E3A">
        <w:rPr>
          <w:b/>
          <w:bCs/>
          <w:u w:val="single"/>
        </w:rPr>
        <w:t>same</w:t>
      </w:r>
      <w:r w:rsidRPr="00365E3A">
        <w:rPr>
          <w:b/>
          <w:bCs/>
        </w:rPr>
        <w:t xml:space="preserve"> practitioner, where these steps have been delegated by the practitioner working under step 1.</w:t>
      </w:r>
      <w:r>
        <w:t xml:space="preserve"> </w:t>
      </w:r>
    </w:p>
    <w:p w14:paraId="6AAB5E8B" w14:textId="25A58818" w:rsidR="00DD2018" w:rsidRDefault="000E5973" w:rsidP="004646C8">
      <w:pPr>
        <w:overflowPunct/>
        <w:autoSpaceDE/>
        <w:autoSpaceDN/>
        <w:adjustRightInd/>
        <w:spacing w:after="160" w:line="259" w:lineRule="auto"/>
        <w:textAlignment w:val="auto"/>
      </w:pPr>
      <w:r>
        <w:br w:type="page"/>
      </w:r>
    </w:p>
    <w:p w14:paraId="7F193AF3" w14:textId="77777777" w:rsidR="00624182" w:rsidRPr="0070798F" w:rsidRDefault="00624182" w:rsidP="004646C8"/>
    <w:tbl>
      <w:tblPr>
        <w:tblW w:w="1023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0"/>
        <w:gridCol w:w="7262"/>
      </w:tblGrid>
      <w:tr w:rsidR="00CA5FCD" w:rsidRPr="00CB5D91" w14:paraId="7F086CE9" w14:textId="77777777" w:rsidTr="00A621FA">
        <w:tc>
          <w:tcPr>
            <w:tcW w:w="2970" w:type="dxa"/>
          </w:tcPr>
          <w:p w14:paraId="5CA6EB8B" w14:textId="77777777" w:rsidR="00CA5FCD" w:rsidRPr="000F6E7F" w:rsidRDefault="00CA5FCD" w:rsidP="00A621FA">
            <w:pPr>
              <w:pStyle w:val="Header"/>
              <w:tabs>
                <w:tab w:val="left" w:pos="720"/>
              </w:tabs>
              <w:spacing w:before="120" w:after="120"/>
              <w:rPr>
                <w:rFonts w:ascii="Arial" w:hAnsi="Arial" w:cs="Arial"/>
                <w:b/>
                <w:sz w:val="22"/>
                <w:szCs w:val="22"/>
              </w:rPr>
            </w:pPr>
            <w:r w:rsidRPr="000F6E7F">
              <w:rPr>
                <w:rFonts w:ascii="Arial" w:hAnsi="Arial" w:cs="Arial"/>
                <w:b/>
                <w:sz w:val="22"/>
                <w:szCs w:val="22"/>
              </w:rPr>
              <w:t xml:space="preserve">Qualifications and professional registration </w:t>
            </w:r>
          </w:p>
        </w:tc>
        <w:tc>
          <w:tcPr>
            <w:tcW w:w="7262" w:type="dxa"/>
          </w:tcPr>
          <w:p w14:paraId="10957E8B" w14:textId="33621F02" w:rsidR="00B72AC2" w:rsidRPr="000F6E7F" w:rsidRDefault="00B72AC2" w:rsidP="00A621FA">
            <w:pPr>
              <w:pStyle w:val="Header"/>
              <w:tabs>
                <w:tab w:val="left" w:pos="317"/>
              </w:tabs>
              <w:spacing w:before="120"/>
              <w:rPr>
                <w:rFonts w:ascii="Arial" w:hAnsi="Arial" w:cs="Arial"/>
                <w:sz w:val="22"/>
                <w:szCs w:val="22"/>
              </w:rPr>
            </w:pPr>
            <w:r w:rsidRPr="004646C8">
              <w:rPr>
                <w:rFonts w:ascii="Arial" w:hAnsi="Arial" w:cs="Arial"/>
                <w:b/>
                <w:bCs/>
                <w:sz w:val="22"/>
                <w:szCs w:val="22"/>
              </w:rPr>
              <w:t xml:space="preserve">All practitioners should only administer vaccinations where it is within their clinical scope of practice to do so. Practitioners must also fulfil the </w:t>
            </w:r>
            <w:hyperlink w:anchor="AdditionalRequirements" w:history="1">
              <w:r w:rsidRPr="00F73952">
                <w:rPr>
                  <w:rStyle w:val="Hyperlink"/>
                  <w:rFonts w:ascii="Arial" w:hAnsi="Arial" w:cs="Arial"/>
                  <w:b/>
                  <w:bCs/>
                  <w:sz w:val="22"/>
                  <w:szCs w:val="22"/>
                </w:rPr>
                <w:t>additional requirements</w:t>
              </w:r>
            </w:hyperlink>
            <w:r w:rsidRPr="00F73952">
              <w:rPr>
                <w:rFonts w:ascii="Arial" w:hAnsi="Arial" w:cs="Arial"/>
                <w:b/>
                <w:bCs/>
                <w:sz w:val="22"/>
                <w:szCs w:val="22"/>
              </w:rPr>
              <w:t xml:space="preserve"> and </w:t>
            </w:r>
            <w:hyperlink w:anchor="continued_training" w:history="1">
              <w:r w:rsidRPr="00F73952">
                <w:rPr>
                  <w:rStyle w:val="Hyperlink"/>
                  <w:rFonts w:ascii="Arial" w:hAnsi="Arial" w:cs="Arial"/>
                  <w:b/>
                  <w:bCs/>
                  <w:sz w:val="22"/>
                  <w:szCs w:val="22"/>
                </w:rPr>
                <w:t>continued training requirements</w:t>
              </w:r>
            </w:hyperlink>
            <w:r w:rsidRPr="004646C8">
              <w:rPr>
                <w:rFonts w:ascii="Arial" w:hAnsi="Arial" w:cs="Arial"/>
                <w:b/>
                <w:bCs/>
                <w:sz w:val="22"/>
                <w:szCs w:val="22"/>
              </w:rPr>
              <w:t xml:space="preserve"> t</w:t>
            </w:r>
            <w:r w:rsidRPr="004646C8">
              <w:rPr>
                <w:rFonts w:asciiTheme="minorBidi" w:hAnsiTheme="minorBidi" w:cstheme="minorBidi"/>
                <w:b/>
                <w:bCs/>
                <w:sz w:val="22"/>
                <w:szCs w:val="22"/>
              </w:rPr>
              <w:t>o ensure th</w:t>
            </w:r>
            <w:r w:rsidRPr="004646C8">
              <w:rPr>
                <w:rFonts w:ascii="Arial" w:hAnsi="Arial" w:cs="Arial"/>
                <w:b/>
                <w:bCs/>
                <w:sz w:val="22"/>
                <w:szCs w:val="22"/>
              </w:rPr>
              <w:t>eir competency is up to date, as outlined in the sections below</w:t>
            </w:r>
            <w:r w:rsidRPr="000F6E7F">
              <w:rPr>
                <w:rFonts w:ascii="Arial" w:hAnsi="Arial" w:cs="Arial"/>
                <w:sz w:val="22"/>
                <w:szCs w:val="22"/>
              </w:rPr>
              <w:t xml:space="preserve">. </w:t>
            </w:r>
          </w:p>
          <w:p w14:paraId="055E7468" w14:textId="771EED97" w:rsidR="001C2302" w:rsidRPr="000F6E7F" w:rsidRDefault="00B72AC2" w:rsidP="00A33CB4">
            <w:pPr>
              <w:pStyle w:val="Header"/>
              <w:tabs>
                <w:tab w:val="left" w:pos="317"/>
              </w:tabs>
              <w:rPr>
                <w:rFonts w:ascii="Arial" w:hAnsi="Arial" w:cs="Arial"/>
                <w:sz w:val="22"/>
                <w:szCs w:val="22"/>
              </w:rPr>
            </w:pPr>
            <w:r w:rsidRPr="000F6E7F">
              <w:rPr>
                <w:rFonts w:ascii="Arial" w:hAnsi="Arial" w:cs="Arial"/>
                <w:sz w:val="22"/>
                <w:szCs w:val="22"/>
              </w:rPr>
              <w:t xml:space="preserve">Practitioners </w:t>
            </w:r>
            <w:r w:rsidR="002A34CA" w:rsidRPr="000F6E7F">
              <w:rPr>
                <w:rFonts w:ascii="Arial" w:hAnsi="Arial" w:cs="Arial"/>
                <w:sz w:val="22"/>
                <w:szCs w:val="22"/>
              </w:rPr>
              <w:t xml:space="preserve">undertaking </w:t>
            </w:r>
            <w:r w:rsidR="002A34CA" w:rsidRPr="004646C8">
              <w:rPr>
                <w:rFonts w:ascii="Arial" w:hAnsi="Arial" w:cs="Arial"/>
                <w:sz w:val="22"/>
                <w:szCs w:val="22"/>
              </w:rPr>
              <w:t xml:space="preserve">step </w:t>
            </w:r>
            <w:r w:rsidR="00954305">
              <w:rPr>
                <w:rFonts w:ascii="Arial" w:hAnsi="Arial" w:cs="Arial"/>
                <w:sz w:val="22"/>
                <w:szCs w:val="22"/>
              </w:rPr>
              <w:t>1</w:t>
            </w:r>
            <w:r w:rsidR="002A34CA" w:rsidRPr="004646C8">
              <w:rPr>
                <w:rFonts w:ascii="Arial" w:hAnsi="Arial" w:cs="Arial"/>
                <w:sz w:val="22"/>
                <w:szCs w:val="22"/>
              </w:rPr>
              <w:t xml:space="preserve"> of </w:t>
            </w:r>
            <w:r w:rsidRPr="004646C8">
              <w:rPr>
                <w:rFonts w:ascii="Arial" w:hAnsi="Arial" w:cs="Arial"/>
                <w:sz w:val="22"/>
                <w:szCs w:val="22"/>
              </w:rPr>
              <w:t xml:space="preserve">this </w:t>
            </w:r>
            <w:r w:rsidR="00D36500" w:rsidRPr="004646C8">
              <w:rPr>
                <w:rFonts w:ascii="Arial" w:hAnsi="Arial" w:cs="Arial"/>
                <w:sz w:val="22"/>
                <w:szCs w:val="22"/>
              </w:rPr>
              <w:t>V</w:t>
            </w:r>
            <w:r w:rsidRPr="004646C8">
              <w:rPr>
                <w:rFonts w:ascii="Arial" w:hAnsi="Arial" w:cs="Arial"/>
                <w:sz w:val="22"/>
                <w:szCs w:val="22"/>
              </w:rPr>
              <w:t>GD</w:t>
            </w:r>
            <w:r w:rsidR="002A34CA" w:rsidRPr="000F6E7F">
              <w:rPr>
                <w:rFonts w:ascii="Arial" w:hAnsi="Arial" w:cs="Arial"/>
                <w:sz w:val="22"/>
                <w:szCs w:val="22"/>
              </w:rPr>
              <w:t xml:space="preserve"> </w:t>
            </w:r>
            <w:r w:rsidRPr="000F6E7F">
              <w:rPr>
                <w:rFonts w:ascii="Arial" w:hAnsi="Arial" w:cs="Arial"/>
                <w:sz w:val="22"/>
                <w:szCs w:val="22"/>
              </w:rPr>
              <w:t xml:space="preserve">must also be one of the </w:t>
            </w:r>
            <w:bookmarkStart w:id="5" w:name="RHCP_who_can_use_this_VGD"/>
            <w:r w:rsidRPr="000F6E7F">
              <w:rPr>
                <w:rFonts w:ascii="Arial" w:hAnsi="Arial" w:cs="Arial"/>
                <w:sz w:val="22"/>
                <w:szCs w:val="22"/>
              </w:rPr>
              <w:t xml:space="preserve">following registered professionals </w:t>
            </w:r>
            <w:bookmarkEnd w:id="5"/>
            <w:r w:rsidRPr="000F6E7F">
              <w:rPr>
                <w:rFonts w:ascii="Arial" w:hAnsi="Arial" w:cs="Arial"/>
                <w:sz w:val="22"/>
                <w:szCs w:val="22"/>
              </w:rPr>
              <w:t xml:space="preserve">who can legally supply and administer under a </w:t>
            </w:r>
            <w:r w:rsidR="00566B16" w:rsidRPr="000F6E7F">
              <w:rPr>
                <w:rFonts w:ascii="Arial" w:hAnsi="Arial" w:cs="Arial"/>
                <w:sz w:val="22"/>
                <w:szCs w:val="22"/>
              </w:rPr>
              <w:t>P</w:t>
            </w:r>
            <w:r w:rsidRPr="000F6E7F">
              <w:rPr>
                <w:rFonts w:ascii="Arial" w:hAnsi="Arial" w:cs="Arial"/>
                <w:sz w:val="22"/>
                <w:szCs w:val="22"/>
              </w:rPr>
              <w:t xml:space="preserve">GD: </w:t>
            </w:r>
          </w:p>
          <w:p w14:paraId="22FFC432" w14:textId="77777777" w:rsidR="001C2302" w:rsidRPr="000F6E7F" w:rsidRDefault="001C2302" w:rsidP="001C2302">
            <w:pPr>
              <w:pStyle w:val="ListParagraph"/>
              <w:numPr>
                <w:ilvl w:val="0"/>
                <w:numId w:val="6"/>
              </w:numPr>
              <w:ind w:left="324" w:hanging="283"/>
              <w:rPr>
                <w:rFonts w:ascii="Times New Roman" w:hAnsi="Times New Roman"/>
                <w:sz w:val="22"/>
                <w:szCs w:val="22"/>
              </w:rPr>
            </w:pPr>
            <w:r w:rsidRPr="000F6E7F">
              <w:rPr>
                <w:rFonts w:cs="Arial"/>
                <w:sz w:val="22"/>
                <w:szCs w:val="22"/>
              </w:rPr>
              <w:t>nurses and midwives currently registered with the Nursing and Midwifery Council (NMC)</w:t>
            </w:r>
          </w:p>
          <w:p w14:paraId="49168077" w14:textId="69825BF7" w:rsidR="001C2302" w:rsidRPr="000F6E7F" w:rsidRDefault="001C2302" w:rsidP="001C2302">
            <w:pPr>
              <w:pStyle w:val="ListParagraph"/>
              <w:numPr>
                <w:ilvl w:val="0"/>
                <w:numId w:val="6"/>
              </w:numPr>
              <w:spacing w:before="120"/>
              <w:ind w:left="324" w:hanging="283"/>
              <w:rPr>
                <w:rFonts w:ascii="Times New Roman" w:hAnsi="Times New Roman"/>
                <w:sz w:val="22"/>
                <w:szCs w:val="22"/>
              </w:rPr>
            </w:pPr>
            <w:r w:rsidRPr="000F6E7F">
              <w:rPr>
                <w:rFonts w:cs="Arial"/>
                <w:sz w:val="22"/>
                <w:szCs w:val="22"/>
              </w:rPr>
              <w:t xml:space="preserve">pharmacists and pharmacy technicians currently registered with the General Pharmaceutical Council (GPhC) (Note: This </w:t>
            </w:r>
            <w:r w:rsidR="00D36500" w:rsidRPr="000F6E7F">
              <w:rPr>
                <w:rFonts w:cs="Arial"/>
                <w:sz w:val="22"/>
                <w:szCs w:val="22"/>
              </w:rPr>
              <w:t>V</w:t>
            </w:r>
            <w:r w:rsidRPr="000F6E7F">
              <w:rPr>
                <w:rFonts w:cs="Arial"/>
                <w:sz w:val="22"/>
                <w:szCs w:val="22"/>
              </w:rPr>
              <w:t>GD is not relevant to privately provided community pharmacy services)</w:t>
            </w:r>
          </w:p>
          <w:p w14:paraId="017FB2B3" w14:textId="435C8B99" w:rsidR="00A33CB4" w:rsidRPr="004646C8" w:rsidRDefault="001C2302" w:rsidP="004646C8">
            <w:pPr>
              <w:pStyle w:val="ListParagraph"/>
              <w:numPr>
                <w:ilvl w:val="0"/>
                <w:numId w:val="6"/>
              </w:numPr>
              <w:spacing w:before="120"/>
              <w:ind w:left="324" w:hanging="283"/>
              <w:rPr>
                <w:rFonts w:cs="Arial"/>
                <w:sz w:val="22"/>
                <w:szCs w:val="22"/>
              </w:rPr>
            </w:pPr>
            <w:r w:rsidRPr="000F6E7F">
              <w:rPr>
                <w:rFonts w:cs="Arial"/>
                <w:sz w:val="22"/>
                <w:szCs w:val="22"/>
              </w:rPr>
              <w:t>dieticians, occupational therapists, paramedics, physiotherapists</w:t>
            </w:r>
            <w:r w:rsidR="00AD001A" w:rsidRPr="000F6E7F">
              <w:rPr>
                <w:rFonts w:cs="Arial"/>
                <w:sz w:val="22"/>
                <w:szCs w:val="22"/>
              </w:rPr>
              <w:t xml:space="preserve">, </w:t>
            </w:r>
            <w:r w:rsidRPr="000F6E7F">
              <w:rPr>
                <w:rFonts w:cs="Arial"/>
                <w:sz w:val="22"/>
                <w:szCs w:val="22"/>
              </w:rPr>
              <w:t>and podiatrists currently registered with the Health and Care Professions Council (HCPC)</w:t>
            </w:r>
          </w:p>
          <w:p w14:paraId="4044900E" w14:textId="5986D974" w:rsidR="00A6327D" w:rsidRPr="004646C8" w:rsidRDefault="00A6327D">
            <w:pPr>
              <w:spacing w:before="120" w:after="120"/>
              <w:rPr>
                <w:rFonts w:cs="Arial"/>
                <w:b/>
                <w:bCs/>
                <w:sz w:val="22"/>
                <w:szCs w:val="22"/>
              </w:rPr>
            </w:pPr>
            <w:r w:rsidRPr="004646C8">
              <w:rPr>
                <w:rFonts w:cs="Arial"/>
                <w:b/>
                <w:bCs/>
                <w:sz w:val="22"/>
                <w:szCs w:val="22"/>
              </w:rPr>
              <w:t>Please note</w:t>
            </w:r>
            <w:r w:rsidR="005F7EA3" w:rsidRPr="004646C8">
              <w:rPr>
                <w:rFonts w:cs="Arial"/>
                <w:b/>
                <w:bCs/>
                <w:sz w:val="22"/>
                <w:szCs w:val="22"/>
              </w:rPr>
              <w:t xml:space="preserve">: </w:t>
            </w:r>
            <w:r w:rsidRPr="004646C8">
              <w:rPr>
                <w:rFonts w:cs="Arial"/>
                <w:b/>
                <w:bCs/>
                <w:sz w:val="22"/>
                <w:szCs w:val="22"/>
              </w:rPr>
              <w:t>the following registered healthcare professionals are no</w:t>
            </w:r>
            <w:r w:rsidR="00194799" w:rsidRPr="004646C8">
              <w:rPr>
                <w:rFonts w:cs="Arial"/>
                <w:b/>
                <w:bCs/>
                <w:sz w:val="22"/>
                <w:szCs w:val="22"/>
              </w:rPr>
              <w:t xml:space="preserve">t permitted to </w:t>
            </w:r>
            <w:r w:rsidR="002A34CA" w:rsidRPr="004646C8">
              <w:rPr>
                <w:rFonts w:cs="Arial"/>
                <w:b/>
                <w:bCs/>
                <w:sz w:val="22"/>
                <w:szCs w:val="22"/>
              </w:rPr>
              <w:t>conduct step one of th</w:t>
            </w:r>
            <w:r w:rsidR="00953C1A" w:rsidRPr="004646C8">
              <w:rPr>
                <w:rFonts w:cs="Arial"/>
                <w:b/>
                <w:bCs/>
                <w:sz w:val="22"/>
                <w:szCs w:val="22"/>
              </w:rPr>
              <w:t>is VGD</w:t>
            </w:r>
            <w:r w:rsidR="002A34CA" w:rsidRPr="004646C8">
              <w:rPr>
                <w:rFonts w:cs="Arial"/>
                <w:b/>
                <w:bCs/>
                <w:sz w:val="22"/>
                <w:szCs w:val="22"/>
              </w:rPr>
              <w:t xml:space="preserve"> </w:t>
            </w:r>
            <w:r w:rsidR="005069E0" w:rsidRPr="004646C8">
              <w:rPr>
                <w:rFonts w:cs="Arial"/>
                <w:b/>
                <w:bCs/>
                <w:sz w:val="22"/>
                <w:szCs w:val="22"/>
              </w:rPr>
              <w:t xml:space="preserve">as they are not </w:t>
            </w:r>
            <w:r w:rsidR="002A34CA" w:rsidRPr="004646C8">
              <w:rPr>
                <w:rFonts w:cs="Arial"/>
                <w:b/>
                <w:bCs/>
                <w:sz w:val="22"/>
                <w:szCs w:val="22"/>
              </w:rPr>
              <w:t xml:space="preserve">included </w:t>
            </w:r>
            <w:r w:rsidR="005069E0" w:rsidRPr="004646C8">
              <w:rPr>
                <w:rFonts w:cs="Arial"/>
                <w:b/>
                <w:bCs/>
                <w:sz w:val="22"/>
                <w:szCs w:val="22"/>
              </w:rPr>
              <w:t xml:space="preserve">under </w:t>
            </w:r>
            <w:hyperlink r:id="rId19" w:history="1">
              <w:r w:rsidR="005069E0" w:rsidRPr="00F73952">
                <w:rPr>
                  <w:rStyle w:val="Hyperlink"/>
                  <w:b/>
                  <w:bCs/>
                  <w:sz w:val="22"/>
                  <w:szCs w:val="22"/>
                </w:rPr>
                <w:t>Part 4 of Schedule 16</w:t>
              </w:r>
            </w:hyperlink>
            <w:r w:rsidR="005069E0" w:rsidRPr="004646C8">
              <w:rPr>
                <w:rFonts w:cs="Arial"/>
                <w:b/>
                <w:bCs/>
                <w:sz w:val="22"/>
                <w:szCs w:val="22"/>
              </w:rPr>
              <w:t xml:space="preserve"> </w:t>
            </w:r>
          </w:p>
          <w:p w14:paraId="439B21BE" w14:textId="104453D5" w:rsidR="005F7EA3" w:rsidRPr="004646C8" w:rsidRDefault="005F7EA3" w:rsidP="005F7EA3">
            <w:pPr>
              <w:pStyle w:val="ListParagraph"/>
              <w:numPr>
                <w:ilvl w:val="0"/>
                <w:numId w:val="6"/>
              </w:numPr>
              <w:spacing w:before="120" w:after="120"/>
              <w:rPr>
                <w:rFonts w:cs="Arial"/>
                <w:b/>
                <w:bCs/>
                <w:sz w:val="22"/>
                <w:szCs w:val="22"/>
              </w:rPr>
            </w:pPr>
            <w:r w:rsidRPr="004646C8">
              <w:rPr>
                <w:rFonts w:cs="Arial"/>
                <w:b/>
                <w:bCs/>
                <w:sz w:val="22"/>
                <w:szCs w:val="22"/>
              </w:rPr>
              <w:t xml:space="preserve">nursing associates </w:t>
            </w:r>
          </w:p>
          <w:p w14:paraId="2F7D8FF5" w14:textId="25486010" w:rsidR="00D757D4" w:rsidRPr="004646C8" w:rsidRDefault="005F7EA3" w:rsidP="004646C8">
            <w:pPr>
              <w:pStyle w:val="ListParagraph"/>
              <w:numPr>
                <w:ilvl w:val="0"/>
                <w:numId w:val="6"/>
              </w:numPr>
              <w:spacing w:before="120" w:after="120"/>
              <w:rPr>
                <w:rFonts w:cs="Arial"/>
                <w:b/>
                <w:bCs/>
                <w:sz w:val="22"/>
                <w:szCs w:val="22"/>
              </w:rPr>
            </w:pPr>
            <w:r w:rsidRPr="004646C8">
              <w:rPr>
                <w:rFonts w:cs="Arial"/>
                <w:b/>
                <w:bCs/>
                <w:sz w:val="22"/>
                <w:szCs w:val="22"/>
              </w:rPr>
              <w:t xml:space="preserve">operating department </w:t>
            </w:r>
            <w:r w:rsidRPr="000F6E7F">
              <w:rPr>
                <w:rFonts w:cs="Arial"/>
                <w:b/>
                <w:bCs/>
                <w:sz w:val="22"/>
                <w:szCs w:val="22"/>
              </w:rPr>
              <w:t>practitioners</w:t>
            </w:r>
            <w:r w:rsidRPr="004646C8">
              <w:rPr>
                <w:rFonts w:cs="Arial"/>
                <w:b/>
                <w:bCs/>
                <w:sz w:val="22"/>
                <w:szCs w:val="22"/>
              </w:rPr>
              <w:t xml:space="preserve"> </w:t>
            </w:r>
          </w:p>
        </w:tc>
      </w:tr>
      <w:tr w:rsidR="00E8252B" w:rsidRPr="00CB5D91" w14:paraId="70004DA5" w14:textId="77777777" w:rsidTr="00D0265F">
        <w:trPr>
          <w:trHeight w:val="1430"/>
        </w:trPr>
        <w:tc>
          <w:tcPr>
            <w:tcW w:w="2970" w:type="dxa"/>
            <w:vMerge w:val="restart"/>
          </w:tcPr>
          <w:p w14:paraId="426A63AC" w14:textId="77777777" w:rsidR="00E8252B" w:rsidRDefault="00E8252B" w:rsidP="00A621FA">
            <w:pPr>
              <w:pStyle w:val="Header"/>
              <w:tabs>
                <w:tab w:val="left" w:pos="720"/>
              </w:tabs>
              <w:spacing w:before="120" w:after="120"/>
              <w:rPr>
                <w:rFonts w:ascii="Arial" w:hAnsi="Arial" w:cs="Arial"/>
                <w:b/>
                <w:sz w:val="22"/>
                <w:szCs w:val="22"/>
              </w:rPr>
            </w:pPr>
            <w:bookmarkStart w:id="6" w:name="AdditionalRequirements"/>
            <w:r w:rsidRPr="00DF40E8">
              <w:rPr>
                <w:rFonts w:ascii="Arial" w:hAnsi="Arial" w:cs="Arial"/>
                <w:b/>
                <w:sz w:val="22"/>
                <w:szCs w:val="22"/>
              </w:rPr>
              <w:t>Additional requirements</w:t>
            </w:r>
            <w:bookmarkEnd w:id="6"/>
          </w:p>
          <w:p w14:paraId="71AF7C40" w14:textId="77777777" w:rsidR="000C684E" w:rsidRDefault="000C684E" w:rsidP="00A621FA">
            <w:pPr>
              <w:pStyle w:val="Header"/>
              <w:tabs>
                <w:tab w:val="left" w:pos="720"/>
              </w:tabs>
              <w:spacing w:before="120" w:after="120"/>
              <w:rPr>
                <w:rFonts w:ascii="Arial" w:hAnsi="Arial" w:cs="Arial"/>
                <w:b/>
                <w:sz w:val="22"/>
                <w:szCs w:val="22"/>
              </w:rPr>
            </w:pPr>
          </w:p>
          <w:p w14:paraId="1BCFA164" w14:textId="77777777" w:rsidR="000C684E" w:rsidRDefault="000C684E" w:rsidP="00A621FA">
            <w:pPr>
              <w:pStyle w:val="Header"/>
              <w:tabs>
                <w:tab w:val="left" w:pos="720"/>
              </w:tabs>
              <w:spacing w:before="120" w:after="120"/>
              <w:rPr>
                <w:rFonts w:ascii="Arial" w:hAnsi="Arial" w:cs="Arial"/>
                <w:b/>
                <w:sz w:val="22"/>
                <w:szCs w:val="22"/>
              </w:rPr>
            </w:pPr>
          </w:p>
          <w:p w14:paraId="5E28DE95" w14:textId="77777777" w:rsidR="000C684E" w:rsidRDefault="000C684E" w:rsidP="00A621FA">
            <w:pPr>
              <w:pStyle w:val="Header"/>
              <w:tabs>
                <w:tab w:val="left" w:pos="720"/>
              </w:tabs>
              <w:spacing w:before="120" w:after="120"/>
              <w:rPr>
                <w:rFonts w:ascii="Arial" w:hAnsi="Arial" w:cs="Arial"/>
                <w:b/>
                <w:sz w:val="22"/>
                <w:szCs w:val="22"/>
              </w:rPr>
            </w:pPr>
          </w:p>
          <w:p w14:paraId="78BF7D84" w14:textId="77777777" w:rsidR="000C684E" w:rsidRDefault="000C684E" w:rsidP="00A621FA">
            <w:pPr>
              <w:pStyle w:val="Header"/>
              <w:tabs>
                <w:tab w:val="left" w:pos="720"/>
              </w:tabs>
              <w:spacing w:before="120" w:after="120"/>
              <w:rPr>
                <w:rFonts w:ascii="Arial" w:hAnsi="Arial" w:cs="Arial"/>
                <w:bCs/>
                <w:sz w:val="22"/>
                <w:szCs w:val="22"/>
              </w:rPr>
            </w:pPr>
          </w:p>
          <w:p w14:paraId="1F911DA6" w14:textId="77777777" w:rsidR="00AC3EF9" w:rsidRDefault="00AC3EF9" w:rsidP="00A621FA">
            <w:pPr>
              <w:pStyle w:val="Header"/>
              <w:tabs>
                <w:tab w:val="left" w:pos="720"/>
              </w:tabs>
              <w:spacing w:before="120" w:after="120"/>
              <w:rPr>
                <w:rFonts w:ascii="Arial" w:hAnsi="Arial" w:cs="Arial"/>
                <w:bCs/>
                <w:sz w:val="22"/>
                <w:szCs w:val="22"/>
              </w:rPr>
            </w:pPr>
          </w:p>
          <w:p w14:paraId="590C56D8" w14:textId="77777777" w:rsidR="00AC3EF9" w:rsidRDefault="00AC3EF9" w:rsidP="00A621FA">
            <w:pPr>
              <w:pStyle w:val="Header"/>
              <w:tabs>
                <w:tab w:val="left" w:pos="720"/>
              </w:tabs>
              <w:spacing w:before="120" w:after="120"/>
              <w:rPr>
                <w:rFonts w:ascii="Arial" w:hAnsi="Arial" w:cs="Arial"/>
                <w:bCs/>
                <w:sz w:val="22"/>
                <w:szCs w:val="22"/>
              </w:rPr>
            </w:pPr>
          </w:p>
          <w:p w14:paraId="7712B242" w14:textId="77777777" w:rsidR="00AC3EF9" w:rsidRDefault="00AC3EF9" w:rsidP="00A621FA">
            <w:pPr>
              <w:pStyle w:val="Header"/>
              <w:tabs>
                <w:tab w:val="left" w:pos="720"/>
              </w:tabs>
              <w:spacing w:before="120" w:after="120"/>
              <w:rPr>
                <w:rFonts w:ascii="Arial" w:hAnsi="Arial" w:cs="Arial"/>
                <w:bCs/>
                <w:sz w:val="22"/>
                <w:szCs w:val="22"/>
              </w:rPr>
            </w:pPr>
          </w:p>
          <w:p w14:paraId="1F725953" w14:textId="77777777" w:rsidR="00AC3EF9" w:rsidRDefault="00AC3EF9" w:rsidP="00A621FA">
            <w:pPr>
              <w:pStyle w:val="Header"/>
              <w:tabs>
                <w:tab w:val="left" w:pos="720"/>
              </w:tabs>
              <w:spacing w:before="120" w:after="120"/>
              <w:rPr>
                <w:rFonts w:ascii="Arial" w:hAnsi="Arial" w:cs="Arial"/>
                <w:bCs/>
                <w:sz w:val="22"/>
                <w:szCs w:val="22"/>
              </w:rPr>
            </w:pPr>
          </w:p>
          <w:p w14:paraId="0D8C0341" w14:textId="77777777" w:rsidR="00AC3EF9" w:rsidRDefault="00AC3EF9" w:rsidP="00A621FA">
            <w:pPr>
              <w:pStyle w:val="Header"/>
              <w:tabs>
                <w:tab w:val="left" w:pos="720"/>
              </w:tabs>
              <w:spacing w:before="120" w:after="120"/>
              <w:rPr>
                <w:rFonts w:ascii="Arial" w:hAnsi="Arial" w:cs="Arial"/>
                <w:bCs/>
                <w:sz w:val="22"/>
                <w:szCs w:val="22"/>
              </w:rPr>
            </w:pPr>
          </w:p>
          <w:p w14:paraId="388A818C" w14:textId="77777777" w:rsidR="00AC3EF9" w:rsidRDefault="00AC3EF9" w:rsidP="00A621FA">
            <w:pPr>
              <w:pStyle w:val="Header"/>
              <w:tabs>
                <w:tab w:val="left" w:pos="720"/>
              </w:tabs>
              <w:spacing w:before="120" w:after="120"/>
              <w:rPr>
                <w:rFonts w:ascii="Arial" w:hAnsi="Arial" w:cs="Arial"/>
                <w:bCs/>
                <w:sz w:val="22"/>
                <w:szCs w:val="22"/>
              </w:rPr>
            </w:pPr>
          </w:p>
          <w:p w14:paraId="1F59AE5E" w14:textId="77777777" w:rsidR="00953C1A" w:rsidRDefault="00953C1A" w:rsidP="00A621FA">
            <w:pPr>
              <w:pStyle w:val="Header"/>
              <w:tabs>
                <w:tab w:val="left" w:pos="720"/>
              </w:tabs>
              <w:spacing w:before="120" w:after="120"/>
              <w:rPr>
                <w:rFonts w:ascii="Arial" w:hAnsi="Arial" w:cs="Arial"/>
                <w:bCs/>
                <w:sz w:val="22"/>
                <w:szCs w:val="22"/>
              </w:rPr>
            </w:pPr>
          </w:p>
          <w:p w14:paraId="4AB272E1" w14:textId="77777777" w:rsidR="00953C1A" w:rsidRDefault="00953C1A" w:rsidP="00A621FA">
            <w:pPr>
              <w:pStyle w:val="Header"/>
              <w:tabs>
                <w:tab w:val="left" w:pos="720"/>
              </w:tabs>
              <w:spacing w:before="120" w:after="120"/>
              <w:rPr>
                <w:rFonts w:ascii="Arial" w:hAnsi="Arial" w:cs="Arial"/>
                <w:bCs/>
                <w:sz w:val="22"/>
                <w:szCs w:val="22"/>
              </w:rPr>
            </w:pPr>
          </w:p>
          <w:p w14:paraId="5BAFAF7E" w14:textId="77777777" w:rsidR="00953C1A" w:rsidRDefault="00953C1A" w:rsidP="00A621FA">
            <w:pPr>
              <w:pStyle w:val="Header"/>
              <w:tabs>
                <w:tab w:val="left" w:pos="720"/>
              </w:tabs>
              <w:spacing w:before="120" w:after="120"/>
              <w:rPr>
                <w:rFonts w:ascii="Arial" w:hAnsi="Arial" w:cs="Arial"/>
                <w:bCs/>
                <w:sz w:val="22"/>
                <w:szCs w:val="22"/>
              </w:rPr>
            </w:pPr>
          </w:p>
          <w:p w14:paraId="0308F60E" w14:textId="77777777" w:rsidR="00953C1A" w:rsidRDefault="00953C1A" w:rsidP="00A621FA">
            <w:pPr>
              <w:pStyle w:val="Header"/>
              <w:tabs>
                <w:tab w:val="left" w:pos="720"/>
              </w:tabs>
              <w:spacing w:before="120" w:after="120"/>
              <w:rPr>
                <w:rFonts w:ascii="Arial" w:hAnsi="Arial" w:cs="Arial"/>
                <w:bCs/>
                <w:sz w:val="22"/>
                <w:szCs w:val="22"/>
              </w:rPr>
            </w:pPr>
          </w:p>
          <w:p w14:paraId="26E1B717" w14:textId="77777777" w:rsidR="00953C1A" w:rsidRDefault="00953C1A" w:rsidP="00A621FA">
            <w:pPr>
              <w:pStyle w:val="Header"/>
              <w:tabs>
                <w:tab w:val="left" w:pos="720"/>
              </w:tabs>
              <w:spacing w:before="120" w:after="120"/>
              <w:rPr>
                <w:rFonts w:ascii="Arial" w:hAnsi="Arial" w:cs="Arial"/>
                <w:bCs/>
                <w:sz w:val="22"/>
                <w:szCs w:val="22"/>
              </w:rPr>
            </w:pPr>
          </w:p>
          <w:p w14:paraId="5CD60FC4" w14:textId="77777777" w:rsidR="0007000C" w:rsidRDefault="0007000C" w:rsidP="00A621FA">
            <w:pPr>
              <w:pStyle w:val="Header"/>
              <w:tabs>
                <w:tab w:val="left" w:pos="720"/>
              </w:tabs>
              <w:spacing w:before="120" w:after="120"/>
              <w:rPr>
                <w:rFonts w:ascii="Arial" w:hAnsi="Arial" w:cs="Arial"/>
                <w:bCs/>
                <w:sz w:val="22"/>
                <w:szCs w:val="22"/>
              </w:rPr>
            </w:pPr>
          </w:p>
          <w:p w14:paraId="6E127DB9" w14:textId="77777777" w:rsidR="00953C1A" w:rsidRDefault="00953C1A" w:rsidP="00A621FA">
            <w:pPr>
              <w:pStyle w:val="Header"/>
              <w:tabs>
                <w:tab w:val="left" w:pos="720"/>
              </w:tabs>
              <w:spacing w:before="120" w:after="120"/>
              <w:rPr>
                <w:rFonts w:ascii="Arial" w:hAnsi="Arial" w:cs="Arial"/>
                <w:bCs/>
                <w:sz w:val="22"/>
                <w:szCs w:val="22"/>
              </w:rPr>
            </w:pPr>
          </w:p>
          <w:p w14:paraId="604EEC52" w14:textId="77777777" w:rsidR="00953C1A" w:rsidRPr="004646C8" w:rsidRDefault="00953C1A" w:rsidP="00A621FA">
            <w:pPr>
              <w:pStyle w:val="Header"/>
              <w:tabs>
                <w:tab w:val="left" w:pos="720"/>
              </w:tabs>
              <w:spacing w:before="120" w:after="120"/>
              <w:rPr>
                <w:rFonts w:ascii="Arial" w:hAnsi="Arial" w:cs="Arial"/>
                <w:bCs/>
                <w:sz w:val="22"/>
                <w:szCs w:val="22"/>
              </w:rPr>
            </w:pPr>
          </w:p>
          <w:p w14:paraId="5286FEE2" w14:textId="0C8085B7" w:rsidR="000C684E" w:rsidRPr="004646C8" w:rsidRDefault="007B37FA" w:rsidP="00A621FA">
            <w:pPr>
              <w:pStyle w:val="Header"/>
              <w:tabs>
                <w:tab w:val="left" w:pos="720"/>
              </w:tabs>
              <w:spacing w:before="120" w:after="120"/>
              <w:rPr>
                <w:rFonts w:ascii="Arial" w:hAnsi="Arial" w:cs="Arial"/>
                <w:bCs/>
                <w:sz w:val="22"/>
                <w:szCs w:val="22"/>
              </w:rPr>
            </w:pPr>
            <w:r>
              <w:rPr>
                <w:rFonts w:ascii="Arial" w:hAnsi="Arial" w:cs="Arial"/>
                <w:bCs/>
                <w:sz w:val="22"/>
                <w:szCs w:val="22"/>
              </w:rPr>
              <w:t>C</w:t>
            </w:r>
            <w:r w:rsidR="000C684E" w:rsidRPr="004646C8">
              <w:rPr>
                <w:rFonts w:ascii="Arial" w:hAnsi="Arial" w:cs="Arial"/>
                <w:bCs/>
                <w:sz w:val="22"/>
                <w:szCs w:val="22"/>
              </w:rPr>
              <w:t xml:space="preserve">ontinued over page </w:t>
            </w:r>
          </w:p>
          <w:p w14:paraId="721372DF" w14:textId="77777777" w:rsidR="000C684E" w:rsidRDefault="000C684E" w:rsidP="00A621FA">
            <w:pPr>
              <w:pStyle w:val="Header"/>
              <w:tabs>
                <w:tab w:val="left" w:pos="720"/>
              </w:tabs>
              <w:spacing w:before="120" w:after="120"/>
              <w:rPr>
                <w:rFonts w:ascii="Arial" w:hAnsi="Arial" w:cs="Arial"/>
                <w:b/>
                <w:sz w:val="22"/>
                <w:szCs w:val="22"/>
              </w:rPr>
            </w:pPr>
            <w:r w:rsidRPr="00DF40E8">
              <w:rPr>
                <w:rFonts w:ascii="Arial" w:hAnsi="Arial" w:cs="Arial"/>
                <w:b/>
                <w:sz w:val="22"/>
                <w:szCs w:val="22"/>
              </w:rPr>
              <w:lastRenderedPageBreak/>
              <w:t>Additional requirements</w:t>
            </w:r>
          </w:p>
          <w:p w14:paraId="01472EB8" w14:textId="472ABA51" w:rsidR="000C684E" w:rsidRPr="004646C8" w:rsidRDefault="000C684E" w:rsidP="00A621FA">
            <w:pPr>
              <w:pStyle w:val="Header"/>
              <w:tabs>
                <w:tab w:val="left" w:pos="720"/>
              </w:tabs>
              <w:spacing w:before="120" w:after="120"/>
              <w:rPr>
                <w:rFonts w:ascii="Arial" w:hAnsi="Arial" w:cs="Arial"/>
                <w:bCs/>
                <w:sz w:val="22"/>
                <w:szCs w:val="22"/>
              </w:rPr>
            </w:pPr>
            <w:r w:rsidRPr="004646C8">
              <w:rPr>
                <w:rFonts w:ascii="Arial" w:hAnsi="Arial" w:cs="Arial"/>
                <w:bCs/>
                <w:sz w:val="22"/>
                <w:szCs w:val="22"/>
              </w:rPr>
              <w:t xml:space="preserve">(continued) </w:t>
            </w:r>
          </w:p>
        </w:tc>
        <w:tc>
          <w:tcPr>
            <w:tcW w:w="7262" w:type="dxa"/>
          </w:tcPr>
          <w:p w14:paraId="22D7F6ED" w14:textId="25511481" w:rsidR="00E8252B" w:rsidRPr="004C634B" w:rsidRDefault="00E8252B" w:rsidP="00A621FA">
            <w:pPr>
              <w:spacing w:before="120"/>
              <w:contextualSpacing/>
              <w:rPr>
                <w:rFonts w:cs="Arial"/>
                <w:sz w:val="22"/>
              </w:rPr>
            </w:pPr>
            <w:bookmarkStart w:id="7" w:name="all_practitioners"/>
            <w:r w:rsidRPr="004646C8">
              <w:rPr>
                <w:rFonts w:cs="Arial"/>
                <w:b/>
                <w:bCs/>
                <w:sz w:val="22"/>
              </w:rPr>
              <w:lastRenderedPageBreak/>
              <w:t>All practitioners</w:t>
            </w:r>
            <w:r>
              <w:rPr>
                <w:rFonts w:cs="Arial"/>
                <w:sz w:val="22"/>
              </w:rPr>
              <w:t xml:space="preserve"> </w:t>
            </w:r>
            <w:bookmarkEnd w:id="7"/>
            <w:r>
              <w:rPr>
                <w:rFonts w:cs="Arial"/>
                <w:sz w:val="22"/>
              </w:rPr>
              <w:t>(irrespective of which st</w:t>
            </w:r>
            <w:r w:rsidR="004A37A3">
              <w:rPr>
                <w:rFonts w:cs="Arial"/>
                <w:sz w:val="22"/>
              </w:rPr>
              <w:t>ep</w:t>
            </w:r>
            <w:r>
              <w:rPr>
                <w:rFonts w:cs="Arial"/>
                <w:sz w:val="22"/>
              </w:rPr>
              <w:t xml:space="preserve">s are being completed) </w:t>
            </w:r>
          </w:p>
          <w:p w14:paraId="5228B0C6" w14:textId="4D36A1CF" w:rsidR="00E8252B" w:rsidRDefault="00E8252B" w:rsidP="00A621FA">
            <w:pPr>
              <w:pStyle w:val="ListParagraph"/>
              <w:numPr>
                <w:ilvl w:val="0"/>
                <w:numId w:val="1"/>
              </w:numPr>
              <w:ind w:left="323" w:hanging="323"/>
              <w:rPr>
                <w:rFonts w:cs="Arial"/>
                <w:sz w:val="22"/>
              </w:rPr>
            </w:pPr>
            <w:r>
              <w:rPr>
                <w:rFonts w:cs="Arial"/>
                <w:sz w:val="22"/>
              </w:rPr>
              <w:t>m</w:t>
            </w:r>
            <w:r w:rsidRPr="00AF5164">
              <w:rPr>
                <w:rFonts w:cs="Arial"/>
                <w:sz w:val="22"/>
              </w:rPr>
              <w:t xml:space="preserve">ust be authorised by name as an approved practitioner under the current </w:t>
            </w:r>
            <w:r w:rsidR="00D757D4">
              <w:rPr>
                <w:rFonts w:cs="Arial"/>
                <w:sz w:val="22"/>
              </w:rPr>
              <w:t xml:space="preserve">version </w:t>
            </w:r>
            <w:r w:rsidRPr="00AF5164">
              <w:rPr>
                <w:rFonts w:cs="Arial"/>
                <w:sz w:val="22"/>
              </w:rPr>
              <w:t xml:space="preserve">of this </w:t>
            </w:r>
            <w:r w:rsidR="00D36500">
              <w:rPr>
                <w:rFonts w:cs="Arial"/>
                <w:sz w:val="22"/>
              </w:rPr>
              <w:t>V</w:t>
            </w:r>
            <w:r>
              <w:rPr>
                <w:rFonts w:cs="Arial"/>
                <w:sz w:val="22"/>
              </w:rPr>
              <w:t>GD</w:t>
            </w:r>
            <w:r w:rsidRPr="00AF5164">
              <w:rPr>
                <w:rFonts w:cs="Arial"/>
                <w:sz w:val="22"/>
              </w:rPr>
              <w:t xml:space="preserve"> before working to it</w:t>
            </w:r>
          </w:p>
          <w:p w14:paraId="5CBCDD88" w14:textId="3DF643F3" w:rsidR="00E8252B" w:rsidRDefault="00E8252B" w:rsidP="00A621FA">
            <w:pPr>
              <w:pStyle w:val="ListParagraph"/>
              <w:numPr>
                <w:ilvl w:val="0"/>
                <w:numId w:val="1"/>
              </w:numPr>
              <w:ind w:left="323" w:hanging="323"/>
              <w:rPr>
                <w:rFonts w:cs="Arial"/>
                <w:sz w:val="22"/>
              </w:rPr>
            </w:pPr>
            <w:r>
              <w:rPr>
                <w:rFonts w:cs="Arial"/>
                <w:sz w:val="22"/>
              </w:rPr>
              <w:t>should fulfil any additional requirements defined by local policy</w:t>
            </w:r>
          </w:p>
          <w:p w14:paraId="7F9B4C43" w14:textId="00E20C7E" w:rsidR="00E8252B" w:rsidRDefault="00E8252B" w:rsidP="00A621FA">
            <w:pPr>
              <w:pStyle w:val="ListParagraph"/>
              <w:numPr>
                <w:ilvl w:val="0"/>
                <w:numId w:val="1"/>
              </w:numPr>
              <w:ind w:left="323" w:hanging="323"/>
              <w:rPr>
                <w:rFonts w:cs="Arial"/>
                <w:sz w:val="22"/>
              </w:rPr>
            </w:pPr>
            <w:r>
              <w:rPr>
                <w:rFonts w:cs="Arial"/>
                <w:sz w:val="22"/>
              </w:rPr>
              <w:t xml:space="preserve">should have access to this </w:t>
            </w:r>
            <w:r w:rsidR="00D36500">
              <w:rPr>
                <w:rFonts w:cs="Arial"/>
                <w:sz w:val="22"/>
              </w:rPr>
              <w:t>V</w:t>
            </w:r>
            <w:r>
              <w:rPr>
                <w:rFonts w:cs="Arial"/>
                <w:sz w:val="22"/>
              </w:rPr>
              <w:t xml:space="preserve">GD and any associated online resources </w:t>
            </w:r>
          </w:p>
          <w:p w14:paraId="4A1A5A20" w14:textId="56167650" w:rsidR="00E8252B" w:rsidRPr="0007000C" w:rsidRDefault="00013335" w:rsidP="0007000C">
            <w:pPr>
              <w:pStyle w:val="ListParagraph"/>
              <w:numPr>
                <w:ilvl w:val="0"/>
                <w:numId w:val="1"/>
              </w:numPr>
              <w:ind w:left="323" w:hanging="323"/>
              <w:rPr>
                <w:rFonts w:cs="Arial"/>
                <w:sz w:val="22"/>
              </w:rPr>
            </w:pPr>
            <w:r>
              <w:rPr>
                <w:rFonts w:cs="Arial"/>
                <w:sz w:val="22"/>
              </w:rPr>
              <w:t>must understand the importance of ensuring vaccine information is recorded into the relevant data system, as outlined in the Records section</w:t>
            </w:r>
          </w:p>
        </w:tc>
      </w:tr>
      <w:tr w:rsidR="00E8252B" w:rsidRPr="00CB5D91" w14:paraId="7F97C22D" w14:textId="77777777" w:rsidTr="004646C8">
        <w:trPr>
          <w:trHeight w:val="1542"/>
        </w:trPr>
        <w:tc>
          <w:tcPr>
            <w:tcW w:w="2970" w:type="dxa"/>
            <w:vMerge/>
          </w:tcPr>
          <w:p w14:paraId="338C7614" w14:textId="77777777" w:rsidR="00E8252B" w:rsidRPr="00DF40E8" w:rsidRDefault="00E8252B" w:rsidP="00A621FA">
            <w:pPr>
              <w:pStyle w:val="Header"/>
              <w:tabs>
                <w:tab w:val="left" w:pos="720"/>
              </w:tabs>
              <w:spacing w:before="120" w:after="120"/>
              <w:rPr>
                <w:rFonts w:ascii="Arial" w:hAnsi="Arial" w:cs="Arial"/>
                <w:b/>
                <w:sz w:val="22"/>
                <w:szCs w:val="22"/>
              </w:rPr>
            </w:pPr>
          </w:p>
        </w:tc>
        <w:tc>
          <w:tcPr>
            <w:tcW w:w="7262" w:type="dxa"/>
          </w:tcPr>
          <w:p w14:paraId="260D9A25" w14:textId="77777777" w:rsidR="00E8252B" w:rsidRPr="000F6E7F" w:rsidRDefault="00E8252B" w:rsidP="00A621FA">
            <w:pPr>
              <w:spacing w:before="120"/>
              <w:contextualSpacing/>
              <w:rPr>
                <w:rFonts w:cs="Arial"/>
                <w:b/>
                <w:bCs/>
                <w:sz w:val="22"/>
              </w:rPr>
            </w:pPr>
            <w:r w:rsidRPr="000F6E7F">
              <w:rPr>
                <w:rFonts w:cs="Arial"/>
                <w:b/>
                <w:bCs/>
                <w:sz w:val="22"/>
              </w:rPr>
              <w:t xml:space="preserve">Clinical assessment, consent and provision of advice (Step 1) </w:t>
            </w:r>
          </w:p>
          <w:p w14:paraId="585F63AD" w14:textId="5AA44BDC" w:rsidR="00E17DF9" w:rsidRPr="000F6E7F" w:rsidRDefault="00E17DF9" w:rsidP="00E17DF9">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must be familiar with the vaccine product and alert to changes in the Summary of Product Characteristics (SPC), Immunisation Against Infectious Disease (the</w:t>
            </w:r>
            <w:hyperlink r:id="rId20" w:history="1">
              <w:r w:rsidRPr="000F6E7F">
                <w:rPr>
                  <w:rStyle w:val="Hyperlink"/>
                  <w:rFonts w:ascii="Arial" w:hAnsi="Arial" w:cs="Arial"/>
                  <w:sz w:val="22"/>
                  <w:szCs w:val="22"/>
                  <w:u w:val="none"/>
                </w:rPr>
                <w:t xml:space="preserve"> </w:t>
              </w:r>
              <w:r w:rsidRPr="000F6E7F">
                <w:rPr>
                  <w:rStyle w:val="Hyperlink"/>
                  <w:rFonts w:ascii="Arial" w:hAnsi="Arial" w:cs="Arial"/>
                  <w:sz w:val="22"/>
                  <w:szCs w:val="22"/>
                </w:rPr>
                <w:t>Green Book</w:t>
              </w:r>
            </w:hyperlink>
            <w:r w:rsidRPr="000F6E7F">
              <w:rPr>
                <w:rFonts w:ascii="Arial" w:hAnsi="Arial" w:cs="Arial"/>
                <w:sz w:val="22"/>
                <w:szCs w:val="22"/>
              </w:rPr>
              <w:t xml:space="preserve">), and national </w:t>
            </w:r>
            <w:r w:rsidR="00A34D3D" w:rsidRPr="000F6E7F">
              <w:rPr>
                <w:rFonts w:ascii="Arial" w:hAnsi="Arial" w:cs="Arial"/>
                <w:sz w:val="22"/>
                <w:szCs w:val="22"/>
              </w:rPr>
              <w:t xml:space="preserve">recommendations </w:t>
            </w:r>
            <w:r w:rsidRPr="000F6E7F">
              <w:rPr>
                <w:rFonts w:ascii="Arial" w:hAnsi="Arial" w:cs="Arial"/>
                <w:sz w:val="22"/>
                <w:szCs w:val="22"/>
              </w:rPr>
              <w:t xml:space="preserve">and </w:t>
            </w:r>
            <w:r w:rsidR="00A34D3D" w:rsidRPr="000F6E7F">
              <w:rPr>
                <w:rFonts w:ascii="Arial" w:hAnsi="Arial" w:cs="Arial"/>
                <w:sz w:val="22"/>
                <w:szCs w:val="22"/>
              </w:rPr>
              <w:t xml:space="preserve">commissioning arrangements for the </w:t>
            </w:r>
            <w:r w:rsidRPr="000F6E7F">
              <w:rPr>
                <w:rFonts w:ascii="Arial" w:hAnsi="Arial" w:cs="Arial"/>
                <w:sz w:val="22"/>
                <w:szCs w:val="22"/>
              </w:rPr>
              <w:t>immunisation programme</w:t>
            </w:r>
          </w:p>
          <w:p w14:paraId="6FB8DDBF" w14:textId="5A7F68C9" w:rsidR="00637FE4" w:rsidRPr="000F6E7F" w:rsidRDefault="00637FE4" w:rsidP="00E17DF9">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must be competent to assess individuals for suitability of vaccination, identify any contraindications or precautions, discuss issues related to vaccination and obtain informed consent</w:t>
            </w:r>
            <w:r w:rsidRPr="000F6E7F">
              <w:rPr>
                <w:rStyle w:val="FootnoteReference"/>
                <w:rFonts w:ascii="Arial" w:hAnsi="Arial" w:cs="Arial"/>
                <w:sz w:val="22"/>
                <w:szCs w:val="22"/>
              </w:rPr>
              <w:footnoteReference w:id="2"/>
            </w:r>
          </w:p>
          <w:p w14:paraId="5E7FB9CA" w14:textId="2039CD8A" w:rsidR="00E17DF9" w:rsidRPr="000F6E7F" w:rsidRDefault="00E17DF9" w:rsidP="00E17DF9">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must have undertaken training appropriate to this </w:t>
            </w:r>
            <w:r w:rsidR="00D36500" w:rsidRPr="000F6E7F">
              <w:rPr>
                <w:rFonts w:ascii="Arial" w:hAnsi="Arial" w:cs="Arial"/>
                <w:sz w:val="22"/>
                <w:szCs w:val="22"/>
              </w:rPr>
              <w:t>V</w:t>
            </w:r>
            <w:r w:rsidRPr="000F6E7F">
              <w:rPr>
                <w:rFonts w:ascii="Arial" w:hAnsi="Arial" w:cs="Arial"/>
                <w:sz w:val="22"/>
                <w:szCs w:val="22"/>
              </w:rPr>
              <w:t xml:space="preserve">GD as required by local policy and in line with the </w:t>
            </w:r>
            <w:hyperlink r:id="rId21" w:history="1">
              <w:r w:rsidR="00BA1550" w:rsidRPr="000F6E7F">
                <w:rPr>
                  <w:rStyle w:val="Hyperlink"/>
                  <w:rFonts w:ascii="Arial" w:hAnsi="Arial" w:cs="Arial"/>
                  <w:sz w:val="22"/>
                  <w:szCs w:val="22"/>
                </w:rPr>
                <w:t>National Minimum Standards and Core Curriculum for Immunisation Training</w:t>
              </w:r>
            </w:hyperlink>
          </w:p>
          <w:p w14:paraId="61D2BF81" w14:textId="77777777" w:rsidR="00E17DF9" w:rsidRPr="004646C8" w:rsidRDefault="00E17DF9">
            <w:pPr>
              <w:pStyle w:val="Header"/>
              <w:numPr>
                <w:ilvl w:val="0"/>
                <w:numId w:val="1"/>
              </w:numPr>
              <w:tabs>
                <w:tab w:val="clear" w:pos="4153"/>
                <w:tab w:val="clear" w:pos="8306"/>
              </w:tabs>
              <w:spacing w:after="120"/>
              <w:ind w:left="323" w:hanging="323"/>
              <w:contextualSpacing/>
              <w:rPr>
                <w:rFonts w:cs="Arial"/>
                <w:sz w:val="22"/>
                <w:szCs w:val="22"/>
              </w:rPr>
            </w:pPr>
            <w:r w:rsidRPr="000F6E7F">
              <w:rPr>
                <w:rFonts w:ascii="Arial" w:eastAsia="Arial" w:hAnsi="Arial" w:cs="Arial"/>
                <w:sz w:val="22"/>
                <w:szCs w:val="22"/>
              </w:rPr>
              <w:t>must be competent to</w:t>
            </w:r>
            <w:r w:rsidRPr="000F6E7F">
              <w:rPr>
                <w:rFonts w:ascii="Arial" w:eastAsia="Arial" w:hAnsi="Arial" w:cs="Arial"/>
                <w:spacing w:val="23"/>
                <w:sz w:val="22"/>
                <w:szCs w:val="22"/>
              </w:rPr>
              <w:t xml:space="preserve"> </w:t>
            </w:r>
            <w:r w:rsidRPr="000F6E7F">
              <w:rPr>
                <w:rFonts w:ascii="Arial" w:eastAsia="Arial" w:hAnsi="Arial" w:cs="Arial"/>
                <w:sz w:val="22"/>
                <w:szCs w:val="22"/>
              </w:rPr>
              <w:t>undertake</w:t>
            </w:r>
            <w:r w:rsidRPr="000F6E7F">
              <w:rPr>
                <w:rFonts w:ascii="Arial" w:eastAsia="Arial" w:hAnsi="Arial" w:cs="Arial"/>
                <w:spacing w:val="26"/>
                <w:sz w:val="22"/>
                <w:szCs w:val="22"/>
              </w:rPr>
              <w:t xml:space="preserve"> </w:t>
            </w:r>
            <w:r w:rsidRPr="000F6E7F">
              <w:rPr>
                <w:rFonts w:ascii="Arial" w:eastAsia="Arial" w:hAnsi="Arial" w:cs="Arial"/>
                <w:sz w:val="22"/>
                <w:szCs w:val="22"/>
              </w:rPr>
              <w:t>immunisat</w:t>
            </w:r>
            <w:r w:rsidRPr="000F6E7F">
              <w:rPr>
                <w:rFonts w:ascii="Arial" w:eastAsia="Arial" w:hAnsi="Arial" w:cs="Arial"/>
                <w:spacing w:val="-10"/>
                <w:sz w:val="22"/>
                <w:szCs w:val="22"/>
              </w:rPr>
              <w:t>i</w:t>
            </w:r>
            <w:r w:rsidRPr="000F6E7F">
              <w:rPr>
                <w:rFonts w:ascii="Arial" w:eastAsia="Arial" w:hAnsi="Arial" w:cs="Arial"/>
                <w:sz w:val="22"/>
                <w:szCs w:val="22"/>
              </w:rPr>
              <w:t>on</w:t>
            </w:r>
            <w:r w:rsidRPr="000F6E7F">
              <w:rPr>
                <w:rFonts w:ascii="Arial" w:eastAsia="Arial" w:hAnsi="Arial" w:cs="Arial"/>
                <w:spacing w:val="16"/>
                <w:sz w:val="22"/>
                <w:szCs w:val="22"/>
              </w:rPr>
              <w:t xml:space="preserve"> </w:t>
            </w:r>
            <w:r w:rsidRPr="000F6E7F">
              <w:rPr>
                <w:rFonts w:ascii="Arial" w:eastAsia="Arial" w:hAnsi="Arial" w:cs="Arial"/>
                <w:sz w:val="22"/>
                <w:szCs w:val="22"/>
              </w:rPr>
              <w:t>and</w:t>
            </w:r>
            <w:r w:rsidRPr="000F6E7F">
              <w:rPr>
                <w:rFonts w:ascii="Arial" w:eastAsia="Arial" w:hAnsi="Arial" w:cs="Arial"/>
                <w:spacing w:val="10"/>
                <w:sz w:val="22"/>
                <w:szCs w:val="22"/>
              </w:rPr>
              <w:t xml:space="preserve"> to </w:t>
            </w:r>
            <w:r w:rsidRPr="000F6E7F">
              <w:rPr>
                <w:rFonts w:ascii="Arial" w:eastAsia="Arial" w:hAnsi="Arial" w:cs="Arial"/>
                <w:sz w:val="22"/>
                <w:szCs w:val="22"/>
              </w:rPr>
              <w:t>discuss</w:t>
            </w:r>
            <w:r w:rsidRPr="000F6E7F">
              <w:rPr>
                <w:rFonts w:ascii="Arial" w:eastAsia="Arial" w:hAnsi="Arial" w:cs="Arial"/>
                <w:spacing w:val="24"/>
                <w:sz w:val="22"/>
                <w:szCs w:val="22"/>
              </w:rPr>
              <w:t xml:space="preserve"> </w:t>
            </w:r>
            <w:r w:rsidRPr="000F6E7F">
              <w:rPr>
                <w:rFonts w:ascii="Arial" w:eastAsia="Arial" w:hAnsi="Arial" w:cs="Arial"/>
                <w:sz w:val="22"/>
                <w:szCs w:val="22"/>
              </w:rPr>
              <w:t>issues</w:t>
            </w:r>
            <w:r w:rsidRPr="000F6E7F">
              <w:rPr>
                <w:rFonts w:ascii="Arial" w:eastAsia="Arial" w:hAnsi="Arial" w:cs="Arial"/>
                <w:spacing w:val="16"/>
                <w:sz w:val="22"/>
                <w:szCs w:val="22"/>
              </w:rPr>
              <w:t xml:space="preserve"> </w:t>
            </w:r>
            <w:r w:rsidRPr="000F6E7F">
              <w:rPr>
                <w:rFonts w:ascii="Arial" w:eastAsia="Arial" w:hAnsi="Arial" w:cs="Arial"/>
                <w:sz w:val="22"/>
                <w:szCs w:val="22"/>
              </w:rPr>
              <w:t>related</w:t>
            </w:r>
            <w:r w:rsidRPr="000F6E7F">
              <w:rPr>
                <w:rFonts w:ascii="Arial" w:eastAsia="Arial" w:hAnsi="Arial" w:cs="Arial"/>
                <w:spacing w:val="-2"/>
                <w:sz w:val="22"/>
                <w:szCs w:val="22"/>
              </w:rPr>
              <w:t xml:space="preserve"> </w:t>
            </w:r>
            <w:r w:rsidRPr="000F6E7F">
              <w:rPr>
                <w:rFonts w:ascii="Arial" w:eastAsia="Arial" w:hAnsi="Arial" w:cs="Arial"/>
                <w:sz w:val="22"/>
                <w:szCs w:val="22"/>
              </w:rPr>
              <w:t>to</w:t>
            </w:r>
            <w:r w:rsidRPr="000F6E7F">
              <w:rPr>
                <w:rFonts w:ascii="Arial" w:eastAsia="Arial" w:hAnsi="Arial" w:cs="Arial"/>
                <w:w w:val="99"/>
                <w:sz w:val="22"/>
                <w:szCs w:val="22"/>
              </w:rPr>
              <w:t xml:space="preserve"> </w:t>
            </w:r>
            <w:r w:rsidRPr="000F6E7F">
              <w:rPr>
                <w:rFonts w:ascii="Arial" w:eastAsia="Arial" w:hAnsi="Arial" w:cs="Arial"/>
                <w:sz w:val="22"/>
                <w:szCs w:val="22"/>
              </w:rPr>
              <w:t>immunisation</w:t>
            </w:r>
          </w:p>
          <w:p w14:paraId="75ACD8EA" w14:textId="1005C3CA" w:rsidR="00A34D3D" w:rsidRPr="004646C8" w:rsidRDefault="00A34D3D" w:rsidP="00A34D3D">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646C8">
              <w:rPr>
                <w:rFonts w:ascii="Arial" w:hAnsi="Arial" w:cs="Arial"/>
                <w:sz w:val="22"/>
                <w:szCs w:val="22"/>
              </w:rPr>
              <w:t xml:space="preserve">if relevant, must have undertaken training to meet the minimum standards in relation to vaccinating those under 18 years </w:t>
            </w:r>
          </w:p>
          <w:p w14:paraId="5B7B9232" w14:textId="77777777" w:rsidR="00375990" w:rsidRPr="004646C8" w:rsidRDefault="00375990">
            <w:pPr>
              <w:pStyle w:val="Header"/>
              <w:numPr>
                <w:ilvl w:val="0"/>
                <w:numId w:val="1"/>
              </w:numPr>
              <w:tabs>
                <w:tab w:val="clear" w:pos="4153"/>
                <w:tab w:val="clear" w:pos="8306"/>
              </w:tabs>
              <w:spacing w:after="120"/>
              <w:ind w:left="323" w:hanging="323"/>
              <w:contextualSpacing/>
              <w:rPr>
                <w:rFonts w:asciiTheme="minorBidi" w:hAnsiTheme="minorBidi" w:cstheme="minorBidi"/>
                <w:sz w:val="22"/>
                <w:szCs w:val="22"/>
              </w:rPr>
            </w:pPr>
            <w:bookmarkStart w:id="8" w:name="_Hlk57288847"/>
            <w:r w:rsidRPr="004646C8">
              <w:rPr>
                <w:rFonts w:asciiTheme="minorBidi" w:hAnsiTheme="minorBidi" w:cstheme="minorBidi"/>
                <w:sz w:val="22"/>
                <w:szCs w:val="22"/>
              </w:rPr>
              <w:t>must be competent in the recognition and management of anaphylaxis, have completed basic life support training and able to respond appropriately to immediate adverse reactions</w:t>
            </w:r>
            <w:bookmarkEnd w:id="8"/>
            <w:r w:rsidRPr="004646C8">
              <w:rPr>
                <w:rFonts w:asciiTheme="minorBidi" w:eastAsia="Arial" w:hAnsiTheme="minorBidi" w:cstheme="minorBidi"/>
                <w:sz w:val="22"/>
                <w:szCs w:val="22"/>
              </w:rPr>
              <w:t xml:space="preserve"> </w:t>
            </w:r>
          </w:p>
          <w:p w14:paraId="6FBF4C32" w14:textId="70A9F44F" w:rsidR="009B3139" w:rsidRPr="004646C8" w:rsidRDefault="009B3139">
            <w:pPr>
              <w:pStyle w:val="Header"/>
              <w:numPr>
                <w:ilvl w:val="0"/>
                <w:numId w:val="1"/>
              </w:numPr>
              <w:tabs>
                <w:tab w:val="clear" w:pos="4153"/>
                <w:tab w:val="clear" w:pos="8306"/>
              </w:tabs>
              <w:spacing w:after="120"/>
              <w:ind w:left="323" w:hanging="323"/>
              <w:contextualSpacing/>
              <w:rPr>
                <w:rFonts w:cs="Arial"/>
                <w:sz w:val="22"/>
                <w:szCs w:val="22"/>
              </w:rPr>
            </w:pPr>
            <w:r w:rsidRPr="004646C8">
              <w:rPr>
                <w:rFonts w:ascii="Arial" w:eastAsia="Arial" w:hAnsi="Arial" w:cs="Arial"/>
                <w:sz w:val="22"/>
                <w:szCs w:val="22"/>
              </w:rPr>
              <w:t xml:space="preserve">where </w:t>
            </w:r>
            <w:r w:rsidR="00B81751" w:rsidRPr="004646C8">
              <w:rPr>
                <w:rFonts w:ascii="Arial" w:eastAsia="Arial" w:hAnsi="Arial" w:cs="Arial"/>
                <w:sz w:val="22"/>
                <w:szCs w:val="22"/>
              </w:rPr>
              <w:t>any one of Steps 2, 3 or 4 are undertaken by a</w:t>
            </w:r>
            <w:r w:rsidR="002237F3" w:rsidRPr="000F6E7F">
              <w:rPr>
                <w:rFonts w:ascii="Arial" w:eastAsia="Arial" w:hAnsi="Arial" w:cs="Arial"/>
                <w:sz w:val="22"/>
                <w:szCs w:val="22"/>
              </w:rPr>
              <w:t xml:space="preserve">nother </w:t>
            </w:r>
            <w:r w:rsidR="00B81751" w:rsidRPr="004646C8">
              <w:rPr>
                <w:rFonts w:ascii="Arial" w:eastAsia="Arial" w:hAnsi="Arial" w:cs="Arial"/>
                <w:sz w:val="22"/>
                <w:szCs w:val="22"/>
              </w:rPr>
              <w:t>practitioner</w:t>
            </w:r>
            <w:r w:rsidR="002308A0" w:rsidRPr="004646C8">
              <w:rPr>
                <w:rFonts w:asciiTheme="minorBidi" w:hAnsiTheme="minorBidi" w:cstheme="minorBidi"/>
                <w:sz w:val="22"/>
                <w:szCs w:val="22"/>
              </w:rPr>
              <w:t>,</w:t>
            </w:r>
            <w:r w:rsidR="002308A0" w:rsidRPr="000F6E7F">
              <w:rPr>
                <w:rFonts w:ascii="Arial" w:hAnsi="Arial" w:cs="Arial"/>
                <w:sz w:val="22"/>
                <w:szCs w:val="22"/>
              </w:rPr>
              <w:t xml:space="preserve"> </w:t>
            </w:r>
            <w:r w:rsidR="009E3A2F" w:rsidRPr="000F6E7F">
              <w:rPr>
                <w:rFonts w:ascii="Arial" w:hAnsi="Arial" w:cs="Arial"/>
                <w:sz w:val="22"/>
                <w:szCs w:val="22"/>
              </w:rPr>
              <w:t xml:space="preserve">the practitioner </w:t>
            </w:r>
            <w:r w:rsidR="00BC6495" w:rsidRPr="000F6E7F">
              <w:rPr>
                <w:rFonts w:ascii="Arial" w:hAnsi="Arial" w:cs="Arial"/>
                <w:sz w:val="22"/>
                <w:szCs w:val="22"/>
              </w:rPr>
              <w:t xml:space="preserve">carrying out step 1 </w:t>
            </w:r>
            <w:r w:rsidR="009E3A2F" w:rsidRPr="000F6E7F">
              <w:rPr>
                <w:rFonts w:ascii="Arial" w:hAnsi="Arial" w:cs="Arial"/>
                <w:sz w:val="22"/>
                <w:szCs w:val="22"/>
              </w:rPr>
              <w:t>must be competent</w:t>
            </w:r>
            <w:r w:rsidR="007720C7" w:rsidRPr="000F6E7F">
              <w:rPr>
                <w:rFonts w:ascii="Arial" w:hAnsi="Arial" w:cs="Arial"/>
                <w:sz w:val="22"/>
                <w:szCs w:val="22"/>
              </w:rPr>
              <w:t xml:space="preserve"> </w:t>
            </w:r>
            <w:r w:rsidR="007720C7" w:rsidRPr="000F6E7F">
              <w:rPr>
                <w:rFonts w:ascii="Arial" w:hAnsi="Arial" w:cs="Arial"/>
                <w:sz w:val="22"/>
                <w:szCs w:val="22"/>
              </w:rPr>
              <w:lastRenderedPageBreak/>
              <w:t xml:space="preserve">and willing to </w:t>
            </w:r>
            <w:r w:rsidR="00282259" w:rsidRPr="000F6E7F">
              <w:rPr>
                <w:rFonts w:ascii="Arial" w:hAnsi="Arial" w:cs="Arial"/>
                <w:sz w:val="22"/>
                <w:szCs w:val="22"/>
              </w:rPr>
              <w:t xml:space="preserve">act as a clinical supervisor as outlined in </w:t>
            </w:r>
            <w:r w:rsidR="00B325BA" w:rsidRPr="000F6E7F">
              <w:rPr>
                <w:rFonts w:ascii="Arial" w:hAnsi="Arial" w:cs="Arial"/>
                <w:sz w:val="22"/>
                <w:szCs w:val="22"/>
              </w:rPr>
              <w:t xml:space="preserve">the </w:t>
            </w:r>
            <w:hyperlink r:id="rId22" w:history="1">
              <w:r w:rsidR="00B325BA" w:rsidRPr="000F6E7F">
                <w:rPr>
                  <w:rStyle w:val="Hyperlink"/>
                  <w:rFonts w:ascii="Arial" w:hAnsi="Arial" w:cs="Arial"/>
                  <w:sz w:val="22"/>
                  <w:szCs w:val="22"/>
                </w:rPr>
                <w:t>national minimum standards and core curriculum for vaccination training</w:t>
              </w:r>
            </w:hyperlink>
            <w:r w:rsidR="00B325BA" w:rsidRPr="000F6E7F">
              <w:rPr>
                <w:rFonts w:ascii="Arial" w:hAnsi="Arial" w:cs="Arial"/>
                <w:sz w:val="22"/>
                <w:szCs w:val="22"/>
              </w:rPr>
              <w:t xml:space="preserve"> </w:t>
            </w:r>
            <w:r w:rsidR="009E3A2F" w:rsidRPr="000F6E7F">
              <w:rPr>
                <w:rFonts w:ascii="Arial" w:hAnsi="Arial" w:cs="Arial"/>
                <w:sz w:val="22"/>
                <w:szCs w:val="22"/>
              </w:rPr>
              <w:t>to support the</w:t>
            </w:r>
            <w:r w:rsidR="00B325BA" w:rsidRPr="000F6E7F">
              <w:rPr>
                <w:rFonts w:ascii="Arial" w:hAnsi="Arial" w:cs="Arial"/>
                <w:sz w:val="22"/>
                <w:szCs w:val="22"/>
              </w:rPr>
              <w:t xml:space="preserve"> </w:t>
            </w:r>
            <w:r w:rsidR="00BC6495" w:rsidRPr="000F6E7F">
              <w:rPr>
                <w:rFonts w:ascii="Arial" w:hAnsi="Arial" w:cs="Arial"/>
                <w:sz w:val="22"/>
                <w:szCs w:val="22"/>
              </w:rPr>
              <w:t xml:space="preserve">supervised </w:t>
            </w:r>
            <w:r w:rsidR="00B325BA" w:rsidRPr="000F6E7F">
              <w:rPr>
                <w:rFonts w:ascii="Arial" w:hAnsi="Arial" w:cs="Arial"/>
                <w:sz w:val="22"/>
                <w:szCs w:val="22"/>
              </w:rPr>
              <w:t>individual</w:t>
            </w:r>
            <w:r w:rsidR="009066D7" w:rsidRPr="000F6E7F">
              <w:rPr>
                <w:rFonts w:ascii="Arial" w:hAnsi="Arial" w:cs="Arial"/>
                <w:sz w:val="22"/>
                <w:szCs w:val="22"/>
              </w:rPr>
              <w:t>.</w:t>
            </w:r>
          </w:p>
          <w:p w14:paraId="2E9AB17D" w14:textId="4D309F2C" w:rsidR="00D0265F" w:rsidRPr="00D0265F" w:rsidRDefault="00400980" w:rsidP="00027AA6">
            <w:pPr>
              <w:pStyle w:val="Header"/>
              <w:numPr>
                <w:ilvl w:val="0"/>
                <w:numId w:val="1"/>
              </w:numPr>
              <w:tabs>
                <w:tab w:val="clear" w:pos="4153"/>
                <w:tab w:val="clear" w:pos="8306"/>
              </w:tabs>
              <w:ind w:left="323" w:hanging="323"/>
              <w:rPr>
                <w:rFonts w:cs="Arial"/>
                <w:sz w:val="22"/>
                <w:szCs w:val="22"/>
              </w:rPr>
            </w:pPr>
            <w:r w:rsidRPr="00027AA6">
              <w:rPr>
                <w:rFonts w:ascii="Arial" w:hAnsi="Arial" w:cs="Arial"/>
                <w:sz w:val="22"/>
              </w:rPr>
              <w:t xml:space="preserve">all other competencies as </w:t>
            </w:r>
            <w:r w:rsidR="002A34CA" w:rsidRPr="00027AA6">
              <w:rPr>
                <w:rFonts w:ascii="Arial" w:hAnsi="Arial" w:cs="Arial"/>
                <w:sz w:val="22"/>
              </w:rPr>
              <w:t>listed above a</w:t>
            </w:r>
            <w:r w:rsidR="002A34CA" w:rsidRPr="004646C8">
              <w:rPr>
                <w:rFonts w:ascii="Arial" w:hAnsi="Arial" w:cs="Arial"/>
                <w:sz w:val="22"/>
              </w:rPr>
              <w:t>nd belo</w:t>
            </w:r>
            <w:r w:rsidR="00D0265F">
              <w:rPr>
                <w:rFonts w:ascii="Arial" w:hAnsi="Arial" w:cs="Arial"/>
                <w:sz w:val="22"/>
              </w:rPr>
              <w:t>w</w:t>
            </w:r>
          </w:p>
        </w:tc>
      </w:tr>
      <w:tr w:rsidR="00E8252B" w:rsidRPr="00CB5D91" w14:paraId="2EDCAED0" w14:textId="77777777" w:rsidTr="00474A44">
        <w:trPr>
          <w:trHeight w:val="2767"/>
        </w:trPr>
        <w:tc>
          <w:tcPr>
            <w:tcW w:w="2970" w:type="dxa"/>
            <w:vMerge/>
          </w:tcPr>
          <w:p w14:paraId="01027E63" w14:textId="77777777" w:rsidR="00E8252B" w:rsidRPr="00DF40E8" w:rsidRDefault="00E8252B" w:rsidP="00A621FA">
            <w:pPr>
              <w:pStyle w:val="Header"/>
              <w:tabs>
                <w:tab w:val="left" w:pos="720"/>
              </w:tabs>
              <w:spacing w:before="120" w:after="120"/>
              <w:rPr>
                <w:rFonts w:ascii="Arial" w:hAnsi="Arial" w:cs="Arial"/>
                <w:b/>
                <w:sz w:val="22"/>
                <w:szCs w:val="22"/>
              </w:rPr>
            </w:pPr>
          </w:p>
        </w:tc>
        <w:tc>
          <w:tcPr>
            <w:tcW w:w="7262" w:type="dxa"/>
          </w:tcPr>
          <w:p w14:paraId="59D0A2C8" w14:textId="393FD9CD" w:rsidR="00E8252B" w:rsidRPr="000F6E7F" w:rsidRDefault="00E8252B" w:rsidP="00D26E1B">
            <w:pPr>
              <w:pStyle w:val="Header"/>
              <w:tabs>
                <w:tab w:val="clear" w:pos="4153"/>
                <w:tab w:val="clear" w:pos="8306"/>
              </w:tabs>
              <w:spacing w:after="120"/>
              <w:contextualSpacing/>
              <w:rPr>
                <w:rFonts w:ascii="Arial" w:hAnsi="Arial" w:cs="Arial"/>
                <w:b/>
                <w:bCs/>
                <w:sz w:val="22"/>
                <w:szCs w:val="22"/>
              </w:rPr>
            </w:pPr>
            <w:r w:rsidRPr="004646C8">
              <w:rPr>
                <w:rFonts w:ascii="Arial" w:hAnsi="Arial" w:cs="Arial"/>
                <w:sz w:val="22"/>
                <w:szCs w:val="22"/>
              </w:rPr>
              <w:t xml:space="preserve"> </w:t>
            </w:r>
            <w:r w:rsidRPr="000F6E7F">
              <w:rPr>
                <w:rFonts w:ascii="Arial" w:hAnsi="Arial" w:cs="Arial"/>
                <w:b/>
                <w:bCs/>
                <w:sz w:val="22"/>
                <w:szCs w:val="22"/>
              </w:rPr>
              <w:t>Vaccine preparation and administration (Step</w:t>
            </w:r>
            <w:r w:rsidR="0017462C" w:rsidRPr="000F6E7F">
              <w:rPr>
                <w:rFonts w:ascii="Arial" w:hAnsi="Arial" w:cs="Arial"/>
                <w:b/>
                <w:bCs/>
                <w:sz w:val="22"/>
                <w:szCs w:val="22"/>
              </w:rPr>
              <w:t>s</w:t>
            </w:r>
            <w:r w:rsidRPr="000F6E7F">
              <w:rPr>
                <w:rFonts w:ascii="Arial" w:hAnsi="Arial" w:cs="Arial"/>
                <w:b/>
                <w:bCs/>
                <w:sz w:val="22"/>
                <w:szCs w:val="22"/>
              </w:rPr>
              <w:t xml:space="preserve"> 2 and 3) </w:t>
            </w:r>
          </w:p>
          <w:p w14:paraId="3401CB38" w14:textId="62CFA546" w:rsidR="00E8252B" w:rsidRPr="000F6E7F" w:rsidRDefault="00E8252B" w:rsidP="00D26E1B">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must be competent in the </w:t>
            </w:r>
            <w:r w:rsidR="001411F4" w:rsidRPr="000F6E7F">
              <w:rPr>
                <w:rFonts w:ascii="Arial" w:hAnsi="Arial" w:cs="Arial"/>
                <w:sz w:val="22"/>
                <w:szCs w:val="22"/>
              </w:rPr>
              <w:t xml:space="preserve">appropriate </w:t>
            </w:r>
            <w:r w:rsidR="00F96D2E" w:rsidRPr="000F6E7F">
              <w:rPr>
                <w:rFonts w:ascii="Arial" w:hAnsi="Arial" w:cs="Arial"/>
                <w:sz w:val="22"/>
                <w:szCs w:val="22"/>
              </w:rPr>
              <w:t>administration method for the vaccine(s) listed in this VG</w:t>
            </w:r>
            <w:r w:rsidR="00B61543" w:rsidRPr="000F6E7F">
              <w:rPr>
                <w:rFonts w:ascii="Arial" w:hAnsi="Arial" w:cs="Arial"/>
                <w:sz w:val="22"/>
                <w:szCs w:val="22"/>
              </w:rPr>
              <w:t>D</w:t>
            </w:r>
          </w:p>
          <w:p w14:paraId="2684D34F" w14:textId="73E73C74" w:rsidR="00A34D3D" w:rsidRPr="000F6E7F" w:rsidRDefault="00A34D3D" w:rsidP="00D26E1B">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if relevant, must have undertaken training to meet the minimum standards in relation to vaccinating those under 18 years </w:t>
            </w:r>
          </w:p>
          <w:p w14:paraId="43DDE0C9" w14:textId="77777777" w:rsidR="00E8252B" w:rsidRPr="000F6E7F" w:rsidRDefault="00E8252B" w:rsidP="00D26E1B">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must be competent in the recognition and management of anaphylaxis</w:t>
            </w:r>
          </w:p>
          <w:p w14:paraId="320556C3" w14:textId="77777777" w:rsidR="00E8252B" w:rsidRPr="000F6E7F" w:rsidRDefault="00E8252B" w:rsidP="00D26E1B">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eastAsia="Arial" w:hAnsi="Arial" w:cs="Arial"/>
                <w:sz w:val="22"/>
                <w:szCs w:val="22"/>
              </w:rPr>
              <w:t xml:space="preserve">must be competent in the handling and storage of vaccines, and </w:t>
            </w:r>
            <w:r w:rsidRPr="000F6E7F">
              <w:rPr>
                <w:rFonts w:ascii="Arial" w:hAnsi="Arial" w:cs="Arial"/>
                <w:sz w:val="22"/>
                <w:szCs w:val="22"/>
              </w:rPr>
              <w:t>management of the cold chain</w:t>
            </w:r>
          </w:p>
          <w:p w14:paraId="11DE4538" w14:textId="77777777" w:rsidR="00E8252B" w:rsidRPr="000F6E7F" w:rsidRDefault="00E8252B" w:rsidP="00D26E1B">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must be familiar with handling the vaccine and in drawing up of the correct dose </w:t>
            </w:r>
          </w:p>
          <w:p w14:paraId="64F4A214" w14:textId="4CDC1B31" w:rsidR="00D757D4" w:rsidRPr="000F6E7F" w:rsidRDefault="00E8252B" w:rsidP="00D757D4">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must have undertaken training appropriate to this </w:t>
            </w:r>
            <w:r w:rsidR="00D36500" w:rsidRPr="000F6E7F">
              <w:rPr>
                <w:rFonts w:ascii="Arial" w:hAnsi="Arial" w:cs="Arial"/>
                <w:sz w:val="22"/>
                <w:szCs w:val="22"/>
              </w:rPr>
              <w:t>V</w:t>
            </w:r>
            <w:r w:rsidRPr="000F6E7F">
              <w:rPr>
                <w:rFonts w:ascii="Arial" w:hAnsi="Arial" w:cs="Arial"/>
                <w:sz w:val="22"/>
                <w:szCs w:val="22"/>
              </w:rPr>
              <w:t xml:space="preserve">GD as required by local policy and in line with the </w:t>
            </w:r>
            <w:hyperlink r:id="rId23" w:history="1">
              <w:r w:rsidRPr="000F6E7F">
                <w:rPr>
                  <w:rStyle w:val="Hyperlink"/>
                  <w:rFonts w:ascii="Arial" w:hAnsi="Arial" w:cs="Arial"/>
                  <w:sz w:val="22"/>
                  <w:szCs w:val="22"/>
                </w:rPr>
                <w:t>National Minimum Standards and Core Curriculum for Immunisation Training</w:t>
              </w:r>
            </w:hyperlink>
            <w:r w:rsidR="00310C8F" w:rsidRPr="004646C8">
              <w:rPr>
                <w:rFonts w:ascii="Arial" w:hAnsi="Arial" w:cs="Arial"/>
                <w:sz w:val="22"/>
                <w:szCs w:val="22"/>
              </w:rPr>
              <w:t xml:space="preserve">. Where applicable to role, refer to </w:t>
            </w:r>
            <w:hyperlink r:id="rId24" w:history="1">
              <w:r w:rsidR="00310C8F" w:rsidRPr="004646C8">
                <w:rPr>
                  <w:rStyle w:val="Hyperlink"/>
                  <w:rFonts w:ascii="Arial" w:hAnsi="Arial" w:cs="Arial"/>
                  <w:sz w:val="22"/>
                  <w:szCs w:val="22"/>
                </w:rPr>
                <w:t>CPPE e-learning: vaccination – delivering a high quality service (2026</w:t>
              </w:r>
              <w:r w:rsidR="00310C8F" w:rsidRPr="004646C8">
                <w:rPr>
                  <w:rStyle w:val="Hyperlink"/>
                  <w:rFonts w:ascii="Arial" w:hAnsi="Arial" w:cs="Arial"/>
                  <w:sz w:val="22"/>
                  <w:szCs w:val="22"/>
                  <w:u w:val="none"/>
                </w:rPr>
                <w:t>)</w:t>
              </w:r>
            </w:hyperlink>
          </w:p>
          <w:p w14:paraId="545E5AD1" w14:textId="19C6CAEE" w:rsidR="00D757D4" w:rsidRPr="004646C8" w:rsidRDefault="00D757D4" w:rsidP="004646C8">
            <w:pPr>
              <w:pStyle w:val="Header"/>
              <w:numPr>
                <w:ilvl w:val="0"/>
                <w:numId w:val="1"/>
              </w:numPr>
              <w:tabs>
                <w:tab w:val="clear" w:pos="4153"/>
                <w:tab w:val="clear" w:pos="8306"/>
              </w:tabs>
              <w:spacing w:after="60"/>
              <w:ind w:left="323" w:hanging="323"/>
              <w:contextualSpacing/>
              <w:rPr>
                <w:rFonts w:ascii="Arial" w:hAnsi="Arial" w:cs="Arial"/>
                <w:sz w:val="22"/>
                <w:szCs w:val="22"/>
              </w:rPr>
            </w:pPr>
            <w:r w:rsidRPr="000F6E7F">
              <w:rPr>
                <w:rFonts w:ascii="Arial" w:hAnsi="Arial" w:cs="Arial"/>
                <w:sz w:val="22"/>
                <w:szCs w:val="22"/>
              </w:rPr>
              <w:t xml:space="preserve">must </w:t>
            </w:r>
            <w:r w:rsidR="002A34CA" w:rsidRPr="004646C8">
              <w:rPr>
                <w:rFonts w:ascii="Arial" w:hAnsi="Arial" w:cs="Arial"/>
                <w:sz w:val="22"/>
                <w:szCs w:val="22"/>
              </w:rPr>
              <w:t xml:space="preserve">either </w:t>
            </w:r>
            <w:r w:rsidRPr="000F6E7F">
              <w:rPr>
                <w:rFonts w:ascii="Arial" w:hAnsi="Arial" w:cs="Arial"/>
                <w:sz w:val="22"/>
                <w:szCs w:val="22"/>
              </w:rPr>
              <w:t>have</w:t>
            </w:r>
            <w:r w:rsidR="002A34CA" w:rsidRPr="004646C8">
              <w:rPr>
                <w:rFonts w:ascii="Arial" w:hAnsi="Arial" w:cs="Arial"/>
                <w:sz w:val="22"/>
                <w:szCs w:val="22"/>
              </w:rPr>
              <w:t xml:space="preserve"> </w:t>
            </w:r>
            <w:r w:rsidRPr="000F6E7F">
              <w:rPr>
                <w:rFonts w:ascii="Arial" w:hAnsi="Arial" w:cs="Arial"/>
                <w:sz w:val="22"/>
                <w:szCs w:val="22"/>
              </w:rPr>
              <w:t xml:space="preserve">been signed off as competent, using the </w:t>
            </w:r>
            <w:hyperlink r:id="rId25" w:history="1">
              <w:r w:rsidRPr="004646C8">
                <w:rPr>
                  <w:rStyle w:val="Hyperlink"/>
                  <w:rFonts w:ascii="Arial" w:hAnsi="Arial" w:cs="Arial"/>
                  <w:sz w:val="22"/>
                  <w:szCs w:val="22"/>
                </w:rPr>
                <w:t>vaccinator competency assessment tool</w:t>
              </w:r>
            </w:hyperlink>
            <w:r w:rsidRPr="000F6E7F">
              <w:rPr>
                <w:rFonts w:ascii="Arial" w:hAnsi="Arial" w:cs="Arial"/>
                <w:sz w:val="22"/>
                <w:szCs w:val="22"/>
              </w:rPr>
              <w:t xml:space="preserve"> if new to or returning to immunisation after a prolonged period (more than 12 months) or have used the tool for self-assessment if an experienced vaccinator (vaccinated within the last 12 months)</w:t>
            </w:r>
            <w:r w:rsidR="00310C8F" w:rsidRPr="004646C8">
              <w:rPr>
                <w:rFonts w:ascii="Arial" w:hAnsi="Arial" w:cs="Arial"/>
                <w:sz w:val="22"/>
                <w:szCs w:val="22"/>
              </w:rPr>
              <w:t xml:space="preserve">. Refer to </w:t>
            </w:r>
            <w:hyperlink r:id="rId26" w:history="1">
              <w:r w:rsidR="00310C8F" w:rsidRPr="004646C8">
                <w:rPr>
                  <w:rStyle w:val="Hyperlink"/>
                  <w:rFonts w:ascii="Arial" w:hAnsi="Arial" w:cs="Arial"/>
                  <w:sz w:val="22"/>
                  <w:szCs w:val="22"/>
                </w:rPr>
                <w:t>CPPE e-learning: vaccination – delivering a high quality service (2026</w:t>
              </w:r>
              <w:r w:rsidR="00310C8F" w:rsidRPr="004646C8">
                <w:rPr>
                  <w:rStyle w:val="Hyperlink"/>
                  <w:rFonts w:ascii="Arial" w:hAnsi="Arial" w:cs="Arial"/>
                  <w:sz w:val="22"/>
                  <w:szCs w:val="22"/>
                  <w:u w:val="none"/>
                </w:rPr>
                <w:t>)</w:t>
              </w:r>
            </w:hyperlink>
            <w:r w:rsidR="002237F3" w:rsidRPr="004646C8">
              <w:rPr>
                <w:rFonts w:ascii="Arial" w:hAnsi="Arial" w:cs="Arial"/>
                <w:sz w:val="22"/>
                <w:szCs w:val="22"/>
              </w:rPr>
              <w:t xml:space="preserve">, </w:t>
            </w:r>
            <w:r w:rsidR="00310C8F" w:rsidRPr="004646C8">
              <w:rPr>
                <w:rFonts w:ascii="Arial" w:hAnsi="Arial" w:cs="Arial"/>
                <w:sz w:val="22"/>
                <w:szCs w:val="22"/>
              </w:rPr>
              <w:t>as applicable to role</w:t>
            </w:r>
          </w:p>
          <w:p w14:paraId="31FE1666" w14:textId="77777777" w:rsidR="00D757D4" w:rsidRPr="004646C8" w:rsidRDefault="00D757D4" w:rsidP="004646C8">
            <w:pPr>
              <w:numPr>
                <w:ilvl w:val="0"/>
                <w:numId w:val="1"/>
              </w:numPr>
              <w:spacing w:after="60"/>
              <w:ind w:left="323" w:hanging="323"/>
              <w:contextualSpacing/>
              <w:rPr>
                <w:rFonts w:cs="Arial"/>
                <w:sz w:val="22"/>
                <w:szCs w:val="22"/>
              </w:rPr>
            </w:pPr>
            <w:r w:rsidRPr="004646C8">
              <w:rPr>
                <w:rFonts w:eastAsia="Arial" w:cs="Arial"/>
                <w:sz w:val="22"/>
                <w:szCs w:val="22"/>
              </w:rPr>
              <w:t xml:space="preserve">must have completed the </w:t>
            </w:r>
            <w:hyperlink r:id="rId27" w:history="1">
              <w:r w:rsidRPr="004646C8">
                <w:rPr>
                  <w:rFonts w:eastAsia="Arial" w:cs="Arial"/>
                  <w:color w:val="0000FF"/>
                  <w:sz w:val="22"/>
                  <w:szCs w:val="22"/>
                  <w:u w:val="single"/>
                </w:rPr>
                <w:t>national COVID-19 vaccination e-learning programme</w:t>
              </w:r>
            </w:hyperlink>
            <w:r w:rsidRPr="004646C8">
              <w:rPr>
                <w:rFonts w:eastAsia="Arial" w:cs="Arial"/>
                <w:sz w:val="22"/>
                <w:szCs w:val="22"/>
              </w:rPr>
              <w:t>, including the relevant vaccine specific session and/or locally-provided COVID-19 vaccine training</w:t>
            </w:r>
          </w:p>
          <w:p w14:paraId="18130BEA" w14:textId="0B00954F" w:rsidR="00E8252B" w:rsidRPr="000F6E7F" w:rsidRDefault="00E8252B">
            <w:pPr>
              <w:pStyle w:val="Header"/>
              <w:numPr>
                <w:ilvl w:val="0"/>
                <w:numId w:val="1"/>
              </w:numPr>
              <w:tabs>
                <w:tab w:val="clear" w:pos="4153"/>
                <w:tab w:val="clear" w:pos="8306"/>
              </w:tabs>
              <w:spacing w:after="60"/>
              <w:ind w:left="323" w:hanging="323"/>
              <w:contextualSpacing/>
              <w:rPr>
                <w:rFonts w:ascii="Arial" w:hAnsi="Arial" w:cs="Arial"/>
                <w:sz w:val="22"/>
                <w:szCs w:val="22"/>
              </w:rPr>
            </w:pPr>
            <w:r w:rsidRPr="000F6E7F">
              <w:rPr>
                <w:rFonts w:ascii="Arial" w:hAnsi="Arial" w:cs="Arial"/>
                <w:sz w:val="22"/>
                <w:szCs w:val="22"/>
              </w:rPr>
              <w:t>must be familiar with the vaccine product and alert to changes in the Summary of Product Characteristics (SPC), Immunisation Against Infectious Disease (the</w:t>
            </w:r>
            <w:hyperlink r:id="rId28" w:history="1">
              <w:r w:rsidRPr="000F6E7F">
                <w:rPr>
                  <w:rStyle w:val="Hyperlink"/>
                  <w:rFonts w:ascii="Arial" w:hAnsi="Arial" w:cs="Arial"/>
                  <w:sz w:val="22"/>
                  <w:szCs w:val="22"/>
                  <w:u w:val="none"/>
                </w:rPr>
                <w:t xml:space="preserve"> </w:t>
              </w:r>
              <w:r w:rsidRPr="000F6E7F">
                <w:rPr>
                  <w:rStyle w:val="Hyperlink"/>
                  <w:rFonts w:ascii="Arial" w:hAnsi="Arial" w:cs="Arial"/>
                  <w:sz w:val="22"/>
                  <w:szCs w:val="22"/>
                </w:rPr>
                <w:t>Green Book</w:t>
              </w:r>
            </w:hyperlink>
            <w:r w:rsidRPr="000F6E7F">
              <w:rPr>
                <w:rFonts w:ascii="Arial" w:hAnsi="Arial" w:cs="Arial"/>
                <w:sz w:val="22"/>
                <w:szCs w:val="22"/>
              </w:rPr>
              <w:t>)</w:t>
            </w:r>
            <w:r w:rsidR="00C1344E" w:rsidRPr="000F6E7F">
              <w:rPr>
                <w:rFonts w:ascii="Arial" w:hAnsi="Arial" w:cs="Arial"/>
                <w:sz w:val="22"/>
                <w:szCs w:val="22"/>
              </w:rPr>
              <w:t xml:space="preserve">, </w:t>
            </w:r>
            <w:r w:rsidR="00A34D3D" w:rsidRPr="000F6E7F">
              <w:rPr>
                <w:rFonts w:ascii="Arial" w:hAnsi="Arial" w:cs="Arial"/>
                <w:sz w:val="22"/>
                <w:szCs w:val="22"/>
              </w:rPr>
              <w:t xml:space="preserve">national recommendations </w:t>
            </w:r>
            <w:r w:rsidRPr="000F6E7F">
              <w:rPr>
                <w:rFonts w:ascii="Arial" w:hAnsi="Arial" w:cs="Arial"/>
                <w:sz w:val="22"/>
                <w:szCs w:val="22"/>
              </w:rPr>
              <w:t xml:space="preserve">and </w:t>
            </w:r>
            <w:r w:rsidR="00A34D3D" w:rsidRPr="000F6E7F">
              <w:rPr>
                <w:rFonts w:ascii="Arial" w:hAnsi="Arial" w:cs="Arial"/>
                <w:sz w:val="22"/>
                <w:szCs w:val="22"/>
              </w:rPr>
              <w:t xml:space="preserve">commissioning arrangements for </w:t>
            </w:r>
            <w:r w:rsidR="00A34D3D" w:rsidRPr="004646C8">
              <w:rPr>
                <w:rFonts w:ascii="Arial" w:hAnsi="Arial" w:cs="Arial"/>
                <w:sz w:val="22"/>
                <w:szCs w:val="22"/>
              </w:rPr>
              <w:t>the</w:t>
            </w:r>
            <w:r w:rsidRPr="000F6E7F">
              <w:rPr>
                <w:rFonts w:ascii="Arial" w:hAnsi="Arial" w:cs="Arial"/>
                <w:sz w:val="22"/>
                <w:szCs w:val="22"/>
              </w:rPr>
              <w:t xml:space="preserve"> immunisation programme</w:t>
            </w:r>
          </w:p>
          <w:p w14:paraId="57B75249" w14:textId="0AFE4C23" w:rsidR="00400980" w:rsidRPr="004646C8" w:rsidRDefault="00400980" w:rsidP="004646C8">
            <w:pPr>
              <w:pStyle w:val="Header"/>
              <w:numPr>
                <w:ilvl w:val="0"/>
                <w:numId w:val="1"/>
              </w:numPr>
              <w:tabs>
                <w:tab w:val="clear" w:pos="4153"/>
                <w:tab w:val="clear" w:pos="8306"/>
              </w:tabs>
              <w:spacing w:after="60"/>
              <w:ind w:left="323" w:hanging="323"/>
              <w:contextualSpacing/>
              <w:rPr>
                <w:rFonts w:ascii="Arial" w:hAnsi="Arial" w:cs="Arial"/>
                <w:sz w:val="22"/>
                <w:szCs w:val="22"/>
              </w:rPr>
            </w:pPr>
            <w:r w:rsidRPr="004646C8">
              <w:rPr>
                <w:rFonts w:ascii="Arial" w:hAnsi="Arial" w:cs="Arial"/>
                <w:sz w:val="22"/>
                <w:szCs w:val="22"/>
              </w:rPr>
              <w:t>all other competencies as outlined above (</w:t>
            </w:r>
            <w:hyperlink w:anchor="all_practitioners" w:history="1">
              <w:r w:rsidRPr="004646C8">
                <w:rPr>
                  <w:rStyle w:val="Hyperlink"/>
                  <w:rFonts w:ascii="Arial" w:hAnsi="Arial" w:cs="Arial"/>
                  <w:sz w:val="22"/>
                  <w:szCs w:val="22"/>
                </w:rPr>
                <w:t>All practitioners</w:t>
              </w:r>
            </w:hyperlink>
            <w:r w:rsidRPr="004646C8">
              <w:rPr>
                <w:rFonts w:ascii="Arial" w:hAnsi="Arial" w:cs="Arial"/>
                <w:sz w:val="22"/>
                <w:szCs w:val="22"/>
              </w:rPr>
              <w:t>)</w:t>
            </w:r>
          </w:p>
        </w:tc>
      </w:tr>
      <w:tr w:rsidR="00E8252B" w:rsidRPr="00CB5D91" w14:paraId="187CD243" w14:textId="77777777" w:rsidTr="004646C8">
        <w:trPr>
          <w:trHeight w:val="784"/>
        </w:trPr>
        <w:tc>
          <w:tcPr>
            <w:tcW w:w="2970" w:type="dxa"/>
            <w:vMerge/>
          </w:tcPr>
          <w:p w14:paraId="3A9C67DB" w14:textId="77777777" w:rsidR="00E8252B" w:rsidRPr="00DF40E8" w:rsidRDefault="00E8252B" w:rsidP="00A621FA">
            <w:pPr>
              <w:pStyle w:val="Header"/>
              <w:tabs>
                <w:tab w:val="left" w:pos="720"/>
              </w:tabs>
              <w:spacing w:before="120" w:after="120"/>
              <w:rPr>
                <w:rFonts w:ascii="Arial" w:hAnsi="Arial" w:cs="Arial"/>
                <w:b/>
                <w:sz w:val="22"/>
                <w:szCs w:val="22"/>
              </w:rPr>
            </w:pPr>
          </w:p>
        </w:tc>
        <w:tc>
          <w:tcPr>
            <w:tcW w:w="7262" w:type="dxa"/>
          </w:tcPr>
          <w:p w14:paraId="67985D96" w14:textId="0C9A478A" w:rsidR="00E8252B" w:rsidRPr="004646C8" w:rsidRDefault="00E8252B" w:rsidP="004646C8">
            <w:pPr>
              <w:pStyle w:val="Header"/>
              <w:tabs>
                <w:tab w:val="clear" w:pos="4153"/>
                <w:tab w:val="clear" w:pos="8306"/>
              </w:tabs>
              <w:spacing w:after="120"/>
              <w:contextualSpacing/>
              <w:rPr>
                <w:rFonts w:ascii="Arial" w:hAnsi="Arial" w:cs="Arial"/>
                <w:b/>
                <w:bCs/>
                <w:sz w:val="22"/>
                <w:szCs w:val="22"/>
              </w:rPr>
            </w:pPr>
            <w:r w:rsidRPr="004646C8">
              <w:rPr>
                <w:rFonts w:ascii="Arial" w:hAnsi="Arial" w:cs="Arial"/>
                <w:b/>
                <w:bCs/>
                <w:sz w:val="22"/>
                <w:szCs w:val="22"/>
              </w:rPr>
              <w:t xml:space="preserve">Record keeping (Step 4) </w:t>
            </w:r>
          </w:p>
          <w:p w14:paraId="1CD4359D" w14:textId="2026A260" w:rsidR="00E8252B" w:rsidRPr="004646C8" w:rsidRDefault="00EE675E" w:rsidP="004646C8">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646C8">
              <w:rPr>
                <w:rFonts w:ascii="Arial" w:hAnsi="Arial" w:cs="Arial"/>
                <w:sz w:val="22"/>
                <w:szCs w:val="22"/>
              </w:rPr>
              <w:t xml:space="preserve">must meet </w:t>
            </w:r>
            <w:r w:rsidR="00704EAA" w:rsidRPr="004646C8">
              <w:rPr>
                <w:rFonts w:ascii="Arial" w:hAnsi="Arial" w:cs="Arial"/>
                <w:sz w:val="22"/>
                <w:szCs w:val="22"/>
              </w:rPr>
              <w:t xml:space="preserve">the </w:t>
            </w:r>
            <w:hyperlink r:id="rId29" w:history="1">
              <w:r w:rsidR="000E7D12" w:rsidRPr="004646C8">
                <w:rPr>
                  <w:rStyle w:val="Hyperlink"/>
                  <w:rFonts w:ascii="Arial" w:hAnsi="Arial" w:cs="Arial"/>
                  <w:sz w:val="22"/>
                  <w:szCs w:val="22"/>
                </w:rPr>
                <w:t>core knowledge standard 11:</w:t>
              </w:r>
              <w:r w:rsidR="003D52F9" w:rsidRPr="004646C8">
                <w:rPr>
                  <w:rStyle w:val="Hyperlink"/>
                  <w:rFonts w:ascii="Arial" w:hAnsi="Arial" w:cs="Arial"/>
                  <w:sz w:val="22"/>
                  <w:szCs w:val="22"/>
                </w:rPr>
                <w:t>documentation, record keeping and reporting</w:t>
              </w:r>
            </w:hyperlink>
            <w:r w:rsidR="003D52F9" w:rsidRPr="004646C8">
              <w:rPr>
                <w:rFonts w:ascii="Arial" w:hAnsi="Arial" w:cs="Arial"/>
                <w:sz w:val="22"/>
                <w:szCs w:val="22"/>
              </w:rPr>
              <w:t xml:space="preserve"> (</w:t>
            </w:r>
            <w:r w:rsidR="00EE302A" w:rsidRPr="004646C8">
              <w:rPr>
                <w:rFonts w:ascii="Arial" w:hAnsi="Arial" w:cs="Arial"/>
                <w:sz w:val="22"/>
                <w:szCs w:val="22"/>
              </w:rPr>
              <w:t>national minimum standards and core c</w:t>
            </w:r>
            <w:r w:rsidR="000E7D12" w:rsidRPr="004646C8">
              <w:rPr>
                <w:rFonts w:ascii="Arial" w:hAnsi="Arial" w:cs="Arial"/>
                <w:sz w:val="22"/>
                <w:szCs w:val="22"/>
              </w:rPr>
              <w:t>urriculum for vaccination training)</w:t>
            </w:r>
          </w:p>
          <w:p w14:paraId="1D491A25" w14:textId="01E25853" w:rsidR="000E7D12" w:rsidRPr="004646C8" w:rsidRDefault="00704EAA" w:rsidP="004646C8">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646C8">
              <w:rPr>
                <w:rFonts w:ascii="Arial" w:hAnsi="Arial" w:cs="Arial"/>
                <w:sz w:val="22"/>
                <w:szCs w:val="22"/>
              </w:rPr>
              <w:t>all other competencies as outlined above (</w:t>
            </w:r>
            <w:hyperlink w:anchor="all_practitioners" w:history="1">
              <w:r w:rsidRPr="004646C8">
                <w:rPr>
                  <w:rStyle w:val="Hyperlink"/>
                  <w:rFonts w:ascii="Arial" w:hAnsi="Arial" w:cs="Arial"/>
                  <w:sz w:val="22"/>
                  <w:szCs w:val="22"/>
                </w:rPr>
                <w:t>All practitioners</w:t>
              </w:r>
            </w:hyperlink>
            <w:r w:rsidRPr="004646C8">
              <w:rPr>
                <w:rFonts w:ascii="Arial" w:hAnsi="Arial" w:cs="Arial"/>
                <w:sz w:val="22"/>
                <w:szCs w:val="22"/>
              </w:rPr>
              <w:t xml:space="preserve">) </w:t>
            </w:r>
          </w:p>
        </w:tc>
      </w:tr>
      <w:tr w:rsidR="00CA5FCD" w:rsidRPr="00CB5D91" w14:paraId="6EC265A1" w14:textId="77777777" w:rsidTr="00A621FA">
        <w:tc>
          <w:tcPr>
            <w:tcW w:w="2970" w:type="dxa"/>
          </w:tcPr>
          <w:p w14:paraId="15FAB63A" w14:textId="77777777" w:rsidR="00CA5FCD" w:rsidRDefault="00CA5FCD" w:rsidP="00A621FA">
            <w:pPr>
              <w:spacing w:before="120" w:after="120"/>
              <w:rPr>
                <w:rFonts w:cs="Arial"/>
                <w:b/>
                <w:sz w:val="22"/>
                <w:szCs w:val="22"/>
              </w:rPr>
            </w:pPr>
            <w:bookmarkStart w:id="9" w:name="continued_training"/>
            <w:r w:rsidRPr="00DF40E8">
              <w:rPr>
                <w:rFonts w:cs="Arial"/>
                <w:b/>
                <w:sz w:val="22"/>
                <w:szCs w:val="22"/>
              </w:rPr>
              <w:t>Continued training requirements</w:t>
            </w:r>
            <w:bookmarkEnd w:id="9"/>
          </w:p>
          <w:p w14:paraId="56AFB2D8" w14:textId="3A70D384" w:rsidR="000B06C7" w:rsidRPr="004646C8" w:rsidRDefault="000B06C7" w:rsidP="002237F3">
            <w:pPr>
              <w:spacing w:before="120" w:after="120"/>
              <w:rPr>
                <w:rFonts w:cs="Arial"/>
                <w:bCs/>
                <w:sz w:val="22"/>
                <w:szCs w:val="22"/>
              </w:rPr>
            </w:pPr>
          </w:p>
        </w:tc>
        <w:tc>
          <w:tcPr>
            <w:tcW w:w="7262" w:type="dxa"/>
          </w:tcPr>
          <w:p w14:paraId="2D6CE4B5" w14:textId="77777777" w:rsidR="00CA5FCD" w:rsidRDefault="00CA5FCD" w:rsidP="00A621FA">
            <w:pPr>
              <w:spacing w:before="120" w:after="120"/>
              <w:rPr>
                <w:rFonts w:cs="Arial"/>
                <w:sz w:val="22"/>
                <w:szCs w:val="22"/>
              </w:rPr>
            </w:pPr>
            <w:r>
              <w:rPr>
                <w:rFonts w:cs="Arial"/>
                <w:sz w:val="22"/>
                <w:szCs w:val="22"/>
              </w:rPr>
              <w:t>Practitioners m</w:t>
            </w:r>
            <w:r w:rsidRPr="00EC0316">
              <w:rPr>
                <w:rFonts w:cs="Arial"/>
                <w:sz w:val="22"/>
                <w:szCs w:val="22"/>
              </w:rPr>
              <w:t>ust ensure they are up to date with relevant issues</w:t>
            </w:r>
            <w:r>
              <w:rPr>
                <w:rFonts w:cs="Arial"/>
                <w:sz w:val="22"/>
                <w:szCs w:val="22"/>
              </w:rPr>
              <w:t xml:space="preserve"> and clinical skills</w:t>
            </w:r>
            <w:r w:rsidRPr="00EC0316">
              <w:rPr>
                <w:rFonts w:cs="Arial"/>
                <w:sz w:val="22"/>
                <w:szCs w:val="22"/>
              </w:rPr>
              <w:t xml:space="preserve"> relating to immunisation </w:t>
            </w:r>
            <w:r>
              <w:rPr>
                <w:rFonts w:cs="Arial"/>
                <w:sz w:val="22"/>
                <w:szCs w:val="22"/>
              </w:rPr>
              <w:t xml:space="preserve">and management of anaphylaxis, </w:t>
            </w:r>
            <w:r w:rsidRPr="00EC0316">
              <w:rPr>
                <w:rFonts w:cs="Arial"/>
                <w:sz w:val="22"/>
                <w:szCs w:val="22"/>
              </w:rPr>
              <w:t xml:space="preserve">with evidence of appropriate </w:t>
            </w:r>
            <w:r>
              <w:rPr>
                <w:rFonts w:cs="Arial"/>
                <w:color w:val="000000"/>
                <w:sz w:val="22"/>
                <w:szCs w:val="22"/>
              </w:rPr>
              <w:t>Continued Professional Development (CPD).</w:t>
            </w:r>
          </w:p>
          <w:p w14:paraId="458EBE3C" w14:textId="192B9968" w:rsidR="00CA5FCD" w:rsidRDefault="00CA5FCD" w:rsidP="00A621FA">
            <w:pPr>
              <w:spacing w:before="120" w:after="120"/>
              <w:rPr>
                <w:rFonts w:cs="Arial"/>
                <w:sz w:val="22"/>
                <w:szCs w:val="22"/>
              </w:rPr>
            </w:pPr>
            <w:r>
              <w:rPr>
                <w:rFonts w:cs="Arial"/>
                <w:sz w:val="22"/>
              </w:rPr>
              <w:t>Practitioners</w:t>
            </w:r>
            <w:r w:rsidRPr="004E3683">
              <w:rPr>
                <w:rFonts w:cs="Arial"/>
                <w:sz w:val="22"/>
              </w:rPr>
              <w:t xml:space="preserve"> should be constantly alert to any subsequent recommendations from </w:t>
            </w:r>
            <w:r>
              <w:rPr>
                <w:rFonts w:cs="Arial"/>
                <w:sz w:val="22"/>
              </w:rPr>
              <w:t>UKHSA, NHS England</w:t>
            </w:r>
            <w:r w:rsidR="00AB1729">
              <w:rPr>
                <w:rFonts w:cs="Arial"/>
                <w:sz w:val="22"/>
              </w:rPr>
              <w:t xml:space="preserve"> </w:t>
            </w:r>
            <w:r>
              <w:rPr>
                <w:rFonts w:cs="Arial"/>
                <w:sz w:val="22"/>
              </w:rPr>
              <w:t xml:space="preserve">and </w:t>
            </w:r>
            <w:r w:rsidRPr="004E3683">
              <w:rPr>
                <w:rFonts w:cs="Arial"/>
                <w:sz w:val="22"/>
              </w:rPr>
              <w:t>other sources of medicines information</w:t>
            </w:r>
            <w:r>
              <w:rPr>
                <w:rFonts w:cs="Arial"/>
                <w:sz w:val="22"/>
              </w:rPr>
              <w:t xml:space="preserve">. </w:t>
            </w:r>
          </w:p>
          <w:p w14:paraId="1024CC68" w14:textId="676D868E" w:rsidR="00CA5FCD" w:rsidRPr="002059FF" w:rsidRDefault="00CA5FCD" w:rsidP="00A621FA">
            <w:pPr>
              <w:spacing w:before="120" w:after="120"/>
              <w:rPr>
                <w:rFonts w:cs="Arial"/>
                <w:sz w:val="22"/>
                <w:szCs w:val="22"/>
              </w:rPr>
            </w:pPr>
            <w:r w:rsidRPr="002059FF">
              <w:rPr>
                <w:rFonts w:cs="Arial"/>
                <w:sz w:val="22"/>
              </w:rPr>
              <w:t xml:space="preserve">Note: </w:t>
            </w:r>
            <w:r w:rsidRPr="002059FF">
              <w:rPr>
                <w:rFonts w:cs="Arial"/>
                <w:sz w:val="22"/>
                <w:szCs w:val="22"/>
              </w:rPr>
              <w:t>The most current national recommendations should be followed but a PS</w:t>
            </w:r>
            <w:r w:rsidR="00DF22D7">
              <w:rPr>
                <w:rFonts w:cs="Arial"/>
                <w:sz w:val="22"/>
                <w:szCs w:val="22"/>
              </w:rPr>
              <w:t>D</w:t>
            </w:r>
            <w:r w:rsidRPr="00FE6654">
              <w:rPr>
                <w:rFonts w:cs="Arial"/>
                <w:sz w:val="22"/>
                <w:szCs w:val="22"/>
              </w:rPr>
              <w:t xml:space="preserve"> </w:t>
            </w:r>
            <w:r w:rsidRPr="00FE6654">
              <w:rPr>
                <w:sz w:val="22"/>
                <w:szCs w:val="22"/>
              </w:rPr>
              <w:t xml:space="preserve">may be required to administer the vaccine in line with updated recommendations that are outside the criteria specified in this </w:t>
            </w:r>
            <w:r w:rsidR="00D36500">
              <w:rPr>
                <w:sz w:val="22"/>
                <w:szCs w:val="22"/>
              </w:rPr>
              <w:t>V</w:t>
            </w:r>
            <w:r w:rsidRPr="00FE6654">
              <w:rPr>
                <w:sz w:val="22"/>
                <w:szCs w:val="22"/>
              </w:rPr>
              <w:t>GD.</w:t>
            </w:r>
          </w:p>
        </w:tc>
      </w:tr>
    </w:tbl>
    <w:p w14:paraId="32C1C601" w14:textId="77777777" w:rsidR="00CA5FCD" w:rsidRDefault="00CA5FCD" w:rsidP="00CA5FCD">
      <w:pPr>
        <w:rPr>
          <w:rFonts w:cs="Arial"/>
          <w:b/>
          <w:sz w:val="2"/>
          <w:szCs w:val="2"/>
        </w:rPr>
      </w:pPr>
      <w:r>
        <w:rPr>
          <w:rFonts w:cs="Arial"/>
          <w:b/>
          <w:sz w:val="2"/>
          <w:szCs w:val="2"/>
        </w:rPr>
        <w:t xml:space="preserve"> </w:t>
      </w:r>
    </w:p>
    <w:p w14:paraId="4ED5D939" w14:textId="77777777" w:rsidR="00CA5FCD" w:rsidRDefault="00CA5FCD" w:rsidP="00CA5FCD">
      <w:pPr>
        <w:overflowPunct/>
        <w:autoSpaceDE/>
        <w:autoSpaceDN/>
        <w:adjustRightInd/>
        <w:jc w:val="center"/>
        <w:textAlignment w:val="auto"/>
        <w:rPr>
          <w:rFonts w:cs="Arial"/>
          <w:b/>
          <w:sz w:val="2"/>
          <w:szCs w:val="2"/>
        </w:rPr>
      </w:pPr>
      <w:r>
        <w:rPr>
          <w:rFonts w:cs="Arial"/>
          <w:b/>
          <w:sz w:val="2"/>
          <w:szCs w:val="2"/>
        </w:rPr>
        <w:br w:type="page"/>
      </w:r>
    </w:p>
    <w:p w14:paraId="7CFB36C5" w14:textId="6FCFEB5F" w:rsidR="00CA5FCD" w:rsidRPr="002237F3" w:rsidRDefault="00CA5FCD" w:rsidP="00CA5FCD">
      <w:pPr>
        <w:pStyle w:val="ListParagraph"/>
        <w:numPr>
          <w:ilvl w:val="0"/>
          <w:numId w:val="3"/>
        </w:numPr>
        <w:rPr>
          <w:b/>
          <w:szCs w:val="24"/>
        </w:rPr>
      </w:pPr>
      <w:r w:rsidRPr="000E478E">
        <w:rPr>
          <w:b/>
          <w:szCs w:val="24"/>
        </w:rPr>
        <w:lastRenderedPageBreak/>
        <w:t xml:space="preserve">Clinical condition or situation to which this </w:t>
      </w:r>
      <w:r w:rsidR="00D36500">
        <w:rPr>
          <w:b/>
          <w:szCs w:val="24"/>
        </w:rPr>
        <w:t>V</w:t>
      </w:r>
      <w:r w:rsidRPr="000E478E">
        <w:rPr>
          <w:b/>
          <w:szCs w:val="24"/>
        </w:rPr>
        <w:t>GD applies</w:t>
      </w:r>
      <w:r w:rsidR="00310B3E">
        <w:rPr>
          <w:b/>
          <w:szCs w:val="24"/>
        </w:rPr>
        <w:t xml:space="preserve"> </w:t>
      </w:r>
      <w:r w:rsidR="00310B3E" w:rsidRPr="002237F3">
        <w:rPr>
          <w:b/>
          <w:szCs w:val="24"/>
        </w:rPr>
        <w:t xml:space="preserve">(for practitioners conducting Step 1) </w:t>
      </w:r>
    </w:p>
    <w:p w14:paraId="4C712651" w14:textId="77777777" w:rsidR="00CA5FCD" w:rsidRPr="0008353A" w:rsidRDefault="00CA5FCD" w:rsidP="00CA5FCD">
      <w:pPr>
        <w:pStyle w:val="ListParagraph"/>
        <w:ind w:left="1080"/>
        <w:rPr>
          <w:rFonts w:cs="Arial"/>
          <w:szCs w:val="24"/>
        </w:rPr>
      </w:pPr>
    </w:p>
    <w:tbl>
      <w:tblPr>
        <w:tblW w:w="1034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7654"/>
      </w:tblGrid>
      <w:tr w:rsidR="00CA5FCD" w:rsidRPr="00A956FD" w14:paraId="4E1CE73B" w14:textId="77777777" w:rsidTr="00A621FA">
        <w:tc>
          <w:tcPr>
            <w:tcW w:w="2694" w:type="dxa"/>
          </w:tcPr>
          <w:p w14:paraId="4E63A252" w14:textId="16858A09" w:rsidR="00CA5FCD" w:rsidRDefault="00CA5FCD" w:rsidP="00A621FA">
            <w:pPr>
              <w:pStyle w:val="Header"/>
              <w:tabs>
                <w:tab w:val="clear" w:pos="4153"/>
                <w:tab w:val="clear" w:pos="8306"/>
              </w:tabs>
              <w:spacing w:before="120" w:after="120"/>
              <w:rPr>
                <w:rFonts w:ascii="Arial" w:hAnsi="Arial" w:cs="Arial"/>
                <w:b/>
                <w:sz w:val="22"/>
                <w:szCs w:val="22"/>
              </w:rPr>
            </w:pPr>
            <w:r w:rsidRPr="00A956FD">
              <w:rPr>
                <w:rFonts w:ascii="Arial" w:hAnsi="Arial" w:cs="Arial"/>
                <w:b/>
                <w:sz w:val="22"/>
                <w:szCs w:val="22"/>
              </w:rPr>
              <w:t xml:space="preserve">Clinical condition or situation to which this </w:t>
            </w:r>
            <w:r w:rsidR="00D36500">
              <w:rPr>
                <w:rFonts w:ascii="Arial" w:hAnsi="Arial" w:cs="Arial"/>
                <w:b/>
                <w:sz w:val="22"/>
                <w:szCs w:val="22"/>
              </w:rPr>
              <w:t>V</w:t>
            </w:r>
            <w:r w:rsidRPr="00A956FD">
              <w:rPr>
                <w:rFonts w:ascii="Arial" w:hAnsi="Arial" w:cs="Arial"/>
                <w:b/>
                <w:sz w:val="22"/>
                <w:szCs w:val="22"/>
              </w:rPr>
              <w:t>GD applies</w:t>
            </w:r>
          </w:p>
          <w:p w14:paraId="2BD7C9EB" w14:textId="070F617C" w:rsidR="0043494C" w:rsidRPr="00A956FD" w:rsidRDefault="0043494C" w:rsidP="00A621FA">
            <w:pPr>
              <w:pStyle w:val="Header"/>
              <w:tabs>
                <w:tab w:val="clear" w:pos="4153"/>
                <w:tab w:val="clear" w:pos="8306"/>
              </w:tabs>
              <w:spacing w:before="120" w:after="120"/>
              <w:rPr>
                <w:rFonts w:ascii="Arial" w:hAnsi="Arial" w:cs="Arial"/>
                <w:b/>
                <w:sz w:val="22"/>
                <w:szCs w:val="22"/>
              </w:rPr>
            </w:pPr>
            <w:r w:rsidRPr="002237F3">
              <w:rPr>
                <w:rFonts w:ascii="Arial" w:hAnsi="Arial" w:cs="Arial"/>
                <w:b/>
                <w:sz w:val="22"/>
                <w:szCs w:val="22"/>
              </w:rPr>
              <w:t>(Step 1)</w:t>
            </w:r>
            <w:r>
              <w:rPr>
                <w:rFonts w:ascii="Arial" w:hAnsi="Arial" w:cs="Arial"/>
                <w:b/>
                <w:sz w:val="22"/>
                <w:szCs w:val="22"/>
              </w:rPr>
              <w:t xml:space="preserve"> </w:t>
            </w:r>
          </w:p>
        </w:tc>
        <w:tc>
          <w:tcPr>
            <w:tcW w:w="7654" w:type="dxa"/>
          </w:tcPr>
          <w:p w14:paraId="106A03B5" w14:textId="0C77E3FE" w:rsidR="00CA5FCD" w:rsidRPr="00DD3EF0" w:rsidRDefault="00254802" w:rsidP="00A621FA">
            <w:pPr>
              <w:spacing w:before="120" w:after="120"/>
              <w:rPr>
                <w:rFonts w:cs="Arial"/>
                <w:sz w:val="22"/>
                <w:szCs w:val="22"/>
              </w:rPr>
            </w:pPr>
            <w:r w:rsidRPr="00DD3EF0">
              <w:rPr>
                <w:rFonts w:cs="Arial"/>
                <w:sz w:val="22"/>
                <w:szCs w:val="22"/>
              </w:rPr>
              <w:t>COVID-19 vaccination is i</w:t>
            </w:r>
            <w:r w:rsidR="00CA5FCD" w:rsidRPr="00DD3EF0">
              <w:rPr>
                <w:rFonts w:cs="Arial"/>
                <w:sz w:val="22"/>
                <w:szCs w:val="22"/>
              </w:rPr>
              <w:t xml:space="preserve">ndicated for the active immunisation of </w:t>
            </w:r>
            <w:r w:rsidR="008B6295" w:rsidRPr="00DD3EF0">
              <w:rPr>
                <w:rFonts w:cs="Arial"/>
                <w:sz w:val="22"/>
                <w:szCs w:val="22"/>
              </w:rPr>
              <w:t xml:space="preserve">eligible </w:t>
            </w:r>
            <w:r w:rsidR="00CA5FCD" w:rsidRPr="00DD3EF0">
              <w:rPr>
                <w:rFonts w:cs="Arial"/>
                <w:sz w:val="22"/>
                <w:szCs w:val="22"/>
              </w:rPr>
              <w:t xml:space="preserve">individuals </w:t>
            </w:r>
            <w:r w:rsidR="008B6295" w:rsidRPr="00DD3EF0">
              <w:rPr>
                <w:rFonts w:cs="Arial"/>
                <w:sz w:val="22"/>
                <w:szCs w:val="22"/>
              </w:rPr>
              <w:t xml:space="preserve">from the age of 5 years for the prevention of coronavirus </w:t>
            </w:r>
            <w:r w:rsidR="00DD3EF0" w:rsidRPr="004646C8">
              <w:rPr>
                <w:rFonts w:cs="Arial"/>
                <w:sz w:val="22"/>
                <w:szCs w:val="22"/>
              </w:rPr>
              <w:t xml:space="preserve">disease (COVID-19) caused by the SARS-CoV-2 virus. Immunisation is indicated in accordance with the national COVID-19 vaccination programme (see </w:t>
            </w:r>
            <w:hyperlink r:id="rId30" w:history="1">
              <w:r w:rsidR="00DD3EF0" w:rsidRPr="004646C8">
                <w:rPr>
                  <w:rFonts w:cs="Arial"/>
                  <w:color w:val="0000FF"/>
                  <w:sz w:val="22"/>
                  <w:szCs w:val="22"/>
                  <w:u w:val="single"/>
                </w:rPr>
                <w:t>COVID-19 vaccination programme page</w:t>
              </w:r>
            </w:hyperlink>
            <w:r w:rsidR="00DD3EF0" w:rsidRPr="004646C8">
              <w:rPr>
                <w:rFonts w:cs="Arial"/>
                <w:sz w:val="22"/>
                <w:szCs w:val="22"/>
              </w:rPr>
              <w:t xml:space="preserve">), recommendations given in </w:t>
            </w:r>
            <w:hyperlink r:id="rId31" w:history="1">
              <w:r w:rsidR="00DD3EF0" w:rsidRPr="004646C8">
                <w:rPr>
                  <w:rFonts w:cs="Arial"/>
                  <w:color w:val="0000FF"/>
                  <w:sz w:val="22"/>
                  <w:szCs w:val="22"/>
                  <w:u w:val="single"/>
                </w:rPr>
                <w:t>the COVID-19 chapter of the Green Book</w:t>
              </w:r>
            </w:hyperlink>
            <w:r w:rsidR="00DD3EF0" w:rsidRPr="004646C8">
              <w:rPr>
                <w:rFonts w:cs="Arial"/>
                <w:sz w:val="22"/>
                <w:szCs w:val="22"/>
              </w:rPr>
              <w:t xml:space="preserve">, </w:t>
            </w:r>
            <w:hyperlink r:id="rId32" w:history="1">
              <w:r w:rsidR="00DD3EF0" w:rsidRPr="004646C8">
                <w:rPr>
                  <w:rStyle w:val="Hyperlink"/>
                  <w:rFonts w:cs="Arial"/>
                  <w:sz w:val="22"/>
                  <w:szCs w:val="22"/>
                </w:rPr>
                <w:t>JCVI</w:t>
              </w:r>
            </w:hyperlink>
            <w:r w:rsidR="00DD3EF0" w:rsidRPr="004646C8">
              <w:rPr>
                <w:rFonts w:cs="Arial"/>
                <w:sz w:val="22"/>
                <w:szCs w:val="22"/>
              </w:rPr>
              <w:t xml:space="preserve"> and subsequent correspondence and publications from the UKHSA and NHS England. </w:t>
            </w:r>
          </w:p>
        </w:tc>
      </w:tr>
      <w:tr w:rsidR="00CA5FCD" w:rsidRPr="00A956FD" w14:paraId="1567C767" w14:textId="77777777" w:rsidTr="00A621FA">
        <w:tc>
          <w:tcPr>
            <w:tcW w:w="2694" w:type="dxa"/>
            <w:tcBorders>
              <w:bottom w:val="single" w:sz="6" w:space="0" w:color="auto"/>
            </w:tcBorders>
          </w:tcPr>
          <w:p w14:paraId="2EB522C6" w14:textId="77777777" w:rsidR="00CA5FCD" w:rsidRDefault="00CA5FCD" w:rsidP="00A621FA">
            <w:pPr>
              <w:spacing w:before="120" w:after="120"/>
              <w:rPr>
                <w:rFonts w:cs="Arial"/>
                <w:b/>
                <w:sz w:val="22"/>
                <w:szCs w:val="22"/>
              </w:rPr>
            </w:pPr>
            <w:bookmarkStart w:id="10" w:name="crit_inclu"/>
            <w:r w:rsidRPr="0010300D">
              <w:rPr>
                <w:rFonts w:cs="Arial"/>
                <w:b/>
                <w:sz w:val="22"/>
                <w:szCs w:val="22"/>
              </w:rPr>
              <w:t>Criteria for inclusion</w:t>
            </w:r>
          </w:p>
          <w:bookmarkEnd w:id="10"/>
          <w:p w14:paraId="45DFB047" w14:textId="59D953A3" w:rsidR="0021215D" w:rsidRPr="0010300D" w:rsidRDefault="0021215D" w:rsidP="00A621FA">
            <w:pPr>
              <w:spacing w:before="120" w:after="120"/>
              <w:rPr>
                <w:rFonts w:cs="Arial"/>
                <w:b/>
                <w:sz w:val="22"/>
                <w:szCs w:val="22"/>
              </w:rPr>
            </w:pPr>
            <w:r w:rsidRPr="002237F3">
              <w:rPr>
                <w:rFonts w:cs="Arial"/>
                <w:b/>
                <w:sz w:val="22"/>
                <w:szCs w:val="22"/>
              </w:rPr>
              <w:t>(Step 1)</w:t>
            </w:r>
          </w:p>
        </w:tc>
        <w:tc>
          <w:tcPr>
            <w:tcW w:w="7654" w:type="dxa"/>
            <w:tcBorders>
              <w:bottom w:val="single" w:sz="6" w:space="0" w:color="auto"/>
            </w:tcBorders>
          </w:tcPr>
          <w:p w14:paraId="42D4FD5B" w14:textId="35882464" w:rsidR="00171E4B" w:rsidRPr="004646C8" w:rsidRDefault="00171E4B" w:rsidP="004646C8">
            <w:pPr>
              <w:widowControl w:val="0"/>
              <w:spacing w:before="60" w:after="120"/>
              <w:rPr>
                <w:rFonts w:eastAsia="Calibri" w:cs="Arial"/>
                <w:sz w:val="22"/>
                <w:szCs w:val="22"/>
                <w:lang w:val="en-US"/>
              </w:rPr>
            </w:pPr>
            <w:r w:rsidRPr="004646C8">
              <w:rPr>
                <w:rFonts w:eastAsia="Calibri" w:cs="Arial"/>
                <w:b/>
                <w:bCs/>
                <w:sz w:val="22"/>
                <w:szCs w:val="22"/>
                <w:lang w:val="en-US"/>
              </w:rPr>
              <w:t xml:space="preserve">Individuals who have not already received a dose during the current seasonal </w:t>
            </w:r>
            <w:r w:rsidR="00B21661">
              <w:rPr>
                <w:rFonts w:eastAsia="Calibri" w:cs="Arial"/>
                <w:b/>
                <w:bCs/>
                <w:sz w:val="22"/>
                <w:szCs w:val="22"/>
                <w:lang w:val="en-US"/>
              </w:rPr>
              <w:t>programme</w:t>
            </w:r>
            <w:r w:rsidRPr="004646C8">
              <w:rPr>
                <w:rFonts w:eastAsia="Calibri" w:cs="Arial"/>
                <w:sz w:val="22"/>
                <w:szCs w:val="22"/>
                <w:lang w:val="en-US"/>
              </w:rPr>
              <w:t xml:space="preserve"> </w:t>
            </w:r>
            <w:r w:rsidR="00E81F68">
              <w:rPr>
                <w:rFonts w:eastAsia="Calibri" w:cs="Arial"/>
                <w:sz w:val="22"/>
                <w:szCs w:val="22"/>
                <w:lang w:val="en-US"/>
              </w:rPr>
              <w:t xml:space="preserve">and </w:t>
            </w:r>
            <w:r w:rsidRPr="004646C8">
              <w:rPr>
                <w:rFonts w:eastAsia="Calibri" w:cs="Arial"/>
                <w:sz w:val="22"/>
                <w:szCs w:val="22"/>
                <w:lang w:val="en-US"/>
              </w:rPr>
              <w:t xml:space="preserve">who are: </w:t>
            </w:r>
          </w:p>
          <w:p w14:paraId="0008720A" w14:textId="77777777" w:rsidR="00171E4B" w:rsidRPr="004646C8" w:rsidRDefault="00171E4B" w:rsidP="00171E4B">
            <w:pPr>
              <w:pStyle w:val="ListParagraph"/>
              <w:numPr>
                <w:ilvl w:val="0"/>
                <w:numId w:val="22"/>
              </w:numPr>
              <w:spacing w:after="120"/>
              <w:ind w:left="845" w:hanging="703"/>
              <w:contextualSpacing w:val="0"/>
              <w:rPr>
                <w:rFonts w:cs="Arial"/>
                <w:sz w:val="22"/>
                <w:szCs w:val="22"/>
              </w:rPr>
            </w:pPr>
            <w:r w:rsidRPr="004646C8">
              <w:rPr>
                <w:rFonts w:cs="Arial"/>
                <w:sz w:val="22"/>
                <w:szCs w:val="22"/>
              </w:rPr>
              <w:t xml:space="preserve">aged 5 years to 74 years who are immunosuppressed, as defined in the immunosuppression section of either table 3 or 4 of </w:t>
            </w:r>
            <w:hyperlink r:id="rId33" w:history="1">
              <w:r w:rsidRPr="004646C8">
                <w:rPr>
                  <w:rFonts w:cs="Arial"/>
                  <w:color w:val="0000FF"/>
                  <w:sz w:val="22"/>
                  <w:szCs w:val="22"/>
                  <w:u w:val="single"/>
                </w:rPr>
                <w:t>the COVID-19 chapter of the Green Book</w:t>
              </w:r>
            </w:hyperlink>
          </w:p>
          <w:p w14:paraId="5F0BA546" w14:textId="77777777" w:rsidR="00171E4B" w:rsidRPr="000F6E7F" w:rsidRDefault="00171E4B" w:rsidP="00171E4B">
            <w:pPr>
              <w:pStyle w:val="ListParagraph"/>
              <w:numPr>
                <w:ilvl w:val="0"/>
                <w:numId w:val="22"/>
              </w:numPr>
              <w:spacing w:after="120"/>
              <w:ind w:left="845" w:hanging="703"/>
              <w:contextualSpacing w:val="0"/>
              <w:rPr>
                <w:rFonts w:cs="Arial"/>
                <w:sz w:val="22"/>
                <w:szCs w:val="22"/>
              </w:rPr>
            </w:pPr>
            <w:r w:rsidRPr="004646C8">
              <w:rPr>
                <w:rFonts w:cs="Arial"/>
                <w:sz w:val="22"/>
                <w:szCs w:val="22"/>
              </w:rPr>
              <w:t xml:space="preserve">residents in a care home for older adults </w:t>
            </w:r>
          </w:p>
          <w:p w14:paraId="04AA5411" w14:textId="5D573ECA" w:rsidR="00CA5FCD" w:rsidRPr="00B162B3" w:rsidRDefault="00585C6F" w:rsidP="00027AA6">
            <w:pPr>
              <w:pStyle w:val="ListParagraph"/>
              <w:numPr>
                <w:ilvl w:val="0"/>
                <w:numId w:val="22"/>
              </w:numPr>
              <w:spacing w:after="120"/>
              <w:ind w:left="845" w:hanging="703"/>
              <w:contextualSpacing w:val="0"/>
              <w:rPr>
                <w:rFonts w:eastAsiaTheme="minorHAnsi"/>
                <w:color w:val="FF0000"/>
                <w:sz w:val="22"/>
                <w:szCs w:val="22"/>
                <w:lang w:eastAsia="en-US"/>
              </w:rPr>
            </w:pPr>
            <w:r w:rsidRPr="000F6E7F">
              <w:rPr>
                <w:rFonts w:cs="Arial"/>
                <w:sz w:val="22"/>
                <w:szCs w:val="22"/>
              </w:rPr>
              <w:t xml:space="preserve">aged 75 years and over, including those due to turn 75 of years of age on or before </w:t>
            </w:r>
            <w:r w:rsidR="00E81F68">
              <w:rPr>
                <w:rFonts w:cs="Arial"/>
                <w:sz w:val="22"/>
                <w:szCs w:val="22"/>
              </w:rPr>
              <w:t xml:space="preserve">31 </w:t>
            </w:r>
            <w:r w:rsidR="00D62F64">
              <w:rPr>
                <w:rFonts w:cs="Arial"/>
                <w:sz w:val="22"/>
                <w:szCs w:val="22"/>
              </w:rPr>
              <w:t>January</w:t>
            </w:r>
            <w:r w:rsidR="00E81F68">
              <w:rPr>
                <w:rFonts w:cs="Arial"/>
                <w:sz w:val="22"/>
                <w:szCs w:val="22"/>
              </w:rPr>
              <w:t xml:space="preserve"> 2027</w:t>
            </w:r>
          </w:p>
        </w:tc>
      </w:tr>
      <w:tr w:rsidR="00CA5FCD" w:rsidRPr="00A956FD" w14:paraId="134EF4FE" w14:textId="77777777" w:rsidTr="00A621FA">
        <w:tc>
          <w:tcPr>
            <w:tcW w:w="2694" w:type="dxa"/>
            <w:tcBorders>
              <w:bottom w:val="single" w:sz="4" w:space="0" w:color="auto"/>
            </w:tcBorders>
          </w:tcPr>
          <w:p w14:paraId="60BF1AFB" w14:textId="77777777" w:rsidR="00CA5FCD" w:rsidRDefault="00CA5FCD" w:rsidP="00A621FA">
            <w:pPr>
              <w:spacing w:before="120" w:after="120"/>
              <w:rPr>
                <w:rFonts w:cs="Arial"/>
                <w:b/>
                <w:sz w:val="22"/>
                <w:szCs w:val="22"/>
              </w:rPr>
            </w:pPr>
            <w:r w:rsidRPr="0010300D">
              <w:rPr>
                <w:rFonts w:cs="Arial"/>
                <w:b/>
                <w:sz w:val="22"/>
                <w:szCs w:val="22"/>
              </w:rPr>
              <w:t>Criteria for exclusion</w:t>
            </w:r>
            <w:r w:rsidRPr="0010300D">
              <w:rPr>
                <w:rStyle w:val="FootnoteReference"/>
                <w:rFonts w:cs="Arial"/>
                <w:b/>
                <w:sz w:val="22"/>
                <w:szCs w:val="22"/>
              </w:rPr>
              <w:footnoteReference w:id="3"/>
            </w:r>
          </w:p>
          <w:p w14:paraId="2916BA94" w14:textId="77777777" w:rsidR="0021215D" w:rsidRDefault="0021215D" w:rsidP="00A621FA">
            <w:pPr>
              <w:spacing w:before="120" w:after="120"/>
              <w:rPr>
                <w:rFonts w:cs="Arial"/>
                <w:b/>
                <w:sz w:val="22"/>
                <w:szCs w:val="22"/>
              </w:rPr>
            </w:pPr>
            <w:r w:rsidRPr="002237F3">
              <w:rPr>
                <w:rFonts w:cs="Arial"/>
                <w:b/>
                <w:sz w:val="22"/>
                <w:szCs w:val="22"/>
              </w:rPr>
              <w:t>(Step 1</w:t>
            </w:r>
            <w:r w:rsidR="005136C5" w:rsidRPr="002237F3">
              <w:rPr>
                <w:rFonts w:cs="Arial"/>
                <w:b/>
                <w:sz w:val="22"/>
                <w:szCs w:val="22"/>
              </w:rPr>
              <w:t>)</w:t>
            </w:r>
            <w:r w:rsidR="005136C5">
              <w:rPr>
                <w:rFonts w:cs="Arial"/>
                <w:b/>
                <w:sz w:val="22"/>
                <w:szCs w:val="22"/>
              </w:rPr>
              <w:t xml:space="preserve"> </w:t>
            </w:r>
          </w:p>
          <w:p w14:paraId="02D0B8CD" w14:textId="77777777" w:rsidR="003D4E7F" w:rsidRDefault="003D4E7F" w:rsidP="00A621FA">
            <w:pPr>
              <w:spacing w:before="120" w:after="120"/>
              <w:rPr>
                <w:rFonts w:cs="Arial"/>
                <w:b/>
                <w:sz w:val="22"/>
                <w:szCs w:val="22"/>
              </w:rPr>
            </w:pPr>
          </w:p>
          <w:p w14:paraId="00977E35" w14:textId="77777777" w:rsidR="003D4E7F" w:rsidRDefault="003D4E7F" w:rsidP="00A621FA">
            <w:pPr>
              <w:spacing w:before="120" w:after="120"/>
              <w:rPr>
                <w:rFonts w:cs="Arial"/>
                <w:b/>
                <w:sz w:val="22"/>
                <w:szCs w:val="22"/>
              </w:rPr>
            </w:pPr>
          </w:p>
          <w:p w14:paraId="52969E01" w14:textId="77777777" w:rsidR="003D4E7F" w:rsidRDefault="003D4E7F" w:rsidP="00A621FA">
            <w:pPr>
              <w:spacing w:before="120" w:after="120"/>
              <w:rPr>
                <w:rFonts w:cs="Arial"/>
                <w:b/>
                <w:sz w:val="22"/>
                <w:szCs w:val="22"/>
              </w:rPr>
            </w:pPr>
          </w:p>
          <w:p w14:paraId="495C8E92" w14:textId="77777777" w:rsidR="003D4E7F" w:rsidRDefault="003D4E7F" w:rsidP="00A621FA">
            <w:pPr>
              <w:spacing w:before="120" w:after="120"/>
              <w:rPr>
                <w:rFonts w:cs="Arial"/>
                <w:b/>
                <w:sz w:val="22"/>
                <w:szCs w:val="22"/>
              </w:rPr>
            </w:pPr>
          </w:p>
          <w:p w14:paraId="00C10434" w14:textId="77777777" w:rsidR="003D4E7F" w:rsidRDefault="003D4E7F" w:rsidP="00A621FA">
            <w:pPr>
              <w:spacing w:before="120" w:after="120"/>
              <w:rPr>
                <w:rFonts w:cs="Arial"/>
                <w:b/>
                <w:sz w:val="22"/>
                <w:szCs w:val="22"/>
              </w:rPr>
            </w:pPr>
          </w:p>
          <w:p w14:paraId="11E8B8FE" w14:textId="77777777" w:rsidR="003D4E7F" w:rsidRDefault="003D4E7F" w:rsidP="00A621FA">
            <w:pPr>
              <w:spacing w:before="120" w:after="120"/>
              <w:rPr>
                <w:rFonts w:cs="Arial"/>
                <w:b/>
                <w:sz w:val="22"/>
                <w:szCs w:val="22"/>
              </w:rPr>
            </w:pPr>
          </w:p>
          <w:p w14:paraId="30ECCA84" w14:textId="77777777" w:rsidR="003D4E7F" w:rsidRDefault="003D4E7F" w:rsidP="00A621FA">
            <w:pPr>
              <w:spacing w:before="120" w:after="120"/>
              <w:rPr>
                <w:rFonts w:cs="Arial"/>
                <w:b/>
                <w:sz w:val="22"/>
                <w:szCs w:val="22"/>
              </w:rPr>
            </w:pPr>
          </w:p>
          <w:p w14:paraId="3F13A331" w14:textId="77777777" w:rsidR="003D4E7F" w:rsidRDefault="003D4E7F" w:rsidP="00A621FA">
            <w:pPr>
              <w:spacing w:before="120" w:after="120"/>
              <w:rPr>
                <w:rFonts w:cs="Arial"/>
                <w:b/>
                <w:sz w:val="22"/>
                <w:szCs w:val="22"/>
              </w:rPr>
            </w:pPr>
          </w:p>
          <w:p w14:paraId="1073E088" w14:textId="77777777" w:rsidR="003D4E7F" w:rsidRDefault="003D4E7F" w:rsidP="00A621FA">
            <w:pPr>
              <w:spacing w:before="120" w:after="120"/>
              <w:rPr>
                <w:rFonts w:cs="Arial"/>
                <w:b/>
                <w:sz w:val="22"/>
                <w:szCs w:val="22"/>
              </w:rPr>
            </w:pPr>
          </w:p>
          <w:p w14:paraId="788B3C7E" w14:textId="77777777" w:rsidR="003D4E7F" w:rsidRDefault="003D4E7F" w:rsidP="00A621FA">
            <w:pPr>
              <w:spacing w:before="120" w:after="120"/>
              <w:rPr>
                <w:rFonts w:cs="Arial"/>
                <w:b/>
                <w:sz w:val="22"/>
                <w:szCs w:val="22"/>
              </w:rPr>
            </w:pPr>
          </w:p>
          <w:p w14:paraId="63CB7896" w14:textId="77777777" w:rsidR="003D4E7F" w:rsidRDefault="003D4E7F" w:rsidP="00A621FA">
            <w:pPr>
              <w:spacing w:before="120" w:after="120"/>
              <w:rPr>
                <w:rFonts w:cs="Arial"/>
                <w:b/>
                <w:sz w:val="22"/>
                <w:szCs w:val="22"/>
              </w:rPr>
            </w:pPr>
          </w:p>
          <w:p w14:paraId="516C9748" w14:textId="77777777" w:rsidR="003D4E7F" w:rsidRDefault="003D4E7F" w:rsidP="00A621FA">
            <w:pPr>
              <w:spacing w:before="120" w:after="120"/>
              <w:rPr>
                <w:rFonts w:cs="Arial"/>
                <w:b/>
                <w:sz w:val="22"/>
                <w:szCs w:val="22"/>
              </w:rPr>
            </w:pPr>
          </w:p>
          <w:p w14:paraId="379EEF79" w14:textId="77777777" w:rsidR="003D4E7F" w:rsidRDefault="003D4E7F" w:rsidP="00A621FA">
            <w:pPr>
              <w:spacing w:before="120" w:after="120"/>
              <w:rPr>
                <w:rFonts w:cs="Arial"/>
                <w:b/>
                <w:sz w:val="22"/>
                <w:szCs w:val="22"/>
              </w:rPr>
            </w:pPr>
          </w:p>
          <w:p w14:paraId="61A91CC1" w14:textId="77777777" w:rsidR="003D4E7F" w:rsidRDefault="003D4E7F" w:rsidP="00A621FA">
            <w:pPr>
              <w:spacing w:before="120" w:after="120"/>
              <w:rPr>
                <w:rFonts w:cs="Arial"/>
                <w:b/>
                <w:sz w:val="22"/>
                <w:szCs w:val="22"/>
              </w:rPr>
            </w:pPr>
          </w:p>
          <w:p w14:paraId="1AB270EC" w14:textId="77777777" w:rsidR="003D4E7F" w:rsidRDefault="003D4E7F" w:rsidP="00A621FA">
            <w:pPr>
              <w:spacing w:before="120" w:after="120"/>
              <w:rPr>
                <w:rFonts w:cs="Arial"/>
                <w:b/>
                <w:sz w:val="22"/>
                <w:szCs w:val="22"/>
              </w:rPr>
            </w:pPr>
          </w:p>
          <w:p w14:paraId="65223504" w14:textId="77777777" w:rsidR="003D4E7F" w:rsidRDefault="003D4E7F" w:rsidP="00A621FA">
            <w:pPr>
              <w:spacing w:before="120" w:after="120"/>
              <w:rPr>
                <w:rFonts w:cs="Arial"/>
                <w:b/>
                <w:sz w:val="22"/>
                <w:szCs w:val="22"/>
              </w:rPr>
            </w:pPr>
          </w:p>
          <w:p w14:paraId="702EB738" w14:textId="77777777" w:rsidR="00A7325D" w:rsidRDefault="00A7325D" w:rsidP="00A621FA">
            <w:pPr>
              <w:spacing w:before="120" w:after="120"/>
              <w:rPr>
                <w:rFonts w:cs="Arial"/>
                <w:b/>
                <w:sz w:val="22"/>
                <w:szCs w:val="22"/>
              </w:rPr>
            </w:pPr>
          </w:p>
          <w:p w14:paraId="22628EE9" w14:textId="77777777" w:rsidR="003D4E7F" w:rsidRDefault="003D4E7F" w:rsidP="00A621FA">
            <w:pPr>
              <w:spacing w:before="120" w:after="120"/>
              <w:rPr>
                <w:rFonts w:cs="Arial"/>
                <w:b/>
                <w:sz w:val="22"/>
                <w:szCs w:val="22"/>
              </w:rPr>
            </w:pPr>
          </w:p>
          <w:p w14:paraId="495968E0" w14:textId="5A22AFFF" w:rsidR="003D4E7F" w:rsidRPr="003D4E7F" w:rsidRDefault="003D4E7F" w:rsidP="00A621FA">
            <w:pPr>
              <w:spacing w:before="120" w:after="120"/>
              <w:rPr>
                <w:rFonts w:cs="Arial"/>
                <w:bCs/>
                <w:sz w:val="22"/>
                <w:szCs w:val="22"/>
              </w:rPr>
            </w:pPr>
          </w:p>
        </w:tc>
        <w:tc>
          <w:tcPr>
            <w:tcW w:w="7654" w:type="dxa"/>
            <w:tcBorders>
              <w:bottom w:val="single" w:sz="4" w:space="0" w:color="auto"/>
            </w:tcBorders>
          </w:tcPr>
          <w:p w14:paraId="06192488" w14:textId="648D558F" w:rsidR="00CA5FCD" w:rsidRPr="00513D72" w:rsidRDefault="00CA5FCD" w:rsidP="00A621FA">
            <w:pPr>
              <w:spacing w:before="120" w:after="120"/>
              <w:ind w:right="91"/>
              <w:rPr>
                <w:rFonts w:cs="Arial"/>
                <w:sz w:val="22"/>
                <w:szCs w:val="22"/>
              </w:rPr>
            </w:pPr>
            <w:r w:rsidRPr="00513D72">
              <w:rPr>
                <w:rFonts w:eastAsia="Calibri" w:cs="Arial"/>
                <w:sz w:val="22"/>
                <w:szCs w:val="22"/>
                <w:lang w:val="en-US" w:eastAsia="en-US"/>
              </w:rPr>
              <w:t xml:space="preserve">Individuals </w:t>
            </w:r>
            <w:r w:rsidR="003B6099" w:rsidRPr="00513D72">
              <w:rPr>
                <w:rFonts w:eastAsia="Calibri" w:cs="Arial"/>
                <w:sz w:val="22"/>
                <w:szCs w:val="22"/>
                <w:lang w:val="en-US" w:eastAsia="en-US"/>
              </w:rPr>
              <w:t xml:space="preserve">for whom no valid consent has been received </w:t>
            </w:r>
            <w:r w:rsidR="003852F4" w:rsidRPr="00513D72">
              <w:rPr>
                <w:rFonts w:eastAsia="Calibri" w:cs="Arial"/>
                <w:sz w:val="22"/>
                <w:szCs w:val="22"/>
                <w:lang w:val="en-US" w:eastAsia="en-US"/>
              </w:rPr>
              <w:t>(</w:t>
            </w:r>
            <w:r w:rsidRPr="00513D72">
              <w:rPr>
                <w:rFonts w:eastAsia="Calibri" w:cs="Arial"/>
                <w:sz w:val="22"/>
                <w:szCs w:val="22"/>
                <w:lang w:val="en-US" w:eastAsia="en-US"/>
              </w:rPr>
              <w:t xml:space="preserve">or </w:t>
            </w:r>
            <w:r w:rsidR="003852F4" w:rsidRPr="00513D72">
              <w:rPr>
                <w:rFonts w:eastAsia="Calibri" w:cs="Arial"/>
                <w:sz w:val="22"/>
                <w:szCs w:val="22"/>
                <w:lang w:val="en-US" w:eastAsia="en-US"/>
              </w:rPr>
              <w:t xml:space="preserve">for whom a </w:t>
            </w:r>
            <w:r w:rsidRPr="00513D72">
              <w:rPr>
                <w:rFonts w:eastAsia="Calibri" w:cs="Arial"/>
                <w:sz w:val="22"/>
                <w:szCs w:val="22"/>
                <w:lang w:val="en-US" w:eastAsia="en-US"/>
              </w:rPr>
              <w:t xml:space="preserve">best-interests decision in accordance with the </w:t>
            </w:r>
            <w:hyperlink r:id="rId34" w:history="1">
              <w:r w:rsidRPr="00513D72">
                <w:rPr>
                  <w:rStyle w:val="Hyperlink"/>
                  <w:rFonts w:eastAsia="Calibri" w:cs="Arial"/>
                  <w:sz w:val="22"/>
                  <w:szCs w:val="22"/>
                  <w:lang w:val="en-US" w:eastAsia="en-US"/>
                </w:rPr>
                <w:t>Mental Capacity Act 2005</w:t>
              </w:r>
            </w:hyperlink>
            <w:r w:rsidRPr="00513D72">
              <w:rPr>
                <w:rFonts w:eastAsia="Calibri" w:cs="Arial"/>
                <w:sz w:val="22"/>
                <w:szCs w:val="22"/>
                <w:lang w:val="en-US" w:eastAsia="en-US"/>
              </w:rPr>
              <w:t>, has not been obtained</w:t>
            </w:r>
            <w:r w:rsidR="003B6099" w:rsidRPr="00513D72">
              <w:rPr>
                <w:rFonts w:eastAsia="Calibri" w:cs="Arial"/>
                <w:sz w:val="22"/>
                <w:szCs w:val="22"/>
                <w:lang w:val="en-US" w:eastAsia="en-US"/>
              </w:rPr>
              <w:t>)</w:t>
            </w:r>
            <w:r w:rsidR="003852F4" w:rsidRPr="00513D72">
              <w:rPr>
                <w:rFonts w:eastAsia="Calibri" w:cs="Arial"/>
                <w:sz w:val="22"/>
                <w:szCs w:val="22"/>
                <w:lang w:val="en-US" w:eastAsia="en-US"/>
              </w:rPr>
              <w:t>. F</w:t>
            </w:r>
            <w:r w:rsidRPr="00513D72">
              <w:rPr>
                <w:rFonts w:eastAsia="Calibri" w:cs="Arial"/>
                <w:sz w:val="22"/>
                <w:szCs w:val="22"/>
                <w:lang w:val="en-US" w:eastAsia="en-US"/>
              </w:rPr>
              <w:t xml:space="preserve">or further information on consent, see </w:t>
            </w:r>
            <w:hyperlink r:id="rId35" w:history="1">
              <w:r w:rsidRPr="00513D72">
                <w:rPr>
                  <w:rStyle w:val="Hyperlink"/>
                  <w:rFonts w:eastAsia="Calibri" w:cs="Arial"/>
                  <w:sz w:val="22"/>
                  <w:szCs w:val="22"/>
                  <w:lang w:val="en-US" w:eastAsia="en-US"/>
                </w:rPr>
                <w:t>Chapter 2</w:t>
              </w:r>
            </w:hyperlink>
            <w:r w:rsidRPr="00513D72">
              <w:rPr>
                <w:rFonts w:eastAsia="Calibri" w:cs="Arial"/>
                <w:sz w:val="22"/>
                <w:szCs w:val="22"/>
                <w:lang w:val="en-US" w:eastAsia="en-US"/>
              </w:rPr>
              <w:t xml:space="preserve"> of the Green Book). Several resources are available to inform consent (see </w:t>
            </w:r>
            <w:hyperlink w:anchor="written_info_carer" w:history="1">
              <w:r w:rsidRPr="00513D72">
                <w:rPr>
                  <w:rStyle w:val="Hyperlink"/>
                  <w:rFonts w:eastAsia="Calibri" w:cs="Arial"/>
                  <w:sz w:val="22"/>
                  <w:szCs w:val="22"/>
                  <w:lang w:val="en-US" w:eastAsia="en-US"/>
                </w:rPr>
                <w:t>written information to be given to individual or carer</w:t>
              </w:r>
            </w:hyperlink>
            <w:r w:rsidRPr="00513D72">
              <w:rPr>
                <w:rFonts w:eastAsia="Calibri" w:cs="Arial"/>
                <w:sz w:val="22"/>
                <w:szCs w:val="22"/>
                <w:lang w:val="en-US" w:eastAsia="en-US"/>
              </w:rPr>
              <w:t xml:space="preserve"> section).</w:t>
            </w:r>
          </w:p>
          <w:p w14:paraId="0D9B3001" w14:textId="77777777" w:rsidR="00CA5FCD" w:rsidRPr="00513D72" w:rsidRDefault="00CA5FCD" w:rsidP="00A621FA">
            <w:pPr>
              <w:pStyle w:val="Default"/>
              <w:spacing w:before="120"/>
              <w:contextualSpacing/>
              <w:rPr>
                <w:color w:val="auto"/>
                <w:sz w:val="22"/>
                <w:szCs w:val="22"/>
                <w:lang w:eastAsia="en-US"/>
              </w:rPr>
            </w:pPr>
            <w:r w:rsidRPr="00513D72">
              <w:rPr>
                <w:color w:val="auto"/>
                <w:sz w:val="22"/>
                <w:szCs w:val="22"/>
                <w:lang w:eastAsia="en-US"/>
              </w:rPr>
              <w:t>Individuals who:</w:t>
            </w:r>
          </w:p>
          <w:p w14:paraId="1D3225A1" w14:textId="77777777" w:rsidR="00B801D4" w:rsidRPr="00E81F68" w:rsidRDefault="00B801D4" w:rsidP="00B801D4">
            <w:pPr>
              <w:numPr>
                <w:ilvl w:val="0"/>
                <w:numId w:val="7"/>
              </w:numPr>
              <w:contextualSpacing/>
              <w:rPr>
                <w:rFonts w:cs="Arial"/>
                <w:color w:val="000000"/>
                <w:sz w:val="22"/>
                <w:szCs w:val="22"/>
              </w:rPr>
            </w:pPr>
            <w:r w:rsidRPr="004646C8">
              <w:rPr>
                <w:rFonts w:cs="Arial"/>
                <w:sz w:val="22"/>
                <w:szCs w:val="22"/>
              </w:rPr>
              <w:t>are aged under 5 years</w:t>
            </w:r>
          </w:p>
          <w:p w14:paraId="5C984052" w14:textId="2CB01461" w:rsidR="00D62F64" w:rsidRPr="00D62F64" w:rsidRDefault="00E81F68" w:rsidP="00D62F64">
            <w:pPr>
              <w:pStyle w:val="ListParagraph"/>
              <w:numPr>
                <w:ilvl w:val="0"/>
                <w:numId w:val="7"/>
              </w:numPr>
              <w:rPr>
                <w:rFonts w:cs="Arial"/>
                <w:color w:val="000000"/>
                <w:sz w:val="22"/>
                <w:szCs w:val="22"/>
              </w:rPr>
            </w:pPr>
            <w:r w:rsidRPr="00D62F64">
              <w:rPr>
                <w:rFonts w:cs="Arial"/>
                <w:color w:val="000000"/>
                <w:sz w:val="22"/>
                <w:szCs w:val="22"/>
              </w:rPr>
              <w:t xml:space="preserve">are aged under </w:t>
            </w:r>
            <w:r w:rsidR="00121222">
              <w:rPr>
                <w:rFonts w:cs="Arial"/>
                <w:color w:val="000000"/>
                <w:sz w:val="22"/>
                <w:szCs w:val="22"/>
              </w:rPr>
              <w:t>18</w:t>
            </w:r>
            <w:r w:rsidRPr="00D62F64">
              <w:rPr>
                <w:rFonts w:cs="Arial"/>
                <w:color w:val="000000"/>
                <w:sz w:val="22"/>
                <w:szCs w:val="22"/>
              </w:rPr>
              <w:t xml:space="preserve"> years for administration with Bimervax</w:t>
            </w:r>
            <w:r w:rsidRPr="00357146">
              <w:rPr>
                <w:rFonts w:cs="Arial"/>
                <w:color w:val="000000"/>
                <w:sz w:val="22"/>
                <w:szCs w:val="22"/>
                <w:vertAlign w:val="superscript"/>
              </w:rPr>
              <w:t>®</w:t>
            </w:r>
            <w:r w:rsidRPr="00D62F64">
              <w:rPr>
                <w:rFonts w:cs="Arial"/>
                <w:color w:val="000000"/>
                <w:sz w:val="22"/>
                <w:szCs w:val="22"/>
              </w:rPr>
              <w:t xml:space="preserve"> LP.8.1 </w:t>
            </w:r>
            <w:r w:rsidR="00D62F64" w:rsidRPr="00D62F64">
              <w:rPr>
                <w:rFonts w:cs="Arial"/>
                <w:color w:val="000000"/>
                <w:sz w:val="22"/>
                <w:szCs w:val="22"/>
              </w:rPr>
              <w:t xml:space="preserve">(see </w:t>
            </w:r>
            <w:hyperlink w:anchor="ActionTaken" w:history="1">
              <w:r w:rsidR="00121222" w:rsidRPr="00121222">
                <w:rPr>
                  <w:rStyle w:val="Hyperlink"/>
                  <w:rFonts w:cs="Arial"/>
                  <w:sz w:val="22"/>
                  <w:szCs w:val="22"/>
                </w:rPr>
                <w:t>Action to be taken</w:t>
              </w:r>
            </w:hyperlink>
            <w:r w:rsidR="00121222">
              <w:rPr>
                <w:rFonts w:cs="Arial"/>
                <w:color w:val="000000"/>
                <w:sz w:val="22"/>
                <w:szCs w:val="22"/>
              </w:rPr>
              <w:t xml:space="preserve"> and </w:t>
            </w:r>
            <w:hyperlink w:anchor="DoseAndFrequencyOfAdministration" w:history="1">
              <w:r w:rsidR="00D62F64" w:rsidRPr="00D62F64">
                <w:rPr>
                  <w:rStyle w:val="Hyperlink"/>
                  <w:rFonts w:cs="Arial"/>
                  <w:sz w:val="22"/>
                  <w:szCs w:val="22"/>
                </w:rPr>
                <w:t>Dose and frequency</w:t>
              </w:r>
            </w:hyperlink>
            <w:r w:rsidR="00D62F64" w:rsidRPr="00D62F64">
              <w:rPr>
                <w:rFonts w:cs="Arial"/>
                <w:color w:val="000000"/>
                <w:sz w:val="22"/>
                <w:szCs w:val="22"/>
              </w:rPr>
              <w:t>)</w:t>
            </w:r>
          </w:p>
          <w:p w14:paraId="306DE9F8" w14:textId="3355B936" w:rsidR="00B716F5" w:rsidRPr="00B716F5" w:rsidRDefault="00B716F5" w:rsidP="00B716F5">
            <w:pPr>
              <w:numPr>
                <w:ilvl w:val="0"/>
                <w:numId w:val="7"/>
              </w:numPr>
              <w:contextualSpacing/>
              <w:rPr>
                <w:rFonts w:cs="Arial"/>
                <w:color w:val="000000"/>
                <w:sz w:val="22"/>
                <w:szCs w:val="22"/>
              </w:rPr>
            </w:pPr>
            <w:r w:rsidRPr="00B716F5">
              <w:rPr>
                <w:rFonts w:cs="Arial"/>
                <w:color w:val="000000"/>
                <w:sz w:val="22"/>
                <w:szCs w:val="22"/>
              </w:rPr>
              <w:t>are aged under 12 years for administration with Comirnaty</w:t>
            </w:r>
            <w:r w:rsidRPr="008E42A4">
              <w:rPr>
                <w:rFonts w:cs="Arial"/>
                <w:color w:val="000000"/>
                <w:sz w:val="22"/>
                <w:szCs w:val="22"/>
                <w:vertAlign w:val="superscript"/>
              </w:rPr>
              <w:t>®</w:t>
            </w:r>
            <w:r w:rsidRPr="00B716F5">
              <w:rPr>
                <w:rFonts w:cs="Arial"/>
                <w:color w:val="000000"/>
                <w:sz w:val="22"/>
                <w:szCs w:val="22"/>
              </w:rPr>
              <w:t xml:space="preserve"> XFG 30 micrograms/dose as it is not licensed for individuals under 12 years. Comirnaty</w:t>
            </w:r>
            <w:r w:rsidRPr="000A17B0">
              <w:rPr>
                <w:rFonts w:cs="Arial"/>
                <w:color w:val="000000"/>
                <w:sz w:val="22"/>
                <w:szCs w:val="22"/>
                <w:vertAlign w:val="superscript"/>
              </w:rPr>
              <w:t>®</w:t>
            </w:r>
            <w:r w:rsidRPr="00B716F5">
              <w:rPr>
                <w:rFonts w:cs="Arial"/>
                <w:color w:val="000000"/>
                <w:sz w:val="22"/>
                <w:szCs w:val="22"/>
              </w:rPr>
              <w:t xml:space="preserve"> XFG 10 micrograms/dose is the paediatric formulation </w:t>
            </w:r>
            <w:r w:rsidR="00BC0975">
              <w:rPr>
                <w:rFonts w:cs="Arial"/>
                <w:color w:val="000000"/>
                <w:sz w:val="22"/>
                <w:szCs w:val="22"/>
              </w:rPr>
              <w:t xml:space="preserve">available for </w:t>
            </w:r>
            <w:r w:rsidR="00646303">
              <w:rPr>
                <w:rFonts w:cs="Arial"/>
                <w:color w:val="000000"/>
                <w:sz w:val="22"/>
                <w:szCs w:val="22"/>
              </w:rPr>
              <w:t>children</w:t>
            </w:r>
            <w:r w:rsidRPr="00B716F5">
              <w:rPr>
                <w:rFonts w:cs="Arial"/>
                <w:color w:val="000000"/>
                <w:sz w:val="22"/>
                <w:szCs w:val="22"/>
              </w:rPr>
              <w:t xml:space="preserve">. (see </w:t>
            </w:r>
            <w:hyperlink w:anchor="DoseAndFrequencyOfAdministration" w:history="1">
              <w:r w:rsidRPr="00A7325D">
                <w:rPr>
                  <w:rStyle w:val="Hyperlink"/>
                  <w:rFonts w:cs="Arial"/>
                  <w:sz w:val="22"/>
                  <w:szCs w:val="22"/>
                </w:rPr>
                <w:t>Dose and frequency</w:t>
              </w:r>
            </w:hyperlink>
            <w:r w:rsidRPr="00B716F5">
              <w:rPr>
                <w:rFonts w:cs="Arial"/>
                <w:color w:val="000000"/>
                <w:sz w:val="22"/>
                <w:szCs w:val="22"/>
              </w:rPr>
              <w:t>)</w:t>
            </w:r>
          </w:p>
          <w:p w14:paraId="03B5A6D7" w14:textId="3DBB6BC8" w:rsidR="00B716F5" w:rsidRPr="00B716F5" w:rsidRDefault="00B716F5" w:rsidP="00B716F5">
            <w:pPr>
              <w:numPr>
                <w:ilvl w:val="0"/>
                <w:numId w:val="7"/>
              </w:numPr>
              <w:contextualSpacing/>
              <w:rPr>
                <w:rFonts w:cs="Arial"/>
                <w:color w:val="000000"/>
                <w:sz w:val="22"/>
                <w:szCs w:val="22"/>
              </w:rPr>
            </w:pPr>
            <w:r w:rsidRPr="00B716F5">
              <w:rPr>
                <w:rFonts w:cs="Arial"/>
                <w:color w:val="000000"/>
                <w:sz w:val="22"/>
                <w:szCs w:val="22"/>
              </w:rPr>
              <w:t xml:space="preserve">are aged under 18 years for administration with Spikevax® XFG 50 micrograms/dose as per </w:t>
            </w:r>
            <w:hyperlink r:id="rId36" w:history="1">
              <w:r w:rsidRPr="00A218EC">
                <w:rPr>
                  <w:rStyle w:val="Hyperlink"/>
                  <w:rFonts w:cs="Arial"/>
                  <w:sz w:val="22"/>
                  <w:szCs w:val="22"/>
                </w:rPr>
                <w:t>JCVI</w:t>
              </w:r>
            </w:hyperlink>
            <w:r w:rsidRPr="00B716F5">
              <w:rPr>
                <w:rFonts w:cs="Arial"/>
                <w:color w:val="000000"/>
                <w:sz w:val="22"/>
                <w:szCs w:val="22"/>
              </w:rPr>
              <w:t xml:space="preserve"> guidance. This is due to the higher reported rates of myocarditis following the vaccine. JCVI continues to advise the use of the Comirnaty® vaccine (see </w:t>
            </w:r>
            <w:hyperlink w:anchor="DoseAndFrequencyOfAdministration" w:history="1">
              <w:r w:rsidRPr="005D7696">
                <w:rPr>
                  <w:rStyle w:val="Hyperlink"/>
                  <w:rFonts w:cs="Arial"/>
                  <w:sz w:val="22"/>
                  <w:szCs w:val="22"/>
                </w:rPr>
                <w:t>Dose and frequency</w:t>
              </w:r>
            </w:hyperlink>
            <w:r w:rsidRPr="00B716F5">
              <w:rPr>
                <w:rFonts w:cs="Arial"/>
                <w:color w:val="000000"/>
                <w:sz w:val="22"/>
                <w:szCs w:val="22"/>
              </w:rPr>
              <w:t xml:space="preserve"> section for full details)</w:t>
            </w:r>
          </w:p>
          <w:p w14:paraId="27DA53F4" w14:textId="564BBBA9" w:rsidR="00B801D4" w:rsidRPr="004646C8" w:rsidRDefault="00B801D4" w:rsidP="00B801D4">
            <w:pPr>
              <w:numPr>
                <w:ilvl w:val="0"/>
                <w:numId w:val="7"/>
              </w:numPr>
              <w:contextualSpacing/>
              <w:rPr>
                <w:rFonts w:cs="Arial"/>
                <w:color w:val="000000"/>
                <w:sz w:val="22"/>
                <w:szCs w:val="22"/>
              </w:rPr>
            </w:pPr>
            <w:r w:rsidRPr="004646C8">
              <w:rPr>
                <w:rFonts w:cs="Arial"/>
                <w:sz w:val="22"/>
                <w:szCs w:val="22"/>
              </w:rPr>
              <w:t xml:space="preserve">do not meet any of the </w:t>
            </w:r>
            <w:hyperlink w:anchor="crit_inclu" w:history="1">
              <w:r w:rsidRPr="004646C8">
                <w:rPr>
                  <w:rFonts w:cs="Arial"/>
                  <w:color w:val="0000FF"/>
                  <w:sz w:val="22"/>
                  <w:szCs w:val="22"/>
                  <w:u w:val="single"/>
                </w:rPr>
                <w:t>criteria for inclusion</w:t>
              </w:r>
            </w:hyperlink>
            <w:r w:rsidRPr="004646C8">
              <w:rPr>
                <w:rFonts w:cs="Arial"/>
                <w:sz w:val="22"/>
                <w:szCs w:val="22"/>
              </w:rPr>
              <w:t>, irrespective of prior vaccination status or previous vaccine eligibility</w:t>
            </w:r>
          </w:p>
          <w:p w14:paraId="7DD36F89" w14:textId="77777777" w:rsidR="00B801D4" w:rsidRPr="004646C8" w:rsidRDefault="00B801D4" w:rsidP="00B801D4">
            <w:pPr>
              <w:numPr>
                <w:ilvl w:val="0"/>
                <w:numId w:val="7"/>
              </w:numPr>
              <w:contextualSpacing/>
              <w:rPr>
                <w:rFonts w:cs="Arial"/>
                <w:color w:val="000000"/>
                <w:sz w:val="22"/>
                <w:szCs w:val="22"/>
              </w:rPr>
            </w:pPr>
            <w:r w:rsidRPr="004646C8">
              <w:rPr>
                <w:rFonts w:cs="Arial"/>
                <w:sz w:val="22"/>
                <w:szCs w:val="22"/>
              </w:rPr>
              <w:t>have already received a dose of COVID-19 vaccine in the last 3 months</w:t>
            </w:r>
          </w:p>
          <w:p w14:paraId="336AC7F1" w14:textId="77777777" w:rsidR="00B801D4" w:rsidRPr="004646C8" w:rsidRDefault="00B801D4" w:rsidP="00B801D4">
            <w:pPr>
              <w:numPr>
                <w:ilvl w:val="0"/>
                <w:numId w:val="7"/>
              </w:numPr>
              <w:contextualSpacing/>
              <w:rPr>
                <w:rFonts w:cs="Arial"/>
                <w:color w:val="000000"/>
                <w:sz w:val="22"/>
                <w:szCs w:val="22"/>
              </w:rPr>
            </w:pPr>
            <w:r w:rsidRPr="004646C8">
              <w:rPr>
                <w:rFonts w:cs="Arial"/>
                <w:color w:val="000000"/>
                <w:sz w:val="22"/>
                <w:szCs w:val="22"/>
              </w:rPr>
              <w:t>have had a previous systemic allergic reaction (including immediate-onset anaphylaxis) to a previous dose of a COVID-19 vaccine or to any component or residue from the manufacturing process</w:t>
            </w:r>
            <w:r w:rsidRPr="004646C8">
              <w:rPr>
                <w:rFonts w:cs="Arial"/>
                <w:color w:val="000000"/>
                <w:sz w:val="22"/>
                <w:szCs w:val="22"/>
                <w:vertAlign w:val="superscript"/>
              </w:rPr>
              <w:footnoteReference w:id="4"/>
            </w:r>
            <w:r w:rsidRPr="004646C8">
              <w:rPr>
                <w:rFonts w:cs="Arial"/>
                <w:color w:val="000000"/>
                <w:sz w:val="22"/>
                <w:szCs w:val="22"/>
              </w:rPr>
              <w:t xml:space="preserve"> in the COVID-19 vaccines</w:t>
            </w:r>
          </w:p>
          <w:p w14:paraId="2285350E" w14:textId="77777777" w:rsidR="00B801D4" w:rsidRPr="004646C8" w:rsidRDefault="00B801D4" w:rsidP="00B801D4">
            <w:pPr>
              <w:numPr>
                <w:ilvl w:val="0"/>
                <w:numId w:val="7"/>
              </w:numPr>
              <w:spacing w:after="120"/>
              <w:contextualSpacing/>
              <w:rPr>
                <w:rFonts w:cs="Arial"/>
                <w:color w:val="FF0000"/>
                <w:sz w:val="22"/>
                <w:szCs w:val="22"/>
              </w:rPr>
            </w:pPr>
            <w:r w:rsidRPr="004646C8">
              <w:rPr>
                <w:rFonts w:cs="Arial"/>
                <w:color w:val="000000"/>
                <w:sz w:val="22"/>
                <w:szCs w:val="22"/>
              </w:rPr>
              <w:t>have experienced myocarditis or pericarditis determined as likely to be related to previous COVID-19 vaccination</w:t>
            </w:r>
          </w:p>
          <w:p w14:paraId="71959A57" w14:textId="1969D543" w:rsidR="00CA5FCD" w:rsidRPr="00C94BD6" w:rsidRDefault="00B801D4" w:rsidP="004646C8">
            <w:pPr>
              <w:numPr>
                <w:ilvl w:val="0"/>
                <w:numId w:val="7"/>
              </w:numPr>
              <w:overflowPunct/>
              <w:spacing w:after="120"/>
              <w:contextualSpacing/>
              <w:textAlignment w:val="auto"/>
              <w:rPr>
                <w:rFonts w:eastAsia="Calibri"/>
                <w:sz w:val="22"/>
                <w:szCs w:val="22"/>
                <w:lang w:eastAsia="en-US"/>
              </w:rPr>
            </w:pPr>
            <w:r w:rsidRPr="004646C8">
              <w:rPr>
                <w:rFonts w:cs="Arial"/>
                <w:color w:val="000000"/>
                <w:sz w:val="22"/>
                <w:szCs w:val="22"/>
              </w:rPr>
              <w:t xml:space="preserve">are suffering from acute severe illness (the </w:t>
            </w:r>
            <w:r w:rsidRPr="004646C8">
              <w:rPr>
                <w:rFonts w:cs="Arial"/>
                <w:sz w:val="22"/>
                <w:szCs w:val="22"/>
              </w:rPr>
              <w:t>presence of a minor infection is not a contraindication for vaccination)</w:t>
            </w:r>
          </w:p>
        </w:tc>
      </w:tr>
      <w:tr w:rsidR="00CA5FCD" w:rsidRPr="00A956FD" w14:paraId="681CFFFA" w14:textId="77777777" w:rsidTr="00DF460B">
        <w:trPr>
          <w:trHeight w:val="2642"/>
        </w:trPr>
        <w:tc>
          <w:tcPr>
            <w:tcW w:w="2694" w:type="dxa"/>
          </w:tcPr>
          <w:p w14:paraId="571971A3" w14:textId="0C272CC1" w:rsidR="00CA5FCD" w:rsidRPr="000F6E7F" w:rsidRDefault="00CA5FCD" w:rsidP="00A621FA">
            <w:pPr>
              <w:spacing w:before="120" w:after="120"/>
              <w:rPr>
                <w:rFonts w:cs="Arial"/>
                <w:b/>
                <w:sz w:val="22"/>
                <w:szCs w:val="22"/>
              </w:rPr>
            </w:pPr>
            <w:bookmarkStart w:id="11" w:name="cautions"/>
            <w:r w:rsidRPr="000F6E7F">
              <w:rPr>
                <w:rFonts w:cs="Arial"/>
                <w:b/>
                <w:sz w:val="22"/>
                <w:szCs w:val="22"/>
              </w:rPr>
              <w:lastRenderedPageBreak/>
              <w:t>Cautions</w:t>
            </w:r>
            <w:r w:rsidR="00C14480" w:rsidRPr="000F6E7F">
              <w:rPr>
                <w:rFonts w:cs="Arial"/>
                <w:b/>
                <w:sz w:val="22"/>
                <w:szCs w:val="22"/>
              </w:rPr>
              <w:t xml:space="preserve">, </w:t>
            </w:r>
            <w:bookmarkEnd w:id="11"/>
            <w:r w:rsidRPr="000F6E7F">
              <w:rPr>
                <w:rFonts w:cs="Arial"/>
                <w:b/>
                <w:sz w:val="22"/>
                <w:szCs w:val="22"/>
              </w:rPr>
              <w:t>including any relevant action to be taken</w:t>
            </w:r>
          </w:p>
          <w:p w14:paraId="0629715B" w14:textId="52DAD299" w:rsidR="00CA5FCD" w:rsidRPr="000F6E7F" w:rsidRDefault="005136C5" w:rsidP="00A621FA">
            <w:pPr>
              <w:spacing w:before="120" w:after="120"/>
              <w:rPr>
                <w:rFonts w:cs="Arial"/>
                <w:b/>
                <w:sz w:val="22"/>
                <w:szCs w:val="22"/>
              </w:rPr>
            </w:pPr>
            <w:r w:rsidRPr="000F6E7F">
              <w:rPr>
                <w:rFonts w:cs="Arial"/>
                <w:b/>
                <w:sz w:val="22"/>
                <w:szCs w:val="22"/>
              </w:rPr>
              <w:t xml:space="preserve">(Step 1) </w:t>
            </w:r>
          </w:p>
          <w:p w14:paraId="7EEE5C30" w14:textId="77777777" w:rsidR="00CA5FCD" w:rsidRPr="000F6E7F" w:rsidRDefault="00CA5FCD" w:rsidP="00A621FA">
            <w:pPr>
              <w:spacing w:before="120" w:after="120"/>
              <w:rPr>
                <w:rFonts w:cs="Arial"/>
                <w:b/>
                <w:sz w:val="22"/>
                <w:szCs w:val="22"/>
              </w:rPr>
            </w:pPr>
          </w:p>
          <w:p w14:paraId="4543C8FD" w14:textId="77777777" w:rsidR="00CA5FCD" w:rsidRDefault="00CA5FCD" w:rsidP="00A621FA">
            <w:pPr>
              <w:spacing w:before="120" w:after="120"/>
              <w:rPr>
                <w:rFonts w:cs="Arial"/>
                <w:bCs/>
                <w:sz w:val="22"/>
                <w:szCs w:val="22"/>
              </w:rPr>
            </w:pPr>
          </w:p>
          <w:p w14:paraId="7610ED9D" w14:textId="77777777" w:rsidR="003D4E7F" w:rsidRDefault="003D4E7F" w:rsidP="00A621FA">
            <w:pPr>
              <w:spacing w:before="120" w:after="120"/>
              <w:rPr>
                <w:rFonts w:cs="Arial"/>
                <w:bCs/>
                <w:sz w:val="22"/>
                <w:szCs w:val="22"/>
              </w:rPr>
            </w:pPr>
          </w:p>
          <w:p w14:paraId="68631902" w14:textId="77777777" w:rsidR="003D4E7F" w:rsidRDefault="003D4E7F" w:rsidP="00A621FA">
            <w:pPr>
              <w:spacing w:before="120" w:after="120"/>
              <w:rPr>
                <w:rFonts w:cs="Arial"/>
                <w:bCs/>
                <w:sz w:val="22"/>
                <w:szCs w:val="22"/>
              </w:rPr>
            </w:pPr>
          </w:p>
          <w:p w14:paraId="2D1E00D2" w14:textId="77777777" w:rsidR="003D4E7F" w:rsidRDefault="003D4E7F" w:rsidP="00A621FA">
            <w:pPr>
              <w:spacing w:before="120" w:after="120"/>
              <w:rPr>
                <w:rFonts w:cs="Arial"/>
                <w:bCs/>
                <w:sz w:val="22"/>
                <w:szCs w:val="22"/>
              </w:rPr>
            </w:pPr>
          </w:p>
          <w:p w14:paraId="1EA6A787" w14:textId="77777777" w:rsidR="003D4E7F" w:rsidRDefault="003D4E7F" w:rsidP="00A621FA">
            <w:pPr>
              <w:spacing w:before="120" w:after="120"/>
              <w:rPr>
                <w:rFonts w:cs="Arial"/>
                <w:bCs/>
                <w:sz w:val="22"/>
                <w:szCs w:val="22"/>
              </w:rPr>
            </w:pPr>
          </w:p>
          <w:p w14:paraId="0F4CB570" w14:textId="77777777" w:rsidR="003D4E7F" w:rsidRDefault="003D4E7F" w:rsidP="00A621FA">
            <w:pPr>
              <w:spacing w:before="120" w:after="120"/>
              <w:rPr>
                <w:rFonts w:cs="Arial"/>
                <w:bCs/>
                <w:sz w:val="22"/>
                <w:szCs w:val="22"/>
              </w:rPr>
            </w:pPr>
          </w:p>
          <w:p w14:paraId="03CA546B" w14:textId="77777777" w:rsidR="003D4E7F" w:rsidRDefault="003D4E7F" w:rsidP="00A621FA">
            <w:pPr>
              <w:spacing w:before="120" w:after="120"/>
              <w:rPr>
                <w:rFonts w:cs="Arial"/>
                <w:bCs/>
                <w:sz w:val="22"/>
                <w:szCs w:val="22"/>
              </w:rPr>
            </w:pPr>
          </w:p>
          <w:p w14:paraId="3E6F26B6" w14:textId="77777777" w:rsidR="003D4E7F" w:rsidRDefault="003D4E7F" w:rsidP="00A621FA">
            <w:pPr>
              <w:spacing w:before="120" w:after="120"/>
              <w:rPr>
                <w:rFonts w:cs="Arial"/>
                <w:bCs/>
                <w:sz w:val="22"/>
                <w:szCs w:val="22"/>
              </w:rPr>
            </w:pPr>
          </w:p>
          <w:p w14:paraId="5B33275D" w14:textId="77777777" w:rsidR="003D4E7F" w:rsidRDefault="003D4E7F" w:rsidP="00A621FA">
            <w:pPr>
              <w:spacing w:before="120" w:after="120"/>
              <w:rPr>
                <w:rFonts w:cs="Arial"/>
                <w:bCs/>
                <w:sz w:val="22"/>
                <w:szCs w:val="22"/>
              </w:rPr>
            </w:pPr>
          </w:p>
          <w:p w14:paraId="69C68076" w14:textId="77777777" w:rsidR="003D4E7F" w:rsidRDefault="003D4E7F" w:rsidP="00A621FA">
            <w:pPr>
              <w:spacing w:before="120" w:after="120"/>
              <w:rPr>
                <w:rFonts w:cs="Arial"/>
                <w:bCs/>
                <w:sz w:val="22"/>
                <w:szCs w:val="22"/>
              </w:rPr>
            </w:pPr>
          </w:p>
          <w:p w14:paraId="1AA6ACF1" w14:textId="77777777" w:rsidR="003D4E7F" w:rsidRDefault="003D4E7F" w:rsidP="00A621FA">
            <w:pPr>
              <w:spacing w:before="120" w:after="120"/>
              <w:rPr>
                <w:rFonts w:cs="Arial"/>
                <w:bCs/>
                <w:sz w:val="22"/>
                <w:szCs w:val="22"/>
              </w:rPr>
            </w:pPr>
          </w:p>
          <w:p w14:paraId="08E254A2" w14:textId="77777777" w:rsidR="003D4E7F" w:rsidRDefault="003D4E7F" w:rsidP="00A621FA">
            <w:pPr>
              <w:spacing w:before="120" w:after="120"/>
              <w:rPr>
                <w:rFonts w:cs="Arial"/>
                <w:bCs/>
                <w:sz w:val="22"/>
                <w:szCs w:val="22"/>
              </w:rPr>
            </w:pPr>
          </w:p>
          <w:p w14:paraId="317078CB" w14:textId="77777777" w:rsidR="003D4E7F" w:rsidRDefault="003D4E7F" w:rsidP="00A621FA">
            <w:pPr>
              <w:spacing w:before="120" w:after="120"/>
              <w:rPr>
                <w:rFonts w:cs="Arial"/>
                <w:bCs/>
                <w:sz w:val="22"/>
                <w:szCs w:val="22"/>
              </w:rPr>
            </w:pPr>
          </w:p>
          <w:p w14:paraId="46D4A29D" w14:textId="77777777" w:rsidR="003D4E7F" w:rsidRDefault="003D4E7F" w:rsidP="00A621FA">
            <w:pPr>
              <w:spacing w:before="120" w:after="120"/>
              <w:rPr>
                <w:rFonts w:cs="Arial"/>
                <w:bCs/>
                <w:sz w:val="22"/>
                <w:szCs w:val="22"/>
              </w:rPr>
            </w:pPr>
          </w:p>
          <w:p w14:paraId="551E2A71" w14:textId="77777777" w:rsidR="003D4E7F" w:rsidRDefault="003D4E7F" w:rsidP="00A621FA">
            <w:pPr>
              <w:spacing w:before="120" w:after="120"/>
              <w:rPr>
                <w:rFonts w:cs="Arial"/>
                <w:bCs/>
                <w:sz w:val="22"/>
                <w:szCs w:val="22"/>
              </w:rPr>
            </w:pPr>
          </w:p>
          <w:p w14:paraId="516A129A" w14:textId="77777777" w:rsidR="003D4E7F" w:rsidRDefault="003D4E7F" w:rsidP="00A621FA">
            <w:pPr>
              <w:spacing w:before="120" w:after="120"/>
              <w:rPr>
                <w:rFonts w:cs="Arial"/>
                <w:bCs/>
                <w:sz w:val="22"/>
                <w:szCs w:val="22"/>
              </w:rPr>
            </w:pPr>
          </w:p>
          <w:p w14:paraId="7693702B" w14:textId="77777777" w:rsidR="003D4E7F" w:rsidRDefault="003D4E7F" w:rsidP="00A621FA">
            <w:pPr>
              <w:spacing w:before="120" w:after="120"/>
              <w:rPr>
                <w:rFonts w:cs="Arial"/>
                <w:bCs/>
                <w:sz w:val="22"/>
                <w:szCs w:val="22"/>
              </w:rPr>
            </w:pPr>
          </w:p>
          <w:p w14:paraId="5758AEB1" w14:textId="77777777" w:rsidR="003D4E7F" w:rsidRDefault="003D4E7F" w:rsidP="00A621FA">
            <w:pPr>
              <w:spacing w:before="120" w:after="120"/>
              <w:rPr>
                <w:rFonts w:cs="Arial"/>
                <w:bCs/>
                <w:sz w:val="22"/>
                <w:szCs w:val="22"/>
              </w:rPr>
            </w:pPr>
          </w:p>
          <w:p w14:paraId="311E0496" w14:textId="77777777" w:rsidR="003D4E7F" w:rsidRDefault="003D4E7F" w:rsidP="00A621FA">
            <w:pPr>
              <w:spacing w:before="120" w:after="120"/>
              <w:rPr>
                <w:rFonts w:cs="Arial"/>
                <w:bCs/>
                <w:sz w:val="22"/>
                <w:szCs w:val="22"/>
              </w:rPr>
            </w:pPr>
          </w:p>
          <w:p w14:paraId="68658208" w14:textId="77777777" w:rsidR="003D4E7F" w:rsidRDefault="003D4E7F" w:rsidP="00A621FA">
            <w:pPr>
              <w:spacing w:before="120" w:after="120"/>
              <w:rPr>
                <w:rFonts w:cs="Arial"/>
                <w:bCs/>
                <w:sz w:val="22"/>
                <w:szCs w:val="22"/>
              </w:rPr>
            </w:pPr>
          </w:p>
          <w:p w14:paraId="71A97AA4" w14:textId="77777777" w:rsidR="003D4E7F" w:rsidRDefault="003D4E7F" w:rsidP="00A621FA">
            <w:pPr>
              <w:spacing w:before="120" w:after="120"/>
              <w:rPr>
                <w:rFonts w:cs="Arial"/>
                <w:bCs/>
                <w:sz w:val="22"/>
                <w:szCs w:val="22"/>
              </w:rPr>
            </w:pPr>
          </w:p>
          <w:p w14:paraId="6FB490BE" w14:textId="77777777" w:rsidR="003D4E7F" w:rsidRDefault="003D4E7F" w:rsidP="00A621FA">
            <w:pPr>
              <w:spacing w:before="120" w:after="120"/>
              <w:rPr>
                <w:rFonts w:cs="Arial"/>
                <w:bCs/>
                <w:sz w:val="22"/>
                <w:szCs w:val="22"/>
              </w:rPr>
            </w:pPr>
          </w:p>
          <w:p w14:paraId="10F2CD45" w14:textId="77777777" w:rsidR="003D4E7F" w:rsidRDefault="003D4E7F" w:rsidP="00A621FA">
            <w:pPr>
              <w:spacing w:before="120" w:after="120"/>
              <w:rPr>
                <w:rFonts w:cs="Arial"/>
                <w:bCs/>
                <w:sz w:val="22"/>
                <w:szCs w:val="22"/>
              </w:rPr>
            </w:pPr>
          </w:p>
          <w:p w14:paraId="6342A2C9" w14:textId="77777777" w:rsidR="003D4E7F" w:rsidRDefault="003D4E7F" w:rsidP="00A621FA">
            <w:pPr>
              <w:spacing w:before="120" w:after="120"/>
              <w:rPr>
                <w:rFonts w:cs="Arial"/>
                <w:bCs/>
                <w:sz w:val="22"/>
                <w:szCs w:val="22"/>
              </w:rPr>
            </w:pPr>
          </w:p>
          <w:p w14:paraId="59F24EAE" w14:textId="77777777" w:rsidR="003D4E7F" w:rsidRDefault="003D4E7F" w:rsidP="00A621FA">
            <w:pPr>
              <w:spacing w:before="120" w:after="120"/>
              <w:rPr>
                <w:rFonts w:cs="Arial"/>
                <w:bCs/>
                <w:sz w:val="22"/>
                <w:szCs w:val="22"/>
              </w:rPr>
            </w:pPr>
          </w:p>
          <w:p w14:paraId="73AC2199" w14:textId="77777777" w:rsidR="003D4E7F" w:rsidRDefault="003D4E7F" w:rsidP="00A621FA">
            <w:pPr>
              <w:spacing w:before="120" w:after="120"/>
              <w:rPr>
                <w:rFonts w:cs="Arial"/>
                <w:bCs/>
                <w:sz w:val="22"/>
                <w:szCs w:val="22"/>
              </w:rPr>
            </w:pPr>
          </w:p>
          <w:p w14:paraId="52BDA932" w14:textId="77777777" w:rsidR="003D4E7F" w:rsidRDefault="003D4E7F" w:rsidP="00A621FA">
            <w:pPr>
              <w:spacing w:before="120" w:after="120"/>
              <w:rPr>
                <w:rFonts w:cs="Arial"/>
                <w:bCs/>
                <w:sz w:val="22"/>
                <w:szCs w:val="22"/>
              </w:rPr>
            </w:pPr>
          </w:p>
          <w:p w14:paraId="0B74726D" w14:textId="77777777" w:rsidR="003D4E7F" w:rsidRDefault="003D4E7F" w:rsidP="00A621FA">
            <w:pPr>
              <w:spacing w:before="120" w:after="120"/>
              <w:rPr>
                <w:rFonts w:cs="Arial"/>
                <w:bCs/>
                <w:sz w:val="22"/>
                <w:szCs w:val="22"/>
              </w:rPr>
            </w:pPr>
          </w:p>
          <w:p w14:paraId="47AC1B88" w14:textId="77777777" w:rsidR="003D4E7F" w:rsidRDefault="003D4E7F" w:rsidP="00A621FA">
            <w:pPr>
              <w:spacing w:before="120" w:after="120"/>
              <w:rPr>
                <w:rFonts w:cs="Arial"/>
                <w:bCs/>
                <w:sz w:val="22"/>
                <w:szCs w:val="22"/>
              </w:rPr>
            </w:pPr>
          </w:p>
          <w:p w14:paraId="2A563F25" w14:textId="77777777" w:rsidR="004758B4" w:rsidRDefault="004758B4" w:rsidP="00A621FA">
            <w:pPr>
              <w:spacing w:before="120" w:after="120"/>
              <w:rPr>
                <w:rFonts w:cs="Arial"/>
                <w:bCs/>
                <w:sz w:val="22"/>
                <w:szCs w:val="22"/>
              </w:rPr>
            </w:pPr>
          </w:p>
          <w:p w14:paraId="16358CE2" w14:textId="77777777" w:rsidR="004758B4" w:rsidRDefault="004758B4" w:rsidP="00A621FA">
            <w:pPr>
              <w:spacing w:before="120" w:after="120"/>
              <w:rPr>
                <w:rFonts w:cs="Arial"/>
                <w:bCs/>
                <w:sz w:val="22"/>
                <w:szCs w:val="22"/>
              </w:rPr>
            </w:pPr>
          </w:p>
          <w:p w14:paraId="6179335B" w14:textId="77777777" w:rsidR="003D4E7F" w:rsidRPr="000F6E7F" w:rsidRDefault="003D4E7F" w:rsidP="00A621FA">
            <w:pPr>
              <w:spacing w:before="120" w:after="120"/>
              <w:rPr>
                <w:rFonts w:cs="Arial"/>
                <w:bCs/>
                <w:sz w:val="22"/>
                <w:szCs w:val="22"/>
              </w:rPr>
            </w:pPr>
          </w:p>
          <w:p w14:paraId="02ACE8B1" w14:textId="77777777" w:rsidR="000C684E" w:rsidRPr="000F6E7F" w:rsidRDefault="000C684E" w:rsidP="00A621FA">
            <w:pPr>
              <w:spacing w:before="120" w:after="120"/>
              <w:rPr>
                <w:rFonts w:cs="Arial"/>
                <w:bCs/>
                <w:sz w:val="22"/>
                <w:szCs w:val="22"/>
              </w:rPr>
            </w:pPr>
            <w:r w:rsidRPr="000F6E7F">
              <w:rPr>
                <w:rFonts w:cs="Arial"/>
                <w:bCs/>
                <w:sz w:val="22"/>
                <w:szCs w:val="22"/>
              </w:rPr>
              <w:t xml:space="preserve">(continued over page) </w:t>
            </w:r>
          </w:p>
          <w:p w14:paraId="18A66938" w14:textId="77777777" w:rsidR="000C684E" w:rsidRPr="000F6E7F" w:rsidRDefault="000C684E" w:rsidP="000C684E">
            <w:pPr>
              <w:spacing w:before="120" w:after="120"/>
              <w:rPr>
                <w:rFonts w:cs="Arial"/>
                <w:b/>
                <w:sz w:val="22"/>
                <w:szCs w:val="22"/>
              </w:rPr>
            </w:pPr>
            <w:r w:rsidRPr="000F6E7F">
              <w:rPr>
                <w:rFonts w:cs="Arial"/>
                <w:b/>
                <w:sz w:val="22"/>
                <w:szCs w:val="22"/>
              </w:rPr>
              <w:lastRenderedPageBreak/>
              <w:t>Cautions, including any relevant action to be taken</w:t>
            </w:r>
          </w:p>
          <w:p w14:paraId="431F52D9" w14:textId="77777777" w:rsidR="000C684E" w:rsidRPr="000F6E7F" w:rsidRDefault="000C684E" w:rsidP="000C684E">
            <w:pPr>
              <w:spacing w:before="120" w:after="120"/>
              <w:rPr>
                <w:rFonts w:cs="Arial"/>
                <w:b/>
                <w:sz w:val="22"/>
                <w:szCs w:val="22"/>
              </w:rPr>
            </w:pPr>
            <w:r w:rsidRPr="000F6E7F">
              <w:rPr>
                <w:rFonts w:cs="Arial"/>
                <w:b/>
                <w:sz w:val="22"/>
                <w:szCs w:val="22"/>
              </w:rPr>
              <w:t>(</w:t>
            </w:r>
            <w:r w:rsidRPr="004646C8">
              <w:rPr>
                <w:rFonts w:cs="Arial"/>
                <w:b/>
                <w:sz w:val="22"/>
                <w:szCs w:val="22"/>
              </w:rPr>
              <w:t>Step 1</w:t>
            </w:r>
            <w:r w:rsidRPr="000F6E7F">
              <w:rPr>
                <w:rFonts w:cs="Arial"/>
                <w:b/>
                <w:sz w:val="22"/>
                <w:szCs w:val="22"/>
              </w:rPr>
              <w:t xml:space="preserve">) </w:t>
            </w:r>
          </w:p>
          <w:p w14:paraId="73507603" w14:textId="03AA9CCA" w:rsidR="007C2FDD" w:rsidRPr="000F6E7F" w:rsidRDefault="000C684E" w:rsidP="00CA3596">
            <w:pPr>
              <w:spacing w:before="120" w:after="120"/>
              <w:rPr>
                <w:rFonts w:cs="Arial"/>
                <w:bCs/>
                <w:sz w:val="22"/>
                <w:szCs w:val="22"/>
              </w:rPr>
            </w:pPr>
            <w:r w:rsidRPr="000F6E7F">
              <w:rPr>
                <w:rFonts w:cs="Arial"/>
                <w:bCs/>
                <w:sz w:val="22"/>
                <w:szCs w:val="22"/>
              </w:rPr>
              <w:t xml:space="preserve">(continued) </w:t>
            </w:r>
          </w:p>
          <w:p w14:paraId="68E1D700" w14:textId="77777777" w:rsidR="007C2FDD" w:rsidRPr="000F6E7F" w:rsidRDefault="007C2FDD" w:rsidP="00A621FA">
            <w:pPr>
              <w:spacing w:before="120" w:after="120"/>
              <w:rPr>
                <w:rFonts w:cs="Arial"/>
                <w:bCs/>
                <w:sz w:val="22"/>
                <w:szCs w:val="22"/>
              </w:rPr>
            </w:pPr>
          </w:p>
          <w:p w14:paraId="35582689" w14:textId="77777777" w:rsidR="007C2FDD" w:rsidRPr="000F6E7F" w:rsidRDefault="007C2FDD" w:rsidP="00A621FA">
            <w:pPr>
              <w:spacing w:before="120" w:after="120"/>
              <w:rPr>
                <w:rFonts w:cs="Arial"/>
                <w:bCs/>
                <w:sz w:val="22"/>
                <w:szCs w:val="22"/>
              </w:rPr>
            </w:pPr>
          </w:p>
          <w:p w14:paraId="38FA1BD9" w14:textId="77777777" w:rsidR="007C2FDD" w:rsidRPr="000F6E7F" w:rsidRDefault="007C2FDD" w:rsidP="00A621FA">
            <w:pPr>
              <w:spacing w:before="120" w:after="120"/>
              <w:rPr>
                <w:rFonts w:cs="Arial"/>
                <w:bCs/>
                <w:sz w:val="22"/>
                <w:szCs w:val="22"/>
              </w:rPr>
            </w:pPr>
          </w:p>
          <w:p w14:paraId="3C0C865E" w14:textId="77777777" w:rsidR="007C2FDD" w:rsidRPr="000F6E7F" w:rsidRDefault="007C2FDD" w:rsidP="00A621FA">
            <w:pPr>
              <w:spacing w:before="120" w:after="120"/>
              <w:rPr>
                <w:rFonts w:cs="Arial"/>
                <w:bCs/>
                <w:sz w:val="22"/>
                <w:szCs w:val="22"/>
              </w:rPr>
            </w:pPr>
          </w:p>
          <w:p w14:paraId="4FF9DE72" w14:textId="77777777" w:rsidR="007C2FDD" w:rsidRPr="000F6E7F" w:rsidRDefault="007C2FDD" w:rsidP="00A621FA">
            <w:pPr>
              <w:spacing w:before="120" w:after="120"/>
              <w:rPr>
                <w:rFonts w:cs="Arial"/>
                <w:bCs/>
                <w:sz w:val="22"/>
                <w:szCs w:val="22"/>
              </w:rPr>
            </w:pPr>
          </w:p>
          <w:p w14:paraId="4F3D50FD" w14:textId="77777777" w:rsidR="007C2FDD" w:rsidRPr="000F6E7F" w:rsidRDefault="007C2FDD" w:rsidP="00A621FA">
            <w:pPr>
              <w:spacing w:before="120" w:after="120"/>
              <w:rPr>
                <w:rFonts w:cs="Arial"/>
                <w:bCs/>
                <w:sz w:val="22"/>
                <w:szCs w:val="22"/>
              </w:rPr>
            </w:pPr>
          </w:p>
          <w:p w14:paraId="30B4BEF1" w14:textId="77777777" w:rsidR="007C2FDD" w:rsidRPr="000F6E7F" w:rsidRDefault="007C2FDD" w:rsidP="00A621FA">
            <w:pPr>
              <w:spacing w:before="120" w:after="120"/>
              <w:rPr>
                <w:rFonts w:cs="Arial"/>
                <w:bCs/>
                <w:sz w:val="22"/>
                <w:szCs w:val="22"/>
              </w:rPr>
            </w:pPr>
          </w:p>
          <w:p w14:paraId="2D6BDD48" w14:textId="77777777" w:rsidR="007C2FDD" w:rsidRPr="000F6E7F" w:rsidRDefault="007C2FDD" w:rsidP="00A621FA">
            <w:pPr>
              <w:spacing w:before="120" w:after="120"/>
              <w:rPr>
                <w:rFonts w:cs="Arial"/>
                <w:bCs/>
                <w:sz w:val="22"/>
                <w:szCs w:val="22"/>
              </w:rPr>
            </w:pPr>
          </w:p>
          <w:p w14:paraId="22989289" w14:textId="77777777" w:rsidR="007C2FDD" w:rsidRPr="000F6E7F" w:rsidRDefault="007C2FDD" w:rsidP="00A621FA">
            <w:pPr>
              <w:spacing w:before="120" w:after="120"/>
              <w:rPr>
                <w:rFonts w:cs="Arial"/>
                <w:bCs/>
                <w:sz w:val="22"/>
                <w:szCs w:val="22"/>
              </w:rPr>
            </w:pPr>
          </w:p>
          <w:p w14:paraId="251F9E47" w14:textId="77777777" w:rsidR="007C2FDD" w:rsidRPr="000F6E7F" w:rsidRDefault="007C2FDD" w:rsidP="00A621FA">
            <w:pPr>
              <w:spacing w:before="120" w:after="120"/>
              <w:rPr>
                <w:rFonts w:cs="Arial"/>
                <w:bCs/>
                <w:sz w:val="22"/>
                <w:szCs w:val="22"/>
              </w:rPr>
            </w:pPr>
          </w:p>
          <w:p w14:paraId="4D27E15F" w14:textId="77777777" w:rsidR="007C2FDD" w:rsidRPr="000F6E7F" w:rsidRDefault="007C2FDD" w:rsidP="00A621FA">
            <w:pPr>
              <w:spacing w:before="120" w:after="120"/>
              <w:rPr>
                <w:rFonts w:cs="Arial"/>
                <w:bCs/>
                <w:sz w:val="22"/>
                <w:szCs w:val="22"/>
              </w:rPr>
            </w:pPr>
          </w:p>
          <w:p w14:paraId="5C8E01C8" w14:textId="77777777" w:rsidR="007C2FDD" w:rsidRPr="000F6E7F" w:rsidRDefault="007C2FDD" w:rsidP="00A621FA">
            <w:pPr>
              <w:spacing w:before="120" w:after="120"/>
              <w:rPr>
                <w:rFonts w:cs="Arial"/>
                <w:bCs/>
                <w:sz w:val="22"/>
                <w:szCs w:val="22"/>
              </w:rPr>
            </w:pPr>
          </w:p>
          <w:p w14:paraId="17D098E5" w14:textId="77777777" w:rsidR="007C2FDD" w:rsidRPr="000F6E7F" w:rsidRDefault="007C2FDD" w:rsidP="00A621FA">
            <w:pPr>
              <w:spacing w:before="120" w:after="120"/>
              <w:rPr>
                <w:rFonts w:cs="Arial"/>
                <w:bCs/>
                <w:sz w:val="22"/>
                <w:szCs w:val="22"/>
              </w:rPr>
            </w:pPr>
          </w:p>
          <w:p w14:paraId="1361A04F" w14:textId="77777777" w:rsidR="007C2FDD" w:rsidRPr="000F6E7F" w:rsidRDefault="007C2FDD" w:rsidP="00A621FA">
            <w:pPr>
              <w:spacing w:before="120" w:after="120"/>
              <w:rPr>
                <w:rFonts w:cs="Arial"/>
                <w:bCs/>
                <w:sz w:val="22"/>
                <w:szCs w:val="22"/>
              </w:rPr>
            </w:pPr>
          </w:p>
          <w:p w14:paraId="451A712C" w14:textId="77777777" w:rsidR="007C2FDD" w:rsidRPr="000F6E7F" w:rsidRDefault="007C2FDD" w:rsidP="00A621FA">
            <w:pPr>
              <w:spacing w:before="120" w:after="120"/>
              <w:rPr>
                <w:rFonts w:cs="Arial"/>
                <w:bCs/>
                <w:sz w:val="22"/>
                <w:szCs w:val="22"/>
              </w:rPr>
            </w:pPr>
          </w:p>
          <w:p w14:paraId="687D49FB" w14:textId="77777777" w:rsidR="007C2FDD" w:rsidRPr="000F6E7F" w:rsidRDefault="007C2FDD" w:rsidP="00A621FA">
            <w:pPr>
              <w:spacing w:before="120" w:after="120"/>
              <w:rPr>
                <w:rFonts w:cs="Arial"/>
                <w:bCs/>
                <w:sz w:val="22"/>
                <w:szCs w:val="22"/>
              </w:rPr>
            </w:pPr>
          </w:p>
          <w:p w14:paraId="7C21EEE6" w14:textId="77777777" w:rsidR="007C2FDD" w:rsidRPr="000F6E7F" w:rsidRDefault="007C2FDD" w:rsidP="00A621FA">
            <w:pPr>
              <w:spacing w:before="120" w:after="120"/>
              <w:rPr>
                <w:rFonts w:cs="Arial"/>
                <w:bCs/>
                <w:sz w:val="22"/>
                <w:szCs w:val="22"/>
              </w:rPr>
            </w:pPr>
          </w:p>
          <w:p w14:paraId="1A0A98A5" w14:textId="77777777" w:rsidR="007C2FDD" w:rsidRPr="000F6E7F" w:rsidRDefault="007C2FDD" w:rsidP="00A621FA">
            <w:pPr>
              <w:spacing w:before="120" w:after="120"/>
              <w:rPr>
                <w:rFonts w:cs="Arial"/>
                <w:bCs/>
                <w:sz w:val="22"/>
                <w:szCs w:val="22"/>
              </w:rPr>
            </w:pPr>
          </w:p>
          <w:p w14:paraId="32196F4B" w14:textId="77777777" w:rsidR="007C2FDD" w:rsidRPr="000F6E7F" w:rsidRDefault="007C2FDD" w:rsidP="00A621FA">
            <w:pPr>
              <w:spacing w:before="120" w:after="120"/>
              <w:rPr>
                <w:rFonts w:cs="Arial"/>
                <w:bCs/>
                <w:sz w:val="22"/>
                <w:szCs w:val="22"/>
              </w:rPr>
            </w:pPr>
          </w:p>
          <w:p w14:paraId="2A1F1A02" w14:textId="59245AC9" w:rsidR="007C2FDD" w:rsidRPr="000F6E7F" w:rsidRDefault="007C2FDD" w:rsidP="007C2FDD">
            <w:pPr>
              <w:spacing w:before="120" w:after="120"/>
              <w:rPr>
                <w:rFonts w:cs="Arial"/>
                <w:bCs/>
                <w:sz w:val="22"/>
                <w:szCs w:val="22"/>
              </w:rPr>
            </w:pPr>
          </w:p>
        </w:tc>
        <w:tc>
          <w:tcPr>
            <w:tcW w:w="7654" w:type="dxa"/>
          </w:tcPr>
          <w:p w14:paraId="771DD38F" w14:textId="0A4B543B" w:rsidR="00DF460B" w:rsidRPr="004646C8" w:rsidRDefault="00CA5FCD" w:rsidP="00A621FA">
            <w:pPr>
              <w:widowControl w:val="0"/>
              <w:overflowPunct/>
              <w:spacing w:before="120" w:after="120"/>
              <w:rPr>
                <w:rFonts w:cs="Arial"/>
                <w:color w:val="000000" w:themeColor="text1"/>
                <w:sz w:val="22"/>
                <w:szCs w:val="22"/>
              </w:rPr>
            </w:pPr>
            <w:r w:rsidRPr="000F6E7F">
              <w:rPr>
                <w:rFonts w:eastAsiaTheme="minorEastAsia" w:cs="Arial"/>
                <w:color w:val="000000" w:themeColor="text1"/>
                <w:sz w:val="22"/>
                <w:szCs w:val="22"/>
                <w:lang w:eastAsia="en-US"/>
              </w:rPr>
              <w:lastRenderedPageBreak/>
              <w:t xml:space="preserve">Facilities for management of anaphylaxis should be available at all vaccination premises (see </w:t>
            </w:r>
            <w:hyperlink r:id="rId37" w:history="1">
              <w:r w:rsidRPr="000F6E7F">
                <w:rPr>
                  <w:rStyle w:val="Hyperlink"/>
                  <w:rFonts w:eastAsiaTheme="minorEastAsia" w:cs="Arial"/>
                  <w:sz w:val="22"/>
                  <w:szCs w:val="22"/>
                  <w:lang w:eastAsia="en-US"/>
                </w:rPr>
                <w:t>Chapter 8</w:t>
              </w:r>
            </w:hyperlink>
            <w:r w:rsidRPr="000F6E7F">
              <w:rPr>
                <w:rFonts w:eastAsiaTheme="minorEastAsia" w:cs="Arial"/>
                <w:color w:val="000000" w:themeColor="text1"/>
                <w:sz w:val="22"/>
                <w:szCs w:val="22"/>
                <w:lang w:eastAsia="en-US"/>
              </w:rPr>
              <w:t xml:space="preserve"> of the Green Book </w:t>
            </w:r>
            <w:r w:rsidRPr="004646C8">
              <w:rPr>
                <w:rFonts w:cs="Arial"/>
                <w:color w:val="000000" w:themeColor="text1"/>
                <w:sz w:val="22"/>
                <w:szCs w:val="22"/>
              </w:rPr>
              <w:t xml:space="preserve">and advice issued by the </w:t>
            </w:r>
            <w:hyperlink r:id="rId38" w:history="1">
              <w:r w:rsidRPr="004646C8">
                <w:rPr>
                  <w:rStyle w:val="Hyperlink"/>
                  <w:rFonts w:cs="Arial"/>
                  <w:sz w:val="22"/>
                  <w:szCs w:val="22"/>
                </w:rPr>
                <w:t>Resuscitation Council UK</w:t>
              </w:r>
            </w:hyperlink>
            <w:r w:rsidRPr="004646C8">
              <w:rPr>
                <w:rFonts w:cs="Arial"/>
                <w:color w:val="000000" w:themeColor="text1"/>
                <w:sz w:val="22"/>
                <w:szCs w:val="22"/>
              </w:rPr>
              <w:t xml:space="preserve">). </w:t>
            </w:r>
          </w:p>
          <w:p w14:paraId="1414427B" w14:textId="38C3E32E" w:rsidR="00A7325D" w:rsidRDefault="00163C75" w:rsidP="00A7325D">
            <w:pPr>
              <w:widowControl w:val="0"/>
              <w:spacing w:before="120" w:after="120"/>
              <w:rPr>
                <w:rFonts w:cs="Arial"/>
                <w:color w:val="000000"/>
                <w:sz w:val="22"/>
                <w:szCs w:val="22"/>
              </w:rPr>
            </w:pPr>
            <w:r w:rsidRPr="004646C8">
              <w:rPr>
                <w:rFonts w:cs="Arial"/>
                <w:color w:val="000000"/>
                <w:sz w:val="22"/>
                <w:szCs w:val="22"/>
              </w:rPr>
              <w:t xml:space="preserve">The </w:t>
            </w:r>
            <w:r w:rsidR="00B26336" w:rsidRPr="004646C8">
              <w:rPr>
                <w:rFonts w:cs="Arial"/>
                <w:color w:val="000000"/>
                <w:sz w:val="22"/>
                <w:szCs w:val="22"/>
              </w:rPr>
              <w:t>15-minute</w:t>
            </w:r>
            <w:r w:rsidRPr="004646C8">
              <w:rPr>
                <w:rFonts w:cs="Arial"/>
                <w:color w:val="000000"/>
                <w:sz w:val="22"/>
                <w:szCs w:val="22"/>
              </w:rPr>
              <w:t xml:space="preserve"> observation period following vaccination with the COVID-19 vaccines has been suspended for individuals who have no history of allergy (see </w:t>
            </w:r>
            <w:hyperlink w:anchor="OffLabelUse" w:history="1">
              <w:r w:rsidRPr="004646C8">
                <w:rPr>
                  <w:rFonts w:cs="Arial"/>
                  <w:color w:val="0000FF"/>
                  <w:sz w:val="22"/>
                  <w:szCs w:val="22"/>
                  <w:u w:val="single"/>
                </w:rPr>
                <w:t>off-label use</w:t>
              </w:r>
            </w:hyperlink>
            <w:r w:rsidRPr="004646C8">
              <w:rPr>
                <w:rFonts w:cs="Arial"/>
                <w:color w:val="000000"/>
                <w:sz w:val="22"/>
                <w:szCs w:val="22"/>
              </w:rPr>
              <w:t xml:space="preserve"> section </w:t>
            </w:r>
            <w:hyperlink w:anchor="OffLabel" w:history="1">
              <w:r w:rsidRPr="004646C8">
                <w:rPr>
                  <w:rFonts w:cs="Arial"/>
                  <w:color w:val="000000" w:themeColor="text1"/>
                  <w:sz w:val="22"/>
                  <w:szCs w:val="22"/>
                </w:rPr>
                <w:t>below</w:t>
              </w:r>
            </w:hyperlink>
            <w:r w:rsidRPr="004646C8">
              <w:rPr>
                <w:rFonts w:cs="Arial"/>
                <w:color w:val="000000" w:themeColor="text1"/>
                <w:sz w:val="22"/>
                <w:szCs w:val="22"/>
              </w:rPr>
              <w:t xml:space="preserve"> </w:t>
            </w:r>
            <w:r w:rsidRPr="004646C8">
              <w:rPr>
                <w:rFonts w:cs="Arial"/>
                <w:color w:val="000000"/>
                <w:sz w:val="22"/>
                <w:szCs w:val="22"/>
              </w:rPr>
              <w:t xml:space="preserve">and </w:t>
            </w:r>
            <w:hyperlink r:id="rId39" w:history="1">
              <w:r w:rsidRPr="004646C8">
                <w:rPr>
                  <w:rFonts w:cs="Arial"/>
                  <w:color w:val="0000FF"/>
                  <w:sz w:val="22"/>
                  <w:szCs w:val="22"/>
                  <w:u w:val="single"/>
                </w:rPr>
                <w:t>the COVID-19 chapter of the Green Book</w:t>
              </w:r>
            </w:hyperlink>
            <w:r w:rsidRPr="004646C8">
              <w:rPr>
                <w:rFonts w:cs="Arial"/>
                <w:color w:val="000000"/>
                <w:sz w:val="22"/>
                <w:szCs w:val="22"/>
              </w:rPr>
              <w:t>)</w:t>
            </w:r>
            <w:r w:rsidR="00A7325D">
              <w:rPr>
                <w:rFonts w:cs="Arial"/>
                <w:color w:val="000000"/>
                <w:sz w:val="22"/>
                <w:szCs w:val="22"/>
              </w:rPr>
              <w:t>.</w:t>
            </w:r>
          </w:p>
          <w:p w14:paraId="7292A4DD" w14:textId="33B72507" w:rsidR="00163C75" w:rsidRPr="004646C8" w:rsidRDefault="00163C75" w:rsidP="00A7325D">
            <w:pPr>
              <w:widowControl w:val="0"/>
              <w:spacing w:before="120" w:after="120"/>
              <w:rPr>
                <w:rFonts w:cs="Arial"/>
                <w:color w:val="000000"/>
                <w:sz w:val="22"/>
                <w:szCs w:val="22"/>
              </w:rPr>
            </w:pPr>
            <w:r w:rsidRPr="004646C8">
              <w:rPr>
                <w:rFonts w:cs="Arial"/>
                <w:color w:val="000000"/>
                <w:sz w:val="22"/>
                <w:szCs w:val="22"/>
              </w:rPr>
              <w:t xml:space="preserve">Individuals with a personal history of allergy should be managed in line with </w:t>
            </w:r>
            <w:hyperlink r:id="rId40" w:history="1">
              <w:r w:rsidRPr="004646C8">
                <w:rPr>
                  <w:rFonts w:cs="Arial"/>
                  <w:color w:val="0000FF"/>
                  <w:sz w:val="22"/>
                  <w:szCs w:val="22"/>
                  <w:u w:val="single"/>
                </w:rPr>
                <w:t>the COVID-19 chapter of the Green Book</w:t>
              </w:r>
            </w:hyperlink>
            <w:r w:rsidRPr="004646C8">
              <w:rPr>
                <w:rFonts w:cs="Arial"/>
                <w:color w:val="000000"/>
                <w:sz w:val="22"/>
                <w:szCs w:val="22"/>
              </w:rPr>
              <w:t>, Table 5</w:t>
            </w:r>
            <w:r w:rsidR="001837E4" w:rsidRPr="000F6E7F">
              <w:rPr>
                <w:rFonts w:cs="Arial"/>
                <w:color w:val="000000"/>
                <w:sz w:val="22"/>
                <w:szCs w:val="22"/>
              </w:rPr>
              <w:t xml:space="preserve"> (management of patients with a history of allergy)</w:t>
            </w:r>
            <w:r w:rsidRPr="004646C8">
              <w:rPr>
                <w:rFonts w:cs="Arial"/>
                <w:color w:val="000000"/>
                <w:sz w:val="22"/>
                <w:szCs w:val="22"/>
              </w:rPr>
              <w:t xml:space="preserve">. </w:t>
            </w:r>
          </w:p>
          <w:p w14:paraId="7ECBB269" w14:textId="77777777" w:rsidR="00163C75" w:rsidRPr="004646C8" w:rsidRDefault="00163C75" w:rsidP="00163C75">
            <w:pPr>
              <w:widowControl w:val="0"/>
              <w:spacing w:before="120"/>
              <w:rPr>
                <w:rFonts w:cs="Arial"/>
                <w:color w:val="000000"/>
                <w:sz w:val="22"/>
                <w:szCs w:val="22"/>
              </w:rPr>
            </w:pPr>
            <w:r w:rsidRPr="004646C8">
              <w:rPr>
                <w:rFonts w:cs="Arial"/>
                <w:color w:val="000000"/>
                <w:sz w:val="22"/>
                <w:szCs w:val="22"/>
              </w:rPr>
              <w:t xml:space="preserve">Special precautions, such as those outlined in </w:t>
            </w:r>
            <w:hyperlink r:id="rId41" w:history="1">
              <w:r w:rsidRPr="004646C8">
                <w:rPr>
                  <w:rFonts w:cs="Arial"/>
                  <w:color w:val="0000FF"/>
                  <w:sz w:val="22"/>
                  <w:szCs w:val="22"/>
                  <w:u w:val="single"/>
                </w:rPr>
                <w:t>the COVID-19 chapter of the Green Book</w:t>
              </w:r>
            </w:hyperlink>
            <w:r w:rsidRPr="004646C8">
              <w:rPr>
                <w:rFonts w:cs="Arial"/>
                <w:color w:val="000000"/>
                <w:sz w:val="22"/>
                <w:szCs w:val="22"/>
              </w:rPr>
              <w:t xml:space="preserve"> (flowchart for managing patients who have allergic reactions to a previous dose of COVID-19 vaccine) are advised for individuals with a personal history of allergy including a:</w:t>
            </w:r>
          </w:p>
          <w:p w14:paraId="6788575C" w14:textId="77777777" w:rsidR="00163C75" w:rsidRPr="004646C8" w:rsidRDefault="00163C75" w:rsidP="00163C75">
            <w:pPr>
              <w:numPr>
                <w:ilvl w:val="0"/>
                <w:numId w:val="25"/>
              </w:numPr>
              <w:spacing w:before="120"/>
              <w:contextualSpacing/>
              <w:rPr>
                <w:rFonts w:cs="Arial"/>
                <w:color w:val="000000"/>
                <w:sz w:val="22"/>
                <w:szCs w:val="22"/>
              </w:rPr>
            </w:pPr>
            <w:r w:rsidRPr="004646C8">
              <w:rPr>
                <w:rFonts w:cs="Arial"/>
                <w:color w:val="000000"/>
                <w:sz w:val="22"/>
                <w:szCs w:val="22"/>
              </w:rPr>
              <w:t>prior non-anaphylaxis allergic reaction to COVID-19 vaccine</w:t>
            </w:r>
          </w:p>
          <w:p w14:paraId="748C4FF1" w14:textId="77777777" w:rsidR="00163C75" w:rsidRPr="004646C8" w:rsidRDefault="00163C75" w:rsidP="00163C75">
            <w:pPr>
              <w:widowControl w:val="0"/>
              <w:numPr>
                <w:ilvl w:val="0"/>
                <w:numId w:val="25"/>
              </w:numPr>
              <w:contextualSpacing/>
              <w:rPr>
                <w:rFonts w:cs="Arial"/>
                <w:color w:val="000000"/>
                <w:sz w:val="22"/>
                <w:szCs w:val="22"/>
              </w:rPr>
            </w:pPr>
            <w:r w:rsidRPr="004646C8">
              <w:rPr>
                <w:rFonts w:cs="Arial"/>
                <w:color w:val="000000"/>
                <w:sz w:val="22"/>
                <w:szCs w:val="22"/>
              </w:rPr>
              <w:t>history of immediate anaphylaxis to multiple, different drug classes, with the trigger unidentified (this may indicate polyethylene glycol (PEG) allergy)</w:t>
            </w:r>
          </w:p>
          <w:p w14:paraId="45E3C37E" w14:textId="77777777" w:rsidR="00163C75" w:rsidRPr="004646C8" w:rsidRDefault="00163C75" w:rsidP="00163C75">
            <w:pPr>
              <w:widowControl w:val="0"/>
              <w:numPr>
                <w:ilvl w:val="0"/>
                <w:numId w:val="25"/>
              </w:numPr>
              <w:contextualSpacing/>
              <w:rPr>
                <w:rFonts w:cs="Arial"/>
                <w:color w:val="000000"/>
                <w:sz w:val="22"/>
                <w:szCs w:val="22"/>
              </w:rPr>
            </w:pPr>
            <w:r w:rsidRPr="004646C8">
              <w:rPr>
                <w:rFonts w:cs="Arial"/>
                <w:color w:val="000000"/>
                <w:sz w:val="22"/>
                <w:szCs w:val="22"/>
              </w:rPr>
              <w:t>history of anaphylaxis to a vaccine, injected antibody preparation or a medicine likely to contain PEG (such as depot steroid injections, laxatives)</w:t>
            </w:r>
          </w:p>
          <w:p w14:paraId="4DCF84D3" w14:textId="77777777" w:rsidR="00163C75" w:rsidRPr="004646C8" w:rsidRDefault="00163C75" w:rsidP="00163C75">
            <w:pPr>
              <w:widowControl w:val="0"/>
              <w:numPr>
                <w:ilvl w:val="0"/>
                <w:numId w:val="25"/>
              </w:numPr>
              <w:contextualSpacing/>
              <w:rPr>
                <w:rFonts w:cs="Arial"/>
                <w:color w:val="000000"/>
                <w:sz w:val="22"/>
                <w:szCs w:val="22"/>
              </w:rPr>
            </w:pPr>
            <w:r w:rsidRPr="004646C8">
              <w:rPr>
                <w:rFonts w:cs="Arial"/>
                <w:color w:val="000000"/>
                <w:sz w:val="22"/>
                <w:szCs w:val="22"/>
              </w:rPr>
              <w:t>history of idiopathic anaphylaxis</w:t>
            </w:r>
          </w:p>
          <w:p w14:paraId="2D277A81" w14:textId="37E84189" w:rsidR="00163C75" w:rsidRPr="004646C8" w:rsidRDefault="00163C75" w:rsidP="00163C75">
            <w:pPr>
              <w:spacing w:before="120" w:after="120"/>
              <w:rPr>
                <w:rFonts w:cs="Arial"/>
                <w:color w:val="000000"/>
                <w:sz w:val="22"/>
                <w:szCs w:val="22"/>
              </w:rPr>
            </w:pPr>
            <w:r w:rsidRPr="004646C8">
              <w:rPr>
                <w:rFonts w:cs="Arial"/>
                <w:color w:val="000000"/>
                <w:sz w:val="22"/>
                <w:szCs w:val="22"/>
              </w:rPr>
              <w:t xml:space="preserve">Individuals with undiagnosed PEG allergy often have a history of immediate-onset unexplained anaphylaxis or anaphylaxis to multiple classes of drugs. Unless at least one dose of the same vaccine has been previously tolerated, it is advisable to seek advice from an allergy specialist (for further information, see </w:t>
            </w:r>
            <w:hyperlink r:id="rId42" w:history="1">
              <w:r w:rsidRPr="004646C8">
                <w:rPr>
                  <w:rFonts w:cs="Arial"/>
                  <w:color w:val="0000FF"/>
                  <w:sz w:val="22"/>
                  <w:szCs w:val="22"/>
                  <w:u w:val="single"/>
                </w:rPr>
                <w:t>the COVID-19 chapter of the Green Book</w:t>
              </w:r>
            </w:hyperlink>
            <w:r w:rsidRPr="004646C8">
              <w:rPr>
                <w:rFonts w:cs="Arial"/>
                <w:color w:val="000000"/>
                <w:sz w:val="22"/>
                <w:szCs w:val="22"/>
              </w:rPr>
              <w:t>).</w:t>
            </w:r>
            <w:r w:rsidR="00050630" w:rsidRPr="000F6E7F">
              <w:rPr>
                <w:rFonts w:cs="Arial"/>
                <w:color w:val="000000"/>
                <w:sz w:val="22"/>
                <w:szCs w:val="22"/>
              </w:rPr>
              <w:t xml:space="preserve"> </w:t>
            </w:r>
          </w:p>
          <w:p w14:paraId="5E937743" w14:textId="11A45979" w:rsidR="00163C75" w:rsidRPr="004646C8" w:rsidRDefault="00163C75" w:rsidP="00163C75">
            <w:pPr>
              <w:spacing w:before="120" w:after="120"/>
              <w:rPr>
                <w:rFonts w:cs="Arial"/>
                <w:color w:val="000000"/>
                <w:sz w:val="22"/>
                <w:szCs w:val="22"/>
              </w:rPr>
            </w:pPr>
            <w:r w:rsidRPr="004646C8">
              <w:rPr>
                <w:rFonts w:cs="Arial"/>
                <w:color w:val="000000"/>
                <w:sz w:val="22"/>
                <w:szCs w:val="22"/>
              </w:rPr>
              <w:t xml:space="preserve">Rarely, people with PEG allergy may also be allergic to polysorbate 80, which is present in </w:t>
            </w:r>
            <w:r w:rsidR="009C7DA4" w:rsidRPr="004646C8">
              <w:rPr>
                <w:rFonts w:cs="Arial"/>
                <w:color w:val="000000"/>
                <w:sz w:val="22"/>
                <w:szCs w:val="22"/>
              </w:rPr>
              <w:t xml:space="preserve">both </w:t>
            </w:r>
            <w:r w:rsidR="00114776" w:rsidRPr="00114776">
              <w:rPr>
                <w:rFonts w:cs="Arial"/>
                <w:color w:val="000000"/>
                <w:sz w:val="22"/>
                <w:szCs w:val="22"/>
              </w:rPr>
              <w:t>Bimervax</w:t>
            </w:r>
            <w:r w:rsidR="00114776" w:rsidRPr="00114776">
              <w:rPr>
                <w:rFonts w:cs="Arial"/>
                <w:color w:val="000000"/>
                <w:sz w:val="22"/>
                <w:szCs w:val="22"/>
                <w:vertAlign w:val="superscript"/>
              </w:rPr>
              <w:t>®</w:t>
            </w:r>
            <w:r w:rsidR="00114776" w:rsidRPr="00114776">
              <w:rPr>
                <w:rFonts w:cs="Arial"/>
                <w:color w:val="000000"/>
                <w:sz w:val="22"/>
                <w:szCs w:val="22"/>
              </w:rPr>
              <w:t xml:space="preserve"> LP.8</w:t>
            </w:r>
            <w:r w:rsidR="00A7325D">
              <w:rPr>
                <w:rFonts w:cs="Arial"/>
                <w:color w:val="000000"/>
                <w:sz w:val="22"/>
                <w:szCs w:val="22"/>
              </w:rPr>
              <w:t xml:space="preserve">.1 </w:t>
            </w:r>
            <w:r w:rsidR="009C7DA4" w:rsidRPr="004646C8">
              <w:rPr>
                <w:rFonts w:cs="Arial"/>
                <w:color w:val="000000"/>
                <w:sz w:val="22"/>
                <w:szCs w:val="22"/>
              </w:rPr>
              <w:t xml:space="preserve">and </w:t>
            </w:r>
            <w:r w:rsidRPr="004646C8">
              <w:rPr>
                <w:rFonts w:cs="Arial"/>
                <w:color w:val="000000"/>
                <w:sz w:val="22"/>
                <w:szCs w:val="22"/>
              </w:rPr>
              <w:t>the adjuvanted flu vaccine</w:t>
            </w:r>
            <w:r w:rsidR="009C7DA4" w:rsidRPr="004646C8">
              <w:rPr>
                <w:rFonts w:cs="Arial"/>
                <w:color w:val="000000"/>
                <w:sz w:val="22"/>
                <w:szCs w:val="22"/>
              </w:rPr>
              <w:t>s</w:t>
            </w:r>
            <w:r w:rsidRPr="004646C8">
              <w:rPr>
                <w:rFonts w:cs="Arial"/>
                <w:color w:val="000000"/>
                <w:sz w:val="22"/>
                <w:szCs w:val="22"/>
              </w:rPr>
              <w:t>. Individuals who have tolerated the adjuvanted flu vaccine are likely to tolerate</w:t>
            </w:r>
            <w:r w:rsidR="005E2181" w:rsidRPr="004646C8">
              <w:rPr>
                <w:rFonts w:cs="Arial"/>
                <w:color w:val="000000"/>
                <w:sz w:val="22"/>
                <w:szCs w:val="22"/>
              </w:rPr>
              <w:t xml:space="preserve"> a non-mRNA vaccine such as</w:t>
            </w:r>
            <w:r w:rsidRPr="004646C8">
              <w:rPr>
                <w:rFonts w:cs="Arial"/>
                <w:color w:val="000000"/>
                <w:sz w:val="22"/>
                <w:szCs w:val="22"/>
              </w:rPr>
              <w:t xml:space="preserve"> </w:t>
            </w:r>
            <w:r w:rsidR="00114776" w:rsidRPr="00114776">
              <w:rPr>
                <w:rFonts w:cs="Arial"/>
                <w:color w:val="000000"/>
                <w:sz w:val="22"/>
                <w:szCs w:val="22"/>
              </w:rPr>
              <w:t>Bimervax</w:t>
            </w:r>
            <w:r w:rsidR="00114776" w:rsidRPr="00357146">
              <w:rPr>
                <w:rFonts w:cs="Arial"/>
                <w:color w:val="000000"/>
                <w:sz w:val="22"/>
                <w:szCs w:val="22"/>
                <w:vertAlign w:val="superscript"/>
              </w:rPr>
              <w:t>®</w:t>
            </w:r>
            <w:r w:rsidR="00114776" w:rsidRPr="00114776">
              <w:rPr>
                <w:rFonts w:cs="Arial"/>
                <w:color w:val="000000"/>
                <w:sz w:val="22"/>
                <w:szCs w:val="22"/>
              </w:rPr>
              <w:t xml:space="preserve"> LP.8</w:t>
            </w:r>
            <w:r w:rsidR="00A7325D">
              <w:rPr>
                <w:rFonts w:cs="Arial"/>
                <w:color w:val="000000"/>
                <w:sz w:val="22"/>
                <w:szCs w:val="22"/>
              </w:rPr>
              <w:t>.1</w:t>
            </w:r>
            <w:r w:rsidR="007120C2">
              <w:rPr>
                <w:rFonts w:cs="Arial"/>
                <w:color w:val="000000"/>
                <w:sz w:val="22"/>
                <w:szCs w:val="22"/>
              </w:rPr>
              <w:t>.</w:t>
            </w:r>
            <w:r w:rsidR="00A7325D">
              <w:rPr>
                <w:rFonts w:cs="Arial"/>
                <w:color w:val="000000"/>
                <w:sz w:val="22"/>
                <w:szCs w:val="22"/>
              </w:rPr>
              <w:t xml:space="preserve"> </w:t>
            </w:r>
            <w:r w:rsidR="00681C68" w:rsidRPr="004646C8">
              <w:rPr>
                <w:rFonts w:cs="Arial"/>
                <w:color w:val="000000"/>
                <w:sz w:val="22"/>
                <w:szCs w:val="22"/>
              </w:rPr>
              <w:t>The vaccine should be given in a setting with full resuscitation facilities and the individual should be observed for 30 minutes post administration.</w:t>
            </w:r>
            <w:r w:rsidR="007F1C54" w:rsidRPr="000F6E7F">
              <w:rPr>
                <w:rFonts w:cs="Arial"/>
                <w:color w:val="000000"/>
                <w:sz w:val="22"/>
                <w:szCs w:val="22"/>
              </w:rPr>
              <w:t xml:space="preserve"> Giving </w:t>
            </w:r>
            <w:r w:rsidR="00114776" w:rsidRPr="00114776">
              <w:rPr>
                <w:rFonts w:cs="Arial"/>
                <w:color w:val="000000"/>
                <w:sz w:val="22"/>
                <w:szCs w:val="22"/>
              </w:rPr>
              <w:t>Bimervax</w:t>
            </w:r>
            <w:r w:rsidR="00114776" w:rsidRPr="00357146">
              <w:rPr>
                <w:rFonts w:cs="Arial"/>
                <w:color w:val="000000"/>
                <w:sz w:val="22"/>
                <w:szCs w:val="22"/>
                <w:vertAlign w:val="superscript"/>
              </w:rPr>
              <w:t>®</w:t>
            </w:r>
            <w:r w:rsidR="00114776" w:rsidRPr="00114776">
              <w:rPr>
                <w:rFonts w:cs="Arial"/>
                <w:color w:val="000000"/>
                <w:sz w:val="22"/>
                <w:szCs w:val="22"/>
              </w:rPr>
              <w:t xml:space="preserve"> LP.8</w:t>
            </w:r>
            <w:r w:rsidR="00A7325D">
              <w:rPr>
                <w:rFonts w:cs="Arial"/>
                <w:color w:val="000000"/>
                <w:sz w:val="22"/>
                <w:szCs w:val="22"/>
              </w:rPr>
              <w:t>.</w:t>
            </w:r>
            <w:r w:rsidR="007120C2">
              <w:rPr>
                <w:rFonts w:cs="Arial"/>
                <w:color w:val="000000"/>
                <w:sz w:val="22"/>
                <w:szCs w:val="22"/>
              </w:rPr>
              <w:t xml:space="preserve">1 in </w:t>
            </w:r>
            <w:r w:rsidR="007F1C54" w:rsidRPr="000F6E7F">
              <w:rPr>
                <w:rFonts w:cs="Arial"/>
                <w:color w:val="000000"/>
                <w:sz w:val="22"/>
                <w:szCs w:val="22"/>
              </w:rPr>
              <w:t xml:space="preserve">this context is out of scope of this </w:t>
            </w:r>
            <w:r w:rsidR="000B06C7" w:rsidRPr="004646C8">
              <w:rPr>
                <w:rFonts w:cs="Arial"/>
                <w:color w:val="000000"/>
                <w:sz w:val="22"/>
                <w:szCs w:val="22"/>
              </w:rPr>
              <w:t>V</w:t>
            </w:r>
            <w:r w:rsidR="007F1C54" w:rsidRPr="000F6E7F">
              <w:rPr>
                <w:rFonts w:cs="Arial"/>
                <w:color w:val="000000"/>
                <w:sz w:val="22"/>
                <w:szCs w:val="22"/>
              </w:rPr>
              <w:t xml:space="preserve">GD and should be administered under a PSD. </w:t>
            </w:r>
          </w:p>
          <w:p w14:paraId="5A531B5B" w14:textId="77777777" w:rsidR="00163C75" w:rsidRPr="004646C8" w:rsidRDefault="00163C75" w:rsidP="00163C75">
            <w:pPr>
              <w:widowControl w:val="0"/>
              <w:spacing w:before="120" w:after="120"/>
              <w:rPr>
                <w:rFonts w:cs="Arial"/>
                <w:color w:val="000000"/>
                <w:sz w:val="22"/>
                <w:szCs w:val="22"/>
              </w:rPr>
            </w:pPr>
            <w:r w:rsidRPr="004646C8">
              <w:rPr>
                <w:rFonts w:cs="Arial"/>
                <w:color w:val="000000"/>
                <w:sz w:val="22"/>
                <w:szCs w:val="22"/>
              </w:rPr>
              <w:t xml:space="preserve">Where individuals experienced a possible allergic reaction to a dose of COVID-19 vaccine, follow the guidance in </w:t>
            </w:r>
            <w:hyperlink r:id="rId43" w:history="1">
              <w:r w:rsidRPr="004646C8">
                <w:rPr>
                  <w:rFonts w:cs="Arial"/>
                  <w:color w:val="0000FF"/>
                  <w:sz w:val="22"/>
                  <w:szCs w:val="22"/>
                  <w:u w:val="single"/>
                </w:rPr>
                <w:t>the COVID-19 chapter of the Green Book</w:t>
              </w:r>
            </w:hyperlink>
            <w:r w:rsidRPr="004646C8">
              <w:rPr>
                <w:rFonts w:cs="Arial"/>
                <w:color w:val="000000"/>
                <w:sz w:val="22"/>
                <w:szCs w:val="22"/>
              </w:rPr>
              <w:t xml:space="preserve"> in relation to the administration of subsequent doses.</w:t>
            </w:r>
          </w:p>
          <w:p w14:paraId="414D5FFB" w14:textId="77777777" w:rsidR="00163C75" w:rsidRPr="004646C8" w:rsidRDefault="00163C75" w:rsidP="00163C75">
            <w:pPr>
              <w:widowControl w:val="0"/>
              <w:spacing w:before="120" w:after="120"/>
              <w:rPr>
                <w:rFonts w:cs="Arial"/>
                <w:color w:val="000000"/>
                <w:sz w:val="22"/>
                <w:szCs w:val="22"/>
              </w:rPr>
            </w:pPr>
            <w:r w:rsidRPr="004646C8">
              <w:rPr>
                <w:rFonts w:cs="Arial"/>
                <w:color w:val="000000"/>
                <w:sz w:val="22"/>
                <w:szCs w:val="22"/>
              </w:rPr>
              <w:t>Individuals with non-allergic reactions (vasovagal episodes, non-urticarial skin reaction or non-specific symptoms) to a COVID-19 vaccine can receive subsequent doses of vaccine in any vaccination setting. Observation for 15 minutes is recommended for these individuals.</w:t>
            </w:r>
          </w:p>
          <w:p w14:paraId="5067E591" w14:textId="77777777" w:rsidR="00163C75" w:rsidRDefault="00163C75" w:rsidP="00163C75">
            <w:pPr>
              <w:widowControl w:val="0"/>
              <w:spacing w:before="120" w:after="120"/>
              <w:rPr>
                <w:rFonts w:cs="Arial"/>
                <w:sz w:val="22"/>
                <w:szCs w:val="22"/>
                <w:lang w:val="en"/>
              </w:rPr>
            </w:pPr>
            <w:r w:rsidRPr="004646C8">
              <w:rPr>
                <w:rFonts w:cs="Arial"/>
                <w:sz w:val="22"/>
                <w:szCs w:val="22"/>
              </w:rPr>
              <w:t xml:space="preserve">Syncope (fainting) </w:t>
            </w:r>
            <w:r w:rsidRPr="004646C8">
              <w:rPr>
                <w:rFonts w:cs="Arial"/>
                <w:sz w:val="22"/>
                <w:szCs w:val="22"/>
                <w:lang w:val="en"/>
              </w:rPr>
              <w:t>can occur following, or even before any vaccination as a psychogenic response to the needle injection, particularly in adolescents. This can be accompanied by several neurological signs such as transient visual disturbance, paraesthesia and tonic-clonic limb movements during recovery. It is important that procedures are in place to avoid injury from faints.</w:t>
            </w:r>
            <w:bookmarkStart w:id="12" w:name="CautionPregnancy"/>
            <w:bookmarkEnd w:id="12"/>
          </w:p>
          <w:p w14:paraId="43602AA1" w14:textId="06C1B9A1" w:rsidR="006C2DAF" w:rsidRPr="004646C8" w:rsidRDefault="006C2DAF" w:rsidP="00163C75">
            <w:pPr>
              <w:widowControl w:val="0"/>
              <w:spacing w:before="120" w:after="120"/>
              <w:rPr>
                <w:rFonts w:cs="Arial"/>
                <w:sz w:val="22"/>
                <w:szCs w:val="22"/>
              </w:rPr>
            </w:pPr>
            <w:r w:rsidRPr="006C2DAF">
              <w:rPr>
                <w:rFonts w:cs="Arial"/>
                <w:sz w:val="22"/>
                <w:szCs w:val="22"/>
              </w:rPr>
              <w:t>Some of the adverse effects (see SPCs) and syncope may temporarily affect the ability to drive or use machines. It is advised not to drive or use machinery until the prevailing symptoms have cleared.</w:t>
            </w:r>
          </w:p>
          <w:p w14:paraId="3CDECD28" w14:textId="49F2154F" w:rsidR="00163C75" w:rsidRPr="004646C8" w:rsidRDefault="00163C75" w:rsidP="00163C75">
            <w:pPr>
              <w:spacing w:before="120" w:after="120"/>
              <w:rPr>
                <w:rFonts w:cs="Arial"/>
                <w:color w:val="000000"/>
                <w:sz w:val="22"/>
                <w:szCs w:val="22"/>
              </w:rPr>
            </w:pPr>
            <w:r w:rsidRPr="004646C8">
              <w:rPr>
                <w:rFonts w:cs="Arial"/>
                <w:sz w:val="22"/>
                <w:szCs w:val="22"/>
              </w:rPr>
              <w:lastRenderedPageBreak/>
              <w:t xml:space="preserve">Very rare reports have been received of Guillain-Barré Syndrome (GBS) following COVID-19 vaccination (further information is available in </w:t>
            </w:r>
            <w:hyperlink r:id="rId44" w:history="1">
              <w:r w:rsidRPr="004646C8">
                <w:rPr>
                  <w:rFonts w:cs="Arial"/>
                  <w:color w:val="0000FF"/>
                  <w:sz w:val="22"/>
                  <w:szCs w:val="22"/>
                  <w:u w:val="single"/>
                </w:rPr>
                <w:t>the COVID-19 chapter of the Green Book</w:t>
              </w:r>
            </w:hyperlink>
            <w:r w:rsidRPr="004646C8">
              <w:rPr>
                <w:rFonts w:cs="Arial"/>
                <w:sz w:val="22"/>
                <w:szCs w:val="22"/>
              </w:rPr>
              <w:t xml:space="preserve">). Healthcare professionals should be alert to the signs and symptoms of GBS to ensure correct diagnosis and to rule out other causes, in order to initiate adequate supportive care and treatment. Individuals who have a history of GBS should be vaccinated as recommended for their age and underlying risk status. </w:t>
            </w:r>
            <w:r w:rsidR="0013323E" w:rsidRPr="0013323E">
              <w:rPr>
                <w:rFonts w:cs="Arial"/>
                <w:color w:val="000000"/>
                <w:sz w:val="22"/>
                <w:szCs w:val="22"/>
              </w:rPr>
              <w:t>In those who are diagnosed with GBS after the first dose of vaccine, the balance of risk-benefit is in favour of completing a full COVID-19 vaccination schedule</w:t>
            </w:r>
            <w:r w:rsidRPr="004646C8">
              <w:rPr>
                <w:rFonts w:cs="Arial"/>
                <w:color w:val="000000"/>
                <w:sz w:val="22"/>
                <w:szCs w:val="22"/>
              </w:rPr>
              <w:t>.</w:t>
            </w:r>
            <w:bookmarkStart w:id="13" w:name="CautionHistoryOfInfection"/>
            <w:bookmarkEnd w:id="13"/>
          </w:p>
          <w:p w14:paraId="4A715D6F" w14:textId="3B1017BD" w:rsidR="00163C75" w:rsidRDefault="00163C75" w:rsidP="00CF6560">
            <w:pPr>
              <w:spacing w:before="120" w:after="120"/>
              <w:rPr>
                <w:rFonts w:eastAsia="Calibri" w:cs="Arial"/>
                <w:color w:val="000000"/>
                <w:sz w:val="22"/>
                <w:szCs w:val="22"/>
              </w:rPr>
            </w:pPr>
            <w:r w:rsidRPr="004646C8">
              <w:rPr>
                <w:rFonts w:eastAsia="Calibri" w:cs="Arial"/>
                <w:color w:val="000000"/>
                <w:sz w:val="22"/>
                <w:szCs w:val="22"/>
              </w:rPr>
              <w:t xml:space="preserve">For individuals with a history of </w:t>
            </w:r>
            <w:r w:rsidR="004B09DF" w:rsidRPr="000F6E7F">
              <w:rPr>
                <w:rFonts w:eastAsia="Calibri" w:cs="Arial"/>
                <w:color w:val="000000"/>
                <w:sz w:val="22"/>
                <w:szCs w:val="22"/>
              </w:rPr>
              <w:t>idiopathic thrombocytopaenic purpura</w:t>
            </w:r>
            <w:r w:rsidR="00CF6560" w:rsidRPr="000F6E7F">
              <w:rPr>
                <w:rFonts w:eastAsia="Calibri" w:cs="Arial"/>
                <w:color w:val="000000"/>
                <w:sz w:val="22"/>
                <w:szCs w:val="22"/>
              </w:rPr>
              <w:t xml:space="preserve"> </w:t>
            </w:r>
            <w:r w:rsidR="004B09DF" w:rsidRPr="000F6E7F">
              <w:rPr>
                <w:rFonts w:eastAsia="Calibri" w:cs="Arial"/>
                <w:color w:val="000000"/>
                <w:sz w:val="22"/>
                <w:szCs w:val="22"/>
              </w:rPr>
              <w:t>(</w:t>
            </w:r>
            <w:r w:rsidRPr="004646C8">
              <w:rPr>
                <w:rFonts w:eastAsia="Calibri" w:cs="Arial"/>
                <w:color w:val="000000"/>
                <w:sz w:val="22"/>
                <w:szCs w:val="22"/>
              </w:rPr>
              <w:t>ITP</w:t>
            </w:r>
            <w:r w:rsidR="004B09DF" w:rsidRPr="000F6E7F">
              <w:rPr>
                <w:rFonts w:eastAsia="Calibri" w:cs="Arial"/>
                <w:color w:val="000000"/>
                <w:sz w:val="22"/>
                <w:szCs w:val="22"/>
              </w:rPr>
              <w:t>)</w:t>
            </w:r>
            <w:r w:rsidRPr="004646C8">
              <w:rPr>
                <w:rFonts w:eastAsia="Calibri" w:cs="Arial"/>
                <w:color w:val="000000"/>
                <w:sz w:val="22"/>
                <w:szCs w:val="22"/>
              </w:rPr>
              <w:t xml:space="preserve"> receiving any COVID-19 vaccine, checking their platelet count should be considered 2 to 5 days post vaccination. </w:t>
            </w:r>
            <w:r w:rsidR="00681C68" w:rsidRPr="004646C8">
              <w:rPr>
                <w:rFonts w:eastAsia="Calibri" w:cs="Arial"/>
                <w:color w:val="000000"/>
                <w:sz w:val="22"/>
                <w:szCs w:val="22"/>
              </w:rPr>
              <w:t>Individuals who previously experienced ITP after the first dose of AstraZeneca</w:t>
            </w:r>
            <w:r w:rsidR="00681C68" w:rsidRPr="004646C8">
              <w:rPr>
                <w:rFonts w:eastAsia="Calibri" w:cs="Arial"/>
                <w:color w:val="000000"/>
                <w:sz w:val="22"/>
                <w:szCs w:val="22"/>
                <w:vertAlign w:val="superscript"/>
              </w:rPr>
              <w:t xml:space="preserve">® </w:t>
            </w:r>
            <w:r w:rsidR="00681C68" w:rsidRPr="004646C8">
              <w:rPr>
                <w:rFonts w:eastAsia="Calibri" w:cs="Arial"/>
                <w:color w:val="000000"/>
                <w:sz w:val="22"/>
                <w:szCs w:val="22"/>
              </w:rPr>
              <w:t>vaccine should be assessed by a haematologist and the risk benefit of further vaccination and with which COVID-19 vaccine should be considered on an individual basis</w:t>
            </w:r>
            <w:r w:rsidR="00681C68" w:rsidRPr="000F6E7F">
              <w:rPr>
                <w:rFonts w:eastAsia="Calibri" w:cs="Arial"/>
                <w:color w:val="000000"/>
                <w:sz w:val="22"/>
                <w:szCs w:val="22"/>
              </w:rPr>
              <w:t xml:space="preserve">. </w:t>
            </w:r>
          </w:p>
          <w:p w14:paraId="0EF7F193" w14:textId="03E56BC2" w:rsidR="004B024D" w:rsidRPr="004646C8" w:rsidRDefault="004B024D" w:rsidP="004B024D">
            <w:pPr>
              <w:spacing w:before="120" w:after="120"/>
              <w:rPr>
                <w:rFonts w:eastAsia="Calibri" w:cs="Arial"/>
                <w:color w:val="000000"/>
                <w:sz w:val="22"/>
                <w:szCs w:val="22"/>
              </w:rPr>
            </w:pPr>
            <w:r w:rsidRPr="004B024D">
              <w:rPr>
                <w:rFonts w:eastAsia="Calibri" w:cs="Arial"/>
                <w:color w:val="000000"/>
                <w:sz w:val="22"/>
                <w:szCs w:val="22"/>
              </w:rPr>
              <w:t xml:space="preserve">A few cases of capillary leak syndrome (CLS) flare-ups have been reported in the first days after vaccination with Spikevax (original). Individuals with a history of capillary leak syndrome, should be carefully counselled about the risks and benefits of vaccination and advice from a specialist should be sought (see </w:t>
            </w:r>
            <w:hyperlink r:id="rId45" w:history="1">
              <w:r w:rsidRPr="00764352">
                <w:rPr>
                  <w:rStyle w:val="Hyperlink"/>
                  <w:rFonts w:eastAsia="Calibri" w:cs="Arial"/>
                  <w:sz w:val="22"/>
                  <w:szCs w:val="22"/>
                </w:rPr>
                <w:t>the COVID-19 chapter of the Green Book</w:t>
              </w:r>
            </w:hyperlink>
            <w:r w:rsidRPr="004B024D">
              <w:rPr>
                <w:rFonts w:eastAsia="Calibri" w:cs="Arial"/>
                <w:color w:val="000000"/>
                <w:sz w:val="22"/>
                <w:szCs w:val="22"/>
              </w:rPr>
              <w:t>).</w:t>
            </w:r>
          </w:p>
          <w:p w14:paraId="7A1A465C" w14:textId="77777777" w:rsidR="00163C75" w:rsidRPr="004646C8" w:rsidRDefault="00163C75" w:rsidP="00163C75">
            <w:pPr>
              <w:spacing w:before="120" w:after="120"/>
              <w:rPr>
                <w:rFonts w:cs="Arial"/>
                <w:b/>
                <w:sz w:val="22"/>
                <w:szCs w:val="22"/>
              </w:rPr>
            </w:pPr>
            <w:bookmarkStart w:id="14" w:name="IntervalPostInfectionDoseSection"/>
            <w:bookmarkStart w:id="15" w:name="Cautions_Past_history_of_covid19_vacc"/>
            <w:bookmarkEnd w:id="14"/>
            <w:r w:rsidRPr="004646C8">
              <w:rPr>
                <w:rFonts w:cs="Arial"/>
                <w:b/>
                <w:sz w:val="22"/>
                <w:szCs w:val="22"/>
              </w:rPr>
              <w:t>Past history of COVID-19 infection</w:t>
            </w:r>
          </w:p>
          <w:bookmarkEnd w:id="15"/>
          <w:p w14:paraId="5D0A2BDC" w14:textId="77777777" w:rsidR="00163C75" w:rsidRPr="004646C8" w:rsidRDefault="00163C75" w:rsidP="00163C75">
            <w:pPr>
              <w:widowControl w:val="0"/>
              <w:spacing w:before="121"/>
              <w:ind w:right="113"/>
              <w:rPr>
                <w:rFonts w:eastAsia="Calibri" w:cs="Arial"/>
                <w:sz w:val="22"/>
                <w:szCs w:val="22"/>
                <w:lang w:val="en-US"/>
              </w:rPr>
            </w:pPr>
            <w:r w:rsidRPr="004646C8">
              <w:rPr>
                <w:rFonts w:eastAsia="Calibri" w:cs="Arial"/>
                <w:sz w:val="22"/>
                <w:szCs w:val="22"/>
                <w:lang w:val="en-US"/>
              </w:rPr>
              <w:t>There are no safety concerns from vaccinating individuals with a past history of COVID-19 infection, or with detectable COVID-19 antibody. Vaccination of individuals who may be infected, asymptomatic or incubating COVID-19 infection is unlikely to have a detrimental effect on the illness, though those with suspected COVID-19 infection should not</w:t>
            </w:r>
            <w:r w:rsidRPr="004646C8">
              <w:rPr>
                <w:rFonts w:eastAsia="Calibri" w:cs="Arial"/>
                <w:spacing w:val="1"/>
                <w:sz w:val="22"/>
                <w:szCs w:val="22"/>
                <w:lang w:val="en-US"/>
              </w:rPr>
              <w:t xml:space="preserve"> </w:t>
            </w:r>
            <w:r w:rsidRPr="004646C8">
              <w:rPr>
                <w:rFonts w:eastAsia="Calibri" w:cs="Arial"/>
                <w:sz w:val="22"/>
                <w:szCs w:val="22"/>
                <w:lang w:val="en-US"/>
              </w:rPr>
              <w:t>attend</w:t>
            </w:r>
            <w:r w:rsidRPr="004646C8">
              <w:rPr>
                <w:rFonts w:eastAsia="Calibri" w:cs="Arial"/>
                <w:spacing w:val="-3"/>
                <w:sz w:val="22"/>
                <w:szCs w:val="22"/>
                <w:lang w:val="en-US"/>
              </w:rPr>
              <w:t xml:space="preserve"> </w:t>
            </w:r>
            <w:r w:rsidRPr="004646C8">
              <w:rPr>
                <w:rFonts w:eastAsia="Calibri" w:cs="Arial"/>
                <w:sz w:val="22"/>
                <w:szCs w:val="22"/>
                <w:lang w:val="en-US"/>
              </w:rPr>
              <w:t>vaccination</w:t>
            </w:r>
            <w:r w:rsidRPr="004646C8">
              <w:rPr>
                <w:rFonts w:eastAsia="Calibri" w:cs="Arial"/>
                <w:spacing w:val="-2"/>
                <w:sz w:val="22"/>
                <w:szCs w:val="22"/>
                <w:lang w:val="en-US"/>
              </w:rPr>
              <w:t xml:space="preserve"> </w:t>
            </w:r>
            <w:r w:rsidRPr="004646C8">
              <w:rPr>
                <w:rFonts w:eastAsia="Calibri" w:cs="Arial"/>
                <w:sz w:val="22"/>
                <w:szCs w:val="22"/>
                <w:lang w:val="en-US"/>
              </w:rPr>
              <w:t>sessions</w:t>
            </w:r>
            <w:r w:rsidRPr="004646C8">
              <w:rPr>
                <w:rFonts w:eastAsia="Calibri" w:cs="Arial"/>
                <w:spacing w:val="1"/>
                <w:sz w:val="22"/>
                <w:szCs w:val="22"/>
                <w:lang w:val="en-US"/>
              </w:rPr>
              <w:t xml:space="preserve"> </w:t>
            </w:r>
            <w:r w:rsidRPr="004646C8">
              <w:rPr>
                <w:rFonts w:eastAsia="Calibri" w:cs="Arial"/>
                <w:sz w:val="22"/>
                <w:szCs w:val="22"/>
                <w:lang w:val="en-US"/>
              </w:rPr>
              <w:t>to</w:t>
            </w:r>
            <w:r w:rsidRPr="004646C8">
              <w:rPr>
                <w:rFonts w:eastAsia="Calibri" w:cs="Arial"/>
                <w:spacing w:val="-2"/>
                <w:sz w:val="22"/>
                <w:szCs w:val="22"/>
                <w:lang w:val="en-US"/>
              </w:rPr>
              <w:t xml:space="preserve"> </w:t>
            </w:r>
            <w:r w:rsidRPr="004646C8">
              <w:rPr>
                <w:rFonts w:eastAsia="Calibri" w:cs="Arial"/>
                <w:sz w:val="22"/>
                <w:szCs w:val="22"/>
                <w:lang w:val="en-US"/>
              </w:rPr>
              <w:t xml:space="preserve">avoid infecting others. There is no need to defer immunisation in individuals after recovery from a recent episode of compatible symptoms, whether or not they are tested for COVID-19. </w:t>
            </w:r>
          </w:p>
          <w:p w14:paraId="4403FD66" w14:textId="759554D4" w:rsidR="00EC6A5F" w:rsidRPr="004646C8" w:rsidRDefault="00440644" w:rsidP="004646C8">
            <w:pPr>
              <w:spacing w:before="60" w:after="120"/>
              <w:rPr>
                <w:rFonts w:cs="Arial"/>
                <w:sz w:val="22"/>
                <w:szCs w:val="22"/>
              </w:rPr>
            </w:pPr>
            <w:r w:rsidRPr="004646C8">
              <w:rPr>
                <w:rFonts w:cs="Arial"/>
                <w:sz w:val="22"/>
                <w:szCs w:val="22"/>
              </w:rPr>
              <w:t>Having prolonged COVID-19 symptoms is not a contraindication to receiving COVID-19 vaccine but if the individual is seriously debilitated, still under active investigation, or has evidence of recent deterioration, deferral of vaccination may be considered to avoid incorrect attribution of any change in the person’s underlying condition to the vaccine.</w:t>
            </w:r>
          </w:p>
        </w:tc>
      </w:tr>
      <w:tr w:rsidR="003D1DC5" w:rsidRPr="00A956FD" w14:paraId="6DF668FD" w14:textId="77777777" w:rsidTr="00A621FA">
        <w:tc>
          <w:tcPr>
            <w:tcW w:w="2694" w:type="dxa"/>
          </w:tcPr>
          <w:p w14:paraId="14D5E8D2" w14:textId="379ED6BA" w:rsidR="007C2FDD" w:rsidRPr="002237F3" w:rsidRDefault="003D1DC5" w:rsidP="003D1DC5">
            <w:pPr>
              <w:pStyle w:val="Header"/>
              <w:tabs>
                <w:tab w:val="clear" w:pos="4153"/>
                <w:tab w:val="clear" w:pos="8306"/>
              </w:tabs>
              <w:spacing w:before="120" w:after="120"/>
              <w:rPr>
                <w:rFonts w:ascii="Arial" w:hAnsi="Arial" w:cs="Arial"/>
                <w:b/>
                <w:sz w:val="22"/>
                <w:szCs w:val="22"/>
              </w:rPr>
            </w:pPr>
            <w:bookmarkStart w:id="16" w:name="ActionTaken"/>
            <w:bookmarkEnd w:id="16"/>
            <w:r w:rsidRPr="00E34432">
              <w:rPr>
                <w:rFonts w:ascii="Arial" w:hAnsi="Arial" w:cs="Arial"/>
                <w:b/>
                <w:sz w:val="22"/>
                <w:szCs w:val="22"/>
              </w:rPr>
              <w:lastRenderedPageBreak/>
              <w:t xml:space="preserve">Action to be taken if the </w:t>
            </w:r>
            <w:r>
              <w:rPr>
                <w:rFonts w:ascii="Arial" w:hAnsi="Arial" w:cs="Arial"/>
                <w:b/>
                <w:sz w:val="22"/>
                <w:szCs w:val="22"/>
              </w:rPr>
              <w:t>individual</w:t>
            </w:r>
            <w:r w:rsidRPr="00E34432">
              <w:rPr>
                <w:rFonts w:ascii="Arial" w:hAnsi="Arial" w:cs="Arial"/>
                <w:b/>
                <w:sz w:val="22"/>
                <w:szCs w:val="22"/>
              </w:rPr>
              <w:t xml:space="preserve"> is </w:t>
            </w:r>
            <w:r w:rsidRPr="002237F3">
              <w:rPr>
                <w:rFonts w:ascii="Arial" w:hAnsi="Arial" w:cs="Arial"/>
                <w:b/>
                <w:sz w:val="22"/>
                <w:szCs w:val="22"/>
              </w:rPr>
              <w:t>excluded</w:t>
            </w:r>
          </w:p>
          <w:p w14:paraId="3BD110DD" w14:textId="63A07921" w:rsidR="003D1DC5" w:rsidRDefault="003D1DC5" w:rsidP="004646C8">
            <w:pPr>
              <w:pStyle w:val="Header"/>
              <w:tabs>
                <w:tab w:val="clear" w:pos="4153"/>
                <w:tab w:val="clear" w:pos="8306"/>
              </w:tabs>
              <w:spacing w:before="120" w:after="120"/>
              <w:rPr>
                <w:rFonts w:ascii="Arial" w:hAnsi="Arial" w:cs="Arial"/>
                <w:b/>
                <w:bCs/>
                <w:sz w:val="22"/>
                <w:szCs w:val="22"/>
              </w:rPr>
            </w:pPr>
            <w:r w:rsidRPr="004646C8">
              <w:rPr>
                <w:rFonts w:ascii="Arial" w:hAnsi="Arial" w:cs="Arial"/>
                <w:b/>
                <w:bCs/>
                <w:sz w:val="22"/>
                <w:szCs w:val="22"/>
              </w:rPr>
              <w:t xml:space="preserve">(Step 1) </w:t>
            </w:r>
          </w:p>
          <w:p w14:paraId="6DC1A891"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3B135E28"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6E8E7681"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4390B119"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54F58192"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52254762"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0AC7C656"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6C4AA953"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70181DAE" w14:textId="77777777" w:rsidR="00764352" w:rsidRDefault="00764352" w:rsidP="003D1DC5">
            <w:pPr>
              <w:pStyle w:val="Header"/>
              <w:tabs>
                <w:tab w:val="clear" w:pos="4153"/>
                <w:tab w:val="clear" w:pos="8306"/>
              </w:tabs>
              <w:spacing w:before="120" w:after="120"/>
              <w:contextualSpacing/>
              <w:rPr>
                <w:rFonts w:ascii="Arial" w:hAnsi="Arial" w:cs="Arial"/>
                <w:b/>
                <w:bCs/>
                <w:sz w:val="22"/>
                <w:szCs w:val="22"/>
              </w:rPr>
            </w:pPr>
          </w:p>
          <w:p w14:paraId="12D49374" w14:textId="77777777" w:rsidR="00CA3596" w:rsidRDefault="00CA3596" w:rsidP="003D1DC5">
            <w:pPr>
              <w:pStyle w:val="Header"/>
              <w:tabs>
                <w:tab w:val="clear" w:pos="4153"/>
                <w:tab w:val="clear" w:pos="8306"/>
              </w:tabs>
              <w:spacing w:before="120" w:after="120"/>
              <w:contextualSpacing/>
              <w:rPr>
                <w:rFonts w:ascii="Arial" w:hAnsi="Arial" w:cs="Arial"/>
                <w:b/>
                <w:bCs/>
                <w:sz w:val="22"/>
                <w:szCs w:val="22"/>
              </w:rPr>
            </w:pPr>
          </w:p>
          <w:p w14:paraId="391C38CF" w14:textId="77777777" w:rsidR="00764352" w:rsidRDefault="00764352" w:rsidP="003D1DC5">
            <w:pPr>
              <w:pStyle w:val="Header"/>
              <w:tabs>
                <w:tab w:val="clear" w:pos="4153"/>
                <w:tab w:val="clear" w:pos="8306"/>
              </w:tabs>
              <w:spacing w:before="120" w:after="120"/>
              <w:contextualSpacing/>
              <w:rPr>
                <w:rFonts w:ascii="Arial" w:hAnsi="Arial" w:cs="Arial"/>
                <w:b/>
                <w:bCs/>
                <w:sz w:val="22"/>
                <w:szCs w:val="22"/>
              </w:rPr>
            </w:pPr>
          </w:p>
          <w:p w14:paraId="4E86638D" w14:textId="77777777" w:rsidR="00270C7B" w:rsidRDefault="00270C7B" w:rsidP="003D1DC5">
            <w:pPr>
              <w:pStyle w:val="Header"/>
              <w:tabs>
                <w:tab w:val="clear" w:pos="4153"/>
                <w:tab w:val="clear" w:pos="8306"/>
              </w:tabs>
              <w:spacing w:before="120" w:after="120"/>
              <w:contextualSpacing/>
              <w:rPr>
                <w:rFonts w:ascii="Arial" w:hAnsi="Arial" w:cs="Arial"/>
                <w:b/>
                <w:bCs/>
                <w:sz w:val="22"/>
                <w:szCs w:val="22"/>
              </w:rPr>
            </w:pPr>
          </w:p>
          <w:p w14:paraId="1452488C" w14:textId="2F3B13E8" w:rsidR="00270C7B" w:rsidRPr="004646C8" w:rsidRDefault="007B37FA" w:rsidP="003D1DC5">
            <w:pPr>
              <w:pStyle w:val="Header"/>
              <w:tabs>
                <w:tab w:val="clear" w:pos="4153"/>
                <w:tab w:val="clear" w:pos="8306"/>
              </w:tabs>
              <w:spacing w:before="120" w:after="120"/>
              <w:contextualSpacing/>
              <w:rPr>
                <w:rFonts w:ascii="Arial" w:hAnsi="Arial" w:cs="Arial"/>
                <w:sz w:val="22"/>
                <w:szCs w:val="22"/>
              </w:rPr>
            </w:pPr>
            <w:r>
              <w:rPr>
                <w:rFonts w:ascii="Arial" w:hAnsi="Arial" w:cs="Arial"/>
                <w:sz w:val="22"/>
                <w:szCs w:val="22"/>
              </w:rPr>
              <w:t>C</w:t>
            </w:r>
            <w:r w:rsidR="00270C7B" w:rsidRPr="004646C8">
              <w:rPr>
                <w:rFonts w:ascii="Arial" w:hAnsi="Arial" w:cs="Arial"/>
                <w:sz w:val="22"/>
                <w:szCs w:val="22"/>
              </w:rPr>
              <w:t>ontinued over page</w:t>
            </w:r>
          </w:p>
          <w:p w14:paraId="2931139F" w14:textId="77777777" w:rsidR="00270C7B" w:rsidRDefault="00270C7B" w:rsidP="00270C7B">
            <w:pPr>
              <w:pStyle w:val="Header"/>
              <w:tabs>
                <w:tab w:val="clear" w:pos="4153"/>
                <w:tab w:val="clear" w:pos="8306"/>
              </w:tabs>
              <w:spacing w:before="120" w:after="120"/>
              <w:rPr>
                <w:rFonts w:ascii="Arial" w:hAnsi="Arial" w:cs="Arial"/>
                <w:b/>
                <w:sz w:val="22"/>
                <w:szCs w:val="22"/>
              </w:rPr>
            </w:pPr>
            <w:r w:rsidRPr="00E34432">
              <w:rPr>
                <w:rFonts w:ascii="Arial" w:hAnsi="Arial" w:cs="Arial"/>
                <w:b/>
                <w:sz w:val="22"/>
                <w:szCs w:val="22"/>
              </w:rPr>
              <w:lastRenderedPageBreak/>
              <w:t xml:space="preserve">Action to be taken if the </w:t>
            </w:r>
            <w:r>
              <w:rPr>
                <w:rFonts w:ascii="Arial" w:hAnsi="Arial" w:cs="Arial"/>
                <w:b/>
                <w:sz w:val="22"/>
                <w:szCs w:val="22"/>
              </w:rPr>
              <w:t>individual</w:t>
            </w:r>
            <w:r w:rsidRPr="00E34432">
              <w:rPr>
                <w:rFonts w:ascii="Arial" w:hAnsi="Arial" w:cs="Arial"/>
                <w:b/>
                <w:sz w:val="22"/>
                <w:szCs w:val="22"/>
              </w:rPr>
              <w:t xml:space="preserve"> is excluded</w:t>
            </w:r>
          </w:p>
          <w:p w14:paraId="28E4489E" w14:textId="3DD64A7E" w:rsidR="00270C7B" w:rsidRDefault="00270C7B" w:rsidP="00270C7B">
            <w:pPr>
              <w:pStyle w:val="Header"/>
              <w:tabs>
                <w:tab w:val="clear" w:pos="4153"/>
                <w:tab w:val="clear" w:pos="8306"/>
              </w:tabs>
              <w:spacing w:before="120" w:after="120"/>
              <w:contextualSpacing/>
              <w:rPr>
                <w:rFonts w:ascii="Arial" w:hAnsi="Arial" w:cs="Arial"/>
                <w:b/>
                <w:bCs/>
                <w:sz w:val="22"/>
                <w:szCs w:val="22"/>
              </w:rPr>
            </w:pPr>
            <w:r w:rsidRPr="000F6E7F">
              <w:rPr>
                <w:rFonts w:ascii="Arial" w:hAnsi="Arial" w:cs="Arial"/>
                <w:b/>
                <w:bCs/>
                <w:sz w:val="22"/>
                <w:szCs w:val="22"/>
              </w:rPr>
              <w:t>(</w:t>
            </w:r>
            <w:r w:rsidRPr="004646C8">
              <w:rPr>
                <w:rFonts w:ascii="Arial" w:hAnsi="Arial" w:cs="Arial"/>
                <w:b/>
                <w:bCs/>
                <w:sz w:val="22"/>
                <w:szCs w:val="22"/>
              </w:rPr>
              <w:t>Step 1</w:t>
            </w:r>
            <w:r w:rsidRPr="000F6E7F">
              <w:rPr>
                <w:rFonts w:ascii="Arial" w:hAnsi="Arial" w:cs="Arial"/>
                <w:b/>
                <w:bCs/>
                <w:sz w:val="22"/>
                <w:szCs w:val="22"/>
              </w:rPr>
              <w:t>)</w:t>
            </w:r>
          </w:p>
          <w:p w14:paraId="618A300F" w14:textId="6C2C61A3" w:rsidR="00D07523" w:rsidRPr="007C2FDD" w:rsidRDefault="00D07523" w:rsidP="00270C7B">
            <w:pPr>
              <w:pStyle w:val="Header"/>
              <w:tabs>
                <w:tab w:val="clear" w:pos="4153"/>
                <w:tab w:val="clear" w:pos="8306"/>
              </w:tabs>
              <w:spacing w:before="120" w:after="120"/>
              <w:contextualSpacing/>
              <w:rPr>
                <w:rFonts w:ascii="Arial" w:hAnsi="Arial" w:cs="Arial"/>
                <w:sz w:val="22"/>
                <w:szCs w:val="22"/>
              </w:rPr>
            </w:pPr>
            <w:r w:rsidRPr="004646C8">
              <w:rPr>
                <w:rFonts w:ascii="Arial" w:hAnsi="Arial" w:cs="Arial"/>
                <w:sz w:val="22"/>
                <w:szCs w:val="22"/>
              </w:rPr>
              <w:t xml:space="preserve">(continued) </w:t>
            </w:r>
          </w:p>
        </w:tc>
        <w:tc>
          <w:tcPr>
            <w:tcW w:w="7654" w:type="dxa"/>
          </w:tcPr>
          <w:p w14:paraId="760DFB05" w14:textId="245B996B" w:rsidR="003D1DC5" w:rsidRPr="004646C8" w:rsidRDefault="003D1DC5" w:rsidP="004646C8">
            <w:pPr>
              <w:widowControl w:val="0"/>
              <w:spacing w:before="120" w:after="120"/>
              <w:rPr>
                <w:rFonts w:cs="Arial"/>
                <w:sz w:val="22"/>
                <w:szCs w:val="22"/>
                <w:lang w:val="en-US"/>
              </w:rPr>
            </w:pPr>
            <w:r w:rsidRPr="004646C8">
              <w:rPr>
                <w:rFonts w:eastAsia="Arial" w:cs="Arial"/>
                <w:sz w:val="22"/>
                <w:szCs w:val="22"/>
                <w:lang w:val="en-US"/>
              </w:rPr>
              <w:lastRenderedPageBreak/>
              <w:t>The</w:t>
            </w:r>
            <w:r w:rsidRPr="004646C8">
              <w:rPr>
                <w:rFonts w:eastAsia="Arial" w:cs="Arial"/>
                <w:spacing w:val="23"/>
                <w:sz w:val="22"/>
                <w:szCs w:val="22"/>
                <w:lang w:val="en-US"/>
              </w:rPr>
              <w:t xml:space="preserve"> </w:t>
            </w:r>
            <w:r w:rsidR="00A7325D" w:rsidRPr="004646C8">
              <w:rPr>
                <w:rFonts w:eastAsia="Arial" w:cs="Arial"/>
                <w:sz w:val="22"/>
                <w:szCs w:val="22"/>
                <w:lang w:val="en-US"/>
              </w:rPr>
              <w:t>risk</w:t>
            </w:r>
            <w:r w:rsidR="00A7325D" w:rsidRPr="004646C8">
              <w:rPr>
                <w:rFonts w:eastAsia="Arial" w:cs="Arial"/>
                <w:spacing w:val="4"/>
                <w:sz w:val="22"/>
                <w:szCs w:val="22"/>
                <w:lang w:val="en-US"/>
              </w:rPr>
              <w:t xml:space="preserve"> </w:t>
            </w:r>
            <w:r w:rsidR="00A7325D" w:rsidRPr="004646C8">
              <w:rPr>
                <w:rFonts w:eastAsia="Arial" w:cs="Arial"/>
                <w:sz w:val="22"/>
                <w:szCs w:val="22"/>
                <w:lang w:val="en-US"/>
              </w:rPr>
              <w:t>of</w:t>
            </w:r>
            <w:r w:rsidRPr="004646C8">
              <w:rPr>
                <w:rFonts w:eastAsia="Arial" w:cs="Arial"/>
                <w:spacing w:val="8"/>
                <w:sz w:val="22"/>
                <w:szCs w:val="22"/>
                <w:lang w:val="en-US"/>
              </w:rPr>
              <w:t xml:space="preserve"> </w:t>
            </w:r>
            <w:r w:rsidRPr="004646C8">
              <w:rPr>
                <w:rFonts w:eastAsia="Arial" w:cs="Arial"/>
                <w:sz w:val="22"/>
                <w:szCs w:val="22"/>
                <w:lang w:val="en-US"/>
              </w:rPr>
              <w:t>the</w:t>
            </w:r>
            <w:r w:rsidRPr="004646C8">
              <w:rPr>
                <w:rFonts w:eastAsia="Arial" w:cs="Arial"/>
                <w:spacing w:val="20"/>
                <w:sz w:val="22"/>
                <w:szCs w:val="22"/>
                <w:lang w:val="en-US"/>
              </w:rPr>
              <w:t xml:space="preserve"> </w:t>
            </w:r>
            <w:r w:rsidR="00230F97" w:rsidRPr="004646C8">
              <w:rPr>
                <w:rFonts w:eastAsia="Arial" w:cs="Arial"/>
                <w:sz w:val="22"/>
                <w:szCs w:val="22"/>
                <w:lang w:val="en-US"/>
              </w:rPr>
              <w:t>individual</w:t>
            </w:r>
            <w:r w:rsidRPr="004646C8">
              <w:rPr>
                <w:rFonts w:eastAsia="Arial" w:cs="Arial"/>
                <w:spacing w:val="15"/>
                <w:sz w:val="22"/>
                <w:szCs w:val="22"/>
                <w:lang w:val="en-US"/>
              </w:rPr>
              <w:t xml:space="preserve"> </w:t>
            </w:r>
            <w:r w:rsidRPr="004646C8">
              <w:rPr>
                <w:rFonts w:eastAsia="Arial" w:cs="Arial"/>
                <w:sz w:val="22"/>
                <w:szCs w:val="22"/>
                <w:lang w:val="en-US"/>
              </w:rPr>
              <w:t>not</w:t>
            </w:r>
            <w:r w:rsidRPr="004646C8">
              <w:rPr>
                <w:rFonts w:eastAsia="Arial" w:cs="Arial"/>
                <w:spacing w:val="12"/>
                <w:sz w:val="22"/>
                <w:szCs w:val="22"/>
                <w:lang w:val="en-US"/>
              </w:rPr>
              <w:t xml:space="preserve"> </w:t>
            </w:r>
            <w:r w:rsidRPr="004646C8">
              <w:rPr>
                <w:rFonts w:eastAsia="Arial" w:cs="Arial"/>
                <w:sz w:val="22"/>
                <w:szCs w:val="22"/>
                <w:lang w:val="en-US"/>
              </w:rPr>
              <w:t>being</w:t>
            </w:r>
            <w:r w:rsidRPr="004646C8">
              <w:rPr>
                <w:rFonts w:eastAsia="Arial" w:cs="Arial"/>
                <w:spacing w:val="12"/>
                <w:sz w:val="22"/>
                <w:szCs w:val="22"/>
                <w:lang w:val="en-US"/>
              </w:rPr>
              <w:t xml:space="preserve"> </w:t>
            </w:r>
            <w:r w:rsidRPr="004646C8">
              <w:rPr>
                <w:rFonts w:eastAsia="Arial" w:cs="Arial"/>
                <w:sz w:val="22"/>
                <w:szCs w:val="22"/>
                <w:lang w:val="en-US"/>
              </w:rPr>
              <w:t>immunised</w:t>
            </w:r>
            <w:r w:rsidRPr="004646C8">
              <w:rPr>
                <w:rFonts w:eastAsia="Arial" w:cs="Arial"/>
                <w:spacing w:val="20"/>
                <w:sz w:val="22"/>
                <w:szCs w:val="22"/>
                <w:lang w:val="en-US"/>
              </w:rPr>
              <w:t xml:space="preserve"> </w:t>
            </w:r>
            <w:r w:rsidRPr="004646C8">
              <w:rPr>
                <w:rFonts w:eastAsia="Arial" w:cs="Arial"/>
                <w:sz w:val="22"/>
                <w:szCs w:val="22"/>
                <w:lang w:val="en-US"/>
              </w:rPr>
              <w:t>must</w:t>
            </w:r>
            <w:r w:rsidRPr="004646C8">
              <w:rPr>
                <w:rFonts w:eastAsia="Arial" w:cs="Arial"/>
                <w:spacing w:val="15"/>
                <w:sz w:val="22"/>
                <w:szCs w:val="22"/>
                <w:lang w:val="en-US"/>
              </w:rPr>
              <w:t xml:space="preserve"> </w:t>
            </w:r>
            <w:r w:rsidRPr="004646C8">
              <w:rPr>
                <w:rFonts w:eastAsia="Arial" w:cs="Arial"/>
                <w:sz w:val="22"/>
                <w:szCs w:val="22"/>
                <w:lang w:val="en-US"/>
              </w:rPr>
              <w:t>be</w:t>
            </w:r>
            <w:r w:rsidRPr="004646C8">
              <w:rPr>
                <w:rFonts w:eastAsia="Arial" w:cs="Arial"/>
                <w:spacing w:val="5"/>
                <w:sz w:val="22"/>
                <w:szCs w:val="22"/>
                <w:lang w:val="en-US"/>
              </w:rPr>
              <w:t xml:space="preserve"> </w:t>
            </w:r>
            <w:r w:rsidRPr="004646C8">
              <w:rPr>
                <w:rFonts w:eastAsia="Arial" w:cs="Arial"/>
                <w:sz w:val="22"/>
                <w:szCs w:val="22"/>
                <w:lang w:val="en-US"/>
              </w:rPr>
              <w:t xml:space="preserve">considered. </w:t>
            </w:r>
            <w:r w:rsidRPr="004646C8">
              <w:rPr>
                <w:rFonts w:cs="Arial"/>
                <w:color w:val="000000"/>
                <w:sz w:val="22"/>
                <w:szCs w:val="22"/>
                <w:lang w:val="en-US"/>
              </w:rPr>
              <w:t xml:space="preserve">The indications for risk groups are not exhaustive and the healthcare practitioner should consider the risk of </w:t>
            </w:r>
            <w:r w:rsidRPr="004646C8">
              <w:rPr>
                <w:rFonts w:eastAsia="Calibri" w:cs="Arial"/>
                <w:sz w:val="22"/>
                <w:szCs w:val="22"/>
                <w:lang w:val="en-US"/>
              </w:rPr>
              <w:t>COVID-19</w:t>
            </w:r>
            <w:r w:rsidRPr="004646C8">
              <w:rPr>
                <w:rFonts w:cs="Arial"/>
                <w:color w:val="000000"/>
                <w:sz w:val="22"/>
                <w:szCs w:val="22"/>
                <w:lang w:val="en-US"/>
              </w:rPr>
              <w:t xml:space="preserve"> exacerbating any underlying disease</w:t>
            </w:r>
            <w:r w:rsidRPr="004646C8">
              <w:rPr>
                <w:rFonts w:cs="Arial"/>
                <w:sz w:val="22"/>
                <w:szCs w:val="22"/>
                <w:lang w:val="en-US"/>
              </w:rPr>
              <w:t xml:space="preserve"> an individual may have, as well as the risk of serious illness from COVID-19 itself. Where appropriate, such individuals should be referred for assessment of clinical risk. Where risk is identified as equivalent to those currently eligible for immunisation, vaccination may be provided by an appropriate prescriber or on a patient-specific basis, under a PSD.</w:t>
            </w:r>
          </w:p>
          <w:p w14:paraId="1163D2A0" w14:textId="77777777" w:rsidR="003D1DC5" w:rsidRPr="004646C8" w:rsidRDefault="003D1DC5" w:rsidP="003D1DC5">
            <w:pPr>
              <w:widowControl w:val="0"/>
              <w:spacing w:before="120" w:after="120"/>
              <w:rPr>
                <w:rFonts w:eastAsia="Arial" w:cs="Arial"/>
                <w:sz w:val="22"/>
                <w:szCs w:val="22"/>
                <w:lang w:val="en-US"/>
              </w:rPr>
            </w:pPr>
            <w:r w:rsidRPr="004646C8">
              <w:rPr>
                <w:rFonts w:eastAsia="Arial" w:cs="Arial"/>
                <w:sz w:val="22"/>
                <w:szCs w:val="22"/>
              </w:rPr>
              <w:t>Minor</w:t>
            </w:r>
            <w:r w:rsidRPr="004646C8">
              <w:rPr>
                <w:rFonts w:cs="Arial"/>
                <w:sz w:val="22"/>
                <w:szCs w:val="22"/>
              </w:rPr>
              <w:t xml:space="preserve"> illnesses without fever or systemic upset are not valid reasons to postpone vaccination. If an individual is acutely unwell, vaccination should be postponed until they have fully recovered. This is to avoid confusing the differential diagnosis of any acute illness (including COVID-19) by wrongly attributing any signs or symptoms to the adverse effects of the v</w:t>
            </w:r>
            <w:r w:rsidRPr="004646C8">
              <w:rPr>
                <w:rFonts w:eastAsia="Arial" w:cs="Arial"/>
                <w:sz w:val="22"/>
                <w:szCs w:val="22"/>
              </w:rPr>
              <w:t>accine.</w:t>
            </w:r>
            <w:r w:rsidRPr="004646C8">
              <w:rPr>
                <w:rFonts w:eastAsia="Arial" w:cs="Arial"/>
                <w:sz w:val="22"/>
                <w:szCs w:val="22"/>
                <w:lang w:val="en-US"/>
              </w:rPr>
              <w:t xml:space="preserve"> In case of postponement due to acute illness, advise when the individual can be vaccinated and if possible, ensure another appointment is arranged.</w:t>
            </w:r>
          </w:p>
          <w:p w14:paraId="335A7436" w14:textId="77777777" w:rsidR="004758B4" w:rsidRDefault="003D1DC5" w:rsidP="003D1DC5">
            <w:pPr>
              <w:spacing w:before="120" w:after="120"/>
              <w:rPr>
                <w:rFonts w:cs="Arial"/>
                <w:sz w:val="22"/>
                <w:szCs w:val="22"/>
              </w:rPr>
            </w:pPr>
            <w:r w:rsidRPr="004646C8">
              <w:rPr>
                <w:rFonts w:cs="Arial"/>
                <w:sz w:val="22"/>
                <w:szCs w:val="22"/>
              </w:rPr>
              <w:t xml:space="preserve">For individuals who have had a previous systemic allergic reaction </w:t>
            </w:r>
          </w:p>
          <w:p w14:paraId="3D93F581" w14:textId="383A65A6" w:rsidR="003D1DC5" w:rsidRDefault="003D1DC5" w:rsidP="003D1DC5">
            <w:pPr>
              <w:spacing w:before="120" w:after="120"/>
              <w:rPr>
                <w:rFonts w:cs="Arial"/>
                <w:sz w:val="22"/>
                <w:szCs w:val="22"/>
              </w:rPr>
            </w:pPr>
            <w:r w:rsidRPr="004646C8">
              <w:rPr>
                <w:rFonts w:cs="Arial"/>
                <w:sz w:val="22"/>
                <w:szCs w:val="22"/>
              </w:rPr>
              <w:t xml:space="preserve">(including immediate-onset anaphylaxis) to </w:t>
            </w:r>
            <w:r w:rsidRPr="004646C8">
              <w:rPr>
                <w:rFonts w:cs="Arial"/>
                <w:color w:val="000000"/>
                <w:sz w:val="22"/>
                <w:szCs w:val="22"/>
              </w:rPr>
              <w:t xml:space="preserve">a previous dose of </w:t>
            </w:r>
            <w:r w:rsidRPr="004646C8">
              <w:rPr>
                <w:rFonts w:cs="Arial"/>
                <w:sz w:val="22"/>
                <w:szCs w:val="22"/>
              </w:rPr>
              <w:t xml:space="preserve">COVID-19 vaccine, or any component of the vaccine, advice should be sought from an </w:t>
            </w:r>
            <w:r w:rsidRPr="004646C8">
              <w:rPr>
                <w:rFonts w:cs="Arial"/>
                <w:sz w:val="22"/>
                <w:szCs w:val="22"/>
              </w:rPr>
              <w:lastRenderedPageBreak/>
              <w:t>allergy specialist. Any subsequent dose should be provided by an appropriate prescriber, under a PSD.</w:t>
            </w:r>
          </w:p>
          <w:p w14:paraId="55A4F544" w14:textId="60EFCAEF" w:rsidR="00D62F64" w:rsidRPr="004646C8" w:rsidRDefault="00D62F64" w:rsidP="003D1DC5">
            <w:pPr>
              <w:spacing w:before="120" w:after="120"/>
              <w:rPr>
                <w:rFonts w:cs="Arial"/>
                <w:sz w:val="22"/>
                <w:szCs w:val="22"/>
              </w:rPr>
            </w:pPr>
            <w:r w:rsidRPr="00D62F64">
              <w:rPr>
                <w:rFonts w:cs="Arial"/>
                <w:sz w:val="22"/>
                <w:szCs w:val="22"/>
              </w:rPr>
              <w:t>Where Comirnaty</w:t>
            </w:r>
            <w:r w:rsidRPr="008E42A4">
              <w:rPr>
                <w:rFonts w:cs="Arial"/>
                <w:sz w:val="22"/>
                <w:szCs w:val="22"/>
                <w:vertAlign w:val="superscript"/>
              </w:rPr>
              <w:t>®</w:t>
            </w:r>
            <w:r w:rsidRPr="00D62F64">
              <w:rPr>
                <w:rFonts w:cs="Arial"/>
                <w:sz w:val="22"/>
                <w:szCs w:val="22"/>
              </w:rPr>
              <w:t xml:space="preserve"> XFG 30 micrograms/dose mRNA vaccine is not suitable for individuals aged 12 years to 17 years due to allergy to mRNA vaccine, Bimervax</w:t>
            </w:r>
            <w:r w:rsidRPr="00357146">
              <w:rPr>
                <w:rFonts w:cs="Arial"/>
                <w:sz w:val="22"/>
                <w:szCs w:val="22"/>
                <w:vertAlign w:val="superscript"/>
              </w:rPr>
              <w:t>®</w:t>
            </w:r>
            <w:r w:rsidRPr="00D62F64">
              <w:rPr>
                <w:rFonts w:cs="Arial"/>
                <w:sz w:val="22"/>
                <w:szCs w:val="22"/>
              </w:rPr>
              <w:t xml:space="preserve"> LP.8.1 vaccine can be given following a specialist review and under specialist supervision under a PSD or prescription.</w:t>
            </w:r>
          </w:p>
          <w:p w14:paraId="703E243C" w14:textId="77777777" w:rsidR="003D1DC5" w:rsidRPr="004646C8" w:rsidRDefault="003D1DC5" w:rsidP="003D1DC5">
            <w:pPr>
              <w:widowControl w:val="0"/>
              <w:spacing w:after="120"/>
              <w:rPr>
                <w:rFonts w:eastAsia="Arial" w:cs="Arial"/>
                <w:sz w:val="22"/>
                <w:szCs w:val="22"/>
                <w:lang w:val="en-US"/>
              </w:rPr>
            </w:pPr>
            <w:r w:rsidRPr="004646C8">
              <w:rPr>
                <w:rFonts w:eastAsia="Arial" w:cs="Arial"/>
                <w:sz w:val="22"/>
                <w:szCs w:val="22"/>
                <w:lang w:val="en-US"/>
              </w:rPr>
              <w:t xml:space="preserve">Individuals who have experienced myocarditis or pericarditis following COVID-19 vaccination should be assessed by an appropriate clinician to determine whether it is likely to be vaccine-related. As the mechanism of action and risk of recurrence of myocarditis and pericarditis are being investigated, the current advice is that an individual’s subsequent doses should be deferred pending further investigation. Following investigation, any subsequent dose </w:t>
            </w:r>
            <w:r w:rsidRPr="004646C8">
              <w:rPr>
                <w:rFonts w:eastAsia="Arial" w:cs="Arial"/>
                <w:sz w:val="22"/>
                <w:szCs w:val="22"/>
              </w:rPr>
              <w:t>should</w:t>
            </w:r>
            <w:r w:rsidRPr="004646C8">
              <w:rPr>
                <w:rFonts w:eastAsia="Arial" w:cs="Arial"/>
                <w:sz w:val="22"/>
                <w:szCs w:val="22"/>
                <w:lang w:val="en-US"/>
              </w:rPr>
              <w:t xml:space="preserve"> be provided by an appropriate prescriber or on a patient-specific basis, under a PSD (see </w:t>
            </w:r>
            <w:hyperlink r:id="rId46" w:history="1">
              <w:r w:rsidRPr="004646C8">
                <w:rPr>
                  <w:rFonts w:cs="Arial"/>
                  <w:color w:val="0000FF"/>
                  <w:sz w:val="22"/>
                  <w:szCs w:val="22"/>
                  <w:u w:val="single"/>
                </w:rPr>
                <w:t>the COVID-19 chapter of the Green Book</w:t>
              </w:r>
            </w:hyperlink>
            <w:r w:rsidRPr="004646C8">
              <w:rPr>
                <w:rFonts w:cs="Arial"/>
                <w:color w:val="0000FF"/>
                <w:sz w:val="22"/>
                <w:szCs w:val="22"/>
              </w:rPr>
              <w:t xml:space="preserve"> </w:t>
            </w:r>
            <w:r w:rsidRPr="004646C8">
              <w:rPr>
                <w:rFonts w:eastAsia="Arial" w:cs="Arial"/>
                <w:sz w:val="22"/>
                <w:szCs w:val="22"/>
                <w:lang w:val="en-US"/>
              </w:rPr>
              <w:t xml:space="preserve">for further details). </w:t>
            </w:r>
          </w:p>
          <w:p w14:paraId="1B0111DA" w14:textId="78441042" w:rsidR="003D1DC5" w:rsidRPr="004646C8" w:rsidRDefault="003D1DC5" w:rsidP="003D1DC5">
            <w:pPr>
              <w:widowControl w:val="0"/>
              <w:spacing w:after="120"/>
              <w:rPr>
                <w:rFonts w:eastAsia="Arial" w:cs="Arial"/>
                <w:sz w:val="22"/>
                <w:szCs w:val="22"/>
                <w:lang w:val="en-US"/>
              </w:rPr>
            </w:pPr>
            <w:r w:rsidRPr="004646C8">
              <w:rPr>
                <w:rFonts w:eastAsia="Arial" w:cs="Arial"/>
                <w:sz w:val="22"/>
                <w:szCs w:val="22"/>
                <w:lang w:val="en-US"/>
              </w:rPr>
              <w:t xml:space="preserve">Individuals who have never received a dose of COVID-19 vaccine and do not meet </w:t>
            </w:r>
            <w:hyperlink w:anchor="crit_inclu" w:history="1">
              <w:r w:rsidR="007C2FDD">
                <w:rPr>
                  <w:rFonts w:eastAsia="Arial" w:cs="Arial"/>
                  <w:color w:val="0000FF"/>
                  <w:sz w:val="22"/>
                  <w:szCs w:val="22"/>
                  <w:u w:val="single"/>
                  <w:lang w:val="en-US"/>
                </w:rPr>
                <w:t>criteria for inclusion</w:t>
              </w:r>
            </w:hyperlink>
            <w:r w:rsidRPr="004646C8">
              <w:rPr>
                <w:rFonts w:eastAsia="Arial" w:cs="Arial"/>
                <w:sz w:val="22"/>
                <w:szCs w:val="22"/>
                <w:lang w:val="en-US"/>
              </w:rPr>
              <w:t xml:space="preserve">, or who were previously eligible for a dose during previous </w:t>
            </w:r>
            <w:r w:rsidR="00B21661">
              <w:rPr>
                <w:rFonts w:eastAsia="Arial" w:cs="Arial"/>
                <w:sz w:val="22"/>
                <w:szCs w:val="22"/>
                <w:lang w:val="en-US"/>
              </w:rPr>
              <w:t>COVID-19 programmes,</w:t>
            </w:r>
            <w:r w:rsidRPr="004646C8">
              <w:rPr>
                <w:rFonts w:eastAsia="Arial" w:cs="Arial"/>
                <w:sz w:val="22"/>
                <w:szCs w:val="22"/>
                <w:lang w:val="en-US"/>
              </w:rPr>
              <w:t xml:space="preserve"> but not the present one, should be reassured (or their parent or carer) that the evidence does not currently support a need to vaccinate them. If new evidence means that they are considered to be at high risk of COVID-19 during a future </w:t>
            </w:r>
            <w:r w:rsidR="00B21661">
              <w:rPr>
                <w:rFonts w:eastAsia="Arial" w:cs="Arial"/>
                <w:sz w:val="22"/>
                <w:szCs w:val="22"/>
                <w:lang w:val="en-US"/>
              </w:rPr>
              <w:t>vaccination programme</w:t>
            </w:r>
            <w:r w:rsidRPr="004646C8">
              <w:rPr>
                <w:rFonts w:eastAsia="Arial" w:cs="Arial"/>
                <w:sz w:val="22"/>
                <w:szCs w:val="22"/>
                <w:lang w:val="en-US"/>
              </w:rPr>
              <w:t xml:space="preserve">, they will then be invited for vaccination. </w:t>
            </w:r>
          </w:p>
          <w:p w14:paraId="13169C02" w14:textId="1D31A463" w:rsidR="003D1DC5" w:rsidRPr="004646C8" w:rsidRDefault="003D1DC5" w:rsidP="003D1DC5">
            <w:pPr>
              <w:widowControl w:val="0"/>
              <w:spacing w:after="120"/>
              <w:rPr>
                <w:rFonts w:eastAsia="Arial" w:cs="Arial"/>
                <w:sz w:val="22"/>
                <w:szCs w:val="22"/>
                <w:lang w:val="en-US"/>
              </w:rPr>
            </w:pPr>
            <w:r w:rsidRPr="004646C8">
              <w:rPr>
                <w:rFonts w:eastAsia="Arial" w:cs="Arial"/>
                <w:sz w:val="22"/>
                <w:szCs w:val="22"/>
                <w:lang w:val="en-US"/>
              </w:rPr>
              <w:t xml:space="preserve">When the seasonal vaccination </w:t>
            </w:r>
            <w:r w:rsidR="00B21661">
              <w:rPr>
                <w:rFonts w:eastAsia="Arial" w:cs="Arial"/>
                <w:sz w:val="22"/>
                <w:szCs w:val="22"/>
                <w:lang w:val="en-US"/>
              </w:rPr>
              <w:t>programme</w:t>
            </w:r>
            <w:r w:rsidRPr="004646C8">
              <w:rPr>
                <w:rFonts w:eastAsia="Arial" w:cs="Arial"/>
                <w:sz w:val="22"/>
                <w:szCs w:val="22"/>
                <w:lang w:val="en-US"/>
              </w:rPr>
              <w:t xml:space="preserve"> has ended, individuals with severe immunosuppression (as defined in Boxes 1 and 2 of </w:t>
            </w:r>
            <w:hyperlink r:id="rId47" w:history="1">
              <w:r w:rsidRPr="004646C8">
                <w:rPr>
                  <w:rFonts w:cs="Arial"/>
                  <w:color w:val="0000FF"/>
                  <w:sz w:val="22"/>
                  <w:szCs w:val="22"/>
                  <w:u w:val="single"/>
                </w:rPr>
                <w:t>the COVID-19 chapter of the Green Book</w:t>
              </w:r>
            </w:hyperlink>
            <w:r w:rsidRPr="004646C8">
              <w:rPr>
                <w:rFonts w:eastAsia="Arial" w:cs="Arial"/>
                <w:sz w:val="22"/>
                <w:szCs w:val="22"/>
                <w:lang w:val="en-US"/>
              </w:rPr>
              <w:t xml:space="preserve">) can be considered for vaccination outside of </w:t>
            </w:r>
            <w:r w:rsidR="00B21661">
              <w:rPr>
                <w:rFonts w:eastAsia="Arial" w:cs="Arial"/>
                <w:sz w:val="22"/>
                <w:szCs w:val="22"/>
                <w:lang w:val="en-US"/>
              </w:rPr>
              <w:t>seasonal programme</w:t>
            </w:r>
            <w:r w:rsidRPr="004646C8">
              <w:rPr>
                <w:rFonts w:eastAsia="Arial" w:cs="Arial"/>
                <w:sz w:val="22"/>
                <w:szCs w:val="22"/>
                <w:lang w:val="en-US"/>
              </w:rPr>
              <w:t xml:space="preserve"> periods, in accordance with the Green Book. A decision to proceed would be subject to individual clinical decision and therefore a PSD should be used to administer the vaccine. </w:t>
            </w:r>
          </w:p>
          <w:p w14:paraId="656BBAF6" w14:textId="5CC794C6" w:rsidR="003D1DC5" w:rsidRPr="004646C8" w:rsidRDefault="003D1DC5" w:rsidP="003D1DC5">
            <w:pPr>
              <w:widowControl w:val="0"/>
              <w:spacing w:after="120"/>
              <w:rPr>
                <w:rFonts w:eastAsia="Arial" w:cs="Arial"/>
                <w:sz w:val="22"/>
                <w:szCs w:val="22"/>
              </w:rPr>
            </w:pPr>
            <w:r w:rsidRPr="004646C8">
              <w:rPr>
                <w:rFonts w:eastAsia="Arial" w:cs="Arial"/>
                <w:sz w:val="22"/>
                <w:szCs w:val="22"/>
                <w:lang w:val="en-US"/>
              </w:rPr>
              <w:t xml:space="preserve">If COVID-19 vaccine has been given in the preceding 3 months, advise the individual to return when they are next invited forward for vaccination, which may coincide with the next seasonal COVID-19 </w:t>
            </w:r>
            <w:r w:rsidR="00B21661">
              <w:rPr>
                <w:rFonts w:eastAsia="Arial" w:cs="Arial"/>
                <w:sz w:val="22"/>
                <w:szCs w:val="22"/>
                <w:lang w:val="en-US"/>
              </w:rPr>
              <w:t>programme</w:t>
            </w:r>
            <w:r w:rsidRPr="004646C8">
              <w:rPr>
                <w:rFonts w:eastAsia="Arial" w:cs="Arial"/>
                <w:sz w:val="22"/>
                <w:szCs w:val="22"/>
                <w:lang w:val="en-US"/>
              </w:rPr>
              <w:t xml:space="preserve">. </w:t>
            </w:r>
          </w:p>
          <w:p w14:paraId="386DF901" w14:textId="0EE9B9FF" w:rsidR="003D1DC5" w:rsidRPr="00102890" w:rsidRDefault="003D1DC5" w:rsidP="003D1DC5">
            <w:pPr>
              <w:pStyle w:val="TableParagraph"/>
              <w:spacing w:before="120" w:after="120"/>
              <w:rPr>
                <w:rFonts w:ascii="Arial" w:hAnsi="Arial" w:cs="Arial"/>
              </w:rPr>
            </w:pPr>
            <w:r w:rsidRPr="004646C8">
              <w:rPr>
                <w:rFonts w:ascii="Arial" w:eastAsia="Arial" w:hAnsi="Arial" w:cs="Arial"/>
              </w:rPr>
              <w:t>Document the reason for exclusion and any action taken.</w:t>
            </w:r>
          </w:p>
        </w:tc>
      </w:tr>
      <w:tr w:rsidR="003D1DC5" w:rsidRPr="00A956FD" w14:paraId="24901864" w14:textId="77777777" w:rsidTr="004646C8">
        <w:trPr>
          <w:trHeight w:val="1407"/>
        </w:trPr>
        <w:tc>
          <w:tcPr>
            <w:tcW w:w="2694" w:type="dxa"/>
          </w:tcPr>
          <w:p w14:paraId="25221774" w14:textId="75D8A837" w:rsidR="003D1DC5" w:rsidRPr="000F6E7F" w:rsidRDefault="003D1DC5" w:rsidP="003D1DC5">
            <w:pPr>
              <w:pStyle w:val="Header"/>
              <w:tabs>
                <w:tab w:val="left" w:pos="720"/>
              </w:tabs>
              <w:spacing w:before="120" w:after="120"/>
              <w:rPr>
                <w:rFonts w:ascii="Arial" w:hAnsi="Arial" w:cs="Arial"/>
                <w:b/>
                <w:sz w:val="22"/>
                <w:szCs w:val="22"/>
              </w:rPr>
            </w:pPr>
            <w:r w:rsidRPr="000F6E7F">
              <w:lastRenderedPageBreak/>
              <w:br w:type="page"/>
            </w:r>
            <w:r w:rsidRPr="000F6E7F">
              <w:rPr>
                <w:rFonts w:ascii="Arial" w:hAnsi="Arial" w:cs="Arial"/>
                <w:b/>
                <w:sz w:val="22"/>
                <w:szCs w:val="22"/>
              </w:rPr>
              <w:t>Action to be taken if the individual or carer declines treatment</w:t>
            </w:r>
          </w:p>
          <w:p w14:paraId="212692A5" w14:textId="6B4C2C94" w:rsidR="003D1DC5" w:rsidRPr="000F6E7F" w:rsidRDefault="003D1DC5" w:rsidP="003D1DC5">
            <w:pPr>
              <w:pStyle w:val="Header"/>
              <w:tabs>
                <w:tab w:val="left" w:pos="720"/>
              </w:tabs>
              <w:spacing w:before="120" w:after="120"/>
              <w:rPr>
                <w:rFonts w:ascii="Arial" w:hAnsi="Arial" w:cs="Arial"/>
                <w:b/>
                <w:sz w:val="22"/>
                <w:szCs w:val="22"/>
              </w:rPr>
            </w:pPr>
            <w:r w:rsidRPr="000F6E7F">
              <w:rPr>
                <w:rFonts w:ascii="Arial" w:hAnsi="Arial" w:cs="Arial"/>
                <w:b/>
                <w:sz w:val="22"/>
                <w:szCs w:val="22"/>
              </w:rPr>
              <w:t xml:space="preserve">(Step 1) </w:t>
            </w:r>
          </w:p>
        </w:tc>
        <w:tc>
          <w:tcPr>
            <w:tcW w:w="7654" w:type="dxa"/>
          </w:tcPr>
          <w:p w14:paraId="341FEBA5" w14:textId="77777777" w:rsidR="00F75A71" w:rsidRPr="004646C8" w:rsidRDefault="00F75A71" w:rsidP="00F75A71">
            <w:pPr>
              <w:spacing w:before="120" w:after="120"/>
              <w:rPr>
                <w:rFonts w:cs="Arial"/>
                <w:sz w:val="22"/>
                <w:szCs w:val="22"/>
                <w:lang w:val="en-US"/>
              </w:rPr>
            </w:pPr>
            <w:r w:rsidRPr="004646C8">
              <w:rPr>
                <w:rFonts w:cs="Arial"/>
                <w:sz w:val="22"/>
                <w:szCs w:val="22"/>
                <w:lang w:val="en-US"/>
              </w:rPr>
              <w:t>Advise the individual, parent or carer about the protective effects of the vaccine, the risks of infection and potential complications if not immunised.</w:t>
            </w:r>
          </w:p>
          <w:p w14:paraId="479FD6AF" w14:textId="77777777" w:rsidR="00F75A71" w:rsidRPr="004646C8" w:rsidRDefault="00F75A71" w:rsidP="00F75A71">
            <w:pPr>
              <w:spacing w:after="120"/>
              <w:rPr>
                <w:rFonts w:cs="Arial"/>
                <w:sz w:val="22"/>
                <w:szCs w:val="22"/>
              </w:rPr>
            </w:pPr>
            <w:r w:rsidRPr="004646C8">
              <w:rPr>
                <w:rFonts w:cs="Arial"/>
                <w:sz w:val="22"/>
                <w:szCs w:val="22"/>
              </w:rPr>
              <w:t xml:space="preserve">Document advice given and the decision reached. </w:t>
            </w:r>
          </w:p>
          <w:p w14:paraId="70205CAC" w14:textId="2160064A" w:rsidR="003D1DC5" w:rsidRPr="00C11CF5" w:rsidRDefault="00F75A71" w:rsidP="00DE7596">
            <w:pPr>
              <w:spacing w:after="120"/>
              <w:rPr>
                <w:rFonts w:cs="Arial"/>
                <w:sz w:val="22"/>
                <w:szCs w:val="22"/>
              </w:rPr>
            </w:pPr>
            <w:r w:rsidRPr="004646C8">
              <w:rPr>
                <w:rFonts w:cs="Arial"/>
                <w:sz w:val="22"/>
                <w:szCs w:val="22"/>
              </w:rPr>
              <w:t>Inform or refer to the GP or a prescriber as appropriate.</w:t>
            </w:r>
            <w:r w:rsidRPr="00FB1B21">
              <w:rPr>
                <w:rFonts w:cs="Arial"/>
              </w:rPr>
              <w:t xml:space="preserve"> </w:t>
            </w:r>
          </w:p>
        </w:tc>
      </w:tr>
      <w:tr w:rsidR="003D1DC5" w:rsidRPr="00A956FD" w14:paraId="3605C1DE" w14:textId="77777777" w:rsidTr="00A621FA">
        <w:tc>
          <w:tcPr>
            <w:tcW w:w="2694" w:type="dxa"/>
          </w:tcPr>
          <w:p w14:paraId="00FCFE95" w14:textId="77777777" w:rsidR="003D1DC5" w:rsidRPr="000F6E7F" w:rsidRDefault="003D1DC5" w:rsidP="003D1DC5">
            <w:pPr>
              <w:spacing w:before="120" w:after="120"/>
              <w:rPr>
                <w:rFonts w:cs="Arial"/>
                <w:b/>
                <w:sz w:val="22"/>
                <w:szCs w:val="22"/>
              </w:rPr>
            </w:pPr>
            <w:r w:rsidRPr="000F6E7F">
              <w:rPr>
                <w:rFonts w:cs="Arial"/>
                <w:b/>
                <w:sz w:val="22"/>
                <w:szCs w:val="22"/>
              </w:rPr>
              <w:t>Arrangements for referral for medical advice</w:t>
            </w:r>
          </w:p>
          <w:p w14:paraId="47046901" w14:textId="0F3F1C99" w:rsidR="003D1DC5" w:rsidRPr="000F6E7F" w:rsidRDefault="003D1DC5" w:rsidP="003D1DC5">
            <w:pPr>
              <w:spacing w:before="120" w:after="120"/>
              <w:rPr>
                <w:rFonts w:cs="Arial"/>
                <w:b/>
                <w:sz w:val="22"/>
                <w:szCs w:val="22"/>
              </w:rPr>
            </w:pPr>
            <w:r w:rsidRPr="000F6E7F">
              <w:rPr>
                <w:rFonts w:cs="Arial"/>
                <w:b/>
                <w:sz w:val="22"/>
                <w:szCs w:val="22"/>
              </w:rPr>
              <w:t xml:space="preserve">(Step 1) </w:t>
            </w:r>
          </w:p>
        </w:tc>
        <w:tc>
          <w:tcPr>
            <w:tcW w:w="7654" w:type="dxa"/>
          </w:tcPr>
          <w:p w14:paraId="0F3D1971" w14:textId="2A601A72" w:rsidR="003D1DC5" w:rsidRPr="00C11CF5" w:rsidRDefault="003D1DC5" w:rsidP="003D1DC5">
            <w:pPr>
              <w:spacing w:before="120" w:after="120"/>
              <w:rPr>
                <w:rFonts w:cs="Arial"/>
                <w:sz w:val="22"/>
                <w:szCs w:val="22"/>
              </w:rPr>
            </w:pPr>
            <w:r w:rsidRPr="00C10BD3">
              <w:rPr>
                <w:rFonts w:cs="Arial"/>
                <w:sz w:val="22"/>
                <w:szCs w:val="22"/>
              </w:rPr>
              <w:t>As per local policy</w:t>
            </w:r>
            <w:r w:rsidR="00DE7596">
              <w:rPr>
                <w:rFonts w:cs="Arial"/>
                <w:sz w:val="22"/>
                <w:szCs w:val="22"/>
              </w:rPr>
              <w:t xml:space="preserve">. </w:t>
            </w:r>
          </w:p>
        </w:tc>
      </w:tr>
    </w:tbl>
    <w:p w14:paraId="15EB35DF" w14:textId="77777777" w:rsidR="00CA5FCD" w:rsidRPr="00A956FD" w:rsidRDefault="00CA5FCD" w:rsidP="00CA5FCD">
      <w:pPr>
        <w:overflowPunct/>
        <w:autoSpaceDE/>
        <w:autoSpaceDN/>
        <w:adjustRightInd/>
        <w:textAlignment w:val="auto"/>
        <w:rPr>
          <w:rFonts w:cs="Arial"/>
          <w:color w:val="FF0000"/>
          <w:szCs w:val="24"/>
        </w:rPr>
      </w:pPr>
    </w:p>
    <w:p w14:paraId="7B7E65C7" w14:textId="77777777" w:rsidR="00CA5FCD" w:rsidRPr="00A956FD" w:rsidRDefault="00CA5FCD" w:rsidP="00CA5FCD">
      <w:pPr>
        <w:overflowPunct/>
        <w:autoSpaceDE/>
        <w:autoSpaceDN/>
        <w:adjustRightInd/>
        <w:jc w:val="center"/>
        <w:textAlignment w:val="auto"/>
        <w:rPr>
          <w:rFonts w:cs="Arial"/>
          <w:b/>
          <w:color w:val="FF0000"/>
          <w:szCs w:val="24"/>
        </w:rPr>
      </w:pPr>
      <w:r w:rsidRPr="00A956FD">
        <w:rPr>
          <w:rFonts w:cs="Arial"/>
          <w:b/>
          <w:color w:val="FF0000"/>
          <w:szCs w:val="24"/>
        </w:rPr>
        <w:br w:type="page"/>
      </w:r>
    </w:p>
    <w:p w14:paraId="3B138538" w14:textId="77777777" w:rsidR="00CA5FCD" w:rsidRPr="002E447F" w:rsidRDefault="00CA5FCD" w:rsidP="00CA5FCD">
      <w:pPr>
        <w:pStyle w:val="ListParagraph"/>
        <w:numPr>
          <w:ilvl w:val="0"/>
          <w:numId w:val="3"/>
        </w:numPr>
        <w:overflowPunct/>
        <w:autoSpaceDE/>
        <w:autoSpaceDN/>
        <w:adjustRightInd/>
        <w:textAlignment w:val="auto"/>
        <w:rPr>
          <w:rFonts w:cs="Arial"/>
          <w:b/>
          <w:szCs w:val="24"/>
        </w:rPr>
      </w:pPr>
      <w:r w:rsidRPr="002E447F">
        <w:rPr>
          <w:rFonts w:cs="Arial"/>
          <w:b/>
          <w:szCs w:val="24"/>
        </w:rPr>
        <w:lastRenderedPageBreak/>
        <w:t>Description of treatment</w:t>
      </w:r>
    </w:p>
    <w:p w14:paraId="76EA8DFB" w14:textId="77777777" w:rsidR="00CA5FCD" w:rsidRPr="00A956FD" w:rsidRDefault="00CA5FCD" w:rsidP="00CA5FCD">
      <w:pPr>
        <w:pStyle w:val="ListParagraph"/>
        <w:overflowPunct/>
        <w:autoSpaceDE/>
        <w:autoSpaceDN/>
        <w:adjustRightInd/>
        <w:textAlignment w:val="auto"/>
        <w:rPr>
          <w:rFonts w:cs="Arial"/>
          <w:b/>
          <w:color w:val="FF0000"/>
          <w:szCs w:val="24"/>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8505"/>
      </w:tblGrid>
      <w:tr w:rsidR="0075407C" w:rsidRPr="003F3424" w14:paraId="69F86E23" w14:textId="77777777" w:rsidTr="004646C8">
        <w:tc>
          <w:tcPr>
            <w:tcW w:w="2127" w:type="dxa"/>
            <w:vMerge w:val="restart"/>
          </w:tcPr>
          <w:p w14:paraId="46314713" w14:textId="77777777" w:rsidR="0075407C" w:rsidRDefault="0075407C" w:rsidP="0075407C">
            <w:pPr>
              <w:spacing w:before="120" w:after="120"/>
              <w:rPr>
                <w:rFonts w:cs="Arial"/>
                <w:b/>
                <w:sz w:val="22"/>
                <w:szCs w:val="22"/>
              </w:rPr>
            </w:pPr>
            <w:r w:rsidRPr="002E447F">
              <w:rPr>
                <w:rFonts w:cs="Arial"/>
                <w:b/>
                <w:sz w:val="22"/>
                <w:szCs w:val="22"/>
              </w:rPr>
              <w:t xml:space="preserve">Name, strength </w:t>
            </w:r>
            <w:r>
              <w:rPr>
                <w:rFonts w:cs="Arial"/>
                <w:b/>
                <w:sz w:val="22"/>
                <w:szCs w:val="22"/>
              </w:rPr>
              <w:t xml:space="preserve">and </w:t>
            </w:r>
            <w:r w:rsidRPr="002E447F">
              <w:rPr>
                <w:rFonts w:cs="Arial"/>
                <w:b/>
                <w:sz w:val="22"/>
                <w:szCs w:val="22"/>
              </w:rPr>
              <w:t>formulation of drug</w:t>
            </w:r>
          </w:p>
          <w:p w14:paraId="1F55D1D1" w14:textId="0C838547" w:rsidR="0075407C" w:rsidRPr="004646C8" w:rsidRDefault="0075407C" w:rsidP="0075407C">
            <w:pPr>
              <w:spacing w:before="120" w:after="120"/>
              <w:rPr>
                <w:rFonts w:cs="Arial"/>
                <w:b/>
                <w:sz w:val="22"/>
                <w:szCs w:val="22"/>
              </w:rPr>
            </w:pPr>
            <w:r w:rsidRPr="002237F3">
              <w:rPr>
                <w:rFonts w:cs="Arial"/>
                <w:b/>
                <w:sz w:val="22"/>
                <w:szCs w:val="22"/>
              </w:rPr>
              <w:t>(Step 1)</w:t>
            </w:r>
            <w:r>
              <w:rPr>
                <w:rFonts w:cs="Arial"/>
                <w:b/>
                <w:sz w:val="22"/>
                <w:szCs w:val="22"/>
              </w:rPr>
              <w:t xml:space="preserve">  </w:t>
            </w:r>
          </w:p>
        </w:tc>
        <w:tc>
          <w:tcPr>
            <w:tcW w:w="8505" w:type="dxa"/>
          </w:tcPr>
          <w:p w14:paraId="2E27D2E2" w14:textId="609CC516" w:rsidR="00FE5AD9" w:rsidRPr="00FE5AD9" w:rsidRDefault="00FE5AD9" w:rsidP="00FE5AD9">
            <w:pPr>
              <w:shd w:val="clear" w:color="auto" w:fill="FFFFFF"/>
              <w:rPr>
                <w:rFonts w:eastAsia="Aptos" w:cs="Arial"/>
                <w:b/>
                <w:bCs/>
                <w:kern w:val="2"/>
                <w:sz w:val="22"/>
                <w:szCs w:val="22"/>
                <w:lang w:eastAsia="en-US"/>
                <w14:ligatures w14:val="standardContextual"/>
              </w:rPr>
            </w:pPr>
            <w:r w:rsidRPr="00FE5AD9">
              <w:rPr>
                <w:rFonts w:eastAsia="Aptos" w:cs="Arial"/>
                <w:b/>
                <w:bCs/>
                <w:kern w:val="2"/>
                <w:sz w:val="22"/>
                <w:szCs w:val="22"/>
                <w:lang w:eastAsia="en-US"/>
                <w14:ligatures w14:val="standardContextual"/>
              </w:rPr>
              <w:t>Comirnaty</w:t>
            </w:r>
            <w:r w:rsidR="000A17B0" w:rsidRPr="000A17B0">
              <w:rPr>
                <w:rFonts w:eastAsia="Aptos" w:cs="Arial"/>
                <w:b/>
                <w:bCs/>
                <w:kern w:val="2"/>
                <w:sz w:val="22"/>
                <w:szCs w:val="22"/>
                <w:vertAlign w:val="superscript"/>
                <w:lang w:eastAsia="en-US"/>
                <w14:ligatures w14:val="standardContextual"/>
              </w:rPr>
              <w:t>®</w:t>
            </w:r>
            <w:r w:rsidRPr="000A17B0">
              <w:rPr>
                <w:rFonts w:eastAsia="Aptos" w:cs="Arial"/>
                <w:b/>
                <w:bCs/>
                <w:kern w:val="2"/>
                <w:sz w:val="22"/>
                <w:szCs w:val="22"/>
                <w:vertAlign w:val="superscript"/>
                <w:lang w:eastAsia="en-US"/>
                <w14:ligatures w14:val="standardContextual"/>
              </w:rPr>
              <w:t xml:space="preserve"> </w:t>
            </w:r>
            <w:r w:rsidRPr="00FE5AD9">
              <w:rPr>
                <w:rFonts w:eastAsia="Aptos" w:cs="Arial"/>
                <w:b/>
                <w:bCs/>
                <w:kern w:val="2"/>
                <w:sz w:val="22"/>
                <w:szCs w:val="22"/>
                <w:lang w:eastAsia="en-US"/>
                <w14:ligatures w14:val="standardContextual"/>
              </w:rPr>
              <w:t xml:space="preserve">XFG 10 micrograms/dose dispersion for injection, single dose vial </w:t>
            </w:r>
          </w:p>
          <w:p w14:paraId="48D1F773" w14:textId="77777777" w:rsidR="00FE5AD9" w:rsidRPr="00FE5AD9" w:rsidRDefault="00FE5AD9" w:rsidP="00FE5AD9">
            <w:pPr>
              <w:shd w:val="clear" w:color="auto" w:fill="FFFFFF"/>
              <w:rPr>
                <w:rFonts w:eastAsia="Aptos" w:cs="Arial"/>
                <w:b/>
                <w:bCs/>
                <w:kern w:val="2"/>
                <w:sz w:val="22"/>
                <w:szCs w:val="22"/>
                <w:lang w:eastAsia="en-US"/>
                <w14:ligatures w14:val="standardContextual"/>
              </w:rPr>
            </w:pPr>
            <w:r w:rsidRPr="00FE5AD9">
              <w:rPr>
                <w:rFonts w:eastAsia="Aptos" w:cs="Arial"/>
                <w:b/>
                <w:bCs/>
                <w:kern w:val="2"/>
                <w:sz w:val="22"/>
                <w:szCs w:val="22"/>
                <w:lang w:eastAsia="en-US"/>
                <w14:ligatures w14:val="standardContextual"/>
              </w:rPr>
              <w:t>COVID-19 mRNA Vaccine</w:t>
            </w:r>
          </w:p>
          <w:p w14:paraId="3A0EDE54" w14:textId="77777777" w:rsidR="00FE5AD9" w:rsidRPr="00FE5AD9" w:rsidRDefault="00FE5AD9" w:rsidP="00FE5AD9">
            <w:pPr>
              <w:shd w:val="clear" w:color="auto" w:fill="FFFFFF"/>
              <w:spacing w:before="120" w:after="120"/>
              <w:rPr>
                <w:rFonts w:eastAsia="Aptos" w:cs="Arial"/>
                <w:kern w:val="2"/>
                <w:sz w:val="22"/>
                <w:szCs w:val="22"/>
                <w:lang w:eastAsia="en-US"/>
                <w14:ligatures w14:val="standardContextual"/>
              </w:rPr>
            </w:pPr>
            <w:r w:rsidRPr="00FE5AD9">
              <w:rPr>
                <w:rFonts w:eastAsia="Aptos" w:cs="Arial"/>
                <w:kern w:val="2"/>
                <w:sz w:val="22"/>
                <w:szCs w:val="22"/>
                <w:lang w:eastAsia="en-US"/>
                <w14:ligatures w14:val="standardContextual"/>
              </w:rPr>
              <w:t>Each vial contains a single dose of 0.3ml.</w:t>
            </w:r>
          </w:p>
          <w:p w14:paraId="1074C00D" w14:textId="69195B89" w:rsidR="0075407C" w:rsidRPr="007C2FDD" w:rsidRDefault="00FE5AD9" w:rsidP="00230F97">
            <w:pPr>
              <w:shd w:val="clear" w:color="auto" w:fill="FFFFFF"/>
              <w:spacing w:before="120" w:after="120"/>
              <w:rPr>
                <w:rFonts w:cs="Arial"/>
                <w:sz w:val="22"/>
                <w:szCs w:val="22"/>
                <w:lang w:val="en"/>
              </w:rPr>
            </w:pPr>
            <w:r w:rsidRPr="00FE5AD9">
              <w:rPr>
                <w:rFonts w:eastAsia="Aptos" w:cs="Arial"/>
                <w:kern w:val="2"/>
                <w:sz w:val="22"/>
                <w:szCs w:val="22"/>
                <w:lang w:eastAsia="en-US"/>
                <w14:ligatures w14:val="standardContextual"/>
              </w:rPr>
              <w:t>One dose of 0.3 mL contains 10 micrograms of mRNA encoding XFG, a COVID−19 mRNA vaccine, (nucleoside modified, embedded in lipid nanoparticles)</w:t>
            </w:r>
            <w:r w:rsidR="0075407C" w:rsidRPr="004646C8">
              <w:rPr>
                <w:rFonts w:cs="Arial"/>
                <w:sz w:val="22"/>
                <w:szCs w:val="22"/>
              </w:rPr>
              <w:t xml:space="preserve">.  </w:t>
            </w:r>
          </w:p>
        </w:tc>
      </w:tr>
      <w:tr w:rsidR="0075407C" w:rsidRPr="003F3424" w14:paraId="28DE758A" w14:textId="77777777" w:rsidTr="004646C8">
        <w:tc>
          <w:tcPr>
            <w:tcW w:w="2127" w:type="dxa"/>
            <w:vMerge/>
          </w:tcPr>
          <w:p w14:paraId="58B75AFB" w14:textId="77777777" w:rsidR="0075407C" w:rsidRPr="002E447F" w:rsidRDefault="0075407C" w:rsidP="0075407C">
            <w:pPr>
              <w:spacing w:before="120" w:after="120"/>
              <w:rPr>
                <w:rFonts w:cs="Arial"/>
                <w:b/>
                <w:sz w:val="22"/>
                <w:szCs w:val="22"/>
              </w:rPr>
            </w:pPr>
          </w:p>
        </w:tc>
        <w:tc>
          <w:tcPr>
            <w:tcW w:w="8505" w:type="dxa"/>
          </w:tcPr>
          <w:p w14:paraId="3366BCF3" w14:textId="77777777" w:rsidR="00FE5AD9" w:rsidRPr="00FE5AD9" w:rsidRDefault="00FE5AD9" w:rsidP="00FE5AD9">
            <w:pPr>
              <w:shd w:val="clear" w:color="auto" w:fill="FFFFFF"/>
              <w:rPr>
                <w:rFonts w:eastAsia="Aptos" w:cs="Arial"/>
                <w:b/>
                <w:bCs/>
                <w:kern w:val="2"/>
                <w:sz w:val="22"/>
                <w:szCs w:val="22"/>
                <w:lang w:eastAsia="en-US"/>
                <w14:ligatures w14:val="standardContextual"/>
              </w:rPr>
            </w:pPr>
            <w:r w:rsidRPr="00FE5AD9">
              <w:rPr>
                <w:rFonts w:eastAsia="Aptos" w:cs="Arial"/>
                <w:b/>
                <w:bCs/>
                <w:kern w:val="2"/>
                <w:sz w:val="22"/>
                <w:szCs w:val="22"/>
                <w:lang w:eastAsia="en-US"/>
                <w14:ligatures w14:val="standardContextual"/>
              </w:rPr>
              <w:t>Comirnaty</w:t>
            </w:r>
            <w:r w:rsidRPr="00FE5AD9">
              <w:rPr>
                <w:rFonts w:eastAsia="Aptos" w:cs="Arial"/>
                <w:b/>
                <w:bCs/>
                <w:kern w:val="2"/>
                <w:sz w:val="22"/>
                <w:szCs w:val="22"/>
                <w:vertAlign w:val="superscript"/>
                <w:lang w:eastAsia="en-US"/>
                <w14:ligatures w14:val="standardContextual"/>
              </w:rPr>
              <w:t>®</w:t>
            </w:r>
            <w:r w:rsidRPr="00FE5AD9">
              <w:rPr>
                <w:rFonts w:eastAsia="Aptos" w:cs="Arial"/>
                <w:b/>
                <w:bCs/>
                <w:kern w:val="2"/>
                <w:sz w:val="22"/>
                <w:szCs w:val="22"/>
                <w:lang w:eastAsia="en-US"/>
                <w14:ligatures w14:val="standardContextual"/>
              </w:rPr>
              <w:t xml:space="preserve"> XFG 30 micrograms/dose dispersion for injection in pre-filled syringe COVID-19 mRNA Vaccine</w:t>
            </w:r>
            <w:r w:rsidRPr="00FE5AD9">
              <w:rPr>
                <w:rFonts w:ascii="Aptos" w:eastAsia="Aptos" w:hAnsi="Aptos" w:cs="Arial"/>
                <w:kern w:val="2"/>
                <w:sz w:val="22"/>
                <w:szCs w:val="22"/>
                <w:lang w:eastAsia="en-US"/>
                <w14:ligatures w14:val="standardContextual"/>
              </w:rPr>
              <w:t xml:space="preserve"> </w:t>
            </w:r>
            <w:r w:rsidRPr="00FE5AD9">
              <w:rPr>
                <w:rFonts w:eastAsia="Aptos" w:cs="Arial"/>
                <w:b/>
                <w:bCs/>
                <w:kern w:val="2"/>
                <w:sz w:val="22"/>
                <w:szCs w:val="22"/>
                <w:lang w:eastAsia="en-US"/>
                <w14:ligatures w14:val="standardContextual"/>
              </w:rPr>
              <w:t xml:space="preserve">(nucleoside modified, embedded in </w:t>
            </w:r>
          </w:p>
          <w:p w14:paraId="076B7EF6" w14:textId="77777777" w:rsidR="00FE5AD9" w:rsidRPr="00FE5AD9" w:rsidRDefault="00FE5AD9" w:rsidP="00FE5AD9">
            <w:pPr>
              <w:shd w:val="clear" w:color="auto" w:fill="FFFFFF"/>
              <w:rPr>
                <w:rFonts w:eastAsia="Aptos" w:cs="Arial"/>
                <w:b/>
                <w:bCs/>
                <w:kern w:val="2"/>
                <w:sz w:val="22"/>
                <w:szCs w:val="22"/>
                <w:lang w:eastAsia="en-US"/>
                <w14:ligatures w14:val="standardContextual"/>
              </w:rPr>
            </w:pPr>
            <w:r w:rsidRPr="00FE5AD9">
              <w:rPr>
                <w:rFonts w:eastAsia="Aptos" w:cs="Arial"/>
                <w:b/>
                <w:bCs/>
                <w:kern w:val="2"/>
                <w:sz w:val="22"/>
                <w:szCs w:val="22"/>
                <w:lang w:eastAsia="en-US"/>
                <w14:ligatures w14:val="standardContextual"/>
              </w:rPr>
              <w:t>lipid nanoparticles)</w:t>
            </w:r>
          </w:p>
          <w:p w14:paraId="41F25E30" w14:textId="77777777" w:rsidR="00FE5AD9" w:rsidRPr="00FE5AD9" w:rsidRDefault="00FE5AD9" w:rsidP="00FE5AD9">
            <w:pPr>
              <w:shd w:val="clear" w:color="auto" w:fill="FFFFFF"/>
              <w:spacing w:before="120"/>
              <w:rPr>
                <w:rFonts w:eastAsia="Aptos" w:cs="Arial"/>
                <w:b/>
                <w:bCs/>
                <w:kern w:val="2"/>
                <w:sz w:val="22"/>
                <w:szCs w:val="22"/>
                <w:lang w:eastAsia="en-US"/>
                <w14:ligatures w14:val="standardContextual"/>
              </w:rPr>
            </w:pPr>
            <w:r w:rsidRPr="00FE5AD9">
              <w:rPr>
                <w:rFonts w:eastAsia="Aptos" w:cs="Arial"/>
                <w:kern w:val="2"/>
                <w:sz w:val="22"/>
                <w:szCs w:val="22"/>
                <w:lang w:eastAsia="en-US"/>
                <w14:ligatures w14:val="standardContextual"/>
              </w:rPr>
              <w:t>Each pre-filled syringe contains a single dose of 0.3ml</w:t>
            </w:r>
            <w:r w:rsidRPr="00FE5AD9">
              <w:rPr>
                <w:rFonts w:eastAsia="Aptos" w:cs="Arial"/>
                <w:b/>
                <w:bCs/>
                <w:kern w:val="2"/>
                <w:sz w:val="22"/>
                <w:szCs w:val="22"/>
                <w:lang w:eastAsia="en-US"/>
                <w14:ligatures w14:val="standardContextual"/>
              </w:rPr>
              <w:t>.</w:t>
            </w:r>
          </w:p>
          <w:p w14:paraId="52CCF18A" w14:textId="77777777" w:rsidR="00230F97" w:rsidRDefault="00FE5AD9" w:rsidP="00230F97">
            <w:pPr>
              <w:shd w:val="clear" w:color="auto" w:fill="FFFFFF"/>
              <w:spacing w:before="120"/>
              <w:rPr>
                <w:rFonts w:eastAsia="Aptos" w:cs="Arial"/>
                <w:kern w:val="2"/>
                <w:sz w:val="22"/>
                <w:szCs w:val="22"/>
                <w:lang w:eastAsia="en-US"/>
                <w14:ligatures w14:val="standardContextual"/>
              </w:rPr>
            </w:pPr>
            <w:r w:rsidRPr="00FE5AD9">
              <w:rPr>
                <w:rFonts w:eastAsia="Aptos" w:cs="Arial"/>
                <w:kern w:val="2"/>
                <w:sz w:val="22"/>
                <w:szCs w:val="22"/>
                <w:lang w:eastAsia="en-US"/>
                <w14:ligatures w14:val="standardContextual"/>
              </w:rPr>
              <w:t>One dose of 0.3 mL contains 30 micrograms of mRNA encoding XFG, a COVID−19 mRNA vaccine</w:t>
            </w:r>
            <w:r w:rsidRPr="00FE5AD9">
              <w:rPr>
                <w:rFonts w:ascii="Aptos" w:eastAsia="Aptos" w:hAnsi="Aptos" w:cs="Arial"/>
                <w:kern w:val="2"/>
                <w:sz w:val="22"/>
                <w:szCs w:val="22"/>
                <w:lang w:eastAsia="en-US"/>
                <w14:ligatures w14:val="standardContextual"/>
              </w:rPr>
              <w:t xml:space="preserve"> </w:t>
            </w:r>
            <w:r w:rsidRPr="00FE5AD9">
              <w:rPr>
                <w:rFonts w:eastAsia="Aptos" w:cs="Arial"/>
                <w:kern w:val="2"/>
                <w:sz w:val="22"/>
                <w:szCs w:val="22"/>
                <w:lang w:eastAsia="en-US"/>
                <w14:ligatures w14:val="standardContextual"/>
              </w:rPr>
              <w:t>(nucleoside modified, embedded in lipid nanoparticles</w:t>
            </w:r>
            <w:r w:rsidR="00230F97">
              <w:rPr>
                <w:rFonts w:eastAsia="Aptos" w:cs="Arial"/>
                <w:kern w:val="2"/>
                <w:sz w:val="22"/>
                <w:szCs w:val="22"/>
                <w:lang w:eastAsia="en-US"/>
                <w14:ligatures w14:val="standardContextual"/>
              </w:rPr>
              <w:t>.</w:t>
            </w:r>
          </w:p>
          <w:p w14:paraId="0D2A3FCE" w14:textId="1B5B2BAD" w:rsidR="0075407C" w:rsidRPr="00230F97" w:rsidRDefault="0075407C" w:rsidP="00230F97">
            <w:pPr>
              <w:shd w:val="clear" w:color="auto" w:fill="FFFFFF"/>
              <w:spacing w:before="120"/>
              <w:rPr>
                <w:sz w:val="12"/>
                <w:szCs w:val="12"/>
              </w:rPr>
            </w:pPr>
          </w:p>
        </w:tc>
      </w:tr>
      <w:tr w:rsidR="0075407C" w:rsidRPr="003F3424" w14:paraId="78DC9363" w14:textId="77777777" w:rsidTr="004646C8">
        <w:tc>
          <w:tcPr>
            <w:tcW w:w="2127" w:type="dxa"/>
            <w:vMerge/>
          </w:tcPr>
          <w:p w14:paraId="708A4BE8" w14:textId="77777777" w:rsidR="0075407C" w:rsidRPr="002E447F" w:rsidRDefault="0075407C" w:rsidP="0075407C">
            <w:pPr>
              <w:spacing w:before="120" w:after="120"/>
              <w:rPr>
                <w:rFonts w:cs="Arial"/>
                <w:b/>
                <w:sz w:val="22"/>
                <w:szCs w:val="22"/>
              </w:rPr>
            </w:pPr>
          </w:p>
        </w:tc>
        <w:tc>
          <w:tcPr>
            <w:tcW w:w="8505" w:type="dxa"/>
          </w:tcPr>
          <w:p w14:paraId="157F7BD7" w14:textId="77777777" w:rsidR="00023B6C" w:rsidRPr="00023B6C" w:rsidRDefault="00023B6C" w:rsidP="00023B6C">
            <w:pPr>
              <w:shd w:val="clear" w:color="auto" w:fill="FFFFFF"/>
              <w:spacing w:before="120" w:after="120"/>
              <w:rPr>
                <w:rFonts w:eastAsia="Aptos" w:cs="Arial"/>
                <w:b/>
                <w:bCs/>
                <w:kern w:val="2"/>
                <w:sz w:val="22"/>
                <w:szCs w:val="22"/>
                <w:lang w:eastAsia="en-US"/>
                <w14:ligatures w14:val="standardContextual"/>
              </w:rPr>
            </w:pPr>
            <w:r w:rsidRPr="00023B6C">
              <w:rPr>
                <w:rFonts w:eastAsia="Aptos" w:cs="Arial"/>
                <w:b/>
                <w:bCs/>
                <w:kern w:val="2"/>
                <w:sz w:val="22"/>
                <w:szCs w:val="22"/>
                <w:lang w:eastAsia="en-US"/>
                <w14:ligatures w14:val="standardContextual"/>
              </w:rPr>
              <w:t>Bimervax</w:t>
            </w:r>
            <w:r w:rsidRPr="00023B6C">
              <w:rPr>
                <w:rFonts w:eastAsia="Aptos" w:cs="Arial"/>
                <w:b/>
                <w:bCs/>
                <w:kern w:val="2"/>
                <w:sz w:val="22"/>
                <w:szCs w:val="22"/>
                <w:vertAlign w:val="superscript"/>
                <w:lang w:eastAsia="en-US"/>
                <w14:ligatures w14:val="standardContextual"/>
              </w:rPr>
              <w:t>®</w:t>
            </w:r>
            <w:r w:rsidRPr="00023B6C">
              <w:rPr>
                <w:rFonts w:eastAsia="Aptos" w:cs="Arial"/>
                <w:b/>
                <w:bCs/>
                <w:kern w:val="2"/>
                <w:sz w:val="22"/>
                <w:szCs w:val="22"/>
                <w:lang w:eastAsia="en-US"/>
                <w14:ligatures w14:val="standardContextual"/>
              </w:rPr>
              <w:t xml:space="preserve"> LP.8.1 (40 microgram/dose) emulsion for injection, COVID-19 Vaccine (recombinant, adjuvanted)</w:t>
            </w:r>
          </w:p>
          <w:p w14:paraId="56BE9C4E" w14:textId="77777777" w:rsidR="00023B6C" w:rsidRPr="00023B6C" w:rsidRDefault="00023B6C" w:rsidP="00023B6C">
            <w:pPr>
              <w:shd w:val="clear" w:color="auto" w:fill="FFFFFF"/>
              <w:spacing w:before="120" w:after="120"/>
              <w:rPr>
                <w:rFonts w:eastAsia="Aptos" w:cs="Arial"/>
                <w:kern w:val="2"/>
                <w:sz w:val="22"/>
                <w:szCs w:val="22"/>
                <w:lang w:eastAsia="en-US"/>
                <w14:ligatures w14:val="standardContextual"/>
              </w:rPr>
            </w:pPr>
            <w:r w:rsidRPr="00023B6C">
              <w:rPr>
                <w:rFonts w:eastAsia="Aptos" w:cs="Arial"/>
                <w:kern w:val="2"/>
                <w:sz w:val="22"/>
                <w:szCs w:val="22"/>
                <w:lang w:eastAsia="en-US"/>
                <w14:ligatures w14:val="standardContextual"/>
              </w:rPr>
              <w:t>Each vial contains a single dose of 0.5 ml</w:t>
            </w:r>
          </w:p>
          <w:p w14:paraId="048EE464" w14:textId="16F22E40" w:rsidR="00FE5AD9" w:rsidRPr="004646C8" w:rsidRDefault="00023B6C" w:rsidP="00230F97">
            <w:pPr>
              <w:shd w:val="clear" w:color="auto" w:fill="FFFFFF"/>
              <w:spacing w:before="120" w:after="120"/>
              <w:rPr>
                <w:sz w:val="22"/>
                <w:szCs w:val="22"/>
              </w:rPr>
            </w:pPr>
            <w:r w:rsidRPr="00023B6C">
              <w:rPr>
                <w:rFonts w:eastAsia="Aptos" w:cs="Arial"/>
                <w:kern w:val="2"/>
                <w:sz w:val="22"/>
                <w:szCs w:val="22"/>
                <w:lang w:eastAsia="en-US"/>
                <w14:ligatures w14:val="standardContextual"/>
              </w:rPr>
              <w:t>Each 0.5ml dose contains 40 micrograms of SARS-CoV-2 virus recombinant spike (S) protein receptor binding domain (RBD) fusion homodimer (Omicron LP.8.1 – LP.8.1 strain) adjuvanted with SQBA</w:t>
            </w:r>
            <w:r w:rsidR="00230F97">
              <w:rPr>
                <w:rFonts w:eastAsia="Aptos" w:cs="Arial"/>
                <w:kern w:val="2"/>
                <w:sz w:val="22"/>
                <w:szCs w:val="22"/>
                <w:lang w:eastAsia="en-US"/>
                <w14:ligatures w14:val="standardContextual"/>
              </w:rPr>
              <w:t>.</w:t>
            </w:r>
          </w:p>
        </w:tc>
      </w:tr>
      <w:tr w:rsidR="0075407C" w:rsidRPr="003F3424" w14:paraId="195E06E3" w14:textId="77777777" w:rsidTr="004646C8">
        <w:tc>
          <w:tcPr>
            <w:tcW w:w="2127" w:type="dxa"/>
            <w:vMerge/>
          </w:tcPr>
          <w:p w14:paraId="6751DC02" w14:textId="77777777" w:rsidR="0075407C" w:rsidRPr="002E447F" w:rsidRDefault="0075407C" w:rsidP="0075407C">
            <w:pPr>
              <w:spacing w:before="120" w:after="120"/>
              <w:rPr>
                <w:rFonts w:cs="Arial"/>
                <w:b/>
                <w:sz w:val="22"/>
                <w:szCs w:val="22"/>
              </w:rPr>
            </w:pPr>
          </w:p>
        </w:tc>
        <w:tc>
          <w:tcPr>
            <w:tcW w:w="8505" w:type="dxa"/>
          </w:tcPr>
          <w:p w14:paraId="5C2C760B" w14:textId="16EA802B" w:rsidR="00023B6C" w:rsidRPr="00023B6C" w:rsidRDefault="00023B6C" w:rsidP="00E8226C">
            <w:pPr>
              <w:shd w:val="clear" w:color="auto" w:fill="FFFFFF"/>
              <w:spacing w:before="120" w:after="120"/>
              <w:rPr>
                <w:rFonts w:cs="Arial"/>
                <w:b/>
                <w:bCs/>
                <w:sz w:val="22"/>
                <w:szCs w:val="22"/>
              </w:rPr>
            </w:pPr>
            <w:r w:rsidRPr="00023B6C">
              <w:rPr>
                <w:rFonts w:cs="Arial"/>
                <w:b/>
                <w:bCs/>
                <w:sz w:val="22"/>
                <w:szCs w:val="22"/>
              </w:rPr>
              <w:t>Spikevax</w:t>
            </w:r>
            <w:r w:rsidRPr="00023B6C">
              <w:rPr>
                <w:rFonts w:cs="Arial"/>
                <w:b/>
                <w:bCs/>
                <w:sz w:val="22"/>
                <w:szCs w:val="22"/>
                <w:vertAlign w:val="superscript"/>
              </w:rPr>
              <w:t>®</w:t>
            </w:r>
            <w:r w:rsidRPr="00023B6C">
              <w:rPr>
                <w:rFonts w:cs="Arial"/>
                <w:b/>
                <w:bCs/>
                <w:sz w:val="22"/>
                <w:szCs w:val="22"/>
              </w:rPr>
              <w:t xml:space="preserve"> XFG </w:t>
            </w:r>
            <w:r w:rsidR="00E8226C" w:rsidRPr="00E8226C">
              <w:rPr>
                <w:rFonts w:cs="Arial"/>
                <w:b/>
                <w:bCs/>
                <w:sz w:val="22"/>
                <w:szCs w:val="22"/>
              </w:rPr>
              <w:t xml:space="preserve">0.1 mg/mL </w:t>
            </w:r>
            <w:r w:rsidRPr="00023B6C">
              <w:rPr>
                <w:rFonts w:cs="Arial"/>
                <w:b/>
                <w:bCs/>
                <w:sz w:val="22"/>
                <w:szCs w:val="22"/>
              </w:rPr>
              <w:t>dispersion for injection</w:t>
            </w:r>
          </w:p>
          <w:p w14:paraId="30B96FD2" w14:textId="77777777" w:rsidR="00023B6C" w:rsidRPr="00023B6C" w:rsidRDefault="00023B6C" w:rsidP="00023B6C">
            <w:pPr>
              <w:shd w:val="clear" w:color="auto" w:fill="FFFFFF"/>
              <w:spacing w:before="120" w:after="120"/>
              <w:rPr>
                <w:rFonts w:cs="Arial"/>
                <w:sz w:val="22"/>
                <w:szCs w:val="22"/>
              </w:rPr>
            </w:pPr>
            <w:r w:rsidRPr="00023B6C">
              <w:rPr>
                <w:rFonts w:cs="Arial"/>
                <w:sz w:val="22"/>
                <w:szCs w:val="22"/>
              </w:rPr>
              <w:t>Each multidose vial contains 5 doses of 0.5ml.</w:t>
            </w:r>
          </w:p>
          <w:p w14:paraId="60417D38" w14:textId="77777777" w:rsidR="0075407C" w:rsidRDefault="00023B6C" w:rsidP="00230F97">
            <w:pPr>
              <w:shd w:val="clear" w:color="auto" w:fill="FFFFFF"/>
              <w:spacing w:before="120" w:after="120"/>
              <w:rPr>
                <w:rFonts w:cs="Arial"/>
                <w:sz w:val="22"/>
                <w:szCs w:val="22"/>
              </w:rPr>
            </w:pPr>
            <w:r w:rsidRPr="00023B6C">
              <w:rPr>
                <w:rFonts w:cs="Arial"/>
                <w:sz w:val="22"/>
                <w:szCs w:val="22"/>
              </w:rPr>
              <w:t>One dose of 0.5 mL contains 50 micrograms of mRNA-1273.262, a COVID-19 mRNA Vaccine (embedded in SM-102 lipid nanoparticles).</w:t>
            </w:r>
            <w:r w:rsidR="00FA699D" w:rsidRPr="000F6E7F">
              <w:rPr>
                <w:rFonts w:cs="Arial"/>
                <w:sz w:val="22"/>
                <w:szCs w:val="22"/>
              </w:rPr>
              <w:t xml:space="preserve"> </w:t>
            </w:r>
          </w:p>
          <w:p w14:paraId="4A722E10" w14:textId="4B6DBC76" w:rsidR="00B26336" w:rsidRPr="004646C8" w:rsidRDefault="00B26336" w:rsidP="00230F97">
            <w:pPr>
              <w:shd w:val="clear" w:color="auto" w:fill="FFFFFF"/>
              <w:spacing w:before="120" w:after="120"/>
              <w:rPr>
                <w:sz w:val="22"/>
                <w:szCs w:val="22"/>
              </w:rPr>
            </w:pPr>
            <w:r w:rsidRPr="00B26336">
              <w:rPr>
                <w:rFonts w:cs="Arial"/>
                <w:b/>
                <w:bCs/>
                <w:sz w:val="22"/>
                <w:szCs w:val="22"/>
              </w:rPr>
              <w:t>Note</w:t>
            </w:r>
            <w:r w:rsidRPr="00B26336">
              <w:rPr>
                <w:rFonts w:cs="Arial"/>
                <w:sz w:val="22"/>
                <w:szCs w:val="22"/>
              </w:rPr>
              <w:t xml:space="preserve">: For full formulation of all the above vaccines see the respective </w:t>
            </w:r>
            <w:hyperlink r:id="rId48" w:anchor="gref" w:history="1">
              <w:r w:rsidRPr="00B26336">
                <w:rPr>
                  <w:rFonts w:cs="Arial"/>
                  <w:color w:val="0000FF"/>
                  <w:sz w:val="22"/>
                  <w:szCs w:val="22"/>
                  <w:u w:val="single"/>
                </w:rPr>
                <w:t>SPCs</w:t>
              </w:r>
            </w:hyperlink>
          </w:p>
        </w:tc>
      </w:tr>
      <w:tr w:rsidR="00CA5FCD" w:rsidRPr="00A956FD" w14:paraId="75814829" w14:textId="77777777" w:rsidTr="004646C8">
        <w:tc>
          <w:tcPr>
            <w:tcW w:w="2127" w:type="dxa"/>
          </w:tcPr>
          <w:p w14:paraId="26542894" w14:textId="77777777" w:rsidR="00CA5FCD" w:rsidRPr="000F6E7F" w:rsidRDefault="00CA5FCD" w:rsidP="00A621FA">
            <w:pPr>
              <w:spacing w:before="120" w:after="120"/>
              <w:rPr>
                <w:rFonts w:cs="Arial"/>
                <w:b/>
                <w:sz w:val="22"/>
                <w:szCs w:val="22"/>
              </w:rPr>
            </w:pPr>
            <w:r w:rsidRPr="000F6E7F">
              <w:rPr>
                <w:rFonts w:cs="Arial"/>
                <w:b/>
                <w:sz w:val="22"/>
                <w:szCs w:val="22"/>
              </w:rPr>
              <w:t>Legal category</w:t>
            </w:r>
          </w:p>
          <w:p w14:paraId="7AA6367D" w14:textId="297CD92C" w:rsidR="00310B3E" w:rsidRPr="000F6E7F" w:rsidRDefault="00310B3E" w:rsidP="00A621FA">
            <w:pPr>
              <w:spacing w:before="120" w:after="120"/>
              <w:rPr>
                <w:rFonts w:cs="Arial"/>
                <w:b/>
                <w:sz w:val="22"/>
                <w:szCs w:val="22"/>
              </w:rPr>
            </w:pPr>
            <w:r w:rsidRPr="000F6E7F">
              <w:rPr>
                <w:rFonts w:cs="Arial"/>
                <w:b/>
                <w:sz w:val="22"/>
                <w:szCs w:val="22"/>
              </w:rPr>
              <w:t xml:space="preserve">(Step 1) </w:t>
            </w:r>
          </w:p>
        </w:tc>
        <w:tc>
          <w:tcPr>
            <w:tcW w:w="8505" w:type="dxa"/>
          </w:tcPr>
          <w:p w14:paraId="31657400" w14:textId="3F5C6C2D" w:rsidR="007B37FA" w:rsidRDefault="00CA5FCD" w:rsidP="00230F97">
            <w:pPr>
              <w:spacing w:before="120" w:after="120"/>
              <w:rPr>
                <w:rFonts w:eastAsia="Arial" w:cs="Arial"/>
                <w:w w:val="105"/>
                <w:sz w:val="22"/>
                <w:szCs w:val="22"/>
              </w:rPr>
            </w:pPr>
            <w:r w:rsidRPr="000F6E7F">
              <w:rPr>
                <w:rFonts w:eastAsia="Arial" w:cs="Arial"/>
                <w:w w:val="105"/>
                <w:sz w:val="22"/>
                <w:szCs w:val="22"/>
              </w:rPr>
              <w:t>Prescription</w:t>
            </w:r>
            <w:r w:rsidRPr="000F6E7F">
              <w:rPr>
                <w:rFonts w:eastAsia="Arial" w:cs="Arial"/>
                <w:spacing w:val="-3"/>
                <w:w w:val="105"/>
                <w:sz w:val="22"/>
                <w:szCs w:val="22"/>
              </w:rPr>
              <w:t xml:space="preserve"> o</w:t>
            </w:r>
            <w:r w:rsidRPr="000F6E7F">
              <w:rPr>
                <w:rFonts w:eastAsia="Arial" w:cs="Arial"/>
                <w:w w:val="105"/>
                <w:sz w:val="22"/>
                <w:szCs w:val="22"/>
              </w:rPr>
              <w:t>nly</w:t>
            </w:r>
            <w:r w:rsidRPr="000F6E7F">
              <w:rPr>
                <w:rFonts w:eastAsia="Arial" w:cs="Arial"/>
                <w:spacing w:val="-2"/>
                <w:w w:val="105"/>
                <w:sz w:val="22"/>
                <w:szCs w:val="22"/>
              </w:rPr>
              <w:t xml:space="preserve"> m</w:t>
            </w:r>
            <w:r w:rsidRPr="000F6E7F">
              <w:rPr>
                <w:rFonts w:eastAsia="Arial" w:cs="Arial"/>
                <w:w w:val="105"/>
                <w:sz w:val="22"/>
                <w:szCs w:val="22"/>
              </w:rPr>
              <w:t>edicine (POM)</w:t>
            </w:r>
          </w:p>
          <w:p w14:paraId="55854A53" w14:textId="77777777" w:rsidR="007B37FA" w:rsidRPr="000F6E7F" w:rsidRDefault="007B37FA" w:rsidP="00A621FA">
            <w:pPr>
              <w:spacing w:before="120" w:after="120"/>
            </w:pPr>
          </w:p>
        </w:tc>
      </w:tr>
      <w:tr w:rsidR="00CA5FCD" w:rsidRPr="00A956FD" w14:paraId="0E87139F" w14:textId="77777777" w:rsidTr="004646C8">
        <w:tc>
          <w:tcPr>
            <w:tcW w:w="2127" w:type="dxa"/>
          </w:tcPr>
          <w:p w14:paraId="2B6A2926" w14:textId="77777777" w:rsidR="00CA5FCD" w:rsidRPr="000F6E7F" w:rsidRDefault="00CA5FCD" w:rsidP="00A621FA">
            <w:pPr>
              <w:spacing w:before="120" w:after="120"/>
              <w:rPr>
                <w:rFonts w:cs="Arial"/>
                <w:b/>
                <w:sz w:val="22"/>
                <w:szCs w:val="22"/>
              </w:rPr>
            </w:pPr>
            <w:r w:rsidRPr="000F6E7F">
              <w:rPr>
                <w:rFonts w:cs="Arial"/>
                <w:b/>
                <w:sz w:val="22"/>
                <w:szCs w:val="22"/>
              </w:rPr>
              <w:t>Black triangle</w:t>
            </w:r>
            <w:r w:rsidRPr="000F6E7F">
              <w:rPr>
                <w:rFonts w:ascii="Wingdings 3" w:eastAsia="Wingdings 3" w:hAnsi="Wingdings 3" w:cs="Wingdings 3"/>
                <w:b/>
                <w:sz w:val="22"/>
                <w:szCs w:val="22"/>
              </w:rPr>
              <w:t>q</w:t>
            </w:r>
            <w:r w:rsidRPr="000F6E7F">
              <w:rPr>
                <w:rFonts w:cs="Arial"/>
                <w:b/>
                <w:sz w:val="22"/>
                <w:szCs w:val="22"/>
              </w:rPr>
              <w:t xml:space="preserve"> </w:t>
            </w:r>
          </w:p>
          <w:p w14:paraId="7BBA5051" w14:textId="194E0148" w:rsidR="00310B3E" w:rsidRPr="000F6E7F" w:rsidRDefault="00310B3E" w:rsidP="00A621FA">
            <w:pPr>
              <w:spacing w:before="120" w:after="120"/>
              <w:rPr>
                <w:rFonts w:cs="Arial"/>
                <w:b/>
                <w:sz w:val="22"/>
                <w:szCs w:val="22"/>
              </w:rPr>
            </w:pPr>
            <w:r w:rsidRPr="000F6E7F">
              <w:rPr>
                <w:rFonts w:cs="Arial"/>
                <w:b/>
                <w:sz w:val="22"/>
                <w:szCs w:val="22"/>
              </w:rPr>
              <w:t xml:space="preserve">(Step 1) </w:t>
            </w:r>
          </w:p>
        </w:tc>
        <w:tc>
          <w:tcPr>
            <w:tcW w:w="8505" w:type="dxa"/>
          </w:tcPr>
          <w:p w14:paraId="35A82458" w14:textId="08AF4E1B" w:rsidR="00D6660C" w:rsidRPr="000F6E7F" w:rsidRDefault="00E05A00" w:rsidP="00A621FA">
            <w:pPr>
              <w:spacing w:before="120" w:after="120"/>
              <w:rPr>
                <w:sz w:val="22"/>
                <w:szCs w:val="22"/>
              </w:rPr>
            </w:pPr>
            <w:r w:rsidRPr="004646C8">
              <w:rPr>
                <w:rFonts w:cs="Arial"/>
                <w:sz w:val="22"/>
                <w:szCs w:val="22"/>
              </w:rPr>
              <w:t>Yes –all of the above</w:t>
            </w:r>
            <w:r w:rsidR="007C2FDD" w:rsidRPr="000F6E7F">
              <w:rPr>
                <w:rFonts w:cs="Arial"/>
                <w:sz w:val="22"/>
                <w:szCs w:val="22"/>
              </w:rPr>
              <w:t xml:space="preserve"> </w:t>
            </w:r>
            <w:r w:rsidRPr="004646C8">
              <w:rPr>
                <w:rFonts w:cs="Arial"/>
                <w:sz w:val="22"/>
                <w:szCs w:val="22"/>
              </w:rPr>
              <w:t xml:space="preserve">COVID-19 vaccines in use for </w:t>
            </w:r>
            <w:r w:rsidR="00CD2E70">
              <w:rPr>
                <w:rFonts w:cs="Arial"/>
                <w:sz w:val="22"/>
                <w:szCs w:val="22"/>
              </w:rPr>
              <w:t>Autumn</w:t>
            </w:r>
            <w:r w:rsidR="00CD2E70" w:rsidRPr="004646C8">
              <w:rPr>
                <w:rFonts w:cs="Arial"/>
                <w:sz w:val="22"/>
                <w:szCs w:val="22"/>
              </w:rPr>
              <w:t xml:space="preserve"> </w:t>
            </w:r>
            <w:r w:rsidRPr="004646C8">
              <w:rPr>
                <w:rFonts w:cs="Arial"/>
                <w:sz w:val="22"/>
                <w:szCs w:val="22"/>
              </w:rPr>
              <w:t xml:space="preserve">2026 are black triangle products. As new vaccine products, </w:t>
            </w:r>
            <w:r w:rsidRPr="004646C8">
              <w:rPr>
                <w:rFonts w:eastAsia="Arial" w:cs="Arial"/>
                <w:sz w:val="22"/>
                <w:szCs w:val="22"/>
              </w:rPr>
              <w:t>the Medicines and Healthcare products Regulatory Agency</w:t>
            </w:r>
            <w:r w:rsidRPr="004646C8">
              <w:rPr>
                <w:rFonts w:cs="Arial"/>
                <w:sz w:val="22"/>
                <w:szCs w:val="22"/>
              </w:rPr>
              <w:t xml:space="preserve"> (MHRA) has a specific interest in the reporting of adverse drug reactions for these products.</w:t>
            </w:r>
          </w:p>
        </w:tc>
      </w:tr>
    </w:tbl>
    <w:p w14:paraId="7C1BB57B" w14:textId="77777777" w:rsidR="00FD6C28" w:rsidRDefault="00FD6C28">
      <w:r>
        <w:br w:type="page"/>
      </w: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8505"/>
      </w:tblGrid>
      <w:tr w:rsidR="007563AD" w:rsidRPr="00A956FD" w14:paraId="700E5CA8" w14:textId="77777777" w:rsidTr="004646C8">
        <w:tc>
          <w:tcPr>
            <w:tcW w:w="2127" w:type="dxa"/>
          </w:tcPr>
          <w:p w14:paraId="178928C4" w14:textId="02651D25" w:rsidR="007563AD" w:rsidRPr="002237F3" w:rsidRDefault="007563AD" w:rsidP="007563AD">
            <w:pPr>
              <w:spacing w:before="120" w:after="120"/>
              <w:rPr>
                <w:rFonts w:cs="Arial"/>
                <w:b/>
                <w:sz w:val="22"/>
                <w:szCs w:val="22"/>
              </w:rPr>
            </w:pPr>
            <w:bookmarkStart w:id="17" w:name="OffLabelUse"/>
            <w:r w:rsidRPr="002237F3">
              <w:rPr>
                <w:rFonts w:cs="Arial"/>
                <w:b/>
                <w:sz w:val="22"/>
                <w:szCs w:val="22"/>
              </w:rPr>
              <w:lastRenderedPageBreak/>
              <w:t>Off-label use</w:t>
            </w:r>
          </w:p>
          <w:bookmarkEnd w:id="17"/>
          <w:p w14:paraId="6F087175" w14:textId="0D161F1C" w:rsidR="007563AD" w:rsidRPr="00896324" w:rsidRDefault="007563AD" w:rsidP="007563AD">
            <w:pPr>
              <w:spacing w:before="120" w:after="120"/>
              <w:rPr>
                <w:rFonts w:cs="Arial"/>
                <w:b/>
                <w:sz w:val="22"/>
                <w:szCs w:val="22"/>
              </w:rPr>
            </w:pPr>
            <w:r w:rsidRPr="002237F3">
              <w:rPr>
                <w:rFonts w:cs="Arial"/>
                <w:b/>
                <w:sz w:val="22"/>
                <w:szCs w:val="22"/>
              </w:rPr>
              <w:t>(Step 1)</w:t>
            </w:r>
            <w:r>
              <w:rPr>
                <w:rFonts w:cs="Arial"/>
                <w:b/>
                <w:sz w:val="22"/>
                <w:szCs w:val="22"/>
              </w:rPr>
              <w:t xml:space="preserve"> </w:t>
            </w:r>
          </w:p>
        </w:tc>
        <w:tc>
          <w:tcPr>
            <w:tcW w:w="8505" w:type="dxa"/>
          </w:tcPr>
          <w:p w14:paraId="782EE914" w14:textId="77777777" w:rsidR="007563AD" w:rsidRPr="004646C8" w:rsidRDefault="007563AD" w:rsidP="007563AD">
            <w:pPr>
              <w:spacing w:before="120" w:after="120"/>
              <w:rPr>
                <w:rFonts w:eastAsia="Arial" w:cs="Arial"/>
                <w:b/>
                <w:bCs/>
                <w:sz w:val="22"/>
                <w:szCs w:val="22"/>
              </w:rPr>
            </w:pPr>
            <w:r w:rsidRPr="004646C8">
              <w:rPr>
                <w:rFonts w:cs="Arial"/>
                <w:b/>
                <w:bCs/>
                <w:sz w:val="22"/>
                <w:szCs w:val="22"/>
              </w:rPr>
              <w:t>A</w:t>
            </w:r>
            <w:bookmarkStart w:id="18" w:name="Allergy"/>
            <w:r w:rsidRPr="004646C8">
              <w:rPr>
                <w:rFonts w:eastAsia="Arial" w:cs="Arial"/>
                <w:b/>
                <w:bCs/>
                <w:sz w:val="22"/>
                <w:szCs w:val="22"/>
              </w:rPr>
              <w:t>llergy</w:t>
            </w:r>
            <w:bookmarkEnd w:id="18"/>
          </w:p>
          <w:p w14:paraId="67259B58" w14:textId="77777777" w:rsidR="00D43EFF" w:rsidRDefault="007563AD" w:rsidP="007563AD">
            <w:pPr>
              <w:spacing w:before="120" w:after="120"/>
              <w:rPr>
                <w:rFonts w:cs="Arial"/>
                <w:sz w:val="22"/>
                <w:szCs w:val="22"/>
              </w:rPr>
            </w:pPr>
            <w:r w:rsidRPr="004646C8">
              <w:rPr>
                <w:rFonts w:eastAsia="Arial" w:cs="Arial"/>
                <w:sz w:val="22"/>
                <w:szCs w:val="22"/>
              </w:rPr>
              <w:t xml:space="preserve">The </w:t>
            </w:r>
            <w:hyperlink r:id="rId49" w:history="1">
              <w:r w:rsidRPr="004646C8">
                <w:rPr>
                  <w:rFonts w:eastAsia="Arial" w:cs="Arial"/>
                  <w:color w:val="0000FF"/>
                  <w:sz w:val="22"/>
                  <w:szCs w:val="22"/>
                  <w:u w:val="single"/>
                </w:rPr>
                <w:t>SPCs</w:t>
              </w:r>
            </w:hyperlink>
            <w:r w:rsidRPr="004646C8">
              <w:rPr>
                <w:rFonts w:eastAsia="Arial" w:cs="Arial"/>
                <w:sz w:val="22"/>
                <w:szCs w:val="22"/>
              </w:rPr>
              <w:t xml:space="preserve"> for all strengths of Comirnaty</w:t>
            </w:r>
            <w:r w:rsidRPr="004646C8">
              <w:rPr>
                <w:rFonts w:eastAsia="Arial" w:cs="Arial"/>
                <w:sz w:val="22"/>
                <w:szCs w:val="22"/>
                <w:vertAlign w:val="superscript"/>
              </w:rPr>
              <w:t>®</w:t>
            </w:r>
            <w:r w:rsidRPr="004646C8">
              <w:rPr>
                <w:rFonts w:eastAsia="Arial" w:cs="Arial"/>
                <w:sz w:val="22"/>
                <w:szCs w:val="22"/>
              </w:rPr>
              <w:t xml:space="preserve"> COVID-19 mRNA vaccine</w:t>
            </w:r>
            <w:r w:rsidR="00A7100E" w:rsidRPr="000F6E7F">
              <w:rPr>
                <w:rFonts w:eastAsia="Arial" w:cs="Arial"/>
                <w:sz w:val="22"/>
                <w:szCs w:val="22"/>
              </w:rPr>
              <w:t>s</w:t>
            </w:r>
            <w:r w:rsidRPr="004646C8">
              <w:rPr>
                <w:rFonts w:cs="Arial"/>
                <w:sz w:val="22"/>
                <w:szCs w:val="22"/>
                <w:shd w:val="clear" w:color="auto" w:fill="FFFFFF"/>
              </w:rPr>
              <w:t xml:space="preserve"> </w:t>
            </w:r>
            <w:r w:rsidR="00A7100E" w:rsidRPr="000F6E7F">
              <w:rPr>
                <w:rFonts w:cs="Arial"/>
                <w:sz w:val="22"/>
                <w:szCs w:val="22"/>
                <w:shd w:val="clear" w:color="auto" w:fill="FFFFFF"/>
              </w:rPr>
              <w:t xml:space="preserve">and </w:t>
            </w:r>
            <w:r w:rsidR="00B95F11" w:rsidRPr="00B95F11">
              <w:rPr>
                <w:rFonts w:eastAsia="Arial" w:cs="Arial"/>
                <w:sz w:val="22"/>
                <w:szCs w:val="22"/>
              </w:rPr>
              <w:t>Bimervax</w:t>
            </w:r>
            <w:r w:rsidR="00B95F11" w:rsidRPr="00B95F11">
              <w:rPr>
                <w:rFonts w:eastAsia="Arial" w:cs="Arial"/>
                <w:sz w:val="22"/>
                <w:szCs w:val="22"/>
                <w:vertAlign w:val="superscript"/>
              </w:rPr>
              <w:t>®</w:t>
            </w:r>
            <w:r w:rsidR="00B95F11" w:rsidRPr="00B95F11">
              <w:rPr>
                <w:rFonts w:eastAsia="Arial" w:cs="Arial"/>
                <w:sz w:val="22"/>
                <w:szCs w:val="22"/>
              </w:rPr>
              <w:t xml:space="preserve"> LP.8.1</w:t>
            </w:r>
            <w:r w:rsidR="007120C2">
              <w:rPr>
                <w:rFonts w:eastAsia="Arial" w:cs="Arial"/>
                <w:sz w:val="22"/>
                <w:szCs w:val="22"/>
              </w:rPr>
              <w:t xml:space="preserve"> </w:t>
            </w:r>
            <w:r w:rsidRPr="004646C8">
              <w:rPr>
                <w:rFonts w:cs="Arial"/>
                <w:sz w:val="22"/>
                <w:szCs w:val="22"/>
                <w:shd w:val="clear" w:color="auto" w:fill="FFFFFF"/>
              </w:rPr>
              <w:t>recommend close observation for at least 15 minutes following vaccination.</w:t>
            </w:r>
            <w:r w:rsidRPr="004646C8">
              <w:rPr>
                <w:rFonts w:cs="Arial"/>
                <w:sz w:val="22"/>
                <w:szCs w:val="22"/>
              </w:rPr>
              <w:t xml:space="preserve"> </w:t>
            </w:r>
          </w:p>
          <w:p w14:paraId="39B2A36B" w14:textId="77777777" w:rsidR="00D43EFF" w:rsidRDefault="007563AD" w:rsidP="007563AD">
            <w:pPr>
              <w:spacing w:before="120" w:after="120"/>
              <w:rPr>
                <w:rFonts w:cs="Arial"/>
                <w:sz w:val="22"/>
                <w:szCs w:val="22"/>
              </w:rPr>
            </w:pPr>
            <w:r w:rsidRPr="004646C8">
              <w:rPr>
                <w:rFonts w:cs="Arial"/>
                <w:sz w:val="22"/>
                <w:szCs w:val="22"/>
              </w:rPr>
              <w:t xml:space="preserve">Following careful review of the safety data by the MHRA and advice from the Commission on Human Medicines, the </w:t>
            </w:r>
            <w:r w:rsidR="0091364B" w:rsidRPr="004646C8">
              <w:rPr>
                <w:rFonts w:cs="Arial"/>
                <w:sz w:val="22"/>
                <w:szCs w:val="22"/>
              </w:rPr>
              <w:t>15-minute</w:t>
            </w:r>
            <w:r w:rsidRPr="004646C8">
              <w:rPr>
                <w:rFonts w:cs="Arial"/>
                <w:sz w:val="22"/>
                <w:szCs w:val="22"/>
              </w:rPr>
              <w:t xml:space="preserve"> observation requirement has since been suspended for individuals who have no history of allergy, following vaccination with all COVID-19 vaccines. </w:t>
            </w:r>
          </w:p>
          <w:p w14:paraId="3AB09ACE" w14:textId="28C571FC" w:rsidR="007563AD" w:rsidRPr="004646C8" w:rsidRDefault="007563AD" w:rsidP="007563AD">
            <w:pPr>
              <w:spacing w:before="120" w:after="120"/>
              <w:rPr>
                <w:rFonts w:cs="Arial"/>
                <w:sz w:val="22"/>
                <w:szCs w:val="22"/>
              </w:rPr>
            </w:pPr>
            <w:r w:rsidRPr="004646C8">
              <w:rPr>
                <w:rFonts w:cs="Arial"/>
                <w:sz w:val="22"/>
                <w:szCs w:val="22"/>
              </w:rPr>
              <w:t xml:space="preserve">Individuals (or their parent or carer) should be counselled in line with the relevant points from the </w:t>
            </w:r>
            <w:hyperlink w:anchor="advice_fu" w:history="1">
              <w:r w:rsidRPr="004646C8">
                <w:rPr>
                  <w:rStyle w:val="Hyperlink"/>
                  <w:rFonts w:cs="Arial"/>
                  <w:sz w:val="22"/>
                  <w:szCs w:val="22"/>
                </w:rPr>
                <w:t>advice and follow-up treatment</w:t>
              </w:r>
            </w:hyperlink>
            <w:r w:rsidRPr="004646C8">
              <w:rPr>
                <w:rFonts w:cs="Arial"/>
                <w:sz w:val="22"/>
                <w:szCs w:val="22"/>
              </w:rPr>
              <w:t xml:space="preserve"> section. </w:t>
            </w:r>
          </w:p>
          <w:p w14:paraId="242F921A" w14:textId="77777777" w:rsidR="007563AD" w:rsidRDefault="007563AD" w:rsidP="007563AD">
            <w:pPr>
              <w:spacing w:before="120" w:after="120"/>
              <w:rPr>
                <w:rFonts w:cs="Frutiger 45 Light"/>
                <w:color w:val="000000"/>
                <w:sz w:val="22"/>
                <w:szCs w:val="22"/>
              </w:rPr>
            </w:pPr>
            <w:r w:rsidRPr="004646C8">
              <w:rPr>
                <w:rFonts w:cs="Frutiger 45 Light"/>
                <w:color w:val="000000"/>
                <w:sz w:val="22"/>
                <w:szCs w:val="22"/>
              </w:rPr>
              <w:t xml:space="preserve">The MHRA will continue to closely monitor anaphylaxis post-COVID-19 vaccination; reporting of adverse events via the </w:t>
            </w:r>
            <w:hyperlink r:id="rId50">
              <w:r w:rsidRPr="004646C8">
                <w:rPr>
                  <w:rFonts w:cs="Arial"/>
                  <w:color w:val="0000FF"/>
                  <w:sz w:val="22"/>
                  <w:szCs w:val="22"/>
                  <w:u w:val="single"/>
                </w:rPr>
                <w:t xml:space="preserve">Yellow Card reporting scheme </w:t>
              </w:r>
            </w:hyperlink>
            <w:r w:rsidRPr="004646C8">
              <w:rPr>
                <w:rFonts w:cs="Frutiger 45 Light"/>
                <w:color w:val="000000"/>
                <w:sz w:val="22"/>
                <w:szCs w:val="22"/>
              </w:rPr>
              <w:t>is strongly encouraged.</w:t>
            </w:r>
          </w:p>
          <w:p w14:paraId="780A714E" w14:textId="77777777" w:rsidR="006B7FB1" w:rsidRPr="006B7FB1" w:rsidRDefault="006B7FB1" w:rsidP="006B7FB1">
            <w:pPr>
              <w:spacing w:before="120" w:after="120"/>
              <w:rPr>
                <w:rFonts w:cs="Frutiger 45 Light"/>
                <w:b/>
                <w:bCs/>
                <w:color w:val="000000"/>
                <w:sz w:val="22"/>
                <w:szCs w:val="22"/>
              </w:rPr>
            </w:pPr>
            <w:r w:rsidRPr="006B7FB1">
              <w:rPr>
                <w:rFonts w:cs="Frutiger 45 Light"/>
                <w:b/>
                <w:bCs/>
                <w:color w:val="000000"/>
                <w:sz w:val="22"/>
                <w:szCs w:val="22"/>
              </w:rPr>
              <w:t>Other off-label uses</w:t>
            </w:r>
          </w:p>
          <w:p w14:paraId="706BCB41" w14:textId="77777777" w:rsidR="004C380E" w:rsidRPr="004C380E" w:rsidRDefault="004C380E" w:rsidP="004C380E">
            <w:pPr>
              <w:spacing w:before="120" w:after="120"/>
              <w:rPr>
                <w:rFonts w:cs="Frutiger 45 Light"/>
                <w:color w:val="000000"/>
                <w:sz w:val="22"/>
                <w:szCs w:val="22"/>
              </w:rPr>
            </w:pPr>
            <w:r w:rsidRPr="004C380E">
              <w:rPr>
                <w:rFonts w:cs="Frutiger 45 Light"/>
                <w:color w:val="000000"/>
                <w:sz w:val="22"/>
                <w:szCs w:val="22"/>
              </w:rPr>
              <w:t>The Bimervax</w:t>
            </w:r>
            <w:r w:rsidRPr="004C380E">
              <w:rPr>
                <w:rFonts w:cs="Frutiger 45 Light"/>
                <w:color w:val="000000"/>
                <w:sz w:val="22"/>
                <w:szCs w:val="22"/>
                <w:vertAlign w:val="superscript"/>
              </w:rPr>
              <w:t>®</w:t>
            </w:r>
            <w:r w:rsidRPr="004C380E">
              <w:rPr>
                <w:rFonts w:cs="Frutiger 45 Light"/>
                <w:color w:val="000000"/>
                <w:sz w:val="22"/>
                <w:szCs w:val="22"/>
              </w:rPr>
              <w:t xml:space="preserve"> LP.8.1 SPC states that individuals who have previously been vaccinated with a COVID-19 vaccine, should be administered Bimervax</w:t>
            </w:r>
            <w:r w:rsidRPr="004C380E">
              <w:rPr>
                <w:rFonts w:cs="Frutiger 45 Light"/>
                <w:color w:val="000000"/>
                <w:sz w:val="22"/>
                <w:szCs w:val="22"/>
                <w:vertAlign w:val="superscript"/>
              </w:rPr>
              <w:t>®</w:t>
            </w:r>
            <w:r w:rsidRPr="004C380E">
              <w:rPr>
                <w:rFonts w:cs="Frutiger 45 Light"/>
                <w:color w:val="000000"/>
                <w:sz w:val="22"/>
                <w:szCs w:val="22"/>
              </w:rPr>
              <w:t xml:space="preserve"> at least 6 months after the most recent dose of a COVID-19 vaccine. </w:t>
            </w:r>
          </w:p>
          <w:p w14:paraId="1AEEA776" w14:textId="4E42D9D4" w:rsidR="004C380E" w:rsidRDefault="004C380E" w:rsidP="004C380E">
            <w:pPr>
              <w:spacing w:before="120" w:after="120"/>
              <w:rPr>
                <w:rFonts w:cs="Frutiger 45 Light"/>
                <w:color w:val="000000"/>
                <w:sz w:val="22"/>
                <w:szCs w:val="22"/>
              </w:rPr>
            </w:pPr>
            <w:r w:rsidRPr="004C380E">
              <w:rPr>
                <w:rFonts w:cs="Frutiger 45 Light"/>
                <w:color w:val="000000"/>
                <w:sz w:val="22"/>
                <w:szCs w:val="22"/>
              </w:rPr>
              <w:t xml:space="preserve">However, </w:t>
            </w:r>
            <w:r w:rsidRPr="00D32C75">
              <w:rPr>
                <w:rFonts w:cs="Frutiger 45 Light"/>
                <w:color w:val="000000"/>
                <w:sz w:val="22"/>
                <w:szCs w:val="22"/>
              </w:rPr>
              <w:t xml:space="preserve">the </w:t>
            </w:r>
            <w:hyperlink r:id="rId51" w:history="1">
              <w:r w:rsidRPr="00D32C75">
                <w:rPr>
                  <w:rStyle w:val="Hyperlink"/>
                  <w:rFonts w:cs="Frutiger 45 Light"/>
                  <w:sz w:val="22"/>
                  <w:szCs w:val="22"/>
                </w:rPr>
                <w:t>COVID-19 - Green Book Chapter</w:t>
              </w:r>
            </w:hyperlink>
            <w:r w:rsidRPr="00D32C75">
              <w:rPr>
                <w:rFonts w:cs="Frutiger 45 Light"/>
                <w:color w:val="000000"/>
                <w:sz w:val="22"/>
                <w:szCs w:val="22"/>
              </w:rPr>
              <w:t xml:space="preserve"> recommends</w:t>
            </w:r>
            <w:r w:rsidRPr="004C380E">
              <w:rPr>
                <w:rFonts w:cs="Frutiger 45 Light"/>
                <w:color w:val="000000"/>
                <w:sz w:val="22"/>
                <w:szCs w:val="22"/>
              </w:rPr>
              <w:t xml:space="preserve"> that it can be given from three months after the previous dose of COVID 19 vaccine. </w:t>
            </w:r>
          </w:p>
          <w:p w14:paraId="72616BA7" w14:textId="43331D0F" w:rsidR="004C380E" w:rsidRPr="004C380E" w:rsidRDefault="004C380E" w:rsidP="004C380E">
            <w:pPr>
              <w:spacing w:before="120" w:after="120"/>
              <w:rPr>
                <w:rFonts w:cs="Frutiger 45 Light"/>
                <w:color w:val="000000"/>
                <w:sz w:val="22"/>
                <w:szCs w:val="22"/>
              </w:rPr>
            </w:pPr>
            <w:r w:rsidRPr="004C380E">
              <w:rPr>
                <w:rFonts w:cs="Frutiger 45 Light"/>
                <w:color w:val="000000"/>
                <w:sz w:val="22"/>
                <w:szCs w:val="22"/>
              </w:rPr>
              <w:t>Concomitant administration of Bimervax</w:t>
            </w:r>
            <w:r w:rsidRPr="004C380E">
              <w:rPr>
                <w:rFonts w:cs="Frutiger 45 Light"/>
                <w:color w:val="000000"/>
                <w:sz w:val="22"/>
                <w:szCs w:val="22"/>
                <w:vertAlign w:val="superscript"/>
              </w:rPr>
              <w:t>®</w:t>
            </w:r>
            <w:r w:rsidRPr="004C380E">
              <w:rPr>
                <w:rFonts w:cs="Frutiger 45 Light"/>
                <w:color w:val="000000"/>
                <w:sz w:val="22"/>
                <w:szCs w:val="22"/>
              </w:rPr>
              <w:t xml:space="preserve"> LP.8.1 and Comirnaty</w:t>
            </w:r>
            <w:r w:rsidRPr="004C380E">
              <w:rPr>
                <w:rFonts w:cs="Arial"/>
                <w:color w:val="000000"/>
                <w:sz w:val="22"/>
                <w:szCs w:val="22"/>
                <w:vertAlign w:val="superscript"/>
              </w:rPr>
              <w:t>®</w:t>
            </w:r>
            <w:r w:rsidRPr="004C380E">
              <w:rPr>
                <w:rFonts w:cs="Frutiger 45 Light"/>
                <w:color w:val="000000"/>
                <w:sz w:val="22"/>
                <w:szCs w:val="22"/>
              </w:rPr>
              <w:t xml:space="preserve"> XFG 10 micrograms/dose with other vaccines has not been studied. </w:t>
            </w:r>
          </w:p>
          <w:p w14:paraId="5ECB4C0E" w14:textId="1E6BED5E" w:rsidR="006B7FB1" w:rsidRDefault="004C380E" w:rsidP="004C380E">
            <w:pPr>
              <w:spacing w:before="120" w:after="120"/>
              <w:rPr>
                <w:rFonts w:cs="Frutiger 45 Light"/>
                <w:color w:val="000000"/>
                <w:sz w:val="22"/>
                <w:szCs w:val="22"/>
              </w:rPr>
            </w:pPr>
            <w:r w:rsidRPr="004C380E">
              <w:rPr>
                <w:rFonts w:cs="Frutiger 45 Light"/>
                <w:color w:val="000000"/>
                <w:sz w:val="22"/>
                <w:szCs w:val="22"/>
              </w:rPr>
              <w:t xml:space="preserve">However, they can be co-administered with other vaccines as per the </w:t>
            </w:r>
            <w:hyperlink r:id="rId52" w:history="1">
              <w:r w:rsidRPr="004C380E">
                <w:rPr>
                  <w:rFonts w:cs="Frutiger 45 Light"/>
                  <w:color w:val="0000FF"/>
                  <w:sz w:val="22"/>
                  <w:szCs w:val="22"/>
                  <w:u w:val="single"/>
                </w:rPr>
                <w:t>COVID-19 - Green Book chapter</w:t>
              </w:r>
            </w:hyperlink>
            <w:r w:rsidR="006B7FB1" w:rsidRPr="006B7FB1">
              <w:rPr>
                <w:rFonts w:cs="Frutiger 45 Light"/>
                <w:color w:val="000000"/>
                <w:sz w:val="22"/>
                <w:szCs w:val="22"/>
              </w:rPr>
              <w:t>.</w:t>
            </w:r>
          </w:p>
          <w:p w14:paraId="284D5857" w14:textId="77777777" w:rsidR="004C380E" w:rsidRPr="004C380E" w:rsidRDefault="004C380E" w:rsidP="004C380E">
            <w:pPr>
              <w:spacing w:before="120" w:after="120"/>
              <w:rPr>
                <w:rFonts w:cs="Frutiger 45 Light"/>
                <w:b/>
                <w:bCs/>
                <w:color w:val="000000"/>
                <w:sz w:val="22"/>
                <w:szCs w:val="22"/>
              </w:rPr>
            </w:pPr>
            <w:r w:rsidRPr="004C380E">
              <w:rPr>
                <w:rFonts w:cs="Frutiger 45 Light"/>
                <w:b/>
                <w:bCs/>
                <w:color w:val="000000"/>
                <w:sz w:val="22"/>
                <w:szCs w:val="22"/>
              </w:rPr>
              <w:t>Interchangeability between COVID-19 vaccines</w:t>
            </w:r>
          </w:p>
          <w:p w14:paraId="67619A89" w14:textId="0CCB4955" w:rsidR="006B7FB1" w:rsidRPr="004646C8" w:rsidRDefault="006B7FB1" w:rsidP="006B7FB1">
            <w:pPr>
              <w:spacing w:before="120" w:after="120"/>
              <w:rPr>
                <w:rFonts w:cs="Arial"/>
                <w:b/>
                <w:bCs/>
                <w:sz w:val="22"/>
                <w:szCs w:val="22"/>
                <w:lang w:val="en"/>
              </w:rPr>
            </w:pPr>
            <w:r w:rsidRPr="006B7FB1">
              <w:rPr>
                <w:rFonts w:cs="Frutiger 45 Light"/>
                <w:color w:val="000000"/>
                <w:sz w:val="22"/>
                <w:szCs w:val="22"/>
              </w:rPr>
              <w:t>The interchangeability of Comirnaty</w:t>
            </w:r>
            <w:r w:rsidRPr="006B7FB1">
              <w:rPr>
                <w:rFonts w:cs="Arial"/>
                <w:color w:val="000000"/>
                <w:sz w:val="22"/>
                <w:szCs w:val="22"/>
                <w:vertAlign w:val="superscript"/>
              </w:rPr>
              <w:t>®</w:t>
            </w:r>
            <w:r w:rsidRPr="006B7FB1">
              <w:rPr>
                <w:rFonts w:cs="Frutiger 45 Light"/>
                <w:color w:val="000000"/>
                <w:sz w:val="22"/>
                <w:szCs w:val="22"/>
              </w:rPr>
              <w:t xml:space="preserve"> with COVID-19 vaccines from other manufacturers has not been established, however, they can be administered as per the recommendations in the </w:t>
            </w:r>
            <w:hyperlink r:id="rId53" w:history="1">
              <w:r w:rsidRPr="006B7FB1">
                <w:rPr>
                  <w:rFonts w:cs="Frutiger 45 Light"/>
                  <w:color w:val="0000FF"/>
                  <w:sz w:val="22"/>
                  <w:szCs w:val="22"/>
                  <w:u w:val="single"/>
                </w:rPr>
                <w:t>COVID-19 - Green Book Chapter</w:t>
              </w:r>
            </w:hyperlink>
            <w:r w:rsidRPr="006B7FB1">
              <w:rPr>
                <w:rFonts w:cs="Frutiger 45 Light"/>
                <w:color w:val="000000"/>
                <w:sz w:val="22"/>
                <w:szCs w:val="22"/>
              </w:rPr>
              <w:t>.</w:t>
            </w:r>
          </w:p>
          <w:p w14:paraId="5004AAF0" w14:textId="77777777" w:rsidR="007563AD" w:rsidRPr="004646C8" w:rsidRDefault="007563AD" w:rsidP="007563AD">
            <w:pPr>
              <w:spacing w:before="120" w:after="120"/>
              <w:rPr>
                <w:rFonts w:cs="Arial"/>
                <w:b/>
                <w:bCs/>
                <w:sz w:val="22"/>
                <w:szCs w:val="22"/>
                <w:lang w:val="en"/>
              </w:rPr>
            </w:pPr>
            <w:r w:rsidRPr="004646C8">
              <w:rPr>
                <w:rFonts w:cs="Arial"/>
                <w:b/>
                <w:bCs/>
                <w:sz w:val="22"/>
                <w:szCs w:val="22"/>
                <w:lang w:val="en"/>
              </w:rPr>
              <w:t>Storage</w:t>
            </w:r>
          </w:p>
          <w:p w14:paraId="5E1E9B91" w14:textId="77777777" w:rsidR="007563AD" w:rsidRPr="004646C8" w:rsidRDefault="007563AD" w:rsidP="007563AD">
            <w:pPr>
              <w:spacing w:before="120" w:after="120"/>
              <w:rPr>
                <w:rFonts w:cs="Arial"/>
                <w:sz w:val="22"/>
                <w:szCs w:val="22"/>
                <w:lang w:val="en-US"/>
              </w:rPr>
            </w:pPr>
            <w:r w:rsidRPr="004646C8">
              <w:rPr>
                <w:rFonts w:cs="Arial"/>
                <w:sz w:val="22"/>
                <w:szCs w:val="22"/>
                <w:lang w:val="en-US"/>
              </w:rPr>
              <w:t xml:space="preserve">Vaccines should be stored according to the conditions detailed in the </w:t>
            </w:r>
            <w:hyperlink w:anchor="Storage" w:history="1">
              <w:r w:rsidRPr="004646C8">
                <w:rPr>
                  <w:rFonts w:cs="Arial"/>
                  <w:color w:val="0000FF"/>
                  <w:sz w:val="22"/>
                  <w:szCs w:val="22"/>
                  <w:u w:val="single"/>
                  <w:lang w:val="en-US"/>
                </w:rPr>
                <w:t>storage</w:t>
              </w:r>
            </w:hyperlink>
            <w:r w:rsidRPr="004646C8">
              <w:rPr>
                <w:rFonts w:cs="Arial"/>
                <w:color w:val="0000FF"/>
                <w:sz w:val="22"/>
                <w:szCs w:val="22"/>
                <w:lang w:val="en-US"/>
              </w:rPr>
              <w:t xml:space="preserve"> </w:t>
            </w:r>
            <w:r w:rsidRPr="004646C8">
              <w:rPr>
                <w:rFonts w:cs="Arial"/>
                <w:color w:val="000000" w:themeColor="text1"/>
                <w:sz w:val="22"/>
                <w:szCs w:val="22"/>
                <w:lang w:val="en-US"/>
              </w:rPr>
              <w:t>section</w:t>
            </w:r>
            <w:r w:rsidRPr="004646C8">
              <w:rPr>
                <w:rFonts w:cs="Arial"/>
                <w:sz w:val="22"/>
                <w:szCs w:val="22"/>
                <w:lang w:val="en-US"/>
              </w:rPr>
              <w:t xml:space="preserve"> below. However, in the event of an inadvertent or unavoidable deviation of these conditions, refer to </w:t>
            </w:r>
            <w:hyperlink r:id="rId54" w:history="1">
              <w:r w:rsidRPr="004646C8">
                <w:rPr>
                  <w:rFonts w:cs="Arial"/>
                  <w:color w:val="0000FF"/>
                  <w:sz w:val="22"/>
                  <w:szCs w:val="22"/>
                  <w:u w:val="single"/>
                  <w:lang w:val="en-US"/>
                </w:rPr>
                <w:t>Vaccine Incident Guidance</w:t>
              </w:r>
            </w:hyperlink>
            <w:r w:rsidRPr="004646C8">
              <w:rPr>
                <w:rFonts w:cs="Arial"/>
                <w:sz w:val="22"/>
                <w:szCs w:val="22"/>
                <w:lang w:val="en-US"/>
              </w:rPr>
              <w:t>. Where vaccines are assessed in accordance with these guidelines as appropriate for continued use, this would constitute off-label administration under this PGD.</w:t>
            </w:r>
          </w:p>
          <w:p w14:paraId="53FB7041" w14:textId="2A08A324" w:rsidR="007563AD" w:rsidRPr="008E6911" w:rsidRDefault="007563AD" w:rsidP="007563AD">
            <w:pPr>
              <w:spacing w:before="120" w:after="120"/>
              <w:rPr>
                <w:rFonts w:cs="Arial"/>
                <w:sz w:val="22"/>
                <w:szCs w:val="22"/>
                <w:lang w:val="en"/>
              </w:rPr>
            </w:pPr>
            <w:r w:rsidRPr="004646C8">
              <w:rPr>
                <w:rFonts w:cs="Arial"/>
                <w:iCs/>
                <w:sz w:val="22"/>
                <w:szCs w:val="22"/>
              </w:rPr>
              <w:t>Where a vaccine is recommended off-label, as</w:t>
            </w:r>
            <w:r w:rsidRPr="004646C8">
              <w:rPr>
                <w:sz w:val="22"/>
                <w:szCs w:val="22"/>
              </w:rPr>
              <w:t xml:space="preserve"> part of the consent process</w:t>
            </w:r>
            <w:r w:rsidR="008E6911">
              <w:rPr>
                <w:rFonts w:cs="Arial"/>
                <w:iCs/>
                <w:sz w:val="22"/>
                <w:szCs w:val="22"/>
              </w:rPr>
              <w:t xml:space="preserve"> </w:t>
            </w:r>
            <w:r w:rsidRPr="004646C8">
              <w:rPr>
                <w:rFonts w:cs="Arial"/>
                <w:iCs/>
                <w:sz w:val="22"/>
                <w:szCs w:val="22"/>
              </w:rPr>
              <w:t xml:space="preserve">consider informing the </w:t>
            </w:r>
            <w:r w:rsidRPr="004646C8">
              <w:rPr>
                <w:sz w:val="22"/>
                <w:szCs w:val="22"/>
              </w:rPr>
              <w:t xml:space="preserve">individual, parent or carer </w:t>
            </w:r>
            <w:r w:rsidRPr="004646C8">
              <w:rPr>
                <w:rFonts w:cs="Arial"/>
                <w:iCs/>
                <w:sz w:val="22"/>
                <w:szCs w:val="22"/>
              </w:rPr>
              <w:t xml:space="preserve">the vaccine is being </w:t>
            </w:r>
            <w:r w:rsidRPr="004646C8">
              <w:rPr>
                <w:sz w:val="22"/>
                <w:szCs w:val="22"/>
              </w:rPr>
              <w:t xml:space="preserve">offered in accordance with national guidance but </w:t>
            </w:r>
            <w:r w:rsidRPr="004646C8">
              <w:rPr>
                <w:rFonts w:cs="Arial"/>
                <w:iCs/>
                <w:sz w:val="22"/>
                <w:szCs w:val="22"/>
              </w:rPr>
              <w:t xml:space="preserve">outside of product licence. </w:t>
            </w:r>
          </w:p>
        </w:tc>
      </w:tr>
      <w:tr w:rsidR="00BF13CD" w:rsidRPr="0087657E" w14:paraId="13DAAF55" w14:textId="77777777" w:rsidTr="000C36E9">
        <w:tc>
          <w:tcPr>
            <w:tcW w:w="2127" w:type="dxa"/>
            <w:tcBorders>
              <w:bottom w:val="single" w:sz="4" w:space="0" w:color="auto"/>
            </w:tcBorders>
          </w:tcPr>
          <w:p w14:paraId="4EED22AC" w14:textId="77777777" w:rsidR="00BF13CD" w:rsidRPr="002237F3" w:rsidRDefault="00BF13CD" w:rsidP="000C36E9">
            <w:pPr>
              <w:spacing w:before="120" w:after="120"/>
              <w:rPr>
                <w:rFonts w:cs="Arial"/>
                <w:b/>
                <w:sz w:val="22"/>
                <w:szCs w:val="22"/>
              </w:rPr>
            </w:pPr>
            <w:r w:rsidRPr="002237F3">
              <w:rPr>
                <w:rFonts w:cs="Arial"/>
                <w:b/>
                <w:sz w:val="22"/>
                <w:szCs w:val="22"/>
              </w:rPr>
              <w:t>Drug interactions</w:t>
            </w:r>
          </w:p>
          <w:p w14:paraId="0C6AA0E3" w14:textId="77777777" w:rsidR="00BF13CD" w:rsidRDefault="00BF13CD" w:rsidP="000C36E9">
            <w:pPr>
              <w:spacing w:before="120" w:after="120"/>
              <w:rPr>
                <w:rFonts w:cs="Arial"/>
                <w:b/>
                <w:sz w:val="22"/>
                <w:szCs w:val="22"/>
              </w:rPr>
            </w:pPr>
            <w:r w:rsidRPr="002237F3">
              <w:rPr>
                <w:rFonts w:cs="Arial"/>
                <w:b/>
                <w:sz w:val="22"/>
                <w:szCs w:val="22"/>
              </w:rPr>
              <w:t>(</w:t>
            </w:r>
            <w:r w:rsidRPr="004646C8">
              <w:rPr>
                <w:rFonts w:cs="Arial"/>
                <w:b/>
                <w:sz w:val="22"/>
                <w:szCs w:val="22"/>
              </w:rPr>
              <w:t>Step 1</w:t>
            </w:r>
            <w:r w:rsidRPr="002237F3">
              <w:rPr>
                <w:rFonts w:cs="Arial"/>
                <w:b/>
                <w:sz w:val="22"/>
                <w:szCs w:val="22"/>
              </w:rPr>
              <w:t>)</w:t>
            </w:r>
            <w:r>
              <w:rPr>
                <w:rFonts w:cs="Arial"/>
                <w:b/>
                <w:sz w:val="22"/>
                <w:szCs w:val="22"/>
              </w:rPr>
              <w:t xml:space="preserve"> </w:t>
            </w:r>
          </w:p>
          <w:p w14:paraId="28A79023" w14:textId="77777777" w:rsidR="007B37FA" w:rsidRDefault="007B37FA" w:rsidP="000C36E9">
            <w:pPr>
              <w:spacing w:before="120" w:after="120"/>
              <w:rPr>
                <w:rFonts w:cs="Arial"/>
                <w:b/>
                <w:sz w:val="22"/>
                <w:szCs w:val="22"/>
              </w:rPr>
            </w:pPr>
          </w:p>
          <w:p w14:paraId="2BC135CC" w14:textId="77777777" w:rsidR="007B37FA" w:rsidRDefault="007B37FA" w:rsidP="007B37FA">
            <w:pPr>
              <w:spacing w:before="120" w:after="120"/>
              <w:rPr>
                <w:rFonts w:cs="Arial"/>
                <w:bCs/>
                <w:sz w:val="22"/>
                <w:szCs w:val="22"/>
              </w:rPr>
            </w:pPr>
          </w:p>
          <w:p w14:paraId="13BE14AB" w14:textId="77777777" w:rsidR="007B37FA" w:rsidRDefault="007B37FA" w:rsidP="007B37FA">
            <w:pPr>
              <w:spacing w:before="120" w:after="120"/>
              <w:rPr>
                <w:rFonts w:cs="Arial"/>
                <w:bCs/>
                <w:sz w:val="22"/>
                <w:szCs w:val="22"/>
              </w:rPr>
            </w:pPr>
          </w:p>
          <w:p w14:paraId="080A5F0C" w14:textId="77777777" w:rsidR="007B37FA" w:rsidRDefault="007B37FA" w:rsidP="007B37FA">
            <w:pPr>
              <w:spacing w:before="120" w:after="120"/>
              <w:rPr>
                <w:rFonts w:cs="Arial"/>
                <w:bCs/>
                <w:sz w:val="22"/>
                <w:szCs w:val="22"/>
              </w:rPr>
            </w:pPr>
          </w:p>
          <w:p w14:paraId="6D3BC391" w14:textId="77777777" w:rsidR="007B37FA" w:rsidRDefault="007B37FA" w:rsidP="007B37FA">
            <w:pPr>
              <w:spacing w:before="120" w:after="120"/>
              <w:rPr>
                <w:rFonts w:cs="Arial"/>
                <w:bCs/>
                <w:sz w:val="22"/>
                <w:szCs w:val="22"/>
              </w:rPr>
            </w:pPr>
          </w:p>
          <w:p w14:paraId="3573F287" w14:textId="77777777" w:rsidR="007B37FA" w:rsidRDefault="007B37FA" w:rsidP="007B37FA">
            <w:pPr>
              <w:spacing w:before="120" w:after="120"/>
              <w:rPr>
                <w:rFonts w:cs="Arial"/>
                <w:bCs/>
                <w:sz w:val="22"/>
                <w:szCs w:val="22"/>
              </w:rPr>
            </w:pPr>
          </w:p>
          <w:p w14:paraId="2C22486C" w14:textId="1CE91915" w:rsidR="007B37FA" w:rsidRDefault="007B37FA" w:rsidP="007B37FA">
            <w:pPr>
              <w:spacing w:before="120" w:after="120"/>
              <w:rPr>
                <w:rFonts w:cs="Arial"/>
                <w:b/>
                <w:sz w:val="22"/>
                <w:szCs w:val="22"/>
              </w:rPr>
            </w:pPr>
            <w:r w:rsidRPr="007B37FA">
              <w:rPr>
                <w:rFonts w:cs="Arial"/>
                <w:bCs/>
                <w:sz w:val="22"/>
                <w:szCs w:val="22"/>
              </w:rPr>
              <w:t>Continued over page</w:t>
            </w:r>
          </w:p>
          <w:p w14:paraId="21EDFC35" w14:textId="0DD12918" w:rsidR="007B37FA" w:rsidRPr="002237F3" w:rsidRDefault="007B37FA" w:rsidP="007B37FA">
            <w:pPr>
              <w:spacing w:before="120" w:after="120"/>
              <w:rPr>
                <w:rFonts w:cs="Arial"/>
                <w:b/>
                <w:sz w:val="22"/>
                <w:szCs w:val="22"/>
              </w:rPr>
            </w:pPr>
            <w:r w:rsidRPr="002237F3">
              <w:rPr>
                <w:rFonts w:cs="Arial"/>
                <w:b/>
                <w:sz w:val="22"/>
                <w:szCs w:val="22"/>
              </w:rPr>
              <w:lastRenderedPageBreak/>
              <w:t>Drug interactions</w:t>
            </w:r>
          </w:p>
          <w:p w14:paraId="78892C72" w14:textId="77777777" w:rsidR="007B37FA" w:rsidRPr="007B37FA" w:rsidRDefault="007B37FA" w:rsidP="007B37FA">
            <w:pPr>
              <w:spacing w:before="120" w:after="120"/>
              <w:rPr>
                <w:rFonts w:cs="Arial"/>
                <w:bCs/>
                <w:sz w:val="22"/>
                <w:szCs w:val="22"/>
              </w:rPr>
            </w:pPr>
            <w:r w:rsidRPr="002237F3">
              <w:rPr>
                <w:rFonts w:cs="Arial"/>
                <w:b/>
                <w:sz w:val="22"/>
                <w:szCs w:val="22"/>
              </w:rPr>
              <w:t>(</w:t>
            </w:r>
            <w:r w:rsidRPr="004646C8">
              <w:rPr>
                <w:rFonts w:cs="Arial"/>
                <w:b/>
                <w:sz w:val="22"/>
                <w:szCs w:val="22"/>
              </w:rPr>
              <w:t>Step 1</w:t>
            </w:r>
            <w:r w:rsidRPr="002237F3">
              <w:rPr>
                <w:rFonts w:cs="Arial"/>
                <w:b/>
                <w:sz w:val="22"/>
                <w:szCs w:val="22"/>
              </w:rPr>
              <w:t>)</w:t>
            </w:r>
          </w:p>
          <w:p w14:paraId="7A58051C" w14:textId="43344170" w:rsidR="007B37FA" w:rsidRPr="007E324D" w:rsidRDefault="007B37FA" w:rsidP="007B37FA">
            <w:pPr>
              <w:spacing w:before="120" w:after="120"/>
              <w:rPr>
                <w:rFonts w:ascii="Times New Roman" w:hAnsi="Times New Roman" w:cs="Arial"/>
                <w:b/>
                <w:sz w:val="22"/>
                <w:szCs w:val="22"/>
                <w:vertAlign w:val="superscript"/>
              </w:rPr>
            </w:pPr>
            <w:r w:rsidRPr="007B37FA">
              <w:rPr>
                <w:rFonts w:cs="Arial"/>
                <w:bCs/>
                <w:sz w:val="22"/>
                <w:szCs w:val="22"/>
              </w:rPr>
              <w:t>(continued)</w:t>
            </w:r>
          </w:p>
        </w:tc>
        <w:tc>
          <w:tcPr>
            <w:tcW w:w="8505" w:type="dxa"/>
            <w:tcBorders>
              <w:bottom w:val="single" w:sz="4" w:space="0" w:color="auto"/>
            </w:tcBorders>
          </w:tcPr>
          <w:p w14:paraId="1DC90134" w14:textId="3C6C6F18" w:rsidR="00BF13CD" w:rsidRPr="000C36E9" w:rsidRDefault="00BF13CD" w:rsidP="000C36E9">
            <w:pPr>
              <w:shd w:val="clear" w:color="auto" w:fill="FFFFFF"/>
              <w:spacing w:before="120" w:after="120"/>
              <w:rPr>
                <w:rFonts w:cs="Arial"/>
                <w:sz w:val="22"/>
                <w:szCs w:val="22"/>
              </w:rPr>
            </w:pPr>
            <w:r w:rsidRPr="000C36E9">
              <w:rPr>
                <w:rFonts w:cs="Arial"/>
                <w:sz w:val="22"/>
                <w:szCs w:val="22"/>
                <w:lang w:val="en"/>
              </w:rPr>
              <w:lastRenderedPageBreak/>
              <w:t>The immunological response may be diminished in those receiving immunosuppressive treatment, but it is important to still immunise this group</w:t>
            </w:r>
            <w:r w:rsidRPr="000C36E9">
              <w:rPr>
                <w:rFonts w:cs="Arial"/>
                <w:sz w:val="22"/>
                <w:szCs w:val="22"/>
              </w:rPr>
              <w:t>.</w:t>
            </w:r>
            <w:r w:rsidRPr="000A67F1">
              <w:rPr>
                <w:sz w:val="22"/>
                <w:szCs w:val="22"/>
              </w:rPr>
              <w:t xml:space="preserve"> </w:t>
            </w:r>
          </w:p>
          <w:p w14:paraId="433FEF73" w14:textId="77777777" w:rsidR="00BF13CD" w:rsidRPr="000C36E9" w:rsidRDefault="00BF13CD" w:rsidP="000C36E9">
            <w:pPr>
              <w:spacing w:after="120"/>
              <w:rPr>
                <w:rFonts w:cs="Arial"/>
                <w:sz w:val="22"/>
                <w:szCs w:val="22"/>
                <w:lang w:val="en"/>
              </w:rPr>
            </w:pPr>
            <w:r w:rsidRPr="000C36E9">
              <w:rPr>
                <w:rFonts w:cs="Arial"/>
                <w:sz w:val="22"/>
                <w:szCs w:val="22"/>
                <w:lang w:val="en"/>
              </w:rPr>
              <w:t xml:space="preserve">Although no data for co-administration of COVID-19 vaccine with other vaccines exist, in the absence of such data, first principles would suggest that interference between inactivated vaccines with different antigenic content is likely to be limited. Based on experience with other vaccines, any potential interference is most likely to result in a slightly attenuated immune response to one of the vaccines. There is no evidence of any safety concerns, although it may make the attribution of any adverse events more difficult. </w:t>
            </w:r>
          </w:p>
          <w:p w14:paraId="06D1D42A" w14:textId="77777777" w:rsidR="00BF13CD" w:rsidRPr="000C36E9" w:rsidRDefault="00BF13CD" w:rsidP="000C36E9">
            <w:pPr>
              <w:widowControl w:val="0"/>
              <w:spacing w:before="120" w:after="120"/>
              <w:ind w:right="147"/>
              <w:rPr>
                <w:rFonts w:eastAsia="Calibri" w:cs="Arial"/>
                <w:sz w:val="22"/>
                <w:szCs w:val="22"/>
                <w:lang w:val="en-US"/>
              </w:rPr>
            </w:pPr>
            <w:r w:rsidRPr="000C36E9">
              <w:rPr>
                <w:rFonts w:eastAsia="Calibri" w:cs="Arial"/>
                <w:sz w:val="22"/>
                <w:szCs w:val="22"/>
                <w:lang w:val="en-US"/>
              </w:rPr>
              <w:t>Similar considerations apply to co-administration of inactivated (or non-replicating) COVID-19 vaccines with live vaccines such as MMR. In particular, live vaccines which replicate in the mucosa, such as live attenuated influenza vaccine (LAIV) are unlikely to be seriously affected by concomitant COVID-19 vaccination.</w:t>
            </w:r>
          </w:p>
          <w:p w14:paraId="3AC50A60" w14:textId="4A55AC66" w:rsidR="00BF13CD" w:rsidRPr="000A67F1" w:rsidRDefault="00BF13CD" w:rsidP="000C36E9">
            <w:pPr>
              <w:overflowPunct/>
              <w:spacing w:before="120" w:after="120"/>
              <w:textAlignment w:val="auto"/>
              <w:rPr>
                <w:sz w:val="22"/>
                <w:szCs w:val="22"/>
              </w:rPr>
            </w:pPr>
            <w:r w:rsidRPr="000C36E9">
              <w:rPr>
                <w:rFonts w:cs="Arial"/>
                <w:sz w:val="22"/>
                <w:szCs w:val="22"/>
                <w:lang w:val="en-US"/>
              </w:rPr>
              <w:lastRenderedPageBreak/>
              <w:t xml:space="preserve">For further information about co-administration with other vaccines, see </w:t>
            </w:r>
            <w:hyperlink w:anchor="spec_consider_addition_info" w:history="1">
              <w:r w:rsidRPr="000C36E9">
                <w:rPr>
                  <w:rFonts w:cs="Arial"/>
                  <w:color w:val="0000FF"/>
                  <w:sz w:val="22"/>
                  <w:szCs w:val="22"/>
                  <w:u w:val="single"/>
                  <w:lang w:val="en-US"/>
                </w:rPr>
                <w:t>additional information</w:t>
              </w:r>
            </w:hyperlink>
            <w:r w:rsidRPr="000C36E9">
              <w:rPr>
                <w:rFonts w:cs="Arial"/>
                <w:sz w:val="22"/>
                <w:szCs w:val="22"/>
                <w:lang w:val="en-US"/>
              </w:rPr>
              <w:t xml:space="preserve"> section.</w:t>
            </w:r>
          </w:p>
          <w:p w14:paraId="342BEAC7" w14:textId="77777777" w:rsidR="00BF13CD" w:rsidRPr="0087657E" w:rsidRDefault="00BF13CD" w:rsidP="000C36E9">
            <w:pPr>
              <w:overflowPunct/>
              <w:spacing w:before="120" w:after="120"/>
              <w:textAlignment w:val="auto"/>
              <w:rPr>
                <w:rFonts w:eastAsiaTheme="minorHAnsi" w:cs="Arial"/>
                <w:color w:val="FF0000"/>
                <w:sz w:val="22"/>
                <w:szCs w:val="22"/>
                <w:lang w:eastAsia="en-US"/>
              </w:rPr>
            </w:pPr>
            <w:r w:rsidRPr="000A67F1">
              <w:rPr>
                <w:rFonts w:eastAsiaTheme="minorHAnsi" w:cs="Arial"/>
                <w:sz w:val="22"/>
                <w:szCs w:val="22"/>
                <w:lang w:eastAsia="en-US"/>
              </w:rPr>
              <w:t>A detailed list of drug interactions associated with</w:t>
            </w:r>
            <w:r>
              <w:rPr>
                <w:rFonts w:eastAsiaTheme="minorHAnsi" w:cs="Arial"/>
                <w:sz w:val="22"/>
                <w:szCs w:val="22"/>
                <w:lang w:eastAsia="en-US"/>
              </w:rPr>
              <w:t xml:space="preserve"> each vaccine</w:t>
            </w:r>
            <w:r w:rsidRPr="000A67F1">
              <w:rPr>
                <w:rFonts w:eastAsiaTheme="minorHAnsi" w:cs="Arial"/>
                <w:sz w:val="22"/>
                <w:szCs w:val="22"/>
                <w:lang w:eastAsia="en-US"/>
              </w:rPr>
              <w:t xml:space="preserve"> is available from the product’s </w:t>
            </w:r>
            <w:hyperlink r:id="rId55" w:history="1">
              <w:r w:rsidRPr="000A67F1">
                <w:rPr>
                  <w:rStyle w:val="Hyperlink"/>
                  <w:rFonts w:eastAsiaTheme="minorHAnsi" w:cs="Arial"/>
                  <w:sz w:val="22"/>
                  <w:szCs w:val="22"/>
                  <w:lang w:eastAsia="en-US"/>
                </w:rPr>
                <w:t>SPC</w:t>
              </w:r>
            </w:hyperlink>
            <w:r w:rsidRPr="000A67F1">
              <w:rPr>
                <w:rFonts w:eastAsiaTheme="minorHAnsi" w:cs="Arial"/>
                <w:sz w:val="22"/>
                <w:szCs w:val="22"/>
                <w:lang w:eastAsia="en-US"/>
              </w:rPr>
              <w:t>.</w:t>
            </w:r>
            <w:r>
              <w:rPr>
                <w:rFonts w:eastAsiaTheme="minorHAnsi" w:cs="Arial"/>
                <w:sz w:val="22"/>
                <w:szCs w:val="22"/>
                <w:lang w:eastAsia="en-US"/>
              </w:rPr>
              <w:t xml:space="preserve"> </w:t>
            </w:r>
          </w:p>
        </w:tc>
      </w:tr>
      <w:tr w:rsidR="00BF13CD" w:rsidRPr="00E03986" w14:paraId="4344E422" w14:textId="77777777" w:rsidTr="000C36E9">
        <w:tc>
          <w:tcPr>
            <w:tcW w:w="2127" w:type="dxa"/>
            <w:tcBorders>
              <w:bottom w:val="single" w:sz="4" w:space="0" w:color="auto"/>
            </w:tcBorders>
          </w:tcPr>
          <w:p w14:paraId="47851DF4" w14:textId="77777777" w:rsidR="00BF13CD" w:rsidRPr="002237F3" w:rsidRDefault="00BF13CD" w:rsidP="000C36E9">
            <w:pPr>
              <w:spacing w:before="120" w:after="120"/>
              <w:rPr>
                <w:rFonts w:cs="Arial"/>
                <w:b/>
                <w:sz w:val="22"/>
                <w:szCs w:val="22"/>
              </w:rPr>
            </w:pPr>
            <w:r w:rsidRPr="00160228">
              <w:rPr>
                <w:rFonts w:cs="Arial"/>
                <w:b/>
                <w:sz w:val="22"/>
                <w:szCs w:val="22"/>
              </w:rPr>
              <w:lastRenderedPageBreak/>
              <w:t xml:space="preserve">Identification </w:t>
            </w:r>
            <w:r>
              <w:rPr>
                <w:rFonts w:cs="Arial"/>
                <w:b/>
                <w:sz w:val="22"/>
                <w:szCs w:val="22"/>
              </w:rPr>
              <w:t xml:space="preserve">and </w:t>
            </w:r>
            <w:r w:rsidRPr="00160228">
              <w:rPr>
                <w:rFonts w:cs="Arial"/>
                <w:b/>
                <w:sz w:val="22"/>
                <w:szCs w:val="22"/>
              </w:rPr>
              <w:t xml:space="preserve">management of </w:t>
            </w:r>
            <w:r w:rsidRPr="002237F3">
              <w:rPr>
                <w:rFonts w:cs="Arial"/>
                <w:b/>
                <w:sz w:val="22"/>
                <w:szCs w:val="22"/>
              </w:rPr>
              <w:t>adverse reactions</w:t>
            </w:r>
          </w:p>
          <w:p w14:paraId="3515CDDC" w14:textId="77777777" w:rsidR="00BF13CD" w:rsidRDefault="00BF13CD" w:rsidP="000C36E9">
            <w:pPr>
              <w:spacing w:before="120" w:after="120"/>
              <w:rPr>
                <w:rFonts w:cs="Arial"/>
                <w:b/>
                <w:sz w:val="22"/>
                <w:szCs w:val="22"/>
              </w:rPr>
            </w:pPr>
            <w:r w:rsidRPr="002237F3">
              <w:rPr>
                <w:rFonts w:cs="Arial"/>
                <w:b/>
                <w:sz w:val="22"/>
                <w:szCs w:val="22"/>
              </w:rPr>
              <w:t>(</w:t>
            </w:r>
            <w:r w:rsidRPr="004646C8">
              <w:rPr>
                <w:rFonts w:cs="Arial"/>
                <w:b/>
                <w:sz w:val="22"/>
                <w:szCs w:val="22"/>
              </w:rPr>
              <w:t>Step 1)</w:t>
            </w:r>
            <w:r>
              <w:rPr>
                <w:rFonts w:cs="Arial"/>
                <w:b/>
                <w:sz w:val="22"/>
                <w:szCs w:val="22"/>
              </w:rPr>
              <w:t xml:space="preserve"> </w:t>
            </w:r>
          </w:p>
          <w:p w14:paraId="451D7273" w14:textId="77777777" w:rsidR="00EE6086" w:rsidRDefault="00EE6086" w:rsidP="000C36E9">
            <w:pPr>
              <w:spacing w:before="120" w:after="120"/>
              <w:rPr>
                <w:rFonts w:cs="Arial"/>
                <w:b/>
                <w:sz w:val="22"/>
                <w:szCs w:val="22"/>
              </w:rPr>
            </w:pPr>
          </w:p>
          <w:p w14:paraId="7B6D249B" w14:textId="77777777" w:rsidR="00EE6086" w:rsidRDefault="00EE6086" w:rsidP="000C36E9">
            <w:pPr>
              <w:spacing w:before="120" w:after="120"/>
              <w:rPr>
                <w:rFonts w:cs="Arial"/>
                <w:b/>
                <w:sz w:val="22"/>
                <w:szCs w:val="22"/>
              </w:rPr>
            </w:pPr>
          </w:p>
          <w:p w14:paraId="34961879" w14:textId="77777777" w:rsidR="00AD621E" w:rsidRDefault="00AD621E" w:rsidP="000C36E9">
            <w:pPr>
              <w:spacing w:before="120" w:after="120"/>
              <w:rPr>
                <w:rFonts w:cs="Arial"/>
                <w:bCs/>
                <w:sz w:val="22"/>
                <w:szCs w:val="22"/>
              </w:rPr>
            </w:pPr>
          </w:p>
          <w:p w14:paraId="764F0445" w14:textId="77777777" w:rsidR="00AD621E" w:rsidRDefault="00AD621E" w:rsidP="000C36E9">
            <w:pPr>
              <w:spacing w:before="120" w:after="120"/>
              <w:rPr>
                <w:rFonts w:cs="Arial"/>
                <w:bCs/>
                <w:sz w:val="22"/>
                <w:szCs w:val="22"/>
              </w:rPr>
            </w:pPr>
          </w:p>
          <w:p w14:paraId="5AF0AA28" w14:textId="77777777" w:rsidR="00AD621E" w:rsidRDefault="00AD621E" w:rsidP="000C36E9">
            <w:pPr>
              <w:spacing w:before="120" w:after="120"/>
              <w:rPr>
                <w:rFonts w:cs="Arial"/>
                <w:bCs/>
                <w:sz w:val="22"/>
                <w:szCs w:val="22"/>
              </w:rPr>
            </w:pPr>
          </w:p>
          <w:p w14:paraId="2A3580C2" w14:textId="77777777" w:rsidR="00AD621E" w:rsidRDefault="00AD621E" w:rsidP="000C36E9">
            <w:pPr>
              <w:spacing w:before="120" w:after="120"/>
              <w:rPr>
                <w:rFonts w:cs="Arial"/>
                <w:bCs/>
                <w:sz w:val="22"/>
                <w:szCs w:val="22"/>
              </w:rPr>
            </w:pPr>
          </w:p>
          <w:p w14:paraId="646D4C83" w14:textId="77777777" w:rsidR="00AD621E" w:rsidRDefault="00AD621E" w:rsidP="000C36E9">
            <w:pPr>
              <w:spacing w:before="120" w:after="120"/>
              <w:rPr>
                <w:rFonts w:cs="Arial"/>
                <w:bCs/>
                <w:sz w:val="22"/>
                <w:szCs w:val="22"/>
              </w:rPr>
            </w:pPr>
          </w:p>
          <w:p w14:paraId="162DF057" w14:textId="77777777" w:rsidR="00AD621E" w:rsidRDefault="00AD621E" w:rsidP="000C36E9">
            <w:pPr>
              <w:spacing w:before="120" w:after="120"/>
              <w:rPr>
                <w:rFonts w:cs="Arial"/>
                <w:bCs/>
                <w:sz w:val="22"/>
                <w:szCs w:val="22"/>
              </w:rPr>
            </w:pPr>
          </w:p>
          <w:p w14:paraId="2E0BBE83" w14:textId="77777777" w:rsidR="00AD621E" w:rsidRDefault="00AD621E" w:rsidP="000C36E9">
            <w:pPr>
              <w:spacing w:before="120" w:after="120"/>
              <w:rPr>
                <w:rFonts w:cs="Arial"/>
                <w:bCs/>
                <w:sz w:val="22"/>
                <w:szCs w:val="22"/>
              </w:rPr>
            </w:pPr>
          </w:p>
          <w:p w14:paraId="3C436D6E" w14:textId="77777777" w:rsidR="00AD621E" w:rsidRDefault="00AD621E" w:rsidP="000C36E9">
            <w:pPr>
              <w:spacing w:before="120" w:after="120"/>
              <w:rPr>
                <w:rFonts w:cs="Arial"/>
                <w:bCs/>
                <w:sz w:val="22"/>
                <w:szCs w:val="22"/>
              </w:rPr>
            </w:pPr>
          </w:p>
          <w:p w14:paraId="7C401708" w14:textId="77777777" w:rsidR="00AD621E" w:rsidRDefault="00AD621E" w:rsidP="000C36E9">
            <w:pPr>
              <w:spacing w:before="120" w:after="120"/>
              <w:rPr>
                <w:rFonts w:cs="Arial"/>
                <w:bCs/>
                <w:sz w:val="22"/>
                <w:szCs w:val="22"/>
              </w:rPr>
            </w:pPr>
          </w:p>
          <w:p w14:paraId="14B3A781" w14:textId="77777777" w:rsidR="00AD621E" w:rsidRDefault="00AD621E" w:rsidP="000C36E9">
            <w:pPr>
              <w:spacing w:before="120" w:after="120"/>
              <w:rPr>
                <w:rFonts w:cs="Arial"/>
                <w:bCs/>
                <w:sz w:val="22"/>
                <w:szCs w:val="22"/>
              </w:rPr>
            </w:pPr>
          </w:p>
          <w:p w14:paraId="188471E4" w14:textId="77777777" w:rsidR="00AD621E" w:rsidRDefault="00AD621E" w:rsidP="000C36E9">
            <w:pPr>
              <w:spacing w:before="120" w:after="120"/>
              <w:rPr>
                <w:rFonts w:cs="Arial"/>
                <w:bCs/>
                <w:sz w:val="22"/>
                <w:szCs w:val="22"/>
              </w:rPr>
            </w:pPr>
          </w:p>
          <w:p w14:paraId="6DFDF258" w14:textId="77777777" w:rsidR="00AD621E" w:rsidRDefault="00AD621E" w:rsidP="000C36E9">
            <w:pPr>
              <w:spacing w:before="120" w:after="120"/>
              <w:rPr>
                <w:rFonts w:cs="Arial"/>
                <w:bCs/>
                <w:sz w:val="22"/>
                <w:szCs w:val="22"/>
              </w:rPr>
            </w:pPr>
          </w:p>
          <w:p w14:paraId="3D0318E3" w14:textId="77777777" w:rsidR="00AD621E" w:rsidRDefault="00AD621E" w:rsidP="000C36E9">
            <w:pPr>
              <w:spacing w:before="120" w:after="120"/>
              <w:rPr>
                <w:rFonts w:cs="Arial"/>
                <w:bCs/>
                <w:sz w:val="22"/>
                <w:szCs w:val="22"/>
              </w:rPr>
            </w:pPr>
          </w:p>
          <w:p w14:paraId="4B46837A" w14:textId="77777777" w:rsidR="00AD621E" w:rsidRDefault="00AD621E" w:rsidP="000C36E9">
            <w:pPr>
              <w:spacing w:before="120" w:after="120"/>
              <w:rPr>
                <w:rFonts w:cs="Arial"/>
                <w:bCs/>
                <w:sz w:val="22"/>
                <w:szCs w:val="22"/>
              </w:rPr>
            </w:pPr>
          </w:p>
          <w:p w14:paraId="073E714B" w14:textId="77777777" w:rsidR="00AD621E" w:rsidRDefault="00AD621E" w:rsidP="000C36E9">
            <w:pPr>
              <w:spacing w:before="120" w:after="120"/>
              <w:rPr>
                <w:rFonts w:cs="Arial"/>
                <w:bCs/>
                <w:sz w:val="22"/>
                <w:szCs w:val="22"/>
              </w:rPr>
            </w:pPr>
          </w:p>
          <w:p w14:paraId="17284851" w14:textId="77777777" w:rsidR="00AD621E" w:rsidRDefault="00AD621E" w:rsidP="000C36E9">
            <w:pPr>
              <w:spacing w:before="120" w:after="120"/>
              <w:rPr>
                <w:rFonts w:cs="Arial"/>
                <w:bCs/>
                <w:sz w:val="22"/>
                <w:szCs w:val="22"/>
              </w:rPr>
            </w:pPr>
          </w:p>
          <w:p w14:paraId="61B7A5F9" w14:textId="77777777" w:rsidR="00AD621E" w:rsidRDefault="00AD621E" w:rsidP="000C36E9">
            <w:pPr>
              <w:spacing w:before="120" w:after="120"/>
              <w:rPr>
                <w:rFonts w:cs="Arial"/>
                <w:bCs/>
                <w:sz w:val="22"/>
                <w:szCs w:val="22"/>
              </w:rPr>
            </w:pPr>
          </w:p>
          <w:p w14:paraId="0374CA14" w14:textId="77777777" w:rsidR="00AD621E" w:rsidRDefault="00AD621E" w:rsidP="000C36E9">
            <w:pPr>
              <w:spacing w:before="120" w:after="120"/>
              <w:rPr>
                <w:rFonts w:cs="Arial"/>
                <w:bCs/>
                <w:sz w:val="22"/>
                <w:szCs w:val="22"/>
              </w:rPr>
            </w:pPr>
          </w:p>
          <w:p w14:paraId="7B61A514" w14:textId="77777777" w:rsidR="00AD621E" w:rsidRDefault="00AD621E" w:rsidP="000C36E9">
            <w:pPr>
              <w:spacing w:before="120" w:after="120"/>
              <w:rPr>
                <w:rFonts w:cs="Arial"/>
                <w:bCs/>
                <w:sz w:val="22"/>
                <w:szCs w:val="22"/>
              </w:rPr>
            </w:pPr>
          </w:p>
          <w:p w14:paraId="126350A1" w14:textId="77777777" w:rsidR="00AD621E" w:rsidRDefault="00AD621E" w:rsidP="000C36E9">
            <w:pPr>
              <w:spacing w:before="120" w:after="120"/>
              <w:rPr>
                <w:rFonts w:cs="Arial"/>
                <w:bCs/>
                <w:sz w:val="22"/>
                <w:szCs w:val="22"/>
              </w:rPr>
            </w:pPr>
          </w:p>
          <w:p w14:paraId="647AA389" w14:textId="77777777" w:rsidR="00AD621E" w:rsidRDefault="00AD621E" w:rsidP="000C36E9">
            <w:pPr>
              <w:spacing w:before="120" w:after="120"/>
              <w:rPr>
                <w:rFonts w:cs="Arial"/>
                <w:bCs/>
                <w:sz w:val="22"/>
                <w:szCs w:val="22"/>
              </w:rPr>
            </w:pPr>
          </w:p>
          <w:p w14:paraId="3D73F742" w14:textId="77777777" w:rsidR="00AD621E" w:rsidRDefault="00AD621E" w:rsidP="000C36E9">
            <w:pPr>
              <w:spacing w:before="120" w:after="120"/>
              <w:rPr>
                <w:rFonts w:cs="Arial"/>
                <w:bCs/>
                <w:sz w:val="22"/>
                <w:szCs w:val="22"/>
              </w:rPr>
            </w:pPr>
          </w:p>
          <w:p w14:paraId="6129CC53" w14:textId="77777777" w:rsidR="00AD621E" w:rsidRDefault="00AD621E" w:rsidP="000C36E9">
            <w:pPr>
              <w:spacing w:before="120" w:after="120"/>
              <w:rPr>
                <w:rFonts w:cs="Arial"/>
                <w:bCs/>
                <w:sz w:val="22"/>
                <w:szCs w:val="22"/>
              </w:rPr>
            </w:pPr>
          </w:p>
          <w:p w14:paraId="12291EF6" w14:textId="77777777" w:rsidR="00AD621E" w:rsidRDefault="00AD621E" w:rsidP="000C36E9">
            <w:pPr>
              <w:spacing w:before="120" w:after="120"/>
              <w:rPr>
                <w:rFonts w:cs="Arial"/>
                <w:bCs/>
                <w:sz w:val="22"/>
                <w:szCs w:val="22"/>
              </w:rPr>
            </w:pPr>
          </w:p>
          <w:p w14:paraId="37DF7868" w14:textId="77777777" w:rsidR="00AD621E" w:rsidRDefault="00AD621E" w:rsidP="000C36E9">
            <w:pPr>
              <w:spacing w:before="120" w:after="120"/>
              <w:rPr>
                <w:rFonts w:cs="Arial"/>
                <w:bCs/>
                <w:sz w:val="22"/>
                <w:szCs w:val="22"/>
              </w:rPr>
            </w:pPr>
          </w:p>
          <w:p w14:paraId="25B693F9" w14:textId="77777777" w:rsidR="00AD621E" w:rsidRDefault="00AD621E" w:rsidP="000C36E9">
            <w:pPr>
              <w:spacing w:before="120" w:after="120"/>
              <w:rPr>
                <w:rFonts w:cs="Arial"/>
                <w:bCs/>
                <w:sz w:val="22"/>
                <w:szCs w:val="22"/>
              </w:rPr>
            </w:pPr>
          </w:p>
          <w:p w14:paraId="2E3E8689" w14:textId="77777777" w:rsidR="00AD621E" w:rsidRDefault="00AD621E" w:rsidP="000C36E9">
            <w:pPr>
              <w:spacing w:before="120" w:after="120"/>
              <w:rPr>
                <w:rFonts w:cs="Arial"/>
                <w:bCs/>
                <w:sz w:val="22"/>
                <w:szCs w:val="22"/>
              </w:rPr>
            </w:pPr>
          </w:p>
          <w:p w14:paraId="75D8D7F7" w14:textId="72C1690F" w:rsidR="00EE6086" w:rsidRPr="00EE1936" w:rsidRDefault="00AD621E" w:rsidP="000C36E9">
            <w:pPr>
              <w:spacing w:before="120" w:after="120"/>
              <w:rPr>
                <w:rFonts w:cs="Arial"/>
                <w:bCs/>
                <w:sz w:val="22"/>
                <w:szCs w:val="22"/>
              </w:rPr>
            </w:pPr>
            <w:r w:rsidRPr="00AD621E">
              <w:rPr>
                <w:rFonts w:cs="Arial"/>
                <w:bCs/>
                <w:sz w:val="22"/>
                <w:szCs w:val="22"/>
              </w:rPr>
              <w:t>C</w:t>
            </w:r>
            <w:r w:rsidR="00EE6086" w:rsidRPr="00EE1936">
              <w:rPr>
                <w:rFonts w:cs="Arial"/>
                <w:bCs/>
                <w:sz w:val="22"/>
                <w:szCs w:val="22"/>
              </w:rPr>
              <w:t xml:space="preserve">ontinued over page </w:t>
            </w:r>
          </w:p>
          <w:p w14:paraId="3385EBCD" w14:textId="77777777" w:rsidR="00EE6086" w:rsidRPr="002237F3" w:rsidRDefault="00EE6086" w:rsidP="00EE6086">
            <w:pPr>
              <w:spacing w:before="120" w:after="120"/>
              <w:rPr>
                <w:rFonts w:cs="Arial"/>
                <w:b/>
                <w:sz w:val="22"/>
                <w:szCs w:val="22"/>
              </w:rPr>
            </w:pPr>
            <w:r w:rsidRPr="00160228">
              <w:rPr>
                <w:rFonts w:cs="Arial"/>
                <w:b/>
                <w:sz w:val="22"/>
                <w:szCs w:val="22"/>
              </w:rPr>
              <w:lastRenderedPageBreak/>
              <w:t xml:space="preserve">Identification </w:t>
            </w:r>
            <w:r>
              <w:rPr>
                <w:rFonts w:cs="Arial"/>
                <w:b/>
                <w:sz w:val="22"/>
                <w:szCs w:val="22"/>
              </w:rPr>
              <w:t xml:space="preserve">and </w:t>
            </w:r>
            <w:r w:rsidRPr="00160228">
              <w:rPr>
                <w:rFonts w:cs="Arial"/>
                <w:b/>
                <w:sz w:val="22"/>
                <w:szCs w:val="22"/>
              </w:rPr>
              <w:t xml:space="preserve">management of </w:t>
            </w:r>
            <w:r w:rsidRPr="002237F3">
              <w:rPr>
                <w:rFonts w:cs="Arial"/>
                <w:b/>
                <w:sz w:val="22"/>
                <w:szCs w:val="22"/>
              </w:rPr>
              <w:t>adverse reactions</w:t>
            </w:r>
          </w:p>
          <w:p w14:paraId="0E173B01" w14:textId="77777777" w:rsidR="00EE6086" w:rsidRDefault="00EE6086" w:rsidP="00EE6086">
            <w:pPr>
              <w:spacing w:before="120" w:after="120"/>
              <w:rPr>
                <w:rFonts w:cs="Arial"/>
                <w:b/>
                <w:sz w:val="22"/>
                <w:szCs w:val="22"/>
              </w:rPr>
            </w:pPr>
            <w:r w:rsidRPr="002237F3">
              <w:rPr>
                <w:rFonts w:cs="Arial"/>
                <w:b/>
                <w:sz w:val="22"/>
                <w:szCs w:val="22"/>
              </w:rPr>
              <w:t>(</w:t>
            </w:r>
            <w:r w:rsidRPr="004646C8">
              <w:rPr>
                <w:rFonts w:cs="Arial"/>
                <w:b/>
                <w:sz w:val="22"/>
                <w:szCs w:val="22"/>
              </w:rPr>
              <w:t>Step 1)</w:t>
            </w:r>
          </w:p>
          <w:p w14:paraId="58DAFDD2" w14:textId="03CE843D" w:rsidR="00EE1936" w:rsidRPr="00EE1936" w:rsidRDefault="00EE1936" w:rsidP="00EE6086">
            <w:pPr>
              <w:spacing w:before="120" w:after="120"/>
              <w:rPr>
                <w:rFonts w:cs="Arial"/>
                <w:bCs/>
                <w:color w:val="FF0000"/>
                <w:sz w:val="22"/>
                <w:szCs w:val="22"/>
              </w:rPr>
            </w:pPr>
            <w:r>
              <w:rPr>
                <w:rFonts w:cs="Arial"/>
                <w:bCs/>
                <w:sz w:val="22"/>
                <w:szCs w:val="22"/>
              </w:rPr>
              <w:t xml:space="preserve">(continued) </w:t>
            </w:r>
          </w:p>
        </w:tc>
        <w:tc>
          <w:tcPr>
            <w:tcW w:w="8505" w:type="dxa"/>
            <w:tcBorders>
              <w:bottom w:val="single" w:sz="4" w:space="0" w:color="auto"/>
            </w:tcBorders>
          </w:tcPr>
          <w:p w14:paraId="64483582" w14:textId="77777777" w:rsidR="00BF13CD" w:rsidRDefault="00BF13CD" w:rsidP="000C36E9">
            <w:pPr>
              <w:spacing w:before="120" w:after="120"/>
              <w:ind w:right="62"/>
              <w:rPr>
                <w:rFonts w:cs="Arial"/>
                <w:color w:val="000000"/>
                <w:sz w:val="22"/>
                <w:szCs w:val="22"/>
                <w:shd w:val="clear" w:color="auto" w:fill="FFFFFF"/>
              </w:rPr>
            </w:pPr>
            <w:r w:rsidRPr="000C36E9">
              <w:rPr>
                <w:rFonts w:cs="Arial"/>
                <w:color w:val="000000"/>
                <w:sz w:val="22"/>
                <w:szCs w:val="22"/>
                <w:shd w:val="clear" w:color="auto" w:fill="FFFFFF"/>
              </w:rPr>
              <w:lastRenderedPageBreak/>
              <w:t>The most frequent adverse reactions are injection-site pain, fatigue, headache, injection-site redness and swelling, fever, myalgia</w:t>
            </w:r>
            <w:r>
              <w:rPr>
                <w:rFonts w:cs="Arial"/>
                <w:color w:val="000000"/>
                <w:sz w:val="22"/>
                <w:szCs w:val="22"/>
                <w:shd w:val="clear" w:color="auto" w:fill="FFFFFF"/>
              </w:rPr>
              <w:t xml:space="preserve"> and </w:t>
            </w:r>
            <w:r w:rsidRPr="000C36E9">
              <w:rPr>
                <w:rFonts w:cs="Arial"/>
                <w:color w:val="000000"/>
                <w:sz w:val="22"/>
                <w:szCs w:val="22"/>
                <w:shd w:val="clear" w:color="auto" w:fill="FFFFFF"/>
              </w:rPr>
              <w:t>chills</w:t>
            </w:r>
            <w:r>
              <w:rPr>
                <w:rFonts w:cs="Arial"/>
                <w:color w:val="000000"/>
                <w:sz w:val="22"/>
                <w:szCs w:val="22"/>
                <w:shd w:val="clear" w:color="auto" w:fill="FFFFFF"/>
              </w:rPr>
              <w:t xml:space="preserve">. </w:t>
            </w:r>
          </w:p>
          <w:p w14:paraId="6722002A" w14:textId="255C7DA0" w:rsidR="006B7FB1" w:rsidRPr="006B7FB1" w:rsidRDefault="006B7FB1" w:rsidP="006B7FB1">
            <w:pPr>
              <w:spacing w:before="120" w:after="120"/>
              <w:ind w:right="62"/>
              <w:rPr>
                <w:rFonts w:cs="Arial"/>
                <w:color w:val="000000"/>
                <w:sz w:val="22"/>
                <w:szCs w:val="22"/>
                <w:shd w:val="clear" w:color="auto" w:fill="FFFFFF"/>
              </w:rPr>
            </w:pPr>
            <w:r w:rsidRPr="006B7FB1">
              <w:rPr>
                <w:rFonts w:cs="Arial"/>
                <w:b/>
                <w:bCs/>
                <w:color w:val="000000"/>
                <w:sz w:val="22"/>
                <w:szCs w:val="22"/>
                <w:shd w:val="clear" w:color="auto" w:fill="FFFFFF"/>
              </w:rPr>
              <w:t xml:space="preserve">Table </w:t>
            </w:r>
            <w:r w:rsidR="002C15A5">
              <w:rPr>
                <w:rFonts w:cs="Arial"/>
                <w:b/>
                <w:bCs/>
                <w:color w:val="000000"/>
                <w:sz w:val="22"/>
                <w:szCs w:val="22"/>
                <w:shd w:val="clear" w:color="auto" w:fill="FFFFFF"/>
              </w:rPr>
              <w:t>1</w:t>
            </w:r>
            <w:r w:rsidRPr="006B7FB1">
              <w:rPr>
                <w:rFonts w:cs="Arial"/>
                <w:b/>
                <w:bCs/>
                <w:color w:val="000000"/>
                <w:sz w:val="22"/>
                <w:szCs w:val="22"/>
                <w:shd w:val="clear" w:color="auto" w:fill="FFFFFF"/>
              </w:rPr>
              <w:t>: Summary of very common adverse reactions for the COVID 19 vaccines</w:t>
            </w:r>
          </w:p>
          <w:tbl>
            <w:tblPr>
              <w:tblStyle w:val="TableGrid"/>
              <w:tblW w:w="0" w:type="auto"/>
              <w:tblLook w:val="04A0" w:firstRow="1" w:lastRow="0" w:firstColumn="1" w:lastColumn="0" w:noHBand="0" w:noVBand="1"/>
            </w:tblPr>
            <w:tblGrid>
              <w:gridCol w:w="2300"/>
              <w:gridCol w:w="2977"/>
              <w:gridCol w:w="2835"/>
            </w:tblGrid>
            <w:tr w:rsidR="006B7FB1" w14:paraId="3BAB5BAD" w14:textId="77777777" w:rsidTr="009308CD">
              <w:tc>
                <w:tcPr>
                  <w:tcW w:w="2300" w:type="dxa"/>
                </w:tcPr>
                <w:p w14:paraId="00F12CCF" w14:textId="77777777" w:rsidR="006B7FB1" w:rsidRDefault="006B7FB1" w:rsidP="006B7FB1">
                  <w:pPr>
                    <w:spacing w:before="120" w:after="120"/>
                    <w:ind w:right="62"/>
                    <w:rPr>
                      <w:rFonts w:cs="Arial"/>
                      <w:color w:val="000000"/>
                      <w:shd w:val="clear" w:color="auto" w:fill="FFFFFF"/>
                    </w:rPr>
                  </w:pPr>
                  <w:r>
                    <w:rPr>
                      <w:rFonts w:cs="Arial"/>
                      <w:color w:val="000000"/>
                      <w:shd w:val="clear" w:color="auto" w:fill="FFFFFF"/>
                    </w:rPr>
                    <w:t>Vaccine</w:t>
                  </w:r>
                </w:p>
              </w:tc>
              <w:tc>
                <w:tcPr>
                  <w:tcW w:w="2977" w:type="dxa"/>
                </w:tcPr>
                <w:p w14:paraId="3F50C0AA" w14:textId="77777777" w:rsidR="006B7FB1" w:rsidRDefault="006B7FB1" w:rsidP="006B7FB1">
                  <w:pPr>
                    <w:spacing w:before="120" w:after="120"/>
                    <w:ind w:right="62"/>
                    <w:rPr>
                      <w:rFonts w:cs="Arial"/>
                      <w:color w:val="000000"/>
                      <w:shd w:val="clear" w:color="auto" w:fill="FFFFFF"/>
                    </w:rPr>
                  </w:pPr>
                  <w:r>
                    <w:rPr>
                      <w:rFonts w:cs="Arial"/>
                      <w:color w:val="000000"/>
                      <w:shd w:val="clear" w:color="auto" w:fill="FFFFFF"/>
                    </w:rPr>
                    <w:t>Very common</w:t>
                  </w:r>
                </w:p>
              </w:tc>
              <w:tc>
                <w:tcPr>
                  <w:tcW w:w="2835" w:type="dxa"/>
                </w:tcPr>
                <w:p w14:paraId="17FC0DD5" w14:textId="77777777" w:rsidR="006B7FB1" w:rsidRDefault="006B7FB1" w:rsidP="006B7FB1">
                  <w:pPr>
                    <w:spacing w:before="120" w:after="120"/>
                    <w:ind w:right="62"/>
                    <w:rPr>
                      <w:rFonts w:cs="Arial"/>
                      <w:color w:val="000000"/>
                      <w:shd w:val="clear" w:color="auto" w:fill="FFFFFF"/>
                    </w:rPr>
                  </w:pPr>
                  <w:r>
                    <w:rPr>
                      <w:rFonts w:cs="Arial"/>
                      <w:color w:val="000000"/>
                      <w:shd w:val="clear" w:color="auto" w:fill="FFFFFF"/>
                    </w:rPr>
                    <w:t xml:space="preserve">Common </w:t>
                  </w:r>
                </w:p>
              </w:tc>
            </w:tr>
            <w:tr w:rsidR="006B7FB1" w:rsidRPr="006B7FB1" w14:paraId="2DBD52DA" w14:textId="77777777" w:rsidTr="009308CD">
              <w:tc>
                <w:tcPr>
                  <w:tcW w:w="2300" w:type="dxa"/>
                </w:tcPr>
                <w:p w14:paraId="37E8D7A3" w14:textId="77777777" w:rsidR="006B7FB1" w:rsidRDefault="006B7FB1" w:rsidP="006B7FB1">
                  <w:pPr>
                    <w:spacing w:before="120" w:after="120"/>
                    <w:ind w:right="62"/>
                    <w:rPr>
                      <w:rFonts w:cs="Arial"/>
                      <w:color w:val="000000"/>
                      <w:shd w:val="clear" w:color="auto" w:fill="FFFFFF"/>
                    </w:rPr>
                  </w:pPr>
                  <w:r w:rsidRPr="00F25392">
                    <w:rPr>
                      <w:rFonts w:cs="Arial"/>
                      <w:color w:val="000000"/>
                      <w:shd w:val="clear" w:color="auto" w:fill="FFFFFF"/>
                    </w:rPr>
                    <w:t>Bimervax</w:t>
                  </w:r>
                  <w:r w:rsidRPr="006D245B">
                    <w:rPr>
                      <w:rFonts w:cs="Arial"/>
                      <w:color w:val="000000"/>
                      <w:shd w:val="clear" w:color="auto" w:fill="FFFFFF"/>
                      <w:vertAlign w:val="superscript"/>
                    </w:rPr>
                    <w:t>®</w:t>
                  </w:r>
                  <w:r w:rsidRPr="00F25392">
                    <w:rPr>
                      <w:rFonts w:cs="Arial"/>
                      <w:color w:val="000000"/>
                      <w:shd w:val="clear" w:color="auto" w:fill="FFFFFF"/>
                    </w:rPr>
                    <w:t xml:space="preserve"> LP.8.1</w:t>
                  </w:r>
                </w:p>
              </w:tc>
              <w:tc>
                <w:tcPr>
                  <w:tcW w:w="2977" w:type="dxa"/>
                </w:tcPr>
                <w:p w14:paraId="7AA54F3E" w14:textId="77777777" w:rsidR="006B7FB1" w:rsidRPr="006B7FB1" w:rsidRDefault="006B7FB1" w:rsidP="006B7FB1">
                  <w:pPr>
                    <w:spacing w:before="120" w:after="120"/>
                    <w:ind w:right="62"/>
                    <w:jc w:val="left"/>
                    <w:rPr>
                      <w:rFonts w:cs="Arial"/>
                      <w:color w:val="000000"/>
                      <w:shd w:val="clear" w:color="auto" w:fill="FFFFFF"/>
                    </w:rPr>
                  </w:pPr>
                  <w:r w:rsidRPr="006B7FB1">
                    <w:rPr>
                      <w:rFonts w:cs="Arial"/>
                      <w:color w:val="000000"/>
                      <w:shd w:val="clear" w:color="auto" w:fill="FFFFFF"/>
                    </w:rPr>
                    <w:t>headache, myalgia, site pain, fatigue</w:t>
                  </w:r>
                </w:p>
                <w:p w14:paraId="32DE0538" w14:textId="77777777" w:rsidR="006B7FB1" w:rsidRPr="006B7FB1" w:rsidRDefault="006B7FB1" w:rsidP="006B7FB1">
                  <w:pPr>
                    <w:spacing w:before="120" w:after="120"/>
                    <w:ind w:right="62"/>
                    <w:jc w:val="left"/>
                    <w:rPr>
                      <w:rFonts w:cs="Arial"/>
                      <w:color w:val="000000"/>
                      <w:shd w:val="clear" w:color="auto" w:fill="FFFFFF"/>
                    </w:rPr>
                  </w:pPr>
                </w:p>
              </w:tc>
              <w:tc>
                <w:tcPr>
                  <w:tcW w:w="2835" w:type="dxa"/>
                </w:tcPr>
                <w:p w14:paraId="0A7B0D63" w14:textId="2B83B84D" w:rsidR="006B7FB1" w:rsidRPr="006B7FB1" w:rsidRDefault="006B7FB1" w:rsidP="006B7FB1">
                  <w:pPr>
                    <w:spacing w:before="120" w:after="120"/>
                    <w:ind w:right="62"/>
                    <w:jc w:val="left"/>
                    <w:rPr>
                      <w:rFonts w:cs="Arial"/>
                      <w:color w:val="000000"/>
                      <w:shd w:val="clear" w:color="auto" w:fill="FFFFFF"/>
                    </w:rPr>
                  </w:pPr>
                  <w:r w:rsidRPr="006B7FB1">
                    <w:rPr>
                      <w:rFonts w:cs="Arial"/>
                      <w:color w:val="000000"/>
                      <w:shd w:val="clear" w:color="auto" w:fill="FFFFFF"/>
                    </w:rPr>
                    <w:t xml:space="preserve">lymphadenopathy, diarrhoea, vomiting, nausea, injection site swelling, erythema and induration, pyrexia, axillary pain </w:t>
                  </w:r>
                </w:p>
              </w:tc>
            </w:tr>
            <w:tr w:rsidR="006B7FB1" w14:paraId="44C576D9" w14:textId="77777777" w:rsidTr="009308CD">
              <w:tc>
                <w:tcPr>
                  <w:tcW w:w="2300" w:type="dxa"/>
                </w:tcPr>
                <w:p w14:paraId="53203E66" w14:textId="77777777" w:rsidR="006B7FB1" w:rsidRPr="007A53E0" w:rsidRDefault="006B7FB1" w:rsidP="006B7FB1">
                  <w:pPr>
                    <w:spacing w:before="120" w:after="120"/>
                    <w:ind w:right="62"/>
                    <w:rPr>
                      <w:rFonts w:cs="Arial"/>
                      <w:color w:val="000000"/>
                      <w:shd w:val="clear" w:color="auto" w:fill="FFFFFF"/>
                    </w:rPr>
                  </w:pPr>
                  <w:r w:rsidRPr="009B17C9">
                    <w:rPr>
                      <w:rFonts w:cs="Arial"/>
                      <w:color w:val="000000"/>
                      <w:shd w:val="clear" w:color="auto" w:fill="FFFFFF"/>
                    </w:rPr>
                    <w:t>Comirnaty</w:t>
                  </w:r>
                  <w:r w:rsidRPr="006D245B">
                    <w:rPr>
                      <w:rFonts w:cs="Arial"/>
                      <w:color w:val="000000"/>
                      <w:shd w:val="clear" w:color="auto" w:fill="FFFFFF"/>
                      <w:vertAlign w:val="superscript"/>
                    </w:rPr>
                    <w:t>®</w:t>
                  </w:r>
                  <w:r>
                    <w:rPr>
                      <w:rFonts w:cs="Arial"/>
                      <w:color w:val="000000"/>
                      <w:shd w:val="clear" w:color="auto" w:fill="FFFFFF"/>
                      <w:vertAlign w:val="superscript"/>
                    </w:rPr>
                    <w:t xml:space="preserve"> </w:t>
                  </w:r>
                  <w:r w:rsidRPr="007A53E0">
                    <w:rPr>
                      <w:rFonts w:cs="Arial"/>
                      <w:color w:val="000000"/>
                      <w:shd w:val="clear" w:color="auto" w:fill="FFFFFF"/>
                    </w:rPr>
                    <w:t>XFG</w:t>
                  </w:r>
                </w:p>
              </w:tc>
              <w:tc>
                <w:tcPr>
                  <w:tcW w:w="2977" w:type="dxa"/>
                </w:tcPr>
                <w:p w14:paraId="1706BAA8" w14:textId="129A9A8E" w:rsidR="006B7FB1" w:rsidRDefault="006B7FB1" w:rsidP="006B7FB1">
                  <w:pPr>
                    <w:spacing w:before="120" w:after="120"/>
                    <w:ind w:right="62"/>
                    <w:jc w:val="left"/>
                    <w:rPr>
                      <w:rFonts w:cs="Arial"/>
                      <w:color w:val="000000"/>
                      <w:shd w:val="clear" w:color="auto" w:fill="FFFFFF"/>
                    </w:rPr>
                  </w:pPr>
                  <w:r>
                    <w:rPr>
                      <w:rFonts w:cs="Arial"/>
                      <w:color w:val="000000"/>
                      <w:shd w:val="clear" w:color="auto" w:fill="FFFFFF"/>
                    </w:rPr>
                    <w:t>i</w:t>
                  </w:r>
                  <w:r w:rsidRPr="009B17C9">
                    <w:rPr>
                      <w:rFonts w:cs="Arial"/>
                      <w:color w:val="000000"/>
                      <w:shd w:val="clear" w:color="auto" w:fill="FFFFFF"/>
                    </w:rPr>
                    <w:t>rritability</w:t>
                  </w:r>
                  <w:r>
                    <w:rPr>
                      <w:rFonts w:cs="Arial"/>
                      <w:color w:val="000000"/>
                      <w:shd w:val="clear" w:color="auto" w:fill="FFFFFF"/>
                    </w:rPr>
                    <w:t xml:space="preserve">, headache, drowsiness, </w:t>
                  </w:r>
                  <w:r w:rsidR="00E212D7">
                    <w:t>diarrhoea</w:t>
                  </w:r>
                  <w:r>
                    <w:rPr>
                      <w:rFonts w:cs="Arial"/>
                      <w:color w:val="000000"/>
                      <w:shd w:val="clear" w:color="auto" w:fill="FFFFFF"/>
                    </w:rPr>
                    <w:t>, a</w:t>
                  </w:r>
                  <w:r w:rsidRPr="000E462E">
                    <w:rPr>
                      <w:rFonts w:cs="Arial"/>
                      <w:color w:val="000000"/>
                      <w:shd w:val="clear" w:color="auto" w:fill="FFFFFF"/>
                    </w:rPr>
                    <w:t>rthralgia</w:t>
                  </w:r>
                  <w:r>
                    <w:rPr>
                      <w:rFonts w:cs="Arial"/>
                      <w:color w:val="000000"/>
                      <w:shd w:val="clear" w:color="auto" w:fill="FFFFFF"/>
                    </w:rPr>
                    <w:t xml:space="preserve">, </w:t>
                  </w:r>
                  <w:r w:rsidRPr="000E462E">
                    <w:rPr>
                      <w:rFonts w:cs="Arial"/>
                      <w:color w:val="000000"/>
                      <w:shd w:val="clear" w:color="auto" w:fill="FFFFFF"/>
                    </w:rPr>
                    <w:t>myalgia</w:t>
                  </w:r>
                  <w:r>
                    <w:rPr>
                      <w:rFonts w:cs="Arial"/>
                      <w:color w:val="000000"/>
                      <w:shd w:val="clear" w:color="auto" w:fill="FFFFFF"/>
                    </w:rPr>
                    <w:t>, i</w:t>
                  </w:r>
                  <w:r w:rsidRPr="00173F09">
                    <w:rPr>
                      <w:rFonts w:cs="Arial"/>
                      <w:color w:val="000000"/>
                      <w:shd w:val="clear" w:color="auto" w:fill="FFFFFF"/>
                    </w:rPr>
                    <w:t>njection site pain</w:t>
                  </w:r>
                  <w:r>
                    <w:rPr>
                      <w:rFonts w:cs="Arial"/>
                      <w:color w:val="000000"/>
                      <w:shd w:val="clear" w:color="auto" w:fill="FFFFFF"/>
                    </w:rPr>
                    <w:t xml:space="preserve">, swelling and tenderness, fatigue, chills, pyrexia </w:t>
                  </w:r>
                </w:p>
                <w:p w14:paraId="78336C36" w14:textId="77777777" w:rsidR="006B7FB1" w:rsidRDefault="006B7FB1" w:rsidP="006B7FB1">
                  <w:pPr>
                    <w:spacing w:before="120" w:after="120"/>
                    <w:ind w:right="62"/>
                    <w:jc w:val="left"/>
                    <w:rPr>
                      <w:rFonts w:cs="Arial"/>
                      <w:color w:val="000000"/>
                      <w:shd w:val="clear" w:color="auto" w:fill="FFFFFF"/>
                    </w:rPr>
                  </w:pPr>
                </w:p>
              </w:tc>
              <w:tc>
                <w:tcPr>
                  <w:tcW w:w="2835" w:type="dxa"/>
                </w:tcPr>
                <w:p w14:paraId="67CB41C2" w14:textId="77777777" w:rsidR="006B7FB1" w:rsidRDefault="006B7FB1" w:rsidP="006B7FB1">
                  <w:pPr>
                    <w:spacing w:before="120" w:after="120"/>
                    <w:ind w:right="62"/>
                    <w:jc w:val="left"/>
                    <w:rPr>
                      <w:rFonts w:cs="Arial"/>
                      <w:color w:val="000000"/>
                      <w:shd w:val="clear" w:color="auto" w:fill="FFFFFF"/>
                    </w:rPr>
                  </w:pPr>
                  <w:r>
                    <w:rPr>
                      <w:rFonts w:cs="Arial"/>
                      <w:color w:val="000000"/>
                      <w:shd w:val="clear" w:color="auto" w:fill="FFFFFF"/>
                    </w:rPr>
                    <w:t>L</w:t>
                  </w:r>
                  <w:r w:rsidRPr="009B17C9">
                    <w:rPr>
                      <w:rFonts w:cs="Arial"/>
                      <w:color w:val="000000"/>
                      <w:shd w:val="clear" w:color="auto" w:fill="FFFFFF"/>
                    </w:rPr>
                    <w:t>ymphadenopathy</w:t>
                  </w:r>
                  <w:r>
                    <w:rPr>
                      <w:rFonts w:cs="Arial"/>
                      <w:color w:val="000000"/>
                      <w:shd w:val="clear" w:color="auto" w:fill="FFFFFF"/>
                    </w:rPr>
                    <w:t>, i</w:t>
                  </w:r>
                  <w:r w:rsidRPr="00173F09">
                    <w:rPr>
                      <w:rFonts w:cs="Arial"/>
                      <w:color w:val="000000"/>
                      <w:shd w:val="clear" w:color="auto" w:fill="FFFFFF"/>
                    </w:rPr>
                    <w:t>njection site redness</w:t>
                  </w:r>
                </w:p>
                <w:p w14:paraId="7BA6B046" w14:textId="17AEBE53" w:rsidR="006B7FB1" w:rsidRDefault="006B7FB1" w:rsidP="006B7FB1">
                  <w:pPr>
                    <w:spacing w:before="120" w:after="120"/>
                    <w:ind w:right="62"/>
                    <w:jc w:val="left"/>
                    <w:rPr>
                      <w:rFonts w:cs="Arial"/>
                      <w:color w:val="000000"/>
                      <w:shd w:val="clear" w:color="auto" w:fill="FFFFFF"/>
                    </w:rPr>
                  </w:pPr>
                  <w:r>
                    <w:t>Nausea; vomiting (</w:t>
                  </w:r>
                  <w:r w:rsidR="00E212D7">
                    <w:t>t</w:t>
                  </w:r>
                  <w:r>
                    <w:t>he frequency category for vomiting was very common in pregnant women 18 years of age and older and in immunocompromised participants 2 to 18 years of age)</w:t>
                  </w:r>
                </w:p>
              </w:tc>
            </w:tr>
            <w:tr w:rsidR="006B7FB1" w14:paraId="48C935CA" w14:textId="77777777" w:rsidTr="009308CD">
              <w:tc>
                <w:tcPr>
                  <w:tcW w:w="2300" w:type="dxa"/>
                </w:tcPr>
                <w:p w14:paraId="666D41C4" w14:textId="77777777" w:rsidR="006B7FB1" w:rsidRDefault="006B7FB1" w:rsidP="006B7FB1">
                  <w:pPr>
                    <w:spacing w:before="120" w:after="120"/>
                    <w:ind w:right="62"/>
                    <w:rPr>
                      <w:rFonts w:cs="Arial"/>
                      <w:color w:val="000000"/>
                      <w:shd w:val="clear" w:color="auto" w:fill="FFFFFF"/>
                    </w:rPr>
                  </w:pPr>
                  <w:r>
                    <w:rPr>
                      <w:rFonts w:cs="Arial"/>
                      <w:color w:val="000000"/>
                      <w:shd w:val="clear" w:color="auto" w:fill="FFFFFF"/>
                    </w:rPr>
                    <w:t>Spikevax</w:t>
                  </w:r>
                  <w:r w:rsidRPr="006D245B">
                    <w:rPr>
                      <w:rFonts w:cs="Arial"/>
                      <w:color w:val="000000"/>
                      <w:shd w:val="clear" w:color="auto" w:fill="FFFFFF"/>
                      <w:vertAlign w:val="superscript"/>
                    </w:rPr>
                    <w:t>®</w:t>
                  </w:r>
                  <w:r>
                    <w:rPr>
                      <w:rFonts w:cs="Arial"/>
                      <w:color w:val="000000"/>
                      <w:shd w:val="clear" w:color="auto" w:fill="FFFFFF"/>
                      <w:vertAlign w:val="superscript"/>
                    </w:rPr>
                    <w:t xml:space="preserve"> </w:t>
                  </w:r>
                  <w:r w:rsidRPr="007A53E0">
                    <w:rPr>
                      <w:rFonts w:cs="Arial"/>
                      <w:color w:val="000000"/>
                      <w:shd w:val="clear" w:color="auto" w:fill="FFFFFF"/>
                    </w:rPr>
                    <w:t>XFG</w:t>
                  </w:r>
                </w:p>
              </w:tc>
              <w:tc>
                <w:tcPr>
                  <w:tcW w:w="2977" w:type="dxa"/>
                </w:tcPr>
                <w:p w14:paraId="0880DB5E" w14:textId="77777777" w:rsidR="006B7FB1" w:rsidRDefault="006B7FB1" w:rsidP="006B7FB1">
                  <w:pPr>
                    <w:ind w:right="62"/>
                    <w:jc w:val="left"/>
                    <w:rPr>
                      <w:rFonts w:cs="Arial"/>
                      <w:color w:val="000000"/>
                      <w:shd w:val="clear" w:color="auto" w:fill="FFFFFF"/>
                    </w:rPr>
                  </w:pPr>
                  <w:r>
                    <w:rPr>
                      <w:rFonts w:cs="Arial"/>
                      <w:color w:val="000000"/>
                      <w:shd w:val="clear" w:color="auto" w:fill="FFFFFF"/>
                    </w:rPr>
                    <w:t>l</w:t>
                  </w:r>
                  <w:r w:rsidRPr="00321243">
                    <w:rPr>
                      <w:rFonts w:cs="Arial"/>
                      <w:color w:val="000000"/>
                      <w:shd w:val="clear" w:color="auto" w:fill="FFFFFF"/>
                    </w:rPr>
                    <w:t>ymphadenopathy</w:t>
                  </w:r>
                  <w:r>
                    <w:rPr>
                      <w:rFonts w:cs="Arial"/>
                      <w:color w:val="000000"/>
                      <w:shd w:val="clear" w:color="auto" w:fill="FFFFFF"/>
                    </w:rPr>
                    <w:t>, headache, sleepiness,</w:t>
                  </w:r>
                </w:p>
                <w:p w14:paraId="526C4C7C" w14:textId="77777777" w:rsidR="006B7FB1" w:rsidRDefault="006B7FB1" w:rsidP="006B7FB1">
                  <w:pPr>
                    <w:ind w:right="62"/>
                    <w:jc w:val="left"/>
                    <w:rPr>
                      <w:rFonts w:cs="Arial"/>
                      <w:color w:val="000000"/>
                      <w:shd w:val="clear" w:color="auto" w:fill="FFFFFF"/>
                    </w:rPr>
                  </w:pPr>
                  <w:r>
                    <w:rPr>
                      <w:rFonts w:cs="Arial"/>
                      <w:color w:val="000000"/>
                      <w:shd w:val="clear" w:color="auto" w:fill="FFFFFF"/>
                    </w:rPr>
                    <w:t>d</w:t>
                  </w:r>
                  <w:r w:rsidRPr="00321243">
                    <w:rPr>
                      <w:rFonts w:cs="Arial"/>
                      <w:color w:val="000000"/>
                      <w:shd w:val="clear" w:color="auto" w:fill="FFFFFF"/>
                    </w:rPr>
                    <w:t>ecreased appetite</w:t>
                  </w:r>
                  <w:r>
                    <w:rPr>
                      <w:rFonts w:cs="Arial"/>
                      <w:color w:val="000000"/>
                      <w:shd w:val="clear" w:color="auto" w:fill="FFFFFF"/>
                    </w:rPr>
                    <w:t>, n</w:t>
                  </w:r>
                  <w:r w:rsidRPr="00C80320">
                    <w:rPr>
                      <w:rFonts w:cs="Arial"/>
                      <w:color w:val="000000"/>
                      <w:shd w:val="clear" w:color="auto" w:fill="FFFFFF"/>
                    </w:rPr>
                    <w:t>ausea/vomiting</w:t>
                  </w:r>
                  <w:r>
                    <w:rPr>
                      <w:rFonts w:cs="Arial"/>
                      <w:color w:val="000000"/>
                      <w:shd w:val="clear" w:color="auto" w:fill="FFFFFF"/>
                    </w:rPr>
                    <w:t xml:space="preserve">, </w:t>
                  </w:r>
                </w:p>
                <w:p w14:paraId="1FBF18C0" w14:textId="347226CB" w:rsidR="006B7FB1" w:rsidRDefault="006B7FB1" w:rsidP="006B7FB1">
                  <w:pPr>
                    <w:ind w:right="62"/>
                    <w:jc w:val="left"/>
                    <w:rPr>
                      <w:rFonts w:cs="Arial"/>
                      <w:color w:val="000000"/>
                      <w:shd w:val="clear" w:color="auto" w:fill="FFFFFF"/>
                    </w:rPr>
                  </w:pPr>
                  <w:r w:rsidRPr="00C80320">
                    <w:rPr>
                      <w:rFonts w:cs="Arial"/>
                      <w:color w:val="000000"/>
                      <w:shd w:val="clear" w:color="auto" w:fill="FFFFFF"/>
                    </w:rPr>
                    <w:t>irritability/</w:t>
                  </w:r>
                  <w:r w:rsidR="00035862" w:rsidRPr="00C80320">
                    <w:rPr>
                      <w:rFonts w:cs="Arial"/>
                      <w:color w:val="000000"/>
                      <w:shd w:val="clear" w:color="auto" w:fill="FFFFFF"/>
                    </w:rPr>
                    <w:t>crying,</w:t>
                  </w:r>
                  <w:r w:rsidR="00035862">
                    <w:rPr>
                      <w:rFonts w:cs="Arial"/>
                      <w:color w:val="000000"/>
                      <w:shd w:val="clear" w:color="auto" w:fill="FFFFFF"/>
                    </w:rPr>
                    <w:t xml:space="preserve"> </w:t>
                  </w:r>
                  <w:r w:rsidR="00035862" w:rsidRPr="00C80320">
                    <w:rPr>
                      <w:rFonts w:cs="Arial"/>
                      <w:color w:val="000000"/>
                      <w:shd w:val="clear" w:color="auto" w:fill="FFFFFF"/>
                    </w:rPr>
                    <w:t>injection</w:t>
                  </w:r>
                  <w:r w:rsidRPr="00C80320">
                    <w:rPr>
                      <w:rFonts w:cs="Arial"/>
                      <w:color w:val="000000"/>
                      <w:shd w:val="clear" w:color="auto" w:fill="FFFFFF"/>
                    </w:rPr>
                    <w:t xml:space="preserve"> site pain</w:t>
                  </w:r>
                  <w:r>
                    <w:rPr>
                      <w:rFonts w:cs="Arial"/>
                      <w:color w:val="000000"/>
                      <w:shd w:val="clear" w:color="auto" w:fill="FFFFFF"/>
                    </w:rPr>
                    <w:t>,</w:t>
                  </w:r>
                  <w:r w:rsidRPr="006D245B">
                    <w:rPr>
                      <w:rFonts w:cs="Arial"/>
                      <w:color w:val="000000"/>
                      <w:shd w:val="clear" w:color="auto" w:fill="FFFFFF"/>
                    </w:rPr>
                    <w:t xml:space="preserve"> </w:t>
                  </w:r>
                  <w:r>
                    <w:rPr>
                      <w:rFonts w:cs="Arial"/>
                      <w:color w:val="000000"/>
                      <w:shd w:val="clear" w:color="auto" w:fill="FFFFFF"/>
                    </w:rPr>
                    <w:t>f</w:t>
                  </w:r>
                  <w:r w:rsidRPr="00C80320">
                    <w:rPr>
                      <w:rFonts w:cs="Arial"/>
                      <w:color w:val="000000"/>
                      <w:shd w:val="clear" w:color="auto" w:fill="FFFFFF"/>
                    </w:rPr>
                    <w:t>atigue</w:t>
                  </w:r>
                  <w:r w:rsidRPr="006D245B">
                    <w:rPr>
                      <w:rFonts w:cs="Arial"/>
                      <w:color w:val="000000"/>
                      <w:shd w:val="clear" w:color="auto" w:fill="FFFFFF"/>
                    </w:rPr>
                    <w:t>, c</w:t>
                  </w:r>
                  <w:r w:rsidRPr="00C80320">
                    <w:rPr>
                      <w:rFonts w:cs="Arial"/>
                      <w:color w:val="000000"/>
                      <w:shd w:val="clear" w:color="auto" w:fill="FFFFFF"/>
                    </w:rPr>
                    <w:t>hills</w:t>
                  </w:r>
                  <w:r w:rsidRPr="006D245B">
                    <w:rPr>
                      <w:rFonts w:cs="Arial"/>
                      <w:color w:val="000000"/>
                      <w:shd w:val="clear" w:color="auto" w:fill="FFFFFF"/>
                    </w:rPr>
                    <w:t>, p</w:t>
                  </w:r>
                  <w:r w:rsidRPr="00C80320">
                    <w:rPr>
                      <w:rFonts w:cs="Arial"/>
                      <w:color w:val="000000"/>
                      <w:shd w:val="clear" w:color="auto" w:fill="FFFFFF"/>
                    </w:rPr>
                    <w:t>yrexia</w:t>
                  </w:r>
                  <w:r w:rsidRPr="006D245B">
                    <w:rPr>
                      <w:rFonts w:cs="Arial"/>
                      <w:color w:val="000000"/>
                      <w:shd w:val="clear" w:color="auto" w:fill="FFFFFF"/>
                    </w:rPr>
                    <w:t>, i</w:t>
                  </w:r>
                  <w:r w:rsidRPr="00321243">
                    <w:rPr>
                      <w:rFonts w:cs="Arial"/>
                      <w:color w:val="000000"/>
                      <w:shd w:val="clear" w:color="auto" w:fill="FFFFFF"/>
                    </w:rPr>
                    <w:t>njection site swelling</w:t>
                  </w:r>
                  <w:r>
                    <w:rPr>
                      <w:rFonts w:cs="Arial"/>
                      <w:color w:val="000000"/>
                      <w:shd w:val="clear" w:color="auto" w:fill="FFFFFF"/>
                    </w:rPr>
                    <w:t xml:space="preserve"> and erythema, m</w:t>
                  </w:r>
                  <w:r w:rsidRPr="0056662C">
                    <w:rPr>
                      <w:rFonts w:cs="Arial"/>
                      <w:color w:val="000000"/>
                      <w:shd w:val="clear" w:color="auto" w:fill="FFFFFF"/>
                    </w:rPr>
                    <w:t>yalgia</w:t>
                  </w:r>
                  <w:r>
                    <w:rPr>
                      <w:rFonts w:cs="Arial"/>
                      <w:color w:val="000000"/>
                      <w:shd w:val="clear" w:color="auto" w:fill="FFFFFF"/>
                    </w:rPr>
                    <w:t>, a</w:t>
                  </w:r>
                  <w:r w:rsidRPr="0056662C">
                    <w:rPr>
                      <w:rFonts w:cs="Arial"/>
                      <w:color w:val="000000"/>
                      <w:shd w:val="clear" w:color="auto" w:fill="FFFFFF"/>
                    </w:rPr>
                    <w:t>rthralgia</w:t>
                  </w:r>
                </w:p>
              </w:tc>
              <w:tc>
                <w:tcPr>
                  <w:tcW w:w="2835" w:type="dxa"/>
                </w:tcPr>
                <w:p w14:paraId="01254037" w14:textId="49908ED0" w:rsidR="006B7FB1" w:rsidRPr="00FB33EE" w:rsidRDefault="006B7FB1" w:rsidP="006B7FB1">
                  <w:pPr>
                    <w:spacing w:before="120" w:after="120"/>
                    <w:ind w:right="62"/>
                    <w:jc w:val="left"/>
                    <w:rPr>
                      <w:rFonts w:cs="Arial"/>
                      <w:color w:val="000000"/>
                      <w:shd w:val="clear" w:color="auto" w:fill="FFFFFF"/>
                    </w:rPr>
                  </w:pPr>
                  <w:r w:rsidRPr="006D245B">
                    <w:rPr>
                      <w:rFonts w:cs="Arial"/>
                      <w:color w:val="000000"/>
                      <w:shd w:val="clear" w:color="auto" w:fill="FFFFFF"/>
                    </w:rPr>
                    <w:t>i</w:t>
                  </w:r>
                  <w:r w:rsidRPr="00FB33EE">
                    <w:rPr>
                      <w:rFonts w:cs="Arial"/>
                      <w:color w:val="000000"/>
                      <w:shd w:val="clear" w:color="auto" w:fill="FFFFFF"/>
                    </w:rPr>
                    <w:t>njection site urticaria</w:t>
                  </w:r>
                  <w:r w:rsidRPr="006D245B">
                    <w:rPr>
                      <w:rFonts w:cs="Arial"/>
                      <w:color w:val="000000"/>
                      <w:shd w:val="clear" w:color="auto" w:fill="FFFFFF"/>
                    </w:rPr>
                    <w:t xml:space="preserve">, </w:t>
                  </w:r>
                  <w:r>
                    <w:rPr>
                      <w:rFonts w:cs="Arial"/>
                      <w:color w:val="000000"/>
                      <w:shd w:val="clear" w:color="auto" w:fill="FFFFFF"/>
                    </w:rPr>
                    <w:t xml:space="preserve">injection site </w:t>
                  </w:r>
                  <w:r w:rsidRPr="006D245B">
                    <w:rPr>
                      <w:rFonts w:cs="Arial"/>
                      <w:color w:val="000000"/>
                      <w:shd w:val="clear" w:color="auto" w:fill="FFFFFF"/>
                    </w:rPr>
                    <w:t>rash</w:t>
                  </w:r>
                  <w:r>
                    <w:rPr>
                      <w:rFonts w:cs="Arial"/>
                      <w:color w:val="000000"/>
                      <w:shd w:val="clear" w:color="auto" w:fill="FFFFFF"/>
                    </w:rPr>
                    <w:t xml:space="preserve"> (can also a be delayed reaction)</w:t>
                  </w:r>
                  <w:r w:rsidRPr="006D245B">
                    <w:rPr>
                      <w:rFonts w:cs="Arial"/>
                      <w:color w:val="000000"/>
                      <w:shd w:val="clear" w:color="auto" w:fill="FFFFFF"/>
                    </w:rPr>
                    <w:t xml:space="preserve">, </w:t>
                  </w:r>
                  <w:r w:rsidR="00E212D7">
                    <w:t>diarrhoea</w:t>
                  </w:r>
                </w:p>
                <w:p w14:paraId="0D1D35E1" w14:textId="77777777" w:rsidR="006B7FB1" w:rsidRDefault="006B7FB1" w:rsidP="006B7FB1">
                  <w:pPr>
                    <w:spacing w:before="120" w:after="120"/>
                    <w:ind w:right="62"/>
                    <w:rPr>
                      <w:rFonts w:cs="Arial"/>
                      <w:color w:val="000000"/>
                      <w:shd w:val="clear" w:color="auto" w:fill="FFFFFF"/>
                    </w:rPr>
                  </w:pPr>
                </w:p>
                <w:p w14:paraId="34A8BF8C" w14:textId="77777777" w:rsidR="006B7FB1" w:rsidRDefault="006B7FB1" w:rsidP="006B7FB1">
                  <w:pPr>
                    <w:spacing w:before="120" w:after="120"/>
                    <w:ind w:right="62"/>
                    <w:rPr>
                      <w:rFonts w:cs="Arial"/>
                      <w:color w:val="000000"/>
                      <w:shd w:val="clear" w:color="auto" w:fill="FFFFFF"/>
                    </w:rPr>
                  </w:pPr>
                </w:p>
              </w:tc>
            </w:tr>
          </w:tbl>
          <w:p w14:paraId="2A97C2F7" w14:textId="29F9FDD4" w:rsidR="00BF13CD" w:rsidRPr="000C36E9" w:rsidRDefault="00BF13CD" w:rsidP="000C36E9">
            <w:pPr>
              <w:spacing w:before="120" w:after="120"/>
              <w:rPr>
                <w:rFonts w:cs="Arial"/>
                <w:sz w:val="22"/>
                <w:szCs w:val="22"/>
                <w:vertAlign w:val="superscript"/>
              </w:rPr>
            </w:pPr>
            <w:r w:rsidRPr="000F6E7F">
              <w:rPr>
                <w:rFonts w:cs="Arial"/>
                <w:sz w:val="22"/>
                <w:szCs w:val="22"/>
              </w:rPr>
              <w:t>Very rare cases of myocarditis and pericarditis have been observed following COVID-19 vaccination. The reported</w:t>
            </w:r>
            <w:r w:rsidRPr="000C36E9">
              <w:rPr>
                <w:rFonts w:cs="Arial"/>
                <w:sz w:val="22"/>
                <w:szCs w:val="22"/>
              </w:rPr>
              <w:t xml:space="preserve"> rate is highest in individuals under 25 years and in males, usually within a few days following vaccination, after a second dose. Most cases are mild and self-limiting. The MHRA has advised the benefits from vaccination outweigh any risk in most individuals. </w:t>
            </w:r>
          </w:p>
          <w:p w14:paraId="1B1F5493" w14:textId="77777777" w:rsidR="00BF13CD" w:rsidRDefault="00BF13CD" w:rsidP="000C36E9">
            <w:pPr>
              <w:spacing w:before="120" w:after="120"/>
              <w:rPr>
                <w:rFonts w:cs="Arial"/>
                <w:sz w:val="22"/>
                <w:szCs w:val="22"/>
              </w:rPr>
            </w:pPr>
            <w:r w:rsidRPr="000C36E9">
              <w:rPr>
                <w:rFonts w:cs="Arial"/>
                <w:sz w:val="22"/>
                <w:szCs w:val="22"/>
              </w:rPr>
              <w:t xml:space="preserve">Healthcare professionals should be alert to the signs and symptoms of myocarditis and pericarditis. Individuals, parents and carers should be instructed to seek immediate medical attention if they develop symptoms indicative of myocarditis or pericarditis such as acute and persisting chest pain, shortness of breath, or palpitations following vaccination. Healthcare professionals should consult </w:t>
            </w:r>
            <w:hyperlink r:id="rId56" w:history="1">
              <w:r w:rsidRPr="000C36E9">
                <w:rPr>
                  <w:rFonts w:cs="Arial"/>
                  <w:color w:val="0000FF"/>
                  <w:sz w:val="22"/>
                  <w:szCs w:val="22"/>
                  <w:u w:val="single"/>
                </w:rPr>
                <w:t>guidance</w:t>
              </w:r>
            </w:hyperlink>
            <w:r w:rsidRPr="000C36E9">
              <w:rPr>
                <w:rFonts w:cs="Arial"/>
                <w:sz w:val="22"/>
                <w:szCs w:val="22"/>
              </w:rPr>
              <w:t xml:space="preserve"> and/or specialists to diagnose and treat this condition.</w:t>
            </w:r>
          </w:p>
          <w:p w14:paraId="12ACB933" w14:textId="77777777" w:rsidR="006B7FB1" w:rsidRPr="006B7FB1" w:rsidRDefault="006B7FB1" w:rsidP="006B7FB1">
            <w:pPr>
              <w:spacing w:before="120" w:after="120"/>
              <w:rPr>
                <w:rFonts w:cs="Arial"/>
                <w:sz w:val="22"/>
                <w:szCs w:val="22"/>
              </w:rPr>
            </w:pPr>
            <w:r w:rsidRPr="006B7FB1">
              <w:rPr>
                <w:rFonts w:cs="Arial"/>
                <w:sz w:val="22"/>
                <w:szCs w:val="22"/>
              </w:rPr>
              <w:lastRenderedPageBreak/>
              <w:t>Facial swelling in vaccine recipients with a history of injection of dermatological fillers has been reported in the post-marketing phase.</w:t>
            </w:r>
          </w:p>
          <w:p w14:paraId="3F9EDD9F" w14:textId="07499373" w:rsidR="006B7FB1" w:rsidRPr="000C36E9" w:rsidRDefault="006B7FB1" w:rsidP="006B7FB1">
            <w:pPr>
              <w:spacing w:before="120" w:after="120"/>
              <w:rPr>
                <w:rFonts w:cs="Arial"/>
                <w:sz w:val="22"/>
                <w:szCs w:val="22"/>
              </w:rPr>
            </w:pPr>
            <w:r w:rsidRPr="006B7FB1">
              <w:rPr>
                <w:rFonts w:cs="Arial"/>
                <w:sz w:val="22"/>
                <w:szCs w:val="22"/>
              </w:rPr>
              <w:t>Some of the adverse effects (see SPCs) and syncope may temporarily affect the ability to drive or use machines. It is advised not to drive or use machinery until the prevailing symptoms have cleared</w:t>
            </w:r>
          </w:p>
          <w:p w14:paraId="1BFC52E3" w14:textId="77777777" w:rsidR="00BF13CD" w:rsidRPr="000C36E9" w:rsidRDefault="00BF13CD" w:rsidP="000C36E9">
            <w:pPr>
              <w:spacing w:before="120" w:after="120"/>
              <w:rPr>
                <w:rFonts w:cs="Arial"/>
                <w:sz w:val="22"/>
                <w:szCs w:val="22"/>
              </w:rPr>
            </w:pPr>
            <w:r w:rsidRPr="000C36E9">
              <w:rPr>
                <w:rFonts w:cs="Arial"/>
                <w:sz w:val="22"/>
                <w:szCs w:val="22"/>
              </w:rPr>
              <w:t xml:space="preserve">Heavy menstrual bleeding has been reported after vaccination with mRNA vaccines. In most cases, this is self-limiting. </w:t>
            </w:r>
          </w:p>
          <w:p w14:paraId="3A048CE1" w14:textId="77777777" w:rsidR="00BF13CD" w:rsidRPr="000C36E9" w:rsidRDefault="00BF13CD" w:rsidP="000C36E9">
            <w:pPr>
              <w:spacing w:before="120" w:after="120"/>
              <w:ind w:right="62"/>
              <w:rPr>
                <w:rFonts w:cs="Arial"/>
                <w:sz w:val="22"/>
                <w:szCs w:val="22"/>
                <w:lang w:val="en"/>
              </w:rPr>
            </w:pPr>
            <w:r w:rsidRPr="000C36E9">
              <w:rPr>
                <w:rFonts w:cs="Arial"/>
                <w:sz w:val="22"/>
                <w:szCs w:val="22"/>
                <w:lang w:val="en"/>
              </w:rPr>
              <w:t xml:space="preserve">Individuals, parents and carers should be provided with the advice within the leaflet </w:t>
            </w:r>
            <w:hyperlink r:id="rId57" w:history="1">
              <w:r w:rsidRPr="000C36E9">
                <w:rPr>
                  <w:rFonts w:cs="Arial"/>
                  <w:color w:val="0000FF"/>
                  <w:sz w:val="22"/>
                  <w:szCs w:val="22"/>
                  <w:u w:val="single"/>
                </w:rPr>
                <w:t>what to expect after your child's COVID-19 vaccination</w:t>
              </w:r>
            </w:hyperlink>
            <w:r w:rsidRPr="000C36E9">
              <w:rPr>
                <w:rFonts w:cs="Arial"/>
                <w:color w:val="0000FF"/>
                <w:sz w:val="22"/>
                <w:szCs w:val="22"/>
              </w:rPr>
              <w:t xml:space="preserve"> </w:t>
            </w:r>
            <w:r w:rsidRPr="000C36E9">
              <w:rPr>
                <w:rFonts w:cs="Arial"/>
                <w:color w:val="000000" w:themeColor="text1"/>
                <w:sz w:val="22"/>
                <w:szCs w:val="22"/>
              </w:rPr>
              <w:t xml:space="preserve">or </w:t>
            </w:r>
            <w:hyperlink r:id="rId58">
              <w:r w:rsidRPr="000C36E9">
                <w:rPr>
                  <w:rFonts w:cs="Arial"/>
                  <w:color w:val="0000FF"/>
                  <w:sz w:val="22"/>
                  <w:szCs w:val="22"/>
                  <w:u w:val="single" w:color="0000FF"/>
                </w:rPr>
                <w:t>what to expect after your COVID-19 vaccination</w:t>
              </w:r>
            </w:hyperlink>
            <w:r w:rsidRPr="000C36E9">
              <w:rPr>
                <w:rFonts w:cs="Arial"/>
                <w:sz w:val="22"/>
                <w:szCs w:val="22"/>
                <w:lang w:val="en"/>
              </w:rPr>
              <w:t xml:space="preserve"> as applicable, which covers the reporting of adverse reactions and their management, such as with analgesics.</w:t>
            </w:r>
            <w:r w:rsidRPr="000C36E9">
              <w:rPr>
                <w:rFonts w:cs="Arial"/>
                <w:color w:val="0000FF"/>
                <w:sz w:val="22"/>
                <w:szCs w:val="22"/>
                <w:u w:val="single"/>
              </w:rPr>
              <w:t xml:space="preserve"> </w:t>
            </w:r>
          </w:p>
          <w:p w14:paraId="5B9D7957" w14:textId="77777777" w:rsidR="00BF13CD" w:rsidRPr="00E03986" w:rsidRDefault="00BF13CD" w:rsidP="000C36E9">
            <w:pPr>
              <w:overflowPunct/>
              <w:spacing w:before="120" w:after="120"/>
              <w:textAlignment w:val="auto"/>
              <w:rPr>
                <w:rFonts w:eastAsiaTheme="minorHAnsi" w:cs="Arial"/>
                <w:sz w:val="22"/>
                <w:szCs w:val="22"/>
                <w:lang w:eastAsia="en-US"/>
              </w:rPr>
            </w:pPr>
            <w:r w:rsidRPr="000C36E9">
              <w:rPr>
                <w:rFonts w:cs="Arial"/>
                <w:sz w:val="22"/>
                <w:szCs w:val="22"/>
              </w:rPr>
              <w:t xml:space="preserve">A detailed list of adverse reactions across all age groups is available in the product’s </w:t>
            </w:r>
            <w:hyperlink r:id="rId59" w:history="1">
              <w:r w:rsidRPr="000C36E9">
                <w:rPr>
                  <w:rFonts w:cs="Arial"/>
                  <w:iCs/>
                  <w:color w:val="0000FF"/>
                  <w:sz w:val="22"/>
                  <w:szCs w:val="22"/>
                  <w:u w:val="single"/>
                </w:rPr>
                <w:t>SPC</w:t>
              </w:r>
            </w:hyperlink>
            <w:r w:rsidRPr="000C36E9">
              <w:rPr>
                <w:rFonts w:cs="Arial"/>
                <w:sz w:val="22"/>
                <w:szCs w:val="22"/>
              </w:rPr>
              <w:t>.</w:t>
            </w:r>
          </w:p>
        </w:tc>
      </w:tr>
      <w:tr w:rsidR="00BF13CD" w:rsidRPr="004E2774" w14:paraId="7947E378" w14:textId="77777777" w:rsidTr="000C36E9">
        <w:tc>
          <w:tcPr>
            <w:tcW w:w="2127" w:type="dxa"/>
            <w:tcBorders>
              <w:bottom w:val="single" w:sz="4" w:space="0" w:color="auto"/>
            </w:tcBorders>
          </w:tcPr>
          <w:p w14:paraId="44F0CAE9" w14:textId="77777777" w:rsidR="00BF13CD" w:rsidRDefault="00BF13CD" w:rsidP="000C36E9">
            <w:pPr>
              <w:spacing w:before="120" w:after="120"/>
              <w:rPr>
                <w:rFonts w:cs="Arial"/>
                <w:b/>
                <w:sz w:val="22"/>
                <w:szCs w:val="22"/>
              </w:rPr>
            </w:pPr>
            <w:r w:rsidRPr="007E324D">
              <w:rPr>
                <w:rFonts w:cs="Arial"/>
                <w:b/>
                <w:sz w:val="22"/>
                <w:szCs w:val="22"/>
              </w:rPr>
              <w:lastRenderedPageBreak/>
              <w:t>Reporting procedure of adverse reactions</w:t>
            </w:r>
          </w:p>
          <w:p w14:paraId="64A52F53" w14:textId="77777777" w:rsidR="00BF13CD" w:rsidRPr="00A956FD" w:rsidRDefault="00BF13CD" w:rsidP="000C36E9">
            <w:pPr>
              <w:spacing w:before="120" w:after="120"/>
              <w:rPr>
                <w:rFonts w:cs="Arial"/>
                <w:b/>
                <w:color w:val="FF0000"/>
                <w:sz w:val="22"/>
                <w:szCs w:val="22"/>
              </w:rPr>
            </w:pPr>
            <w:r w:rsidRPr="002237F3">
              <w:rPr>
                <w:rFonts w:cs="Arial"/>
                <w:b/>
                <w:sz w:val="22"/>
                <w:szCs w:val="22"/>
              </w:rPr>
              <w:t>(</w:t>
            </w:r>
            <w:r w:rsidRPr="004646C8">
              <w:rPr>
                <w:rFonts w:cs="Arial"/>
                <w:b/>
                <w:sz w:val="22"/>
                <w:szCs w:val="22"/>
              </w:rPr>
              <w:t>Step 1</w:t>
            </w:r>
            <w:r w:rsidRPr="002237F3">
              <w:rPr>
                <w:rFonts w:cs="Arial"/>
                <w:b/>
                <w:sz w:val="22"/>
                <w:szCs w:val="22"/>
              </w:rPr>
              <w:t>)</w:t>
            </w:r>
            <w:r>
              <w:rPr>
                <w:rFonts w:cs="Arial"/>
                <w:b/>
                <w:sz w:val="22"/>
                <w:szCs w:val="22"/>
              </w:rPr>
              <w:t xml:space="preserve"> </w:t>
            </w:r>
          </w:p>
        </w:tc>
        <w:tc>
          <w:tcPr>
            <w:tcW w:w="8505" w:type="dxa"/>
            <w:tcBorders>
              <w:bottom w:val="single" w:sz="4" w:space="0" w:color="auto"/>
            </w:tcBorders>
          </w:tcPr>
          <w:p w14:paraId="30156576" w14:textId="77777777" w:rsidR="00BF13CD" w:rsidRPr="000C36E9" w:rsidRDefault="00BF13CD" w:rsidP="000C36E9">
            <w:pPr>
              <w:widowControl w:val="0"/>
              <w:spacing w:before="120" w:after="120"/>
              <w:rPr>
                <w:rFonts w:eastAsia="Calibri" w:cs="Arial"/>
                <w:sz w:val="22"/>
                <w:szCs w:val="22"/>
                <w:lang w:val="en-US"/>
              </w:rPr>
            </w:pPr>
            <w:r w:rsidRPr="000C36E9">
              <w:rPr>
                <w:rFonts w:eastAsia="Arial" w:cs="Arial"/>
                <w:sz w:val="22"/>
                <w:szCs w:val="22"/>
                <w:lang w:val="en-US"/>
              </w:rPr>
              <w:t>The MHRA has a specific interest in the reporting of all adverse drug reactions for new COVID-19 vaccines. Healthcare</w:t>
            </w:r>
            <w:r w:rsidRPr="000C36E9">
              <w:rPr>
                <w:rFonts w:eastAsia="Arial" w:cs="Arial"/>
                <w:spacing w:val="26"/>
                <w:sz w:val="22"/>
                <w:szCs w:val="22"/>
                <w:lang w:val="en-US"/>
              </w:rPr>
              <w:t xml:space="preserve"> </w:t>
            </w:r>
            <w:r w:rsidRPr="000C36E9">
              <w:rPr>
                <w:rFonts w:eastAsia="Arial" w:cs="Arial"/>
                <w:sz w:val="22"/>
                <w:szCs w:val="22"/>
                <w:lang w:val="en-US"/>
              </w:rPr>
              <w:t>professionals</w:t>
            </w:r>
            <w:r w:rsidRPr="000C36E9">
              <w:rPr>
                <w:rFonts w:eastAsia="Arial" w:cs="Arial"/>
                <w:spacing w:val="24"/>
                <w:sz w:val="22"/>
                <w:szCs w:val="22"/>
                <w:lang w:val="en-US"/>
              </w:rPr>
              <w:t xml:space="preserve"> </w:t>
            </w:r>
            <w:r w:rsidRPr="000C36E9">
              <w:rPr>
                <w:rFonts w:eastAsia="Arial" w:cs="Arial"/>
                <w:sz w:val="22"/>
                <w:szCs w:val="22"/>
                <w:lang w:val="en-US"/>
              </w:rPr>
              <w:t>and</w:t>
            </w:r>
            <w:r w:rsidRPr="000C36E9">
              <w:rPr>
                <w:rFonts w:eastAsia="Arial" w:cs="Arial"/>
                <w:spacing w:val="14"/>
                <w:sz w:val="22"/>
                <w:szCs w:val="22"/>
                <w:lang w:val="en-US"/>
              </w:rPr>
              <w:t xml:space="preserve"> </w:t>
            </w:r>
            <w:r w:rsidRPr="000C36E9">
              <w:rPr>
                <w:rFonts w:eastAsia="Arial" w:cs="Arial"/>
                <w:sz w:val="22"/>
                <w:szCs w:val="22"/>
                <w:lang w:val="en-US"/>
              </w:rPr>
              <w:t>individuals, parents and carers should</w:t>
            </w:r>
            <w:r w:rsidRPr="000C36E9">
              <w:rPr>
                <w:rFonts w:eastAsia="Arial" w:cs="Arial"/>
                <w:spacing w:val="21"/>
                <w:sz w:val="22"/>
                <w:szCs w:val="22"/>
                <w:lang w:val="en-US"/>
              </w:rPr>
              <w:t xml:space="preserve"> </w:t>
            </w:r>
            <w:r w:rsidRPr="000C36E9">
              <w:rPr>
                <w:rFonts w:eastAsia="Arial" w:cs="Arial"/>
                <w:sz w:val="22"/>
                <w:szCs w:val="22"/>
                <w:lang w:val="en-US"/>
              </w:rPr>
              <w:t>report</w:t>
            </w:r>
            <w:r w:rsidRPr="000C36E9">
              <w:rPr>
                <w:rFonts w:eastAsia="Arial" w:cs="Arial"/>
                <w:spacing w:val="13"/>
                <w:sz w:val="22"/>
                <w:szCs w:val="22"/>
                <w:lang w:val="en-US"/>
              </w:rPr>
              <w:t xml:space="preserve"> </w:t>
            </w:r>
            <w:r w:rsidRPr="000C36E9">
              <w:rPr>
                <w:rFonts w:eastAsia="Arial" w:cs="Arial"/>
                <w:sz w:val="22"/>
                <w:szCs w:val="22"/>
                <w:lang w:val="en-US"/>
              </w:rPr>
              <w:t>suspected</w:t>
            </w:r>
            <w:r w:rsidRPr="000C36E9">
              <w:rPr>
                <w:rFonts w:eastAsia="Arial" w:cs="Arial"/>
                <w:spacing w:val="18"/>
                <w:sz w:val="22"/>
                <w:szCs w:val="22"/>
                <w:lang w:val="en-US"/>
              </w:rPr>
              <w:t xml:space="preserve"> </w:t>
            </w:r>
            <w:r w:rsidRPr="000C36E9">
              <w:rPr>
                <w:rFonts w:eastAsia="Arial" w:cs="Arial"/>
                <w:sz w:val="22"/>
                <w:szCs w:val="22"/>
                <w:lang w:val="en-US"/>
              </w:rPr>
              <w:t>adverse</w:t>
            </w:r>
            <w:r w:rsidRPr="000C36E9">
              <w:rPr>
                <w:rFonts w:eastAsia="Arial" w:cs="Arial"/>
                <w:spacing w:val="29"/>
                <w:sz w:val="22"/>
                <w:szCs w:val="22"/>
                <w:lang w:val="en-US"/>
              </w:rPr>
              <w:t xml:space="preserve"> </w:t>
            </w:r>
            <w:r w:rsidRPr="000C36E9">
              <w:rPr>
                <w:rFonts w:eastAsia="Arial" w:cs="Arial"/>
                <w:sz w:val="22"/>
                <w:szCs w:val="22"/>
                <w:lang w:val="en-US"/>
              </w:rPr>
              <w:t>reactions</w:t>
            </w:r>
            <w:r w:rsidRPr="000C36E9">
              <w:rPr>
                <w:rFonts w:eastAsia="Arial" w:cs="Arial"/>
                <w:spacing w:val="10"/>
                <w:sz w:val="22"/>
                <w:szCs w:val="22"/>
                <w:lang w:val="en-US"/>
              </w:rPr>
              <w:t xml:space="preserve"> </w:t>
            </w:r>
            <w:r w:rsidRPr="000C36E9">
              <w:rPr>
                <w:rFonts w:eastAsia="Arial" w:cs="Arial"/>
                <w:sz w:val="22"/>
                <w:szCs w:val="22"/>
                <w:lang w:val="en-US"/>
              </w:rPr>
              <w:t>to</w:t>
            </w:r>
            <w:r w:rsidRPr="000C36E9">
              <w:rPr>
                <w:rFonts w:eastAsia="Arial" w:cs="Arial"/>
                <w:spacing w:val="14"/>
                <w:sz w:val="22"/>
                <w:szCs w:val="22"/>
                <w:lang w:val="en-US"/>
              </w:rPr>
              <w:t xml:space="preserve"> </w:t>
            </w:r>
            <w:r w:rsidRPr="000C36E9">
              <w:rPr>
                <w:rFonts w:eastAsia="Arial" w:cs="Arial"/>
                <w:sz w:val="22"/>
                <w:szCs w:val="22"/>
                <w:lang w:val="en-US"/>
              </w:rPr>
              <w:t>the</w:t>
            </w:r>
            <w:r w:rsidRPr="000C36E9">
              <w:rPr>
                <w:rFonts w:eastAsia="Arial" w:cs="Arial"/>
                <w:w w:val="98"/>
                <w:sz w:val="22"/>
                <w:szCs w:val="22"/>
                <w:lang w:val="en-US"/>
              </w:rPr>
              <w:t xml:space="preserve"> </w:t>
            </w:r>
            <w:r w:rsidRPr="000C36E9">
              <w:rPr>
                <w:rFonts w:eastAsia="Arial" w:cs="Arial"/>
                <w:sz w:val="22"/>
                <w:szCs w:val="22"/>
                <w:lang w:val="en-US"/>
              </w:rPr>
              <w:t>MHRA</w:t>
            </w:r>
            <w:r w:rsidRPr="000C36E9">
              <w:rPr>
                <w:rFonts w:eastAsia="Arial" w:cs="Arial"/>
                <w:w w:val="101"/>
                <w:sz w:val="22"/>
                <w:szCs w:val="22"/>
                <w:lang w:val="en-US"/>
              </w:rPr>
              <w:t xml:space="preserve"> </w:t>
            </w:r>
            <w:r w:rsidRPr="000C36E9">
              <w:rPr>
                <w:rFonts w:eastAsia="Arial" w:cs="Arial"/>
                <w:sz w:val="22"/>
                <w:szCs w:val="22"/>
                <w:lang w:val="en-US"/>
              </w:rPr>
              <w:t>using</w:t>
            </w:r>
            <w:r w:rsidRPr="000C36E9">
              <w:rPr>
                <w:rFonts w:eastAsia="Arial" w:cs="Arial"/>
                <w:spacing w:val="9"/>
                <w:sz w:val="22"/>
                <w:szCs w:val="22"/>
                <w:lang w:val="en-US"/>
              </w:rPr>
              <w:t xml:space="preserve"> </w:t>
            </w:r>
            <w:r w:rsidRPr="000C36E9">
              <w:rPr>
                <w:rFonts w:eastAsia="Arial" w:cs="Arial"/>
                <w:sz w:val="22"/>
                <w:szCs w:val="22"/>
                <w:lang w:val="en-US"/>
              </w:rPr>
              <w:t xml:space="preserve">the </w:t>
            </w:r>
            <w:hyperlink r:id="rId60" w:history="1">
              <w:r w:rsidRPr="000C36E9">
                <w:rPr>
                  <w:rFonts w:eastAsia="Arial" w:cs="Arial"/>
                  <w:color w:val="0000FF"/>
                  <w:sz w:val="22"/>
                  <w:szCs w:val="22"/>
                  <w:u w:val="single"/>
                  <w:lang w:val="en-US"/>
                </w:rPr>
                <w:t>Yellow Card reporting scheme</w:t>
              </w:r>
            </w:hyperlink>
            <w:r w:rsidRPr="000C36E9">
              <w:rPr>
                <w:rFonts w:eastAsia="Calibri" w:cs="Arial"/>
                <w:sz w:val="22"/>
                <w:szCs w:val="22"/>
                <w:lang w:val="en-US"/>
              </w:rPr>
              <w:t xml:space="preserve"> </w:t>
            </w:r>
            <w:r w:rsidRPr="000C36E9">
              <w:rPr>
                <w:rFonts w:eastAsia="Arial" w:cs="Arial"/>
                <w:sz w:val="22"/>
                <w:szCs w:val="22"/>
                <w:lang w:val="en-US"/>
              </w:rPr>
              <w:t>or search for MHRA Yellow Card in the Google Play or Apple App Store.</w:t>
            </w:r>
          </w:p>
          <w:p w14:paraId="3FE21F55" w14:textId="77777777" w:rsidR="00BF13CD" w:rsidRPr="000C36E9" w:rsidRDefault="00BF13CD" w:rsidP="000C36E9">
            <w:pPr>
              <w:widowControl w:val="0"/>
              <w:spacing w:before="120" w:after="120"/>
              <w:rPr>
                <w:rFonts w:eastAsia="Arial" w:cs="Arial"/>
                <w:sz w:val="22"/>
                <w:szCs w:val="22"/>
                <w:lang w:val="en-US"/>
              </w:rPr>
            </w:pPr>
            <w:r w:rsidRPr="000C36E9">
              <w:rPr>
                <w:rFonts w:eastAsia="Calibri" w:cs="Arial"/>
                <w:sz w:val="22"/>
                <w:szCs w:val="22"/>
                <w:lang w:val="en-US"/>
              </w:rPr>
              <w:t xml:space="preserve">Any adverse reaction to a vaccine should also be </w:t>
            </w:r>
            <w:r w:rsidRPr="000C36E9">
              <w:rPr>
                <w:rFonts w:eastAsia="Arial" w:cs="Arial"/>
                <w:sz w:val="22"/>
                <w:szCs w:val="22"/>
                <w:lang w:val="en-US"/>
              </w:rPr>
              <w:t>documented in the individual’s record and the individual’s GP should be informed.</w:t>
            </w:r>
          </w:p>
          <w:p w14:paraId="60D8D3F2" w14:textId="3203A723" w:rsidR="00BF13CD" w:rsidRPr="004E2774" w:rsidRDefault="00BF13CD" w:rsidP="000C36E9">
            <w:pPr>
              <w:pStyle w:val="TableParagraph"/>
              <w:spacing w:before="120" w:after="120"/>
              <w:rPr>
                <w:rFonts w:ascii="Arial" w:eastAsia="Arial" w:hAnsi="Arial" w:cs="Arial"/>
              </w:rPr>
            </w:pPr>
            <w:hyperlink r:id="rId61" w:history="1">
              <w:r w:rsidRPr="00B408AB">
                <w:rPr>
                  <w:rFonts w:ascii="Arial" w:eastAsia="Arial" w:hAnsi="Arial" w:cs="Arial"/>
                  <w:color w:val="0000FF"/>
                  <w:u w:val="single"/>
                </w:rPr>
                <w:t>Chapter 8</w:t>
              </w:r>
            </w:hyperlink>
            <w:r w:rsidRPr="00B408AB">
              <w:rPr>
                <w:rFonts w:ascii="Arial" w:eastAsia="Arial" w:hAnsi="Arial" w:cs="Arial"/>
              </w:rPr>
              <w:t xml:space="preserve"> and </w:t>
            </w:r>
            <w:hyperlink r:id="rId62" w:history="1">
              <w:r w:rsidRPr="00B408AB">
                <w:rPr>
                  <w:rFonts w:ascii="Arial" w:hAnsi="Arial" w:cs="Arial"/>
                  <w:color w:val="0000FF"/>
                  <w:u w:val="single"/>
                </w:rPr>
                <w:t>the COVID-19 chapter of the Green Book</w:t>
              </w:r>
            </w:hyperlink>
            <w:r w:rsidRPr="00B408AB">
              <w:rPr>
                <w:rFonts w:ascii="Arial" w:eastAsia="Arial" w:hAnsi="Arial" w:cs="Arial"/>
              </w:rPr>
              <w:t xml:space="preserve"> provide further details regarding the clinical features of reactions to be reported as anaphylaxis. Allergic reactions that do not include the clinical features of anaphylaxis should be reported as an allergic </w:t>
            </w:r>
            <w:r w:rsidR="007B5A01" w:rsidRPr="00B408AB">
              <w:rPr>
                <w:rFonts w:ascii="Arial" w:eastAsia="Arial" w:hAnsi="Arial" w:cs="Arial"/>
              </w:rPr>
              <w:t>reaction.</w:t>
            </w:r>
            <w:r w:rsidRPr="00435751">
              <w:rPr>
                <w:rFonts w:ascii="Arial" w:eastAsia="Arial" w:hAnsi="Arial" w:cs="Arial"/>
              </w:rPr>
              <w:t xml:space="preserve"> </w:t>
            </w:r>
          </w:p>
        </w:tc>
      </w:tr>
      <w:tr w:rsidR="00BF13CD" w:rsidRPr="008C13FC" w14:paraId="6F657D23" w14:textId="77777777" w:rsidTr="000C36E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127" w:type="dxa"/>
            <w:tcBorders>
              <w:top w:val="single" w:sz="4" w:space="0" w:color="auto"/>
              <w:left w:val="single" w:sz="6" w:space="0" w:color="auto"/>
              <w:bottom w:val="single" w:sz="6" w:space="0" w:color="auto"/>
              <w:right w:val="single" w:sz="6" w:space="0" w:color="auto"/>
            </w:tcBorders>
          </w:tcPr>
          <w:p w14:paraId="21A0026D" w14:textId="77777777" w:rsidR="00BF13CD" w:rsidRDefault="00BF13CD" w:rsidP="000C36E9">
            <w:pPr>
              <w:pStyle w:val="Header"/>
              <w:tabs>
                <w:tab w:val="clear" w:pos="4153"/>
                <w:tab w:val="clear" w:pos="8306"/>
              </w:tabs>
              <w:spacing w:before="120" w:after="120"/>
              <w:rPr>
                <w:rFonts w:ascii="Arial" w:hAnsi="Arial" w:cs="Arial"/>
                <w:b/>
                <w:sz w:val="22"/>
                <w:szCs w:val="22"/>
              </w:rPr>
            </w:pPr>
            <w:bookmarkStart w:id="19" w:name="advice_fu"/>
            <w:r>
              <w:rPr>
                <w:rFonts w:ascii="Arial" w:hAnsi="Arial" w:cs="Arial"/>
                <w:b/>
                <w:sz w:val="22"/>
                <w:szCs w:val="22"/>
              </w:rPr>
              <w:t xml:space="preserve">Advice and </w:t>
            </w:r>
            <w:r w:rsidRPr="00135875">
              <w:rPr>
                <w:rFonts w:ascii="Arial" w:hAnsi="Arial" w:cs="Arial"/>
                <w:b/>
                <w:sz w:val="22"/>
                <w:szCs w:val="22"/>
              </w:rPr>
              <w:t>follow up treatment</w:t>
            </w:r>
          </w:p>
          <w:bookmarkEnd w:id="19"/>
          <w:p w14:paraId="1289C181" w14:textId="77777777" w:rsidR="00BF13CD" w:rsidRDefault="00BF13CD" w:rsidP="000C36E9">
            <w:pPr>
              <w:pStyle w:val="Header"/>
              <w:tabs>
                <w:tab w:val="clear" w:pos="4153"/>
                <w:tab w:val="clear" w:pos="8306"/>
              </w:tabs>
              <w:spacing w:before="120" w:after="120"/>
              <w:contextualSpacing/>
              <w:rPr>
                <w:rFonts w:ascii="Arial" w:hAnsi="Arial" w:cs="Arial"/>
                <w:sz w:val="22"/>
                <w:szCs w:val="22"/>
              </w:rPr>
            </w:pPr>
          </w:p>
          <w:p w14:paraId="49D1244A" w14:textId="77777777" w:rsidR="00BF13CD" w:rsidRPr="000C36E9" w:rsidRDefault="00BF13CD" w:rsidP="000C36E9">
            <w:pPr>
              <w:pStyle w:val="Header"/>
              <w:tabs>
                <w:tab w:val="clear" w:pos="4153"/>
                <w:tab w:val="clear" w:pos="8306"/>
              </w:tabs>
              <w:spacing w:before="120" w:after="120"/>
              <w:rPr>
                <w:rFonts w:ascii="Arial" w:hAnsi="Arial" w:cs="Arial"/>
                <w:b/>
                <w:bCs/>
                <w:sz w:val="22"/>
                <w:szCs w:val="22"/>
              </w:rPr>
            </w:pPr>
            <w:r w:rsidRPr="002237F3">
              <w:rPr>
                <w:rFonts w:ascii="Arial" w:hAnsi="Arial" w:cs="Arial"/>
                <w:b/>
                <w:bCs/>
                <w:sz w:val="22"/>
                <w:szCs w:val="22"/>
              </w:rPr>
              <w:t>(</w:t>
            </w:r>
            <w:r w:rsidRPr="004646C8">
              <w:rPr>
                <w:rFonts w:ascii="Arial" w:hAnsi="Arial" w:cs="Arial"/>
                <w:b/>
                <w:bCs/>
                <w:sz w:val="22"/>
                <w:szCs w:val="22"/>
              </w:rPr>
              <w:t>Step 1</w:t>
            </w:r>
            <w:r w:rsidRPr="002237F3">
              <w:rPr>
                <w:rFonts w:ascii="Arial" w:hAnsi="Arial" w:cs="Arial"/>
                <w:b/>
                <w:bCs/>
                <w:sz w:val="22"/>
                <w:szCs w:val="22"/>
              </w:rPr>
              <w:t>)</w:t>
            </w:r>
            <w:r w:rsidRPr="000C36E9">
              <w:rPr>
                <w:rFonts w:ascii="Arial" w:hAnsi="Arial" w:cs="Arial"/>
                <w:b/>
                <w:bCs/>
                <w:sz w:val="22"/>
                <w:szCs w:val="22"/>
              </w:rPr>
              <w:t xml:space="preserve"> </w:t>
            </w:r>
          </w:p>
          <w:p w14:paraId="776A0E16"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3AAB4EB7"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58F78B89"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2BB0E46E"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3C382BC0"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51F32BC8"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78E378FC"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49A559E0"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1CF6B1A4" w14:textId="77777777" w:rsidR="00ED15B8" w:rsidRDefault="00ED15B8" w:rsidP="000C36E9">
            <w:pPr>
              <w:pStyle w:val="Header"/>
              <w:tabs>
                <w:tab w:val="clear" w:pos="4153"/>
                <w:tab w:val="clear" w:pos="8306"/>
              </w:tabs>
              <w:spacing w:before="120" w:after="120"/>
              <w:rPr>
                <w:rFonts w:ascii="Arial" w:hAnsi="Arial" w:cs="Arial"/>
                <w:sz w:val="22"/>
                <w:szCs w:val="22"/>
              </w:rPr>
            </w:pPr>
          </w:p>
          <w:p w14:paraId="6D7ECEE2" w14:textId="77777777" w:rsidR="00ED15B8" w:rsidRDefault="00ED15B8" w:rsidP="000C36E9">
            <w:pPr>
              <w:pStyle w:val="Header"/>
              <w:tabs>
                <w:tab w:val="clear" w:pos="4153"/>
                <w:tab w:val="clear" w:pos="8306"/>
              </w:tabs>
              <w:spacing w:before="120" w:after="120"/>
              <w:rPr>
                <w:rFonts w:ascii="Arial" w:hAnsi="Arial" w:cs="Arial"/>
                <w:sz w:val="22"/>
                <w:szCs w:val="22"/>
              </w:rPr>
            </w:pPr>
          </w:p>
          <w:p w14:paraId="3945BFAC" w14:textId="77777777" w:rsidR="00ED15B8" w:rsidRDefault="00ED15B8" w:rsidP="000C36E9">
            <w:pPr>
              <w:pStyle w:val="Header"/>
              <w:tabs>
                <w:tab w:val="clear" w:pos="4153"/>
                <w:tab w:val="clear" w:pos="8306"/>
              </w:tabs>
              <w:spacing w:before="120" w:after="120"/>
              <w:rPr>
                <w:rFonts w:ascii="Arial" w:hAnsi="Arial" w:cs="Arial"/>
                <w:sz w:val="22"/>
                <w:szCs w:val="22"/>
              </w:rPr>
            </w:pPr>
          </w:p>
          <w:p w14:paraId="29120B10" w14:textId="77777777" w:rsidR="00ED15B8" w:rsidRDefault="00ED15B8" w:rsidP="000C36E9">
            <w:pPr>
              <w:pStyle w:val="Header"/>
              <w:tabs>
                <w:tab w:val="clear" w:pos="4153"/>
                <w:tab w:val="clear" w:pos="8306"/>
              </w:tabs>
              <w:spacing w:before="120" w:after="120"/>
              <w:rPr>
                <w:rFonts w:ascii="Arial" w:hAnsi="Arial" w:cs="Arial"/>
                <w:sz w:val="22"/>
                <w:szCs w:val="22"/>
              </w:rPr>
            </w:pPr>
          </w:p>
          <w:p w14:paraId="6775C9CE"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2CCBBF1A" w14:textId="77777777" w:rsidR="00BF13CD" w:rsidRDefault="00BF13CD" w:rsidP="000C36E9">
            <w:pPr>
              <w:pStyle w:val="Header"/>
              <w:tabs>
                <w:tab w:val="clear" w:pos="4153"/>
                <w:tab w:val="clear" w:pos="8306"/>
              </w:tabs>
              <w:spacing w:before="120" w:after="120"/>
              <w:rPr>
                <w:rFonts w:ascii="Arial" w:hAnsi="Arial" w:cs="Arial"/>
                <w:sz w:val="22"/>
                <w:szCs w:val="22"/>
              </w:rPr>
            </w:pPr>
          </w:p>
          <w:p w14:paraId="12980BD6" w14:textId="4E779504" w:rsidR="00BF13CD" w:rsidRDefault="00B32B39" w:rsidP="00B32B39">
            <w:pPr>
              <w:pStyle w:val="Header"/>
              <w:tabs>
                <w:tab w:val="clear" w:pos="4153"/>
                <w:tab w:val="clear" w:pos="8306"/>
              </w:tabs>
              <w:spacing w:before="120" w:after="120"/>
              <w:rPr>
                <w:rFonts w:ascii="Arial" w:hAnsi="Arial" w:cs="Arial"/>
                <w:sz w:val="22"/>
                <w:szCs w:val="22"/>
              </w:rPr>
            </w:pPr>
            <w:r>
              <w:rPr>
                <w:rFonts w:ascii="Arial" w:hAnsi="Arial" w:cs="Arial"/>
                <w:sz w:val="22"/>
                <w:szCs w:val="22"/>
              </w:rPr>
              <w:t>C</w:t>
            </w:r>
            <w:r w:rsidR="00BF13CD">
              <w:rPr>
                <w:rFonts w:ascii="Arial" w:hAnsi="Arial" w:cs="Arial"/>
                <w:sz w:val="22"/>
                <w:szCs w:val="22"/>
              </w:rPr>
              <w:t xml:space="preserve">ontinued over page </w:t>
            </w:r>
          </w:p>
          <w:p w14:paraId="6E0ABFF2" w14:textId="77777777" w:rsidR="00BF13CD" w:rsidRDefault="00BF13CD" w:rsidP="000C36E9">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lastRenderedPageBreak/>
              <w:t xml:space="preserve">Advice and </w:t>
            </w:r>
            <w:r w:rsidRPr="00135875">
              <w:rPr>
                <w:rFonts w:ascii="Arial" w:hAnsi="Arial" w:cs="Arial"/>
                <w:b/>
                <w:sz w:val="22"/>
                <w:szCs w:val="22"/>
              </w:rPr>
              <w:t>follow up treatment</w:t>
            </w:r>
          </w:p>
          <w:p w14:paraId="2D729CE4" w14:textId="77777777" w:rsidR="00BF13CD" w:rsidRDefault="00BF13CD" w:rsidP="000C36E9">
            <w:pPr>
              <w:pStyle w:val="Header"/>
              <w:tabs>
                <w:tab w:val="clear" w:pos="4153"/>
                <w:tab w:val="clear" w:pos="8306"/>
              </w:tabs>
              <w:spacing w:before="120" w:after="120"/>
              <w:contextualSpacing/>
              <w:rPr>
                <w:rFonts w:ascii="Arial" w:hAnsi="Arial" w:cs="Arial"/>
                <w:sz w:val="22"/>
                <w:szCs w:val="22"/>
              </w:rPr>
            </w:pPr>
          </w:p>
          <w:p w14:paraId="20F99D56" w14:textId="77777777" w:rsidR="00BF13CD" w:rsidRPr="00080F3C" w:rsidRDefault="00BF13CD" w:rsidP="000C36E9">
            <w:pPr>
              <w:pStyle w:val="Header"/>
              <w:tabs>
                <w:tab w:val="clear" w:pos="4153"/>
                <w:tab w:val="clear" w:pos="8306"/>
              </w:tabs>
              <w:spacing w:before="120" w:after="120"/>
              <w:rPr>
                <w:rFonts w:ascii="Arial" w:hAnsi="Arial" w:cs="Arial"/>
                <w:b/>
                <w:bCs/>
                <w:sz w:val="22"/>
                <w:szCs w:val="22"/>
              </w:rPr>
            </w:pPr>
            <w:r w:rsidRPr="002237F3">
              <w:rPr>
                <w:rFonts w:ascii="Arial" w:hAnsi="Arial" w:cs="Arial"/>
                <w:b/>
                <w:bCs/>
                <w:sz w:val="22"/>
                <w:szCs w:val="22"/>
              </w:rPr>
              <w:t>(</w:t>
            </w:r>
            <w:r w:rsidRPr="004646C8">
              <w:rPr>
                <w:rFonts w:ascii="Arial" w:hAnsi="Arial" w:cs="Arial"/>
                <w:b/>
                <w:bCs/>
                <w:sz w:val="22"/>
                <w:szCs w:val="22"/>
              </w:rPr>
              <w:t>Step 1</w:t>
            </w:r>
            <w:r w:rsidRPr="002237F3">
              <w:rPr>
                <w:rFonts w:ascii="Arial" w:hAnsi="Arial" w:cs="Arial"/>
                <w:b/>
                <w:bCs/>
                <w:sz w:val="22"/>
                <w:szCs w:val="22"/>
              </w:rPr>
              <w:t>)</w:t>
            </w:r>
            <w:r w:rsidRPr="00080F3C">
              <w:rPr>
                <w:rFonts w:ascii="Arial" w:hAnsi="Arial" w:cs="Arial"/>
                <w:b/>
                <w:bCs/>
                <w:sz w:val="22"/>
                <w:szCs w:val="22"/>
              </w:rPr>
              <w:t xml:space="preserve"> </w:t>
            </w:r>
          </w:p>
          <w:p w14:paraId="2315C329" w14:textId="77777777" w:rsidR="00BF13CD" w:rsidRPr="0033142F" w:rsidRDefault="00BF13CD" w:rsidP="000C36E9">
            <w:pPr>
              <w:pStyle w:val="Header"/>
              <w:tabs>
                <w:tab w:val="clear" w:pos="4153"/>
                <w:tab w:val="clear" w:pos="8306"/>
              </w:tabs>
              <w:spacing w:before="120" w:after="120"/>
              <w:rPr>
                <w:rFonts w:ascii="Arial" w:hAnsi="Arial" w:cs="Arial"/>
                <w:sz w:val="22"/>
                <w:szCs w:val="22"/>
              </w:rPr>
            </w:pPr>
            <w:r>
              <w:rPr>
                <w:rFonts w:ascii="Arial" w:hAnsi="Arial" w:cs="Arial"/>
                <w:sz w:val="22"/>
                <w:szCs w:val="22"/>
              </w:rPr>
              <w:t xml:space="preserve">(continued) </w:t>
            </w:r>
          </w:p>
        </w:tc>
        <w:tc>
          <w:tcPr>
            <w:tcW w:w="8505" w:type="dxa"/>
            <w:tcBorders>
              <w:top w:val="single" w:sz="4" w:space="0" w:color="auto"/>
              <w:left w:val="single" w:sz="6" w:space="0" w:color="auto"/>
              <w:bottom w:val="single" w:sz="6" w:space="0" w:color="auto"/>
              <w:right w:val="single" w:sz="6" w:space="0" w:color="auto"/>
            </w:tcBorders>
          </w:tcPr>
          <w:p w14:paraId="14ECCA59" w14:textId="77777777" w:rsidR="00BF13CD" w:rsidRPr="000C36E9" w:rsidRDefault="00BF13CD" w:rsidP="000C36E9">
            <w:pPr>
              <w:widowControl w:val="0"/>
              <w:spacing w:before="120" w:after="120"/>
              <w:rPr>
                <w:rFonts w:eastAsia="Arial" w:cs="Arial"/>
                <w:sz w:val="22"/>
                <w:szCs w:val="22"/>
                <w:lang w:val="en-US"/>
              </w:rPr>
            </w:pPr>
            <w:r w:rsidRPr="000C36E9">
              <w:rPr>
                <w:rFonts w:eastAsia="Arial" w:cs="Arial"/>
                <w:sz w:val="22"/>
                <w:szCs w:val="22"/>
                <w:lang w:val="en-US"/>
              </w:rPr>
              <w:lastRenderedPageBreak/>
              <w:t>Inform the individual, parent or carer</w:t>
            </w:r>
            <w:r w:rsidRPr="000C36E9">
              <w:rPr>
                <w:rFonts w:eastAsia="Arial" w:cs="Arial"/>
                <w:spacing w:val="12"/>
                <w:sz w:val="22"/>
                <w:szCs w:val="22"/>
                <w:lang w:val="en-US"/>
              </w:rPr>
              <w:t xml:space="preserve"> </w:t>
            </w:r>
            <w:r w:rsidRPr="000C36E9">
              <w:rPr>
                <w:rFonts w:eastAsia="Arial" w:cs="Arial"/>
                <w:sz w:val="22"/>
                <w:szCs w:val="22"/>
                <w:lang w:val="en-US"/>
              </w:rPr>
              <w:t xml:space="preserve">of possible side effects and their management. </w:t>
            </w:r>
          </w:p>
          <w:p w14:paraId="5B1B72A0" w14:textId="659007E5" w:rsidR="00BF13CD" w:rsidRPr="000C36E9" w:rsidRDefault="00BF13CD" w:rsidP="000C36E9">
            <w:pPr>
              <w:widowControl w:val="0"/>
              <w:spacing w:before="120" w:after="120"/>
              <w:rPr>
                <w:rFonts w:cs="Arial"/>
                <w:color w:val="000000"/>
                <w:sz w:val="22"/>
                <w:szCs w:val="22"/>
              </w:rPr>
            </w:pPr>
            <w:r w:rsidRPr="000C36E9">
              <w:rPr>
                <w:rFonts w:cs="Arial"/>
                <w:color w:val="000000"/>
                <w:sz w:val="22"/>
                <w:szCs w:val="22"/>
              </w:rPr>
              <w:t xml:space="preserve">The </w:t>
            </w:r>
            <w:r w:rsidR="00AD61EB" w:rsidRPr="000C36E9">
              <w:rPr>
                <w:rFonts w:cs="Arial"/>
                <w:color w:val="000000"/>
                <w:sz w:val="22"/>
                <w:szCs w:val="22"/>
              </w:rPr>
              <w:t>15-minute</w:t>
            </w:r>
            <w:r w:rsidRPr="000C36E9">
              <w:rPr>
                <w:rFonts w:cs="Arial"/>
                <w:color w:val="000000"/>
                <w:sz w:val="22"/>
                <w:szCs w:val="22"/>
              </w:rPr>
              <w:t xml:space="preserve"> observation following vaccination with COVID-19 vaccines has been suspended for individuals without a history of allergy (see </w:t>
            </w:r>
            <w:hyperlink w:anchor="OffLabelUse" w:history="1">
              <w:r w:rsidRPr="000C36E9">
                <w:rPr>
                  <w:rFonts w:cs="Arial"/>
                  <w:color w:val="0000FF"/>
                  <w:sz w:val="22"/>
                  <w:szCs w:val="22"/>
                  <w:u w:val="single"/>
                </w:rPr>
                <w:t>off-label use</w:t>
              </w:r>
            </w:hyperlink>
            <w:r w:rsidRPr="000C36E9">
              <w:rPr>
                <w:rFonts w:cs="Arial"/>
                <w:color w:val="000000"/>
                <w:sz w:val="22"/>
                <w:szCs w:val="22"/>
              </w:rPr>
              <w:t xml:space="preserve"> section). </w:t>
            </w:r>
          </w:p>
          <w:p w14:paraId="47094A1A" w14:textId="77777777" w:rsidR="00BF13CD" w:rsidRPr="000C36E9" w:rsidRDefault="00BF13CD" w:rsidP="000C36E9">
            <w:pPr>
              <w:widowControl w:val="0"/>
              <w:spacing w:before="120" w:after="120"/>
              <w:rPr>
                <w:rFonts w:cs="Arial"/>
                <w:color w:val="000000"/>
                <w:sz w:val="22"/>
                <w:szCs w:val="22"/>
              </w:rPr>
            </w:pPr>
            <w:r w:rsidRPr="000C36E9">
              <w:rPr>
                <w:rFonts w:cs="Arial"/>
                <w:color w:val="000000"/>
                <w:sz w:val="22"/>
                <w:szCs w:val="22"/>
              </w:rPr>
              <w:t>Following COVID-19 vaccine administration, individuals without a history of allergy should be:</w:t>
            </w:r>
          </w:p>
          <w:p w14:paraId="4A6CA974" w14:textId="77777777" w:rsidR="00BF13CD" w:rsidRPr="000C36E9" w:rsidRDefault="00BF13CD" w:rsidP="000C36E9">
            <w:pPr>
              <w:widowControl w:val="0"/>
              <w:numPr>
                <w:ilvl w:val="0"/>
                <w:numId w:val="25"/>
              </w:numPr>
              <w:spacing w:after="120"/>
              <w:ind w:left="357" w:hanging="357"/>
              <w:rPr>
                <w:rFonts w:cs="Arial"/>
                <w:color w:val="000000"/>
                <w:sz w:val="22"/>
                <w:szCs w:val="22"/>
              </w:rPr>
            </w:pPr>
            <w:r w:rsidRPr="000C36E9">
              <w:rPr>
                <w:rFonts w:cs="Arial"/>
                <w:color w:val="000000"/>
                <w:sz w:val="22"/>
                <w:szCs w:val="22"/>
              </w:rPr>
              <w:t>observed for any immediate reactions whilst they are receiving any verbal post vaccination information and exiting the premises</w:t>
            </w:r>
          </w:p>
          <w:p w14:paraId="45AD9118" w14:textId="77777777" w:rsidR="00BF13CD" w:rsidRPr="000C36E9" w:rsidRDefault="00BF13CD" w:rsidP="000C36E9">
            <w:pPr>
              <w:widowControl w:val="0"/>
              <w:numPr>
                <w:ilvl w:val="0"/>
                <w:numId w:val="24"/>
              </w:numPr>
              <w:ind w:left="385" w:right="91" w:hanging="357"/>
              <w:rPr>
                <w:rFonts w:eastAsia="Arial" w:cs="Arial"/>
                <w:sz w:val="22"/>
                <w:szCs w:val="22"/>
                <w:lang w:val="en-US"/>
              </w:rPr>
            </w:pPr>
            <w:r w:rsidRPr="000C36E9">
              <w:rPr>
                <w:rFonts w:cs="Arial"/>
                <w:color w:val="000000"/>
                <w:sz w:val="22"/>
                <w:szCs w:val="22"/>
              </w:rPr>
              <w:t xml:space="preserve">informed about the signs and symptoms of anaphylaxis and how to access immediate healthcare advice in the event of displaying any symptoms (see the leaflet </w:t>
            </w:r>
            <w:hyperlink r:id="rId63" w:history="1">
              <w:r w:rsidRPr="000C36E9">
                <w:rPr>
                  <w:rFonts w:cs="Arial"/>
                  <w:color w:val="0000FF"/>
                  <w:sz w:val="22"/>
                  <w:szCs w:val="22"/>
                  <w:u w:val="single"/>
                </w:rPr>
                <w:t>what to expect after your child's COVID-19 vaccination</w:t>
              </w:r>
            </w:hyperlink>
            <w:r w:rsidRPr="000C36E9">
              <w:rPr>
                <w:rFonts w:cs="Arial"/>
                <w:color w:val="000000" w:themeColor="text1"/>
                <w:sz w:val="22"/>
                <w:szCs w:val="22"/>
              </w:rPr>
              <w:t>,</w:t>
            </w:r>
            <w:r w:rsidRPr="000C36E9">
              <w:rPr>
                <w:rFonts w:cs="Arial"/>
                <w:color w:val="0000FF"/>
                <w:sz w:val="22"/>
                <w:szCs w:val="22"/>
              </w:rPr>
              <w:t xml:space="preserve"> </w:t>
            </w:r>
            <w:r w:rsidRPr="000C36E9">
              <w:rPr>
                <w:rFonts w:cs="Arial"/>
                <w:color w:val="000000" w:themeColor="text1"/>
                <w:sz w:val="22"/>
                <w:szCs w:val="22"/>
              </w:rPr>
              <w:t xml:space="preserve">or </w:t>
            </w:r>
            <w:hyperlink r:id="rId64" w:history="1">
              <w:r w:rsidRPr="000C36E9">
                <w:rPr>
                  <w:rFonts w:cs="Arial"/>
                  <w:color w:val="0000FF"/>
                  <w:sz w:val="22"/>
                  <w:szCs w:val="22"/>
                  <w:u w:val="single"/>
                </w:rPr>
                <w:t>what to expect after your COVID-19 vaccination</w:t>
              </w:r>
            </w:hyperlink>
            <w:r w:rsidRPr="000C36E9">
              <w:rPr>
                <w:rFonts w:cs="Arial"/>
                <w:color w:val="000000" w:themeColor="text1"/>
                <w:sz w:val="22"/>
                <w:szCs w:val="22"/>
              </w:rPr>
              <w:t xml:space="preserve"> as applicable</w:t>
            </w:r>
            <w:r w:rsidRPr="000C36E9">
              <w:rPr>
                <w:rFonts w:cs="Arial"/>
                <w:color w:val="000000"/>
                <w:sz w:val="22"/>
                <w:szCs w:val="22"/>
              </w:rPr>
              <w:t>)</w:t>
            </w:r>
          </w:p>
          <w:p w14:paraId="2EA42A46" w14:textId="59BAEF25" w:rsidR="00BF13CD" w:rsidRPr="000C36E9" w:rsidRDefault="00BF13CD" w:rsidP="000C36E9">
            <w:pPr>
              <w:widowControl w:val="0"/>
              <w:numPr>
                <w:ilvl w:val="0"/>
                <w:numId w:val="25"/>
              </w:numPr>
              <w:spacing w:before="120" w:after="120"/>
              <w:ind w:left="357" w:hanging="357"/>
              <w:rPr>
                <w:rFonts w:cs="Arial"/>
                <w:color w:val="000000"/>
                <w:sz w:val="22"/>
                <w:szCs w:val="22"/>
              </w:rPr>
            </w:pPr>
            <w:r w:rsidRPr="000C36E9">
              <w:rPr>
                <w:rFonts w:cs="Arial"/>
                <w:sz w:val="22"/>
                <w:szCs w:val="22"/>
              </w:rPr>
              <w:t xml:space="preserve">where applicable, advised not </w:t>
            </w:r>
            <w:r w:rsidR="006B7FB1" w:rsidRPr="006B7FB1">
              <w:rPr>
                <w:rFonts w:eastAsia="Aptos" w:cs="Arial"/>
                <w:sz w:val="22"/>
                <w:szCs w:val="22"/>
                <w:lang w:eastAsia="en-US"/>
              </w:rPr>
              <w:t>to drive or use machinery until the prevailing symptoms have cleared</w:t>
            </w:r>
            <w:r w:rsidR="006B7FB1">
              <w:rPr>
                <w:rFonts w:eastAsia="Aptos" w:cs="Arial"/>
                <w:sz w:val="22"/>
                <w:szCs w:val="22"/>
                <w:lang w:eastAsia="en-US"/>
              </w:rPr>
              <w:t xml:space="preserve"> </w:t>
            </w:r>
            <w:r w:rsidR="006B7FB1" w:rsidRPr="006B7FB1">
              <w:rPr>
                <w:rFonts w:ascii="Aptos" w:eastAsia="Aptos" w:hAnsi="Aptos" w:cs="Arial"/>
                <w:kern w:val="2"/>
                <w:sz w:val="22"/>
                <w:szCs w:val="22"/>
                <w:lang w:eastAsia="en-US"/>
                <w14:ligatures w14:val="standardContextual"/>
              </w:rPr>
              <w:t>(</w:t>
            </w:r>
            <w:r w:rsidR="006B7FB1" w:rsidRPr="006B7FB1">
              <w:rPr>
                <w:rFonts w:eastAsia="Aptos" w:cs="Arial"/>
                <w:kern w:val="2"/>
                <w:sz w:val="22"/>
                <w:szCs w:val="22"/>
                <w:lang w:eastAsia="en-US"/>
                <w14:ligatures w14:val="standardContextual"/>
              </w:rPr>
              <w:t xml:space="preserve">see </w:t>
            </w:r>
            <w:hyperlink w:anchor="AdverseReactions" w:history="1">
              <w:r w:rsidR="006B7FB1" w:rsidRPr="006B7FB1">
                <w:rPr>
                  <w:rFonts w:eastAsia="Aptos" w:cs="Arial"/>
                  <w:color w:val="0000FF"/>
                  <w:kern w:val="2"/>
                  <w:sz w:val="22"/>
                  <w:szCs w:val="22"/>
                  <w:u w:val="single"/>
                  <w:lang w:eastAsia="en-US"/>
                  <w14:ligatures w14:val="standardContextual"/>
                </w:rPr>
                <w:t>Adverse reactions</w:t>
              </w:r>
            </w:hyperlink>
            <w:r w:rsidR="006B7FB1">
              <w:rPr>
                <w:rFonts w:eastAsia="Aptos" w:cs="Arial"/>
                <w:kern w:val="2"/>
                <w:sz w:val="22"/>
                <w:szCs w:val="22"/>
                <w:lang w:eastAsia="en-US"/>
                <w14:ligatures w14:val="standardContextual"/>
              </w:rPr>
              <w:t xml:space="preserve"> </w:t>
            </w:r>
            <w:r w:rsidR="006B7FB1" w:rsidRPr="006B7FB1">
              <w:rPr>
                <w:rFonts w:eastAsia="Aptos" w:cs="Arial"/>
                <w:kern w:val="2"/>
                <w:sz w:val="22"/>
                <w:szCs w:val="22"/>
                <w:lang w:eastAsia="en-US"/>
                <w14:ligatures w14:val="standardContextual"/>
              </w:rPr>
              <w:t xml:space="preserve">and </w:t>
            </w:r>
            <w:hyperlink r:id="rId65" w:anchor="gref" w:history="1">
              <w:r w:rsidR="006B7FB1" w:rsidRPr="006B7FB1">
                <w:rPr>
                  <w:rFonts w:eastAsia="Aptos" w:cs="Arial"/>
                  <w:color w:val="0000FF"/>
                  <w:kern w:val="2"/>
                  <w:sz w:val="22"/>
                  <w:szCs w:val="22"/>
                  <w:u w:val="single"/>
                  <w:lang w:eastAsia="en-US"/>
                  <w14:ligatures w14:val="standardContextual"/>
                </w:rPr>
                <w:t>SPCs</w:t>
              </w:r>
            </w:hyperlink>
            <w:r w:rsidR="006B7FB1" w:rsidRPr="006B7FB1">
              <w:rPr>
                <w:rFonts w:ascii="Aptos" w:eastAsia="Aptos" w:hAnsi="Aptos" w:cs="Arial"/>
                <w:kern w:val="2"/>
                <w:sz w:val="22"/>
                <w:szCs w:val="22"/>
                <w:lang w:eastAsia="en-US"/>
                <w14:ligatures w14:val="standardContextual"/>
              </w:rPr>
              <w:t>)</w:t>
            </w:r>
            <w:r w:rsidR="00BB4C9D">
              <w:rPr>
                <w:rFonts w:ascii="Aptos" w:eastAsia="Aptos" w:hAnsi="Aptos" w:cs="Arial"/>
                <w:kern w:val="2"/>
                <w:sz w:val="22"/>
                <w:szCs w:val="22"/>
                <w:lang w:eastAsia="en-US"/>
                <w14:ligatures w14:val="standardContextual"/>
              </w:rPr>
              <w:t>.</w:t>
            </w:r>
            <w:r w:rsidR="006B7FB1">
              <w:rPr>
                <w:rFonts w:ascii="Aptos" w:eastAsia="Aptos" w:hAnsi="Aptos" w:cs="Arial"/>
                <w:kern w:val="2"/>
                <w:sz w:val="22"/>
                <w:szCs w:val="22"/>
                <w:lang w:eastAsia="en-US"/>
                <w14:ligatures w14:val="standardContextual"/>
              </w:rPr>
              <w:t xml:space="preserve"> </w:t>
            </w:r>
          </w:p>
          <w:p w14:paraId="6AF69020" w14:textId="77777777" w:rsidR="00BF13CD" w:rsidRPr="000C36E9" w:rsidRDefault="00BF13CD" w:rsidP="000C36E9">
            <w:pPr>
              <w:widowControl w:val="0"/>
              <w:ind w:right="91"/>
              <w:rPr>
                <w:rFonts w:eastAsia="Arial" w:cs="Arial"/>
                <w:sz w:val="22"/>
                <w:szCs w:val="22"/>
                <w:lang w:val="en-US"/>
              </w:rPr>
            </w:pPr>
            <w:r w:rsidRPr="000C36E9">
              <w:rPr>
                <w:rFonts w:eastAsia="Arial" w:cs="Arial"/>
                <w:sz w:val="22"/>
                <w:szCs w:val="22"/>
                <w:lang w:val="en-US"/>
              </w:rPr>
              <w:t xml:space="preserve">In some settings, for example domiciliary vaccination, this may require a responsible adult to be present for at least 15 minutes after vaccination. </w:t>
            </w:r>
          </w:p>
          <w:p w14:paraId="10040D85" w14:textId="77777777" w:rsidR="00BF13CD" w:rsidRPr="000C36E9" w:rsidRDefault="00BF13CD" w:rsidP="000C36E9">
            <w:pPr>
              <w:widowControl w:val="0"/>
              <w:spacing w:before="120" w:after="120"/>
              <w:rPr>
                <w:rFonts w:cs="Arial"/>
                <w:color w:val="000000"/>
                <w:sz w:val="22"/>
                <w:szCs w:val="22"/>
              </w:rPr>
            </w:pPr>
            <w:r w:rsidRPr="000C36E9">
              <w:rPr>
                <w:rFonts w:cs="Arial"/>
                <w:color w:val="000000"/>
                <w:sz w:val="22"/>
                <w:szCs w:val="22"/>
              </w:rPr>
              <w:t xml:space="preserve">Individuals with a personal history of allergy should be managed in line with </w:t>
            </w:r>
            <w:hyperlink r:id="rId66" w:history="1">
              <w:r w:rsidRPr="000C36E9">
                <w:rPr>
                  <w:rFonts w:cs="Arial"/>
                  <w:color w:val="0000FF"/>
                  <w:sz w:val="22"/>
                  <w:szCs w:val="22"/>
                  <w:u w:val="single"/>
                </w:rPr>
                <w:t>the COVID-19 chapter of the Green Book</w:t>
              </w:r>
            </w:hyperlink>
            <w:r w:rsidRPr="000C36E9">
              <w:rPr>
                <w:rFonts w:cs="Arial"/>
                <w:color w:val="000000"/>
                <w:sz w:val="22"/>
                <w:szCs w:val="22"/>
              </w:rPr>
              <w:t>, Table 5. No specific management is required for individuals with a family history of allergies.</w:t>
            </w:r>
          </w:p>
          <w:p w14:paraId="06875E64" w14:textId="77777777" w:rsidR="00BF13CD" w:rsidRPr="000C36E9" w:rsidRDefault="00BF13CD" w:rsidP="000C36E9">
            <w:pPr>
              <w:widowControl w:val="0"/>
              <w:spacing w:before="120" w:after="120"/>
              <w:rPr>
                <w:rFonts w:cs="Arial"/>
                <w:sz w:val="22"/>
                <w:szCs w:val="22"/>
              </w:rPr>
            </w:pPr>
            <w:r w:rsidRPr="000C36E9">
              <w:rPr>
                <w:rFonts w:eastAsia="Arial" w:cs="Arial"/>
                <w:sz w:val="22"/>
                <w:szCs w:val="22"/>
                <w:lang w:val="en-US"/>
              </w:rPr>
              <w:t>The</w:t>
            </w:r>
            <w:r w:rsidRPr="000C36E9">
              <w:rPr>
                <w:rFonts w:eastAsia="Arial" w:cs="Arial"/>
                <w:spacing w:val="23"/>
                <w:sz w:val="22"/>
                <w:szCs w:val="22"/>
                <w:lang w:val="en-US"/>
              </w:rPr>
              <w:t xml:space="preserve"> </w:t>
            </w:r>
            <w:r w:rsidRPr="000C36E9">
              <w:rPr>
                <w:rFonts w:eastAsia="Arial" w:cs="Arial"/>
                <w:sz w:val="22"/>
                <w:szCs w:val="22"/>
                <w:lang w:val="en-US"/>
              </w:rPr>
              <w:t>individual, parent or carer</w:t>
            </w:r>
            <w:r w:rsidRPr="000C36E9">
              <w:rPr>
                <w:rFonts w:eastAsia="Arial" w:cs="Arial"/>
                <w:spacing w:val="12"/>
                <w:sz w:val="22"/>
                <w:szCs w:val="22"/>
                <w:lang w:val="en-US"/>
              </w:rPr>
              <w:t xml:space="preserve"> </w:t>
            </w:r>
            <w:r w:rsidRPr="000C36E9">
              <w:rPr>
                <w:rFonts w:eastAsia="Arial" w:cs="Arial"/>
                <w:sz w:val="22"/>
                <w:szCs w:val="22"/>
                <w:lang w:val="en-US"/>
              </w:rPr>
              <w:t>should</w:t>
            </w:r>
            <w:r w:rsidRPr="000C36E9">
              <w:rPr>
                <w:rFonts w:eastAsia="Arial" w:cs="Arial"/>
                <w:spacing w:val="27"/>
                <w:sz w:val="22"/>
                <w:szCs w:val="22"/>
                <w:lang w:val="en-US"/>
              </w:rPr>
              <w:t xml:space="preserve"> </w:t>
            </w:r>
            <w:r w:rsidRPr="000C36E9">
              <w:rPr>
                <w:rFonts w:eastAsia="Arial" w:cs="Arial"/>
                <w:sz w:val="22"/>
                <w:szCs w:val="22"/>
                <w:lang w:val="en-US"/>
              </w:rPr>
              <w:t>be</w:t>
            </w:r>
            <w:r w:rsidRPr="000C36E9">
              <w:rPr>
                <w:rFonts w:eastAsia="Arial" w:cs="Arial"/>
                <w:spacing w:val="10"/>
                <w:sz w:val="22"/>
                <w:szCs w:val="22"/>
                <w:lang w:val="en-US"/>
              </w:rPr>
              <w:t xml:space="preserve"> </w:t>
            </w:r>
            <w:r w:rsidRPr="000C36E9">
              <w:rPr>
                <w:rFonts w:eastAsia="Arial" w:cs="Arial"/>
                <w:sz w:val="22"/>
                <w:szCs w:val="22"/>
                <w:lang w:val="en-US"/>
              </w:rPr>
              <w:t>advised</w:t>
            </w:r>
            <w:r w:rsidRPr="000C36E9">
              <w:rPr>
                <w:rFonts w:eastAsia="Arial" w:cs="Arial"/>
                <w:w w:val="99"/>
                <w:sz w:val="22"/>
                <w:szCs w:val="22"/>
                <w:lang w:val="en-US"/>
              </w:rPr>
              <w:t xml:space="preserve"> </w:t>
            </w:r>
            <w:r w:rsidRPr="000C36E9">
              <w:rPr>
                <w:rFonts w:eastAsia="Arial" w:cs="Arial"/>
                <w:sz w:val="22"/>
                <w:szCs w:val="22"/>
                <w:lang w:val="en-US"/>
              </w:rPr>
              <w:t>to</w:t>
            </w:r>
            <w:r w:rsidRPr="000C36E9">
              <w:rPr>
                <w:rFonts w:eastAsia="Arial" w:cs="Arial"/>
                <w:spacing w:val="14"/>
                <w:sz w:val="22"/>
                <w:szCs w:val="22"/>
                <w:lang w:val="en-US"/>
              </w:rPr>
              <w:t xml:space="preserve"> </w:t>
            </w:r>
            <w:r w:rsidRPr="000C36E9">
              <w:rPr>
                <w:rFonts w:eastAsia="Arial" w:cs="Arial"/>
                <w:sz w:val="22"/>
                <w:szCs w:val="22"/>
                <w:lang w:val="en-US"/>
              </w:rPr>
              <w:t>seek</w:t>
            </w:r>
            <w:r w:rsidRPr="000C36E9">
              <w:rPr>
                <w:rFonts w:eastAsia="Arial" w:cs="Arial"/>
                <w:spacing w:val="22"/>
                <w:sz w:val="22"/>
                <w:szCs w:val="22"/>
                <w:lang w:val="en-US"/>
              </w:rPr>
              <w:t xml:space="preserve"> </w:t>
            </w:r>
            <w:r w:rsidRPr="000C36E9">
              <w:rPr>
                <w:rFonts w:eastAsia="Arial" w:cs="Arial"/>
                <w:sz w:val="22"/>
                <w:szCs w:val="22"/>
                <w:lang w:val="en-US"/>
              </w:rPr>
              <w:t>appropriate</w:t>
            </w:r>
            <w:r w:rsidRPr="000C36E9">
              <w:rPr>
                <w:rFonts w:eastAsia="Arial" w:cs="Arial"/>
                <w:spacing w:val="12"/>
                <w:sz w:val="22"/>
                <w:szCs w:val="22"/>
                <w:lang w:val="en-US"/>
              </w:rPr>
              <w:t xml:space="preserve"> </w:t>
            </w:r>
            <w:r w:rsidRPr="000C36E9">
              <w:rPr>
                <w:rFonts w:eastAsia="Arial" w:cs="Arial"/>
                <w:sz w:val="22"/>
                <w:szCs w:val="22"/>
                <w:lang w:val="en-US"/>
              </w:rPr>
              <w:t>advice</w:t>
            </w:r>
            <w:r w:rsidRPr="000C36E9">
              <w:rPr>
                <w:rFonts w:eastAsia="Calibri" w:cs="Arial"/>
                <w:sz w:val="22"/>
                <w:szCs w:val="22"/>
                <w:lang w:val="en-US"/>
              </w:rPr>
              <w:t xml:space="preserve"> from a healthcare professional i</w:t>
            </w:r>
            <w:r w:rsidRPr="000C36E9">
              <w:rPr>
                <w:rFonts w:eastAsia="Arial" w:cs="Arial"/>
                <w:sz w:val="22"/>
                <w:szCs w:val="22"/>
                <w:lang w:val="en-US"/>
              </w:rPr>
              <w:t>n the event of an adverse reaction.</w:t>
            </w:r>
            <w:r w:rsidRPr="000C36E9">
              <w:rPr>
                <w:rFonts w:cs="Arial"/>
                <w:color w:val="000000"/>
                <w:sz w:val="22"/>
                <w:szCs w:val="22"/>
                <w:lang w:val="en-US"/>
              </w:rPr>
              <w:t xml:space="preserve"> Seek immediate medical attention, </w:t>
            </w:r>
            <w:r w:rsidRPr="000C36E9">
              <w:rPr>
                <w:rFonts w:cs="Arial"/>
                <w:sz w:val="22"/>
                <w:szCs w:val="22"/>
              </w:rPr>
              <w:t xml:space="preserve">should the vaccinated individual experience new onset of chest pain, shortness of breath, palpitations or arrhythmias. </w:t>
            </w:r>
          </w:p>
          <w:p w14:paraId="123CE937" w14:textId="77777777" w:rsidR="00BF13CD" w:rsidRPr="000C36E9" w:rsidRDefault="00BF13CD" w:rsidP="000C36E9">
            <w:pPr>
              <w:widowControl w:val="0"/>
              <w:spacing w:before="120"/>
              <w:rPr>
                <w:rFonts w:eastAsia="Calibri" w:cs="Arial"/>
                <w:sz w:val="22"/>
                <w:szCs w:val="22"/>
                <w:lang w:val="en-US"/>
              </w:rPr>
            </w:pPr>
            <w:r w:rsidRPr="000C36E9">
              <w:rPr>
                <w:rFonts w:eastAsia="Calibri" w:cs="Arial"/>
                <w:sz w:val="22"/>
                <w:szCs w:val="22"/>
                <w:lang w:val="en-US"/>
              </w:rPr>
              <w:t xml:space="preserve">Advise the individual, parent or carer they can report side effects directly via the national reporting system run by the MHRA known as the </w:t>
            </w:r>
            <w:hyperlink r:id="rId67" w:history="1">
              <w:r w:rsidRPr="000C36E9">
                <w:rPr>
                  <w:rFonts w:eastAsia="Calibri" w:cs="Arial"/>
                  <w:color w:val="0000FF"/>
                  <w:sz w:val="22"/>
                  <w:szCs w:val="22"/>
                  <w:u w:val="single"/>
                  <w:lang w:val="en-US"/>
                </w:rPr>
                <w:t xml:space="preserve">Yellow Card reporting </w:t>
              </w:r>
              <w:r w:rsidRPr="000C36E9">
                <w:rPr>
                  <w:rFonts w:eastAsia="Calibri" w:cs="Arial"/>
                  <w:color w:val="0000FF"/>
                  <w:sz w:val="22"/>
                  <w:szCs w:val="22"/>
                  <w:u w:val="single"/>
                  <w:lang w:val="en-US"/>
                </w:rPr>
                <w:lastRenderedPageBreak/>
                <w:t>scheme</w:t>
              </w:r>
            </w:hyperlink>
            <w:r w:rsidRPr="000C36E9">
              <w:rPr>
                <w:rFonts w:eastAsia="Calibri" w:cs="Arial"/>
                <w:sz w:val="22"/>
                <w:szCs w:val="22"/>
                <w:lang w:val="en-US"/>
              </w:rPr>
              <w:t xml:space="preserve">, or by searching for MHRA Yellow Card in the Google Play or Apple App Store. By reporting side effects, they can help provide more information on the safety of medicines. </w:t>
            </w:r>
          </w:p>
          <w:p w14:paraId="45CB9003" w14:textId="77777777" w:rsidR="00BF13CD" w:rsidRPr="000C36E9" w:rsidRDefault="00BF13CD" w:rsidP="000C36E9">
            <w:pPr>
              <w:tabs>
                <w:tab w:val="left" w:pos="720"/>
                <w:tab w:val="center" w:pos="4153"/>
                <w:tab w:val="right" w:pos="8306"/>
              </w:tabs>
              <w:spacing w:before="120" w:after="120"/>
              <w:rPr>
                <w:rFonts w:eastAsia="Arial" w:cs="Arial"/>
                <w:sz w:val="22"/>
                <w:szCs w:val="22"/>
                <w:lang w:val="en-US"/>
              </w:rPr>
            </w:pPr>
            <w:r w:rsidRPr="000C36E9">
              <w:rPr>
                <w:rFonts w:eastAsia="Arial" w:cs="Arial"/>
                <w:sz w:val="22"/>
                <w:szCs w:val="22"/>
                <w:lang w:val="en-US"/>
              </w:rPr>
              <w:t>As with all vaccines, immunisation may not result in protection in all individuals. The individual, parent or carer should be advised that immunosuppressed individuals may not make a full immune response to the vaccine.</w:t>
            </w:r>
          </w:p>
          <w:p w14:paraId="2D60A34D" w14:textId="77777777" w:rsidR="00BF13CD" w:rsidRPr="008C13FC" w:rsidRDefault="00BF13CD" w:rsidP="000C36E9">
            <w:pPr>
              <w:spacing w:before="120" w:after="120"/>
              <w:rPr>
                <w:rFonts w:cs="Arial"/>
                <w:sz w:val="22"/>
                <w:szCs w:val="22"/>
              </w:rPr>
            </w:pPr>
            <w:r w:rsidRPr="000C36E9">
              <w:rPr>
                <w:rFonts w:eastAsia="Arial" w:cs="Arial"/>
                <w:sz w:val="22"/>
                <w:szCs w:val="22"/>
                <w:lang w:val="en-US" w:eastAsia="en-US"/>
              </w:rPr>
              <w:t>When applicable, advise the individual, parent or carer when to return for vaccination or when a subsequent dose is due.</w:t>
            </w:r>
          </w:p>
        </w:tc>
      </w:tr>
      <w:tr w:rsidR="00BF13CD" w:rsidRPr="000C36E9" w14:paraId="43355ECD" w14:textId="77777777" w:rsidTr="000C36E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127" w:type="dxa"/>
            <w:tcBorders>
              <w:top w:val="single" w:sz="6" w:space="0" w:color="auto"/>
              <w:left w:val="single" w:sz="6" w:space="0" w:color="auto"/>
              <w:bottom w:val="single" w:sz="6" w:space="0" w:color="auto"/>
              <w:right w:val="single" w:sz="6" w:space="0" w:color="auto"/>
            </w:tcBorders>
          </w:tcPr>
          <w:p w14:paraId="237EA273" w14:textId="77777777" w:rsidR="00BF13CD" w:rsidRPr="000F6E7F" w:rsidRDefault="00BF13CD" w:rsidP="000C36E9">
            <w:pPr>
              <w:spacing w:before="120" w:after="120"/>
              <w:rPr>
                <w:rFonts w:cs="Arial"/>
                <w:b/>
                <w:sz w:val="22"/>
                <w:szCs w:val="22"/>
              </w:rPr>
            </w:pPr>
            <w:r w:rsidRPr="000F6E7F">
              <w:lastRenderedPageBreak/>
              <w:br w:type="page"/>
            </w:r>
            <w:r w:rsidRPr="000F6E7F">
              <w:br w:type="page"/>
            </w:r>
            <w:bookmarkStart w:id="20" w:name="spec_consider_addition_info"/>
            <w:r w:rsidRPr="000F6E7F">
              <w:rPr>
                <w:rFonts w:cs="Arial"/>
                <w:b/>
                <w:sz w:val="22"/>
                <w:szCs w:val="22"/>
              </w:rPr>
              <w:t>Special considerations and additional information</w:t>
            </w:r>
            <w:bookmarkEnd w:id="20"/>
          </w:p>
          <w:p w14:paraId="4C2ADDA2" w14:textId="77777777" w:rsidR="00BF13CD" w:rsidRPr="000F6E7F" w:rsidRDefault="00BF13CD" w:rsidP="000C36E9">
            <w:pPr>
              <w:spacing w:before="120" w:after="120"/>
              <w:rPr>
                <w:rFonts w:cs="Arial"/>
                <w:b/>
                <w:sz w:val="22"/>
                <w:szCs w:val="22"/>
              </w:rPr>
            </w:pPr>
            <w:r w:rsidRPr="000F6E7F">
              <w:rPr>
                <w:rFonts w:cs="Arial"/>
                <w:b/>
                <w:sz w:val="22"/>
                <w:szCs w:val="22"/>
              </w:rPr>
              <w:t>(</w:t>
            </w:r>
            <w:r w:rsidRPr="004646C8">
              <w:rPr>
                <w:rFonts w:cs="Arial"/>
                <w:b/>
                <w:sz w:val="22"/>
                <w:szCs w:val="22"/>
              </w:rPr>
              <w:t>Step 1</w:t>
            </w:r>
            <w:r w:rsidRPr="000F6E7F">
              <w:rPr>
                <w:rFonts w:cs="Arial"/>
                <w:b/>
                <w:sz w:val="22"/>
                <w:szCs w:val="22"/>
              </w:rPr>
              <w:t xml:space="preserve">) </w:t>
            </w:r>
          </w:p>
          <w:p w14:paraId="2385711C" w14:textId="77777777" w:rsidR="00BF13CD" w:rsidRPr="000F6E7F" w:rsidRDefault="00BF13CD" w:rsidP="000C36E9">
            <w:pPr>
              <w:spacing w:before="120" w:after="120"/>
              <w:rPr>
                <w:rFonts w:cs="Arial"/>
                <w:b/>
                <w:sz w:val="22"/>
                <w:szCs w:val="22"/>
              </w:rPr>
            </w:pPr>
          </w:p>
          <w:p w14:paraId="5151102B" w14:textId="77777777" w:rsidR="00BF13CD" w:rsidRPr="000F6E7F" w:rsidRDefault="00BF13CD" w:rsidP="000C36E9">
            <w:pPr>
              <w:spacing w:before="120" w:after="120"/>
              <w:rPr>
                <w:rFonts w:cs="Arial"/>
                <w:b/>
                <w:sz w:val="22"/>
                <w:szCs w:val="22"/>
              </w:rPr>
            </w:pPr>
          </w:p>
          <w:p w14:paraId="2DE62906" w14:textId="77777777" w:rsidR="00BF13CD" w:rsidRPr="000F6E7F" w:rsidRDefault="00BF13CD" w:rsidP="000C36E9">
            <w:pPr>
              <w:spacing w:before="120" w:after="120"/>
              <w:rPr>
                <w:rFonts w:cs="Arial"/>
                <w:b/>
                <w:sz w:val="22"/>
                <w:szCs w:val="22"/>
              </w:rPr>
            </w:pPr>
          </w:p>
          <w:p w14:paraId="71C09821" w14:textId="77777777" w:rsidR="00BF13CD" w:rsidRPr="000F6E7F" w:rsidRDefault="00BF13CD" w:rsidP="000C36E9">
            <w:pPr>
              <w:spacing w:before="120" w:after="120"/>
              <w:rPr>
                <w:rFonts w:cs="Arial"/>
                <w:b/>
                <w:sz w:val="22"/>
                <w:szCs w:val="22"/>
              </w:rPr>
            </w:pPr>
          </w:p>
          <w:p w14:paraId="049918BC" w14:textId="77777777" w:rsidR="00BF13CD" w:rsidRPr="000F6E7F" w:rsidRDefault="00BF13CD" w:rsidP="000C36E9">
            <w:pPr>
              <w:spacing w:before="120" w:after="120"/>
              <w:rPr>
                <w:rFonts w:cs="Arial"/>
                <w:b/>
                <w:sz w:val="22"/>
                <w:szCs w:val="22"/>
              </w:rPr>
            </w:pPr>
          </w:p>
          <w:p w14:paraId="0056A9C2" w14:textId="77777777" w:rsidR="00BF13CD" w:rsidRPr="000F6E7F" w:rsidRDefault="00BF13CD" w:rsidP="000C36E9">
            <w:pPr>
              <w:spacing w:before="120" w:after="120"/>
              <w:rPr>
                <w:rFonts w:cs="Arial"/>
                <w:b/>
                <w:sz w:val="22"/>
                <w:szCs w:val="22"/>
              </w:rPr>
            </w:pPr>
          </w:p>
          <w:p w14:paraId="17BB3991" w14:textId="77777777" w:rsidR="00BF13CD" w:rsidRPr="000F6E7F" w:rsidRDefault="00BF13CD" w:rsidP="000C36E9">
            <w:pPr>
              <w:spacing w:before="120" w:after="120"/>
              <w:rPr>
                <w:rFonts w:cs="Arial"/>
                <w:b/>
                <w:sz w:val="22"/>
                <w:szCs w:val="22"/>
              </w:rPr>
            </w:pPr>
          </w:p>
          <w:p w14:paraId="049C2B19" w14:textId="77777777" w:rsidR="00BF13CD" w:rsidRPr="000F6E7F" w:rsidRDefault="00BF13CD" w:rsidP="000C36E9">
            <w:pPr>
              <w:spacing w:before="120" w:after="120"/>
              <w:rPr>
                <w:rFonts w:cs="Arial"/>
                <w:b/>
                <w:sz w:val="22"/>
                <w:szCs w:val="22"/>
              </w:rPr>
            </w:pPr>
          </w:p>
          <w:p w14:paraId="762E217F" w14:textId="77777777" w:rsidR="00BF13CD" w:rsidRPr="000F6E7F" w:rsidRDefault="00BF13CD" w:rsidP="000C36E9">
            <w:pPr>
              <w:spacing w:before="120" w:after="120"/>
              <w:rPr>
                <w:rFonts w:cs="Arial"/>
                <w:b/>
                <w:sz w:val="22"/>
                <w:szCs w:val="22"/>
              </w:rPr>
            </w:pPr>
          </w:p>
          <w:p w14:paraId="62C7F91B" w14:textId="77777777" w:rsidR="00BF13CD" w:rsidRPr="000F6E7F" w:rsidRDefault="00BF13CD" w:rsidP="000C36E9">
            <w:pPr>
              <w:spacing w:before="120" w:after="120"/>
              <w:rPr>
                <w:rFonts w:cs="Arial"/>
                <w:b/>
                <w:sz w:val="22"/>
                <w:szCs w:val="22"/>
              </w:rPr>
            </w:pPr>
          </w:p>
          <w:p w14:paraId="2CAC697C" w14:textId="77777777" w:rsidR="00BF13CD" w:rsidRPr="000F6E7F" w:rsidRDefault="00BF13CD" w:rsidP="000C36E9">
            <w:pPr>
              <w:spacing w:before="120" w:after="120"/>
              <w:rPr>
                <w:rFonts w:cs="Arial"/>
                <w:b/>
                <w:sz w:val="22"/>
                <w:szCs w:val="22"/>
              </w:rPr>
            </w:pPr>
          </w:p>
          <w:p w14:paraId="6D578A5E" w14:textId="77777777" w:rsidR="00BF13CD" w:rsidRPr="000F6E7F" w:rsidRDefault="00BF13CD" w:rsidP="000C36E9">
            <w:pPr>
              <w:spacing w:before="120" w:after="120"/>
              <w:rPr>
                <w:rFonts w:cs="Arial"/>
                <w:b/>
                <w:sz w:val="22"/>
                <w:szCs w:val="22"/>
              </w:rPr>
            </w:pPr>
          </w:p>
          <w:p w14:paraId="52642D8F" w14:textId="77777777" w:rsidR="00BF13CD" w:rsidRPr="000F6E7F" w:rsidRDefault="00BF13CD" w:rsidP="000C36E9">
            <w:pPr>
              <w:spacing w:before="120" w:after="120"/>
              <w:rPr>
                <w:rFonts w:cs="Arial"/>
                <w:b/>
                <w:sz w:val="22"/>
                <w:szCs w:val="22"/>
              </w:rPr>
            </w:pPr>
          </w:p>
          <w:p w14:paraId="6834B910" w14:textId="77777777" w:rsidR="00BF13CD" w:rsidRPr="000F6E7F" w:rsidRDefault="00BF13CD" w:rsidP="000C36E9">
            <w:pPr>
              <w:spacing w:before="120" w:after="120"/>
              <w:rPr>
                <w:rFonts w:cs="Arial"/>
                <w:b/>
                <w:sz w:val="22"/>
                <w:szCs w:val="22"/>
              </w:rPr>
            </w:pPr>
          </w:p>
          <w:p w14:paraId="49AC8D27" w14:textId="77777777" w:rsidR="00BF13CD" w:rsidRPr="000F6E7F" w:rsidRDefault="00BF13CD" w:rsidP="000C36E9">
            <w:pPr>
              <w:spacing w:before="120" w:after="120"/>
              <w:rPr>
                <w:rFonts w:cs="Arial"/>
                <w:b/>
                <w:sz w:val="22"/>
                <w:szCs w:val="22"/>
              </w:rPr>
            </w:pPr>
          </w:p>
          <w:p w14:paraId="7BAFF20C" w14:textId="77777777" w:rsidR="00BF13CD" w:rsidRPr="000F6E7F" w:rsidRDefault="00BF13CD" w:rsidP="000C36E9">
            <w:pPr>
              <w:spacing w:before="120" w:after="120"/>
              <w:rPr>
                <w:rFonts w:cs="Arial"/>
                <w:b/>
                <w:sz w:val="22"/>
                <w:szCs w:val="22"/>
              </w:rPr>
            </w:pPr>
          </w:p>
          <w:p w14:paraId="27E5B13E" w14:textId="77777777" w:rsidR="00BF13CD" w:rsidRPr="000F6E7F" w:rsidRDefault="00BF13CD" w:rsidP="000C36E9">
            <w:pPr>
              <w:spacing w:before="120" w:after="120"/>
              <w:rPr>
                <w:rFonts w:cs="Arial"/>
                <w:b/>
                <w:sz w:val="22"/>
                <w:szCs w:val="22"/>
              </w:rPr>
            </w:pPr>
          </w:p>
          <w:p w14:paraId="31CD6D2B" w14:textId="77777777" w:rsidR="00BF13CD" w:rsidRPr="000F6E7F" w:rsidRDefault="00BF13CD" w:rsidP="000C36E9">
            <w:pPr>
              <w:spacing w:before="120" w:after="120"/>
              <w:rPr>
                <w:rFonts w:cs="Arial"/>
                <w:b/>
                <w:sz w:val="22"/>
                <w:szCs w:val="22"/>
              </w:rPr>
            </w:pPr>
          </w:p>
          <w:p w14:paraId="30E1D5B3" w14:textId="77777777" w:rsidR="00BF13CD" w:rsidRPr="000F6E7F" w:rsidRDefault="00BF13CD" w:rsidP="000C36E9">
            <w:pPr>
              <w:spacing w:before="120" w:after="120"/>
              <w:rPr>
                <w:rFonts w:cs="Arial"/>
                <w:b/>
                <w:sz w:val="22"/>
                <w:szCs w:val="22"/>
              </w:rPr>
            </w:pPr>
          </w:p>
          <w:p w14:paraId="23828FF1" w14:textId="77777777" w:rsidR="00BF13CD" w:rsidRDefault="00BF13CD" w:rsidP="000C36E9">
            <w:pPr>
              <w:spacing w:before="120" w:after="120"/>
              <w:rPr>
                <w:rFonts w:cs="Arial"/>
                <w:b/>
                <w:sz w:val="22"/>
                <w:szCs w:val="22"/>
              </w:rPr>
            </w:pPr>
          </w:p>
          <w:p w14:paraId="0FC7F0D4" w14:textId="77777777" w:rsidR="00ED15B8" w:rsidRDefault="00ED15B8" w:rsidP="000C36E9">
            <w:pPr>
              <w:spacing w:before="120" w:after="120"/>
              <w:rPr>
                <w:rFonts w:cs="Arial"/>
                <w:b/>
                <w:sz w:val="22"/>
                <w:szCs w:val="22"/>
              </w:rPr>
            </w:pPr>
          </w:p>
          <w:p w14:paraId="2778D676" w14:textId="77777777" w:rsidR="00ED15B8" w:rsidRDefault="00ED15B8" w:rsidP="000C36E9">
            <w:pPr>
              <w:spacing w:before="120" w:after="120"/>
              <w:rPr>
                <w:rFonts w:cs="Arial"/>
                <w:b/>
                <w:sz w:val="22"/>
                <w:szCs w:val="22"/>
              </w:rPr>
            </w:pPr>
          </w:p>
          <w:p w14:paraId="5714900D" w14:textId="77777777" w:rsidR="00ED15B8" w:rsidRDefault="00ED15B8" w:rsidP="000C36E9">
            <w:pPr>
              <w:spacing w:before="120" w:after="120"/>
              <w:rPr>
                <w:rFonts w:cs="Arial"/>
                <w:b/>
                <w:sz w:val="22"/>
                <w:szCs w:val="22"/>
              </w:rPr>
            </w:pPr>
          </w:p>
          <w:p w14:paraId="216D38E6" w14:textId="77777777" w:rsidR="00ED15B8" w:rsidRDefault="00ED15B8" w:rsidP="000C36E9">
            <w:pPr>
              <w:spacing w:before="120" w:after="120"/>
              <w:rPr>
                <w:rFonts w:cs="Arial"/>
                <w:b/>
                <w:sz w:val="22"/>
                <w:szCs w:val="22"/>
              </w:rPr>
            </w:pPr>
          </w:p>
          <w:p w14:paraId="258611C0" w14:textId="77777777" w:rsidR="00ED15B8" w:rsidRPr="000F6E7F" w:rsidRDefault="00ED15B8" w:rsidP="000C36E9">
            <w:pPr>
              <w:spacing w:before="120" w:after="120"/>
              <w:rPr>
                <w:rFonts w:cs="Arial"/>
                <w:b/>
                <w:sz w:val="22"/>
                <w:szCs w:val="22"/>
              </w:rPr>
            </w:pPr>
          </w:p>
          <w:p w14:paraId="4C9A984E" w14:textId="77777777" w:rsidR="00BF13CD" w:rsidRPr="000F6E7F" w:rsidRDefault="00BF13CD" w:rsidP="000C36E9">
            <w:pPr>
              <w:spacing w:before="120" w:after="120"/>
              <w:rPr>
                <w:rFonts w:cs="Arial"/>
                <w:b/>
                <w:sz w:val="22"/>
                <w:szCs w:val="22"/>
              </w:rPr>
            </w:pPr>
          </w:p>
          <w:p w14:paraId="62B68F0F" w14:textId="0476A620" w:rsidR="00BF13CD" w:rsidRPr="000F6E7F" w:rsidRDefault="00B32B39" w:rsidP="000C36E9">
            <w:pPr>
              <w:spacing w:before="120" w:after="120"/>
              <w:rPr>
                <w:rFonts w:cs="Arial"/>
                <w:bCs/>
                <w:sz w:val="22"/>
                <w:szCs w:val="22"/>
              </w:rPr>
            </w:pPr>
            <w:r>
              <w:rPr>
                <w:rFonts w:cs="Arial"/>
                <w:bCs/>
                <w:sz w:val="22"/>
                <w:szCs w:val="22"/>
              </w:rPr>
              <w:t>C</w:t>
            </w:r>
            <w:r w:rsidR="00BF13CD" w:rsidRPr="000F6E7F">
              <w:rPr>
                <w:rFonts w:cs="Arial"/>
                <w:bCs/>
                <w:sz w:val="22"/>
                <w:szCs w:val="22"/>
              </w:rPr>
              <w:t>ontinued over page</w:t>
            </w:r>
          </w:p>
          <w:p w14:paraId="109B29F7" w14:textId="77777777" w:rsidR="00BF13CD" w:rsidRPr="000F6E7F" w:rsidRDefault="00BF13CD" w:rsidP="000C36E9">
            <w:pPr>
              <w:spacing w:before="120" w:after="120"/>
              <w:rPr>
                <w:rFonts w:cs="Arial"/>
                <w:b/>
                <w:sz w:val="22"/>
                <w:szCs w:val="22"/>
              </w:rPr>
            </w:pPr>
            <w:r w:rsidRPr="000F6E7F">
              <w:rPr>
                <w:rFonts w:cs="Arial"/>
                <w:b/>
                <w:sz w:val="22"/>
                <w:szCs w:val="22"/>
              </w:rPr>
              <w:lastRenderedPageBreak/>
              <w:t>Special considerations and additional information</w:t>
            </w:r>
          </w:p>
          <w:p w14:paraId="2BA59158" w14:textId="77777777" w:rsidR="00BF13CD" w:rsidRPr="000F6E7F" w:rsidRDefault="00BF13CD" w:rsidP="000C36E9">
            <w:pPr>
              <w:spacing w:before="120" w:after="120"/>
              <w:rPr>
                <w:rFonts w:cs="Arial"/>
                <w:b/>
                <w:sz w:val="22"/>
                <w:szCs w:val="22"/>
              </w:rPr>
            </w:pPr>
            <w:r w:rsidRPr="000F6E7F">
              <w:rPr>
                <w:rFonts w:cs="Arial"/>
                <w:b/>
                <w:sz w:val="22"/>
                <w:szCs w:val="22"/>
              </w:rPr>
              <w:t>(</w:t>
            </w:r>
            <w:r w:rsidRPr="004646C8">
              <w:rPr>
                <w:rFonts w:cs="Arial"/>
                <w:b/>
                <w:sz w:val="22"/>
                <w:szCs w:val="22"/>
              </w:rPr>
              <w:t>Step 1</w:t>
            </w:r>
            <w:r w:rsidRPr="000F6E7F">
              <w:rPr>
                <w:rFonts w:cs="Arial"/>
                <w:b/>
                <w:sz w:val="22"/>
                <w:szCs w:val="22"/>
              </w:rPr>
              <w:t>)</w:t>
            </w:r>
          </w:p>
          <w:p w14:paraId="0C17863A" w14:textId="77777777" w:rsidR="00BF13CD" w:rsidRDefault="00BF13CD" w:rsidP="000C36E9">
            <w:pPr>
              <w:spacing w:before="120" w:after="120"/>
              <w:rPr>
                <w:rFonts w:cs="Arial"/>
                <w:bCs/>
                <w:sz w:val="22"/>
                <w:szCs w:val="22"/>
              </w:rPr>
            </w:pPr>
            <w:r w:rsidRPr="000F6E7F">
              <w:rPr>
                <w:rFonts w:cs="Arial"/>
                <w:bCs/>
                <w:sz w:val="22"/>
                <w:szCs w:val="22"/>
              </w:rPr>
              <w:t xml:space="preserve">(continued) </w:t>
            </w:r>
          </w:p>
          <w:p w14:paraId="59989E9C" w14:textId="77777777" w:rsidR="00B32B39" w:rsidRDefault="00B32B39" w:rsidP="000C36E9">
            <w:pPr>
              <w:spacing w:before="120" w:after="120"/>
              <w:rPr>
                <w:rFonts w:cs="Arial"/>
                <w:bCs/>
                <w:sz w:val="22"/>
                <w:szCs w:val="22"/>
              </w:rPr>
            </w:pPr>
          </w:p>
          <w:p w14:paraId="12BA4E45" w14:textId="77777777" w:rsidR="00B32B39" w:rsidRDefault="00B32B39" w:rsidP="000C36E9">
            <w:pPr>
              <w:spacing w:before="120" w:after="120"/>
              <w:rPr>
                <w:rFonts w:cs="Arial"/>
                <w:bCs/>
                <w:sz w:val="22"/>
                <w:szCs w:val="22"/>
              </w:rPr>
            </w:pPr>
          </w:p>
          <w:p w14:paraId="53CCBF08" w14:textId="77777777" w:rsidR="00B32B39" w:rsidRDefault="00B32B39" w:rsidP="00B32B39">
            <w:pPr>
              <w:spacing w:before="120" w:after="120"/>
              <w:rPr>
                <w:rFonts w:cs="Arial"/>
                <w:bCs/>
                <w:sz w:val="22"/>
                <w:szCs w:val="22"/>
              </w:rPr>
            </w:pPr>
          </w:p>
          <w:p w14:paraId="5407A34F" w14:textId="77777777" w:rsidR="00B32B39" w:rsidRDefault="00B32B39" w:rsidP="00B32B39">
            <w:pPr>
              <w:spacing w:before="120" w:after="120"/>
              <w:rPr>
                <w:rFonts w:cs="Arial"/>
                <w:bCs/>
                <w:sz w:val="22"/>
                <w:szCs w:val="22"/>
              </w:rPr>
            </w:pPr>
          </w:p>
          <w:p w14:paraId="50B2C146" w14:textId="77777777" w:rsidR="00B32B39" w:rsidRDefault="00B32B39" w:rsidP="00B32B39">
            <w:pPr>
              <w:spacing w:before="120" w:after="120"/>
              <w:rPr>
                <w:rFonts w:cs="Arial"/>
                <w:bCs/>
                <w:sz w:val="22"/>
                <w:szCs w:val="22"/>
              </w:rPr>
            </w:pPr>
          </w:p>
          <w:p w14:paraId="09502691" w14:textId="77777777" w:rsidR="00B32B39" w:rsidRDefault="00B32B39" w:rsidP="00B32B39">
            <w:pPr>
              <w:spacing w:before="120" w:after="120"/>
              <w:rPr>
                <w:rFonts w:cs="Arial"/>
                <w:bCs/>
                <w:sz w:val="22"/>
                <w:szCs w:val="22"/>
              </w:rPr>
            </w:pPr>
          </w:p>
          <w:p w14:paraId="41CDD276" w14:textId="77777777" w:rsidR="00B32B39" w:rsidRDefault="00B32B39" w:rsidP="00B32B39">
            <w:pPr>
              <w:spacing w:before="120" w:after="120"/>
              <w:rPr>
                <w:rFonts w:cs="Arial"/>
                <w:bCs/>
                <w:sz w:val="22"/>
                <w:szCs w:val="22"/>
              </w:rPr>
            </w:pPr>
          </w:p>
          <w:p w14:paraId="62275E88" w14:textId="77777777" w:rsidR="00B32B39" w:rsidRDefault="00B32B39" w:rsidP="00B32B39">
            <w:pPr>
              <w:spacing w:before="120" w:after="120"/>
              <w:rPr>
                <w:rFonts w:cs="Arial"/>
                <w:bCs/>
                <w:sz w:val="22"/>
                <w:szCs w:val="22"/>
              </w:rPr>
            </w:pPr>
          </w:p>
          <w:p w14:paraId="6445254D" w14:textId="77777777" w:rsidR="00B32B39" w:rsidRDefault="00B32B39" w:rsidP="00B32B39">
            <w:pPr>
              <w:spacing w:before="120" w:after="120"/>
              <w:rPr>
                <w:rFonts w:cs="Arial"/>
                <w:bCs/>
                <w:sz w:val="22"/>
                <w:szCs w:val="22"/>
              </w:rPr>
            </w:pPr>
          </w:p>
          <w:p w14:paraId="09C5A1AE" w14:textId="07F1AAE9" w:rsidR="00B32B39" w:rsidRPr="000F6E7F" w:rsidRDefault="00B32B39" w:rsidP="00B32B39">
            <w:pPr>
              <w:spacing w:before="120" w:after="120"/>
              <w:rPr>
                <w:rFonts w:cs="Arial"/>
                <w:bCs/>
                <w:sz w:val="22"/>
                <w:szCs w:val="22"/>
              </w:rPr>
            </w:pPr>
          </w:p>
        </w:tc>
        <w:tc>
          <w:tcPr>
            <w:tcW w:w="8505" w:type="dxa"/>
            <w:tcBorders>
              <w:top w:val="single" w:sz="6" w:space="0" w:color="auto"/>
              <w:left w:val="single" w:sz="6" w:space="0" w:color="auto"/>
              <w:bottom w:val="single" w:sz="6" w:space="0" w:color="auto"/>
              <w:right w:val="single" w:sz="6" w:space="0" w:color="auto"/>
            </w:tcBorders>
          </w:tcPr>
          <w:p w14:paraId="7DD85956" w14:textId="77777777" w:rsidR="00BF13CD" w:rsidRDefault="00BF13CD" w:rsidP="000C36E9">
            <w:pPr>
              <w:spacing w:before="120" w:after="120"/>
              <w:rPr>
                <w:rFonts w:eastAsia="Arial" w:cs="Arial"/>
                <w:sz w:val="22"/>
                <w:szCs w:val="22"/>
              </w:rPr>
            </w:pPr>
            <w:r w:rsidRPr="000F6E7F">
              <w:rPr>
                <w:rFonts w:eastAsia="Arial" w:cs="Arial"/>
                <w:sz w:val="22"/>
                <w:szCs w:val="22"/>
              </w:rPr>
              <w:lastRenderedPageBreak/>
              <w:t>Ensure there is immediate access to an anaphylaxis pack including adrenaline (epinephrine) 1 in 1,000 injection and easy access to a telephone at the time of vaccination.</w:t>
            </w:r>
          </w:p>
          <w:p w14:paraId="774515BC" w14:textId="77777777" w:rsidR="00E212D7" w:rsidRPr="00E212D7" w:rsidRDefault="00E212D7" w:rsidP="00E212D7">
            <w:pPr>
              <w:widowControl w:val="0"/>
              <w:overflowPunct/>
              <w:textAlignment w:val="auto"/>
              <w:rPr>
                <w:rFonts w:cs="Arial"/>
                <w:sz w:val="22"/>
                <w:szCs w:val="22"/>
              </w:rPr>
            </w:pPr>
            <w:r w:rsidRPr="00E212D7">
              <w:rPr>
                <w:rFonts w:cs="Arial"/>
                <w:sz w:val="22"/>
                <w:szCs w:val="22"/>
              </w:rPr>
              <w:t xml:space="preserve">As with any vaccine, vaccination with COVID 19 vaccines may not protect all </w:t>
            </w:r>
          </w:p>
          <w:p w14:paraId="305FCC3A" w14:textId="77777777" w:rsidR="00E212D7" w:rsidRPr="00E212D7" w:rsidRDefault="00E212D7" w:rsidP="00E212D7">
            <w:pPr>
              <w:widowControl w:val="0"/>
              <w:overflowPunct/>
              <w:textAlignment w:val="auto"/>
              <w:rPr>
                <w:rFonts w:ascii="Aptos" w:eastAsia="Aptos" w:hAnsi="Aptos" w:cs="Arial"/>
                <w:kern w:val="2"/>
                <w:sz w:val="22"/>
                <w:szCs w:val="22"/>
                <w:lang w:eastAsia="en-US"/>
                <w14:ligatures w14:val="standardContextual"/>
              </w:rPr>
            </w:pPr>
            <w:r w:rsidRPr="00E212D7">
              <w:rPr>
                <w:rFonts w:cs="Arial"/>
                <w:sz w:val="22"/>
                <w:szCs w:val="22"/>
              </w:rPr>
              <w:t>vaccine recipients.</w:t>
            </w:r>
            <w:r w:rsidRPr="00E212D7">
              <w:rPr>
                <w:rFonts w:ascii="Aptos" w:eastAsia="Aptos" w:hAnsi="Aptos" w:cs="Arial"/>
                <w:kern w:val="2"/>
                <w:sz w:val="22"/>
                <w:szCs w:val="22"/>
                <w:lang w:eastAsia="en-US"/>
                <w14:ligatures w14:val="standardContextual"/>
              </w:rPr>
              <w:t xml:space="preserve"> </w:t>
            </w:r>
          </w:p>
          <w:p w14:paraId="662A9B85" w14:textId="77777777" w:rsidR="00E212D7" w:rsidRPr="00E212D7" w:rsidRDefault="00E212D7" w:rsidP="00E212D7">
            <w:pPr>
              <w:widowControl w:val="0"/>
              <w:overflowPunct/>
              <w:textAlignment w:val="auto"/>
              <w:rPr>
                <w:rFonts w:ascii="Aptos" w:hAnsi="Aptos" w:cs="Arial"/>
                <w:sz w:val="12"/>
                <w:szCs w:val="12"/>
              </w:rPr>
            </w:pPr>
          </w:p>
          <w:p w14:paraId="123CB551" w14:textId="77777777" w:rsidR="00ED15B8" w:rsidRDefault="00E212D7" w:rsidP="00ED15B8">
            <w:pPr>
              <w:widowControl w:val="0"/>
              <w:overflowPunct/>
              <w:textAlignment w:val="auto"/>
              <w:rPr>
                <w:rFonts w:cs="Arial"/>
                <w:sz w:val="22"/>
                <w:szCs w:val="22"/>
              </w:rPr>
            </w:pPr>
            <w:r w:rsidRPr="00E212D7">
              <w:rPr>
                <w:rFonts w:cs="Arial"/>
                <w:sz w:val="22"/>
                <w:szCs w:val="22"/>
              </w:rPr>
              <w:t xml:space="preserve">Individuals may not be fully protected immediately after their vaccination as there is a lag time for full antibody development (see </w:t>
            </w:r>
            <w:hyperlink r:id="rId68" w:history="1">
              <w:r w:rsidRPr="00E212D7">
                <w:rPr>
                  <w:rFonts w:eastAsia="Aptos" w:cs="Arial"/>
                  <w:color w:val="0000FF"/>
                  <w:kern w:val="2"/>
                  <w:sz w:val="22"/>
                  <w:szCs w:val="22"/>
                  <w:u w:val="single"/>
                  <w:lang w:eastAsia="en-US"/>
                  <w14:ligatures w14:val="standardContextual"/>
                </w:rPr>
                <w:t>COVID-19 chapter of the Green Book</w:t>
              </w:r>
            </w:hyperlink>
            <w:r w:rsidRPr="00E212D7">
              <w:rPr>
                <w:rFonts w:eastAsia="Aptos" w:cs="Arial"/>
                <w:kern w:val="2"/>
                <w:sz w:val="22"/>
                <w:szCs w:val="22"/>
                <w:lang w:eastAsia="en-US"/>
                <w14:ligatures w14:val="standardContextual"/>
              </w:rPr>
              <w:t xml:space="preserve"> for further information)</w:t>
            </w:r>
            <w:r w:rsidRPr="00E212D7">
              <w:rPr>
                <w:rFonts w:cs="Arial"/>
                <w:sz w:val="22"/>
                <w:szCs w:val="22"/>
              </w:rPr>
              <w:t>.</w:t>
            </w:r>
          </w:p>
          <w:p w14:paraId="535AF289" w14:textId="77777777" w:rsidR="00ED15B8" w:rsidRPr="00ED15B8" w:rsidRDefault="00ED15B8" w:rsidP="00ED15B8">
            <w:pPr>
              <w:widowControl w:val="0"/>
              <w:overflowPunct/>
              <w:textAlignment w:val="auto"/>
              <w:rPr>
                <w:rFonts w:cs="Arial"/>
                <w:sz w:val="12"/>
                <w:szCs w:val="12"/>
              </w:rPr>
            </w:pPr>
          </w:p>
          <w:p w14:paraId="6FE8433B" w14:textId="3E04A5D7" w:rsidR="00BF13CD" w:rsidRPr="000F6E7F" w:rsidRDefault="00ED15B8" w:rsidP="00ED15B8">
            <w:pPr>
              <w:widowControl w:val="0"/>
              <w:overflowPunct/>
              <w:textAlignment w:val="auto"/>
              <w:rPr>
                <w:rFonts w:cs="Arial"/>
                <w:b/>
                <w:sz w:val="22"/>
                <w:szCs w:val="22"/>
              </w:rPr>
            </w:pPr>
            <w:r>
              <w:rPr>
                <w:rFonts w:cs="Arial"/>
                <w:b/>
                <w:sz w:val="22"/>
                <w:szCs w:val="22"/>
              </w:rPr>
              <w:t>C</w:t>
            </w:r>
            <w:r w:rsidR="00BF13CD" w:rsidRPr="000F6E7F">
              <w:rPr>
                <w:rFonts w:cs="Arial"/>
                <w:b/>
                <w:sz w:val="22"/>
                <w:szCs w:val="22"/>
              </w:rPr>
              <w:t>o-administration with other vaccines</w:t>
            </w:r>
          </w:p>
          <w:p w14:paraId="03817896" w14:textId="23DCA572" w:rsidR="00BF13CD" w:rsidRPr="000F6E7F" w:rsidRDefault="00BF13CD" w:rsidP="000C36E9">
            <w:pPr>
              <w:spacing w:before="120" w:after="120"/>
              <w:rPr>
                <w:rFonts w:cs="Arial"/>
                <w:color w:val="000000"/>
                <w:sz w:val="22"/>
                <w:szCs w:val="22"/>
              </w:rPr>
            </w:pPr>
            <w:r w:rsidRPr="000F6E7F">
              <w:rPr>
                <w:rFonts w:cs="Arial"/>
                <w:sz w:val="22"/>
                <w:szCs w:val="22"/>
                <w:lang w:val="en"/>
              </w:rPr>
              <w:t xml:space="preserve">Where individuals in an eligible cohort present having recently received one or more inactivated or live vaccines, COVID-19 vaccination should still be given. The same applies for most other live and inactivated vaccines where COVID-19 vaccination has been received first or where an individual presents requiring 2 or more vaccines. It is generally better for vaccination to proceed to prevent any further delay in protection and avoid the risk of the individual not returning for a later appointment. </w:t>
            </w:r>
            <w:r w:rsidRPr="000F6E7F">
              <w:rPr>
                <w:rFonts w:cs="Arial"/>
                <w:color w:val="000000"/>
                <w:sz w:val="22"/>
                <w:szCs w:val="22"/>
              </w:rPr>
              <w:t xml:space="preserve">This includes but is not limited to vaccines commonly administered around the same time or in the same settings. Examples include LAIV, HPV, influenza, MenACWY and Td-IPV vaccines in the school age programmes, </w:t>
            </w:r>
            <w:r w:rsidRPr="004646C8">
              <w:rPr>
                <w:rFonts w:cs="Arial"/>
                <w:color w:val="000000"/>
                <w:sz w:val="22"/>
                <w:szCs w:val="22"/>
              </w:rPr>
              <w:t>influenza,</w:t>
            </w:r>
            <w:r w:rsidRPr="000F6E7F">
              <w:rPr>
                <w:rFonts w:cs="Arial"/>
                <w:color w:val="000000"/>
                <w:sz w:val="22"/>
                <w:szCs w:val="22"/>
              </w:rPr>
              <w:t xml:space="preserve"> </w:t>
            </w:r>
            <w:r w:rsidRPr="004646C8">
              <w:rPr>
                <w:rFonts w:cs="Arial"/>
                <w:color w:val="000000"/>
                <w:sz w:val="22"/>
                <w:szCs w:val="22"/>
              </w:rPr>
              <w:t>RSV</w:t>
            </w:r>
            <w:r w:rsidRPr="000F6E7F">
              <w:rPr>
                <w:rFonts w:cs="Arial"/>
                <w:color w:val="000000"/>
                <w:sz w:val="22"/>
                <w:szCs w:val="22"/>
              </w:rPr>
              <w:t xml:space="preserve"> and pertussis vaccines in pregnancy and </w:t>
            </w:r>
            <w:r w:rsidRPr="004646C8">
              <w:rPr>
                <w:rFonts w:cs="Arial"/>
                <w:color w:val="000000"/>
                <w:sz w:val="22"/>
                <w:szCs w:val="22"/>
              </w:rPr>
              <w:t xml:space="preserve">pneumococcal, </w:t>
            </w:r>
            <w:r w:rsidR="00D32C75" w:rsidRPr="004646C8">
              <w:rPr>
                <w:rFonts w:cs="Arial"/>
                <w:color w:val="000000"/>
                <w:sz w:val="22"/>
                <w:szCs w:val="22"/>
              </w:rPr>
              <w:t>influenza, shingles</w:t>
            </w:r>
            <w:r w:rsidRPr="004646C8">
              <w:rPr>
                <w:rFonts w:cs="Arial"/>
                <w:color w:val="000000"/>
                <w:sz w:val="22"/>
                <w:szCs w:val="22"/>
              </w:rPr>
              <w:t xml:space="preserve"> and RSV vaccines in those aged over 65 years</w:t>
            </w:r>
            <w:r w:rsidR="009F7BE9">
              <w:rPr>
                <w:rFonts w:cs="Arial"/>
                <w:color w:val="000000"/>
                <w:sz w:val="22"/>
                <w:szCs w:val="22"/>
              </w:rPr>
              <w:t xml:space="preserve"> </w:t>
            </w:r>
            <w:r w:rsidR="009F7BE9" w:rsidRPr="009F7BE9">
              <w:rPr>
                <w:rFonts w:eastAsia="Aptos" w:cs="Arial"/>
                <w:color w:val="000000"/>
                <w:sz w:val="22"/>
                <w:szCs w:val="22"/>
                <w:lang w:eastAsia="en-US"/>
              </w:rPr>
              <w:t xml:space="preserve">(for further information see </w:t>
            </w:r>
            <w:hyperlink r:id="rId69" w:history="1">
              <w:r w:rsidR="009F7BE9" w:rsidRPr="009F7BE9">
                <w:rPr>
                  <w:rFonts w:eastAsia="Aptos" w:cs="Arial"/>
                  <w:color w:val="0000FF"/>
                  <w:sz w:val="22"/>
                  <w:szCs w:val="22"/>
                  <w:u w:val="single"/>
                  <w:lang w:eastAsia="en-US"/>
                </w:rPr>
                <w:t>COVID-19: the green book chapter</w:t>
              </w:r>
            </w:hyperlink>
            <w:r w:rsidR="009F7BE9" w:rsidRPr="009F7BE9">
              <w:rPr>
                <w:rFonts w:eastAsia="Aptos" w:cs="Arial"/>
                <w:color w:val="000000"/>
                <w:sz w:val="22"/>
                <w:szCs w:val="22"/>
                <w:lang w:eastAsia="en-US"/>
              </w:rPr>
              <w:t>)</w:t>
            </w:r>
            <w:r w:rsidR="009F7BE9">
              <w:rPr>
                <w:rFonts w:eastAsia="Aptos" w:cs="Arial"/>
                <w:color w:val="000000"/>
                <w:sz w:val="22"/>
                <w:szCs w:val="22"/>
                <w:lang w:eastAsia="en-US"/>
              </w:rPr>
              <w:t>.</w:t>
            </w:r>
            <w:r w:rsidRPr="004646C8">
              <w:rPr>
                <w:rFonts w:cs="Arial"/>
                <w:color w:val="000000"/>
                <w:sz w:val="22"/>
                <w:szCs w:val="22"/>
              </w:rPr>
              <w:t>.</w:t>
            </w:r>
            <w:r w:rsidRPr="000F6E7F">
              <w:rPr>
                <w:rFonts w:cs="Arial"/>
                <w:color w:val="000000"/>
                <w:sz w:val="22"/>
                <w:szCs w:val="22"/>
              </w:rPr>
              <w:t xml:space="preserve"> </w:t>
            </w:r>
          </w:p>
          <w:p w14:paraId="18FBCCCA" w14:textId="77777777" w:rsidR="00BF13CD" w:rsidRPr="000F6E7F" w:rsidRDefault="00BF13CD" w:rsidP="000C36E9">
            <w:pPr>
              <w:spacing w:before="120" w:after="120"/>
              <w:rPr>
                <w:rFonts w:cs="Arial"/>
                <w:sz w:val="22"/>
                <w:szCs w:val="22"/>
              </w:rPr>
            </w:pPr>
            <w:r w:rsidRPr="000F6E7F">
              <w:rPr>
                <w:rFonts w:cs="Arial"/>
                <w:sz w:val="22"/>
                <w:szCs w:val="22"/>
              </w:rPr>
              <w:t>When administering at the same time as other vaccines, care should be taken to ensure that the appropriate route of injection is used for all the vaccinations. The vaccines should be given at separate sites, preferably into different limbs. If given into the same limb, they should be given at least 2.5cm apart. The site at which each vaccine was given should be noted in the individual’s records.</w:t>
            </w:r>
          </w:p>
          <w:p w14:paraId="0EEC2100" w14:textId="77777777" w:rsidR="00BF13CD" w:rsidRPr="000F6E7F" w:rsidRDefault="00BF13CD" w:rsidP="000C36E9">
            <w:pPr>
              <w:spacing w:before="120" w:after="120"/>
              <w:rPr>
                <w:rFonts w:cs="Arial"/>
                <w:sz w:val="22"/>
                <w:szCs w:val="22"/>
                <w:lang w:val="en-US"/>
              </w:rPr>
            </w:pPr>
            <w:r w:rsidRPr="000F6E7F">
              <w:rPr>
                <w:rFonts w:cs="Arial"/>
                <w:sz w:val="22"/>
                <w:szCs w:val="22"/>
                <w:lang w:val="en-US"/>
              </w:rPr>
              <w:t>Where co-administration does occur, the individual, parent or carer should be informed about the likely timing of potential adverse events relating to each vaccine.</w:t>
            </w:r>
          </w:p>
          <w:p w14:paraId="13BAB8A5" w14:textId="77777777" w:rsidR="00BF13CD" w:rsidRPr="000F6E7F" w:rsidRDefault="00BF13CD" w:rsidP="000C36E9">
            <w:pPr>
              <w:spacing w:before="120" w:after="120"/>
              <w:rPr>
                <w:rFonts w:cs="Arial"/>
                <w:b/>
                <w:sz w:val="22"/>
                <w:szCs w:val="22"/>
              </w:rPr>
            </w:pPr>
            <w:r w:rsidRPr="000F6E7F">
              <w:rPr>
                <w:rFonts w:cs="Arial"/>
                <w:b/>
                <w:sz w:val="22"/>
                <w:szCs w:val="22"/>
              </w:rPr>
              <w:t>Immunosuppressed</w:t>
            </w:r>
          </w:p>
          <w:p w14:paraId="7D4A5BE4" w14:textId="5F342621" w:rsidR="00BF13CD" w:rsidRPr="000F6E7F" w:rsidRDefault="00BF13CD" w:rsidP="000C36E9">
            <w:pPr>
              <w:spacing w:after="120"/>
              <w:rPr>
                <w:rFonts w:cs="Arial"/>
                <w:sz w:val="22"/>
                <w:szCs w:val="22"/>
              </w:rPr>
            </w:pPr>
            <w:r w:rsidRPr="000F6E7F">
              <w:rPr>
                <w:rFonts w:cs="Arial"/>
                <w:sz w:val="22"/>
                <w:szCs w:val="22"/>
              </w:rPr>
              <w:t xml:space="preserve">The immunological response may be lower in immunocompromised individuals, but they should still be vaccinated. </w:t>
            </w:r>
            <w:r w:rsidR="009F7BE9" w:rsidRPr="009F7BE9">
              <w:rPr>
                <w:rFonts w:eastAsia="Aptos" w:cs="Arial"/>
                <w:kern w:val="2"/>
                <w:sz w:val="22"/>
                <w:szCs w:val="22"/>
                <w:lang w:eastAsia="en-US"/>
                <w14:ligatures w14:val="standardContextual"/>
              </w:rPr>
              <w:t xml:space="preserve">It is expected that vaccines administered during periods of minimum immunosuppression are more likely to generate better immune responses (for further information see </w:t>
            </w:r>
            <w:hyperlink r:id="rId70" w:history="1">
              <w:r w:rsidR="009F7BE9" w:rsidRPr="009F7BE9">
                <w:rPr>
                  <w:rFonts w:eastAsia="Calibri" w:cs="Arial"/>
                  <w:color w:val="0000FF"/>
                  <w:sz w:val="22"/>
                  <w:szCs w:val="22"/>
                  <w:u w:val="single"/>
                  <w:lang w:val="en-US" w:eastAsia="en-US"/>
                </w:rPr>
                <w:t>the COVID-19 chapter of the Green Book</w:t>
              </w:r>
            </w:hyperlink>
            <w:r w:rsidR="009F7BE9">
              <w:rPr>
                <w:rFonts w:ascii="Aptos" w:eastAsia="Aptos" w:hAnsi="Aptos" w:cs="Arial"/>
                <w:kern w:val="2"/>
                <w:sz w:val="22"/>
                <w:szCs w:val="22"/>
                <w:lang w:eastAsia="en-US"/>
                <w14:ligatures w14:val="standardContextual"/>
              </w:rPr>
              <w:t>.</w:t>
            </w:r>
          </w:p>
          <w:p w14:paraId="28B444BF" w14:textId="77777777" w:rsidR="00BF13CD" w:rsidRPr="000F6E7F" w:rsidRDefault="00BF13CD" w:rsidP="000C36E9">
            <w:pPr>
              <w:spacing w:before="120" w:after="120"/>
              <w:rPr>
                <w:rFonts w:cs="Arial"/>
                <w:color w:val="000000"/>
                <w:sz w:val="22"/>
                <w:szCs w:val="22"/>
              </w:rPr>
            </w:pPr>
            <w:r w:rsidRPr="000F6E7F">
              <w:rPr>
                <w:rFonts w:cs="Arial"/>
                <w:color w:val="000000"/>
                <w:sz w:val="22"/>
                <w:szCs w:val="22"/>
              </w:rPr>
              <w:t xml:space="preserve">Individuals who had received brief immunosuppression (≥ 40mg prednisolone per day or </w:t>
            </w:r>
            <w:hyperlink r:id="rId71" w:history="1">
              <w:r w:rsidRPr="000F6E7F">
                <w:rPr>
                  <w:rStyle w:val="Hyperlink"/>
                  <w:rFonts w:cs="Arial"/>
                  <w:sz w:val="22"/>
                  <w:szCs w:val="22"/>
                </w:rPr>
                <w:t>equivalent for children</w:t>
              </w:r>
            </w:hyperlink>
            <w:r w:rsidRPr="000F6E7F">
              <w:rPr>
                <w:rFonts w:cs="Arial"/>
                <w:color w:val="000000"/>
                <w:sz w:val="22"/>
                <w:szCs w:val="22"/>
              </w:rPr>
              <w:t>) for an acute episode of asthma and individuals on replacement corticosteroids for adrenal insufficiency are not considered severely immunosuppressed sufficient to have prevented response to the primary vaccination.</w:t>
            </w:r>
          </w:p>
          <w:p w14:paraId="26BE243C" w14:textId="77777777" w:rsidR="00BF13CD" w:rsidRPr="000F6E7F" w:rsidRDefault="00BF13CD" w:rsidP="000C36E9">
            <w:pPr>
              <w:spacing w:before="120" w:after="120"/>
              <w:rPr>
                <w:rFonts w:cs="Arial"/>
                <w:b/>
                <w:bCs/>
                <w:color w:val="000000"/>
                <w:sz w:val="22"/>
                <w:szCs w:val="22"/>
              </w:rPr>
            </w:pPr>
            <w:bookmarkStart w:id="21" w:name="AdditionalinfoSIS"/>
            <w:r w:rsidRPr="000F6E7F">
              <w:rPr>
                <w:rFonts w:cs="Arial"/>
                <w:b/>
                <w:bCs/>
                <w:color w:val="000000"/>
                <w:sz w:val="22"/>
                <w:szCs w:val="22"/>
              </w:rPr>
              <w:t>Individuals with severe immunosuppression</w:t>
            </w:r>
          </w:p>
          <w:bookmarkEnd w:id="21"/>
          <w:p w14:paraId="6780EB42" w14:textId="77777777" w:rsidR="00BF13CD" w:rsidRPr="000F6E7F" w:rsidRDefault="00BF13CD" w:rsidP="000C36E9">
            <w:pPr>
              <w:widowControl w:val="0"/>
              <w:spacing w:before="121"/>
              <w:rPr>
                <w:rFonts w:eastAsia="Calibri" w:cs="Arial"/>
                <w:sz w:val="22"/>
                <w:szCs w:val="22"/>
                <w:lang w:val="en-US"/>
              </w:rPr>
            </w:pPr>
            <w:r w:rsidRPr="000F6E7F">
              <w:rPr>
                <w:rFonts w:eastAsia="Calibri" w:cs="Arial"/>
                <w:sz w:val="22"/>
                <w:szCs w:val="22"/>
                <w:lang w:val="en-US"/>
              </w:rPr>
              <w:t xml:space="preserve">Regardless of the time of year or previous vaccination history, additional doses of COVID-19 vaccine may be considered for individuals with severe immunosuppression (as defined by either Box 1 or Box 2: Criteria for additional doses of COVID-19 vaccine, </w:t>
            </w:r>
            <w:hyperlink r:id="rId72" w:history="1">
              <w:r w:rsidRPr="000F6E7F">
                <w:rPr>
                  <w:rFonts w:eastAsia="Calibri" w:cs="Arial"/>
                  <w:color w:val="0000FF"/>
                  <w:sz w:val="22"/>
                  <w:szCs w:val="22"/>
                  <w:u w:val="single"/>
                  <w:lang w:val="en-US"/>
                </w:rPr>
                <w:t>the COVID-19 chapter of the Green Book</w:t>
              </w:r>
            </w:hyperlink>
            <w:r w:rsidRPr="000F6E7F">
              <w:rPr>
                <w:rFonts w:eastAsia="Calibri" w:cs="Arial"/>
                <w:color w:val="000000" w:themeColor="text1"/>
                <w:sz w:val="22"/>
                <w:szCs w:val="22"/>
                <w:lang w:val="en-US"/>
              </w:rPr>
              <w:t>, as applicable to the individual’s age)</w:t>
            </w:r>
            <w:r w:rsidRPr="000F6E7F">
              <w:rPr>
                <w:rFonts w:eastAsia="Calibri" w:cs="Arial"/>
                <w:sz w:val="22"/>
                <w:szCs w:val="22"/>
                <w:lang w:val="en-US"/>
              </w:rPr>
              <w:t xml:space="preserve">. </w:t>
            </w:r>
          </w:p>
          <w:p w14:paraId="57CE3E88" w14:textId="45AF99E8" w:rsidR="00BF13CD" w:rsidRPr="000F6E7F" w:rsidRDefault="00E212D7" w:rsidP="00ED15B8">
            <w:pPr>
              <w:widowControl w:val="0"/>
              <w:overflowPunct/>
              <w:autoSpaceDE/>
              <w:autoSpaceDN/>
              <w:adjustRightInd/>
              <w:spacing w:before="121"/>
              <w:ind w:right="108"/>
              <w:textAlignment w:val="auto"/>
              <w:rPr>
                <w:rFonts w:eastAsia="Calibri" w:cs="Arial"/>
                <w:sz w:val="22"/>
                <w:szCs w:val="22"/>
                <w:lang w:val="en-US"/>
              </w:rPr>
            </w:pPr>
            <w:r w:rsidRPr="00E212D7">
              <w:rPr>
                <w:rFonts w:eastAsia="Calibri" w:cs="Arial"/>
                <w:sz w:val="22"/>
                <w:szCs w:val="22"/>
                <w:lang w:val="en-US" w:eastAsia="en-US"/>
              </w:rPr>
              <w:lastRenderedPageBreak/>
              <w:t xml:space="preserve">The need for additional doses and the optimal dose intervals should be at the discretion of the individual’s specialist. In such circumstances, the dose should be given under a PSD or a prescription (see </w:t>
            </w:r>
            <w:hyperlink r:id="rId73" w:history="1">
              <w:r w:rsidRPr="00E212D7">
                <w:rPr>
                  <w:rFonts w:eastAsia="Calibri" w:cs="Arial"/>
                  <w:color w:val="0000FF"/>
                  <w:sz w:val="22"/>
                  <w:szCs w:val="22"/>
                  <w:u w:val="single"/>
                  <w:lang w:val="en-US" w:eastAsia="en-US"/>
                </w:rPr>
                <w:t>the COVID-19 chapter of the Green Book</w:t>
              </w:r>
            </w:hyperlink>
            <w:r w:rsidRPr="00E212D7">
              <w:rPr>
                <w:rFonts w:eastAsia="Calibri" w:cs="Arial"/>
                <w:sz w:val="22"/>
                <w:szCs w:val="22"/>
                <w:lang w:val="en-US" w:eastAsia="en-US"/>
              </w:rPr>
              <w:t>).</w:t>
            </w:r>
          </w:p>
          <w:p w14:paraId="1E41D567" w14:textId="77777777" w:rsidR="00BF13CD" w:rsidRPr="000F6E7F" w:rsidRDefault="00BF13CD" w:rsidP="000C36E9">
            <w:pPr>
              <w:widowControl w:val="0"/>
              <w:spacing w:before="120" w:after="120"/>
              <w:rPr>
                <w:rFonts w:eastAsia="Calibri" w:cs="Arial"/>
                <w:sz w:val="22"/>
                <w:szCs w:val="22"/>
                <w:lang w:val="en-US"/>
              </w:rPr>
            </w:pPr>
            <w:r w:rsidRPr="000F6E7F">
              <w:rPr>
                <w:rFonts w:cs="Arial"/>
                <w:sz w:val="22"/>
                <w:szCs w:val="22"/>
                <w:lang w:val="en-US"/>
              </w:rPr>
              <w:t xml:space="preserve">More information on timing of additional doses may be found in </w:t>
            </w:r>
            <w:hyperlink r:id="rId74" w:history="1">
              <w:r w:rsidRPr="000F6E7F">
                <w:rPr>
                  <w:rFonts w:eastAsia="Calibri" w:cs="Arial"/>
                  <w:color w:val="0000FF"/>
                  <w:sz w:val="22"/>
                  <w:szCs w:val="22"/>
                  <w:u w:val="single"/>
                  <w:lang w:val="en-US"/>
                </w:rPr>
                <w:t>the COVID-19 chapter of the Green Book</w:t>
              </w:r>
            </w:hyperlink>
            <w:r w:rsidRPr="000F6E7F">
              <w:rPr>
                <w:rFonts w:eastAsia="Calibri" w:cs="Arial"/>
                <w:sz w:val="22"/>
                <w:szCs w:val="22"/>
                <w:lang w:val="en-US"/>
              </w:rPr>
              <w:t xml:space="preserve">. </w:t>
            </w:r>
          </w:p>
          <w:p w14:paraId="5EA49CC5" w14:textId="77777777" w:rsidR="00BF13CD" w:rsidRPr="000F6E7F" w:rsidRDefault="00BF13CD" w:rsidP="000C36E9">
            <w:pPr>
              <w:widowControl w:val="0"/>
              <w:spacing w:before="120" w:after="120"/>
              <w:rPr>
                <w:rFonts w:eastAsia="Calibri" w:cs="Arial"/>
                <w:sz w:val="22"/>
                <w:szCs w:val="22"/>
                <w:lang w:val="en-US"/>
              </w:rPr>
            </w:pPr>
            <w:r w:rsidRPr="000F6E7F">
              <w:rPr>
                <w:rFonts w:eastAsia="Calibri" w:cs="Arial"/>
                <w:sz w:val="22"/>
                <w:szCs w:val="22"/>
                <w:lang w:val="en-US"/>
              </w:rPr>
              <w:t xml:space="preserve">Due consideration must be given to the risk of delaying COVID-19 vaccination against that of delaying treatment. </w:t>
            </w:r>
          </w:p>
          <w:p w14:paraId="6C1F0EED" w14:textId="77777777" w:rsidR="00BF13CD" w:rsidRPr="000F6E7F" w:rsidRDefault="00BF13CD" w:rsidP="00ED15B8">
            <w:pPr>
              <w:spacing w:before="120" w:after="120" w:line="241" w:lineRule="atLeast"/>
              <w:rPr>
                <w:rFonts w:cs="Arial"/>
                <w:color w:val="000000"/>
                <w:sz w:val="22"/>
                <w:szCs w:val="22"/>
              </w:rPr>
            </w:pPr>
            <w:r w:rsidRPr="000F6E7F">
              <w:rPr>
                <w:rFonts w:cs="Arial"/>
                <w:color w:val="000000"/>
                <w:sz w:val="22"/>
                <w:szCs w:val="22"/>
              </w:rPr>
              <w:t xml:space="preserve">Individuals who have received a bone marrow transplant after vaccination should be considered for a re-immunisation programme for all routine vaccinations and for COVID-19 (see </w:t>
            </w:r>
            <w:hyperlink r:id="rId75" w:history="1">
              <w:r w:rsidRPr="000F6E7F">
                <w:rPr>
                  <w:rFonts w:cs="Arial"/>
                  <w:color w:val="0000FF"/>
                  <w:sz w:val="22"/>
                  <w:szCs w:val="22"/>
                  <w:u w:val="single"/>
                </w:rPr>
                <w:t>Chapter 7</w:t>
              </w:r>
            </w:hyperlink>
            <w:r w:rsidRPr="000F6E7F">
              <w:rPr>
                <w:rFonts w:cs="Arial"/>
                <w:color w:val="000000"/>
                <w:sz w:val="22"/>
                <w:szCs w:val="22"/>
              </w:rPr>
              <w:t xml:space="preserve"> of the Green Book). Revaccination with COVID-19 vaccine is not covered by this PGD and should be provided on a patient-specific basis, such as via a PSD. </w:t>
            </w:r>
          </w:p>
          <w:p w14:paraId="6F25BA77" w14:textId="226DEC1D" w:rsidR="00BF13CD" w:rsidRPr="000F6E7F" w:rsidRDefault="00BF13CD" w:rsidP="00ED15B8">
            <w:pPr>
              <w:spacing w:before="120" w:after="120" w:line="241" w:lineRule="atLeast"/>
              <w:rPr>
                <w:rFonts w:cs="Arial"/>
                <w:color w:val="000000"/>
                <w:sz w:val="22"/>
                <w:szCs w:val="22"/>
              </w:rPr>
            </w:pPr>
            <w:r w:rsidRPr="004646C8">
              <w:rPr>
                <w:rFonts w:cs="Arial"/>
                <w:color w:val="000000"/>
                <w:sz w:val="22"/>
                <w:szCs w:val="22"/>
              </w:rPr>
              <w:t xml:space="preserve">Whilst </w:t>
            </w:r>
            <w:hyperlink r:id="rId76" w:history="1">
              <w:r w:rsidRPr="00A218EC">
                <w:rPr>
                  <w:rStyle w:val="Hyperlink"/>
                  <w:rFonts w:cs="Arial"/>
                  <w:sz w:val="22"/>
                  <w:szCs w:val="22"/>
                </w:rPr>
                <w:t>JCVI</w:t>
              </w:r>
            </w:hyperlink>
            <w:r w:rsidRPr="00A218EC">
              <w:rPr>
                <w:rFonts w:cs="Arial"/>
                <w:sz w:val="22"/>
                <w:szCs w:val="22"/>
              </w:rPr>
              <w:t xml:space="preserve"> do not express a preference</w:t>
            </w:r>
            <w:r w:rsidRPr="004646C8">
              <w:rPr>
                <w:rFonts w:cs="Arial"/>
                <w:color w:val="000000"/>
                <w:sz w:val="22"/>
                <w:szCs w:val="22"/>
              </w:rPr>
              <w:t xml:space="preserve"> for a specific COVID-19 vaccine in the adult population, Comirnaty</w:t>
            </w:r>
            <w:r w:rsidRPr="004646C8">
              <w:rPr>
                <w:rFonts w:cs="Arial"/>
                <w:color w:val="000000"/>
                <w:sz w:val="22"/>
                <w:szCs w:val="22"/>
                <w:vertAlign w:val="superscript"/>
              </w:rPr>
              <w:t>®</w:t>
            </w:r>
            <w:r w:rsidRPr="004646C8">
              <w:rPr>
                <w:rFonts w:cs="Arial"/>
                <w:color w:val="000000"/>
                <w:sz w:val="22"/>
                <w:szCs w:val="22"/>
              </w:rPr>
              <w:t xml:space="preserve"> vaccines are advised for children and young people with severe immunosuppression.</w:t>
            </w:r>
            <w:r w:rsidRPr="000F6E7F">
              <w:rPr>
                <w:rFonts w:cs="Arial"/>
                <w:color w:val="000000"/>
                <w:sz w:val="22"/>
                <w:szCs w:val="22"/>
              </w:rPr>
              <w:t xml:space="preserve"> </w:t>
            </w:r>
          </w:p>
          <w:p w14:paraId="156F4E1C" w14:textId="77777777" w:rsidR="00BF13CD" w:rsidRPr="000F6E7F" w:rsidRDefault="00BF13CD" w:rsidP="000C36E9">
            <w:pPr>
              <w:spacing w:before="120" w:after="120"/>
              <w:rPr>
                <w:rFonts w:cs="Arial"/>
                <w:b/>
                <w:sz w:val="22"/>
                <w:szCs w:val="22"/>
              </w:rPr>
            </w:pPr>
            <w:r w:rsidRPr="000F6E7F">
              <w:rPr>
                <w:rFonts w:cs="Arial"/>
                <w:b/>
                <w:sz w:val="22"/>
                <w:szCs w:val="22"/>
              </w:rPr>
              <w:t>Pregnancy</w:t>
            </w:r>
          </w:p>
          <w:p w14:paraId="0CBE7828" w14:textId="77777777" w:rsidR="00ED15B8" w:rsidRDefault="00BF13CD" w:rsidP="00B9695D">
            <w:pPr>
              <w:rPr>
                <w:rFonts w:cs="Arial"/>
                <w:color w:val="000000" w:themeColor="text1"/>
                <w:sz w:val="22"/>
                <w:szCs w:val="22"/>
              </w:rPr>
            </w:pPr>
            <w:r w:rsidRPr="000F6E7F">
              <w:rPr>
                <w:rFonts w:cs="Arial"/>
                <w:sz w:val="22"/>
                <w:szCs w:val="22"/>
              </w:rPr>
              <w:t xml:space="preserve">There is no known risk associated with being given a non-live vaccine during pregnancy when indicated (see </w:t>
            </w:r>
            <w:hyperlink w:anchor="crit_inclu" w:history="1">
              <w:r w:rsidRPr="000F6E7F">
                <w:rPr>
                  <w:rStyle w:val="Hyperlink"/>
                  <w:rFonts w:cs="Arial"/>
                  <w:sz w:val="22"/>
                  <w:szCs w:val="22"/>
                </w:rPr>
                <w:t>criteria for inclusion</w:t>
              </w:r>
            </w:hyperlink>
            <w:r w:rsidRPr="000F6E7F">
              <w:rPr>
                <w:rFonts w:cs="Arial"/>
                <w:sz w:val="22"/>
                <w:szCs w:val="22"/>
              </w:rPr>
              <w:t xml:space="preserve"> and </w:t>
            </w:r>
            <w:hyperlink r:id="rId77" w:history="1">
              <w:r w:rsidRPr="000F6E7F">
                <w:rPr>
                  <w:rFonts w:cs="Arial"/>
                  <w:color w:val="0000FF"/>
                  <w:sz w:val="22"/>
                  <w:szCs w:val="22"/>
                  <w:u w:val="single"/>
                </w:rPr>
                <w:t>the COVID-19 chapter of the Green Book</w:t>
              </w:r>
            </w:hyperlink>
            <w:r w:rsidRPr="000F6E7F">
              <w:rPr>
                <w:rFonts w:cs="Arial"/>
                <w:color w:val="000000" w:themeColor="text1"/>
                <w:sz w:val="22"/>
                <w:szCs w:val="22"/>
              </w:rPr>
              <w:t xml:space="preserve">). </w:t>
            </w:r>
          </w:p>
          <w:p w14:paraId="61D4E476" w14:textId="77777777" w:rsidR="00ED15B8" w:rsidRDefault="00ED15B8" w:rsidP="00B9695D">
            <w:pPr>
              <w:rPr>
                <w:rFonts w:cs="Arial"/>
                <w:color w:val="000000" w:themeColor="text1"/>
                <w:sz w:val="22"/>
                <w:szCs w:val="22"/>
              </w:rPr>
            </w:pPr>
          </w:p>
          <w:p w14:paraId="2785C6DB" w14:textId="02145A32" w:rsidR="00BF13CD" w:rsidRPr="000F6E7F" w:rsidRDefault="00BF13CD" w:rsidP="00B9695D">
            <w:pPr>
              <w:rPr>
                <w:rFonts w:cs="Arial"/>
                <w:b/>
                <w:sz w:val="22"/>
                <w:szCs w:val="22"/>
              </w:rPr>
            </w:pPr>
            <w:r w:rsidRPr="000F6E7F">
              <w:rPr>
                <w:rFonts w:cs="Arial"/>
                <w:b/>
                <w:sz w:val="22"/>
                <w:szCs w:val="22"/>
              </w:rPr>
              <w:t>Breastfeeding</w:t>
            </w:r>
          </w:p>
          <w:p w14:paraId="522A7E1F" w14:textId="77777777" w:rsidR="00BF13CD" w:rsidRPr="000F6E7F" w:rsidRDefault="00BF13CD" w:rsidP="000C36E9">
            <w:pPr>
              <w:pStyle w:val="Header"/>
              <w:tabs>
                <w:tab w:val="left" w:pos="720"/>
              </w:tabs>
              <w:spacing w:before="120" w:after="120"/>
              <w:rPr>
                <w:rFonts w:ascii="Arial" w:hAnsi="Arial" w:cs="Arial"/>
                <w:color w:val="000000"/>
                <w:sz w:val="22"/>
                <w:szCs w:val="22"/>
                <w:lang w:val="en"/>
              </w:rPr>
            </w:pPr>
            <w:r w:rsidRPr="000F6E7F">
              <w:rPr>
                <w:rFonts w:asciiTheme="minorBidi" w:hAnsiTheme="minorBidi" w:cstheme="minorBidi"/>
                <w:sz w:val="22"/>
                <w:szCs w:val="22"/>
              </w:rPr>
              <w:t>There is no known risk associated with being given a non-live vaccine whilst breastfeeding. JCVI advises that eligible breastfeeding women may be offered any suitable COVID-19 vaccine. Emerging safety data is reassuring; mRNA was not detected in the breast milk of recently vaccinated women and protective antibodies have been detected in breast milk. The developmental and health benefits of breastfeeding are clear and should be discussed with the woman, along with her clinical need for immunisation against COVID-19.</w:t>
            </w:r>
          </w:p>
        </w:tc>
      </w:tr>
      <w:tr w:rsidR="007B28F6" w:rsidRPr="00A956FD" w14:paraId="02E851F6" w14:textId="77777777" w:rsidTr="00491D79">
        <w:tc>
          <w:tcPr>
            <w:tcW w:w="2127" w:type="dxa"/>
            <w:vMerge w:val="restart"/>
          </w:tcPr>
          <w:p w14:paraId="72057A36" w14:textId="77777777" w:rsidR="007B28F6" w:rsidRDefault="007B28F6" w:rsidP="000D663F">
            <w:pPr>
              <w:spacing w:before="120" w:after="120"/>
              <w:rPr>
                <w:rFonts w:cs="Arial"/>
                <w:b/>
                <w:sz w:val="22"/>
                <w:szCs w:val="22"/>
              </w:rPr>
            </w:pPr>
            <w:r w:rsidRPr="00090CE1">
              <w:rPr>
                <w:rFonts w:cs="Arial"/>
                <w:b/>
                <w:sz w:val="22"/>
                <w:szCs w:val="22"/>
              </w:rPr>
              <w:lastRenderedPageBreak/>
              <w:t xml:space="preserve">Route </w:t>
            </w:r>
            <w:r>
              <w:rPr>
                <w:rFonts w:cs="Arial"/>
                <w:b/>
                <w:sz w:val="22"/>
                <w:szCs w:val="22"/>
              </w:rPr>
              <w:t xml:space="preserve">and </w:t>
            </w:r>
            <w:r w:rsidRPr="00090CE1">
              <w:rPr>
                <w:rFonts w:cs="Arial"/>
                <w:b/>
                <w:sz w:val="22"/>
                <w:szCs w:val="22"/>
              </w:rPr>
              <w:t>method of administration</w:t>
            </w:r>
          </w:p>
          <w:p w14:paraId="572E5A15" w14:textId="048A232C" w:rsidR="007B28F6" w:rsidRDefault="007B28F6" w:rsidP="000D663F">
            <w:pPr>
              <w:spacing w:before="120" w:after="120"/>
              <w:rPr>
                <w:rFonts w:cs="Arial"/>
                <w:b/>
                <w:sz w:val="22"/>
                <w:szCs w:val="22"/>
              </w:rPr>
            </w:pPr>
            <w:r w:rsidRPr="002237F3">
              <w:rPr>
                <w:rFonts w:cs="Arial"/>
                <w:b/>
                <w:sz w:val="22"/>
                <w:szCs w:val="22"/>
              </w:rPr>
              <w:t>(Step 2, Step 3)</w:t>
            </w:r>
            <w:r>
              <w:rPr>
                <w:rFonts w:cs="Arial"/>
                <w:b/>
                <w:sz w:val="22"/>
                <w:szCs w:val="22"/>
              </w:rPr>
              <w:t xml:space="preserve"> </w:t>
            </w:r>
          </w:p>
          <w:p w14:paraId="2842CA32" w14:textId="77777777" w:rsidR="007B28F6" w:rsidRDefault="007B28F6" w:rsidP="000D663F">
            <w:pPr>
              <w:spacing w:before="120" w:after="120"/>
              <w:contextualSpacing/>
              <w:rPr>
                <w:rFonts w:cs="Arial"/>
                <w:sz w:val="22"/>
                <w:szCs w:val="22"/>
              </w:rPr>
            </w:pPr>
          </w:p>
          <w:p w14:paraId="2553AF97" w14:textId="77777777" w:rsidR="007B28F6" w:rsidRDefault="007B28F6" w:rsidP="000D663F">
            <w:pPr>
              <w:spacing w:before="120" w:after="120"/>
              <w:contextualSpacing/>
              <w:rPr>
                <w:rFonts w:cs="Arial"/>
                <w:sz w:val="22"/>
                <w:szCs w:val="22"/>
              </w:rPr>
            </w:pPr>
          </w:p>
          <w:p w14:paraId="1683FC04" w14:textId="77777777" w:rsidR="007B28F6" w:rsidRDefault="007B28F6" w:rsidP="000D663F">
            <w:pPr>
              <w:spacing w:before="120" w:after="120"/>
              <w:contextualSpacing/>
              <w:rPr>
                <w:rFonts w:cs="Arial"/>
                <w:sz w:val="22"/>
                <w:szCs w:val="22"/>
              </w:rPr>
            </w:pPr>
          </w:p>
          <w:p w14:paraId="6067D5DB" w14:textId="77777777" w:rsidR="007B28F6" w:rsidRDefault="007B28F6" w:rsidP="000D663F">
            <w:pPr>
              <w:spacing w:before="120" w:after="120"/>
              <w:contextualSpacing/>
              <w:rPr>
                <w:rFonts w:cs="Arial"/>
                <w:sz w:val="22"/>
                <w:szCs w:val="22"/>
              </w:rPr>
            </w:pPr>
          </w:p>
          <w:p w14:paraId="0A841970" w14:textId="77777777" w:rsidR="007B28F6" w:rsidRDefault="007B28F6" w:rsidP="000D663F">
            <w:pPr>
              <w:spacing w:before="120" w:after="120"/>
              <w:contextualSpacing/>
              <w:rPr>
                <w:rFonts w:cs="Arial"/>
                <w:sz w:val="22"/>
                <w:szCs w:val="22"/>
              </w:rPr>
            </w:pPr>
          </w:p>
          <w:p w14:paraId="08D0A03A" w14:textId="77777777" w:rsidR="007B28F6" w:rsidRDefault="007B28F6" w:rsidP="000D663F">
            <w:pPr>
              <w:spacing w:before="120" w:after="120"/>
              <w:contextualSpacing/>
              <w:rPr>
                <w:rFonts w:cs="Arial"/>
                <w:sz w:val="22"/>
                <w:szCs w:val="22"/>
              </w:rPr>
            </w:pPr>
          </w:p>
          <w:p w14:paraId="57E84DC5" w14:textId="77777777" w:rsidR="001837E4" w:rsidRDefault="001837E4" w:rsidP="000D663F">
            <w:pPr>
              <w:spacing w:before="120" w:after="120"/>
              <w:contextualSpacing/>
              <w:rPr>
                <w:rFonts w:cs="Arial"/>
                <w:color w:val="FF0000"/>
                <w:sz w:val="22"/>
                <w:szCs w:val="22"/>
              </w:rPr>
            </w:pPr>
          </w:p>
          <w:p w14:paraId="480AF7DC" w14:textId="77777777" w:rsidR="001837E4" w:rsidRDefault="001837E4" w:rsidP="000D663F">
            <w:pPr>
              <w:spacing w:before="120" w:after="120"/>
              <w:contextualSpacing/>
              <w:rPr>
                <w:rFonts w:cs="Arial"/>
                <w:color w:val="FF0000"/>
                <w:sz w:val="22"/>
                <w:szCs w:val="22"/>
              </w:rPr>
            </w:pPr>
          </w:p>
          <w:p w14:paraId="517FA3ED" w14:textId="77777777" w:rsidR="00E900DD" w:rsidRDefault="00E900DD" w:rsidP="000B06C7">
            <w:pPr>
              <w:spacing w:before="120" w:after="120"/>
              <w:contextualSpacing/>
              <w:rPr>
                <w:rFonts w:cs="Arial"/>
                <w:color w:val="000000" w:themeColor="text1"/>
                <w:sz w:val="22"/>
                <w:szCs w:val="22"/>
              </w:rPr>
            </w:pPr>
          </w:p>
          <w:p w14:paraId="5DF28280" w14:textId="77777777" w:rsidR="00E900DD" w:rsidRDefault="00E900DD" w:rsidP="000B06C7">
            <w:pPr>
              <w:spacing w:before="120" w:after="120"/>
              <w:contextualSpacing/>
              <w:rPr>
                <w:rFonts w:cs="Arial"/>
                <w:color w:val="000000" w:themeColor="text1"/>
                <w:sz w:val="22"/>
                <w:szCs w:val="22"/>
              </w:rPr>
            </w:pPr>
          </w:p>
          <w:p w14:paraId="4D8285E8" w14:textId="77777777" w:rsidR="00E900DD" w:rsidRDefault="00E900DD" w:rsidP="000B06C7">
            <w:pPr>
              <w:spacing w:before="120" w:after="120"/>
              <w:contextualSpacing/>
              <w:rPr>
                <w:rFonts w:cs="Arial"/>
                <w:color w:val="000000" w:themeColor="text1"/>
                <w:sz w:val="22"/>
                <w:szCs w:val="22"/>
              </w:rPr>
            </w:pPr>
          </w:p>
          <w:p w14:paraId="358B7A1D" w14:textId="77777777" w:rsidR="00A00005" w:rsidRDefault="00A00005" w:rsidP="000B06C7">
            <w:pPr>
              <w:spacing w:before="120" w:after="120"/>
              <w:contextualSpacing/>
              <w:rPr>
                <w:rFonts w:cs="Arial"/>
                <w:color w:val="000000" w:themeColor="text1"/>
                <w:sz w:val="22"/>
                <w:szCs w:val="22"/>
              </w:rPr>
            </w:pPr>
          </w:p>
          <w:p w14:paraId="07106BEA" w14:textId="77777777" w:rsidR="00A00005" w:rsidRDefault="00A00005" w:rsidP="000B06C7">
            <w:pPr>
              <w:spacing w:before="120" w:after="120"/>
              <w:contextualSpacing/>
              <w:rPr>
                <w:rFonts w:cs="Arial"/>
                <w:color w:val="000000" w:themeColor="text1"/>
                <w:sz w:val="22"/>
                <w:szCs w:val="22"/>
              </w:rPr>
            </w:pPr>
          </w:p>
          <w:p w14:paraId="1132AC35" w14:textId="77777777" w:rsidR="00A00005" w:rsidRDefault="00A00005" w:rsidP="000B06C7">
            <w:pPr>
              <w:spacing w:before="120" w:after="120"/>
              <w:contextualSpacing/>
              <w:rPr>
                <w:rFonts w:cs="Arial"/>
                <w:color w:val="000000" w:themeColor="text1"/>
                <w:sz w:val="22"/>
                <w:szCs w:val="22"/>
              </w:rPr>
            </w:pPr>
          </w:p>
          <w:p w14:paraId="3FE23650" w14:textId="77777777" w:rsidR="00A00005" w:rsidRDefault="00A00005" w:rsidP="000B06C7">
            <w:pPr>
              <w:spacing w:before="120" w:after="120"/>
              <w:contextualSpacing/>
              <w:rPr>
                <w:rFonts w:cs="Arial"/>
                <w:color w:val="000000" w:themeColor="text1"/>
                <w:sz w:val="22"/>
                <w:szCs w:val="22"/>
              </w:rPr>
            </w:pPr>
          </w:p>
          <w:p w14:paraId="537061A1" w14:textId="77777777" w:rsidR="00CA3596" w:rsidRDefault="00CA3596" w:rsidP="000B06C7">
            <w:pPr>
              <w:spacing w:before="120" w:after="120"/>
              <w:contextualSpacing/>
              <w:rPr>
                <w:rFonts w:cs="Arial"/>
                <w:color w:val="000000" w:themeColor="text1"/>
                <w:sz w:val="22"/>
                <w:szCs w:val="22"/>
              </w:rPr>
            </w:pPr>
          </w:p>
          <w:p w14:paraId="31F038FE" w14:textId="00298217" w:rsidR="00E900DD" w:rsidRDefault="00A00005" w:rsidP="000B06C7">
            <w:pPr>
              <w:spacing w:before="120" w:after="120"/>
              <w:contextualSpacing/>
              <w:rPr>
                <w:rFonts w:cs="Arial"/>
                <w:color w:val="000000" w:themeColor="text1"/>
                <w:sz w:val="22"/>
                <w:szCs w:val="22"/>
              </w:rPr>
            </w:pPr>
            <w:r>
              <w:rPr>
                <w:rFonts w:cs="Arial"/>
                <w:color w:val="000000" w:themeColor="text1"/>
                <w:sz w:val="22"/>
                <w:szCs w:val="22"/>
              </w:rPr>
              <w:t>Continued over page</w:t>
            </w:r>
          </w:p>
          <w:p w14:paraId="20439323" w14:textId="644A719A" w:rsidR="00A00005" w:rsidRDefault="00A00005" w:rsidP="00A00005">
            <w:pPr>
              <w:spacing w:before="120" w:after="120"/>
              <w:rPr>
                <w:rFonts w:cs="Arial"/>
                <w:b/>
                <w:sz w:val="22"/>
                <w:szCs w:val="22"/>
              </w:rPr>
            </w:pPr>
            <w:r w:rsidRPr="00090CE1">
              <w:rPr>
                <w:rFonts w:cs="Arial"/>
                <w:b/>
                <w:sz w:val="22"/>
                <w:szCs w:val="22"/>
              </w:rPr>
              <w:lastRenderedPageBreak/>
              <w:t xml:space="preserve">Route </w:t>
            </w:r>
            <w:r>
              <w:rPr>
                <w:rFonts w:cs="Arial"/>
                <w:b/>
                <w:sz w:val="22"/>
                <w:szCs w:val="22"/>
              </w:rPr>
              <w:t xml:space="preserve">and </w:t>
            </w:r>
            <w:r w:rsidRPr="00090CE1">
              <w:rPr>
                <w:rFonts w:cs="Arial"/>
                <w:b/>
                <w:sz w:val="22"/>
                <w:szCs w:val="22"/>
              </w:rPr>
              <w:t>method of administration</w:t>
            </w:r>
          </w:p>
          <w:p w14:paraId="5B705CC9" w14:textId="77777777" w:rsidR="00A00005" w:rsidRDefault="00A00005" w:rsidP="00CA3596">
            <w:pPr>
              <w:rPr>
                <w:rFonts w:cs="Arial"/>
                <w:b/>
                <w:sz w:val="22"/>
                <w:szCs w:val="22"/>
              </w:rPr>
            </w:pPr>
            <w:r w:rsidRPr="002237F3">
              <w:rPr>
                <w:rFonts w:cs="Arial"/>
                <w:b/>
                <w:sz w:val="22"/>
                <w:szCs w:val="22"/>
              </w:rPr>
              <w:t>(Step 2, Step 3)</w:t>
            </w:r>
            <w:r>
              <w:rPr>
                <w:rFonts w:cs="Arial"/>
                <w:b/>
                <w:sz w:val="22"/>
                <w:szCs w:val="22"/>
              </w:rPr>
              <w:t xml:space="preserve"> </w:t>
            </w:r>
          </w:p>
          <w:p w14:paraId="143D3331" w14:textId="77777777" w:rsidR="00A00005" w:rsidRDefault="00A00005" w:rsidP="00CA3596">
            <w:pPr>
              <w:rPr>
                <w:rFonts w:cs="Arial"/>
                <w:b/>
                <w:sz w:val="22"/>
                <w:szCs w:val="22"/>
              </w:rPr>
            </w:pPr>
          </w:p>
          <w:p w14:paraId="0E9252FB" w14:textId="11E6E744" w:rsidR="00A00005" w:rsidRPr="00A00005" w:rsidRDefault="00A00005" w:rsidP="00CA3596">
            <w:pPr>
              <w:rPr>
                <w:rFonts w:cs="Arial"/>
                <w:bCs/>
                <w:sz w:val="22"/>
                <w:szCs w:val="22"/>
              </w:rPr>
            </w:pPr>
            <w:r w:rsidRPr="00A00005">
              <w:rPr>
                <w:rFonts w:cs="Arial"/>
                <w:bCs/>
                <w:sz w:val="22"/>
                <w:szCs w:val="22"/>
              </w:rPr>
              <w:t>(continued)</w:t>
            </w:r>
          </w:p>
          <w:p w14:paraId="37328C46" w14:textId="77777777" w:rsidR="00E900DD" w:rsidRDefault="00E900DD" w:rsidP="000B06C7">
            <w:pPr>
              <w:spacing w:before="120" w:after="120"/>
              <w:contextualSpacing/>
              <w:rPr>
                <w:rFonts w:cs="Arial"/>
                <w:color w:val="000000" w:themeColor="text1"/>
                <w:sz w:val="22"/>
                <w:szCs w:val="22"/>
              </w:rPr>
            </w:pPr>
          </w:p>
          <w:p w14:paraId="7C0B0C41" w14:textId="77777777" w:rsidR="00E900DD" w:rsidRDefault="00E900DD" w:rsidP="000B06C7">
            <w:pPr>
              <w:spacing w:before="120" w:after="120"/>
              <w:contextualSpacing/>
              <w:rPr>
                <w:rFonts w:cs="Arial"/>
                <w:color w:val="000000" w:themeColor="text1"/>
                <w:sz w:val="22"/>
                <w:szCs w:val="22"/>
              </w:rPr>
            </w:pPr>
          </w:p>
          <w:p w14:paraId="71B9233C" w14:textId="77777777" w:rsidR="00E900DD" w:rsidRDefault="00E900DD" w:rsidP="000B06C7">
            <w:pPr>
              <w:spacing w:before="120" w:after="120"/>
              <w:contextualSpacing/>
              <w:rPr>
                <w:rFonts w:cs="Arial"/>
                <w:color w:val="000000" w:themeColor="text1"/>
                <w:sz w:val="22"/>
                <w:szCs w:val="22"/>
              </w:rPr>
            </w:pPr>
          </w:p>
          <w:p w14:paraId="127CB3C2" w14:textId="77777777" w:rsidR="00E900DD" w:rsidRDefault="00E900DD" w:rsidP="000B06C7">
            <w:pPr>
              <w:spacing w:before="120" w:after="120"/>
              <w:contextualSpacing/>
              <w:rPr>
                <w:rFonts w:cs="Arial"/>
                <w:color w:val="000000" w:themeColor="text1"/>
                <w:sz w:val="22"/>
                <w:szCs w:val="22"/>
              </w:rPr>
            </w:pPr>
          </w:p>
          <w:p w14:paraId="0B7E6DB5" w14:textId="77777777" w:rsidR="00E900DD" w:rsidRDefault="00E900DD" w:rsidP="000B06C7">
            <w:pPr>
              <w:spacing w:before="120" w:after="120"/>
              <w:contextualSpacing/>
              <w:rPr>
                <w:rFonts w:cs="Arial"/>
                <w:color w:val="000000" w:themeColor="text1"/>
                <w:sz w:val="22"/>
                <w:szCs w:val="22"/>
              </w:rPr>
            </w:pPr>
          </w:p>
          <w:p w14:paraId="4BD869AE" w14:textId="77777777" w:rsidR="00E900DD" w:rsidRDefault="00E900DD" w:rsidP="000B06C7">
            <w:pPr>
              <w:spacing w:before="120" w:after="120"/>
              <w:contextualSpacing/>
              <w:rPr>
                <w:rFonts w:cs="Arial"/>
                <w:color w:val="000000" w:themeColor="text1"/>
                <w:sz w:val="22"/>
                <w:szCs w:val="22"/>
              </w:rPr>
            </w:pPr>
          </w:p>
          <w:p w14:paraId="3736A5D6" w14:textId="77777777" w:rsidR="00E900DD" w:rsidRDefault="00E900DD" w:rsidP="000B06C7">
            <w:pPr>
              <w:spacing w:before="120" w:after="120"/>
              <w:contextualSpacing/>
              <w:rPr>
                <w:rFonts w:cs="Arial"/>
                <w:color w:val="000000" w:themeColor="text1"/>
                <w:sz w:val="22"/>
                <w:szCs w:val="22"/>
              </w:rPr>
            </w:pPr>
          </w:p>
          <w:p w14:paraId="15CFA44D" w14:textId="77777777" w:rsidR="00E900DD" w:rsidRDefault="00E900DD" w:rsidP="000B06C7">
            <w:pPr>
              <w:spacing w:before="120" w:after="120"/>
              <w:contextualSpacing/>
              <w:rPr>
                <w:rFonts w:cs="Arial"/>
                <w:color w:val="000000" w:themeColor="text1"/>
                <w:sz w:val="22"/>
                <w:szCs w:val="22"/>
              </w:rPr>
            </w:pPr>
          </w:p>
          <w:p w14:paraId="0F10822A" w14:textId="77777777" w:rsidR="00E900DD" w:rsidRDefault="00E900DD" w:rsidP="000B06C7">
            <w:pPr>
              <w:spacing w:before="120" w:after="120"/>
              <w:contextualSpacing/>
              <w:rPr>
                <w:rFonts w:cs="Arial"/>
                <w:color w:val="000000" w:themeColor="text1"/>
                <w:sz w:val="22"/>
                <w:szCs w:val="22"/>
              </w:rPr>
            </w:pPr>
          </w:p>
          <w:p w14:paraId="7D771F91" w14:textId="77777777" w:rsidR="00E900DD" w:rsidRDefault="00E900DD" w:rsidP="000B06C7">
            <w:pPr>
              <w:spacing w:before="120" w:after="120"/>
              <w:contextualSpacing/>
              <w:rPr>
                <w:rFonts w:cs="Arial"/>
                <w:color w:val="000000" w:themeColor="text1"/>
                <w:sz w:val="22"/>
                <w:szCs w:val="22"/>
              </w:rPr>
            </w:pPr>
          </w:p>
          <w:p w14:paraId="2BAF4B6A" w14:textId="77777777" w:rsidR="00E900DD" w:rsidRDefault="00E900DD" w:rsidP="000B06C7">
            <w:pPr>
              <w:spacing w:before="120" w:after="120"/>
              <w:contextualSpacing/>
              <w:rPr>
                <w:rFonts w:cs="Arial"/>
                <w:color w:val="000000" w:themeColor="text1"/>
                <w:sz w:val="22"/>
                <w:szCs w:val="22"/>
              </w:rPr>
            </w:pPr>
          </w:p>
          <w:p w14:paraId="2590E335" w14:textId="77777777" w:rsidR="00E900DD" w:rsidRDefault="00E900DD" w:rsidP="000B06C7">
            <w:pPr>
              <w:spacing w:before="120" w:after="120"/>
              <w:contextualSpacing/>
              <w:rPr>
                <w:rFonts w:cs="Arial"/>
                <w:color w:val="000000" w:themeColor="text1"/>
                <w:sz w:val="22"/>
                <w:szCs w:val="22"/>
              </w:rPr>
            </w:pPr>
          </w:p>
          <w:p w14:paraId="6314E33C" w14:textId="77777777" w:rsidR="00E900DD" w:rsidRDefault="00E900DD" w:rsidP="000B06C7">
            <w:pPr>
              <w:spacing w:before="120" w:after="120"/>
              <w:contextualSpacing/>
              <w:rPr>
                <w:rFonts w:cs="Arial"/>
                <w:color w:val="000000" w:themeColor="text1"/>
                <w:sz w:val="22"/>
                <w:szCs w:val="22"/>
              </w:rPr>
            </w:pPr>
          </w:p>
          <w:p w14:paraId="3169809A" w14:textId="77777777" w:rsidR="00E900DD" w:rsidRDefault="00E900DD" w:rsidP="000B06C7">
            <w:pPr>
              <w:spacing w:before="120" w:after="120"/>
              <w:contextualSpacing/>
              <w:rPr>
                <w:rFonts w:cs="Arial"/>
                <w:color w:val="000000" w:themeColor="text1"/>
                <w:sz w:val="22"/>
                <w:szCs w:val="22"/>
              </w:rPr>
            </w:pPr>
          </w:p>
          <w:p w14:paraId="38C298C0" w14:textId="77777777" w:rsidR="00E900DD" w:rsidRDefault="00E900DD" w:rsidP="000B06C7">
            <w:pPr>
              <w:spacing w:before="120" w:after="120"/>
              <w:contextualSpacing/>
              <w:rPr>
                <w:rFonts w:cs="Arial"/>
                <w:color w:val="000000" w:themeColor="text1"/>
                <w:sz w:val="22"/>
                <w:szCs w:val="22"/>
              </w:rPr>
            </w:pPr>
          </w:p>
          <w:p w14:paraId="6601EDC4" w14:textId="77777777" w:rsidR="00E900DD" w:rsidRDefault="00E900DD" w:rsidP="000B06C7">
            <w:pPr>
              <w:spacing w:before="120" w:after="120"/>
              <w:contextualSpacing/>
              <w:rPr>
                <w:rFonts w:cs="Arial"/>
                <w:color w:val="000000" w:themeColor="text1"/>
                <w:sz w:val="22"/>
                <w:szCs w:val="22"/>
              </w:rPr>
            </w:pPr>
          </w:p>
          <w:p w14:paraId="5D422D5C" w14:textId="77777777" w:rsidR="00E900DD" w:rsidRDefault="00E900DD" w:rsidP="000B06C7">
            <w:pPr>
              <w:spacing w:before="120" w:after="120"/>
              <w:contextualSpacing/>
              <w:rPr>
                <w:rFonts w:cs="Arial"/>
                <w:color w:val="000000" w:themeColor="text1"/>
                <w:sz w:val="22"/>
                <w:szCs w:val="22"/>
              </w:rPr>
            </w:pPr>
          </w:p>
          <w:p w14:paraId="511ADAE8" w14:textId="77777777" w:rsidR="00E900DD" w:rsidRDefault="00E900DD" w:rsidP="000B06C7">
            <w:pPr>
              <w:spacing w:before="120" w:after="120"/>
              <w:contextualSpacing/>
              <w:rPr>
                <w:rFonts w:cs="Arial"/>
                <w:color w:val="000000" w:themeColor="text1"/>
                <w:sz w:val="22"/>
                <w:szCs w:val="22"/>
              </w:rPr>
            </w:pPr>
          </w:p>
          <w:p w14:paraId="1C4FAE67" w14:textId="77777777" w:rsidR="00E900DD" w:rsidRDefault="00E900DD" w:rsidP="000B06C7">
            <w:pPr>
              <w:spacing w:before="120" w:after="120"/>
              <w:contextualSpacing/>
              <w:rPr>
                <w:rFonts w:cs="Arial"/>
                <w:color w:val="000000" w:themeColor="text1"/>
                <w:sz w:val="22"/>
                <w:szCs w:val="22"/>
              </w:rPr>
            </w:pPr>
          </w:p>
          <w:p w14:paraId="22D7FD84" w14:textId="77777777" w:rsidR="00E900DD" w:rsidRDefault="00E900DD" w:rsidP="000B06C7">
            <w:pPr>
              <w:spacing w:before="120" w:after="120"/>
              <w:contextualSpacing/>
              <w:rPr>
                <w:rFonts w:cs="Arial"/>
                <w:color w:val="000000" w:themeColor="text1"/>
                <w:sz w:val="22"/>
                <w:szCs w:val="22"/>
              </w:rPr>
            </w:pPr>
          </w:p>
          <w:p w14:paraId="254F931B" w14:textId="77777777" w:rsidR="00E900DD" w:rsidRDefault="00E900DD" w:rsidP="000B06C7">
            <w:pPr>
              <w:spacing w:before="120" w:after="120"/>
              <w:contextualSpacing/>
              <w:rPr>
                <w:rFonts w:cs="Arial"/>
                <w:color w:val="000000" w:themeColor="text1"/>
                <w:sz w:val="22"/>
                <w:szCs w:val="22"/>
              </w:rPr>
            </w:pPr>
          </w:p>
          <w:p w14:paraId="3CE44496" w14:textId="77777777" w:rsidR="00E900DD" w:rsidRDefault="00E900DD" w:rsidP="000B06C7">
            <w:pPr>
              <w:spacing w:before="120" w:after="120"/>
              <w:contextualSpacing/>
              <w:rPr>
                <w:rFonts w:cs="Arial"/>
                <w:color w:val="000000" w:themeColor="text1"/>
                <w:sz w:val="22"/>
                <w:szCs w:val="22"/>
              </w:rPr>
            </w:pPr>
          </w:p>
          <w:p w14:paraId="400D5D4B" w14:textId="77777777" w:rsidR="00E900DD" w:rsidRDefault="00E900DD" w:rsidP="000B06C7">
            <w:pPr>
              <w:spacing w:before="120" w:after="120"/>
              <w:contextualSpacing/>
              <w:rPr>
                <w:rFonts w:cs="Arial"/>
                <w:color w:val="000000" w:themeColor="text1"/>
                <w:sz w:val="22"/>
                <w:szCs w:val="22"/>
              </w:rPr>
            </w:pPr>
          </w:p>
          <w:p w14:paraId="4E7B5A79" w14:textId="77777777" w:rsidR="00E900DD" w:rsidRDefault="00E900DD" w:rsidP="000B06C7">
            <w:pPr>
              <w:spacing w:before="120" w:after="120"/>
              <w:contextualSpacing/>
              <w:rPr>
                <w:rFonts w:cs="Arial"/>
                <w:color w:val="000000" w:themeColor="text1"/>
                <w:sz w:val="22"/>
                <w:szCs w:val="22"/>
              </w:rPr>
            </w:pPr>
          </w:p>
          <w:p w14:paraId="346919A1" w14:textId="77777777" w:rsidR="00982022" w:rsidRDefault="00982022" w:rsidP="000B06C7">
            <w:pPr>
              <w:spacing w:before="120" w:after="120"/>
              <w:contextualSpacing/>
              <w:rPr>
                <w:rFonts w:cs="Arial"/>
                <w:color w:val="000000" w:themeColor="text1"/>
                <w:sz w:val="22"/>
                <w:szCs w:val="22"/>
              </w:rPr>
            </w:pPr>
          </w:p>
          <w:p w14:paraId="59811C7B" w14:textId="77777777" w:rsidR="00982022" w:rsidRDefault="00982022" w:rsidP="000B06C7">
            <w:pPr>
              <w:spacing w:before="120" w:after="120"/>
              <w:contextualSpacing/>
              <w:rPr>
                <w:rFonts w:cs="Arial"/>
                <w:color w:val="000000" w:themeColor="text1"/>
                <w:sz w:val="22"/>
                <w:szCs w:val="22"/>
              </w:rPr>
            </w:pPr>
          </w:p>
          <w:p w14:paraId="16950637" w14:textId="77777777" w:rsidR="00982022" w:rsidRDefault="00982022" w:rsidP="000B06C7">
            <w:pPr>
              <w:spacing w:before="120" w:after="120"/>
              <w:contextualSpacing/>
              <w:rPr>
                <w:rFonts w:cs="Arial"/>
                <w:color w:val="000000" w:themeColor="text1"/>
                <w:sz w:val="22"/>
                <w:szCs w:val="22"/>
              </w:rPr>
            </w:pPr>
          </w:p>
          <w:p w14:paraId="4B1A38B5" w14:textId="77777777" w:rsidR="00982022" w:rsidRDefault="00982022" w:rsidP="000B06C7">
            <w:pPr>
              <w:spacing w:before="120" w:after="120"/>
              <w:contextualSpacing/>
              <w:rPr>
                <w:rFonts w:cs="Arial"/>
                <w:color w:val="000000" w:themeColor="text1"/>
                <w:sz w:val="22"/>
                <w:szCs w:val="22"/>
              </w:rPr>
            </w:pPr>
          </w:p>
          <w:p w14:paraId="00CC9A12" w14:textId="77777777" w:rsidR="00982022" w:rsidRDefault="00982022" w:rsidP="000B06C7">
            <w:pPr>
              <w:spacing w:before="120" w:after="120"/>
              <w:contextualSpacing/>
              <w:rPr>
                <w:rFonts w:cs="Arial"/>
                <w:color w:val="000000" w:themeColor="text1"/>
                <w:sz w:val="22"/>
                <w:szCs w:val="22"/>
              </w:rPr>
            </w:pPr>
          </w:p>
          <w:p w14:paraId="4BAAB3F0" w14:textId="77777777" w:rsidR="00982022" w:rsidRDefault="00982022" w:rsidP="000B06C7">
            <w:pPr>
              <w:spacing w:before="120" w:after="120"/>
              <w:contextualSpacing/>
              <w:rPr>
                <w:rFonts w:cs="Arial"/>
                <w:color w:val="000000" w:themeColor="text1"/>
                <w:sz w:val="22"/>
                <w:szCs w:val="22"/>
              </w:rPr>
            </w:pPr>
          </w:p>
          <w:p w14:paraId="38702588" w14:textId="77777777" w:rsidR="00982022" w:rsidRDefault="00982022" w:rsidP="000B06C7">
            <w:pPr>
              <w:spacing w:before="120" w:after="120"/>
              <w:contextualSpacing/>
              <w:rPr>
                <w:rFonts w:cs="Arial"/>
                <w:color w:val="000000" w:themeColor="text1"/>
                <w:sz w:val="22"/>
                <w:szCs w:val="22"/>
              </w:rPr>
            </w:pPr>
          </w:p>
          <w:p w14:paraId="1C0C35C4" w14:textId="77777777" w:rsidR="00982022" w:rsidRDefault="00982022" w:rsidP="000B06C7">
            <w:pPr>
              <w:spacing w:before="120" w:after="120"/>
              <w:contextualSpacing/>
              <w:rPr>
                <w:rFonts w:cs="Arial"/>
                <w:color w:val="000000" w:themeColor="text1"/>
                <w:sz w:val="22"/>
                <w:szCs w:val="22"/>
              </w:rPr>
            </w:pPr>
          </w:p>
          <w:p w14:paraId="4FC01E9E" w14:textId="77777777" w:rsidR="00982022" w:rsidRDefault="00982022" w:rsidP="000B06C7">
            <w:pPr>
              <w:spacing w:before="120" w:after="120"/>
              <w:contextualSpacing/>
              <w:rPr>
                <w:rFonts w:cs="Arial"/>
                <w:color w:val="000000" w:themeColor="text1"/>
                <w:sz w:val="22"/>
                <w:szCs w:val="22"/>
              </w:rPr>
            </w:pPr>
          </w:p>
          <w:p w14:paraId="3BA174F8" w14:textId="77777777" w:rsidR="00982022" w:rsidRDefault="00982022" w:rsidP="000B06C7">
            <w:pPr>
              <w:spacing w:before="120" w:after="120"/>
              <w:contextualSpacing/>
              <w:rPr>
                <w:rFonts w:cs="Arial"/>
                <w:color w:val="000000" w:themeColor="text1"/>
                <w:sz w:val="22"/>
                <w:szCs w:val="22"/>
              </w:rPr>
            </w:pPr>
          </w:p>
          <w:p w14:paraId="765BAE58" w14:textId="77777777" w:rsidR="00982022" w:rsidRDefault="00982022" w:rsidP="000B06C7">
            <w:pPr>
              <w:spacing w:before="120" w:after="120"/>
              <w:contextualSpacing/>
              <w:rPr>
                <w:rFonts w:cs="Arial"/>
                <w:color w:val="000000" w:themeColor="text1"/>
                <w:sz w:val="22"/>
                <w:szCs w:val="22"/>
              </w:rPr>
            </w:pPr>
          </w:p>
          <w:p w14:paraId="41FB27D7" w14:textId="77777777" w:rsidR="00982022" w:rsidRDefault="00982022" w:rsidP="000B06C7">
            <w:pPr>
              <w:spacing w:before="120" w:after="120"/>
              <w:contextualSpacing/>
              <w:rPr>
                <w:rFonts w:cs="Arial"/>
                <w:color w:val="000000" w:themeColor="text1"/>
                <w:sz w:val="22"/>
                <w:szCs w:val="22"/>
              </w:rPr>
            </w:pPr>
          </w:p>
          <w:p w14:paraId="7ED378EB" w14:textId="77777777" w:rsidR="00982022" w:rsidRDefault="00982022" w:rsidP="000B06C7">
            <w:pPr>
              <w:spacing w:before="120" w:after="120"/>
              <w:contextualSpacing/>
              <w:rPr>
                <w:rFonts w:cs="Arial"/>
                <w:color w:val="000000" w:themeColor="text1"/>
                <w:sz w:val="22"/>
                <w:szCs w:val="22"/>
              </w:rPr>
            </w:pPr>
          </w:p>
          <w:p w14:paraId="5E3E79E9" w14:textId="77777777" w:rsidR="00982022" w:rsidRDefault="00982022" w:rsidP="000B06C7">
            <w:pPr>
              <w:spacing w:before="120" w:after="120"/>
              <w:contextualSpacing/>
              <w:rPr>
                <w:rFonts w:cs="Arial"/>
                <w:color w:val="000000" w:themeColor="text1"/>
                <w:sz w:val="22"/>
                <w:szCs w:val="22"/>
              </w:rPr>
            </w:pPr>
          </w:p>
          <w:p w14:paraId="7AB99BC6" w14:textId="77777777" w:rsidR="00982022" w:rsidRDefault="00982022" w:rsidP="000B06C7">
            <w:pPr>
              <w:spacing w:before="120" w:after="120"/>
              <w:contextualSpacing/>
              <w:rPr>
                <w:rFonts w:cs="Arial"/>
                <w:color w:val="000000" w:themeColor="text1"/>
                <w:sz w:val="22"/>
                <w:szCs w:val="22"/>
              </w:rPr>
            </w:pPr>
          </w:p>
          <w:p w14:paraId="54221D1B" w14:textId="77777777" w:rsidR="00982022" w:rsidRDefault="00982022" w:rsidP="000B06C7">
            <w:pPr>
              <w:spacing w:before="120" w:after="120"/>
              <w:contextualSpacing/>
              <w:rPr>
                <w:rFonts w:cs="Arial"/>
                <w:color w:val="000000" w:themeColor="text1"/>
                <w:sz w:val="22"/>
                <w:szCs w:val="22"/>
              </w:rPr>
            </w:pPr>
          </w:p>
          <w:p w14:paraId="34A43B99" w14:textId="77777777" w:rsidR="004D1CFA" w:rsidRDefault="004D1CFA" w:rsidP="000B06C7">
            <w:pPr>
              <w:spacing w:before="120" w:after="120"/>
              <w:contextualSpacing/>
              <w:rPr>
                <w:rFonts w:cs="Arial"/>
                <w:color w:val="000000" w:themeColor="text1"/>
                <w:sz w:val="22"/>
                <w:szCs w:val="22"/>
              </w:rPr>
            </w:pPr>
          </w:p>
          <w:p w14:paraId="5F24EA8B" w14:textId="77777777" w:rsidR="004D1CFA" w:rsidRDefault="004D1CFA" w:rsidP="000B06C7">
            <w:pPr>
              <w:spacing w:before="120" w:after="120"/>
              <w:contextualSpacing/>
              <w:rPr>
                <w:rFonts w:cs="Arial"/>
                <w:color w:val="000000" w:themeColor="text1"/>
                <w:sz w:val="22"/>
                <w:szCs w:val="22"/>
              </w:rPr>
            </w:pPr>
          </w:p>
          <w:p w14:paraId="04AD7977" w14:textId="77777777" w:rsidR="004D1CFA" w:rsidRDefault="004D1CFA" w:rsidP="000B06C7">
            <w:pPr>
              <w:spacing w:before="120" w:after="120"/>
              <w:contextualSpacing/>
              <w:rPr>
                <w:rFonts w:cs="Arial"/>
                <w:color w:val="000000" w:themeColor="text1"/>
                <w:sz w:val="22"/>
                <w:szCs w:val="22"/>
              </w:rPr>
            </w:pPr>
          </w:p>
          <w:p w14:paraId="3C2C0913" w14:textId="77777777" w:rsidR="00E900DD" w:rsidRDefault="00E900DD" w:rsidP="000B06C7">
            <w:pPr>
              <w:spacing w:before="120" w:after="120"/>
              <w:contextualSpacing/>
              <w:rPr>
                <w:rFonts w:cs="Arial"/>
                <w:color w:val="000000" w:themeColor="text1"/>
                <w:sz w:val="22"/>
                <w:szCs w:val="22"/>
              </w:rPr>
            </w:pPr>
          </w:p>
          <w:p w14:paraId="5E042978" w14:textId="77777777" w:rsidR="00CA3596" w:rsidRDefault="00CA3596" w:rsidP="000B06C7">
            <w:pPr>
              <w:spacing w:before="120" w:after="120"/>
              <w:contextualSpacing/>
              <w:rPr>
                <w:rFonts w:cs="Arial"/>
                <w:color w:val="000000" w:themeColor="text1"/>
                <w:sz w:val="22"/>
                <w:szCs w:val="22"/>
              </w:rPr>
            </w:pPr>
          </w:p>
          <w:p w14:paraId="06D65F34" w14:textId="77777777" w:rsidR="00CA3596" w:rsidRDefault="00CA3596" w:rsidP="000B06C7">
            <w:pPr>
              <w:spacing w:before="120" w:after="120"/>
              <w:contextualSpacing/>
              <w:rPr>
                <w:rFonts w:cs="Arial"/>
                <w:color w:val="000000" w:themeColor="text1"/>
                <w:sz w:val="22"/>
                <w:szCs w:val="22"/>
              </w:rPr>
            </w:pPr>
          </w:p>
          <w:p w14:paraId="19AC687F" w14:textId="77777777" w:rsidR="00E900DD" w:rsidRDefault="00E900DD" w:rsidP="000B06C7">
            <w:pPr>
              <w:spacing w:before="120" w:after="120"/>
              <w:contextualSpacing/>
              <w:rPr>
                <w:rFonts w:cs="Arial"/>
                <w:color w:val="000000" w:themeColor="text1"/>
                <w:sz w:val="22"/>
                <w:szCs w:val="22"/>
              </w:rPr>
            </w:pPr>
          </w:p>
          <w:p w14:paraId="7D4DCDC9" w14:textId="19C44589" w:rsidR="001837E4" w:rsidRPr="004646C8" w:rsidRDefault="00E900DD" w:rsidP="000B06C7">
            <w:pPr>
              <w:spacing w:before="120" w:after="120"/>
              <w:contextualSpacing/>
              <w:rPr>
                <w:rFonts w:cs="Arial"/>
                <w:color w:val="000000" w:themeColor="text1"/>
                <w:sz w:val="22"/>
                <w:szCs w:val="22"/>
              </w:rPr>
            </w:pPr>
            <w:r>
              <w:rPr>
                <w:rFonts w:cs="Arial"/>
                <w:color w:val="000000" w:themeColor="text1"/>
                <w:sz w:val="22"/>
                <w:szCs w:val="22"/>
              </w:rPr>
              <w:t>C</w:t>
            </w:r>
            <w:r w:rsidR="00BF13CD" w:rsidRPr="004646C8">
              <w:rPr>
                <w:rFonts w:cs="Arial"/>
                <w:color w:val="000000" w:themeColor="text1"/>
                <w:sz w:val="22"/>
                <w:szCs w:val="22"/>
              </w:rPr>
              <w:t xml:space="preserve">ontinued over page </w:t>
            </w:r>
          </w:p>
          <w:p w14:paraId="3BA0B0FB" w14:textId="77777777" w:rsidR="00BF13CD" w:rsidRPr="002237F3" w:rsidRDefault="00BF13CD" w:rsidP="00BF13CD">
            <w:pPr>
              <w:spacing w:before="120" w:after="120"/>
              <w:rPr>
                <w:rFonts w:cs="Arial"/>
                <w:b/>
                <w:sz w:val="22"/>
                <w:szCs w:val="22"/>
              </w:rPr>
            </w:pPr>
            <w:r w:rsidRPr="00090CE1">
              <w:rPr>
                <w:rFonts w:cs="Arial"/>
                <w:b/>
                <w:sz w:val="22"/>
                <w:szCs w:val="22"/>
              </w:rPr>
              <w:lastRenderedPageBreak/>
              <w:t xml:space="preserve">Route </w:t>
            </w:r>
            <w:r>
              <w:rPr>
                <w:rFonts w:cs="Arial"/>
                <w:b/>
                <w:sz w:val="22"/>
                <w:szCs w:val="22"/>
              </w:rPr>
              <w:t xml:space="preserve">and </w:t>
            </w:r>
            <w:r w:rsidRPr="00090CE1">
              <w:rPr>
                <w:rFonts w:cs="Arial"/>
                <w:b/>
                <w:sz w:val="22"/>
                <w:szCs w:val="22"/>
              </w:rPr>
              <w:t xml:space="preserve">method of </w:t>
            </w:r>
            <w:r w:rsidRPr="002237F3">
              <w:rPr>
                <w:rFonts w:cs="Arial"/>
                <w:b/>
                <w:sz w:val="22"/>
                <w:szCs w:val="22"/>
              </w:rPr>
              <w:t>administration</w:t>
            </w:r>
          </w:p>
          <w:p w14:paraId="1EB2600F" w14:textId="77777777" w:rsidR="00BF13CD" w:rsidRDefault="00BF13CD" w:rsidP="00BF13CD">
            <w:pPr>
              <w:spacing w:before="120" w:after="120"/>
              <w:rPr>
                <w:rFonts w:cs="Arial"/>
                <w:b/>
                <w:sz w:val="22"/>
                <w:szCs w:val="22"/>
              </w:rPr>
            </w:pPr>
            <w:r w:rsidRPr="002237F3">
              <w:rPr>
                <w:rFonts w:cs="Arial"/>
                <w:b/>
                <w:sz w:val="22"/>
                <w:szCs w:val="22"/>
              </w:rPr>
              <w:t>(</w:t>
            </w:r>
            <w:r w:rsidRPr="004646C8">
              <w:rPr>
                <w:rFonts w:cs="Arial"/>
                <w:b/>
                <w:sz w:val="22"/>
                <w:szCs w:val="22"/>
              </w:rPr>
              <w:t>Step 2</w:t>
            </w:r>
            <w:r w:rsidRPr="002237F3">
              <w:rPr>
                <w:rFonts w:cs="Arial"/>
                <w:b/>
                <w:sz w:val="22"/>
                <w:szCs w:val="22"/>
              </w:rPr>
              <w:t xml:space="preserve">, </w:t>
            </w:r>
            <w:r w:rsidRPr="004646C8">
              <w:rPr>
                <w:rFonts w:cs="Arial"/>
                <w:b/>
                <w:sz w:val="22"/>
                <w:szCs w:val="22"/>
              </w:rPr>
              <w:t>Step 3</w:t>
            </w:r>
            <w:r w:rsidRPr="002237F3">
              <w:rPr>
                <w:rFonts w:cs="Arial"/>
                <w:b/>
                <w:sz w:val="22"/>
                <w:szCs w:val="22"/>
              </w:rPr>
              <w:t>)</w:t>
            </w:r>
            <w:r>
              <w:rPr>
                <w:rFonts w:cs="Arial"/>
                <w:b/>
                <w:sz w:val="22"/>
                <w:szCs w:val="22"/>
              </w:rPr>
              <w:t xml:space="preserve"> </w:t>
            </w:r>
          </w:p>
          <w:p w14:paraId="229B18FB" w14:textId="0A12A6E5" w:rsidR="001837E4" w:rsidRPr="004646C8" w:rsidRDefault="00BF13CD" w:rsidP="000D663F">
            <w:pPr>
              <w:spacing w:before="120" w:after="120"/>
              <w:contextualSpacing/>
              <w:rPr>
                <w:rFonts w:cs="Arial"/>
                <w:color w:val="000000" w:themeColor="text1"/>
                <w:sz w:val="22"/>
                <w:szCs w:val="22"/>
              </w:rPr>
            </w:pPr>
            <w:r w:rsidRPr="004646C8">
              <w:rPr>
                <w:rFonts w:cs="Arial"/>
                <w:color w:val="000000" w:themeColor="text1"/>
                <w:sz w:val="22"/>
                <w:szCs w:val="22"/>
              </w:rPr>
              <w:t xml:space="preserve">(continued) </w:t>
            </w:r>
          </w:p>
          <w:p w14:paraId="0B071356" w14:textId="77777777" w:rsidR="001837E4" w:rsidRDefault="001837E4" w:rsidP="000D663F">
            <w:pPr>
              <w:spacing w:before="120" w:after="120"/>
              <w:contextualSpacing/>
              <w:rPr>
                <w:rFonts w:cs="Arial"/>
                <w:color w:val="FF0000"/>
                <w:sz w:val="22"/>
                <w:szCs w:val="22"/>
              </w:rPr>
            </w:pPr>
          </w:p>
          <w:p w14:paraId="4C10C740" w14:textId="77777777" w:rsidR="001837E4" w:rsidRDefault="001837E4" w:rsidP="000D663F">
            <w:pPr>
              <w:spacing w:before="120" w:after="120"/>
              <w:contextualSpacing/>
              <w:rPr>
                <w:rFonts w:cs="Arial"/>
                <w:color w:val="FF0000"/>
                <w:sz w:val="22"/>
                <w:szCs w:val="22"/>
              </w:rPr>
            </w:pPr>
          </w:p>
          <w:p w14:paraId="5E2E17D8" w14:textId="77777777" w:rsidR="001837E4" w:rsidRDefault="001837E4" w:rsidP="000D663F">
            <w:pPr>
              <w:spacing w:before="120" w:after="120"/>
              <w:contextualSpacing/>
              <w:rPr>
                <w:rFonts w:cs="Arial"/>
                <w:color w:val="FF0000"/>
                <w:sz w:val="22"/>
                <w:szCs w:val="22"/>
              </w:rPr>
            </w:pPr>
          </w:p>
          <w:p w14:paraId="526E75F7" w14:textId="77777777" w:rsidR="001837E4" w:rsidRDefault="001837E4" w:rsidP="000D663F">
            <w:pPr>
              <w:spacing w:before="120" w:after="120"/>
              <w:contextualSpacing/>
              <w:rPr>
                <w:rFonts w:cs="Arial"/>
                <w:color w:val="FF0000"/>
                <w:sz w:val="22"/>
                <w:szCs w:val="22"/>
              </w:rPr>
            </w:pPr>
          </w:p>
          <w:p w14:paraId="75D7D9CD" w14:textId="77777777" w:rsidR="001837E4" w:rsidRDefault="001837E4" w:rsidP="000D663F">
            <w:pPr>
              <w:spacing w:before="120" w:after="120"/>
              <w:contextualSpacing/>
              <w:rPr>
                <w:rFonts w:cs="Arial"/>
                <w:color w:val="FF0000"/>
                <w:sz w:val="22"/>
                <w:szCs w:val="22"/>
              </w:rPr>
            </w:pPr>
          </w:p>
          <w:p w14:paraId="3C18E4DC" w14:textId="77777777" w:rsidR="001837E4" w:rsidRDefault="001837E4" w:rsidP="000D663F">
            <w:pPr>
              <w:spacing w:before="120" w:after="120"/>
              <w:contextualSpacing/>
              <w:rPr>
                <w:rFonts w:cs="Arial"/>
                <w:color w:val="FF0000"/>
                <w:sz w:val="22"/>
                <w:szCs w:val="22"/>
              </w:rPr>
            </w:pPr>
          </w:p>
          <w:p w14:paraId="7260CAC5" w14:textId="77777777" w:rsidR="001837E4" w:rsidRDefault="001837E4" w:rsidP="000D663F">
            <w:pPr>
              <w:spacing w:before="120" w:after="120"/>
              <w:contextualSpacing/>
              <w:rPr>
                <w:rFonts w:cs="Arial"/>
                <w:color w:val="FF0000"/>
                <w:sz w:val="22"/>
                <w:szCs w:val="22"/>
              </w:rPr>
            </w:pPr>
          </w:p>
          <w:p w14:paraId="408CD88F" w14:textId="77777777" w:rsidR="001837E4" w:rsidRDefault="001837E4" w:rsidP="000D663F">
            <w:pPr>
              <w:spacing w:before="120" w:after="120"/>
              <w:contextualSpacing/>
              <w:rPr>
                <w:rFonts w:cs="Arial"/>
                <w:color w:val="FF0000"/>
                <w:sz w:val="22"/>
                <w:szCs w:val="22"/>
              </w:rPr>
            </w:pPr>
          </w:p>
          <w:p w14:paraId="5D2E3176" w14:textId="77777777" w:rsidR="001837E4" w:rsidRDefault="001837E4" w:rsidP="000D663F">
            <w:pPr>
              <w:spacing w:before="120" w:after="120"/>
              <w:contextualSpacing/>
              <w:rPr>
                <w:rFonts w:cs="Arial"/>
                <w:color w:val="FF0000"/>
                <w:sz w:val="22"/>
                <w:szCs w:val="22"/>
              </w:rPr>
            </w:pPr>
          </w:p>
          <w:p w14:paraId="525EF5B7" w14:textId="77777777" w:rsidR="001837E4" w:rsidRDefault="001837E4" w:rsidP="000D663F">
            <w:pPr>
              <w:spacing w:before="120" w:after="120"/>
              <w:contextualSpacing/>
              <w:rPr>
                <w:rFonts w:cs="Arial"/>
                <w:color w:val="FF0000"/>
                <w:sz w:val="22"/>
                <w:szCs w:val="22"/>
              </w:rPr>
            </w:pPr>
          </w:p>
          <w:p w14:paraId="065CDD27" w14:textId="77777777" w:rsidR="001837E4" w:rsidRDefault="001837E4" w:rsidP="000D663F">
            <w:pPr>
              <w:spacing w:before="120" w:after="120"/>
              <w:contextualSpacing/>
              <w:rPr>
                <w:rFonts w:cs="Arial"/>
                <w:color w:val="FF0000"/>
                <w:sz w:val="22"/>
                <w:szCs w:val="22"/>
              </w:rPr>
            </w:pPr>
          </w:p>
          <w:p w14:paraId="240C3ECE" w14:textId="77777777" w:rsidR="001837E4" w:rsidRDefault="001837E4" w:rsidP="000D663F">
            <w:pPr>
              <w:spacing w:before="120" w:after="120"/>
              <w:contextualSpacing/>
              <w:rPr>
                <w:rFonts w:cs="Arial"/>
                <w:color w:val="FF0000"/>
                <w:sz w:val="22"/>
                <w:szCs w:val="22"/>
              </w:rPr>
            </w:pPr>
          </w:p>
          <w:p w14:paraId="0B1E0530" w14:textId="77777777" w:rsidR="001837E4" w:rsidRDefault="001837E4" w:rsidP="000D663F">
            <w:pPr>
              <w:spacing w:before="120" w:after="120"/>
              <w:contextualSpacing/>
              <w:rPr>
                <w:rFonts w:cs="Arial"/>
                <w:color w:val="FF0000"/>
                <w:sz w:val="22"/>
                <w:szCs w:val="22"/>
              </w:rPr>
            </w:pPr>
          </w:p>
          <w:p w14:paraId="02C9F79A" w14:textId="77777777" w:rsidR="001837E4" w:rsidRDefault="001837E4" w:rsidP="000D663F">
            <w:pPr>
              <w:spacing w:before="120" w:after="120"/>
              <w:contextualSpacing/>
              <w:rPr>
                <w:rFonts w:cs="Arial"/>
                <w:color w:val="FF0000"/>
                <w:sz w:val="22"/>
                <w:szCs w:val="22"/>
              </w:rPr>
            </w:pPr>
          </w:p>
          <w:p w14:paraId="58E259F2" w14:textId="77777777" w:rsidR="001837E4" w:rsidRDefault="001837E4" w:rsidP="000D663F">
            <w:pPr>
              <w:spacing w:before="120" w:after="120"/>
              <w:contextualSpacing/>
              <w:rPr>
                <w:rFonts w:cs="Arial"/>
                <w:color w:val="FF0000"/>
                <w:sz w:val="22"/>
                <w:szCs w:val="22"/>
              </w:rPr>
            </w:pPr>
          </w:p>
          <w:p w14:paraId="14DB6F58" w14:textId="77777777" w:rsidR="001837E4" w:rsidRDefault="001837E4" w:rsidP="000D663F">
            <w:pPr>
              <w:spacing w:before="120" w:after="120"/>
              <w:contextualSpacing/>
              <w:rPr>
                <w:rFonts w:cs="Arial"/>
                <w:color w:val="FF0000"/>
                <w:sz w:val="22"/>
                <w:szCs w:val="22"/>
              </w:rPr>
            </w:pPr>
          </w:p>
          <w:p w14:paraId="01685791" w14:textId="77777777" w:rsidR="001837E4" w:rsidRDefault="001837E4" w:rsidP="000D663F">
            <w:pPr>
              <w:spacing w:before="120" w:after="120"/>
              <w:contextualSpacing/>
              <w:rPr>
                <w:rFonts w:cs="Arial"/>
                <w:color w:val="FF0000"/>
                <w:sz w:val="22"/>
                <w:szCs w:val="22"/>
              </w:rPr>
            </w:pPr>
          </w:p>
          <w:p w14:paraId="2012A334" w14:textId="77777777" w:rsidR="001837E4" w:rsidRDefault="001837E4" w:rsidP="000D663F">
            <w:pPr>
              <w:spacing w:before="120" w:after="120"/>
              <w:contextualSpacing/>
              <w:rPr>
                <w:rFonts w:cs="Arial"/>
                <w:color w:val="FF0000"/>
                <w:sz w:val="22"/>
                <w:szCs w:val="22"/>
              </w:rPr>
            </w:pPr>
          </w:p>
          <w:p w14:paraId="0DCA4FC3" w14:textId="77777777" w:rsidR="001837E4" w:rsidRDefault="001837E4" w:rsidP="000D663F">
            <w:pPr>
              <w:spacing w:before="120" w:after="120"/>
              <w:contextualSpacing/>
              <w:rPr>
                <w:rFonts w:cs="Arial"/>
                <w:color w:val="FF0000"/>
                <w:sz w:val="22"/>
                <w:szCs w:val="22"/>
              </w:rPr>
            </w:pPr>
          </w:p>
          <w:p w14:paraId="55B8AED0" w14:textId="77777777" w:rsidR="001837E4" w:rsidRDefault="001837E4" w:rsidP="000D663F">
            <w:pPr>
              <w:spacing w:before="120" w:after="120"/>
              <w:contextualSpacing/>
              <w:rPr>
                <w:rFonts w:cs="Arial"/>
                <w:color w:val="FF0000"/>
                <w:sz w:val="22"/>
                <w:szCs w:val="22"/>
              </w:rPr>
            </w:pPr>
          </w:p>
          <w:p w14:paraId="7E1BDFDB" w14:textId="77777777" w:rsidR="001837E4" w:rsidRDefault="001837E4" w:rsidP="000D663F">
            <w:pPr>
              <w:spacing w:before="120" w:after="120"/>
              <w:contextualSpacing/>
              <w:rPr>
                <w:rFonts w:cs="Arial"/>
                <w:color w:val="FF0000"/>
                <w:sz w:val="22"/>
                <w:szCs w:val="22"/>
              </w:rPr>
            </w:pPr>
          </w:p>
          <w:p w14:paraId="41F23C39" w14:textId="77777777" w:rsidR="001837E4" w:rsidRDefault="001837E4" w:rsidP="000D663F">
            <w:pPr>
              <w:spacing w:before="120" w:after="120"/>
              <w:contextualSpacing/>
              <w:rPr>
                <w:rFonts w:cs="Arial"/>
                <w:color w:val="FF0000"/>
                <w:sz w:val="22"/>
                <w:szCs w:val="22"/>
              </w:rPr>
            </w:pPr>
          </w:p>
          <w:p w14:paraId="7FC0A217" w14:textId="77777777" w:rsidR="001837E4" w:rsidRDefault="001837E4" w:rsidP="000D663F">
            <w:pPr>
              <w:spacing w:before="120" w:after="120"/>
              <w:contextualSpacing/>
              <w:rPr>
                <w:rFonts w:cs="Arial"/>
                <w:color w:val="FF0000"/>
                <w:sz w:val="22"/>
                <w:szCs w:val="22"/>
              </w:rPr>
            </w:pPr>
          </w:p>
          <w:p w14:paraId="429F15C4" w14:textId="77777777" w:rsidR="001837E4" w:rsidRDefault="001837E4" w:rsidP="000D663F">
            <w:pPr>
              <w:spacing w:before="120" w:after="120"/>
              <w:contextualSpacing/>
              <w:rPr>
                <w:rFonts w:cs="Arial"/>
                <w:color w:val="FF0000"/>
                <w:sz w:val="22"/>
                <w:szCs w:val="22"/>
              </w:rPr>
            </w:pPr>
          </w:p>
          <w:p w14:paraId="3FAA2113" w14:textId="77777777" w:rsidR="001837E4" w:rsidRDefault="001837E4" w:rsidP="000D663F">
            <w:pPr>
              <w:spacing w:before="120" w:after="120"/>
              <w:contextualSpacing/>
              <w:rPr>
                <w:rFonts w:cs="Arial"/>
                <w:color w:val="FF0000"/>
                <w:sz w:val="22"/>
                <w:szCs w:val="22"/>
              </w:rPr>
            </w:pPr>
          </w:p>
          <w:p w14:paraId="79202A5E" w14:textId="77777777" w:rsidR="001837E4" w:rsidRDefault="001837E4" w:rsidP="000D663F">
            <w:pPr>
              <w:spacing w:before="120" w:after="120"/>
              <w:contextualSpacing/>
              <w:rPr>
                <w:rFonts w:cs="Arial"/>
                <w:color w:val="FF0000"/>
                <w:sz w:val="22"/>
                <w:szCs w:val="22"/>
              </w:rPr>
            </w:pPr>
          </w:p>
          <w:p w14:paraId="25AF6684" w14:textId="77777777" w:rsidR="001837E4" w:rsidRDefault="001837E4" w:rsidP="000D663F">
            <w:pPr>
              <w:spacing w:before="120" w:after="120"/>
              <w:contextualSpacing/>
              <w:rPr>
                <w:rFonts w:cs="Arial"/>
                <w:color w:val="FF0000"/>
                <w:sz w:val="22"/>
                <w:szCs w:val="22"/>
              </w:rPr>
            </w:pPr>
          </w:p>
          <w:p w14:paraId="7BD9FCF6" w14:textId="77777777" w:rsidR="001837E4" w:rsidRDefault="001837E4" w:rsidP="000D663F">
            <w:pPr>
              <w:spacing w:before="120" w:after="120"/>
              <w:contextualSpacing/>
              <w:rPr>
                <w:rFonts w:cs="Arial"/>
                <w:color w:val="FF0000"/>
                <w:sz w:val="22"/>
                <w:szCs w:val="22"/>
              </w:rPr>
            </w:pPr>
          </w:p>
          <w:p w14:paraId="10D9DEE6" w14:textId="77777777" w:rsidR="001837E4" w:rsidRDefault="001837E4" w:rsidP="000D663F">
            <w:pPr>
              <w:spacing w:before="120" w:after="120"/>
              <w:contextualSpacing/>
              <w:rPr>
                <w:rFonts w:cs="Arial"/>
                <w:color w:val="FF0000"/>
                <w:sz w:val="22"/>
                <w:szCs w:val="22"/>
              </w:rPr>
            </w:pPr>
          </w:p>
          <w:p w14:paraId="03886B1B" w14:textId="77777777" w:rsidR="001837E4" w:rsidRDefault="001837E4" w:rsidP="000D663F">
            <w:pPr>
              <w:spacing w:before="120" w:after="120"/>
              <w:contextualSpacing/>
              <w:rPr>
                <w:rFonts w:cs="Arial"/>
                <w:color w:val="FF0000"/>
                <w:sz w:val="22"/>
                <w:szCs w:val="22"/>
              </w:rPr>
            </w:pPr>
          </w:p>
          <w:p w14:paraId="6080F119" w14:textId="77777777" w:rsidR="001837E4" w:rsidRDefault="001837E4" w:rsidP="000D663F">
            <w:pPr>
              <w:spacing w:before="120" w:after="120"/>
              <w:contextualSpacing/>
              <w:rPr>
                <w:rFonts w:cs="Arial"/>
                <w:color w:val="FF0000"/>
                <w:sz w:val="22"/>
                <w:szCs w:val="22"/>
              </w:rPr>
            </w:pPr>
          </w:p>
          <w:p w14:paraId="74D89481" w14:textId="77777777" w:rsidR="00BF13CD" w:rsidRDefault="00BF13CD" w:rsidP="000D663F">
            <w:pPr>
              <w:spacing w:before="120" w:after="120"/>
              <w:contextualSpacing/>
              <w:rPr>
                <w:rFonts w:cs="Arial"/>
                <w:color w:val="FF0000"/>
                <w:sz w:val="22"/>
                <w:szCs w:val="22"/>
              </w:rPr>
            </w:pPr>
          </w:p>
          <w:p w14:paraId="2D7F616F" w14:textId="77777777" w:rsidR="00BF13CD" w:rsidRDefault="00BF13CD" w:rsidP="000D663F">
            <w:pPr>
              <w:spacing w:before="120" w:after="120"/>
              <w:contextualSpacing/>
              <w:rPr>
                <w:rFonts w:cs="Arial"/>
                <w:color w:val="FF0000"/>
                <w:sz w:val="22"/>
                <w:szCs w:val="22"/>
              </w:rPr>
            </w:pPr>
          </w:p>
          <w:p w14:paraId="2AF77826" w14:textId="77777777" w:rsidR="00BF13CD" w:rsidRDefault="00BF13CD" w:rsidP="000D663F">
            <w:pPr>
              <w:spacing w:before="120" w:after="120"/>
              <w:contextualSpacing/>
              <w:rPr>
                <w:rFonts w:cs="Arial"/>
                <w:color w:val="FF0000"/>
                <w:sz w:val="22"/>
                <w:szCs w:val="22"/>
              </w:rPr>
            </w:pPr>
          </w:p>
          <w:p w14:paraId="747BA4AA" w14:textId="77777777" w:rsidR="00BF13CD" w:rsidRDefault="00BF13CD" w:rsidP="000D663F">
            <w:pPr>
              <w:spacing w:before="120" w:after="120"/>
              <w:contextualSpacing/>
              <w:rPr>
                <w:rFonts w:cs="Arial"/>
                <w:color w:val="FF0000"/>
                <w:sz w:val="22"/>
                <w:szCs w:val="22"/>
              </w:rPr>
            </w:pPr>
          </w:p>
          <w:p w14:paraId="481B9F3F" w14:textId="77777777" w:rsidR="00BF13CD" w:rsidRDefault="00BF13CD" w:rsidP="000D663F">
            <w:pPr>
              <w:spacing w:before="120" w:after="120"/>
              <w:contextualSpacing/>
              <w:rPr>
                <w:rFonts w:cs="Arial"/>
                <w:color w:val="FF0000"/>
                <w:sz w:val="22"/>
                <w:szCs w:val="22"/>
              </w:rPr>
            </w:pPr>
          </w:p>
          <w:p w14:paraId="7BEE4DF5" w14:textId="77777777" w:rsidR="00BF13CD" w:rsidRDefault="00BF13CD" w:rsidP="000D663F">
            <w:pPr>
              <w:spacing w:before="120" w:after="120"/>
              <w:contextualSpacing/>
              <w:rPr>
                <w:rFonts w:cs="Arial"/>
                <w:color w:val="FF0000"/>
                <w:sz w:val="22"/>
                <w:szCs w:val="22"/>
              </w:rPr>
            </w:pPr>
          </w:p>
          <w:p w14:paraId="196A05B9" w14:textId="77777777" w:rsidR="00BF13CD" w:rsidRDefault="00BF13CD" w:rsidP="000D663F">
            <w:pPr>
              <w:spacing w:before="120" w:after="120"/>
              <w:contextualSpacing/>
              <w:rPr>
                <w:rFonts w:cs="Arial"/>
                <w:color w:val="FF0000"/>
                <w:sz w:val="22"/>
                <w:szCs w:val="22"/>
              </w:rPr>
            </w:pPr>
          </w:p>
          <w:p w14:paraId="4F70FF9C" w14:textId="77777777" w:rsidR="00BF13CD" w:rsidRDefault="00BF13CD" w:rsidP="000D663F">
            <w:pPr>
              <w:spacing w:before="120" w:after="120"/>
              <w:contextualSpacing/>
              <w:rPr>
                <w:rFonts w:cs="Arial"/>
                <w:color w:val="FF0000"/>
                <w:sz w:val="22"/>
                <w:szCs w:val="22"/>
              </w:rPr>
            </w:pPr>
          </w:p>
          <w:p w14:paraId="1A8F50AB" w14:textId="77777777" w:rsidR="00BF13CD" w:rsidRDefault="00BF13CD" w:rsidP="000D663F">
            <w:pPr>
              <w:spacing w:before="120" w:after="120"/>
              <w:contextualSpacing/>
              <w:rPr>
                <w:rFonts w:cs="Arial"/>
                <w:color w:val="FF0000"/>
                <w:sz w:val="22"/>
                <w:szCs w:val="22"/>
              </w:rPr>
            </w:pPr>
          </w:p>
          <w:p w14:paraId="73536A9F" w14:textId="77777777" w:rsidR="00BF13CD" w:rsidRDefault="00BF13CD" w:rsidP="000D663F">
            <w:pPr>
              <w:spacing w:before="120" w:after="120"/>
              <w:contextualSpacing/>
              <w:rPr>
                <w:rFonts w:cs="Arial"/>
                <w:color w:val="FF0000"/>
                <w:sz w:val="22"/>
                <w:szCs w:val="22"/>
              </w:rPr>
            </w:pPr>
          </w:p>
          <w:p w14:paraId="34A700A2" w14:textId="77777777" w:rsidR="00BF13CD" w:rsidRDefault="00BF13CD" w:rsidP="000D663F">
            <w:pPr>
              <w:spacing w:before="120" w:after="120"/>
              <w:contextualSpacing/>
              <w:rPr>
                <w:rFonts w:cs="Arial"/>
                <w:color w:val="FF0000"/>
                <w:sz w:val="22"/>
                <w:szCs w:val="22"/>
              </w:rPr>
            </w:pPr>
          </w:p>
          <w:p w14:paraId="2D6C5D7D" w14:textId="77777777" w:rsidR="00BF13CD" w:rsidRDefault="00BF13CD" w:rsidP="000D663F">
            <w:pPr>
              <w:spacing w:before="120" w:after="120"/>
              <w:contextualSpacing/>
              <w:rPr>
                <w:rFonts w:cs="Arial"/>
                <w:color w:val="FF0000"/>
                <w:sz w:val="22"/>
                <w:szCs w:val="22"/>
              </w:rPr>
            </w:pPr>
          </w:p>
          <w:p w14:paraId="3BC06848" w14:textId="77777777" w:rsidR="00BF13CD" w:rsidRDefault="00BF13CD" w:rsidP="000D663F">
            <w:pPr>
              <w:spacing w:before="120" w:after="120"/>
              <w:contextualSpacing/>
              <w:rPr>
                <w:rFonts w:cs="Arial"/>
                <w:color w:val="FF0000"/>
                <w:sz w:val="22"/>
                <w:szCs w:val="22"/>
              </w:rPr>
            </w:pPr>
          </w:p>
          <w:p w14:paraId="488CD5EC" w14:textId="77777777" w:rsidR="004D1CFA" w:rsidRDefault="004D1CFA" w:rsidP="000D663F">
            <w:pPr>
              <w:spacing w:before="120" w:after="120"/>
              <w:contextualSpacing/>
              <w:rPr>
                <w:rFonts w:cs="Arial"/>
                <w:color w:val="FF0000"/>
                <w:sz w:val="22"/>
                <w:szCs w:val="22"/>
              </w:rPr>
            </w:pPr>
          </w:p>
          <w:p w14:paraId="7D3DC13D" w14:textId="77777777" w:rsidR="004D1CFA" w:rsidRDefault="004D1CFA" w:rsidP="000D663F">
            <w:pPr>
              <w:spacing w:before="120" w:after="120"/>
              <w:contextualSpacing/>
              <w:rPr>
                <w:rFonts w:cs="Arial"/>
                <w:color w:val="FF0000"/>
                <w:sz w:val="22"/>
                <w:szCs w:val="22"/>
              </w:rPr>
            </w:pPr>
          </w:p>
          <w:p w14:paraId="241BE521" w14:textId="77777777" w:rsidR="004D1CFA" w:rsidRDefault="004D1CFA" w:rsidP="000D663F">
            <w:pPr>
              <w:spacing w:before="120" w:after="120"/>
              <w:contextualSpacing/>
              <w:rPr>
                <w:rFonts w:cs="Arial"/>
                <w:color w:val="FF0000"/>
                <w:sz w:val="22"/>
                <w:szCs w:val="22"/>
              </w:rPr>
            </w:pPr>
          </w:p>
          <w:p w14:paraId="30422C2F" w14:textId="77777777" w:rsidR="00BF13CD" w:rsidRDefault="00BF13CD" w:rsidP="000D663F">
            <w:pPr>
              <w:spacing w:before="120" w:after="120"/>
              <w:contextualSpacing/>
              <w:rPr>
                <w:rFonts w:cs="Arial"/>
                <w:color w:val="FF0000"/>
                <w:sz w:val="22"/>
                <w:szCs w:val="22"/>
              </w:rPr>
            </w:pPr>
          </w:p>
          <w:p w14:paraId="7033693E" w14:textId="65F44BCE" w:rsidR="001837E4" w:rsidRPr="004646C8" w:rsidRDefault="004D1CFA" w:rsidP="000D663F">
            <w:pPr>
              <w:spacing w:before="120" w:after="120"/>
              <w:contextualSpacing/>
              <w:rPr>
                <w:rFonts w:cs="Arial"/>
                <w:sz w:val="22"/>
                <w:szCs w:val="22"/>
              </w:rPr>
            </w:pPr>
            <w:r>
              <w:rPr>
                <w:rFonts w:cs="Arial"/>
                <w:sz w:val="22"/>
                <w:szCs w:val="22"/>
              </w:rPr>
              <w:t>Con</w:t>
            </w:r>
            <w:r w:rsidR="001837E4" w:rsidRPr="004646C8">
              <w:rPr>
                <w:rFonts w:cs="Arial"/>
                <w:sz w:val="22"/>
                <w:szCs w:val="22"/>
              </w:rPr>
              <w:t>tinued over page</w:t>
            </w:r>
          </w:p>
          <w:p w14:paraId="31842A99" w14:textId="77777777" w:rsidR="001837E4" w:rsidRDefault="001837E4" w:rsidP="001837E4">
            <w:pPr>
              <w:spacing w:before="120" w:after="120"/>
              <w:rPr>
                <w:rFonts w:cs="Arial"/>
                <w:b/>
                <w:sz w:val="22"/>
                <w:szCs w:val="22"/>
              </w:rPr>
            </w:pPr>
            <w:r w:rsidRPr="00090CE1">
              <w:rPr>
                <w:rFonts w:cs="Arial"/>
                <w:b/>
                <w:sz w:val="22"/>
                <w:szCs w:val="22"/>
              </w:rPr>
              <w:lastRenderedPageBreak/>
              <w:t xml:space="preserve">Route </w:t>
            </w:r>
            <w:r>
              <w:rPr>
                <w:rFonts w:cs="Arial"/>
                <w:b/>
                <w:sz w:val="22"/>
                <w:szCs w:val="22"/>
              </w:rPr>
              <w:t xml:space="preserve">and </w:t>
            </w:r>
            <w:r w:rsidRPr="00090CE1">
              <w:rPr>
                <w:rFonts w:cs="Arial"/>
                <w:b/>
                <w:sz w:val="22"/>
                <w:szCs w:val="22"/>
              </w:rPr>
              <w:t>method of administration</w:t>
            </w:r>
          </w:p>
          <w:p w14:paraId="698CFC1F" w14:textId="7239E146" w:rsidR="001837E4" w:rsidRDefault="001837E4" w:rsidP="001837E4">
            <w:pPr>
              <w:spacing w:before="120" w:after="120"/>
              <w:rPr>
                <w:rFonts w:cs="Arial"/>
                <w:b/>
                <w:sz w:val="22"/>
                <w:szCs w:val="22"/>
              </w:rPr>
            </w:pPr>
            <w:r w:rsidRPr="002237F3">
              <w:rPr>
                <w:rFonts w:cs="Arial"/>
                <w:b/>
                <w:sz w:val="22"/>
                <w:szCs w:val="22"/>
              </w:rPr>
              <w:t>(</w:t>
            </w:r>
            <w:r w:rsidRPr="004646C8">
              <w:rPr>
                <w:rFonts w:cs="Arial"/>
                <w:b/>
                <w:sz w:val="22"/>
                <w:szCs w:val="22"/>
              </w:rPr>
              <w:t>Step 2</w:t>
            </w:r>
            <w:r w:rsidRPr="002237F3">
              <w:rPr>
                <w:rFonts w:cs="Arial"/>
                <w:b/>
                <w:sz w:val="22"/>
                <w:szCs w:val="22"/>
              </w:rPr>
              <w:t xml:space="preserve">, </w:t>
            </w:r>
            <w:r w:rsidRPr="004646C8">
              <w:rPr>
                <w:rFonts w:cs="Arial"/>
                <w:b/>
                <w:sz w:val="22"/>
                <w:szCs w:val="22"/>
              </w:rPr>
              <w:t>Step 3</w:t>
            </w:r>
            <w:r w:rsidRPr="002237F3">
              <w:rPr>
                <w:rFonts w:cs="Arial"/>
                <w:b/>
                <w:sz w:val="22"/>
                <w:szCs w:val="22"/>
              </w:rPr>
              <w:t>)</w:t>
            </w:r>
            <w:r>
              <w:rPr>
                <w:rFonts w:cs="Arial"/>
                <w:b/>
                <w:sz w:val="22"/>
                <w:szCs w:val="22"/>
              </w:rPr>
              <w:t xml:space="preserve"> </w:t>
            </w:r>
          </w:p>
          <w:p w14:paraId="31732199" w14:textId="60D77790" w:rsidR="001837E4" w:rsidRPr="0033142F" w:rsidRDefault="001837E4" w:rsidP="000D663F">
            <w:pPr>
              <w:spacing w:before="120" w:after="120"/>
              <w:contextualSpacing/>
              <w:rPr>
                <w:rFonts w:cs="Arial"/>
                <w:color w:val="FF0000"/>
                <w:sz w:val="22"/>
                <w:szCs w:val="22"/>
              </w:rPr>
            </w:pPr>
            <w:r w:rsidRPr="004646C8">
              <w:rPr>
                <w:rFonts w:cs="Arial"/>
                <w:sz w:val="22"/>
                <w:szCs w:val="22"/>
              </w:rPr>
              <w:t xml:space="preserve">(continued) </w:t>
            </w:r>
          </w:p>
        </w:tc>
        <w:tc>
          <w:tcPr>
            <w:tcW w:w="8505" w:type="dxa"/>
          </w:tcPr>
          <w:p w14:paraId="63199E2B" w14:textId="77777777" w:rsidR="007B28F6" w:rsidRPr="004646C8" w:rsidRDefault="007B28F6" w:rsidP="000D663F">
            <w:pPr>
              <w:shd w:val="clear" w:color="auto" w:fill="FFFFFF"/>
              <w:spacing w:before="120" w:after="120"/>
              <w:rPr>
                <w:rFonts w:cs="Arial"/>
                <w:b/>
                <w:bCs/>
                <w:sz w:val="22"/>
                <w:szCs w:val="22"/>
              </w:rPr>
            </w:pPr>
            <w:r w:rsidRPr="004646C8">
              <w:rPr>
                <w:rFonts w:cs="Arial"/>
                <w:b/>
                <w:bCs/>
                <w:sz w:val="22"/>
                <w:szCs w:val="22"/>
              </w:rPr>
              <w:lastRenderedPageBreak/>
              <w:t xml:space="preserve">General principles </w:t>
            </w:r>
          </w:p>
          <w:p w14:paraId="05B36D15" w14:textId="58A93E03" w:rsidR="007B28F6" w:rsidRPr="00C96DE5" w:rsidRDefault="007B28F6" w:rsidP="00792B72">
            <w:pPr>
              <w:shd w:val="clear" w:color="auto" w:fill="FFFFFF"/>
              <w:spacing w:before="120" w:after="120"/>
              <w:rPr>
                <w:rFonts w:cs="Arial"/>
                <w:sz w:val="22"/>
                <w:szCs w:val="22"/>
              </w:rPr>
            </w:pPr>
            <w:r w:rsidRPr="00C96DE5">
              <w:rPr>
                <w:rFonts w:cs="Arial"/>
                <w:sz w:val="22"/>
                <w:szCs w:val="22"/>
              </w:rPr>
              <w:t>Vaccines should be prepared in accordance with the manufacturer’s recommendations (see</w:t>
            </w:r>
            <w:r>
              <w:rPr>
                <w:rFonts w:cs="Arial"/>
                <w:sz w:val="22"/>
                <w:szCs w:val="22"/>
              </w:rPr>
              <w:t xml:space="preserve"> </w:t>
            </w:r>
            <w:r w:rsidRPr="00C96DE5">
              <w:rPr>
                <w:rFonts w:cs="Arial"/>
                <w:sz w:val="22"/>
                <w:szCs w:val="22"/>
              </w:rPr>
              <w:t xml:space="preserve">the product’s </w:t>
            </w:r>
            <w:hyperlink r:id="rId78" w:history="1">
              <w:r w:rsidRPr="00C96DE5">
                <w:rPr>
                  <w:rFonts w:cs="Arial"/>
                  <w:iCs/>
                  <w:color w:val="0000FF"/>
                  <w:sz w:val="22"/>
                  <w:szCs w:val="22"/>
                  <w:u w:val="single"/>
                </w:rPr>
                <w:t>SPC</w:t>
              </w:r>
            </w:hyperlink>
            <w:r w:rsidRPr="00C96DE5">
              <w:rPr>
                <w:rFonts w:cs="Arial"/>
                <w:sz w:val="22"/>
                <w:szCs w:val="22"/>
              </w:rPr>
              <w:t>) and standard operating procedures for the service.</w:t>
            </w:r>
          </w:p>
          <w:p w14:paraId="1BDEE447" w14:textId="77777777" w:rsidR="007B28F6" w:rsidRDefault="007B28F6" w:rsidP="000D663F">
            <w:pPr>
              <w:shd w:val="clear" w:color="auto" w:fill="FFFFFF"/>
              <w:spacing w:before="120" w:after="120"/>
              <w:rPr>
                <w:rFonts w:eastAsia="Calibri" w:cs="Arial"/>
                <w:sz w:val="22"/>
                <w:szCs w:val="22"/>
                <w:lang w:val="en-US"/>
              </w:rPr>
            </w:pPr>
            <w:r w:rsidRPr="00B41938">
              <w:rPr>
                <w:rFonts w:cs="Arial"/>
                <w:sz w:val="22"/>
                <w:szCs w:val="22"/>
                <w:lang w:val="en-US"/>
              </w:rPr>
              <w:t>V</w:t>
            </w:r>
            <w:r>
              <w:rPr>
                <w:rFonts w:cs="Arial"/>
                <w:sz w:val="22"/>
                <w:szCs w:val="22"/>
                <w:lang w:val="en-US"/>
              </w:rPr>
              <w:t>accines</w:t>
            </w:r>
            <w:r w:rsidRPr="00B41938">
              <w:rPr>
                <w:rFonts w:cs="Arial"/>
                <w:sz w:val="22"/>
                <w:szCs w:val="22"/>
                <w:lang w:val="en-US"/>
              </w:rPr>
              <w:t xml:space="preserve"> should be inspected for foreign particulate matter and other variation of expected appearance </w:t>
            </w:r>
            <w:r w:rsidRPr="00B41938">
              <w:rPr>
                <w:rFonts w:eastAsia="Calibri" w:cs="Arial"/>
                <w:sz w:val="22"/>
                <w:szCs w:val="22"/>
                <w:lang w:val="en-US"/>
              </w:rPr>
              <w:t xml:space="preserve">not in line with the product </w:t>
            </w:r>
            <w:hyperlink r:id="rId79" w:history="1">
              <w:r w:rsidRPr="00B41938">
                <w:rPr>
                  <w:rFonts w:cs="Arial"/>
                  <w:iCs/>
                  <w:color w:val="0000FF"/>
                  <w:sz w:val="22"/>
                  <w:szCs w:val="22"/>
                  <w:u w:val="single"/>
                  <w:lang w:val="en-US"/>
                </w:rPr>
                <w:t>SPC</w:t>
              </w:r>
            </w:hyperlink>
            <w:r w:rsidRPr="00B41938">
              <w:rPr>
                <w:rFonts w:eastAsia="Calibri" w:cs="Arial"/>
                <w:sz w:val="22"/>
                <w:szCs w:val="22"/>
                <w:lang w:val="en-US"/>
              </w:rPr>
              <w:t xml:space="preserve"> before preparation and administration. Should either occur, discard the v</w:t>
            </w:r>
            <w:r>
              <w:rPr>
                <w:rFonts w:eastAsia="Calibri" w:cs="Arial"/>
                <w:sz w:val="22"/>
                <w:szCs w:val="22"/>
                <w:lang w:val="en-US"/>
              </w:rPr>
              <w:t>accine</w:t>
            </w:r>
            <w:r w:rsidRPr="00B41938">
              <w:rPr>
                <w:rFonts w:eastAsia="Calibri" w:cs="Arial"/>
                <w:sz w:val="22"/>
                <w:szCs w:val="22"/>
                <w:lang w:val="en-US"/>
              </w:rPr>
              <w:t xml:space="preserve"> in accordance with local procedures. </w:t>
            </w:r>
          </w:p>
          <w:p w14:paraId="3B2B574D" w14:textId="13DF3894" w:rsidR="007B28F6" w:rsidRDefault="007B28F6" w:rsidP="000D663F">
            <w:pPr>
              <w:shd w:val="clear" w:color="auto" w:fill="FFFFFF"/>
              <w:spacing w:before="120" w:after="120"/>
              <w:rPr>
                <w:rFonts w:eastAsia="Calibri" w:cs="Arial"/>
                <w:sz w:val="22"/>
                <w:szCs w:val="22"/>
                <w:lang w:val="en-US"/>
              </w:rPr>
            </w:pPr>
            <w:r>
              <w:rPr>
                <w:rFonts w:eastAsia="Calibri" w:cs="Arial"/>
                <w:sz w:val="22"/>
                <w:szCs w:val="22"/>
                <w:lang w:val="en-US"/>
              </w:rPr>
              <w:t xml:space="preserve">Vaccines should </w:t>
            </w:r>
            <w:r w:rsidRPr="004646C8">
              <w:rPr>
                <w:rFonts w:cs="Arial"/>
                <w:color w:val="0B0C0C"/>
                <w:sz w:val="22"/>
                <w:szCs w:val="22"/>
              </w:rPr>
              <w:t>not be mixed in the same syringe with any other vaccines or medicinal products</w:t>
            </w:r>
          </w:p>
          <w:p w14:paraId="68D5CED4" w14:textId="781A1685" w:rsidR="007B28F6" w:rsidRPr="004646C8" w:rsidRDefault="007B28F6" w:rsidP="000D663F">
            <w:pPr>
              <w:shd w:val="clear" w:color="auto" w:fill="FFFFFF"/>
              <w:spacing w:before="120" w:after="120"/>
              <w:rPr>
                <w:rFonts w:cs="Arial"/>
                <w:sz w:val="22"/>
                <w:szCs w:val="22"/>
              </w:rPr>
            </w:pPr>
            <w:r w:rsidRPr="004646C8">
              <w:rPr>
                <w:rFonts w:cs="Arial"/>
                <w:sz w:val="22"/>
                <w:szCs w:val="22"/>
              </w:rPr>
              <w:t xml:space="preserve">Ensure vials </w:t>
            </w:r>
            <w:r>
              <w:rPr>
                <w:rFonts w:cs="Arial"/>
                <w:sz w:val="22"/>
                <w:szCs w:val="22"/>
              </w:rPr>
              <w:t xml:space="preserve">(where applicable) </w:t>
            </w:r>
            <w:r w:rsidRPr="004646C8">
              <w:rPr>
                <w:rFonts w:cs="Arial"/>
                <w:sz w:val="22"/>
                <w:szCs w:val="22"/>
              </w:rPr>
              <w:t>are completely thawed prior to use.</w:t>
            </w:r>
          </w:p>
          <w:p w14:paraId="7A7D25A9" w14:textId="77777777" w:rsidR="007B28F6" w:rsidRDefault="007B28F6" w:rsidP="000D663F">
            <w:pPr>
              <w:widowControl w:val="0"/>
              <w:spacing w:after="120"/>
              <w:ind w:right="159"/>
              <w:rPr>
                <w:rFonts w:eastAsia="Calibri" w:cs="Arial"/>
                <w:sz w:val="22"/>
                <w:szCs w:val="22"/>
                <w:lang w:val="en-US"/>
              </w:rPr>
            </w:pPr>
            <w:r w:rsidRPr="004646C8">
              <w:rPr>
                <w:rFonts w:eastAsia="Calibri" w:cs="Arial"/>
                <w:sz w:val="22"/>
                <w:szCs w:val="22"/>
                <w:lang w:val="en-US"/>
              </w:rPr>
              <w:t xml:space="preserve">Unopened vials should be used or discarded by the post-thaw expiry date indicated on the outer packaging. </w:t>
            </w:r>
          </w:p>
          <w:p w14:paraId="0A20CBE2" w14:textId="77777777" w:rsidR="00627A3B" w:rsidRPr="00627A3B" w:rsidRDefault="00627A3B" w:rsidP="00627A3B">
            <w:pPr>
              <w:widowControl w:val="0"/>
              <w:overflowPunct/>
              <w:autoSpaceDE/>
              <w:autoSpaceDN/>
              <w:adjustRightInd/>
              <w:spacing w:after="120"/>
              <w:ind w:right="159"/>
              <w:textAlignment w:val="auto"/>
              <w:rPr>
                <w:rFonts w:eastAsia="Calibri" w:cs="Arial"/>
                <w:b/>
                <w:bCs/>
                <w:sz w:val="22"/>
                <w:szCs w:val="22"/>
                <w:lang w:val="en-US" w:eastAsia="en-US"/>
              </w:rPr>
            </w:pPr>
            <w:r w:rsidRPr="00627A3B">
              <w:rPr>
                <w:rFonts w:eastAsia="Calibri" w:cs="Arial"/>
                <w:b/>
                <w:bCs/>
                <w:sz w:val="22"/>
                <w:szCs w:val="22"/>
                <w:lang w:val="en-US" w:eastAsia="en-US"/>
              </w:rPr>
              <w:t>Route of administration</w:t>
            </w:r>
          </w:p>
          <w:p w14:paraId="7E4E5238" w14:textId="267CD1B3" w:rsidR="007616F7" w:rsidRDefault="007616F7" w:rsidP="007616F7">
            <w:pPr>
              <w:widowControl w:val="0"/>
              <w:overflowPunct/>
              <w:autoSpaceDE/>
              <w:autoSpaceDN/>
              <w:adjustRightInd/>
              <w:spacing w:after="120"/>
              <w:ind w:right="159"/>
              <w:textAlignment w:val="auto"/>
              <w:rPr>
                <w:rFonts w:eastAsia="Calibri" w:cs="Arial"/>
                <w:sz w:val="22"/>
                <w:szCs w:val="22"/>
                <w:lang w:val="en-US"/>
              </w:rPr>
            </w:pPr>
            <w:r w:rsidRPr="007616F7">
              <w:rPr>
                <w:rFonts w:eastAsia="Calibri" w:cs="Arial"/>
                <w:sz w:val="22"/>
                <w:szCs w:val="22"/>
                <w:lang w:val="en-US" w:eastAsia="en-US"/>
              </w:rPr>
              <w:t>The vaccines are given intramuscularly preferably into the deltoid muscle of the upper arm.</w:t>
            </w:r>
          </w:p>
          <w:p w14:paraId="1168F76A" w14:textId="63171028" w:rsidR="007B28F6" w:rsidRPr="000D663F" w:rsidRDefault="00AD61EB" w:rsidP="000D663F">
            <w:pPr>
              <w:shd w:val="clear" w:color="auto" w:fill="FFFFFF"/>
              <w:overflowPunct/>
              <w:autoSpaceDE/>
              <w:autoSpaceDN/>
              <w:adjustRightInd/>
              <w:spacing w:after="120"/>
              <w:textAlignment w:val="auto"/>
              <w:rPr>
                <w:rFonts w:cs="Arial"/>
                <w:b/>
                <w:color w:val="FF0000"/>
                <w:spacing w:val="-2"/>
                <w:sz w:val="22"/>
                <w:szCs w:val="22"/>
              </w:rPr>
            </w:pPr>
            <w:r>
              <w:rPr>
                <w:rFonts w:cs="Arial"/>
                <w:sz w:val="22"/>
                <w:szCs w:val="22"/>
              </w:rPr>
              <w:t xml:space="preserve">Individuals </w:t>
            </w:r>
            <w:r w:rsidR="007B28F6" w:rsidRPr="00080F3C">
              <w:rPr>
                <w:rFonts w:cs="Arial"/>
                <w:sz w:val="22"/>
                <w:szCs w:val="22"/>
              </w:rPr>
              <w:t xml:space="preserve">with bleeding disorders may be vaccinated intramuscularly if, in the opinion of a clinician familiar with the individual's bleeding risk, vaccines or similar small volume intramuscular injections can be administered with reasonable safety by this route. If the individual receives medication or other treatment to reduce bleeding, </w:t>
            </w:r>
            <w:r w:rsidR="007B28F6" w:rsidRPr="00080F3C">
              <w:rPr>
                <w:rFonts w:cs="Arial"/>
                <w:sz w:val="22"/>
                <w:szCs w:val="22"/>
              </w:rPr>
              <w:lastRenderedPageBreak/>
              <w:t>for example treatment for haemophilia, intramuscular vaccination can be scheduled shortly after such medication or treatment is administered. Individuals on stable anticoagulation therapy, including individuals on warfarin who are up to date with their scheduled INR testing and whose latest INR was below the upper threshold of their therapeutic range, can be vaccinated via the intramuscular route. If in any doubt, consult with the clinician responsible for prescribing or monitoring the individual’s anticoagulant therapy. A fine needle (23 gauge or 25 gauge) should be used for the vaccination, followed by firm pressure applied to the site (without rubbing) for at least 2 minutes. The individual, parent or carer should be informed about the risk of haematoma from the injection.</w:t>
            </w:r>
          </w:p>
        </w:tc>
      </w:tr>
      <w:tr w:rsidR="007B28F6" w:rsidRPr="00A956FD" w14:paraId="7B47E201" w14:textId="77777777" w:rsidTr="00486884">
        <w:tc>
          <w:tcPr>
            <w:tcW w:w="2127" w:type="dxa"/>
            <w:vMerge/>
          </w:tcPr>
          <w:p w14:paraId="0F2AC162" w14:textId="77777777" w:rsidR="007B28F6" w:rsidRPr="00090CE1" w:rsidRDefault="007B28F6" w:rsidP="000D663F">
            <w:pPr>
              <w:spacing w:before="120" w:after="120"/>
              <w:rPr>
                <w:rFonts w:cs="Arial"/>
                <w:b/>
                <w:sz w:val="22"/>
                <w:szCs w:val="22"/>
              </w:rPr>
            </w:pPr>
          </w:p>
        </w:tc>
        <w:tc>
          <w:tcPr>
            <w:tcW w:w="8505" w:type="dxa"/>
          </w:tcPr>
          <w:p w14:paraId="6DBF5062" w14:textId="77777777" w:rsidR="007616F7" w:rsidRPr="007616F7" w:rsidRDefault="007616F7" w:rsidP="007616F7">
            <w:pPr>
              <w:shd w:val="clear" w:color="auto" w:fill="FFFFFF"/>
              <w:overflowPunct/>
              <w:autoSpaceDE/>
              <w:autoSpaceDN/>
              <w:adjustRightInd/>
              <w:spacing w:before="120" w:after="120"/>
              <w:textAlignment w:val="auto"/>
              <w:rPr>
                <w:rFonts w:cs="Arial"/>
                <w:b/>
                <w:bCs/>
                <w:sz w:val="22"/>
                <w:szCs w:val="22"/>
              </w:rPr>
            </w:pPr>
            <w:r w:rsidRPr="007616F7">
              <w:rPr>
                <w:rFonts w:cs="Arial"/>
                <w:b/>
                <w:bCs/>
                <w:sz w:val="22"/>
                <w:szCs w:val="22"/>
              </w:rPr>
              <w:t>Handling of mRNA vials and prefilled syringe</w:t>
            </w:r>
          </w:p>
          <w:p w14:paraId="2EFD7DEC" w14:textId="22CEAB1D" w:rsidR="00D32C75" w:rsidRPr="00D32C75" w:rsidRDefault="00D32C75" w:rsidP="00D32C75">
            <w:pPr>
              <w:widowControl w:val="0"/>
              <w:numPr>
                <w:ilvl w:val="0"/>
                <w:numId w:val="42"/>
              </w:numPr>
              <w:overflowPunct/>
              <w:autoSpaceDE/>
              <w:autoSpaceDN/>
              <w:adjustRightInd/>
              <w:spacing w:before="60" w:after="60" w:line="259" w:lineRule="auto"/>
              <w:ind w:left="315" w:right="159" w:hanging="283"/>
              <w:contextualSpacing/>
              <w:textAlignment w:val="auto"/>
              <w:rPr>
                <w:rFonts w:cs="Arial"/>
                <w:sz w:val="22"/>
                <w:szCs w:val="22"/>
                <w:lang w:val="pt-PT"/>
              </w:rPr>
            </w:pPr>
            <w:r w:rsidRPr="00D32C75">
              <w:rPr>
                <w:rFonts w:cs="Arial"/>
                <w:sz w:val="22"/>
                <w:szCs w:val="22"/>
                <w:lang w:val="pt-PT"/>
              </w:rPr>
              <w:t>Comirnaty</w:t>
            </w:r>
            <w:r w:rsidRPr="00D32C75">
              <w:rPr>
                <w:rFonts w:cs="Arial"/>
                <w:sz w:val="22"/>
                <w:szCs w:val="22"/>
                <w:vertAlign w:val="superscript"/>
                <w:lang w:val="pt-PT"/>
              </w:rPr>
              <w:t>®</w:t>
            </w:r>
            <w:r w:rsidRPr="00D32C75">
              <w:rPr>
                <w:rFonts w:cs="Arial"/>
                <w:sz w:val="22"/>
                <w:szCs w:val="22"/>
                <w:lang w:val="pt-PT"/>
              </w:rPr>
              <w:t xml:space="preserve"> XFG 10 micrograms/ dose vial</w:t>
            </w:r>
          </w:p>
          <w:p w14:paraId="4DD48DC4" w14:textId="4F75FDB3" w:rsidR="00D32C75" w:rsidRPr="00D32C75" w:rsidRDefault="00D32C75" w:rsidP="00D32C75">
            <w:pPr>
              <w:widowControl w:val="0"/>
              <w:numPr>
                <w:ilvl w:val="0"/>
                <w:numId w:val="42"/>
              </w:numPr>
              <w:overflowPunct/>
              <w:autoSpaceDE/>
              <w:autoSpaceDN/>
              <w:adjustRightInd/>
              <w:spacing w:before="60" w:after="60" w:line="259" w:lineRule="auto"/>
              <w:ind w:left="315" w:right="159" w:hanging="283"/>
              <w:contextualSpacing/>
              <w:textAlignment w:val="auto"/>
              <w:rPr>
                <w:rFonts w:cs="Arial"/>
                <w:sz w:val="22"/>
                <w:szCs w:val="22"/>
                <w:lang w:val="pt-PT"/>
              </w:rPr>
            </w:pPr>
            <w:r w:rsidRPr="00D32C75">
              <w:rPr>
                <w:rFonts w:cs="Arial"/>
                <w:sz w:val="22"/>
                <w:szCs w:val="22"/>
                <w:lang w:val="pt-PT"/>
              </w:rPr>
              <w:t>Spikevax</w:t>
            </w:r>
            <w:r w:rsidRPr="00D32C75">
              <w:rPr>
                <w:rFonts w:cs="Arial"/>
                <w:sz w:val="22"/>
                <w:szCs w:val="22"/>
                <w:vertAlign w:val="superscript"/>
                <w:lang w:val="pt-PT"/>
              </w:rPr>
              <w:t>®</w:t>
            </w:r>
            <w:r w:rsidRPr="00D32C75">
              <w:rPr>
                <w:rFonts w:cs="Arial"/>
                <w:sz w:val="22"/>
                <w:szCs w:val="22"/>
                <w:lang w:val="pt-PT"/>
              </w:rPr>
              <w:t xml:space="preserve"> XFG 50 micrograms/ dose vial</w:t>
            </w:r>
          </w:p>
          <w:p w14:paraId="6E4F7988" w14:textId="77777777" w:rsidR="00D32C75" w:rsidRPr="00D32C75" w:rsidRDefault="00D32C75" w:rsidP="00D32C75">
            <w:pPr>
              <w:widowControl w:val="0"/>
              <w:numPr>
                <w:ilvl w:val="0"/>
                <w:numId w:val="42"/>
              </w:numPr>
              <w:overflowPunct/>
              <w:autoSpaceDE/>
              <w:autoSpaceDN/>
              <w:adjustRightInd/>
              <w:spacing w:before="60" w:after="60" w:line="259" w:lineRule="auto"/>
              <w:ind w:left="315" w:right="159" w:hanging="283"/>
              <w:contextualSpacing/>
              <w:textAlignment w:val="auto"/>
              <w:rPr>
                <w:rFonts w:eastAsia="Calibri" w:cs="Arial"/>
                <w:sz w:val="22"/>
                <w:szCs w:val="22"/>
                <w:lang w:eastAsia="en-US"/>
              </w:rPr>
            </w:pPr>
            <w:r w:rsidRPr="00D32C75">
              <w:rPr>
                <w:rFonts w:cs="Arial"/>
                <w:sz w:val="22"/>
                <w:szCs w:val="22"/>
              </w:rPr>
              <w:t>Comirnaty</w:t>
            </w:r>
            <w:r w:rsidRPr="00D32C75">
              <w:rPr>
                <w:rFonts w:cs="Arial"/>
                <w:sz w:val="22"/>
                <w:szCs w:val="22"/>
                <w:vertAlign w:val="superscript"/>
              </w:rPr>
              <w:t>®</w:t>
            </w:r>
            <w:r w:rsidRPr="00D32C75">
              <w:rPr>
                <w:rFonts w:cs="Arial"/>
                <w:sz w:val="22"/>
                <w:szCs w:val="22"/>
              </w:rPr>
              <w:t xml:space="preserve"> XFG 30 micrograms/dose dispersion for injection in pre-filled syringe</w:t>
            </w:r>
          </w:p>
          <w:p w14:paraId="704F7AD7" w14:textId="70FF1456" w:rsidR="00627A3B" w:rsidRPr="004646C8" w:rsidRDefault="00627A3B" w:rsidP="00792B72">
            <w:pPr>
              <w:widowControl w:val="0"/>
              <w:spacing w:before="120"/>
              <w:ind w:right="156"/>
              <w:rPr>
                <w:rFonts w:eastAsia="Calibri" w:cs="Arial"/>
                <w:sz w:val="22"/>
                <w:szCs w:val="22"/>
                <w:lang w:val="en-US"/>
              </w:rPr>
            </w:pPr>
            <w:r>
              <w:rPr>
                <w:rFonts w:cs="Arial"/>
                <w:b/>
                <w:bCs/>
                <w:sz w:val="22"/>
                <w:szCs w:val="22"/>
              </w:rPr>
              <w:t>Vials</w:t>
            </w:r>
          </w:p>
          <w:p w14:paraId="43998E96" w14:textId="3CF0433F" w:rsidR="007616F7" w:rsidRDefault="007B28F6" w:rsidP="00792B72">
            <w:pPr>
              <w:shd w:val="clear" w:color="auto" w:fill="FFFFFF"/>
              <w:spacing w:before="120" w:after="120"/>
              <w:rPr>
                <w:rFonts w:cs="Arial"/>
                <w:color w:val="000000"/>
                <w:sz w:val="22"/>
                <w:szCs w:val="22"/>
              </w:rPr>
            </w:pPr>
            <w:r w:rsidRPr="004646C8">
              <w:rPr>
                <w:rFonts w:cs="Arial"/>
                <w:color w:val="000000"/>
                <w:sz w:val="22"/>
                <w:szCs w:val="22"/>
              </w:rPr>
              <w:t>Verify that the vial has the correct coloured plastic cap and the label matches the intended vaccine to be administered</w:t>
            </w:r>
            <w:r w:rsidR="007616F7" w:rsidRPr="007616F7">
              <w:rPr>
                <w:rFonts w:cs="Arial"/>
                <w:color w:val="000000"/>
                <w:sz w:val="22"/>
                <w:szCs w:val="22"/>
              </w:rPr>
              <w:t xml:space="preserve"> as outlined in </w:t>
            </w:r>
            <w:hyperlink w:anchor="Table2" w:history="1">
              <w:r w:rsidR="007616F7" w:rsidRPr="00D96A39">
                <w:rPr>
                  <w:rStyle w:val="Hyperlink"/>
                  <w:rFonts w:cs="Arial"/>
                  <w:sz w:val="22"/>
                  <w:szCs w:val="22"/>
                </w:rPr>
                <w:t xml:space="preserve">Table </w:t>
              </w:r>
              <w:r w:rsidR="00D96A39" w:rsidRPr="00D96A39">
                <w:rPr>
                  <w:rStyle w:val="Hyperlink"/>
                  <w:rFonts w:cs="Arial"/>
                  <w:sz w:val="22"/>
                  <w:szCs w:val="22"/>
                </w:rPr>
                <w:t>2</w:t>
              </w:r>
            </w:hyperlink>
            <w:r w:rsidR="007616F7" w:rsidRPr="007616F7">
              <w:rPr>
                <w:rFonts w:cs="Arial"/>
                <w:color w:val="000000"/>
                <w:sz w:val="22"/>
                <w:szCs w:val="22"/>
              </w:rPr>
              <w:t xml:space="preserve"> below</w:t>
            </w:r>
            <w:r w:rsidR="007616F7">
              <w:rPr>
                <w:rFonts w:cs="Arial"/>
                <w:color w:val="000000"/>
                <w:sz w:val="22"/>
                <w:szCs w:val="22"/>
              </w:rPr>
              <w:t>.</w:t>
            </w:r>
          </w:p>
          <w:p w14:paraId="54040DB1" w14:textId="65F9FA70" w:rsidR="007616F7" w:rsidRDefault="007616F7" w:rsidP="007616F7">
            <w:pPr>
              <w:shd w:val="clear" w:color="auto" w:fill="FFFFFF"/>
              <w:spacing w:before="120" w:after="120"/>
              <w:rPr>
                <w:rFonts w:cs="Arial"/>
                <w:color w:val="0B0C0C"/>
                <w:sz w:val="22"/>
                <w:szCs w:val="22"/>
              </w:rPr>
            </w:pPr>
            <w:r w:rsidRPr="00B9695D">
              <w:rPr>
                <w:rFonts w:cs="Arial"/>
                <w:color w:val="0B0C0C"/>
                <w:sz w:val="22"/>
                <w:szCs w:val="22"/>
              </w:rPr>
              <w:t>Do not shake or dilute the vial contents.</w:t>
            </w:r>
            <w:r w:rsidRPr="00080F3C">
              <w:rPr>
                <w:rFonts w:cs="Arial"/>
                <w:color w:val="0B0C0C"/>
                <w:sz w:val="22"/>
                <w:szCs w:val="22"/>
              </w:rPr>
              <w:t xml:space="preserve"> Thawed vials may be handled in room light conditions.</w:t>
            </w:r>
          </w:p>
          <w:p w14:paraId="61EA9F4F" w14:textId="48F59331" w:rsidR="007B28F6" w:rsidRPr="004646C8" w:rsidRDefault="007616F7" w:rsidP="00982022">
            <w:pPr>
              <w:spacing w:before="120" w:after="120"/>
              <w:rPr>
                <w:rFonts w:cs="Arial"/>
                <w:color w:val="000000"/>
                <w:sz w:val="22"/>
                <w:szCs w:val="22"/>
              </w:rPr>
            </w:pPr>
            <w:r w:rsidRPr="00080F3C">
              <w:rPr>
                <w:rFonts w:cs="Arial"/>
                <w:sz w:val="22"/>
                <w:szCs w:val="22"/>
              </w:rPr>
              <w:t>The vial should be marked with the appropriate expiry date and time, once punctured.  From</w:t>
            </w:r>
            <w:r w:rsidRPr="00080F3C">
              <w:rPr>
                <w:rFonts w:cs="Arial"/>
                <w:spacing w:val="-2"/>
                <w:sz w:val="22"/>
                <w:szCs w:val="22"/>
              </w:rPr>
              <w:t xml:space="preserve"> </w:t>
            </w:r>
            <w:r w:rsidRPr="00080F3C">
              <w:rPr>
                <w:rFonts w:cs="Arial"/>
                <w:sz w:val="22"/>
                <w:szCs w:val="22"/>
              </w:rPr>
              <w:t>a</w:t>
            </w:r>
            <w:r w:rsidRPr="00080F3C">
              <w:rPr>
                <w:rFonts w:cs="Arial"/>
                <w:spacing w:val="-3"/>
                <w:sz w:val="22"/>
                <w:szCs w:val="22"/>
              </w:rPr>
              <w:t xml:space="preserve"> </w:t>
            </w:r>
            <w:r w:rsidRPr="00080F3C">
              <w:rPr>
                <w:rFonts w:cs="Arial"/>
                <w:sz w:val="22"/>
                <w:szCs w:val="22"/>
              </w:rPr>
              <w:t>microbiological</w:t>
            </w:r>
            <w:r w:rsidRPr="00080F3C">
              <w:rPr>
                <w:rFonts w:cs="Arial"/>
                <w:spacing w:val="-2"/>
                <w:sz w:val="22"/>
                <w:szCs w:val="22"/>
              </w:rPr>
              <w:t xml:space="preserve"> </w:t>
            </w:r>
            <w:r w:rsidRPr="00080F3C">
              <w:rPr>
                <w:rFonts w:cs="Arial"/>
                <w:sz w:val="22"/>
                <w:szCs w:val="22"/>
              </w:rPr>
              <w:t>point of</w:t>
            </w:r>
            <w:r w:rsidRPr="00080F3C">
              <w:rPr>
                <w:rFonts w:cs="Arial"/>
                <w:spacing w:val="-3"/>
                <w:sz w:val="22"/>
                <w:szCs w:val="22"/>
              </w:rPr>
              <w:t xml:space="preserve"> </w:t>
            </w:r>
            <w:r w:rsidRPr="00080F3C">
              <w:rPr>
                <w:rFonts w:cs="Arial"/>
                <w:sz w:val="22"/>
                <w:szCs w:val="22"/>
              </w:rPr>
              <w:t>view, the</w:t>
            </w:r>
            <w:r w:rsidRPr="00080F3C">
              <w:rPr>
                <w:rFonts w:cs="Arial"/>
                <w:spacing w:val="-3"/>
                <w:sz w:val="22"/>
                <w:szCs w:val="22"/>
              </w:rPr>
              <w:t xml:space="preserve"> </w:t>
            </w:r>
            <w:r w:rsidRPr="00080F3C">
              <w:rPr>
                <w:rFonts w:cs="Arial"/>
                <w:sz w:val="22"/>
                <w:szCs w:val="22"/>
              </w:rPr>
              <w:t>product</w:t>
            </w:r>
            <w:r w:rsidRPr="00080F3C">
              <w:rPr>
                <w:rFonts w:cs="Arial"/>
                <w:spacing w:val="-2"/>
                <w:sz w:val="22"/>
                <w:szCs w:val="22"/>
              </w:rPr>
              <w:t xml:space="preserve"> </w:t>
            </w:r>
            <w:r w:rsidRPr="00080F3C">
              <w:rPr>
                <w:rFonts w:cs="Arial"/>
                <w:sz w:val="22"/>
                <w:szCs w:val="22"/>
              </w:rPr>
              <w:t>should</w:t>
            </w:r>
            <w:r w:rsidRPr="00080F3C">
              <w:rPr>
                <w:rFonts w:cs="Arial"/>
                <w:spacing w:val="-1"/>
                <w:sz w:val="22"/>
                <w:szCs w:val="22"/>
              </w:rPr>
              <w:t xml:space="preserve"> </w:t>
            </w:r>
            <w:r w:rsidRPr="00080F3C">
              <w:rPr>
                <w:rFonts w:cs="Arial"/>
                <w:sz w:val="22"/>
                <w:szCs w:val="22"/>
              </w:rPr>
              <w:t>be</w:t>
            </w:r>
            <w:r w:rsidRPr="00080F3C">
              <w:rPr>
                <w:rFonts w:cs="Arial"/>
                <w:spacing w:val="-2"/>
                <w:sz w:val="22"/>
                <w:szCs w:val="22"/>
              </w:rPr>
              <w:t xml:space="preserve"> </w:t>
            </w:r>
            <w:r w:rsidRPr="00080F3C">
              <w:rPr>
                <w:rFonts w:cs="Arial"/>
                <w:sz w:val="22"/>
                <w:szCs w:val="22"/>
              </w:rPr>
              <w:t>used</w:t>
            </w:r>
            <w:r w:rsidRPr="00080F3C">
              <w:rPr>
                <w:rFonts w:cs="Arial"/>
                <w:spacing w:val="-3"/>
                <w:sz w:val="22"/>
                <w:szCs w:val="22"/>
              </w:rPr>
              <w:t xml:space="preserve"> as soon as practicably </w:t>
            </w:r>
            <w:r w:rsidR="00982022" w:rsidRPr="00080F3C">
              <w:rPr>
                <w:rFonts w:cs="Arial"/>
                <w:spacing w:val="-3"/>
                <w:sz w:val="22"/>
                <w:szCs w:val="22"/>
              </w:rPr>
              <w:t>possible</w:t>
            </w:r>
            <w:r w:rsidR="00982022">
              <w:rPr>
                <w:rFonts w:cs="Arial"/>
                <w:spacing w:val="-3"/>
                <w:sz w:val="22"/>
                <w:szCs w:val="22"/>
              </w:rPr>
              <w:t xml:space="preserve"> are opened.</w:t>
            </w:r>
          </w:p>
          <w:p w14:paraId="37B6F8FF" w14:textId="77777777" w:rsidR="00D32C75" w:rsidRPr="00982022" w:rsidRDefault="007B28F6" w:rsidP="007616F7">
            <w:pPr>
              <w:shd w:val="clear" w:color="auto" w:fill="FFFFFF"/>
              <w:spacing w:before="120" w:after="120"/>
              <w:ind w:left="879" w:hanging="879"/>
              <w:rPr>
                <w:rFonts w:cs="Arial"/>
                <w:b/>
                <w:bCs/>
                <w:color w:val="000000"/>
                <w:sz w:val="22"/>
                <w:szCs w:val="22"/>
              </w:rPr>
            </w:pPr>
            <w:bookmarkStart w:id="22" w:name="Table2"/>
            <w:bookmarkEnd w:id="22"/>
            <w:r w:rsidRPr="004646C8">
              <w:rPr>
                <w:rFonts w:cs="Arial"/>
                <w:b/>
                <w:bCs/>
                <w:color w:val="000000"/>
                <w:sz w:val="22"/>
                <w:szCs w:val="22"/>
              </w:rPr>
              <w:t xml:space="preserve">Table </w:t>
            </w:r>
            <w:r w:rsidR="009A18EB">
              <w:rPr>
                <w:rFonts w:cs="Arial"/>
                <w:b/>
                <w:bCs/>
                <w:color w:val="000000"/>
                <w:sz w:val="22"/>
                <w:szCs w:val="22"/>
              </w:rPr>
              <w:t>2</w:t>
            </w:r>
            <w:r w:rsidRPr="004646C8">
              <w:rPr>
                <w:rFonts w:cs="Arial"/>
                <w:b/>
                <w:bCs/>
                <w:color w:val="000000"/>
                <w:sz w:val="22"/>
                <w:szCs w:val="22"/>
              </w:rPr>
              <w:t xml:space="preserve">: </w:t>
            </w:r>
            <w:r w:rsidR="007616F7" w:rsidRPr="00982022">
              <w:rPr>
                <w:rFonts w:cs="Arial"/>
                <w:b/>
                <w:bCs/>
                <w:color w:val="000000"/>
                <w:sz w:val="22"/>
                <w:szCs w:val="22"/>
              </w:rPr>
              <w:t>Summary of vaccine appearance and preparation for</w:t>
            </w:r>
            <w:r w:rsidR="00D32C75" w:rsidRPr="00982022">
              <w:rPr>
                <w:rFonts w:cs="Arial"/>
                <w:b/>
                <w:bCs/>
                <w:color w:val="000000"/>
                <w:sz w:val="22"/>
                <w:szCs w:val="22"/>
              </w:rPr>
              <w:t>:</w:t>
            </w:r>
          </w:p>
          <w:p w14:paraId="6B73B182" w14:textId="4B0A4B81" w:rsidR="00D32C75" w:rsidRPr="00982022" w:rsidRDefault="00D32C75" w:rsidP="00982022">
            <w:pPr>
              <w:pStyle w:val="ListParagraph"/>
              <w:numPr>
                <w:ilvl w:val="0"/>
                <w:numId w:val="43"/>
              </w:numPr>
              <w:shd w:val="clear" w:color="auto" w:fill="FFFFFF"/>
              <w:overflowPunct/>
              <w:autoSpaceDE/>
              <w:autoSpaceDN/>
              <w:adjustRightInd/>
              <w:ind w:left="318" w:hanging="283"/>
              <w:textAlignment w:val="auto"/>
              <w:rPr>
                <w:rFonts w:cs="Arial"/>
                <w:kern w:val="2"/>
                <w:sz w:val="22"/>
                <w:szCs w:val="22"/>
                <w:lang w:val="pt-PT"/>
                <w14:ligatures w14:val="standardContextual"/>
              </w:rPr>
            </w:pPr>
            <w:r w:rsidRPr="00982022">
              <w:rPr>
                <w:rFonts w:cs="Arial"/>
                <w:kern w:val="2"/>
                <w:sz w:val="22"/>
                <w:szCs w:val="22"/>
                <w:lang w:val="pt-PT"/>
                <w14:ligatures w14:val="standardContextual"/>
              </w:rPr>
              <w:t>Comirnaty</w:t>
            </w:r>
            <w:r w:rsidRPr="00982022">
              <w:rPr>
                <w:rFonts w:cs="Arial"/>
                <w:kern w:val="2"/>
                <w:sz w:val="22"/>
                <w:szCs w:val="22"/>
                <w:vertAlign w:val="superscript"/>
                <w:lang w:val="pt-PT"/>
                <w14:ligatures w14:val="standardContextual"/>
              </w:rPr>
              <w:t>® </w:t>
            </w:r>
            <w:r w:rsidRPr="00982022">
              <w:rPr>
                <w:rFonts w:cs="Arial"/>
                <w:kern w:val="2"/>
                <w:sz w:val="22"/>
                <w:szCs w:val="22"/>
                <w:lang w:val="pt-PT"/>
                <w14:ligatures w14:val="standardContextual"/>
              </w:rPr>
              <w:t>XFG 10 micrograms/dose vial</w:t>
            </w:r>
          </w:p>
          <w:p w14:paraId="506DC3C9" w14:textId="48DF7633" w:rsidR="00D32C75" w:rsidRPr="00982022" w:rsidRDefault="00D32C75" w:rsidP="00982022">
            <w:pPr>
              <w:numPr>
                <w:ilvl w:val="0"/>
                <w:numId w:val="43"/>
              </w:numPr>
              <w:shd w:val="clear" w:color="auto" w:fill="FFFFFF"/>
              <w:overflowPunct/>
              <w:autoSpaceDE/>
              <w:autoSpaceDN/>
              <w:adjustRightInd/>
              <w:spacing w:after="160" w:line="259" w:lineRule="auto"/>
              <w:ind w:left="318" w:hanging="283"/>
              <w:contextualSpacing/>
              <w:textAlignment w:val="auto"/>
              <w:rPr>
                <w:rFonts w:cs="Arial"/>
                <w:kern w:val="2"/>
                <w:sz w:val="22"/>
                <w:szCs w:val="22"/>
                <w14:ligatures w14:val="standardContextual"/>
              </w:rPr>
            </w:pPr>
            <w:r w:rsidRPr="00D32C75">
              <w:rPr>
                <w:rFonts w:cs="Arial"/>
                <w:kern w:val="2"/>
                <w:sz w:val="22"/>
                <w:szCs w:val="22"/>
                <w14:ligatures w14:val="standardContextual"/>
              </w:rPr>
              <w:t>Spikevax</w:t>
            </w:r>
            <w:r w:rsidRPr="00D32C75">
              <w:rPr>
                <w:rFonts w:cs="Arial"/>
                <w:kern w:val="2"/>
                <w:sz w:val="22"/>
                <w:szCs w:val="22"/>
                <w:vertAlign w:val="superscript"/>
                <w14:ligatures w14:val="standardContextual"/>
              </w:rPr>
              <w:t>®</w:t>
            </w:r>
            <w:r w:rsidRPr="00D32C75">
              <w:rPr>
                <w:rFonts w:cs="Arial"/>
                <w:kern w:val="2"/>
                <w:sz w:val="22"/>
                <w:szCs w:val="22"/>
                <w14:ligatures w14:val="standardContextual"/>
              </w:rPr>
              <w:t xml:space="preserve"> XFG 50 </w:t>
            </w:r>
            <w:r w:rsidRPr="00982022">
              <w:rPr>
                <w:rFonts w:cs="Arial"/>
                <w:kern w:val="2"/>
                <w:sz w:val="22"/>
                <w:szCs w:val="22"/>
                <w14:ligatures w14:val="standardContextual"/>
              </w:rPr>
              <w:t>micrograms/dose vial and</w:t>
            </w:r>
          </w:p>
          <w:p w14:paraId="00EE9470" w14:textId="0A24996D" w:rsidR="007B28F6" w:rsidRPr="00982022" w:rsidRDefault="00D32C75" w:rsidP="00982022">
            <w:pPr>
              <w:numPr>
                <w:ilvl w:val="0"/>
                <w:numId w:val="43"/>
              </w:numPr>
              <w:shd w:val="clear" w:color="auto" w:fill="FFFFFF"/>
              <w:overflowPunct/>
              <w:autoSpaceDE/>
              <w:autoSpaceDN/>
              <w:adjustRightInd/>
              <w:spacing w:after="160" w:line="259" w:lineRule="auto"/>
              <w:ind w:left="318" w:hanging="283"/>
              <w:contextualSpacing/>
              <w:textAlignment w:val="auto"/>
              <w:rPr>
                <w:rFonts w:cs="Arial"/>
                <w:b/>
                <w:bCs/>
                <w:sz w:val="22"/>
                <w:szCs w:val="22"/>
              </w:rPr>
            </w:pPr>
            <w:r w:rsidRPr="00982022">
              <w:rPr>
                <w:rFonts w:cs="Arial"/>
                <w:sz w:val="22"/>
                <w:szCs w:val="22"/>
              </w:rPr>
              <w:t>Comirnaty</w:t>
            </w:r>
            <w:r w:rsidRPr="00982022">
              <w:rPr>
                <w:rFonts w:cs="Arial"/>
                <w:sz w:val="22"/>
                <w:szCs w:val="22"/>
                <w:vertAlign w:val="superscript"/>
              </w:rPr>
              <w:t>®</w:t>
            </w:r>
            <w:r w:rsidRPr="00982022">
              <w:rPr>
                <w:rFonts w:cs="Arial"/>
                <w:sz w:val="22"/>
                <w:szCs w:val="22"/>
              </w:rPr>
              <w:t xml:space="preserve"> XFG 30 micrograms/dose dispersion for injection in pre-filled syringe</w:t>
            </w:r>
            <w:r w:rsidRPr="00982022" w:rsidDel="00F70F25">
              <w:rPr>
                <w:rFonts w:cs="Arial"/>
                <w:sz w:val="22"/>
                <w:szCs w:val="22"/>
              </w:rPr>
              <w:t xml:space="preserve"> </w:t>
            </w:r>
            <w:r w:rsidRPr="00982022">
              <w:rPr>
                <w:rFonts w:cs="Arial"/>
                <w:kern w:val="2"/>
                <w:sz w:val="22"/>
                <w:szCs w:val="22"/>
                <w14:ligatures w14:val="standardContextual"/>
              </w:rPr>
              <w:t>prefilled syringe</w:t>
            </w:r>
          </w:p>
          <w:p w14:paraId="15B173A8" w14:textId="77777777" w:rsidR="0050497C" w:rsidRPr="004646C8" w:rsidRDefault="0050497C" w:rsidP="004646C8">
            <w:pPr>
              <w:shd w:val="clear" w:color="auto" w:fill="FFFFFF"/>
              <w:ind w:left="936" w:hanging="936"/>
              <w:rPr>
                <w:rFonts w:cs="Arial"/>
                <w:b/>
                <w:bCs/>
                <w:color w:val="000000"/>
                <w:sz w:val="22"/>
                <w:szCs w:val="22"/>
              </w:rPr>
            </w:pPr>
          </w:p>
          <w:tbl>
            <w:tblPr>
              <w:tblStyle w:val="TableGrid"/>
              <w:tblW w:w="8393" w:type="dxa"/>
              <w:tblLayout w:type="fixed"/>
              <w:tblLook w:val="04A0" w:firstRow="1" w:lastRow="0" w:firstColumn="1" w:lastColumn="0" w:noHBand="0" w:noVBand="1"/>
            </w:tblPr>
            <w:tblGrid>
              <w:gridCol w:w="2156"/>
              <w:gridCol w:w="1134"/>
              <w:gridCol w:w="2977"/>
              <w:gridCol w:w="2126"/>
            </w:tblGrid>
            <w:tr w:rsidR="007616F7" w:rsidRPr="00443BBB" w14:paraId="07A208FD" w14:textId="77777777" w:rsidTr="00B9695D">
              <w:trPr>
                <w:trHeight w:val="234"/>
              </w:trPr>
              <w:tc>
                <w:tcPr>
                  <w:tcW w:w="2156" w:type="dxa"/>
                  <w:tcBorders>
                    <w:top w:val="single" w:sz="6" w:space="0" w:color="auto"/>
                    <w:left w:val="single" w:sz="6" w:space="0" w:color="auto"/>
                    <w:bottom w:val="single" w:sz="6" w:space="0" w:color="auto"/>
                    <w:right w:val="single" w:sz="6" w:space="0" w:color="auto"/>
                  </w:tcBorders>
                </w:tcPr>
                <w:p w14:paraId="794B553B" w14:textId="77777777" w:rsidR="007616F7" w:rsidRPr="00443BBB" w:rsidRDefault="007616F7" w:rsidP="00DB6A4C">
                  <w:pPr>
                    <w:rPr>
                      <w:rFonts w:cs="Arial"/>
                      <w:b/>
                      <w:bCs/>
                      <w:sz w:val="22"/>
                      <w:szCs w:val="22"/>
                    </w:rPr>
                  </w:pPr>
                  <w:r w:rsidRPr="00443BBB">
                    <w:rPr>
                      <w:rFonts w:cs="Arial"/>
                      <w:b/>
                      <w:bCs/>
                      <w:sz w:val="22"/>
                      <w:szCs w:val="22"/>
                    </w:rPr>
                    <w:t>Vaccine</w:t>
                  </w:r>
                </w:p>
                <w:p w14:paraId="5A11B018" w14:textId="77777777" w:rsidR="007616F7" w:rsidRPr="00443BBB" w:rsidRDefault="007616F7" w:rsidP="00DB6A4C">
                  <w:pPr>
                    <w:rPr>
                      <w:rFonts w:cs="Arial"/>
                      <w:b/>
                      <w:bCs/>
                      <w:sz w:val="22"/>
                      <w:szCs w:val="22"/>
                    </w:rPr>
                  </w:pPr>
                  <w:r w:rsidRPr="00443BBB">
                    <w:rPr>
                      <w:rFonts w:cs="Arial"/>
                      <w:b/>
                      <w:bCs/>
                      <w:sz w:val="22"/>
                      <w:szCs w:val="22"/>
                    </w:rPr>
                    <w:t>mRNA</w:t>
                  </w:r>
                </w:p>
              </w:tc>
              <w:tc>
                <w:tcPr>
                  <w:tcW w:w="1134" w:type="dxa"/>
                </w:tcPr>
                <w:p w14:paraId="2BFE0F4D" w14:textId="77777777" w:rsidR="000017B3" w:rsidRDefault="00290A94" w:rsidP="000017B3">
                  <w:pPr>
                    <w:rPr>
                      <w:rFonts w:cs="Arial"/>
                      <w:b/>
                      <w:bCs/>
                      <w:color w:val="000000"/>
                      <w:sz w:val="22"/>
                      <w:szCs w:val="22"/>
                    </w:rPr>
                  </w:pPr>
                  <w:r>
                    <w:rPr>
                      <w:rFonts w:cs="Arial"/>
                      <w:b/>
                      <w:bCs/>
                      <w:color w:val="000000"/>
                      <w:sz w:val="22"/>
                      <w:szCs w:val="22"/>
                    </w:rPr>
                    <w:t>Type</w:t>
                  </w:r>
                </w:p>
                <w:p w14:paraId="6A54220F" w14:textId="7F1495D0" w:rsidR="000017B3" w:rsidRDefault="000017B3" w:rsidP="000017B3">
                  <w:pPr>
                    <w:rPr>
                      <w:rFonts w:cs="Arial"/>
                      <w:b/>
                      <w:bCs/>
                      <w:color w:val="000000"/>
                      <w:sz w:val="22"/>
                      <w:szCs w:val="22"/>
                    </w:rPr>
                  </w:pPr>
                  <w:r>
                    <w:rPr>
                      <w:rFonts w:cs="Arial"/>
                      <w:b/>
                      <w:bCs/>
                      <w:color w:val="000000"/>
                      <w:sz w:val="22"/>
                      <w:szCs w:val="22"/>
                    </w:rPr>
                    <w:t>vial/</w:t>
                  </w:r>
                </w:p>
                <w:p w14:paraId="6B60D601" w14:textId="2BDEB718" w:rsidR="000017B3" w:rsidRDefault="000017B3" w:rsidP="000017B3">
                  <w:pPr>
                    <w:rPr>
                      <w:rFonts w:cs="Arial"/>
                      <w:b/>
                      <w:bCs/>
                      <w:color w:val="000000"/>
                      <w:sz w:val="22"/>
                      <w:szCs w:val="22"/>
                    </w:rPr>
                  </w:pPr>
                  <w:r>
                    <w:rPr>
                      <w:rFonts w:cs="Arial"/>
                      <w:b/>
                      <w:bCs/>
                      <w:color w:val="000000"/>
                      <w:sz w:val="22"/>
                      <w:szCs w:val="22"/>
                    </w:rPr>
                    <w:t>prefilled</w:t>
                  </w:r>
                </w:p>
                <w:p w14:paraId="739D65B4" w14:textId="048A6504" w:rsidR="007616F7" w:rsidRPr="00443BBB" w:rsidRDefault="000017B3" w:rsidP="000017B3">
                  <w:pPr>
                    <w:rPr>
                      <w:rFonts w:cs="Arial"/>
                      <w:b/>
                      <w:bCs/>
                      <w:color w:val="000000"/>
                      <w:sz w:val="22"/>
                      <w:szCs w:val="22"/>
                    </w:rPr>
                  </w:pPr>
                  <w:r>
                    <w:rPr>
                      <w:rFonts w:cs="Arial"/>
                      <w:b/>
                      <w:bCs/>
                      <w:color w:val="000000"/>
                      <w:sz w:val="22"/>
                      <w:szCs w:val="22"/>
                    </w:rPr>
                    <w:t>syringe</w:t>
                  </w:r>
                  <w:r w:rsidR="007616F7" w:rsidRPr="00443BBB">
                    <w:rPr>
                      <w:rFonts w:cs="Arial"/>
                      <w:b/>
                      <w:bCs/>
                      <w:color w:val="000000"/>
                      <w:sz w:val="22"/>
                      <w:szCs w:val="22"/>
                    </w:rPr>
                    <w:t xml:space="preserve"> </w:t>
                  </w:r>
                </w:p>
              </w:tc>
              <w:tc>
                <w:tcPr>
                  <w:tcW w:w="2977" w:type="dxa"/>
                </w:tcPr>
                <w:p w14:paraId="78539430" w14:textId="77777777" w:rsidR="007616F7" w:rsidRPr="00443BBB" w:rsidRDefault="007616F7" w:rsidP="00DB6A4C">
                  <w:pPr>
                    <w:spacing w:after="120"/>
                    <w:rPr>
                      <w:rFonts w:cs="Arial"/>
                      <w:b/>
                      <w:bCs/>
                      <w:color w:val="000000"/>
                      <w:sz w:val="22"/>
                      <w:szCs w:val="22"/>
                    </w:rPr>
                  </w:pPr>
                  <w:r w:rsidRPr="00443BBB">
                    <w:rPr>
                      <w:rFonts w:cs="Arial"/>
                      <w:b/>
                      <w:bCs/>
                      <w:color w:val="000000"/>
                      <w:sz w:val="22"/>
                      <w:szCs w:val="22"/>
                    </w:rPr>
                    <w:t>Vaccine appearance</w:t>
                  </w:r>
                </w:p>
              </w:tc>
              <w:tc>
                <w:tcPr>
                  <w:tcW w:w="2126" w:type="dxa"/>
                </w:tcPr>
                <w:p w14:paraId="3968E18F" w14:textId="77777777" w:rsidR="007616F7" w:rsidRPr="00443BBB" w:rsidRDefault="007616F7" w:rsidP="00DB6A4C">
                  <w:pPr>
                    <w:spacing w:after="120"/>
                    <w:rPr>
                      <w:rFonts w:cs="Arial"/>
                      <w:b/>
                      <w:bCs/>
                      <w:color w:val="000000"/>
                      <w:sz w:val="22"/>
                      <w:szCs w:val="22"/>
                    </w:rPr>
                  </w:pPr>
                  <w:r w:rsidRPr="00443BBB">
                    <w:rPr>
                      <w:rFonts w:cs="Arial"/>
                      <w:b/>
                      <w:bCs/>
                      <w:color w:val="000000"/>
                      <w:sz w:val="22"/>
                      <w:szCs w:val="22"/>
                    </w:rPr>
                    <w:t>Vial preparation and prefilled syringe instructions</w:t>
                  </w:r>
                </w:p>
              </w:tc>
            </w:tr>
            <w:tr w:rsidR="007616F7" w:rsidRPr="00443BBB" w14:paraId="083B756D" w14:textId="77777777" w:rsidTr="00B9695D">
              <w:trPr>
                <w:trHeight w:val="249"/>
              </w:trPr>
              <w:tc>
                <w:tcPr>
                  <w:tcW w:w="2156" w:type="dxa"/>
                  <w:tcBorders>
                    <w:top w:val="single" w:sz="6" w:space="0" w:color="auto"/>
                    <w:left w:val="single" w:sz="6" w:space="0" w:color="auto"/>
                    <w:bottom w:val="single" w:sz="6" w:space="0" w:color="auto"/>
                    <w:right w:val="single" w:sz="6" w:space="0" w:color="auto"/>
                  </w:tcBorders>
                </w:tcPr>
                <w:p w14:paraId="6E3F83CF" w14:textId="46F3AF56" w:rsidR="007616F7" w:rsidRPr="00443BBB" w:rsidRDefault="007616F7" w:rsidP="00DB6A4C">
                  <w:pPr>
                    <w:jc w:val="left"/>
                    <w:rPr>
                      <w:rFonts w:cs="Arial"/>
                      <w:sz w:val="22"/>
                      <w:szCs w:val="22"/>
                      <w:lang w:val="pt-PT"/>
                    </w:rPr>
                  </w:pPr>
                  <w:r w:rsidRPr="00443BBB">
                    <w:rPr>
                      <w:rFonts w:cs="Arial"/>
                      <w:sz w:val="22"/>
                      <w:szCs w:val="22"/>
                      <w:lang w:val="pt-PT"/>
                    </w:rPr>
                    <w:t>Comirnaty</w:t>
                  </w:r>
                  <w:r w:rsidRPr="00443BBB">
                    <w:rPr>
                      <w:rFonts w:cs="Arial"/>
                      <w:sz w:val="22"/>
                      <w:szCs w:val="22"/>
                      <w:vertAlign w:val="superscript"/>
                      <w:lang w:val="pt-PT"/>
                    </w:rPr>
                    <w:t>®</w:t>
                  </w:r>
                  <w:r w:rsidRPr="00443BBB">
                    <w:rPr>
                      <w:rFonts w:cs="Arial"/>
                      <w:sz w:val="22"/>
                      <w:szCs w:val="22"/>
                      <w:lang w:val="pt-PT"/>
                    </w:rPr>
                    <w:t xml:space="preserve"> XFG 10 micrograms/dose </w:t>
                  </w:r>
                  <w:r w:rsidR="0036137F" w:rsidRPr="00443BBB">
                    <w:rPr>
                      <w:rFonts w:cs="Arial"/>
                      <w:sz w:val="22"/>
                      <w:szCs w:val="22"/>
                      <w:lang w:val="pt-PT"/>
                    </w:rPr>
                    <w:t>v</w:t>
                  </w:r>
                  <w:r w:rsidRPr="00443BBB">
                    <w:rPr>
                      <w:rFonts w:cs="Arial"/>
                      <w:sz w:val="22"/>
                      <w:szCs w:val="22"/>
                      <w:lang w:val="pt-PT"/>
                    </w:rPr>
                    <w:t>ial</w:t>
                  </w:r>
                </w:p>
              </w:tc>
              <w:tc>
                <w:tcPr>
                  <w:tcW w:w="1134" w:type="dxa"/>
                </w:tcPr>
                <w:p w14:paraId="15B09B5B" w14:textId="77777777" w:rsidR="007616F7" w:rsidRPr="00443BBB" w:rsidRDefault="007616F7" w:rsidP="00DB6A4C">
                  <w:pPr>
                    <w:spacing w:after="120"/>
                    <w:jc w:val="left"/>
                    <w:rPr>
                      <w:rFonts w:cs="Arial"/>
                      <w:color w:val="000000"/>
                      <w:sz w:val="22"/>
                      <w:szCs w:val="22"/>
                    </w:rPr>
                  </w:pPr>
                  <w:r w:rsidRPr="00443BBB">
                    <w:rPr>
                      <w:rFonts w:cs="Arial"/>
                      <w:color w:val="000000"/>
                      <w:sz w:val="22"/>
                      <w:szCs w:val="22"/>
                    </w:rPr>
                    <w:t>Blue cap on the vial</w:t>
                  </w:r>
                </w:p>
              </w:tc>
              <w:tc>
                <w:tcPr>
                  <w:tcW w:w="2977" w:type="dxa"/>
                </w:tcPr>
                <w:p w14:paraId="3344AEFA" w14:textId="77777777" w:rsidR="007616F7" w:rsidRPr="00443BBB" w:rsidRDefault="007616F7" w:rsidP="00DB6A4C">
                  <w:pPr>
                    <w:jc w:val="left"/>
                    <w:rPr>
                      <w:rFonts w:cs="Arial"/>
                      <w:color w:val="000000"/>
                      <w:sz w:val="22"/>
                      <w:szCs w:val="22"/>
                    </w:rPr>
                  </w:pPr>
                  <w:r w:rsidRPr="00443BBB">
                    <w:rPr>
                      <w:rFonts w:cs="Arial"/>
                      <w:color w:val="000000"/>
                      <w:sz w:val="22"/>
                      <w:szCs w:val="22"/>
                    </w:rPr>
                    <w:t xml:space="preserve">Prior to mixing, the thawed dispersion may contain white to off-white opaque amorphous </w:t>
                  </w:r>
                </w:p>
                <w:p w14:paraId="6CF97A25" w14:textId="77777777" w:rsidR="007616F7" w:rsidRPr="00443BBB" w:rsidRDefault="007616F7" w:rsidP="00DB6A4C">
                  <w:pPr>
                    <w:jc w:val="left"/>
                    <w:rPr>
                      <w:rFonts w:cs="Arial"/>
                      <w:color w:val="000000"/>
                      <w:sz w:val="22"/>
                      <w:szCs w:val="22"/>
                    </w:rPr>
                  </w:pPr>
                  <w:r w:rsidRPr="00443BBB">
                    <w:rPr>
                      <w:rFonts w:cs="Arial"/>
                      <w:color w:val="000000"/>
                      <w:sz w:val="22"/>
                      <w:szCs w:val="22"/>
                    </w:rPr>
                    <w:t xml:space="preserve">particles.  </w:t>
                  </w:r>
                </w:p>
                <w:p w14:paraId="39CFC8AA" w14:textId="77777777" w:rsidR="007616F7" w:rsidRPr="00443BBB" w:rsidRDefault="007616F7" w:rsidP="00DB6A4C">
                  <w:pPr>
                    <w:jc w:val="left"/>
                    <w:rPr>
                      <w:rFonts w:cs="Arial"/>
                      <w:color w:val="000000"/>
                      <w:sz w:val="22"/>
                      <w:szCs w:val="22"/>
                    </w:rPr>
                  </w:pPr>
                  <w:r w:rsidRPr="00443BBB">
                    <w:rPr>
                      <w:rFonts w:cs="Arial"/>
                      <w:color w:val="000000"/>
                      <w:sz w:val="22"/>
                      <w:szCs w:val="22"/>
                    </w:rPr>
                    <w:t xml:space="preserve">After mixing, the vaccine should present as a clear to slightly opalescent dispersion with no </w:t>
                  </w:r>
                </w:p>
                <w:p w14:paraId="7351F8E6" w14:textId="77777777" w:rsidR="007616F7" w:rsidRPr="00443BBB" w:rsidRDefault="007616F7" w:rsidP="00DB6A4C">
                  <w:pPr>
                    <w:jc w:val="left"/>
                    <w:rPr>
                      <w:rFonts w:cs="Arial"/>
                      <w:color w:val="000000"/>
                      <w:sz w:val="22"/>
                      <w:szCs w:val="22"/>
                    </w:rPr>
                  </w:pPr>
                  <w:r w:rsidRPr="00443BBB">
                    <w:rPr>
                      <w:rFonts w:cs="Arial"/>
                      <w:color w:val="000000"/>
                      <w:sz w:val="22"/>
                      <w:szCs w:val="22"/>
                    </w:rPr>
                    <w:t xml:space="preserve">particulates visible.  </w:t>
                  </w:r>
                </w:p>
                <w:p w14:paraId="2AC672E9" w14:textId="77777777" w:rsidR="007616F7" w:rsidRPr="00443BBB" w:rsidRDefault="007616F7" w:rsidP="00DB6A4C">
                  <w:pPr>
                    <w:jc w:val="left"/>
                    <w:rPr>
                      <w:rFonts w:cs="Arial"/>
                      <w:color w:val="000000"/>
                      <w:sz w:val="22"/>
                      <w:szCs w:val="22"/>
                    </w:rPr>
                  </w:pPr>
                </w:p>
              </w:tc>
              <w:tc>
                <w:tcPr>
                  <w:tcW w:w="2126" w:type="dxa"/>
                </w:tcPr>
                <w:p w14:paraId="4AB7250C" w14:textId="77777777" w:rsidR="00D32C75" w:rsidRPr="00443BBB" w:rsidRDefault="00D32C75" w:rsidP="00D32C75">
                  <w:pPr>
                    <w:overflowPunct/>
                    <w:autoSpaceDE/>
                    <w:autoSpaceDN/>
                    <w:adjustRightInd/>
                    <w:spacing w:after="120" w:line="259" w:lineRule="auto"/>
                    <w:jc w:val="left"/>
                    <w:textAlignment w:val="auto"/>
                    <w:rPr>
                      <w:rFonts w:asciiTheme="minorBidi" w:eastAsia="Arial" w:hAnsiTheme="minorBidi" w:cstheme="minorBidi"/>
                      <w:kern w:val="2"/>
                      <w:sz w:val="22"/>
                      <w:szCs w:val="22"/>
                      <w:lang w:eastAsia="en-US"/>
                      <w14:ligatures w14:val="standardContextual"/>
                    </w:rPr>
                  </w:pPr>
                  <w:r w:rsidRPr="00443BBB">
                    <w:rPr>
                      <w:rFonts w:asciiTheme="minorBidi" w:hAnsiTheme="minorBidi" w:cstheme="minorBidi"/>
                      <w:color w:val="000000"/>
                      <w:kern w:val="2"/>
                      <w:sz w:val="22"/>
                      <w:szCs w:val="22"/>
                      <w14:ligatures w14:val="standardContextual"/>
                    </w:rPr>
                    <w:t xml:space="preserve">The vial is received thawed and stored at </w:t>
                  </w:r>
                  <w:r w:rsidRPr="00443BBB">
                    <w:rPr>
                      <w:rFonts w:asciiTheme="minorBidi" w:eastAsia="Arial" w:hAnsiTheme="minorBidi" w:cstheme="minorBidi"/>
                      <w:kern w:val="2"/>
                      <w:sz w:val="22"/>
                      <w:szCs w:val="22"/>
                      <w:lang w:eastAsia="en-US"/>
                      <w14:ligatures w14:val="standardContextual"/>
                    </w:rPr>
                    <w:t>2°C to 8°C.</w:t>
                  </w:r>
                </w:p>
                <w:p w14:paraId="3D89873D" w14:textId="63E368C2" w:rsidR="00D32C75" w:rsidRPr="00443BBB" w:rsidRDefault="00D32C75" w:rsidP="00D32C75">
                  <w:pPr>
                    <w:spacing w:after="120"/>
                    <w:jc w:val="left"/>
                    <w:rPr>
                      <w:rFonts w:asciiTheme="minorBidi" w:hAnsiTheme="minorBidi" w:cstheme="minorBidi"/>
                      <w:color w:val="000000"/>
                      <w:sz w:val="22"/>
                      <w:szCs w:val="22"/>
                    </w:rPr>
                  </w:pPr>
                  <w:r w:rsidRPr="00443BBB">
                    <w:rPr>
                      <w:rFonts w:asciiTheme="minorBidi" w:eastAsia="Arial" w:hAnsiTheme="minorBidi" w:cstheme="minorBidi"/>
                      <w:kern w:val="2"/>
                      <w:sz w:val="22"/>
                      <w:szCs w:val="22"/>
                      <w:lang w:eastAsia="en-US"/>
                      <w14:ligatures w14:val="standardContextual"/>
                    </w:rPr>
                    <w:t>The vaccine is ready to use</w:t>
                  </w:r>
                </w:p>
                <w:p w14:paraId="37BC2608" w14:textId="2636D61C" w:rsidR="007616F7" w:rsidRPr="00443BBB" w:rsidRDefault="007616F7" w:rsidP="00D32C75">
                  <w:pPr>
                    <w:spacing w:after="120"/>
                    <w:jc w:val="left"/>
                    <w:rPr>
                      <w:rFonts w:asciiTheme="minorBidi" w:hAnsiTheme="minorBidi" w:cstheme="minorBidi"/>
                      <w:color w:val="000000"/>
                      <w:sz w:val="22"/>
                      <w:szCs w:val="22"/>
                    </w:rPr>
                  </w:pPr>
                  <w:r w:rsidRPr="00443BBB">
                    <w:rPr>
                      <w:rFonts w:asciiTheme="minorBidi" w:hAnsiTheme="minorBidi" w:cstheme="minorBidi"/>
                      <w:color w:val="000000"/>
                      <w:sz w:val="22"/>
                      <w:szCs w:val="22"/>
                    </w:rPr>
                    <w:t>Gently invert the vial 10 times prior to administration</w:t>
                  </w:r>
                </w:p>
                <w:p w14:paraId="480BD01B" w14:textId="77777777" w:rsidR="007616F7" w:rsidRPr="00443BBB" w:rsidRDefault="007616F7" w:rsidP="00DB6A4C">
                  <w:pPr>
                    <w:spacing w:after="120"/>
                    <w:jc w:val="left"/>
                    <w:rPr>
                      <w:rFonts w:cs="Arial"/>
                      <w:color w:val="000000"/>
                      <w:sz w:val="22"/>
                      <w:szCs w:val="22"/>
                    </w:rPr>
                  </w:pPr>
                </w:p>
              </w:tc>
            </w:tr>
            <w:tr w:rsidR="007616F7" w:rsidRPr="00443BBB" w14:paraId="34172F4A" w14:textId="77777777" w:rsidTr="00B9695D">
              <w:trPr>
                <w:trHeight w:val="249"/>
              </w:trPr>
              <w:tc>
                <w:tcPr>
                  <w:tcW w:w="2156" w:type="dxa"/>
                  <w:tcBorders>
                    <w:top w:val="single" w:sz="6" w:space="0" w:color="auto"/>
                    <w:left w:val="single" w:sz="6" w:space="0" w:color="auto"/>
                    <w:bottom w:val="single" w:sz="6" w:space="0" w:color="auto"/>
                    <w:right w:val="single" w:sz="6" w:space="0" w:color="auto"/>
                  </w:tcBorders>
                </w:tcPr>
                <w:p w14:paraId="6C14935D" w14:textId="2D19F639" w:rsidR="007616F7" w:rsidRPr="00443BBB" w:rsidRDefault="007616F7" w:rsidP="00DB6A4C">
                  <w:pPr>
                    <w:jc w:val="left"/>
                    <w:rPr>
                      <w:rFonts w:cs="Arial"/>
                      <w:sz w:val="22"/>
                      <w:szCs w:val="22"/>
                    </w:rPr>
                  </w:pPr>
                  <w:r w:rsidRPr="00443BBB">
                    <w:rPr>
                      <w:rFonts w:cs="Arial"/>
                      <w:sz w:val="22"/>
                      <w:szCs w:val="22"/>
                    </w:rPr>
                    <w:t>Spikevax</w:t>
                  </w:r>
                  <w:r w:rsidRPr="00443BBB">
                    <w:rPr>
                      <w:rFonts w:cs="Arial"/>
                      <w:sz w:val="22"/>
                      <w:szCs w:val="22"/>
                      <w:vertAlign w:val="superscript"/>
                    </w:rPr>
                    <w:t>®</w:t>
                  </w:r>
                  <w:r w:rsidRPr="00443BBB">
                    <w:rPr>
                      <w:rFonts w:cs="Arial"/>
                      <w:sz w:val="22"/>
                      <w:szCs w:val="22"/>
                    </w:rPr>
                    <w:t xml:space="preserve"> XFG 50 micrograms/dose </w:t>
                  </w:r>
                  <w:r w:rsidR="0036137F" w:rsidRPr="00443BBB">
                    <w:rPr>
                      <w:rFonts w:cs="Arial"/>
                      <w:sz w:val="22"/>
                      <w:szCs w:val="22"/>
                    </w:rPr>
                    <w:t>v</w:t>
                  </w:r>
                  <w:r w:rsidRPr="00443BBB">
                    <w:rPr>
                      <w:rFonts w:cs="Arial"/>
                      <w:sz w:val="22"/>
                      <w:szCs w:val="22"/>
                    </w:rPr>
                    <w:t>ial</w:t>
                  </w:r>
                </w:p>
              </w:tc>
              <w:tc>
                <w:tcPr>
                  <w:tcW w:w="1134" w:type="dxa"/>
                </w:tcPr>
                <w:p w14:paraId="6C663C89" w14:textId="77777777" w:rsidR="007616F7" w:rsidRPr="00443BBB" w:rsidRDefault="007616F7" w:rsidP="00DB6A4C">
                  <w:pPr>
                    <w:spacing w:after="120"/>
                    <w:jc w:val="left"/>
                    <w:rPr>
                      <w:rFonts w:cs="Arial"/>
                      <w:color w:val="000000"/>
                      <w:sz w:val="22"/>
                      <w:szCs w:val="22"/>
                    </w:rPr>
                  </w:pPr>
                  <w:r w:rsidRPr="00443BBB">
                    <w:rPr>
                      <w:rFonts w:cs="Arial"/>
                      <w:color w:val="000000"/>
                      <w:sz w:val="22"/>
                      <w:szCs w:val="22"/>
                    </w:rPr>
                    <w:t xml:space="preserve">Blue cap on the vial </w:t>
                  </w:r>
                </w:p>
              </w:tc>
              <w:tc>
                <w:tcPr>
                  <w:tcW w:w="2977" w:type="dxa"/>
                </w:tcPr>
                <w:p w14:paraId="292D4763" w14:textId="77777777" w:rsidR="007616F7" w:rsidRPr="00443BBB" w:rsidRDefault="007616F7" w:rsidP="00DB6A4C">
                  <w:pPr>
                    <w:jc w:val="left"/>
                    <w:rPr>
                      <w:rFonts w:cs="Arial"/>
                      <w:color w:val="000000"/>
                      <w:sz w:val="22"/>
                      <w:szCs w:val="22"/>
                    </w:rPr>
                  </w:pPr>
                  <w:r w:rsidRPr="00443BBB">
                    <w:rPr>
                      <w:rFonts w:cs="Arial"/>
                      <w:color w:val="000000"/>
                      <w:sz w:val="22"/>
                      <w:szCs w:val="22"/>
                    </w:rPr>
                    <w:t xml:space="preserve">White to off-white dispersion </w:t>
                  </w:r>
                </w:p>
              </w:tc>
              <w:tc>
                <w:tcPr>
                  <w:tcW w:w="2126" w:type="dxa"/>
                </w:tcPr>
                <w:p w14:paraId="3FABD06E" w14:textId="77777777" w:rsidR="002D56D4" w:rsidRPr="00443BBB" w:rsidRDefault="002D56D4" w:rsidP="002D56D4">
                  <w:pPr>
                    <w:overflowPunct/>
                    <w:autoSpaceDE/>
                    <w:autoSpaceDN/>
                    <w:adjustRightInd/>
                    <w:spacing w:after="120" w:line="259" w:lineRule="auto"/>
                    <w:jc w:val="left"/>
                    <w:textAlignment w:val="auto"/>
                    <w:rPr>
                      <w:rFonts w:asciiTheme="minorBidi" w:eastAsia="Arial" w:hAnsiTheme="minorBidi" w:cstheme="minorBidi"/>
                      <w:kern w:val="2"/>
                      <w:sz w:val="22"/>
                      <w:szCs w:val="22"/>
                      <w:lang w:eastAsia="en-US"/>
                      <w14:ligatures w14:val="standardContextual"/>
                    </w:rPr>
                  </w:pPr>
                  <w:r w:rsidRPr="00443BBB">
                    <w:rPr>
                      <w:rFonts w:asciiTheme="minorBidi" w:hAnsiTheme="minorBidi" w:cstheme="minorBidi"/>
                      <w:color w:val="000000"/>
                      <w:kern w:val="2"/>
                      <w:sz w:val="22"/>
                      <w:szCs w:val="22"/>
                      <w14:ligatures w14:val="standardContextual"/>
                    </w:rPr>
                    <w:t xml:space="preserve">The vial is received thawed and stored at </w:t>
                  </w:r>
                  <w:r w:rsidRPr="00443BBB">
                    <w:rPr>
                      <w:rFonts w:asciiTheme="minorBidi" w:eastAsia="Arial" w:hAnsiTheme="minorBidi" w:cstheme="minorBidi"/>
                      <w:kern w:val="2"/>
                      <w:sz w:val="22"/>
                      <w:szCs w:val="22"/>
                      <w:lang w:eastAsia="en-US"/>
                      <w14:ligatures w14:val="standardContextual"/>
                    </w:rPr>
                    <w:t>2°C to 8°C.</w:t>
                  </w:r>
                </w:p>
                <w:p w14:paraId="3D67F2B0" w14:textId="77777777" w:rsidR="002D56D4" w:rsidRPr="00443BBB" w:rsidRDefault="002D56D4" w:rsidP="002D56D4">
                  <w:pPr>
                    <w:overflowPunct/>
                    <w:autoSpaceDE/>
                    <w:autoSpaceDN/>
                    <w:adjustRightInd/>
                    <w:spacing w:after="120" w:line="259" w:lineRule="auto"/>
                    <w:jc w:val="left"/>
                    <w:textAlignment w:val="auto"/>
                    <w:rPr>
                      <w:rFonts w:asciiTheme="minorBidi" w:eastAsia="Arial" w:hAnsiTheme="minorBidi" w:cstheme="minorBidi"/>
                      <w:kern w:val="2"/>
                      <w:sz w:val="22"/>
                      <w:szCs w:val="22"/>
                      <w:lang w:eastAsia="en-US"/>
                      <w14:ligatures w14:val="standardContextual"/>
                    </w:rPr>
                  </w:pPr>
                  <w:r w:rsidRPr="00443BBB">
                    <w:rPr>
                      <w:rFonts w:asciiTheme="minorBidi" w:eastAsia="Arial" w:hAnsiTheme="minorBidi" w:cstheme="minorBidi"/>
                      <w:kern w:val="2"/>
                      <w:sz w:val="22"/>
                      <w:szCs w:val="22"/>
                      <w:lang w:eastAsia="en-US"/>
                      <w14:ligatures w14:val="standardContextual"/>
                    </w:rPr>
                    <w:t xml:space="preserve">The vaccine is ready to use </w:t>
                  </w:r>
                </w:p>
                <w:p w14:paraId="49185EEE" w14:textId="35B8BBD0" w:rsidR="007616F7" w:rsidRPr="00443BBB" w:rsidRDefault="007616F7" w:rsidP="002D56D4">
                  <w:pPr>
                    <w:spacing w:after="120"/>
                    <w:jc w:val="left"/>
                    <w:rPr>
                      <w:rFonts w:asciiTheme="minorBidi" w:hAnsiTheme="minorBidi" w:cstheme="minorBidi"/>
                      <w:color w:val="000000"/>
                      <w:sz w:val="22"/>
                      <w:szCs w:val="22"/>
                    </w:rPr>
                  </w:pPr>
                  <w:r w:rsidRPr="00443BBB">
                    <w:rPr>
                      <w:rFonts w:asciiTheme="minorBidi" w:hAnsiTheme="minorBidi" w:cstheme="minorBidi"/>
                      <w:sz w:val="22"/>
                      <w:szCs w:val="22"/>
                    </w:rPr>
                    <w:lastRenderedPageBreak/>
                    <w:t>Do not shake or dilute.</w:t>
                  </w:r>
                </w:p>
                <w:p w14:paraId="46FEB29E" w14:textId="6500DBA7" w:rsidR="007616F7" w:rsidRPr="00443BBB" w:rsidRDefault="007616F7" w:rsidP="002D56D4">
                  <w:pPr>
                    <w:spacing w:after="120"/>
                    <w:jc w:val="left"/>
                    <w:rPr>
                      <w:rFonts w:cs="Arial"/>
                      <w:color w:val="000000"/>
                      <w:sz w:val="22"/>
                      <w:szCs w:val="22"/>
                    </w:rPr>
                  </w:pPr>
                  <w:r w:rsidRPr="00443BBB">
                    <w:rPr>
                      <w:rFonts w:asciiTheme="minorBidi" w:hAnsiTheme="minorBidi" w:cstheme="minorBidi"/>
                      <w:color w:val="000000"/>
                      <w:sz w:val="22"/>
                      <w:szCs w:val="22"/>
                    </w:rPr>
                    <w:t>Gently swirl the vial before withdrawing each dose</w:t>
                  </w:r>
                  <w:r w:rsidRPr="00443BBB">
                    <w:rPr>
                      <w:rFonts w:cs="Arial"/>
                      <w:color w:val="000000"/>
                      <w:sz w:val="22"/>
                      <w:szCs w:val="22"/>
                    </w:rPr>
                    <w:t xml:space="preserve"> </w:t>
                  </w:r>
                </w:p>
              </w:tc>
            </w:tr>
            <w:tr w:rsidR="007616F7" w:rsidRPr="00443BBB" w14:paraId="71E37615" w14:textId="77777777" w:rsidTr="00B9695D">
              <w:trPr>
                <w:trHeight w:val="249"/>
              </w:trPr>
              <w:tc>
                <w:tcPr>
                  <w:tcW w:w="2156" w:type="dxa"/>
                  <w:tcBorders>
                    <w:top w:val="single" w:sz="6" w:space="0" w:color="auto"/>
                    <w:left w:val="single" w:sz="6" w:space="0" w:color="auto"/>
                    <w:bottom w:val="single" w:sz="6" w:space="0" w:color="auto"/>
                    <w:right w:val="single" w:sz="6" w:space="0" w:color="auto"/>
                  </w:tcBorders>
                </w:tcPr>
                <w:p w14:paraId="787E0631" w14:textId="1E375648" w:rsidR="007616F7" w:rsidRPr="00443BBB" w:rsidRDefault="007616F7" w:rsidP="00DB6A4C">
                  <w:pPr>
                    <w:shd w:val="clear" w:color="auto" w:fill="FFFFFF"/>
                    <w:spacing w:before="120" w:after="120"/>
                    <w:rPr>
                      <w:rFonts w:cs="Arial"/>
                      <w:sz w:val="22"/>
                      <w:szCs w:val="22"/>
                    </w:rPr>
                  </w:pPr>
                  <w:r w:rsidRPr="00443BBB">
                    <w:rPr>
                      <w:rFonts w:cs="Arial"/>
                      <w:sz w:val="22"/>
                      <w:szCs w:val="22"/>
                    </w:rPr>
                    <w:lastRenderedPageBreak/>
                    <w:t>Comirnaty</w:t>
                  </w:r>
                  <w:r w:rsidRPr="00443BBB">
                    <w:rPr>
                      <w:rFonts w:cs="Arial"/>
                      <w:sz w:val="22"/>
                      <w:szCs w:val="22"/>
                      <w:vertAlign w:val="superscript"/>
                    </w:rPr>
                    <w:t>®</w:t>
                  </w:r>
                  <w:r w:rsidRPr="00443BBB">
                    <w:rPr>
                      <w:rFonts w:cs="Arial"/>
                      <w:sz w:val="22"/>
                      <w:szCs w:val="22"/>
                    </w:rPr>
                    <w:t xml:space="preserve"> XFG 30 micrograms/dose dispersion for injection in pre-filled syringe</w:t>
                  </w:r>
                  <w:r w:rsidRPr="00443BBB" w:rsidDel="00F70F25">
                    <w:rPr>
                      <w:rFonts w:cs="Arial"/>
                      <w:sz w:val="22"/>
                      <w:szCs w:val="22"/>
                    </w:rPr>
                    <w:t xml:space="preserve"> </w:t>
                  </w:r>
                </w:p>
              </w:tc>
              <w:tc>
                <w:tcPr>
                  <w:tcW w:w="1134" w:type="dxa"/>
                </w:tcPr>
                <w:p w14:paraId="15C07D9D" w14:textId="77777777" w:rsidR="007616F7" w:rsidRPr="00443BBB" w:rsidRDefault="007616F7" w:rsidP="00DB6A4C">
                  <w:pPr>
                    <w:spacing w:after="120"/>
                    <w:jc w:val="left"/>
                    <w:rPr>
                      <w:rFonts w:cs="Arial"/>
                      <w:color w:val="000000"/>
                      <w:sz w:val="22"/>
                      <w:szCs w:val="22"/>
                    </w:rPr>
                  </w:pPr>
                  <w:r w:rsidRPr="00443BBB">
                    <w:rPr>
                      <w:rFonts w:cs="Arial"/>
                      <w:color w:val="000000"/>
                      <w:sz w:val="22"/>
                      <w:szCs w:val="22"/>
                    </w:rPr>
                    <w:t>Pre-filled syringe</w:t>
                  </w:r>
                </w:p>
              </w:tc>
              <w:tc>
                <w:tcPr>
                  <w:tcW w:w="2977" w:type="dxa"/>
                </w:tcPr>
                <w:p w14:paraId="149FB499"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 xml:space="preserve">The dispersion is white to off-white in appearance. </w:t>
                  </w:r>
                </w:p>
                <w:p w14:paraId="4DE00CC6" w14:textId="77777777" w:rsidR="007616F7" w:rsidRPr="00443BBB" w:rsidRDefault="007616F7" w:rsidP="00DB6A4C">
                  <w:pPr>
                    <w:shd w:val="clear" w:color="auto" w:fill="FFFFFF"/>
                    <w:jc w:val="left"/>
                    <w:rPr>
                      <w:rFonts w:cs="Arial"/>
                      <w:color w:val="000000"/>
                      <w:sz w:val="22"/>
                      <w:szCs w:val="22"/>
                    </w:rPr>
                  </w:pPr>
                </w:p>
                <w:p w14:paraId="2756F4CD"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 xml:space="preserve">Do not dilute prior to use. </w:t>
                  </w:r>
                </w:p>
                <w:p w14:paraId="4DFA3364" w14:textId="77777777" w:rsidR="007616F7" w:rsidRPr="00443BBB" w:rsidRDefault="007616F7" w:rsidP="00DB6A4C">
                  <w:pPr>
                    <w:shd w:val="clear" w:color="auto" w:fill="FFFFFF"/>
                    <w:jc w:val="left"/>
                    <w:rPr>
                      <w:rFonts w:cs="Arial"/>
                      <w:color w:val="000000"/>
                      <w:sz w:val="22"/>
                      <w:szCs w:val="22"/>
                    </w:rPr>
                  </w:pPr>
                </w:p>
                <w:p w14:paraId="129251C8"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 xml:space="preserve">Do not mix the vaccine in the same syringe with any other vaccines or other medicinal products. </w:t>
                  </w:r>
                </w:p>
                <w:p w14:paraId="12581FF4" w14:textId="77777777" w:rsidR="007616F7" w:rsidRPr="00443BBB" w:rsidRDefault="007616F7" w:rsidP="00DB6A4C">
                  <w:pPr>
                    <w:shd w:val="clear" w:color="auto" w:fill="FFFFFF"/>
                    <w:rPr>
                      <w:rFonts w:cs="Arial"/>
                      <w:color w:val="000000"/>
                      <w:sz w:val="22"/>
                      <w:szCs w:val="22"/>
                    </w:rPr>
                  </w:pPr>
                </w:p>
              </w:tc>
              <w:tc>
                <w:tcPr>
                  <w:tcW w:w="2126" w:type="dxa"/>
                </w:tcPr>
                <w:p w14:paraId="59CE9341"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Remove tip cap by slowly turning the cap counterclockwise.</w:t>
                  </w:r>
                </w:p>
                <w:p w14:paraId="64F4069E" w14:textId="77777777" w:rsidR="007616F7" w:rsidRPr="00443BBB" w:rsidRDefault="007616F7" w:rsidP="00DB6A4C">
                  <w:pPr>
                    <w:shd w:val="clear" w:color="auto" w:fill="FFFFFF"/>
                    <w:jc w:val="left"/>
                    <w:rPr>
                      <w:rFonts w:cs="Arial"/>
                      <w:color w:val="000000"/>
                      <w:sz w:val="22"/>
                      <w:szCs w:val="22"/>
                    </w:rPr>
                  </w:pPr>
                </w:p>
                <w:p w14:paraId="00AECBB8"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Attach a needle appropriate for intramuscular injection and administer the entire volume</w:t>
                  </w:r>
                </w:p>
                <w:p w14:paraId="4CCA1009" w14:textId="77777777" w:rsidR="007616F7" w:rsidRPr="00443BBB" w:rsidRDefault="007616F7" w:rsidP="00DB6A4C">
                  <w:pPr>
                    <w:shd w:val="clear" w:color="auto" w:fill="FFFFFF"/>
                    <w:jc w:val="left"/>
                    <w:rPr>
                      <w:rFonts w:cs="Arial"/>
                      <w:color w:val="000000"/>
                      <w:sz w:val="22"/>
                      <w:szCs w:val="22"/>
                    </w:rPr>
                  </w:pPr>
                  <w:r w:rsidRPr="00443BBB">
                    <w:rPr>
                      <w:rFonts w:cs="Arial"/>
                      <w:color w:val="000000"/>
                      <w:sz w:val="22"/>
                      <w:szCs w:val="22"/>
                    </w:rPr>
                    <w:t xml:space="preserve"> </w:t>
                  </w:r>
                </w:p>
                <w:p w14:paraId="7ED5F9F7" w14:textId="77777777" w:rsidR="007616F7" w:rsidRPr="00443BBB" w:rsidRDefault="007616F7" w:rsidP="00DB6A4C">
                  <w:pPr>
                    <w:shd w:val="clear" w:color="auto" w:fill="FFFFFF"/>
                    <w:jc w:val="left"/>
                    <w:rPr>
                      <w:sz w:val="22"/>
                      <w:szCs w:val="22"/>
                    </w:rPr>
                  </w:pPr>
                  <w:r w:rsidRPr="00443BBB">
                    <w:rPr>
                      <w:rFonts w:cs="Arial"/>
                      <w:color w:val="000000"/>
                      <w:sz w:val="22"/>
                      <w:szCs w:val="22"/>
                    </w:rPr>
                    <w:t>Do not shake the prefilled syringe</w:t>
                  </w:r>
                </w:p>
              </w:tc>
            </w:tr>
          </w:tbl>
          <w:p w14:paraId="3994F8F0" w14:textId="249B0AB6" w:rsidR="0036137F" w:rsidRDefault="0036137F" w:rsidP="0036137F">
            <w:pPr>
              <w:spacing w:before="120" w:after="120"/>
              <w:rPr>
                <w:rFonts w:eastAsia="Calibri" w:cs="Arial"/>
                <w:sz w:val="22"/>
                <w:szCs w:val="22"/>
                <w:lang w:val="en-US"/>
              </w:rPr>
            </w:pPr>
            <w:r w:rsidRPr="0036137F">
              <w:rPr>
                <w:rFonts w:eastAsia="Calibri" w:cs="Arial"/>
                <w:sz w:val="22"/>
                <w:szCs w:val="22"/>
                <w:lang w:val="en-US"/>
              </w:rPr>
              <w:t>Immediately prior to administration, recheck the product name, batch number, dose volume</w:t>
            </w:r>
            <w:r w:rsidR="00DE7F72">
              <w:rPr>
                <w:rFonts w:eastAsia="Calibri" w:cs="Arial"/>
                <w:sz w:val="22"/>
                <w:szCs w:val="22"/>
                <w:lang w:val="en-US"/>
              </w:rPr>
              <w:t xml:space="preserve">, </w:t>
            </w:r>
            <w:r w:rsidRPr="0036137F">
              <w:rPr>
                <w:rFonts w:eastAsia="Calibri" w:cs="Arial"/>
                <w:sz w:val="22"/>
                <w:szCs w:val="22"/>
                <w:lang w:val="en-US"/>
              </w:rPr>
              <w:t>post-thaw expiry date</w:t>
            </w:r>
            <w:r>
              <w:rPr>
                <w:rFonts w:eastAsia="Calibri" w:cs="Arial"/>
                <w:sz w:val="22"/>
                <w:szCs w:val="22"/>
                <w:lang w:val="en-US"/>
              </w:rPr>
              <w:t>,</w:t>
            </w:r>
            <w:r w:rsidRPr="0036137F">
              <w:rPr>
                <w:rFonts w:eastAsia="Calibri" w:cs="Arial"/>
                <w:sz w:val="22"/>
                <w:szCs w:val="22"/>
                <w:lang w:val="en-US"/>
              </w:rPr>
              <w:t xml:space="preserve"> where applicable</w:t>
            </w:r>
            <w:r>
              <w:rPr>
                <w:rFonts w:eastAsia="Calibri" w:cs="Arial"/>
                <w:sz w:val="22"/>
                <w:szCs w:val="22"/>
                <w:lang w:val="en-US"/>
              </w:rPr>
              <w:t>,</w:t>
            </w:r>
            <w:r w:rsidRPr="0036137F">
              <w:rPr>
                <w:rFonts w:eastAsia="Calibri" w:cs="Arial"/>
                <w:sz w:val="22"/>
                <w:szCs w:val="22"/>
                <w:lang w:val="en-US"/>
              </w:rPr>
              <w:t xml:space="preserve"> and</w:t>
            </w:r>
            <w:r>
              <w:rPr>
                <w:rFonts w:eastAsia="Calibri" w:cs="Arial"/>
                <w:sz w:val="22"/>
                <w:szCs w:val="22"/>
                <w:lang w:val="en-US"/>
              </w:rPr>
              <w:t xml:space="preserve"> t</w:t>
            </w:r>
            <w:r w:rsidRPr="0036137F">
              <w:rPr>
                <w:rFonts w:eastAsia="Calibri" w:cs="Arial"/>
                <w:sz w:val="22"/>
                <w:szCs w:val="22"/>
                <w:lang w:val="en-US"/>
              </w:rPr>
              <w:t>he product expiry date. For Spikevax</w:t>
            </w:r>
            <w:r w:rsidRPr="00DE7F72">
              <w:rPr>
                <w:rFonts w:eastAsia="Calibri" w:cs="Arial"/>
                <w:sz w:val="22"/>
                <w:szCs w:val="22"/>
                <w:vertAlign w:val="superscript"/>
                <w:lang w:val="en-US"/>
              </w:rPr>
              <w:t>®</w:t>
            </w:r>
            <w:r w:rsidRPr="0036137F">
              <w:rPr>
                <w:rFonts w:eastAsia="Calibri" w:cs="Arial"/>
                <w:sz w:val="22"/>
                <w:szCs w:val="22"/>
                <w:lang w:val="en-US"/>
              </w:rPr>
              <w:t xml:space="preserve"> check the expiry date and time of any previously punctured vial.  </w:t>
            </w:r>
          </w:p>
          <w:p w14:paraId="6770CE4E" w14:textId="53B93C60" w:rsidR="0036137F" w:rsidRPr="0036137F" w:rsidRDefault="0036137F" w:rsidP="00ED75E9">
            <w:pPr>
              <w:spacing w:before="120" w:after="120"/>
              <w:rPr>
                <w:rFonts w:cs="Arial"/>
                <w:sz w:val="22"/>
                <w:szCs w:val="22"/>
              </w:rPr>
            </w:pPr>
            <w:r w:rsidRPr="0036137F">
              <w:rPr>
                <w:rFonts w:cs="Arial"/>
                <w:sz w:val="22"/>
                <w:szCs w:val="22"/>
              </w:rPr>
              <w:t>An additional overfill is included in each:</w:t>
            </w:r>
          </w:p>
          <w:p w14:paraId="6DA76A70" w14:textId="77777777" w:rsidR="0036137F" w:rsidRPr="0036137F" w:rsidRDefault="0036137F" w:rsidP="00DE7F72">
            <w:pPr>
              <w:keepLines/>
              <w:shd w:val="clear" w:color="auto" w:fill="FFFFFF"/>
              <w:spacing w:before="120" w:after="120"/>
              <w:ind w:left="39"/>
              <w:rPr>
                <w:rFonts w:cs="Arial"/>
                <w:sz w:val="22"/>
                <w:szCs w:val="22"/>
              </w:rPr>
            </w:pPr>
            <w:r w:rsidRPr="0036137F">
              <w:rPr>
                <w:rFonts w:cs="Arial"/>
                <w:sz w:val="22"/>
                <w:szCs w:val="22"/>
              </w:rPr>
              <w:t>•</w:t>
            </w:r>
            <w:r w:rsidRPr="0036137F">
              <w:rPr>
                <w:rFonts w:cs="Arial"/>
                <w:sz w:val="22"/>
                <w:szCs w:val="22"/>
              </w:rPr>
              <w:tab/>
              <w:t>Spikevax</w:t>
            </w:r>
            <w:r w:rsidRPr="000A17B0">
              <w:rPr>
                <w:rFonts w:cs="Arial"/>
                <w:sz w:val="22"/>
                <w:szCs w:val="22"/>
                <w:vertAlign w:val="superscript"/>
              </w:rPr>
              <w:t>®</w:t>
            </w:r>
            <w:r w:rsidRPr="0036137F">
              <w:rPr>
                <w:rFonts w:cs="Arial"/>
                <w:sz w:val="22"/>
                <w:szCs w:val="22"/>
              </w:rPr>
              <w:t xml:space="preserve"> multidose vial to ensure that 5 doses of 0.5ml can be given. It is advised that the stopper of the Spikevax® vial is pierced at a different site each time a dose is withdrawn. Discard the vial and any excess volume remaining.</w:t>
            </w:r>
          </w:p>
          <w:p w14:paraId="4AAB3E4D" w14:textId="77777777" w:rsidR="0036137F" w:rsidRPr="0036137F" w:rsidRDefault="0036137F" w:rsidP="00DE7F72">
            <w:pPr>
              <w:keepLines/>
              <w:shd w:val="clear" w:color="auto" w:fill="FFFFFF"/>
              <w:spacing w:before="120" w:after="120"/>
              <w:ind w:left="39"/>
              <w:rPr>
                <w:rFonts w:cs="Arial"/>
                <w:sz w:val="22"/>
                <w:szCs w:val="22"/>
              </w:rPr>
            </w:pPr>
            <w:r w:rsidRPr="0036137F">
              <w:rPr>
                <w:rFonts w:cs="Arial"/>
                <w:sz w:val="22"/>
                <w:szCs w:val="22"/>
              </w:rPr>
              <w:t>•</w:t>
            </w:r>
            <w:r w:rsidRPr="0036137F">
              <w:rPr>
                <w:rFonts w:cs="Arial"/>
                <w:sz w:val="22"/>
                <w:szCs w:val="22"/>
              </w:rPr>
              <w:tab/>
              <w:t>Comirnaty</w:t>
            </w:r>
            <w:r w:rsidRPr="000A17B0">
              <w:rPr>
                <w:rFonts w:cs="Arial"/>
                <w:sz w:val="22"/>
                <w:szCs w:val="22"/>
                <w:vertAlign w:val="superscript"/>
              </w:rPr>
              <w:t>®</w:t>
            </w:r>
            <w:r w:rsidRPr="0036137F">
              <w:rPr>
                <w:rFonts w:cs="Arial"/>
                <w:sz w:val="22"/>
                <w:szCs w:val="22"/>
              </w:rPr>
              <w:t xml:space="preserve"> XFG 10 micrograms/dose single vial dose to ensure that 0.3ml can be given. Withdraw a single 0.3 mL dose of vaccine. Discard the vial and any excess volume remaining.</w:t>
            </w:r>
          </w:p>
          <w:p w14:paraId="7649762F" w14:textId="6E73761B" w:rsidR="00BF13CD" w:rsidRPr="004646C8" w:rsidRDefault="0036137F" w:rsidP="004646C8">
            <w:pPr>
              <w:widowControl w:val="0"/>
              <w:spacing w:before="120"/>
              <w:rPr>
                <w:rFonts w:eastAsia="Calibri" w:cs="Arial"/>
                <w:sz w:val="22"/>
                <w:szCs w:val="22"/>
                <w:lang w:val="en-US"/>
              </w:rPr>
            </w:pPr>
            <w:r w:rsidRPr="0036137F">
              <w:rPr>
                <w:rFonts w:cs="Arial"/>
                <w:sz w:val="22"/>
                <w:szCs w:val="22"/>
              </w:rPr>
              <w:t>To extract the anticipated number of doses from a multidose vial, low dead-volume syringes and/or needles should be used, with a combined dead volume of no more than 35 microlitres.</w:t>
            </w:r>
          </w:p>
        </w:tc>
      </w:tr>
      <w:tr w:rsidR="005606E7" w:rsidRPr="00A956FD" w14:paraId="7F766329" w14:textId="77777777" w:rsidTr="00486884">
        <w:tc>
          <w:tcPr>
            <w:tcW w:w="2127" w:type="dxa"/>
            <w:vMerge/>
          </w:tcPr>
          <w:p w14:paraId="242A4F47" w14:textId="77777777" w:rsidR="005606E7" w:rsidRPr="00090CE1" w:rsidRDefault="005606E7" w:rsidP="000D663F">
            <w:pPr>
              <w:spacing w:before="120" w:after="120"/>
              <w:rPr>
                <w:rFonts w:cs="Arial"/>
                <w:b/>
                <w:sz w:val="22"/>
                <w:szCs w:val="22"/>
              </w:rPr>
            </w:pPr>
          </w:p>
        </w:tc>
        <w:tc>
          <w:tcPr>
            <w:tcW w:w="8505" w:type="dxa"/>
          </w:tcPr>
          <w:p w14:paraId="7F93D68C" w14:textId="77777777" w:rsidR="005606E7" w:rsidRPr="007616F7" w:rsidRDefault="005606E7" w:rsidP="005606E7">
            <w:pPr>
              <w:shd w:val="clear" w:color="auto" w:fill="FFFFFF"/>
              <w:overflowPunct/>
              <w:autoSpaceDE/>
              <w:autoSpaceDN/>
              <w:adjustRightInd/>
              <w:spacing w:before="120" w:after="120"/>
              <w:textAlignment w:val="auto"/>
              <w:rPr>
                <w:rFonts w:cs="Arial"/>
                <w:b/>
                <w:bCs/>
                <w:sz w:val="22"/>
                <w:szCs w:val="22"/>
              </w:rPr>
            </w:pPr>
            <w:r w:rsidRPr="007616F7">
              <w:rPr>
                <w:rFonts w:cs="Arial"/>
                <w:b/>
                <w:bCs/>
                <w:sz w:val="22"/>
                <w:szCs w:val="22"/>
              </w:rPr>
              <w:t>Handling of non- mRNA vial</w:t>
            </w:r>
          </w:p>
          <w:p w14:paraId="2B7FB7BB" w14:textId="77777777" w:rsidR="00757F89" w:rsidRDefault="005606E7" w:rsidP="005606E7">
            <w:pPr>
              <w:shd w:val="clear" w:color="auto" w:fill="FFFFFF"/>
              <w:overflowPunct/>
              <w:autoSpaceDE/>
              <w:autoSpaceDN/>
              <w:adjustRightInd/>
              <w:spacing w:before="120" w:after="120"/>
              <w:textAlignment w:val="auto"/>
              <w:rPr>
                <w:rFonts w:cs="Arial"/>
                <w:b/>
                <w:bCs/>
                <w:color w:val="000000"/>
                <w:sz w:val="22"/>
                <w:szCs w:val="22"/>
              </w:rPr>
            </w:pPr>
            <w:r w:rsidRPr="007616F7">
              <w:rPr>
                <w:rFonts w:eastAsia="Aptos" w:cs="Arial"/>
                <w:b/>
                <w:bCs/>
                <w:kern w:val="2"/>
                <w:sz w:val="22"/>
                <w:szCs w:val="22"/>
                <w:lang w:eastAsia="en-US"/>
                <w14:ligatures w14:val="standardContextual"/>
              </w:rPr>
              <w:t xml:space="preserve">Table </w:t>
            </w:r>
            <w:r w:rsidR="004D1CFA">
              <w:rPr>
                <w:rFonts w:eastAsia="Aptos" w:cs="Arial"/>
                <w:b/>
                <w:bCs/>
                <w:kern w:val="2"/>
                <w:sz w:val="22"/>
                <w:szCs w:val="22"/>
                <w:lang w:eastAsia="en-US"/>
                <w14:ligatures w14:val="standardContextual"/>
              </w:rPr>
              <w:t>3:</w:t>
            </w:r>
            <w:r w:rsidRPr="007616F7">
              <w:rPr>
                <w:rFonts w:eastAsia="Aptos" w:cs="Arial"/>
                <w:b/>
                <w:bCs/>
                <w:kern w:val="2"/>
                <w:sz w:val="22"/>
                <w:szCs w:val="22"/>
                <w:lang w:eastAsia="en-US"/>
                <w14:ligatures w14:val="standardContextual"/>
              </w:rPr>
              <w:t xml:space="preserve"> </w:t>
            </w:r>
            <w:r w:rsidRPr="006B080C">
              <w:rPr>
                <w:rFonts w:cs="Arial"/>
                <w:b/>
                <w:bCs/>
                <w:color w:val="000000"/>
                <w:sz w:val="22"/>
                <w:szCs w:val="22"/>
              </w:rPr>
              <w:t>Summary of vaccine appearance and preparation for</w:t>
            </w:r>
            <w:r w:rsidR="00757F89">
              <w:rPr>
                <w:rFonts w:cs="Arial"/>
                <w:b/>
                <w:bCs/>
                <w:color w:val="000000"/>
                <w:sz w:val="22"/>
                <w:szCs w:val="22"/>
              </w:rPr>
              <w:t>:</w:t>
            </w:r>
          </w:p>
          <w:p w14:paraId="659AC067" w14:textId="556E07DD" w:rsidR="005606E7" w:rsidRPr="00757F89" w:rsidRDefault="005606E7" w:rsidP="00757F89">
            <w:pPr>
              <w:pStyle w:val="ListParagraph"/>
              <w:numPr>
                <w:ilvl w:val="0"/>
                <w:numId w:val="47"/>
              </w:numPr>
              <w:shd w:val="clear" w:color="auto" w:fill="FFFFFF"/>
              <w:overflowPunct/>
              <w:autoSpaceDE/>
              <w:autoSpaceDN/>
              <w:adjustRightInd/>
              <w:spacing w:before="120" w:after="120"/>
              <w:ind w:left="322" w:hanging="322"/>
              <w:textAlignment w:val="auto"/>
              <w:rPr>
                <w:rFonts w:eastAsia="Aptos" w:cs="Arial"/>
                <w:kern w:val="2"/>
                <w:sz w:val="22"/>
                <w:szCs w:val="22"/>
                <w:lang w:eastAsia="en-US"/>
                <w14:ligatures w14:val="standardContextual"/>
              </w:rPr>
            </w:pPr>
            <w:r w:rsidRPr="00757F89">
              <w:rPr>
                <w:rFonts w:eastAsia="Aptos" w:cs="Arial"/>
                <w:kern w:val="2"/>
                <w:sz w:val="22"/>
                <w:szCs w:val="22"/>
                <w:lang w:eastAsia="en-US"/>
                <w14:ligatures w14:val="standardContextual"/>
              </w:rPr>
              <w:t>Bimervax</w:t>
            </w:r>
            <w:r w:rsidRPr="00757F89">
              <w:rPr>
                <w:rFonts w:eastAsia="Aptos" w:cs="Arial"/>
                <w:kern w:val="2"/>
                <w:sz w:val="22"/>
                <w:szCs w:val="22"/>
                <w:vertAlign w:val="superscript"/>
                <w:lang w:eastAsia="en-US"/>
                <w14:ligatures w14:val="standardContextual"/>
              </w:rPr>
              <w:t>®</w:t>
            </w:r>
            <w:r w:rsidRPr="00757F89">
              <w:rPr>
                <w:rFonts w:eastAsia="Aptos" w:cs="Arial"/>
                <w:kern w:val="2"/>
                <w:sz w:val="22"/>
                <w:szCs w:val="22"/>
                <w:lang w:eastAsia="en-US"/>
                <w14:ligatures w14:val="standardContextual"/>
              </w:rPr>
              <w:t xml:space="preserve"> LP.8.1 40 micrograms /dose emulsion for injection in a single dose vial </w:t>
            </w:r>
          </w:p>
          <w:tbl>
            <w:tblPr>
              <w:tblStyle w:val="TableGrid"/>
              <w:tblW w:w="0" w:type="auto"/>
              <w:tblLook w:val="04A0" w:firstRow="1" w:lastRow="0" w:firstColumn="1" w:lastColumn="0" w:noHBand="0" w:noVBand="1"/>
            </w:tblPr>
            <w:tblGrid>
              <w:gridCol w:w="2105"/>
              <w:gridCol w:w="1327"/>
              <w:gridCol w:w="2693"/>
              <w:gridCol w:w="2296"/>
            </w:tblGrid>
            <w:tr w:rsidR="005606E7" w:rsidRPr="004D1CFA" w14:paraId="7717FA6A" w14:textId="77777777" w:rsidTr="00DB6A4C">
              <w:tc>
                <w:tcPr>
                  <w:tcW w:w="2105" w:type="dxa"/>
                </w:tcPr>
                <w:p w14:paraId="4BC36410" w14:textId="77777777" w:rsidR="005606E7" w:rsidRPr="004D1CFA" w:rsidRDefault="005606E7" w:rsidP="005606E7">
                  <w:pPr>
                    <w:rPr>
                      <w:rFonts w:cs="Arial"/>
                      <w:b/>
                      <w:bCs/>
                      <w:sz w:val="22"/>
                      <w:szCs w:val="22"/>
                    </w:rPr>
                  </w:pPr>
                  <w:r w:rsidRPr="004D1CFA">
                    <w:rPr>
                      <w:rFonts w:cs="Arial"/>
                      <w:b/>
                      <w:bCs/>
                      <w:sz w:val="22"/>
                      <w:szCs w:val="22"/>
                    </w:rPr>
                    <w:t>Vaccine</w:t>
                  </w:r>
                </w:p>
                <w:p w14:paraId="21E28B30" w14:textId="77777777" w:rsidR="005606E7" w:rsidRPr="004D1CFA" w:rsidRDefault="005606E7" w:rsidP="005606E7">
                  <w:pPr>
                    <w:rPr>
                      <w:rFonts w:cs="Arial"/>
                      <w:b/>
                      <w:bCs/>
                      <w:sz w:val="22"/>
                      <w:szCs w:val="22"/>
                    </w:rPr>
                  </w:pPr>
                  <w:r w:rsidRPr="004D1CFA">
                    <w:rPr>
                      <w:rFonts w:cs="Arial"/>
                      <w:b/>
                      <w:bCs/>
                      <w:sz w:val="22"/>
                      <w:szCs w:val="22"/>
                    </w:rPr>
                    <w:t xml:space="preserve">Non-mRNA </w:t>
                  </w:r>
                </w:p>
              </w:tc>
              <w:tc>
                <w:tcPr>
                  <w:tcW w:w="1327" w:type="dxa"/>
                </w:tcPr>
                <w:p w14:paraId="0B026DF5" w14:textId="77777777" w:rsidR="005606E7" w:rsidRPr="004D1CFA" w:rsidRDefault="005606E7" w:rsidP="005606E7">
                  <w:pPr>
                    <w:spacing w:before="120" w:after="120"/>
                    <w:rPr>
                      <w:rFonts w:cs="Arial"/>
                      <w:b/>
                      <w:bCs/>
                      <w:sz w:val="22"/>
                      <w:szCs w:val="22"/>
                    </w:rPr>
                  </w:pPr>
                  <w:r w:rsidRPr="004D1CFA">
                    <w:rPr>
                      <w:rFonts w:cs="Arial"/>
                      <w:b/>
                      <w:bCs/>
                      <w:color w:val="000000"/>
                      <w:sz w:val="22"/>
                      <w:szCs w:val="22"/>
                    </w:rPr>
                    <w:t xml:space="preserve">Vial cap colour </w:t>
                  </w:r>
                </w:p>
              </w:tc>
              <w:tc>
                <w:tcPr>
                  <w:tcW w:w="2693" w:type="dxa"/>
                </w:tcPr>
                <w:p w14:paraId="77410859" w14:textId="77777777" w:rsidR="005606E7" w:rsidRPr="004D1CFA" w:rsidRDefault="005606E7" w:rsidP="005606E7">
                  <w:pPr>
                    <w:spacing w:before="120" w:after="120"/>
                    <w:rPr>
                      <w:rFonts w:cs="Arial"/>
                      <w:b/>
                      <w:bCs/>
                      <w:sz w:val="22"/>
                      <w:szCs w:val="22"/>
                    </w:rPr>
                  </w:pPr>
                  <w:r w:rsidRPr="004D1CFA">
                    <w:rPr>
                      <w:rFonts w:cs="Arial"/>
                      <w:b/>
                      <w:bCs/>
                      <w:color w:val="000000"/>
                      <w:sz w:val="22"/>
                      <w:szCs w:val="22"/>
                    </w:rPr>
                    <w:t>Vaccine appearance</w:t>
                  </w:r>
                </w:p>
              </w:tc>
              <w:tc>
                <w:tcPr>
                  <w:tcW w:w="2296" w:type="dxa"/>
                </w:tcPr>
                <w:p w14:paraId="14EA2EF4" w14:textId="77777777" w:rsidR="005606E7" w:rsidRPr="004D1CFA" w:rsidRDefault="005606E7" w:rsidP="005606E7">
                  <w:pPr>
                    <w:spacing w:before="120" w:after="120"/>
                    <w:rPr>
                      <w:rFonts w:cs="Arial"/>
                      <w:b/>
                      <w:bCs/>
                      <w:sz w:val="22"/>
                      <w:szCs w:val="22"/>
                    </w:rPr>
                  </w:pPr>
                  <w:r w:rsidRPr="004D1CFA">
                    <w:rPr>
                      <w:rFonts w:cs="Arial"/>
                      <w:b/>
                      <w:bCs/>
                      <w:color w:val="000000"/>
                      <w:sz w:val="22"/>
                      <w:szCs w:val="22"/>
                    </w:rPr>
                    <w:t xml:space="preserve">Vial preparation </w:t>
                  </w:r>
                </w:p>
              </w:tc>
            </w:tr>
            <w:tr w:rsidR="005606E7" w:rsidRPr="004D1CFA" w14:paraId="389325E7" w14:textId="77777777" w:rsidTr="00DB6A4C">
              <w:tc>
                <w:tcPr>
                  <w:tcW w:w="2105" w:type="dxa"/>
                </w:tcPr>
                <w:p w14:paraId="43C9B8B3" w14:textId="77777777" w:rsidR="004D1CFA" w:rsidRPr="004D1CFA" w:rsidRDefault="004D1CFA" w:rsidP="004D1CFA">
                  <w:pPr>
                    <w:rPr>
                      <w:rFonts w:cs="Arial"/>
                      <w:sz w:val="22"/>
                      <w:szCs w:val="22"/>
                      <w:lang w:val="pt-PT"/>
                    </w:rPr>
                  </w:pPr>
                </w:p>
                <w:p w14:paraId="3D58626B" w14:textId="2CDD6072" w:rsidR="004D1CFA" w:rsidRPr="004D1CFA" w:rsidRDefault="005606E7" w:rsidP="004D1CFA">
                  <w:pPr>
                    <w:rPr>
                      <w:rFonts w:cs="Arial"/>
                      <w:sz w:val="22"/>
                      <w:szCs w:val="22"/>
                      <w:lang w:val="pt-PT"/>
                    </w:rPr>
                  </w:pPr>
                  <w:r w:rsidRPr="004D1CFA">
                    <w:rPr>
                      <w:rFonts w:cs="Arial"/>
                      <w:sz w:val="22"/>
                      <w:szCs w:val="22"/>
                      <w:lang w:val="pt-PT"/>
                    </w:rPr>
                    <w:t>Bimervax</w:t>
                  </w:r>
                  <w:r w:rsidRPr="004D1CFA">
                    <w:rPr>
                      <w:rFonts w:cs="Arial"/>
                      <w:sz w:val="22"/>
                      <w:szCs w:val="22"/>
                      <w:vertAlign w:val="superscript"/>
                      <w:lang w:val="pt-PT"/>
                    </w:rPr>
                    <w:t>®</w:t>
                  </w:r>
                  <w:r w:rsidRPr="004D1CFA">
                    <w:rPr>
                      <w:rFonts w:cs="Arial"/>
                      <w:sz w:val="22"/>
                      <w:szCs w:val="22"/>
                      <w:lang w:val="pt-PT"/>
                    </w:rPr>
                    <w:t xml:space="preserve"> LP.8.1 40</w:t>
                  </w:r>
                  <w:r w:rsidR="004D1CFA" w:rsidRPr="004D1CFA">
                    <w:rPr>
                      <w:rFonts w:cs="Arial"/>
                      <w:sz w:val="22"/>
                      <w:szCs w:val="22"/>
                      <w:lang w:val="pt-PT"/>
                    </w:rPr>
                    <w:t>micrograms/</w:t>
                  </w:r>
                </w:p>
                <w:p w14:paraId="6DEEA20D" w14:textId="3B8D7899" w:rsidR="005606E7" w:rsidRPr="004D1CFA" w:rsidRDefault="004D1CFA" w:rsidP="004D1CFA">
                  <w:pPr>
                    <w:rPr>
                      <w:rFonts w:cs="Arial"/>
                      <w:sz w:val="22"/>
                      <w:szCs w:val="22"/>
                      <w:lang w:val="pt-PT"/>
                    </w:rPr>
                  </w:pPr>
                  <w:r w:rsidRPr="004D1CFA">
                    <w:rPr>
                      <w:rFonts w:cs="Arial"/>
                      <w:sz w:val="22"/>
                      <w:szCs w:val="22"/>
                      <w:lang w:val="pt-PT"/>
                    </w:rPr>
                    <w:t>dose</w:t>
                  </w:r>
                  <w:r w:rsidR="005606E7" w:rsidRPr="004D1CFA">
                    <w:rPr>
                      <w:rFonts w:cs="Arial"/>
                      <w:sz w:val="22"/>
                      <w:szCs w:val="22"/>
                      <w:lang w:val="pt-PT"/>
                    </w:rPr>
                    <w:t xml:space="preserve"> vial</w:t>
                  </w:r>
                </w:p>
              </w:tc>
              <w:tc>
                <w:tcPr>
                  <w:tcW w:w="1327" w:type="dxa"/>
                </w:tcPr>
                <w:p w14:paraId="76CBBC23" w14:textId="77777777" w:rsidR="005606E7" w:rsidRPr="004D1CFA" w:rsidRDefault="005606E7" w:rsidP="005606E7">
                  <w:pPr>
                    <w:spacing w:before="120" w:after="120"/>
                    <w:jc w:val="left"/>
                    <w:rPr>
                      <w:rFonts w:cs="Arial"/>
                      <w:sz w:val="22"/>
                      <w:szCs w:val="22"/>
                    </w:rPr>
                  </w:pPr>
                  <w:r w:rsidRPr="004D1CFA">
                    <w:rPr>
                      <w:rFonts w:cs="Arial"/>
                      <w:sz w:val="22"/>
                      <w:szCs w:val="22"/>
                    </w:rPr>
                    <w:t>Blue cap on the vial</w:t>
                  </w:r>
                </w:p>
              </w:tc>
              <w:tc>
                <w:tcPr>
                  <w:tcW w:w="2693" w:type="dxa"/>
                </w:tcPr>
                <w:p w14:paraId="00FD8ED1" w14:textId="77777777" w:rsidR="005606E7" w:rsidRPr="004D1CFA" w:rsidRDefault="005606E7" w:rsidP="005606E7">
                  <w:pPr>
                    <w:spacing w:before="120" w:after="120"/>
                    <w:jc w:val="left"/>
                    <w:rPr>
                      <w:rFonts w:cs="Arial"/>
                      <w:sz w:val="22"/>
                      <w:szCs w:val="22"/>
                    </w:rPr>
                  </w:pPr>
                  <w:r w:rsidRPr="004D1CFA">
                    <w:rPr>
                      <w:rFonts w:cs="Arial"/>
                      <w:sz w:val="22"/>
                      <w:szCs w:val="22"/>
                    </w:rPr>
                    <w:t>Each vial contains a white and homogeneous emulsion</w:t>
                  </w:r>
                </w:p>
                <w:p w14:paraId="1A5CA465" w14:textId="77777777" w:rsidR="005606E7" w:rsidRPr="004D1CFA" w:rsidRDefault="005606E7" w:rsidP="005606E7">
                  <w:pPr>
                    <w:shd w:val="clear" w:color="auto" w:fill="FFFFFF"/>
                    <w:jc w:val="left"/>
                    <w:rPr>
                      <w:rFonts w:cs="Arial"/>
                      <w:sz w:val="22"/>
                      <w:szCs w:val="22"/>
                    </w:rPr>
                  </w:pPr>
                  <w:r w:rsidRPr="004D1CFA">
                    <w:rPr>
                      <w:rFonts w:cs="Arial"/>
                      <w:sz w:val="22"/>
                      <w:szCs w:val="22"/>
                    </w:rPr>
                    <w:t xml:space="preserve">Visually inspect the vaccine for particulate matter and/or discolouration prior to </w:t>
                  </w:r>
                </w:p>
                <w:p w14:paraId="6F1B8092" w14:textId="77777777" w:rsidR="005606E7" w:rsidRPr="004D1CFA" w:rsidRDefault="005606E7" w:rsidP="005606E7">
                  <w:pPr>
                    <w:spacing w:before="120" w:after="120"/>
                    <w:jc w:val="left"/>
                    <w:rPr>
                      <w:rFonts w:cs="Arial"/>
                      <w:b/>
                      <w:bCs/>
                      <w:sz w:val="22"/>
                      <w:szCs w:val="22"/>
                    </w:rPr>
                  </w:pPr>
                  <w:r w:rsidRPr="004D1CFA">
                    <w:rPr>
                      <w:rFonts w:cs="Arial"/>
                      <w:sz w:val="22"/>
                      <w:szCs w:val="22"/>
                    </w:rPr>
                    <w:t>administration. Do not administer the vaccine if any of these are present</w:t>
                  </w:r>
                </w:p>
              </w:tc>
              <w:tc>
                <w:tcPr>
                  <w:tcW w:w="2296" w:type="dxa"/>
                </w:tcPr>
                <w:p w14:paraId="0D204A21" w14:textId="77777777" w:rsidR="005606E7" w:rsidRPr="004D1CFA" w:rsidRDefault="005606E7" w:rsidP="005606E7">
                  <w:pPr>
                    <w:shd w:val="clear" w:color="auto" w:fill="FFFFFF"/>
                    <w:jc w:val="left"/>
                    <w:rPr>
                      <w:rFonts w:cs="Arial"/>
                      <w:sz w:val="22"/>
                      <w:szCs w:val="22"/>
                    </w:rPr>
                  </w:pPr>
                  <w:r w:rsidRPr="004D1CFA">
                    <w:rPr>
                      <w:rFonts w:cs="Arial"/>
                      <w:sz w:val="22"/>
                      <w:szCs w:val="22"/>
                    </w:rPr>
                    <w:t xml:space="preserve">Immediately prior to use, remove the vaccine vial from the outer carton. Inspect the vial. </w:t>
                  </w:r>
                </w:p>
                <w:p w14:paraId="2AC89135" w14:textId="77777777" w:rsidR="005606E7" w:rsidRPr="004D1CFA" w:rsidRDefault="005606E7" w:rsidP="005606E7">
                  <w:pPr>
                    <w:shd w:val="clear" w:color="auto" w:fill="FFFFFF"/>
                    <w:jc w:val="left"/>
                    <w:rPr>
                      <w:rFonts w:cs="Arial"/>
                      <w:sz w:val="22"/>
                      <w:szCs w:val="22"/>
                    </w:rPr>
                  </w:pPr>
                  <w:r w:rsidRPr="004D1CFA">
                    <w:rPr>
                      <w:rFonts w:cs="Arial"/>
                      <w:sz w:val="22"/>
                      <w:szCs w:val="22"/>
                    </w:rPr>
                    <w:t xml:space="preserve"> </w:t>
                  </w:r>
                </w:p>
                <w:p w14:paraId="6B776116" w14:textId="77777777" w:rsidR="005606E7" w:rsidRPr="004D1CFA" w:rsidRDefault="005606E7" w:rsidP="005606E7">
                  <w:pPr>
                    <w:shd w:val="clear" w:color="auto" w:fill="FFFFFF"/>
                    <w:jc w:val="left"/>
                    <w:rPr>
                      <w:rFonts w:cs="Arial"/>
                      <w:sz w:val="22"/>
                      <w:szCs w:val="22"/>
                    </w:rPr>
                  </w:pPr>
                  <w:r w:rsidRPr="004D1CFA">
                    <w:rPr>
                      <w:rFonts w:cs="Arial"/>
                      <w:sz w:val="22"/>
                      <w:szCs w:val="22"/>
                    </w:rPr>
                    <w:t xml:space="preserve">Gently swirl the vial before the dose withdrawal. Do not shake. </w:t>
                  </w:r>
                </w:p>
                <w:p w14:paraId="5DD48A18" w14:textId="77777777" w:rsidR="005606E7" w:rsidRPr="004D1CFA" w:rsidRDefault="005606E7" w:rsidP="005606E7">
                  <w:pPr>
                    <w:shd w:val="clear" w:color="auto" w:fill="FFFFFF"/>
                    <w:jc w:val="left"/>
                    <w:rPr>
                      <w:rFonts w:cs="Arial"/>
                      <w:sz w:val="22"/>
                      <w:szCs w:val="22"/>
                    </w:rPr>
                  </w:pPr>
                  <w:r w:rsidRPr="004D1CFA">
                    <w:rPr>
                      <w:rFonts w:cs="Arial"/>
                      <w:sz w:val="22"/>
                      <w:szCs w:val="22"/>
                    </w:rPr>
                    <w:t xml:space="preserve"> </w:t>
                  </w:r>
                </w:p>
                <w:p w14:paraId="6C9C05B0" w14:textId="27AE8DF6" w:rsidR="005606E7" w:rsidRPr="004D1CFA" w:rsidRDefault="005606E7" w:rsidP="005606E7">
                  <w:pPr>
                    <w:spacing w:before="120" w:after="120"/>
                    <w:jc w:val="left"/>
                    <w:rPr>
                      <w:rFonts w:cs="Arial"/>
                      <w:b/>
                      <w:bCs/>
                      <w:sz w:val="22"/>
                      <w:szCs w:val="22"/>
                    </w:rPr>
                  </w:pPr>
                </w:p>
              </w:tc>
            </w:tr>
          </w:tbl>
          <w:p w14:paraId="06302133" w14:textId="77777777" w:rsidR="005606E7" w:rsidRPr="007616F7" w:rsidRDefault="005606E7" w:rsidP="007616F7">
            <w:pPr>
              <w:shd w:val="clear" w:color="auto" w:fill="FFFFFF"/>
              <w:overflowPunct/>
              <w:autoSpaceDE/>
              <w:autoSpaceDN/>
              <w:adjustRightInd/>
              <w:spacing w:before="120" w:after="120"/>
              <w:textAlignment w:val="auto"/>
              <w:rPr>
                <w:rFonts w:cs="Arial"/>
                <w:b/>
                <w:bCs/>
                <w:sz w:val="22"/>
                <w:szCs w:val="22"/>
              </w:rPr>
            </w:pPr>
          </w:p>
        </w:tc>
      </w:tr>
      <w:tr w:rsidR="00ED75E9" w:rsidRPr="00A956FD" w14:paraId="48B87B1E" w14:textId="77777777" w:rsidTr="00AA11B5">
        <w:trPr>
          <w:trHeight w:val="1898"/>
        </w:trPr>
        <w:tc>
          <w:tcPr>
            <w:tcW w:w="2127" w:type="dxa"/>
            <w:vMerge/>
          </w:tcPr>
          <w:p w14:paraId="409507DE" w14:textId="77777777" w:rsidR="00ED75E9" w:rsidRPr="00090CE1" w:rsidRDefault="00ED75E9" w:rsidP="000D663F">
            <w:pPr>
              <w:spacing w:before="120" w:after="120"/>
              <w:rPr>
                <w:rFonts w:cs="Arial"/>
                <w:b/>
                <w:sz w:val="22"/>
                <w:szCs w:val="22"/>
              </w:rPr>
            </w:pPr>
          </w:p>
        </w:tc>
        <w:tc>
          <w:tcPr>
            <w:tcW w:w="8505" w:type="dxa"/>
          </w:tcPr>
          <w:p w14:paraId="74422343" w14:textId="77777777" w:rsidR="00ED75E9" w:rsidRPr="004D1CFA" w:rsidRDefault="00ED75E9" w:rsidP="00DE7F72">
            <w:pPr>
              <w:shd w:val="clear" w:color="auto" w:fill="FFFFFF"/>
              <w:rPr>
                <w:rFonts w:cs="Arial"/>
                <w:sz w:val="6"/>
                <w:szCs w:val="6"/>
              </w:rPr>
            </w:pPr>
          </w:p>
          <w:p w14:paraId="7D2C11B2" w14:textId="50FF7BED" w:rsidR="00ED75E9" w:rsidRPr="00DE7F72" w:rsidRDefault="00ED75E9" w:rsidP="00DE7F72">
            <w:pPr>
              <w:shd w:val="clear" w:color="auto" w:fill="FFFFFF"/>
              <w:rPr>
                <w:rFonts w:cs="Arial"/>
                <w:sz w:val="22"/>
                <w:szCs w:val="22"/>
              </w:rPr>
            </w:pPr>
            <w:r w:rsidRPr="00DE7F72">
              <w:rPr>
                <w:rFonts w:cs="Arial"/>
                <w:sz w:val="22"/>
                <w:szCs w:val="22"/>
              </w:rPr>
              <w:t xml:space="preserve">An overfill is included in each vial to ensure that a 0.5 mL dose can be extracted. </w:t>
            </w:r>
          </w:p>
          <w:p w14:paraId="305BB195" w14:textId="68ED54CA" w:rsidR="00ED75E9" w:rsidRPr="000F6E7F" w:rsidRDefault="00ED75E9" w:rsidP="00ED75E9">
            <w:pPr>
              <w:shd w:val="clear" w:color="auto" w:fill="FFFFFF"/>
              <w:spacing w:before="120" w:after="120"/>
              <w:rPr>
                <w:rFonts w:asciiTheme="minorBidi" w:hAnsiTheme="minorBidi" w:cstheme="minorBidi"/>
                <w:b/>
                <w:bCs/>
              </w:rPr>
            </w:pPr>
            <w:r w:rsidRPr="00DE7F72">
              <w:rPr>
                <w:rFonts w:cs="Arial"/>
                <w:sz w:val="22"/>
                <w:szCs w:val="22"/>
              </w:rPr>
              <w:t>Discard any remaining vaccine in the vial after a 0.5 mL dose has been extracted.</w:t>
            </w:r>
          </w:p>
        </w:tc>
      </w:tr>
      <w:tr w:rsidR="000D663F" w:rsidRPr="00A956FD" w14:paraId="0FBC1ED6" w14:textId="77777777" w:rsidTr="004646C8">
        <w:tc>
          <w:tcPr>
            <w:tcW w:w="2127" w:type="dxa"/>
          </w:tcPr>
          <w:p w14:paraId="71D789C1" w14:textId="77777777" w:rsidR="000D663F" w:rsidRPr="000F6E7F" w:rsidRDefault="000D663F" w:rsidP="000D663F">
            <w:pPr>
              <w:pStyle w:val="Header"/>
              <w:tabs>
                <w:tab w:val="clear" w:pos="4153"/>
                <w:tab w:val="clear" w:pos="8306"/>
              </w:tabs>
              <w:spacing w:before="120" w:after="120"/>
              <w:contextualSpacing/>
              <w:rPr>
                <w:rFonts w:ascii="Arial" w:hAnsi="Arial" w:cs="Arial"/>
                <w:b/>
                <w:sz w:val="22"/>
                <w:szCs w:val="22"/>
              </w:rPr>
            </w:pPr>
            <w:r w:rsidRPr="000F6E7F">
              <w:br w:type="page"/>
            </w:r>
            <w:bookmarkStart w:id="23" w:name="DoseAndFrequencyOfAdministration"/>
            <w:bookmarkEnd w:id="23"/>
            <w:r w:rsidRPr="000F6E7F">
              <w:rPr>
                <w:rFonts w:ascii="Arial" w:hAnsi="Arial" w:cs="Arial"/>
                <w:b/>
                <w:sz w:val="22"/>
                <w:szCs w:val="22"/>
              </w:rPr>
              <w:t>Dose and frequency of administration</w:t>
            </w:r>
          </w:p>
          <w:p w14:paraId="71FCADCF" w14:textId="77777777" w:rsidR="000D663F" w:rsidRPr="000F6E7F" w:rsidRDefault="000D663F" w:rsidP="000D663F">
            <w:pPr>
              <w:pStyle w:val="Header"/>
              <w:tabs>
                <w:tab w:val="clear" w:pos="4153"/>
                <w:tab w:val="clear" w:pos="8306"/>
              </w:tabs>
              <w:spacing w:before="120" w:after="120"/>
              <w:contextualSpacing/>
              <w:rPr>
                <w:rFonts w:ascii="Arial" w:hAnsi="Arial" w:cs="Arial"/>
                <w:b/>
                <w:sz w:val="22"/>
                <w:szCs w:val="22"/>
              </w:rPr>
            </w:pPr>
          </w:p>
          <w:p w14:paraId="6DC0C307" w14:textId="77777777" w:rsidR="000D663F" w:rsidRPr="000F6E7F" w:rsidRDefault="000D663F" w:rsidP="000D663F">
            <w:pPr>
              <w:pStyle w:val="Header"/>
              <w:tabs>
                <w:tab w:val="clear" w:pos="4153"/>
                <w:tab w:val="clear" w:pos="8306"/>
              </w:tabs>
              <w:spacing w:before="120" w:after="120"/>
              <w:contextualSpacing/>
              <w:rPr>
                <w:rFonts w:ascii="Arial" w:hAnsi="Arial" w:cs="Arial"/>
                <w:b/>
                <w:sz w:val="22"/>
                <w:szCs w:val="22"/>
              </w:rPr>
            </w:pPr>
            <w:r w:rsidRPr="000F6E7F">
              <w:rPr>
                <w:rFonts w:ascii="Arial" w:hAnsi="Arial" w:cs="Arial"/>
                <w:b/>
                <w:sz w:val="22"/>
                <w:szCs w:val="22"/>
              </w:rPr>
              <w:t xml:space="preserve">(Step 3) </w:t>
            </w:r>
          </w:p>
          <w:p w14:paraId="055E6F43"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11841C36"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7DC99288"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7A986673"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06BCAAF5"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395014EE" w14:textId="77777777" w:rsidR="001837E4" w:rsidRPr="000F6E7F" w:rsidRDefault="001837E4" w:rsidP="000D663F">
            <w:pPr>
              <w:pStyle w:val="Header"/>
              <w:tabs>
                <w:tab w:val="clear" w:pos="4153"/>
                <w:tab w:val="clear" w:pos="8306"/>
              </w:tabs>
              <w:spacing w:before="120" w:after="120"/>
              <w:contextualSpacing/>
              <w:rPr>
                <w:rFonts w:ascii="Arial" w:hAnsi="Arial" w:cs="Arial"/>
                <w:b/>
                <w:sz w:val="22"/>
                <w:szCs w:val="22"/>
              </w:rPr>
            </w:pPr>
          </w:p>
          <w:p w14:paraId="15FF370C"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33AE866B"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5A11B896"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4C47D21C"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38A95E3A"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35EA717D"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063B410A"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2894058C" w14:textId="77777777" w:rsidR="000F6E7F" w:rsidRDefault="000F6E7F" w:rsidP="00BF13CD">
            <w:pPr>
              <w:pStyle w:val="Header"/>
              <w:tabs>
                <w:tab w:val="clear" w:pos="4153"/>
                <w:tab w:val="clear" w:pos="8306"/>
              </w:tabs>
              <w:spacing w:before="120" w:after="120"/>
              <w:contextualSpacing/>
              <w:rPr>
                <w:rFonts w:ascii="Arial" w:hAnsi="Arial" w:cs="Arial"/>
                <w:bCs/>
                <w:sz w:val="22"/>
                <w:szCs w:val="22"/>
              </w:rPr>
            </w:pPr>
          </w:p>
          <w:p w14:paraId="259D038A" w14:textId="787D3D19" w:rsidR="000F6E7F" w:rsidRPr="004646C8" w:rsidRDefault="000F6E7F" w:rsidP="00BE7C7E">
            <w:pPr>
              <w:pStyle w:val="Header"/>
              <w:tabs>
                <w:tab w:val="clear" w:pos="4153"/>
                <w:tab w:val="clear" w:pos="8306"/>
              </w:tabs>
              <w:spacing w:before="120" w:after="120"/>
              <w:contextualSpacing/>
              <w:rPr>
                <w:rFonts w:ascii="Arial" w:hAnsi="Arial" w:cs="Arial"/>
                <w:bCs/>
                <w:sz w:val="22"/>
                <w:szCs w:val="22"/>
              </w:rPr>
            </w:pPr>
          </w:p>
        </w:tc>
        <w:tc>
          <w:tcPr>
            <w:tcW w:w="8505" w:type="dxa"/>
          </w:tcPr>
          <w:p w14:paraId="66DD3656" w14:textId="5A6D95FF" w:rsidR="00486884" w:rsidRPr="004646C8" w:rsidRDefault="00486884" w:rsidP="00486884">
            <w:pPr>
              <w:spacing w:before="120" w:after="120"/>
              <w:rPr>
                <w:rFonts w:cs="Arial"/>
                <w:color w:val="000000"/>
                <w:sz w:val="22"/>
                <w:szCs w:val="22"/>
              </w:rPr>
            </w:pPr>
            <w:bookmarkStart w:id="24" w:name="_Hlk87267574"/>
            <w:r w:rsidRPr="004646C8">
              <w:rPr>
                <w:rFonts w:cs="Arial"/>
                <w:sz w:val="22"/>
                <w:szCs w:val="22"/>
              </w:rPr>
              <w:t xml:space="preserve">Vaccination </w:t>
            </w:r>
            <w:r w:rsidRPr="004646C8">
              <w:rPr>
                <w:rFonts w:cs="Arial"/>
                <w:color w:val="000000"/>
                <w:sz w:val="22"/>
                <w:szCs w:val="22"/>
              </w:rPr>
              <w:t xml:space="preserve">should be offered to individuals eligible for the current </w:t>
            </w:r>
            <w:r w:rsidR="00B21661" w:rsidRPr="000F6E7F">
              <w:rPr>
                <w:rFonts w:cs="Arial"/>
                <w:color w:val="000000"/>
                <w:sz w:val="22"/>
                <w:szCs w:val="22"/>
              </w:rPr>
              <w:t>programme</w:t>
            </w:r>
            <w:r w:rsidRPr="004646C8">
              <w:rPr>
                <w:rFonts w:cs="Arial"/>
                <w:color w:val="000000"/>
                <w:sz w:val="22"/>
                <w:szCs w:val="22"/>
              </w:rPr>
              <w:t xml:space="preserve">, in accordance with the recommendations from the </w:t>
            </w:r>
            <w:hyperlink r:id="rId80" w:history="1">
              <w:r w:rsidRPr="004646C8">
                <w:rPr>
                  <w:rFonts w:cs="Arial"/>
                  <w:color w:val="0000FF"/>
                  <w:sz w:val="22"/>
                  <w:szCs w:val="22"/>
                  <w:u w:val="single"/>
                </w:rPr>
                <w:t>JCVI</w:t>
              </w:r>
            </w:hyperlink>
            <w:r w:rsidRPr="004646C8">
              <w:rPr>
                <w:rFonts w:cs="Arial"/>
                <w:color w:val="000000"/>
                <w:sz w:val="22"/>
                <w:szCs w:val="22"/>
              </w:rPr>
              <w:t xml:space="preserve"> and in </w:t>
            </w:r>
            <w:hyperlink r:id="rId81" w:history="1">
              <w:r w:rsidRPr="004646C8">
                <w:rPr>
                  <w:rFonts w:cs="Arial"/>
                  <w:color w:val="0000FF"/>
                  <w:sz w:val="22"/>
                  <w:szCs w:val="22"/>
                  <w:u w:val="single"/>
                </w:rPr>
                <w:t>the COVID-19 chapter of the Green Book</w:t>
              </w:r>
            </w:hyperlink>
            <w:r w:rsidRPr="004646C8">
              <w:rPr>
                <w:rFonts w:cs="Arial"/>
                <w:color w:val="000000" w:themeColor="text1"/>
                <w:sz w:val="22"/>
                <w:szCs w:val="22"/>
              </w:rPr>
              <w:t xml:space="preserve">, </w:t>
            </w:r>
            <w:r w:rsidRPr="004646C8">
              <w:rPr>
                <w:rFonts w:cs="Arial"/>
                <w:color w:val="000000"/>
                <w:sz w:val="22"/>
                <w:szCs w:val="22"/>
              </w:rPr>
              <w:t xml:space="preserve">at a minimum interval of 3 months from the previous dose of COVID-19 vaccine. </w:t>
            </w:r>
          </w:p>
          <w:p w14:paraId="4F7A7382" w14:textId="77777777" w:rsidR="00486884" w:rsidRPr="004646C8" w:rsidRDefault="00486884" w:rsidP="00486884">
            <w:pPr>
              <w:spacing w:before="120" w:after="120"/>
              <w:rPr>
                <w:rFonts w:cs="Arial"/>
                <w:sz w:val="22"/>
                <w:szCs w:val="22"/>
              </w:rPr>
            </w:pPr>
            <w:r w:rsidRPr="004646C8">
              <w:rPr>
                <w:rFonts w:cs="Arial"/>
                <w:sz w:val="22"/>
                <w:szCs w:val="22"/>
              </w:rPr>
              <w:t xml:space="preserve">In line with </w:t>
            </w:r>
            <w:hyperlink r:id="rId82">
              <w:r w:rsidRPr="004646C8">
                <w:rPr>
                  <w:rFonts w:cs="Arial"/>
                  <w:color w:val="0000FF"/>
                  <w:sz w:val="22"/>
                  <w:szCs w:val="22"/>
                  <w:u w:val="single" w:color="0000FF"/>
                </w:rPr>
                <w:t>the COVID-19 chapter of the Green Book</w:t>
              </w:r>
            </w:hyperlink>
            <w:r w:rsidRPr="004646C8">
              <w:rPr>
                <w:rFonts w:cs="Arial"/>
                <w:sz w:val="22"/>
                <w:szCs w:val="22"/>
              </w:rPr>
              <w:t xml:space="preserve">, there is no requirement to administer the same vaccine brand as previously administered. </w:t>
            </w:r>
          </w:p>
          <w:p w14:paraId="2CDFBFF0" w14:textId="780FC0C4" w:rsidR="00A2186F" w:rsidRPr="004646C8" w:rsidRDefault="00486884" w:rsidP="00ED75E9">
            <w:pPr>
              <w:spacing w:before="120" w:after="120"/>
              <w:rPr>
                <w:rFonts w:cs="Arial"/>
                <w:sz w:val="22"/>
                <w:szCs w:val="22"/>
              </w:rPr>
            </w:pPr>
            <w:hyperlink r:id="rId83" w:history="1">
              <w:r w:rsidRPr="004646C8">
                <w:rPr>
                  <w:rStyle w:val="Hyperlink"/>
                  <w:rFonts w:cs="Arial"/>
                  <w:sz w:val="22"/>
                  <w:szCs w:val="22"/>
                </w:rPr>
                <w:t>JCVI</w:t>
              </w:r>
            </w:hyperlink>
            <w:r w:rsidRPr="004646C8">
              <w:rPr>
                <w:rFonts w:cs="Arial"/>
                <w:sz w:val="22"/>
                <w:szCs w:val="22"/>
              </w:rPr>
              <w:t xml:space="preserve"> do not have a preference for a specific COVID-19 vaccine in the adult programme. Children and young people with severe immunosuppression should be offered a Comirnaty</w:t>
            </w:r>
            <w:r w:rsidRPr="004646C8">
              <w:rPr>
                <w:rFonts w:cs="Arial"/>
                <w:sz w:val="22"/>
                <w:szCs w:val="22"/>
                <w:vertAlign w:val="superscript"/>
              </w:rPr>
              <w:t xml:space="preserve">® </w:t>
            </w:r>
            <w:r w:rsidRPr="004646C8">
              <w:rPr>
                <w:rFonts w:cs="Arial"/>
                <w:sz w:val="22"/>
                <w:szCs w:val="22"/>
              </w:rPr>
              <w:t>vaccine at a dose appropriate to their age.</w:t>
            </w:r>
          </w:p>
          <w:p w14:paraId="5D7A69B8" w14:textId="33346E94" w:rsidR="00486884" w:rsidRPr="004646C8" w:rsidRDefault="00486884" w:rsidP="00486884">
            <w:pPr>
              <w:spacing w:before="120" w:after="120"/>
              <w:rPr>
                <w:b/>
                <w:bCs/>
                <w:sz w:val="22"/>
                <w:szCs w:val="22"/>
              </w:rPr>
            </w:pPr>
            <w:bookmarkStart w:id="25" w:name="Table4"/>
            <w:bookmarkEnd w:id="25"/>
            <w:r w:rsidRPr="004646C8">
              <w:rPr>
                <w:rFonts w:eastAsia="Arial" w:cs="Arial"/>
                <w:b/>
                <w:bCs/>
                <w:sz w:val="22"/>
                <w:szCs w:val="22"/>
              </w:rPr>
              <w:t>T</w:t>
            </w:r>
            <w:r w:rsidRPr="004646C8">
              <w:rPr>
                <w:b/>
                <w:bCs/>
                <w:sz w:val="22"/>
                <w:szCs w:val="22"/>
              </w:rPr>
              <w:t xml:space="preserve">able </w:t>
            </w:r>
            <w:r w:rsidR="009A18EB">
              <w:rPr>
                <w:b/>
                <w:bCs/>
                <w:sz w:val="22"/>
                <w:szCs w:val="22"/>
              </w:rPr>
              <w:t>4</w:t>
            </w:r>
            <w:r w:rsidRPr="004646C8">
              <w:rPr>
                <w:b/>
                <w:bCs/>
                <w:sz w:val="22"/>
                <w:szCs w:val="22"/>
              </w:rPr>
              <w:t>: Age-specific recommendations on vaccine type and dose regimes</w:t>
            </w:r>
          </w:p>
          <w:tbl>
            <w:tblPr>
              <w:tblStyle w:val="TableGrid"/>
              <w:tblW w:w="8273" w:type="dxa"/>
              <w:tblLayout w:type="fixed"/>
              <w:tblLook w:val="04A0" w:firstRow="1" w:lastRow="0" w:firstColumn="1" w:lastColumn="0" w:noHBand="0" w:noVBand="1"/>
            </w:tblPr>
            <w:tblGrid>
              <w:gridCol w:w="2326"/>
              <w:gridCol w:w="4388"/>
              <w:gridCol w:w="1559"/>
            </w:tblGrid>
            <w:tr w:rsidR="00486884" w:rsidRPr="000F6E7F" w14:paraId="231CAFA7" w14:textId="77777777" w:rsidTr="004646C8">
              <w:trPr>
                <w:trHeight w:val="319"/>
              </w:trPr>
              <w:tc>
                <w:tcPr>
                  <w:tcW w:w="2326" w:type="dxa"/>
                </w:tcPr>
                <w:p w14:paraId="3C368D1D" w14:textId="77777777" w:rsidR="00486884" w:rsidRPr="004646C8" w:rsidRDefault="00486884" w:rsidP="00486884">
                  <w:pPr>
                    <w:spacing w:before="120" w:after="120"/>
                    <w:rPr>
                      <w:rFonts w:cs="Arial"/>
                      <w:b/>
                      <w:bCs/>
                      <w:sz w:val="22"/>
                      <w:szCs w:val="22"/>
                    </w:rPr>
                  </w:pPr>
                  <w:r w:rsidRPr="004646C8">
                    <w:rPr>
                      <w:rFonts w:cs="Arial"/>
                      <w:b/>
                      <w:sz w:val="22"/>
                      <w:szCs w:val="22"/>
                    </w:rPr>
                    <w:t>Age</w:t>
                  </w:r>
                </w:p>
              </w:tc>
              <w:tc>
                <w:tcPr>
                  <w:tcW w:w="4388" w:type="dxa"/>
                </w:tcPr>
                <w:p w14:paraId="13D06023" w14:textId="77777777" w:rsidR="00486884" w:rsidRPr="004646C8" w:rsidRDefault="00486884" w:rsidP="00486884">
                  <w:pPr>
                    <w:spacing w:before="120" w:after="120"/>
                    <w:rPr>
                      <w:rFonts w:cs="Arial"/>
                      <w:b/>
                      <w:bCs/>
                      <w:sz w:val="22"/>
                      <w:szCs w:val="22"/>
                    </w:rPr>
                  </w:pPr>
                  <w:r w:rsidRPr="004646C8">
                    <w:rPr>
                      <w:rFonts w:cs="Arial"/>
                      <w:b/>
                      <w:sz w:val="22"/>
                      <w:szCs w:val="22"/>
                    </w:rPr>
                    <w:t>Recommended COVID-19 vaccine(s)</w:t>
                  </w:r>
                  <w:r w:rsidRPr="004646C8">
                    <w:rPr>
                      <w:rFonts w:cs="Arial"/>
                      <w:b/>
                      <w:sz w:val="22"/>
                      <w:szCs w:val="22"/>
                      <w:vertAlign w:val="superscript"/>
                    </w:rPr>
                    <w:footnoteReference w:id="5"/>
                  </w:r>
                </w:p>
              </w:tc>
              <w:tc>
                <w:tcPr>
                  <w:tcW w:w="1559" w:type="dxa"/>
                </w:tcPr>
                <w:p w14:paraId="3C04E6F2" w14:textId="77777777" w:rsidR="00486884" w:rsidRPr="004646C8" w:rsidDel="007E4C24" w:rsidRDefault="00486884" w:rsidP="00486884">
                  <w:pPr>
                    <w:spacing w:before="120" w:after="120"/>
                    <w:rPr>
                      <w:rFonts w:cs="Arial"/>
                      <w:b/>
                      <w:bCs/>
                      <w:sz w:val="22"/>
                      <w:szCs w:val="22"/>
                    </w:rPr>
                  </w:pPr>
                  <w:r w:rsidRPr="004646C8">
                    <w:rPr>
                      <w:rFonts w:cs="Arial"/>
                      <w:b/>
                      <w:sz w:val="22"/>
                      <w:szCs w:val="22"/>
                    </w:rPr>
                    <w:t xml:space="preserve">Dose </w:t>
                  </w:r>
                </w:p>
              </w:tc>
            </w:tr>
            <w:tr w:rsidR="00486884" w:rsidRPr="000F6E7F" w14:paraId="5FFC49D0" w14:textId="77777777" w:rsidTr="004646C8">
              <w:trPr>
                <w:trHeight w:val="665"/>
              </w:trPr>
              <w:tc>
                <w:tcPr>
                  <w:tcW w:w="2326" w:type="dxa"/>
                  <w:vAlign w:val="center"/>
                </w:tcPr>
                <w:p w14:paraId="1E8B5610" w14:textId="77777777" w:rsidR="00486884" w:rsidRPr="004646C8" w:rsidRDefault="00486884" w:rsidP="00486884">
                  <w:pPr>
                    <w:rPr>
                      <w:rFonts w:cs="Arial"/>
                      <w:sz w:val="22"/>
                      <w:szCs w:val="22"/>
                    </w:rPr>
                  </w:pPr>
                  <w:r w:rsidRPr="004646C8">
                    <w:rPr>
                      <w:rFonts w:cs="Arial"/>
                      <w:sz w:val="22"/>
                      <w:szCs w:val="22"/>
                    </w:rPr>
                    <w:t>5 to 11 years old</w:t>
                  </w:r>
                </w:p>
              </w:tc>
              <w:tc>
                <w:tcPr>
                  <w:tcW w:w="4388" w:type="dxa"/>
                  <w:vAlign w:val="center"/>
                </w:tcPr>
                <w:p w14:paraId="627166B9" w14:textId="23D9D004" w:rsidR="00486884" w:rsidRPr="004646C8" w:rsidRDefault="00486884" w:rsidP="00520E69">
                  <w:pPr>
                    <w:spacing w:line="257" w:lineRule="auto"/>
                    <w:rPr>
                      <w:rFonts w:eastAsia="Arial" w:cs="Arial"/>
                      <w:sz w:val="22"/>
                      <w:szCs w:val="22"/>
                    </w:rPr>
                  </w:pPr>
                  <w:r w:rsidRPr="004646C8">
                    <w:rPr>
                      <w:rFonts w:eastAsia="Arial" w:cs="Arial"/>
                      <w:sz w:val="22"/>
                      <w:szCs w:val="22"/>
                    </w:rPr>
                    <w:t>Comirnaty</w:t>
                  </w:r>
                  <w:r w:rsidRPr="004646C8">
                    <w:rPr>
                      <w:rFonts w:eastAsia="Arial" w:cs="Arial"/>
                      <w:sz w:val="22"/>
                      <w:szCs w:val="22"/>
                      <w:vertAlign w:val="superscript"/>
                    </w:rPr>
                    <w:t xml:space="preserve">® </w:t>
                  </w:r>
                  <w:r w:rsidR="00B649FF">
                    <w:rPr>
                      <w:rFonts w:eastAsia="Arial" w:cs="Arial"/>
                      <w:sz w:val="22"/>
                      <w:szCs w:val="22"/>
                    </w:rPr>
                    <w:t>XFG</w:t>
                  </w:r>
                </w:p>
                <w:p w14:paraId="337EA8EA" w14:textId="77777777" w:rsidR="00486884" w:rsidRPr="004646C8" w:rsidRDefault="00486884" w:rsidP="00520E69">
                  <w:pPr>
                    <w:spacing w:line="257" w:lineRule="auto"/>
                    <w:rPr>
                      <w:rFonts w:eastAsia="Arial" w:cs="Arial"/>
                      <w:sz w:val="22"/>
                      <w:szCs w:val="22"/>
                    </w:rPr>
                  </w:pPr>
                  <w:r w:rsidRPr="004646C8">
                    <w:rPr>
                      <w:rFonts w:eastAsia="Arial" w:cs="Arial"/>
                      <w:sz w:val="22"/>
                      <w:szCs w:val="22"/>
                    </w:rPr>
                    <w:t>(10 micrograms/dose)</w:t>
                  </w:r>
                </w:p>
              </w:tc>
              <w:tc>
                <w:tcPr>
                  <w:tcW w:w="1559" w:type="dxa"/>
                  <w:vAlign w:val="center"/>
                </w:tcPr>
                <w:p w14:paraId="1D22ED74" w14:textId="77777777" w:rsidR="00486884" w:rsidRPr="004646C8" w:rsidRDefault="00486884" w:rsidP="00486884">
                  <w:pPr>
                    <w:rPr>
                      <w:rFonts w:cs="Arial"/>
                      <w:sz w:val="22"/>
                      <w:szCs w:val="22"/>
                    </w:rPr>
                  </w:pPr>
                  <w:r w:rsidRPr="004646C8">
                    <w:rPr>
                      <w:rFonts w:cs="Arial"/>
                      <w:sz w:val="22"/>
                      <w:szCs w:val="22"/>
                    </w:rPr>
                    <w:t>0.3ml</w:t>
                  </w:r>
                </w:p>
              </w:tc>
            </w:tr>
            <w:tr w:rsidR="00520E69" w:rsidRPr="000F6E7F" w14:paraId="183CF575" w14:textId="77777777" w:rsidTr="004646C8">
              <w:trPr>
                <w:trHeight w:val="574"/>
              </w:trPr>
              <w:tc>
                <w:tcPr>
                  <w:tcW w:w="2326" w:type="dxa"/>
                </w:tcPr>
                <w:p w14:paraId="6CA8A61F" w14:textId="77777777" w:rsidR="00520E69" w:rsidRPr="004646C8" w:rsidRDefault="00520E69" w:rsidP="00486884">
                  <w:pPr>
                    <w:rPr>
                      <w:rFonts w:cs="Arial"/>
                      <w:sz w:val="22"/>
                      <w:szCs w:val="22"/>
                    </w:rPr>
                  </w:pPr>
                </w:p>
                <w:p w14:paraId="1CF9F33E" w14:textId="77777777" w:rsidR="00520E69" w:rsidRPr="004646C8" w:rsidRDefault="00520E69" w:rsidP="00486884">
                  <w:pPr>
                    <w:rPr>
                      <w:rFonts w:cs="Arial"/>
                      <w:sz w:val="22"/>
                      <w:szCs w:val="22"/>
                    </w:rPr>
                  </w:pPr>
                  <w:r w:rsidRPr="004646C8">
                    <w:rPr>
                      <w:rFonts w:cs="Arial"/>
                      <w:sz w:val="22"/>
                      <w:szCs w:val="22"/>
                    </w:rPr>
                    <w:t>12 to 17 years old</w:t>
                  </w:r>
                </w:p>
                <w:p w14:paraId="3BF54E4A" w14:textId="77777777" w:rsidR="00520E69" w:rsidRPr="004646C8" w:rsidRDefault="00520E69" w:rsidP="00486884">
                  <w:pPr>
                    <w:jc w:val="left"/>
                    <w:rPr>
                      <w:rFonts w:cs="Arial"/>
                      <w:sz w:val="22"/>
                      <w:szCs w:val="22"/>
                    </w:rPr>
                  </w:pPr>
                  <w:r w:rsidRPr="004646C8">
                    <w:rPr>
                      <w:rFonts w:cs="Arial"/>
                      <w:sz w:val="22"/>
                      <w:szCs w:val="22"/>
                    </w:rPr>
                    <w:t xml:space="preserve"> </w:t>
                  </w:r>
                </w:p>
              </w:tc>
              <w:tc>
                <w:tcPr>
                  <w:tcW w:w="4388" w:type="dxa"/>
                  <w:vAlign w:val="center"/>
                </w:tcPr>
                <w:p w14:paraId="4CC952A3" w14:textId="760DF401" w:rsidR="00520E69" w:rsidRPr="004646C8" w:rsidRDefault="00520E69" w:rsidP="00520E69">
                  <w:pPr>
                    <w:rPr>
                      <w:rFonts w:eastAsia="Arial" w:cs="Arial"/>
                      <w:sz w:val="22"/>
                      <w:szCs w:val="22"/>
                    </w:rPr>
                  </w:pPr>
                  <w:r w:rsidRPr="004646C8">
                    <w:rPr>
                      <w:rFonts w:eastAsia="Arial" w:cs="Arial"/>
                      <w:sz w:val="22"/>
                      <w:szCs w:val="22"/>
                    </w:rPr>
                    <w:t>Comirnaty</w:t>
                  </w:r>
                  <w:r w:rsidRPr="004646C8">
                    <w:rPr>
                      <w:rFonts w:eastAsia="Arial" w:cs="Arial"/>
                      <w:sz w:val="22"/>
                      <w:szCs w:val="22"/>
                      <w:vertAlign w:val="superscript"/>
                    </w:rPr>
                    <w:t xml:space="preserve">® </w:t>
                  </w:r>
                  <w:r w:rsidR="006B2A81">
                    <w:rPr>
                      <w:rFonts w:eastAsia="Arial" w:cs="Arial"/>
                      <w:sz w:val="22"/>
                      <w:szCs w:val="22"/>
                    </w:rPr>
                    <w:t>XFG</w:t>
                  </w:r>
                </w:p>
                <w:p w14:paraId="62740450" w14:textId="77777777" w:rsidR="00520E69" w:rsidRPr="004646C8" w:rsidRDefault="00520E69" w:rsidP="00520E69">
                  <w:pPr>
                    <w:rPr>
                      <w:rFonts w:cs="Arial"/>
                      <w:sz w:val="22"/>
                      <w:szCs w:val="22"/>
                    </w:rPr>
                  </w:pPr>
                  <w:r w:rsidRPr="004646C8">
                    <w:rPr>
                      <w:rFonts w:eastAsia="Arial" w:cs="Arial"/>
                      <w:sz w:val="22"/>
                      <w:szCs w:val="22"/>
                    </w:rPr>
                    <w:t>(30 micrograms/dose)</w:t>
                  </w:r>
                </w:p>
              </w:tc>
              <w:tc>
                <w:tcPr>
                  <w:tcW w:w="1559" w:type="dxa"/>
                  <w:vAlign w:val="center"/>
                </w:tcPr>
                <w:p w14:paraId="17D66DBF" w14:textId="77777777" w:rsidR="00520E69" w:rsidRPr="004646C8" w:rsidRDefault="00520E69" w:rsidP="00486884">
                  <w:pPr>
                    <w:rPr>
                      <w:rFonts w:cs="Arial"/>
                      <w:sz w:val="22"/>
                      <w:szCs w:val="22"/>
                    </w:rPr>
                  </w:pPr>
                  <w:r w:rsidRPr="004646C8">
                    <w:rPr>
                      <w:rFonts w:cs="Arial"/>
                      <w:sz w:val="22"/>
                      <w:szCs w:val="22"/>
                    </w:rPr>
                    <w:t>0.3ml</w:t>
                  </w:r>
                </w:p>
              </w:tc>
            </w:tr>
            <w:tr w:rsidR="00486884" w:rsidRPr="000F6E7F" w14:paraId="19967A85" w14:textId="77777777" w:rsidTr="004646C8">
              <w:trPr>
                <w:trHeight w:val="482"/>
              </w:trPr>
              <w:tc>
                <w:tcPr>
                  <w:tcW w:w="2326" w:type="dxa"/>
                  <w:vMerge w:val="restart"/>
                </w:tcPr>
                <w:p w14:paraId="75A13E66" w14:textId="77777777" w:rsidR="00486884" w:rsidRPr="004646C8" w:rsidRDefault="00486884" w:rsidP="00486884">
                  <w:pPr>
                    <w:spacing w:before="240"/>
                    <w:rPr>
                      <w:rFonts w:cs="Arial"/>
                      <w:sz w:val="22"/>
                      <w:szCs w:val="22"/>
                    </w:rPr>
                  </w:pPr>
                  <w:r w:rsidRPr="004646C8">
                    <w:rPr>
                      <w:rFonts w:cs="Arial"/>
                      <w:sz w:val="22"/>
                      <w:szCs w:val="22"/>
                    </w:rPr>
                    <w:t xml:space="preserve">18 years and over </w:t>
                  </w:r>
                </w:p>
                <w:p w14:paraId="45E3D866" w14:textId="77777777" w:rsidR="00486884" w:rsidRPr="004646C8" w:rsidRDefault="00486884" w:rsidP="00486884">
                  <w:pPr>
                    <w:spacing w:before="240"/>
                    <w:jc w:val="left"/>
                    <w:rPr>
                      <w:rFonts w:cs="Arial"/>
                      <w:sz w:val="22"/>
                      <w:szCs w:val="22"/>
                    </w:rPr>
                  </w:pPr>
                  <w:r w:rsidRPr="004646C8">
                    <w:rPr>
                      <w:rFonts w:cs="Arial"/>
                      <w:sz w:val="22"/>
                      <w:szCs w:val="22"/>
                    </w:rPr>
                    <w:t xml:space="preserve"> </w:t>
                  </w:r>
                </w:p>
              </w:tc>
              <w:tc>
                <w:tcPr>
                  <w:tcW w:w="4388" w:type="dxa"/>
                  <w:vAlign w:val="center"/>
                </w:tcPr>
                <w:p w14:paraId="3BC90EDB" w14:textId="77777777" w:rsidR="00E5034D" w:rsidRPr="00E5034D" w:rsidRDefault="00E5034D" w:rsidP="00B9695D">
                  <w:pPr>
                    <w:rPr>
                      <w:rFonts w:eastAsia="Arial" w:cs="Arial"/>
                      <w:sz w:val="6"/>
                      <w:szCs w:val="6"/>
                    </w:rPr>
                  </w:pPr>
                </w:p>
                <w:p w14:paraId="297A3CCB" w14:textId="403B3E12" w:rsidR="006B2A81" w:rsidRDefault="00486884" w:rsidP="00B9695D">
                  <w:pPr>
                    <w:rPr>
                      <w:rFonts w:eastAsia="Arial" w:cs="Arial"/>
                      <w:sz w:val="22"/>
                      <w:szCs w:val="22"/>
                    </w:rPr>
                  </w:pPr>
                  <w:r w:rsidRPr="004646C8">
                    <w:rPr>
                      <w:rFonts w:eastAsia="Arial" w:cs="Arial"/>
                      <w:sz w:val="22"/>
                      <w:szCs w:val="22"/>
                    </w:rPr>
                    <w:t>Spikevax</w:t>
                  </w:r>
                  <w:r w:rsidRPr="004646C8">
                    <w:rPr>
                      <w:rFonts w:eastAsia="Arial" w:cs="Arial"/>
                      <w:sz w:val="22"/>
                      <w:szCs w:val="22"/>
                      <w:vertAlign w:val="superscript"/>
                    </w:rPr>
                    <w:t>®</w:t>
                  </w:r>
                  <w:r w:rsidRPr="004646C8">
                    <w:rPr>
                      <w:rFonts w:eastAsia="Arial" w:cs="Arial"/>
                      <w:sz w:val="22"/>
                      <w:szCs w:val="22"/>
                    </w:rPr>
                    <w:t xml:space="preserve"> </w:t>
                  </w:r>
                  <w:r w:rsidR="006B2A81">
                    <w:rPr>
                      <w:rFonts w:eastAsia="Arial" w:cs="Arial"/>
                      <w:sz w:val="22"/>
                      <w:szCs w:val="22"/>
                    </w:rPr>
                    <w:t>XFG</w:t>
                  </w:r>
                </w:p>
                <w:p w14:paraId="15B7272D" w14:textId="77777777" w:rsidR="00486884" w:rsidRDefault="00486884" w:rsidP="00B9695D">
                  <w:pPr>
                    <w:rPr>
                      <w:rFonts w:eastAsia="Arial" w:cs="Arial"/>
                      <w:sz w:val="22"/>
                      <w:szCs w:val="22"/>
                    </w:rPr>
                  </w:pPr>
                  <w:r w:rsidRPr="004646C8">
                    <w:rPr>
                      <w:rFonts w:eastAsia="Arial" w:cs="Arial"/>
                      <w:sz w:val="22"/>
                      <w:szCs w:val="22"/>
                    </w:rPr>
                    <w:t>(50 micrograms/dose)</w:t>
                  </w:r>
                </w:p>
                <w:p w14:paraId="50F198F2" w14:textId="1091D71B" w:rsidR="00E5034D" w:rsidRPr="00E5034D" w:rsidRDefault="00E5034D" w:rsidP="00B9695D">
                  <w:pPr>
                    <w:rPr>
                      <w:rFonts w:eastAsia="Arial" w:cs="Arial"/>
                      <w:sz w:val="6"/>
                      <w:szCs w:val="6"/>
                    </w:rPr>
                  </w:pPr>
                </w:p>
              </w:tc>
              <w:tc>
                <w:tcPr>
                  <w:tcW w:w="1559" w:type="dxa"/>
                  <w:vAlign w:val="center"/>
                </w:tcPr>
                <w:p w14:paraId="5F855839" w14:textId="77777777" w:rsidR="00486884" w:rsidRPr="004646C8" w:rsidRDefault="00486884" w:rsidP="00486884">
                  <w:pPr>
                    <w:spacing w:before="120"/>
                    <w:rPr>
                      <w:rFonts w:cs="Arial"/>
                      <w:sz w:val="22"/>
                      <w:szCs w:val="22"/>
                    </w:rPr>
                  </w:pPr>
                  <w:r w:rsidRPr="004646C8">
                    <w:rPr>
                      <w:rFonts w:cs="Arial"/>
                      <w:sz w:val="22"/>
                      <w:szCs w:val="22"/>
                    </w:rPr>
                    <w:t>0.5ml</w:t>
                  </w:r>
                </w:p>
              </w:tc>
            </w:tr>
            <w:tr w:rsidR="00486884" w:rsidRPr="000F6E7F" w14:paraId="5622B498" w14:textId="77777777" w:rsidTr="00D87D9D">
              <w:trPr>
                <w:trHeight w:val="426"/>
              </w:trPr>
              <w:tc>
                <w:tcPr>
                  <w:tcW w:w="2326" w:type="dxa"/>
                  <w:vMerge/>
                </w:tcPr>
                <w:p w14:paraId="3CE704CD" w14:textId="77777777" w:rsidR="00486884" w:rsidRPr="004646C8" w:rsidRDefault="00486884" w:rsidP="00486884">
                  <w:pPr>
                    <w:spacing w:before="240"/>
                    <w:rPr>
                      <w:rFonts w:cs="Arial"/>
                      <w:sz w:val="22"/>
                      <w:szCs w:val="22"/>
                    </w:rPr>
                  </w:pPr>
                </w:p>
              </w:tc>
              <w:tc>
                <w:tcPr>
                  <w:tcW w:w="4388" w:type="dxa"/>
                  <w:vAlign w:val="center"/>
                </w:tcPr>
                <w:p w14:paraId="32F9CC8C" w14:textId="77777777" w:rsidR="00E5034D" w:rsidRPr="00E5034D" w:rsidRDefault="00E5034D" w:rsidP="00E5034D">
                  <w:pPr>
                    <w:overflowPunct/>
                    <w:autoSpaceDE/>
                    <w:autoSpaceDN/>
                    <w:adjustRightInd/>
                    <w:textAlignment w:val="auto"/>
                    <w:rPr>
                      <w:rFonts w:eastAsia="Arial" w:cs="Arial"/>
                      <w:kern w:val="2"/>
                      <w:sz w:val="6"/>
                      <w:szCs w:val="6"/>
                      <w:lang w:eastAsia="en-US"/>
                      <w14:ligatures w14:val="standardContextual"/>
                    </w:rPr>
                  </w:pPr>
                </w:p>
                <w:p w14:paraId="283149FD" w14:textId="2E66A5F7" w:rsidR="006B2A81" w:rsidRPr="00E5034D" w:rsidRDefault="006B2A81" w:rsidP="00E5034D">
                  <w:pPr>
                    <w:overflowPunct/>
                    <w:autoSpaceDE/>
                    <w:autoSpaceDN/>
                    <w:adjustRightInd/>
                    <w:textAlignment w:val="auto"/>
                    <w:rPr>
                      <w:rFonts w:eastAsia="Arial" w:cs="Arial"/>
                      <w:kern w:val="2"/>
                      <w:sz w:val="22"/>
                      <w:szCs w:val="22"/>
                      <w:lang w:eastAsia="en-US"/>
                      <w14:ligatures w14:val="standardContextual"/>
                    </w:rPr>
                  </w:pPr>
                  <w:r w:rsidRPr="00E5034D">
                    <w:rPr>
                      <w:rFonts w:eastAsia="Arial" w:cs="Arial"/>
                      <w:kern w:val="2"/>
                      <w:sz w:val="22"/>
                      <w:szCs w:val="22"/>
                      <w:lang w:eastAsia="en-US"/>
                      <w14:ligatures w14:val="standardContextual"/>
                    </w:rPr>
                    <w:t>Bimervax</w:t>
                  </w:r>
                  <w:r w:rsidR="00357146" w:rsidRPr="00E5034D">
                    <w:rPr>
                      <w:rFonts w:eastAsia="Arial" w:cs="Arial"/>
                      <w:kern w:val="2"/>
                      <w:sz w:val="22"/>
                      <w:szCs w:val="22"/>
                      <w:vertAlign w:val="superscript"/>
                      <w:lang w:eastAsia="en-US"/>
                      <w14:ligatures w14:val="standardContextual"/>
                    </w:rPr>
                    <w:t>®</w:t>
                  </w:r>
                  <w:r w:rsidRPr="00E5034D">
                    <w:rPr>
                      <w:rFonts w:eastAsia="Arial" w:cs="Arial"/>
                      <w:kern w:val="2"/>
                      <w:sz w:val="22"/>
                      <w:szCs w:val="22"/>
                      <w:vertAlign w:val="superscript"/>
                      <w:lang w:eastAsia="en-US"/>
                      <w14:ligatures w14:val="standardContextual"/>
                    </w:rPr>
                    <w:t xml:space="preserve"> </w:t>
                  </w:r>
                  <w:r w:rsidRPr="00E5034D">
                    <w:rPr>
                      <w:rFonts w:eastAsia="Arial" w:cs="Arial"/>
                      <w:kern w:val="2"/>
                      <w:sz w:val="22"/>
                      <w:szCs w:val="22"/>
                      <w:lang w:eastAsia="en-US"/>
                      <w14:ligatures w14:val="standardContextual"/>
                    </w:rPr>
                    <w:t>LP.8.1</w:t>
                  </w:r>
                </w:p>
                <w:p w14:paraId="20FA5C76" w14:textId="77777777" w:rsidR="00486884" w:rsidRDefault="00486884" w:rsidP="00E5034D">
                  <w:pPr>
                    <w:overflowPunct/>
                    <w:autoSpaceDE/>
                    <w:autoSpaceDN/>
                    <w:adjustRightInd/>
                    <w:textAlignment w:val="auto"/>
                    <w:rPr>
                      <w:rFonts w:eastAsia="Arial" w:cs="Arial"/>
                      <w:sz w:val="22"/>
                      <w:szCs w:val="22"/>
                    </w:rPr>
                  </w:pPr>
                  <w:r w:rsidRPr="00E5034D">
                    <w:rPr>
                      <w:rFonts w:eastAsia="Arial" w:cs="Arial"/>
                      <w:sz w:val="22"/>
                      <w:szCs w:val="22"/>
                    </w:rPr>
                    <w:t>(</w:t>
                  </w:r>
                  <w:r w:rsidR="006B2A81" w:rsidRPr="00E5034D">
                    <w:rPr>
                      <w:rFonts w:eastAsia="Arial" w:cs="Arial"/>
                      <w:sz w:val="22"/>
                      <w:szCs w:val="22"/>
                    </w:rPr>
                    <w:t xml:space="preserve">40 </w:t>
                  </w:r>
                  <w:r w:rsidRPr="00E5034D">
                    <w:rPr>
                      <w:rFonts w:eastAsia="Arial" w:cs="Arial"/>
                      <w:sz w:val="22"/>
                      <w:szCs w:val="22"/>
                    </w:rPr>
                    <w:t>micrograms/dose)</w:t>
                  </w:r>
                </w:p>
                <w:p w14:paraId="05B00711" w14:textId="2B5160FE" w:rsidR="00E5034D" w:rsidRPr="00E5034D" w:rsidRDefault="00E5034D" w:rsidP="00E5034D">
                  <w:pPr>
                    <w:overflowPunct/>
                    <w:autoSpaceDE/>
                    <w:autoSpaceDN/>
                    <w:adjustRightInd/>
                    <w:textAlignment w:val="auto"/>
                    <w:rPr>
                      <w:rFonts w:eastAsia="Arial" w:cs="Arial"/>
                      <w:sz w:val="6"/>
                      <w:szCs w:val="6"/>
                    </w:rPr>
                  </w:pPr>
                </w:p>
              </w:tc>
              <w:tc>
                <w:tcPr>
                  <w:tcW w:w="1559" w:type="dxa"/>
                  <w:vAlign w:val="center"/>
                </w:tcPr>
                <w:p w14:paraId="4D0BBB71" w14:textId="77777777" w:rsidR="00486884" w:rsidRPr="004646C8" w:rsidRDefault="00486884" w:rsidP="00486884">
                  <w:pPr>
                    <w:rPr>
                      <w:rFonts w:cs="Arial"/>
                      <w:sz w:val="22"/>
                      <w:szCs w:val="22"/>
                    </w:rPr>
                  </w:pPr>
                  <w:r w:rsidRPr="004646C8">
                    <w:rPr>
                      <w:rFonts w:cs="Arial"/>
                      <w:sz w:val="22"/>
                      <w:szCs w:val="22"/>
                    </w:rPr>
                    <w:t xml:space="preserve">0.5ml </w:t>
                  </w:r>
                </w:p>
              </w:tc>
            </w:tr>
          </w:tbl>
          <w:bookmarkEnd w:id="24"/>
          <w:p w14:paraId="0C6B6987" w14:textId="3A1E740E" w:rsidR="000D663F" w:rsidRPr="000F6E7F" w:rsidRDefault="006B2A81" w:rsidP="00434363">
            <w:pPr>
              <w:spacing w:before="120" w:after="120"/>
              <w:rPr>
                <w:rFonts w:eastAsiaTheme="minorHAnsi"/>
                <w:sz w:val="22"/>
                <w:szCs w:val="22"/>
                <w:lang w:eastAsia="en-US"/>
              </w:rPr>
            </w:pPr>
            <w:r w:rsidRPr="00357146">
              <w:rPr>
                <w:rFonts w:cs="Arial"/>
                <w:sz w:val="22"/>
                <w:szCs w:val="22"/>
              </w:rPr>
              <w:t xml:space="preserve">Where </w:t>
            </w:r>
            <w:r w:rsidR="005606E7" w:rsidRPr="00357146">
              <w:rPr>
                <w:rFonts w:eastAsia="Arial" w:cs="Arial"/>
                <w:kern w:val="2"/>
                <w:sz w:val="22"/>
                <w:szCs w:val="22"/>
                <w:lang w:eastAsia="en-US"/>
                <w14:ligatures w14:val="standardContextual"/>
              </w:rPr>
              <w:t>Comirnaty</w:t>
            </w:r>
            <w:r w:rsidR="005606E7" w:rsidRPr="00357146">
              <w:rPr>
                <w:rFonts w:eastAsia="Arial" w:cs="Arial"/>
                <w:kern w:val="2"/>
                <w:sz w:val="22"/>
                <w:szCs w:val="22"/>
                <w:vertAlign w:val="superscript"/>
                <w:lang w:eastAsia="en-US"/>
                <w14:ligatures w14:val="standardContextual"/>
              </w:rPr>
              <w:t xml:space="preserve">® </w:t>
            </w:r>
            <w:r w:rsidR="005606E7" w:rsidRPr="00357146">
              <w:rPr>
                <w:rFonts w:eastAsia="Arial" w:cs="Arial"/>
                <w:kern w:val="2"/>
                <w:sz w:val="22"/>
                <w:szCs w:val="22"/>
                <w:lang w:eastAsia="en-US"/>
                <w14:ligatures w14:val="standardContextual"/>
              </w:rPr>
              <w:t>XFG 30 micrograms/dose</w:t>
            </w:r>
            <w:r w:rsidRPr="00357146">
              <w:rPr>
                <w:rFonts w:cs="Arial"/>
                <w:sz w:val="22"/>
                <w:szCs w:val="22"/>
              </w:rPr>
              <w:t xml:space="preserve"> mRNA vaccine is not suitable for individuals aged 12 years to 17 years due to</w:t>
            </w:r>
            <w:r w:rsidRPr="006B2A81">
              <w:rPr>
                <w:rFonts w:cs="Arial"/>
                <w:sz w:val="22"/>
                <w:szCs w:val="22"/>
              </w:rPr>
              <w:t xml:space="preserve"> allergy to mRNA vaccine, </w:t>
            </w:r>
            <w:r w:rsidRPr="006B2A81">
              <w:rPr>
                <w:rFonts w:eastAsia="Arial" w:cs="Arial"/>
                <w:kern w:val="2"/>
                <w:sz w:val="22"/>
                <w:szCs w:val="22"/>
                <w:lang w:eastAsia="en-US"/>
                <w14:ligatures w14:val="standardContextual"/>
              </w:rPr>
              <w:t>Bimervax</w:t>
            </w:r>
            <w:r w:rsidRPr="00ED75E9">
              <w:rPr>
                <w:rFonts w:eastAsia="Arial" w:cs="Arial"/>
                <w:kern w:val="2"/>
                <w:sz w:val="22"/>
                <w:szCs w:val="22"/>
                <w:vertAlign w:val="superscript"/>
                <w:lang w:eastAsia="en-US"/>
                <w14:ligatures w14:val="standardContextual"/>
              </w:rPr>
              <w:t>®</w:t>
            </w:r>
            <w:r w:rsidRPr="006B2A81">
              <w:rPr>
                <w:rFonts w:eastAsia="Arial" w:cs="Arial"/>
                <w:kern w:val="2"/>
                <w:sz w:val="22"/>
                <w:szCs w:val="22"/>
                <w:lang w:eastAsia="en-US"/>
                <w14:ligatures w14:val="standardContextual"/>
              </w:rPr>
              <w:t xml:space="preserve"> LP.8.1 vaccine can be given under specialist supervision under a PSD or the specialist can issue a prescription.</w:t>
            </w:r>
            <w:bookmarkStart w:id="26" w:name="OneOffProgramme"/>
            <w:bookmarkStart w:id="27" w:name="TwelveWeekInterval"/>
            <w:bookmarkStart w:id="28" w:name="BoosterVaccination"/>
            <w:bookmarkEnd w:id="26"/>
            <w:bookmarkEnd w:id="27"/>
            <w:bookmarkEnd w:id="28"/>
          </w:p>
        </w:tc>
      </w:tr>
      <w:tr w:rsidR="000D663F" w:rsidRPr="00A956FD" w14:paraId="58BBD3D0" w14:textId="77777777" w:rsidTr="004646C8">
        <w:tc>
          <w:tcPr>
            <w:tcW w:w="2127" w:type="dxa"/>
            <w:tcBorders>
              <w:bottom w:val="single" w:sz="4" w:space="0" w:color="auto"/>
            </w:tcBorders>
          </w:tcPr>
          <w:p w14:paraId="5661F958" w14:textId="77777777" w:rsidR="000D663F" w:rsidRDefault="000D663F" w:rsidP="000D663F">
            <w:pPr>
              <w:spacing w:before="120" w:after="120"/>
              <w:rPr>
                <w:rFonts w:cs="Arial"/>
                <w:b/>
                <w:sz w:val="22"/>
                <w:szCs w:val="22"/>
              </w:rPr>
            </w:pPr>
            <w:r w:rsidRPr="0000216F">
              <w:rPr>
                <w:rFonts w:cs="Arial"/>
                <w:b/>
                <w:sz w:val="22"/>
                <w:szCs w:val="22"/>
              </w:rPr>
              <w:t>Duration of treatment</w:t>
            </w:r>
          </w:p>
          <w:p w14:paraId="3EF7B376" w14:textId="0CF91781" w:rsidR="000D663F" w:rsidRPr="0000216F" w:rsidRDefault="000D663F" w:rsidP="000D663F">
            <w:pPr>
              <w:spacing w:before="120" w:after="120"/>
              <w:rPr>
                <w:rFonts w:cs="Arial"/>
                <w:b/>
                <w:sz w:val="22"/>
                <w:szCs w:val="22"/>
              </w:rPr>
            </w:pPr>
            <w:r w:rsidRPr="002237F3">
              <w:rPr>
                <w:rFonts w:cs="Arial"/>
                <w:b/>
                <w:sz w:val="22"/>
                <w:szCs w:val="22"/>
              </w:rPr>
              <w:t>(Step 3)</w:t>
            </w:r>
            <w:r>
              <w:rPr>
                <w:rFonts w:cs="Arial"/>
                <w:b/>
                <w:sz w:val="22"/>
                <w:szCs w:val="22"/>
              </w:rPr>
              <w:t xml:space="preserve"> </w:t>
            </w:r>
          </w:p>
        </w:tc>
        <w:tc>
          <w:tcPr>
            <w:tcW w:w="8505" w:type="dxa"/>
            <w:tcBorders>
              <w:bottom w:val="single" w:sz="4" w:space="0" w:color="auto"/>
            </w:tcBorders>
          </w:tcPr>
          <w:p w14:paraId="3FAC86CA" w14:textId="234A827B" w:rsidR="000D663F" w:rsidRPr="00592721" w:rsidRDefault="00C06A8F" w:rsidP="000D663F">
            <w:pPr>
              <w:spacing w:before="120" w:after="120"/>
              <w:rPr>
                <w:color w:val="FF0000"/>
                <w:sz w:val="22"/>
                <w:szCs w:val="22"/>
              </w:rPr>
            </w:pPr>
            <w:r w:rsidRPr="004646C8">
              <w:rPr>
                <w:sz w:val="22"/>
                <w:szCs w:val="22"/>
              </w:rPr>
              <w:t xml:space="preserve">See </w:t>
            </w:r>
            <w:hyperlink w:anchor="DoseAndFrequencyOfAdministration" w:history="1">
              <w:r w:rsidRPr="004646C8">
                <w:rPr>
                  <w:color w:val="0000FF"/>
                  <w:sz w:val="22"/>
                  <w:szCs w:val="22"/>
                  <w:u w:val="single"/>
                </w:rPr>
                <w:t>dose and frequency of administration</w:t>
              </w:r>
            </w:hyperlink>
            <w:r w:rsidRPr="004646C8">
              <w:rPr>
                <w:sz w:val="22"/>
                <w:szCs w:val="22"/>
              </w:rPr>
              <w:t xml:space="preserve"> above.</w:t>
            </w:r>
          </w:p>
        </w:tc>
      </w:tr>
      <w:tr w:rsidR="000D663F" w:rsidRPr="00A956FD" w14:paraId="3E63578F" w14:textId="77777777" w:rsidTr="004646C8">
        <w:tc>
          <w:tcPr>
            <w:tcW w:w="2127" w:type="dxa"/>
            <w:tcBorders>
              <w:bottom w:val="single" w:sz="4" w:space="0" w:color="auto"/>
            </w:tcBorders>
          </w:tcPr>
          <w:p w14:paraId="37F454E3" w14:textId="77777777" w:rsidR="000D663F" w:rsidRPr="002237F3" w:rsidRDefault="000D663F" w:rsidP="000D663F">
            <w:pPr>
              <w:spacing w:before="120" w:after="120"/>
              <w:rPr>
                <w:rFonts w:cs="Arial"/>
                <w:b/>
                <w:sz w:val="22"/>
                <w:szCs w:val="22"/>
              </w:rPr>
            </w:pPr>
            <w:r w:rsidRPr="0000216F">
              <w:rPr>
                <w:rFonts w:cs="Arial"/>
                <w:b/>
                <w:sz w:val="22"/>
                <w:szCs w:val="22"/>
              </w:rPr>
              <w:t xml:space="preserve">Quantity to be supplied </w:t>
            </w:r>
            <w:r>
              <w:rPr>
                <w:rFonts w:cs="Arial"/>
                <w:b/>
                <w:sz w:val="22"/>
                <w:szCs w:val="22"/>
              </w:rPr>
              <w:t xml:space="preserve">and </w:t>
            </w:r>
            <w:r w:rsidRPr="002237F3">
              <w:rPr>
                <w:rFonts w:cs="Arial"/>
                <w:b/>
                <w:sz w:val="22"/>
                <w:szCs w:val="22"/>
              </w:rPr>
              <w:t>administered</w:t>
            </w:r>
          </w:p>
          <w:p w14:paraId="38B9CA00" w14:textId="4F4FD153" w:rsidR="000D663F" w:rsidRPr="0000216F" w:rsidRDefault="000D663F" w:rsidP="000D663F">
            <w:pPr>
              <w:spacing w:before="120" w:after="120"/>
              <w:rPr>
                <w:rFonts w:cs="Arial"/>
                <w:b/>
                <w:sz w:val="22"/>
                <w:szCs w:val="22"/>
              </w:rPr>
            </w:pPr>
            <w:r w:rsidRPr="002237F3">
              <w:rPr>
                <w:rFonts w:cs="Arial"/>
                <w:b/>
                <w:sz w:val="22"/>
                <w:szCs w:val="22"/>
              </w:rPr>
              <w:t>(Step 3)</w:t>
            </w:r>
            <w:r>
              <w:rPr>
                <w:rFonts w:cs="Arial"/>
                <w:b/>
                <w:sz w:val="22"/>
                <w:szCs w:val="22"/>
              </w:rPr>
              <w:t xml:space="preserve"> </w:t>
            </w:r>
          </w:p>
        </w:tc>
        <w:tc>
          <w:tcPr>
            <w:tcW w:w="8505" w:type="dxa"/>
            <w:tcBorders>
              <w:bottom w:val="single" w:sz="4" w:space="0" w:color="auto"/>
            </w:tcBorders>
          </w:tcPr>
          <w:p w14:paraId="4A872A01" w14:textId="095BBB4F" w:rsidR="000D663F" w:rsidRPr="00592721" w:rsidRDefault="00592721" w:rsidP="000D663F">
            <w:pPr>
              <w:spacing w:before="120" w:after="120"/>
              <w:rPr>
                <w:color w:val="FF0000"/>
                <w:sz w:val="22"/>
                <w:szCs w:val="22"/>
              </w:rPr>
            </w:pPr>
            <w:hyperlink w:anchor="Table4" w:history="1">
              <w:r w:rsidRPr="00B835DC">
                <w:rPr>
                  <w:rFonts w:cs="Arial"/>
                  <w:sz w:val="22"/>
                  <w:szCs w:val="22"/>
                </w:rPr>
                <w:t xml:space="preserve">A single dose, as outlined for the individual’s age in </w:t>
              </w:r>
              <w:r w:rsidRPr="00B835DC">
                <w:rPr>
                  <w:rFonts w:cs="Arial"/>
                  <w:color w:val="0000FF"/>
                  <w:sz w:val="22"/>
                  <w:szCs w:val="22"/>
                  <w:u w:val="single"/>
                </w:rPr>
                <w:t>Table</w:t>
              </w:r>
            </w:hyperlink>
            <w:r w:rsidR="00932164" w:rsidRPr="00B835DC">
              <w:t xml:space="preserve"> </w:t>
            </w:r>
            <w:r w:rsidR="00B835DC" w:rsidRPr="00B835DC">
              <w:rPr>
                <w:sz w:val="22"/>
                <w:szCs w:val="22"/>
              </w:rPr>
              <w:t>4</w:t>
            </w:r>
            <w:r w:rsidRPr="00B835DC">
              <w:rPr>
                <w:rFonts w:cs="Arial"/>
                <w:sz w:val="22"/>
                <w:szCs w:val="22"/>
              </w:rPr>
              <w:t>.</w:t>
            </w:r>
            <w:r w:rsidRPr="004646C8">
              <w:rPr>
                <w:rFonts w:cs="Arial"/>
                <w:sz w:val="22"/>
                <w:szCs w:val="22"/>
              </w:rPr>
              <w:t xml:space="preserve">  </w:t>
            </w:r>
          </w:p>
        </w:tc>
      </w:tr>
      <w:tr w:rsidR="000D663F" w:rsidRPr="00A956FD" w14:paraId="446CAB58" w14:textId="77777777" w:rsidTr="004646C8">
        <w:tc>
          <w:tcPr>
            <w:tcW w:w="2127" w:type="dxa"/>
            <w:tcBorders>
              <w:bottom w:val="single" w:sz="4" w:space="0" w:color="auto"/>
            </w:tcBorders>
          </w:tcPr>
          <w:p w14:paraId="0422D1B5" w14:textId="77777777" w:rsidR="000D663F" w:rsidRDefault="000D663F" w:rsidP="000D663F">
            <w:pPr>
              <w:spacing w:before="120" w:after="120"/>
              <w:rPr>
                <w:rFonts w:cs="Arial"/>
                <w:b/>
                <w:sz w:val="22"/>
                <w:szCs w:val="22"/>
              </w:rPr>
            </w:pPr>
            <w:r w:rsidRPr="0000216F">
              <w:br w:type="page"/>
            </w:r>
            <w:r w:rsidRPr="0000216F">
              <w:rPr>
                <w:rFonts w:cs="Arial"/>
                <w:b/>
                <w:sz w:val="22"/>
                <w:szCs w:val="22"/>
              </w:rPr>
              <w:t>Supplies</w:t>
            </w:r>
          </w:p>
          <w:p w14:paraId="46D3CE8A" w14:textId="26C6C52B" w:rsidR="000D663F" w:rsidRPr="004646C8" w:rsidRDefault="000D663F" w:rsidP="000D663F">
            <w:pPr>
              <w:spacing w:before="120" w:after="120"/>
              <w:rPr>
                <w:rFonts w:cs="Arial"/>
                <w:b/>
                <w:sz w:val="22"/>
                <w:szCs w:val="22"/>
              </w:rPr>
            </w:pPr>
            <w:r w:rsidRPr="004646C8">
              <w:rPr>
                <w:rFonts w:cs="Arial"/>
                <w:b/>
                <w:sz w:val="22"/>
                <w:szCs w:val="22"/>
              </w:rPr>
              <w:t xml:space="preserve">(Step 2, Step 3) </w:t>
            </w:r>
          </w:p>
          <w:p w14:paraId="46A77067" w14:textId="77777777" w:rsidR="000D663F" w:rsidRPr="005E7BB2" w:rsidRDefault="000D663F" w:rsidP="000D663F">
            <w:pPr>
              <w:spacing w:before="120" w:after="120"/>
              <w:rPr>
                <w:rFonts w:cs="Arial"/>
                <w:bCs/>
                <w:sz w:val="22"/>
                <w:szCs w:val="22"/>
              </w:rPr>
            </w:pPr>
          </w:p>
        </w:tc>
        <w:tc>
          <w:tcPr>
            <w:tcW w:w="8505" w:type="dxa"/>
            <w:tcBorders>
              <w:bottom w:val="single" w:sz="4" w:space="0" w:color="auto"/>
            </w:tcBorders>
          </w:tcPr>
          <w:p w14:paraId="47125904" w14:textId="77777777" w:rsidR="000A1256" w:rsidRPr="004646C8" w:rsidRDefault="000A1256" w:rsidP="000A1256">
            <w:pPr>
              <w:shd w:val="clear" w:color="auto" w:fill="FFFFFF"/>
              <w:spacing w:before="120" w:after="120"/>
              <w:rPr>
                <w:rFonts w:cs="Arial"/>
                <w:sz w:val="22"/>
                <w:szCs w:val="22"/>
              </w:rPr>
            </w:pPr>
            <w:bookmarkStart w:id="29" w:name="_Hlk60504008"/>
            <w:r w:rsidRPr="004646C8">
              <w:rPr>
                <w:rFonts w:cs="Arial"/>
                <w:sz w:val="22"/>
                <w:szCs w:val="22"/>
              </w:rPr>
              <w:t>Providers will receive COVID-19 vaccines via the national appointed supply route for delivery of NHS-commissioned services.</w:t>
            </w:r>
            <w:r w:rsidRPr="004646C8" w:rsidDel="00AA5C51">
              <w:rPr>
                <w:rFonts w:cs="Arial"/>
                <w:sz w:val="22"/>
                <w:szCs w:val="22"/>
              </w:rPr>
              <w:t xml:space="preserve"> </w:t>
            </w:r>
          </w:p>
          <w:bookmarkEnd w:id="29"/>
          <w:p w14:paraId="510EEB7B" w14:textId="095BA606" w:rsidR="000D663F" w:rsidRPr="0087657E" w:rsidRDefault="000A1256" w:rsidP="00E5034D">
            <w:pPr>
              <w:spacing w:before="120" w:after="120"/>
              <w:rPr>
                <w:rFonts w:cs="TimesNewRomanPS"/>
                <w:color w:val="FF0000"/>
                <w:sz w:val="22"/>
                <w:szCs w:val="22"/>
              </w:rPr>
            </w:pPr>
            <w:r w:rsidRPr="004646C8">
              <w:rPr>
                <w:rFonts w:cs="Arial"/>
                <w:sz w:val="22"/>
                <w:szCs w:val="22"/>
              </w:rPr>
              <w:t xml:space="preserve">Standard operating procedures should be followed for appropriate supply, storage, handling, preparation, administration and waste minimisation of COVID-19 vaccines, which ensure use is in accordance with the product’s </w:t>
            </w:r>
            <w:hyperlink r:id="rId84" w:history="1">
              <w:r w:rsidRPr="004646C8">
                <w:rPr>
                  <w:rFonts w:cs="Arial"/>
                  <w:iCs/>
                  <w:color w:val="0000FF"/>
                  <w:sz w:val="22"/>
                  <w:szCs w:val="22"/>
                  <w:u w:val="single"/>
                </w:rPr>
                <w:t>SPC</w:t>
              </w:r>
            </w:hyperlink>
            <w:r w:rsidRPr="004646C8">
              <w:rPr>
                <w:color w:val="0000FF"/>
                <w:sz w:val="22"/>
                <w:szCs w:val="22"/>
              </w:rPr>
              <w:t xml:space="preserve"> </w:t>
            </w:r>
            <w:r w:rsidRPr="004646C8">
              <w:rPr>
                <w:rFonts w:cs="Arial"/>
                <w:sz w:val="22"/>
                <w:szCs w:val="22"/>
              </w:rPr>
              <w:t xml:space="preserve">and official national recommendations. Further information is also available in the Green Book </w:t>
            </w:r>
            <w:hyperlink r:id="rId85" w:history="1">
              <w:r w:rsidRPr="004646C8">
                <w:rPr>
                  <w:rFonts w:cs="Arial"/>
                  <w:color w:val="0000FF"/>
                  <w:sz w:val="22"/>
                  <w:szCs w:val="22"/>
                  <w:u w:val="single"/>
                </w:rPr>
                <w:t>Chapter 3</w:t>
              </w:r>
            </w:hyperlink>
            <w:r w:rsidRPr="004646C8">
              <w:rPr>
                <w:rFonts w:cs="Arial"/>
                <w:color w:val="000000" w:themeColor="text1"/>
                <w:sz w:val="22"/>
                <w:szCs w:val="22"/>
              </w:rPr>
              <w:t>.</w:t>
            </w:r>
            <w:r w:rsidRPr="005274AD">
              <w:rPr>
                <w:rFonts w:cs="Arial"/>
                <w:color w:val="000000" w:themeColor="text1"/>
                <w:u w:val="single"/>
              </w:rPr>
              <w:t xml:space="preserve"> </w:t>
            </w:r>
          </w:p>
        </w:tc>
      </w:tr>
      <w:tr w:rsidR="00DC1801" w:rsidRPr="00A956FD" w14:paraId="784C8C35" w14:textId="77777777" w:rsidTr="004646C8">
        <w:trPr>
          <w:trHeight w:val="457"/>
        </w:trPr>
        <w:tc>
          <w:tcPr>
            <w:tcW w:w="2127" w:type="dxa"/>
            <w:vMerge w:val="restart"/>
          </w:tcPr>
          <w:p w14:paraId="17F62AC2" w14:textId="77777777" w:rsidR="00DC1801" w:rsidRDefault="00DC1801" w:rsidP="004C0F3E">
            <w:pPr>
              <w:spacing w:before="120"/>
              <w:rPr>
                <w:rFonts w:cs="Arial"/>
                <w:b/>
                <w:sz w:val="22"/>
                <w:szCs w:val="22"/>
              </w:rPr>
            </w:pPr>
            <w:bookmarkStart w:id="30" w:name="Storage"/>
            <w:bookmarkEnd w:id="30"/>
            <w:r w:rsidRPr="00260762">
              <w:rPr>
                <w:rFonts w:cs="Arial"/>
                <w:b/>
                <w:sz w:val="22"/>
                <w:szCs w:val="22"/>
              </w:rPr>
              <w:lastRenderedPageBreak/>
              <w:t>Storage</w:t>
            </w:r>
          </w:p>
          <w:p w14:paraId="59D31B82" w14:textId="77777777" w:rsidR="00DC1801" w:rsidRDefault="00DC1801" w:rsidP="004C0F3E">
            <w:pPr>
              <w:rPr>
                <w:rFonts w:cs="Arial"/>
                <w:sz w:val="22"/>
                <w:szCs w:val="22"/>
              </w:rPr>
            </w:pPr>
          </w:p>
          <w:p w14:paraId="2BEBB855" w14:textId="77777777" w:rsidR="00DC1801" w:rsidRDefault="00DC1801" w:rsidP="004C0F3E">
            <w:pPr>
              <w:spacing w:before="120" w:after="120"/>
              <w:contextualSpacing/>
              <w:rPr>
                <w:rFonts w:cs="Arial"/>
                <w:b/>
                <w:bCs/>
                <w:sz w:val="22"/>
                <w:szCs w:val="22"/>
              </w:rPr>
            </w:pPr>
            <w:r w:rsidRPr="004646C8">
              <w:rPr>
                <w:rFonts w:cs="Arial"/>
                <w:b/>
                <w:bCs/>
                <w:sz w:val="22"/>
                <w:szCs w:val="22"/>
              </w:rPr>
              <w:t xml:space="preserve">(Step 2, Step 3) </w:t>
            </w:r>
          </w:p>
          <w:p w14:paraId="37246320" w14:textId="77777777" w:rsidR="00DC1801" w:rsidRDefault="00DC1801" w:rsidP="004C0F3E">
            <w:pPr>
              <w:spacing w:before="120" w:after="120"/>
              <w:contextualSpacing/>
              <w:rPr>
                <w:rFonts w:cs="Arial"/>
                <w:b/>
                <w:bCs/>
                <w:sz w:val="22"/>
                <w:szCs w:val="22"/>
              </w:rPr>
            </w:pPr>
          </w:p>
          <w:p w14:paraId="192E7794" w14:textId="77777777" w:rsidR="00DC1801" w:rsidRDefault="00DC1801" w:rsidP="004C0F3E">
            <w:pPr>
              <w:spacing w:before="120" w:after="120"/>
              <w:contextualSpacing/>
              <w:rPr>
                <w:rFonts w:cs="Arial"/>
                <w:b/>
                <w:bCs/>
                <w:sz w:val="22"/>
                <w:szCs w:val="22"/>
              </w:rPr>
            </w:pPr>
          </w:p>
          <w:p w14:paraId="6A977F14" w14:textId="77777777" w:rsidR="00DC1801" w:rsidRDefault="00DC1801" w:rsidP="004C0F3E">
            <w:pPr>
              <w:spacing w:before="120" w:after="120"/>
              <w:contextualSpacing/>
              <w:rPr>
                <w:rFonts w:cs="Arial"/>
                <w:b/>
                <w:bCs/>
                <w:sz w:val="22"/>
                <w:szCs w:val="22"/>
              </w:rPr>
            </w:pPr>
          </w:p>
          <w:p w14:paraId="1A13CC0E" w14:textId="77777777" w:rsidR="00DC1801" w:rsidRDefault="00DC1801" w:rsidP="004C0F3E">
            <w:pPr>
              <w:spacing w:before="120" w:after="120"/>
              <w:contextualSpacing/>
              <w:rPr>
                <w:rFonts w:cs="Arial"/>
                <w:b/>
                <w:bCs/>
                <w:sz w:val="22"/>
                <w:szCs w:val="22"/>
              </w:rPr>
            </w:pPr>
          </w:p>
          <w:p w14:paraId="6CBB1070" w14:textId="77777777" w:rsidR="00DC1801" w:rsidRDefault="00DC1801" w:rsidP="004C0F3E">
            <w:pPr>
              <w:spacing w:before="120" w:after="120"/>
              <w:contextualSpacing/>
              <w:rPr>
                <w:rFonts w:cs="Arial"/>
                <w:b/>
                <w:bCs/>
                <w:sz w:val="22"/>
                <w:szCs w:val="22"/>
              </w:rPr>
            </w:pPr>
          </w:p>
          <w:p w14:paraId="4A8B52B6" w14:textId="77777777" w:rsidR="00DC1801" w:rsidRDefault="00DC1801" w:rsidP="004C0F3E">
            <w:pPr>
              <w:spacing w:before="120" w:after="120"/>
              <w:contextualSpacing/>
              <w:rPr>
                <w:rFonts w:cs="Arial"/>
                <w:b/>
                <w:bCs/>
                <w:sz w:val="22"/>
                <w:szCs w:val="22"/>
              </w:rPr>
            </w:pPr>
          </w:p>
          <w:p w14:paraId="7CCDDEDF" w14:textId="77777777" w:rsidR="00DC1801" w:rsidRDefault="00DC1801" w:rsidP="004C0F3E">
            <w:pPr>
              <w:spacing w:before="120" w:after="120"/>
              <w:contextualSpacing/>
              <w:rPr>
                <w:rFonts w:cs="Arial"/>
                <w:b/>
                <w:bCs/>
                <w:sz w:val="22"/>
                <w:szCs w:val="22"/>
              </w:rPr>
            </w:pPr>
          </w:p>
          <w:p w14:paraId="1BCFD433" w14:textId="77777777" w:rsidR="00BF13CD" w:rsidRDefault="00BF13CD" w:rsidP="004C0F3E">
            <w:pPr>
              <w:spacing w:before="120" w:after="120"/>
              <w:contextualSpacing/>
              <w:rPr>
                <w:rFonts w:cs="Arial"/>
                <w:b/>
                <w:bCs/>
                <w:sz w:val="22"/>
                <w:szCs w:val="22"/>
              </w:rPr>
            </w:pPr>
          </w:p>
          <w:p w14:paraId="653E60F5" w14:textId="77777777" w:rsidR="00BF13CD" w:rsidRDefault="00BF13CD" w:rsidP="004C0F3E">
            <w:pPr>
              <w:spacing w:before="120" w:after="120"/>
              <w:contextualSpacing/>
              <w:rPr>
                <w:rFonts w:cs="Arial"/>
                <w:b/>
                <w:bCs/>
                <w:sz w:val="22"/>
                <w:szCs w:val="22"/>
              </w:rPr>
            </w:pPr>
          </w:p>
          <w:p w14:paraId="659A35C4" w14:textId="77777777" w:rsidR="00A2186F" w:rsidRDefault="00A2186F" w:rsidP="004C0F3E">
            <w:pPr>
              <w:spacing w:before="120" w:after="120"/>
              <w:contextualSpacing/>
              <w:rPr>
                <w:rFonts w:cs="Arial"/>
                <w:b/>
                <w:bCs/>
                <w:sz w:val="22"/>
                <w:szCs w:val="22"/>
              </w:rPr>
            </w:pPr>
          </w:p>
          <w:p w14:paraId="6A4BCFEE" w14:textId="77777777" w:rsidR="00A2186F" w:rsidRDefault="00A2186F" w:rsidP="004C0F3E">
            <w:pPr>
              <w:spacing w:before="120" w:after="120"/>
              <w:contextualSpacing/>
              <w:rPr>
                <w:rFonts w:cs="Arial"/>
                <w:b/>
                <w:bCs/>
                <w:sz w:val="22"/>
                <w:szCs w:val="22"/>
              </w:rPr>
            </w:pPr>
          </w:p>
          <w:p w14:paraId="112C8E2B" w14:textId="77777777" w:rsidR="00A2186F" w:rsidRDefault="00A2186F" w:rsidP="004C0F3E">
            <w:pPr>
              <w:spacing w:before="120" w:after="120"/>
              <w:contextualSpacing/>
              <w:rPr>
                <w:rFonts w:cs="Arial"/>
                <w:b/>
                <w:bCs/>
                <w:sz w:val="22"/>
                <w:szCs w:val="22"/>
              </w:rPr>
            </w:pPr>
          </w:p>
          <w:p w14:paraId="1D70E771" w14:textId="77777777" w:rsidR="00A2186F" w:rsidRDefault="00A2186F" w:rsidP="004C0F3E">
            <w:pPr>
              <w:spacing w:before="120" w:after="120"/>
              <w:contextualSpacing/>
              <w:rPr>
                <w:rFonts w:cs="Arial"/>
                <w:b/>
                <w:bCs/>
                <w:sz w:val="22"/>
                <w:szCs w:val="22"/>
              </w:rPr>
            </w:pPr>
          </w:p>
          <w:p w14:paraId="30B610F3" w14:textId="77777777" w:rsidR="00A2186F" w:rsidRDefault="00A2186F" w:rsidP="004C0F3E">
            <w:pPr>
              <w:spacing w:before="120" w:after="120"/>
              <w:contextualSpacing/>
              <w:rPr>
                <w:rFonts w:cs="Arial"/>
                <w:b/>
                <w:bCs/>
                <w:sz w:val="22"/>
                <w:szCs w:val="22"/>
              </w:rPr>
            </w:pPr>
          </w:p>
          <w:p w14:paraId="65BD49F7" w14:textId="77777777" w:rsidR="00A2186F" w:rsidRDefault="00A2186F" w:rsidP="004C0F3E">
            <w:pPr>
              <w:spacing w:before="120" w:after="120"/>
              <w:contextualSpacing/>
              <w:rPr>
                <w:rFonts w:cs="Arial"/>
                <w:b/>
                <w:bCs/>
                <w:sz w:val="22"/>
                <w:szCs w:val="22"/>
              </w:rPr>
            </w:pPr>
          </w:p>
          <w:p w14:paraId="7B99C0CF" w14:textId="77777777" w:rsidR="00A2186F" w:rsidRDefault="00A2186F" w:rsidP="004C0F3E">
            <w:pPr>
              <w:spacing w:before="120" w:after="120"/>
              <w:contextualSpacing/>
              <w:rPr>
                <w:rFonts w:cs="Arial"/>
                <w:b/>
                <w:bCs/>
                <w:sz w:val="22"/>
                <w:szCs w:val="22"/>
              </w:rPr>
            </w:pPr>
          </w:p>
          <w:p w14:paraId="51EB0B2E" w14:textId="77777777" w:rsidR="00A2186F" w:rsidRDefault="00A2186F" w:rsidP="004C0F3E">
            <w:pPr>
              <w:spacing w:before="120" w:after="120"/>
              <w:contextualSpacing/>
              <w:rPr>
                <w:rFonts w:cs="Arial"/>
                <w:b/>
                <w:bCs/>
                <w:sz w:val="22"/>
                <w:szCs w:val="22"/>
              </w:rPr>
            </w:pPr>
          </w:p>
          <w:p w14:paraId="6F4BE373" w14:textId="77777777" w:rsidR="00A2186F" w:rsidRDefault="00A2186F" w:rsidP="004C0F3E">
            <w:pPr>
              <w:spacing w:before="120" w:after="120"/>
              <w:contextualSpacing/>
              <w:rPr>
                <w:rFonts w:cs="Arial"/>
                <w:b/>
                <w:bCs/>
                <w:sz w:val="22"/>
                <w:szCs w:val="22"/>
              </w:rPr>
            </w:pPr>
          </w:p>
          <w:p w14:paraId="364D4DD4" w14:textId="77777777" w:rsidR="00A2186F" w:rsidRDefault="00A2186F" w:rsidP="004C0F3E">
            <w:pPr>
              <w:spacing w:before="120" w:after="120"/>
              <w:contextualSpacing/>
              <w:rPr>
                <w:rFonts w:cs="Arial"/>
                <w:b/>
                <w:bCs/>
                <w:sz w:val="22"/>
                <w:szCs w:val="22"/>
              </w:rPr>
            </w:pPr>
          </w:p>
          <w:p w14:paraId="3F5935A4" w14:textId="77777777" w:rsidR="00A2186F" w:rsidRDefault="00A2186F" w:rsidP="004C0F3E">
            <w:pPr>
              <w:spacing w:before="120" w:after="120"/>
              <w:contextualSpacing/>
              <w:rPr>
                <w:rFonts w:cs="Arial"/>
                <w:b/>
                <w:bCs/>
                <w:sz w:val="22"/>
                <w:szCs w:val="22"/>
              </w:rPr>
            </w:pPr>
          </w:p>
          <w:p w14:paraId="26CA962E" w14:textId="77777777" w:rsidR="00A2186F" w:rsidRDefault="00A2186F" w:rsidP="004C0F3E">
            <w:pPr>
              <w:spacing w:before="120" w:after="120"/>
              <w:contextualSpacing/>
              <w:rPr>
                <w:rFonts w:cs="Arial"/>
                <w:b/>
                <w:bCs/>
                <w:sz w:val="22"/>
                <w:szCs w:val="22"/>
              </w:rPr>
            </w:pPr>
          </w:p>
          <w:p w14:paraId="4AFD10AF" w14:textId="77777777" w:rsidR="00A2186F" w:rsidRDefault="00A2186F" w:rsidP="004C0F3E">
            <w:pPr>
              <w:spacing w:before="120" w:after="120"/>
              <w:contextualSpacing/>
              <w:rPr>
                <w:rFonts w:cs="Arial"/>
                <w:b/>
                <w:bCs/>
                <w:sz w:val="22"/>
                <w:szCs w:val="22"/>
              </w:rPr>
            </w:pPr>
          </w:p>
          <w:p w14:paraId="6C9EF449" w14:textId="77777777" w:rsidR="00A2186F" w:rsidRDefault="00A2186F" w:rsidP="004C0F3E">
            <w:pPr>
              <w:spacing w:before="120" w:after="120"/>
              <w:contextualSpacing/>
              <w:rPr>
                <w:rFonts w:cs="Arial"/>
                <w:b/>
                <w:bCs/>
                <w:sz w:val="22"/>
                <w:szCs w:val="22"/>
              </w:rPr>
            </w:pPr>
          </w:p>
          <w:p w14:paraId="2F46F0B6" w14:textId="77777777" w:rsidR="00A2186F" w:rsidRDefault="00A2186F" w:rsidP="004C0F3E">
            <w:pPr>
              <w:spacing w:before="120" w:after="120"/>
              <w:contextualSpacing/>
              <w:rPr>
                <w:rFonts w:cs="Arial"/>
                <w:b/>
                <w:bCs/>
                <w:sz w:val="22"/>
                <w:szCs w:val="22"/>
              </w:rPr>
            </w:pPr>
          </w:p>
          <w:p w14:paraId="79CE6C5B" w14:textId="77777777" w:rsidR="00A2186F" w:rsidRDefault="00A2186F" w:rsidP="004C0F3E">
            <w:pPr>
              <w:spacing w:before="120" w:after="120"/>
              <w:contextualSpacing/>
              <w:rPr>
                <w:rFonts w:cs="Arial"/>
                <w:b/>
                <w:bCs/>
                <w:sz w:val="22"/>
                <w:szCs w:val="22"/>
              </w:rPr>
            </w:pPr>
          </w:p>
          <w:p w14:paraId="03E1C93C" w14:textId="77777777" w:rsidR="00A2186F" w:rsidRDefault="00A2186F" w:rsidP="004C0F3E">
            <w:pPr>
              <w:spacing w:before="120" w:after="120"/>
              <w:contextualSpacing/>
              <w:rPr>
                <w:rFonts w:cs="Arial"/>
                <w:b/>
                <w:bCs/>
                <w:sz w:val="22"/>
                <w:szCs w:val="22"/>
              </w:rPr>
            </w:pPr>
          </w:p>
          <w:p w14:paraId="5BE80FC2" w14:textId="77777777" w:rsidR="00A2186F" w:rsidRDefault="00A2186F" w:rsidP="004C0F3E">
            <w:pPr>
              <w:spacing w:before="120" w:after="120"/>
              <w:contextualSpacing/>
              <w:rPr>
                <w:rFonts w:cs="Arial"/>
                <w:b/>
                <w:bCs/>
                <w:sz w:val="22"/>
                <w:szCs w:val="22"/>
              </w:rPr>
            </w:pPr>
          </w:p>
          <w:p w14:paraId="641A84A0" w14:textId="77777777" w:rsidR="00A2186F" w:rsidRDefault="00A2186F" w:rsidP="004C0F3E">
            <w:pPr>
              <w:spacing w:before="120" w:after="120"/>
              <w:contextualSpacing/>
              <w:rPr>
                <w:rFonts w:cs="Arial"/>
                <w:b/>
                <w:bCs/>
                <w:sz w:val="22"/>
                <w:szCs w:val="22"/>
              </w:rPr>
            </w:pPr>
          </w:p>
          <w:p w14:paraId="188310E3" w14:textId="77777777" w:rsidR="00A2186F" w:rsidRDefault="00A2186F" w:rsidP="004C0F3E">
            <w:pPr>
              <w:spacing w:before="120" w:after="120"/>
              <w:contextualSpacing/>
              <w:rPr>
                <w:rFonts w:cs="Arial"/>
                <w:b/>
                <w:bCs/>
                <w:sz w:val="22"/>
                <w:szCs w:val="22"/>
              </w:rPr>
            </w:pPr>
          </w:p>
          <w:p w14:paraId="5C9AB3C1" w14:textId="77777777" w:rsidR="00A2186F" w:rsidRDefault="00A2186F" w:rsidP="004C0F3E">
            <w:pPr>
              <w:spacing w:before="120" w:after="120"/>
              <w:contextualSpacing/>
              <w:rPr>
                <w:rFonts w:cs="Arial"/>
                <w:b/>
                <w:bCs/>
                <w:sz w:val="22"/>
                <w:szCs w:val="22"/>
              </w:rPr>
            </w:pPr>
          </w:p>
          <w:p w14:paraId="28C5D572" w14:textId="77777777" w:rsidR="00A2186F" w:rsidRDefault="00A2186F" w:rsidP="004C0F3E">
            <w:pPr>
              <w:spacing w:before="120" w:after="120"/>
              <w:contextualSpacing/>
              <w:rPr>
                <w:rFonts w:cs="Arial"/>
                <w:b/>
                <w:bCs/>
                <w:sz w:val="22"/>
                <w:szCs w:val="22"/>
              </w:rPr>
            </w:pPr>
          </w:p>
          <w:p w14:paraId="6344DC70" w14:textId="77777777" w:rsidR="00A2186F" w:rsidRDefault="00A2186F" w:rsidP="004C0F3E">
            <w:pPr>
              <w:spacing w:before="120" w:after="120"/>
              <w:contextualSpacing/>
              <w:rPr>
                <w:rFonts w:cs="Arial"/>
                <w:b/>
                <w:bCs/>
                <w:sz w:val="22"/>
                <w:szCs w:val="22"/>
              </w:rPr>
            </w:pPr>
          </w:p>
          <w:p w14:paraId="4A057955" w14:textId="77777777" w:rsidR="00A2186F" w:rsidRDefault="00A2186F" w:rsidP="004C0F3E">
            <w:pPr>
              <w:spacing w:before="120" w:after="120"/>
              <w:contextualSpacing/>
              <w:rPr>
                <w:rFonts w:cs="Arial"/>
                <w:b/>
                <w:bCs/>
                <w:sz w:val="22"/>
                <w:szCs w:val="22"/>
              </w:rPr>
            </w:pPr>
          </w:p>
          <w:p w14:paraId="2D1FBD20" w14:textId="77777777" w:rsidR="00A2186F" w:rsidRDefault="00A2186F" w:rsidP="004C0F3E">
            <w:pPr>
              <w:spacing w:before="120" w:after="120"/>
              <w:contextualSpacing/>
              <w:rPr>
                <w:rFonts w:cs="Arial"/>
                <w:b/>
                <w:bCs/>
                <w:sz w:val="22"/>
                <w:szCs w:val="22"/>
              </w:rPr>
            </w:pPr>
          </w:p>
          <w:p w14:paraId="6A35AE0B" w14:textId="77777777" w:rsidR="00A2186F" w:rsidRDefault="00A2186F" w:rsidP="004C0F3E">
            <w:pPr>
              <w:spacing w:before="120" w:after="120"/>
              <w:contextualSpacing/>
              <w:rPr>
                <w:rFonts w:cs="Arial"/>
                <w:b/>
                <w:bCs/>
                <w:sz w:val="22"/>
                <w:szCs w:val="22"/>
              </w:rPr>
            </w:pPr>
          </w:p>
          <w:p w14:paraId="728CAEDF" w14:textId="77777777" w:rsidR="00A2186F" w:rsidRDefault="00A2186F" w:rsidP="004C0F3E">
            <w:pPr>
              <w:spacing w:before="120" w:after="120"/>
              <w:contextualSpacing/>
              <w:rPr>
                <w:rFonts w:cs="Arial"/>
                <w:b/>
                <w:bCs/>
                <w:sz w:val="22"/>
                <w:szCs w:val="22"/>
              </w:rPr>
            </w:pPr>
          </w:p>
          <w:p w14:paraId="7AF5ACCC" w14:textId="77777777" w:rsidR="00A2186F" w:rsidRDefault="00A2186F" w:rsidP="004C0F3E">
            <w:pPr>
              <w:spacing w:before="120" w:after="120"/>
              <w:contextualSpacing/>
              <w:rPr>
                <w:rFonts w:cs="Arial"/>
                <w:b/>
                <w:bCs/>
                <w:sz w:val="22"/>
                <w:szCs w:val="22"/>
              </w:rPr>
            </w:pPr>
          </w:p>
          <w:p w14:paraId="2F62116E" w14:textId="77777777" w:rsidR="00A2186F" w:rsidRDefault="00A2186F" w:rsidP="004C0F3E">
            <w:pPr>
              <w:spacing w:before="120" w:after="120"/>
              <w:contextualSpacing/>
              <w:rPr>
                <w:rFonts w:cs="Arial"/>
                <w:b/>
                <w:bCs/>
                <w:sz w:val="22"/>
                <w:szCs w:val="22"/>
              </w:rPr>
            </w:pPr>
          </w:p>
          <w:p w14:paraId="17AD7347" w14:textId="77777777" w:rsidR="00A2186F" w:rsidRDefault="00A2186F" w:rsidP="004C0F3E">
            <w:pPr>
              <w:spacing w:before="120" w:after="120"/>
              <w:contextualSpacing/>
              <w:rPr>
                <w:rFonts w:cs="Arial"/>
                <w:b/>
                <w:bCs/>
                <w:sz w:val="22"/>
                <w:szCs w:val="22"/>
              </w:rPr>
            </w:pPr>
          </w:p>
          <w:p w14:paraId="5EC549E1" w14:textId="77777777" w:rsidR="00A2186F" w:rsidRDefault="00A2186F" w:rsidP="004C0F3E">
            <w:pPr>
              <w:spacing w:before="120" w:after="120"/>
              <w:contextualSpacing/>
              <w:rPr>
                <w:rFonts w:cs="Arial"/>
                <w:b/>
                <w:bCs/>
                <w:sz w:val="22"/>
                <w:szCs w:val="22"/>
              </w:rPr>
            </w:pPr>
          </w:p>
          <w:p w14:paraId="6D86E49B" w14:textId="77777777" w:rsidR="00A2186F" w:rsidRDefault="00A2186F" w:rsidP="004C0F3E">
            <w:pPr>
              <w:spacing w:before="120" w:after="120"/>
              <w:contextualSpacing/>
              <w:rPr>
                <w:rFonts w:cs="Arial"/>
                <w:b/>
                <w:bCs/>
                <w:sz w:val="22"/>
                <w:szCs w:val="22"/>
              </w:rPr>
            </w:pPr>
          </w:p>
          <w:p w14:paraId="05797380" w14:textId="77777777" w:rsidR="00A2186F" w:rsidRDefault="00A2186F" w:rsidP="004C0F3E">
            <w:pPr>
              <w:spacing w:before="120" w:after="120"/>
              <w:contextualSpacing/>
              <w:rPr>
                <w:rFonts w:cs="Arial"/>
                <w:b/>
                <w:bCs/>
                <w:sz w:val="22"/>
                <w:szCs w:val="22"/>
              </w:rPr>
            </w:pPr>
          </w:p>
          <w:p w14:paraId="758903D1" w14:textId="77777777" w:rsidR="00A2186F" w:rsidRDefault="00A2186F" w:rsidP="004C0F3E">
            <w:pPr>
              <w:spacing w:before="120" w:after="120"/>
              <w:contextualSpacing/>
              <w:rPr>
                <w:rFonts w:cs="Arial"/>
                <w:b/>
                <w:bCs/>
                <w:sz w:val="22"/>
                <w:szCs w:val="22"/>
              </w:rPr>
            </w:pPr>
          </w:p>
          <w:p w14:paraId="38088C6E" w14:textId="77777777" w:rsidR="00A2186F" w:rsidRDefault="00A2186F" w:rsidP="004C0F3E">
            <w:pPr>
              <w:spacing w:before="120" w:after="120"/>
              <w:contextualSpacing/>
              <w:rPr>
                <w:rFonts w:cs="Arial"/>
                <w:b/>
                <w:bCs/>
                <w:sz w:val="22"/>
                <w:szCs w:val="22"/>
              </w:rPr>
            </w:pPr>
          </w:p>
          <w:p w14:paraId="1078032D" w14:textId="77777777" w:rsidR="00A2186F" w:rsidRDefault="00A2186F" w:rsidP="004C0F3E">
            <w:pPr>
              <w:spacing w:before="120" w:after="120"/>
              <w:contextualSpacing/>
              <w:rPr>
                <w:rFonts w:cs="Arial"/>
                <w:b/>
                <w:bCs/>
                <w:sz w:val="22"/>
                <w:szCs w:val="22"/>
              </w:rPr>
            </w:pPr>
          </w:p>
          <w:p w14:paraId="195439C0" w14:textId="77777777" w:rsidR="00A2186F" w:rsidRDefault="00A2186F" w:rsidP="004C0F3E">
            <w:pPr>
              <w:spacing w:before="120" w:after="120"/>
              <w:contextualSpacing/>
              <w:rPr>
                <w:rFonts w:cs="Arial"/>
                <w:b/>
                <w:bCs/>
                <w:sz w:val="22"/>
                <w:szCs w:val="22"/>
              </w:rPr>
            </w:pPr>
          </w:p>
          <w:p w14:paraId="2CEEDBFE" w14:textId="77777777" w:rsidR="001B21EB" w:rsidRDefault="001B21EB" w:rsidP="004C0F3E">
            <w:pPr>
              <w:spacing w:before="120" w:after="120"/>
              <w:contextualSpacing/>
              <w:rPr>
                <w:rFonts w:cs="Arial"/>
                <w:b/>
                <w:bCs/>
                <w:sz w:val="22"/>
                <w:szCs w:val="22"/>
              </w:rPr>
            </w:pPr>
          </w:p>
          <w:p w14:paraId="0C774263" w14:textId="77777777" w:rsidR="001B21EB" w:rsidRDefault="001B21EB" w:rsidP="004C0F3E">
            <w:pPr>
              <w:spacing w:before="120" w:after="120"/>
              <w:contextualSpacing/>
              <w:rPr>
                <w:rFonts w:cs="Arial"/>
                <w:b/>
                <w:bCs/>
                <w:sz w:val="22"/>
                <w:szCs w:val="22"/>
              </w:rPr>
            </w:pPr>
          </w:p>
          <w:p w14:paraId="3A4C4D7E" w14:textId="77777777" w:rsidR="00A2186F" w:rsidRDefault="00A2186F" w:rsidP="004C0F3E">
            <w:pPr>
              <w:spacing w:before="120" w:after="120"/>
              <w:contextualSpacing/>
              <w:rPr>
                <w:rFonts w:cs="Arial"/>
                <w:b/>
                <w:bCs/>
                <w:sz w:val="22"/>
                <w:szCs w:val="22"/>
              </w:rPr>
            </w:pPr>
          </w:p>
          <w:p w14:paraId="3720B460" w14:textId="77777777" w:rsidR="00A2186F" w:rsidRDefault="00A2186F" w:rsidP="004C0F3E">
            <w:pPr>
              <w:spacing w:before="120" w:after="120"/>
              <w:contextualSpacing/>
              <w:rPr>
                <w:rFonts w:cs="Arial"/>
                <w:b/>
                <w:bCs/>
                <w:sz w:val="22"/>
                <w:szCs w:val="22"/>
              </w:rPr>
            </w:pPr>
          </w:p>
          <w:p w14:paraId="32F10AF8" w14:textId="77777777" w:rsidR="00BE7C7E" w:rsidRDefault="00BE7C7E" w:rsidP="004C0F3E">
            <w:pPr>
              <w:spacing w:before="120" w:after="120"/>
              <w:contextualSpacing/>
              <w:rPr>
                <w:rFonts w:cs="Arial"/>
                <w:b/>
                <w:bCs/>
                <w:sz w:val="22"/>
                <w:szCs w:val="22"/>
              </w:rPr>
            </w:pPr>
          </w:p>
          <w:p w14:paraId="51767EBF" w14:textId="77777777" w:rsidR="00BE7C7E" w:rsidRDefault="00BE7C7E" w:rsidP="004C0F3E">
            <w:pPr>
              <w:spacing w:before="120" w:after="120"/>
              <w:contextualSpacing/>
              <w:rPr>
                <w:rFonts w:cs="Arial"/>
                <w:b/>
                <w:bCs/>
                <w:sz w:val="22"/>
                <w:szCs w:val="22"/>
              </w:rPr>
            </w:pPr>
          </w:p>
          <w:p w14:paraId="08D36CEC" w14:textId="6C1C49A5" w:rsidR="00DC1801" w:rsidRDefault="00E900DD" w:rsidP="004C0F3E">
            <w:pPr>
              <w:spacing w:before="120" w:after="120"/>
              <w:contextualSpacing/>
              <w:rPr>
                <w:rFonts w:cs="Arial"/>
                <w:sz w:val="22"/>
                <w:szCs w:val="22"/>
              </w:rPr>
            </w:pPr>
            <w:r>
              <w:rPr>
                <w:rFonts w:cs="Arial"/>
                <w:sz w:val="22"/>
                <w:szCs w:val="22"/>
              </w:rPr>
              <w:t>C</w:t>
            </w:r>
            <w:r w:rsidR="001837E4" w:rsidRPr="004646C8">
              <w:rPr>
                <w:rFonts w:cs="Arial"/>
                <w:sz w:val="22"/>
                <w:szCs w:val="22"/>
              </w:rPr>
              <w:t xml:space="preserve">ontinued over page </w:t>
            </w:r>
          </w:p>
          <w:p w14:paraId="741EC9C8" w14:textId="77777777" w:rsidR="001837E4" w:rsidRDefault="001837E4" w:rsidP="001837E4">
            <w:pPr>
              <w:spacing w:before="120"/>
              <w:rPr>
                <w:rFonts w:cs="Arial"/>
                <w:b/>
                <w:sz w:val="22"/>
                <w:szCs w:val="22"/>
              </w:rPr>
            </w:pPr>
            <w:r w:rsidRPr="00260762">
              <w:rPr>
                <w:rFonts w:cs="Arial"/>
                <w:b/>
                <w:sz w:val="22"/>
                <w:szCs w:val="22"/>
              </w:rPr>
              <w:lastRenderedPageBreak/>
              <w:t>Storage</w:t>
            </w:r>
          </w:p>
          <w:p w14:paraId="5C30008E" w14:textId="77777777" w:rsidR="001837E4" w:rsidRDefault="001837E4" w:rsidP="001837E4">
            <w:pPr>
              <w:rPr>
                <w:rFonts w:cs="Arial"/>
                <w:sz w:val="22"/>
                <w:szCs w:val="22"/>
              </w:rPr>
            </w:pPr>
          </w:p>
          <w:p w14:paraId="38922E04" w14:textId="77777777" w:rsidR="001837E4" w:rsidRDefault="001837E4" w:rsidP="001837E4">
            <w:pPr>
              <w:spacing w:before="120" w:after="120"/>
              <w:contextualSpacing/>
              <w:rPr>
                <w:rFonts w:cs="Arial"/>
                <w:b/>
                <w:bCs/>
                <w:sz w:val="22"/>
                <w:szCs w:val="22"/>
              </w:rPr>
            </w:pPr>
            <w:r w:rsidRPr="004646C8">
              <w:rPr>
                <w:rFonts w:cs="Arial"/>
                <w:b/>
                <w:bCs/>
                <w:sz w:val="22"/>
                <w:szCs w:val="22"/>
              </w:rPr>
              <w:t>(Step 2, Step 3)</w:t>
            </w:r>
            <w:r w:rsidRPr="00080F3C">
              <w:rPr>
                <w:rFonts w:cs="Arial"/>
                <w:b/>
                <w:bCs/>
                <w:sz w:val="22"/>
                <w:szCs w:val="22"/>
              </w:rPr>
              <w:t xml:space="preserve"> </w:t>
            </w:r>
          </w:p>
          <w:p w14:paraId="07E696ED" w14:textId="10D36A48" w:rsidR="001837E4" w:rsidRPr="004646C8" w:rsidRDefault="001837E4" w:rsidP="004C0F3E">
            <w:pPr>
              <w:spacing w:before="120" w:after="120"/>
              <w:contextualSpacing/>
              <w:rPr>
                <w:rFonts w:cs="Arial"/>
                <w:sz w:val="22"/>
                <w:szCs w:val="22"/>
              </w:rPr>
            </w:pPr>
            <w:r w:rsidRPr="004646C8">
              <w:rPr>
                <w:rFonts w:cs="Arial"/>
                <w:sz w:val="22"/>
                <w:szCs w:val="22"/>
              </w:rPr>
              <w:t xml:space="preserve">(continued) </w:t>
            </w:r>
          </w:p>
          <w:p w14:paraId="3908E88E" w14:textId="77777777" w:rsidR="00DC1801" w:rsidRDefault="00DC1801" w:rsidP="004C0F3E">
            <w:pPr>
              <w:spacing w:before="120" w:after="120"/>
              <w:contextualSpacing/>
              <w:rPr>
                <w:rFonts w:cs="Arial"/>
                <w:b/>
                <w:bCs/>
                <w:sz w:val="22"/>
                <w:szCs w:val="22"/>
              </w:rPr>
            </w:pPr>
          </w:p>
          <w:p w14:paraId="78734601" w14:textId="77777777" w:rsidR="00DC1801" w:rsidRDefault="00DC1801" w:rsidP="004C0F3E">
            <w:pPr>
              <w:spacing w:before="120" w:after="120"/>
              <w:contextualSpacing/>
              <w:rPr>
                <w:rFonts w:cs="Arial"/>
                <w:b/>
                <w:bCs/>
                <w:sz w:val="22"/>
                <w:szCs w:val="22"/>
              </w:rPr>
            </w:pPr>
          </w:p>
          <w:p w14:paraId="46171A87" w14:textId="77777777" w:rsidR="00DC1801" w:rsidRDefault="00DC1801" w:rsidP="004C0F3E">
            <w:pPr>
              <w:spacing w:before="120" w:after="120"/>
              <w:contextualSpacing/>
              <w:rPr>
                <w:rFonts w:cs="Arial"/>
                <w:b/>
                <w:bCs/>
                <w:sz w:val="22"/>
                <w:szCs w:val="22"/>
              </w:rPr>
            </w:pPr>
          </w:p>
          <w:p w14:paraId="7E660A1C" w14:textId="77777777" w:rsidR="00EA31EE" w:rsidRDefault="00EA31EE" w:rsidP="00EA31EE">
            <w:pPr>
              <w:spacing w:before="120" w:after="120"/>
              <w:contextualSpacing/>
              <w:rPr>
                <w:rFonts w:cs="Arial"/>
                <w:sz w:val="22"/>
                <w:szCs w:val="22"/>
              </w:rPr>
            </w:pPr>
          </w:p>
          <w:p w14:paraId="3CC389CE" w14:textId="77777777" w:rsidR="00EA31EE" w:rsidRDefault="00EA31EE" w:rsidP="00EA31EE">
            <w:pPr>
              <w:spacing w:before="120" w:after="120"/>
              <w:contextualSpacing/>
              <w:rPr>
                <w:rFonts w:cs="Arial"/>
                <w:sz w:val="22"/>
                <w:szCs w:val="22"/>
              </w:rPr>
            </w:pPr>
          </w:p>
          <w:p w14:paraId="3E15BDC4" w14:textId="77777777" w:rsidR="00EA31EE" w:rsidRDefault="00EA31EE" w:rsidP="00EA31EE">
            <w:pPr>
              <w:spacing w:before="120" w:after="120"/>
              <w:contextualSpacing/>
              <w:rPr>
                <w:rFonts w:cs="Arial"/>
                <w:sz w:val="22"/>
                <w:szCs w:val="22"/>
              </w:rPr>
            </w:pPr>
          </w:p>
          <w:p w14:paraId="49774542" w14:textId="77777777" w:rsidR="00EA31EE" w:rsidRDefault="00EA31EE" w:rsidP="00EA31EE">
            <w:pPr>
              <w:spacing w:before="120" w:after="120"/>
              <w:contextualSpacing/>
              <w:rPr>
                <w:rFonts w:cs="Arial"/>
                <w:sz w:val="22"/>
                <w:szCs w:val="22"/>
              </w:rPr>
            </w:pPr>
          </w:p>
          <w:p w14:paraId="0AC251B6" w14:textId="77777777" w:rsidR="00EA31EE" w:rsidRDefault="00EA31EE" w:rsidP="00EA31EE">
            <w:pPr>
              <w:spacing w:before="120" w:after="120"/>
              <w:contextualSpacing/>
              <w:rPr>
                <w:rFonts w:cs="Arial"/>
                <w:sz w:val="22"/>
                <w:szCs w:val="22"/>
              </w:rPr>
            </w:pPr>
          </w:p>
          <w:p w14:paraId="418189EC" w14:textId="77777777" w:rsidR="00EA31EE" w:rsidRDefault="00EA31EE" w:rsidP="00EA31EE">
            <w:pPr>
              <w:spacing w:before="120" w:after="120"/>
              <w:contextualSpacing/>
              <w:rPr>
                <w:rFonts w:cs="Arial"/>
                <w:sz w:val="22"/>
                <w:szCs w:val="22"/>
              </w:rPr>
            </w:pPr>
          </w:p>
          <w:p w14:paraId="6B3D29FC" w14:textId="77777777" w:rsidR="00EA31EE" w:rsidRDefault="00EA31EE" w:rsidP="00EA31EE">
            <w:pPr>
              <w:spacing w:before="120" w:after="120"/>
              <w:contextualSpacing/>
              <w:rPr>
                <w:rFonts w:cs="Arial"/>
                <w:sz w:val="22"/>
                <w:szCs w:val="22"/>
              </w:rPr>
            </w:pPr>
          </w:p>
          <w:p w14:paraId="2874428A" w14:textId="77777777" w:rsidR="00EA31EE" w:rsidRDefault="00EA31EE" w:rsidP="00EA31EE">
            <w:pPr>
              <w:spacing w:before="120" w:after="120"/>
              <w:contextualSpacing/>
              <w:rPr>
                <w:rFonts w:cs="Arial"/>
                <w:sz w:val="22"/>
                <w:szCs w:val="22"/>
              </w:rPr>
            </w:pPr>
          </w:p>
          <w:p w14:paraId="431C0548" w14:textId="77777777" w:rsidR="00EA31EE" w:rsidRDefault="00EA31EE" w:rsidP="00EA31EE">
            <w:pPr>
              <w:spacing w:before="120" w:after="120"/>
              <w:contextualSpacing/>
              <w:rPr>
                <w:rFonts w:cs="Arial"/>
                <w:sz w:val="22"/>
                <w:szCs w:val="22"/>
              </w:rPr>
            </w:pPr>
          </w:p>
          <w:p w14:paraId="0ED1E1A7" w14:textId="77777777" w:rsidR="00EA31EE" w:rsidRDefault="00EA31EE" w:rsidP="00EA31EE">
            <w:pPr>
              <w:spacing w:before="120" w:after="120"/>
              <w:contextualSpacing/>
              <w:rPr>
                <w:rFonts w:cs="Arial"/>
                <w:sz w:val="22"/>
                <w:szCs w:val="22"/>
              </w:rPr>
            </w:pPr>
          </w:p>
          <w:p w14:paraId="04A30B21" w14:textId="77777777" w:rsidR="00EA31EE" w:rsidRDefault="00EA31EE" w:rsidP="00EA31EE">
            <w:pPr>
              <w:spacing w:before="120" w:after="120"/>
              <w:contextualSpacing/>
              <w:rPr>
                <w:rFonts w:cs="Arial"/>
                <w:sz w:val="22"/>
                <w:szCs w:val="22"/>
              </w:rPr>
            </w:pPr>
          </w:p>
          <w:p w14:paraId="421C62F3" w14:textId="77777777" w:rsidR="00EA31EE" w:rsidRDefault="00EA31EE" w:rsidP="00EA31EE">
            <w:pPr>
              <w:spacing w:before="120" w:after="120"/>
              <w:contextualSpacing/>
              <w:rPr>
                <w:rFonts w:cs="Arial"/>
                <w:sz w:val="22"/>
                <w:szCs w:val="22"/>
              </w:rPr>
            </w:pPr>
          </w:p>
          <w:p w14:paraId="443F52C3" w14:textId="77777777" w:rsidR="00EA31EE" w:rsidRDefault="00EA31EE" w:rsidP="00EA31EE">
            <w:pPr>
              <w:spacing w:before="120" w:after="120"/>
              <w:contextualSpacing/>
              <w:rPr>
                <w:rFonts w:cs="Arial"/>
                <w:sz w:val="22"/>
                <w:szCs w:val="22"/>
              </w:rPr>
            </w:pPr>
          </w:p>
          <w:p w14:paraId="3DB2B5FC" w14:textId="77777777" w:rsidR="00EA31EE" w:rsidRDefault="00EA31EE" w:rsidP="00EA31EE">
            <w:pPr>
              <w:spacing w:before="120" w:after="120"/>
              <w:contextualSpacing/>
              <w:rPr>
                <w:rFonts w:cs="Arial"/>
                <w:sz w:val="22"/>
                <w:szCs w:val="22"/>
              </w:rPr>
            </w:pPr>
          </w:p>
          <w:p w14:paraId="69B2A52C" w14:textId="77777777" w:rsidR="00EA31EE" w:rsidRDefault="00EA31EE" w:rsidP="00EA31EE">
            <w:pPr>
              <w:spacing w:before="120" w:after="120"/>
              <w:contextualSpacing/>
              <w:rPr>
                <w:rFonts w:cs="Arial"/>
                <w:sz w:val="22"/>
                <w:szCs w:val="22"/>
              </w:rPr>
            </w:pPr>
          </w:p>
          <w:p w14:paraId="661F9F86" w14:textId="77777777" w:rsidR="00EA31EE" w:rsidRDefault="00EA31EE" w:rsidP="00EA31EE">
            <w:pPr>
              <w:spacing w:before="120" w:after="120"/>
              <w:contextualSpacing/>
              <w:rPr>
                <w:rFonts w:cs="Arial"/>
                <w:sz w:val="22"/>
                <w:szCs w:val="22"/>
              </w:rPr>
            </w:pPr>
          </w:p>
          <w:p w14:paraId="0411D0EE" w14:textId="77777777" w:rsidR="00EA31EE" w:rsidRDefault="00EA31EE" w:rsidP="00EA31EE">
            <w:pPr>
              <w:spacing w:before="120" w:after="120"/>
              <w:contextualSpacing/>
              <w:rPr>
                <w:rFonts w:cs="Arial"/>
                <w:sz w:val="22"/>
                <w:szCs w:val="22"/>
              </w:rPr>
            </w:pPr>
          </w:p>
          <w:p w14:paraId="30429733" w14:textId="77777777" w:rsidR="00EA31EE" w:rsidRDefault="00EA31EE" w:rsidP="00EA31EE">
            <w:pPr>
              <w:spacing w:before="120" w:after="120"/>
              <w:contextualSpacing/>
              <w:rPr>
                <w:rFonts w:cs="Arial"/>
                <w:sz w:val="22"/>
                <w:szCs w:val="22"/>
              </w:rPr>
            </w:pPr>
          </w:p>
          <w:p w14:paraId="315DAFD5" w14:textId="77777777" w:rsidR="00EA31EE" w:rsidRDefault="00EA31EE" w:rsidP="00EA31EE">
            <w:pPr>
              <w:spacing w:before="120" w:after="120"/>
              <w:contextualSpacing/>
              <w:rPr>
                <w:rFonts w:cs="Arial"/>
                <w:sz w:val="22"/>
                <w:szCs w:val="22"/>
              </w:rPr>
            </w:pPr>
          </w:p>
          <w:p w14:paraId="1DF2248E" w14:textId="77777777" w:rsidR="00EA31EE" w:rsidRDefault="00EA31EE" w:rsidP="00EA31EE">
            <w:pPr>
              <w:spacing w:before="120" w:after="120"/>
              <w:contextualSpacing/>
              <w:rPr>
                <w:rFonts w:cs="Arial"/>
                <w:sz w:val="22"/>
                <w:szCs w:val="22"/>
              </w:rPr>
            </w:pPr>
          </w:p>
          <w:p w14:paraId="312EB59B" w14:textId="77777777" w:rsidR="00EA31EE" w:rsidRDefault="00EA31EE" w:rsidP="00EA31EE">
            <w:pPr>
              <w:spacing w:before="120" w:after="120"/>
              <w:contextualSpacing/>
              <w:rPr>
                <w:rFonts w:cs="Arial"/>
                <w:sz w:val="22"/>
                <w:szCs w:val="22"/>
              </w:rPr>
            </w:pPr>
          </w:p>
          <w:p w14:paraId="74BDF822" w14:textId="77777777" w:rsidR="00EA31EE" w:rsidRDefault="00EA31EE" w:rsidP="00EA31EE">
            <w:pPr>
              <w:spacing w:before="120" w:after="120"/>
              <w:contextualSpacing/>
              <w:rPr>
                <w:rFonts w:cs="Arial"/>
                <w:sz w:val="22"/>
                <w:szCs w:val="22"/>
              </w:rPr>
            </w:pPr>
          </w:p>
          <w:p w14:paraId="0D96769A" w14:textId="77777777" w:rsidR="00EA31EE" w:rsidRDefault="00EA31EE" w:rsidP="00EA31EE">
            <w:pPr>
              <w:spacing w:before="120" w:after="120"/>
              <w:contextualSpacing/>
              <w:rPr>
                <w:rFonts w:cs="Arial"/>
                <w:sz w:val="22"/>
                <w:szCs w:val="22"/>
              </w:rPr>
            </w:pPr>
          </w:p>
          <w:p w14:paraId="755F501F" w14:textId="77777777" w:rsidR="00EA31EE" w:rsidRDefault="00EA31EE" w:rsidP="00EA31EE">
            <w:pPr>
              <w:spacing w:before="120" w:after="120"/>
              <w:contextualSpacing/>
              <w:rPr>
                <w:rFonts w:cs="Arial"/>
                <w:sz w:val="22"/>
                <w:szCs w:val="22"/>
              </w:rPr>
            </w:pPr>
          </w:p>
          <w:p w14:paraId="4150B191" w14:textId="77777777" w:rsidR="00EA31EE" w:rsidRDefault="00EA31EE" w:rsidP="00EA31EE">
            <w:pPr>
              <w:spacing w:before="120" w:after="120"/>
              <w:contextualSpacing/>
              <w:rPr>
                <w:rFonts w:cs="Arial"/>
                <w:sz w:val="22"/>
                <w:szCs w:val="22"/>
              </w:rPr>
            </w:pPr>
          </w:p>
          <w:p w14:paraId="01BC019F" w14:textId="77777777" w:rsidR="00EA31EE" w:rsidRDefault="00EA31EE" w:rsidP="00EA31EE">
            <w:pPr>
              <w:spacing w:before="120" w:after="120"/>
              <w:contextualSpacing/>
              <w:rPr>
                <w:rFonts w:cs="Arial"/>
                <w:sz w:val="22"/>
                <w:szCs w:val="22"/>
              </w:rPr>
            </w:pPr>
          </w:p>
          <w:p w14:paraId="4C6E21F2" w14:textId="77777777" w:rsidR="00EA31EE" w:rsidRDefault="00EA31EE" w:rsidP="00EA31EE">
            <w:pPr>
              <w:spacing w:before="120" w:after="120"/>
              <w:contextualSpacing/>
              <w:rPr>
                <w:rFonts w:cs="Arial"/>
                <w:sz w:val="22"/>
                <w:szCs w:val="22"/>
              </w:rPr>
            </w:pPr>
          </w:p>
          <w:p w14:paraId="039E2A00" w14:textId="77777777" w:rsidR="00EA31EE" w:rsidRDefault="00EA31EE" w:rsidP="00EA31EE">
            <w:pPr>
              <w:spacing w:before="120" w:after="120"/>
              <w:contextualSpacing/>
              <w:rPr>
                <w:rFonts w:cs="Arial"/>
                <w:sz w:val="22"/>
                <w:szCs w:val="22"/>
              </w:rPr>
            </w:pPr>
          </w:p>
          <w:p w14:paraId="43DB16DB" w14:textId="77777777" w:rsidR="00EA31EE" w:rsidRDefault="00EA31EE" w:rsidP="00EA31EE">
            <w:pPr>
              <w:spacing w:before="120" w:after="120"/>
              <w:contextualSpacing/>
              <w:rPr>
                <w:rFonts w:cs="Arial"/>
                <w:sz w:val="22"/>
                <w:szCs w:val="22"/>
              </w:rPr>
            </w:pPr>
          </w:p>
          <w:p w14:paraId="2FC25D79" w14:textId="77777777" w:rsidR="00EA31EE" w:rsidRDefault="00EA31EE" w:rsidP="00EA31EE">
            <w:pPr>
              <w:spacing w:before="120" w:after="120"/>
              <w:contextualSpacing/>
              <w:rPr>
                <w:rFonts w:cs="Arial"/>
                <w:sz w:val="22"/>
                <w:szCs w:val="22"/>
              </w:rPr>
            </w:pPr>
          </w:p>
          <w:p w14:paraId="6E322BF4" w14:textId="77777777" w:rsidR="00EA31EE" w:rsidRDefault="00EA31EE" w:rsidP="00EA31EE">
            <w:pPr>
              <w:spacing w:before="120" w:after="120"/>
              <w:contextualSpacing/>
              <w:rPr>
                <w:rFonts w:cs="Arial"/>
                <w:sz w:val="22"/>
                <w:szCs w:val="22"/>
              </w:rPr>
            </w:pPr>
          </w:p>
          <w:p w14:paraId="7A3B9406" w14:textId="77777777" w:rsidR="00EA31EE" w:rsidRDefault="00EA31EE" w:rsidP="00EA31EE">
            <w:pPr>
              <w:spacing w:before="120" w:after="120"/>
              <w:contextualSpacing/>
              <w:rPr>
                <w:rFonts w:cs="Arial"/>
                <w:sz w:val="22"/>
                <w:szCs w:val="22"/>
              </w:rPr>
            </w:pPr>
          </w:p>
          <w:p w14:paraId="56A7B246" w14:textId="77777777" w:rsidR="00EA31EE" w:rsidRDefault="00EA31EE" w:rsidP="00EA31EE">
            <w:pPr>
              <w:spacing w:before="120" w:after="120"/>
              <w:contextualSpacing/>
              <w:rPr>
                <w:rFonts w:cs="Arial"/>
                <w:sz w:val="22"/>
                <w:szCs w:val="22"/>
              </w:rPr>
            </w:pPr>
          </w:p>
          <w:p w14:paraId="12BE0124" w14:textId="77777777" w:rsidR="00EA31EE" w:rsidRDefault="00EA31EE" w:rsidP="00EA31EE">
            <w:pPr>
              <w:spacing w:before="120" w:after="120"/>
              <w:contextualSpacing/>
              <w:rPr>
                <w:rFonts w:cs="Arial"/>
                <w:sz w:val="22"/>
                <w:szCs w:val="22"/>
              </w:rPr>
            </w:pPr>
          </w:p>
          <w:p w14:paraId="6094B333" w14:textId="77777777" w:rsidR="00EA31EE" w:rsidRDefault="00EA31EE" w:rsidP="00EA31EE">
            <w:pPr>
              <w:spacing w:before="120" w:after="120"/>
              <w:contextualSpacing/>
              <w:rPr>
                <w:rFonts w:cs="Arial"/>
                <w:sz w:val="22"/>
                <w:szCs w:val="22"/>
              </w:rPr>
            </w:pPr>
          </w:p>
          <w:p w14:paraId="18A9FF37" w14:textId="77777777" w:rsidR="00EA31EE" w:rsidRDefault="00EA31EE" w:rsidP="00EA31EE">
            <w:pPr>
              <w:spacing w:before="120" w:after="120"/>
              <w:contextualSpacing/>
              <w:rPr>
                <w:rFonts w:cs="Arial"/>
                <w:sz w:val="22"/>
                <w:szCs w:val="22"/>
              </w:rPr>
            </w:pPr>
          </w:p>
          <w:p w14:paraId="2B4F4296" w14:textId="77777777" w:rsidR="00EA31EE" w:rsidRDefault="00EA31EE" w:rsidP="00EA31EE">
            <w:pPr>
              <w:spacing w:before="120" w:after="120"/>
              <w:contextualSpacing/>
              <w:rPr>
                <w:rFonts w:cs="Arial"/>
                <w:sz w:val="22"/>
                <w:szCs w:val="22"/>
              </w:rPr>
            </w:pPr>
          </w:p>
          <w:p w14:paraId="77FFE8B0" w14:textId="77777777" w:rsidR="00EA31EE" w:rsidRDefault="00EA31EE" w:rsidP="00EA31EE">
            <w:pPr>
              <w:spacing w:before="120" w:after="120"/>
              <w:contextualSpacing/>
              <w:rPr>
                <w:rFonts w:cs="Arial"/>
                <w:sz w:val="22"/>
                <w:szCs w:val="22"/>
              </w:rPr>
            </w:pPr>
          </w:p>
          <w:p w14:paraId="75901AB5" w14:textId="77777777" w:rsidR="00EA31EE" w:rsidRDefault="00EA31EE" w:rsidP="00EA31EE">
            <w:pPr>
              <w:spacing w:before="120" w:after="120"/>
              <w:contextualSpacing/>
              <w:rPr>
                <w:rFonts w:cs="Arial"/>
                <w:sz w:val="22"/>
                <w:szCs w:val="22"/>
              </w:rPr>
            </w:pPr>
          </w:p>
          <w:p w14:paraId="02D52B47" w14:textId="77777777" w:rsidR="00EA31EE" w:rsidRDefault="00EA31EE" w:rsidP="00EA31EE">
            <w:pPr>
              <w:spacing w:before="120" w:after="120"/>
              <w:contextualSpacing/>
              <w:rPr>
                <w:rFonts w:cs="Arial"/>
                <w:sz w:val="22"/>
                <w:szCs w:val="22"/>
              </w:rPr>
            </w:pPr>
          </w:p>
          <w:p w14:paraId="3A722198" w14:textId="77777777" w:rsidR="00EA31EE" w:rsidRDefault="00EA31EE" w:rsidP="00EA31EE">
            <w:pPr>
              <w:spacing w:before="120" w:after="120"/>
              <w:contextualSpacing/>
              <w:rPr>
                <w:rFonts w:cs="Arial"/>
                <w:sz w:val="22"/>
                <w:szCs w:val="22"/>
              </w:rPr>
            </w:pPr>
          </w:p>
          <w:p w14:paraId="06FEEA31" w14:textId="77777777" w:rsidR="00EA31EE" w:rsidRDefault="00EA31EE" w:rsidP="00EA31EE">
            <w:pPr>
              <w:spacing w:before="120" w:after="120"/>
              <w:contextualSpacing/>
              <w:rPr>
                <w:rFonts w:cs="Arial"/>
                <w:sz w:val="22"/>
                <w:szCs w:val="22"/>
              </w:rPr>
            </w:pPr>
          </w:p>
          <w:p w14:paraId="59CE51F2" w14:textId="77777777" w:rsidR="00EA31EE" w:rsidRDefault="00EA31EE" w:rsidP="00EA31EE">
            <w:pPr>
              <w:spacing w:before="120" w:after="120"/>
              <w:contextualSpacing/>
              <w:rPr>
                <w:rFonts w:cs="Arial"/>
                <w:sz w:val="22"/>
                <w:szCs w:val="22"/>
              </w:rPr>
            </w:pPr>
          </w:p>
          <w:p w14:paraId="768719A9" w14:textId="77777777" w:rsidR="00EA31EE" w:rsidRDefault="00EA31EE" w:rsidP="00EA31EE">
            <w:pPr>
              <w:spacing w:before="120" w:after="120"/>
              <w:contextualSpacing/>
              <w:rPr>
                <w:rFonts w:cs="Arial"/>
                <w:sz w:val="22"/>
                <w:szCs w:val="22"/>
              </w:rPr>
            </w:pPr>
          </w:p>
          <w:p w14:paraId="1B9096DA" w14:textId="77777777" w:rsidR="00EA31EE" w:rsidRDefault="00EA31EE" w:rsidP="00EA31EE">
            <w:pPr>
              <w:spacing w:before="120" w:after="120"/>
              <w:contextualSpacing/>
              <w:rPr>
                <w:rFonts w:cs="Arial"/>
                <w:sz w:val="22"/>
                <w:szCs w:val="22"/>
              </w:rPr>
            </w:pPr>
          </w:p>
          <w:p w14:paraId="1F171E0C" w14:textId="77777777" w:rsidR="00970BF0" w:rsidRDefault="00970BF0" w:rsidP="00BF13CD">
            <w:pPr>
              <w:spacing w:before="120" w:after="120"/>
              <w:contextualSpacing/>
              <w:rPr>
                <w:rFonts w:cs="Arial"/>
                <w:sz w:val="22"/>
                <w:szCs w:val="22"/>
              </w:rPr>
            </w:pPr>
          </w:p>
          <w:p w14:paraId="764669FE" w14:textId="77777777" w:rsidR="00970BF0" w:rsidRDefault="00970BF0" w:rsidP="00BF13CD">
            <w:pPr>
              <w:spacing w:before="120" w:after="120"/>
              <w:contextualSpacing/>
              <w:rPr>
                <w:rFonts w:cs="Arial"/>
                <w:sz w:val="22"/>
                <w:szCs w:val="22"/>
              </w:rPr>
            </w:pPr>
          </w:p>
          <w:p w14:paraId="3F6F2B5D" w14:textId="77777777" w:rsidR="00970BF0" w:rsidRDefault="00970BF0" w:rsidP="00BF13CD">
            <w:pPr>
              <w:spacing w:before="120" w:after="120"/>
              <w:contextualSpacing/>
              <w:rPr>
                <w:rFonts w:cs="Arial"/>
                <w:sz w:val="22"/>
                <w:szCs w:val="22"/>
              </w:rPr>
            </w:pPr>
          </w:p>
          <w:p w14:paraId="16C2BE53" w14:textId="77777777" w:rsidR="00970BF0" w:rsidRDefault="00970BF0" w:rsidP="00BF13CD">
            <w:pPr>
              <w:spacing w:before="120" w:after="120"/>
              <w:contextualSpacing/>
              <w:rPr>
                <w:rFonts w:cs="Arial"/>
                <w:sz w:val="22"/>
                <w:szCs w:val="22"/>
              </w:rPr>
            </w:pPr>
          </w:p>
          <w:p w14:paraId="12D32B90" w14:textId="5032F521" w:rsidR="00970BF0" w:rsidRPr="000F748D" w:rsidRDefault="00970BF0" w:rsidP="000F748D">
            <w:pPr>
              <w:spacing w:before="120"/>
              <w:rPr>
                <w:rFonts w:cs="Arial"/>
                <w:b/>
                <w:sz w:val="22"/>
                <w:szCs w:val="22"/>
              </w:rPr>
            </w:pPr>
          </w:p>
        </w:tc>
        <w:tc>
          <w:tcPr>
            <w:tcW w:w="8505" w:type="dxa"/>
            <w:tcBorders>
              <w:bottom w:val="single" w:sz="4" w:space="0" w:color="auto"/>
            </w:tcBorders>
          </w:tcPr>
          <w:p w14:paraId="6F7F8F58" w14:textId="70DD5CA3" w:rsidR="00DC1801" w:rsidRPr="004646C8" w:rsidRDefault="00DC1801" w:rsidP="004C0F3E">
            <w:pPr>
              <w:spacing w:before="120" w:after="120"/>
              <w:rPr>
                <w:rFonts w:cs="Arial"/>
                <w:b/>
                <w:bCs/>
                <w:color w:val="000000"/>
                <w:sz w:val="22"/>
                <w:szCs w:val="22"/>
                <w:shd w:val="clear" w:color="auto" w:fill="FFFFFF"/>
              </w:rPr>
            </w:pPr>
            <w:bookmarkStart w:id="31" w:name="Table5"/>
            <w:r w:rsidRPr="004646C8">
              <w:rPr>
                <w:rFonts w:cs="Arial"/>
                <w:b/>
                <w:bCs/>
                <w:color w:val="000000"/>
                <w:sz w:val="22"/>
                <w:szCs w:val="22"/>
                <w:shd w:val="clear" w:color="auto" w:fill="FFFFFF"/>
              </w:rPr>
              <w:lastRenderedPageBreak/>
              <w:t xml:space="preserve">Table </w:t>
            </w:r>
            <w:r w:rsidR="00B835DC">
              <w:rPr>
                <w:rFonts w:cs="Arial"/>
                <w:b/>
                <w:bCs/>
                <w:color w:val="000000"/>
                <w:sz w:val="22"/>
                <w:szCs w:val="22"/>
                <w:shd w:val="clear" w:color="auto" w:fill="FFFFFF"/>
              </w:rPr>
              <w:t>5:</w:t>
            </w:r>
            <w:r w:rsidRPr="004646C8">
              <w:rPr>
                <w:rFonts w:cs="Arial"/>
                <w:b/>
                <w:bCs/>
                <w:color w:val="000000"/>
                <w:sz w:val="22"/>
                <w:szCs w:val="22"/>
                <w:shd w:val="clear" w:color="auto" w:fill="FFFFFF"/>
              </w:rPr>
              <w:t xml:space="preserve"> </w:t>
            </w:r>
            <w:bookmarkEnd w:id="31"/>
            <w:r w:rsidRPr="004646C8">
              <w:rPr>
                <w:rFonts w:cs="Arial"/>
                <w:b/>
                <w:bCs/>
                <w:color w:val="000000"/>
                <w:sz w:val="22"/>
                <w:szCs w:val="22"/>
                <w:shd w:val="clear" w:color="auto" w:fill="FFFFFF"/>
              </w:rPr>
              <w:t xml:space="preserve">Summary of vaccine handling and storage (thawed </w:t>
            </w:r>
            <w:r w:rsidRPr="00102890">
              <w:rPr>
                <w:rFonts w:cs="Arial"/>
                <w:b/>
                <w:bCs/>
                <w:color w:val="000000"/>
                <w:sz w:val="22"/>
                <w:szCs w:val="22"/>
                <w:shd w:val="clear" w:color="auto" w:fill="FFFFFF"/>
              </w:rPr>
              <w:t xml:space="preserve">vial </w:t>
            </w:r>
            <w:r w:rsidRPr="004646C8">
              <w:rPr>
                <w:rFonts w:cs="Arial"/>
                <w:b/>
                <w:bCs/>
                <w:color w:val="000000"/>
                <w:sz w:val="22"/>
                <w:szCs w:val="22"/>
                <w:shd w:val="clear" w:color="auto" w:fill="FFFFFF"/>
              </w:rPr>
              <w:t xml:space="preserve">product) </w:t>
            </w:r>
          </w:p>
          <w:tbl>
            <w:tblPr>
              <w:tblStyle w:val="TableGrid"/>
              <w:tblW w:w="8467" w:type="dxa"/>
              <w:tblLayout w:type="fixed"/>
              <w:tblLook w:val="04A0" w:firstRow="1" w:lastRow="0" w:firstColumn="1" w:lastColumn="0" w:noHBand="0" w:noVBand="1"/>
            </w:tblPr>
            <w:tblGrid>
              <w:gridCol w:w="1592"/>
              <w:gridCol w:w="1985"/>
              <w:gridCol w:w="1559"/>
              <w:gridCol w:w="1559"/>
              <w:gridCol w:w="1772"/>
            </w:tblGrid>
            <w:tr w:rsidR="00DC1801" w:rsidRPr="004C0F3E" w14:paraId="4B7A8658" w14:textId="77777777" w:rsidTr="004646C8">
              <w:trPr>
                <w:trHeight w:val="449"/>
              </w:trPr>
              <w:tc>
                <w:tcPr>
                  <w:tcW w:w="1592" w:type="dxa"/>
                  <w:vMerge w:val="restart"/>
                </w:tcPr>
                <w:p w14:paraId="0BAB1DA1"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Vaccine product</w:t>
                  </w:r>
                </w:p>
              </w:tc>
              <w:tc>
                <w:tcPr>
                  <w:tcW w:w="1985" w:type="dxa"/>
                  <w:vMerge w:val="restart"/>
                </w:tcPr>
                <w:p w14:paraId="3E9C6A4D"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Transportation time</w:t>
                  </w:r>
                </w:p>
              </w:tc>
              <w:tc>
                <w:tcPr>
                  <w:tcW w:w="4890" w:type="dxa"/>
                  <w:gridSpan w:val="3"/>
                </w:tcPr>
                <w:p w14:paraId="11A6EA63"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Product shelf life</w:t>
                  </w:r>
                </w:p>
              </w:tc>
            </w:tr>
            <w:tr w:rsidR="00DC1801" w:rsidRPr="004C0F3E" w14:paraId="75F0168C" w14:textId="77777777" w:rsidTr="004646C8">
              <w:trPr>
                <w:trHeight w:val="686"/>
              </w:trPr>
              <w:tc>
                <w:tcPr>
                  <w:tcW w:w="1592" w:type="dxa"/>
                  <w:vMerge/>
                </w:tcPr>
                <w:p w14:paraId="3680C885" w14:textId="77777777" w:rsidR="00DC1801" w:rsidRPr="004646C8" w:rsidRDefault="00DC1801" w:rsidP="004C0F3E">
                  <w:pPr>
                    <w:spacing w:before="120" w:after="120"/>
                    <w:rPr>
                      <w:rFonts w:cs="Arial"/>
                      <w:b/>
                      <w:bCs/>
                      <w:color w:val="000000"/>
                      <w:sz w:val="22"/>
                      <w:szCs w:val="22"/>
                    </w:rPr>
                  </w:pPr>
                </w:p>
              </w:tc>
              <w:tc>
                <w:tcPr>
                  <w:tcW w:w="1985" w:type="dxa"/>
                  <w:vMerge/>
                </w:tcPr>
                <w:p w14:paraId="05995509" w14:textId="77777777" w:rsidR="00DC1801" w:rsidRPr="004646C8" w:rsidRDefault="00DC1801" w:rsidP="004C0F3E">
                  <w:pPr>
                    <w:spacing w:before="120" w:after="120"/>
                    <w:rPr>
                      <w:rFonts w:cs="Arial"/>
                      <w:b/>
                      <w:bCs/>
                      <w:color w:val="000000"/>
                      <w:sz w:val="22"/>
                      <w:szCs w:val="22"/>
                    </w:rPr>
                  </w:pPr>
                </w:p>
              </w:tc>
              <w:tc>
                <w:tcPr>
                  <w:tcW w:w="1559" w:type="dxa"/>
                </w:tcPr>
                <w:p w14:paraId="665FEF04"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Thawed vial (unopened)</w:t>
                  </w:r>
                </w:p>
              </w:tc>
              <w:tc>
                <w:tcPr>
                  <w:tcW w:w="1559" w:type="dxa"/>
                </w:tcPr>
                <w:p w14:paraId="096167DD"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Punctured vial</w:t>
                  </w:r>
                </w:p>
              </w:tc>
              <w:tc>
                <w:tcPr>
                  <w:tcW w:w="1772" w:type="dxa"/>
                </w:tcPr>
                <w:p w14:paraId="78DA42FA" w14:textId="77777777" w:rsidR="00DC1801" w:rsidRPr="004646C8" w:rsidRDefault="00DC1801" w:rsidP="004C0F3E">
                  <w:pPr>
                    <w:spacing w:before="120" w:after="120"/>
                    <w:rPr>
                      <w:rFonts w:cs="Arial"/>
                      <w:b/>
                      <w:bCs/>
                      <w:color w:val="000000"/>
                      <w:sz w:val="22"/>
                      <w:szCs w:val="22"/>
                    </w:rPr>
                  </w:pPr>
                  <w:r w:rsidRPr="004646C8">
                    <w:rPr>
                      <w:rFonts w:cs="Arial"/>
                      <w:b/>
                      <w:color w:val="000000"/>
                      <w:sz w:val="22"/>
                      <w:szCs w:val="22"/>
                    </w:rPr>
                    <w:t>Temperature deviations</w:t>
                  </w:r>
                </w:p>
              </w:tc>
            </w:tr>
            <w:tr w:rsidR="00DC1801" w:rsidRPr="004C0F3E" w14:paraId="03833380" w14:textId="77777777" w:rsidTr="0028361C">
              <w:trPr>
                <w:trHeight w:val="2103"/>
              </w:trPr>
              <w:tc>
                <w:tcPr>
                  <w:tcW w:w="1592" w:type="dxa"/>
                </w:tcPr>
                <w:p w14:paraId="75E87C90" w14:textId="6CA5A77B" w:rsidR="001837E4" w:rsidRPr="00102890" w:rsidRDefault="00DC1801" w:rsidP="004C0F3E">
                  <w:pPr>
                    <w:spacing w:before="120" w:after="120"/>
                    <w:jc w:val="left"/>
                    <w:rPr>
                      <w:rFonts w:cs="Arial"/>
                      <w:b/>
                      <w:color w:val="000000"/>
                      <w:sz w:val="22"/>
                      <w:szCs w:val="22"/>
                    </w:rPr>
                  </w:pPr>
                  <w:r w:rsidRPr="004646C8">
                    <w:rPr>
                      <w:rFonts w:cs="Arial"/>
                      <w:b/>
                      <w:color w:val="000000"/>
                      <w:sz w:val="22"/>
                      <w:szCs w:val="22"/>
                    </w:rPr>
                    <w:t>Comirnaty</w:t>
                  </w:r>
                  <w:r w:rsidRPr="004646C8">
                    <w:rPr>
                      <w:rFonts w:cs="Arial"/>
                      <w:b/>
                      <w:color w:val="000000"/>
                      <w:sz w:val="22"/>
                      <w:szCs w:val="22"/>
                      <w:vertAlign w:val="superscript"/>
                    </w:rPr>
                    <w:t>®</w:t>
                  </w:r>
                  <w:r w:rsidRPr="004646C8">
                    <w:rPr>
                      <w:rFonts w:cs="Arial"/>
                      <w:b/>
                      <w:color w:val="000000"/>
                      <w:sz w:val="22"/>
                      <w:szCs w:val="22"/>
                    </w:rPr>
                    <w:t xml:space="preserve"> </w:t>
                  </w:r>
                  <w:r w:rsidR="00D80DF0">
                    <w:rPr>
                      <w:rFonts w:cs="Arial"/>
                      <w:b/>
                      <w:color w:val="000000"/>
                      <w:sz w:val="22"/>
                      <w:szCs w:val="22"/>
                    </w:rPr>
                    <w:t>XFG</w:t>
                  </w:r>
                  <w:r w:rsidRPr="004646C8">
                    <w:rPr>
                      <w:rFonts w:cs="Arial"/>
                      <w:b/>
                      <w:color w:val="000000"/>
                      <w:sz w:val="22"/>
                      <w:szCs w:val="22"/>
                    </w:rPr>
                    <w:t xml:space="preserve"> </w:t>
                  </w:r>
                </w:p>
                <w:p w14:paraId="3D5B8DFB" w14:textId="6BD56DF7" w:rsidR="00DC1801" w:rsidRPr="004646C8" w:rsidRDefault="00DC1801" w:rsidP="004C0F3E">
                  <w:pPr>
                    <w:spacing w:before="120" w:after="120"/>
                    <w:jc w:val="left"/>
                    <w:rPr>
                      <w:rFonts w:cs="Arial"/>
                      <w:b/>
                      <w:bCs/>
                      <w:color w:val="000000"/>
                      <w:sz w:val="22"/>
                      <w:szCs w:val="22"/>
                    </w:rPr>
                  </w:pPr>
                  <w:r w:rsidRPr="004646C8">
                    <w:rPr>
                      <w:rFonts w:cs="Arial"/>
                      <w:b/>
                      <w:color w:val="000000"/>
                      <w:sz w:val="22"/>
                      <w:szCs w:val="22"/>
                    </w:rPr>
                    <w:t>(10 micrograms/dose)</w:t>
                  </w:r>
                </w:p>
              </w:tc>
              <w:tc>
                <w:tcPr>
                  <w:tcW w:w="1985" w:type="dxa"/>
                </w:tcPr>
                <w:p w14:paraId="7C62A41B" w14:textId="77777777" w:rsidR="00DC1801" w:rsidRPr="004646C8" w:rsidRDefault="00DC1801" w:rsidP="00155B1C">
                  <w:pPr>
                    <w:spacing w:after="240"/>
                    <w:jc w:val="left"/>
                    <w:rPr>
                      <w:rFonts w:eastAsia="Arial" w:cs="Arial"/>
                      <w:sz w:val="22"/>
                      <w:szCs w:val="22"/>
                    </w:rPr>
                  </w:pPr>
                  <w:r w:rsidRPr="004646C8">
                    <w:rPr>
                      <w:rFonts w:eastAsia="Arial" w:cs="Arial"/>
                      <w:sz w:val="22"/>
                      <w:szCs w:val="22"/>
                    </w:rPr>
                    <w:t>Up to 10 weeks at 2°C to 8°C (within the 18 month shelf life)</w:t>
                  </w:r>
                </w:p>
                <w:p w14:paraId="50036B0B" w14:textId="1EF28971" w:rsidR="00DC1801" w:rsidRPr="004646C8" w:rsidRDefault="00DC1801" w:rsidP="00155B1C">
                  <w:pPr>
                    <w:spacing w:line="257" w:lineRule="auto"/>
                    <w:jc w:val="left"/>
                    <w:rPr>
                      <w:rFonts w:eastAsia="Arial" w:cs="Arial"/>
                      <w:sz w:val="22"/>
                      <w:szCs w:val="22"/>
                    </w:rPr>
                  </w:pPr>
                  <w:r w:rsidRPr="004646C8">
                    <w:rPr>
                      <w:rFonts w:eastAsia="Arial" w:cs="Arial"/>
                      <w:sz w:val="22"/>
                      <w:szCs w:val="22"/>
                    </w:rPr>
                    <w:t xml:space="preserve">Punctured vial: up to 6 hours at </w:t>
                  </w:r>
                  <w:r w:rsidRPr="004646C8">
                    <w:rPr>
                      <w:rFonts w:cs="Arial"/>
                      <w:spacing w:val="-2"/>
                      <w:sz w:val="22"/>
                      <w:szCs w:val="22"/>
                    </w:rPr>
                    <w:t>2°</w:t>
                  </w:r>
                  <w:r w:rsidRPr="004646C8">
                    <w:rPr>
                      <w:rFonts w:cs="Arial"/>
                      <w:sz w:val="22"/>
                      <w:szCs w:val="22"/>
                    </w:rPr>
                    <w:t>C</w:t>
                  </w:r>
                  <w:r w:rsidRPr="004646C8">
                    <w:rPr>
                      <w:rFonts w:eastAsia="Arial" w:cs="Arial"/>
                      <w:sz w:val="22"/>
                      <w:szCs w:val="22"/>
                    </w:rPr>
                    <w:t xml:space="preserve"> to 30</w:t>
                  </w:r>
                  <w:r w:rsidRPr="004646C8">
                    <w:rPr>
                      <w:rFonts w:eastAsia="Arial" w:cs="Arial"/>
                      <w:sz w:val="22"/>
                      <w:szCs w:val="22"/>
                      <w:vertAlign w:val="superscript"/>
                    </w:rPr>
                    <w:t>°</w:t>
                  </w:r>
                  <w:r w:rsidRPr="004646C8">
                    <w:rPr>
                      <w:rFonts w:eastAsia="Arial" w:cs="Arial"/>
                      <w:sz w:val="22"/>
                      <w:szCs w:val="22"/>
                    </w:rPr>
                    <w:t>C</w:t>
                  </w:r>
                </w:p>
              </w:tc>
              <w:tc>
                <w:tcPr>
                  <w:tcW w:w="1559" w:type="dxa"/>
                </w:tcPr>
                <w:p w14:paraId="2E2E6B6D" w14:textId="7210392D" w:rsidR="00DC1801" w:rsidRPr="004646C8" w:rsidRDefault="00DC1801" w:rsidP="00155B1C">
                  <w:pPr>
                    <w:spacing w:line="257" w:lineRule="auto"/>
                    <w:jc w:val="left"/>
                    <w:rPr>
                      <w:rFonts w:eastAsia="Arial" w:cs="Arial"/>
                      <w:sz w:val="22"/>
                      <w:szCs w:val="22"/>
                    </w:rPr>
                  </w:pPr>
                  <w:r w:rsidRPr="004646C8">
                    <w:rPr>
                      <w:rFonts w:eastAsia="Arial" w:cs="Arial"/>
                      <w:sz w:val="22"/>
                      <w:szCs w:val="22"/>
                    </w:rPr>
                    <w:t>10 weeks at 2°C to 8°C</w:t>
                  </w:r>
                  <w:r w:rsidRPr="00102890">
                    <w:rPr>
                      <w:rFonts w:eastAsia="Arial" w:cs="Arial"/>
                      <w:sz w:val="22"/>
                      <w:szCs w:val="22"/>
                    </w:rPr>
                    <w:t xml:space="preserve"> and 12 hours at 8°C to 30°C</w:t>
                  </w:r>
                </w:p>
                <w:p w14:paraId="45DBF3B0" w14:textId="77777777" w:rsidR="00DC1801" w:rsidRPr="004646C8" w:rsidRDefault="00DC1801" w:rsidP="00155B1C">
                  <w:pPr>
                    <w:spacing w:before="120" w:after="120"/>
                    <w:jc w:val="left"/>
                    <w:rPr>
                      <w:rFonts w:cs="Arial"/>
                      <w:b/>
                      <w:bCs/>
                      <w:color w:val="000000"/>
                      <w:sz w:val="22"/>
                      <w:szCs w:val="22"/>
                    </w:rPr>
                  </w:pPr>
                </w:p>
              </w:tc>
              <w:tc>
                <w:tcPr>
                  <w:tcW w:w="1559" w:type="dxa"/>
                </w:tcPr>
                <w:p w14:paraId="22207E88" w14:textId="77777777" w:rsidR="00DC1801" w:rsidRPr="004646C8" w:rsidRDefault="00DC1801" w:rsidP="00155B1C">
                  <w:pPr>
                    <w:spacing w:line="257" w:lineRule="auto"/>
                    <w:jc w:val="left"/>
                    <w:rPr>
                      <w:rFonts w:eastAsia="Arial" w:cs="Arial"/>
                      <w:sz w:val="22"/>
                      <w:szCs w:val="22"/>
                    </w:rPr>
                  </w:pPr>
                  <w:r w:rsidRPr="004646C8">
                    <w:rPr>
                      <w:rFonts w:eastAsia="Arial" w:cs="Arial"/>
                      <w:sz w:val="22"/>
                      <w:szCs w:val="22"/>
                    </w:rPr>
                    <w:t>Up to 12 hours</w:t>
                  </w:r>
                </w:p>
                <w:p w14:paraId="53A2E7D8" w14:textId="77777777" w:rsidR="00DC1801" w:rsidRPr="004646C8" w:rsidRDefault="00DC1801" w:rsidP="00155B1C">
                  <w:pPr>
                    <w:spacing w:line="257" w:lineRule="auto"/>
                    <w:jc w:val="left"/>
                    <w:rPr>
                      <w:rFonts w:eastAsia="Arial" w:cs="Arial"/>
                      <w:sz w:val="22"/>
                      <w:szCs w:val="22"/>
                    </w:rPr>
                  </w:pPr>
                  <w:r w:rsidRPr="004646C8">
                    <w:rPr>
                      <w:rFonts w:eastAsia="Arial" w:cs="Arial"/>
                      <w:sz w:val="22"/>
                      <w:szCs w:val="22"/>
                    </w:rPr>
                    <w:t>at</w:t>
                  </w:r>
                </w:p>
                <w:p w14:paraId="2BA52B67" w14:textId="77777777" w:rsidR="00DC1801" w:rsidRPr="004646C8" w:rsidRDefault="00DC1801" w:rsidP="00155B1C">
                  <w:pPr>
                    <w:jc w:val="left"/>
                    <w:rPr>
                      <w:rFonts w:eastAsia="Arial" w:cs="Arial"/>
                      <w:sz w:val="22"/>
                      <w:szCs w:val="22"/>
                    </w:rPr>
                  </w:pPr>
                  <w:r w:rsidRPr="004646C8">
                    <w:rPr>
                      <w:rFonts w:eastAsia="Arial" w:cs="Arial"/>
                      <w:sz w:val="22"/>
                      <w:szCs w:val="22"/>
                    </w:rPr>
                    <w:t>2°C to 30°C</w:t>
                  </w:r>
                </w:p>
              </w:tc>
              <w:tc>
                <w:tcPr>
                  <w:tcW w:w="1772" w:type="dxa"/>
                </w:tcPr>
                <w:p w14:paraId="7A7ED167" w14:textId="77777777" w:rsidR="00DC1801" w:rsidRPr="004646C8" w:rsidRDefault="00DC1801" w:rsidP="00155B1C">
                  <w:pPr>
                    <w:spacing w:line="257" w:lineRule="auto"/>
                    <w:jc w:val="left"/>
                    <w:rPr>
                      <w:rFonts w:cs="Arial"/>
                      <w:sz w:val="22"/>
                      <w:szCs w:val="22"/>
                    </w:rPr>
                  </w:pPr>
                  <w:r w:rsidRPr="004646C8">
                    <w:rPr>
                      <w:rFonts w:eastAsia="Arial" w:cs="Arial"/>
                      <w:sz w:val="22"/>
                      <w:szCs w:val="22"/>
                    </w:rPr>
                    <w:t>Up to 24 hours</w:t>
                  </w:r>
                </w:p>
                <w:p w14:paraId="6E344517" w14:textId="77777777" w:rsidR="00DC1801" w:rsidRPr="004646C8" w:rsidRDefault="00DC1801" w:rsidP="00155B1C">
                  <w:pPr>
                    <w:spacing w:line="257" w:lineRule="auto"/>
                    <w:jc w:val="left"/>
                    <w:rPr>
                      <w:rFonts w:cs="Arial"/>
                      <w:sz w:val="22"/>
                      <w:szCs w:val="22"/>
                    </w:rPr>
                  </w:pPr>
                  <w:r w:rsidRPr="004646C8">
                    <w:rPr>
                      <w:rFonts w:eastAsia="Arial" w:cs="Arial"/>
                      <w:sz w:val="22"/>
                      <w:szCs w:val="22"/>
                    </w:rPr>
                    <w:t>at</w:t>
                  </w:r>
                </w:p>
                <w:p w14:paraId="664B7A1D" w14:textId="77777777" w:rsidR="00DC1801" w:rsidRPr="004646C8" w:rsidRDefault="00DC1801" w:rsidP="00155B1C">
                  <w:pPr>
                    <w:jc w:val="left"/>
                    <w:rPr>
                      <w:rFonts w:cs="Arial"/>
                      <w:b/>
                      <w:bCs/>
                      <w:color w:val="000000"/>
                      <w:sz w:val="22"/>
                      <w:szCs w:val="22"/>
                    </w:rPr>
                  </w:pPr>
                  <w:r w:rsidRPr="004646C8">
                    <w:rPr>
                      <w:rFonts w:eastAsia="Arial" w:cs="Arial"/>
                      <w:sz w:val="22"/>
                      <w:szCs w:val="22"/>
                    </w:rPr>
                    <w:t>8°C to 30°C (includes up to 12 hours following first puncture)</w:t>
                  </w:r>
                </w:p>
              </w:tc>
            </w:tr>
            <w:tr w:rsidR="00DC1801" w:rsidRPr="004C0F3E" w14:paraId="14924B14" w14:textId="77777777" w:rsidTr="004646C8">
              <w:trPr>
                <w:trHeight w:val="1101"/>
              </w:trPr>
              <w:tc>
                <w:tcPr>
                  <w:tcW w:w="1592" w:type="dxa"/>
                </w:tcPr>
                <w:p w14:paraId="681E195E" w14:textId="4FCDD34D" w:rsidR="001837E4" w:rsidRPr="004646C8" w:rsidRDefault="00DC1801" w:rsidP="004C0F3E">
                  <w:pPr>
                    <w:spacing w:before="120" w:after="120"/>
                    <w:jc w:val="left"/>
                    <w:rPr>
                      <w:rFonts w:cs="Arial"/>
                      <w:b/>
                      <w:color w:val="000000"/>
                      <w:sz w:val="22"/>
                      <w:szCs w:val="22"/>
                    </w:rPr>
                  </w:pPr>
                  <w:r w:rsidRPr="004646C8">
                    <w:rPr>
                      <w:rFonts w:cs="Arial"/>
                      <w:b/>
                      <w:color w:val="000000"/>
                      <w:sz w:val="22"/>
                      <w:szCs w:val="22"/>
                    </w:rPr>
                    <w:t xml:space="preserve">Spikevax </w:t>
                  </w:r>
                  <w:r w:rsidR="00D80DF0">
                    <w:rPr>
                      <w:rFonts w:cs="Arial"/>
                      <w:b/>
                      <w:color w:val="000000"/>
                      <w:sz w:val="22"/>
                      <w:szCs w:val="22"/>
                    </w:rPr>
                    <w:t>XFG</w:t>
                  </w:r>
                </w:p>
                <w:p w14:paraId="5596BBC1" w14:textId="05DF71D1" w:rsidR="00DC1801" w:rsidRPr="004646C8" w:rsidRDefault="001837E4" w:rsidP="004C0F3E">
                  <w:pPr>
                    <w:spacing w:before="120" w:after="120"/>
                    <w:jc w:val="left"/>
                    <w:rPr>
                      <w:rFonts w:cs="Arial"/>
                      <w:b/>
                      <w:color w:val="000000"/>
                      <w:sz w:val="22"/>
                      <w:szCs w:val="22"/>
                    </w:rPr>
                  </w:pPr>
                  <w:r w:rsidRPr="004646C8">
                    <w:rPr>
                      <w:rFonts w:cs="Arial"/>
                      <w:b/>
                      <w:color w:val="000000"/>
                      <w:sz w:val="22"/>
                      <w:szCs w:val="22"/>
                    </w:rPr>
                    <w:t xml:space="preserve">(50 micrograms/dose) </w:t>
                  </w:r>
                </w:p>
              </w:tc>
              <w:tc>
                <w:tcPr>
                  <w:tcW w:w="1985" w:type="dxa"/>
                </w:tcPr>
                <w:p w14:paraId="2DFAFB31" w14:textId="6C5B53BA" w:rsidR="00DC1801" w:rsidRPr="004646C8" w:rsidRDefault="00DC1801" w:rsidP="00155B1C">
                  <w:pPr>
                    <w:spacing w:line="257" w:lineRule="auto"/>
                    <w:jc w:val="left"/>
                    <w:rPr>
                      <w:rFonts w:eastAsia="Arial" w:cs="Arial"/>
                      <w:sz w:val="22"/>
                      <w:szCs w:val="22"/>
                    </w:rPr>
                  </w:pPr>
                  <w:r w:rsidRPr="004646C8">
                    <w:rPr>
                      <w:rFonts w:eastAsia="Arial" w:cs="Arial"/>
                      <w:sz w:val="22"/>
                      <w:szCs w:val="22"/>
                    </w:rPr>
                    <w:t xml:space="preserve">Up to 36 hours </w:t>
                  </w:r>
                  <w:r w:rsidRPr="00102890">
                    <w:rPr>
                      <w:rFonts w:eastAsia="Arial" w:cs="Arial"/>
                      <w:sz w:val="22"/>
                      <w:szCs w:val="22"/>
                    </w:rPr>
                    <w:t xml:space="preserve">at </w:t>
                  </w:r>
                  <w:r w:rsidRPr="004646C8">
                    <w:rPr>
                      <w:rFonts w:eastAsia="Arial" w:cs="Arial"/>
                      <w:sz w:val="22"/>
                      <w:szCs w:val="22"/>
                    </w:rPr>
                    <w:t>2°C to 8°C</w:t>
                  </w:r>
                </w:p>
                <w:p w14:paraId="1083570D" w14:textId="762DD228" w:rsidR="00DC1801" w:rsidRPr="004646C8" w:rsidRDefault="00DC1801" w:rsidP="00155B1C">
                  <w:pPr>
                    <w:spacing w:line="257" w:lineRule="auto"/>
                    <w:jc w:val="left"/>
                    <w:rPr>
                      <w:rFonts w:eastAsia="Arial" w:cs="Arial"/>
                      <w:sz w:val="22"/>
                      <w:szCs w:val="22"/>
                    </w:rPr>
                  </w:pPr>
                  <w:r w:rsidRPr="004646C8">
                    <w:rPr>
                      <w:rFonts w:eastAsia="Arial" w:cs="Arial"/>
                      <w:sz w:val="22"/>
                      <w:szCs w:val="22"/>
                    </w:rPr>
                    <w:t xml:space="preserve">(up to 30 hours by road and up to 6 hours by air) within the </w:t>
                  </w:r>
                  <w:r w:rsidR="002D2C29" w:rsidRPr="004646C8">
                    <w:rPr>
                      <w:rFonts w:eastAsia="Arial" w:cs="Arial"/>
                      <w:sz w:val="22"/>
                      <w:szCs w:val="22"/>
                    </w:rPr>
                    <w:t>14</w:t>
                  </w:r>
                  <w:r w:rsidR="002D2C29">
                    <w:rPr>
                      <w:rFonts w:eastAsia="Arial" w:cs="Arial"/>
                      <w:sz w:val="22"/>
                      <w:szCs w:val="22"/>
                    </w:rPr>
                    <w:t xml:space="preserve"> </w:t>
                  </w:r>
                  <w:r w:rsidR="002D2C29" w:rsidRPr="004646C8">
                    <w:rPr>
                      <w:rFonts w:eastAsia="Arial" w:cs="Arial"/>
                      <w:sz w:val="22"/>
                      <w:szCs w:val="22"/>
                    </w:rPr>
                    <w:t>or 30</w:t>
                  </w:r>
                  <w:r w:rsidR="002D2C29">
                    <w:rPr>
                      <w:rFonts w:eastAsia="Arial" w:cs="Arial"/>
                      <w:sz w:val="22"/>
                      <w:szCs w:val="22"/>
                    </w:rPr>
                    <w:t xml:space="preserve"> </w:t>
                  </w:r>
                  <w:r w:rsidR="002D2C29" w:rsidRPr="004646C8">
                    <w:rPr>
                      <w:rFonts w:eastAsia="Arial" w:cs="Arial"/>
                      <w:sz w:val="22"/>
                      <w:szCs w:val="22"/>
                    </w:rPr>
                    <w:t>day</w:t>
                  </w:r>
                  <w:r w:rsidRPr="004646C8">
                    <w:rPr>
                      <w:rFonts w:eastAsia="Arial" w:cs="Arial"/>
                      <w:sz w:val="22"/>
                      <w:szCs w:val="22"/>
                    </w:rPr>
                    <w:t xml:space="preserve"> thawed shelf life</w:t>
                  </w:r>
                </w:p>
              </w:tc>
              <w:tc>
                <w:tcPr>
                  <w:tcW w:w="1559" w:type="dxa"/>
                </w:tcPr>
                <w:p w14:paraId="5DF49113" w14:textId="77777777" w:rsidR="00DC1801" w:rsidRDefault="00DC1801" w:rsidP="00155B1C">
                  <w:pPr>
                    <w:spacing w:line="257" w:lineRule="auto"/>
                    <w:jc w:val="left"/>
                    <w:rPr>
                      <w:rFonts w:cs="Arial"/>
                      <w:color w:val="000000"/>
                      <w:sz w:val="22"/>
                      <w:szCs w:val="22"/>
                    </w:rPr>
                  </w:pPr>
                  <w:r w:rsidRPr="004646C8">
                    <w:rPr>
                      <w:rFonts w:cs="Arial"/>
                      <w:color w:val="000000"/>
                      <w:sz w:val="22"/>
                      <w:szCs w:val="22"/>
                    </w:rPr>
                    <w:t xml:space="preserve">14 days or 30 days* </w:t>
                  </w:r>
                  <w:r w:rsidR="003774AE" w:rsidRPr="00102890">
                    <w:rPr>
                      <w:rFonts w:eastAsia="Arial" w:cs="Arial"/>
                      <w:sz w:val="22"/>
                      <w:szCs w:val="22"/>
                    </w:rPr>
                    <w:t>at 2°C to 8°C</w:t>
                  </w:r>
                  <w:r w:rsidR="003774AE" w:rsidRPr="004646C8">
                    <w:rPr>
                      <w:rFonts w:cs="Arial"/>
                      <w:color w:val="000000"/>
                      <w:sz w:val="22"/>
                      <w:szCs w:val="22"/>
                    </w:rPr>
                    <w:t xml:space="preserve"> </w:t>
                  </w:r>
                  <w:r w:rsidRPr="004646C8">
                    <w:rPr>
                      <w:rFonts w:cs="Arial"/>
                      <w:color w:val="000000"/>
                      <w:sz w:val="22"/>
                      <w:szCs w:val="22"/>
                    </w:rPr>
                    <w:t>as indicated on outer packaging</w:t>
                  </w:r>
                </w:p>
                <w:p w14:paraId="19AF55CE" w14:textId="3631629C" w:rsidR="00D80DF0" w:rsidRPr="004646C8" w:rsidRDefault="00D80DF0" w:rsidP="00155B1C">
                  <w:pPr>
                    <w:spacing w:line="257" w:lineRule="auto"/>
                    <w:jc w:val="left"/>
                    <w:rPr>
                      <w:rFonts w:cs="Arial"/>
                      <w:color w:val="000000"/>
                      <w:sz w:val="22"/>
                      <w:szCs w:val="22"/>
                    </w:rPr>
                  </w:pPr>
                  <w:r w:rsidRPr="00D80DF0">
                    <w:rPr>
                      <w:rFonts w:cs="Arial"/>
                      <w:color w:val="000000"/>
                      <w:kern w:val="2"/>
                      <w:sz w:val="22"/>
                      <w:szCs w:val="22"/>
                      <w14:ligatures w14:val="standardContextual"/>
                    </w:rPr>
                    <w:t xml:space="preserve">(see below for further </w:t>
                  </w:r>
                  <w:hyperlink w:anchor="SpikevaxStorage" w:history="1">
                    <w:r w:rsidRPr="00D80DF0">
                      <w:rPr>
                        <w:rFonts w:cs="Arial"/>
                        <w:color w:val="0000FF"/>
                        <w:kern w:val="2"/>
                        <w:sz w:val="22"/>
                        <w:szCs w:val="22"/>
                        <w:u w:val="single"/>
                        <w14:ligatures w14:val="standardContextual"/>
                      </w:rPr>
                      <w:t>Spikevax</w:t>
                    </w:r>
                    <w:r w:rsidRPr="00D80DF0">
                      <w:rPr>
                        <w:rFonts w:cs="Arial"/>
                        <w:color w:val="0000FF"/>
                        <w:kern w:val="2"/>
                        <w:sz w:val="22"/>
                        <w:szCs w:val="22"/>
                        <w:u w:val="single"/>
                        <w:vertAlign w:val="superscript"/>
                        <w14:ligatures w14:val="standardContextual"/>
                      </w:rPr>
                      <w:t>®</w:t>
                    </w:r>
                    <w:r w:rsidRPr="00D80DF0">
                      <w:rPr>
                        <w:rFonts w:cs="Arial"/>
                        <w:color w:val="0000FF"/>
                        <w:kern w:val="2"/>
                        <w:sz w:val="22"/>
                        <w:szCs w:val="22"/>
                        <w:u w:val="single"/>
                        <w14:ligatures w14:val="standardContextual"/>
                      </w:rPr>
                      <w:t xml:space="preserve"> storage details</w:t>
                    </w:r>
                  </w:hyperlink>
                  <w:r w:rsidRPr="00D80DF0">
                    <w:rPr>
                      <w:rFonts w:cs="Arial"/>
                      <w:color w:val="000000"/>
                      <w:kern w:val="2"/>
                      <w:sz w:val="22"/>
                      <w:szCs w:val="22"/>
                      <w14:ligatures w14:val="standardContextual"/>
                    </w:rPr>
                    <w:t>)</w:t>
                  </w:r>
                </w:p>
              </w:tc>
              <w:tc>
                <w:tcPr>
                  <w:tcW w:w="1559" w:type="dxa"/>
                </w:tcPr>
                <w:p w14:paraId="767B8FA2" w14:textId="77777777" w:rsidR="00DC1801" w:rsidRPr="004646C8" w:rsidRDefault="00DC1801" w:rsidP="00155B1C">
                  <w:pPr>
                    <w:spacing w:after="120"/>
                    <w:jc w:val="left"/>
                    <w:rPr>
                      <w:rFonts w:cs="Arial"/>
                      <w:color w:val="000000"/>
                      <w:sz w:val="22"/>
                      <w:szCs w:val="22"/>
                    </w:rPr>
                  </w:pPr>
                  <w:r w:rsidRPr="004646C8">
                    <w:rPr>
                      <w:rFonts w:cs="Arial"/>
                      <w:color w:val="000000"/>
                      <w:sz w:val="22"/>
                      <w:szCs w:val="22"/>
                    </w:rPr>
                    <w:t>Up to 6 hours at 2°C to 25°C</w:t>
                  </w:r>
                </w:p>
              </w:tc>
              <w:tc>
                <w:tcPr>
                  <w:tcW w:w="1772" w:type="dxa"/>
                </w:tcPr>
                <w:p w14:paraId="7D4224D9" w14:textId="77777777" w:rsidR="00DC1801" w:rsidRPr="004646C8" w:rsidRDefault="00DC1801" w:rsidP="00155B1C">
                  <w:pPr>
                    <w:spacing w:line="257" w:lineRule="auto"/>
                    <w:jc w:val="left"/>
                    <w:rPr>
                      <w:rFonts w:cs="Arial"/>
                      <w:sz w:val="22"/>
                      <w:szCs w:val="22"/>
                    </w:rPr>
                  </w:pPr>
                  <w:r w:rsidRPr="004646C8">
                    <w:rPr>
                      <w:rFonts w:cs="Arial"/>
                      <w:sz w:val="22"/>
                      <w:szCs w:val="22"/>
                    </w:rPr>
                    <w:t>Up to 24 hours at 8°C to 25°C</w:t>
                  </w:r>
                </w:p>
              </w:tc>
            </w:tr>
          </w:tbl>
          <w:p w14:paraId="506CC84A" w14:textId="61D77287" w:rsidR="00DC1801" w:rsidRPr="002D2C29" w:rsidRDefault="00DC1801" w:rsidP="004C0F3E">
            <w:pPr>
              <w:pStyle w:val="Header"/>
              <w:tabs>
                <w:tab w:val="clear" w:pos="4153"/>
                <w:tab w:val="clear" w:pos="8306"/>
              </w:tabs>
              <w:spacing w:before="120" w:after="120"/>
              <w:rPr>
                <w:rFonts w:ascii="Arial" w:hAnsi="Arial" w:cs="Arial"/>
                <w:sz w:val="6"/>
                <w:szCs w:val="6"/>
              </w:rPr>
            </w:pPr>
            <w:r w:rsidRPr="004646C8">
              <w:rPr>
                <w:rFonts w:ascii="Arial" w:hAnsi="Arial" w:cs="Arial"/>
                <w:color w:val="000000"/>
                <w:sz w:val="22"/>
                <w:szCs w:val="22"/>
              </w:rPr>
              <w:t xml:space="preserve"> </w:t>
            </w:r>
          </w:p>
        </w:tc>
      </w:tr>
      <w:tr w:rsidR="00DC1801" w:rsidRPr="00A956FD" w14:paraId="4A83ADF6" w14:textId="77777777" w:rsidTr="00A2687D">
        <w:trPr>
          <w:trHeight w:val="983"/>
        </w:trPr>
        <w:tc>
          <w:tcPr>
            <w:tcW w:w="2127" w:type="dxa"/>
            <w:vMerge/>
          </w:tcPr>
          <w:p w14:paraId="6E2EE078" w14:textId="77777777" w:rsidR="00DC1801" w:rsidRPr="00260762" w:rsidRDefault="00DC1801" w:rsidP="004C0F3E">
            <w:pPr>
              <w:spacing w:before="120"/>
              <w:rPr>
                <w:rFonts w:cs="Arial"/>
                <w:b/>
                <w:sz w:val="22"/>
                <w:szCs w:val="22"/>
              </w:rPr>
            </w:pPr>
          </w:p>
        </w:tc>
        <w:tc>
          <w:tcPr>
            <w:tcW w:w="8505" w:type="dxa"/>
            <w:tcBorders>
              <w:bottom w:val="single" w:sz="4" w:space="0" w:color="auto"/>
            </w:tcBorders>
          </w:tcPr>
          <w:p w14:paraId="6203846F" w14:textId="0C47A19F" w:rsidR="00DC1801" w:rsidRPr="004646C8" w:rsidRDefault="00DC1801" w:rsidP="004C0F3E">
            <w:pPr>
              <w:spacing w:before="120" w:after="120"/>
              <w:rPr>
                <w:rFonts w:cs="Arial"/>
                <w:b/>
                <w:bCs/>
                <w:color w:val="000000"/>
                <w:sz w:val="22"/>
                <w:szCs w:val="22"/>
              </w:rPr>
            </w:pPr>
            <w:r w:rsidRPr="004646C8">
              <w:rPr>
                <w:rFonts w:cs="Arial"/>
                <w:b/>
                <w:bCs/>
                <w:color w:val="000000"/>
                <w:sz w:val="22"/>
                <w:szCs w:val="22"/>
              </w:rPr>
              <w:t>Comirnaty</w:t>
            </w:r>
            <w:r w:rsidRPr="004646C8">
              <w:rPr>
                <w:rFonts w:cs="Arial"/>
                <w:b/>
                <w:bCs/>
                <w:color w:val="000000"/>
                <w:sz w:val="22"/>
                <w:szCs w:val="22"/>
                <w:vertAlign w:val="superscript"/>
              </w:rPr>
              <w:t>®</w:t>
            </w:r>
            <w:r w:rsidRPr="004646C8">
              <w:rPr>
                <w:rFonts w:cs="Arial"/>
                <w:b/>
                <w:bCs/>
                <w:color w:val="000000"/>
                <w:sz w:val="22"/>
                <w:szCs w:val="22"/>
              </w:rPr>
              <w:t xml:space="preserve"> </w:t>
            </w:r>
            <w:r w:rsidR="002D2C29">
              <w:rPr>
                <w:rFonts w:cs="Arial"/>
                <w:b/>
                <w:bCs/>
                <w:color w:val="000000"/>
                <w:sz w:val="22"/>
                <w:szCs w:val="22"/>
              </w:rPr>
              <w:t>XFG (</w:t>
            </w:r>
            <w:r w:rsidRPr="004646C8">
              <w:rPr>
                <w:rFonts w:cs="Arial"/>
                <w:b/>
                <w:bCs/>
                <w:color w:val="000000"/>
                <w:sz w:val="22"/>
                <w:szCs w:val="22"/>
              </w:rPr>
              <w:t>10 micrograms/dose) COVID-19 mRNA v</w:t>
            </w:r>
            <w:r w:rsidR="001837E4">
              <w:rPr>
                <w:rFonts w:cs="Arial"/>
                <w:b/>
                <w:bCs/>
                <w:color w:val="000000"/>
                <w:sz w:val="22"/>
                <w:szCs w:val="22"/>
              </w:rPr>
              <w:t>ial</w:t>
            </w:r>
          </w:p>
          <w:p w14:paraId="5A51156E" w14:textId="77777777" w:rsidR="00D80DF0" w:rsidRPr="00D80DF0" w:rsidRDefault="00D80DF0" w:rsidP="00D80DF0">
            <w:pPr>
              <w:spacing w:before="120"/>
              <w:rPr>
                <w:rFonts w:eastAsia="Aptos" w:cs="Arial"/>
                <w:b/>
                <w:bCs/>
                <w:color w:val="000000"/>
                <w:kern w:val="2"/>
                <w:sz w:val="22"/>
                <w:szCs w:val="22"/>
                <w:lang w:eastAsia="en-US"/>
                <w14:ligatures w14:val="standardContextual"/>
              </w:rPr>
            </w:pPr>
            <w:r w:rsidRPr="00D80DF0">
              <w:rPr>
                <w:rFonts w:eastAsia="Aptos" w:cs="Arial"/>
                <w:b/>
                <w:bCs/>
                <w:color w:val="000000"/>
                <w:kern w:val="2"/>
                <w:sz w:val="22"/>
                <w:szCs w:val="22"/>
                <w:lang w:eastAsia="en-US"/>
                <w14:ligatures w14:val="standardContextual"/>
              </w:rPr>
              <w:t xml:space="preserve">Unopened vials </w:t>
            </w:r>
          </w:p>
          <w:p w14:paraId="099E2A84" w14:textId="77777777" w:rsidR="00F22BF8" w:rsidRPr="00F22BF8" w:rsidRDefault="00F22BF8" w:rsidP="00F22BF8">
            <w:pPr>
              <w:spacing w:before="120" w:after="120"/>
              <w:rPr>
                <w:rFonts w:cs="Arial"/>
                <w:color w:val="000000"/>
                <w:sz w:val="22"/>
                <w:szCs w:val="22"/>
                <w:shd w:val="clear" w:color="auto" w:fill="FFFFFF"/>
              </w:rPr>
            </w:pPr>
            <w:r w:rsidRPr="00F22BF8">
              <w:rPr>
                <w:rFonts w:eastAsia="Aptos" w:cs="Arial"/>
                <w:kern w:val="2"/>
                <w:sz w:val="22"/>
                <w:szCs w:val="22"/>
                <w:lang w:val="en-US" w:eastAsia="en-US"/>
                <w14:ligatures w14:val="standardContextual"/>
              </w:rPr>
              <w:t>The vaccines will be delivered in thawed state</w:t>
            </w:r>
            <w:r w:rsidRPr="00F22BF8">
              <w:rPr>
                <w:rFonts w:ascii="Aptos" w:eastAsia="Aptos" w:hAnsi="Aptos" w:cs="Arial"/>
                <w:kern w:val="2"/>
                <w:sz w:val="22"/>
                <w:szCs w:val="22"/>
                <w:lang w:eastAsia="en-US"/>
                <w14:ligatures w14:val="standardContextual"/>
              </w:rPr>
              <w:t xml:space="preserve"> </w:t>
            </w:r>
            <w:r w:rsidRPr="00F22BF8">
              <w:rPr>
                <w:rFonts w:eastAsia="Aptos" w:cs="Arial"/>
                <w:kern w:val="2"/>
                <w:sz w:val="22"/>
                <w:szCs w:val="22"/>
                <w:lang w:val="en-US" w:eastAsia="en-US"/>
                <w14:ligatures w14:val="standardContextual"/>
              </w:rPr>
              <w:t>and stored at 2°C to 8°C</w:t>
            </w:r>
            <w:r w:rsidRPr="00F22BF8">
              <w:rPr>
                <w:rFonts w:cs="Arial"/>
                <w:color w:val="000000"/>
                <w:sz w:val="22"/>
                <w:szCs w:val="22"/>
                <w:shd w:val="clear" w:color="auto" w:fill="FFFFFF"/>
              </w:rPr>
              <w:t xml:space="preserve">. </w:t>
            </w:r>
          </w:p>
          <w:p w14:paraId="40122801" w14:textId="516BB405" w:rsidR="00D80DF0" w:rsidRPr="00D80DF0" w:rsidRDefault="00D80DF0" w:rsidP="00D80DF0">
            <w:pPr>
              <w:spacing w:before="120"/>
              <w:rPr>
                <w:rFonts w:cs="Arial"/>
                <w:sz w:val="22"/>
                <w:szCs w:val="22"/>
              </w:rPr>
            </w:pPr>
            <w:r w:rsidRPr="00D80DF0">
              <w:rPr>
                <w:rFonts w:eastAsia="Aptos" w:cs="Arial"/>
                <w:color w:val="000000"/>
                <w:kern w:val="2"/>
                <w:sz w:val="22"/>
                <w:szCs w:val="22"/>
                <w:lang w:eastAsia="en-US"/>
                <w14:ligatures w14:val="standardContextual"/>
              </w:rPr>
              <w:t xml:space="preserve">The shelf life is up to 10 weeks within the 18-month shelf life for the refrigerated, thawed vials (previously frozen) stored at 2 °C to 8 °C. </w:t>
            </w:r>
            <w:r w:rsidRPr="00D80DF0">
              <w:rPr>
                <w:rFonts w:cs="Arial"/>
                <w:sz w:val="22"/>
                <w:szCs w:val="22"/>
              </w:rPr>
              <w:t xml:space="preserve">Store the vaccine in the original package in order to protect from light. </w:t>
            </w:r>
          </w:p>
          <w:p w14:paraId="13959132" w14:textId="77777777" w:rsidR="00D80DF0" w:rsidRPr="00D80DF0" w:rsidRDefault="00D80DF0" w:rsidP="00D80DF0">
            <w:pPr>
              <w:spacing w:before="120"/>
              <w:rPr>
                <w:rFonts w:cs="Arial"/>
                <w:sz w:val="22"/>
                <w:szCs w:val="22"/>
              </w:rPr>
            </w:pPr>
            <w:r w:rsidRPr="00D80DF0">
              <w:rPr>
                <w:rFonts w:cs="Arial"/>
                <w:sz w:val="22"/>
                <w:szCs w:val="22"/>
              </w:rPr>
              <w:t>During storage, minimise exposure to room light, and avoid exposure to direct sunlight and ultraviolet light.</w:t>
            </w:r>
          </w:p>
          <w:p w14:paraId="6BEFF50A" w14:textId="77777777" w:rsidR="00D80DF0" w:rsidRPr="00D80DF0" w:rsidRDefault="00D80DF0" w:rsidP="00D80DF0">
            <w:pPr>
              <w:spacing w:before="120"/>
              <w:rPr>
                <w:rFonts w:cs="Arial"/>
                <w:b/>
                <w:bCs/>
                <w:sz w:val="22"/>
                <w:szCs w:val="22"/>
              </w:rPr>
            </w:pPr>
            <w:r w:rsidRPr="00D80DF0">
              <w:rPr>
                <w:rFonts w:cs="Arial"/>
                <w:b/>
                <w:bCs/>
                <w:sz w:val="22"/>
                <w:szCs w:val="22"/>
              </w:rPr>
              <w:t xml:space="preserve">Thawed and punctured vials  </w:t>
            </w:r>
          </w:p>
          <w:p w14:paraId="17664C24" w14:textId="50774B48" w:rsidR="00DC1801" w:rsidRPr="00291FB6" w:rsidDel="00B42B94" w:rsidRDefault="00D80DF0" w:rsidP="004C0F3E">
            <w:pPr>
              <w:pStyle w:val="Header"/>
              <w:tabs>
                <w:tab w:val="clear" w:pos="4153"/>
                <w:tab w:val="clear" w:pos="8306"/>
              </w:tabs>
              <w:spacing w:before="120" w:after="120"/>
              <w:rPr>
                <w:rFonts w:ascii="Arial" w:hAnsi="Arial" w:cs="Arial"/>
                <w:sz w:val="22"/>
                <w:szCs w:val="22"/>
              </w:rPr>
            </w:pPr>
            <w:r w:rsidRPr="00291FB6">
              <w:rPr>
                <w:rFonts w:ascii="Arial" w:hAnsi="Arial" w:cs="Arial"/>
                <w:sz w:val="22"/>
                <w:szCs w:val="22"/>
              </w:rPr>
              <w:t xml:space="preserve">For storage conditions after thawing and first opening see </w:t>
            </w:r>
            <w:hyperlink w:anchor="Table5" w:history="1">
              <w:r w:rsidRPr="00291FB6">
                <w:rPr>
                  <w:rFonts w:ascii="Arial" w:hAnsi="Arial" w:cs="Arial"/>
                  <w:color w:val="0000FF"/>
                  <w:sz w:val="22"/>
                  <w:szCs w:val="22"/>
                  <w:u w:val="single"/>
                </w:rPr>
                <w:t xml:space="preserve">Table </w:t>
              </w:r>
              <w:r w:rsidR="00FD500D" w:rsidRPr="00291FB6">
                <w:rPr>
                  <w:rFonts w:ascii="Arial" w:hAnsi="Arial" w:cs="Arial"/>
                  <w:color w:val="0000FF"/>
                  <w:sz w:val="22"/>
                  <w:szCs w:val="22"/>
                  <w:u w:val="single"/>
                </w:rPr>
                <w:t>5</w:t>
              </w:r>
              <w:r w:rsidRPr="00291FB6">
                <w:rPr>
                  <w:rFonts w:ascii="Arial" w:hAnsi="Arial" w:cs="Arial"/>
                  <w:color w:val="0000FF"/>
                  <w:sz w:val="22"/>
                  <w:szCs w:val="22"/>
                  <w:u w:val="single"/>
                </w:rPr>
                <w:t xml:space="preserve"> above</w:t>
              </w:r>
            </w:hyperlink>
            <w:r w:rsidR="00291FB6">
              <w:rPr>
                <w:rFonts w:ascii="Arial" w:hAnsi="Arial" w:cs="Arial"/>
                <w:sz w:val="22"/>
                <w:szCs w:val="22"/>
              </w:rPr>
              <w:t xml:space="preserve">. </w:t>
            </w:r>
            <w:r w:rsidR="00DC1801" w:rsidRPr="00291FB6">
              <w:rPr>
                <w:rFonts w:ascii="Arial" w:hAnsi="Arial" w:cs="Arial"/>
                <w:sz w:val="22"/>
                <w:szCs w:val="22"/>
              </w:rPr>
              <w:t xml:space="preserve">From a microbiological point of view, unless the method of opening precludes the risk of microbial contamination, the product should be used as soon as practicably possible. </w:t>
            </w:r>
            <w:r w:rsidR="00DC1801" w:rsidRPr="00291FB6">
              <w:rPr>
                <w:rFonts w:ascii="Arial" w:hAnsi="Arial" w:cs="Arial"/>
                <w:color w:val="000000"/>
                <w:sz w:val="22"/>
                <w:szCs w:val="22"/>
              </w:rPr>
              <w:t>Otherwise, in-use storage times and conditions are the responsibility of the user.</w:t>
            </w:r>
          </w:p>
        </w:tc>
      </w:tr>
      <w:tr w:rsidR="00DC1801" w:rsidRPr="00A956FD" w14:paraId="083C2973" w14:textId="77777777" w:rsidTr="003008A9">
        <w:trPr>
          <w:trHeight w:val="983"/>
        </w:trPr>
        <w:tc>
          <w:tcPr>
            <w:tcW w:w="2127" w:type="dxa"/>
            <w:vMerge/>
          </w:tcPr>
          <w:p w14:paraId="4A69ED7A" w14:textId="77777777" w:rsidR="00DC1801" w:rsidRPr="00260762" w:rsidRDefault="00DC1801" w:rsidP="004C0F3E">
            <w:pPr>
              <w:spacing w:before="120"/>
              <w:rPr>
                <w:rFonts w:cs="Arial"/>
                <w:b/>
                <w:sz w:val="22"/>
                <w:szCs w:val="22"/>
              </w:rPr>
            </w:pPr>
          </w:p>
        </w:tc>
        <w:tc>
          <w:tcPr>
            <w:tcW w:w="8505" w:type="dxa"/>
            <w:tcBorders>
              <w:bottom w:val="single" w:sz="4" w:space="0" w:color="auto"/>
            </w:tcBorders>
          </w:tcPr>
          <w:p w14:paraId="24316B5F" w14:textId="31E8286F" w:rsidR="00DC1801" w:rsidRPr="004646C8" w:rsidRDefault="00DC1801" w:rsidP="004C0F3E">
            <w:pPr>
              <w:spacing w:before="120" w:after="120"/>
              <w:rPr>
                <w:rFonts w:cs="Arial"/>
                <w:b/>
                <w:bCs/>
                <w:color w:val="000000"/>
                <w:sz w:val="22"/>
                <w:szCs w:val="22"/>
              </w:rPr>
            </w:pPr>
            <w:bookmarkStart w:id="32" w:name="SpikevaxStorage"/>
            <w:r w:rsidRPr="004646C8">
              <w:rPr>
                <w:rFonts w:cs="Arial"/>
                <w:b/>
                <w:bCs/>
                <w:color w:val="000000"/>
                <w:sz w:val="22"/>
                <w:szCs w:val="22"/>
              </w:rPr>
              <w:t>Spikevax</w:t>
            </w:r>
            <w:r w:rsidRPr="004646C8">
              <w:rPr>
                <w:rFonts w:cs="Arial"/>
                <w:b/>
                <w:bCs/>
                <w:color w:val="000000"/>
                <w:sz w:val="22"/>
                <w:szCs w:val="22"/>
                <w:vertAlign w:val="superscript"/>
              </w:rPr>
              <w:t>®</w:t>
            </w:r>
            <w:r w:rsidRPr="004646C8">
              <w:rPr>
                <w:rFonts w:cs="Arial"/>
                <w:b/>
                <w:bCs/>
                <w:color w:val="000000"/>
                <w:sz w:val="22"/>
                <w:szCs w:val="22"/>
              </w:rPr>
              <w:t xml:space="preserve"> </w:t>
            </w:r>
            <w:r w:rsidR="00D80DF0">
              <w:rPr>
                <w:rFonts w:cs="Arial"/>
                <w:b/>
                <w:bCs/>
                <w:color w:val="000000"/>
                <w:sz w:val="22"/>
                <w:szCs w:val="22"/>
              </w:rPr>
              <w:t xml:space="preserve">XFG </w:t>
            </w:r>
            <w:r w:rsidRPr="004646C8">
              <w:rPr>
                <w:rFonts w:cs="Arial"/>
                <w:b/>
                <w:bCs/>
                <w:color w:val="000000"/>
                <w:sz w:val="22"/>
                <w:szCs w:val="22"/>
              </w:rPr>
              <w:t xml:space="preserve">(50 micrograms/ dose) </w:t>
            </w:r>
            <w:r w:rsidR="001837E4">
              <w:rPr>
                <w:rFonts w:cs="Arial"/>
                <w:b/>
                <w:bCs/>
                <w:color w:val="000000"/>
                <w:sz w:val="22"/>
                <w:szCs w:val="22"/>
              </w:rPr>
              <w:t xml:space="preserve">COVID-19 mRNA </w:t>
            </w:r>
            <w:bookmarkEnd w:id="32"/>
            <w:r w:rsidR="001837E4">
              <w:rPr>
                <w:rFonts w:cs="Arial"/>
                <w:b/>
                <w:bCs/>
                <w:color w:val="000000"/>
                <w:sz w:val="22"/>
                <w:szCs w:val="22"/>
              </w:rPr>
              <w:t>vial</w:t>
            </w:r>
          </w:p>
          <w:p w14:paraId="0B59BCAF" w14:textId="77777777" w:rsidR="00D80DF0" w:rsidRPr="00D80DF0" w:rsidRDefault="00D80DF0" w:rsidP="00D80DF0">
            <w:pPr>
              <w:rPr>
                <w:rFonts w:cs="Arial"/>
                <w:b/>
                <w:bCs/>
                <w:color w:val="000000"/>
                <w:sz w:val="22"/>
                <w:szCs w:val="22"/>
                <w:shd w:val="clear" w:color="auto" w:fill="FFFFFF"/>
              </w:rPr>
            </w:pPr>
            <w:r w:rsidRPr="00F22BF8">
              <w:rPr>
                <w:rFonts w:cs="Arial"/>
                <w:b/>
                <w:bCs/>
                <w:color w:val="000000"/>
                <w:sz w:val="22"/>
                <w:szCs w:val="22"/>
                <w:shd w:val="clear" w:color="auto" w:fill="FFFFFF"/>
              </w:rPr>
              <w:t xml:space="preserve">Unopened multidose vial </w:t>
            </w:r>
          </w:p>
          <w:p w14:paraId="205F8E6B" w14:textId="77777777" w:rsidR="00F22BF8" w:rsidRPr="00F22BF8" w:rsidRDefault="00F22BF8" w:rsidP="00F22BF8">
            <w:pPr>
              <w:spacing w:before="120" w:after="120"/>
              <w:rPr>
                <w:rFonts w:cs="Arial"/>
                <w:color w:val="000000"/>
                <w:sz w:val="22"/>
                <w:szCs w:val="22"/>
                <w:shd w:val="clear" w:color="auto" w:fill="FFFFFF"/>
              </w:rPr>
            </w:pPr>
            <w:r w:rsidRPr="00F22BF8">
              <w:rPr>
                <w:rFonts w:eastAsia="Aptos" w:cs="Arial"/>
                <w:kern w:val="2"/>
                <w:sz w:val="22"/>
                <w:szCs w:val="22"/>
                <w:lang w:val="en-US" w:eastAsia="en-US"/>
                <w14:ligatures w14:val="standardContextual"/>
              </w:rPr>
              <w:t>The vaccines will be delivered in thawed state</w:t>
            </w:r>
            <w:r w:rsidRPr="00F22BF8">
              <w:rPr>
                <w:rFonts w:ascii="Aptos" w:eastAsia="Aptos" w:hAnsi="Aptos" w:cs="Arial"/>
                <w:kern w:val="2"/>
                <w:sz w:val="22"/>
                <w:szCs w:val="22"/>
                <w:lang w:eastAsia="en-US"/>
                <w14:ligatures w14:val="standardContextual"/>
              </w:rPr>
              <w:t xml:space="preserve"> </w:t>
            </w:r>
            <w:r w:rsidRPr="00F22BF8">
              <w:rPr>
                <w:rFonts w:eastAsia="Aptos" w:cs="Arial"/>
                <w:kern w:val="2"/>
                <w:sz w:val="22"/>
                <w:szCs w:val="22"/>
                <w:lang w:val="en-US" w:eastAsia="en-US"/>
                <w14:ligatures w14:val="standardContextual"/>
              </w:rPr>
              <w:t>and stored at 2°C to 8°C</w:t>
            </w:r>
            <w:r w:rsidRPr="00F22BF8">
              <w:rPr>
                <w:rFonts w:cs="Arial"/>
                <w:color w:val="000000"/>
                <w:sz w:val="22"/>
                <w:szCs w:val="22"/>
                <w:shd w:val="clear" w:color="auto" w:fill="FFFFFF"/>
              </w:rPr>
              <w:t xml:space="preserve">. </w:t>
            </w:r>
          </w:p>
          <w:p w14:paraId="2BE981AC" w14:textId="77777777" w:rsidR="00D80DF0" w:rsidRPr="00D80DF0" w:rsidRDefault="00D80DF0" w:rsidP="00D80DF0">
            <w:pPr>
              <w:spacing w:before="120" w:after="120"/>
              <w:rPr>
                <w:rFonts w:cs="Arial"/>
                <w:color w:val="000000"/>
                <w:sz w:val="22"/>
                <w:szCs w:val="22"/>
                <w:shd w:val="clear" w:color="auto" w:fill="FFFFFF"/>
              </w:rPr>
            </w:pPr>
            <w:r w:rsidRPr="00F22BF8">
              <w:rPr>
                <w:rFonts w:cs="Arial"/>
                <w:color w:val="000000"/>
                <w:sz w:val="22"/>
                <w:szCs w:val="22"/>
                <w:shd w:val="clear" w:color="auto" w:fill="FFFFFF"/>
              </w:rPr>
              <w:t>Store in the original carton to protect from light</w:t>
            </w:r>
            <w:r w:rsidRPr="00D80DF0">
              <w:rPr>
                <w:rFonts w:cs="Arial"/>
                <w:color w:val="000000"/>
                <w:sz w:val="22"/>
                <w:szCs w:val="22"/>
                <w:shd w:val="clear" w:color="auto" w:fill="FFFFFF"/>
              </w:rPr>
              <w:t>.</w:t>
            </w:r>
          </w:p>
          <w:p w14:paraId="50AB73E0" w14:textId="77777777" w:rsidR="00D80DF0" w:rsidRPr="00D80DF0" w:rsidRDefault="00D80DF0" w:rsidP="00D80DF0">
            <w:pPr>
              <w:rPr>
                <w:rFonts w:cs="Arial"/>
                <w:color w:val="000000"/>
                <w:sz w:val="22"/>
                <w:szCs w:val="22"/>
                <w:shd w:val="clear" w:color="auto" w:fill="FFFFFF"/>
              </w:rPr>
            </w:pPr>
            <w:r w:rsidRPr="00D80DF0">
              <w:rPr>
                <w:rFonts w:cs="Arial"/>
                <w:color w:val="000000"/>
                <w:sz w:val="22"/>
                <w:szCs w:val="22"/>
                <w:shd w:val="clear" w:color="auto" w:fill="FFFFFF"/>
              </w:rPr>
              <w:t xml:space="preserve">Within the period of 9 months, after removal from the freezer, the unopened </w:t>
            </w:r>
          </w:p>
          <w:p w14:paraId="6957D6C0" w14:textId="41A6AF3D" w:rsidR="00D80DF0" w:rsidRDefault="00D80DF0" w:rsidP="00F22BF8">
            <w:pPr>
              <w:rPr>
                <w:rFonts w:cs="Arial"/>
                <w:b/>
                <w:bCs/>
                <w:color w:val="000000"/>
                <w:sz w:val="22"/>
                <w:szCs w:val="22"/>
                <w:shd w:val="clear" w:color="auto" w:fill="FFFFFF"/>
              </w:rPr>
            </w:pPr>
            <w:r w:rsidRPr="00D80DF0">
              <w:rPr>
                <w:rFonts w:cs="Arial"/>
                <w:color w:val="000000"/>
                <w:sz w:val="22"/>
                <w:szCs w:val="22"/>
                <w:shd w:val="clear" w:color="auto" w:fill="FFFFFF"/>
              </w:rPr>
              <w:t>vaccine may be stored refrigerated at 2°C to 8°C, protected from light, for a maximum of 30 days. Within this period, up to 36 hours may be used for transportation</w:t>
            </w:r>
            <w:r>
              <w:rPr>
                <w:rFonts w:cs="Arial"/>
                <w:color w:val="000000"/>
                <w:sz w:val="22"/>
                <w:szCs w:val="22"/>
                <w:shd w:val="clear" w:color="auto" w:fill="FFFFFF"/>
              </w:rPr>
              <w:t>.</w:t>
            </w:r>
          </w:p>
          <w:p w14:paraId="1F020A04" w14:textId="77777777" w:rsidR="001B21EB" w:rsidRDefault="001B21EB" w:rsidP="004C0F3E">
            <w:pPr>
              <w:spacing w:before="120" w:after="120"/>
              <w:rPr>
                <w:rFonts w:cs="Arial"/>
                <w:b/>
                <w:bCs/>
                <w:color w:val="000000"/>
                <w:sz w:val="22"/>
                <w:szCs w:val="22"/>
                <w:shd w:val="clear" w:color="auto" w:fill="FFFFFF"/>
              </w:rPr>
            </w:pPr>
          </w:p>
          <w:p w14:paraId="16F0E000" w14:textId="563A8B62" w:rsidR="00DC1801" w:rsidRPr="004646C8" w:rsidRDefault="00DC1801" w:rsidP="004C0F3E">
            <w:pPr>
              <w:spacing w:before="120" w:after="120"/>
              <w:rPr>
                <w:rFonts w:cs="Arial"/>
                <w:b/>
                <w:bCs/>
                <w:color w:val="000000"/>
                <w:sz w:val="22"/>
                <w:szCs w:val="22"/>
                <w:shd w:val="clear" w:color="auto" w:fill="FFFFFF"/>
              </w:rPr>
            </w:pPr>
            <w:r w:rsidRPr="004646C8">
              <w:rPr>
                <w:rFonts w:cs="Arial"/>
                <w:b/>
                <w:bCs/>
                <w:color w:val="000000"/>
                <w:sz w:val="22"/>
                <w:szCs w:val="22"/>
                <w:shd w:val="clear" w:color="auto" w:fill="FFFFFF"/>
              </w:rPr>
              <w:lastRenderedPageBreak/>
              <w:t xml:space="preserve">Thawed vial </w:t>
            </w:r>
          </w:p>
          <w:p w14:paraId="31CE143A" w14:textId="77777777" w:rsidR="00DC1801" w:rsidRDefault="00DC1801" w:rsidP="004C0F3E">
            <w:pPr>
              <w:spacing w:before="120" w:after="120"/>
              <w:rPr>
                <w:rFonts w:cs="Arial"/>
                <w:color w:val="000000"/>
                <w:sz w:val="22"/>
                <w:szCs w:val="22"/>
                <w:shd w:val="clear" w:color="auto" w:fill="FFFFFF"/>
              </w:rPr>
            </w:pPr>
            <w:r w:rsidRPr="004646C8">
              <w:rPr>
                <w:rFonts w:cs="Arial"/>
                <w:color w:val="000000"/>
                <w:sz w:val="22"/>
                <w:szCs w:val="22"/>
                <w:shd w:val="clear" w:color="auto" w:fill="FFFFFF"/>
              </w:rPr>
              <w:t xml:space="preserve">When stored for 12 months at -50°C to -15°C, once thawed and stored at 2°C to 8°C and protected from light, the unopened vial has a maximum of 14 days shelf life. This increases to a maximum of 30 days when the vials are removed from the freezer within 9 months. Thawed vials should not be refrozen. The unopened vaccine may be stored at 8°C to 25°C up to 24 hours after removal from refrigerated conditions. </w:t>
            </w:r>
          </w:p>
          <w:p w14:paraId="7C670952" w14:textId="77777777" w:rsidR="00D80DF0" w:rsidRPr="00D80DF0" w:rsidRDefault="00D80DF0" w:rsidP="00D80DF0">
            <w:pPr>
              <w:spacing w:before="120" w:after="120"/>
              <w:rPr>
                <w:rFonts w:cs="Arial"/>
                <w:b/>
                <w:bCs/>
                <w:color w:val="000000"/>
                <w:sz w:val="22"/>
                <w:szCs w:val="22"/>
                <w:shd w:val="clear" w:color="auto" w:fill="FFFFFF"/>
              </w:rPr>
            </w:pPr>
            <w:r w:rsidRPr="00D80DF0">
              <w:rPr>
                <w:rFonts w:cs="Arial"/>
                <w:b/>
                <w:bCs/>
                <w:color w:val="000000"/>
                <w:sz w:val="22"/>
                <w:szCs w:val="22"/>
                <w:shd w:val="clear" w:color="auto" w:fill="FFFFFF"/>
              </w:rPr>
              <w:t xml:space="preserve">Transportation of thawed multidose vials in liquid state at 2°C to 8°C  </w:t>
            </w:r>
          </w:p>
          <w:p w14:paraId="45D4056B" w14:textId="605B268D" w:rsidR="001248AD" w:rsidRPr="004646C8" w:rsidRDefault="001248AD" w:rsidP="004C0F3E">
            <w:pPr>
              <w:spacing w:before="120" w:after="120"/>
              <w:rPr>
                <w:rFonts w:cs="Arial"/>
                <w:color w:val="000000"/>
                <w:sz w:val="22"/>
                <w:szCs w:val="22"/>
                <w:shd w:val="clear" w:color="auto" w:fill="FFFFFF"/>
              </w:rPr>
            </w:pPr>
            <w:r w:rsidRPr="00102890">
              <w:rPr>
                <w:rFonts w:cs="Arial"/>
                <w:sz w:val="22"/>
                <w:szCs w:val="22"/>
              </w:rPr>
              <w:t>Available data support transportation of one or more thawed vials in liquid state for up to 36 hours (maximum of 30 hours by road and up to 6 hours by air) at 2°C to 8°C (within the 30 days or 14 days shelf life, respectively, at 2°C to 8°C). Once thawed and transported in liquid state at 2°C to 8°C, vials should not be refrozen and should be stored at 2°C to 8°C until use.</w:t>
            </w:r>
            <w:r>
              <w:rPr>
                <w:rFonts w:cs="Arial"/>
                <w:sz w:val="22"/>
                <w:szCs w:val="22"/>
              </w:rPr>
              <w:t xml:space="preserve"> </w:t>
            </w:r>
          </w:p>
          <w:p w14:paraId="49EABFB3" w14:textId="77777777" w:rsidR="00DC1801" w:rsidRPr="004646C8" w:rsidRDefault="00DC1801" w:rsidP="004C0F3E">
            <w:pPr>
              <w:spacing w:before="120" w:after="120"/>
              <w:rPr>
                <w:rFonts w:cs="Arial"/>
                <w:b/>
                <w:bCs/>
                <w:color w:val="000000"/>
                <w:sz w:val="22"/>
                <w:szCs w:val="22"/>
                <w:shd w:val="clear" w:color="auto" w:fill="FFFFFF"/>
              </w:rPr>
            </w:pPr>
            <w:r w:rsidRPr="004646C8">
              <w:rPr>
                <w:rFonts w:cs="Arial"/>
                <w:b/>
                <w:bCs/>
                <w:color w:val="000000"/>
                <w:sz w:val="22"/>
                <w:szCs w:val="22"/>
                <w:shd w:val="clear" w:color="auto" w:fill="FFFFFF"/>
              </w:rPr>
              <w:t xml:space="preserve">Punctured vial </w:t>
            </w:r>
          </w:p>
          <w:p w14:paraId="4DC90C92" w14:textId="77777777" w:rsidR="00DC1801" w:rsidRPr="004646C8" w:rsidRDefault="00DC1801" w:rsidP="004C0F3E">
            <w:pPr>
              <w:spacing w:before="120" w:after="120"/>
              <w:rPr>
                <w:rFonts w:cs="Arial"/>
                <w:color w:val="000000"/>
                <w:sz w:val="22"/>
                <w:szCs w:val="22"/>
                <w:shd w:val="clear" w:color="auto" w:fill="FFFFFF"/>
              </w:rPr>
            </w:pPr>
            <w:r w:rsidRPr="004646C8">
              <w:rPr>
                <w:rFonts w:cs="Arial"/>
                <w:color w:val="000000"/>
                <w:sz w:val="22"/>
                <w:szCs w:val="22"/>
                <w:shd w:val="clear" w:color="auto" w:fill="FFFFFF"/>
              </w:rPr>
              <w:t xml:space="preserve">Chemical and physical in-use stability has been demonstrated for 6 hours at 2°C to 25°C after initial puncture (within the allowed use period of 30 days at 2°C to 8°C and 24 hours at 8°C to 25°C). </w:t>
            </w:r>
          </w:p>
          <w:p w14:paraId="5CC838E9" w14:textId="34F40F03" w:rsidR="00DC1801" w:rsidRPr="004C0F3E" w:rsidDel="00B42B94" w:rsidRDefault="00DC1801" w:rsidP="004C0F3E">
            <w:pPr>
              <w:pStyle w:val="Header"/>
              <w:tabs>
                <w:tab w:val="clear" w:pos="4153"/>
                <w:tab w:val="clear" w:pos="8306"/>
              </w:tabs>
              <w:spacing w:before="120" w:after="120"/>
              <w:rPr>
                <w:rFonts w:ascii="Arial" w:hAnsi="Arial" w:cs="Arial"/>
                <w:sz w:val="22"/>
                <w:szCs w:val="22"/>
              </w:rPr>
            </w:pPr>
            <w:r w:rsidRPr="004646C8">
              <w:rPr>
                <w:rFonts w:ascii="Arial" w:hAnsi="Arial" w:cs="Arial"/>
                <w:color w:val="000000"/>
                <w:sz w:val="22"/>
                <w:szCs w:val="22"/>
                <w:shd w:val="clear" w:color="auto" w:fill="FFFFFF"/>
              </w:rPr>
              <w:t>From a microbiological point of view, the product should be used immediately. If the vaccine is not used immediately, in-use storage times and conditions are the responsibility of the user.</w:t>
            </w:r>
            <w:r w:rsidRPr="004646C8">
              <w:rPr>
                <w:rFonts w:ascii="Arial" w:hAnsi="Arial" w:cs="Arial"/>
                <w:b/>
                <w:bCs/>
                <w:color w:val="000000"/>
                <w:sz w:val="22"/>
                <w:szCs w:val="22"/>
                <w:shd w:val="clear" w:color="auto" w:fill="FFFFFF"/>
              </w:rPr>
              <w:t xml:space="preserve"> </w:t>
            </w:r>
          </w:p>
        </w:tc>
      </w:tr>
      <w:tr w:rsidR="00A108AF" w:rsidRPr="00A956FD" w14:paraId="23F84EF7" w14:textId="77777777" w:rsidTr="003008A9">
        <w:trPr>
          <w:trHeight w:val="983"/>
        </w:trPr>
        <w:tc>
          <w:tcPr>
            <w:tcW w:w="2127" w:type="dxa"/>
            <w:vMerge/>
          </w:tcPr>
          <w:p w14:paraId="34547DE2" w14:textId="77777777" w:rsidR="00A108AF" w:rsidRPr="00260762" w:rsidRDefault="00A108AF" w:rsidP="004C0F3E">
            <w:pPr>
              <w:spacing w:before="120"/>
              <w:rPr>
                <w:rFonts w:cs="Arial"/>
                <w:b/>
                <w:sz w:val="22"/>
                <w:szCs w:val="22"/>
              </w:rPr>
            </w:pPr>
          </w:p>
        </w:tc>
        <w:tc>
          <w:tcPr>
            <w:tcW w:w="8505" w:type="dxa"/>
            <w:tcBorders>
              <w:bottom w:val="single" w:sz="4" w:space="0" w:color="auto"/>
            </w:tcBorders>
          </w:tcPr>
          <w:p w14:paraId="40BEFD99" w14:textId="77777777" w:rsidR="00A108AF" w:rsidRPr="00A108AF" w:rsidRDefault="00A108AF" w:rsidP="00A108AF">
            <w:pPr>
              <w:spacing w:before="120" w:after="120"/>
              <w:rPr>
                <w:rFonts w:cs="Arial"/>
                <w:b/>
                <w:bCs/>
                <w:color w:val="000000"/>
                <w:sz w:val="22"/>
                <w:szCs w:val="22"/>
              </w:rPr>
            </w:pPr>
            <w:r w:rsidRPr="00A108AF">
              <w:rPr>
                <w:rFonts w:cs="Arial"/>
                <w:b/>
                <w:bCs/>
                <w:color w:val="000000"/>
                <w:sz w:val="22"/>
                <w:szCs w:val="22"/>
              </w:rPr>
              <w:t>Comirnaty</w:t>
            </w:r>
            <w:r w:rsidRPr="00A108AF">
              <w:rPr>
                <w:rFonts w:cs="Arial"/>
                <w:b/>
                <w:bCs/>
                <w:color w:val="000000"/>
                <w:sz w:val="22"/>
                <w:szCs w:val="22"/>
                <w:vertAlign w:val="superscript"/>
              </w:rPr>
              <w:t xml:space="preserve">® </w:t>
            </w:r>
            <w:r w:rsidRPr="00A108AF">
              <w:rPr>
                <w:rFonts w:cs="Arial"/>
                <w:b/>
                <w:bCs/>
                <w:color w:val="000000"/>
                <w:sz w:val="22"/>
                <w:szCs w:val="22"/>
              </w:rPr>
              <w:t>XFG 30 micrograms/dose COVID-19 mRNA in pre-filled syringe</w:t>
            </w:r>
          </w:p>
          <w:p w14:paraId="7A13A7CD" w14:textId="77777777" w:rsidR="00A108AF" w:rsidRPr="00A108AF" w:rsidRDefault="00A108AF" w:rsidP="00A108AF">
            <w:pPr>
              <w:rPr>
                <w:rFonts w:cs="Arial"/>
                <w:color w:val="000000"/>
                <w:sz w:val="22"/>
                <w:szCs w:val="22"/>
              </w:rPr>
            </w:pPr>
            <w:r w:rsidRPr="00A108AF">
              <w:rPr>
                <w:rFonts w:cs="Arial"/>
                <w:color w:val="000000"/>
                <w:sz w:val="22"/>
                <w:szCs w:val="22"/>
              </w:rPr>
              <w:t xml:space="preserve">Store glass pre-filled syringes at 2 °C to 8 °C (refrigerated only). </w:t>
            </w:r>
          </w:p>
          <w:p w14:paraId="5F195FC7" w14:textId="77777777" w:rsidR="00A108AF" w:rsidRPr="00A108AF" w:rsidRDefault="00A108AF" w:rsidP="00A108AF">
            <w:pPr>
              <w:rPr>
                <w:rFonts w:cs="Arial"/>
                <w:color w:val="000000"/>
                <w:sz w:val="12"/>
                <w:szCs w:val="12"/>
              </w:rPr>
            </w:pPr>
          </w:p>
          <w:p w14:paraId="6B7C3C51" w14:textId="77777777" w:rsidR="00A108AF" w:rsidRPr="00A108AF" w:rsidRDefault="00A108AF" w:rsidP="00A108AF">
            <w:pPr>
              <w:rPr>
                <w:rFonts w:cs="Arial"/>
                <w:color w:val="000000"/>
                <w:sz w:val="22"/>
                <w:szCs w:val="22"/>
              </w:rPr>
            </w:pPr>
            <w:r w:rsidRPr="00A108AF">
              <w:rPr>
                <w:rFonts w:cs="Arial"/>
                <w:color w:val="000000"/>
                <w:sz w:val="22"/>
                <w:szCs w:val="22"/>
              </w:rPr>
              <w:t xml:space="preserve">Do not freeze. </w:t>
            </w:r>
          </w:p>
          <w:p w14:paraId="1822E644" w14:textId="77777777" w:rsidR="00A108AF" w:rsidRPr="00A108AF" w:rsidRDefault="00A108AF" w:rsidP="00A108AF">
            <w:pPr>
              <w:rPr>
                <w:rFonts w:cs="Arial"/>
                <w:color w:val="000000"/>
                <w:sz w:val="12"/>
                <w:szCs w:val="12"/>
              </w:rPr>
            </w:pPr>
            <w:r w:rsidRPr="00A108AF">
              <w:rPr>
                <w:rFonts w:cs="Arial"/>
                <w:color w:val="000000"/>
                <w:sz w:val="22"/>
                <w:szCs w:val="22"/>
              </w:rPr>
              <w:t xml:space="preserve"> </w:t>
            </w:r>
          </w:p>
          <w:p w14:paraId="0DE8757B" w14:textId="77777777" w:rsidR="00A108AF" w:rsidRPr="00A108AF" w:rsidRDefault="00A108AF" w:rsidP="00A108AF">
            <w:pPr>
              <w:rPr>
                <w:rFonts w:cs="Arial"/>
                <w:color w:val="000000"/>
                <w:sz w:val="22"/>
                <w:szCs w:val="22"/>
              </w:rPr>
            </w:pPr>
            <w:r w:rsidRPr="00A108AF">
              <w:rPr>
                <w:rFonts w:cs="Arial"/>
                <w:color w:val="000000"/>
                <w:sz w:val="22"/>
                <w:szCs w:val="22"/>
              </w:rPr>
              <w:t xml:space="preserve">Store the vaccine in the original package in order to protect from light. </w:t>
            </w:r>
          </w:p>
          <w:p w14:paraId="29EF9AB2" w14:textId="77777777" w:rsidR="00A108AF" w:rsidRPr="00A108AF" w:rsidRDefault="00A108AF" w:rsidP="00A108AF">
            <w:pPr>
              <w:rPr>
                <w:rFonts w:cs="Arial"/>
                <w:color w:val="000000"/>
                <w:sz w:val="12"/>
                <w:szCs w:val="12"/>
              </w:rPr>
            </w:pPr>
          </w:p>
          <w:p w14:paraId="680E5C2E" w14:textId="77777777" w:rsidR="00A108AF" w:rsidRPr="00A108AF" w:rsidRDefault="00A108AF" w:rsidP="00A108AF">
            <w:pPr>
              <w:rPr>
                <w:rFonts w:cs="Arial"/>
                <w:color w:val="000000"/>
                <w:sz w:val="22"/>
                <w:szCs w:val="22"/>
              </w:rPr>
            </w:pPr>
            <w:r w:rsidRPr="00A108AF">
              <w:rPr>
                <w:rFonts w:cs="Arial"/>
                <w:color w:val="000000"/>
                <w:sz w:val="22"/>
                <w:szCs w:val="22"/>
              </w:rPr>
              <w:t>During storage, minimise exposure to room light, and avoid exposure to direct sunlight and ultraviolet.</w:t>
            </w:r>
          </w:p>
          <w:p w14:paraId="09F32F6D" w14:textId="77777777" w:rsidR="00A108AF" w:rsidRPr="00A108AF" w:rsidRDefault="00A108AF" w:rsidP="00A108AF">
            <w:pPr>
              <w:rPr>
                <w:rFonts w:cs="Arial"/>
                <w:color w:val="000000"/>
                <w:sz w:val="12"/>
                <w:szCs w:val="12"/>
              </w:rPr>
            </w:pPr>
          </w:p>
          <w:p w14:paraId="516F0C7D" w14:textId="77777777" w:rsidR="00A108AF" w:rsidRPr="00A108AF" w:rsidRDefault="00A108AF" w:rsidP="00A108AF">
            <w:pPr>
              <w:rPr>
                <w:rFonts w:cs="Arial"/>
                <w:color w:val="000000"/>
                <w:sz w:val="22"/>
                <w:szCs w:val="22"/>
              </w:rPr>
            </w:pPr>
            <w:r w:rsidRPr="00A108AF">
              <w:rPr>
                <w:rFonts w:cs="Arial"/>
                <w:color w:val="000000"/>
                <w:sz w:val="22"/>
                <w:szCs w:val="22"/>
              </w:rPr>
              <w:t>The shelf life is 12 months when stored at 2 °C to 8 °C.</w:t>
            </w:r>
          </w:p>
          <w:p w14:paraId="286E2118" w14:textId="1469098B" w:rsidR="00A108AF" w:rsidRPr="004646C8" w:rsidRDefault="00A108AF" w:rsidP="00A108AF">
            <w:pPr>
              <w:spacing w:before="120" w:after="120"/>
              <w:rPr>
                <w:rFonts w:cs="Arial"/>
                <w:b/>
                <w:bCs/>
                <w:color w:val="000000"/>
                <w:sz w:val="22"/>
                <w:szCs w:val="22"/>
              </w:rPr>
            </w:pPr>
            <w:r w:rsidRPr="00A108AF">
              <w:rPr>
                <w:rFonts w:cs="Arial"/>
                <w:color w:val="000000"/>
                <w:sz w:val="22"/>
                <w:szCs w:val="22"/>
              </w:rPr>
              <w:t>Prior to use, pre-filled syringes can be stored for up to 12 hours at temperatures between 8 °C and 30 °C and can be handled in room light conditions</w:t>
            </w:r>
            <w:r>
              <w:rPr>
                <w:rFonts w:cs="Arial"/>
                <w:color w:val="000000"/>
                <w:sz w:val="22"/>
                <w:szCs w:val="22"/>
              </w:rPr>
              <w:t>.</w:t>
            </w:r>
          </w:p>
        </w:tc>
      </w:tr>
      <w:tr w:rsidR="00EA31EE" w:rsidRPr="00A956FD" w14:paraId="0101B0CF" w14:textId="77777777" w:rsidTr="003008A9">
        <w:trPr>
          <w:trHeight w:val="983"/>
        </w:trPr>
        <w:tc>
          <w:tcPr>
            <w:tcW w:w="2127" w:type="dxa"/>
            <w:vMerge/>
          </w:tcPr>
          <w:p w14:paraId="61122999" w14:textId="77777777" w:rsidR="00EA31EE" w:rsidRPr="00260762" w:rsidRDefault="00EA31EE" w:rsidP="004C0F3E">
            <w:pPr>
              <w:spacing w:before="120"/>
              <w:rPr>
                <w:rFonts w:cs="Arial"/>
                <w:b/>
                <w:sz w:val="22"/>
                <w:szCs w:val="22"/>
              </w:rPr>
            </w:pPr>
          </w:p>
        </w:tc>
        <w:tc>
          <w:tcPr>
            <w:tcW w:w="8505" w:type="dxa"/>
            <w:tcBorders>
              <w:bottom w:val="single" w:sz="4" w:space="0" w:color="auto"/>
            </w:tcBorders>
          </w:tcPr>
          <w:p w14:paraId="32BF003D" w14:textId="77777777" w:rsidR="00EA31EE" w:rsidRPr="00EA31EE" w:rsidRDefault="00EA31EE" w:rsidP="00EA31EE">
            <w:pPr>
              <w:spacing w:before="120" w:after="120"/>
              <w:rPr>
                <w:rFonts w:cs="Arial"/>
                <w:b/>
                <w:bCs/>
                <w:color w:val="000000"/>
                <w:sz w:val="22"/>
                <w:szCs w:val="22"/>
              </w:rPr>
            </w:pPr>
            <w:r w:rsidRPr="00EA31EE">
              <w:rPr>
                <w:rFonts w:cs="Arial"/>
                <w:b/>
                <w:bCs/>
                <w:color w:val="000000"/>
                <w:sz w:val="22"/>
                <w:szCs w:val="22"/>
              </w:rPr>
              <w:t>Bimervax</w:t>
            </w:r>
            <w:r w:rsidRPr="00ED75E9">
              <w:rPr>
                <w:rFonts w:cs="Arial"/>
                <w:b/>
                <w:bCs/>
                <w:color w:val="000000"/>
                <w:sz w:val="22"/>
                <w:szCs w:val="22"/>
                <w:vertAlign w:val="superscript"/>
              </w:rPr>
              <w:t>®</w:t>
            </w:r>
            <w:r w:rsidRPr="00EA31EE">
              <w:rPr>
                <w:rFonts w:cs="Arial"/>
                <w:b/>
                <w:bCs/>
                <w:color w:val="000000"/>
                <w:sz w:val="22"/>
                <w:szCs w:val="22"/>
              </w:rPr>
              <w:t xml:space="preserve"> LP.8.1 (40 micrograms /dose) emulsion for injection vial </w:t>
            </w:r>
          </w:p>
          <w:p w14:paraId="6478FF80" w14:textId="77777777" w:rsidR="00EA31EE" w:rsidRPr="00B9695D" w:rsidRDefault="00EA31EE" w:rsidP="00EA31EE">
            <w:pPr>
              <w:spacing w:before="120" w:after="120"/>
              <w:rPr>
                <w:rFonts w:cs="Arial"/>
                <w:color w:val="000000"/>
                <w:sz w:val="22"/>
                <w:szCs w:val="22"/>
              </w:rPr>
            </w:pPr>
            <w:r w:rsidRPr="00B9695D">
              <w:rPr>
                <w:rFonts w:cs="Arial"/>
                <w:color w:val="000000"/>
                <w:sz w:val="22"/>
                <w:szCs w:val="22"/>
              </w:rPr>
              <w:t xml:space="preserve">Unopened vaccine should be stored at 2 ºC to 8 ºC. </w:t>
            </w:r>
          </w:p>
          <w:p w14:paraId="10EEAC17" w14:textId="77777777" w:rsidR="00EA31EE" w:rsidRPr="00B9695D" w:rsidRDefault="00EA31EE" w:rsidP="00EA31EE">
            <w:pPr>
              <w:spacing w:before="120" w:after="120"/>
              <w:rPr>
                <w:rFonts w:cs="Arial"/>
                <w:color w:val="000000"/>
                <w:sz w:val="22"/>
                <w:szCs w:val="22"/>
              </w:rPr>
            </w:pPr>
            <w:r w:rsidRPr="00B9695D">
              <w:rPr>
                <w:rFonts w:cs="Arial"/>
                <w:color w:val="000000"/>
                <w:sz w:val="22"/>
                <w:szCs w:val="22"/>
              </w:rPr>
              <w:t xml:space="preserve">Do not freeze. </w:t>
            </w:r>
          </w:p>
          <w:p w14:paraId="10D2C5FA" w14:textId="2C470602" w:rsidR="00EA31EE" w:rsidRPr="004646C8" w:rsidRDefault="00EA31EE" w:rsidP="001B21EB">
            <w:pPr>
              <w:spacing w:before="120" w:after="120"/>
              <w:rPr>
                <w:rFonts w:cs="Arial"/>
                <w:b/>
                <w:bCs/>
                <w:color w:val="000000"/>
                <w:sz w:val="22"/>
                <w:szCs w:val="22"/>
              </w:rPr>
            </w:pPr>
            <w:r w:rsidRPr="00B9695D">
              <w:rPr>
                <w:rFonts w:cs="Arial"/>
                <w:color w:val="000000"/>
                <w:sz w:val="22"/>
                <w:szCs w:val="22"/>
              </w:rPr>
              <w:t xml:space="preserve">Keep the vials in the outer carton in order to protect from </w:t>
            </w:r>
            <w:r w:rsidRPr="00EA31EE">
              <w:rPr>
                <w:rFonts w:cs="Arial"/>
                <w:color w:val="000000"/>
                <w:sz w:val="22"/>
                <w:szCs w:val="22"/>
              </w:rPr>
              <w:t>light.</w:t>
            </w:r>
          </w:p>
        </w:tc>
      </w:tr>
      <w:tr w:rsidR="00DC1801" w:rsidRPr="00A956FD" w14:paraId="0FA24304" w14:textId="77777777" w:rsidTr="004646C8">
        <w:trPr>
          <w:trHeight w:val="599"/>
        </w:trPr>
        <w:tc>
          <w:tcPr>
            <w:tcW w:w="2127" w:type="dxa"/>
            <w:vMerge/>
            <w:tcBorders>
              <w:bottom w:val="single" w:sz="4" w:space="0" w:color="auto"/>
            </w:tcBorders>
          </w:tcPr>
          <w:p w14:paraId="254D88A6" w14:textId="77777777" w:rsidR="00DC1801" w:rsidRPr="00260762" w:rsidRDefault="00DC1801" w:rsidP="004C0F3E">
            <w:pPr>
              <w:spacing w:before="120"/>
              <w:rPr>
                <w:rFonts w:cs="Arial"/>
                <w:b/>
                <w:sz w:val="22"/>
                <w:szCs w:val="22"/>
              </w:rPr>
            </w:pPr>
          </w:p>
        </w:tc>
        <w:tc>
          <w:tcPr>
            <w:tcW w:w="8505" w:type="dxa"/>
            <w:tcBorders>
              <w:bottom w:val="single" w:sz="4" w:space="0" w:color="auto"/>
            </w:tcBorders>
          </w:tcPr>
          <w:p w14:paraId="64934A31" w14:textId="54C3CEFB" w:rsidR="00CE6B52" w:rsidRPr="004646C8" w:rsidRDefault="00DC1801" w:rsidP="00B9695D">
            <w:pPr>
              <w:spacing w:before="120" w:after="120"/>
              <w:rPr>
                <w:rFonts w:cs="Arial"/>
                <w:color w:val="000000" w:themeColor="text1"/>
                <w:sz w:val="22"/>
                <w:szCs w:val="22"/>
              </w:rPr>
            </w:pPr>
            <w:r w:rsidRPr="004646C8">
              <w:rPr>
                <w:rFonts w:cs="Arial"/>
                <w:b/>
                <w:bCs/>
                <w:color w:val="000000"/>
                <w:sz w:val="22"/>
                <w:szCs w:val="22"/>
              </w:rPr>
              <w:t>General advice</w:t>
            </w:r>
            <w:r>
              <w:rPr>
                <w:rFonts w:cs="Arial"/>
                <w:b/>
                <w:bCs/>
                <w:color w:val="000000"/>
                <w:sz w:val="22"/>
                <w:szCs w:val="22"/>
              </w:rPr>
              <w:t xml:space="preserve"> </w:t>
            </w:r>
          </w:p>
          <w:p w14:paraId="5A5C3203" w14:textId="77777777" w:rsidR="00DC1801" w:rsidRPr="004646C8" w:rsidRDefault="00DC1801" w:rsidP="004C0F3E">
            <w:pPr>
              <w:spacing w:before="120" w:after="120"/>
              <w:rPr>
                <w:rFonts w:cs="Arial"/>
                <w:sz w:val="22"/>
                <w:szCs w:val="22"/>
              </w:rPr>
            </w:pPr>
            <w:r w:rsidRPr="004646C8">
              <w:rPr>
                <w:rFonts w:cs="Arial"/>
                <w:sz w:val="22"/>
                <w:szCs w:val="22"/>
              </w:rPr>
              <w:t xml:space="preserve">Manufacturer storage details relate to storage requirements and available stability data at the time of product authorisation. Refer to standard operating procedures for the service and the most up to date manufacturer’s recommendations in the product’s </w:t>
            </w:r>
            <w:hyperlink r:id="rId86" w:history="1">
              <w:r w:rsidRPr="004646C8">
                <w:rPr>
                  <w:rFonts w:cs="Arial"/>
                  <w:iCs/>
                  <w:color w:val="0000FF"/>
                  <w:sz w:val="22"/>
                  <w:szCs w:val="22"/>
                  <w:u w:val="single"/>
                </w:rPr>
                <w:t>SPC</w:t>
              </w:r>
            </w:hyperlink>
            <w:r w:rsidRPr="004646C8">
              <w:rPr>
                <w:rFonts w:cs="Arial"/>
                <w:sz w:val="22"/>
                <w:szCs w:val="22"/>
              </w:rPr>
              <w:t xml:space="preserve">. The product’s </w:t>
            </w:r>
            <w:hyperlink r:id="rId87" w:history="1">
              <w:r w:rsidRPr="004646C8">
                <w:rPr>
                  <w:rFonts w:cs="Arial"/>
                  <w:iCs/>
                  <w:color w:val="0000FF"/>
                  <w:sz w:val="22"/>
                  <w:szCs w:val="22"/>
                  <w:u w:val="single"/>
                </w:rPr>
                <w:t>SPC</w:t>
              </w:r>
            </w:hyperlink>
            <w:r w:rsidRPr="004646C8">
              <w:rPr>
                <w:rFonts w:cs="Arial"/>
                <w:sz w:val="22"/>
                <w:szCs w:val="22"/>
              </w:rPr>
              <w:t xml:space="preserve"> also contains further information on stability to guide healthcare professionals only in case of temporary temperature excursion. </w:t>
            </w:r>
          </w:p>
          <w:p w14:paraId="11DBD2A4" w14:textId="77777777" w:rsidR="00DC1801" w:rsidRDefault="00DC1801" w:rsidP="004C0F3E">
            <w:pPr>
              <w:pStyle w:val="Header"/>
              <w:tabs>
                <w:tab w:val="clear" w:pos="4153"/>
                <w:tab w:val="clear" w:pos="8306"/>
              </w:tabs>
              <w:spacing w:before="120" w:after="120"/>
              <w:rPr>
                <w:rFonts w:ascii="Arial" w:hAnsi="Arial" w:cs="Arial"/>
                <w:color w:val="000000" w:themeColor="text1"/>
                <w:sz w:val="22"/>
                <w:szCs w:val="22"/>
              </w:rPr>
            </w:pPr>
            <w:r w:rsidRPr="004646C8">
              <w:rPr>
                <w:rFonts w:ascii="Arial" w:hAnsi="Arial" w:cs="Arial"/>
                <w:sz w:val="22"/>
                <w:szCs w:val="22"/>
              </w:rPr>
              <w:t xml:space="preserve">In the event of an inadvertent or unavoidable deviation of these conditions, vaccines that have been stored outside the conditions stated above should be quarantined and risk assessed on a case-by-case basis for suitability of continued off-label use or appropriate disposal. Refer to </w:t>
            </w:r>
            <w:hyperlink r:id="rId88" w:history="1">
              <w:r w:rsidRPr="004646C8">
                <w:rPr>
                  <w:rFonts w:ascii="Arial" w:hAnsi="Arial" w:cs="Arial"/>
                  <w:color w:val="0000FF"/>
                  <w:sz w:val="22"/>
                  <w:szCs w:val="22"/>
                  <w:u w:val="single"/>
                </w:rPr>
                <w:t>Vaccine Incident Guidance</w:t>
              </w:r>
            </w:hyperlink>
            <w:r w:rsidRPr="004646C8">
              <w:rPr>
                <w:rFonts w:ascii="Arial" w:hAnsi="Arial" w:cs="Arial"/>
                <w:color w:val="000000" w:themeColor="text1"/>
                <w:sz w:val="22"/>
                <w:szCs w:val="22"/>
              </w:rPr>
              <w:t>.</w:t>
            </w:r>
          </w:p>
          <w:p w14:paraId="2A801B40" w14:textId="74772B33" w:rsidR="00DC1801" w:rsidRPr="004C0F3E" w:rsidDel="00B42B94" w:rsidRDefault="00DC1801" w:rsidP="004C0F3E">
            <w:pPr>
              <w:pStyle w:val="Header"/>
              <w:tabs>
                <w:tab w:val="clear" w:pos="4153"/>
                <w:tab w:val="clear" w:pos="8306"/>
              </w:tabs>
              <w:spacing w:before="120" w:after="120"/>
              <w:rPr>
                <w:rFonts w:ascii="Arial" w:hAnsi="Arial" w:cs="Arial"/>
                <w:sz w:val="22"/>
                <w:szCs w:val="22"/>
              </w:rPr>
            </w:pPr>
            <w:r w:rsidRPr="004646C8">
              <w:rPr>
                <w:rFonts w:ascii="Arial" w:hAnsi="Arial" w:cs="Arial"/>
                <w:sz w:val="22"/>
                <w:szCs w:val="22"/>
              </w:rPr>
              <w:t>Contact the vaccine manufacturer where more specific advice is required about managing a temperature excursion</w:t>
            </w:r>
            <w:r>
              <w:rPr>
                <w:rFonts w:ascii="Arial" w:hAnsi="Arial" w:cs="Arial"/>
              </w:rPr>
              <w:t xml:space="preserve">. </w:t>
            </w:r>
          </w:p>
        </w:tc>
      </w:tr>
      <w:tr w:rsidR="004C0F3E" w:rsidRPr="00A956FD" w14:paraId="6CB24D38" w14:textId="77777777" w:rsidTr="004646C8">
        <w:tc>
          <w:tcPr>
            <w:tcW w:w="2127" w:type="dxa"/>
            <w:tcBorders>
              <w:bottom w:val="single" w:sz="4" w:space="0" w:color="auto"/>
            </w:tcBorders>
          </w:tcPr>
          <w:p w14:paraId="2F76B1AF" w14:textId="77777777" w:rsidR="004C0F3E" w:rsidRDefault="004C0F3E" w:rsidP="004C0F3E">
            <w:pPr>
              <w:spacing w:before="120" w:after="120"/>
              <w:rPr>
                <w:rFonts w:cs="Arial"/>
                <w:b/>
                <w:sz w:val="22"/>
                <w:szCs w:val="22"/>
              </w:rPr>
            </w:pPr>
            <w:r w:rsidRPr="0000216F">
              <w:lastRenderedPageBreak/>
              <w:br w:type="page"/>
            </w:r>
            <w:r w:rsidRPr="0000216F">
              <w:rPr>
                <w:rFonts w:cs="Arial"/>
                <w:b/>
                <w:sz w:val="22"/>
                <w:szCs w:val="22"/>
              </w:rPr>
              <w:t>Disposal</w:t>
            </w:r>
          </w:p>
          <w:p w14:paraId="2BABB87A" w14:textId="04F4E3C5" w:rsidR="004C0F3E" w:rsidRPr="0000216F" w:rsidRDefault="004C0F3E" w:rsidP="004C0F3E">
            <w:pPr>
              <w:spacing w:before="120" w:after="120"/>
              <w:rPr>
                <w:rFonts w:cs="Arial"/>
                <w:b/>
                <w:sz w:val="22"/>
                <w:szCs w:val="22"/>
              </w:rPr>
            </w:pPr>
            <w:r w:rsidRPr="00310C8F">
              <w:rPr>
                <w:rFonts w:cs="Arial"/>
                <w:b/>
                <w:sz w:val="22"/>
                <w:szCs w:val="22"/>
              </w:rPr>
              <w:t>(Step 2, Step 3)</w:t>
            </w:r>
            <w:r>
              <w:rPr>
                <w:rFonts w:cs="Arial"/>
                <w:b/>
                <w:sz w:val="22"/>
                <w:szCs w:val="22"/>
              </w:rPr>
              <w:t xml:space="preserve"> </w:t>
            </w:r>
          </w:p>
        </w:tc>
        <w:tc>
          <w:tcPr>
            <w:tcW w:w="8505" w:type="dxa"/>
            <w:tcBorders>
              <w:bottom w:val="single" w:sz="4" w:space="0" w:color="auto"/>
            </w:tcBorders>
          </w:tcPr>
          <w:p w14:paraId="69B17A82" w14:textId="4A5F251E" w:rsidR="004C0F3E" w:rsidRDefault="004C0F3E" w:rsidP="004C0F3E">
            <w:pPr>
              <w:spacing w:before="120" w:after="120"/>
              <w:rPr>
                <w:rFonts w:cs="Arial"/>
                <w:sz w:val="22"/>
                <w:szCs w:val="22"/>
              </w:rPr>
            </w:pPr>
            <w:r w:rsidRPr="00DC1801">
              <w:rPr>
                <w:rFonts w:cs="Arial"/>
                <w:sz w:val="22"/>
                <w:szCs w:val="22"/>
              </w:rPr>
              <w:t xml:space="preserve">Follow local </w:t>
            </w:r>
            <w:r w:rsidRPr="004646C8">
              <w:rPr>
                <w:rFonts w:cs="Arial"/>
                <w:sz w:val="22"/>
                <w:szCs w:val="22"/>
              </w:rPr>
              <w:t>clinical</w:t>
            </w:r>
            <w:r w:rsidRPr="00DC1801">
              <w:rPr>
                <w:rFonts w:cs="Arial"/>
                <w:sz w:val="22"/>
                <w:szCs w:val="22"/>
              </w:rPr>
              <w:t xml:space="preserve"> waste policy and NHS standard operating procedures to ensure safe and secure waste disposal.</w:t>
            </w:r>
            <w:r>
              <w:rPr>
                <w:rFonts w:cs="Arial"/>
                <w:sz w:val="22"/>
                <w:szCs w:val="22"/>
              </w:rPr>
              <w:t xml:space="preserve"> </w:t>
            </w:r>
          </w:p>
          <w:p w14:paraId="75D0F775" w14:textId="492A6067" w:rsidR="004C0F3E" w:rsidRPr="0087657E" w:rsidRDefault="004C0F3E" w:rsidP="004C0F3E">
            <w:pPr>
              <w:spacing w:before="120" w:after="120"/>
              <w:rPr>
                <w:rFonts w:cs="Arial"/>
                <w:color w:val="FF0000"/>
                <w:sz w:val="22"/>
                <w:szCs w:val="22"/>
              </w:rPr>
            </w:pPr>
            <w:r w:rsidRPr="00605074">
              <w:rPr>
                <w:rFonts w:cs="Arial"/>
                <w:sz w:val="22"/>
                <w:szCs w:val="22"/>
              </w:rPr>
              <w:t xml:space="preserve">Equipment used for immunisation, including used vials, ampoules, or discharged vaccines in a syringe or applicator, should be disposed of </w:t>
            </w:r>
            <w:r>
              <w:rPr>
                <w:rFonts w:cs="Arial"/>
                <w:sz w:val="22"/>
                <w:szCs w:val="22"/>
              </w:rPr>
              <w:t>safely</w:t>
            </w:r>
            <w:r w:rsidRPr="00605074">
              <w:rPr>
                <w:rFonts w:cs="Arial"/>
                <w:sz w:val="22"/>
                <w:szCs w:val="22"/>
              </w:rPr>
              <w:t xml:space="preserve"> in a UN-approved puncture-resistant sharps</w:t>
            </w:r>
            <w:r>
              <w:rPr>
                <w:rFonts w:cs="Arial"/>
                <w:sz w:val="22"/>
                <w:szCs w:val="22"/>
              </w:rPr>
              <w:t xml:space="preserve"> </w:t>
            </w:r>
            <w:r w:rsidRPr="00605074">
              <w:rPr>
                <w:rFonts w:cs="Arial"/>
                <w:sz w:val="22"/>
                <w:szCs w:val="22"/>
              </w:rPr>
              <w:t xml:space="preserve">box, according to </w:t>
            </w:r>
            <w:r w:rsidR="00DC1801" w:rsidRPr="00DC1801">
              <w:rPr>
                <w:rFonts w:cs="Arial"/>
                <w:sz w:val="22"/>
                <w:szCs w:val="22"/>
              </w:rPr>
              <w:t xml:space="preserve">local </w:t>
            </w:r>
            <w:r w:rsidRPr="00DC1801">
              <w:rPr>
                <w:rFonts w:cs="Arial"/>
                <w:sz w:val="22"/>
                <w:szCs w:val="22"/>
              </w:rPr>
              <w:t>waste disposal</w:t>
            </w:r>
            <w:r>
              <w:rPr>
                <w:rFonts w:cs="Arial"/>
                <w:sz w:val="22"/>
                <w:szCs w:val="22"/>
              </w:rPr>
              <w:t xml:space="preserve"> arrangements</w:t>
            </w:r>
            <w:r w:rsidRPr="00605074">
              <w:rPr>
                <w:rFonts w:cs="Arial"/>
                <w:sz w:val="22"/>
                <w:szCs w:val="22"/>
              </w:rPr>
              <w:t xml:space="preserve"> and</w:t>
            </w:r>
            <w:r>
              <w:rPr>
                <w:rFonts w:cs="Arial"/>
                <w:sz w:val="22"/>
                <w:szCs w:val="22"/>
              </w:rPr>
              <w:t xml:space="preserve"> NHS</w:t>
            </w:r>
            <w:r w:rsidR="001D079C">
              <w:rPr>
                <w:rFonts w:cs="Arial"/>
                <w:sz w:val="22"/>
                <w:szCs w:val="22"/>
              </w:rPr>
              <w:t xml:space="preserve"> </w:t>
            </w:r>
            <w:r>
              <w:rPr>
                <w:rFonts w:cs="Arial"/>
                <w:sz w:val="22"/>
                <w:szCs w:val="22"/>
              </w:rPr>
              <w:t>E</w:t>
            </w:r>
            <w:r w:rsidR="001D079C">
              <w:rPr>
                <w:rFonts w:cs="Arial"/>
                <w:sz w:val="22"/>
                <w:szCs w:val="22"/>
              </w:rPr>
              <w:t>ngland</w:t>
            </w:r>
            <w:r w:rsidRPr="00605074">
              <w:rPr>
                <w:rFonts w:cs="Arial"/>
                <w:sz w:val="22"/>
                <w:szCs w:val="22"/>
              </w:rPr>
              <w:t xml:space="preserve"> guidance </w:t>
            </w:r>
            <w:hyperlink r:id="rId89" w:history="1">
              <w:r>
                <w:rPr>
                  <w:rStyle w:val="Hyperlink"/>
                  <w:rFonts w:cs="Arial"/>
                  <w:sz w:val="22"/>
                  <w:szCs w:val="22"/>
                </w:rPr>
                <w:t>(HTM 07-01): safe and sustainable management of healthcare waste</w:t>
              </w:r>
            </w:hyperlink>
            <w:r>
              <w:rPr>
                <w:rFonts w:cs="Arial"/>
                <w:sz w:val="22"/>
                <w:szCs w:val="22"/>
              </w:rPr>
              <w:t xml:space="preserve">. </w:t>
            </w:r>
          </w:p>
        </w:tc>
      </w:tr>
      <w:tr w:rsidR="00E03986" w:rsidRPr="00A956FD" w14:paraId="1071758D" w14:textId="77777777" w:rsidTr="004646C8">
        <w:tc>
          <w:tcPr>
            <w:tcW w:w="2127" w:type="dxa"/>
            <w:tcBorders>
              <w:bottom w:val="single" w:sz="4" w:space="0" w:color="auto"/>
            </w:tcBorders>
          </w:tcPr>
          <w:p w14:paraId="65C85E7A" w14:textId="5D668CB7" w:rsidR="00E03986" w:rsidRDefault="00E03986" w:rsidP="00E03986">
            <w:pPr>
              <w:pStyle w:val="Header"/>
              <w:tabs>
                <w:tab w:val="clear" w:pos="4153"/>
                <w:tab w:val="clear" w:pos="8306"/>
              </w:tabs>
              <w:spacing w:before="120" w:after="120"/>
              <w:rPr>
                <w:rFonts w:ascii="Arial" w:hAnsi="Arial" w:cs="Arial"/>
                <w:b/>
                <w:sz w:val="22"/>
                <w:szCs w:val="22"/>
              </w:rPr>
            </w:pPr>
            <w:r w:rsidRPr="007E324D">
              <w:br w:type="page"/>
            </w:r>
            <w:r w:rsidRPr="007E324D">
              <w:br w:type="page"/>
            </w:r>
            <w:bookmarkStart w:id="33" w:name="written_info_carer"/>
            <w:r w:rsidRPr="007E324D">
              <w:rPr>
                <w:rFonts w:ascii="Arial" w:hAnsi="Arial" w:cs="Arial"/>
                <w:b/>
                <w:sz w:val="22"/>
                <w:szCs w:val="22"/>
              </w:rPr>
              <w:t xml:space="preserve">Written information to be given to </w:t>
            </w:r>
            <w:r>
              <w:rPr>
                <w:rFonts w:ascii="Arial" w:hAnsi="Arial" w:cs="Arial"/>
                <w:b/>
                <w:sz w:val="22"/>
                <w:szCs w:val="22"/>
              </w:rPr>
              <w:t xml:space="preserve">individual (parent) </w:t>
            </w:r>
            <w:r w:rsidRPr="007E324D">
              <w:rPr>
                <w:rFonts w:ascii="Arial" w:hAnsi="Arial" w:cs="Arial"/>
                <w:b/>
                <w:sz w:val="22"/>
                <w:szCs w:val="22"/>
              </w:rPr>
              <w:t>or carer</w:t>
            </w:r>
            <w:bookmarkEnd w:id="33"/>
          </w:p>
          <w:p w14:paraId="7CFC248E" w14:textId="77777777" w:rsidR="00E03986" w:rsidRDefault="00E03986" w:rsidP="00E03986">
            <w:pPr>
              <w:pStyle w:val="Header"/>
              <w:tabs>
                <w:tab w:val="clear" w:pos="4153"/>
                <w:tab w:val="clear" w:pos="8306"/>
              </w:tabs>
              <w:spacing w:before="120" w:after="120"/>
              <w:rPr>
                <w:rFonts w:ascii="Arial" w:hAnsi="Arial" w:cs="Arial"/>
                <w:b/>
                <w:sz w:val="22"/>
                <w:szCs w:val="22"/>
              </w:rPr>
            </w:pPr>
            <w:r w:rsidRPr="004646C8">
              <w:rPr>
                <w:rFonts w:ascii="Arial" w:hAnsi="Arial" w:cs="Arial"/>
                <w:b/>
                <w:sz w:val="22"/>
                <w:szCs w:val="22"/>
              </w:rPr>
              <w:t xml:space="preserve">(Step 3) </w:t>
            </w:r>
          </w:p>
          <w:p w14:paraId="263DCDD2" w14:textId="38562670" w:rsidR="00A2186F" w:rsidRPr="00A2186F" w:rsidRDefault="00A2186F" w:rsidP="00A2186F">
            <w:pPr>
              <w:pStyle w:val="Header"/>
              <w:tabs>
                <w:tab w:val="clear" w:pos="4153"/>
                <w:tab w:val="clear" w:pos="8306"/>
              </w:tabs>
              <w:spacing w:before="120" w:after="120"/>
              <w:rPr>
                <w:rFonts w:ascii="Arial" w:hAnsi="Arial" w:cs="Arial"/>
                <w:bCs/>
                <w:sz w:val="22"/>
                <w:szCs w:val="22"/>
              </w:rPr>
            </w:pPr>
          </w:p>
        </w:tc>
        <w:tc>
          <w:tcPr>
            <w:tcW w:w="8505" w:type="dxa"/>
            <w:tcBorders>
              <w:bottom w:val="single" w:sz="4" w:space="0" w:color="auto"/>
            </w:tcBorders>
          </w:tcPr>
          <w:p w14:paraId="4B46BD34" w14:textId="77777777" w:rsidR="007726C1" w:rsidRPr="004646C8" w:rsidRDefault="007726C1" w:rsidP="007726C1">
            <w:pPr>
              <w:widowControl w:val="0"/>
              <w:spacing w:before="120" w:after="60"/>
              <w:ind w:right="91"/>
              <w:rPr>
                <w:rFonts w:eastAsia="Arial" w:cs="Arial"/>
                <w:sz w:val="22"/>
                <w:szCs w:val="22"/>
                <w:lang w:val="en-US"/>
              </w:rPr>
            </w:pPr>
            <w:r w:rsidRPr="004646C8">
              <w:rPr>
                <w:rFonts w:eastAsia="Arial" w:cs="Arial"/>
                <w:sz w:val="22"/>
                <w:szCs w:val="22"/>
                <w:lang w:val="en-US"/>
              </w:rPr>
              <w:t>Ensure the individual, parent or carer has been provided with appropriate written information such as the:</w:t>
            </w:r>
          </w:p>
          <w:p w14:paraId="73D53E71" w14:textId="2BDFD002" w:rsidR="007726C1" w:rsidRPr="004646C8" w:rsidRDefault="00341857" w:rsidP="00341857">
            <w:pPr>
              <w:widowControl w:val="0"/>
              <w:spacing w:before="120" w:after="60"/>
              <w:ind w:right="91"/>
              <w:contextualSpacing/>
              <w:rPr>
                <w:rFonts w:eastAsia="Arial" w:cs="Arial"/>
                <w:sz w:val="22"/>
                <w:szCs w:val="22"/>
                <w:lang w:val="en-US"/>
              </w:rPr>
            </w:pPr>
            <w:bookmarkStart w:id="34" w:name="_Hlk82519596"/>
            <w:bookmarkStart w:id="35" w:name="_Hlk58220790"/>
            <w:r>
              <w:rPr>
                <w:rFonts w:eastAsia="Calibri" w:cs="Arial"/>
                <w:sz w:val="22"/>
                <w:szCs w:val="22"/>
                <w:lang w:val="en-US"/>
              </w:rPr>
              <w:t>P</w:t>
            </w:r>
            <w:r w:rsidR="007726C1" w:rsidRPr="004646C8">
              <w:rPr>
                <w:rFonts w:eastAsia="Calibri" w:cs="Arial"/>
                <w:sz w:val="22"/>
                <w:szCs w:val="22"/>
                <w:lang w:val="en-US"/>
              </w:rPr>
              <w:t xml:space="preserve">atient information leaflet (PIL) </w:t>
            </w:r>
            <w:r w:rsidR="007726C1" w:rsidRPr="004646C8">
              <w:rPr>
                <w:rFonts w:eastAsia="Arial" w:cs="Arial"/>
                <w:sz w:val="22"/>
                <w:szCs w:val="22"/>
                <w:lang w:val="en-US"/>
              </w:rPr>
              <w:t xml:space="preserve">for the </w:t>
            </w:r>
            <w:r w:rsidR="007726C1" w:rsidRPr="004646C8">
              <w:rPr>
                <w:rFonts w:cs="Arial"/>
                <w:sz w:val="22"/>
                <w:szCs w:val="22"/>
              </w:rPr>
              <w:t>administered COVID-19 mRNA vaccine as</w:t>
            </w:r>
            <w:r w:rsidR="007726C1" w:rsidRPr="004646C8">
              <w:rPr>
                <w:rFonts w:eastAsia="Arial" w:cs="Arial"/>
                <w:sz w:val="22"/>
                <w:szCs w:val="22"/>
                <w:lang w:val="en-US"/>
              </w:rPr>
              <w:t xml:space="preserve"> appropriate: </w:t>
            </w:r>
          </w:p>
          <w:bookmarkEnd w:id="34"/>
          <w:p w14:paraId="537D2381" w14:textId="1A1FE8CB" w:rsidR="00964AC4" w:rsidRPr="00341857" w:rsidRDefault="00161B83" w:rsidP="00161B83">
            <w:pPr>
              <w:pStyle w:val="ListParagraph"/>
              <w:widowControl w:val="0"/>
              <w:numPr>
                <w:ilvl w:val="0"/>
                <w:numId w:val="24"/>
              </w:numPr>
              <w:ind w:left="318" w:right="91" w:hanging="282"/>
              <w:rPr>
                <w:rStyle w:val="Hyperlink"/>
                <w:rFonts w:eastAsia="Arial" w:cs="Arial"/>
                <w:sz w:val="22"/>
                <w:szCs w:val="22"/>
                <w:lang w:val="en-US" w:eastAsia="en-US"/>
              </w:rPr>
            </w:pPr>
            <w:r w:rsidRPr="00341857">
              <w:rPr>
                <w:rFonts w:eastAsia="Arial" w:cs="Arial"/>
                <w:color w:val="0000FF"/>
                <w:sz w:val="22"/>
                <w:szCs w:val="22"/>
                <w:u w:val="single"/>
                <w:lang w:val="en-US" w:eastAsia="en-US"/>
              </w:rPr>
              <w:fldChar w:fldCharType="begin"/>
            </w:r>
            <w:r w:rsidRPr="00341857">
              <w:rPr>
                <w:rFonts w:eastAsia="Arial" w:cs="Arial"/>
                <w:color w:val="0000FF"/>
                <w:sz w:val="22"/>
                <w:szCs w:val="22"/>
                <w:u w:val="single"/>
                <w:lang w:val="en-US" w:eastAsia="en-US"/>
              </w:rPr>
              <w:instrText>HYPERLINK "https://www.medicines.org.uk/emc/product/102370/pil"</w:instrText>
            </w:r>
            <w:r w:rsidRPr="00341857">
              <w:rPr>
                <w:rFonts w:eastAsia="Arial" w:cs="Arial"/>
                <w:color w:val="0000FF"/>
                <w:sz w:val="22"/>
                <w:szCs w:val="22"/>
                <w:u w:val="single"/>
                <w:lang w:val="en-US" w:eastAsia="en-US"/>
              </w:rPr>
            </w:r>
            <w:r w:rsidRPr="00341857">
              <w:rPr>
                <w:rFonts w:eastAsia="Arial" w:cs="Arial"/>
                <w:color w:val="0000FF"/>
                <w:sz w:val="22"/>
                <w:szCs w:val="22"/>
                <w:u w:val="single"/>
                <w:lang w:val="en-US" w:eastAsia="en-US"/>
              </w:rPr>
              <w:fldChar w:fldCharType="separate"/>
            </w:r>
            <w:r w:rsidR="00964AC4" w:rsidRPr="00341857">
              <w:rPr>
                <w:rStyle w:val="Hyperlink"/>
                <w:rFonts w:eastAsia="Arial" w:cs="Arial"/>
                <w:sz w:val="22"/>
                <w:szCs w:val="22"/>
                <w:lang w:val="en-US" w:eastAsia="en-US"/>
              </w:rPr>
              <w:t>Comirnaty</w:t>
            </w:r>
            <w:r w:rsidR="00964AC4" w:rsidRPr="00341857">
              <w:rPr>
                <w:rStyle w:val="Hyperlink"/>
                <w:rFonts w:eastAsia="Arial" w:cs="Arial"/>
                <w:sz w:val="22"/>
                <w:szCs w:val="22"/>
                <w:vertAlign w:val="superscript"/>
                <w:lang w:val="en-US" w:eastAsia="en-US"/>
              </w:rPr>
              <w:t>®</w:t>
            </w:r>
            <w:r w:rsidR="00964AC4" w:rsidRPr="00341857">
              <w:rPr>
                <w:rStyle w:val="Hyperlink"/>
                <w:rFonts w:eastAsia="Arial" w:cs="Arial"/>
                <w:sz w:val="22"/>
                <w:szCs w:val="22"/>
                <w:lang w:val="en-US" w:eastAsia="en-US"/>
              </w:rPr>
              <w:t xml:space="preserve"> XFG (10 micrograms/dose)</w:t>
            </w:r>
          </w:p>
          <w:p w14:paraId="02C7E87B" w14:textId="64A224B4" w:rsidR="00964AC4" w:rsidRPr="00341857" w:rsidRDefault="00161B83" w:rsidP="00161B83">
            <w:pPr>
              <w:widowControl w:val="0"/>
              <w:numPr>
                <w:ilvl w:val="0"/>
                <w:numId w:val="24"/>
              </w:numPr>
              <w:overflowPunct/>
              <w:autoSpaceDE/>
              <w:autoSpaceDN/>
              <w:adjustRightInd/>
              <w:spacing w:after="160" w:line="259" w:lineRule="auto"/>
              <w:ind w:left="318" w:right="91" w:hanging="282"/>
              <w:contextualSpacing/>
              <w:textAlignment w:val="auto"/>
              <w:rPr>
                <w:rFonts w:eastAsia="Arial" w:cs="Arial"/>
                <w:color w:val="0000FF"/>
                <w:sz w:val="22"/>
                <w:szCs w:val="22"/>
                <w:u w:val="single"/>
                <w:lang w:val="en-US" w:eastAsia="en-US"/>
              </w:rPr>
            </w:pPr>
            <w:r w:rsidRPr="00341857">
              <w:rPr>
                <w:rFonts w:eastAsia="Arial" w:cs="Arial"/>
                <w:color w:val="0000FF"/>
                <w:sz w:val="22"/>
                <w:szCs w:val="22"/>
                <w:u w:val="single"/>
                <w:lang w:val="en-US" w:eastAsia="en-US"/>
              </w:rPr>
              <w:fldChar w:fldCharType="end"/>
            </w:r>
            <w:hyperlink r:id="rId90" w:history="1">
              <w:r w:rsidR="00964AC4" w:rsidRPr="00341857">
                <w:rPr>
                  <w:rStyle w:val="Hyperlink"/>
                  <w:rFonts w:eastAsia="Arial" w:cs="Arial"/>
                  <w:sz w:val="22"/>
                  <w:szCs w:val="22"/>
                  <w:lang w:val="en-US" w:eastAsia="en-US"/>
                </w:rPr>
                <w:t>Comirnaty</w:t>
              </w:r>
              <w:r w:rsidR="00964AC4" w:rsidRPr="00341857">
                <w:rPr>
                  <w:rStyle w:val="Hyperlink"/>
                  <w:rFonts w:eastAsia="Arial" w:cs="Arial"/>
                  <w:sz w:val="22"/>
                  <w:szCs w:val="22"/>
                  <w:vertAlign w:val="superscript"/>
                  <w:lang w:val="en-US" w:eastAsia="en-US"/>
                </w:rPr>
                <w:t>®</w:t>
              </w:r>
              <w:r w:rsidR="00964AC4" w:rsidRPr="00341857">
                <w:rPr>
                  <w:rStyle w:val="Hyperlink"/>
                  <w:rFonts w:eastAsia="Arial" w:cs="Arial"/>
                  <w:sz w:val="22"/>
                  <w:szCs w:val="22"/>
                  <w:lang w:val="en-US" w:eastAsia="en-US"/>
                </w:rPr>
                <w:t xml:space="preserve"> XFG (30 micrograms/dose)</w:t>
              </w:r>
            </w:hyperlink>
            <w:r w:rsidR="00964AC4" w:rsidRPr="00341857">
              <w:rPr>
                <w:rFonts w:eastAsia="Arial" w:cs="Arial"/>
                <w:color w:val="0000FF"/>
                <w:sz w:val="22"/>
                <w:szCs w:val="22"/>
                <w:u w:val="single"/>
                <w:lang w:val="en-US" w:eastAsia="en-US"/>
              </w:rPr>
              <w:t xml:space="preserve"> </w:t>
            </w:r>
          </w:p>
          <w:p w14:paraId="4A2E5747" w14:textId="606C8EF3" w:rsidR="00964AC4" w:rsidRPr="00341857" w:rsidRDefault="00161B83" w:rsidP="00161B83">
            <w:pPr>
              <w:widowControl w:val="0"/>
              <w:numPr>
                <w:ilvl w:val="0"/>
                <w:numId w:val="24"/>
              </w:numPr>
              <w:overflowPunct/>
              <w:autoSpaceDE/>
              <w:autoSpaceDN/>
              <w:adjustRightInd/>
              <w:spacing w:after="160" w:line="259" w:lineRule="auto"/>
              <w:ind w:left="318" w:right="91" w:hanging="282"/>
              <w:contextualSpacing/>
              <w:textAlignment w:val="auto"/>
              <w:rPr>
                <w:rStyle w:val="Hyperlink"/>
                <w:rFonts w:eastAsia="Arial" w:cs="Arial"/>
                <w:sz w:val="22"/>
                <w:szCs w:val="22"/>
                <w:lang w:val="en-US" w:eastAsia="en-US"/>
              </w:rPr>
            </w:pPr>
            <w:r w:rsidRPr="00341857">
              <w:rPr>
                <w:rFonts w:eastAsia="Arial" w:cs="Arial"/>
                <w:color w:val="0000FF"/>
                <w:sz w:val="22"/>
                <w:szCs w:val="22"/>
                <w:u w:val="single"/>
                <w:lang w:val="en-US" w:eastAsia="en-US"/>
              </w:rPr>
              <w:fldChar w:fldCharType="begin"/>
            </w:r>
            <w:r w:rsidRPr="00341857">
              <w:rPr>
                <w:rFonts w:eastAsia="Arial" w:cs="Arial"/>
                <w:color w:val="0000FF"/>
                <w:sz w:val="22"/>
                <w:szCs w:val="22"/>
                <w:u w:val="single"/>
                <w:lang w:val="en-US" w:eastAsia="en-US"/>
              </w:rPr>
              <w:instrText>HYPERLINK "https://www.medicines.org.uk/emc/product/101925/pil"</w:instrText>
            </w:r>
            <w:r w:rsidRPr="00341857">
              <w:rPr>
                <w:rFonts w:eastAsia="Arial" w:cs="Arial"/>
                <w:color w:val="0000FF"/>
                <w:sz w:val="22"/>
                <w:szCs w:val="22"/>
                <w:u w:val="single"/>
                <w:lang w:val="en-US" w:eastAsia="en-US"/>
              </w:rPr>
            </w:r>
            <w:r w:rsidRPr="00341857">
              <w:rPr>
                <w:rFonts w:eastAsia="Arial" w:cs="Arial"/>
                <w:color w:val="0000FF"/>
                <w:sz w:val="22"/>
                <w:szCs w:val="22"/>
                <w:u w:val="single"/>
                <w:lang w:val="en-US" w:eastAsia="en-US"/>
              </w:rPr>
              <w:fldChar w:fldCharType="separate"/>
            </w:r>
            <w:r w:rsidR="00964AC4" w:rsidRPr="00341857">
              <w:rPr>
                <w:rStyle w:val="Hyperlink"/>
                <w:rFonts w:eastAsia="Arial" w:cs="Arial"/>
                <w:sz w:val="22"/>
                <w:szCs w:val="22"/>
                <w:lang w:val="en-US" w:eastAsia="en-US"/>
              </w:rPr>
              <w:t>Spikevax</w:t>
            </w:r>
            <w:r w:rsidR="00964AC4" w:rsidRPr="00341857">
              <w:rPr>
                <w:rStyle w:val="Hyperlink"/>
                <w:rFonts w:eastAsia="Arial" w:cs="Arial"/>
                <w:sz w:val="22"/>
                <w:szCs w:val="22"/>
                <w:vertAlign w:val="superscript"/>
                <w:lang w:val="en-US" w:eastAsia="en-US"/>
              </w:rPr>
              <w:t>®</w:t>
            </w:r>
            <w:r w:rsidR="00964AC4" w:rsidRPr="00341857">
              <w:rPr>
                <w:rStyle w:val="Hyperlink"/>
                <w:rFonts w:eastAsia="Arial" w:cs="Arial"/>
                <w:sz w:val="22"/>
                <w:szCs w:val="22"/>
                <w:lang w:val="en-US" w:eastAsia="en-US"/>
              </w:rPr>
              <w:t xml:space="preserve"> XFG (50 micrograms/dose)</w:t>
            </w:r>
          </w:p>
          <w:p w14:paraId="32D3A8F2" w14:textId="6C1AC98F" w:rsidR="00E433DD" w:rsidRPr="00341857" w:rsidRDefault="00161B83" w:rsidP="00E433DD">
            <w:pPr>
              <w:widowControl w:val="0"/>
              <w:numPr>
                <w:ilvl w:val="0"/>
                <w:numId w:val="24"/>
              </w:numPr>
              <w:overflowPunct/>
              <w:autoSpaceDE/>
              <w:autoSpaceDN/>
              <w:adjustRightInd/>
              <w:spacing w:before="120" w:after="60" w:line="259" w:lineRule="auto"/>
              <w:ind w:left="318" w:right="91" w:hanging="282"/>
              <w:contextualSpacing/>
              <w:textAlignment w:val="auto"/>
              <w:rPr>
                <w:rFonts w:eastAsia="Arial" w:cs="Arial"/>
                <w:color w:val="0000FF"/>
                <w:sz w:val="22"/>
                <w:szCs w:val="22"/>
                <w:lang w:val="en-US" w:eastAsia="en-US"/>
              </w:rPr>
            </w:pPr>
            <w:r w:rsidRPr="00341857">
              <w:rPr>
                <w:rFonts w:eastAsia="Arial" w:cs="Arial"/>
                <w:color w:val="0000FF"/>
                <w:sz w:val="22"/>
                <w:szCs w:val="22"/>
                <w:u w:val="single"/>
                <w:lang w:val="en-US" w:eastAsia="en-US"/>
              </w:rPr>
              <w:fldChar w:fldCharType="end"/>
            </w:r>
            <w:hyperlink r:id="rId91" w:history="1">
              <w:r w:rsidR="00964AC4" w:rsidRPr="00341857">
                <w:rPr>
                  <w:rStyle w:val="Hyperlink"/>
                  <w:rFonts w:eastAsia="Arial" w:cs="Arial"/>
                  <w:sz w:val="22"/>
                  <w:szCs w:val="22"/>
                  <w:lang w:val="en-US" w:eastAsia="en-US"/>
                </w:rPr>
                <w:t>Bimervax</w:t>
              </w:r>
              <w:r w:rsidR="00964AC4" w:rsidRPr="00341857">
                <w:rPr>
                  <w:rStyle w:val="Hyperlink"/>
                  <w:rFonts w:eastAsia="Arial" w:cs="Arial"/>
                  <w:sz w:val="22"/>
                  <w:szCs w:val="22"/>
                  <w:vertAlign w:val="superscript"/>
                  <w:lang w:val="en-US" w:eastAsia="en-US"/>
                </w:rPr>
                <w:t>®</w:t>
              </w:r>
              <w:r w:rsidR="00964AC4" w:rsidRPr="00341857">
                <w:rPr>
                  <w:rStyle w:val="Hyperlink"/>
                  <w:rFonts w:eastAsia="Arial" w:cs="Arial"/>
                  <w:sz w:val="22"/>
                  <w:szCs w:val="22"/>
                  <w:lang w:val="en-US" w:eastAsia="en-US"/>
                </w:rPr>
                <w:t xml:space="preserve"> LP.8.1 (40 micrograms/dose)</w:t>
              </w:r>
            </w:hyperlink>
            <w:r w:rsidR="00E433DD" w:rsidRPr="00341857">
              <w:rPr>
                <w:rFonts w:eastAsia="Arial" w:cs="Arial"/>
                <w:color w:val="0000FF"/>
                <w:sz w:val="22"/>
                <w:szCs w:val="22"/>
                <w:lang w:val="en-US" w:eastAsia="en-US"/>
              </w:rPr>
              <w:t xml:space="preserve"> </w:t>
            </w:r>
          </w:p>
          <w:p w14:paraId="7747E70A" w14:textId="77777777" w:rsidR="00E900DD" w:rsidRPr="00341857" w:rsidRDefault="007726C1" w:rsidP="00341857">
            <w:pPr>
              <w:pStyle w:val="ListParagraph"/>
              <w:widowControl w:val="0"/>
              <w:numPr>
                <w:ilvl w:val="0"/>
                <w:numId w:val="24"/>
              </w:numPr>
              <w:spacing w:before="120" w:after="120"/>
              <w:ind w:left="318" w:right="91" w:hanging="283"/>
              <w:rPr>
                <w:rFonts w:eastAsia="Arial" w:cs="Arial"/>
                <w:color w:val="0000FF"/>
                <w:sz w:val="22"/>
                <w:szCs w:val="22"/>
                <w:u w:val="single"/>
                <w:lang w:val="en-US"/>
              </w:rPr>
            </w:pPr>
            <w:hyperlink r:id="rId92" w:history="1">
              <w:r w:rsidRPr="00341857">
                <w:rPr>
                  <w:rFonts w:eastAsia="Calibri" w:cs="Arial"/>
                  <w:color w:val="0000FF"/>
                  <w:sz w:val="22"/>
                  <w:szCs w:val="22"/>
                  <w:u w:val="single"/>
                  <w:lang w:val="en-US"/>
                </w:rPr>
                <w:t>a guide for parents of children 6 months to 11 years of age at high risk</w:t>
              </w:r>
            </w:hyperlink>
          </w:p>
          <w:p w14:paraId="5B861B97" w14:textId="77777777" w:rsidR="00E900DD" w:rsidRPr="00E900DD" w:rsidRDefault="007726C1" w:rsidP="00341857">
            <w:pPr>
              <w:pStyle w:val="ListParagraph"/>
              <w:widowControl w:val="0"/>
              <w:numPr>
                <w:ilvl w:val="0"/>
                <w:numId w:val="24"/>
              </w:numPr>
              <w:spacing w:before="120" w:after="120"/>
              <w:ind w:left="318" w:right="91" w:hanging="283"/>
              <w:rPr>
                <w:rFonts w:eastAsia="Arial" w:cs="Arial"/>
                <w:sz w:val="22"/>
                <w:szCs w:val="22"/>
                <w:lang w:val="en-US"/>
              </w:rPr>
            </w:pPr>
            <w:hyperlink r:id="rId93" w:history="1">
              <w:r w:rsidRPr="00E900DD">
                <w:rPr>
                  <w:rStyle w:val="Hyperlink"/>
                  <w:rFonts w:eastAsia="Calibri" w:cs="Arial"/>
                  <w:sz w:val="22"/>
                  <w:szCs w:val="22"/>
                  <w:lang w:val="en-US"/>
                </w:rPr>
                <w:t>COVID-19 vaccination - easy read guide</w:t>
              </w:r>
            </w:hyperlink>
          </w:p>
          <w:p w14:paraId="2B549EAA" w14:textId="77777777" w:rsidR="00E900DD" w:rsidRPr="00E900DD" w:rsidRDefault="008A5F6C" w:rsidP="00341857">
            <w:pPr>
              <w:pStyle w:val="ListParagraph"/>
              <w:widowControl w:val="0"/>
              <w:numPr>
                <w:ilvl w:val="0"/>
                <w:numId w:val="24"/>
              </w:numPr>
              <w:spacing w:before="120" w:after="120"/>
              <w:ind w:left="318" w:right="91" w:hanging="283"/>
              <w:rPr>
                <w:rFonts w:eastAsia="Arial" w:cs="Arial"/>
                <w:sz w:val="22"/>
                <w:szCs w:val="22"/>
                <w:lang w:val="en-US"/>
              </w:rPr>
            </w:pPr>
            <w:hyperlink r:id="rId94" w:history="1">
              <w:r w:rsidRPr="00E900DD">
                <w:rPr>
                  <w:rStyle w:val="Hyperlink"/>
                  <w:rFonts w:eastAsia="Arial" w:cs="Arial"/>
                  <w:sz w:val="22"/>
                  <w:szCs w:val="22"/>
                  <w:lang w:val="en-US"/>
                </w:rPr>
                <w:t>COVID-19 vaccination – guide for people with a weakened immune system</w:t>
              </w:r>
            </w:hyperlink>
          </w:p>
          <w:p w14:paraId="2991C251" w14:textId="77777777" w:rsidR="00E900DD" w:rsidRPr="00E900DD" w:rsidRDefault="008A5F6C" w:rsidP="00341857">
            <w:pPr>
              <w:pStyle w:val="ListParagraph"/>
              <w:widowControl w:val="0"/>
              <w:numPr>
                <w:ilvl w:val="0"/>
                <w:numId w:val="24"/>
              </w:numPr>
              <w:spacing w:before="120" w:after="120"/>
              <w:ind w:left="318" w:right="91" w:hanging="283"/>
              <w:rPr>
                <w:rFonts w:eastAsia="Arial"/>
                <w:color w:val="0000FF"/>
                <w:sz w:val="22"/>
                <w:szCs w:val="22"/>
                <w:u w:val="single"/>
              </w:rPr>
            </w:pPr>
            <w:hyperlink r:id="rId95" w:history="1">
              <w:r w:rsidRPr="00E900DD">
                <w:rPr>
                  <w:rFonts w:cs="Arial"/>
                  <w:color w:val="0000FF"/>
                  <w:sz w:val="22"/>
                  <w:szCs w:val="22"/>
                  <w:u w:val="single"/>
                </w:rPr>
                <w:t>what to expect after your child's COVID-19 vaccination</w:t>
              </w:r>
            </w:hyperlink>
          </w:p>
          <w:p w14:paraId="334E9138" w14:textId="1AFAFB92" w:rsidR="007726C1" w:rsidRPr="00E900DD" w:rsidRDefault="008A5F6C" w:rsidP="00341857">
            <w:pPr>
              <w:pStyle w:val="ListParagraph"/>
              <w:widowControl w:val="0"/>
              <w:numPr>
                <w:ilvl w:val="0"/>
                <w:numId w:val="24"/>
              </w:numPr>
              <w:spacing w:before="120" w:after="120"/>
              <w:ind w:left="318" w:right="91" w:hanging="283"/>
              <w:rPr>
                <w:rStyle w:val="Hyperlink"/>
                <w:rFonts w:eastAsia="Arial"/>
                <w:sz w:val="22"/>
                <w:szCs w:val="22"/>
              </w:rPr>
            </w:pPr>
            <w:r>
              <w:rPr>
                <w:rFonts w:asciiTheme="minorBidi" w:hAnsiTheme="minorBidi"/>
                <w:sz w:val="22"/>
                <w:szCs w:val="22"/>
              </w:rPr>
              <w:fldChar w:fldCharType="begin"/>
            </w:r>
            <w:r w:rsidRPr="00E900DD">
              <w:rPr>
                <w:rFonts w:asciiTheme="minorBidi" w:hAnsiTheme="minorBidi"/>
                <w:sz w:val="22"/>
                <w:szCs w:val="22"/>
              </w:rPr>
              <w:instrText>HYPERLINK "https://www.gov.uk/government/publications/covid-19-vaccination-what-to-expect-after-vaccination"</w:instrText>
            </w:r>
            <w:r>
              <w:rPr>
                <w:rFonts w:asciiTheme="minorBidi" w:hAnsiTheme="minorBidi"/>
                <w:sz w:val="22"/>
                <w:szCs w:val="22"/>
              </w:rPr>
            </w:r>
            <w:r>
              <w:rPr>
                <w:rFonts w:asciiTheme="minorBidi" w:hAnsiTheme="minorBidi"/>
                <w:sz w:val="22"/>
                <w:szCs w:val="22"/>
              </w:rPr>
              <w:fldChar w:fldCharType="separate"/>
            </w:r>
            <w:r w:rsidRPr="00E900DD">
              <w:rPr>
                <w:rStyle w:val="Hyperlink"/>
                <w:rFonts w:asciiTheme="minorBidi" w:hAnsiTheme="minorBidi"/>
                <w:sz w:val="22"/>
                <w:szCs w:val="22"/>
              </w:rPr>
              <w:t xml:space="preserve">what to expect after your COVID-19 vaccination </w:t>
            </w:r>
          </w:p>
          <w:bookmarkEnd w:id="35"/>
          <w:p w14:paraId="36D1247C" w14:textId="4986FCC4" w:rsidR="00E03986" w:rsidRPr="009C3F04" w:rsidRDefault="008A5F6C" w:rsidP="00341857">
            <w:pPr>
              <w:pStyle w:val="TableParagraph"/>
              <w:spacing w:before="120" w:after="120"/>
              <w:ind w:left="318" w:right="89"/>
              <w:rPr>
                <w:rFonts w:ascii="Arial" w:eastAsia="Arial" w:hAnsi="Arial" w:cs="Arial"/>
              </w:rPr>
            </w:pPr>
            <w:r>
              <w:rPr>
                <w:rFonts w:asciiTheme="minorBidi" w:hAnsiTheme="minorBidi"/>
              </w:rPr>
              <w:fldChar w:fldCharType="end"/>
            </w:r>
            <w:r w:rsidR="007726C1" w:rsidRPr="006E2CDB">
              <w:rPr>
                <w:rFonts w:ascii="Arial" w:eastAsia="Arial" w:hAnsi="Arial" w:cs="Arial"/>
              </w:rPr>
              <w:t xml:space="preserve">For resources in accessible formats and alternative languages, please visit </w:t>
            </w:r>
            <w:hyperlink r:id="rId96" w:history="1">
              <w:r w:rsidR="007726C1" w:rsidRPr="006E2CDB">
                <w:rPr>
                  <w:rFonts w:ascii="Arial" w:eastAsia="Arial" w:hAnsi="Arial" w:cs="Arial"/>
                  <w:color w:val="0000FF"/>
                  <w:u w:val="single"/>
                </w:rPr>
                <w:t>Find public health resources</w:t>
              </w:r>
              <w:r w:rsidR="007726C1" w:rsidRPr="006E2CDB">
                <w:rPr>
                  <w:rFonts w:ascii="Arial" w:eastAsia="Arial" w:hAnsi="Arial" w:cs="Arial"/>
                  <w:color w:val="000000" w:themeColor="text1"/>
                </w:rPr>
                <w:t>.</w:t>
              </w:r>
              <w:r w:rsidR="007726C1" w:rsidRPr="006E2CDB">
                <w:rPr>
                  <w:rFonts w:ascii="Arial" w:eastAsia="Arial" w:hAnsi="Arial" w:cs="Arial"/>
                  <w:color w:val="0000FF"/>
                </w:rPr>
                <w:t xml:space="preserve">  </w:t>
              </w:r>
            </w:hyperlink>
            <w:r w:rsidR="007726C1" w:rsidRPr="006E2CDB">
              <w:rPr>
                <w:rFonts w:ascii="Arial" w:eastAsia="Arial" w:hAnsi="Arial" w:cs="Arial"/>
                <w:color w:val="000000" w:themeColor="text1"/>
              </w:rPr>
              <w:t xml:space="preserve">Where applicable, inform the individual, parent or carer that large print, Braille or audio CD PILs may be available from </w:t>
            </w:r>
            <w:hyperlink r:id="rId97" w:history="1">
              <w:r w:rsidR="007726C1" w:rsidRPr="00E433DD">
                <w:rPr>
                  <w:rStyle w:val="Hyperlink"/>
                  <w:rFonts w:ascii="Arial" w:eastAsia="Arial" w:hAnsi="Arial" w:cs="Arial"/>
                </w:rPr>
                <w:t>emc accessibility</w:t>
              </w:r>
            </w:hyperlink>
            <w:r w:rsidR="007726C1" w:rsidRPr="006E2CDB">
              <w:rPr>
                <w:rFonts w:ascii="Arial" w:eastAsia="Arial" w:hAnsi="Arial" w:cs="Arial"/>
                <w:color w:val="000000" w:themeColor="text1"/>
              </w:rPr>
              <w:t xml:space="preserve"> by providing the medicine name and product code number, as listed on the </w:t>
            </w:r>
            <w:hyperlink r:id="rId98" w:anchor="gref" w:history="1">
              <w:r w:rsidR="007726C1" w:rsidRPr="006E2CDB">
                <w:rPr>
                  <w:rStyle w:val="Hyperlink"/>
                  <w:rFonts w:ascii="Arial" w:eastAsia="Arial" w:hAnsi="Arial" w:cs="Arial"/>
                </w:rPr>
                <w:t>eMC</w:t>
              </w:r>
            </w:hyperlink>
            <w:r w:rsidR="007726C1" w:rsidRPr="004646C8">
              <w:rPr>
                <w:rStyle w:val="Hyperlink"/>
                <w:rFonts w:asciiTheme="minorBidi" w:eastAsia="Arial" w:hAnsiTheme="minorBidi" w:cstheme="minorBidi"/>
                <w:u w:val="none"/>
              </w:rPr>
              <w:t>.</w:t>
            </w:r>
            <w:r w:rsidR="00E03986" w:rsidRPr="004646C8">
              <w:rPr>
                <w:rFonts w:asciiTheme="minorBidi" w:eastAsia="Arial" w:hAnsiTheme="minorBidi" w:cstheme="minorBidi"/>
                <w:color w:val="000000" w:themeColor="text1"/>
              </w:rPr>
              <w:t xml:space="preserve"> </w:t>
            </w:r>
          </w:p>
        </w:tc>
      </w:tr>
      <w:tr w:rsidR="003F3690" w:rsidRPr="00A956FD" w14:paraId="15C9EFA3" w14:textId="77777777" w:rsidTr="004646C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127" w:type="dxa"/>
            <w:tcBorders>
              <w:top w:val="single" w:sz="6" w:space="0" w:color="auto"/>
              <w:left w:val="single" w:sz="6" w:space="0" w:color="auto"/>
              <w:bottom w:val="single" w:sz="6" w:space="0" w:color="auto"/>
              <w:right w:val="single" w:sz="6" w:space="0" w:color="auto"/>
            </w:tcBorders>
          </w:tcPr>
          <w:p w14:paraId="76090062" w14:textId="77777777" w:rsidR="003F3690" w:rsidRPr="00310C8F" w:rsidRDefault="003F3690" w:rsidP="003F3690">
            <w:pPr>
              <w:spacing w:before="120" w:after="120"/>
              <w:rPr>
                <w:rFonts w:cs="Arial"/>
                <w:b/>
                <w:sz w:val="22"/>
                <w:szCs w:val="22"/>
              </w:rPr>
            </w:pPr>
            <w:r w:rsidRPr="00310C8F">
              <w:rPr>
                <w:rFonts w:cs="Arial"/>
                <w:b/>
                <w:sz w:val="22"/>
                <w:szCs w:val="22"/>
              </w:rPr>
              <w:t>Records</w:t>
            </w:r>
          </w:p>
          <w:p w14:paraId="5260ABC2" w14:textId="2526F825" w:rsidR="003F3690" w:rsidRDefault="003F3690" w:rsidP="003F3690">
            <w:pPr>
              <w:spacing w:before="120" w:after="120"/>
              <w:rPr>
                <w:rFonts w:cs="Arial"/>
                <w:b/>
                <w:sz w:val="22"/>
                <w:szCs w:val="22"/>
              </w:rPr>
            </w:pPr>
            <w:r w:rsidRPr="00310C8F">
              <w:rPr>
                <w:rFonts w:cs="Arial"/>
                <w:b/>
                <w:sz w:val="22"/>
                <w:szCs w:val="22"/>
              </w:rPr>
              <w:t>(Step 4)</w:t>
            </w:r>
            <w:r>
              <w:rPr>
                <w:rFonts w:cs="Arial"/>
                <w:b/>
                <w:sz w:val="22"/>
                <w:szCs w:val="22"/>
              </w:rPr>
              <w:t xml:space="preserve"> </w:t>
            </w:r>
          </w:p>
          <w:p w14:paraId="429617AB" w14:textId="77777777" w:rsidR="00AA7992" w:rsidRDefault="00AA7992" w:rsidP="003F3690">
            <w:pPr>
              <w:spacing w:before="120" w:after="120"/>
              <w:rPr>
                <w:rFonts w:cs="Arial"/>
                <w:b/>
                <w:sz w:val="22"/>
                <w:szCs w:val="22"/>
              </w:rPr>
            </w:pPr>
          </w:p>
          <w:p w14:paraId="6F33C4AE" w14:textId="77777777" w:rsidR="00AA7992" w:rsidRDefault="00AA7992" w:rsidP="003F3690">
            <w:pPr>
              <w:spacing w:before="120" w:after="120"/>
              <w:rPr>
                <w:rFonts w:cs="Arial"/>
                <w:b/>
                <w:sz w:val="22"/>
                <w:szCs w:val="22"/>
              </w:rPr>
            </w:pPr>
          </w:p>
          <w:p w14:paraId="08D85AEA" w14:textId="77777777" w:rsidR="00AA7992" w:rsidRDefault="00AA7992" w:rsidP="003F3690">
            <w:pPr>
              <w:spacing w:before="120" w:after="120"/>
              <w:rPr>
                <w:rFonts w:cs="Arial"/>
                <w:b/>
                <w:sz w:val="22"/>
                <w:szCs w:val="22"/>
              </w:rPr>
            </w:pPr>
          </w:p>
          <w:p w14:paraId="676EC75C" w14:textId="77777777" w:rsidR="00AA7992" w:rsidRDefault="00AA7992" w:rsidP="003F3690">
            <w:pPr>
              <w:spacing w:before="120" w:after="120"/>
              <w:rPr>
                <w:rFonts w:cs="Arial"/>
                <w:b/>
                <w:sz w:val="22"/>
                <w:szCs w:val="22"/>
              </w:rPr>
            </w:pPr>
          </w:p>
          <w:p w14:paraId="635669EB" w14:textId="77777777" w:rsidR="00AA7992" w:rsidRDefault="00AA7992" w:rsidP="003F3690">
            <w:pPr>
              <w:spacing w:before="120" w:after="120"/>
              <w:rPr>
                <w:rFonts w:cs="Arial"/>
                <w:b/>
                <w:sz w:val="22"/>
                <w:szCs w:val="22"/>
              </w:rPr>
            </w:pPr>
          </w:p>
          <w:p w14:paraId="436259C4" w14:textId="77777777" w:rsidR="00AA7992" w:rsidRDefault="00AA7992" w:rsidP="003F3690">
            <w:pPr>
              <w:spacing w:before="120" w:after="120"/>
              <w:rPr>
                <w:rFonts w:cs="Arial"/>
                <w:b/>
                <w:sz w:val="22"/>
                <w:szCs w:val="22"/>
              </w:rPr>
            </w:pPr>
          </w:p>
          <w:p w14:paraId="29CAC208" w14:textId="77777777" w:rsidR="00AA7992" w:rsidRDefault="00AA7992" w:rsidP="003F3690">
            <w:pPr>
              <w:spacing w:before="120" w:after="120"/>
              <w:rPr>
                <w:rFonts w:cs="Arial"/>
                <w:b/>
                <w:sz w:val="22"/>
                <w:szCs w:val="22"/>
              </w:rPr>
            </w:pPr>
          </w:p>
          <w:p w14:paraId="408FCC10" w14:textId="77777777" w:rsidR="00AA7992" w:rsidRDefault="00AA7992" w:rsidP="003F3690">
            <w:pPr>
              <w:spacing w:before="120" w:after="120"/>
              <w:rPr>
                <w:rFonts w:cs="Arial"/>
                <w:b/>
                <w:sz w:val="22"/>
                <w:szCs w:val="22"/>
              </w:rPr>
            </w:pPr>
          </w:p>
          <w:p w14:paraId="43AF0EC5" w14:textId="77777777" w:rsidR="00AA7992" w:rsidRDefault="00AA7992" w:rsidP="003F3690">
            <w:pPr>
              <w:spacing w:before="120" w:after="120"/>
              <w:rPr>
                <w:rFonts w:cs="Arial"/>
                <w:b/>
                <w:sz w:val="22"/>
                <w:szCs w:val="22"/>
              </w:rPr>
            </w:pPr>
          </w:p>
          <w:p w14:paraId="14F60464" w14:textId="77777777" w:rsidR="00AA7992" w:rsidRDefault="00AA7992" w:rsidP="003F3690">
            <w:pPr>
              <w:spacing w:before="120" w:after="120"/>
              <w:rPr>
                <w:rFonts w:cs="Arial"/>
                <w:b/>
                <w:sz w:val="22"/>
                <w:szCs w:val="22"/>
              </w:rPr>
            </w:pPr>
          </w:p>
          <w:p w14:paraId="236B1AD6" w14:textId="77777777" w:rsidR="00AA7992" w:rsidRDefault="00AA7992" w:rsidP="003F3690">
            <w:pPr>
              <w:spacing w:before="120" w:after="120"/>
              <w:rPr>
                <w:rFonts w:cs="Arial"/>
                <w:b/>
                <w:sz w:val="22"/>
                <w:szCs w:val="22"/>
              </w:rPr>
            </w:pPr>
          </w:p>
          <w:p w14:paraId="6986927E" w14:textId="77777777" w:rsidR="00AA7992" w:rsidRDefault="00AA7992" w:rsidP="003F3690">
            <w:pPr>
              <w:spacing w:before="120" w:after="120"/>
              <w:rPr>
                <w:rFonts w:cs="Arial"/>
                <w:b/>
                <w:sz w:val="22"/>
                <w:szCs w:val="22"/>
              </w:rPr>
            </w:pPr>
          </w:p>
          <w:p w14:paraId="5188FF8C" w14:textId="77777777" w:rsidR="00AA7992" w:rsidRDefault="00AA7992" w:rsidP="003F3690">
            <w:pPr>
              <w:spacing w:before="120" w:after="120"/>
              <w:rPr>
                <w:rFonts w:cs="Arial"/>
                <w:b/>
                <w:sz w:val="22"/>
                <w:szCs w:val="22"/>
              </w:rPr>
            </w:pPr>
          </w:p>
          <w:p w14:paraId="658EE1C4" w14:textId="77777777" w:rsidR="00AA7992" w:rsidRDefault="00AA7992" w:rsidP="003F3690">
            <w:pPr>
              <w:spacing w:before="120" w:after="120"/>
              <w:rPr>
                <w:rFonts w:cs="Arial"/>
                <w:b/>
                <w:sz w:val="22"/>
                <w:szCs w:val="22"/>
              </w:rPr>
            </w:pPr>
          </w:p>
          <w:p w14:paraId="5A3766DA" w14:textId="77777777" w:rsidR="00AA7992" w:rsidRDefault="00AA7992" w:rsidP="003F3690">
            <w:pPr>
              <w:spacing w:before="120" w:after="120"/>
              <w:rPr>
                <w:rFonts w:cs="Arial"/>
                <w:b/>
                <w:sz w:val="22"/>
                <w:szCs w:val="22"/>
              </w:rPr>
            </w:pPr>
          </w:p>
          <w:p w14:paraId="7E559498" w14:textId="77777777" w:rsidR="00CA3596" w:rsidRDefault="00CA3596" w:rsidP="003F3690">
            <w:pPr>
              <w:spacing w:before="120" w:after="120"/>
              <w:rPr>
                <w:rFonts w:cs="Arial"/>
                <w:b/>
                <w:sz w:val="22"/>
                <w:szCs w:val="22"/>
              </w:rPr>
            </w:pPr>
          </w:p>
          <w:p w14:paraId="12B80B38" w14:textId="2EAE41A7" w:rsidR="00AA7992" w:rsidRPr="00AA7992" w:rsidRDefault="00AA7992" w:rsidP="003F3690">
            <w:pPr>
              <w:spacing w:before="120" w:after="120"/>
              <w:rPr>
                <w:rFonts w:cs="Arial"/>
                <w:bCs/>
                <w:sz w:val="22"/>
                <w:szCs w:val="22"/>
              </w:rPr>
            </w:pPr>
            <w:r w:rsidRPr="00AA7992">
              <w:rPr>
                <w:rFonts w:cs="Arial"/>
                <w:bCs/>
                <w:sz w:val="22"/>
                <w:szCs w:val="22"/>
              </w:rPr>
              <w:t>Continued over page</w:t>
            </w:r>
          </w:p>
          <w:p w14:paraId="0F93D297" w14:textId="42C2BA8E" w:rsidR="00AA7992" w:rsidRPr="00310C8F" w:rsidRDefault="00AA7992" w:rsidP="00AA7992">
            <w:pPr>
              <w:spacing w:before="120" w:after="120"/>
              <w:rPr>
                <w:rFonts w:cs="Arial"/>
                <w:b/>
                <w:sz w:val="22"/>
                <w:szCs w:val="22"/>
              </w:rPr>
            </w:pPr>
            <w:r w:rsidRPr="00310C8F">
              <w:rPr>
                <w:rFonts w:cs="Arial"/>
                <w:b/>
                <w:sz w:val="22"/>
                <w:szCs w:val="22"/>
              </w:rPr>
              <w:lastRenderedPageBreak/>
              <w:t>Records</w:t>
            </w:r>
          </w:p>
          <w:p w14:paraId="3502AD65" w14:textId="77777777" w:rsidR="00AA7992" w:rsidRDefault="00AA7992" w:rsidP="00AA7992">
            <w:pPr>
              <w:spacing w:before="120" w:after="120"/>
              <w:rPr>
                <w:rFonts w:cs="Arial"/>
                <w:b/>
                <w:sz w:val="22"/>
                <w:szCs w:val="22"/>
              </w:rPr>
            </w:pPr>
            <w:r w:rsidRPr="00310C8F">
              <w:rPr>
                <w:rFonts w:cs="Arial"/>
                <w:b/>
                <w:sz w:val="22"/>
                <w:szCs w:val="22"/>
              </w:rPr>
              <w:t>(Step 4)</w:t>
            </w:r>
            <w:r>
              <w:rPr>
                <w:rFonts w:cs="Arial"/>
                <w:b/>
                <w:sz w:val="22"/>
                <w:szCs w:val="22"/>
              </w:rPr>
              <w:t xml:space="preserve"> </w:t>
            </w:r>
          </w:p>
          <w:p w14:paraId="20458176" w14:textId="148C6E08" w:rsidR="00594604" w:rsidRDefault="00AA7992" w:rsidP="00AA7992">
            <w:pPr>
              <w:spacing w:before="120" w:after="120"/>
              <w:rPr>
                <w:rFonts w:cs="Arial"/>
                <w:bCs/>
                <w:sz w:val="22"/>
                <w:szCs w:val="22"/>
              </w:rPr>
            </w:pPr>
            <w:r w:rsidRPr="00AA7992">
              <w:rPr>
                <w:rFonts w:cs="Arial"/>
                <w:bCs/>
                <w:sz w:val="22"/>
                <w:szCs w:val="22"/>
              </w:rPr>
              <w:t>(continued)</w:t>
            </w:r>
          </w:p>
          <w:p w14:paraId="2CBE43A3" w14:textId="77777777" w:rsidR="00594604" w:rsidRDefault="00594604" w:rsidP="003F3690">
            <w:pPr>
              <w:spacing w:before="120" w:after="120"/>
              <w:rPr>
                <w:rFonts w:cs="Arial"/>
                <w:bCs/>
                <w:sz w:val="22"/>
                <w:szCs w:val="22"/>
              </w:rPr>
            </w:pPr>
          </w:p>
          <w:p w14:paraId="3BFDC02E" w14:textId="77777777" w:rsidR="00594604" w:rsidRDefault="00594604" w:rsidP="003F3690">
            <w:pPr>
              <w:spacing w:before="120" w:after="120"/>
              <w:rPr>
                <w:rFonts w:cs="Arial"/>
                <w:bCs/>
                <w:sz w:val="22"/>
                <w:szCs w:val="22"/>
              </w:rPr>
            </w:pPr>
          </w:p>
          <w:p w14:paraId="415667C3" w14:textId="77777777" w:rsidR="00594604" w:rsidRDefault="00594604" w:rsidP="003F3690">
            <w:pPr>
              <w:spacing w:before="120" w:after="120"/>
              <w:rPr>
                <w:rFonts w:cs="Arial"/>
                <w:bCs/>
                <w:sz w:val="22"/>
                <w:szCs w:val="22"/>
              </w:rPr>
            </w:pPr>
          </w:p>
          <w:p w14:paraId="094458D3" w14:textId="5C97A990" w:rsidR="000B06C7" w:rsidRPr="00533CE4" w:rsidRDefault="000B06C7" w:rsidP="003F3690">
            <w:pPr>
              <w:spacing w:before="120" w:after="120"/>
              <w:rPr>
                <w:rFonts w:cs="Arial"/>
                <w:bCs/>
                <w:sz w:val="22"/>
                <w:szCs w:val="22"/>
              </w:rPr>
            </w:pPr>
            <w:r>
              <w:rPr>
                <w:rFonts w:cs="Arial"/>
                <w:bCs/>
                <w:sz w:val="22"/>
                <w:szCs w:val="22"/>
              </w:rPr>
              <w:t xml:space="preserve"> </w:t>
            </w:r>
          </w:p>
        </w:tc>
        <w:tc>
          <w:tcPr>
            <w:tcW w:w="8505" w:type="dxa"/>
            <w:tcBorders>
              <w:top w:val="single" w:sz="6" w:space="0" w:color="auto"/>
              <w:left w:val="single" w:sz="6" w:space="0" w:color="auto"/>
              <w:bottom w:val="single" w:sz="6" w:space="0" w:color="auto"/>
              <w:right w:val="single" w:sz="6" w:space="0" w:color="auto"/>
            </w:tcBorders>
          </w:tcPr>
          <w:p w14:paraId="0C2E7C53" w14:textId="77777777" w:rsidR="00114504" w:rsidRPr="004646C8" w:rsidRDefault="00114504" w:rsidP="00114504">
            <w:pPr>
              <w:spacing w:before="120" w:after="120"/>
              <w:ind w:left="34"/>
              <w:rPr>
                <w:rFonts w:cs="Arial"/>
                <w:sz w:val="22"/>
                <w:szCs w:val="22"/>
              </w:rPr>
            </w:pPr>
            <w:r w:rsidRPr="004646C8">
              <w:rPr>
                <w:rFonts w:cs="Arial"/>
                <w:sz w:val="22"/>
                <w:szCs w:val="22"/>
              </w:rPr>
              <w:lastRenderedPageBreak/>
              <w:t xml:space="preserve">The practitioner must ensure the following is recorded: </w:t>
            </w:r>
          </w:p>
          <w:p w14:paraId="31D47535" w14:textId="77777777" w:rsidR="00FD6C28" w:rsidRPr="00102890" w:rsidRDefault="00FD6C28" w:rsidP="00FD6C28">
            <w:pPr>
              <w:numPr>
                <w:ilvl w:val="0"/>
                <w:numId w:val="2"/>
              </w:numPr>
              <w:tabs>
                <w:tab w:val="clear" w:pos="720"/>
                <w:tab w:val="num" w:pos="504"/>
              </w:tabs>
              <w:overflowPunct/>
              <w:autoSpaceDE/>
              <w:autoSpaceDN/>
              <w:adjustRightInd/>
              <w:ind w:left="505" w:hanging="471"/>
              <w:textAlignment w:val="auto"/>
              <w:rPr>
                <w:rFonts w:cs="Arial"/>
                <w:sz w:val="22"/>
                <w:szCs w:val="22"/>
              </w:rPr>
            </w:pPr>
            <w:r w:rsidRPr="00102890">
              <w:rPr>
                <w:rFonts w:cs="Arial"/>
                <w:sz w:val="22"/>
                <w:szCs w:val="22"/>
              </w:rPr>
              <w:t xml:space="preserve">where different practitioners carried out steps 1, 2, 3 and/or 4, their names and the step(s) of the vaccination process they carried out. </w:t>
            </w:r>
            <w:r w:rsidRPr="00102890">
              <w:rPr>
                <w:rFonts w:cs="Arial"/>
                <w:b/>
                <w:bCs/>
                <w:sz w:val="22"/>
                <w:szCs w:val="22"/>
              </w:rPr>
              <w:t xml:space="preserve">These practitioners must be named in </w:t>
            </w:r>
            <w:hyperlink w:anchor="section7" w:history="1">
              <w:r w:rsidRPr="00102890">
                <w:rPr>
                  <w:rStyle w:val="Hyperlink"/>
                  <w:b/>
                  <w:bCs/>
                  <w:sz w:val="22"/>
                  <w:szCs w:val="22"/>
                </w:rPr>
                <w:t>section 7</w:t>
              </w:r>
            </w:hyperlink>
            <w:r w:rsidRPr="00102890">
              <w:rPr>
                <w:rFonts w:cs="Arial"/>
                <w:b/>
                <w:bCs/>
                <w:sz w:val="22"/>
                <w:szCs w:val="22"/>
              </w:rPr>
              <w:t xml:space="preserve"> of this VGD</w:t>
            </w:r>
            <w:r w:rsidRPr="00102890">
              <w:rPr>
                <w:rFonts w:cs="Arial"/>
                <w:sz w:val="22"/>
                <w:szCs w:val="22"/>
              </w:rPr>
              <w:t xml:space="preserve">.  </w:t>
            </w:r>
          </w:p>
          <w:p w14:paraId="6E642343"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 xml:space="preserve">that valid informed consent was given or a decision to vaccinate was made in the individual’s best interests in accordance with the </w:t>
            </w:r>
            <w:hyperlink r:id="rId99" w:history="1">
              <w:r w:rsidRPr="004646C8">
                <w:rPr>
                  <w:rStyle w:val="Hyperlink"/>
                  <w:rFonts w:cs="Arial"/>
                  <w:sz w:val="22"/>
                  <w:szCs w:val="22"/>
                </w:rPr>
                <w:t>Mental Capacity Act 2005</w:t>
              </w:r>
            </w:hyperlink>
            <w:r w:rsidRPr="004646C8">
              <w:rPr>
                <w:rFonts w:cs="Arial"/>
                <w:sz w:val="22"/>
                <w:szCs w:val="22"/>
              </w:rPr>
              <w:t xml:space="preserve"> </w:t>
            </w:r>
          </w:p>
          <w:p w14:paraId="12A9BA81"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name of individual, address, date of birth and GP with whom the individual is registered (or record where an individual is not registered with a GP)</w:t>
            </w:r>
          </w:p>
          <w:p w14:paraId="14648F67"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name of immuniser</w:t>
            </w:r>
          </w:p>
          <w:p w14:paraId="70DE2028"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name and brand of vaccine</w:t>
            </w:r>
          </w:p>
          <w:p w14:paraId="14849226"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date of administration</w:t>
            </w:r>
          </w:p>
          <w:p w14:paraId="3CE779C5"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dose, form and route of administration of vaccine</w:t>
            </w:r>
          </w:p>
          <w:p w14:paraId="17375CBA"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quantity administered</w:t>
            </w:r>
          </w:p>
          <w:p w14:paraId="41ECFD19"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batch number and expiry date</w:t>
            </w:r>
          </w:p>
          <w:p w14:paraId="3BB68465"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anatomical site of vaccination</w:t>
            </w:r>
          </w:p>
          <w:p w14:paraId="6401E823"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 xml:space="preserve">advice given, including advice given if the individual is excluded or the individual, (or parent or carer) declines immunisation </w:t>
            </w:r>
          </w:p>
          <w:p w14:paraId="38337190" w14:textId="77777777" w:rsidR="00114504" w:rsidRPr="004646C8" w:rsidRDefault="00114504" w:rsidP="00114504">
            <w:pPr>
              <w:numPr>
                <w:ilvl w:val="0"/>
                <w:numId w:val="2"/>
              </w:numPr>
              <w:tabs>
                <w:tab w:val="num" w:pos="504"/>
              </w:tabs>
              <w:spacing w:before="120" w:after="120"/>
              <w:ind w:left="504" w:hanging="470"/>
              <w:contextualSpacing/>
              <w:rPr>
                <w:rFonts w:cs="Arial"/>
                <w:sz w:val="22"/>
                <w:szCs w:val="22"/>
              </w:rPr>
            </w:pPr>
            <w:r w:rsidRPr="004646C8">
              <w:rPr>
                <w:rFonts w:cs="Arial"/>
                <w:sz w:val="22"/>
                <w:szCs w:val="22"/>
              </w:rPr>
              <w:t>details of any adverse drug reactions and actions taken</w:t>
            </w:r>
          </w:p>
          <w:p w14:paraId="28987BE7" w14:textId="68406972" w:rsidR="00114504" w:rsidRPr="004646C8" w:rsidRDefault="00114504" w:rsidP="004646C8">
            <w:pPr>
              <w:numPr>
                <w:ilvl w:val="0"/>
                <w:numId w:val="2"/>
              </w:numPr>
              <w:tabs>
                <w:tab w:val="num" w:pos="504"/>
              </w:tabs>
              <w:ind w:left="505" w:hanging="471"/>
              <w:rPr>
                <w:rFonts w:cs="Arial"/>
                <w:sz w:val="22"/>
                <w:szCs w:val="22"/>
              </w:rPr>
            </w:pPr>
            <w:r w:rsidRPr="004646C8">
              <w:rPr>
                <w:rFonts w:cs="Arial"/>
                <w:sz w:val="22"/>
                <w:szCs w:val="22"/>
              </w:rPr>
              <w:t xml:space="preserve">supplied via </w:t>
            </w:r>
            <w:r w:rsidR="004B757E" w:rsidRPr="004646C8">
              <w:rPr>
                <w:rFonts w:cs="Arial"/>
                <w:sz w:val="22"/>
                <w:szCs w:val="22"/>
              </w:rPr>
              <w:t>V</w:t>
            </w:r>
            <w:r w:rsidRPr="004646C8">
              <w:rPr>
                <w:rFonts w:cs="Arial"/>
                <w:sz w:val="22"/>
                <w:szCs w:val="22"/>
              </w:rPr>
              <w:t>GD</w:t>
            </w:r>
          </w:p>
          <w:p w14:paraId="67E63612" w14:textId="6077E886" w:rsidR="00D27472" w:rsidRDefault="00D27472" w:rsidP="00D27472">
            <w:pPr>
              <w:spacing w:before="120" w:after="120"/>
              <w:rPr>
                <w:rFonts w:cs="Arial"/>
                <w:sz w:val="22"/>
                <w:szCs w:val="22"/>
              </w:rPr>
            </w:pPr>
            <w:r w:rsidRPr="00D27472">
              <w:rPr>
                <w:rFonts w:cs="Arial"/>
                <w:sz w:val="22"/>
                <w:szCs w:val="22"/>
              </w:rPr>
              <w:t>Informed consent, from the individual or a person legally able to act on the person’s behalf, must be obtained for each administration and recorded appropriately. In the case of individuals under 16 years, consent of someone with parental responsibility should be sought, unless the individual is assessed as being Gillick competent. For further information on consent, see Chapter 2 of the Green Book.</w:t>
            </w:r>
          </w:p>
          <w:p w14:paraId="7CD6178B" w14:textId="085CB707" w:rsidR="00114504" w:rsidRPr="004646C8" w:rsidRDefault="00114504" w:rsidP="00114504">
            <w:pPr>
              <w:spacing w:before="120" w:after="120"/>
              <w:rPr>
                <w:rFonts w:cs="Arial"/>
                <w:sz w:val="22"/>
                <w:szCs w:val="22"/>
              </w:rPr>
            </w:pPr>
            <w:r w:rsidRPr="004646C8">
              <w:rPr>
                <w:rFonts w:cs="Arial"/>
                <w:sz w:val="22"/>
                <w:szCs w:val="22"/>
              </w:rPr>
              <w:t xml:space="preserve">Records should be signed and dated (or password-controlled on e-records). </w:t>
            </w:r>
          </w:p>
          <w:p w14:paraId="3C522C67" w14:textId="77777777" w:rsidR="00114504" w:rsidRPr="004646C8" w:rsidRDefault="00114504" w:rsidP="00114504">
            <w:pPr>
              <w:spacing w:before="120" w:after="120"/>
              <w:rPr>
                <w:rFonts w:cs="Arial"/>
                <w:sz w:val="22"/>
                <w:szCs w:val="22"/>
              </w:rPr>
            </w:pPr>
            <w:r w:rsidRPr="004646C8">
              <w:rPr>
                <w:rFonts w:cs="Arial"/>
                <w:sz w:val="22"/>
                <w:szCs w:val="22"/>
              </w:rPr>
              <w:lastRenderedPageBreak/>
              <w:t>All records should be clear, legible and contemporaneous.</w:t>
            </w:r>
          </w:p>
          <w:p w14:paraId="730D0C8C" w14:textId="69B443E8" w:rsidR="00D6015D" w:rsidRPr="00102890" w:rsidRDefault="00114504">
            <w:pPr>
              <w:overflowPunct/>
              <w:autoSpaceDE/>
              <w:autoSpaceDN/>
              <w:adjustRightInd/>
              <w:ind w:left="34"/>
              <w:textAlignment w:val="auto"/>
              <w:rPr>
                <w:sz w:val="22"/>
                <w:szCs w:val="22"/>
              </w:rPr>
            </w:pPr>
            <w:r w:rsidRPr="004646C8">
              <w:rPr>
                <w:sz w:val="22"/>
                <w:szCs w:val="22"/>
              </w:rPr>
              <w:t>It is important that vaccinations are recorded in a timely manner on appropriate health care records for the individual. Systems should be in place to ensure this information is returned to the individual’s general practice record in a timely manner to allow clinical follow up and to avoid duplicate vaccination.</w:t>
            </w:r>
            <w:r w:rsidR="006D11C5" w:rsidRPr="004646C8">
              <w:rPr>
                <w:sz w:val="22"/>
                <w:szCs w:val="22"/>
              </w:rPr>
              <w:t xml:space="preserve"> </w:t>
            </w:r>
          </w:p>
          <w:p w14:paraId="08072959" w14:textId="52A9E8BD" w:rsidR="003F3690" w:rsidRPr="00102890" w:rsidRDefault="00D6015D" w:rsidP="004646C8">
            <w:pPr>
              <w:spacing w:before="120" w:after="120"/>
              <w:rPr>
                <w:rFonts w:eastAsiaTheme="minorHAnsi" w:cs="Arial"/>
                <w:sz w:val="22"/>
                <w:szCs w:val="22"/>
                <w:lang w:eastAsia="en-US"/>
              </w:rPr>
            </w:pPr>
            <w:r w:rsidRPr="00102890">
              <w:rPr>
                <w:sz w:val="22"/>
                <w:szCs w:val="22"/>
              </w:rPr>
              <w:t xml:space="preserve">VGDs (and PGDs) should be audited as part of an </w:t>
            </w:r>
            <w:r w:rsidR="000B06C7" w:rsidRPr="00102890">
              <w:rPr>
                <w:sz w:val="22"/>
                <w:szCs w:val="22"/>
              </w:rPr>
              <w:t>organisation’s</w:t>
            </w:r>
            <w:r w:rsidRPr="00102890">
              <w:rPr>
                <w:sz w:val="22"/>
                <w:szCs w:val="22"/>
              </w:rPr>
              <w:t xml:space="preserve"> medicines audit programme. An audit tool is available from </w:t>
            </w:r>
            <w:hyperlink r:id="rId100" w:history="1">
              <w:r w:rsidR="00A27E97" w:rsidRPr="006C5BC4">
                <w:rPr>
                  <w:rStyle w:val="Hyperlink"/>
                  <w:rFonts w:cs="Arial"/>
                  <w:color w:val="000000" w:themeColor="text1"/>
                  <w:sz w:val="22"/>
                  <w:szCs w:val="22"/>
                  <w:u w:val="none"/>
                </w:rPr>
                <w:t xml:space="preserve">NHS Specialist Pharmacy Services </w:t>
              </w:r>
              <w:r w:rsidR="00A27E97" w:rsidRPr="001649AB">
                <w:rPr>
                  <w:rStyle w:val="Hyperlink"/>
                  <w:rFonts w:cs="Arial"/>
                  <w:sz w:val="22"/>
                  <w:szCs w:val="22"/>
                  <w:u w:val="none"/>
                </w:rPr>
                <w:t>(</w:t>
              </w:r>
              <w:r w:rsidR="00A27E97" w:rsidRPr="004646C8">
                <w:rPr>
                  <w:rStyle w:val="Hyperlink"/>
                  <w:rFonts w:cs="Arial"/>
                  <w:sz w:val="22"/>
                  <w:szCs w:val="22"/>
                </w:rPr>
                <w:t>SPS</w:t>
              </w:r>
            </w:hyperlink>
            <w:r w:rsidR="00A27E97" w:rsidRPr="004646C8">
              <w:rPr>
                <w:rFonts w:cs="Arial"/>
                <w:sz w:val="22"/>
                <w:szCs w:val="22"/>
              </w:rPr>
              <w:t xml:space="preserve">). </w:t>
            </w:r>
          </w:p>
        </w:tc>
      </w:tr>
    </w:tbl>
    <w:p w14:paraId="7EFAEB72" w14:textId="77777777" w:rsidR="00CA5FCD" w:rsidRPr="006F5FC5" w:rsidRDefault="00CA5FCD" w:rsidP="00CA5FCD">
      <w:pPr>
        <w:overflowPunct/>
        <w:autoSpaceDE/>
        <w:autoSpaceDN/>
        <w:adjustRightInd/>
        <w:textAlignment w:val="auto"/>
        <w:rPr>
          <w:b/>
          <w:color w:val="FF0000"/>
          <w:szCs w:val="24"/>
        </w:rPr>
      </w:pPr>
      <w:r w:rsidRPr="006F5FC5">
        <w:rPr>
          <w:b/>
          <w:color w:val="FF0000"/>
          <w:szCs w:val="24"/>
        </w:rPr>
        <w:lastRenderedPageBreak/>
        <w:br w:type="page"/>
      </w:r>
      <w:r>
        <w:rPr>
          <w:b/>
          <w:szCs w:val="24"/>
        </w:rPr>
        <w:lastRenderedPageBreak/>
        <w:t xml:space="preserve">6.   </w:t>
      </w:r>
      <w:r w:rsidRPr="006F5FC5">
        <w:rPr>
          <w:b/>
          <w:szCs w:val="24"/>
        </w:rPr>
        <w:t>Key references</w:t>
      </w:r>
    </w:p>
    <w:p w14:paraId="7B276D32" w14:textId="77777777" w:rsidR="00CA5FCD" w:rsidRPr="00A956FD" w:rsidRDefault="00CA5FCD" w:rsidP="00CA5FCD">
      <w:pPr>
        <w:pStyle w:val="ListParagraph"/>
        <w:rPr>
          <w:color w:val="FF0000"/>
          <w:szCs w:val="24"/>
        </w:rPr>
      </w:pPr>
    </w:p>
    <w:tbl>
      <w:tblPr>
        <w:tblW w:w="10490"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3"/>
        <w:gridCol w:w="8647"/>
      </w:tblGrid>
      <w:tr w:rsidR="00CA5FCD" w:rsidRPr="00A956FD" w14:paraId="03D05058" w14:textId="77777777" w:rsidTr="004646C8">
        <w:trPr>
          <w:trHeight w:val="11486"/>
        </w:trPr>
        <w:tc>
          <w:tcPr>
            <w:tcW w:w="1843" w:type="dxa"/>
          </w:tcPr>
          <w:p w14:paraId="32950FE0" w14:textId="77777777" w:rsidR="00CA5FCD" w:rsidRDefault="00CA5FCD" w:rsidP="00A621FA">
            <w:pPr>
              <w:spacing w:before="120" w:after="120"/>
              <w:rPr>
                <w:rFonts w:cs="Arial"/>
                <w:b/>
                <w:sz w:val="22"/>
                <w:szCs w:val="22"/>
              </w:rPr>
            </w:pPr>
            <w:r w:rsidRPr="00A60816">
              <w:rPr>
                <w:rFonts w:cs="Arial"/>
                <w:b/>
                <w:sz w:val="22"/>
                <w:szCs w:val="22"/>
              </w:rPr>
              <w:t xml:space="preserve">Key references </w:t>
            </w:r>
          </w:p>
          <w:p w14:paraId="1B8ECFD5" w14:textId="77777777" w:rsidR="00CA5FCD" w:rsidRDefault="00CA5FCD" w:rsidP="00A621FA">
            <w:pPr>
              <w:spacing w:before="120" w:after="120"/>
              <w:rPr>
                <w:rFonts w:cs="Arial"/>
                <w:b/>
                <w:sz w:val="22"/>
                <w:szCs w:val="22"/>
              </w:rPr>
            </w:pPr>
          </w:p>
          <w:p w14:paraId="50C7CE7B" w14:textId="77777777" w:rsidR="00CA5FCD" w:rsidRDefault="00CA5FCD" w:rsidP="00A621FA">
            <w:pPr>
              <w:spacing w:before="120" w:after="120"/>
              <w:rPr>
                <w:rFonts w:cs="Arial"/>
                <w:b/>
                <w:sz w:val="22"/>
                <w:szCs w:val="22"/>
              </w:rPr>
            </w:pPr>
          </w:p>
          <w:p w14:paraId="1C49360D" w14:textId="77777777" w:rsidR="00CA5FCD" w:rsidRDefault="00CA5FCD" w:rsidP="00A621FA">
            <w:pPr>
              <w:spacing w:before="120" w:after="120"/>
              <w:rPr>
                <w:rFonts w:cs="Arial"/>
                <w:b/>
                <w:sz w:val="22"/>
                <w:szCs w:val="22"/>
              </w:rPr>
            </w:pPr>
          </w:p>
          <w:p w14:paraId="3FAB63BE" w14:textId="77777777" w:rsidR="00CA5FCD" w:rsidRDefault="00CA5FCD" w:rsidP="00A621FA">
            <w:pPr>
              <w:spacing w:before="120" w:after="120"/>
              <w:rPr>
                <w:rFonts w:cs="Arial"/>
                <w:b/>
                <w:sz w:val="22"/>
                <w:szCs w:val="22"/>
              </w:rPr>
            </w:pPr>
          </w:p>
          <w:p w14:paraId="2D1E53C1" w14:textId="77777777" w:rsidR="00CA5FCD" w:rsidRDefault="00CA5FCD" w:rsidP="00A621FA">
            <w:pPr>
              <w:spacing w:before="120" w:after="120"/>
              <w:rPr>
                <w:rFonts w:cs="Arial"/>
                <w:b/>
                <w:sz w:val="22"/>
                <w:szCs w:val="22"/>
              </w:rPr>
            </w:pPr>
          </w:p>
          <w:p w14:paraId="7F7FE3E2" w14:textId="77777777" w:rsidR="00CA5FCD" w:rsidRDefault="00CA5FCD" w:rsidP="00A621FA">
            <w:pPr>
              <w:spacing w:before="120" w:after="120"/>
              <w:rPr>
                <w:rFonts w:cs="Arial"/>
                <w:b/>
                <w:sz w:val="22"/>
                <w:szCs w:val="22"/>
              </w:rPr>
            </w:pPr>
          </w:p>
          <w:p w14:paraId="68564DF5" w14:textId="77777777" w:rsidR="00CA5FCD" w:rsidRDefault="00CA5FCD" w:rsidP="00A621FA">
            <w:pPr>
              <w:spacing w:before="120" w:after="120"/>
              <w:rPr>
                <w:rFonts w:cs="Arial"/>
                <w:b/>
                <w:sz w:val="22"/>
                <w:szCs w:val="22"/>
              </w:rPr>
            </w:pPr>
          </w:p>
          <w:p w14:paraId="51F9AFC2" w14:textId="77777777" w:rsidR="00CA5FCD" w:rsidRDefault="00CA5FCD" w:rsidP="00A621FA">
            <w:pPr>
              <w:spacing w:before="120" w:after="120"/>
              <w:rPr>
                <w:rFonts w:cs="Arial"/>
                <w:b/>
                <w:sz w:val="22"/>
                <w:szCs w:val="22"/>
              </w:rPr>
            </w:pPr>
          </w:p>
          <w:p w14:paraId="72D873B3" w14:textId="77777777" w:rsidR="00CA5FCD" w:rsidRDefault="00CA5FCD" w:rsidP="00A621FA">
            <w:pPr>
              <w:spacing w:before="120" w:after="120"/>
              <w:rPr>
                <w:rFonts w:cs="Arial"/>
                <w:b/>
                <w:sz w:val="22"/>
                <w:szCs w:val="22"/>
              </w:rPr>
            </w:pPr>
          </w:p>
          <w:p w14:paraId="74DB8C24" w14:textId="77777777" w:rsidR="00CA5FCD" w:rsidRDefault="00CA5FCD" w:rsidP="00A621FA">
            <w:pPr>
              <w:spacing w:before="120" w:after="120"/>
              <w:rPr>
                <w:rFonts w:cs="Arial"/>
                <w:b/>
                <w:sz w:val="22"/>
                <w:szCs w:val="22"/>
              </w:rPr>
            </w:pPr>
          </w:p>
          <w:p w14:paraId="259C337F" w14:textId="77777777" w:rsidR="00CA5FCD" w:rsidRDefault="00CA5FCD" w:rsidP="00A621FA">
            <w:pPr>
              <w:spacing w:before="120" w:after="120"/>
              <w:rPr>
                <w:rFonts w:cs="Arial"/>
                <w:b/>
                <w:sz w:val="22"/>
                <w:szCs w:val="22"/>
              </w:rPr>
            </w:pPr>
          </w:p>
          <w:p w14:paraId="747050B2" w14:textId="77777777" w:rsidR="00CA5FCD" w:rsidRDefault="00CA5FCD" w:rsidP="00A621FA">
            <w:pPr>
              <w:spacing w:before="120" w:after="120"/>
              <w:rPr>
                <w:rFonts w:cs="Arial"/>
                <w:b/>
                <w:sz w:val="22"/>
                <w:szCs w:val="22"/>
              </w:rPr>
            </w:pPr>
          </w:p>
          <w:p w14:paraId="13D4BA66" w14:textId="77777777" w:rsidR="00CA5FCD" w:rsidRDefault="00CA5FCD" w:rsidP="00A621FA">
            <w:pPr>
              <w:spacing w:before="120" w:after="120"/>
              <w:rPr>
                <w:rFonts w:cs="Arial"/>
                <w:b/>
                <w:sz w:val="22"/>
                <w:szCs w:val="22"/>
              </w:rPr>
            </w:pPr>
          </w:p>
          <w:p w14:paraId="62FF86BC" w14:textId="77777777" w:rsidR="00CA5FCD" w:rsidRDefault="00CA5FCD" w:rsidP="00A621FA">
            <w:pPr>
              <w:spacing w:before="120" w:after="120"/>
              <w:rPr>
                <w:rFonts w:cs="Arial"/>
                <w:b/>
                <w:sz w:val="22"/>
                <w:szCs w:val="22"/>
              </w:rPr>
            </w:pPr>
          </w:p>
          <w:p w14:paraId="7FE0D686" w14:textId="77777777" w:rsidR="00CA5FCD" w:rsidRDefault="00CA5FCD" w:rsidP="00A621FA">
            <w:pPr>
              <w:spacing w:before="120" w:after="120"/>
              <w:rPr>
                <w:rFonts w:cs="Arial"/>
                <w:b/>
                <w:sz w:val="22"/>
                <w:szCs w:val="22"/>
              </w:rPr>
            </w:pPr>
          </w:p>
          <w:p w14:paraId="6F92D906" w14:textId="77777777" w:rsidR="00CA5FCD" w:rsidRDefault="00CA5FCD" w:rsidP="00A621FA">
            <w:pPr>
              <w:spacing w:before="120" w:after="120"/>
              <w:rPr>
                <w:rFonts w:cs="Arial"/>
                <w:b/>
                <w:sz w:val="22"/>
                <w:szCs w:val="22"/>
              </w:rPr>
            </w:pPr>
          </w:p>
          <w:p w14:paraId="6F9CAF3E" w14:textId="77777777" w:rsidR="00CA5FCD" w:rsidRDefault="00CA5FCD" w:rsidP="00A621FA">
            <w:pPr>
              <w:spacing w:before="120" w:after="120"/>
              <w:rPr>
                <w:rFonts w:cs="Arial"/>
                <w:b/>
                <w:sz w:val="22"/>
                <w:szCs w:val="22"/>
              </w:rPr>
            </w:pPr>
          </w:p>
          <w:p w14:paraId="68FBC54C" w14:textId="77777777" w:rsidR="00CA5FCD" w:rsidRDefault="00CA5FCD" w:rsidP="00A621FA">
            <w:pPr>
              <w:spacing w:before="120" w:after="120"/>
              <w:rPr>
                <w:rFonts w:cs="Arial"/>
                <w:b/>
                <w:sz w:val="22"/>
                <w:szCs w:val="22"/>
              </w:rPr>
            </w:pPr>
          </w:p>
          <w:p w14:paraId="1DCCE47B" w14:textId="77777777" w:rsidR="00CA5FCD" w:rsidRDefault="00CA5FCD" w:rsidP="00A621FA">
            <w:pPr>
              <w:spacing w:before="120" w:after="120"/>
              <w:rPr>
                <w:rFonts w:cs="Arial"/>
                <w:b/>
                <w:sz w:val="22"/>
                <w:szCs w:val="22"/>
              </w:rPr>
            </w:pPr>
          </w:p>
          <w:p w14:paraId="5865FD6D" w14:textId="77777777" w:rsidR="00CA5FCD" w:rsidRDefault="00CA5FCD" w:rsidP="00A621FA">
            <w:pPr>
              <w:spacing w:before="120" w:after="120"/>
              <w:rPr>
                <w:rFonts w:cs="Arial"/>
                <w:b/>
                <w:sz w:val="22"/>
                <w:szCs w:val="22"/>
              </w:rPr>
            </w:pPr>
          </w:p>
          <w:p w14:paraId="5BB82805" w14:textId="77777777" w:rsidR="00CA5FCD" w:rsidRPr="00A956FD" w:rsidRDefault="00CA5FCD" w:rsidP="00A621FA">
            <w:pPr>
              <w:rPr>
                <w:rFonts w:cs="Arial"/>
                <w:b/>
                <w:color w:val="FF0000"/>
                <w:sz w:val="22"/>
                <w:szCs w:val="22"/>
              </w:rPr>
            </w:pPr>
          </w:p>
        </w:tc>
        <w:tc>
          <w:tcPr>
            <w:tcW w:w="8647" w:type="dxa"/>
          </w:tcPr>
          <w:p w14:paraId="5B82E55A" w14:textId="77777777" w:rsidR="00CE2131" w:rsidRPr="004646C8" w:rsidRDefault="00CE2131" w:rsidP="00CE2131">
            <w:pPr>
              <w:spacing w:before="120"/>
              <w:rPr>
                <w:rFonts w:cs="Arial"/>
                <w:b/>
                <w:color w:val="000000"/>
                <w:sz w:val="22"/>
                <w:szCs w:val="22"/>
              </w:rPr>
            </w:pPr>
            <w:r w:rsidRPr="004646C8">
              <w:rPr>
                <w:rFonts w:cs="Arial"/>
                <w:b/>
                <w:color w:val="000000"/>
                <w:sz w:val="22"/>
                <w:szCs w:val="22"/>
              </w:rPr>
              <w:t>COVID-19 vaccines</w:t>
            </w:r>
          </w:p>
          <w:p w14:paraId="66694CD4" w14:textId="77777777" w:rsidR="00964AC4" w:rsidRPr="00964AC4" w:rsidRDefault="00964AC4" w:rsidP="00964AC4">
            <w:pPr>
              <w:numPr>
                <w:ilvl w:val="0"/>
                <w:numId w:val="26"/>
              </w:numPr>
              <w:overflowPunct/>
              <w:autoSpaceDE/>
              <w:autoSpaceDN/>
              <w:adjustRightInd/>
              <w:spacing w:before="60" w:after="60" w:line="259" w:lineRule="auto"/>
              <w:ind w:left="357" w:hanging="357"/>
              <w:textAlignment w:val="auto"/>
              <w:rPr>
                <w:rFonts w:cs="Arial"/>
                <w:sz w:val="22"/>
                <w:szCs w:val="22"/>
              </w:rPr>
            </w:pPr>
            <w:r w:rsidRPr="00964AC4">
              <w:rPr>
                <w:rFonts w:cs="Arial"/>
                <w:sz w:val="22"/>
                <w:szCs w:val="22"/>
              </w:rPr>
              <w:t xml:space="preserve">Immunisation </w:t>
            </w:r>
            <w:r w:rsidRPr="009517E3">
              <w:rPr>
                <w:rFonts w:cs="Arial"/>
                <w:sz w:val="22"/>
                <w:szCs w:val="22"/>
              </w:rPr>
              <w:t>Against Infectious Disease: The Green Book,</w:t>
            </w:r>
            <w:r w:rsidRPr="00964AC4">
              <w:rPr>
                <w:rFonts w:cs="Arial"/>
                <w:sz w:val="22"/>
                <w:szCs w:val="22"/>
              </w:rPr>
              <w:t xml:space="preserve"> </w:t>
            </w:r>
            <w:hyperlink r:id="rId101" w:history="1">
              <w:r w:rsidRPr="00964AC4">
                <w:rPr>
                  <w:rFonts w:cs="Arial"/>
                  <w:color w:val="0000FF"/>
                  <w:sz w:val="22"/>
                  <w:szCs w:val="22"/>
                  <w:u w:val="single"/>
                </w:rPr>
                <w:t>CO</w:t>
              </w:r>
              <w:r w:rsidRPr="00964AC4">
                <w:rPr>
                  <w:rFonts w:cs="Arial"/>
                  <w:color w:val="0000FF"/>
                  <w:sz w:val="22"/>
                  <w:szCs w:val="22"/>
                  <w:u w:val="single"/>
                </w:rPr>
                <w:t>VID-19 chapter</w:t>
              </w:r>
            </w:hyperlink>
          </w:p>
          <w:p w14:paraId="70B53B87" w14:textId="77777777" w:rsidR="00964AC4" w:rsidRPr="00964AC4" w:rsidRDefault="00964AC4" w:rsidP="00964AC4">
            <w:pPr>
              <w:numPr>
                <w:ilvl w:val="0"/>
                <w:numId w:val="26"/>
              </w:numPr>
              <w:overflowPunct/>
              <w:autoSpaceDE/>
              <w:autoSpaceDN/>
              <w:adjustRightInd/>
              <w:spacing w:line="259" w:lineRule="auto"/>
              <w:ind w:left="357" w:hanging="357"/>
              <w:textAlignment w:val="auto"/>
              <w:rPr>
                <w:rFonts w:cs="Arial"/>
                <w:sz w:val="22"/>
                <w:szCs w:val="22"/>
              </w:rPr>
            </w:pPr>
            <w:r w:rsidRPr="00964AC4">
              <w:rPr>
                <w:rFonts w:cs="Arial"/>
                <w:sz w:val="22"/>
                <w:szCs w:val="22"/>
              </w:rPr>
              <w:t>Summary of Product Characteristics for Comirnaty</w:t>
            </w:r>
            <w:r w:rsidRPr="00964AC4">
              <w:rPr>
                <w:rFonts w:cs="Arial"/>
                <w:sz w:val="22"/>
                <w:szCs w:val="22"/>
                <w:vertAlign w:val="superscript"/>
              </w:rPr>
              <w:t>®</w:t>
            </w:r>
            <w:r w:rsidRPr="00964AC4">
              <w:rPr>
                <w:rFonts w:cs="Arial"/>
                <w:sz w:val="22"/>
                <w:szCs w:val="22"/>
              </w:rPr>
              <w:t xml:space="preserve"> XFG 10 micrograms/dose vial PL 53632/0080 14 August 2026</w:t>
            </w:r>
          </w:p>
          <w:p w14:paraId="73B99410" w14:textId="398B4057" w:rsidR="00964AC4" w:rsidRPr="00964AC4" w:rsidRDefault="00964AC4" w:rsidP="00964AC4">
            <w:pPr>
              <w:ind w:left="357"/>
              <w:rPr>
                <w:rFonts w:cs="Arial"/>
                <w:sz w:val="22"/>
                <w:szCs w:val="22"/>
              </w:rPr>
            </w:pPr>
            <w:hyperlink r:id="rId102" w:history="1">
              <w:r w:rsidRPr="00964AC4">
                <w:rPr>
                  <w:rFonts w:cs="Arial"/>
                  <w:color w:val="0000FF"/>
                  <w:sz w:val="22"/>
                  <w:szCs w:val="22"/>
                  <w:u w:val="single"/>
                </w:rPr>
                <w:t>MHRA products</w:t>
              </w:r>
            </w:hyperlink>
            <w:r w:rsidRPr="00964AC4">
              <w:rPr>
                <w:rFonts w:cs="Arial"/>
                <w:sz w:val="22"/>
                <w:szCs w:val="22"/>
              </w:rPr>
              <w:t xml:space="preserve"> and </w:t>
            </w:r>
            <w:hyperlink r:id="rId103" w:history="1">
              <w:r w:rsidR="00971412">
                <w:rPr>
                  <w:rFonts w:cs="Arial"/>
                  <w:color w:val="0000FF"/>
                  <w:sz w:val="22"/>
                  <w:szCs w:val="22"/>
                  <w:u w:val="single"/>
                </w:rPr>
                <w:t>emc</w:t>
              </w:r>
            </w:hyperlink>
          </w:p>
          <w:p w14:paraId="31722AEA" w14:textId="77777777" w:rsidR="00964AC4" w:rsidRPr="00964AC4" w:rsidRDefault="00964AC4" w:rsidP="00964AC4">
            <w:pPr>
              <w:ind w:left="357"/>
              <w:rPr>
                <w:rFonts w:cs="Arial"/>
                <w:sz w:val="6"/>
                <w:szCs w:val="6"/>
              </w:rPr>
            </w:pPr>
          </w:p>
          <w:p w14:paraId="03E52BA7" w14:textId="77777777" w:rsidR="00964AC4" w:rsidRPr="00964AC4" w:rsidRDefault="00964AC4" w:rsidP="00964AC4">
            <w:pPr>
              <w:numPr>
                <w:ilvl w:val="0"/>
                <w:numId w:val="26"/>
              </w:numPr>
              <w:overflowPunct/>
              <w:autoSpaceDE/>
              <w:autoSpaceDN/>
              <w:adjustRightInd/>
              <w:spacing w:line="259" w:lineRule="auto"/>
              <w:ind w:left="357" w:hanging="357"/>
              <w:textAlignment w:val="auto"/>
              <w:rPr>
                <w:rFonts w:cs="Arial"/>
                <w:sz w:val="22"/>
                <w:szCs w:val="22"/>
              </w:rPr>
            </w:pPr>
            <w:r w:rsidRPr="00964AC4">
              <w:rPr>
                <w:rFonts w:cs="Arial"/>
                <w:sz w:val="22"/>
                <w:szCs w:val="22"/>
              </w:rPr>
              <w:t>Summary of Product Characteristics for Comirnaty</w:t>
            </w:r>
            <w:r w:rsidRPr="00964AC4">
              <w:rPr>
                <w:rFonts w:cs="Arial"/>
                <w:sz w:val="22"/>
                <w:szCs w:val="22"/>
                <w:vertAlign w:val="superscript"/>
              </w:rPr>
              <w:t xml:space="preserve">® </w:t>
            </w:r>
            <w:r w:rsidRPr="00964AC4">
              <w:rPr>
                <w:rFonts w:cs="Arial"/>
                <w:sz w:val="22"/>
                <w:szCs w:val="22"/>
              </w:rPr>
              <w:t>XFG</w:t>
            </w:r>
            <w:r w:rsidRPr="00964AC4">
              <w:rPr>
                <w:rFonts w:cs="Arial"/>
                <w:sz w:val="22"/>
                <w:szCs w:val="22"/>
                <w:vertAlign w:val="superscript"/>
              </w:rPr>
              <w:t xml:space="preserve"> </w:t>
            </w:r>
            <w:r w:rsidRPr="00964AC4">
              <w:rPr>
                <w:rFonts w:cs="Arial"/>
                <w:sz w:val="22"/>
                <w:szCs w:val="22"/>
              </w:rPr>
              <w:t xml:space="preserve"> 30 micrograms/dose pre-filled syringe PL 53632/0078 14 August 2026</w:t>
            </w:r>
          </w:p>
          <w:p w14:paraId="09C85494" w14:textId="37B7F244" w:rsidR="00964AC4" w:rsidRPr="00964AC4" w:rsidRDefault="00964AC4" w:rsidP="00964AC4">
            <w:pPr>
              <w:ind w:left="357"/>
              <w:rPr>
                <w:rFonts w:cs="Arial"/>
                <w:sz w:val="22"/>
                <w:szCs w:val="22"/>
              </w:rPr>
            </w:pPr>
            <w:hyperlink r:id="rId104" w:history="1">
              <w:r w:rsidRPr="00964AC4">
                <w:rPr>
                  <w:rFonts w:cs="Arial"/>
                  <w:color w:val="0000FF"/>
                  <w:sz w:val="22"/>
                  <w:szCs w:val="22"/>
                  <w:u w:val="single"/>
                </w:rPr>
                <w:t>MHRA products</w:t>
              </w:r>
            </w:hyperlink>
            <w:r w:rsidRPr="00964AC4">
              <w:rPr>
                <w:rFonts w:cs="Arial"/>
                <w:sz w:val="22"/>
                <w:szCs w:val="22"/>
              </w:rPr>
              <w:t xml:space="preserve"> and </w:t>
            </w:r>
            <w:hyperlink r:id="rId105" w:history="1">
              <w:r w:rsidR="00971412">
                <w:rPr>
                  <w:rFonts w:cs="Arial"/>
                  <w:color w:val="0000FF"/>
                  <w:sz w:val="22"/>
                  <w:szCs w:val="22"/>
                  <w:u w:val="single"/>
                </w:rPr>
                <w:t>emc</w:t>
              </w:r>
            </w:hyperlink>
          </w:p>
          <w:p w14:paraId="65615A00" w14:textId="77777777" w:rsidR="00964AC4" w:rsidRPr="00964AC4" w:rsidRDefault="00964AC4" w:rsidP="00964AC4">
            <w:pPr>
              <w:ind w:left="357"/>
              <w:rPr>
                <w:rFonts w:cs="Arial"/>
                <w:sz w:val="6"/>
                <w:szCs w:val="6"/>
              </w:rPr>
            </w:pPr>
          </w:p>
          <w:p w14:paraId="1CBBCEF1" w14:textId="77777777" w:rsidR="00971412" w:rsidRDefault="00964AC4" w:rsidP="00971412">
            <w:pPr>
              <w:numPr>
                <w:ilvl w:val="0"/>
                <w:numId w:val="26"/>
              </w:numPr>
              <w:overflowPunct/>
              <w:autoSpaceDE/>
              <w:autoSpaceDN/>
              <w:adjustRightInd/>
              <w:spacing w:line="259" w:lineRule="auto"/>
              <w:ind w:left="357" w:hanging="357"/>
              <w:textAlignment w:val="auto"/>
              <w:rPr>
                <w:rFonts w:eastAsia="Aptos" w:cs="Arial"/>
                <w:kern w:val="2"/>
                <w:sz w:val="22"/>
                <w:szCs w:val="22"/>
                <w:lang w:eastAsia="en-US"/>
                <w14:ligatures w14:val="standardContextual"/>
              </w:rPr>
            </w:pPr>
            <w:r w:rsidRPr="00971412">
              <w:rPr>
                <w:rFonts w:eastAsia="Aptos" w:cs="Arial"/>
                <w:kern w:val="2"/>
                <w:sz w:val="22"/>
                <w:szCs w:val="22"/>
                <w:lang w:eastAsia="en-US"/>
                <w14:ligatures w14:val="standardContextual"/>
              </w:rPr>
              <w:t>Summary of Product Characteristics for Spikevax® XFG</w:t>
            </w:r>
            <w:r w:rsidRPr="00971412">
              <w:rPr>
                <w:rFonts w:eastAsia="Aptos" w:cs="Arial"/>
                <w:b/>
                <w:bCs/>
                <w:kern w:val="2"/>
                <w:sz w:val="22"/>
                <w:szCs w:val="22"/>
                <w:lang w:eastAsia="en-US"/>
                <w14:ligatures w14:val="standardContextual"/>
              </w:rPr>
              <w:t xml:space="preserve"> </w:t>
            </w:r>
            <w:r w:rsidRPr="00971412">
              <w:rPr>
                <w:rFonts w:eastAsia="Aptos" w:cs="Arial"/>
                <w:kern w:val="2"/>
                <w:sz w:val="22"/>
                <w:szCs w:val="22"/>
                <w:lang w:eastAsia="en-US"/>
                <w14:ligatures w14:val="standardContextual"/>
              </w:rPr>
              <w:t>50 micrograms/dose vial PL 53720/0020 27 August 2026</w:t>
            </w:r>
          </w:p>
          <w:p w14:paraId="538FA765" w14:textId="28BE0468" w:rsidR="00964AC4" w:rsidRPr="00971412" w:rsidRDefault="00964AC4" w:rsidP="00971412">
            <w:pPr>
              <w:overflowPunct/>
              <w:autoSpaceDE/>
              <w:autoSpaceDN/>
              <w:adjustRightInd/>
              <w:spacing w:line="259" w:lineRule="auto"/>
              <w:ind w:left="357"/>
              <w:textAlignment w:val="auto"/>
              <w:rPr>
                <w:rFonts w:eastAsia="Aptos" w:cs="Arial"/>
                <w:kern w:val="2"/>
                <w:sz w:val="22"/>
                <w:szCs w:val="22"/>
                <w:lang w:eastAsia="en-US"/>
                <w14:ligatures w14:val="standardContextual"/>
              </w:rPr>
            </w:pPr>
            <w:hyperlink r:id="rId106" w:history="1">
              <w:r w:rsidRPr="00971412">
                <w:rPr>
                  <w:rFonts w:eastAsia="Aptos" w:cs="Arial"/>
                  <w:color w:val="0000FF"/>
                  <w:kern w:val="2"/>
                  <w:sz w:val="22"/>
                  <w:szCs w:val="22"/>
                  <w:u w:val="single"/>
                  <w:lang w:eastAsia="en-US"/>
                  <w14:ligatures w14:val="standardContextual"/>
                </w:rPr>
                <w:t>MHRA products</w:t>
              </w:r>
            </w:hyperlink>
            <w:r w:rsidRPr="00971412">
              <w:rPr>
                <w:rFonts w:eastAsia="Aptos" w:cs="Arial"/>
                <w:kern w:val="2"/>
                <w:sz w:val="22"/>
                <w:szCs w:val="22"/>
                <w:lang w:eastAsia="en-US"/>
                <w14:ligatures w14:val="standardContextual"/>
              </w:rPr>
              <w:t xml:space="preserve"> and </w:t>
            </w:r>
            <w:hyperlink r:id="rId107" w:history="1">
              <w:r w:rsidR="00971412" w:rsidRPr="00971412">
                <w:rPr>
                  <w:rFonts w:eastAsia="Aptos" w:cs="Arial"/>
                  <w:color w:val="0000FF"/>
                  <w:kern w:val="2"/>
                  <w:sz w:val="22"/>
                  <w:szCs w:val="22"/>
                  <w:u w:val="single"/>
                  <w:lang w:eastAsia="en-US"/>
                  <w14:ligatures w14:val="standardContextual"/>
                </w:rPr>
                <w:t>emc</w:t>
              </w:r>
            </w:hyperlink>
          </w:p>
          <w:p w14:paraId="4915B71E" w14:textId="77777777" w:rsidR="00964AC4" w:rsidRPr="00964AC4" w:rsidRDefault="00964AC4" w:rsidP="00964AC4">
            <w:pPr>
              <w:ind w:left="357"/>
              <w:rPr>
                <w:rFonts w:eastAsia="Aptos" w:cs="Arial"/>
                <w:kern w:val="2"/>
                <w:sz w:val="6"/>
                <w:szCs w:val="6"/>
                <w:lang w:eastAsia="en-US"/>
                <w14:ligatures w14:val="standardContextual"/>
              </w:rPr>
            </w:pPr>
          </w:p>
          <w:p w14:paraId="611EC32D" w14:textId="77777777" w:rsidR="00964AC4" w:rsidRPr="00964AC4" w:rsidRDefault="00964AC4" w:rsidP="00964AC4">
            <w:pPr>
              <w:widowControl w:val="0"/>
              <w:numPr>
                <w:ilvl w:val="0"/>
                <w:numId w:val="45"/>
              </w:numPr>
              <w:overflowPunct/>
              <w:autoSpaceDE/>
              <w:autoSpaceDN/>
              <w:adjustRightInd/>
              <w:spacing w:after="160" w:line="259" w:lineRule="auto"/>
              <w:ind w:left="314" w:right="91" w:hanging="314"/>
              <w:contextualSpacing/>
              <w:textAlignment w:val="auto"/>
              <w:rPr>
                <w:rFonts w:eastAsia="Arial" w:cs="Arial"/>
                <w:color w:val="0000FF"/>
                <w:sz w:val="22"/>
                <w:szCs w:val="22"/>
                <w:u w:val="single"/>
                <w:lang w:val="en-US" w:eastAsia="en-US"/>
              </w:rPr>
            </w:pPr>
            <w:r w:rsidRPr="00964AC4">
              <w:rPr>
                <w:rFonts w:cs="Arial"/>
                <w:sz w:val="22"/>
                <w:szCs w:val="22"/>
              </w:rPr>
              <w:t xml:space="preserve">Summary of Product Characteristics </w:t>
            </w:r>
            <w:r w:rsidRPr="00964AC4">
              <w:rPr>
                <w:rFonts w:cs="Arial"/>
                <w:color w:val="000000"/>
                <w:kern w:val="2"/>
                <w:sz w:val="22"/>
                <w:szCs w:val="22"/>
                <w:shd w:val="clear" w:color="auto" w:fill="FFFFFF"/>
                <w14:ligatures w14:val="standardContextual"/>
              </w:rPr>
              <w:t>Bimervax</w:t>
            </w:r>
            <w:r w:rsidRPr="00964AC4">
              <w:rPr>
                <w:rFonts w:cs="Arial"/>
                <w:color w:val="000000"/>
                <w:kern w:val="2"/>
                <w:sz w:val="22"/>
                <w:szCs w:val="22"/>
                <w:shd w:val="clear" w:color="auto" w:fill="FFFFFF"/>
                <w:vertAlign w:val="superscript"/>
                <w14:ligatures w14:val="standardContextual"/>
              </w:rPr>
              <w:t>®</w:t>
            </w:r>
            <w:r w:rsidRPr="00964AC4">
              <w:rPr>
                <w:rFonts w:cs="Arial"/>
                <w:color w:val="000000"/>
                <w:kern w:val="2"/>
                <w:sz w:val="22"/>
                <w:szCs w:val="22"/>
                <w:shd w:val="clear" w:color="auto" w:fill="FFFFFF"/>
                <w14:ligatures w14:val="standardContextual"/>
              </w:rPr>
              <w:t xml:space="preserve"> LP.8.1 (40 micrograms/dose) vial</w:t>
            </w:r>
          </w:p>
          <w:p w14:paraId="512484D7" w14:textId="77777777" w:rsidR="00971412" w:rsidRDefault="00964AC4" w:rsidP="00964AC4">
            <w:pPr>
              <w:ind w:left="357"/>
              <w:rPr>
                <w:rFonts w:eastAsia="Arial" w:cs="Arial"/>
                <w:sz w:val="22"/>
                <w:szCs w:val="22"/>
                <w:lang w:val="en-US" w:eastAsia="en-US"/>
              </w:rPr>
            </w:pPr>
            <w:r w:rsidRPr="00964AC4">
              <w:rPr>
                <w:rFonts w:eastAsia="Arial" w:cs="Arial"/>
                <w:sz w:val="22"/>
                <w:szCs w:val="22"/>
                <w:lang w:val="en-US" w:eastAsia="en-US"/>
              </w:rPr>
              <w:t>PL 56346/0006 August 2026</w:t>
            </w:r>
          </w:p>
          <w:p w14:paraId="5194EB6E" w14:textId="41576758" w:rsidR="00964AC4" w:rsidRPr="00964AC4" w:rsidRDefault="00964AC4" w:rsidP="00964AC4">
            <w:pPr>
              <w:ind w:left="357"/>
              <w:rPr>
                <w:rFonts w:eastAsia="Aptos" w:cs="Arial"/>
                <w:kern w:val="2"/>
                <w:sz w:val="22"/>
                <w:szCs w:val="22"/>
                <w:lang w:eastAsia="en-US"/>
                <w14:ligatures w14:val="standardContextual"/>
              </w:rPr>
            </w:pPr>
            <w:hyperlink r:id="rId108" w:history="1">
              <w:r w:rsidRPr="00964AC4">
                <w:rPr>
                  <w:rFonts w:eastAsia="Aptos" w:cs="Arial"/>
                  <w:color w:val="0000FF"/>
                  <w:kern w:val="2"/>
                  <w:sz w:val="22"/>
                  <w:szCs w:val="22"/>
                  <w:u w:val="single"/>
                  <w:lang w:eastAsia="en-US"/>
                  <w14:ligatures w14:val="standardContextual"/>
                </w:rPr>
                <w:t>MHRA products</w:t>
              </w:r>
            </w:hyperlink>
          </w:p>
          <w:p w14:paraId="5918C97B" w14:textId="77777777" w:rsidR="00964AC4" w:rsidRPr="00964AC4" w:rsidRDefault="00964AC4" w:rsidP="00964AC4">
            <w:pPr>
              <w:ind w:left="357"/>
              <w:rPr>
                <w:rFonts w:eastAsia="Aptos" w:cs="Arial"/>
                <w:kern w:val="2"/>
                <w:sz w:val="6"/>
                <w:szCs w:val="6"/>
                <w:lang w:eastAsia="en-US"/>
                <w14:ligatures w14:val="standardContextual"/>
              </w:rPr>
            </w:pPr>
          </w:p>
          <w:p w14:paraId="5C720F68" w14:textId="77777777" w:rsidR="00964AC4" w:rsidRPr="00964AC4" w:rsidRDefault="00964AC4" w:rsidP="00964AC4">
            <w:pPr>
              <w:pStyle w:val="ListParagraph"/>
              <w:numPr>
                <w:ilvl w:val="0"/>
                <w:numId w:val="26"/>
              </w:numPr>
              <w:ind w:left="357" w:hanging="357"/>
              <w:contextualSpacing w:val="0"/>
              <w:rPr>
                <w:rFonts w:cs="Arial"/>
                <w:sz w:val="22"/>
                <w:szCs w:val="22"/>
              </w:rPr>
            </w:pPr>
            <w:hyperlink r:id="rId109" w:history="1">
              <w:r w:rsidRPr="00964AC4">
                <w:rPr>
                  <w:rFonts w:eastAsia="Aptos" w:cs="Arial"/>
                  <w:color w:val="0000FF"/>
                  <w:kern w:val="2"/>
                  <w:sz w:val="22"/>
                  <w:szCs w:val="22"/>
                  <w:u w:val="single"/>
                  <w:lang w:eastAsia="en-US"/>
                  <w14:ligatures w14:val="standardContextual"/>
                </w:rPr>
                <w:t>JCVI statement on COVID-19 vaccination in autumn 2026 and spring 2027, 16 July 2025</w:t>
              </w:r>
            </w:hyperlink>
          </w:p>
          <w:p w14:paraId="2740A938" w14:textId="77777777" w:rsidR="00CE2131" w:rsidRPr="004646C8" w:rsidRDefault="00CE2131" w:rsidP="00CE2131">
            <w:pPr>
              <w:numPr>
                <w:ilvl w:val="0"/>
                <w:numId w:val="26"/>
              </w:numPr>
              <w:tabs>
                <w:tab w:val="left" w:pos="8931"/>
              </w:tabs>
              <w:spacing w:before="60"/>
              <w:ind w:left="357" w:right="34" w:hanging="357"/>
              <w:rPr>
                <w:rFonts w:cs="Arial"/>
                <w:sz w:val="22"/>
                <w:szCs w:val="22"/>
                <w:lang w:val="en-US"/>
              </w:rPr>
            </w:pPr>
            <w:r w:rsidRPr="004646C8">
              <w:rPr>
                <w:rFonts w:cs="Arial"/>
                <w:sz w:val="22"/>
                <w:szCs w:val="22"/>
                <w:lang w:val="en-US"/>
              </w:rPr>
              <w:t>COVID-19 vaccination programme</w:t>
            </w:r>
          </w:p>
          <w:p w14:paraId="76A8970B" w14:textId="77777777" w:rsidR="00CE2131" w:rsidRPr="004646C8" w:rsidRDefault="00CE2131" w:rsidP="00CE2131">
            <w:pPr>
              <w:tabs>
                <w:tab w:val="left" w:pos="8931"/>
              </w:tabs>
              <w:spacing w:after="60"/>
              <w:ind w:left="357" w:right="34"/>
              <w:rPr>
                <w:rFonts w:cs="Arial"/>
                <w:sz w:val="22"/>
                <w:szCs w:val="22"/>
                <w:lang w:val="en"/>
              </w:rPr>
            </w:pPr>
            <w:hyperlink r:id="rId110" w:history="1">
              <w:r w:rsidRPr="004646C8">
                <w:rPr>
                  <w:rFonts w:cs="Arial"/>
                  <w:color w:val="0000FF"/>
                  <w:sz w:val="22"/>
                  <w:szCs w:val="22"/>
                  <w:u w:val="single"/>
                  <w:lang w:val="en"/>
                </w:rPr>
                <w:t>https://www.gov.uk/government/collections/covid-19-vaccination-programme</w:t>
              </w:r>
            </w:hyperlink>
            <w:r w:rsidRPr="004646C8">
              <w:rPr>
                <w:rFonts w:cs="Arial"/>
                <w:sz w:val="22"/>
                <w:szCs w:val="22"/>
                <w:lang w:val="en"/>
              </w:rPr>
              <w:t xml:space="preserve"> </w:t>
            </w:r>
          </w:p>
          <w:p w14:paraId="3CB768B3" w14:textId="77777777" w:rsidR="00CE2131" w:rsidRPr="004646C8" w:rsidRDefault="00CE2131" w:rsidP="00CE2131">
            <w:pPr>
              <w:numPr>
                <w:ilvl w:val="0"/>
                <w:numId w:val="26"/>
              </w:numPr>
              <w:tabs>
                <w:tab w:val="left" w:pos="8931"/>
              </w:tabs>
              <w:spacing w:before="60" w:after="120"/>
              <w:ind w:left="357" w:right="34" w:hanging="357"/>
              <w:rPr>
                <w:rFonts w:cs="Arial"/>
                <w:sz w:val="22"/>
                <w:szCs w:val="22"/>
                <w:lang w:val="en-US"/>
              </w:rPr>
            </w:pPr>
            <w:r w:rsidRPr="004646C8">
              <w:rPr>
                <w:rFonts w:cs="Arial"/>
                <w:sz w:val="22"/>
                <w:szCs w:val="22"/>
                <w:lang w:val="en-US"/>
              </w:rPr>
              <w:t xml:space="preserve">National minimum standards and core curriculum for vaccination training </w:t>
            </w:r>
            <w:hyperlink r:id="rId111" w:history="1">
              <w:r w:rsidRPr="004646C8">
                <w:rPr>
                  <w:rStyle w:val="Hyperlink"/>
                  <w:rFonts w:cs="Arial"/>
                  <w:sz w:val="22"/>
                  <w:szCs w:val="22"/>
                  <w:lang w:val="en-US"/>
                </w:rPr>
                <w:t>https://www.gov.uk/government/publications/national-minimum-standards-and-core-curriculum-for-immunisation-training-for-registered-healthcare-practitioners</w:t>
              </w:r>
            </w:hyperlink>
          </w:p>
          <w:p w14:paraId="63385D7D" w14:textId="77777777" w:rsidR="00CE2131" w:rsidRPr="004646C8" w:rsidRDefault="00CE2131" w:rsidP="00CE2131">
            <w:pPr>
              <w:numPr>
                <w:ilvl w:val="0"/>
                <w:numId w:val="26"/>
              </w:numPr>
              <w:tabs>
                <w:tab w:val="left" w:pos="8931"/>
              </w:tabs>
              <w:spacing w:before="60"/>
              <w:ind w:right="34"/>
              <w:rPr>
                <w:rFonts w:cs="Arial"/>
                <w:sz w:val="22"/>
                <w:szCs w:val="22"/>
                <w:lang w:val="en-US"/>
              </w:rPr>
            </w:pPr>
            <w:r w:rsidRPr="004646C8">
              <w:rPr>
                <w:rFonts w:cs="Arial"/>
                <w:sz w:val="22"/>
                <w:szCs w:val="22"/>
                <w:lang w:val="en-US"/>
              </w:rPr>
              <w:t>National COVID-19 vaccination e-learning programme</w:t>
            </w:r>
          </w:p>
          <w:p w14:paraId="046762AD" w14:textId="77777777" w:rsidR="00CE2131" w:rsidRPr="004646C8" w:rsidRDefault="00CE2131" w:rsidP="00CE2131">
            <w:pPr>
              <w:tabs>
                <w:tab w:val="left" w:pos="8931"/>
              </w:tabs>
              <w:spacing w:after="60"/>
              <w:ind w:left="357" w:right="34"/>
              <w:rPr>
                <w:rFonts w:cs="Arial"/>
                <w:sz w:val="22"/>
                <w:szCs w:val="22"/>
                <w:lang w:val="en"/>
              </w:rPr>
            </w:pPr>
            <w:hyperlink r:id="rId112" w:history="1">
              <w:r w:rsidRPr="004646C8">
                <w:rPr>
                  <w:rFonts w:cs="Arial"/>
                  <w:color w:val="0000FF"/>
                  <w:sz w:val="22"/>
                  <w:szCs w:val="22"/>
                  <w:u w:val="single"/>
                </w:rPr>
                <w:t>https://www.e-lfh.org.uk/programmes/covid-19-vaccination/</w:t>
              </w:r>
            </w:hyperlink>
          </w:p>
          <w:p w14:paraId="0D41274C" w14:textId="77777777" w:rsidR="00CE2131" w:rsidRPr="004646C8" w:rsidRDefault="00CE2131" w:rsidP="00CE2131">
            <w:pPr>
              <w:numPr>
                <w:ilvl w:val="0"/>
                <w:numId w:val="26"/>
              </w:numPr>
              <w:tabs>
                <w:tab w:val="left" w:pos="8931"/>
              </w:tabs>
              <w:spacing w:before="60"/>
              <w:ind w:right="34"/>
              <w:contextualSpacing/>
              <w:rPr>
                <w:rFonts w:cs="Arial"/>
                <w:sz w:val="22"/>
                <w:szCs w:val="22"/>
                <w:lang w:val="en"/>
              </w:rPr>
            </w:pPr>
            <w:r w:rsidRPr="004646C8">
              <w:rPr>
                <w:rFonts w:cs="Arial"/>
                <w:sz w:val="22"/>
                <w:szCs w:val="22"/>
                <w:lang w:val="en"/>
              </w:rPr>
              <w:t>Vaccinator competency assessment tool</w:t>
            </w:r>
          </w:p>
          <w:p w14:paraId="178D34AD" w14:textId="77777777" w:rsidR="00CE2131" w:rsidRPr="004646C8" w:rsidRDefault="00CE2131" w:rsidP="00CE2131">
            <w:pPr>
              <w:pStyle w:val="ListParagraph"/>
              <w:tabs>
                <w:tab w:val="left" w:pos="8931"/>
              </w:tabs>
              <w:spacing w:before="60" w:after="120"/>
              <w:ind w:left="357" w:right="34"/>
              <w:rPr>
                <w:rFonts w:cs="Arial"/>
                <w:sz w:val="22"/>
                <w:szCs w:val="22"/>
              </w:rPr>
            </w:pPr>
            <w:hyperlink r:id="rId113" w:history="1">
              <w:r w:rsidRPr="004646C8">
                <w:rPr>
                  <w:rStyle w:val="Hyperlink"/>
                  <w:rFonts w:cs="Arial"/>
                  <w:sz w:val="22"/>
                  <w:szCs w:val="22"/>
                </w:rPr>
                <w:t>https://assets.publishing.service.gov.uk/media/688a481f1affbf4bedb7b0f1/UKHSA_Appendix_A_Vaccinator_competency_assessment_tool_workbook.pdf</w:t>
              </w:r>
            </w:hyperlink>
          </w:p>
          <w:p w14:paraId="1F2A8ED1" w14:textId="77777777" w:rsidR="00CE2131" w:rsidRPr="004646C8" w:rsidRDefault="00CE2131" w:rsidP="00CE2131">
            <w:pPr>
              <w:numPr>
                <w:ilvl w:val="0"/>
                <w:numId w:val="26"/>
              </w:numPr>
              <w:tabs>
                <w:tab w:val="left" w:pos="8931"/>
              </w:tabs>
              <w:spacing w:before="60"/>
              <w:ind w:left="340" w:right="34"/>
              <w:contextualSpacing/>
              <w:rPr>
                <w:rFonts w:cs="Arial"/>
                <w:sz w:val="22"/>
                <w:szCs w:val="22"/>
              </w:rPr>
            </w:pPr>
            <w:r w:rsidRPr="004646C8">
              <w:rPr>
                <w:rFonts w:cs="Arial"/>
                <w:sz w:val="22"/>
                <w:szCs w:val="22"/>
                <w:lang w:val="en-US"/>
              </w:rPr>
              <w:t xml:space="preserve">COVID-19 vaccination programme: information for healthcare practitioners </w:t>
            </w:r>
            <w:hyperlink r:id="rId114" w:history="1">
              <w:r w:rsidRPr="004646C8">
                <w:rPr>
                  <w:rFonts w:cs="Arial"/>
                  <w:color w:val="0000FF"/>
                  <w:sz w:val="22"/>
                  <w:szCs w:val="22"/>
                  <w:u w:val="single"/>
                  <w:lang w:val="en"/>
                </w:rPr>
                <w:t>https://www.gov.uk/government/publications/covid-19-vaccination-programme-guidance-for-healthcare-practitioners</w:t>
              </w:r>
            </w:hyperlink>
          </w:p>
          <w:p w14:paraId="3EB5A3B8" w14:textId="77777777" w:rsidR="00CE2131" w:rsidRPr="004646C8" w:rsidRDefault="00CE2131" w:rsidP="00CE2131">
            <w:pPr>
              <w:spacing w:before="120" w:after="60"/>
              <w:rPr>
                <w:rFonts w:cs="Arial"/>
                <w:b/>
                <w:color w:val="000000"/>
                <w:sz w:val="22"/>
                <w:szCs w:val="22"/>
              </w:rPr>
            </w:pPr>
            <w:r w:rsidRPr="004646C8">
              <w:rPr>
                <w:rFonts w:cs="Arial"/>
                <w:b/>
                <w:color w:val="000000"/>
                <w:sz w:val="22"/>
                <w:szCs w:val="22"/>
              </w:rPr>
              <w:t>General</w:t>
            </w:r>
          </w:p>
          <w:p w14:paraId="5956A1BC" w14:textId="4A0D0B68" w:rsidR="00CE2131" w:rsidRPr="004646C8" w:rsidRDefault="00CE2131" w:rsidP="00054B67">
            <w:pPr>
              <w:numPr>
                <w:ilvl w:val="0"/>
                <w:numId w:val="26"/>
              </w:numPr>
              <w:spacing w:before="60" w:after="60"/>
              <w:ind w:left="357" w:hanging="357"/>
              <w:rPr>
                <w:rFonts w:cs="Arial"/>
                <w:color w:val="FF0000"/>
                <w:sz w:val="22"/>
                <w:szCs w:val="22"/>
              </w:rPr>
            </w:pPr>
            <w:r w:rsidRPr="004646C8">
              <w:rPr>
                <w:rFonts w:cs="Arial"/>
                <w:sz w:val="22"/>
                <w:szCs w:val="22"/>
              </w:rPr>
              <w:t xml:space="preserve">Health Technical Memorandum 07-01: safe and sustainable management of healthcare waste. NHS England, updated </w:t>
            </w:r>
            <w:r w:rsidR="00351E1F" w:rsidRPr="00351E1F">
              <w:rPr>
                <w:rFonts w:cs="Arial"/>
                <w:sz w:val="22"/>
                <w:szCs w:val="22"/>
              </w:rPr>
              <w:t>26 January 2024</w:t>
            </w:r>
            <w:hyperlink r:id="rId115" w:history="1">
              <w:r w:rsidRPr="004646C8">
                <w:rPr>
                  <w:rFonts w:cs="Arial"/>
                  <w:color w:val="0000FF"/>
                  <w:sz w:val="22"/>
                  <w:szCs w:val="22"/>
                  <w:u w:val="single"/>
                </w:rPr>
                <w:t>https://www.england.nhs.uk/publication/management-and-disposal-of-healthcare-waste-htm-07-01/</w:t>
              </w:r>
            </w:hyperlink>
            <w:r w:rsidRPr="004646C8">
              <w:rPr>
                <w:rFonts w:cs="Arial"/>
                <w:sz w:val="22"/>
                <w:szCs w:val="22"/>
              </w:rPr>
              <w:t xml:space="preserve"> </w:t>
            </w:r>
          </w:p>
          <w:p w14:paraId="5B07D4AD" w14:textId="5CBA9B08" w:rsidR="005D5ECF" w:rsidRPr="004646C8" w:rsidRDefault="00743854" w:rsidP="004646C8">
            <w:pPr>
              <w:numPr>
                <w:ilvl w:val="0"/>
                <w:numId w:val="26"/>
              </w:numPr>
              <w:spacing w:before="60"/>
              <w:rPr>
                <w:rFonts w:cs="Arial"/>
                <w:color w:val="0000FF"/>
                <w:sz w:val="22"/>
                <w:szCs w:val="22"/>
                <w:u w:val="single"/>
              </w:rPr>
            </w:pPr>
            <w:r w:rsidRPr="00535F42">
              <w:rPr>
                <w:rFonts w:cs="Arial"/>
                <w:sz w:val="22"/>
                <w:szCs w:val="22"/>
              </w:rPr>
              <w:t xml:space="preserve">Vaccine Incident Guidance: responding to errors in vaccine storage, handling and administration, updated 7 July 2022 </w:t>
            </w:r>
            <w:hyperlink r:id="rId116" w:history="1">
              <w:r w:rsidRPr="00535F42">
                <w:rPr>
                  <w:rFonts w:cs="Arial"/>
                  <w:color w:val="0000FF"/>
                  <w:sz w:val="22"/>
                  <w:szCs w:val="22"/>
                  <w:u w:val="single"/>
                </w:rPr>
                <w:t>https://www.gov.uk/government/publications/vaccine-incident-guidance-responding-to-vaccine-errors</w:t>
              </w:r>
            </w:hyperlink>
          </w:p>
          <w:p w14:paraId="5F16ABF9" w14:textId="09E99AED" w:rsidR="00CA5FCD" w:rsidRPr="00CE2131" w:rsidRDefault="00CA5FCD" w:rsidP="004646C8">
            <w:pPr>
              <w:rPr>
                <w:color w:val="FF0000"/>
              </w:rPr>
            </w:pPr>
          </w:p>
        </w:tc>
      </w:tr>
    </w:tbl>
    <w:p w14:paraId="69A6EE1F" w14:textId="77777777" w:rsidR="00CA5FCD" w:rsidRDefault="00CA5FCD" w:rsidP="00CA5FCD">
      <w:pPr>
        <w:overflowPunct/>
        <w:autoSpaceDE/>
        <w:autoSpaceDN/>
        <w:adjustRightInd/>
        <w:textAlignment w:val="auto"/>
        <w:rPr>
          <w:b/>
        </w:rPr>
      </w:pPr>
      <w:r>
        <w:rPr>
          <w:b/>
        </w:rPr>
        <w:br w:type="page"/>
      </w:r>
    </w:p>
    <w:p w14:paraId="440A1745" w14:textId="77777777" w:rsidR="00CA5FCD" w:rsidRPr="00EE0035" w:rsidRDefault="00CA5FCD" w:rsidP="00CA5FCD">
      <w:pPr>
        <w:pStyle w:val="ListParagraph"/>
        <w:numPr>
          <w:ilvl w:val="0"/>
          <w:numId w:val="15"/>
        </w:numPr>
        <w:rPr>
          <w:b/>
        </w:rPr>
      </w:pPr>
      <w:bookmarkStart w:id="36" w:name="section7"/>
      <w:r>
        <w:rPr>
          <w:b/>
        </w:rPr>
        <w:lastRenderedPageBreak/>
        <w:t>P</w:t>
      </w:r>
      <w:r w:rsidRPr="00EE0035">
        <w:rPr>
          <w:b/>
        </w:rPr>
        <w:t>ractitioner authorisation sheet</w:t>
      </w:r>
    </w:p>
    <w:bookmarkEnd w:id="36"/>
    <w:p w14:paraId="522B7D25" w14:textId="77777777" w:rsidR="00CA5FCD" w:rsidRDefault="00CA5FCD" w:rsidP="00CA5FCD">
      <w:pPr>
        <w:overflowPunct/>
        <w:autoSpaceDE/>
        <w:autoSpaceDN/>
        <w:adjustRightInd/>
        <w:textAlignment w:val="auto"/>
        <w:rPr>
          <w:b/>
          <w:szCs w:val="24"/>
        </w:rPr>
      </w:pPr>
    </w:p>
    <w:p w14:paraId="696CCE6E" w14:textId="749A9955" w:rsidR="00CA5FCD" w:rsidRPr="0056676B" w:rsidRDefault="00A36552" w:rsidP="00CA5FCD">
      <w:pPr>
        <w:ind w:rightChars="-375" w:right="-900"/>
        <w:rPr>
          <w:b/>
          <w:szCs w:val="24"/>
        </w:rPr>
      </w:pPr>
      <w:r w:rsidRPr="0056676B">
        <w:rPr>
          <w:b/>
          <w:szCs w:val="24"/>
        </w:rPr>
        <w:t xml:space="preserve">COVID-19 vaccine VGD (5 years and over) </w:t>
      </w:r>
      <w:r w:rsidR="0056676B">
        <w:rPr>
          <w:b/>
          <w:szCs w:val="24"/>
        </w:rPr>
        <w:t>v2.0</w:t>
      </w:r>
    </w:p>
    <w:p w14:paraId="0E383193" w14:textId="76498710" w:rsidR="00CA5FCD" w:rsidRPr="00A905F6" w:rsidRDefault="00CA5FCD" w:rsidP="00CA5FCD">
      <w:pPr>
        <w:ind w:rightChars="-375" w:right="-900"/>
        <w:rPr>
          <w:rFonts w:cs="Arial"/>
          <w:b/>
          <w:szCs w:val="24"/>
        </w:rPr>
      </w:pPr>
      <w:r w:rsidRPr="0056676B">
        <w:rPr>
          <w:b/>
          <w:szCs w:val="24"/>
        </w:rPr>
        <w:t xml:space="preserve">Valid from: </w:t>
      </w:r>
      <w:r w:rsidR="0056676B">
        <w:rPr>
          <w:b/>
          <w:szCs w:val="24"/>
        </w:rPr>
        <w:t>1 October 2026</w:t>
      </w:r>
      <w:r w:rsidR="00A36552" w:rsidRPr="0056676B">
        <w:rPr>
          <w:b/>
          <w:szCs w:val="24"/>
        </w:rPr>
        <w:t xml:space="preserve">          </w:t>
      </w:r>
      <w:r w:rsidRPr="0056676B">
        <w:rPr>
          <w:b/>
          <w:szCs w:val="24"/>
        </w:rPr>
        <w:t xml:space="preserve">Expiry: </w:t>
      </w:r>
      <w:r w:rsidR="0056676B">
        <w:rPr>
          <w:b/>
          <w:szCs w:val="24"/>
        </w:rPr>
        <w:t>1 April 2027</w:t>
      </w:r>
    </w:p>
    <w:p w14:paraId="1CD27F30" w14:textId="77777777" w:rsidR="00CA5FCD" w:rsidRPr="008D7620" w:rsidRDefault="00CA5FCD" w:rsidP="00CA5FCD">
      <w:pPr>
        <w:overflowPunct/>
        <w:autoSpaceDE/>
        <w:autoSpaceDN/>
        <w:adjustRightInd/>
        <w:textAlignment w:val="auto"/>
        <w:rPr>
          <w:b/>
          <w:szCs w:val="24"/>
        </w:rPr>
      </w:pPr>
    </w:p>
    <w:p w14:paraId="680DDB7D" w14:textId="04D2A04F" w:rsidR="00ED6631" w:rsidRPr="004646C8" w:rsidRDefault="00CA5FCD" w:rsidP="00CA5FCD">
      <w:pPr>
        <w:overflowPunct/>
        <w:autoSpaceDE/>
        <w:autoSpaceDN/>
        <w:adjustRightInd/>
        <w:textAlignment w:val="auto"/>
        <w:rPr>
          <w:sz w:val="22"/>
          <w:szCs w:val="22"/>
        </w:rPr>
      </w:pPr>
      <w:r w:rsidRPr="004646C8">
        <w:rPr>
          <w:sz w:val="22"/>
          <w:szCs w:val="22"/>
        </w:rPr>
        <w:t xml:space="preserve">Before signing this </w:t>
      </w:r>
      <w:r w:rsidR="00D36500" w:rsidRPr="004646C8">
        <w:rPr>
          <w:sz w:val="22"/>
          <w:szCs w:val="22"/>
        </w:rPr>
        <w:t>V</w:t>
      </w:r>
      <w:r w:rsidRPr="004646C8">
        <w:rPr>
          <w:sz w:val="22"/>
          <w:szCs w:val="22"/>
        </w:rPr>
        <w:t xml:space="preserve">GD, check that the document has had the necessary authorisation in </w:t>
      </w:r>
      <w:hyperlink w:anchor="section2" w:history="1">
        <w:r w:rsidRPr="004646C8">
          <w:rPr>
            <w:rStyle w:val="Hyperlink"/>
            <w:sz w:val="22"/>
            <w:szCs w:val="22"/>
          </w:rPr>
          <w:t>section 2</w:t>
        </w:r>
      </w:hyperlink>
      <w:r w:rsidRPr="004646C8">
        <w:rPr>
          <w:sz w:val="22"/>
          <w:szCs w:val="22"/>
        </w:rPr>
        <w:t>. Without th</w:t>
      </w:r>
      <w:r w:rsidR="002B584D">
        <w:rPr>
          <w:sz w:val="22"/>
          <w:szCs w:val="22"/>
        </w:rPr>
        <w:t>is</w:t>
      </w:r>
      <w:r w:rsidRPr="004646C8">
        <w:rPr>
          <w:sz w:val="22"/>
          <w:szCs w:val="22"/>
        </w:rPr>
        <w:t xml:space="preserve">, this </w:t>
      </w:r>
      <w:r w:rsidR="00D36500" w:rsidRPr="004646C8">
        <w:rPr>
          <w:sz w:val="22"/>
          <w:szCs w:val="22"/>
        </w:rPr>
        <w:t>V</w:t>
      </w:r>
      <w:r w:rsidRPr="004646C8">
        <w:rPr>
          <w:sz w:val="22"/>
          <w:szCs w:val="22"/>
        </w:rPr>
        <w:t>GD is not lawfully valid.</w:t>
      </w:r>
    </w:p>
    <w:p w14:paraId="33695E38" w14:textId="77777777" w:rsidR="00CA5FCD" w:rsidRPr="004646C8" w:rsidRDefault="00CA5FCD" w:rsidP="00CA5FCD">
      <w:pPr>
        <w:overflowPunct/>
        <w:autoSpaceDE/>
        <w:autoSpaceDN/>
        <w:adjustRightInd/>
        <w:textAlignment w:val="auto"/>
        <w:rPr>
          <w:sz w:val="22"/>
          <w:szCs w:val="22"/>
        </w:rPr>
      </w:pPr>
    </w:p>
    <w:p w14:paraId="673CB6D4" w14:textId="66ACA576" w:rsidR="00B932BD" w:rsidRPr="004646C8" w:rsidRDefault="00B932BD" w:rsidP="00CA5FCD">
      <w:pPr>
        <w:overflowPunct/>
        <w:autoSpaceDE/>
        <w:autoSpaceDN/>
        <w:adjustRightInd/>
        <w:textAlignment w:val="auto"/>
        <w:rPr>
          <w:b/>
          <w:sz w:val="22"/>
          <w:szCs w:val="22"/>
        </w:rPr>
      </w:pPr>
      <w:r w:rsidRPr="00102890">
        <w:rPr>
          <w:b/>
          <w:sz w:val="22"/>
          <w:szCs w:val="22"/>
        </w:rPr>
        <w:t>Practitioner undertaking step 1</w:t>
      </w:r>
      <w:r w:rsidR="00245F4F" w:rsidRPr="004646C8">
        <w:rPr>
          <w:b/>
          <w:sz w:val="22"/>
          <w:szCs w:val="22"/>
        </w:rPr>
        <w:t xml:space="preserve"> (and </w:t>
      </w:r>
      <w:r w:rsidR="000F58C6" w:rsidRPr="004646C8">
        <w:rPr>
          <w:b/>
          <w:sz w:val="22"/>
          <w:szCs w:val="22"/>
        </w:rPr>
        <w:t xml:space="preserve">steps </w:t>
      </w:r>
      <w:r w:rsidR="00245F4F" w:rsidRPr="004646C8">
        <w:rPr>
          <w:b/>
          <w:sz w:val="22"/>
          <w:szCs w:val="22"/>
        </w:rPr>
        <w:t xml:space="preserve">2, 3 and 4 if </w:t>
      </w:r>
      <w:r w:rsidR="0003044F" w:rsidRPr="004646C8">
        <w:rPr>
          <w:b/>
          <w:sz w:val="22"/>
          <w:szCs w:val="22"/>
        </w:rPr>
        <w:t>not delegating</w:t>
      </w:r>
      <w:r w:rsidR="002237F3" w:rsidRPr="004646C8">
        <w:rPr>
          <w:b/>
          <w:sz w:val="22"/>
          <w:szCs w:val="22"/>
        </w:rPr>
        <w:t xml:space="preserve"> these tasks</w:t>
      </w:r>
      <w:r w:rsidR="0003044F" w:rsidRPr="004646C8">
        <w:rPr>
          <w:b/>
          <w:sz w:val="22"/>
          <w:szCs w:val="22"/>
        </w:rPr>
        <w:t xml:space="preserve">) </w:t>
      </w:r>
    </w:p>
    <w:p w14:paraId="609F2D96" w14:textId="085486F9" w:rsidR="00CA5FCD" w:rsidRPr="004646C8" w:rsidRDefault="00CA5FCD" w:rsidP="00CA5FCD">
      <w:pPr>
        <w:overflowPunct/>
        <w:autoSpaceDE/>
        <w:autoSpaceDN/>
        <w:adjustRightInd/>
        <w:spacing w:before="120" w:after="120"/>
        <w:textAlignment w:val="auto"/>
        <w:rPr>
          <w:sz w:val="22"/>
          <w:szCs w:val="22"/>
        </w:rPr>
      </w:pPr>
      <w:r w:rsidRPr="004646C8">
        <w:rPr>
          <w:sz w:val="22"/>
          <w:szCs w:val="22"/>
        </w:rPr>
        <w:t xml:space="preserve">By signing this </w:t>
      </w:r>
      <w:r w:rsidR="00F81D88" w:rsidRPr="004646C8">
        <w:rPr>
          <w:sz w:val="22"/>
          <w:szCs w:val="22"/>
        </w:rPr>
        <w:t>V</w:t>
      </w:r>
      <w:r w:rsidRPr="004646C8">
        <w:rPr>
          <w:sz w:val="22"/>
          <w:szCs w:val="22"/>
        </w:rPr>
        <w:t>GD you are indicating that you agree to its contents and that you will work within it.</w:t>
      </w:r>
      <w:r w:rsidR="00B66FC5" w:rsidRPr="004646C8">
        <w:rPr>
          <w:sz w:val="22"/>
          <w:szCs w:val="22"/>
        </w:rPr>
        <w:t xml:space="preserve"> Where you delegate administration or record keeping task</w:t>
      </w:r>
      <w:r w:rsidR="00F81D88" w:rsidRPr="004646C8">
        <w:rPr>
          <w:sz w:val="22"/>
          <w:szCs w:val="22"/>
        </w:rPr>
        <w:t>s</w:t>
      </w:r>
      <w:r w:rsidR="00B66FC5" w:rsidRPr="004646C8">
        <w:rPr>
          <w:sz w:val="22"/>
          <w:szCs w:val="22"/>
        </w:rPr>
        <w:t>, you are professionally accountable for ensuring the individual performing that task is competent to do so</w:t>
      </w:r>
      <w:r w:rsidR="00DF0D6A" w:rsidRPr="004646C8">
        <w:rPr>
          <w:b/>
          <w:bCs/>
          <w:sz w:val="22"/>
          <w:szCs w:val="22"/>
        </w:rPr>
        <w:t>, including supervising administration of the vaccine, at the time and location that vaccination is being undertaken</w:t>
      </w:r>
      <w:r w:rsidR="00DF0D6A" w:rsidRPr="004646C8">
        <w:rPr>
          <w:sz w:val="22"/>
          <w:szCs w:val="22"/>
        </w:rPr>
        <w:t xml:space="preserve">. </w:t>
      </w:r>
    </w:p>
    <w:p w14:paraId="55A4AB3B" w14:textId="2DCAAF89" w:rsidR="00CA5FCD" w:rsidRPr="004646C8" w:rsidRDefault="00F81D88" w:rsidP="00CA5FCD">
      <w:pPr>
        <w:spacing w:before="120" w:after="120"/>
        <w:rPr>
          <w:rFonts w:cs="Arial"/>
          <w:sz w:val="22"/>
          <w:szCs w:val="22"/>
        </w:rPr>
      </w:pPr>
      <w:r w:rsidRPr="004646C8">
        <w:rPr>
          <w:rFonts w:cs="Arial"/>
          <w:sz w:val="22"/>
          <w:szCs w:val="22"/>
        </w:rPr>
        <w:t>V</w:t>
      </w:r>
      <w:r w:rsidR="00CA5FCD" w:rsidRPr="004646C8">
        <w:rPr>
          <w:rFonts w:cs="Arial"/>
          <w:sz w:val="22"/>
          <w:szCs w:val="22"/>
        </w:rPr>
        <w:t>GDs do not remove inherent professional obligations or accountability.</w:t>
      </w:r>
    </w:p>
    <w:p w14:paraId="2949EB2C" w14:textId="77777777" w:rsidR="00CA5FCD" w:rsidRPr="004646C8" w:rsidRDefault="00CA5FCD" w:rsidP="00CA5FCD">
      <w:pPr>
        <w:spacing w:before="120" w:after="120"/>
        <w:rPr>
          <w:rFonts w:cs="Arial"/>
          <w:sz w:val="22"/>
          <w:szCs w:val="22"/>
        </w:rPr>
      </w:pPr>
      <w:r w:rsidRPr="004646C8">
        <w:rPr>
          <w:rFonts w:cs="Arial"/>
          <w:sz w:val="22"/>
          <w:szCs w:val="22"/>
        </w:rPr>
        <w:t>It is the responsibility of each professional to practise only within the bounds of their own competence and professional code of conduct.</w:t>
      </w:r>
    </w:p>
    <w:tbl>
      <w:tblPr>
        <w:tblStyle w:val="TableGrid"/>
        <w:tblW w:w="0" w:type="auto"/>
        <w:tblLook w:val="04A0" w:firstRow="1" w:lastRow="0" w:firstColumn="1" w:lastColumn="0" w:noHBand="0" w:noVBand="1"/>
      </w:tblPr>
      <w:tblGrid>
        <w:gridCol w:w="2518"/>
        <w:gridCol w:w="3119"/>
        <w:gridCol w:w="2693"/>
        <w:gridCol w:w="1417"/>
      </w:tblGrid>
      <w:tr w:rsidR="00CA5FCD" w14:paraId="26854096" w14:textId="77777777" w:rsidTr="00A621FA">
        <w:tc>
          <w:tcPr>
            <w:tcW w:w="9747" w:type="dxa"/>
            <w:gridSpan w:val="4"/>
          </w:tcPr>
          <w:p w14:paraId="13CFD0AD" w14:textId="53BCF3A2" w:rsidR="00CA5FCD" w:rsidRPr="004646C8" w:rsidRDefault="00CA5FCD" w:rsidP="00A621FA">
            <w:pPr>
              <w:pStyle w:val="BodyText2"/>
              <w:spacing w:before="120" w:after="120"/>
              <w:rPr>
                <w:rFonts w:cs="Arial"/>
                <w:sz w:val="22"/>
                <w:szCs w:val="22"/>
              </w:rPr>
            </w:pPr>
            <w:permStart w:id="1423731777" w:edGrp="everyone"/>
            <w:permStart w:id="855197204" w:edGrp="everyone"/>
            <w:permStart w:id="274944962" w:edGrp="everyone"/>
            <w:r w:rsidRPr="004646C8">
              <w:rPr>
                <w:rFonts w:cs="Arial"/>
                <w:sz w:val="22"/>
                <w:szCs w:val="22"/>
              </w:rPr>
              <w:t xml:space="preserve">I confirm that I have read and understood the content of this </w:t>
            </w:r>
            <w:r w:rsidR="00F81D88" w:rsidRPr="004646C8">
              <w:rPr>
                <w:rFonts w:cs="Arial"/>
                <w:sz w:val="22"/>
                <w:szCs w:val="22"/>
              </w:rPr>
              <w:t>V</w:t>
            </w:r>
            <w:r w:rsidRPr="004646C8">
              <w:rPr>
                <w:rFonts w:cs="Arial"/>
                <w:sz w:val="22"/>
                <w:szCs w:val="22"/>
              </w:rPr>
              <w:t>GD and that I am willing and competent to work to it within my professional code of conduct.</w:t>
            </w:r>
          </w:p>
        </w:tc>
      </w:tr>
      <w:tr w:rsidR="00CA5FCD" w14:paraId="203F5C8B" w14:textId="77777777" w:rsidTr="00A621FA">
        <w:tc>
          <w:tcPr>
            <w:tcW w:w="2518" w:type="dxa"/>
          </w:tcPr>
          <w:p w14:paraId="610B75C2" w14:textId="77777777" w:rsidR="00CA5FCD" w:rsidRPr="004646C8" w:rsidRDefault="00CA5FCD" w:rsidP="00A621FA">
            <w:pPr>
              <w:spacing w:before="120" w:after="120"/>
              <w:rPr>
                <w:b/>
                <w:bCs/>
                <w:sz w:val="22"/>
                <w:szCs w:val="22"/>
              </w:rPr>
            </w:pPr>
            <w:permStart w:id="868885880" w:edGrp="everyone"/>
            <w:permStart w:id="1903065362" w:edGrp="everyone"/>
            <w:permStart w:id="2056741577" w:edGrp="everyone"/>
            <w:permStart w:id="448023714" w:edGrp="everyone"/>
            <w:permStart w:id="663497047" w:edGrp="everyone"/>
            <w:permEnd w:id="1423731777"/>
            <w:permEnd w:id="855197204"/>
            <w:r w:rsidRPr="004646C8">
              <w:rPr>
                <w:b/>
                <w:bCs/>
                <w:sz w:val="22"/>
                <w:szCs w:val="22"/>
              </w:rPr>
              <w:t>Name</w:t>
            </w:r>
          </w:p>
        </w:tc>
        <w:tc>
          <w:tcPr>
            <w:tcW w:w="3119" w:type="dxa"/>
          </w:tcPr>
          <w:p w14:paraId="0FB18752" w14:textId="77777777" w:rsidR="00CA5FCD" w:rsidRPr="004646C8" w:rsidRDefault="00CA5FCD" w:rsidP="00A621FA">
            <w:pPr>
              <w:spacing w:before="120" w:after="120"/>
              <w:rPr>
                <w:b/>
                <w:bCs/>
                <w:sz w:val="22"/>
                <w:szCs w:val="22"/>
              </w:rPr>
            </w:pPr>
            <w:r w:rsidRPr="004646C8">
              <w:rPr>
                <w:b/>
                <w:bCs/>
                <w:sz w:val="22"/>
                <w:szCs w:val="22"/>
              </w:rPr>
              <w:t>Designation</w:t>
            </w:r>
          </w:p>
        </w:tc>
        <w:tc>
          <w:tcPr>
            <w:tcW w:w="2693" w:type="dxa"/>
          </w:tcPr>
          <w:p w14:paraId="28A10139" w14:textId="77777777" w:rsidR="00CA5FCD" w:rsidRPr="004646C8" w:rsidRDefault="00CA5FCD" w:rsidP="00A621FA">
            <w:pPr>
              <w:spacing w:before="120" w:after="120"/>
              <w:rPr>
                <w:b/>
                <w:bCs/>
                <w:sz w:val="22"/>
                <w:szCs w:val="22"/>
              </w:rPr>
            </w:pPr>
            <w:r w:rsidRPr="004646C8">
              <w:rPr>
                <w:b/>
                <w:bCs/>
                <w:sz w:val="22"/>
                <w:szCs w:val="22"/>
              </w:rPr>
              <w:t>Signature</w:t>
            </w:r>
          </w:p>
        </w:tc>
        <w:tc>
          <w:tcPr>
            <w:tcW w:w="1417" w:type="dxa"/>
          </w:tcPr>
          <w:p w14:paraId="43B8B688" w14:textId="77777777" w:rsidR="00CA5FCD" w:rsidRPr="004646C8" w:rsidRDefault="00CA5FCD" w:rsidP="00A621FA">
            <w:pPr>
              <w:spacing w:before="120" w:after="120"/>
              <w:rPr>
                <w:b/>
                <w:bCs/>
                <w:sz w:val="22"/>
                <w:szCs w:val="22"/>
              </w:rPr>
            </w:pPr>
            <w:r w:rsidRPr="004646C8">
              <w:rPr>
                <w:b/>
                <w:bCs/>
                <w:sz w:val="22"/>
                <w:szCs w:val="22"/>
              </w:rPr>
              <w:t>Date</w:t>
            </w:r>
          </w:p>
        </w:tc>
      </w:tr>
      <w:tr w:rsidR="00CA5FCD" w14:paraId="56F15836" w14:textId="77777777" w:rsidTr="00A621FA">
        <w:tc>
          <w:tcPr>
            <w:tcW w:w="2518" w:type="dxa"/>
          </w:tcPr>
          <w:p w14:paraId="39CE11DE" w14:textId="77777777" w:rsidR="00CA5FCD" w:rsidRDefault="00CA5FCD" w:rsidP="00A621FA">
            <w:pPr>
              <w:spacing w:before="120" w:after="120"/>
              <w:rPr>
                <w:szCs w:val="24"/>
              </w:rPr>
            </w:pPr>
            <w:permStart w:id="726486622" w:edGrp="everyone"/>
            <w:permStart w:id="1298883348" w:edGrp="everyone"/>
            <w:permStart w:id="2023571029" w:edGrp="everyone"/>
            <w:permStart w:id="639069655" w:edGrp="everyone"/>
            <w:permStart w:id="1526819715" w:edGrp="everyone"/>
            <w:permEnd w:id="868885880"/>
            <w:permEnd w:id="1903065362"/>
            <w:permEnd w:id="2056741577"/>
            <w:permEnd w:id="448023714"/>
            <w:permEnd w:id="663497047"/>
          </w:p>
        </w:tc>
        <w:tc>
          <w:tcPr>
            <w:tcW w:w="3119" w:type="dxa"/>
          </w:tcPr>
          <w:p w14:paraId="31905587" w14:textId="77777777" w:rsidR="00CA5FCD" w:rsidRPr="004646C8" w:rsidRDefault="00CA5FCD" w:rsidP="00A621FA">
            <w:pPr>
              <w:spacing w:before="120" w:after="120"/>
              <w:rPr>
                <w:sz w:val="22"/>
                <w:szCs w:val="22"/>
              </w:rPr>
            </w:pPr>
          </w:p>
        </w:tc>
        <w:tc>
          <w:tcPr>
            <w:tcW w:w="2693" w:type="dxa"/>
          </w:tcPr>
          <w:p w14:paraId="092DFAC2" w14:textId="77777777" w:rsidR="00CA5FCD" w:rsidRPr="004646C8" w:rsidRDefault="00CA5FCD" w:rsidP="00A621FA">
            <w:pPr>
              <w:spacing w:before="120" w:after="120"/>
              <w:rPr>
                <w:sz w:val="22"/>
                <w:szCs w:val="22"/>
              </w:rPr>
            </w:pPr>
          </w:p>
        </w:tc>
        <w:tc>
          <w:tcPr>
            <w:tcW w:w="1417" w:type="dxa"/>
          </w:tcPr>
          <w:p w14:paraId="43F9885E" w14:textId="77777777" w:rsidR="00CA5FCD" w:rsidRPr="004646C8" w:rsidRDefault="00CA5FCD" w:rsidP="00A621FA">
            <w:pPr>
              <w:spacing w:before="120" w:after="120"/>
              <w:rPr>
                <w:sz w:val="22"/>
                <w:szCs w:val="22"/>
              </w:rPr>
            </w:pPr>
          </w:p>
        </w:tc>
      </w:tr>
      <w:tr w:rsidR="00CA5FCD" w14:paraId="7B90FEF2" w14:textId="77777777" w:rsidTr="00A621FA">
        <w:tc>
          <w:tcPr>
            <w:tcW w:w="2518" w:type="dxa"/>
          </w:tcPr>
          <w:p w14:paraId="03D1F633" w14:textId="77777777" w:rsidR="00CA5FCD" w:rsidRDefault="00CA5FCD" w:rsidP="00A621FA">
            <w:pPr>
              <w:spacing w:before="120" w:after="120"/>
              <w:rPr>
                <w:szCs w:val="24"/>
              </w:rPr>
            </w:pPr>
            <w:permStart w:id="724006433" w:edGrp="everyone"/>
            <w:permStart w:id="2082488810" w:edGrp="everyone"/>
            <w:permStart w:id="42805467" w:edGrp="everyone"/>
            <w:permStart w:id="1805455459" w:edGrp="everyone"/>
            <w:permStart w:id="903890392" w:edGrp="everyone"/>
            <w:permEnd w:id="726486622"/>
            <w:permEnd w:id="1298883348"/>
            <w:permEnd w:id="2023571029"/>
            <w:permEnd w:id="639069655"/>
            <w:permEnd w:id="1526819715"/>
          </w:p>
        </w:tc>
        <w:tc>
          <w:tcPr>
            <w:tcW w:w="3119" w:type="dxa"/>
          </w:tcPr>
          <w:p w14:paraId="28DEA931" w14:textId="77777777" w:rsidR="00CA5FCD" w:rsidRPr="004646C8" w:rsidRDefault="00CA5FCD" w:rsidP="00A621FA">
            <w:pPr>
              <w:spacing w:before="120" w:after="120"/>
              <w:rPr>
                <w:sz w:val="22"/>
                <w:szCs w:val="22"/>
              </w:rPr>
            </w:pPr>
          </w:p>
        </w:tc>
        <w:tc>
          <w:tcPr>
            <w:tcW w:w="2693" w:type="dxa"/>
          </w:tcPr>
          <w:p w14:paraId="010D8C27" w14:textId="77777777" w:rsidR="00CA5FCD" w:rsidRPr="004646C8" w:rsidRDefault="00CA5FCD" w:rsidP="00A621FA">
            <w:pPr>
              <w:spacing w:before="120" w:after="120"/>
              <w:rPr>
                <w:sz w:val="22"/>
                <w:szCs w:val="22"/>
              </w:rPr>
            </w:pPr>
          </w:p>
        </w:tc>
        <w:tc>
          <w:tcPr>
            <w:tcW w:w="1417" w:type="dxa"/>
          </w:tcPr>
          <w:p w14:paraId="7FC6755A" w14:textId="77777777" w:rsidR="00CA5FCD" w:rsidRPr="004646C8" w:rsidRDefault="00CA5FCD" w:rsidP="00A621FA">
            <w:pPr>
              <w:spacing w:before="120" w:after="120"/>
              <w:rPr>
                <w:sz w:val="22"/>
                <w:szCs w:val="22"/>
              </w:rPr>
            </w:pPr>
          </w:p>
        </w:tc>
      </w:tr>
      <w:tr w:rsidR="00CA5FCD" w14:paraId="31A64A06" w14:textId="77777777" w:rsidTr="00A621FA">
        <w:trPr>
          <w:trHeight w:val="569"/>
        </w:trPr>
        <w:tc>
          <w:tcPr>
            <w:tcW w:w="2518" w:type="dxa"/>
          </w:tcPr>
          <w:p w14:paraId="04917C09" w14:textId="77777777" w:rsidR="00CA5FCD" w:rsidRDefault="00CA5FCD" w:rsidP="00A621FA">
            <w:pPr>
              <w:spacing w:before="120" w:after="120"/>
              <w:rPr>
                <w:szCs w:val="24"/>
              </w:rPr>
            </w:pPr>
            <w:permStart w:id="1954905706" w:edGrp="everyone"/>
            <w:permStart w:id="794644759" w:edGrp="everyone"/>
            <w:permStart w:id="64041253" w:edGrp="everyone"/>
            <w:permStart w:id="683026131" w:edGrp="everyone"/>
            <w:permStart w:id="58592162" w:edGrp="everyone"/>
            <w:permEnd w:id="724006433"/>
            <w:permEnd w:id="2082488810"/>
            <w:permEnd w:id="42805467"/>
            <w:permEnd w:id="1805455459"/>
            <w:permEnd w:id="903890392"/>
          </w:p>
        </w:tc>
        <w:tc>
          <w:tcPr>
            <w:tcW w:w="3119" w:type="dxa"/>
          </w:tcPr>
          <w:p w14:paraId="5C500AF5" w14:textId="77777777" w:rsidR="00CA5FCD" w:rsidRPr="004646C8" w:rsidRDefault="00CA5FCD" w:rsidP="00A621FA">
            <w:pPr>
              <w:spacing w:before="120" w:after="120"/>
              <w:rPr>
                <w:sz w:val="22"/>
                <w:szCs w:val="22"/>
              </w:rPr>
            </w:pPr>
          </w:p>
        </w:tc>
        <w:tc>
          <w:tcPr>
            <w:tcW w:w="2693" w:type="dxa"/>
          </w:tcPr>
          <w:p w14:paraId="05C140DC" w14:textId="77777777" w:rsidR="00CA5FCD" w:rsidRPr="004646C8" w:rsidRDefault="00CA5FCD" w:rsidP="00A621FA">
            <w:pPr>
              <w:spacing w:before="120" w:after="120"/>
              <w:rPr>
                <w:sz w:val="22"/>
                <w:szCs w:val="22"/>
              </w:rPr>
            </w:pPr>
          </w:p>
        </w:tc>
        <w:tc>
          <w:tcPr>
            <w:tcW w:w="1417" w:type="dxa"/>
          </w:tcPr>
          <w:p w14:paraId="61E1E1F4" w14:textId="77777777" w:rsidR="00CA5FCD" w:rsidRPr="004646C8" w:rsidRDefault="00CA5FCD" w:rsidP="00A621FA">
            <w:pPr>
              <w:spacing w:before="120" w:after="120"/>
              <w:rPr>
                <w:sz w:val="22"/>
                <w:szCs w:val="22"/>
              </w:rPr>
            </w:pPr>
          </w:p>
        </w:tc>
      </w:tr>
      <w:tr w:rsidR="00CA5FCD" w14:paraId="49F0319E" w14:textId="77777777" w:rsidTr="00A621FA">
        <w:tc>
          <w:tcPr>
            <w:tcW w:w="2518" w:type="dxa"/>
          </w:tcPr>
          <w:p w14:paraId="53728FBC" w14:textId="77777777" w:rsidR="00CA5FCD" w:rsidRDefault="00CA5FCD" w:rsidP="00A621FA">
            <w:pPr>
              <w:spacing w:before="120" w:after="120"/>
              <w:rPr>
                <w:szCs w:val="24"/>
              </w:rPr>
            </w:pPr>
            <w:permStart w:id="1911828385" w:edGrp="everyone"/>
            <w:permStart w:id="1865312515" w:edGrp="everyone"/>
            <w:permStart w:id="539260969" w:edGrp="everyone"/>
            <w:permStart w:id="1454325565" w:edGrp="everyone"/>
            <w:permStart w:id="1483027998" w:edGrp="everyone"/>
            <w:permEnd w:id="1954905706"/>
            <w:permEnd w:id="794644759"/>
            <w:permEnd w:id="64041253"/>
            <w:permEnd w:id="683026131"/>
            <w:permEnd w:id="58592162"/>
          </w:p>
        </w:tc>
        <w:tc>
          <w:tcPr>
            <w:tcW w:w="3119" w:type="dxa"/>
          </w:tcPr>
          <w:p w14:paraId="6D010B0B" w14:textId="77777777" w:rsidR="00CA5FCD" w:rsidRPr="004646C8" w:rsidRDefault="00CA5FCD" w:rsidP="00A621FA">
            <w:pPr>
              <w:spacing w:before="120" w:after="120"/>
              <w:rPr>
                <w:sz w:val="22"/>
                <w:szCs w:val="22"/>
              </w:rPr>
            </w:pPr>
          </w:p>
        </w:tc>
        <w:tc>
          <w:tcPr>
            <w:tcW w:w="2693" w:type="dxa"/>
          </w:tcPr>
          <w:p w14:paraId="5C11867A" w14:textId="77777777" w:rsidR="00CA5FCD" w:rsidRPr="004646C8" w:rsidRDefault="00CA5FCD" w:rsidP="00A621FA">
            <w:pPr>
              <w:spacing w:before="120" w:after="120"/>
              <w:rPr>
                <w:sz w:val="22"/>
                <w:szCs w:val="22"/>
              </w:rPr>
            </w:pPr>
          </w:p>
        </w:tc>
        <w:tc>
          <w:tcPr>
            <w:tcW w:w="1417" w:type="dxa"/>
          </w:tcPr>
          <w:p w14:paraId="2760DC4D" w14:textId="77777777" w:rsidR="00CA5FCD" w:rsidRPr="004646C8" w:rsidRDefault="00CA5FCD" w:rsidP="00A621FA">
            <w:pPr>
              <w:spacing w:before="120" w:after="120"/>
              <w:rPr>
                <w:sz w:val="22"/>
                <w:szCs w:val="22"/>
              </w:rPr>
            </w:pPr>
          </w:p>
        </w:tc>
      </w:tr>
      <w:tr w:rsidR="009E1514" w14:paraId="164ABA39" w14:textId="77777777" w:rsidTr="00A621FA">
        <w:tc>
          <w:tcPr>
            <w:tcW w:w="2518" w:type="dxa"/>
          </w:tcPr>
          <w:p w14:paraId="3D1E04E4" w14:textId="77777777" w:rsidR="009E1514" w:rsidRDefault="009E1514" w:rsidP="00A621FA">
            <w:pPr>
              <w:spacing w:before="120" w:after="120"/>
              <w:rPr>
                <w:szCs w:val="24"/>
              </w:rPr>
            </w:pPr>
          </w:p>
        </w:tc>
        <w:tc>
          <w:tcPr>
            <w:tcW w:w="3119" w:type="dxa"/>
          </w:tcPr>
          <w:p w14:paraId="43AE6530" w14:textId="77777777" w:rsidR="009E1514" w:rsidRPr="009E1514" w:rsidRDefault="009E1514" w:rsidP="00A621FA">
            <w:pPr>
              <w:spacing w:before="120" w:after="120"/>
              <w:rPr>
                <w:sz w:val="22"/>
                <w:szCs w:val="22"/>
              </w:rPr>
            </w:pPr>
          </w:p>
        </w:tc>
        <w:tc>
          <w:tcPr>
            <w:tcW w:w="2693" w:type="dxa"/>
          </w:tcPr>
          <w:p w14:paraId="146CAB6C" w14:textId="77777777" w:rsidR="009E1514" w:rsidRPr="009E1514" w:rsidRDefault="009E1514" w:rsidP="00A621FA">
            <w:pPr>
              <w:spacing w:before="120" w:after="120"/>
              <w:rPr>
                <w:sz w:val="22"/>
                <w:szCs w:val="22"/>
              </w:rPr>
            </w:pPr>
          </w:p>
        </w:tc>
        <w:tc>
          <w:tcPr>
            <w:tcW w:w="1417" w:type="dxa"/>
          </w:tcPr>
          <w:p w14:paraId="27F8FE91" w14:textId="77777777" w:rsidR="009E1514" w:rsidRPr="009E1514" w:rsidRDefault="009E1514" w:rsidP="00A621FA">
            <w:pPr>
              <w:spacing w:before="120" w:after="120"/>
              <w:rPr>
                <w:sz w:val="22"/>
                <w:szCs w:val="22"/>
              </w:rPr>
            </w:pPr>
          </w:p>
        </w:tc>
      </w:tr>
      <w:permEnd w:id="274944962"/>
      <w:permEnd w:id="1911828385"/>
      <w:permEnd w:id="1865312515"/>
      <w:permEnd w:id="539260969"/>
      <w:permEnd w:id="1454325565"/>
      <w:permEnd w:id="1483027998"/>
    </w:tbl>
    <w:p w14:paraId="197AE159" w14:textId="77777777" w:rsidR="00CA5FCD" w:rsidRDefault="00CA5FCD" w:rsidP="00CA5FCD">
      <w:pPr>
        <w:rPr>
          <w:szCs w:val="24"/>
        </w:rPr>
      </w:pPr>
    </w:p>
    <w:p w14:paraId="5857F14C" w14:textId="3A7C699C" w:rsidR="00B66FC5" w:rsidRPr="004646C8" w:rsidRDefault="00B932BD" w:rsidP="00CA5FCD">
      <w:pPr>
        <w:rPr>
          <w:b/>
          <w:bCs/>
          <w:sz w:val="22"/>
          <w:szCs w:val="22"/>
        </w:rPr>
      </w:pPr>
      <w:r w:rsidRPr="004646C8">
        <w:rPr>
          <w:b/>
          <w:bCs/>
          <w:sz w:val="22"/>
          <w:szCs w:val="22"/>
        </w:rPr>
        <w:t>Practitioners undertaking s</w:t>
      </w:r>
      <w:r w:rsidR="0059742D" w:rsidRPr="004646C8">
        <w:rPr>
          <w:b/>
          <w:bCs/>
          <w:sz w:val="22"/>
          <w:szCs w:val="22"/>
        </w:rPr>
        <w:t>teps 2, 3 and</w:t>
      </w:r>
      <w:r w:rsidRPr="004646C8">
        <w:rPr>
          <w:b/>
          <w:bCs/>
          <w:sz w:val="22"/>
          <w:szCs w:val="22"/>
        </w:rPr>
        <w:t>/or</w:t>
      </w:r>
      <w:r w:rsidR="0059742D" w:rsidRPr="004646C8">
        <w:rPr>
          <w:b/>
          <w:bCs/>
          <w:sz w:val="22"/>
          <w:szCs w:val="22"/>
        </w:rPr>
        <w:t xml:space="preserve"> 4</w:t>
      </w:r>
      <w:r w:rsidR="00627E67" w:rsidRPr="004646C8">
        <w:rPr>
          <w:b/>
          <w:bCs/>
          <w:sz w:val="22"/>
          <w:szCs w:val="22"/>
        </w:rPr>
        <w:t xml:space="preserve"> only</w:t>
      </w:r>
      <w:r w:rsidR="0059742D" w:rsidRPr="004646C8">
        <w:rPr>
          <w:b/>
          <w:bCs/>
          <w:sz w:val="22"/>
          <w:szCs w:val="22"/>
        </w:rPr>
        <w:t xml:space="preserve">: </w:t>
      </w:r>
      <w:r w:rsidR="00113D61" w:rsidRPr="004646C8">
        <w:rPr>
          <w:b/>
          <w:bCs/>
          <w:sz w:val="22"/>
          <w:szCs w:val="22"/>
        </w:rPr>
        <w:t>vaccine</w:t>
      </w:r>
      <w:r w:rsidR="0059742D" w:rsidRPr="004646C8">
        <w:rPr>
          <w:b/>
          <w:bCs/>
          <w:sz w:val="22"/>
          <w:szCs w:val="22"/>
        </w:rPr>
        <w:t xml:space="preserve"> preparation, </w:t>
      </w:r>
      <w:r w:rsidR="00B66FC5" w:rsidRPr="004646C8">
        <w:rPr>
          <w:b/>
          <w:bCs/>
          <w:sz w:val="22"/>
          <w:szCs w:val="22"/>
        </w:rPr>
        <w:t>administration and/or record keeping duties</w:t>
      </w:r>
    </w:p>
    <w:p w14:paraId="77DBFA28" w14:textId="692BEAEE" w:rsidR="00B66FC5" w:rsidRDefault="00B66FC5" w:rsidP="00CA5FCD">
      <w:pPr>
        <w:rPr>
          <w:sz w:val="22"/>
          <w:szCs w:val="22"/>
        </w:rPr>
      </w:pPr>
      <w:r w:rsidRPr="00102890">
        <w:rPr>
          <w:sz w:val="22"/>
          <w:szCs w:val="22"/>
        </w:rPr>
        <w:t>Practitioners assisting with the vaccination process are reminded that they remain individually and professionally accountable for the tasks they undertake</w:t>
      </w:r>
      <w:r w:rsidR="00332673" w:rsidRPr="00102890">
        <w:rPr>
          <w:sz w:val="22"/>
          <w:szCs w:val="22"/>
        </w:rPr>
        <w:t>.</w:t>
      </w:r>
      <w:r w:rsidR="00332673">
        <w:rPr>
          <w:sz w:val="22"/>
          <w:szCs w:val="22"/>
        </w:rPr>
        <w:t xml:space="preserve"> </w:t>
      </w:r>
    </w:p>
    <w:p w14:paraId="747D495E" w14:textId="77777777" w:rsidR="00B66FC5" w:rsidRDefault="00B66FC5" w:rsidP="00CA5FCD">
      <w:pPr>
        <w:rPr>
          <w:sz w:val="22"/>
          <w:szCs w:val="22"/>
        </w:rPr>
      </w:pPr>
    </w:p>
    <w:tbl>
      <w:tblPr>
        <w:tblStyle w:val="TableGrid"/>
        <w:tblW w:w="10916" w:type="dxa"/>
        <w:tblInd w:w="-289" w:type="dxa"/>
        <w:tblLook w:val="04A0" w:firstRow="1" w:lastRow="0" w:firstColumn="1" w:lastColumn="0" w:noHBand="0" w:noVBand="1"/>
      </w:tblPr>
      <w:tblGrid>
        <w:gridCol w:w="2269"/>
        <w:gridCol w:w="2126"/>
        <w:gridCol w:w="2268"/>
        <w:gridCol w:w="2410"/>
        <w:gridCol w:w="1843"/>
      </w:tblGrid>
      <w:tr w:rsidR="00B66FC5" w:rsidRPr="00FD1F29" w14:paraId="695F636B" w14:textId="77777777" w:rsidTr="004646C8">
        <w:tc>
          <w:tcPr>
            <w:tcW w:w="10916" w:type="dxa"/>
            <w:gridSpan w:val="5"/>
          </w:tcPr>
          <w:p w14:paraId="739D01EA" w14:textId="2D0DC47E" w:rsidR="00B66FC5" w:rsidRPr="004646C8" w:rsidRDefault="00B66FC5" w:rsidP="00A621FA">
            <w:pPr>
              <w:pStyle w:val="BodyText2"/>
              <w:spacing w:before="120" w:after="120"/>
              <w:rPr>
                <w:rFonts w:cs="Arial"/>
                <w:sz w:val="22"/>
                <w:szCs w:val="22"/>
              </w:rPr>
            </w:pPr>
            <w:permStart w:id="1484279788" w:edGrp="everyone"/>
            <w:r w:rsidRPr="004646C8">
              <w:rPr>
                <w:rFonts w:cs="Arial"/>
                <w:sz w:val="22"/>
                <w:szCs w:val="22"/>
              </w:rPr>
              <w:t xml:space="preserve">I confirm that I have read and understood the content of this </w:t>
            </w:r>
            <w:r w:rsidR="007B7328" w:rsidRPr="004646C8">
              <w:rPr>
                <w:rFonts w:cs="Arial"/>
                <w:sz w:val="22"/>
                <w:szCs w:val="22"/>
              </w:rPr>
              <w:t>V</w:t>
            </w:r>
            <w:r w:rsidRPr="004646C8">
              <w:rPr>
                <w:rFonts w:cs="Arial"/>
                <w:sz w:val="22"/>
                <w:szCs w:val="22"/>
              </w:rPr>
              <w:t>GD</w:t>
            </w:r>
            <w:r w:rsidR="004A24B4" w:rsidRPr="004646C8">
              <w:rPr>
                <w:rFonts w:cs="Arial"/>
                <w:sz w:val="22"/>
                <w:szCs w:val="22"/>
              </w:rPr>
              <w:t xml:space="preserve">, I have received </w:t>
            </w:r>
            <w:r w:rsidR="00D239F9" w:rsidRPr="004646C8">
              <w:rPr>
                <w:rFonts w:cs="Arial"/>
                <w:sz w:val="22"/>
                <w:szCs w:val="22"/>
              </w:rPr>
              <w:t>training appropriate to the s</w:t>
            </w:r>
            <w:r w:rsidR="004A37A3">
              <w:rPr>
                <w:rFonts w:cs="Arial"/>
                <w:sz w:val="22"/>
                <w:szCs w:val="22"/>
              </w:rPr>
              <w:t>tep</w:t>
            </w:r>
            <w:r w:rsidR="00D239F9" w:rsidRPr="004646C8">
              <w:rPr>
                <w:rFonts w:cs="Arial"/>
                <w:sz w:val="22"/>
                <w:szCs w:val="22"/>
              </w:rPr>
              <w:t>(s) I am conducting, I require</w:t>
            </w:r>
            <w:r w:rsidR="0051604D">
              <w:rPr>
                <w:rFonts w:cs="Arial"/>
                <w:sz w:val="22"/>
                <w:szCs w:val="22"/>
              </w:rPr>
              <w:t xml:space="preserve"> </w:t>
            </w:r>
            <w:r w:rsidR="005D0BE2" w:rsidRPr="004646C8">
              <w:rPr>
                <w:rFonts w:cs="Arial"/>
                <w:sz w:val="22"/>
                <w:szCs w:val="22"/>
              </w:rPr>
              <w:t>supervision when conducting these duties</w:t>
            </w:r>
            <w:r w:rsidR="008A217B" w:rsidRPr="00102890">
              <w:rPr>
                <w:rFonts w:cs="Arial"/>
                <w:sz w:val="22"/>
                <w:szCs w:val="22"/>
              </w:rPr>
              <w:t xml:space="preserve"> </w:t>
            </w:r>
            <w:r w:rsidRPr="004646C8">
              <w:rPr>
                <w:rFonts w:cs="Arial"/>
                <w:sz w:val="22"/>
                <w:szCs w:val="22"/>
              </w:rPr>
              <w:t>and that I am willing and competent to work to it within my professional code of conduct</w:t>
            </w:r>
            <w:r w:rsidR="00435F1B" w:rsidRPr="00102890">
              <w:rPr>
                <w:rFonts w:cs="Arial"/>
                <w:sz w:val="22"/>
                <w:szCs w:val="22"/>
              </w:rPr>
              <w:t xml:space="preserve"> where applicable</w:t>
            </w:r>
            <w:r w:rsidRPr="004646C8">
              <w:rPr>
                <w:rFonts w:cs="Arial"/>
                <w:sz w:val="22"/>
                <w:szCs w:val="22"/>
              </w:rPr>
              <w:t>.</w:t>
            </w:r>
          </w:p>
        </w:tc>
      </w:tr>
      <w:tr w:rsidR="00597373" w14:paraId="6B73D9D6" w14:textId="77777777" w:rsidTr="004646C8">
        <w:tc>
          <w:tcPr>
            <w:tcW w:w="2269" w:type="dxa"/>
          </w:tcPr>
          <w:p w14:paraId="0B75F1FE" w14:textId="77777777" w:rsidR="00597373" w:rsidRPr="004646C8" w:rsidRDefault="00597373" w:rsidP="00A621FA">
            <w:pPr>
              <w:spacing w:before="120" w:after="120"/>
              <w:rPr>
                <w:b/>
                <w:bCs/>
                <w:szCs w:val="24"/>
              </w:rPr>
            </w:pPr>
            <w:r w:rsidRPr="004646C8">
              <w:rPr>
                <w:b/>
                <w:bCs/>
                <w:szCs w:val="24"/>
              </w:rPr>
              <w:t>Name</w:t>
            </w:r>
          </w:p>
        </w:tc>
        <w:tc>
          <w:tcPr>
            <w:tcW w:w="2126" w:type="dxa"/>
          </w:tcPr>
          <w:p w14:paraId="46D142E3" w14:textId="77777777" w:rsidR="00597373" w:rsidRPr="004646C8" w:rsidRDefault="00597373" w:rsidP="00A621FA">
            <w:pPr>
              <w:spacing w:before="120" w:after="120"/>
              <w:rPr>
                <w:b/>
                <w:bCs/>
                <w:szCs w:val="24"/>
              </w:rPr>
            </w:pPr>
            <w:r w:rsidRPr="004646C8">
              <w:rPr>
                <w:b/>
                <w:bCs/>
                <w:szCs w:val="24"/>
              </w:rPr>
              <w:t>Designation</w:t>
            </w:r>
          </w:p>
        </w:tc>
        <w:tc>
          <w:tcPr>
            <w:tcW w:w="2268" w:type="dxa"/>
          </w:tcPr>
          <w:p w14:paraId="7F9A5E40" w14:textId="77777777" w:rsidR="00597373" w:rsidRPr="00597373" w:rsidRDefault="00597373" w:rsidP="00A621FA">
            <w:pPr>
              <w:spacing w:before="120" w:after="120"/>
              <w:rPr>
                <w:b/>
                <w:bCs/>
                <w:szCs w:val="24"/>
              </w:rPr>
            </w:pPr>
            <w:r w:rsidRPr="004646C8">
              <w:rPr>
                <w:b/>
                <w:bCs/>
                <w:szCs w:val="24"/>
              </w:rPr>
              <w:t>Signature</w:t>
            </w:r>
          </w:p>
        </w:tc>
        <w:tc>
          <w:tcPr>
            <w:tcW w:w="2410" w:type="dxa"/>
          </w:tcPr>
          <w:p w14:paraId="64FFDF58" w14:textId="03A8A6BE" w:rsidR="00597373" w:rsidRPr="004646C8" w:rsidRDefault="009602FF" w:rsidP="00A621FA">
            <w:pPr>
              <w:spacing w:before="120" w:after="120"/>
              <w:rPr>
                <w:b/>
                <w:bCs/>
                <w:sz w:val="22"/>
                <w:szCs w:val="22"/>
              </w:rPr>
            </w:pPr>
            <w:r w:rsidRPr="004646C8">
              <w:rPr>
                <w:b/>
                <w:bCs/>
                <w:sz w:val="22"/>
                <w:szCs w:val="22"/>
              </w:rPr>
              <w:t>St</w:t>
            </w:r>
            <w:r w:rsidR="004A37A3">
              <w:rPr>
                <w:b/>
                <w:bCs/>
                <w:sz w:val="22"/>
                <w:szCs w:val="22"/>
              </w:rPr>
              <w:t>ep</w:t>
            </w:r>
            <w:r w:rsidRPr="004646C8">
              <w:rPr>
                <w:b/>
                <w:bCs/>
                <w:sz w:val="22"/>
                <w:szCs w:val="22"/>
              </w:rPr>
              <w:t>(s) of the VG</w:t>
            </w:r>
            <w:r w:rsidR="00F11F5E">
              <w:rPr>
                <w:b/>
                <w:bCs/>
                <w:sz w:val="22"/>
                <w:szCs w:val="22"/>
              </w:rPr>
              <w:t xml:space="preserve">D </w:t>
            </w:r>
            <w:r w:rsidR="004A24B4" w:rsidRPr="004646C8">
              <w:rPr>
                <w:b/>
                <w:bCs/>
                <w:sz w:val="22"/>
                <w:szCs w:val="22"/>
              </w:rPr>
              <w:t>covered (write as st</w:t>
            </w:r>
            <w:r w:rsidR="004A37A3">
              <w:rPr>
                <w:b/>
                <w:bCs/>
                <w:sz w:val="22"/>
                <w:szCs w:val="22"/>
              </w:rPr>
              <w:t>ep</w:t>
            </w:r>
            <w:r w:rsidR="004A24B4" w:rsidRPr="004646C8">
              <w:rPr>
                <w:b/>
                <w:bCs/>
                <w:sz w:val="22"/>
                <w:szCs w:val="22"/>
              </w:rPr>
              <w:t xml:space="preserve"> 2,3,4 as applicable) </w:t>
            </w:r>
          </w:p>
        </w:tc>
        <w:tc>
          <w:tcPr>
            <w:tcW w:w="1843" w:type="dxa"/>
          </w:tcPr>
          <w:p w14:paraId="47282DDA" w14:textId="77777777" w:rsidR="00597373" w:rsidRPr="004646C8" w:rsidRDefault="00597373" w:rsidP="00A621FA">
            <w:pPr>
              <w:spacing w:before="120" w:after="120"/>
              <w:rPr>
                <w:b/>
                <w:bCs/>
                <w:sz w:val="22"/>
                <w:szCs w:val="22"/>
              </w:rPr>
            </w:pPr>
            <w:r w:rsidRPr="004646C8">
              <w:rPr>
                <w:b/>
                <w:bCs/>
                <w:sz w:val="22"/>
                <w:szCs w:val="22"/>
              </w:rPr>
              <w:t>Date</w:t>
            </w:r>
          </w:p>
        </w:tc>
      </w:tr>
      <w:tr w:rsidR="00597373" w14:paraId="520CDCB9" w14:textId="77777777" w:rsidTr="004646C8">
        <w:tc>
          <w:tcPr>
            <w:tcW w:w="2269" w:type="dxa"/>
          </w:tcPr>
          <w:p w14:paraId="5678D82F" w14:textId="77777777" w:rsidR="00597373" w:rsidRDefault="00597373" w:rsidP="00A621FA">
            <w:pPr>
              <w:spacing w:before="120" w:after="120"/>
              <w:rPr>
                <w:szCs w:val="24"/>
              </w:rPr>
            </w:pPr>
          </w:p>
        </w:tc>
        <w:tc>
          <w:tcPr>
            <w:tcW w:w="2126" w:type="dxa"/>
          </w:tcPr>
          <w:p w14:paraId="750A5D36" w14:textId="77777777" w:rsidR="00597373" w:rsidRDefault="00597373" w:rsidP="00A621FA">
            <w:pPr>
              <w:spacing w:before="120" w:after="120"/>
              <w:rPr>
                <w:szCs w:val="24"/>
              </w:rPr>
            </w:pPr>
          </w:p>
        </w:tc>
        <w:tc>
          <w:tcPr>
            <w:tcW w:w="2268" w:type="dxa"/>
          </w:tcPr>
          <w:p w14:paraId="2D028EEA" w14:textId="77777777" w:rsidR="00597373" w:rsidRDefault="00597373" w:rsidP="00A621FA">
            <w:pPr>
              <w:spacing w:before="120" w:after="120"/>
              <w:rPr>
                <w:szCs w:val="24"/>
              </w:rPr>
            </w:pPr>
          </w:p>
        </w:tc>
        <w:tc>
          <w:tcPr>
            <w:tcW w:w="2410" w:type="dxa"/>
          </w:tcPr>
          <w:p w14:paraId="29A6CE2A" w14:textId="1C59684A" w:rsidR="00597373" w:rsidRDefault="00597373" w:rsidP="00A621FA">
            <w:pPr>
              <w:spacing w:before="120" w:after="120"/>
              <w:rPr>
                <w:szCs w:val="24"/>
              </w:rPr>
            </w:pPr>
          </w:p>
        </w:tc>
        <w:tc>
          <w:tcPr>
            <w:tcW w:w="1843" w:type="dxa"/>
          </w:tcPr>
          <w:p w14:paraId="7F3FEA4F" w14:textId="77777777" w:rsidR="00597373" w:rsidRDefault="00597373" w:rsidP="00A621FA">
            <w:pPr>
              <w:spacing w:before="120" w:after="120"/>
              <w:rPr>
                <w:szCs w:val="24"/>
              </w:rPr>
            </w:pPr>
          </w:p>
        </w:tc>
      </w:tr>
      <w:tr w:rsidR="00597373" w14:paraId="502D69D3" w14:textId="77777777" w:rsidTr="004646C8">
        <w:tc>
          <w:tcPr>
            <w:tcW w:w="2269" w:type="dxa"/>
          </w:tcPr>
          <w:p w14:paraId="527C8125" w14:textId="77777777" w:rsidR="00597373" w:rsidRDefault="00597373" w:rsidP="00A621FA">
            <w:pPr>
              <w:spacing w:before="120" w:after="120"/>
              <w:rPr>
                <w:szCs w:val="24"/>
              </w:rPr>
            </w:pPr>
          </w:p>
        </w:tc>
        <w:tc>
          <w:tcPr>
            <w:tcW w:w="2126" w:type="dxa"/>
          </w:tcPr>
          <w:p w14:paraId="0D733D6A" w14:textId="77777777" w:rsidR="00597373" w:rsidRDefault="00597373" w:rsidP="00A621FA">
            <w:pPr>
              <w:spacing w:before="120" w:after="120"/>
              <w:rPr>
                <w:szCs w:val="24"/>
              </w:rPr>
            </w:pPr>
          </w:p>
        </w:tc>
        <w:tc>
          <w:tcPr>
            <w:tcW w:w="2268" w:type="dxa"/>
          </w:tcPr>
          <w:p w14:paraId="4CAFC286" w14:textId="77777777" w:rsidR="00597373" w:rsidRDefault="00597373" w:rsidP="00A621FA">
            <w:pPr>
              <w:spacing w:before="120" w:after="120"/>
              <w:rPr>
                <w:szCs w:val="24"/>
              </w:rPr>
            </w:pPr>
          </w:p>
        </w:tc>
        <w:tc>
          <w:tcPr>
            <w:tcW w:w="2410" w:type="dxa"/>
          </w:tcPr>
          <w:p w14:paraId="1907BE3D" w14:textId="55C048A5" w:rsidR="00597373" w:rsidRDefault="00597373" w:rsidP="00A621FA">
            <w:pPr>
              <w:spacing w:before="120" w:after="120"/>
              <w:rPr>
                <w:szCs w:val="24"/>
              </w:rPr>
            </w:pPr>
          </w:p>
        </w:tc>
        <w:tc>
          <w:tcPr>
            <w:tcW w:w="1843" w:type="dxa"/>
          </w:tcPr>
          <w:p w14:paraId="5919DC83" w14:textId="77777777" w:rsidR="00597373" w:rsidRDefault="00597373" w:rsidP="00A621FA">
            <w:pPr>
              <w:spacing w:before="120" w:after="120"/>
              <w:rPr>
                <w:szCs w:val="24"/>
              </w:rPr>
            </w:pPr>
          </w:p>
        </w:tc>
      </w:tr>
      <w:tr w:rsidR="009E1514" w14:paraId="2BAA3BFD" w14:textId="77777777" w:rsidTr="004A24B4">
        <w:tc>
          <w:tcPr>
            <w:tcW w:w="2269" w:type="dxa"/>
          </w:tcPr>
          <w:p w14:paraId="5FD3302E" w14:textId="77777777" w:rsidR="009E1514" w:rsidRDefault="009E1514" w:rsidP="00A621FA">
            <w:pPr>
              <w:spacing w:before="120" w:after="120"/>
              <w:rPr>
                <w:szCs w:val="24"/>
              </w:rPr>
            </w:pPr>
          </w:p>
        </w:tc>
        <w:tc>
          <w:tcPr>
            <w:tcW w:w="2126" w:type="dxa"/>
          </w:tcPr>
          <w:p w14:paraId="43EC3512" w14:textId="77777777" w:rsidR="009E1514" w:rsidRDefault="009E1514" w:rsidP="00A621FA">
            <w:pPr>
              <w:spacing w:before="120" w:after="120"/>
              <w:rPr>
                <w:szCs w:val="24"/>
              </w:rPr>
            </w:pPr>
          </w:p>
        </w:tc>
        <w:tc>
          <w:tcPr>
            <w:tcW w:w="2268" w:type="dxa"/>
          </w:tcPr>
          <w:p w14:paraId="57BCBDA4" w14:textId="77777777" w:rsidR="009E1514" w:rsidRDefault="009E1514" w:rsidP="00A621FA">
            <w:pPr>
              <w:spacing w:before="120" w:after="120"/>
              <w:rPr>
                <w:szCs w:val="24"/>
              </w:rPr>
            </w:pPr>
          </w:p>
        </w:tc>
        <w:tc>
          <w:tcPr>
            <w:tcW w:w="2410" w:type="dxa"/>
          </w:tcPr>
          <w:p w14:paraId="7EC42F11" w14:textId="77777777" w:rsidR="009E1514" w:rsidRDefault="009E1514" w:rsidP="00A621FA">
            <w:pPr>
              <w:spacing w:before="120" w:after="120"/>
              <w:rPr>
                <w:szCs w:val="24"/>
              </w:rPr>
            </w:pPr>
          </w:p>
        </w:tc>
        <w:tc>
          <w:tcPr>
            <w:tcW w:w="1843" w:type="dxa"/>
          </w:tcPr>
          <w:p w14:paraId="474E8DFF" w14:textId="77777777" w:rsidR="009E1514" w:rsidRDefault="009E1514" w:rsidP="00A621FA">
            <w:pPr>
              <w:spacing w:before="120" w:after="120"/>
              <w:rPr>
                <w:szCs w:val="24"/>
              </w:rPr>
            </w:pPr>
          </w:p>
        </w:tc>
      </w:tr>
      <w:tr w:rsidR="009E1514" w14:paraId="52F0F56C" w14:textId="77777777" w:rsidTr="004A24B4">
        <w:tc>
          <w:tcPr>
            <w:tcW w:w="2269" w:type="dxa"/>
          </w:tcPr>
          <w:p w14:paraId="65384BBF" w14:textId="77777777" w:rsidR="009E1514" w:rsidRDefault="009E1514" w:rsidP="00A621FA">
            <w:pPr>
              <w:spacing w:before="120" w:after="120"/>
              <w:rPr>
                <w:szCs w:val="24"/>
              </w:rPr>
            </w:pPr>
          </w:p>
        </w:tc>
        <w:tc>
          <w:tcPr>
            <w:tcW w:w="2126" w:type="dxa"/>
          </w:tcPr>
          <w:p w14:paraId="3BBED85F" w14:textId="77777777" w:rsidR="009E1514" w:rsidRDefault="009E1514" w:rsidP="00A621FA">
            <w:pPr>
              <w:spacing w:before="120" w:after="120"/>
              <w:rPr>
                <w:szCs w:val="24"/>
              </w:rPr>
            </w:pPr>
          </w:p>
        </w:tc>
        <w:tc>
          <w:tcPr>
            <w:tcW w:w="2268" w:type="dxa"/>
          </w:tcPr>
          <w:p w14:paraId="237F8343" w14:textId="77777777" w:rsidR="009E1514" w:rsidRDefault="009E1514" w:rsidP="00A621FA">
            <w:pPr>
              <w:spacing w:before="120" w:after="120"/>
              <w:rPr>
                <w:szCs w:val="24"/>
              </w:rPr>
            </w:pPr>
          </w:p>
        </w:tc>
        <w:tc>
          <w:tcPr>
            <w:tcW w:w="2410" w:type="dxa"/>
          </w:tcPr>
          <w:p w14:paraId="6DDB7781" w14:textId="77777777" w:rsidR="009E1514" w:rsidRDefault="009E1514" w:rsidP="00A621FA">
            <w:pPr>
              <w:spacing w:before="120" w:after="120"/>
              <w:rPr>
                <w:szCs w:val="24"/>
              </w:rPr>
            </w:pPr>
          </w:p>
        </w:tc>
        <w:tc>
          <w:tcPr>
            <w:tcW w:w="1843" w:type="dxa"/>
          </w:tcPr>
          <w:p w14:paraId="17848BB9" w14:textId="77777777" w:rsidR="009E1514" w:rsidRDefault="009E1514" w:rsidP="00A621FA">
            <w:pPr>
              <w:spacing w:before="120" w:after="120"/>
              <w:rPr>
                <w:szCs w:val="24"/>
              </w:rPr>
            </w:pPr>
          </w:p>
        </w:tc>
      </w:tr>
      <w:permEnd w:id="1484279788"/>
    </w:tbl>
    <w:p w14:paraId="07BC0B8B" w14:textId="77777777" w:rsidR="00B66FC5" w:rsidRDefault="00B66FC5" w:rsidP="00CA5FCD">
      <w:pPr>
        <w:rPr>
          <w:sz w:val="22"/>
          <w:szCs w:val="22"/>
        </w:rPr>
      </w:pPr>
    </w:p>
    <w:p w14:paraId="47D4099C" w14:textId="22F89B0E" w:rsidR="00FC3E8F" w:rsidRPr="00102890" w:rsidRDefault="00FC3E8F" w:rsidP="00CA5FCD">
      <w:pPr>
        <w:rPr>
          <w:b/>
          <w:bCs/>
          <w:sz w:val="22"/>
          <w:szCs w:val="22"/>
        </w:rPr>
      </w:pPr>
      <w:r w:rsidRPr="004646C8">
        <w:rPr>
          <w:b/>
          <w:bCs/>
          <w:sz w:val="22"/>
          <w:szCs w:val="22"/>
        </w:rPr>
        <w:t>Clinical supervisor declaration</w:t>
      </w:r>
      <w:r w:rsidR="00606314" w:rsidRPr="00102890">
        <w:rPr>
          <w:b/>
          <w:bCs/>
          <w:sz w:val="22"/>
          <w:szCs w:val="22"/>
        </w:rPr>
        <w:t xml:space="preserve"> (where applicable) </w:t>
      </w:r>
    </w:p>
    <w:tbl>
      <w:tblPr>
        <w:tblStyle w:val="TableGrid"/>
        <w:tblW w:w="10485" w:type="dxa"/>
        <w:tblLook w:val="04A0" w:firstRow="1" w:lastRow="0" w:firstColumn="1" w:lastColumn="0" w:noHBand="0" w:noVBand="1"/>
      </w:tblPr>
      <w:tblGrid>
        <w:gridCol w:w="2518"/>
        <w:gridCol w:w="3119"/>
        <w:gridCol w:w="2693"/>
        <w:gridCol w:w="2155"/>
      </w:tblGrid>
      <w:tr w:rsidR="00606314" w:rsidRPr="00FD1F29" w14:paraId="01C3CA8E" w14:textId="77777777" w:rsidTr="004646C8">
        <w:tc>
          <w:tcPr>
            <w:tcW w:w="10485" w:type="dxa"/>
            <w:gridSpan w:val="4"/>
          </w:tcPr>
          <w:p w14:paraId="7288B63A" w14:textId="518A9A6D" w:rsidR="00606314" w:rsidRPr="004646C8" w:rsidRDefault="00606314" w:rsidP="004646C8">
            <w:pPr>
              <w:pStyle w:val="BodyText2"/>
              <w:spacing w:before="120" w:after="120"/>
              <w:jc w:val="left"/>
              <w:rPr>
                <w:rFonts w:cs="Arial"/>
                <w:sz w:val="22"/>
                <w:szCs w:val="22"/>
              </w:rPr>
            </w:pPr>
            <w:permStart w:id="1798072996" w:edGrp="everyone"/>
            <w:r w:rsidRPr="004646C8">
              <w:rPr>
                <w:rFonts w:cs="Arial"/>
                <w:sz w:val="22"/>
                <w:szCs w:val="22"/>
              </w:rPr>
              <w:t xml:space="preserve">I confirm that the </w:t>
            </w:r>
            <w:proofErr w:type="gramStart"/>
            <w:r w:rsidRPr="004646C8">
              <w:rPr>
                <w:rFonts w:cs="Arial"/>
                <w:sz w:val="22"/>
                <w:szCs w:val="22"/>
              </w:rPr>
              <w:t>above named</w:t>
            </w:r>
            <w:proofErr w:type="gramEnd"/>
            <w:r w:rsidR="0051604D" w:rsidRPr="00102890">
              <w:rPr>
                <w:rFonts w:cs="Arial"/>
                <w:sz w:val="22"/>
                <w:szCs w:val="22"/>
              </w:rPr>
              <w:t xml:space="preserve"> </w:t>
            </w:r>
            <w:r w:rsidRPr="004646C8">
              <w:rPr>
                <w:rFonts w:cs="Arial"/>
                <w:b/>
                <w:bCs/>
                <w:sz w:val="22"/>
                <w:szCs w:val="22"/>
              </w:rPr>
              <w:t>practitioners</w:t>
            </w:r>
            <w:r w:rsidRPr="004646C8">
              <w:rPr>
                <w:rFonts w:cs="Arial"/>
                <w:sz w:val="22"/>
                <w:szCs w:val="22"/>
              </w:rPr>
              <w:t xml:space="preserve"> </w:t>
            </w:r>
            <w:r w:rsidR="0051604D" w:rsidRPr="004646C8">
              <w:rPr>
                <w:rFonts w:cs="Arial"/>
                <w:b/>
                <w:bCs/>
                <w:sz w:val="22"/>
                <w:szCs w:val="22"/>
              </w:rPr>
              <w:t>undertaking steps 2, 3 and/or 4</w:t>
            </w:r>
            <w:r w:rsidR="0051604D" w:rsidRPr="00102890">
              <w:rPr>
                <w:rFonts w:cs="Arial"/>
                <w:sz w:val="22"/>
                <w:szCs w:val="22"/>
              </w:rPr>
              <w:t xml:space="preserve"> </w:t>
            </w:r>
            <w:r w:rsidRPr="004646C8">
              <w:rPr>
                <w:rFonts w:cs="Arial"/>
                <w:sz w:val="22"/>
                <w:szCs w:val="22"/>
              </w:rPr>
              <w:t xml:space="preserve">have been assessed as competent to undertake the </w:t>
            </w:r>
            <w:r w:rsidR="001F5A12" w:rsidRPr="004646C8">
              <w:rPr>
                <w:rFonts w:cs="Arial"/>
                <w:sz w:val="22"/>
                <w:szCs w:val="22"/>
              </w:rPr>
              <w:t>st</w:t>
            </w:r>
            <w:r w:rsidR="004A37A3" w:rsidRPr="00102890">
              <w:rPr>
                <w:rFonts w:cs="Arial"/>
                <w:sz w:val="22"/>
                <w:szCs w:val="22"/>
              </w:rPr>
              <w:t>ep</w:t>
            </w:r>
            <w:r w:rsidR="001F5A12" w:rsidRPr="004646C8">
              <w:rPr>
                <w:rFonts w:cs="Arial"/>
                <w:sz w:val="22"/>
                <w:szCs w:val="22"/>
              </w:rPr>
              <w:t xml:space="preserve">(s) of vaccine administration for which they have declared their competency and </w:t>
            </w:r>
            <w:r w:rsidR="00A46DA1" w:rsidRPr="004646C8">
              <w:rPr>
                <w:rFonts w:cs="Arial"/>
                <w:sz w:val="22"/>
                <w:szCs w:val="22"/>
              </w:rPr>
              <w:t>have received a</w:t>
            </w:r>
            <w:r w:rsidR="00205EF5" w:rsidRPr="00102890">
              <w:rPr>
                <w:rFonts w:cs="Arial"/>
                <w:sz w:val="22"/>
                <w:szCs w:val="22"/>
              </w:rPr>
              <w:t xml:space="preserve">ppropriate </w:t>
            </w:r>
            <w:r w:rsidR="00A46DA1" w:rsidRPr="004646C8">
              <w:rPr>
                <w:rFonts w:cs="Arial"/>
                <w:sz w:val="22"/>
                <w:szCs w:val="22"/>
              </w:rPr>
              <w:t xml:space="preserve">supervision and training to undertake the </w:t>
            </w:r>
            <w:r w:rsidR="00205EF5" w:rsidRPr="00102890">
              <w:rPr>
                <w:rFonts w:cs="Arial"/>
                <w:sz w:val="22"/>
                <w:szCs w:val="22"/>
              </w:rPr>
              <w:t>st</w:t>
            </w:r>
            <w:r w:rsidR="004A37A3" w:rsidRPr="00102890">
              <w:rPr>
                <w:rFonts w:cs="Arial"/>
                <w:sz w:val="22"/>
                <w:szCs w:val="22"/>
              </w:rPr>
              <w:t>ep</w:t>
            </w:r>
            <w:r w:rsidR="00205EF5" w:rsidRPr="00102890">
              <w:rPr>
                <w:rFonts w:cs="Arial"/>
                <w:sz w:val="22"/>
                <w:szCs w:val="22"/>
              </w:rPr>
              <w:t>(s) of the VG</w:t>
            </w:r>
            <w:r w:rsidR="00F11F5E" w:rsidRPr="00102890">
              <w:rPr>
                <w:rFonts w:cs="Arial"/>
                <w:sz w:val="22"/>
                <w:szCs w:val="22"/>
              </w:rPr>
              <w:t xml:space="preserve">D </w:t>
            </w:r>
            <w:r w:rsidR="00205EF5" w:rsidRPr="00102890">
              <w:rPr>
                <w:rFonts w:cs="Arial"/>
                <w:sz w:val="22"/>
                <w:szCs w:val="22"/>
              </w:rPr>
              <w:t>process as declared above.</w:t>
            </w:r>
            <w:r w:rsidR="00205EF5">
              <w:rPr>
                <w:rFonts w:cs="Arial"/>
                <w:sz w:val="22"/>
                <w:szCs w:val="22"/>
              </w:rPr>
              <w:t xml:space="preserve"> </w:t>
            </w:r>
          </w:p>
        </w:tc>
      </w:tr>
      <w:tr w:rsidR="00606314" w14:paraId="60B4C623" w14:textId="77777777" w:rsidTr="004646C8">
        <w:tc>
          <w:tcPr>
            <w:tcW w:w="2518" w:type="dxa"/>
          </w:tcPr>
          <w:p w14:paraId="4F3E6A40" w14:textId="77777777" w:rsidR="00606314" w:rsidRPr="004646C8" w:rsidRDefault="00606314" w:rsidP="00B233B1">
            <w:pPr>
              <w:spacing w:before="120" w:after="120"/>
              <w:rPr>
                <w:b/>
                <w:bCs/>
                <w:sz w:val="22"/>
                <w:szCs w:val="22"/>
              </w:rPr>
            </w:pPr>
            <w:r w:rsidRPr="004646C8">
              <w:rPr>
                <w:b/>
                <w:bCs/>
                <w:sz w:val="22"/>
                <w:szCs w:val="22"/>
              </w:rPr>
              <w:t>Name</w:t>
            </w:r>
          </w:p>
        </w:tc>
        <w:tc>
          <w:tcPr>
            <w:tcW w:w="3119" w:type="dxa"/>
          </w:tcPr>
          <w:p w14:paraId="287EE9BA" w14:textId="77777777" w:rsidR="00606314" w:rsidRPr="004646C8" w:rsidRDefault="00606314" w:rsidP="00B233B1">
            <w:pPr>
              <w:spacing w:before="120" w:after="120"/>
              <w:rPr>
                <w:b/>
                <w:bCs/>
                <w:sz w:val="22"/>
                <w:szCs w:val="22"/>
              </w:rPr>
            </w:pPr>
            <w:r w:rsidRPr="004646C8">
              <w:rPr>
                <w:b/>
                <w:bCs/>
                <w:sz w:val="22"/>
                <w:szCs w:val="22"/>
              </w:rPr>
              <w:t>Designation</w:t>
            </w:r>
          </w:p>
        </w:tc>
        <w:tc>
          <w:tcPr>
            <w:tcW w:w="2693" w:type="dxa"/>
          </w:tcPr>
          <w:p w14:paraId="27D95233" w14:textId="77777777" w:rsidR="00606314" w:rsidRPr="004646C8" w:rsidRDefault="00606314" w:rsidP="00B233B1">
            <w:pPr>
              <w:spacing w:before="120" w:after="120"/>
              <w:rPr>
                <w:b/>
                <w:bCs/>
                <w:sz w:val="22"/>
                <w:szCs w:val="22"/>
              </w:rPr>
            </w:pPr>
            <w:r w:rsidRPr="004646C8">
              <w:rPr>
                <w:b/>
                <w:bCs/>
                <w:sz w:val="22"/>
                <w:szCs w:val="22"/>
              </w:rPr>
              <w:t>Signature</w:t>
            </w:r>
          </w:p>
        </w:tc>
        <w:tc>
          <w:tcPr>
            <w:tcW w:w="2155" w:type="dxa"/>
          </w:tcPr>
          <w:p w14:paraId="573328E5" w14:textId="77777777" w:rsidR="00606314" w:rsidRPr="004646C8" w:rsidRDefault="00606314" w:rsidP="00B233B1">
            <w:pPr>
              <w:spacing w:before="120" w:after="120"/>
              <w:rPr>
                <w:b/>
                <w:bCs/>
                <w:sz w:val="22"/>
                <w:szCs w:val="22"/>
              </w:rPr>
            </w:pPr>
            <w:r w:rsidRPr="004646C8">
              <w:rPr>
                <w:b/>
                <w:bCs/>
                <w:sz w:val="22"/>
                <w:szCs w:val="22"/>
              </w:rPr>
              <w:t>Date</w:t>
            </w:r>
          </w:p>
        </w:tc>
      </w:tr>
      <w:tr w:rsidR="00606314" w14:paraId="6D6C388D" w14:textId="77777777" w:rsidTr="004646C8">
        <w:tc>
          <w:tcPr>
            <w:tcW w:w="2518" w:type="dxa"/>
          </w:tcPr>
          <w:p w14:paraId="12220A9A" w14:textId="77777777" w:rsidR="00606314" w:rsidRDefault="00606314" w:rsidP="00B233B1">
            <w:pPr>
              <w:spacing w:before="120" w:after="120"/>
              <w:rPr>
                <w:szCs w:val="24"/>
              </w:rPr>
            </w:pPr>
          </w:p>
        </w:tc>
        <w:tc>
          <w:tcPr>
            <w:tcW w:w="3119" w:type="dxa"/>
          </w:tcPr>
          <w:p w14:paraId="3EFD8046" w14:textId="77777777" w:rsidR="00606314" w:rsidRDefault="00606314" w:rsidP="00B233B1">
            <w:pPr>
              <w:spacing w:before="120" w:after="120"/>
              <w:rPr>
                <w:szCs w:val="24"/>
              </w:rPr>
            </w:pPr>
          </w:p>
        </w:tc>
        <w:tc>
          <w:tcPr>
            <w:tcW w:w="2693" w:type="dxa"/>
          </w:tcPr>
          <w:p w14:paraId="1E2EDE77" w14:textId="77777777" w:rsidR="00606314" w:rsidRDefault="00606314" w:rsidP="00B233B1">
            <w:pPr>
              <w:spacing w:before="120" w:after="120"/>
              <w:rPr>
                <w:szCs w:val="24"/>
              </w:rPr>
            </w:pPr>
          </w:p>
        </w:tc>
        <w:tc>
          <w:tcPr>
            <w:tcW w:w="2155" w:type="dxa"/>
          </w:tcPr>
          <w:p w14:paraId="07193754" w14:textId="77777777" w:rsidR="00606314" w:rsidRDefault="00606314" w:rsidP="00B233B1">
            <w:pPr>
              <w:spacing w:before="120" w:after="120"/>
              <w:rPr>
                <w:szCs w:val="24"/>
              </w:rPr>
            </w:pPr>
          </w:p>
        </w:tc>
      </w:tr>
      <w:tr w:rsidR="00606314" w14:paraId="0BDD6394" w14:textId="77777777" w:rsidTr="004646C8">
        <w:tc>
          <w:tcPr>
            <w:tcW w:w="2518" w:type="dxa"/>
          </w:tcPr>
          <w:p w14:paraId="6BC26B69" w14:textId="77777777" w:rsidR="00606314" w:rsidRDefault="00606314" w:rsidP="00B233B1">
            <w:pPr>
              <w:spacing w:before="120" w:after="120"/>
              <w:rPr>
                <w:szCs w:val="24"/>
              </w:rPr>
            </w:pPr>
          </w:p>
        </w:tc>
        <w:tc>
          <w:tcPr>
            <w:tcW w:w="3119" w:type="dxa"/>
          </w:tcPr>
          <w:p w14:paraId="1C9F9475" w14:textId="77777777" w:rsidR="00606314" w:rsidRDefault="00606314" w:rsidP="00B233B1">
            <w:pPr>
              <w:spacing w:before="120" w:after="120"/>
              <w:rPr>
                <w:szCs w:val="24"/>
              </w:rPr>
            </w:pPr>
          </w:p>
        </w:tc>
        <w:tc>
          <w:tcPr>
            <w:tcW w:w="2693" w:type="dxa"/>
          </w:tcPr>
          <w:p w14:paraId="310F02FA" w14:textId="77777777" w:rsidR="00606314" w:rsidRDefault="00606314" w:rsidP="00B233B1">
            <w:pPr>
              <w:spacing w:before="120" w:after="120"/>
              <w:rPr>
                <w:szCs w:val="24"/>
              </w:rPr>
            </w:pPr>
          </w:p>
        </w:tc>
        <w:tc>
          <w:tcPr>
            <w:tcW w:w="2155" w:type="dxa"/>
          </w:tcPr>
          <w:p w14:paraId="27F20CAF" w14:textId="77777777" w:rsidR="00606314" w:rsidRDefault="00606314" w:rsidP="00B233B1">
            <w:pPr>
              <w:spacing w:before="120" w:after="120"/>
              <w:rPr>
                <w:szCs w:val="24"/>
              </w:rPr>
            </w:pPr>
          </w:p>
        </w:tc>
      </w:tr>
      <w:tr w:rsidR="002B584D" w14:paraId="6B101317" w14:textId="77777777" w:rsidTr="00323F25">
        <w:tc>
          <w:tcPr>
            <w:tcW w:w="2518" w:type="dxa"/>
          </w:tcPr>
          <w:p w14:paraId="4923222F" w14:textId="77777777" w:rsidR="002B584D" w:rsidRDefault="002B584D" w:rsidP="00B233B1">
            <w:pPr>
              <w:spacing w:before="120" w:after="120"/>
              <w:rPr>
                <w:szCs w:val="24"/>
              </w:rPr>
            </w:pPr>
          </w:p>
        </w:tc>
        <w:tc>
          <w:tcPr>
            <w:tcW w:w="3119" w:type="dxa"/>
          </w:tcPr>
          <w:p w14:paraId="63E331F3" w14:textId="77777777" w:rsidR="002B584D" w:rsidRDefault="002B584D" w:rsidP="00B233B1">
            <w:pPr>
              <w:spacing w:before="120" w:after="120"/>
              <w:rPr>
                <w:szCs w:val="24"/>
              </w:rPr>
            </w:pPr>
          </w:p>
        </w:tc>
        <w:tc>
          <w:tcPr>
            <w:tcW w:w="2693" w:type="dxa"/>
          </w:tcPr>
          <w:p w14:paraId="1E001F0E" w14:textId="77777777" w:rsidR="002B584D" w:rsidRDefault="002B584D" w:rsidP="00B233B1">
            <w:pPr>
              <w:spacing w:before="120" w:after="120"/>
              <w:rPr>
                <w:szCs w:val="24"/>
              </w:rPr>
            </w:pPr>
          </w:p>
        </w:tc>
        <w:tc>
          <w:tcPr>
            <w:tcW w:w="2155" w:type="dxa"/>
          </w:tcPr>
          <w:p w14:paraId="05B42585" w14:textId="77777777" w:rsidR="002B584D" w:rsidRDefault="002B584D" w:rsidP="00B233B1">
            <w:pPr>
              <w:spacing w:before="120" w:after="120"/>
              <w:rPr>
                <w:szCs w:val="24"/>
              </w:rPr>
            </w:pPr>
          </w:p>
        </w:tc>
      </w:tr>
      <w:tr w:rsidR="002B584D" w14:paraId="2B7B9473" w14:textId="77777777" w:rsidTr="00323F25">
        <w:tc>
          <w:tcPr>
            <w:tcW w:w="2518" w:type="dxa"/>
          </w:tcPr>
          <w:p w14:paraId="36A8A819" w14:textId="77777777" w:rsidR="002B584D" w:rsidRDefault="002B584D" w:rsidP="00B233B1">
            <w:pPr>
              <w:spacing w:before="120" w:after="120"/>
              <w:rPr>
                <w:szCs w:val="24"/>
              </w:rPr>
            </w:pPr>
          </w:p>
        </w:tc>
        <w:tc>
          <w:tcPr>
            <w:tcW w:w="3119" w:type="dxa"/>
          </w:tcPr>
          <w:p w14:paraId="7F459C92" w14:textId="77777777" w:rsidR="002B584D" w:rsidRDefault="002B584D" w:rsidP="00B233B1">
            <w:pPr>
              <w:spacing w:before="120" w:after="120"/>
              <w:rPr>
                <w:szCs w:val="24"/>
              </w:rPr>
            </w:pPr>
          </w:p>
        </w:tc>
        <w:tc>
          <w:tcPr>
            <w:tcW w:w="2693" w:type="dxa"/>
          </w:tcPr>
          <w:p w14:paraId="2C9496E9" w14:textId="77777777" w:rsidR="002B584D" w:rsidRDefault="002B584D" w:rsidP="00B233B1">
            <w:pPr>
              <w:spacing w:before="120" w:after="120"/>
              <w:rPr>
                <w:szCs w:val="24"/>
              </w:rPr>
            </w:pPr>
          </w:p>
        </w:tc>
        <w:tc>
          <w:tcPr>
            <w:tcW w:w="2155" w:type="dxa"/>
          </w:tcPr>
          <w:p w14:paraId="5B6E2483" w14:textId="77777777" w:rsidR="002B584D" w:rsidRDefault="002B584D" w:rsidP="00B233B1">
            <w:pPr>
              <w:spacing w:before="120" w:after="120"/>
              <w:rPr>
                <w:szCs w:val="24"/>
              </w:rPr>
            </w:pPr>
          </w:p>
        </w:tc>
      </w:tr>
      <w:permEnd w:id="1798072996"/>
    </w:tbl>
    <w:p w14:paraId="40F0EEB2" w14:textId="77777777" w:rsidR="00FC3E8F" w:rsidRPr="004646C8" w:rsidRDefault="00FC3E8F" w:rsidP="00CA5FCD">
      <w:pPr>
        <w:rPr>
          <w:sz w:val="22"/>
          <w:szCs w:val="22"/>
        </w:rPr>
      </w:pPr>
    </w:p>
    <w:p w14:paraId="1A23D127" w14:textId="77777777" w:rsidR="00CA5FCD" w:rsidRDefault="00CA5FCD" w:rsidP="00CA5FCD">
      <w:pPr>
        <w:spacing w:before="120" w:after="120"/>
        <w:rPr>
          <w:b/>
          <w:szCs w:val="24"/>
        </w:rPr>
      </w:pPr>
      <w:r w:rsidRPr="008D7620">
        <w:rPr>
          <w:b/>
          <w:szCs w:val="24"/>
        </w:rPr>
        <w:t xml:space="preserve">Authorising </w:t>
      </w:r>
      <w:r>
        <w:rPr>
          <w:b/>
          <w:szCs w:val="24"/>
        </w:rPr>
        <w:t>m</w:t>
      </w:r>
      <w:r w:rsidRPr="008D7620">
        <w:rPr>
          <w:b/>
          <w:szCs w:val="24"/>
        </w:rPr>
        <w:t xml:space="preserve">anager </w:t>
      </w:r>
    </w:p>
    <w:tbl>
      <w:tblPr>
        <w:tblStyle w:val="TableGrid"/>
        <w:tblW w:w="0" w:type="auto"/>
        <w:tblLook w:val="04A0" w:firstRow="1" w:lastRow="0" w:firstColumn="1" w:lastColumn="0" w:noHBand="0" w:noVBand="1"/>
      </w:tblPr>
      <w:tblGrid>
        <w:gridCol w:w="2518"/>
        <w:gridCol w:w="3119"/>
        <w:gridCol w:w="2693"/>
        <w:gridCol w:w="1417"/>
      </w:tblGrid>
      <w:tr w:rsidR="00CA5FCD" w:rsidRPr="00FD1F29" w14:paraId="17188D51" w14:textId="77777777" w:rsidTr="00A621FA">
        <w:tc>
          <w:tcPr>
            <w:tcW w:w="9747" w:type="dxa"/>
            <w:gridSpan w:val="4"/>
          </w:tcPr>
          <w:p w14:paraId="6B1B7306" w14:textId="30451A62" w:rsidR="00CA5FCD" w:rsidRPr="004646C8" w:rsidRDefault="00CA5FCD" w:rsidP="00A621FA">
            <w:pPr>
              <w:pStyle w:val="BodyText"/>
              <w:spacing w:before="120"/>
              <w:ind w:right="423"/>
              <w:jc w:val="left"/>
              <w:rPr>
                <w:sz w:val="22"/>
                <w:szCs w:val="22"/>
              </w:rPr>
            </w:pPr>
            <w:permStart w:id="1981619107" w:edGrp="everyone"/>
            <w:r w:rsidRPr="004646C8">
              <w:rPr>
                <w:sz w:val="22"/>
                <w:szCs w:val="22"/>
              </w:rPr>
              <w:t xml:space="preserve">I confirm that the practitioners named above have declared themselves suitably trained and competent to work under this </w:t>
            </w:r>
            <w:r w:rsidR="00DE03D3" w:rsidRPr="004646C8">
              <w:rPr>
                <w:sz w:val="22"/>
                <w:szCs w:val="22"/>
              </w:rPr>
              <w:t>V</w:t>
            </w:r>
            <w:r w:rsidRPr="004646C8">
              <w:rPr>
                <w:sz w:val="22"/>
                <w:szCs w:val="22"/>
              </w:rPr>
              <w:t xml:space="preserve">GD. I give authorisation on behalf of </w:t>
            </w:r>
            <w:r w:rsidRPr="004646C8">
              <w:rPr>
                <w:b/>
                <w:color w:val="A6A6A6" w:themeColor="background1" w:themeShade="A6"/>
                <w:sz w:val="22"/>
                <w:szCs w:val="22"/>
              </w:rPr>
              <w:t xml:space="preserve">insert name of organisation                                                                                     </w:t>
            </w:r>
            <w:r w:rsidRPr="004646C8">
              <w:rPr>
                <w:color w:val="A6A6A6" w:themeColor="background1" w:themeShade="A6"/>
                <w:sz w:val="22"/>
                <w:szCs w:val="22"/>
              </w:rPr>
              <w:t xml:space="preserve"> </w:t>
            </w:r>
            <w:r w:rsidRPr="004646C8">
              <w:rPr>
                <w:sz w:val="22"/>
                <w:szCs w:val="22"/>
              </w:rPr>
              <w:t xml:space="preserve">for the </w:t>
            </w:r>
            <w:proofErr w:type="gramStart"/>
            <w:r w:rsidRPr="004646C8">
              <w:rPr>
                <w:sz w:val="22"/>
                <w:szCs w:val="22"/>
              </w:rPr>
              <w:t>above named</w:t>
            </w:r>
            <w:proofErr w:type="gramEnd"/>
            <w:r w:rsidRPr="004646C8">
              <w:rPr>
                <w:sz w:val="22"/>
                <w:szCs w:val="22"/>
              </w:rPr>
              <w:t xml:space="preserve"> healthcare professionals who have signed th</w:t>
            </w:r>
            <w:r w:rsidR="00323F25" w:rsidRPr="004646C8">
              <w:rPr>
                <w:sz w:val="22"/>
                <w:szCs w:val="22"/>
              </w:rPr>
              <w:t xml:space="preserve">is </w:t>
            </w:r>
            <w:r w:rsidR="00D36500" w:rsidRPr="004646C8">
              <w:rPr>
                <w:sz w:val="22"/>
                <w:szCs w:val="22"/>
              </w:rPr>
              <w:t>V</w:t>
            </w:r>
            <w:r w:rsidRPr="004646C8">
              <w:rPr>
                <w:sz w:val="22"/>
                <w:szCs w:val="22"/>
              </w:rPr>
              <w:t>GD to work under it.</w:t>
            </w:r>
          </w:p>
        </w:tc>
      </w:tr>
      <w:tr w:rsidR="00CA5FCD" w14:paraId="14CD6C26" w14:textId="77777777" w:rsidTr="00A621FA">
        <w:tc>
          <w:tcPr>
            <w:tcW w:w="2518" w:type="dxa"/>
          </w:tcPr>
          <w:p w14:paraId="23F211B4" w14:textId="77777777" w:rsidR="00CA5FCD" w:rsidRPr="004646C8" w:rsidRDefault="00CA5FCD" w:rsidP="00A621FA">
            <w:pPr>
              <w:spacing w:before="120" w:after="120"/>
              <w:rPr>
                <w:b/>
                <w:bCs/>
                <w:szCs w:val="24"/>
              </w:rPr>
            </w:pPr>
            <w:permStart w:id="882211802" w:edGrp="everyone"/>
            <w:permStart w:id="1811115961" w:edGrp="everyone"/>
            <w:permStart w:id="468846539" w:edGrp="everyone"/>
            <w:permStart w:id="237981280" w:edGrp="everyone"/>
            <w:permEnd w:id="1981619107"/>
            <w:r w:rsidRPr="004646C8">
              <w:rPr>
                <w:b/>
                <w:bCs/>
                <w:szCs w:val="24"/>
              </w:rPr>
              <w:t>Name</w:t>
            </w:r>
          </w:p>
        </w:tc>
        <w:tc>
          <w:tcPr>
            <w:tcW w:w="3119" w:type="dxa"/>
          </w:tcPr>
          <w:p w14:paraId="189DDF7D" w14:textId="77777777" w:rsidR="00CA5FCD" w:rsidRPr="004646C8" w:rsidRDefault="00CA5FCD" w:rsidP="00A621FA">
            <w:pPr>
              <w:spacing w:before="120" w:after="120"/>
              <w:jc w:val="left"/>
              <w:rPr>
                <w:b/>
                <w:bCs/>
                <w:szCs w:val="24"/>
              </w:rPr>
            </w:pPr>
            <w:r w:rsidRPr="004646C8">
              <w:rPr>
                <w:b/>
                <w:bCs/>
                <w:szCs w:val="24"/>
              </w:rPr>
              <w:t>Designation</w:t>
            </w:r>
          </w:p>
        </w:tc>
        <w:tc>
          <w:tcPr>
            <w:tcW w:w="2693" w:type="dxa"/>
          </w:tcPr>
          <w:p w14:paraId="7B93819E" w14:textId="77777777" w:rsidR="00CA5FCD" w:rsidRPr="004646C8" w:rsidRDefault="00CA5FCD" w:rsidP="00A621FA">
            <w:pPr>
              <w:spacing w:before="120" w:after="120"/>
              <w:jc w:val="left"/>
              <w:rPr>
                <w:b/>
                <w:bCs/>
                <w:sz w:val="22"/>
                <w:szCs w:val="22"/>
              </w:rPr>
            </w:pPr>
            <w:r w:rsidRPr="004646C8">
              <w:rPr>
                <w:b/>
                <w:bCs/>
                <w:sz w:val="22"/>
                <w:szCs w:val="22"/>
              </w:rPr>
              <w:t>Signature</w:t>
            </w:r>
          </w:p>
        </w:tc>
        <w:tc>
          <w:tcPr>
            <w:tcW w:w="1417" w:type="dxa"/>
          </w:tcPr>
          <w:p w14:paraId="64E087FA" w14:textId="77777777" w:rsidR="00CA5FCD" w:rsidRPr="004646C8" w:rsidRDefault="00CA5FCD" w:rsidP="00A621FA">
            <w:pPr>
              <w:spacing w:before="120" w:after="120"/>
              <w:rPr>
                <w:b/>
                <w:bCs/>
                <w:sz w:val="22"/>
                <w:szCs w:val="22"/>
              </w:rPr>
            </w:pPr>
            <w:r w:rsidRPr="004646C8">
              <w:rPr>
                <w:b/>
                <w:bCs/>
                <w:sz w:val="22"/>
                <w:szCs w:val="22"/>
              </w:rPr>
              <w:t>Date</w:t>
            </w:r>
          </w:p>
        </w:tc>
      </w:tr>
      <w:tr w:rsidR="00CA5FCD" w14:paraId="5C896BF4" w14:textId="77777777" w:rsidTr="00A621FA">
        <w:tc>
          <w:tcPr>
            <w:tcW w:w="2518" w:type="dxa"/>
          </w:tcPr>
          <w:p w14:paraId="27BA979E" w14:textId="77777777" w:rsidR="00CA5FCD" w:rsidRDefault="00CA5FCD" w:rsidP="00A621FA">
            <w:pPr>
              <w:spacing w:before="120" w:after="120"/>
              <w:rPr>
                <w:szCs w:val="24"/>
              </w:rPr>
            </w:pPr>
            <w:permStart w:id="57823383" w:edGrp="everyone"/>
            <w:permStart w:id="43735712" w:edGrp="everyone"/>
            <w:permStart w:id="315303097" w:edGrp="everyone"/>
            <w:permStart w:id="1953245192" w:edGrp="everyone"/>
            <w:permEnd w:id="882211802"/>
            <w:permEnd w:id="1811115961"/>
            <w:permEnd w:id="468846539"/>
            <w:permEnd w:id="237981280"/>
          </w:p>
        </w:tc>
        <w:tc>
          <w:tcPr>
            <w:tcW w:w="3119" w:type="dxa"/>
          </w:tcPr>
          <w:p w14:paraId="3C574983" w14:textId="77777777" w:rsidR="00CA5FCD" w:rsidRDefault="00CA5FCD" w:rsidP="00A621FA">
            <w:pPr>
              <w:spacing w:before="120" w:after="120"/>
              <w:rPr>
                <w:szCs w:val="24"/>
              </w:rPr>
            </w:pPr>
          </w:p>
        </w:tc>
        <w:tc>
          <w:tcPr>
            <w:tcW w:w="2693" w:type="dxa"/>
          </w:tcPr>
          <w:p w14:paraId="7BABFA82" w14:textId="77777777" w:rsidR="00CA5FCD" w:rsidRPr="004646C8" w:rsidRDefault="00CA5FCD" w:rsidP="00A621FA">
            <w:pPr>
              <w:spacing w:before="120" w:after="120"/>
              <w:rPr>
                <w:sz w:val="22"/>
                <w:szCs w:val="22"/>
              </w:rPr>
            </w:pPr>
          </w:p>
        </w:tc>
        <w:tc>
          <w:tcPr>
            <w:tcW w:w="1417" w:type="dxa"/>
          </w:tcPr>
          <w:p w14:paraId="0FB637DA" w14:textId="77777777" w:rsidR="00CA5FCD" w:rsidRPr="004646C8" w:rsidRDefault="00CA5FCD" w:rsidP="00A621FA">
            <w:pPr>
              <w:spacing w:before="120" w:after="120"/>
              <w:rPr>
                <w:sz w:val="22"/>
                <w:szCs w:val="22"/>
              </w:rPr>
            </w:pPr>
          </w:p>
        </w:tc>
      </w:tr>
    </w:tbl>
    <w:permEnd w:id="57823383"/>
    <w:permEnd w:id="43735712"/>
    <w:permEnd w:id="315303097"/>
    <w:permEnd w:id="1953245192"/>
    <w:p w14:paraId="1EFF4D9A" w14:textId="77777777" w:rsidR="00CA5FCD" w:rsidRPr="00CD371D" w:rsidRDefault="00CA5FCD" w:rsidP="00CA5FCD">
      <w:pPr>
        <w:pStyle w:val="BodyText"/>
        <w:spacing w:before="120"/>
        <w:rPr>
          <w:b/>
          <w:szCs w:val="24"/>
        </w:rPr>
      </w:pPr>
      <w:r w:rsidRPr="008D7620">
        <w:rPr>
          <w:b/>
          <w:szCs w:val="24"/>
        </w:rPr>
        <w:t xml:space="preserve">Note to </w:t>
      </w:r>
      <w:r>
        <w:rPr>
          <w:b/>
          <w:szCs w:val="24"/>
        </w:rPr>
        <w:t>a</w:t>
      </w:r>
      <w:r w:rsidRPr="008D7620">
        <w:rPr>
          <w:b/>
          <w:szCs w:val="24"/>
        </w:rPr>
        <w:t xml:space="preserve">uthorising </w:t>
      </w:r>
      <w:r>
        <w:rPr>
          <w:b/>
          <w:szCs w:val="24"/>
        </w:rPr>
        <w:t>m</w:t>
      </w:r>
      <w:r w:rsidRPr="008D7620">
        <w:rPr>
          <w:b/>
          <w:szCs w:val="24"/>
        </w:rPr>
        <w:t>anager</w:t>
      </w:r>
    </w:p>
    <w:p w14:paraId="4350DE3E" w14:textId="77777777" w:rsidR="00CA5FCD" w:rsidRPr="004646C8" w:rsidRDefault="00CA5FCD" w:rsidP="00CA5FCD">
      <w:pPr>
        <w:overflowPunct/>
        <w:autoSpaceDE/>
        <w:autoSpaceDN/>
        <w:adjustRightInd/>
        <w:spacing w:before="120" w:after="120"/>
        <w:textAlignment w:val="auto"/>
        <w:rPr>
          <w:sz w:val="22"/>
          <w:szCs w:val="22"/>
        </w:rPr>
      </w:pPr>
      <w:r w:rsidRPr="004646C8">
        <w:rPr>
          <w:sz w:val="22"/>
          <w:szCs w:val="22"/>
        </w:rPr>
        <w:t>Score through unused rows in the list of practitioners to prevent practitioner additions post managerial authorisation.</w:t>
      </w:r>
    </w:p>
    <w:p w14:paraId="106ACD70" w14:textId="14D74450" w:rsidR="00CA5FCD" w:rsidRPr="004646C8" w:rsidRDefault="00CA5FCD" w:rsidP="00CA5FCD">
      <w:pPr>
        <w:overflowPunct/>
        <w:autoSpaceDE/>
        <w:autoSpaceDN/>
        <w:adjustRightInd/>
        <w:spacing w:before="120" w:after="120"/>
        <w:textAlignment w:val="auto"/>
        <w:rPr>
          <w:sz w:val="22"/>
          <w:szCs w:val="22"/>
        </w:rPr>
      </w:pPr>
      <w:r w:rsidRPr="004646C8">
        <w:rPr>
          <w:sz w:val="22"/>
          <w:szCs w:val="22"/>
        </w:rPr>
        <w:t xml:space="preserve">This authorisation sheet should be retained to serve as a record of those practitioners authorised to work under this </w:t>
      </w:r>
      <w:r w:rsidR="00DE03D3" w:rsidRPr="004646C8">
        <w:rPr>
          <w:sz w:val="22"/>
          <w:szCs w:val="22"/>
        </w:rPr>
        <w:t>V</w:t>
      </w:r>
      <w:r w:rsidRPr="004646C8">
        <w:rPr>
          <w:sz w:val="22"/>
          <w:szCs w:val="22"/>
        </w:rPr>
        <w:t>GD.</w:t>
      </w:r>
      <w:bookmarkEnd w:id="0"/>
    </w:p>
    <w:sectPr w:rsidR="00CA5FCD" w:rsidRPr="004646C8" w:rsidSect="00A621FA">
      <w:headerReference w:type="even" r:id="rId117"/>
      <w:headerReference w:type="default" r:id="rId118"/>
      <w:footerReference w:type="default" r:id="rId119"/>
      <w:headerReference w:type="first" r:id="rId120"/>
      <w:footerReference w:type="first" r:id="rId121"/>
      <w:pgSz w:w="11906" w:h="16838" w:code="9"/>
      <w:pgMar w:top="720" w:right="720" w:bottom="720" w:left="720" w:header="720"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50781" w14:textId="77777777" w:rsidR="005C113E" w:rsidRDefault="005C113E" w:rsidP="00CA5FCD">
      <w:r>
        <w:separator/>
      </w:r>
    </w:p>
  </w:endnote>
  <w:endnote w:type="continuationSeparator" w:id="0">
    <w:p w14:paraId="30852006" w14:textId="77777777" w:rsidR="005C113E" w:rsidRDefault="005C113E" w:rsidP="00CA5FCD">
      <w:r>
        <w:continuationSeparator/>
      </w:r>
    </w:p>
  </w:endnote>
  <w:endnote w:type="continuationNotice" w:id="1">
    <w:p w14:paraId="38F205AA" w14:textId="77777777" w:rsidR="005C113E" w:rsidRDefault="005C11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charset w:val="00"/>
    <w:family w:val="auto"/>
    <w:pitch w:val="default"/>
  </w:font>
  <w:font w:name="Helvetica Light">
    <w:altName w:val="Arial Nova Light"/>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1B57" w14:textId="622F09BB" w:rsidR="00E61394" w:rsidRPr="00CB72FE" w:rsidRDefault="00254802" w:rsidP="004646C8">
    <w:pPr>
      <w:pStyle w:val="Footer"/>
      <w:spacing w:before="60"/>
    </w:pPr>
    <w:r>
      <w:rPr>
        <w:rFonts w:ascii="Arial" w:hAnsi="Arial"/>
        <w:sz w:val="20"/>
      </w:rPr>
      <w:t xml:space="preserve">COVID-19 </w:t>
    </w:r>
    <w:r w:rsidR="00CA5FCD">
      <w:rPr>
        <w:rFonts w:ascii="Arial" w:hAnsi="Arial"/>
        <w:sz w:val="20"/>
      </w:rPr>
      <w:t>vaccine</w:t>
    </w:r>
    <w:r w:rsidR="00B22759">
      <w:rPr>
        <w:rFonts w:ascii="Arial" w:hAnsi="Arial"/>
        <w:sz w:val="20"/>
      </w:rPr>
      <w:t xml:space="preserve"> (5 years and over) </w:t>
    </w:r>
    <w:r w:rsidR="00DE03D3" w:rsidRPr="004646C8">
      <w:rPr>
        <w:rFonts w:ascii="Arial" w:hAnsi="Arial"/>
        <w:b/>
        <w:bCs/>
        <w:sz w:val="20"/>
        <w:highlight w:val="lightGray"/>
      </w:rPr>
      <w:t>V</w:t>
    </w:r>
    <w:r w:rsidR="00CA5FCD" w:rsidRPr="004646C8">
      <w:rPr>
        <w:rFonts w:ascii="Arial" w:hAnsi="Arial"/>
        <w:b/>
        <w:bCs/>
        <w:sz w:val="20"/>
        <w:highlight w:val="lightGray"/>
      </w:rPr>
      <w:t>GD</w:t>
    </w:r>
    <w:r w:rsidR="00CA5FCD">
      <w:rPr>
        <w:rFonts w:ascii="Arial" w:hAnsi="Arial"/>
        <w:sz w:val="20"/>
      </w:rPr>
      <w:t xml:space="preserve"> v</w:t>
    </w:r>
    <w:r w:rsidR="00B9695D">
      <w:rPr>
        <w:rFonts w:ascii="Arial" w:hAnsi="Arial"/>
        <w:sz w:val="20"/>
      </w:rPr>
      <w:t>2.0</w:t>
    </w:r>
    <w:r w:rsidR="00CA5FCD">
      <w:rPr>
        <w:rFonts w:ascii="Arial" w:hAnsi="Arial"/>
        <w:sz w:val="20"/>
      </w:rPr>
      <w:t xml:space="preserve">   </w:t>
    </w:r>
    <w:r w:rsidR="00B9695D" w:rsidRPr="00B9695D">
      <w:rPr>
        <w:rFonts w:ascii="Arial" w:hAnsi="Arial"/>
        <w:sz w:val="20"/>
      </w:rPr>
      <w:t>Valid from: 1 October 2026     Expiry: 1 April 2027</w:t>
    </w:r>
    <w:r w:rsidR="00B9695D">
      <w:rPr>
        <w:rFonts w:ascii="Arial" w:hAnsi="Arial"/>
        <w:sz w:val="20"/>
      </w:rPr>
      <w:t xml:space="preserve">       </w:t>
    </w:r>
    <w:r w:rsidR="00CA5FCD" w:rsidRPr="00CB72FE">
      <w:rPr>
        <w:rFonts w:ascii="Arial" w:hAnsi="Arial"/>
        <w:sz w:val="20"/>
      </w:rPr>
      <w:t xml:space="preserve">Page </w:t>
    </w:r>
    <w:r w:rsidR="00CA5FCD" w:rsidRPr="00CB72FE">
      <w:rPr>
        <w:rStyle w:val="PageNumber"/>
        <w:sz w:val="20"/>
      </w:rPr>
      <w:fldChar w:fldCharType="begin"/>
    </w:r>
    <w:r w:rsidR="00CA5FCD" w:rsidRPr="00CB72FE">
      <w:rPr>
        <w:rStyle w:val="PageNumber"/>
        <w:rFonts w:ascii="Arial" w:hAnsi="Arial"/>
        <w:sz w:val="20"/>
      </w:rPr>
      <w:instrText xml:space="preserve"> PAGE </w:instrText>
    </w:r>
    <w:r w:rsidR="00CA5FCD" w:rsidRPr="00CB72FE">
      <w:rPr>
        <w:rStyle w:val="PageNumber"/>
        <w:sz w:val="20"/>
      </w:rPr>
      <w:fldChar w:fldCharType="separate"/>
    </w:r>
    <w:r w:rsidR="00CA5FCD">
      <w:rPr>
        <w:rStyle w:val="PageNumber"/>
        <w:rFonts w:ascii="Arial" w:hAnsi="Arial"/>
        <w:noProof/>
        <w:sz w:val="20"/>
      </w:rPr>
      <w:t>4</w:t>
    </w:r>
    <w:r w:rsidR="00CA5FCD" w:rsidRPr="00CB72FE">
      <w:rPr>
        <w:rStyle w:val="PageNumber"/>
        <w:sz w:val="20"/>
      </w:rPr>
      <w:fldChar w:fldCharType="end"/>
    </w:r>
    <w:r w:rsidR="00CA5FCD" w:rsidRPr="00CB72FE">
      <w:rPr>
        <w:rStyle w:val="PageNumber"/>
        <w:rFonts w:ascii="Arial" w:hAnsi="Arial"/>
        <w:sz w:val="20"/>
      </w:rPr>
      <w:t xml:space="preserve"> of </w:t>
    </w:r>
    <w:r w:rsidR="00CA5FCD" w:rsidRPr="00CB72FE">
      <w:rPr>
        <w:rStyle w:val="PageNumber"/>
        <w:sz w:val="20"/>
      </w:rPr>
      <w:fldChar w:fldCharType="begin"/>
    </w:r>
    <w:r w:rsidR="00CA5FCD" w:rsidRPr="00CB72FE">
      <w:rPr>
        <w:rStyle w:val="PageNumber"/>
        <w:rFonts w:ascii="Arial" w:hAnsi="Arial"/>
        <w:sz w:val="20"/>
      </w:rPr>
      <w:instrText xml:space="preserve"> NUMPAGES </w:instrText>
    </w:r>
    <w:r w:rsidR="00CA5FCD" w:rsidRPr="00CB72FE">
      <w:rPr>
        <w:rStyle w:val="PageNumber"/>
        <w:sz w:val="20"/>
      </w:rPr>
      <w:fldChar w:fldCharType="separate"/>
    </w:r>
    <w:r w:rsidR="00CA5FCD">
      <w:rPr>
        <w:rStyle w:val="PageNumber"/>
        <w:rFonts w:ascii="Arial" w:hAnsi="Arial"/>
        <w:noProof/>
        <w:sz w:val="20"/>
      </w:rPr>
      <w:t>14</w:t>
    </w:r>
    <w:r w:rsidR="00CA5FCD" w:rsidRPr="00CB72FE">
      <w:rPr>
        <w:rStyle w:val="PageNumber"/>
        <w:sz w:val="20"/>
      </w:rPr>
      <w:fldChar w:fldCharType="end"/>
    </w:r>
  </w:p>
  <w:p w14:paraId="2121C148" w14:textId="77777777" w:rsidR="00E61394" w:rsidRDefault="00E613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BF09" w14:textId="14AFFA13" w:rsidR="00E61394" w:rsidRPr="003D218D" w:rsidRDefault="00254802">
    <w:pPr>
      <w:pStyle w:val="Footer"/>
      <w:rPr>
        <w:rFonts w:ascii="Arial" w:hAnsi="Arial"/>
        <w:sz w:val="20"/>
      </w:rPr>
    </w:pPr>
    <w:r>
      <w:rPr>
        <w:rFonts w:ascii="Arial" w:hAnsi="Arial"/>
        <w:sz w:val="20"/>
      </w:rPr>
      <w:t xml:space="preserve">COVID-19 </w:t>
    </w:r>
    <w:r w:rsidR="00CA5FCD">
      <w:rPr>
        <w:rFonts w:ascii="Arial" w:hAnsi="Arial"/>
        <w:sz w:val="20"/>
      </w:rPr>
      <w:t>vaccine</w:t>
    </w:r>
    <w:r w:rsidR="00B22759">
      <w:rPr>
        <w:rFonts w:ascii="Arial" w:hAnsi="Arial"/>
        <w:sz w:val="20"/>
      </w:rPr>
      <w:t xml:space="preserve"> (5 years and over) </w:t>
    </w:r>
    <w:r w:rsidR="000E7FF1">
      <w:rPr>
        <w:rFonts w:ascii="Arial" w:hAnsi="Arial"/>
        <w:sz w:val="20"/>
      </w:rPr>
      <w:t>V</w:t>
    </w:r>
    <w:r w:rsidR="00CA5FCD">
      <w:rPr>
        <w:rFonts w:ascii="Arial" w:hAnsi="Arial"/>
        <w:sz w:val="20"/>
      </w:rPr>
      <w:t>GD v</w:t>
    </w:r>
    <w:r w:rsidR="00B9695D">
      <w:rPr>
        <w:rFonts w:ascii="Arial" w:hAnsi="Arial"/>
        <w:sz w:val="20"/>
      </w:rPr>
      <w:t>2.0</w:t>
    </w:r>
    <w:r w:rsidR="00CA5FCD">
      <w:rPr>
        <w:rFonts w:ascii="Arial" w:hAnsi="Arial"/>
        <w:sz w:val="20"/>
      </w:rPr>
      <w:t xml:space="preserve"> </w:t>
    </w:r>
    <w:r w:rsidR="00CA5FCD" w:rsidRPr="00CB72FE">
      <w:rPr>
        <w:rFonts w:ascii="Arial" w:hAnsi="Arial"/>
        <w:sz w:val="20"/>
      </w:rPr>
      <w:t xml:space="preserve"> </w:t>
    </w:r>
    <w:r w:rsidR="00B9695D">
      <w:rPr>
        <w:rFonts w:ascii="Arial" w:hAnsi="Arial"/>
        <w:sz w:val="20"/>
      </w:rPr>
      <w:t xml:space="preserve"> </w:t>
    </w:r>
    <w:r w:rsidR="00CA5FCD" w:rsidRPr="00B9695D">
      <w:rPr>
        <w:rFonts w:ascii="Arial" w:hAnsi="Arial"/>
        <w:sz w:val="20"/>
      </w:rPr>
      <w:t xml:space="preserve">Valid from: </w:t>
    </w:r>
    <w:r w:rsidR="00B9695D" w:rsidRPr="00B9695D">
      <w:rPr>
        <w:rFonts w:ascii="Arial" w:hAnsi="Arial"/>
        <w:sz w:val="20"/>
      </w:rPr>
      <w:t>1 October 2026</w:t>
    </w:r>
    <w:r w:rsidRPr="00B9695D">
      <w:rPr>
        <w:rFonts w:ascii="Arial" w:hAnsi="Arial"/>
        <w:sz w:val="20"/>
      </w:rPr>
      <w:t xml:space="preserve">    </w:t>
    </w:r>
    <w:r w:rsidR="00CA5FCD" w:rsidRPr="00B9695D">
      <w:rPr>
        <w:rFonts w:ascii="Arial" w:hAnsi="Arial"/>
        <w:sz w:val="20"/>
      </w:rPr>
      <w:t xml:space="preserve"> Expiry: </w:t>
    </w:r>
    <w:r w:rsidR="00B9695D" w:rsidRPr="00B9695D">
      <w:rPr>
        <w:rFonts w:ascii="Arial" w:hAnsi="Arial"/>
        <w:sz w:val="20"/>
      </w:rPr>
      <w:t>1 April 2027</w:t>
    </w:r>
    <w:r w:rsidR="00CA5FCD">
      <w:rPr>
        <w:rFonts w:ascii="Arial" w:hAnsi="Arial"/>
        <w:sz w:val="20"/>
      </w:rPr>
      <w:t xml:space="preserve">       </w:t>
    </w:r>
    <w:r w:rsidR="00CA5FCD" w:rsidRPr="00CB72FE">
      <w:rPr>
        <w:rFonts w:ascii="Arial" w:hAnsi="Arial"/>
        <w:sz w:val="20"/>
      </w:rPr>
      <w:t xml:space="preserve">Page </w:t>
    </w:r>
    <w:r w:rsidR="00CA5FCD" w:rsidRPr="00CB72FE">
      <w:rPr>
        <w:rStyle w:val="PageNumber"/>
        <w:sz w:val="20"/>
      </w:rPr>
      <w:fldChar w:fldCharType="begin"/>
    </w:r>
    <w:r w:rsidR="00CA5FCD" w:rsidRPr="00CB72FE">
      <w:rPr>
        <w:rStyle w:val="PageNumber"/>
        <w:rFonts w:ascii="Arial" w:hAnsi="Arial"/>
        <w:sz w:val="20"/>
      </w:rPr>
      <w:instrText xml:space="preserve"> PAGE </w:instrText>
    </w:r>
    <w:r w:rsidR="00CA5FCD" w:rsidRPr="00CB72FE">
      <w:rPr>
        <w:rStyle w:val="PageNumber"/>
        <w:sz w:val="20"/>
      </w:rPr>
      <w:fldChar w:fldCharType="separate"/>
    </w:r>
    <w:r w:rsidR="00CA5FCD">
      <w:rPr>
        <w:rStyle w:val="PageNumber"/>
        <w:rFonts w:ascii="Arial" w:hAnsi="Arial"/>
        <w:noProof/>
        <w:sz w:val="20"/>
      </w:rPr>
      <w:t>1</w:t>
    </w:r>
    <w:r w:rsidR="00CA5FCD" w:rsidRPr="00CB72FE">
      <w:rPr>
        <w:rStyle w:val="PageNumber"/>
        <w:sz w:val="20"/>
      </w:rPr>
      <w:fldChar w:fldCharType="end"/>
    </w:r>
    <w:r w:rsidR="00CA5FCD" w:rsidRPr="00CB72FE">
      <w:rPr>
        <w:rStyle w:val="PageNumber"/>
        <w:rFonts w:ascii="Arial" w:hAnsi="Arial"/>
        <w:sz w:val="20"/>
      </w:rPr>
      <w:t xml:space="preserve"> of </w:t>
    </w:r>
    <w:r w:rsidR="00CA5FCD" w:rsidRPr="00CB72FE">
      <w:rPr>
        <w:rStyle w:val="PageNumber"/>
        <w:sz w:val="20"/>
      </w:rPr>
      <w:fldChar w:fldCharType="begin"/>
    </w:r>
    <w:r w:rsidR="00CA5FCD" w:rsidRPr="00CB72FE">
      <w:rPr>
        <w:rStyle w:val="PageNumber"/>
        <w:rFonts w:ascii="Arial" w:hAnsi="Arial"/>
        <w:sz w:val="20"/>
      </w:rPr>
      <w:instrText xml:space="preserve"> NUMPAGES </w:instrText>
    </w:r>
    <w:r w:rsidR="00CA5FCD" w:rsidRPr="00CB72FE">
      <w:rPr>
        <w:rStyle w:val="PageNumber"/>
        <w:sz w:val="20"/>
      </w:rPr>
      <w:fldChar w:fldCharType="separate"/>
    </w:r>
    <w:r w:rsidR="00CA5FCD">
      <w:rPr>
        <w:rStyle w:val="PageNumber"/>
        <w:rFonts w:ascii="Arial" w:hAnsi="Arial"/>
        <w:noProof/>
        <w:sz w:val="20"/>
      </w:rPr>
      <w:t>14</w:t>
    </w:r>
    <w:r w:rsidR="00CA5FCD" w:rsidRPr="00CB72FE">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D323A" w14:textId="77777777" w:rsidR="005C113E" w:rsidRDefault="005C113E" w:rsidP="00CA5FCD">
      <w:r>
        <w:separator/>
      </w:r>
    </w:p>
  </w:footnote>
  <w:footnote w:type="continuationSeparator" w:id="0">
    <w:p w14:paraId="3B48E424" w14:textId="77777777" w:rsidR="005C113E" w:rsidRDefault="005C113E" w:rsidP="00CA5FCD">
      <w:r>
        <w:continuationSeparator/>
      </w:r>
    </w:p>
  </w:footnote>
  <w:footnote w:type="continuationNotice" w:id="1">
    <w:p w14:paraId="1D1B03FD" w14:textId="77777777" w:rsidR="005C113E" w:rsidRDefault="005C113E"/>
  </w:footnote>
  <w:footnote w:id="2">
    <w:p w14:paraId="381A0CA8" w14:textId="0156DF00" w:rsidR="00637FE4" w:rsidRDefault="00637FE4" w:rsidP="004646C8">
      <w:pPr>
        <w:pStyle w:val="FootnoteText"/>
        <w:ind w:left="113" w:hanging="113"/>
      </w:pPr>
      <w:r>
        <w:rPr>
          <w:rStyle w:val="FootnoteReference"/>
        </w:rPr>
        <w:footnoteRef/>
      </w:r>
      <w:r>
        <w:t xml:space="preserve"> </w:t>
      </w:r>
      <w:r w:rsidRPr="00FB2C0E">
        <w:rPr>
          <w:rFonts w:cs="Arial"/>
        </w:rPr>
        <w:t xml:space="preserve">For those lacking mental capacity, a decision may be made in the individual’s best interests in accordance with the </w:t>
      </w:r>
      <w:hyperlink r:id="rId1" w:history="1">
        <w:r w:rsidRPr="00FB2C0E">
          <w:rPr>
            <w:rStyle w:val="Hyperlink"/>
            <w:rFonts w:cs="Arial"/>
          </w:rPr>
          <w:t>Mental Capacity Act 2005</w:t>
        </w:r>
      </w:hyperlink>
      <w:r w:rsidRPr="004646C8">
        <w:rPr>
          <w:rStyle w:val="Hyperlink"/>
          <w:rFonts w:cs="Arial"/>
          <w:color w:val="000000" w:themeColor="text1"/>
          <w:u w:val="none"/>
        </w:rPr>
        <w:t xml:space="preserve"> (for further information on consent, see </w:t>
      </w:r>
      <w:hyperlink r:id="rId2" w:history="1">
        <w:r w:rsidRPr="00FB2C0E">
          <w:rPr>
            <w:rStyle w:val="Hyperlink"/>
            <w:rFonts w:cs="Arial"/>
          </w:rPr>
          <w:t>Chapter 2</w:t>
        </w:r>
      </w:hyperlink>
      <w:r w:rsidRPr="00FB2C0E">
        <w:rPr>
          <w:rStyle w:val="Hyperlink"/>
          <w:rFonts w:cs="Arial"/>
        </w:rPr>
        <w:t xml:space="preserve"> </w:t>
      </w:r>
      <w:r w:rsidRPr="004646C8">
        <w:rPr>
          <w:rStyle w:val="Hyperlink"/>
          <w:rFonts w:cs="Arial"/>
          <w:color w:val="000000" w:themeColor="text1"/>
          <w:u w:val="none"/>
        </w:rPr>
        <w:t>of the Green Book</w:t>
      </w:r>
      <w:r>
        <w:rPr>
          <w:rStyle w:val="Hyperlink"/>
          <w:rFonts w:cs="Arial"/>
          <w:color w:val="000000" w:themeColor="text1"/>
          <w:u w:val="none"/>
        </w:rPr>
        <w:t xml:space="preserve">). </w:t>
      </w:r>
    </w:p>
  </w:footnote>
  <w:footnote w:id="3">
    <w:p w14:paraId="70F4D46F" w14:textId="58659D07" w:rsidR="00CA5FCD" w:rsidRPr="000E478E" w:rsidRDefault="00CA5FCD" w:rsidP="004646C8">
      <w:pPr>
        <w:spacing w:after="40"/>
        <w:ind w:left="113" w:hanging="113"/>
        <w:rPr>
          <w:rFonts w:cs="Arial"/>
          <w:sz w:val="20"/>
        </w:rPr>
      </w:pPr>
      <w:r w:rsidRPr="004E3683">
        <w:rPr>
          <w:rStyle w:val="FootnoteReference"/>
          <w:sz w:val="20"/>
        </w:rPr>
        <w:footnoteRef/>
      </w:r>
      <w:r w:rsidRPr="004E3683">
        <w:rPr>
          <w:sz w:val="20"/>
        </w:rPr>
        <w:t xml:space="preserve"> </w:t>
      </w:r>
      <w:r w:rsidRPr="004E3683">
        <w:rPr>
          <w:rFonts w:cs="Arial"/>
          <w:sz w:val="20"/>
        </w:rPr>
        <w:t xml:space="preserve">Exclusion under this </w:t>
      </w:r>
      <w:r w:rsidR="00D36500">
        <w:rPr>
          <w:rFonts w:cs="Arial"/>
          <w:sz w:val="20"/>
        </w:rPr>
        <w:t>V</w:t>
      </w:r>
      <w:r>
        <w:rPr>
          <w:rFonts w:cs="Arial"/>
          <w:sz w:val="20"/>
        </w:rPr>
        <w:t>GD</w:t>
      </w:r>
      <w:r w:rsidRPr="004E3683">
        <w:rPr>
          <w:rFonts w:cs="Arial"/>
          <w:sz w:val="20"/>
        </w:rPr>
        <w:t xml:space="preserve"> does not necessarily mean the medication is contraindicated, but it would be</w:t>
      </w:r>
      <w:r>
        <w:rPr>
          <w:rFonts w:cs="Arial"/>
          <w:sz w:val="20"/>
        </w:rPr>
        <w:t xml:space="preserve"> </w:t>
      </w:r>
      <w:r w:rsidRPr="004E3683">
        <w:rPr>
          <w:rFonts w:cs="Arial"/>
          <w:sz w:val="20"/>
        </w:rPr>
        <w:t xml:space="preserve">outside its </w:t>
      </w:r>
      <w:proofErr w:type="gramStart"/>
      <w:r w:rsidRPr="004E3683">
        <w:rPr>
          <w:rFonts w:cs="Arial"/>
          <w:sz w:val="20"/>
        </w:rPr>
        <w:t>remit</w:t>
      </w:r>
      <w:proofErr w:type="gramEnd"/>
      <w:r w:rsidRPr="004E3683">
        <w:rPr>
          <w:rFonts w:cs="Arial"/>
          <w:sz w:val="20"/>
        </w:rPr>
        <w:t xml:space="preserve"> and another form of</w:t>
      </w:r>
      <w:r>
        <w:rPr>
          <w:rFonts w:cs="Arial"/>
          <w:sz w:val="20"/>
        </w:rPr>
        <w:t xml:space="preserve"> authorisation will be required</w:t>
      </w:r>
    </w:p>
  </w:footnote>
  <w:footnote w:id="4">
    <w:p w14:paraId="221FE0DB" w14:textId="77777777" w:rsidR="00B801D4" w:rsidRDefault="00B801D4" w:rsidP="00B801D4">
      <w:pPr>
        <w:pStyle w:val="FootnoteText"/>
        <w:ind w:left="113" w:hanging="113"/>
      </w:pPr>
      <w:r>
        <w:rPr>
          <w:rStyle w:val="FootnoteReference"/>
        </w:rPr>
        <w:footnoteRef/>
      </w:r>
      <w:r>
        <w:t xml:space="preserve"> </w:t>
      </w:r>
      <w:r w:rsidRPr="000F6E7F">
        <w:t>Comirnaty</w:t>
      </w:r>
      <w:r w:rsidRPr="004646C8">
        <w:rPr>
          <w:rFonts w:cs="Arial"/>
          <w:vertAlign w:val="superscript"/>
        </w:rPr>
        <w:t>®</w:t>
      </w:r>
      <w:r w:rsidRPr="004646C8">
        <w:rPr>
          <w:vertAlign w:val="superscript"/>
        </w:rPr>
        <w:t xml:space="preserve"> </w:t>
      </w:r>
      <w:r w:rsidRPr="004646C8">
        <w:t>and Spikevax</w:t>
      </w:r>
      <w:r w:rsidRPr="004646C8">
        <w:rPr>
          <w:rFonts w:cs="Arial"/>
          <w:vertAlign w:val="superscript"/>
        </w:rPr>
        <w:t>®</w:t>
      </w:r>
      <w:r w:rsidRPr="000F6E7F">
        <w:rPr>
          <w:vertAlign w:val="superscript"/>
        </w:rPr>
        <w:t xml:space="preserve"> </w:t>
      </w:r>
      <w:r w:rsidRPr="000F6E7F">
        <w:t>vaccines contain</w:t>
      </w:r>
      <w:r>
        <w:t xml:space="preserve"> polyethylene glycol (PEG); refer to the respective </w:t>
      </w:r>
      <w:hyperlink r:id="rId3" w:history="1">
        <w:r w:rsidRPr="006005C0">
          <w:rPr>
            <w:rStyle w:val="Hyperlink"/>
          </w:rPr>
          <w:t>SPC</w:t>
        </w:r>
      </w:hyperlink>
      <w:r>
        <w:t xml:space="preserve"> for a full list of excipients. </w:t>
      </w:r>
    </w:p>
  </w:footnote>
  <w:footnote w:id="5">
    <w:p w14:paraId="4BDC0FB3" w14:textId="64D91231" w:rsidR="00486884" w:rsidRPr="00E553F9" w:rsidRDefault="00486884" w:rsidP="005B7F96">
      <w:pPr>
        <w:pStyle w:val="FootnoteText"/>
        <w:spacing w:after="120"/>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2C260" w14:textId="65E6398F" w:rsidR="001D1F44" w:rsidRDefault="001D1F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B77E" w14:textId="4C3B1D4F" w:rsidR="00475562" w:rsidRPr="004646C8" w:rsidRDefault="00332673" w:rsidP="004646C8">
    <w:pPr>
      <w:pStyle w:val="Header"/>
      <w:spacing w:after="120"/>
      <w:jc w:val="center"/>
      <w:rPr>
        <w:rFonts w:ascii="Arial" w:hAnsi="Arial" w:cs="Arial"/>
        <w:b/>
        <w:bCs/>
        <w:sz w:val="28"/>
        <w:szCs w:val="22"/>
      </w:rPr>
    </w:pPr>
    <w:r w:rsidRPr="004646C8">
      <w:rPr>
        <w:rFonts w:ascii="Arial" w:hAnsi="Arial" w:cs="Arial"/>
        <w:b/>
        <w:bCs/>
        <w:highlight w:val="lightGray"/>
      </w:rPr>
      <w:t xml:space="preserve">COVID-19 </w:t>
    </w:r>
    <w:r w:rsidR="007B37FA">
      <w:rPr>
        <w:rFonts w:ascii="Arial" w:hAnsi="Arial" w:cs="Arial"/>
        <w:b/>
        <w:bCs/>
        <w:highlight w:val="lightGray"/>
      </w:rPr>
      <w:t>Autumn 2026</w:t>
    </w:r>
    <w:r w:rsidRPr="004646C8">
      <w:rPr>
        <w:rFonts w:ascii="Arial" w:hAnsi="Arial" w:cs="Arial"/>
        <w:b/>
        <w:bCs/>
        <w:highlight w:val="lightGray"/>
      </w:rPr>
      <w:t xml:space="preserve"> Vaccine Group Direction</w:t>
    </w:r>
    <w:r>
      <w:rPr>
        <w:rFonts w:ascii="Arial" w:hAnsi="Arial" w:cs="Arial"/>
        <w:b/>
        <w:bCs/>
      </w:rPr>
      <w:t xml:space="preserve"> (VGD)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989A" w14:textId="28587DFE" w:rsidR="00E61394" w:rsidRDefault="00C60649" w:rsidP="004646C8">
    <w:pPr>
      <w:pStyle w:val="Header"/>
    </w:pPr>
    <w:r>
      <w:rPr>
        <w:noProof/>
      </w:rPr>
      <w:drawing>
        <wp:inline distT="0" distB="0" distL="0" distR="0" wp14:anchorId="7A4DF64F" wp14:editId="1DD36EC0">
          <wp:extent cx="1219200" cy="1254711"/>
          <wp:effectExtent l="0" t="0" r="0" b="3175"/>
          <wp:docPr id="1806302231" name="Picture 180630223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1">
                    <a:extLst>
                      <a:ext uri="{28A0092B-C50C-407E-A947-70E740481C1C}">
                        <a14:useLocalDpi xmlns:a14="http://schemas.microsoft.com/office/drawing/2010/main" val="0"/>
                      </a:ext>
                    </a:extLst>
                  </a:blip>
                  <a:stretch>
                    <a:fillRect/>
                  </a:stretch>
                </pic:blipFill>
                <pic:spPr>
                  <a:xfrm>
                    <a:off x="0" y="0"/>
                    <a:ext cx="1219972" cy="1255505"/>
                  </a:xfrm>
                  <a:prstGeom prst="rect">
                    <a:avLst/>
                  </a:prstGeom>
                </pic:spPr>
              </pic:pic>
            </a:graphicData>
          </a:graphic>
        </wp:inline>
      </w:drawing>
    </w:r>
    <w:r>
      <w:rPr>
        <w:rFonts w:ascii="Arial" w:hAnsi="Arial" w:cs="Arial"/>
        <w:b/>
        <w:bCs/>
        <w:noProof/>
        <w:color w:val="0000FF"/>
        <w:sz w:val="22"/>
        <w:szCs w:val="22"/>
      </w:rPr>
      <w:drawing>
        <wp:anchor distT="0" distB="0" distL="114300" distR="114300" simplePos="0" relativeHeight="251658240" behindDoc="1" locked="0" layoutInCell="1" allowOverlap="1" wp14:anchorId="2D579704" wp14:editId="4233EC77">
          <wp:simplePos x="0" y="0"/>
          <wp:positionH relativeFrom="column">
            <wp:posOffset>5247005</wp:posOffset>
          </wp:positionH>
          <wp:positionV relativeFrom="paragraph">
            <wp:posOffset>-7620</wp:posOffset>
          </wp:positionV>
          <wp:extent cx="1132840" cy="360045"/>
          <wp:effectExtent l="0" t="0" r="0" b="1905"/>
          <wp:wrapTight wrapText="bothSides">
            <wp:wrapPolygon edited="0">
              <wp:start x="0" y="0"/>
              <wp:lineTo x="0" y="20571"/>
              <wp:lineTo x="21067" y="20571"/>
              <wp:lineTo x="21067" y="0"/>
              <wp:lineTo x="0" y="0"/>
            </wp:wrapPolygon>
          </wp:wrapTight>
          <wp:docPr id="2121361509" name="Picture 212136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b="47441"/>
                  <a:stretch/>
                </pic:blipFill>
                <pic:spPr bwMode="auto">
                  <a:xfrm>
                    <a:off x="0" y="0"/>
                    <a:ext cx="1132840" cy="36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697"/>
    <w:multiLevelType w:val="hybridMultilevel"/>
    <w:tmpl w:val="D63C7B24"/>
    <w:lvl w:ilvl="0" w:tplc="0809000F">
      <w:start w:val="1"/>
      <w:numFmt w:val="decimal"/>
      <w:lvlText w:val="%1."/>
      <w:lvlJc w:val="left"/>
      <w:pPr>
        <w:ind w:left="-720" w:hanging="360"/>
      </w:p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 w15:restartNumberingAfterBreak="0">
    <w:nsid w:val="043479C7"/>
    <w:multiLevelType w:val="hybridMultilevel"/>
    <w:tmpl w:val="513C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 w15:restartNumberingAfterBreak="0">
    <w:nsid w:val="067F6B2E"/>
    <w:multiLevelType w:val="hybridMultilevel"/>
    <w:tmpl w:val="5AE8E358"/>
    <w:lvl w:ilvl="0" w:tplc="58E0F53A">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B6AC9"/>
    <w:multiLevelType w:val="hybridMultilevel"/>
    <w:tmpl w:val="54AEEC7E"/>
    <w:lvl w:ilvl="0" w:tplc="6004EA14">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532B"/>
    <w:multiLevelType w:val="hybridMultilevel"/>
    <w:tmpl w:val="B5422B5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 w15:restartNumberingAfterBreak="0">
    <w:nsid w:val="11E5442E"/>
    <w:multiLevelType w:val="hybridMultilevel"/>
    <w:tmpl w:val="F3EAFE7C"/>
    <w:lvl w:ilvl="0" w:tplc="92F4152E">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BF6CD2"/>
    <w:multiLevelType w:val="hybridMultilevel"/>
    <w:tmpl w:val="08005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154CC"/>
    <w:multiLevelType w:val="hybridMultilevel"/>
    <w:tmpl w:val="BF3C1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C25B2"/>
    <w:multiLevelType w:val="hybridMultilevel"/>
    <w:tmpl w:val="98EE62C2"/>
    <w:lvl w:ilvl="0" w:tplc="2D683A22">
      <w:start w:val="1"/>
      <w:numFmt w:val="lowerRoman"/>
      <w:lvlText w:val="(%1)"/>
      <w:lvlJc w:val="left"/>
      <w:pPr>
        <w:ind w:left="861" w:hanging="720"/>
      </w:pPr>
      <w:rPr>
        <w:rFonts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051365"/>
    <w:multiLevelType w:val="hybridMultilevel"/>
    <w:tmpl w:val="F5AE99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B03A82"/>
    <w:multiLevelType w:val="hybridMultilevel"/>
    <w:tmpl w:val="8D26903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1" w15:restartNumberingAfterBreak="0">
    <w:nsid w:val="1D822A20"/>
    <w:multiLevelType w:val="hybridMultilevel"/>
    <w:tmpl w:val="4882F700"/>
    <w:lvl w:ilvl="0" w:tplc="4580B96A">
      <w:start w:val="1"/>
      <w:numFmt w:val="bullet"/>
      <w:lvlText w:val=""/>
      <w:lvlJc w:val="left"/>
      <w:pPr>
        <w:ind w:left="1077" w:hanging="360"/>
      </w:pPr>
      <w:rPr>
        <w:rFonts w:ascii="Symbol" w:hAnsi="Symbol" w:hint="default"/>
        <w:color w:val="000000" w:themeColor="text1"/>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1E74021B"/>
    <w:multiLevelType w:val="hybridMultilevel"/>
    <w:tmpl w:val="6FBE558E"/>
    <w:lvl w:ilvl="0" w:tplc="371CBAD0">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4C5FB4"/>
    <w:multiLevelType w:val="hybridMultilevel"/>
    <w:tmpl w:val="B1849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1415B4"/>
    <w:multiLevelType w:val="hybridMultilevel"/>
    <w:tmpl w:val="A0AC5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69751E"/>
    <w:multiLevelType w:val="hybridMultilevel"/>
    <w:tmpl w:val="4648B77A"/>
    <w:lvl w:ilvl="0" w:tplc="7CD6AA6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8B2A81"/>
    <w:multiLevelType w:val="hybridMultilevel"/>
    <w:tmpl w:val="0608BC3A"/>
    <w:lvl w:ilvl="0" w:tplc="70D897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CF7F15"/>
    <w:multiLevelType w:val="hybridMultilevel"/>
    <w:tmpl w:val="4AF40A8C"/>
    <w:lvl w:ilvl="0" w:tplc="15CEC280">
      <w:start w:val="1"/>
      <w:numFmt w:val="decimal"/>
      <w:lvlText w:val="%1."/>
      <w:lvlJc w:val="left"/>
      <w:pPr>
        <w:ind w:left="36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E6660B"/>
    <w:multiLevelType w:val="hybridMultilevel"/>
    <w:tmpl w:val="884C6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A26DF9"/>
    <w:multiLevelType w:val="hybridMultilevel"/>
    <w:tmpl w:val="F558E432"/>
    <w:lvl w:ilvl="0" w:tplc="0A8037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667B30"/>
    <w:multiLevelType w:val="hybridMultilevel"/>
    <w:tmpl w:val="15D0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476B8B"/>
    <w:multiLevelType w:val="hybridMultilevel"/>
    <w:tmpl w:val="7466FF76"/>
    <w:lvl w:ilvl="0" w:tplc="14E4F61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106DA0"/>
    <w:multiLevelType w:val="hybridMultilevel"/>
    <w:tmpl w:val="E9D2D2C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43322414"/>
    <w:multiLevelType w:val="hybridMultilevel"/>
    <w:tmpl w:val="7B64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FA41D2"/>
    <w:multiLevelType w:val="hybridMultilevel"/>
    <w:tmpl w:val="69CC3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7B35FF"/>
    <w:multiLevelType w:val="hybridMultilevel"/>
    <w:tmpl w:val="79425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D65831"/>
    <w:multiLevelType w:val="hybridMultilevel"/>
    <w:tmpl w:val="1DE07E2A"/>
    <w:lvl w:ilvl="0" w:tplc="73FE592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E11384"/>
    <w:multiLevelType w:val="hybridMultilevel"/>
    <w:tmpl w:val="BB32F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C35FA9"/>
    <w:multiLevelType w:val="hybridMultilevel"/>
    <w:tmpl w:val="4698C5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B9A1C0F"/>
    <w:multiLevelType w:val="hybridMultilevel"/>
    <w:tmpl w:val="00A04B44"/>
    <w:lvl w:ilvl="0" w:tplc="08090001">
      <w:start w:val="1"/>
      <w:numFmt w:val="bullet"/>
      <w:lvlText w:val=""/>
      <w:lvlJc w:val="left"/>
      <w:pPr>
        <w:ind w:left="394" w:hanging="360"/>
      </w:pPr>
      <w:rPr>
        <w:rFonts w:ascii="Symbol" w:hAnsi="Symbol" w:hint="default"/>
        <w:color w:val="auto"/>
        <w:sz w:val="22"/>
        <w:szCs w:val="22"/>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30" w15:restartNumberingAfterBreak="0">
    <w:nsid w:val="4CE70E1A"/>
    <w:multiLevelType w:val="hybridMultilevel"/>
    <w:tmpl w:val="5BE01B9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1" w15:restartNumberingAfterBreak="0">
    <w:nsid w:val="503C62F3"/>
    <w:multiLevelType w:val="hybridMultilevel"/>
    <w:tmpl w:val="7AA22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4325638"/>
    <w:multiLevelType w:val="hybridMultilevel"/>
    <w:tmpl w:val="B6C2C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56635C"/>
    <w:multiLevelType w:val="hybridMultilevel"/>
    <w:tmpl w:val="30EACEA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5" w15:restartNumberingAfterBreak="0">
    <w:nsid w:val="5A9831FB"/>
    <w:multiLevelType w:val="hybridMultilevel"/>
    <w:tmpl w:val="4DA4008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6" w15:restartNumberingAfterBreak="0">
    <w:nsid w:val="64956828"/>
    <w:multiLevelType w:val="hybridMultilevel"/>
    <w:tmpl w:val="15084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424E58"/>
    <w:multiLevelType w:val="hybridMultilevel"/>
    <w:tmpl w:val="94C4C37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8" w15:restartNumberingAfterBreak="0">
    <w:nsid w:val="66910A27"/>
    <w:multiLevelType w:val="hybridMultilevel"/>
    <w:tmpl w:val="A4E22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9813C0"/>
    <w:multiLevelType w:val="hybridMultilevel"/>
    <w:tmpl w:val="D4544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A927AF"/>
    <w:multiLevelType w:val="hybridMultilevel"/>
    <w:tmpl w:val="26889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8D5561"/>
    <w:multiLevelType w:val="hybridMultilevel"/>
    <w:tmpl w:val="5B8C79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D5C3E1E"/>
    <w:multiLevelType w:val="hybridMultilevel"/>
    <w:tmpl w:val="93EAF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1B1FB9"/>
    <w:multiLevelType w:val="hybridMultilevel"/>
    <w:tmpl w:val="D532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A67C7E"/>
    <w:multiLevelType w:val="hybridMultilevel"/>
    <w:tmpl w:val="944242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7C2126B"/>
    <w:multiLevelType w:val="hybridMultilevel"/>
    <w:tmpl w:val="7F544ED4"/>
    <w:lvl w:ilvl="0" w:tplc="AC14F238">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444662"/>
    <w:multiLevelType w:val="multilevel"/>
    <w:tmpl w:val="AEDEFA64"/>
    <w:lvl w:ilvl="0">
      <w:start w:val="1"/>
      <w:numFmt w:val="bullet"/>
      <w:lvlText w:val=""/>
      <w:lvlJc w:val="left"/>
      <w:pPr>
        <w:tabs>
          <w:tab w:val="num" w:pos="720"/>
        </w:tabs>
        <w:ind w:left="720" w:hanging="720"/>
      </w:pPr>
      <w:rPr>
        <w:rFonts w:ascii="Symbol" w:hAnsi="Symbol"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7ACC43DC"/>
    <w:multiLevelType w:val="hybridMultilevel"/>
    <w:tmpl w:val="09208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1650643">
    <w:abstractNumId w:val="15"/>
  </w:num>
  <w:num w:numId="2" w16cid:durableId="1102185428">
    <w:abstractNumId w:val="32"/>
  </w:num>
  <w:num w:numId="3" w16cid:durableId="135875943">
    <w:abstractNumId w:val="9"/>
  </w:num>
  <w:num w:numId="4" w16cid:durableId="953512008">
    <w:abstractNumId w:val="16"/>
  </w:num>
  <w:num w:numId="5" w16cid:durableId="1232692975">
    <w:abstractNumId w:val="5"/>
  </w:num>
  <w:num w:numId="6" w16cid:durableId="707949164">
    <w:abstractNumId w:val="23"/>
  </w:num>
  <w:num w:numId="7" w16cid:durableId="1927184318">
    <w:abstractNumId w:val="2"/>
  </w:num>
  <w:num w:numId="8" w16cid:durableId="1815489322">
    <w:abstractNumId w:val="29"/>
  </w:num>
  <w:num w:numId="9" w16cid:durableId="846554182">
    <w:abstractNumId w:val="19"/>
  </w:num>
  <w:num w:numId="10" w16cid:durableId="661473680">
    <w:abstractNumId w:val="1"/>
  </w:num>
  <w:num w:numId="11" w16cid:durableId="1539926594">
    <w:abstractNumId w:val="46"/>
  </w:num>
  <w:num w:numId="12" w16cid:durableId="20337248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5725386">
    <w:abstractNumId w:val="25"/>
  </w:num>
  <w:num w:numId="14" w16cid:durableId="690644747">
    <w:abstractNumId w:val="44"/>
  </w:num>
  <w:num w:numId="15" w16cid:durableId="1382703670">
    <w:abstractNumId w:val="45"/>
  </w:num>
  <w:num w:numId="16" w16cid:durableId="2050565795">
    <w:abstractNumId w:val="33"/>
  </w:num>
  <w:num w:numId="17" w16cid:durableId="69665824">
    <w:abstractNumId w:val="0"/>
  </w:num>
  <w:num w:numId="18" w16cid:durableId="1550452742">
    <w:abstractNumId w:val="31"/>
  </w:num>
  <w:num w:numId="19" w16cid:durableId="1941639175">
    <w:abstractNumId w:val="6"/>
  </w:num>
  <w:num w:numId="20" w16cid:durableId="771781877">
    <w:abstractNumId w:val="13"/>
  </w:num>
  <w:num w:numId="21" w16cid:durableId="1184173917">
    <w:abstractNumId w:val="14"/>
  </w:num>
  <w:num w:numId="22" w16cid:durableId="269168853">
    <w:abstractNumId w:val="8"/>
  </w:num>
  <w:num w:numId="23" w16cid:durableId="1569267280">
    <w:abstractNumId w:val="3"/>
  </w:num>
  <w:num w:numId="24" w16cid:durableId="1532262746">
    <w:abstractNumId w:val="21"/>
  </w:num>
  <w:num w:numId="25" w16cid:durableId="2005088990">
    <w:abstractNumId w:val="26"/>
  </w:num>
  <w:num w:numId="26" w16cid:durableId="1528106256">
    <w:abstractNumId w:val="12"/>
  </w:num>
  <w:num w:numId="27" w16cid:durableId="1084105898">
    <w:abstractNumId w:val="22"/>
  </w:num>
  <w:num w:numId="28" w16cid:durableId="22286260">
    <w:abstractNumId w:val="7"/>
  </w:num>
  <w:num w:numId="29" w16cid:durableId="2130471030">
    <w:abstractNumId w:val="28"/>
  </w:num>
  <w:num w:numId="30" w16cid:durableId="415909220">
    <w:abstractNumId w:val="30"/>
  </w:num>
  <w:num w:numId="31" w16cid:durableId="92749022">
    <w:abstractNumId w:val="27"/>
  </w:num>
  <w:num w:numId="32" w16cid:durableId="1436750380">
    <w:abstractNumId w:val="41"/>
  </w:num>
  <w:num w:numId="33" w16cid:durableId="2021734747">
    <w:abstractNumId w:val="11"/>
  </w:num>
  <w:num w:numId="34" w16cid:durableId="1856992840">
    <w:abstractNumId w:val="17"/>
  </w:num>
  <w:num w:numId="35" w16cid:durableId="828717312">
    <w:abstractNumId w:val="43"/>
  </w:num>
  <w:num w:numId="36" w16cid:durableId="1080908978">
    <w:abstractNumId w:val="38"/>
  </w:num>
  <w:num w:numId="37" w16cid:durableId="1381326693">
    <w:abstractNumId w:val="36"/>
  </w:num>
  <w:num w:numId="38" w16cid:durableId="352076750">
    <w:abstractNumId w:val="47"/>
  </w:num>
  <w:num w:numId="39" w16cid:durableId="1879049164">
    <w:abstractNumId w:val="34"/>
  </w:num>
  <w:num w:numId="40" w16cid:durableId="643775989">
    <w:abstractNumId w:val="10"/>
  </w:num>
  <w:num w:numId="41" w16cid:durableId="110442551">
    <w:abstractNumId w:val="24"/>
  </w:num>
  <w:num w:numId="42" w16cid:durableId="1211040618">
    <w:abstractNumId w:val="18"/>
  </w:num>
  <w:num w:numId="43" w16cid:durableId="1272739178">
    <w:abstractNumId w:val="20"/>
  </w:num>
  <w:num w:numId="44" w16cid:durableId="461197299">
    <w:abstractNumId w:val="40"/>
  </w:num>
  <w:num w:numId="45" w16cid:durableId="713233801">
    <w:abstractNumId w:val="42"/>
  </w:num>
  <w:num w:numId="46" w16cid:durableId="642658412">
    <w:abstractNumId w:val="39"/>
  </w:num>
  <w:num w:numId="47" w16cid:durableId="1947880211">
    <w:abstractNumId w:val="35"/>
  </w:num>
  <w:num w:numId="48" w16cid:durableId="1269385080">
    <w:abstractNumId w:val="4"/>
  </w:num>
  <w:num w:numId="49" w16cid:durableId="105257711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LXT2HW96VY9/uoYd74WTlhRgHT7CEbJfQlm9ABjmdRdhEJLSQAxuyLDrAP7IwgzVE6ygk9gc9mRI4013uAdZPA==" w:salt="L3Derx9wKoOmHPqTYLw9/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CD"/>
    <w:rsid w:val="000017B3"/>
    <w:rsid w:val="0000210F"/>
    <w:rsid w:val="00011273"/>
    <w:rsid w:val="00011C02"/>
    <w:rsid w:val="000124BB"/>
    <w:rsid w:val="00013335"/>
    <w:rsid w:val="00020B12"/>
    <w:rsid w:val="00023B6C"/>
    <w:rsid w:val="000249D9"/>
    <w:rsid w:val="00025C36"/>
    <w:rsid w:val="000272F6"/>
    <w:rsid w:val="00027AA6"/>
    <w:rsid w:val="0003044F"/>
    <w:rsid w:val="00035862"/>
    <w:rsid w:val="0004279E"/>
    <w:rsid w:val="00042DC0"/>
    <w:rsid w:val="000448E8"/>
    <w:rsid w:val="00044BC8"/>
    <w:rsid w:val="00045A3C"/>
    <w:rsid w:val="000473DE"/>
    <w:rsid w:val="00050630"/>
    <w:rsid w:val="00053C52"/>
    <w:rsid w:val="00054B0A"/>
    <w:rsid w:val="00054B67"/>
    <w:rsid w:val="00060A14"/>
    <w:rsid w:val="00060BCF"/>
    <w:rsid w:val="00062FB7"/>
    <w:rsid w:val="00065E37"/>
    <w:rsid w:val="000677D6"/>
    <w:rsid w:val="0007000C"/>
    <w:rsid w:val="0007187F"/>
    <w:rsid w:val="00077F1A"/>
    <w:rsid w:val="0008128A"/>
    <w:rsid w:val="00081ABD"/>
    <w:rsid w:val="000823FA"/>
    <w:rsid w:val="00083B66"/>
    <w:rsid w:val="00084B17"/>
    <w:rsid w:val="0008567C"/>
    <w:rsid w:val="000900E3"/>
    <w:rsid w:val="00095FE1"/>
    <w:rsid w:val="000A1256"/>
    <w:rsid w:val="000A17B0"/>
    <w:rsid w:val="000A67F1"/>
    <w:rsid w:val="000A7FB3"/>
    <w:rsid w:val="000B06C7"/>
    <w:rsid w:val="000B4AA6"/>
    <w:rsid w:val="000B6FCC"/>
    <w:rsid w:val="000C0C81"/>
    <w:rsid w:val="000C1B1E"/>
    <w:rsid w:val="000C22A3"/>
    <w:rsid w:val="000C31AA"/>
    <w:rsid w:val="000C55CA"/>
    <w:rsid w:val="000C67A2"/>
    <w:rsid w:val="000C684E"/>
    <w:rsid w:val="000D3187"/>
    <w:rsid w:val="000D535E"/>
    <w:rsid w:val="000D5C08"/>
    <w:rsid w:val="000D663F"/>
    <w:rsid w:val="000E2065"/>
    <w:rsid w:val="000E5973"/>
    <w:rsid w:val="000E67B4"/>
    <w:rsid w:val="000E7D12"/>
    <w:rsid w:val="000E7FF1"/>
    <w:rsid w:val="000F1399"/>
    <w:rsid w:val="000F58C6"/>
    <w:rsid w:val="000F6E7F"/>
    <w:rsid w:val="000F748D"/>
    <w:rsid w:val="00100728"/>
    <w:rsid w:val="00102890"/>
    <w:rsid w:val="00106CB4"/>
    <w:rsid w:val="00110C49"/>
    <w:rsid w:val="0011268E"/>
    <w:rsid w:val="00112E72"/>
    <w:rsid w:val="00113D61"/>
    <w:rsid w:val="0011422E"/>
    <w:rsid w:val="00114504"/>
    <w:rsid w:val="00114776"/>
    <w:rsid w:val="00116223"/>
    <w:rsid w:val="00116401"/>
    <w:rsid w:val="0011798F"/>
    <w:rsid w:val="00121222"/>
    <w:rsid w:val="0012330A"/>
    <w:rsid w:val="001248AD"/>
    <w:rsid w:val="00127D71"/>
    <w:rsid w:val="0013323E"/>
    <w:rsid w:val="00135D18"/>
    <w:rsid w:val="00136031"/>
    <w:rsid w:val="00137198"/>
    <w:rsid w:val="00140B8B"/>
    <w:rsid w:val="00140D6A"/>
    <w:rsid w:val="001411F4"/>
    <w:rsid w:val="0014479D"/>
    <w:rsid w:val="00145ED2"/>
    <w:rsid w:val="00155B1C"/>
    <w:rsid w:val="00157D88"/>
    <w:rsid w:val="00161B83"/>
    <w:rsid w:val="00163866"/>
    <w:rsid w:val="00163C75"/>
    <w:rsid w:val="001649AB"/>
    <w:rsid w:val="00166CDD"/>
    <w:rsid w:val="00171E4B"/>
    <w:rsid w:val="00173688"/>
    <w:rsid w:val="00173909"/>
    <w:rsid w:val="001740EF"/>
    <w:rsid w:val="0017462C"/>
    <w:rsid w:val="00180AA2"/>
    <w:rsid w:val="001837E4"/>
    <w:rsid w:val="00191E34"/>
    <w:rsid w:val="00192902"/>
    <w:rsid w:val="00192FCA"/>
    <w:rsid w:val="00194799"/>
    <w:rsid w:val="001B21EB"/>
    <w:rsid w:val="001B342B"/>
    <w:rsid w:val="001B668D"/>
    <w:rsid w:val="001B7B68"/>
    <w:rsid w:val="001C1A73"/>
    <w:rsid w:val="001C2302"/>
    <w:rsid w:val="001C2725"/>
    <w:rsid w:val="001C5D93"/>
    <w:rsid w:val="001C7A73"/>
    <w:rsid w:val="001D079C"/>
    <w:rsid w:val="001D185F"/>
    <w:rsid w:val="001D1F44"/>
    <w:rsid w:val="001D298F"/>
    <w:rsid w:val="001D324A"/>
    <w:rsid w:val="001E108B"/>
    <w:rsid w:val="001E178D"/>
    <w:rsid w:val="001E553E"/>
    <w:rsid w:val="001F0D50"/>
    <w:rsid w:val="001F2F29"/>
    <w:rsid w:val="001F4081"/>
    <w:rsid w:val="001F5A12"/>
    <w:rsid w:val="001F73E1"/>
    <w:rsid w:val="00204A99"/>
    <w:rsid w:val="00205EF5"/>
    <w:rsid w:val="00206552"/>
    <w:rsid w:val="00211EF2"/>
    <w:rsid w:val="0021215D"/>
    <w:rsid w:val="00212871"/>
    <w:rsid w:val="002136AB"/>
    <w:rsid w:val="00214A1C"/>
    <w:rsid w:val="00214D05"/>
    <w:rsid w:val="00215CD4"/>
    <w:rsid w:val="00216215"/>
    <w:rsid w:val="00216C9F"/>
    <w:rsid w:val="002200B3"/>
    <w:rsid w:val="002237F3"/>
    <w:rsid w:val="0023052F"/>
    <w:rsid w:val="002308A0"/>
    <w:rsid w:val="00230F97"/>
    <w:rsid w:val="00232F5E"/>
    <w:rsid w:val="0023619D"/>
    <w:rsid w:val="00245F4F"/>
    <w:rsid w:val="00246DAC"/>
    <w:rsid w:val="00247119"/>
    <w:rsid w:val="00247B47"/>
    <w:rsid w:val="00251C89"/>
    <w:rsid w:val="00252EB6"/>
    <w:rsid w:val="00254802"/>
    <w:rsid w:val="00255FD9"/>
    <w:rsid w:val="00261536"/>
    <w:rsid w:val="0026304A"/>
    <w:rsid w:val="00263358"/>
    <w:rsid w:val="00270C7B"/>
    <w:rsid w:val="002719B8"/>
    <w:rsid w:val="002728D0"/>
    <w:rsid w:val="00273377"/>
    <w:rsid w:val="002739CB"/>
    <w:rsid w:val="00276CD7"/>
    <w:rsid w:val="00280182"/>
    <w:rsid w:val="00280776"/>
    <w:rsid w:val="00280D5D"/>
    <w:rsid w:val="00282259"/>
    <w:rsid w:val="0028361C"/>
    <w:rsid w:val="00290A94"/>
    <w:rsid w:val="00291FB6"/>
    <w:rsid w:val="00293E4E"/>
    <w:rsid w:val="002A23DC"/>
    <w:rsid w:val="002A34CA"/>
    <w:rsid w:val="002B4523"/>
    <w:rsid w:val="002B51ED"/>
    <w:rsid w:val="002B584D"/>
    <w:rsid w:val="002C15A5"/>
    <w:rsid w:val="002D2199"/>
    <w:rsid w:val="002D2C29"/>
    <w:rsid w:val="002D56D4"/>
    <w:rsid w:val="002E1CC0"/>
    <w:rsid w:val="002E2C2A"/>
    <w:rsid w:val="002E2F6F"/>
    <w:rsid w:val="002F2263"/>
    <w:rsid w:val="002F2C2A"/>
    <w:rsid w:val="00302C1D"/>
    <w:rsid w:val="00306A53"/>
    <w:rsid w:val="00307497"/>
    <w:rsid w:val="00310B3E"/>
    <w:rsid w:val="00310C8F"/>
    <w:rsid w:val="00313249"/>
    <w:rsid w:val="00323F25"/>
    <w:rsid w:val="00325AEF"/>
    <w:rsid w:val="0033204D"/>
    <w:rsid w:val="00332673"/>
    <w:rsid w:val="00341857"/>
    <w:rsid w:val="0034406D"/>
    <w:rsid w:val="00347024"/>
    <w:rsid w:val="003478A4"/>
    <w:rsid w:val="00351E1F"/>
    <w:rsid w:val="003532B8"/>
    <w:rsid w:val="0035482D"/>
    <w:rsid w:val="00355BE1"/>
    <w:rsid w:val="00357146"/>
    <w:rsid w:val="0036137F"/>
    <w:rsid w:val="00362D53"/>
    <w:rsid w:val="00365E3A"/>
    <w:rsid w:val="00367208"/>
    <w:rsid w:val="0036786B"/>
    <w:rsid w:val="00370437"/>
    <w:rsid w:val="003709C5"/>
    <w:rsid w:val="00373D40"/>
    <w:rsid w:val="00374EFC"/>
    <w:rsid w:val="00375990"/>
    <w:rsid w:val="00375C77"/>
    <w:rsid w:val="003774AE"/>
    <w:rsid w:val="00380941"/>
    <w:rsid w:val="00381F3E"/>
    <w:rsid w:val="00383ABF"/>
    <w:rsid w:val="003850A8"/>
    <w:rsid w:val="00385114"/>
    <w:rsid w:val="003852F4"/>
    <w:rsid w:val="00387ACB"/>
    <w:rsid w:val="00390B2A"/>
    <w:rsid w:val="0039215A"/>
    <w:rsid w:val="00393826"/>
    <w:rsid w:val="003972DF"/>
    <w:rsid w:val="00397915"/>
    <w:rsid w:val="003A3A09"/>
    <w:rsid w:val="003A746C"/>
    <w:rsid w:val="003A7FC0"/>
    <w:rsid w:val="003B16A0"/>
    <w:rsid w:val="003B4077"/>
    <w:rsid w:val="003B6099"/>
    <w:rsid w:val="003C3DE2"/>
    <w:rsid w:val="003C40A2"/>
    <w:rsid w:val="003C74D1"/>
    <w:rsid w:val="003D1DC5"/>
    <w:rsid w:val="003D41E5"/>
    <w:rsid w:val="003D4E7F"/>
    <w:rsid w:val="003D52F9"/>
    <w:rsid w:val="003D788B"/>
    <w:rsid w:val="003E0957"/>
    <w:rsid w:val="003E74C4"/>
    <w:rsid w:val="003E7C83"/>
    <w:rsid w:val="003F05D4"/>
    <w:rsid w:val="003F3690"/>
    <w:rsid w:val="003F4185"/>
    <w:rsid w:val="003F4F5B"/>
    <w:rsid w:val="00400980"/>
    <w:rsid w:val="004104E7"/>
    <w:rsid w:val="00411364"/>
    <w:rsid w:val="00415BC1"/>
    <w:rsid w:val="0042106D"/>
    <w:rsid w:val="00425F68"/>
    <w:rsid w:val="0042770B"/>
    <w:rsid w:val="00430A3C"/>
    <w:rsid w:val="00434363"/>
    <w:rsid w:val="0043494C"/>
    <w:rsid w:val="00435F1B"/>
    <w:rsid w:val="00437187"/>
    <w:rsid w:val="004375B0"/>
    <w:rsid w:val="00440644"/>
    <w:rsid w:val="00443BBB"/>
    <w:rsid w:val="00444FFE"/>
    <w:rsid w:val="00446C96"/>
    <w:rsid w:val="0045376A"/>
    <w:rsid w:val="004646C8"/>
    <w:rsid w:val="00466F7F"/>
    <w:rsid w:val="00472C58"/>
    <w:rsid w:val="00474A44"/>
    <w:rsid w:val="00475562"/>
    <w:rsid w:val="004758B4"/>
    <w:rsid w:val="00480895"/>
    <w:rsid w:val="00481134"/>
    <w:rsid w:val="004819C1"/>
    <w:rsid w:val="00486884"/>
    <w:rsid w:val="00492AF0"/>
    <w:rsid w:val="004A19FF"/>
    <w:rsid w:val="004A24B4"/>
    <w:rsid w:val="004A37A3"/>
    <w:rsid w:val="004A415C"/>
    <w:rsid w:val="004A4E50"/>
    <w:rsid w:val="004B024D"/>
    <w:rsid w:val="004B09DF"/>
    <w:rsid w:val="004B175B"/>
    <w:rsid w:val="004B757E"/>
    <w:rsid w:val="004C0F3E"/>
    <w:rsid w:val="004C380E"/>
    <w:rsid w:val="004C701C"/>
    <w:rsid w:val="004D1CFA"/>
    <w:rsid w:val="004D2424"/>
    <w:rsid w:val="004E2774"/>
    <w:rsid w:val="004E5431"/>
    <w:rsid w:val="004E608B"/>
    <w:rsid w:val="004E7782"/>
    <w:rsid w:val="004F0934"/>
    <w:rsid w:val="004F3458"/>
    <w:rsid w:val="004F36D8"/>
    <w:rsid w:val="004F4C18"/>
    <w:rsid w:val="004F6C9B"/>
    <w:rsid w:val="005002C1"/>
    <w:rsid w:val="00501504"/>
    <w:rsid w:val="00501DA0"/>
    <w:rsid w:val="00503315"/>
    <w:rsid w:val="005045DA"/>
    <w:rsid w:val="0050497C"/>
    <w:rsid w:val="005069E0"/>
    <w:rsid w:val="0050715F"/>
    <w:rsid w:val="00511B3E"/>
    <w:rsid w:val="005136C5"/>
    <w:rsid w:val="00513D72"/>
    <w:rsid w:val="0051604D"/>
    <w:rsid w:val="00520E69"/>
    <w:rsid w:val="00524DC4"/>
    <w:rsid w:val="005261EF"/>
    <w:rsid w:val="005276D6"/>
    <w:rsid w:val="00533A13"/>
    <w:rsid w:val="0053512A"/>
    <w:rsid w:val="00535E62"/>
    <w:rsid w:val="005426F3"/>
    <w:rsid w:val="0055278F"/>
    <w:rsid w:val="005544EC"/>
    <w:rsid w:val="00556BD6"/>
    <w:rsid w:val="005604C3"/>
    <w:rsid w:val="005604F8"/>
    <w:rsid w:val="005606E7"/>
    <w:rsid w:val="005622B7"/>
    <w:rsid w:val="00565FA3"/>
    <w:rsid w:val="0056676B"/>
    <w:rsid w:val="00566B16"/>
    <w:rsid w:val="00585C6F"/>
    <w:rsid w:val="005916F2"/>
    <w:rsid w:val="00592721"/>
    <w:rsid w:val="00594604"/>
    <w:rsid w:val="00597373"/>
    <w:rsid w:val="0059742D"/>
    <w:rsid w:val="005A2143"/>
    <w:rsid w:val="005B0D5D"/>
    <w:rsid w:val="005B5615"/>
    <w:rsid w:val="005B7F96"/>
    <w:rsid w:val="005C113E"/>
    <w:rsid w:val="005D0BE2"/>
    <w:rsid w:val="005D1C13"/>
    <w:rsid w:val="005D5585"/>
    <w:rsid w:val="005D5ECF"/>
    <w:rsid w:val="005D60CF"/>
    <w:rsid w:val="005D7696"/>
    <w:rsid w:val="005E06BD"/>
    <w:rsid w:val="005E2181"/>
    <w:rsid w:val="005E4171"/>
    <w:rsid w:val="005E5212"/>
    <w:rsid w:val="005F5CB1"/>
    <w:rsid w:val="005F7EA3"/>
    <w:rsid w:val="00601EB8"/>
    <w:rsid w:val="00602A75"/>
    <w:rsid w:val="00604B3E"/>
    <w:rsid w:val="00606314"/>
    <w:rsid w:val="006159A3"/>
    <w:rsid w:val="00615C7D"/>
    <w:rsid w:val="00624182"/>
    <w:rsid w:val="00627A3B"/>
    <w:rsid w:val="00627E67"/>
    <w:rsid w:val="00634BD2"/>
    <w:rsid w:val="00636D5B"/>
    <w:rsid w:val="00637FE4"/>
    <w:rsid w:val="006445D2"/>
    <w:rsid w:val="006447EE"/>
    <w:rsid w:val="00644971"/>
    <w:rsid w:val="00646303"/>
    <w:rsid w:val="00646D57"/>
    <w:rsid w:val="00651F82"/>
    <w:rsid w:val="006552EB"/>
    <w:rsid w:val="0065717B"/>
    <w:rsid w:val="006626CC"/>
    <w:rsid w:val="00672F00"/>
    <w:rsid w:val="00672F16"/>
    <w:rsid w:val="00676895"/>
    <w:rsid w:val="006769FA"/>
    <w:rsid w:val="00680D5D"/>
    <w:rsid w:val="00681C68"/>
    <w:rsid w:val="0068276C"/>
    <w:rsid w:val="00685308"/>
    <w:rsid w:val="00686400"/>
    <w:rsid w:val="006864DE"/>
    <w:rsid w:val="00693F8A"/>
    <w:rsid w:val="0069416D"/>
    <w:rsid w:val="006949BE"/>
    <w:rsid w:val="006A0A01"/>
    <w:rsid w:val="006A14E8"/>
    <w:rsid w:val="006A233E"/>
    <w:rsid w:val="006B080C"/>
    <w:rsid w:val="006B0B22"/>
    <w:rsid w:val="006B2A81"/>
    <w:rsid w:val="006B5BD4"/>
    <w:rsid w:val="006B7FB1"/>
    <w:rsid w:val="006C2DAF"/>
    <w:rsid w:val="006C5BC4"/>
    <w:rsid w:val="006D11C5"/>
    <w:rsid w:val="006D34F7"/>
    <w:rsid w:val="006D4C2A"/>
    <w:rsid w:val="006D6EEA"/>
    <w:rsid w:val="006E14E2"/>
    <w:rsid w:val="006E2CDB"/>
    <w:rsid w:val="006F012F"/>
    <w:rsid w:val="006F0277"/>
    <w:rsid w:val="006F5A7C"/>
    <w:rsid w:val="006F5B98"/>
    <w:rsid w:val="00702158"/>
    <w:rsid w:val="00702E15"/>
    <w:rsid w:val="0070405B"/>
    <w:rsid w:val="00704EAA"/>
    <w:rsid w:val="0070644B"/>
    <w:rsid w:val="0070798F"/>
    <w:rsid w:val="00707A99"/>
    <w:rsid w:val="00711C46"/>
    <w:rsid w:val="007120C2"/>
    <w:rsid w:val="00712679"/>
    <w:rsid w:val="007145C6"/>
    <w:rsid w:val="00717591"/>
    <w:rsid w:val="00721E24"/>
    <w:rsid w:val="00725726"/>
    <w:rsid w:val="00732542"/>
    <w:rsid w:val="007361E3"/>
    <w:rsid w:val="00736525"/>
    <w:rsid w:val="007404FE"/>
    <w:rsid w:val="00743854"/>
    <w:rsid w:val="0075407C"/>
    <w:rsid w:val="00754B14"/>
    <w:rsid w:val="007563AD"/>
    <w:rsid w:val="00757F89"/>
    <w:rsid w:val="0076108B"/>
    <w:rsid w:val="0076112C"/>
    <w:rsid w:val="007616F7"/>
    <w:rsid w:val="00761BC0"/>
    <w:rsid w:val="00764352"/>
    <w:rsid w:val="0076679E"/>
    <w:rsid w:val="007678DA"/>
    <w:rsid w:val="007720C7"/>
    <w:rsid w:val="007726C1"/>
    <w:rsid w:val="00772F5C"/>
    <w:rsid w:val="00775A28"/>
    <w:rsid w:val="0078261E"/>
    <w:rsid w:val="00785C41"/>
    <w:rsid w:val="007876B0"/>
    <w:rsid w:val="007877BC"/>
    <w:rsid w:val="00787A80"/>
    <w:rsid w:val="00792455"/>
    <w:rsid w:val="00792B72"/>
    <w:rsid w:val="007957C9"/>
    <w:rsid w:val="00797D11"/>
    <w:rsid w:val="007A2CF9"/>
    <w:rsid w:val="007A44F3"/>
    <w:rsid w:val="007B28F6"/>
    <w:rsid w:val="007B2A67"/>
    <w:rsid w:val="007B37FA"/>
    <w:rsid w:val="007B4E9F"/>
    <w:rsid w:val="007B5A01"/>
    <w:rsid w:val="007B7328"/>
    <w:rsid w:val="007C2FDD"/>
    <w:rsid w:val="007D28FB"/>
    <w:rsid w:val="007D61F4"/>
    <w:rsid w:val="007E0BD0"/>
    <w:rsid w:val="007E107F"/>
    <w:rsid w:val="007E3921"/>
    <w:rsid w:val="007E71A5"/>
    <w:rsid w:val="007F0F75"/>
    <w:rsid w:val="007F106D"/>
    <w:rsid w:val="007F1C54"/>
    <w:rsid w:val="007F2F91"/>
    <w:rsid w:val="007F604B"/>
    <w:rsid w:val="00800985"/>
    <w:rsid w:val="00800E2F"/>
    <w:rsid w:val="00801068"/>
    <w:rsid w:val="00804D06"/>
    <w:rsid w:val="008128F5"/>
    <w:rsid w:val="00816AED"/>
    <w:rsid w:val="008177DC"/>
    <w:rsid w:val="008302BE"/>
    <w:rsid w:val="008306BF"/>
    <w:rsid w:val="00833F1C"/>
    <w:rsid w:val="0083714A"/>
    <w:rsid w:val="008431BB"/>
    <w:rsid w:val="008452D3"/>
    <w:rsid w:val="00845D6A"/>
    <w:rsid w:val="00851997"/>
    <w:rsid w:val="00853431"/>
    <w:rsid w:val="0086036E"/>
    <w:rsid w:val="00861CDC"/>
    <w:rsid w:val="00863AEB"/>
    <w:rsid w:val="0087239F"/>
    <w:rsid w:val="00875B73"/>
    <w:rsid w:val="008766E8"/>
    <w:rsid w:val="00876E01"/>
    <w:rsid w:val="00880E22"/>
    <w:rsid w:val="00882344"/>
    <w:rsid w:val="00886F8C"/>
    <w:rsid w:val="00891BED"/>
    <w:rsid w:val="00894C2B"/>
    <w:rsid w:val="008A217B"/>
    <w:rsid w:val="008A5F6C"/>
    <w:rsid w:val="008A673C"/>
    <w:rsid w:val="008A7AD4"/>
    <w:rsid w:val="008B0B36"/>
    <w:rsid w:val="008B18DA"/>
    <w:rsid w:val="008B6295"/>
    <w:rsid w:val="008B7420"/>
    <w:rsid w:val="008B75D0"/>
    <w:rsid w:val="008C13FC"/>
    <w:rsid w:val="008C2066"/>
    <w:rsid w:val="008D4302"/>
    <w:rsid w:val="008D7EEE"/>
    <w:rsid w:val="008E24DA"/>
    <w:rsid w:val="008E404C"/>
    <w:rsid w:val="008E42A4"/>
    <w:rsid w:val="008E6911"/>
    <w:rsid w:val="008F6AFF"/>
    <w:rsid w:val="00900BC3"/>
    <w:rsid w:val="00901380"/>
    <w:rsid w:val="009066D7"/>
    <w:rsid w:val="009070AB"/>
    <w:rsid w:val="00907B66"/>
    <w:rsid w:val="00911BBE"/>
    <w:rsid w:val="0091364B"/>
    <w:rsid w:val="009176CC"/>
    <w:rsid w:val="00932164"/>
    <w:rsid w:val="00935233"/>
    <w:rsid w:val="009421B6"/>
    <w:rsid w:val="0094485B"/>
    <w:rsid w:val="00946E75"/>
    <w:rsid w:val="009517E3"/>
    <w:rsid w:val="00952BDE"/>
    <w:rsid w:val="00952D1C"/>
    <w:rsid w:val="00953C1A"/>
    <w:rsid w:val="00954305"/>
    <w:rsid w:val="009602FF"/>
    <w:rsid w:val="0096121A"/>
    <w:rsid w:val="00964AC4"/>
    <w:rsid w:val="0096795C"/>
    <w:rsid w:val="00970BF0"/>
    <w:rsid w:val="00971412"/>
    <w:rsid w:val="00971806"/>
    <w:rsid w:val="00981529"/>
    <w:rsid w:val="00982022"/>
    <w:rsid w:val="00983176"/>
    <w:rsid w:val="009869A4"/>
    <w:rsid w:val="009910D5"/>
    <w:rsid w:val="009A12D3"/>
    <w:rsid w:val="009A18EB"/>
    <w:rsid w:val="009B1EFC"/>
    <w:rsid w:val="009B3139"/>
    <w:rsid w:val="009B6765"/>
    <w:rsid w:val="009B69E1"/>
    <w:rsid w:val="009C20F7"/>
    <w:rsid w:val="009C39E0"/>
    <w:rsid w:val="009C7DA4"/>
    <w:rsid w:val="009D2B1D"/>
    <w:rsid w:val="009D61F2"/>
    <w:rsid w:val="009D6592"/>
    <w:rsid w:val="009D6651"/>
    <w:rsid w:val="009D70DA"/>
    <w:rsid w:val="009D7367"/>
    <w:rsid w:val="009E1514"/>
    <w:rsid w:val="009E27D5"/>
    <w:rsid w:val="009E3A2F"/>
    <w:rsid w:val="009E59DB"/>
    <w:rsid w:val="009F496A"/>
    <w:rsid w:val="009F7BE9"/>
    <w:rsid w:val="00A00005"/>
    <w:rsid w:val="00A00EE2"/>
    <w:rsid w:val="00A0197E"/>
    <w:rsid w:val="00A03160"/>
    <w:rsid w:val="00A069C9"/>
    <w:rsid w:val="00A108AF"/>
    <w:rsid w:val="00A13793"/>
    <w:rsid w:val="00A20A64"/>
    <w:rsid w:val="00A2186F"/>
    <w:rsid w:val="00A218EC"/>
    <w:rsid w:val="00A22167"/>
    <w:rsid w:val="00A23F09"/>
    <w:rsid w:val="00A25F85"/>
    <w:rsid w:val="00A27E97"/>
    <w:rsid w:val="00A33CB4"/>
    <w:rsid w:val="00A34D3D"/>
    <w:rsid w:val="00A3549A"/>
    <w:rsid w:val="00A35C6A"/>
    <w:rsid w:val="00A35EBD"/>
    <w:rsid w:val="00A36552"/>
    <w:rsid w:val="00A44C9B"/>
    <w:rsid w:val="00A4569C"/>
    <w:rsid w:val="00A46DA1"/>
    <w:rsid w:val="00A53525"/>
    <w:rsid w:val="00A61801"/>
    <w:rsid w:val="00A621FA"/>
    <w:rsid w:val="00A62662"/>
    <w:rsid w:val="00A6327D"/>
    <w:rsid w:val="00A65736"/>
    <w:rsid w:val="00A701B8"/>
    <w:rsid w:val="00A70658"/>
    <w:rsid w:val="00A7100E"/>
    <w:rsid w:val="00A71E44"/>
    <w:rsid w:val="00A71F4B"/>
    <w:rsid w:val="00A7325D"/>
    <w:rsid w:val="00A73A09"/>
    <w:rsid w:val="00A75EBA"/>
    <w:rsid w:val="00A8029C"/>
    <w:rsid w:val="00A810F6"/>
    <w:rsid w:val="00A83464"/>
    <w:rsid w:val="00A85CB9"/>
    <w:rsid w:val="00A85E92"/>
    <w:rsid w:val="00A870A2"/>
    <w:rsid w:val="00A900EE"/>
    <w:rsid w:val="00A956A5"/>
    <w:rsid w:val="00AA0E70"/>
    <w:rsid w:val="00AA5D6C"/>
    <w:rsid w:val="00AA6233"/>
    <w:rsid w:val="00AA7992"/>
    <w:rsid w:val="00AB1729"/>
    <w:rsid w:val="00AB61F0"/>
    <w:rsid w:val="00AC0436"/>
    <w:rsid w:val="00AC098A"/>
    <w:rsid w:val="00AC2D30"/>
    <w:rsid w:val="00AC3D30"/>
    <w:rsid w:val="00AC3EF9"/>
    <w:rsid w:val="00AC5682"/>
    <w:rsid w:val="00AC5883"/>
    <w:rsid w:val="00AC5F12"/>
    <w:rsid w:val="00AC615D"/>
    <w:rsid w:val="00AC71CD"/>
    <w:rsid w:val="00AD001A"/>
    <w:rsid w:val="00AD5788"/>
    <w:rsid w:val="00AD61EB"/>
    <w:rsid w:val="00AD621E"/>
    <w:rsid w:val="00AE2C30"/>
    <w:rsid w:val="00AE55D1"/>
    <w:rsid w:val="00AF5C01"/>
    <w:rsid w:val="00AF6DC5"/>
    <w:rsid w:val="00B005FD"/>
    <w:rsid w:val="00B05F3C"/>
    <w:rsid w:val="00B06401"/>
    <w:rsid w:val="00B174C0"/>
    <w:rsid w:val="00B21661"/>
    <w:rsid w:val="00B22759"/>
    <w:rsid w:val="00B23AD8"/>
    <w:rsid w:val="00B26336"/>
    <w:rsid w:val="00B26CDF"/>
    <w:rsid w:val="00B2724D"/>
    <w:rsid w:val="00B325BA"/>
    <w:rsid w:val="00B32B39"/>
    <w:rsid w:val="00B408AB"/>
    <w:rsid w:val="00B42241"/>
    <w:rsid w:val="00B422E8"/>
    <w:rsid w:val="00B42B94"/>
    <w:rsid w:val="00B47C8A"/>
    <w:rsid w:val="00B57035"/>
    <w:rsid w:val="00B61543"/>
    <w:rsid w:val="00B6403A"/>
    <w:rsid w:val="00B649FF"/>
    <w:rsid w:val="00B6563B"/>
    <w:rsid w:val="00B66FC5"/>
    <w:rsid w:val="00B71521"/>
    <w:rsid w:val="00B716F5"/>
    <w:rsid w:val="00B726FF"/>
    <w:rsid w:val="00B72AC2"/>
    <w:rsid w:val="00B777AA"/>
    <w:rsid w:val="00B801D4"/>
    <w:rsid w:val="00B81751"/>
    <w:rsid w:val="00B835DC"/>
    <w:rsid w:val="00B847CF"/>
    <w:rsid w:val="00B929A5"/>
    <w:rsid w:val="00B932BD"/>
    <w:rsid w:val="00B94167"/>
    <w:rsid w:val="00B95F11"/>
    <w:rsid w:val="00B9695D"/>
    <w:rsid w:val="00B97334"/>
    <w:rsid w:val="00BA0920"/>
    <w:rsid w:val="00BA0DAF"/>
    <w:rsid w:val="00BA11CF"/>
    <w:rsid w:val="00BA1550"/>
    <w:rsid w:val="00BA31BC"/>
    <w:rsid w:val="00BA56E3"/>
    <w:rsid w:val="00BA6F23"/>
    <w:rsid w:val="00BB4C9D"/>
    <w:rsid w:val="00BB541E"/>
    <w:rsid w:val="00BB7F3D"/>
    <w:rsid w:val="00BC0975"/>
    <w:rsid w:val="00BC15FD"/>
    <w:rsid w:val="00BC1959"/>
    <w:rsid w:val="00BC2CED"/>
    <w:rsid w:val="00BC6495"/>
    <w:rsid w:val="00BC7B5C"/>
    <w:rsid w:val="00BD1371"/>
    <w:rsid w:val="00BD5909"/>
    <w:rsid w:val="00BD68CB"/>
    <w:rsid w:val="00BD723A"/>
    <w:rsid w:val="00BE08D8"/>
    <w:rsid w:val="00BE0AFB"/>
    <w:rsid w:val="00BE1AE8"/>
    <w:rsid w:val="00BE23EE"/>
    <w:rsid w:val="00BE4293"/>
    <w:rsid w:val="00BE7C7E"/>
    <w:rsid w:val="00BF13CD"/>
    <w:rsid w:val="00BF570B"/>
    <w:rsid w:val="00C042D2"/>
    <w:rsid w:val="00C047B3"/>
    <w:rsid w:val="00C04A4A"/>
    <w:rsid w:val="00C06A8F"/>
    <w:rsid w:val="00C1344E"/>
    <w:rsid w:val="00C13CA5"/>
    <w:rsid w:val="00C14480"/>
    <w:rsid w:val="00C24240"/>
    <w:rsid w:val="00C2733F"/>
    <w:rsid w:val="00C30F28"/>
    <w:rsid w:val="00C354DE"/>
    <w:rsid w:val="00C44667"/>
    <w:rsid w:val="00C45C45"/>
    <w:rsid w:val="00C515FC"/>
    <w:rsid w:val="00C5194E"/>
    <w:rsid w:val="00C52DC9"/>
    <w:rsid w:val="00C53653"/>
    <w:rsid w:val="00C600C7"/>
    <w:rsid w:val="00C60649"/>
    <w:rsid w:val="00C620D3"/>
    <w:rsid w:val="00C62F6B"/>
    <w:rsid w:val="00C6334D"/>
    <w:rsid w:val="00C63B8B"/>
    <w:rsid w:val="00C63F81"/>
    <w:rsid w:val="00C66505"/>
    <w:rsid w:val="00C668F3"/>
    <w:rsid w:val="00C70090"/>
    <w:rsid w:val="00C72C7A"/>
    <w:rsid w:val="00C732FE"/>
    <w:rsid w:val="00C800DD"/>
    <w:rsid w:val="00C8144E"/>
    <w:rsid w:val="00C82597"/>
    <w:rsid w:val="00C85A76"/>
    <w:rsid w:val="00C94910"/>
    <w:rsid w:val="00CA0388"/>
    <w:rsid w:val="00CA275B"/>
    <w:rsid w:val="00CA3596"/>
    <w:rsid w:val="00CA598C"/>
    <w:rsid w:val="00CA5FCD"/>
    <w:rsid w:val="00CA68D4"/>
    <w:rsid w:val="00CA6C45"/>
    <w:rsid w:val="00CB1299"/>
    <w:rsid w:val="00CB4C4A"/>
    <w:rsid w:val="00CC0FF7"/>
    <w:rsid w:val="00CC2BFE"/>
    <w:rsid w:val="00CC3F77"/>
    <w:rsid w:val="00CD1225"/>
    <w:rsid w:val="00CD2D92"/>
    <w:rsid w:val="00CD2E70"/>
    <w:rsid w:val="00CD5430"/>
    <w:rsid w:val="00CE2131"/>
    <w:rsid w:val="00CE265F"/>
    <w:rsid w:val="00CE6B52"/>
    <w:rsid w:val="00CF0D66"/>
    <w:rsid w:val="00CF1684"/>
    <w:rsid w:val="00CF2BBA"/>
    <w:rsid w:val="00CF2E1C"/>
    <w:rsid w:val="00CF6560"/>
    <w:rsid w:val="00D01143"/>
    <w:rsid w:val="00D025C6"/>
    <w:rsid w:val="00D0265F"/>
    <w:rsid w:val="00D032A1"/>
    <w:rsid w:val="00D0490C"/>
    <w:rsid w:val="00D07523"/>
    <w:rsid w:val="00D125DF"/>
    <w:rsid w:val="00D239F9"/>
    <w:rsid w:val="00D25B2E"/>
    <w:rsid w:val="00D26BB1"/>
    <w:rsid w:val="00D26E1B"/>
    <w:rsid w:val="00D27472"/>
    <w:rsid w:val="00D32C75"/>
    <w:rsid w:val="00D34270"/>
    <w:rsid w:val="00D356B6"/>
    <w:rsid w:val="00D36500"/>
    <w:rsid w:val="00D36EE4"/>
    <w:rsid w:val="00D37AB3"/>
    <w:rsid w:val="00D41987"/>
    <w:rsid w:val="00D43EFF"/>
    <w:rsid w:val="00D461C8"/>
    <w:rsid w:val="00D5501F"/>
    <w:rsid w:val="00D55FAA"/>
    <w:rsid w:val="00D6015D"/>
    <w:rsid w:val="00D60DA0"/>
    <w:rsid w:val="00D61846"/>
    <w:rsid w:val="00D62B13"/>
    <w:rsid w:val="00D62F64"/>
    <w:rsid w:val="00D63D89"/>
    <w:rsid w:val="00D64CB3"/>
    <w:rsid w:val="00D66095"/>
    <w:rsid w:val="00D6660C"/>
    <w:rsid w:val="00D73842"/>
    <w:rsid w:val="00D742B7"/>
    <w:rsid w:val="00D757D4"/>
    <w:rsid w:val="00D77868"/>
    <w:rsid w:val="00D7791F"/>
    <w:rsid w:val="00D80DF0"/>
    <w:rsid w:val="00D8107E"/>
    <w:rsid w:val="00D96A39"/>
    <w:rsid w:val="00DA4FD3"/>
    <w:rsid w:val="00DC1801"/>
    <w:rsid w:val="00DC329C"/>
    <w:rsid w:val="00DC339D"/>
    <w:rsid w:val="00DD2018"/>
    <w:rsid w:val="00DD3EF0"/>
    <w:rsid w:val="00DD44E7"/>
    <w:rsid w:val="00DD5C23"/>
    <w:rsid w:val="00DE03D3"/>
    <w:rsid w:val="00DE3120"/>
    <w:rsid w:val="00DE4140"/>
    <w:rsid w:val="00DE7596"/>
    <w:rsid w:val="00DE7F72"/>
    <w:rsid w:val="00DF0D6A"/>
    <w:rsid w:val="00DF22D7"/>
    <w:rsid w:val="00DF3683"/>
    <w:rsid w:val="00DF460B"/>
    <w:rsid w:val="00DF4652"/>
    <w:rsid w:val="00E01FBD"/>
    <w:rsid w:val="00E03986"/>
    <w:rsid w:val="00E04026"/>
    <w:rsid w:val="00E05A00"/>
    <w:rsid w:val="00E15A84"/>
    <w:rsid w:val="00E17DF9"/>
    <w:rsid w:val="00E212D7"/>
    <w:rsid w:val="00E273E1"/>
    <w:rsid w:val="00E32F1E"/>
    <w:rsid w:val="00E433DD"/>
    <w:rsid w:val="00E46658"/>
    <w:rsid w:val="00E47BFD"/>
    <w:rsid w:val="00E5034D"/>
    <w:rsid w:val="00E55B3E"/>
    <w:rsid w:val="00E5717D"/>
    <w:rsid w:val="00E5782A"/>
    <w:rsid w:val="00E61394"/>
    <w:rsid w:val="00E71B88"/>
    <w:rsid w:val="00E766B4"/>
    <w:rsid w:val="00E76D4A"/>
    <w:rsid w:val="00E8041A"/>
    <w:rsid w:val="00E81F68"/>
    <w:rsid w:val="00E8226C"/>
    <w:rsid w:val="00E8252B"/>
    <w:rsid w:val="00E83EB7"/>
    <w:rsid w:val="00E83F2D"/>
    <w:rsid w:val="00E8425C"/>
    <w:rsid w:val="00E8616A"/>
    <w:rsid w:val="00E86685"/>
    <w:rsid w:val="00E87E4B"/>
    <w:rsid w:val="00E900DD"/>
    <w:rsid w:val="00EA02D7"/>
    <w:rsid w:val="00EA31EE"/>
    <w:rsid w:val="00EA64DE"/>
    <w:rsid w:val="00EB5DBF"/>
    <w:rsid w:val="00EC23BD"/>
    <w:rsid w:val="00EC5C65"/>
    <w:rsid w:val="00EC6A5F"/>
    <w:rsid w:val="00ED15B8"/>
    <w:rsid w:val="00ED30BB"/>
    <w:rsid w:val="00ED4E6C"/>
    <w:rsid w:val="00ED6631"/>
    <w:rsid w:val="00ED6DD5"/>
    <w:rsid w:val="00ED75E9"/>
    <w:rsid w:val="00EE07E3"/>
    <w:rsid w:val="00EE07F4"/>
    <w:rsid w:val="00EE1936"/>
    <w:rsid w:val="00EE302A"/>
    <w:rsid w:val="00EE6086"/>
    <w:rsid w:val="00EE675E"/>
    <w:rsid w:val="00EE78A4"/>
    <w:rsid w:val="00F0064C"/>
    <w:rsid w:val="00F01545"/>
    <w:rsid w:val="00F072FF"/>
    <w:rsid w:val="00F10071"/>
    <w:rsid w:val="00F11070"/>
    <w:rsid w:val="00F11F5E"/>
    <w:rsid w:val="00F138E4"/>
    <w:rsid w:val="00F165DC"/>
    <w:rsid w:val="00F20B82"/>
    <w:rsid w:val="00F21A2A"/>
    <w:rsid w:val="00F22BF8"/>
    <w:rsid w:val="00F253E5"/>
    <w:rsid w:val="00F34DB8"/>
    <w:rsid w:val="00F369D7"/>
    <w:rsid w:val="00F44AB5"/>
    <w:rsid w:val="00F44C84"/>
    <w:rsid w:val="00F514B3"/>
    <w:rsid w:val="00F56804"/>
    <w:rsid w:val="00F5764D"/>
    <w:rsid w:val="00F603AF"/>
    <w:rsid w:val="00F61617"/>
    <w:rsid w:val="00F61D36"/>
    <w:rsid w:val="00F6391E"/>
    <w:rsid w:val="00F65F70"/>
    <w:rsid w:val="00F73952"/>
    <w:rsid w:val="00F75A71"/>
    <w:rsid w:val="00F76BE8"/>
    <w:rsid w:val="00F77487"/>
    <w:rsid w:val="00F8004B"/>
    <w:rsid w:val="00F8157C"/>
    <w:rsid w:val="00F81D88"/>
    <w:rsid w:val="00F827D2"/>
    <w:rsid w:val="00F8315E"/>
    <w:rsid w:val="00F8416B"/>
    <w:rsid w:val="00F8502C"/>
    <w:rsid w:val="00F903C8"/>
    <w:rsid w:val="00F92F06"/>
    <w:rsid w:val="00F96D2E"/>
    <w:rsid w:val="00F9756E"/>
    <w:rsid w:val="00FA2769"/>
    <w:rsid w:val="00FA3A8E"/>
    <w:rsid w:val="00FA49FB"/>
    <w:rsid w:val="00FA4E6C"/>
    <w:rsid w:val="00FA542B"/>
    <w:rsid w:val="00FA699D"/>
    <w:rsid w:val="00FA6BD1"/>
    <w:rsid w:val="00FB104A"/>
    <w:rsid w:val="00FB5EF4"/>
    <w:rsid w:val="00FC1B56"/>
    <w:rsid w:val="00FC3E8F"/>
    <w:rsid w:val="00FC6CC3"/>
    <w:rsid w:val="00FD31E0"/>
    <w:rsid w:val="00FD4EA4"/>
    <w:rsid w:val="00FD500D"/>
    <w:rsid w:val="00FD6C28"/>
    <w:rsid w:val="00FE2042"/>
    <w:rsid w:val="00FE21C6"/>
    <w:rsid w:val="00FE23E1"/>
    <w:rsid w:val="00FE5AD9"/>
    <w:rsid w:val="00FE69B6"/>
    <w:rsid w:val="00FE7A52"/>
    <w:rsid w:val="00FF2E66"/>
    <w:rsid w:val="00FF3821"/>
    <w:rsid w:val="00FF76A5"/>
    <w:rsid w:val="2C2F43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BC5F3"/>
  <w15:chartTrackingRefBased/>
  <w15:docId w15:val="{673F3899-EE22-4B41-B43D-7800F8247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FCD"/>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CA5FCD"/>
    <w:pPr>
      <w:keepNext/>
      <w:spacing w:after="120"/>
      <w:outlineLvl w:val="0"/>
    </w:pPr>
    <w:rPr>
      <w:rFonts w:ascii="Times New Roman" w:hAnsi="Times New Roman"/>
      <w:sz w:val="28"/>
    </w:rPr>
  </w:style>
  <w:style w:type="paragraph" w:styleId="Heading2">
    <w:name w:val="heading 2"/>
    <w:basedOn w:val="Normal"/>
    <w:next w:val="Normal"/>
    <w:link w:val="Heading2Char"/>
    <w:qFormat/>
    <w:rsid w:val="00CA5FCD"/>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4">
    <w:name w:val="heading 4"/>
    <w:basedOn w:val="Normal"/>
    <w:next w:val="Normal"/>
    <w:link w:val="Heading4Char"/>
    <w:qFormat/>
    <w:rsid w:val="00CA5FCD"/>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CA5FCD"/>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CA5FCD"/>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CA5FCD"/>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FCD"/>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CA5FCD"/>
    <w:rPr>
      <w:rFonts w:ascii="Times New Roman" w:eastAsia="Times New Roman" w:hAnsi="Times New Roman" w:cs="Times New Roman"/>
      <w:b/>
      <w:sz w:val="40"/>
      <w:szCs w:val="20"/>
      <w:lang w:eastAsia="en-GB"/>
    </w:rPr>
  </w:style>
  <w:style w:type="character" w:customStyle="1" w:styleId="Heading4Char">
    <w:name w:val="Heading 4 Char"/>
    <w:basedOn w:val="DefaultParagraphFont"/>
    <w:link w:val="Heading4"/>
    <w:rsid w:val="00CA5FCD"/>
    <w:rPr>
      <w:rFonts w:ascii="Times New Roman" w:eastAsia="Times New Roman" w:hAnsi="Times New Roman" w:cs="Times New Roman"/>
      <w:b/>
      <w:sz w:val="28"/>
      <w:szCs w:val="20"/>
      <w:lang w:eastAsia="en-GB"/>
    </w:rPr>
  </w:style>
  <w:style w:type="character" w:customStyle="1" w:styleId="Heading5Char">
    <w:name w:val="Heading 5 Char"/>
    <w:basedOn w:val="DefaultParagraphFont"/>
    <w:link w:val="Heading5"/>
    <w:rsid w:val="00CA5FCD"/>
    <w:rPr>
      <w:rFonts w:ascii="Times New Roman" w:eastAsia="Times New Roman" w:hAnsi="Times New Roman" w:cs="Times New Roman"/>
      <w:b/>
      <w:i/>
      <w:sz w:val="32"/>
      <w:szCs w:val="20"/>
      <w:lang w:eastAsia="en-GB"/>
    </w:rPr>
  </w:style>
  <w:style w:type="character" w:customStyle="1" w:styleId="Heading6Char">
    <w:name w:val="Heading 6 Char"/>
    <w:basedOn w:val="DefaultParagraphFont"/>
    <w:link w:val="Heading6"/>
    <w:rsid w:val="00CA5FCD"/>
    <w:rPr>
      <w:rFonts w:ascii="Times New Roman" w:eastAsia="Times New Roman" w:hAnsi="Times New Roman" w:cs="Times New Roman"/>
      <w:b/>
      <w:i/>
      <w:sz w:val="32"/>
      <w:szCs w:val="20"/>
      <w:lang w:eastAsia="en-GB"/>
    </w:rPr>
  </w:style>
  <w:style w:type="character" w:customStyle="1" w:styleId="Heading7Char">
    <w:name w:val="Heading 7 Char"/>
    <w:basedOn w:val="DefaultParagraphFont"/>
    <w:link w:val="Heading7"/>
    <w:rsid w:val="00CA5FCD"/>
    <w:rPr>
      <w:rFonts w:ascii="Times New Roman" w:eastAsia="Times New Roman" w:hAnsi="Times New Roman" w:cs="Times New Roman"/>
      <w:b/>
      <w:i/>
      <w:sz w:val="24"/>
      <w:szCs w:val="20"/>
      <w:lang w:eastAsia="en-GB"/>
    </w:rPr>
  </w:style>
  <w:style w:type="paragraph" w:styleId="Header">
    <w:name w:val="header"/>
    <w:basedOn w:val="Normal"/>
    <w:link w:val="HeaderChar"/>
    <w:rsid w:val="00CA5FCD"/>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CA5FCD"/>
    <w:rPr>
      <w:rFonts w:ascii="Times New Roman" w:eastAsia="Times New Roman" w:hAnsi="Times New Roman" w:cs="Times New Roman"/>
      <w:sz w:val="24"/>
      <w:szCs w:val="20"/>
      <w:lang w:eastAsia="en-GB"/>
    </w:rPr>
  </w:style>
  <w:style w:type="paragraph" w:styleId="Footer">
    <w:name w:val="footer"/>
    <w:basedOn w:val="Normal"/>
    <w:link w:val="FooterChar"/>
    <w:rsid w:val="00CA5FCD"/>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CA5FCD"/>
    <w:rPr>
      <w:rFonts w:ascii="Times New Roman" w:eastAsia="Times New Roman" w:hAnsi="Times New Roman" w:cs="Times New Roman"/>
      <w:sz w:val="24"/>
      <w:szCs w:val="20"/>
      <w:lang w:eastAsia="en-GB"/>
    </w:rPr>
  </w:style>
  <w:style w:type="character" w:styleId="PageNumber">
    <w:name w:val="page number"/>
    <w:basedOn w:val="DefaultParagraphFont"/>
    <w:rsid w:val="00CA5FCD"/>
  </w:style>
  <w:style w:type="character" w:styleId="Hyperlink">
    <w:name w:val="Hyperlink"/>
    <w:basedOn w:val="DefaultParagraphFont"/>
    <w:rsid w:val="00CA5FCD"/>
    <w:rPr>
      <w:color w:val="0000FF"/>
      <w:u w:val="single"/>
    </w:rPr>
  </w:style>
  <w:style w:type="paragraph" w:styleId="BodyText2">
    <w:name w:val="Body Text 2"/>
    <w:basedOn w:val="Normal"/>
    <w:link w:val="BodyText2Char"/>
    <w:rsid w:val="00CA5FCD"/>
    <w:pPr>
      <w:overflowPunct/>
      <w:autoSpaceDE/>
      <w:autoSpaceDN/>
      <w:adjustRightInd/>
      <w:textAlignment w:val="auto"/>
    </w:pPr>
    <w:rPr>
      <w:sz w:val="17"/>
    </w:rPr>
  </w:style>
  <w:style w:type="character" w:customStyle="1" w:styleId="BodyText2Char">
    <w:name w:val="Body Text 2 Char"/>
    <w:basedOn w:val="DefaultParagraphFont"/>
    <w:link w:val="BodyText2"/>
    <w:rsid w:val="00CA5FCD"/>
    <w:rPr>
      <w:rFonts w:ascii="Arial" w:eastAsia="Times New Roman" w:hAnsi="Arial" w:cs="Times New Roman"/>
      <w:sz w:val="17"/>
      <w:szCs w:val="20"/>
      <w:lang w:eastAsia="en-GB"/>
    </w:rPr>
  </w:style>
  <w:style w:type="paragraph" w:styleId="BodyText3">
    <w:name w:val="Body Text 3"/>
    <w:basedOn w:val="Normal"/>
    <w:link w:val="BodyText3Char"/>
    <w:rsid w:val="00CA5FCD"/>
    <w:pPr>
      <w:spacing w:after="120"/>
    </w:pPr>
    <w:rPr>
      <w:sz w:val="16"/>
      <w:szCs w:val="16"/>
    </w:rPr>
  </w:style>
  <w:style w:type="character" w:customStyle="1" w:styleId="BodyText3Char">
    <w:name w:val="Body Text 3 Char"/>
    <w:basedOn w:val="DefaultParagraphFont"/>
    <w:link w:val="BodyText3"/>
    <w:rsid w:val="00CA5FCD"/>
    <w:rPr>
      <w:rFonts w:ascii="Arial" w:eastAsia="Times New Roman" w:hAnsi="Arial" w:cs="Times New Roman"/>
      <w:sz w:val="16"/>
      <w:szCs w:val="16"/>
      <w:lang w:eastAsia="en-GB"/>
    </w:rPr>
  </w:style>
  <w:style w:type="paragraph" w:styleId="NormalWeb">
    <w:name w:val="Normal (Web)"/>
    <w:basedOn w:val="Normal"/>
    <w:uiPriority w:val="99"/>
    <w:rsid w:val="00CA5FCD"/>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numbered-paragraph">
    <w:name w:val="numbered-paragraph"/>
    <w:basedOn w:val="Normal"/>
    <w:rsid w:val="00CA5FCD"/>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CA5FCD"/>
    <w:rPr>
      <w:b/>
      <w:bCs/>
    </w:rPr>
  </w:style>
  <w:style w:type="paragraph" w:styleId="FootnoteText">
    <w:name w:val="footnote text"/>
    <w:basedOn w:val="Normal"/>
    <w:link w:val="FootnoteTextChar"/>
    <w:uiPriority w:val="99"/>
    <w:unhideWhenUsed/>
    <w:rsid w:val="00CA5FCD"/>
    <w:rPr>
      <w:sz w:val="20"/>
    </w:rPr>
  </w:style>
  <w:style w:type="character" w:customStyle="1" w:styleId="FootnoteTextChar">
    <w:name w:val="Footnote Text Char"/>
    <w:basedOn w:val="DefaultParagraphFont"/>
    <w:link w:val="FootnoteText"/>
    <w:uiPriority w:val="99"/>
    <w:rsid w:val="00CA5FCD"/>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CA5FCD"/>
    <w:rPr>
      <w:vertAlign w:val="superscript"/>
    </w:rPr>
  </w:style>
  <w:style w:type="paragraph" w:styleId="BodyText">
    <w:name w:val="Body Text"/>
    <w:basedOn w:val="Normal"/>
    <w:link w:val="BodyTextChar"/>
    <w:unhideWhenUsed/>
    <w:rsid w:val="00CA5FCD"/>
    <w:pPr>
      <w:spacing w:after="120"/>
    </w:pPr>
  </w:style>
  <w:style w:type="character" w:customStyle="1" w:styleId="BodyTextChar">
    <w:name w:val="Body Text Char"/>
    <w:basedOn w:val="DefaultParagraphFont"/>
    <w:link w:val="BodyText"/>
    <w:rsid w:val="00CA5FCD"/>
    <w:rPr>
      <w:rFonts w:ascii="Arial" w:eastAsia="Times New Roman" w:hAnsi="Arial" w:cs="Times New Roman"/>
      <w:sz w:val="24"/>
      <w:szCs w:val="20"/>
      <w:lang w:eastAsia="en-GB"/>
    </w:rPr>
  </w:style>
  <w:style w:type="paragraph" w:customStyle="1" w:styleId="Default">
    <w:name w:val="Default"/>
    <w:rsid w:val="00CA5FC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CA5FCD"/>
    <w:pPr>
      <w:ind w:left="720"/>
      <w:contextualSpacing/>
    </w:pPr>
  </w:style>
  <w:style w:type="paragraph" w:styleId="BalloonText">
    <w:name w:val="Balloon Text"/>
    <w:basedOn w:val="Normal"/>
    <w:link w:val="BalloonTextChar"/>
    <w:uiPriority w:val="99"/>
    <w:semiHidden/>
    <w:unhideWhenUsed/>
    <w:rsid w:val="00CA5FCD"/>
    <w:rPr>
      <w:rFonts w:ascii="Tahoma" w:hAnsi="Tahoma" w:cs="Tahoma"/>
      <w:sz w:val="16"/>
      <w:szCs w:val="16"/>
    </w:rPr>
  </w:style>
  <w:style w:type="character" w:customStyle="1" w:styleId="BalloonTextChar">
    <w:name w:val="Balloon Text Char"/>
    <w:basedOn w:val="DefaultParagraphFont"/>
    <w:link w:val="BalloonText"/>
    <w:uiPriority w:val="99"/>
    <w:semiHidden/>
    <w:rsid w:val="00CA5FCD"/>
    <w:rPr>
      <w:rFonts w:ascii="Tahoma" w:eastAsia="Times New Roman" w:hAnsi="Tahoma" w:cs="Tahoma"/>
      <w:sz w:val="16"/>
      <w:szCs w:val="16"/>
      <w:lang w:eastAsia="en-GB"/>
    </w:rPr>
  </w:style>
  <w:style w:type="paragraph" w:styleId="Title">
    <w:name w:val="Title"/>
    <w:basedOn w:val="Normal"/>
    <w:link w:val="TitleChar"/>
    <w:qFormat/>
    <w:rsid w:val="00CA5FCD"/>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CA5FCD"/>
    <w:rPr>
      <w:rFonts w:ascii="Times New Roman" w:eastAsia="Times New Roman" w:hAnsi="Times New Roman" w:cs="Times New Roman"/>
      <w:b/>
      <w:sz w:val="24"/>
      <w:szCs w:val="20"/>
    </w:rPr>
  </w:style>
  <w:style w:type="character" w:customStyle="1" w:styleId="yiv436687422763514114-05042013">
    <w:name w:val="yiv436687422763514114-05042013"/>
    <w:basedOn w:val="DefaultParagraphFont"/>
    <w:rsid w:val="00CA5FCD"/>
  </w:style>
  <w:style w:type="paragraph" w:customStyle="1" w:styleId="Tabletext">
    <w:name w:val="Table text"/>
    <w:basedOn w:val="Normal"/>
    <w:rsid w:val="00CA5FCD"/>
    <w:pPr>
      <w:keepNext/>
      <w:overflowPunct/>
      <w:autoSpaceDE/>
      <w:autoSpaceDN/>
      <w:adjustRightInd/>
      <w:spacing w:after="60"/>
      <w:textAlignment w:val="auto"/>
    </w:pPr>
    <w:rPr>
      <w:sz w:val="22"/>
      <w:szCs w:val="24"/>
      <w:lang w:val="en-US" w:eastAsia="en-US"/>
    </w:rPr>
  </w:style>
  <w:style w:type="character" w:styleId="CommentReference">
    <w:name w:val="annotation reference"/>
    <w:basedOn w:val="DefaultParagraphFont"/>
    <w:uiPriority w:val="99"/>
    <w:semiHidden/>
    <w:unhideWhenUsed/>
    <w:rsid w:val="00CA5FCD"/>
    <w:rPr>
      <w:sz w:val="16"/>
      <w:szCs w:val="16"/>
    </w:rPr>
  </w:style>
  <w:style w:type="paragraph" w:styleId="CommentText">
    <w:name w:val="annotation text"/>
    <w:basedOn w:val="Normal"/>
    <w:link w:val="CommentTextChar"/>
    <w:uiPriority w:val="99"/>
    <w:unhideWhenUsed/>
    <w:rsid w:val="00CA5FCD"/>
    <w:rPr>
      <w:sz w:val="20"/>
    </w:rPr>
  </w:style>
  <w:style w:type="character" w:customStyle="1" w:styleId="CommentTextChar">
    <w:name w:val="Comment Text Char"/>
    <w:basedOn w:val="DefaultParagraphFont"/>
    <w:link w:val="CommentText"/>
    <w:uiPriority w:val="99"/>
    <w:rsid w:val="00CA5FCD"/>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A5FCD"/>
    <w:rPr>
      <w:b/>
      <w:bCs/>
    </w:rPr>
  </w:style>
  <w:style w:type="character" w:customStyle="1" w:styleId="CommentSubjectChar">
    <w:name w:val="Comment Subject Char"/>
    <w:basedOn w:val="CommentTextChar"/>
    <w:link w:val="CommentSubject"/>
    <w:uiPriority w:val="99"/>
    <w:semiHidden/>
    <w:rsid w:val="00CA5FCD"/>
    <w:rPr>
      <w:rFonts w:ascii="Arial" w:eastAsia="Times New Roman" w:hAnsi="Arial" w:cs="Times New Roman"/>
      <w:b/>
      <w:bCs/>
      <w:sz w:val="20"/>
      <w:szCs w:val="20"/>
      <w:lang w:eastAsia="en-GB"/>
    </w:rPr>
  </w:style>
  <w:style w:type="table" w:styleId="TableGrid">
    <w:name w:val="Table Grid"/>
    <w:basedOn w:val="TableNormal"/>
    <w:uiPriority w:val="39"/>
    <w:rsid w:val="00CA5FCD"/>
    <w:pPr>
      <w:spacing w:after="0" w:line="240" w:lineRule="auto"/>
      <w:jc w:val="center"/>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CA5FCD"/>
    <w:pPr>
      <w:spacing w:line="211" w:lineRule="atLeast"/>
    </w:pPr>
    <w:rPr>
      <w:rFonts w:ascii="TimesNewRomanPS" w:eastAsia="Calibri" w:hAnsi="TimesNewRomanPS" w:cs="Times New Roman"/>
      <w:color w:val="auto"/>
      <w:lang w:eastAsia="en-US"/>
    </w:rPr>
  </w:style>
  <w:style w:type="character" w:customStyle="1" w:styleId="A6">
    <w:name w:val="A6"/>
    <w:uiPriority w:val="99"/>
    <w:rsid w:val="00CA5FCD"/>
    <w:rPr>
      <w:rFonts w:cs="TimesNewRomanPS"/>
      <w:color w:val="191817"/>
      <w:sz w:val="16"/>
      <w:szCs w:val="16"/>
    </w:rPr>
  </w:style>
  <w:style w:type="paragraph" w:customStyle="1" w:styleId="Pa4">
    <w:name w:val="Pa4"/>
    <w:basedOn w:val="Default"/>
    <w:next w:val="Default"/>
    <w:uiPriority w:val="99"/>
    <w:rsid w:val="00CA5FCD"/>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CA5FCD"/>
    <w:pPr>
      <w:widowControl w:val="0"/>
      <w:overflowPunct/>
      <w:autoSpaceDE/>
      <w:autoSpaceDN/>
      <w:adjustRightInd/>
      <w:textAlignment w:val="auto"/>
    </w:pPr>
    <w:rPr>
      <w:rFonts w:ascii="Calibri" w:eastAsia="Calibri" w:hAnsi="Calibri"/>
      <w:sz w:val="22"/>
      <w:szCs w:val="22"/>
      <w:lang w:val="en-US" w:eastAsia="en-US"/>
    </w:rPr>
  </w:style>
  <w:style w:type="paragraph" w:customStyle="1" w:styleId="Pa7">
    <w:name w:val="Pa7"/>
    <w:basedOn w:val="Default"/>
    <w:next w:val="Default"/>
    <w:uiPriority w:val="99"/>
    <w:rsid w:val="00CA5FCD"/>
    <w:pPr>
      <w:spacing w:line="211" w:lineRule="atLeast"/>
    </w:pPr>
    <w:rPr>
      <w:rFonts w:ascii="TimesNewRomanPS" w:eastAsia="Calibri" w:hAnsi="TimesNewRomanPS" w:cs="Times New Roman"/>
      <w:color w:val="auto"/>
      <w:lang w:eastAsia="en-US"/>
    </w:rPr>
  </w:style>
  <w:style w:type="character" w:customStyle="1" w:styleId="A7">
    <w:name w:val="A7"/>
    <w:uiPriority w:val="99"/>
    <w:rsid w:val="00CA5FCD"/>
    <w:rPr>
      <w:rFonts w:ascii="ZapfDingbats" w:eastAsia="ZapfDingbats" w:cs="ZapfDingbats"/>
      <w:color w:val="53AF2E"/>
      <w:sz w:val="14"/>
      <w:szCs w:val="14"/>
    </w:rPr>
  </w:style>
  <w:style w:type="paragraph" w:styleId="Revision">
    <w:name w:val="Revision"/>
    <w:hidden/>
    <w:uiPriority w:val="99"/>
    <w:semiHidden/>
    <w:rsid w:val="00CA5FCD"/>
    <w:pPr>
      <w:spacing w:after="0" w:line="240" w:lineRule="auto"/>
    </w:pPr>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CA5FCD"/>
    <w:rPr>
      <w:color w:val="954F72" w:themeColor="followedHyperlink"/>
      <w:u w:val="single"/>
    </w:rPr>
  </w:style>
  <w:style w:type="character" w:styleId="PlaceholderText">
    <w:name w:val="Placeholder Text"/>
    <w:basedOn w:val="DefaultParagraphFont"/>
    <w:uiPriority w:val="99"/>
    <w:semiHidden/>
    <w:rsid w:val="00CA5FCD"/>
    <w:rPr>
      <w:color w:val="808080"/>
    </w:rPr>
  </w:style>
  <w:style w:type="paragraph" w:customStyle="1" w:styleId="Pa5">
    <w:name w:val="Pa5"/>
    <w:basedOn w:val="Default"/>
    <w:next w:val="Default"/>
    <w:uiPriority w:val="99"/>
    <w:rsid w:val="00CA5FCD"/>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CA5FCD"/>
    <w:rPr>
      <w:rFonts w:ascii="Frutiger 45 Light" w:hAnsi="Frutiger 45 Light" w:cs="Frutiger 45 Light"/>
      <w:b/>
      <w:bCs/>
      <w:color w:val="000000"/>
      <w:sz w:val="18"/>
      <w:szCs w:val="18"/>
    </w:rPr>
  </w:style>
  <w:style w:type="character" w:customStyle="1" w:styleId="A11">
    <w:name w:val="A11"/>
    <w:uiPriority w:val="99"/>
    <w:rsid w:val="00CA5FCD"/>
    <w:rPr>
      <w:rFonts w:cs="Frutiger 55 Roman"/>
      <w:color w:val="000000"/>
    </w:rPr>
  </w:style>
  <w:style w:type="character" w:customStyle="1" w:styleId="A12">
    <w:name w:val="A12"/>
    <w:uiPriority w:val="99"/>
    <w:rsid w:val="00CA5FCD"/>
    <w:rPr>
      <w:rFonts w:cs="Frutiger 55 Roman"/>
      <w:color w:val="000000"/>
      <w:sz w:val="8"/>
      <w:szCs w:val="8"/>
    </w:rPr>
  </w:style>
  <w:style w:type="paragraph" w:customStyle="1" w:styleId="Pa2">
    <w:name w:val="Pa2"/>
    <w:basedOn w:val="Default"/>
    <w:next w:val="Default"/>
    <w:uiPriority w:val="99"/>
    <w:rsid w:val="00CA5FCD"/>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CA5FCD"/>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CA5FCD"/>
    <w:rPr>
      <w:color w:val="000000"/>
      <w:sz w:val="12"/>
      <w:szCs w:val="12"/>
    </w:rPr>
  </w:style>
  <w:style w:type="character" w:customStyle="1" w:styleId="A1">
    <w:name w:val="A1"/>
    <w:uiPriority w:val="99"/>
    <w:rsid w:val="00CA5FCD"/>
    <w:rPr>
      <w:rFonts w:cs="Helvetica Light"/>
      <w:color w:val="000000"/>
      <w:sz w:val="20"/>
      <w:szCs w:val="20"/>
    </w:rPr>
  </w:style>
  <w:style w:type="character" w:customStyle="1" w:styleId="st1">
    <w:name w:val="st1"/>
    <w:basedOn w:val="DefaultParagraphFont"/>
    <w:rsid w:val="00CA5FCD"/>
  </w:style>
  <w:style w:type="paragraph" w:customStyle="1" w:styleId="CM13">
    <w:name w:val="CM13"/>
    <w:basedOn w:val="Default"/>
    <w:next w:val="Default"/>
    <w:uiPriority w:val="99"/>
    <w:rsid w:val="00CA5FCD"/>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CA5FCD"/>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CA5FCD"/>
    <w:rPr>
      <w:rFonts w:ascii="ZapfDingbats" w:hAnsi="ZapfDingbats" w:cs="ZapfDingbats"/>
      <w:color w:val="000000"/>
      <w:sz w:val="14"/>
      <w:szCs w:val="14"/>
    </w:rPr>
  </w:style>
  <w:style w:type="paragraph" w:customStyle="1" w:styleId="Pa15">
    <w:name w:val="Pa15"/>
    <w:basedOn w:val="Default"/>
    <w:next w:val="Default"/>
    <w:uiPriority w:val="99"/>
    <w:rsid w:val="00CA5FCD"/>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CA5FCD"/>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CA5FCD"/>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CA5FCD"/>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CA5FCD"/>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CA5FCD"/>
    <w:rPr>
      <w:sz w:val="20"/>
    </w:rPr>
  </w:style>
  <w:style w:type="character" w:customStyle="1" w:styleId="EndnoteTextChar">
    <w:name w:val="Endnote Text Char"/>
    <w:basedOn w:val="DefaultParagraphFont"/>
    <w:link w:val="EndnoteText"/>
    <w:uiPriority w:val="99"/>
    <w:semiHidden/>
    <w:rsid w:val="00CA5FCD"/>
    <w:rPr>
      <w:rFonts w:ascii="Arial" w:eastAsia="Times New Roman" w:hAnsi="Arial" w:cs="Times New Roman"/>
      <w:sz w:val="20"/>
      <w:szCs w:val="20"/>
      <w:lang w:eastAsia="en-GB"/>
    </w:rPr>
  </w:style>
  <w:style w:type="character" w:styleId="EndnoteReference">
    <w:name w:val="endnote reference"/>
    <w:basedOn w:val="DefaultParagraphFont"/>
    <w:uiPriority w:val="99"/>
    <w:semiHidden/>
    <w:unhideWhenUsed/>
    <w:rsid w:val="00CA5FCD"/>
    <w:rPr>
      <w:vertAlign w:val="superscript"/>
    </w:rPr>
  </w:style>
  <w:style w:type="paragraph" w:customStyle="1" w:styleId="Pa8">
    <w:name w:val="Pa8"/>
    <w:basedOn w:val="Default"/>
    <w:next w:val="Default"/>
    <w:uiPriority w:val="99"/>
    <w:rsid w:val="00CA5FCD"/>
    <w:pPr>
      <w:spacing w:line="211" w:lineRule="atLeast"/>
    </w:pPr>
    <w:rPr>
      <w:rFonts w:ascii="TimesNewRomanPS" w:eastAsiaTheme="minorHAnsi" w:hAnsi="TimesNewRomanPS" w:cs="Times New Roman"/>
      <w:color w:val="auto"/>
      <w:lang w:eastAsia="en-US"/>
    </w:rPr>
  </w:style>
  <w:style w:type="character" w:customStyle="1" w:styleId="txtblack1">
    <w:name w:val="txt_black1"/>
    <w:basedOn w:val="DefaultParagraphFont"/>
    <w:rsid w:val="00CA5FCD"/>
    <w:rPr>
      <w:color w:val="000000"/>
    </w:rPr>
  </w:style>
  <w:style w:type="character" w:styleId="UnresolvedMention">
    <w:name w:val="Unresolved Mention"/>
    <w:basedOn w:val="DefaultParagraphFont"/>
    <w:uiPriority w:val="99"/>
    <w:semiHidden/>
    <w:unhideWhenUsed/>
    <w:rsid w:val="00CA5FCD"/>
    <w:rPr>
      <w:color w:val="808080"/>
      <w:shd w:val="clear" w:color="auto" w:fill="E6E6E6"/>
    </w:rPr>
  </w:style>
  <w:style w:type="character" w:customStyle="1" w:styleId="normaltextrun">
    <w:name w:val="normaltextrun"/>
    <w:basedOn w:val="DefaultParagraphFont"/>
    <w:rsid w:val="00CE265F"/>
  </w:style>
  <w:style w:type="character" w:customStyle="1" w:styleId="eop">
    <w:name w:val="eop"/>
    <w:basedOn w:val="DefaultParagraphFont"/>
    <w:rsid w:val="00CE265F"/>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171E4B"/>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ppe.ac.uk/programmes/l/vaccination-a-02" TargetMode="External"/><Relationship Id="rId117" Type="http://schemas.openxmlformats.org/officeDocument/2006/relationships/header" Target="header1.xml"/><Relationship Id="rId21" Type="http://schemas.openxmlformats.org/officeDocument/2006/relationships/hyperlink" Target="https://www.gov.uk/government/publications/national-minimum-standards-and-core-curriculum-for-immunisation-training-for-registered-healthcare-practitioners" TargetMode="External"/><Relationship Id="rId42" Type="http://schemas.openxmlformats.org/officeDocument/2006/relationships/hyperlink" Target="https://www.gov.uk/government/publications/covid-19-the-green-book-chapter-14a" TargetMode="External"/><Relationship Id="rId47" Type="http://schemas.openxmlformats.org/officeDocument/2006/relationships/hyperlink" Target="https://www.gov.uk/government/publications/covid-19-the-green-book-chapter-14a" TargetMode="External"/><Relationship Id="rId63" Type="http://schemas.openxmlformats.org/officeDocument/2006/relationships/hyperlink" Target="https://www.gov.uk/government/publications/covid-19-vaccination-resources-for-children-aged-5-to-11-years" TargetMode="External"/><Relationship Id="rId68" Type="http://schemas.openxmlformats.org/officeDocument/2006/relationships/hyperlink" Target="https://www.gov.uk/government/publications/covid-19-the-green-book-chapter-14a" TargetMode="External"/><Relationship Id="rId84" Type="http://schemas.openxmlformats.org/officeDocument/2006/relationships/hyperlink" Target="http://www.medicines.org.uk" TargetMode="External"/><Relationship Id="rId89" Type="http://schemas.openxmlformats.org/officeDocument/2006/relationships/hyperlink" Target="https://www.england.nhs.uk/publication/management-and-disposal-of-healthcare-waste-htm-07-01/" TargetMode="External"/><Relationship Id="rId112" Type="http://schemas.openxmlformats.org/officeDocument/2006/relationships/hyperlink" Target="https://www.e-lfh.org.uk/programmes/covid-19-vaccination/" TargetMode="External"/><Relationship Id="rId16" Type="http://schemas.openxmlformats.org/officeDocument/2006/relationships/image" Target="cid:image002.png@01DD44E7.E7A2C040" TargetMode="External"/><Relationship Id="rId107" Type="http://schemas.openxmlformats.org/officeDocument/2006/relationships/hyperlink" Target="https://www.medicines.org.uk/emc/product/101925/smpc" TargetMode="External"/><Relationship Id="rId11" Type="http://schemas.openxmlformats.org/officeDocument/2006/relationships/image" Target="media/image1.png"/><Relationship Id="rId32" Type="http://schemas.openxmlformats.org/officeDocument/2006/relationships/hyperlink" Target="https://www.gov.uk/government/publications/covid-19-vaccination-in-autumn-2026-and-spring-2027-jcvi-advice-16-july-2025/jcvi-statement-on-covid-19-vaccination-in-autumn-2026-and-spring-2027" TargetMode="External"/><Relationship Id="rId37" Type="http://schemas.openxmlformats.org/officeDocument/2006/relationships/hyperlink" Target="https://www.gov.uk/government/publications/vaccine-safety-and-adverse-events-following-immunisation-the-green-book-chapter-8" TargetMode="External"/><Relationship Id="rId53" Type="http://schemas.openxmlformats.org/officeDocument/2006/relationships/hyperlink" Target="https://www.gov.uk/government/publications/covid-19-the-green-book-chapter-14a" TargetMode="External"/><Relationship Id="rId58" Type="http://schemas.openxmlformats.org/officeDocument/2006/relationships/hyperlink" Target="https://www.gov.uk/government/publications/covid-19-vaccination-what-to-expect-after-vaccination" TargetMode="External"/><Relationship Id="rId74" Type="http://schemas.openxmlformats.org/officeDocument/2006/relationships/hyperlink" Target="https://www.gov.uk/government/publications/covid-19-the-green-book-chapter-14a" TargetMode="External"/><Relationship Id="rId79" Type="http://schemas.openxmlformats.org/officeDocument/2006/relationships/hyperlink" Target="http://www.medicines.org.uk" TargetMode="External"/><Relationship Id="rId102" Type="http://schemas.openxmlformats.org/officeDocument/2006/relationships/hyperlink" Target="https://mhraproducts4853.blob.core.windows.net/docs/a79b4fa64e4b7c09117ec694e198ec8115988eac" TargetMode="External"/><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www.medicines.org.uk/emc/product/102371/pil" TargetMode="External"/><Relationship Id="rId95" Type="http://schemas.openxmlformats.org/officeDocument/2006/relationships/hyperlink" Target="https://www.gov.uk/government/publications/covid-19-vaccination-resources-for-children-aged-5-to-11-years" TargetMode="External"/><Relationship Id="rId22" Type="http://schemas.openxmlformats.org/officeDocument/2006/relationships/hyperlink" Target="https://www.gov.uk/government/publications/national-minimum-standards-and-core-curriculum-for-immunisation-training-for-registered-healthcare-practitioners" TargetMode="External"/><Relationship Id="rId27" Type="http://schemas.openxmlformats.org/officeDocument/2006/relationships/hyperlink" Target="https://www.e-lfh.org.uk/programmes/covid-19-vaccination/" TargetMode="External"/><Relationship Id="rId43" Type="http://schemas.openxmlformats.org/officeDocument/2006/relationships/hyperlink" Target="https://www.gov.uk/government/publications/covid-19-the-green-book-chapter-14a" TargetMode="External"/><Relationship Id="rId48" Type="http://schemas.openxmlformats.org/officeDocument/2006/relationships/hyperlink" Target="https://www.medicines.org.uk/emc" TargetMode="External"/><Relationship Id="rId64" Type="http://schemas.openxmlformats.org/officeDocument/2006/relationships/hyperlink" Target="https://www.gov.uk/government/publications/covid-19-vaccination-what-to-expect-after-vaccination" TargetMode="External"/><Relationship Id="rId69" Type="http://schemas.openxmlformats.org/officeDocument/2006/relationships/hyperlink" Target="https://www.gov.uk/government/publications/covid-19-the-green-book-chapter-14a" TargetMode="External"/><Relationship Id="rId113" Type="http://schemas.openxmlformats.org/officeDocument/2006/relationships/hyperlink" Target="https://assets.publishing.service.gov.uk/media/688a481f1affbf4bedb7b0f1/UKHSA_Appendix_A_Vaccinator_competency_assessment_tool_workbook.pdf" TargetMode="External"/><Relationship Id="rId118" Type="http://schemas.openxmlformats.org/officeDocument/2006/relationships/header" Target="header2.xml"/><Relationship Id="rId80" Type="http://schemas.openxmlformats.org/officeDocument/2006/relationships/hyperlink" Target="https://www.gov.uk/government/publications/covid-19-vaccination-in-autumn-2026-and-spring-2027-jcvi-advice-16-july-2025/jcvi-statement-on-covid-19-vaccination-in-autumn-2026-and-spring-2027" TargetMode="External"/><Relationship Id="rId85" Type="http://schemas.openxmlformats.org/officeDocument/2006/relationships/hyperlink" Target="https://www.gov.uk/government/publications/storage-distribution-and-disposal-of-vaccines-the-green-book-chapter-3" TargetMode="External"/><Relationship Id="rId12" Type="http://schemas.openxmlformats.org/officeDocument/2006/relationships/image" Target="media/image2.png"/><Relationship Id="rId17" Type="http://schemas.openxmlformats.org/officeDocument/2006/relationships/hyperlink" Target="https://www.legislation.gov.uk/uksi/2012/1916/schedule/16" TargetMode="External"/><Relationship Id="rId33" Type="http://schemas.openxmlformats.org/officeDocument/2006/relationships/hyperlink" Target="https://www.gov.uk/government/publications/covid-19-the-green-book-chapter-14a" TargetMode="External"/><Relationship Id="rId38" Type="http://schemas.openxmlformats.org/officeDocument/2006/relationships/hyperlink" Target="https://www.resus.org.uk/about-us/news-and-events/rcuk-publishes-anaphylaxis-guidance-vaccination-settings" TargetMode="External"/><Relationship Id="rId59" Type="http://schemas.openxmlformats.org/officeDocument/2006/relationships/hyperlink" Target="http://www.medicines.org.uk" TargetMode="External"/><Relationship Id="rId103" Type="http://schemas.openxmlformats.org/officeDocument/2006/relationships/hyperlink" Target="https://www.medicines.org.uk/emc/product/102370/smpc" TargetMode="External"/><Relationship Id="rId108" Type="http://schemas.openxmlformats.org/officeDocument/2006/relationships/hyperlink" Target="https://mhraproducts4853.blob.core.windows.net/docs/82bdc378f23cea5bbe929129ecc7572e258e43f5" TargetMode="External"/><Relationship Id="rId54" Type="http://schemas.openxmlformats.org/officeDocument/2006/relationships/hyperlink" Target="https://www.gov.uk/government/publications/vaccine-incident-guidance-responding-to-vaccine-errors" TargetMode="External"/><Relationship Id="rId70" Type="http://schemas.openxmlformats.org/officeDocument/2006/relationships/hyperlink" Target="https://www.gov.uk/government/publications/covid-19-the-green-book-chapter-14a" TargetMode="External"/><Relationship Id="rId75" Type="http://schemas.openxmlformats.org/officeDocument/2006/relationships/hyperlink" Target="https://www.gov.uk/government/publications/immunisation-of-individuals-with-underlying-medical-conditions-the-green-book-chapter-7" TargetMode="External"/><Relationship Id="rId91" Type="http://schemas.openxmlformats.org/officeDocument/2006/relationships/hyperlink" Target="https://mhraproducts4853.blob.core.windows.net/docs/00c68899e85fbde5d751d5630f7566a796854227" TargetMode="External"/><Relationship Id="rId96" Type="http://schemas.openxmlformats.org/officeDocument/2006/relationships/hyperlink" Target="https://www.gov.uk/guidance/find-public-health-resource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overnment/publications/national-minimum-standards-and-core-curriculum-for-immunisation-training-for-registered-healthcare-practitioners" TargetMode="External"/><Relationship Id="rId28" Type="http://schemas.openxmlformats.org/officeDocument/2006/relationships/hyperlink" Target="https://www.gov.uk/government/collections/immunisation-against-infectious-disease-the-green-book" TargetMode="External"/><Relationship Id="rId49" Type="http://schemas.openxmlformats.org/officeDocument/2006/relationships/hyperlink" Target="http://www.medicines.org.uk" TargetMode="External"/><Relationship Id="rId114" Type="http://schemas.openxmlformats.org/officeDocument/2006/relationships/hyperlink" Target="https://www.gov.uk/government/publications/covid-19-vaccination-programme-guidance-for-healthcare-practitioners" TargetMode="External"/><Relationship Id="rId119" Type="http://schemas.openxmlformats.org/officeDocument/2006/relationships/footer" Target="footer1.xml"/><Relationship Id="rId44" Type="http://schemas.openxmlformats.org/officeDocument/2006/relationships/hyperlink" Target="https://www.gov.uk/government/publications/covid-19-the-green-book-chapter-14a" TargetMode="External"/><Relationship Id="rId60" Type="http://schemas.openxmlformats.org/officeDocument/2006/relationships/hyperlink" Target="https://yellowcard.mhra.gov.uk/" TargetMode="External"/><Relationship Id="rId65" Type="http://schemas.openxmlformats.org/officeDocument/2006/relationships/hyperlink" Target="https://www.medicines.org.uk/emc" TargetMode="External"/><Relationship Id="rId81" Type="http://schemas.openxmlformats.org/officeDocument/2006/relationships/hyperlink" Target="https://www.gov.uk/government/publications/covid-19-the-green-book-chapter-14a" TargetMode="External"/><Relationship Id="rId86" Type="http://schemas.openxmlformats.org/officeDocument/2006/relationships/hyperlink" Target="http://www.medicines.org.uk" TargetMode="External"/><Relationship Id="rId4" Type="http://schemas.openxmlformats.org/officeDocument/2006/relationships/settings" Target="settings.xml"/><Relationship Id="rId9" Type="http://schemas.openxmlformats.org/officeDocument/2006/relationships/hyperlink" Target="https://www.gov.uk/government/collections/covid-19-vaccination-programme" TargetMode="External"/><Relationship Id="rId13" Type="http://schemas.openxmlformats.org/officeDocument/2006/relationships/image" Target="cid:e97d38af-617a-4beb-90b1-ea12dc28b35c" TargetMode="External"/><Relationship Id="rId18" Type="http://schemas.openxmlformats.org/officeDocument/2006/relationships/hyperlink" Target="https://www.sps.nhs.uk/articles/amendments-to-hmr-2012-supporting-vaccine-supply-and-deployment/" TargetMode="External"/><Relationship Id="rId39" Type="http://schemas.openxmlformats.org/officeDocument/2006/relationships/hyperlink" Target="https://www.gov.uk/government/publications/covid-19-the-green-book-chapter-14a" TargetMode="External"/><Relationship Id="rId109" Type="http://schemas.openxmlformats.org/officeDocument/2006/relationships/hyperlink" Target="https://www.gov.uk/government/publications/covid-19-vaccination-in-autumn-2026-and-spring-2027-jcvi-advice-16-july-2025/jcvi-statement-on-covid-19-vaccination-in-autumn-2026-and-spring-2027" TargetMode="External"/><Relationship Id="rId34" Type="http://schemas.openxmlformats.org/officeDocument/2006/relationships/hyperlink" Target="https://www.legislation.gov.uk/ukpga/2005/9/contents" TargetMode="External"/><Relationship Id="rId50" Type="http://schemas.openxmlformats.org/officeDocument/2006/relationships/hyperlink" Target="https://yellowcard.mhra.gov.uk/" TargetMode="External"/><Relationship Id="rId55" Type="http://schemas.openxmlformats.org/officeDocument/2006/relationships/hyperlink" Target="http://www.medicines.org.uk/" TargetMode="External"/><Relationship Id="rId76" Type="http://schemas.openxmlformats.org/officeDocument/2006/relationships/hyperlink" Target="https://www.gov.uk/government/publications/covid-19-vaccination-in-autumn-2026-and-spring-2027-jcvi-advice-16-july-2025/jcvi-statement-on-covid-19-vaccination-in-autumn-2026-and-spring-2027" TargetMode="External"/><Relationship Id="rId97" Type="http://schemas.openxmlformats.org/officeDocument/2006/relationships/hyperlink" Target="https://www.medicines.org.uk/emc/xpil" TargetMode="External"/><Relationship Id="rId104" Type="http://schemas.openxmlformats.org/officeDocument/2006/relationships/hyperlink" Target="https://mhraproducts4853.blob.core.windows.net/docs/ea59353ef3508e01e9baf463c548a6fdd5d7b7a6" TargetMode="External"/><Relationship Id="rId120"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https://bnfc.nice.org.uk/treatment-summaries/glucocorticoid-therapy/" TargetMode="External"/><Relationship Id="rId92" Type="http://schemas.openxmlformats.org/officeDocument/2006/relationships/hyperlink" Target="https://www.gov.uk/government/publications/covid-19-vaccination-at-risk-children-aged-6-months-to-11-years" TargetMode="External"/><Relationship Id="rId2" Type="http://schemas.openxmlformats.org/officeDocument/2006/relationships/numbering" Target="numbering.xml"/><Relationship Id="rId29" Type="http://schemas.openxmlformats.org/officeDocument/2006/relationships/hyperlink" Target="https://www.gov.uk/government/publications/national-minimum-standards-and-core-curriculum-for-immunisation-training-for-registered-healthcare-practitioners" TargetMode="External"/><Relationship Id="rId24" Type="http://schemas.openxmlformats.org/officeDocument/2006/relationships/hyperlink" Target="https://www.cppe.ac.uk/programmes/l/vaccination-a-02" TargetMode="External"/><Relationship Id="rId40" Type="http://schemas.openxmlformats.org/officeDocument/2006/relationships/hyperlink" Target="https://www.gov.uk/government/publications/covid-19-the-green-book-chapter-14a" TargetMode="External"/><Relationship Id="rId45" Type="http://schemas.openxmlformats.org/officeDocument/2006/relationships/hyperlink" Target="https://www.gov.uk/government/publications/covid-19-the-green-book-chapter-14a" TargetMode="External"/><Relationship Id="rId66" Type="http://schemas.openxmlformats.org/officeDocument/2006/relationships/hyperlink" Target="https://www.gov.uk/government/publications/covid-19-the-green-book-chapter-14a" TargetMode="External"/><Relationship Id="rId87" Type="http://schemas.openxmlformats.org/officeDocument/2006/relationships/hyperlink" Target="http://www.medicines.org.uk" TargetMode="External"/><Relationship Id="rId110" Type="http://schemas.openxmlformats.org/officeDocument/2006/relationships/hyperlink" Target="https://www.gov.uk/government/collections/covid-19-vaccination-programme" TargetMode="External"/><Relationship Id="rId115" Type="http://schemas.openxmlformats.org/officeDocument/2006/relationships/hyperlink" Target="https://www.england.nhs.uk/publication/management-and-disposal-of-healthcare-waste-htm-07-01/" TargetMode="External"/><Relationship Id="rId61" Type="http://schemas.openxmlformats.org/officeDocument/2006/relationships/hyperlink" Target="https://www.gov.uk/government/publications/vaccine-safety-and-adverse-events-following-immunisation-the-green-book-chapter-8" TargetMode="External"/><Relationship Id="rId82" Type="http://schemas.openxmlformats.org/officeDocument/2006/relationships/hyperlink" Target="https://www.gov.uk/government/publications/covid-19-the-green-book-chapter-14a" TargetMode="External"/><Relationship Id="rId19" Type="http://schemas.openxmlformats.org/officeDocument/2006/relationships/hyperlink" Target="https://www.legislation.gov.uk/uksi/2012/1916/schedule/16" TargetMode="External"/><Relationship Id="rId14" Type="http://schemas.openxmlformats.org/officeDocument/2006/relationships/image" Target="media/image3.emf"/><Relationship Id="rId30" Type="http://schemas.openxmlformats.org/officeDocument/2006/relationships/hyperlink" Target="https://www.gov.uk/government/collections/covid-19-vaccination-programme" TargetMode="External"/><Relationship Id="rId35" Type="http://schemas.openxmlformats.org/officeDocument/2006/relationships/hyperlink" Target="https://www.gov.uk/government/publications/consent-the-green-book-chapter-2" TargetMode="External"/><Relationship Id="rId56" Type="http://schemas.openxmlformats.org/officeDocument/2006/relationships/hyperlink" Target="https://www.gov.uk/government/publications/myocarditis-and-pericarditis-after-covid-19-vaccination/myocarditis-and-pericarditis-after-covid-19-vaccination-guidance-for-healthcare-professionals" TargetMode="External"/><Relationship Id="rId77" Type="http://schemas.openxmlformats.org/officeDocument/2006/relationships/hyperlink" Target="https://www.gov.uk/government/publications/covid-19-the-green-book-chapter-14a" TargetMode="External"/><Relationship Id="rId100" Type="http://schemas.openxmlformats.org/officeDocument/2006/relationships/hyperlink" Target="https://www.sps.nhs.uk/articles/auditing-patient-group-directions/" TargetMode="External"/><Relationship Id="rId105" Type="http://schemas.openxmlformats.org/officeDocument/2006/relationships/hyperlink" Target="https://www.medicines.org.uk/emc/product/102371/smpc" TargetMode="External"/><Relationship Id="rId8" Type="http://schemas.openxmlformats.org/officeDocument/2006/relationships/hyperlink" Target="https://www.legislation.gov.uk/uksi/2012/1916/regulation/235A" TargetMode="External"/><Relationship Id="rId51" Type="http://schemas.openxmlformats.org/officeDocument/2006/relationships/hyperlink" Target="https://www.gov.uk/government/publications/covid-19-the-green-book-chapter-14a" TargetMode="External"/><Relationship Id="rId72" Type="http://schemas.openxmlformats.org/officeDocument/2006/relationships/hyperlink" Target="https://www.gov.uk/government/publications/covid-19-the-green-book-chapter-14a" TargetMode="External"/><Relationship Id="rId93" Type="http://schemas.openxmlformats.org/officeDocument/2006/relationships/hyperlink" Target="https://find-public-health-resources.service.gov.uk/COVID-19%20vaccination%3A%20Easy%20Read%20guide/13114568EN001" TargetMode="External"/><Relationship Id="rId98" Type="http://schemas.openxmlformats.org/officeDocument/2006/relationships/hyperlink" Target="https://www.medicines.org.uk/emc/xpil" TargetMode="External"/><Relationship Id="rId121" Type="http://schemas.openxmlformats.org/officeDocument/2006/relationships/footer" Target="footer2.xml"/><Relationship Id="rId3" Type="http://schemas.openxmlformats.org/officeDocument/2006/relationships/styles" Target="styles.xml"/><Relationship Id="rId25" Type="http://schemas.openxmlformats.org/officeDocument/2006/relationships/hyperlink" Target="https://assets.publishing.service.gov.uk/media/688a481f1affbf4bedb7b0f1/UKHSA_Appendix_A_Vaccinator_competency_assessment_tool_workbook.pdf" TargetMode="External"/><Relationship Id="rId46" Type="http://schemas.openxmlformats.org/officeDocument/2006/relationships/hyperlink" Target="https://www.gov.uk/government/publications/covid-19-the-green-book-chapter-14a" TargetMode="External"/><Relationship Id="rId67" Type="http://schemas.openxmlformats.org/officeDocument/2006/relationships/hyperlink" Target="https://yellowcard.mhra.gov.uk/" TargetMode="External"/><Relationship Id="rId116" Type="http://schemas.openxmlformats.org/officeDocument/2006/relationships/hyperlink" Target="https://www.gov.uk/government/publications/vaccine-incident-guidance-responding-to-vaccine-errors" TargetMode="External"/><Relationship Id="rId20" Type="http://schemas.openxmlformats.org/officeDocument/2006/relationships/hyperlink" Target="https://www.gov.uk/government/collections/immunisation-against-infectious-disease-the-green-book" TargetMode="External"/><Relationship Id="rId41" Type="http://schemas.openxmlformats.org/officeDocument/2006/relationships/hyperlink" Target="https://www.gov.uk/government/publications/covid-19-the-green-book-chapter-14a" TargetMode="External"/><Relationship Id="rId62" Type="http://schemas.openxmlformats.org/officeDocument/2006/relationships/hyperlink" Target="https://www.gov.uk/government/publications/covid-19-the-green-book-chapter-14a" TargetMode="External"/><Relationship Id="rId83" Type="http://schemas.openxmlformats.org/officeDocument/2006/relationships/hyperlink" Target="https://www.gov.uk/government/publications/covid-19-vaccination-in-autumn-2026-and-spring-2027-jcvi-advice-16-july-2025/jcvi-statement-on-covid-19-vaccination-in-autumn-2026-and-spring-2027" TargetMode="External"/><Relationship Id="rId88" Type="http://schemas.openxmlformats.org/officeDocument/2006/relationships/hyperlink" Target="https://www.gov.uk/government/publications/vaccine-incident-guidance-responding-to-vaccine-errors" TargetMode="External"/><Relationship Id="rId111" Type="http://schemas.openxmlformats.org/officeDocument/2006/relationships/hyperlink" Target="https://www.gov.uk/government/publications/national-minimum-standards-and-core-curriculum-for-immunisation-training-for-registered-healthcare-practitioners" TargetMode="External"/><Relationship Id="rId15" Type="http://schemas.openxmlformats.org/officeDocument/2006/relationships/image" Target="media/image4.png"/><Relationship Id="rId36" Type="http://schemas.openxmlformats.org/officeDocument/2006/relationships/hyperlink" Target="https://www.gov.uk/government/publications/covid-19-vaccination-in-autumn-2026-and-spring-2027-jcvi-advice-16-july-2025/jcvi-statement-on-covid-19-vaccination-in-autumn-2026-and-spring-2027" TargetMode="External"/><Relationship Id="rId57" Type="http://schemas.openxmlformats.org/officeDocument/2006/relationships/hyperlink" Target="https://www.gov.uk/government/publications/covid-19-vaccination-resources-for-children-aged-5-to-11-years" TargetMode="External"/><Relationship Id="rId106" Type="http://schemas.openxmlformats.org/officeDocument/2006/relationships/hyperlink" Target="https://mhraproducts4853.blob.core.windows.net/docs/bf01105f67a41538c7e644bc753fe7bf9882ce6e" TargetMode="External"/><Relationship Id="rId10" Type="http://schemas.openxmlformats.org/officeDocument/2006/relationships/hyperlink" Target="mailto:immunisation@ukhsa.gov.uk" TargetMode="External"/><Relationship Id="rId31" Type="http://schemas.openxmlformats.org/officeDocument/2006/relationships/hyperlink" Target="https://www.gov.uk/government/publications/covid-19-the-green-book-chapter-14a" TargetMode="External"/><Relationship Id="rId52" Type="http://schemas.openxmlformats.org/officeDocument/2006/relationships/hyperlink" Target="https://www.gov.uk/government/publications/covid-19-the-green-book-chapter-14a" TargetMode="External"/><Relationship Id="rId73" Type="http://schemas.openxmlformats.org/officeDocument/2006/relationships/hyperlink" Target="https://www.gov.uk/government/publications/covid-19-the-green-book-chapter-14a" TargetMode="External"/><Relationship Id="rId78" Type="http://schemas.openxmlformats.org/officeDocument/2006/relationships/hyperlink" Target="http://www.medicines.org.uk" TargetMode="External"/><Relationship Id="rId94" Type="http://schemas.openxmlformats.org/officeDocument/2006/relationships/hyperlink" Target="https://www.gov.uk/government/publications/covid-19-vaccination-for-people-with-a-weakened-immune-system" TargetMode="External"/><Relationship Id="rId99" Type="http://schemas.openxmlformats.org/officeDocument/2006/relationships/hyperlink" Target="https://www.legislation.gov.uk/ukpga/2005/9/contents" TargetMode="External"/><Relationship Id="rId101" Type="http://schemas.openxmlformats.org/officeDocument/2006/relationships/hyperlink" Target="https://www.gov.uk/government/publications/covid-19-the-green-book-chapter-14a" TargetMode="External"/><Relationship Id="rId1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medicines.org.uk" TargetMode="External"/><Relationship Id="rId2" Type="http://schemas.openxmlformats.org/officeDocument/2006/relationships/hyperlink" Target="https://www.gov.uk/government/publications/consent-the-green-book-chapter-2" TargetMode="External"/><Relationship Id="rId1" Type="http://schemas.openxmlformats.org/officeDocument/2006/relationships/hyperlink" Target="https://www.legislation.gov.uk/ukpga/2005/9/content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94815-4583-4491-8EC8-69148E43D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11925</Words>
  <Characters>67975</Characters>
  <Application>Microsoft Office Word</Application>
  <DocSecurity>8</DocSecurity>
  <Lines>566</Lines>
  <Paragraphs>159</Paragraphs>
  <ScaleCrop>false</ScaleCrop>
  <HeadingPairs>
    <vt:vector size="2" baseType="variant">
      <vt:variant>
        <vt:lpstr>Title</vt:lpstr>
      </vt:variant>
      <vt:variant>
        <vt:i4>1</vt:i4>
      </vt:variant>
    </vt:vector>
  </HeadingPairs>
  <TitlesOfParts>
    <vt:vector size="1" baseType="lpstr">
      <vt:lpstr>UKHSA COVID-19 VGD v1.0</vt:lpstr>
    </vt:vector>
  </TitlesOfParts>
  <Company/>
  <LinksUpToDate>false</LinksUpToDate>
  <CharactersWithSpaces>79741</CharactersWithSpaces>
  <SharedDoc>false</SharedDoc>
  <HLinks>
    <vt:vector size="696" baseType="variant">
      <vt:variant>
        <vt:i4>4980759</vt:i4>
      </vt:variant>
      <vt:variant>
        <vt:i4>429</vt:i4>
      </vt:variant>
      <vt:variant>
        <vt:i4>0</vt:i4>
      </vt:variant>
      <vt:variant>
        <vt:i4>5</vt:i4>
      </vt:variant>
      <vt:variant>
        <vt:lpwstr/>
      </vt:variant>
      <vt:variant>
        <vt:lpwstr>section2</vt:lpwstr>
      </vt:variant>
      <vt:variant>
        <vt:i4>4915274</vt:i4>
      </vt:variant>
      <vt:variant>
        <vt:i4>399</vt:i4>
      </vt:variant>
      <vt:variant>
        <vt:i4>0</vt:i4>
      </vt:variant>
      <vt:variant>
        <vt:i4>5</vt:i4>
      </vt:variant>
      <vt:variant>
        <vt:lpwstr>https://www.gov.uk/government/publications/vaccine-incident-guidance-responding-to-vaccine-errors</vt:lpwstr>
      </vt:variant>
      <vt:variant>
        <vt:lpwstr/>
      </vt:variant>
      <vt:variant>
        <vt:i4>5898314</vt:i4>
      </vt:variant>
      <vt:variant>
        <vt:i4>396</vt:i4>
      </vt:variant>
      <vt:variant>
        <vt:i4>0</vt:i4>
      </vt:variant>
      <vt:variant>
        <vt:i4>5</vt:i4>
      </vt:variant>
      <vt:variant>
        <vt:lpwstr>https://www.england.nhs.uk/publication/management-and-disposal-of-healthcare-waste-htm-07-01/</vt:lpwstr>
      </vt:variant>
      <vt:variant>
        <vt:lpwstr/>
      </vt:variant>
      <vt:variant>
        <vt:i4>8257596</vt:i4>
      </vt:variant>
      <vt:variant>
        <vt:i4>393</vt:i4>
      </vt:variant>
      <vt:variant>
        <vt:i4>0</vt:i4>
      </vt:variant>
      <vt:variant>
        <vt:i4>5</vt:i4>
      </vt:variant>
      <vt:variant>
        <vt:lpwstr>https://www.gov.uk/government/publications/covid-19-vaccination-programme-guidance-for-healthcare-practitioners</vt:lpwstr>
      </vt:variant>
      <vt:variant>
        <vt:lpwstr/>
      </vt:variant>
      <vt:variant>
        <vt:i4>2031661</vt:i4>
      </vt:variant>
      <vt:variant>
        <vt:i4>390</vt:i4>
      </vt:variant>
      <vt:variant>
        <vt:i4>0</vt:i4>
      </vt:variant>
      <vt:variant>
        <vt:i4>5</vt:i4>
      </vt:variant>
      <vt:variant>
        <vt:lpwstr>https://assets.publishing.service.gov.uk/media/688a481f1affbf4bedb7b0f1/UKHSA_Appendix_A_Vaccinator_competency_assessment_tool_workbook.pdf</vt:lpwstr>
      </vt:variant>
      <vt:variant>
        <vt:lpwstr/>
      </vt:variant>
      <vt:variant>
        <vt:i4>5767171</vt:i4>
      </vt:variant>
      <vt:variant>
        <vt:i4>387</vt:i4>
      </vt:variant>
      <vt:variant>
        <vt:i4>0</vt:i4>
      </vt:variant>
      <vt:variant>
        <vt:i4>5</vt:i4>
      </vt:variant>
      <vt:variant>
        <vt:lpwstr>https://www.e-lfh.org.uk/programmes/covid-19-vaccination/</vt:lpwstr>
      </vt:variant>
      <vt:variant>
        <vt:lpwstr/>
      </vt:variant>
      <vt:variant>
        <vt:i4>8192097</vt:i4>
      </vt:variant>
      <vt:variant>
        <vt:i4>384</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524370</vt:i4>
      </vt:variant>
      <vt:variant>
        <vt:i4>381</vt:i4>
      </vt:variant>
      <vt:variant>
        <vt:i4>0</vt:i4>
      </vt:variant>
      <vt:variant>
        <vt:i4>5</vt:i4>
      </vt:variant>
      <vt:variant>
        <vt:lpwstr>https://www.gov.uk/government/collections/covid-19-vaccination-programme</vt:lpwstr>
      </vt:variant>
      <vt:variant>
        <vt:lpwstr/>
      </vt:variant>
      <vt:variant>
        <vt:i4>3145785</vt:i4>
      </vt:variant>
      <vt:variant>
        <vt:i4>378</vt:i4>
      </vt:variant>
      <vt:variant>
        <vt:i4>0</vt:i4>
      </vt:variant>
      <vt:variant>
        <vt:i4>5</vt:i4>
      </vt:variant>
      <vt:variant>
        <vt:lpwstr>https://www.gov.uk/government/publications/covid-19-vaccination-in-2025-and-spring-2026-jcvi-advice/jcvi-statement-on-covid-19-vaccination-in-2025-and-spring-2026</vt:lpwstr>
      </vt:variant>
      <vt:variant>
        <vt:lpwstr>introduction</vt:lpwstr>
      </vt:variant>
      <vt:variant>
        <vt:i4>5898306</vt:i4>
      </vt:variant>
      <vt:variant>
        <vt:i4>375</vt:i4>
      </vt:variant>
      <vt:variant>
        <vt:i4>0</vt:i4>
      </vt:variant>
      <vt:variant>
        <vt:i4>5</vt:i4>
      </vt:variant>
      <vt:variant>
        <vt:lpwstr>https://www.medicines.org.uk/emc/product/101925/smpc</vt:lpwstr>
      </vt:variant>
      <vt:variant>
        <vt:lpwstr/>
      </vt:variant>
      <vt:variant>
        <vt:i4>6094927</vt:i4>
      </vt:variant>
      <vt:variant>
        <vt:i4>372</vt:i4>
      </vt:variant>
      <vt:variant>
        <vt:i4>0</vt:i4>
      </vt:variant>
      <vt:variant>
        <vt:i4>5</vt:i4>
      </vt:variant>
      <vt:variant>
        <vt:lpwstr>https://www.medicines.org.uk/emc/product/101554/smpc</vt:lpwstr>
      </vt:variant>
      <vt:variant>
        <vt:lpwstr/>
      </vt:variant>
      <vt:variant>
        <vt:i4>6094927</vt:i4>
      </vt:variant>
      <vt:variant>
        <vt:i4>369</vt:i4>
      </vt:variant>
      <vt:variant>
        <vt:i4>0</vt:i4>
      </vt:variant>
      <vt:variant>
        <vt:i4>5</vt:i4>
      </vt:variant>
      <vt:variant>
        <vt:lpwstr>https://www.medicines.org.uk/emc/product/101150/smpc</vt:lpwstr>
      </vt:variant>
      <vt:variant>
        <vt:lpwstr/>
      </vt:variant>
      <vt:variant>
        <vt:i4>6094926</vt:i4>
      </vt:variant>
      <vt:variant>
        <vt:i4>366</vt:i4>
      </vt:variant>
      <vt:variant>
        <vt:i4>0</vt:i4>
      </vt:variant>
      <vt:variant>
        <vt:i4>5</vt:i4>
      </vt:variant>
      <vt:variant>
        <vt:lpwstr>https://www.medicines.org.uk/emc/product/101151/smpc</vt:lpwstr>
      </vt:variant>
      <vt:variant>
        <vt:lpwstr/>
      </vt:variant>
      <vt:variant>
        <vt:i4>8192103</vt:i4>
      </vt:variant>
      <vt:variant>
        <vt:i4>363</vt:i4>
      </vt:variant>
      <vt:variant>
        <vt:i4>0</vt:i4>
      </vt:variant>
      <vt:variant>
        <vt:i4>5</vt:i4>
      </vt:variant>
      <vt:variant>
        <vt:lpwstr>https://www.gov.uk/government/publications/covid-19-the-green-book-chapter-14a</vt:lpwstr>
      </vt:variant>
      <vt:variant>
        <vt:lpwstr/>
      </vt:variant>
      <vt:variant>
        <vt:i4>2424884</vt:i4>
      </vt:variant>
      <vt:variant>
        <vt:i4>357</vt:i4>
      </vt:variant>
      <vt:variant>
        <vt:i4>0</vt:i4>
      </vt:variant>
      <vt:variant>
        <vt:i4>5</vt:i4>
      </vt:variant>
      <vt:variant>
        <vt:lpwstr>https://www.sps.nhs.uk/articles/auditing-patient-group-directions/</vt:lpwstr>
      </vt:variant>
      <vt:variant>
        <vt:lpwstr/>
      </vt:variant>
      <vt:variant>
        <vt:i4>5701654</vt:i4>
      </vt:variant>
      <vt:variant>
        <vt:i4>354</vt:i4>
      </vt:variant>
      <vt:variant>
        <vt:i4>0</vt:i4>
      </vt:variant>
      <vt:variant>
        <vt:i4>5</vt:i4>
      </vt:variant>
      <vt:variant>
        <vt:lpwstr>https://www.legislation.gov.uk/ukpga/2005/9/contents</vt:lpwstr>
      </vt:variant>
      <vt:variant>
        <vt:lpwstr/>
      </vt:variant>
      <vt:variant>
        <vt:i4>4784151</vt:i4>
      </vt:variant>
      <vt:variant>
        <vt:i4>351</vt:i4>
      </vt:variant>
      <vt:variant>
        <vt:i4>0</vt:i4>
      </vt:variant>
      <vt:variant>
        <vt:i4>5</vt:i4>
      </vt:variant>
      <vt:variant>
        <vt:lpwstr/>
      </vt:variant>
      <vt:variant>
        <vt:lpwstr>section7</vt:lpwstr>
      </vt:variant>
      <vt:variant>
        <vt:i4>5374037</vt:i4>
      </vt:variant>
      <vt:variant>
        <vt:i4>339</vt:i4>
      </vt:variant>
      <vt:variant>
        <vt:i4>0</vt:i4>
      </vt:variant>
      <vt:variant>
        <vt:i4>5</vt:i4>
      </vt:variant>
      <vt:variant>
        <vt:lpwstr>https://www.medicines.org.uk/emc/xpil</vt:lpwstr>
      </vt:variant>
      <vt:variant>
        <vt:lpwstr>gref</vt:lpwstr>
      </vt:variant>
      <vt:variant>
        <vt:i4>2031619</vt:i4>
      </vt:variant>
      <vt:variant>
        <vt:i4>336</vt:i4>
      </vt:variant>
      <vt:variant>
        <vt:i4>0</vt:i4>
      </vt:variant>
      <vt:variant>
        <vt:i4>5</vt:i4>
      </vt:variant>
      <vt:variant>
        <vt:lpwstr>https://www.gov.uk/guidance/find-public-health-resources</vt:lpwstr>
      </vt:variant>
      <vt:variant>
        <vt:lpwstr/>
      </vt:variant>
      <vt:variant>
        <vt:i4>5832722</vt:i4>
      </vt:variant>
      <vt:variant>
        <vt:i4>333</vt:i4>
      </vt:variant>
      <vt:variant>
        <vt:i4>0</vt:i4>
      </vt:variant>
      <vt:variant>
        <vt:i4>5</vt:i4>
      </vt:variant>
      <vt:variant>
        <vt:lpwstr>https://www.gov.uk/government/publications/covid-19-vaccination-what-to-expect-after-vaccination</vt:lpwstr>
      </vt:variant>
      <vt:variant>
        <vt:lpwstr/>
      </vt:variant>
      <vt:variant>
        <vt:i4>131156</vt:i4>
      </vt:variant>
      <vt:variant>
        <vt:i4>330</vt:i4>
      </vt:variant>
      <vt:variant>
        <vt:i4>0</vt:i4>
      </vt:variant>
      <vt:variant>
        <vt:i4>5</vt:i4>
      </vt:variant>
      <vt:variant>
        <vt:lpwstr>https://www.gov.uk/government/publications/covid-19-vaccination-resources-for-children-aged-5-to-11-years</vt:lpwstr>
      </vt:variant>
      <vt:variant>
        <vt:lpwstr/>
      </vt:variant>
      <vt:variant>
        <vt:i4>1704013</vt:i4>
      </vt:variant>
      <vt:variant>
        <vt:i4>327</vt:i4>
      </vt:variant>
      <vt:variant>
        <vt:i4>0</vt:i4>
      </vt:variant>
      <vt:variant>
        <vt:i4>5</vt:i4>
      </vt:variant>
      <vt:variant>
        <vt:lpwstr>https://www.gov.uk/government/publications/covid-19-vaccination-for-people-with-a-weakened-immune-system</vt:lpwstr>
      </vt:variant>
      <vt:variant>
        <vt:lpwstr/>
      </vt:variant>
      <vt:variant>
        <vt:i4>5636176</vt:i4>
      </vt:variant>
      <vt:variant>
        <vt:i4>324</vt:i4>
      </vt:variant>
      <vt:variant>
        <vt:i4>0</vt:i4>
      </vt:variant>
      <vt:variant>
        <vt:i4>5</vt:i4>
      </vt:variant>
      <vt:variant>
        <vt:lpwstr>https://find-public-health-resources.service.gov.uk/COVID-19 vaccination%3A Easy Read guide/13114568EN001</vt:lpwstr>
      </vt:variant>
      <vt:variant>
        <vt:lpwstr/>
      </vt:variant>
      <vt:variant>
        <vt:i4>2555963</vt:i4>
      </vt:variant>
      <vt:variant>
        <vt:i4>321</vt:i4>
      </vt:variant>
      <vt:variant>
        <vt:i4>0</vt:i4>
      </vt:variant>
      <vt:variant>
        <vt:i4>5</vt:i4>
      </vt:variant>
      <vt:variant>
        <vt:lpwstr>https://www.gov.uk/government/publications/covid-19-vaccination-at-risk-children-aged-6-months-to-11-years</vt:lpwstr>
      </vt:variant>
      <vt:variant>
        <vt:lpwstr/>
      </vt:variant>
      <vt:variant>
        <vt:i4>3801148</vt:i4>
      </vt:variant>
      <vt:variant>
        <vt:i4>318</vt:i4>
      </vt:variant>
      <vt:variant>
        <vt:i4>0</vt:i4>
      </vt:variant>
      <vt:variant>
        <vt:i4>5</vt:i4>
      </vt:variant>
      <vt:variant>
        <vt:lpwstr>https://www.medicines.org.uk/emc/product/101554/pil</vt:lpwstr>
      </vt:variant>
      <vt:variant>
        <vt:lpwstr/>
      </vt:variant>
      <vt:variant>
        <vt:i4>3997745</vt:i4>
      </vt:variant>
      <vt:variant>
        <vt:i4>315</vt:i4>
      </vt:variant>
      <vt:variant>
        <vt:i4>0</vt:i4>
      </vt:variant>
      <vt:variant>
        <vt:i4>5</vt:i4>
      </vt:variant>
      <vt:variant>
        <vt:lpwstr>https://www.medicines.org.uk/emc/product/101925/pil</vt:lpwstr>
      </vt:variant>
      <vt:variant>
        <vt:lpwstr/>
      </vt:variant>
      <vt:variant>
        <vt:i4>3801148</vt:i4>
      </vt:variant>
      <vt:variant>
        <vt:i4>312</vt:i4>
      </vt:variant>
      <vt:variant>
        <vt:i4>0</vt:i4>
      </vt:variant>
      <vt:variant>
        <vt:i4>5</vt:i4>
      </vt:variant>
      <vt:variant>
        <vt:lpwstr>https://www.medicines.org.uk/emc/product/101150/pil</vt:lpwstr>
      </vt:variant>
      <vt:variant>
        <vt:lpwstr/>
      </vt:variant>
      <vt:variant>
        <vt:i4>5046275</vt:i4>
      </vt:variant>
      <vt:variant>
        <vt:i4>309</vt:i4>
      </vt:variant>
      <vt:variant>
        <vt:i4>0</vt:i4>
      </vt:variant>
      <vt:variant>
        <vt:i4>5</vt:i4>
      </vt:variant>
      <vt:variant>
        <vt:lpwstr>https://www.medicines.org.uk/emc/files/pil.101151.pdf</vt:lpwstr>
      </vt:variant>
      <vt:variant>
        <vt:lpwstr/>
      </vt:variant>
      <vt:variant>
        <vt:i4>5898314</vt:i4>
      </vt:variant>
      <vt:variant>
        <vt:i4>297</vt:i4>
      </vt:variant>
      <vt:variant>
        <vt:i4>0</vt:i4>
      </vt:variant>
      <vt:variant>
        <vt:i4>5</vt:i4>
      </vt:variant>
      <vt:variant>
        <vt:lpwstr>https://www.england.nhs.uk/publication/management-and-disposal-of-healthcare-waste-htm-07-01/</vt:lpwstr>
      </vt:variant>
      <vt:variant>
        <vt:lpwstr/>
      </vt:variant>
      <vt:variant>
        <vt:i4>4915274</vt:i4>
      </vt:variant>
      <vt:variant>
        <vt:i4>294</vt:i4>
      </vt:variant>
      <vt:variant>
        <vt:i4>0</vt:i4>
      </vt:variant>
      <vt:variant>
        <vt:i4>5</vt:i4>
      </vt:variant>
      <vt:variant>
        <vt:lpwstr>https://www.gov.uk/government/publications/vaccine-incident-guidance-responding-to-vaccine-errors</vt:lpwstr>
      </vt:variant>
      <vt:variant>
        <vt:lpwstr/>
      </vt:variant>
      <vt:variant>
        <vt:i4>917577</vt:i4>
      </vt:variant>
      <vt:variant>
        <vt:i4>291</vt:i4>
      </vt:variant>
      <vt:variant>
        <vt:i4>0</vt:i4>
      </vt:variant>
      <vt:variant>
        <vt:i4>5</vt:i4>
      </vt:variant>
      <vt:variant>
        <vt:lpwstr>http://www.medicines.org.uk/</vt:lpwstr>
      </vt:variant>
      <vt:variant>
        <vt:lpwstr/>
      </vt:variant>
      <vt:variant>
        <vt:i4>917577</vt:i4>
      </vt:variant>
      <vt:variant>
        <vt:i4>288</vt:i4>
      </vt:variant>
      <vt:variant>
        <vt:i4>0</vt:i4>
      </vt:variant>
      <vt:variant>
        <vt:i4>5</vt:i4>
      </vt:variant>
      <vt:variant>
        <vt:lpwstr>http://www.medicines.org.uk/</vt:lpwstr>
      </vt:variant>
      <vt:variant>
        <vt:lpwstr/>
      </vt:variant>
      <vt:variant>
        <vt:i4>196634</vt:i4>
      </vt:variant>
      <vt:variant>
        <vt:i4>279</vt:i4>
      </vt:variant>
      <vt:variant>
        <vt:i4>0</vt:i4>
      </vt:variant>
      <vt:variant>
        <vt:i4>5</vt:i4>
      </vt:variant>
      <vt:variant>
        <vt:lpwstr>https://www.gov.uk/government/publications/storage-distribution-and-disposal-of-vaccines-the-green-book-chapter-3</vt:lpwstr>
      </vt:variant>
      <vt:variant>
        <vt:lpwstr/>
      </vt:variant>
      <vt:variant>
        <vt:i4>917577</vt:i4>
      </vt:variant>
      <vt:variant>
        <vt:i4>276</vt:i4>
      </vt:variant>
      <vt:variant>
        <vt:i4>0</vt:i4>
      </vt:variant>
      <vt:variant>
        <vt:i4>5</vt:i4>
      </vt:variant>
      <vt:variant>
        <vt:lpwstr>http://www.medicines.org.uk/</vt:lpwstr>
      </vt:variant>
      <vt:variant>
        <vt:lpwstr/>
      </vt:variant>
      <vt:variant>
        <vt:i4>3932275</vt:i4>
      </vt:variant>
      <vt:variant>
        <vt:i4>273</vt:i4>
      </vt:variant>
      <vt:variant>
        <vt:i4>0</vt:i4>
      </vt:variant>
      <vt:variant>
        <vt:i4>5</vt:i4>
      </vt:variant>
      <vt:variant>
        <vt:lpwstr/>
      </vt:variant>
      <vt:variant>
        <vt:lpwstr>Table1</vt:lpwstr>
      </vt:variant>
      <vt:variant>
        <vt:i4>1376256</vt:i4>
      </vt:variant>
      <vt:variant>
        <vt:i4>267</vt:i4>
      </vt:variant>
      <vt:variant>
        <vt:i4>0</vt:i4>
      </vt:variant>
      <vt:variant>
        <vt:i4>5</vt:i4>
      </vt:variant>
      <vt:variant>
        <vt:lpwstr/>
      </vt:variant>
      <vt:variant>
        <vt:lpwstr>DoseAndFrequencyOfAdministration</vt:lpwstr>
      </vt:variant>
      <vt:variant>
        <vt:i4>589841</vt:i4>
      </vt:variant>
      <vt:variant>
        <vt:i4>264</vt:i4>
      </vt:variant>
      <vt:variant>
        <vt:i4>0</vt:i4>
      </vt:variant>
      <vt:variant>
        <vt:i4>5</vt:i4>
      </vt:variant>
      <vt:variant>
        <vt:lpwstr/>
      </vt:variant>
      <vt:variant>
        <vt:lpwstr>cautions</vt:lpwstr>
      </vt:variant>
      <vt:variant>
        <vt:i4>2883621</vt:i4>
      </vt:variant>
      <vt:variant>
        <vt:i4>261</vt:i4>
      </vt:variant>
      <vt:variant>
        <vt:i4>0</vt:i4>
      </vt:variant>
      <vt:variant>
        <vt:i4>5</vt:i4>
      </vt:variant>
      <vt:variant>
        <vt:lpwstr>https://www.gov.uk/government/publications/covid-19-vaccination-in-2025-and-spring-2026-jcvi-advice/jcvi-statement-on-covid-19-vaccination-in-2025-and-spring-2026</vt:lpwstr>
      </vt:variant>
      <vt:variant>
        <vt:lpwstr/>
      </vt:variant>
      <vt:variant>
        <vt:i4>8192103</vt:i4>
      </vt:variant>
      <vt:variant>
        <vt:i4>258</vt:i4>
      </vt:variant>
      <vt:variant>
        <vt:i4>0</vt:i4>
      </vt:variant>
      <vt:variant>
        <vt:i4>5</vt:i4>
      </vt:variant>
      <vt:variant>
        <vt:lpwstr>https://www.gov.uk/government/publications/covid-19-the-green-book-chapter-14a</vt:lpwstr>
      </vt:variant>
      <vt:variant>
        <vt:lpwstr/>
      </vt:variant>
      <vt:variant>
        <vt:i4>8192103</vt:i4>
      </vt:variant>
      <vt:variant>
        <vt:i4>255</vt:i4>
      </vt:variant>
      <vt:variant>
        <vt:i4>0</vt:i4>
      </vt:variant>
      <vt:variant>
        <vt:i4>5</vt:i4>
      </vt:variant>
      <vt:variant>
        <vt:lpwstr>https://www.gov.uk/government/publications/covid-19-the-green-book-chapter-14a</vt:lpwstr>
      </vt:variant>
      <vt:variant>
        <vt:lpwstr/>
      </vt:variant>
      <vt:variant>
        <vt:i4>2883621</vt:i4>
      </vt:variant>
      <vt:variant>
        <vt:i4>252</vt:i4>
      </vt:variant>
      <vt:variant>
        <vt:i4>0</vt:i4>
      </vt:variant>
      <vt:variant>
        <vt:i4>5</vt:i4>
      </vt:variant>
      <vt:variant>
        <vt:lpwstr>https://www.gov.uk/government/publications/covid-19-vaccination-in-2025-and-spring-2026-jcvi-advice/jcvi-statement-on-covid-19-vaccination-in-2025-and-spring-2026</vt:lpwstr>
      </vt:variant>
      <vt:variant>
        <vt:lpwstr/>
      </vt:variant>
      <vt:variant>
        <vt:i4>3932275</vt:i4>
      </vt:variant>
      <vt:variant>
        <vt:i4>249</vt:i4>
      </vt:variant>
      <vt:variant>
        <vt:i4>0</vt:i4>
      </vt:variant>
      <vt:variant>
        <vt:i4>5</vt:i4>
      </vt:variant>
      <vt:variant>
        <vt:lpwstr/>
      </vt:variant>
      <vt:variant>
        <vt:lpwstr>Table1</vt:lpwstr>
      </vt:variant>
      <vt:variant>
        <vt:i4>917577</vt:i4>
      </vt:variant>
      <vt:variant>
        <vt:i4>240</vt:i4>
      </vt:variant>
      <vt:variant>
        <vt:i4>0</vt:i4>
      </vt:variant>
      <vt:variant>
        <vt:i4>5</vt:i4>
      </vt:variant>
      <vt:variant>
        <vt:lpwstr>http://www.medicines.org.uk/</vt:lpwstr>
      </vt:variant>
      <vt:variant>
        <vt:lpwstr/>
      </vt:variant>
      <vt:variant>
        <vt:i4>917577</vt:i4>
      </vt:variant>
      <vt:variant>
        <vt:i4>237</vt:i4>
      </vt:variant>
      <vt:variant>
        <vt:i4>0</vt:i4>
      </vt:variant>
      <vt:variant>
        <vt:i4>5</vt:i4>
      </vt:variant>
      <vt:variant>
        <vt:lpwstr>http://www.medicines.org.uk/</vt:lpwstr>
      </vt:variant>
      <vt:variant>
        <vt:lpwstr/>
      </vt:variant>
      <vt:variant>
        <vt:i4>8192103</vt:i4>
      </vt:variant>
      <vt:variant>
        <vt:i4>234</vt:i4>
      </vt:variant>
      <vt:variant>
        <vt:i4>0</vt:i4>
      </vt:variant>
      <vt:variant>
        <vt:i4>5</vt:i4>
      </vt:variant>
      <vt:variant>
        <vt:lpwstr>https://www.gov.uk/government/publications/covid-19-the-green-book-chapter-14a</vt:lpwstr>
      </vt:variant>
      <vt:variant>
        <vt:lpwstr/>
      </vt:variant>
      <vt:variant>
        <vt:i4>7929943</vt:i4>
      </vt:variant>
      <vt:variant>
        <vt:i4>231</vt:i4>
      </vt:variant>
      <vt:variant>
        <vt:i4>0</vt:i4>
      </vt:variant>
      <vt:variant>
        <vt:i4>5</vt:i4>
      </vt:variant>
      <vt:variant>
        <vt:lpwstr/>
      </vt:variant>
      <vt:variant>
        <vt:lpwstr>crit_inclu</vt:lpwstr>
      </vt:variant>
      <vt:variant>
        <vt:i4>2883621</vt:i4>
      </vt:variant>
      <vt:variant>
        <vt:i4>228</vt:i4>
      </vt:variant>
      <vt:variant>
        <vt:i4>0</vt:i4>
      </vt:variant>
      <vt:variant>
        <vt:i4>5</vt:i4>
      </vt:variant>
      <vt:variant>
        <vt:lpwstr>https://www.gov.uk/government/publications/covid-19-vaccination-in-2025-and-spring-2026-jcvi-advice/jcvi-statement-on-covid-19-vaccination-in-2025-and-spring-2026</vt:lpwstr>
      </vt:variant>
      <vt:variant>
        <vt:lpwstr/>
      </vt:variant>
      <vt:variant>
        <vt:i4>3932213</vt:i4>
      </vt:variant>
      <vt:variant>
        <vt:i4>225</vt:i4>
      </vt:variant>
      <vt:variant>
        <vt:i4>0</vt:i4>
      </vt:variant>
      <vt:variant>
        <vt:i4>5</vt:i4>
      </vt:variant>
      <vt:variant>
        <vt:lpwstr>https://www.gov.uk/government/publications/immunisation-of-individuals-with-underlying-medical-conditions-the-green-book-chapter-7</vt:lpwstr>
      </vt:variant>
      <vt:variant>
        <vt:lpwstr/>
      </vt:variant>
      <vt:variant>
        <vt:i4>8192103</vt:i4>
      </vt:variant>
      <vt:variant>
        <vt:i4>222</vt:i4>
      </vt:variant>
      <vt:variant>
        <vt:i4>0</vt:i4>
      </vt:variant>
      <vt:variant>
        <vt:i4>5</vt:i4>
      </vt:variant>
      <vt:variant>
        <vt:lpwstr>https://www.gov.uk/government/publications/covid-19-the-green-book-chapter-14a</vt:lpwstr>
      </vt:variant>
      <vt:variant>
        <vt:lpwstr/>
      </vt:variant>
      <vt:variant>
        <vt:i4>8192103</vt:i4>
      </vt:variant>
      <vt:variant>
        <vt:i4>219</vt:i4>
      </vt:variant>
      <vt:variant>
        <vt:i4>0</vt:i4>
      </vt:variant>
      <vt:variant>
        <vt:i4>5</vt:i4>
      </vt:variant>
      <vt:variant>
        <vt:lpwstr>https://www.gov.uk/government/publications/covid-19-the-green-book-chapter-14a</vt:lpwstr>
      </vt:variant>
      <vt:variant>
        <vt:lpwstr/>
      </vt:variant>
      <vt:variant>
        <vt:i4>1900636</vt:i4>
      </vt:variant>
      <vt:variant>
        <vt:i4>216</vt:i4>
      </vt:variant>
      <vt:variant>
        <vt:i4>0</vt:i4>
      </vt:variant>
      <vt:variant>
        <vt:i4>5</vt:i4>
      </vt:variant>
      <vt:variant>
        <vt:lpwstr>https://bnfc.nice.org.uk/treatment-summaries/glucocorticoid-therapy/</vt:lpwstr>
      </vt:variant>
      <vt:variant>
        <vt:lpwstr/>
      </vt:variant>
      <vt:variant>
        <vt:i4>7405672</vt:i4>
      </vt:variant>
      <vt:variant>
        <vt:i4>213</vt:i4>
      </vt:variant>
      <vt:variant>
        <vt:i4>0</vt:i4>
      </vt:variant>
      <vt:variant>
        <vt:i4>5</vt:i4>
      </vt:variant>
      <vt:variant>
        <vt:lpwstr>https://yellowcard.mhra.gov.uk/</vt:lpwstr>
      </vt:variant>
      <vt:variant>
        <vt:lpwstr/>
      </vt:variant>
      <vt:variant>
        <vt:i4>8192103</vt:i4>
      </vt:variant>
      <vt:variant>
        <vt:i4>210</vt:i4>
      </vt:variant>
      <vt:variant>
        <vt:i4>0</vt:i4>
      </vt:variant>
      <vt:variant>
        <vt:i4>5</vt:i4>
      </vt:variant>
      <vt:variant>
        <vt:lpwstr>https://www.gov.uk/government/publications/covid-19-the-green-book-chapter-14a</vt:lpwstr>
      </vt:variant>
      <vt:variant>
        <vt:lpwstr/>
      </vt:variant>
      <vt:variant>
        <vt:i4>5832722</vt:i4>
      </vt:variant>
      <vt:variant>
        <vt:i4>207</vt:i4>
      </vt:variant>
      <vt:variant>
        <vt:i4>0</vt:i4>
      </vt:variant>
      <vt:variant>
        <vt:i4>5</vt:i4>
      </vt:variant>
      <vt:variant>
        <vt:lpwstr>https://www.gov.uk/government/publications/covid-19-vaccination-what-to-expect-after-vaccination</vt:lpwstr>
      </vt:variant>
      <vt:variant>
        <vt:lpwstr/>
      </vt:variant>
      <vt:variant>
        <vt:i4>131156</vt:i4>
      </vt:variant>
      <vt:variant>
        <vt:i4>204</vt:i4>
      </vt:variant>
      <vt:variant>
        <vt:i4>0</vt:i4>
      </vt:variant>
      <vt:variant>
        <vt:i4>5</vt:i4>
      </vt:variant>
      <vt:variant>
        <vt:lpwstr>https://www.gov.uk/government/publications/covid-19-vaccination-resources-for-children-aged-5-to-11-years</vt:lpwstr>
      </vt:variant>
      <vt:variant>
        <vt:lpwstr/>
      </vt:variant>
      <vt:variant>
        <vt:i4>7798904</vt:i4>
      </vt:variant>
      <vt:variant>
        <vt:i4>201</vt:i4>
      </vt:variant>
      <vt:variant>
        <vt:i4>0</vt:i4>
      </vt:variant>
      <vt:variant>
        <vt:i4>5</vt:i4>
      </vt:variant>
      <vt:variant>
        <vt:lpwstr/>
      </vt:variant>
      <vt:variant>
        <vt:lpwstr>OffLabelUse</vt:lpwstr>
      </vt:variant>
      <vt:variant>
        <vt:i4>8192103</vt:i4>
      </vt:variant>
      <vt:variant>
        <vt:i4>198</vt:i4>
      </vt:variant>
      <vt:variant>
        <vt:i4>0</vt:i4>
      </vt:variant>
      <vt:variant>
        <vt:i4>5</vt:i4>
      </vt:variant>
      <vt:variant>
        <vt:lpwstr>https://www.gov.uk/government/publications/covid-19-the-green-book-chapter-14a</vt:lpwstr>
      </vt:variant>
      <vt:variant>
        <vt:lpwstr/>
      </vt:variant>
      <vt:variant>
        <vt:i4>1966081</vt:i4>
      </vt:variant>
      <vt:variant>
        <vt:i4>195</vt:i4>
      </vt:variant>
      <vt:variant>
        <vt:i4>0</vt:i4>
      </vt:variant>
      <vt:variant>
        <vt:i4>5</vt:i4>
      </vt:variant>
      <vt:variant>
        <vt:lpwstr>https://www.gov.uk/government/publications/vaccine-safety-and-adverse-events-following-immunisation-the-green-book-chapter-8</vt:lpwstr>
      </vt:variant>
      <vt:variant>
        <vt:lpwstr/>
      </vt:variant>
      <vt:variant>
        <vt:i4>7405672</vt:i4>
      </vt:variant>
      <vt:variant>
        <vt:i4>192</vt:i4>
      </vt:variant>
      <vt:variant>
        <vt:i4>0</vt:i4>
      </vt:variant>
      <vt:variant>
        <vt:i4>5</vt:i4>
      </vt:variant>
      <vt:variant>
        <vt:lpwstr>https://yellowcard.mhra.gov.uk/</vt:lpwstr>
      </vt:variant>
      <vt:variant>
        <vt:lpwstr/>
      </vt:variant>
      <vt:variant>
        <vt:i4>917577</vt:i4>
      </vt:variant>
      <vt:variant>
        <vt:i4>189</vt:i4>
      </vt:variant>
      <vt:variant>
        <vt:i4>0</vt:i4>
      </vt:variant>
      <vt:variant>
        <vt:i4>5</vt:i4>
      </vt:variant>
      <vt:variant>
        <vt:lpwstr>http://www.medicines.org.uk/</vt:lpwstr>
      </vt:variant>
      <vt:variant>
        <vt:lpwstr/>
      </vt:variant>
      <vt:variant>
        <vt:i4>5832722</vt:i4>
      </vt:variant>
      <vt:variant>
        <vt:i4>186</vt:i4>
      </vt:variant>
      <vt:variant>
        <vt:i4>0</vt:i4>
      </vt:variant>
      <vt:variant>
        <vt:i4>5</vt:i4>
      </vt:variant>
      <vt:variant>
        <vt:lpwstr>https://www.gov.uk/government/publications/covid-19-vaccination-what-to-expect-after-vaccination</vt:lpwstr>
      </vt:variant>
      <vt:variant>
        <vt:lpwstr/>
      </vt:variant>
      <vt:variant>
        <vt:i4>131156</vt:i4>
      </vt:variant>
      <vt:variant>
        <vt:i4>183</vt:i4>
      </vt:variant>
      <vt:variant>
        <vt:i4>0</vt:i4>
      </vt:variant>
      <vt:variant>
        <vt:i4>5</vt:i4>
      </vt:variant>
      <vt:variant>
        <vt:lpwstr>https://www.gov.uk/government/publications/covid-19-vaccination-resources-for-children-aged-5-to-11-years</vt:lpwstr>
      </vt:variant>
      <vt:variant>
        <vt:lpwstr/>
      </vt:variant>
      <vt:variant>
        <vt:i4>5046285</vt:i4>
      </vt:variant>
      <vt:variant>
        <vt:i4>180</vt:i4>
      </vt:variant>
      <vt:variant>
        <vt:i4>0</vt:i4>
      </vt:variant>
      <vt:variant>
        <vt:i4>5</vt:i4>
      </vt:variant>
      <vt:variant>
        <vt:lpwstr>https://www.gov.uk/government/publications/myocarditis-and-pericarditis-after-covid-19-vaccination/myocarditis-and-pericarditis-after-covid-19-vaccination-guidance-for-healthcare-professionals</vt:lpwstr>
      </vt:variant>
      <vt:variant>
        <vt:lpwstr/>
      </vt:variant>
      <vt:variant>
        <vt:i4>917577</vt:i4>
      </vt:variant>
      <vt:variant>
        <vt:i4>177</vt:i4>
      </vt:variant>
      <vt:variant>
        <vt:i4>0</vt:i4>
      </vt:variant>
      <vt:variant>
        <vt:i4>5</vt:i4>
      </vt:variant>
      <vt:variant>
        <vt:lpwstr>http://www.medicines.org.uk/</vt:lpwstr>
      </vt:variant>
      <vt:variant>
        <vt:lpwstr/>
      </vt:variant>
      <vt:variant>
        <vt:i4>7864445</vt:i4>
      </vt:variant>
      <vt:variant>
        <vt:i4>174</vt:i4>
      </vt:variant>
      <vt:variant>
        <vt:i4>0</vt:i4>
      </vt:variant>
      <vt:variant>
        <vt:i4>5</vt:i4>
      </vt:variant>
      <vt:variant>
        <vt:lpwstr/>
      </vt:variant>
      <vt:variant>
        <vt:lpwstr>coadminstration</vt:lpwstr>
      </vt:variant>
      <vt:variant>
        <vt:i4>4915274</vt:i4>
      </vt:variant>
      <vt:variant>
        <vt:i4>165</vt:i4>
      </vt:variant>
      <vt:variant>
        <vt:i4>0</vt:i4>
      </vt:variant>
      <vt:variant>
        <vt:i4>5</vt:i4>
      </vt:variant>
      <vt:variant>
        <vt:lpwstr>https://www.gov.uk/government/publications/vaccine-incident-guidance-responding-to-vaccine-errors</vt:lpwstr>
      </vt:variant>
      <vt:variant>
        <vt:lpwstr/>
      </vt:variant>
      <vt:variant>
        <vt:i4>6357117</vt:i4>
      </vt:variant>
      <vt:variant>
        <vt:i4>162</vt:i4>
      </vt:variant>
      <vt:variant>
        <vt:i4>0</vt:i4>
      </vt:variant>
      <vt:variant>
        <vt:i4>5</vt:i4>
      </vt:variant>
      <vt:variant>
        <vt:lpwstr/>
      </vt:variant>
      <vt:variant>
        <vt:lpwstr>Storage</vt:lpwstr>
      </vt:variant>
      <vt:variant>
        <vt:i4>7405672</vt:i4>
      </vt:variant>
      <vt:variant>
        <vt:i4>159</vt:i4>
      </vt:variant>
      <vt:variant>
        <vt:i4>0</vt:i4>
      </vt:variant>
      <vt:variant>
        <vt:i4>5</vt:i4>
      </vt:variant>
      <vt:variant>
        <vt:lpwstr>https://yellowcard.mhra.gov.uk/</vt:lpwstr>
      </vt:variant>
      <vt:variant>
        <vt:lpwstr/>
      </vt:variant>
      <vt:variant>
        <vt:i4>7864415</vt:i4>
      </vt:variant>
      <vt:variant>
        <vt:i4>156</vt:i4>
      </vt:variant>
      <vt:variant>
        <vt:i4>0</vt:i4>
      </vt:variant>
      <vt:variant>
        <vt:i4>5</vt:i4>
      </vt:variant>
      <vt:variant>
        <vt:lpwstr/>
      </vt:variant>
      <vt:variant>
        <vt:lpwstr>advice_followup</vt:lpwstr>
      </vt:variant>
      <vt:variant>
        <vt:i4>917577</vt:i4>
      </vt:variant>
      <vt:variant>
        <vt:i4>153</vt:i4>
      </vt:variant>
      <vt:variant>
        <vt:i4>0</vt:i4>
      </vt:variant>
      <vt:variant>
        <vt:i4>5</vt:i4>
      </vt:variant>
      <vt:variant>
        <vt:lpwstr>http://www.medicines.org.uk/</vt:lpwstr>
      </vt:variant>
      <vt:variant>
        <vt:lpwstr/>
      </vt:variant>
      <vt:variant>
        <vt:i4>3014764</vt:i4>
      </vt:variant>
      <vt:variant>
        <vt:i4>144</vt:i4>
      </vt:variant>
      <vt:variant>
        <vt:i4>0</vt:i4>
      </vt:variant>
      <vt:variant>
        <vt:i4>5</vt:i4>
      </vt:variant>
      <vt:variant>
        <vt:lpwstr>https://www.gov.uk/government/publications/consent-the-green-book-chapter-2</vt:lpwstr>
      </vt:variant>
      <vt:variant>
        <vt:lpwstr/>
      </vt:variant>
      <vt:variant>
        <vt:i4>8192103</vt:i4>
      </vt:variant>
      <vt:variant>
        <vt:i4>141</vt:i4>
      </vt:variant>
      <vt:variant>
        <vt:i4>0</vt:i4>
      </vt:variant>
      <vt:variant>
        <vt:i4>5</vt:i4>
      </vt:variant>
      <vt:variant>
        <vt:lpwstr>https://www.gov.uk/government/publications/covid-19-the-green-book-chapter-14a</vt:lpwstr>
      </vt:variant>
      <vt:variant>
        <vt:lpwstr/>
      </vt:variant>
      <vt:variant>
        <vt:i4>7929943</vt:i4>
      </vt:variant>
      <vt:variant>
        <vt:i4>138</vt:i4>
      </vt:variant>
      <vt:variant>
        <vt:i4>0</vt:i4>
      </vt:variant>
      <vt:variant>
        <vt:i4>5</vt:i4>
      </vt:variant>
      <vt:variant>
        <vt:lpwstr/>
      </vt:variant>
      <vt:variant>
        <vt:lpwstr>crit_inclu</vt:lpwstr>
      </vt:variant>
      <vt:variant>
        <vt:i4>8192103</vt:i4>
      </vt:variant>
      <vt:variant>
        <vt:i4>135</vt:i4>
      </vt:variant>
      <vt:variant>
        <vt:i4>0</vt:i4>
      </vt:variant>
      <vt:variant>
        <vt:i4>5</vt:i4>
      </vt:variant>
      <vt:variant>
        <vt:lpwstr>https://www.gov.uk/government/publications/covid-19-the-green-book-chapter-14a</vt:lpwstr>
      </vt:variant>
      <vt:variant>
        <vt:lpwstr/>
      </vt:variant>
      <vt:variant>
        <vt:i4>8192103</vt:i4>
      </vt:variant>
      <vt:variant>
        <vt:i4>132</vt:i4>
      </vt:variant>
      <vt:variant>
        <vt:i4>0</vt:i4>
      </vt:variant>
      <vt:variant>
        <vt:i4>5</vt:i4>
      </vt:variant>
      <vt:variant>
        <vt:lpwstr>https://www.gov.uk/government/publications/covid-19-the-green-book-chapter-14a</vt:lpwstr>
      </vt:variant>
      <vt:variant>
        <vt:lpwstr/>
      </vt:variant>
      <vt:variant>
        <vt:i4>8192103</vt:i4>
      </vt:variant>
      <vt:variant>
        <vt:i4>129</vt:i4>
      </vt:variant>
      <vt:variant>
        <vt:i4>0</vt:i4>
      </vt:variant>
      <vt:variant>
        <vt:i4>5</vt:i4>
      </vt:variant>
      <vt:variant>
        <vt:lpwstr>https://www.gov.uk/government/publications/covid-19-the-green-book-chapter-14a</vt:lpwstr>
      </vt:variant>
      <vt:variant>
        <vt:lpwstr/>
      </vt:variant>
      <vt:variant>
        <vt:i4>8192103</vt:i4>
      </vt:variant>
      <vt:variant>
        <vt:i4>126</vt:i4>
      </vt:variant>
      <vt:variant>
        <vt:i4>0</vt:i4>
      </vt:variant>
      <vt:variant>
        <vt:i4>5</vt:i4>
      </vt:variant>
      <vt:variant>
        <vt:lpwstr>https://www.gov.uk/government/publications/covid-19-the-green-book-chapter-14a</vt:lpwstr>
      </vt:variant>
      <vt:variant>
        <vt:lpwstr/>
      </vt:variant>
      <vt:variant>
        <vt:i4>8192103</vt:i4>
      </vt:variant>
      <vt:variant>
        <vt:i4>123</vt:i4>
      </vt:variant>
      <vt:variant>
        <vt:i4>0</vt:i4>
      </vt:variant>
      <vt:variant>
        <vt:i4>5</vt:i4>
      </vt:variant>
      <vt:variant>
        <vt:lpwstr>https://www.gov.uk/government/publications/covid-19-the-green-book-chapter-14a</vt:lpwstr>
      </vt:variant>
      <vt:variant>
        <vt:lpwstr/>
      </vt:variant>
      <vt:variant>
        <vt:i4>8192103</vt:i4>
      </vt:variant>
      <vt:variant>
        <vt:i4>120</vt:i4>
      </vt:variant>
      <vt:variant>
        <vt:i4>0</vt:i4>
      </vt:variant>
      <vt:variant>
        <vt:i4>5</vt:i4>
      </vt:variant>
      <vt:variant>
        <vt:lpwstr>https://www.gov.uk/government/publications/covid-19-the-green-book-chapter-14a</vt:lpwstr>
      </vt:variant>
      <vt:variant>
        <vt:lpwstr/>
      </vt:variant>
      <vt:variant>
        <vt:i4>8192103</vt:i4>
      </vt:variant>
      <vt:variant>
        <vt:i4>117</vt:i4>
      </vt:variant>
      <vt:variant>
        <vt:i4>0</vt:i4>
      </vt:variant>
      <vt:variant>
        <vt:i4>5</vt:i4>
      </vt:variant>
      <vt:variant>
        <vt:lpwstr>https://www.gov.uk/government/publications/covid-19-the-green-book-chapter-14a</vt:lpwstr>
      </vt:variant>
      <vt:variant>
        <vt:lpwstr/>
      </vt:variant>
      <vt:variant>
        <vt:i4>262157</vt:i4>
      </vt:variant>
      <vt:variant>
        <vt:i4>114</vt:i4>
      </vt:variant>
      <vt:variant>
        <vt:i4>0</vt:i4>
      </vt:variant>
      <vt:variant>
        <vt:i4>5</vt:i4>
      </vt:variant>
      <vt:variant>
        <vt:lpwstr/>
      </vt:variant>
      <vt:variant>
        <vt:lpwstr>OffLabel</vt:lpwstr>
      </vt:variant>
      <vt:variant>
        <vt:i4>262157</vt:i4>
      </vt:variant>
      <vt:variant>
        <vt:i4>111</vt:i4>
      </vt:variant>
      <vt:variant>
        <vt:i4>0</vt:i4>
      </vt:variant>
      <vt:variant>
        <vt:i4>5</vt:i4>
      </vt:variant>
      <vt:variant>
        <vt:lpwstr/>
      </vt:variant>
      <vt:variant>
        <vt:lpwstr>OffLabel</vt:lpwstr>
      </vt:variant>
      <vt:variant>
        <vt:i4>3735670</vt:i4>
      </vt:variant>
      <vt:variant>
        <vt:i4>108</vt:i4>
      </vt:variant>
      <vt:variant>
        <vt:i4>0</vt:i4>
      </vt:variant>
      <vt:variant>
        <vt:i4>5</vt:i4>
      </vt:variant>
      <vt:variant>
        <vt:lpwstr>https://www.resus.org.uk/about-us/news-and-events/rcuk-publishes-anaphylaxis-guidance-vaccination-settings</vt:lpwstr>
      </vt:variant>
      <vt:variant>
        <vt:lpwstr/>
      </vt:variant>
      <vt:variant>
        <vt:i4>1966081</vt:i4>
      </vt:variant>
      <vt:variant>
        <vt:i4>105</vt:i4>
      </vt:variant>
      <vt:variant>
        <vt:i4>0</vt:i4>
      </vt:variant>
      <vt:variant>
        <vt:i4>5</vt:i4>
      </vt:variant>
      <vt:variant>
        <vt:lpwstr>https://www.gov.uk/government/publications/vaccine-safety-and-adverse-events-following-immunisation-the-green-book-chapter-8</vt:lpwstr>
      </vt:variant>
      <vt:variant>
        <vt:lpwstr/>
      </vt:variant>
      <vt:variant>
        <vt:i4>7929943</vt:i4>
      </vt:variant>
      <vt:variant>
        <vt:i4>102</vt:i4>
      </vt:variant>
      <vt:variant>
        <vt:i4>0</vt:i4>
      </vt:variant>
      <vt:variant>
        <vt:i4>5</vt:i4>
      </vt:variant>
      <vt:variant>
        <vt:lpwstr/>
      </vt:variant>
      <vt:variant>
        <vt:lpwstr>crit_inclu</vt:lpwstr>
      </vt:variant>
      <vt:variant>
        <vt:i4>6160464</vt:i4>
      </vt:variant>
      <vt:variant>
        <vt:i4>99</vt:i4>
      </vt:variant>
      <vt:variant>
        <vt:i4>0</vt:i4>
      </vt:variant>
      <vt:variant>
        <vt:i4>5</vt:i4>
      </vt:variant>
      <vt:variant>
        <vt:lpwstr/>
      </vt:variant>
      <vt:variant>
        <vt:lpwstr>written_info_carer</vt:lpwstr>
      </vt:variant>
      <vt:variant>
        <vt:i4>3014764</vt:i4>
      </vt:variant>
      <vt:variant>
        <vt:i4>96</vt:i4>
      </vt:variant>
      <vt:variant>
        <vt:i4>0</vt:i4>
      </vt:variant>
      <vt:variant>
        <vt:i4>5</vt:i4>
      </vt:variant>
      <vt:variant>
        <vt:lpwstr>https://www.gov.uk/government/publications/consent-the-green-book-chapter-2</vt:lpwstr>
      </vt:variant>
      <vt:variant>
        <vt:lpwstr/>
      </vt:variant>
      <vt:variant>
        <vt:i4>5701654</vt:i4>
      </vt:variant>
      <vt:variant>
        <vt:i4>93</vt:i4>
      </vt:variant>
      <vt:variant>
        <vt:i4>0</vt:i4>
      </vt:variant>
      <vt:variant>
        <vt:i4>5</vt:i4>
      </vt:variant>
      <vt:variant>
        <vt:lpwstr>https://www.legislation.gov.uk/ukpga/2005/9/contents</vt:lpwstr>
      </vt:variant>
      <vt:variant>
        <vt:lpwstr/>
      </vt:variant>
      <vt:variant>
        <vt:i4>8192103</vt:i4>
      </vt:variant>
      <vt:variant>
        <vt:i4>90</vt:i4>
      </vt:variant>
      <vt:variant>
        <vt:i4>0</vt:i4>
      </vt:variant>
      <vt:variant>
        <vt:i4>5</vt:i4>
      </vt:variant>
      <vt:variant>
        <vt:lpwstr>https://www.gov.uk/government/publications/covid-19-the-green-book-chapter-14a</vt:lpwstr>
      </vt:variant>
      <vt:variant>
        <vt:lpwstr/>
      </vt:variant>
      <vt:variant>
        <vt:i4>2883621</vt:i4>
      </vt:variant>
      <vt:variant>
        <vt:i4>87</vt:i4>
      </vt:variant>
      <vt:variant>
        <vt:i4>0</vt:i4>
      </vt:variant>
      <vt:variant>
        <vt:i4>5</vt:i4>
      </vt:variant>
      <vt:variant>
        <vt:lpwstr>https://www.gov.uk/government/publications/covid-19-vaccination-in-2025-and-spring-2026-jcvi-advice/jcvi-statement-on-covid-19-vaccination-in-2025-and-spring-2026</vt:lpwstr>
      </vt:variant>
      <vt:variant>
        <vt:lpwstr/>
      </vt:variant>
      <vt:variant>
        <vt:i4>8192103</vt:i4>
      </vt:variant>
      <vt:variant>
        <vt:i4>84</vt:i4>
      </vt:variant>
      <vt:variant>
        <vt:i4>0</vt:i4>
      </vt:variant>
      <vt:variant>
        <vt:i4>5</vt:i4>
      </vt:variant>
      <vt:variant>
        <vt:lpwstr>https://www.gov.uk/government/publications/covid-19-the-green-book-chapter-14a</vt:lpwstr>
      </vt:variant>
      <vt:variant>
        <vt:lpwstr/>
      </vt:variant>
      <vt:variant>
        <vt:i4>524370</vt:i4>
      </vt:variant>
      <vt:variant>
        <vt:i4>81</vt:i4>
      </vt:variant>
      <vt:variant>
        <vt:i4>0</vt:i4>
      </vt:variant>
      <vt:variant>
        <vt:i4>5</vt:i4>
      </vt:variant>
      <vt:variant>
        <vt:lpwstr>https://www.gov.uk/government/collections/covid-19-vaccination-programme</vt:lpwstr>
      </vt:variant>
      <vt:variant>
        <vt:lpwstr/>
      </vt:variant>
      <vt:variant>
        <vt:i4>4063254</vt:i4>
      </vt:variant>
      <vt:variant>
        <vt:i4>78</vt:i4>
      </vt:variant>
      <vt:variant>
        <vt:i4>0</vt:i4>
      </vt:variant>
      <vt:variant>
        <vt:i4>5</vt:i4>
      </vt:variant>
      <vt:variant>
        <vt:lpwstr/>
      </vt:variant>
      <vt:variant>
        <vt:lpwstr>all_practitioners</vt:lpwstr>
      </vt:variant>
      <vt:variant>
        <vt:i4>8192097</vt:i4>
      </vt:variant>
      <vt:variant>
        <vt:i4>75</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4063254</vt:i4>
      </vt:variant>
      <vt:variant>
        <vt:i4>72</vt:i4>
      </vt:variant>
      <vt:variant>
        <vt:i4>0</vt:i4>
      </vt:variant>
      <vt:variant>
        <vt:i4>5</vt:i4>
      </vt:variant>
      <vt:variant>
        <vt:lpwstr/>
      </vt:variant>
      <vt:variant>
        <vt:lpwstr>all_practitioners</vt:lpwstr>
      </vt:variant>
      <vt:variant>
        <vt:i4>1835011</vt:i4>
      </vt:variant>
      <vt:variant>
        <vt:i4>69</vt:i4>
      </vt:variant>
      <vt:variant>
        <vt:i4>0</vt:i4>
      </vt:variant>
      <vt:variant>
        <vt:i4>5</vt:i4>
      </vt:variant>
      <vt:variant>
        <vt:lpwstr>https://www.gov.uk/government/collections/immunisation-against-infectious-disease-the-green-book</vt:lpwstr>
      </vt:variant>
      <vt:variant>
        <vt:lpwstr/>
      </vt:variant>
      <vt:variant>
        <vt:i4>5767171</vt:i4>
      </vt:variant>
      <vt:variant>
        <vt:i4>66</vt:i4>
      </vt:variant>
      <vt:variant>
        <vt:i4>0</vt:i4>
      </vt:variant>
      <vt:variant>
        <vt:i4>5</vt:i4>
      </vt:variant>
      <vt:variant>
        <vt:lpwstr>https://www.e-lfh.org.uk/programmes/covid-19-vaccination/</vt:lpwstr>
      </vt:variant>
      <vt:variant>
        <vt:lpwstr/>
      </vt:variant>
      <vt:variant>
        <vt:i4>8192097</vt:i4>
      </vt:variant>
      <vt:variant>
        <vt:i4>63</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4063254</vt:i4>
      </vt:variant>
      <vt:variant>
        <vt:i4>60</vt:i4>
      </vt:variant>
      <vt:variant>
        <vt:i4>0</vt:i4>
      </vt:variant>
      <vt:variant>
        <vt:i4>5</vt:i4>
      </vt:variant>
      <vt:variant>
        <vt:lpwstr/>
      </vt:variant>
      <vt:variant>
        <vt:lpwstr>all_practitioners</vt:lpwstr>
      </vt:variant>
      <vt:variant>
        <vt:i4>8192097</vt:i4>
      </vt:variant>
      <vt:variant>
        <vt:i4>57</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8192097</vt:i4>
      </vt:variant>
      <vt:variant>
        <vt:i4>54</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1835011</vt:i4>
      </vt:variant>
      <vt:variant>
        <vt:i4>51</vt:i4>
      </vt:variant>
      <vt:variant>
        <vt:i4>0</vt:i4>
      </vt:variant>
      <vt:variant>
        <vt:i4>5</vt:i4>
      </vt:variant>
      <vt:variant>
        <vt:lpwstr>https://www.gov.uk/government/collections/immunisation-against-infectious-disease-the-green-book</vt:lpwstr>
      </vt:variant>
      <vt:variant>
        <vt:lpwstr/>
      </vt:variant>
      <vt:variant>
        <vt:i4>6750325</vt:i4>
      </vt:variant>
      <vt:variant>
        <vt:i4>39</vt:i4>
      </vt:variant>
      <vt:variant>
        <vt:i4>0</vt:i4>
      </vt:variant>
      <vt:variant>
        <vt:i4>5</vt:i4>
      </vt:variant>
      <vt:variant>
        <vt:lpwstr/>
      </vt:variant>
      <vt:variant>
        <vt:lpwstr>LimitationsToAuthorisation</vt:lpwstr>
      </vt:variant>
      <vt:variant>
        <vt:i4>5898336</vt:i4>
      </vt:variant>
      <vt:variant>
        <vt:i4>33</vt:i4>
      </vt:variant>
      <vt:variant>
        <vt:i4>0</vt:i4>
      </vt:variant>
      <vt:variant>
        <vt:i4>5</vt:i4>
      </vt:variant>
      <vt:variant>
        <vt:lpwstr/>
      </vt:variant>
      <vt:variant>
        <vt:lpwstr>continued_training</vt:lpwstr>
      </vt:variant>
      <vt:variant>
        <vt:i4>7602273</vt:i4>
      </vt:variant>
      <vt:variant>
        <vt:i4>30</vt:i4>
      </vt:variant>
      <vt:variant>
        <vt:i4>0</vt:i4>
      </vt:variant>
      <vt:variant>
        <vt:i4>5</vt:i4>
      </vt:variant>
      <vt:variant>
        <vt:lpwstr/>
      </vt:variant>
      <vt:variant>
        <vt:lpwstr>AdditionalRequirements</vt:lpwstr>
      </vt:variant>
      <vt:variant>
        <vt:i4>3670022</vt:i4>
      </vt:variant>
      <vt:variant>
        <vt:i4>27</vt:i4>
      </vt:variant>
      <vt:variant>
        <vt:i4>0</vt:i4>
      </vt:variant>
      <vt:variant>
        <vt:i4>5</vt:i4>
      </vt:variant>
      <vt:variant>
        <vt:lpwstr/>
      </vt:variant>
      <vt:variant>
        <vt:lpwstr>RHCP_who_can_use_this_VGD</vt:lpwstr>
      </vt:variant>
      <vt:variant>
        <vt:i4>1310728</vt:i4>
      </vt:variant>
      <vt:variant>
        <vt:i4>24</vt:i4>
      </vt:variant>
      <vt:variant>
        <vt:i4>0</vt:i4>
      </vt:variant>
      <vt:variant>
        <vt:i4>5</vt:i4>
      </vt:variant>
      <vt:variant>
        <vt:lpwstr>https://www.legislation.gov.uk/uksi/2012/1916/schedule/16</vt:lpwstr>
      </vt:variant>
      <vt:variant>
        <vt:lpwstr/>
      </vt:variant>
      <vt:variant>
        <vt:i4>4390935</vt:i4>
      </vt:variant>
      <vt:variant>
        <vt:i4>21</vt:i4>
      </vt:variant>
      <vt:variant>
        <vt:i4>0</vt:i4>
      </vt:variant>
      <vt:variant>
        <vt:i4>5</vt:i4>
      </vt:variant>
      <vt:variant>
        <vt:lpwstr/>
      </vt:variant>
      <vt:variant>
        <vt:lpwstr>Section7PractitionerAuthorisation</vt:lpwstr>
      </vt:variant>
      <vt:variant>
        <vt:i4>3932229</vt:i4>
      </vt:variant>
      <vt:variant>
        <vt:i4>18</vt:i4>
      </vt:variant>
      <vt:variant>
        <vt:i4>0</vt:i4>
      </vt:variant>
      <vt:variant>
        <vt:i4>5</vt:i4>
      </vt:variant>
      <vt:variant>
        <vt:lpwstr>mailto:immunisation@ukhsa.gov.uk</vt:lpwstr>
      </vt:variant>
      <vt:variant>
        <vt:lpwstr/>
      </vt:variant>
      <vt:variant>
        <vt:i4>524370</vt:i4>
      </vt:variant>
      <vt:variant>
        <vt:i4>12</vt:i4>
      </vt:variant>
      <vt:variant>
        <vt:i4>0</vt:i4>
      </vt:variant>
      <vt:variant>
        <vt:i4>5</vt:i4>
      </vt:variant>
      <vt:variant>
        <vt:lpwstr>https://www.gov.uk/government/collections/covid-19-vaccination-programme</vt:lpwstr>
      </vt:variant>
      <vt:variant>
        <vt:lpwstr/>
      </vt:variant>
      <vt:variant>
        <vt:i4>3080238</vt:i4>
      </vt:variant>
      <vt:variant>
        <vt:i4>9</vt:i4>
      </vt:variant>
      <vt:variant>
        <vt:i4>0</vt:i4>
      </vt:variant>
      <vt:variant>
        <vt:i4>5</vt:i4>
      </vt:variant>
      <vt:variant>
        <vt:lpwstr/>
      </vt:variant>
      <vt:variant>
        <vt:lpwstr>characteristics_of_staff</vt:lpwstr>
      </vt:variant>
      <vt:variant>
        <vt:i4>4980759</vt:i4>
      </vt:variant>
      <vt:variant>
        <vt:i4>3</vt:i4>
      </vt:variant>
      <vt:variant>
        <vt:i4>0</vt:i4>
      </vt:variant>
      <vt:variant>
        <vt:i4>5</vt:i4>
      </vt:variant>
      <vt:variant>
        <vt:lpwstr/>
      </vt:variant>
      <vt:variant>
        <vt:lpwstr>section2</vt:lpwstr>
      </vt:variant>
      <vt:variant>
        <vt:i4>5046295</vt:i4>
      </vt:variant>
      <vt:variant>
        <vt:i4>0</vt:i4>
      </vt:variant>
      <vt:variant>
        <vt:i4>0</vt:i4>
      </vt:variant>
      <vt:variant>
        <vt:i4>5</vt:i4>
      </vt:variant>
      <vt:variant>
        <vt:lpwstr/>
      </vt:variant>
      <vt:variant>
        <vt:lpwstr>section3</vt:lpwstr>
      </vt:variant>
      <vt:variant>
        <vt:i4>917577</vt:i4>
      </vt:variant>
      <vt:variant>
        <vt:i4>6</vt:i4>
      </vt:variant>
      <vt:variant>
        <vt:i4>0</vt:i4>
      </vt:variant>
      <vt:variant>
        <vt:i4>5</vt:i4>
      </vt:variant>
      <vt:variant>
        <vt:lpwstr>http://www.medicines.org.uk/</vt:lpwstr>
      </vt:variant>
      <vt:variant>
        <vt:lpwstr/>
      </vt:variant>
      <vt:variant>
        <vt:i4>3014764</vt:i4>
      </vt:variant>
      <vt:variant>
        <vt:i4>3</vt:i4>
      </vt:variant>
      <vt:variant>
        <vt:i4>0</vt:i4>
      </vt:variant>
      <vt:variant>
        <vt:i4>5</vt:i4>
      </vt:variant>
      <vt:variant>
        <vt:lpwstr>https://www.gov.uk/government/publications/consent-the-green-book-chapter-2</vt:lpwstr>
      </vt:variant>
      <vt:variant>
        <vt:lpwstr/>
      </vt:variant>
      <vt:variant>
        <vt:i4>5701654</vt:i4>
      </vt:variant>
      <vt:variant>
        <vt:i4>0</vt:i4>
      </vt:variant>
      <vt:variant>
        <vt:i4>0</vt:i4>
      </vt:variant>
      <vt:variant>
        <vt:i4>5</vt:i4>
      </vt:variant>
      <vt:variant>
        <vt:lpwstr>https://www.legislation.gov.uk/ukpga/2005/9/contents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UKHSA COVID-19 VGD</dc:title>
  <dc:subject/>
  <dc:creator>UK Health Security Agency</dc:creator>
  <cp:keywords/>
  <dc:description/>
  <dcterms:created xsi:type="dcterms:W3CDTF">2026-09-01T12:41:00Z</dcterms:created>
  <dcterms:modified xsi:type="dcterms:W3CDTF">2026-09-15T08:19:00Z</dcterms:modified>
</cp:coreProperties>
</file>