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08BD7D" w14:textId="77777777" w:rsidR="0066334D" w:rsidRPr="00F6084E" w:rsidRDefault="0066334D" w:rsidP="0066334D">
      <w:pPr>
        <w:pStyle w:val="Conditions1"/>
        <w:numPr>
          <w:ilvl w:val="0"/>
          <w:numId w:val="0"/>
        </w:numPr>
      </w:pPr>
      <w:r w:rsidRPr="00F6084E">
        <w:rPr>
          <w:noProof/>
        </w:rPr>
        <w:drawing>
          <wp:inline distT="0" distB="0" distL="0" distR="0" wp14:anchorId="0EF6A845" wp14:editId="03589559">
            <wp:extent cx="3035935" cy="359410"/>
            <wp:effectExtent l="0" t="0" r="0" b="2540"/>
            <wp:docPr id="1987044769" name="Picture 3" descr="Planning Inspectorate Logo in Black and 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87044769" name="Picture 3" descr="Planning Inspectorate Logo in Black and White."/>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35935" cy="359410"/>
                    </a:xfrm>
                    <a:prstGeom prst="rect">
                      <a:avLst/>
                    </a:prstGeom>
                    <a:noFill/>
                  </pic:spPr>
                </pic:pic>
              </a:graphicData>
            </a:graphic>
          </wp:inline>
        </w:drawing>
      </w:r>
    </w:p>
    <w:p w14:paraId="105A540E" w14:textId="77777777" w:rsidR="0066334D" w:rsidRPr="00F6084E" w:rsidRDefault="0066334D" w:rsidP="0066334D"/>
    <w:tbl>
      <w:tblPr>
        <w:tblW w:w="9626" w:type="dxa"/>
        <w:tblInd w:w="108" w:type="dxa"/>
        <w:tblBorders>
          <w:top w:val="single" w:sz="4" w:space="0" w:color="000000"/>
          <w:bottom w:val="single" w:sz="4" w:space="0" w:color="000000"/>
        </w:tblBorders>
        <w:tblLayout w:type="fixed"/>
        <w:tblLook w:val="0000" w:firstRow="0" w:lastRow="0" w:firstColumn="0" w:lastColumn="0" w:noHBand="0" w:noVBand="0"/>
      </w:tblPr>
      <w:tblGrid>
        <w:gridCol w:w="9626"/>
      </w:tblGrid>
      <w:tr w:rsidR="0066334D" w:rsidRPr="00F6084E" w14:paraId="586F0B4E" w14:textId="77777777" w:rsidTr="00666E62">
        <w:trPr>
          <w:cantSplit/>
          <w:trHeight w:val="23"/>
        </w:trPr>
        <w:tc>
          <w:tcPr>
            <w:tcW w:w="9626" w:type="dxa"/>
          </w:tcPr>
          <w:p w14:paraId="74576949" w14:textId="18826CD5" w:rsidR="0066334D" w:rsidRPr="00F6084E" w:rsidRDefault="0066334D" w:rsidP="007D7837">
            <w:pPr>
              <w:spacing w:before="120"/>
              <w:ind w:left="-108" w:right="34"/>
              <w:rPr>
                <w:rFonts w:ascii="Arial" w:hAnsi="Arial" w:cs="Arial"/>
                <w:b/>
                <w:color w:val="000000"/>
                <w:sz w:val="40"/>
                <w:szCs w:val="40"/>
              </w:rPr>
            </w:pPr>
            <w:bookmarkStart w:id="0" w:name="bmkTable00"/>
            <w:bookmarkEnd w:id="0"/>
            <w:r w:rsidRPr="00F6084E">
              <w:rPr>
                <w:rFonts w:ascii="Arial" w:hAnsi="Arial" w:cs="Arial"/>
                <w:b/>
                <w:color w:val="000000"/>
                <w:sz w:val="40"/>
                <w:szCs w:val="40"/>
              </w:rPr>
              <w:t>Order Decision</w:t>
            </w:r>
          </w:p>
        </w:tc>
      </w:tr>
      <w:tr w:rsidR="0066334D" w:rsidRPr="00F6084E" w14:paraId="570D8971" w14:textId="77777777" w:rsidTr="00666E62">
        <w:trPr>
          <w:cantSplit/>
          <w:trHeight w:val="23"/>
        </w:trPr>
        <w:tc>
          <w:tcPr>
            <w:tcW w:w="9626" w:type="dxa"/>
          </w:tcPr>
          <w:p w14:paraId="6EE68847" w14:textId="4A79955A" w:rsidR="005366E1" w:rsidRPr="00F6084E" w:rsidRDefault="005366E1" w:rsidP="007D7837">
            <w:pPr>
              <w:spacing w:before="180"/>
              <w:ind w:left="-108" w:right="34"/>
              <w:rPr>
                <w:rFonts w:ascii="Arial" w:hAnsi="Arial" w:cs="Arial"/>
                <w:bCs/>
                <w:color w:val="000000"/>
                <w:szCs w:val="22"/>
              </w:rPr>
            </w:pPr>
            <w:r w:rsidRPr="00F6084E">
              <w:rPr>
                <w:rFonts w:ascii="Arial" w:hAnsi="Arial" w:cs="Arial"/>
                <w:bCs/>
                <w:color w:val="000000"/>
                <w:szCs w:val="22"/>
              </w:rPr>
              <w:t xml:space="preserve">Site Visit on </w:t>
            </w:r>
            <w:r w:rsidR="007764F9">
              <w:rPr>
                <w:rFonts w:ascii="Arial" w:hAnsi="Arial" w:cs="Arial"/>
                <w:bCs/>
                <w:color w:val="000000"/>
                <w:szCs w:val="22"/>
              </w:rPr>
              <w:t>12 June</w:t>
            </w:r>
            <w:r w:rsidR="007607AB">
              <w:rPr>
                <w:rFonts w:ascii="Arial" w:hAnsi="Arial" w:cs="Arial"/>
                <w:bCs/>
                <w:color w:val="000000"/>
                <w:szCs w:val="22"/>
              </w:rPr>
              <w:t xml:space="preserve"> </w:t>
            </w:r>
            <w:r w:rsidRPr="00F6084E">
              <w:rPr>
                <w:rFonts w:ascii="Arial" w:hAnsi="Arial" w:cs="Arial"/>
                <w:bCs/>
                <w:color w:val="000000"/>
                <w:szCs w:val="22"/>
              </w:rPr>
              <w:t>2026</w:t>
            </w:r>
          </w:p>
          <w:p w14:paraId="225CA408" w14:textId="1294BB6A" w:rsidR="0066334D" w:rsidRPr="00F6084E" w:rsidRDefault="0066334D" w:rsidP="007D7837">
            <w:pPr>
              <w:spacing w:before="180"/>
              <w:ind w:left="-108" w:right="34"/>
              <w:rPr>
                <w:rFonts w:ascii="Arial" w:hAnsi="Arial" w:cs="Arial"/>
                <w:b/>
                <w:color w:val="000000"/>
                <w:sz w:val="16"/>
                <w:szCs w:val="22"/>
              </w:rPr>
            </w:pPr>
            <w:r w:rsidRPr="00F6084E">
              <w:rPr>
                <w:rFonts w:ascii="Arial" w:hAnsi="Arial" w:cs="Arial"/>
                <w:b/>
                <w:color w:val="000000"/>
                <w:szCs w:val="22"/>
              </w:rPr>
              <w:t>by Laura Renaudon LLM LARTPI Solicitor</w:t>
            </w:r>
          </w:p>
        </w:tc>
      </w:tr>
      <w:tr w:rsidR="0066334D" w:rsidRPr="00F6084E" w14:paraId="712B21D7" w14:textId="77777777" w:rsidTr="00666E62">
        <w:trPr>
          <w:cantSplit/>
          <w:trHeight w:val="23"/>
        </w:trPr>
        <w:tc>
          <w:tcPr>
            <w:tcW w:w="9626" w:type="dxa"/>
          </w:tcPr>
          <w:p w14:paraId="3D5E9948" w14:textId="77777777" w:rsidR="0066334D" w:rsidRPr="00F6084E" w:rsidRDefault="0066334D" w:rsidP="007D7837">
            <w:pPr>
              <w:spacing w:before="120"/>
              <w:ind w:left="-108" w:right="34"/>
              <w:rPr>
                <w:rFonts w:ascii="Arial" w:hAnsi="Arial" w:cs="Arial"/>
                <w:b/>
                <w:color w:val="000000"/>
                <w:sz w:val="16"/>
                <w:szCs w:val="16"/>
              </w:rPr>
            </w:pPr>
            <w:r w:rsidRPr="00F6084E">
              <w:rPr>
                <w:rFonts w:ascii="Arial" w:hAnsi="Arial" w:cs="Arial"/>
                <w:b/>
                <w:color w:val="000000"/>
                <w:sz w:val="16"/>
                <w:szCs w:val="16"/>
              </w:rPr>
              <w:t>an Inspector appointed by the Secretary of State for Environment, Food and Rural Affairs</w:t>
            </w:r>
          </w:p>
        </w:tc>
      </w:tr>
      <w:tr w:rsidR="0066334D" w:rsidRPr="00F6084E" w14:paraId="001BBFF4" w14:textId="77777777" w:rsidTr="00666E62">
        <w:trPr>
          <w:cantSplit/>
          <w:trHeight w:val="23"/>
        </w:trPr>
        <w:tc>
          <w:tcPr>
            <w:tcW w:w="9626" w:type="dxa"/>
          </w:tcPr>
          <w:p w14:paraId="662B950C" w14:textId="74069186" w:rsidR="0066334D" w:rsidRPr="00F6084E" w:rsidRDefault="0066334D" w:rsidP="007D7837">
            <w:pPr>
              <w:pBdr>
                <w:bottom w:val="single" w:sz="12" w:space="1" w:color="auto"/>
              </w:pBdr>
              <w:spacing w:before="120"/>
              <w:ind w:left="-108" w:right="176"/>
              <w:rPr>
                <w:rFonts w:ascii="Arial" w:hAnsi="Arial" w:cs="Arial"/>
                <w:b/>
                <w:color w:val="000000"/>
                <w:sz w:val="16"/>
                <w:szCs w:val="16"/>
              </w:rPr>
            </w:pPr>
            <w:r w:rsidRPr="00F6084E">
              <w:rPr>
                <w:rFonts w:ascii="Arial" w:hAnsi="Arial" w:cs="Arial"/>
                <w:b/>
                <w:color w:val="000000"/>
                <w:sz w:val="16"/>
                <w:szCs w:val="16"/>
              </w:rPr>
              <w:t>Decision date:</w:t>
            </w:r>
            <w:r w:rsidR="0030741D">
              <w:rPr>
                <w:rFonts w:ascii="Arial" w:hAnsi="Arial" w:cs="Arial"/>
                <w:b/>
                <w:color w:val="000000"/>
                <w:sz w:val="16"/>
                <w:szCs w:val="16"/>
              </w:rPr>
              <w:t xml:space="preserve"> 28 July 2026</w:t>
            </w:r>
          </w:p>
          <w:p w14:paraId="1EBE2846" w14:textId="1350085E" w:rsidR="00EE4AEC" w:rsidRPr="00F6084E" w:rsidRDefault="00EE4AEC" w:rsidP="00CB6BEA">
            <w:pPr>
              <w:ind w:left="-108" w:right="176"/>
              <w:rPr>
                <w:rFonts w:ascii="Arial" w:hAnsi="Arial" w:cs="Arial"/>
                <w:b/>
                <w:color w:val="000000"/>
                <w:sz w:val="16"/>
                <w:szCs w:val="16"/>
              </w:rPr>
            </w:pPr>
          </w:p>
        </w:tc>
      </w:tr>
      <w:tr w:rsidR="00EE4AEC" w:rsidRPr="00F6084E" w14:paraId="6E654383" w14:textId="77777777" w:rsidTr="00666E62">
        <w:trPr>
          <w:cantSplit/>
          <w:trHeight w:val="23"/>
        </w:trPr>
        <w:tc>
          <w:tcPr>
            <w:tcW w:w="9626" w:type="dxa"/>
          </w:tcPr>
          <w:p w14:paraId="40288AE5" w14:textId="4E340BEE" w:rsidR="00EE4AEC" w:rsidRPr="00F6084E" w:rsidRDefault="00EE4AEC" w:rsidP="009B4190">
            <w:pPr>
              <w:ind w:left="-108" w:right="176"/>
              <w:rPr>
                <w:rFonts w:ascii="Arial" w:hAnsi="Arial" w:cs="Arial"/>
                <w:b/>
                <w:color w:val="000000"/>
                <w:szCs w:val="22"/>
              </w:rPr>
            </w:pPr>
            <w:r w:rsidRPr="00F6084E">
              <w:rPr>
                <w:rFonts w:ascii="Arial" w:hAnsi="Arial" w:cs="Arial"/>
                <w:b/>
                <w:color w:val="000000"/>
                <w:szCs w:val="22"/>
              </w:rPr>
              <w:t>Order Ref: ROW/</w:t>
            </w:r>
            <w:r w:rsidR="007607AB">
              <w:rPr>
                <w:rFonts w:ascii="Arial" w:hAnsi="Arial" w:cs="Arial"/>
                <w:b/>
                <w:color w:val="000000"/>
                <w:szCs w:val="22"/>
              </w:rPr>
              <w:t>3361460</w:t>
            </w:r>
          </w:p>
        </w:tc>
      </w:tr>
      <w:tr w:rsidR="00EE4AEC" w:rsidRPr="00F6084E" w14:paraId="3946681E" w14:textId="77777777" w:rsidTr="00666E62">
        <w:trPr>
          <w:cantSplit/>
          <w:trHeight w:val="23"/>
        </w:trPr>
        <w:tc>
          <w:tcPr>
            <w:tcW w:w="9626" w:type="dxa"/>
          </w:tcPr>
          <w:p w14:paraId="3DDBEE01" w14:textId="77777777" w:rsidR="00EE4AEC" w:rsidRPr="00666E62" w:rsidRDefault="00EE4AEC" w:rsidP="00CB6BEA">
            <w:pPr>
              <w:ind w:left="-108" w:right="176"/>
              <w:rPr>
                <w:rFonts w:ascii="Arial" w:hAnsi="Arial" w:cs="Arial"/>
                <w:b/>
                <w:color w:val="000000"/>
                <w:sz w:val="16"/>
                <w:szCs w:val="16"/>
              </w:rPr>
            </w:pPr>
          </w:p>
        </w:tc>
      </w:tr>
      <w:tr w:rsidR="00EE4AEC" w:rsidRPr="00F6084E" w14:paraId="54BF0459" w14:textId="77777777" w:rsidTr="00666E62">
        <w:trPr>
          <w:cantSplit/>
          <w:trHeight w:val="23"/>
        </w:trPr>
        <w:tc>
          <w:tcPr>
            <w:tcW w:w="9626" w:type="dxa"/>
            <w:tcBorders>
              <w:bottom w:val="single" w:sz="4" w:space="0" w:color="000000"/>
            </w:tcBorders>
          </w:tcPr>
          <w:tbl>
            <w:tblPr>
              <w:tblW w:w="0" w:type="auto"/>
              <w:tblLayout w:type="fixed"/>
              <w:tblLook w:val="0000" w:firstRow="0" w:lastRow="0" w:firstColumn="0" w:lastColumn="0" w:noHBand="0" w:noVBand="0"/>
            </w:tblPr>
            <w:tblGrid>
              <w:gridCol w:w="9204"/>
            </w:tblGrid>
            <w:tr w:rsidR="00EE4AEC" w:rsidRPr="00666E62" w14:paraId="0C81FC43" w14:textId="77777777" w:rsidTr="00666E62">
              <w:trPr>
                <w:trHeight w:val="524"/>
              </w:trPr>
              <w:tc>
                <w:tcPr>
                  <w:tcW w:w="9204" w:type="dxa"/>
                </w:tcPr>
                <w:p w14:paraId="5D1512E0" w14:textId="4498E117" w:rsidR="00EE4AEC" w:rsidRPr="00666E62" w:rsidRDefault="00EE4AEC" w:rsidP="00D7150B">
                  <w:pPr>
                    <w:pStyle w:val="TBullet"/>
                    <w:rPr>
                      <w:rFonts w:ascii="Arial" w:hAnsi="Arial" w:cs="Arial"/>
                      <w:sz w:val="22"/>
                      <w:szCs w:val="22"/>
                    </w:rPr>
                  </w:pPr>
                  <w:r w:rsidRPr="00666E62">
                    <w:rPr>
                      <w:rFonts w:ascii="Arial" w:hAnsi="Arial" w:cs="Arial"/>
                      <w:sz w:val="22"/>
                      <w:szCs w:val="22"/>
                    </w:rPr>
                    <w:t xml:space="preserve">This Order is made under </w:t>
                  </w:r>
                  <w:r w:rsidR="00C61230" w:rsidRPr="00666E62">
                    <w:rPr>
                      <w:rFonts w:ascii="Arial" w:hAnsi="Arial" w:cs="Arial"/>
                      <w:sz w:val="22"/>
                      <w:szCs w:val="22"/>
                    </w:rPr>
                    <w:t>section 119 of the Highways Act</w:t>
                  </w:r>
                  <w:r w:rsidRPr="00666E62">
                    <w:rPr>
                      <w:rFonts w:ascii="Arial" w:hAnsi="Arial" w:cs="Arial"/>
                      <w:sz w:val="22"/>
                      <w:szCs w:val="22"/>
                    </w:rPr>
                    <w:t xml:space="preserve"> 1980 (‘the 1980 Act’) </w:t>
                  </w:r>
                  <w:r w:rsidR="00FC47E5" w:rsidRPr="00666E62">
                    <w:rPr>
                      <w:rFonts w:ascii="Arial" w:hAnsi="Arial" w:cs="Arial"/>
                      <w:sz w:val="22"/>
                      <w:szCs w:val="22"/>
                    </w:rPr>
                    <w:t>and is known as the Leeds City Council (Bramham Footpath No. 7 (Part)</w:t>
                  </w:r>
                  <w:r w:rsidR="0083770B">
                    <w:rPr>
                      <w:rFonts w:ascii="Arial" w:hAnsi="Arial" w:cs="Arial"/>
                      <w:sz w:val="22"/>
                      <w:szCs w:val="22"/>
                    </w:rPr>
                    <w:t>)</w:t>
                  </w:r>
                  <w:r w:rsidR="008409C1" w:rsidRPr="00666E62">
                    <w:rPr>
                      <w:rFonts w:ascii="Arial" w:hAnsi="Arial" w:cs="Arial"/>
                      <w:sz w:val="22"/>
                      <w:szCs w:val="22"/>
                    </w:rPr>
                    <w:t xml:space="preserve"> Diversion Order 202</w:t>
                  </w:r>
                  <w:r w:rsidR="001772AE" w:rsidRPr="00666E62">
                    <w:rPr>
                      <w:rFonts w:ascii="Arial" w:hAnsi="Arial" w:cs="Arial"/>
                      <w:sz w:val="22"/>
                      <w:szCs w:val="22"/>
                    </w:rPr>
                    <w:t>2</w:t>
                  </w:r>
                  <w:r w:rsidRPr="00666E62">
                    <w:rPr>
                      <w:rFonts w:ascii="Arial" w:hAnsi="Arial" w:cs="Arial"/>
                      <w:sz w:val="22"/>
                      <w:szCs w:val="22"/>
                    </w:rPr>
                    <w:t>.</w:t>
                  </w:r>
                </w:p>
              </w:tc>
            </w:tr>
            <w:tr w:rsidR="00EE4AEC" w:rsidRPr="00666E62" w14:paraId="1ECB91C8" w14:textId="77777777" w:rsidTr="00666E62">
              <w:trPr>
                <w:trHeight w:val="524"/>
              </w:trPr>
              <w:tc>
                <w:tcPr>
                  <w:tcW w:w="9204" w:type="dxa"/>
                </w:tcPr>
                <w:p w14:paraId="71B7447E" w14:textId="59EAB7C5" w:rsidR="00EE4AEC" w:rsidRPr="00666E62" w:rsidRDefault="00EE4AEC" w:rsidP="00D7150B">
                  <w:pPr>
                    <w:pStyle w:val="TBullet"/>
                    <w:rPr>
                      <w:rFonts w:ascii="Arial" w:hAnsi="Arial" w:cs="Arial"/>
                      <w:sz w:val="22"/>
                      <w:szCs w:val="22"/>
                    </w:rPr>
                  </w:pPr>
                  <w:r w:rsidRPr="00666E62">
                    <w:rPr>
                      <w:rFonts w:ascii="Arial" w:hAnsi="Arial" w:cs="Arial"/>
                      <w:sz w:val="22"/>
                      <w:szCs w:val="22"/>
                    </w:rPr>
                    <w:t xml:space="preserve">The Order is dated </w:t>
                  </w:r>
                  <w:r w:rsidR="001772AE" w:rsidRPr="00666E62">
                    <w:rPr>
                      <w:rFonts w:ascii="Arial" w:hAnsi="Arial" w:cs="Arial"/>
                      <w:sz w:val="22"/>
                      <w:szCs w:val="22"/>
                    </w:rPr>
                    <w:t>7 March 2022</w:t>
                  </w:r>
                  <w:r w:rsidRPr="00666E62">
                    <w:rPr>
                      <w:rFonts w:ascii="Arial" w:hAnsi="Arial" w:cs="Arial"/>
                      <w:sz w:val="22"/>
                      <w:szCs w:val="22"/>
                    </w:rPr>
                    <w:t xml:space="preserve"> and proposes to </w:t>
                  </w:r>
                  <w:r w:rsidR="002C31AD" w:rsidRPr="00666E62">
                    <w:rPr>
                      <w:rFonts w:ascii="Arial" w:hAnsi="Arial" w:cs="Arial"/>
                      <w:sz w:val="22"/>
                      <w:szCs w:val="22"/>
                    </w:rPr>
                    <w:t xml:space="preserve">divert a section of existing footpath </w:t>
                  </w:r>
                  <w:r w:rsidR="004A0F39" w:rsidRPr="00666E62">
                    <w:rPr>
                      <w:rFonts w:ascii="Arial" w:hAnsi="Arial" w:cs="Arial"/>
                      <w:sz w:val="22"/>
                      <w:szCs w:val="22"/>
                    </w:rPr>
                    <w:t>from</w:t>
                  </w:r>
                  <w:r w:rsidR="00EB6A30" w:rsidRPr="00666E62">
                    <w:rPr>
                      <w:rFonts w:ascii="Arial" w:hAnsi="Arial" w:cs="Arial"/>
                      <w:sz w:val="22"/>
                      <w:szCs w:val="22"/>
                    </w:rPr>
                    <w:t xml:space="preserve"> diagonally</w:t>
                  </w:r>
                  <w:r w:rsidR="004A0F39" w:rsidRPr="00666E62">
                    <w:rPr>
                      <w:rFonts w:ascii="Arial" w:hAnsi="Arial" w:cs="Arial"/>
                      <w:sz w:val="22"/>
                      <w:szCs w:val="22"/>
                    </w:rPr>
                    <w:t xml:space="preserve"> across </w:t>
                  </w:r>
                  <w:r w:rsidR="00DD31BC" w:rsidRPr="00666E62">
                    <w:rPr>
                      <w:rFonts w:ascii="Arial" w:hAnsi="Arial" w:cs="Arial"/>
                      <w:sz w:val="22"/>
                      <w:szCs w:val="22"/>
                    </w:rPr>
                    <w:t>a</w:t>
                  </w:r>
                  <w:r w:rsidR="0083770B">
                    <w:rPr>
                      <w:rFonts w:ascii="Arial" w:hAnsi="Arial" w:cs="Arial"/>
                      <w:sz w:val="22"/>
                      <w:szCs w:val="22"/>
                    </w:rPr>
                    <w:t>n agricultural</w:t>
                  </w:r>
                  <w:r w:rsidR="00DD31BC" w:rsidRPr="00666E62">
                    <w:rPr>
                      <w:rFonts w:ascii="Arial" w:hAnsi="Arial" w:cs="Arial"/>
                      <w:sz w:val="22"/>
                      <w:szCs w:val="22"/>
                    </w:rPr>
                    <w:t xml:space="preserve"> </w:t>
                  </w:r>
                  <w:r w:rsidR="004A0F39" w:rsidRPr="00666E62">
                    <w:rPr>
                      <w:rFonts w:ascii="Arial" w:hAnsi="Arial" w:cs="Arial"/>
                      <w:sz w:val="22"/>
                      <w:szCs w:val="22"/>
                    </w:rPr>
                    <w:t xml:space="preserve">field to </w:t>
                  </w:r>
                  <w:r w:rsidR="00CE5267" w:rsidRPr="00666E62">
                    <w:rPr>
                      <w:rFonts w:ascii="Arial" w:hAnsi="Arial" w:cs="Arial"/>
                      <w:sz w:val="22"/>
                      <w:szCs w:val="22"/>
                    </w:rPr>
                    <w:t>the field edges</w:t>
                  </w:r>
                  <w:r w:rsidR="003E1FA6" w:rsidRPr="00666E62">
                    <w:rPr>
                      <w:rFonts w:ascii="Arial" w:hAnsi="Arial" w:cs="Arial"/>
                      <w:sz w:val="22"/>
                      <w:szCs w:val="22"/>
                    </w:rPr>
                    <w:t>.</w:t>
                  </w:r>
                  <w:r w:rsidRPr="00666E62">
                    <w:rPr>
                      <w:rFonts w:ascii="Arial" w:hAnsi="Arial" w:cs="Arial"/>
                      <w:sz w:val="22"/>
                      <w:szCs w:val="22"/>
                    </w:rPr>
                    <w:t xml:space="preserve"> </w:t>
                  </w:r>
                </w:p>
              </w:tc>
            </w:tr>
            <w:tr w:rsidR="00EE4AEC" w:rsidRPr="00666E62" w14:paraId="79889627" w14:textId="77777777" w:rsidTr="00666E62">
              <w:trPr>
                <w:trHeight w:val="786"/>
              </w:trPr>
              <w:tc>
                <w:tcPr>
                  <w:tcW w:w="9204" w:type="dxa"/>
                </w:tcPr>
                <w:p w14:paraId="02A470D0" w14:textId="3242DAA6" w:rsidR="00EE4AEC" w:rsidRPr="00666E62" w:rsidRDefault="00EE4AEC" w:rsidP="00D7150B">
                  <w:pPr>
                    <w:pStyle w:val="TBullet"/>
                    <w:rPr>
                      <w:rFonts w:ascii="Arial" w:hAnsi="Arial" w:cs="Arial"/>
                      <w:sz w:val="22"/>
                      <w:szCs w:val="22"/>
                    </w:rPr>
                  </w:pPr>
                  <w:r w:rsidRPr="00666E62">
                    <w:rPr>
                      <w:rFonts w:ascii="Arial" w:hAnsi="Arial" w:cs="Arial"/>
                      <w:sz w:val="22"/>
                      <w:szCs w:val="22"/>
                    </w:rPr>
                    <w:t xml:space="preserve">There </w:t>
                  </w:r>
                  <w:r w:rsidR="003E1FA6" w:rsidRPr="00666E62">
                    <w:rPr>
                      <w:rFonts w:ascii="Arial" w:hAnsi="Arial" w:cs="Arial"/>
                      <w:sz w:val="22"/>
                      <w:szCs w:val="22"/>
                    </w:rPr>
                    <w:t>were tw</w:t>
                  </w:r>
                  <w:r w:rsidR="000D2666" w:rsidRPr="00666E62">
                    <w:rPr>
                      <w:rFonts w:ascii="Arial" w:hAnsi="Arial" w:cs="Arial"/>
                      <w:sz w:val="22"/>
                      <w:szCs w:val="22"/>
                    </w:rPr>
                    <w:t>o</w:t>
                  </w:r>
                  <w:r w:rsidRPr="00666E62">
                    <w:rPr>
                      <w:rFonts w:ascii="Arial" w:hAnsi="Arial" w:cs="Arial"/>
                      <w:sz w:val="22"/>
                      <w:szCs w:val="22"/>
                    </w:rPr>
                    <w:t xml:space="preserve"> objection</w:t>
                  </w:r>
                  <w:r w:rsidR="000D2666" w:rsidRPr="00666E62">
                    <w:rPr>
                      <w:rFonts w:ascii="Arial" w:hAnsi="Arial" w:cs="Arial"/>
                      <w:sz w:val="22"/>
                      <w:szCs w:val="22"/>
                    </w:rPr>
                    <w:t>s</w:t>
                  </w:r>
                  <w:r w:rsidRPr="00666E62">
                    <w:rPr>
                      <w:rFonts w:ascii="Arial" w:hAnsi="Arial" w:cs="Arial"/>
                      <w:sz w:val="22"/>
                      <w:szCs w:val="22"/>
                    </w:rPr>
                    <w:t xml:space="preserve"> outstanding when </w:t>
                  </w:r>
                  <w:r w:rsidR="000D2666" w:rsidRPr="00666E62">
                    <w:rPr>
                      <w:rFonts w:ascii="Arial" w:hAnsi="Arial" w:cs="Arial"/>
                      <w:sz w:val="22"/>
                      <w:szCs w:val="22"/>
                    </w:rPr>
                    <w:t xml:space="preserve">the </w:t>
                  </w:r>
                  <w:r w:rsidR="00CE5267" w:rsidRPr="00666E62">
                    <w:rPr>
                      <w:rFonts w:ascii="Arial" w:hAnsi="Arial" w:cs="Arial"/>
                      <w:sz w:val="22"/>
                      <w:szCs w:val="22"/>
                    </w:rPr>
                    <w:t>Leeds City</w:t>
                  </w:r>
                  <w:r w:rsidR="00DD68F2" w:rsidRPr="00666E62">
                    <w:rPr>
                      <w:rFonts w:ascii="Arial" w:hAnsi="Arial" w:cs="Arial"/>
                      <w:sz w:val="22"/>
                      <w:szCs w:val="22"/>
                    </w:rPr>
                    <w:t xml:space="preserve"> Council (‘</w:t>
                  </w:r>
                  <w:r w:rsidRPr="00666E62">
                    <w:rPr>
                      <w:rFonts w:ascii="Arial" w:hAnsi="Arial" w:cs="Arial"/>
                      <w:sz w:val="22"/>
                      <w:szCs w:val="22"/>
                    </w:rPr>
                    <w:t>the Council</w:t>
                  </w:r>
                  <w:r w:rsidR="00DD68F2" w:rsidRPr="00666E62">
                    <w:rPr>
                      <w:rFonts w:ascii="Arial" w:hAnsi="Arial" w:cs="Arial"/>
                      <w:sz w:val="22"/>
                      <w:szCs w:val="22"/>
                    </w:rPr>
                    <w:t>’)</w:t>
                  </w:r>
                  <w:r w:rsidRPr="00666E62">
                    <w:rPr>
                      <w:rFonts w:ascii="Arial" w:hAnsi="Arial" w:cs="Arial"/>
                      <w:sz w:val="22"/>
                      <w:szCs w:val="22"/>
                    </w:rPr>
                    <w:t xml:space="preserve"> submitted the Order to the Secretary of State for Environment, Food and Rural Affairs for confirmation.</w:t>
                  </w:r>
                </w:p>
              </w:tc>
            </w:tr>
            <w:tr w:rsidR="00EE4AEC" w:rsidRPr="00666E62" w14:paraId="6A3EA057" w14:textId="77777777" w:rsidTr="00666E62">
              <w:trPr>
                <w:trHeight w:val="554"/>
              </w:trPr>
              <w:tc>
                <w:tcPr>
                  <w:tcW w:w="9204" w:type="dxa"/>
                </w:tcPr>
                <w:p w14:paraId="07F55806" w14:textId="65A0883F" w:rsidR="00EE4AEC" w:rsidRPr="00666E62" w:rsidRDefault="00EE4AEC" w:rsidP="0001215F">
                  <w:pPr>
                    <w:spacing w:before="60" w:after="240"/>
                    <w:rPr>
                      <w:rFonts w:ascii="Arial" w:hAnsi="Arial" w:cs="Arial"/>
                      <w:b/>
                      <w:color w:val="000000"/>
                      <w:szCs w:val="22"/>
                    </w:rPr>
                  </w:pPr>
                  <w:r w:rsidRPr="00666E62">
                    <w:rPr>
                      <w:rFonts w:ascii="Arial" w:hAnsi="Arial" w:cs="Arial"/>
                      <w:b/>
                      <w:color w:val="000000"/>
                      <w:szCs w:val="22"/>
                    </w:rPr>
                    <w:t>Summary of Decision: The Order is confirmed</w:t>
                  </w:r>
                  <w:r w:rsidR="00240E8F" w:rsidRPr="00666E62">
                    <w:rPr>
                      <w:rFonts w:ascii="Arial" w:hAnsi="Arial" w:cs="Arial"/>
                      <w:b/>
                      <w:color w:val="000000"/>
                      <w:szCs w:val="22"/>
                    </w:rPr>
                    <w:t xml:space="preserve"> with </w:t>
                  </w:r>
                  <w:r w:rsidR="00666E62" w:rsidRPr="00666E62">
                    <w:rPr>
                      <w:rFonts w:ascii="Arial" w:hAnsi="Arial" w:cs="Arial"/>
                      <w:b/>
                      <w:color w:val="000000"/>
                      <w:szCs w:val="22"/>
                    </w:rPr>
                    <w:t>minor</w:t>
                  </w:r>
                  <w:r w:rsidR="00240E8F" w:rsidRPr="00666E62">
                    <w:rPr>
                      <w:rFonts w:ascii="Arial" w:hAnsi="Arial" w:cs="Arial"/>
                      <w:b/>
                      <w:color w:val="000000"/>
                      <w:szCs w:val="22"/>
                    </w:rPr>
                    <w:t xml:space="preserve"> modification</w:t>
                  </w:r>
                  <w:r w:rsidR="00666E62" w:rsidRPr="00666E62">
                    <w:rPr>
                      <w:rFonts w:ascii="Arial" w:hAnsi="Arial" w:cs="Arial"/>
                      <w:b/>
                      <w:color w:val="000000"/>
                      <w:szCs w:val="22"/>
                    </w:rPr>
                    <w:t>s</w:t>
                  </w:r>
                  <w:r w:rsidRPr="00666E62">
                    <w:rPr>
                      <w:rFonts w:ascii="Arial" w:hAnsi="Arial" w:cs="Arial"/>
                      <w:b/>
                      <w:color w:val="000000"/>
                      <w:szCs w:val="22"/>
                    </w:rPr>
                    <w:t>.</w:t>
                  </w:r>
                </w:p>
              </w:tc>
            </w:tr>
          </w:tbl>
          <w:p w14:paraId="7F9A125A" w14:textId="77777777" w:rsidR="00EE4AEC" w:rsidRPr="00666E62" w:rsidRDefault="00EE4AEC" w:rsidP="00EE4AEC">
            <w:pPr>
              <w:spacing w:before="120"/>
              <w:ind w:left="-108" w:right="176"/>
              <w:rPr>
                <w:rFonts w:ascii="Arial" w:hAnsi="Arial" w:cs="Arial"/>
                <w:b/>
                <w:color w:val="000000"/>
                <w:sz w:val="16"/>
                <w:szCs w:val="16"/>
              </w:rPr>
            </w:pPr>
          </w:p>
        </w:tc>
      </w:tr>
    </w:tbl>
    <w:p w14:paraId="439FA1CC" w14:textId="77777777" w:rsidR="0066334D" w:rsidRPr="00F6084E" w:rsidRDefault="0066334D" w:rsidP="0066334D">
      <w:pPr>
        <w:rPr>
          <w:rFonts w:ascii="Arial" w:hAnsi="Arial" w:cs="Arial"/>
          <w:sz w:val="16"/>
          <w:szCs w:val="16"/>
        </w:rPr>
      </w:pPr>
    </w:p>
    <w:p w14:paraId="5C06E11B" w14:textId="0AF0AD47" w:rsidR="0066334D" w:rsidRPr="00F6084E" w:rsidRDefault="00504B80" w:rsidP="003758BE">
      <w:pPr>
        <w:pStyle w:val="Heading6blackfont"/>
        <w:spacing w:before="0"/>
        <w:rPr>
          <w:rFonts w:ascii="Arial" w:hAnsi="Arial" w:cs="Arial"/>
        </w:rPr>
      </w:pPr>
      <w:r w:rsidRPr="00F6084E">
        <w:rPr>
          <w:rFonts w:ascii="Arial" w:hAnsi="Arial" w:cs="Arial"/>
        </w:rPr>
        <w:t>Preliminary Matters</w:t>
      </w:r>
    </w:p>
    <w:p w14:paraId="2629AEA9" w14:textId="77777777" w:rsidR="001A24EE" w:rsidRPr="00F6084E" w:rsidRDefault="001A24EE" w:rsidP="001A24EE">
      <w:pPr>
        <w:rPr>
          <w:rFonts w:ascii="Arial" w:hAnsi="Arial" w:cs="Arial"/>
        </w:rPr>
      </w:pPr>
    </w:p>
    <w:p w14:paraId="42A5A676" w14:textId="64717290" w:rsidR="004D5145" w:rsidRDefault="00861B1E" w:rsidP="00E33D17">
      <w:pPr>
        <w:pStyle w:val="ListParagraph"/>
        <w:numPr>
          <w:ilvl w:val="0"/>
          <w:numId w:val="4"/>
        </w:numPr>
        <w:ind w:left="709" w:hanging="709"/>
        <w:rPr>
          <w:rFonts w:ascii="Arial" w:hAnsi="Arial" w:cs="Arial"/>
        </w:rPr>
      </w:pPr>
      <w:r w:rsidRPr="00F6084E">
        <w:rPr>
          <w:rFonts w:ascii="Arial" w:hAnsi="Arial" w:cs="Arial"/>
        </w:rPr>
        <w:t xml:space="preserve">I have been appointed by the Secretary of State to determine </w:t>
      </w:r>
      <w:r w:rsidR="004D5145" w:rsidRPr="00F6084E">
        <w:rPr>
          <w:rFonts w:ascii="Arial" w:hAnsi="Arial" w:cs="Arial"/>
        </w:rPr>
        <w:t>whether to confirm the above Order.</w:t>
      </w:r>
      <w:r w:rsidR="00FE2019">
        <w:rPr>
          <w:rFonts w:ascii="Arial" w:hAnsi="Arial" w:cs="Arial"/>
        </w:rPr>
        <w:t xml:space="preserve"> I inspected the existing and proposed routes on </w:t>
      </w:r>
      <w:r w:rsidR="007764F9">
        <w:rPr>
          <w:rFonts w:ascii="Arial" w:hAnsi="Arial" w:cs="Arial"/>
        </w:rPr>
        <w:t xml:space="preserve">Friday 12 June 2026. </w:t>
      </w:r>
      <w:r w:rsidR="009B4190" w:rsidRPr="00F6084E">
        <w:rPr>
          <w:rFonts w:ascii="Arial" w:hAnsi="Arial" w:cs="Arial"/>
        </w:rPr>
        <w:t xml:space="preserve"> </w:t>
      </w:r>
      <w:r w:rsidR="00B661AA" w:rsidRPr="00F6084E">
        <w:rPr>
          <w:rFonts w:ascii="Arial" w:hAnsi="Arial" w:cs="Arial"/>
        </w:rPr>
        <w:t xml:space="preserve">A copy of the Order Plan </w:t>
      </w:r>
      <w:r w:rsidR="000C5ECD" w:rsidRPr="00F6084E">
        <w:rPr>
          <w:rFonts w:ascii="Arial" w:hAnsi="Arial" w:cs="Arial"/>
        </w:rPr>
        <w:t>is</w:t>
      </w:r>
      <w:r w:rsidRPr="00F6084E">
        <w:rPr>
          <w:rFonts w:ascii="Arial" w:hAnsi="Arial" w:cs="Arial"/>
        </w:rPr>
        <w:t xml:space="preserve"> appended to this decision for ease of reference.</w:t>
      </w:r>
      <w:r w:rsidR="00FE2019">
        <w:rPr>
          <w:rFonts w:ascii="Arial" w:hAnsi="Arial" w:cs="Arial"/>
        </w:rPr>
        <w:br/>
      </w:r>
    </w:p>
    <w:p w14:paraId="022259F7" w14:textId="2E898B6C" w:rsidR="00FE2019" w:rsidRDefault="004862A6" w:rsidP="00E33D17">
      <w:pPr>
        <w:pStyle w:val="ListParagraph"/>
        <w:numPr>
          <w:ilvl w:val="0"/>
          <w:numId w:val="4"/>
        </w:numPr>
        <w:ind w:left="709" w:hanging="709"/>
        <w:rPr>
          <w:rFonts w:ascii="Arial" w:hAnsi="Arial" w:cs="Arial"/>
        </w:rPr>
      </w:pPr>
      <w:r>
        <w:rPr>
          <w:rFonts w:ascii="Arial" w:hAnsi="Arial" w:cs="Arial"/>
        </w:rPr>
        <w:t xml:space="preserve">The Council have asked me to modify the Order to reflect the fact that the references to </w:t>
      </w:r>
      <w:r w:rsidR="001D074E">
        <w:rPr>
          <w:rFonts w:ascii="Arial" w:hAnsi="Arial" w:cs="Arial"/>
        </w:rPr>
        <w:t xml:space="preserve">Points A </w:t>
      </w:r>
      <w:r>
        <w:rPr>
          <w:rFonts w:ascii="Arial" w:hAnsi="Arial" w:cs="Arial"/>
        </w:rPr>
        <w:t>and</w:t>
      </w:r>
      <w:r w:rsidR="001D074E">
        <w:rPr>
          <w:rFonts w:ascii="Arial" w:hAnsi="Arial" w:cs="Arial"/>
        </w:rPr>
        <w:t xml:space="preserve"> B on </w:t>
      </w:r>
      <w:r>
        <w:rPr>
          <w:rFonts w:ascii="Arial" w:hAnsi="Arial" w:cs="Arial"/>
        </w:rPr>
        <w:t xml:space="preserve">the </w:t>
      </w:r>
      <w:r w:rsidR="001D074E">
        <w:rPr>
          <w:rFonts w:ascii="Arial" w:hAnsi="Arial" w:cs="Arial"/>
        </w:rPr>
        <w:t>Order</w:t>
      </w:r>
      <w:r w:rsidR="00DF6F08">
        <w:rPr>
          <w:rFonts w:ascii="Arial" w:hAnsi="Arial" w:cs="Arial"/>
        </w:rPr>
        <w:t xml:space="preserve"> Plan</w:t>
      </w:r>
      <w:r>
        <w:rPr>
          <w:rFonts w:ascii="Arial" w:hAnsi="Arial" w:cs="Arial"/>
        </w:rPr>
        <w:t xml:space="preserve"> are the wrong way round. They have suggested deleting those points and replacing them with ‘X’ and ‘Y’ so as to avoid confusion. </w:t>
      </w:r>
      <w:r w:rsidR="001D7655">
        <w:rPr>
          <w:rFonts w:ascii="Arial" w:hAnsi="Arial" w:cs="Arial"/>
        </w:rPr>
        <w:t>However,</w:t>
      </w:r>
      <w:r>
        <w:rPr>
          <w:rFonts w:ascii="Arial" w:hAnsi="Arial" w:cs="Arial"/>
        </w:rPr>
        <w:t xml:space="preserve"> I </w:t>
      </w:r>
      <w:r w:rsidR="00AF5930">
        <w:rPr>
          <w:rFonts w:ascii="Arial" w:hAnsi="Arial" w:cs="Arial"/>
        </w:rPr>
        <w:t xml:space="preserve">consider it more straightforward to leave the plan uncorrected but to modify the Order so that the text </w:t>
      </w:r>
      <w:r w:rsidR="002B1BBE">
        <w:rPr>
          <w:rFonts w:ascii="Arial" w:hAnsi="Arial" w:cs="Arial"/>
        </w:rPr>
        <w:t xml:space="preserve">aligns with what is shown on the plan. Essentially this means reversing the references to points A and B in </w:t>
      </w:r>
      <w:r w:rsidR="00FA2EA4">
        <w:rPr>
          <w:rFonts w:ascii="Arial" w:hAnsi="Arial" w:cs="Arial"/>
        </w:rPr>
        <w:t>both parts of the Schedule. I am satisfied that this can be done without causing confusion</w:t>
      </w:r>
      <w:r w:rsidR="00886207">
        <w:rPr>
          <w:rFonts w:ascii="Arial" w:hAnsi="Arial" w:cs="Arial"/>
        </w:rPr>
        <w:t xml:space="preserve">, with both objectors to the Order evidently now </w:t>
      </w:r>
      <w:r w:rsidR="00C941AD">
        <w:rPr>
          <w:rFonts w:ascii="Arial" w:hAnsi="Arial" w:cs="Arial"/>
        </w:rPr>
        <w:t>clear about</w:t>
      </w:r>
      <w:r w:rsidR="00886207">
        <w:rPr>
          <w:rFonts w:ascii="Arial" w:hAnsi="Arial" w:cs="Arial"/>
        </w:rPr>
        <w:t xml:space="preserve"> what it intends to do.</w:t>
      </w:r>
    </w:p>
    <w:p w14:paraId="7D2B2741" w14:textId="77777777" w:rsidR="00886207" w:rsidRDefault="00886207" w:rsidP="00E33D17">
      <w:pPr>
        <w:pStyle w:val="ListParagraph"/>
        <w:ind w:left="709" w:hanging="709"/>
        <w:rPr>
          <w:rFonts w:ascii="Arial" w:hAnsi="Arial" w:cs="Arial"/>
        </w:rPr>
      </w:pPr>
    </w:p>
    <w:p w14:paraId="7F7F33AF" w14:textId="2631C488" w:rsidR="00FA46CC" w:rsidRDefault="00886207" w:rsidP="00E33D17">
      <w:pPr>
        <w:pStyle w:val="ListParagraph"/>
        <w:numPr>
          <w:ilvl w:val="0"/>
          <w:numId w:val="4"/>
        </w:numPr>
        <w:ind w:left="709" w:hanging="709"/>
        <w:rPr>
          <w:rFonts w:ascii="Arial" w:hAnsi="Arial" w:cs="Arial"/>
        </w:rPr>
      </w:pPr>
      <w:r>
        <w:rPr>
          <w:rFonts w:ascii="Arial" w:hAnsi="Arial" w:cs="Arial"/>
        </w:rPr>
        <w:t xml:space="preserve">Another issue with the Order and Plan however is that </w:t>
      </w:r>
      <w:r w:rsidR="00B37933">
        <w:rPr>
          <w:rFonts w:ascii="Arial" w:hAnsi="Arial" w:cs="Arial"/>
        </w:rPr>
        <w:t xml:space="preserve">the ‘proposed path’ depicted on the Plan does not correspond to its description in the Order. </w:t>
      </w:r>
      <w:r w:rsidR="00D755F0">
        <w:rPr>
          <w:rFonts w:ascii="Arial" w:hAnsi="Arial" w:cs="Arial"/>
        </w:rPr>
        <w:t>The proposed diversion, as described, turns 90</w:t>
      </w:r>
      <w:r w:rsidR="00E705F5">
        <w:rPr>
          <w:rFonts w:ascii="Arial" w:hAnsi="Arial" w:cs="Arial"/>
        </w:rPr>
        <w:t xml:space="preserve">° at a point at approximate grid reference </w:t>
      </w:r>
      <w:r w:rsidR="00A95D0C">
        <w:rPr>
          <w:rFonts w:ascii="Arial" w:hAnsi="Arial" w:cs="Arial"/>
        </w:rPr>
        <w:t>444460 443580</w:t>
      </w:r>
      <w:r w:rsidR="00E32BFA">
        <w:rPr>
          <w:rFonts w:ascii="Arial" w:hAnsi="Arial" w:cs="Arial"/>
        </w:rPr>
        <w:t xml:space="preserve"> (or, using the Council’s referencing, 4446 4358).</w:t>
      </w:r>
      <w:r w:rsidR="009B1047">
        <w:rPr>
          <w:rFonts w:ascii="Arial" w:hAnsi="Arial" w:cs="Arial"/>
        </w:rPr>
        <w:t xml:space="preserve"> I shall refer to this as point </w:t>
      </w:r>
      <w:r w:rsidR="00265AF7">
        <w:rPr>
          <w:rFonts w:ascii="Arial" w:hAnsi="Arial" w:cs="Arial"/>
        </w:rPr>
        <w:t>“</w:t>
      </w:r>
      <w:r w:rsidR="009B1047">
        <w:rPr>
          <w:rFonts w:ascii="Arial" w:hAnsi="Arial" w:cs="Arial"/>
        </w:rPr>
        <w:t>C</w:t>
      </w:r>
      <w:r w:rsidR="00265AF7">
        <w:rPr>
          <w:rFonts w:ascii="Arial" w:hAnsi="Arial" w:cs="Arial"/>
        </w:rPr>
        <w:t>”</w:t>
      </w:r>
      <w:r w:rsidR="003A503B">
        <w:rPr>
          <w:rFonts w:ascii="Arial" w:hAnsi="Arial" w:cs="Arial"/>
        </w:rPr>
        <w:t>, and have annotated the copy of the Order Plan appended to this decision to show its approximate location</w:t>
      </w:r>
      <w:r w:rsidR="009B1047">
        <w:rPr>
          <w:rFonts w:ascii="Arial" w:hAnsi="Arial" w:cs="Arial"/>
        </w:rPr>
        <w:t>.</w:t>
      </w:r>
      <w:r w:rsidR="00E32BFA">
        <w:rPr>
          <w:rFonts w:ascii="Arial" w:hAnsi="Arial" w:cs="Arial"/>
        </w:rPr>
        <w:t xml:space="preserve"> </w:t>
      </w:r>
      <w:r w:rsidR="001D7655">
        <w:rPr>
          <w:rFonts w:ascii="Arial" w:hAnsi="Arial" w:cs="Arial"/>
        </w:rPr>
        <w:t>However,</w:t>
      </w:r>
      <w:r w:rsidR="00E32BFA">
        <w:rPr>
          <w:rFonts w:ascii="Arial" w:hAnsi="Arial" w:cs="Arial"/>
        </w:rPr>
        <w:t xml:space="preserve"> I understand</w:t>
      </w:r>
      <w:r w:rsidR="008E7F3E">
        <w:rPr>
          <w:rFonts w:ascii="Arial" w:hAnsi="Arial" w:cs="Arial"/>
        </w:rPr>
        <w:t xml:space="preserve"> from the legend of the Order Plan that</w:t>
      </w:r>
      <w:r w:rsidR="00E32BFA">
        <w:rPr>
          <w:rFonts w:ascii="Arial" w:hAnsi="Arial" w:cs="Arial"/>
        </w:rPr>
        <w:t xml:space="preserve"> the ‘proposed path’ </w:t>
      </w:r>
      <w:r w:rsidR="00B50724">
        <w:rPr>
          <w:rFonts w:ascii="Arial" w:hAnsi="Arial" w:cs="Arial"/>
        </w:rPr>
        <w:t>on the Plan include</w:t>
      </w:r>
      <w:r w:rsidR="008E7F3E">
        <w:rPr>
          <w:rFonts w:ascii="Arial" w:hAnsi="Arial" w:cs="Arial"/>
        </w:rPr>
        <w:t>s</w:t>
      </w:r>
      <w:r w:rsidR="00B50724">
        <w:rPr>
          <w:rFonts w:ascii="Arial" w:hAnsi="Arial" w:cs="Arial"/>
        </w:rPr>
        <w:t xml:space="preserve"> the whole length running approximately north from point </w:t>
      </w:r>
      <w:r w:rsidR="00265AF7">
        <w:rPr>
          <w:rFonts w:ascii="Arial" w:hAnsi="Arial" w:cs="Arial"/>
        </w:rPr>
        <w:t>“</w:t>
      </w:r>
      <w:r w:rsidR="005B238F">
        <w:rPr>
          <w:rFonts w:ascii="Arial" w:hAnsi="Arial" w:cs="Arial"/>
        </w:rPr>
        <w:t>B</w:t>
      </w:r>
      <w:r w:rsidR="00265AF7">
        <w:rPr>
          <w:rFonts w:ascii="Arial" w:hAnsi="Arial" w:cs="Arial"/>
        </w:rPr>
        <w:t>”</w:t>
      </w:r>
      <w:r w:rsidR="00FA46CC">
        <w:rPr>
          <w:rFonts w:ascii="Arial" w:hAnsi="Arial" w:cs="Arial"/>
        </w:rPr>
        <w:t xml:space="preserve"> beyond point </w:t>
      </w:r>
      <w:r w:rsidR="00265AF7">
        <w:rPr>
          <w:rFonts w:ascii="Arial" w:hAnsi="Arial" w:cs="Arial"/>
        </w:rPr>
        <w:t>“</w:t>
      </w:r>
      <w:r w:rsidR="00FA46CC">
        <w:rPr>
          <w:rFonts w:ascii="Arial" w:hAnsi="Arial" w:cs="Arial"/>
        </w:rPr>
        <w:t>C</w:t>
      </w:r>
      <w:r w:rsidR="00265AF7">
        <w:rPr>
          <w:rFonts w:ascii="Arial" w:hAnsi="Arial" w:cs="Arial"/>
        </w:rPr>
        <w:t>”</w:t>
      </w:r>
      <w:r w:rsidR="00B50724">
        <w:rPr>
          <w:rFonts w:ascii="Arial" w:hAnsi="Arial" w:cs="Arial"/>
        </w:rPr>
        <w:t xml:space="preserve"> to the top edge of the page, as well as the</w:t>
      </w:r>
      <w:r w:rsidR="009B1047">
        <w:rPr>
          <w:rFonts w:ascii="Arial" w:hAnsi="Arial" w:cs="Arial"/>
        </w:rPr>
        <w:t xml:space="preserve"> east-west section from point </w:t>
      </w:r>
      <w:r w:rsidR="00265AF7">
        <w:rPr>
          <w:rFonts w:ascii="Arial" w:hAnsi="Arial" w:cs="Arial"/>
        </w:rPr>
        <w:t>“</w:t>
      </w:r>
      <w:r w:rsidR="009B1047">
        <w:rPr>
          <w:rFonts w:ascii="Arial" w:hAnsi="Arial" w:cs="Arial"/>
        </w:rPr>
        <w:t>A</w:t>
      </w:r>
      <w:r w:rsidR="00265AF7">
        <w:rPr>
          <w:rFonts w:ascii="Arial" w:hAnsi="Arial" w:cs="Arial"/>
        </w:rPr>
        <w:t>”</w:t>
      </w:r>
      <w:r w:rsidR="00FA46CC">
        <w:rPr>
          <w:rFonts w:ascii="Arial" w:hAnsi="Arial" w:cs="Arial"/>
        </w:rPr>
        <w:t xml:space="preserve"> to point </w:t>
      </w:r>
      <w:r w:rsidR="00265AF7">
        <w:rPr>
          <w:rFonts w:ascii="Arial" w:hAnsi="Arial" w:cs="Arial"/>
        </w:rPr>
        <w:t>“C”</w:t>
      </w:r>
      <w:r w:rsidR="009B1047">
        <w:rPr>
          <w:rFonts w:ascii="Arial" w:hAnsi="Arial" w:cs="Arial"/>
        </w:rPr>
        <w:t>.</w:t>
      </w:r>
    </w:p>
    <w:p w14:paraId="4DEECDBD" w14:textId="77777777" w:rsidR="00FA46CC" w:rsidRPr="00FA46CC" w:rsidRDefault="00FA46CC" w:rsidP="00E33D17">
      <w:pPr>
        <w:pStyle w:val="ListParagraph"/>
        <w:ind w:left="709" w:hanging="709"/>
        <w:rPr>
          <w:rFonts w:ascii="Arial" w:hAnsi="Arial" w:cs="Arial"/>
        </w:rPr>
      </w:pPr>
    </w:p>
    <w:p w14:paraId="5F04174D" w14:textId="6927BA02" w:rsidR="000C3942" w:rsidRDefault="009F5A3F" w:rsidP="00E33D17">
      <w:pPr>
        <w:pStyle w:val="ListParagraph"/>
        <w:numPr>
          <w:ilvl w:val="0"/>
          <w:numId w:val="4"/>
        </w:numPr>
        <w:ind w:left="709" w:hanging="709"/>
        <w:rPr>
          <w:rFonts w:ascii="Arial" w:hAnsi="Arial" w:cs="Arial"/>
        </w:rPr>
      </w:pPr>
      <w:r>
        <w:rPr>
          <w:rFonts w:ascii="Arial" w:hAnsi="Arial" w:cs="Arial"/>
        </w:rPr>
        <w:t xml:space="preserve">I have seen a plan of a proposed Creation Agreement whereby the landowner proposes to dedicate an additional length of footpath to run north from point </w:t>
      </w:r>
      <w:r w:rsidR="00265AF7">
        <w:rPr>
          <w:rFonts w:ascii="Arial" w:hAnsi="Arial" w:cs="Arial"/>
        </w:rPr>
        <w:t>“</w:t>
      </w:r>
      <w:r>
        <w:rPr>
          <w:rFonts w:ascii="Arial" w:hAnsi="Arial" w:cs="Arial"/>
        </w:rPr>
        <w:t>C</w:t>
      </w:r>
      <w:r w:rsidR="00265AF7">
        <w:rPr>
          <w:rFonts w:ascii="Arial" w:hAnsi="Arial" w:cs="Arial"/>
        </w:rPr>
        <w:t>”</w:t>
      </w:r>
      <w:r>
        <w:rPr>
          <w:rFonts w:ascii="Arial" w:hAnsi="Arial" w:cs="Arial"/>
        </w:rPr>
        <w:t xml:space="preserve"> to meet the existing footpath network (variously referred to as Footpath no. 8 or no. 9)</w:t>
      </w:r>
      <w:r w:rsidR="001A07F5">
        <w:rPr>
          <w:rFonts w:ascii="Arial" w:hAnsi="Arial" w:cs="Arial"/>
        </w:rPr>
        <w:t>. I am not informed whether this dedication has yet taken effect</w:t>
      </w:r>
      <w:r w:rsidR="00763837">
        <w:rPr>
          <w:rFonts w:ascii="Arial" w:hAnsi="Arial" w:cs="Arial"/>
        </w:rPr>
        <w:t xml:space="preserve"> or whether any </w:t>
      </w:r>
      <w:r w:rsidR="00763837">
        <w:rPr>
          <w:rFonts w:ascii="Arial" w:hAnsi="Arial" w:cs="Arial"/>
        </w:rPr>
        <w:lastRenderedPageBreak/>
        <w:t xml:space="preserve">agreement (perhaps conditional on the confirmation of the present Order) has been executed. </w:t>
      </w:r>
      <w:r w:rsidR="000070C3">
        <w:rPr>
          <w:rFonts w:ascii="Arial" w:hAnsi="Arial" w:cs="Arial"/>
        </w:rPr>
        <w:t xml:space="preserve">I therefore give it no weight in my considerations. </w:t>
      </w:r>
    </w:p>
    <w:p w14:paraId="6E33C750" w14:textId="77777777" w:rsidR="00240E8F" w:rsidRPr="00240E8F" w:rsidRDefault="00240E8F" w:rsidP="00E33D17">
      <w:pPr>
        <w:pStyle w:val="ListParagraph"/>
        <w:ind w:left="709" w:hanging="709"/>
        <w:rPr>
          <w:rFonts w:ascii="Arial" w:hAnsi="Arial" w:cs="Arial"/>
        </w:rPr>
      </w:pPr>
    </w:p>
    <w:p w14:paraId="4EFBD26A" w14:textId="1AB0AEA2" w:rsidR="001E6B1F" w:rsidRDefault="000070C3" w:rsidP="00E33D17">
      <w:pPr>
        <w:pStyle w:val="ListParagraph"/>
        <w:numPr>
          <w:ilvl w:val="0"/>
          <w:numId w:val="4"/>
        </w:numPr>
        <w:ind w:left="709" w:hanging="709"/>
        <w:rPr>
          <w:rFonts w:ascii="Arial" w:hAnsi="Arial" w:cs="Arial"/>
        </w:rPr>
      </w:pPr>
      <w:r>
        <w:rPr>
          <w:rFonts w:ascii="Arial" w:hAnsi="Arial" w:cs="Arial"/>
        </w:rPr>
        <w:t xml:space="preserve">In order that the </w:t>
      </w:r>
      <w:r w:rsidR="000C3942">
        <w:rPr>
          <w:rFonts w:ascii="Arial" w:hAnsi="Arial" w:cs="Arial"/>
        </w:rPr>
        <w:t xml:space="preserve">Order </w:t>
      </w:r>
      <w:r>
        <w:rPr>
          <w:rFonts w:ascii="Arial" w:hAnsi="Arial" w:cs="Arial"/>
        </w:rPr>
        <w:t>Plan aligns with what is described in the Schedule</w:t>
      </w:r>
      <w:r w:rsidR="001E6B1F">
        <w:rPr>
          <w:rFonts w:ascii="Arial" w:hAnsi="Arial" w:cs="Arial"/>
        </w:rPr>
        <w:t xml:space="preserve">, it is necessary to delete the part of the ‘proposed path’ north of point </w:t>
      </w:r>
      <w:r w:rsidR="00265AF7">
        <w:rPr>
          <w:rFonts w:ascii="Arial" w:hAnsi="Arial" w:cs="Arial"/>
        </w:rPr>
        <w:t>“</w:t>
      </w:r>
      <w:r w:rsidR="001E6B1F">
        <w:rPr>
          <w:rFonts w:ascii="Arial" w:hAnsi="Arial" w:cs="Arial"/>
        </w:rPr>
        <w:t>C</w:t>
      </w:r>
      <w:r w:rsidR="00265AF7">
        <w:rPr>
          <w:rFonts w:ascii="Arial" w:hAnsi="Arial" w:cs="Arial"/>
        </w:rPr>
        <w:t>”</w:t>
      </w:r>
      <w:r w:rsidR="001E6B1F">
        <w:rPr>
          <w:rFonts w:ascii="Arial" w:hAnsi="Arial" w:cs="Arial"/>
        </w:rPr>
        <w:t xml:space="preserve">. </w:t>
      </w:r>
      <w:r w:rsidR="000C3942">
        <w:rPr>
          <w:rFonts w:ascii="Arial" w:hAnsi="Arial" w:cs="Arial"/>
        </w:rPr>
        <w:t>This is the part that I understand forms (part of) the creat</w:t>
      </w:r>
      <w:r w:rsidR="003A503B">
        <w:rPr>
          <w:rFonts w:ascii="Arial" w:hAnsi="Arial" w:cs="Arial"/>
        </w:rPr>
        <w:t xml:space="preserve">ion agreement. </w:t>
      </w:r>
    </w:p>
    <w:p w14:paraId="2DC40E37" w14:textId="77777777" w:rsidR="001E6B1F" w:rsidRPr="001E6B1F" w:rsidRDefault="001E6B1F" w:rsidP="00E33D17">
      <w:pPr>
        <w:pStyle w:val="ListParagraph"/>
        <w:ind w:left="709" w:hanging="709"/>
        <w:rPr>
          <w:rFonts w:ascii="Arial" w:hAnsi="Arial" w:cs="Arial"/>
        </w:rPr>
      </w:pPr>
    </w:p>
    <w:p w14:paraId="2CEDC110" w14:textId="1FAEE33C" w:rsidR="00886207" w:rsidRDefault="001E6B1F" w:rsidP="00E33D17">
      <w:pPr>
        <w:pStyle w:val="ListParagraph"/>
        <w:numPr>
          <w:ilvl w:val="0"/>
          <w:numId w:val="4"/>
        </w:numPr>
        <w:ind w:left="709" w:hanging="709"/>
        <w:rPr>
          <w:rFonts w:ascii="Arial" w:hAnsi="Arial" w:cs="Arial"/>
        </w:rPr>
      </w:pPr>
      <w:r>
        <w:rPr>
          <w:rFonts w:ascii="Arial" w:hAnsi="Arial" w:cs="Arial"/>
        </w:rPr>
        <w:t xml:space="preserve">Again, </w:t>
      </w:r>
      <w:r w:rsidR="00B80533">
        <w:rPr>
          <w:rFonts w:ascii="Arial" w:hAnsi="Arial" w:cs="Arial"/>
        </w:rPr>
        <w:t xml:space="preserve">none of the parties appears under any illusion </w:t>
      </w:r>
      <w:r w:rsidR="00DE4EA1">
        <w:rPr>
          <w:rFonts w:ascii="Arial" w:hAnsi="Arial" w:cs="Arial"/>
        </w:rPr>
        <w:t>that the intended effects of the Order are any different</w:t>
      </w:r>
      <w:r w:rsidR="00C941AD">
        <w:rPr>
          <w:rFonts w:ascii="Arial" w:hAnsi="Arial" w:cs="Arial"/>
        </w:rPr>
        <w:t xml:space="preserve"> from what is described in the Schedule</w:t>
      </w:r>
      <w:r w:rsidR="00DE4EA1">
        <w:rPr>
          <w:rFonts w:ascii="Arial" w:hAnsi="Arial" w:cs="Arial"/>
        </w:rPr>
        <w:t xml:space="preserve">. </w:t>
      </w:r>
      <w:r w:rsidR="009E533E">
        <w:rPr>
          <w:rFonts w:ascii="Arial" w:hAnsi="Arial" w:cs="Arial"/>
        </w:rPr>
        <w:t>The modification</w:t>
      </w:r>
      <w:r w:rsidR="007D078A">
        <w:rPr>
          <w:rFonts w:ascii="Arial" w:hAnsi="Arial" w:cs="Arial"/>
        </w:rPr>
        <w:t xml:space="preserve"> would not affect land not already affected by the Order and I see no reason to give notice of the modification</w:t>
      </w:r>
      <w:r w:rsidR="00C941AD">
        <w:rPr>
          <w:rFonts w:ascii="Arial" w:hAnsi="Arial" w:cs="Arial"/>
        </w:rPr>
        <w:t xml:space="preserve"> if the Order is to be confirmed.</w:t>
      </w:r>
      <w:r w:rsidR="000070C3">
        <w:rPr>
          <w:rFonts w:ascii="Arial" w:hAnsi="Arial" w:cs="Arial"/>
        </w:rPr>
        <w:t xml:space="preserve"> </w:t>
      </w:r>
      <w:r w:rsidR="009B1047">
        <w:rPr>
          <w:rFonts w:ascii="Arial" w:hAnsi="Arial" w:cs="Arial"/>
        </w:rPr>
        <w:t xml:space="preserve"> </w:t>
      </w:r>
    </w:p>
    <w:p w14:paraId="441FE45C" w14:textId="77777777" w:rsidR="00EC7EA8" w:rsidRPr="00EC7EA8" w:rsidRDefault="00EC7EA8" w:rsidP="00E33D17">
      <w:pPr>
        <w:pStyle w:val="ListParagraph"/>
        <w:ind w:left="709" w:hanging="709"/>
        <w:rPr>
          <w:rFonts w:ascii="Arial" w:hAnsi="Arial" w:cs="Arial"/>
        </w:rPr>
      </w:pPr>
    </w:p>
    <w:p w14:paraId="71B83D98" w14:textId="0D389590" w:rsidR="00EC7EA8" w:rsidRDefault="00993D61" w:rsidP="00E33D17">
      <w:pPr>
        <w:pStyle w:val="ListParagraph"/>
        <w:numPr>
          <w:ilvl w:val="0"/>
          <w:numId w:val="4"/>
        </w:numPr>
        <w:ind w:left="709" w:hanging="709"/>
        <w:rPr>
          <w:rFonts w:ascii="Arial" w:hAnsi="Arial" w:cs="Arial"/>
        </w:rPr>
      </w:pPr>
      <w:r>
        <w:rPr>
          <w:rFonts w:ascii="Arial" w:hAnsi="Arial" w:cs="Arial"/>
        </w:rPr>
        <w:t xml:space="preserve">One of the objectors raises concerns that the Order had not been effectively advertised, because </w:t>
      </w:r>
      <w:r w:rsidR="00356A37">
        <w:rPr>
          <w:rFonts w:ascii="Arial" w:hAnsi="Arial" w:cs="Arial"/>
        </w:rPr>
        <w:t>walkers may not have seen the notices or if they did then they were not easily understandable. I have no real reason to think that the Council have not carried out the necessary statutory procedures in relation to this aspect</w:t>
      </w:r>
      <w:r w:rsidR="000F3BFD">
        <w:rPr>
          <w:rFonts w:ascii="Arial" w:hAnsi="Arial" w:cs="Arial"/>
        </w:rPr>
        <w:t xml:space="preserve">. </w:t>
      </w:r>
    </w:p>
    <w:p w14:paraId="438E5457" w14:textId="5198B74D" w:rsidR="00504B80" w:rsidRPr="000F3BFD" w:rsidRDefault="00861B1E" w:rsidP="00E33D17">
      <w:pPr>
        <w:ind w:left="709" w:hanging="709"/>
        <w:rPr>
          <w:rFonts w:ascii="Arial" w:hAnsi="Arial" w:cs="Arial"/>
        </w:rPr>
      </w:pPr>
      <w:r w:rsidRPr="000F3BFD">
        <w:rPr>
          <w:rFonts w:ascii="Arial" w:hAnsi="Arial" w:cs="Arial"/>
        </w:rPr>
        <w:t xml:space="preserve"> </w:t>
      </w:r>
    </w:p>
    <w:p w14:paraId="4D8B808D" w14:textId="4FA833CF" w:rsidR="000E0705" w:rsidRPr="00B24541" w:rsidRDefault="00B24541" w:rsidP="00E33D17">
      <w:pPr>
        <w:ind w:left="709" w:hanging="709"/>
        <w:rPr>
          <w:rFonts w:ascii="Arial" w:hAnsi="Arial" w:cs="Arial"/>
          <w:b/>
          <w:bCs/>
        </w:rPr>
      </w:pPr>
      <w:r>
        <w:rPr>
          <w:rFonts w:ascii="Arial" w:hAnsi="Arial" w:cs="Arial"/>
          <w:b/>
          <w:bCs/>
        </w:rPr>
        <w:t>The Main Issues</w:t>
      </w:r>
    </w:p>
    <w:p w14:paraId="08FB77F9" w14:textId="77777777" w:rsidR="00B24541" w:rsidRPr="00B24541" w:rsidRDefault="00B24541" w:rsidP="00E33D17">
      <w:pPr>
        <w:ind w:left="709" w:hanging="709"/>
        <w:rPr>
          <w:rFonts w:ascii="Arial" w:hAnsi="Arial" w:cs="Arial"/>
        </w:rPr>
      </w:pPr>
    </w:p>
    <w:p w14:paraId="50586037" w14:textId="7E0D9D80" w:rsidR="003F1F65" w:rsidRPr="00E226A3" w:rsidRDefault="00F62876" w:rsidP="00E33D17">
      <w:pPr>
        <w:pStyle w:val="ListParagraph"/>
        <w:numPr>
          <w:ilvl w:val="0"/>
          <w:numId w:val="4"/>
        </w:numPr>
        <w:ind w:left="709" w:hanging="709"/>
        <w:rPr>
          <w:rFonts w:ascii="Arial" w:hAnsi="Arial" w:cs="Arial"/>
        </w:rPr>
      </w:pPr>
      <w:r w:rsidRPr="00E226A3">
        <w:rPr>
          <w:rFonts w:ascii="Arial" w:hAnsi="Arial" w:cs="Arial"/>
        </w:rPr>
        <w:t>Section</w:t>
      </w:r>
      <w:r w:rsidR="003F1F65" w:rsidRPr="00E226A3">
        <w:rPr>
          <w:rFonts w:ascii="Arial" w:hAnsi="Arial" w:cs="Arial"/>
        </w:rPr>
        <w:t xml:space="preserve"> 119(6) of the Highways Act 1980 involves three separate tests for a</w:t>
      </w:r>
      <w:r w:rsidR="00BD0E59" w:rsidRPr="00E226A3">
        <w:rPr>
          <w:rFonts w:ascii="Arial" w:hAnsi="Arial" w:cs="Arial"/>
        </w:rPr>
        <w:t xml:space="preserve"> diversion</w:t>
      </w:r>
      <w:r w:rsidR="003F1F65" w:rsidRPr="00E226A3">
        <w:rPr>
          <w:rFonts w:ascii="Arial" w:hAnsi="Arial" w:cs="Arial"/>
        </w:rPr>
        <w:t xml:space="preserve"> Order</w:t>
      </w:r>
      <w:r w:rsidR="002541F7" w:rsidRPr="00E226A3">
        <w:rPr>
          <w:rFonts w:ascii="Arial" w:hAnsi="Arial" w:cs="Arial"/>
        </w:rPr>
        <w:t xml:space="preserve"> </w:t>
      </w:r>
      <w:r w:rsidR="003F1F65" w:rsidRPr="00E226A3">
        <w:rPr>
          <w:rFonts w:ascii="Arial" w:hAnsi="Arial" w:cs="Arial"/>
        </w:rPr>
        <w:t>to be confirmed. These are:</w:t>
      </w:r>
    </w:p>
    <w:p w14:paraId="32413E1A" w14:textId="77777777" w:rsidR="003F1F65" w:rsidRPr="003F1F65" w:rsidRDefault="003F1F65" w:rsidP="00E33D17">
      <w:pPr>
        <w:pStyle w:val="ListParagraph"/>
        <w:ind w:left="709" w:hanging="709"/>
        <w:rPr>
          <w:rFonts w:ascii="Arial" w:hAnsi="Arial" w:cs="Arial"/>
        </w:rPr>
      </w:pPr>
    </w:p>
    <w:p w14:paraId="696FEDDA" w14:textId="40AA456B" w:rsidR="003F1F65" w:rsidRPr="003F1F65" w:rsidRDefault="003F1F65" w:rsidP="00E33D17">
      <w:pPr>
        <w:pStyle w:val="ListParagraph"/>
        <w:ind w:left="2159" w:hanging="1450"/>
        <w:rPr>
          <w:rFonts w:ascii="Arial" w:hAnsi="Arial" w:cs="Arial"/>
        </w:rPr>
      </w:pPr>
      <w:r w:rsidRPr="003F1F65">
        <w:rPr>
          <w:rFonts w:ascii="Arial" w:hAnsi="Arial" w:cs="Arial"/>
        </w:rPr>
        <w:t xml:space="preserve">TEST 1: </w:t>
      </w:r>
      <w:r w:rsidR="005A0F98">
        <w:rPr>
          <w:rFonts w:ascii="Arial" w:hAnsi="Arial" w:cs="Arial"/>
        </w:rPr>
        <w:tab/>
      </w:r>
      <w:r w:rsidRPr="003F1F65">
        <w:rPr>
          <w:rFonts w:ascii="Arial" w:hAnsi="Arial" w:cs="Arial"/>
        </w:rPr>
        <w:t>whether it is expedient in the interests of the landowner, occupier or the</w:t>
      </w:r>
      <w:r w:rsidR="005A0F98">
        <w:rPr>
          <w:rFonts w:ascii="Arial" w:hAnsi="Arial" w:cs="Arial"/>
        </w:rPr>
        <w:t xml:space="preserve"> </w:t>
      </w:r>
      <w:r w:rsidRPr="003F1F65">
        <w:rPr>
          <w:rFonts w:ascii="Arial" w:hAnsi="Arial" w:cs="Arial"/>
        </w:rPr>
        <w:t>public for the path to be diverted. This is subject to any altered point of termination of the path being substantially as convenient to the public</w:t>
      </w:r>
      <w:r w:rsidR="004F1705">
        <w:rPr>
          <w:rFonts w:ascii="Arial" w:hAnsi="Arial" w:cs="Arial"/>
        </w:rPr>
        <w:t>;</w:t>
      </w:r>
    </w:p>
    <w:p w14:paraId="41387427" w14:textId="77777777" w:rsidR="003F1F65" w:rsidRPr="003F1F65" w:rsidRDefault="003F1F65" w:rsidP="00E33D17">
      <w:pPr>
        <w:pStyle w:val="ListParagraph"/>
        <w:ind w:left="709" w:hanging="709"/>
        <w:rPr>
          <w:rFonts w:ascii="Arial" w:hAnsi="Arial" w:cs="Arial"/>
        </w:rPr>
      </w:pPr>
    </w:p>
    <w:p w14:paraId="0604B62A" w14:textId="74AF086D" w:rsidR="003F1F65" w:rsidRPr="003F1F65" w:rsidRDefault="003F1F65" w:rsidP="00E33D17">
      <w:pPr>
        <w:pStyle w:val="ListParagraph"/>
        <w:ind w:left="2159" w:hanging="1450"/>
        <w:rPr>
          <w:rFonts w:ascii="Arial" w:hAnsi="Arial" w:cs="Arial"/>
        </w:rPr>
      </w:pPr>
      <w:r w:rsidRPr="003F1F65">
        <w:rPr>
          <w:rFonts w:ascii="Arial" w:hAnsi="Arial" w:cs="Arial"/>
        </w:rPr>
        <w:t xml:space="preserve">TEST 2: </w:t>
      </w:r>
      <w:r w:rsidRPr="003F1F65">
        <w:rPr>
          <w:rFonts w:ascii="Arial" w:hAnsi="Arial" w:cs="Arial"/>
        </w:rPr>
        <w:tab/>
        <w:t>whether the proposed diversion is substantially less convenient to the public</w:t>
      </w:r>
      <w:r w:rsidR="004F1705">
        <w:rPr>
          <w:rFonts w:ascii="Arial" w:hAnsi="Arial" w:cs="Arial"/>
        </w:rPr>
        <w:t>; and</w:t>
      </w:r>
    </w:p>
    <w:p w14:paraId="1B618D40" w14:textId="77777777" w:rsidR="003F1F65" w:rsidRPr="003F1F65" w:rsidRDefault="003F1F65" w:rsidP="00E33D17">
      <w:pPr>
        <w:pStyle w:val="ListParagraph"/>
        <w:ind w:left="709" w:hanging="709"/>
        <w:rPr>
          <w:rFonts w:ascii="Arial" w:hAnsi="Arial" w:cs="Arial"/>
        </w:rPr>
      </w:pPr>
    </w:p>
    <w:p w14:paraId="7DCD274C" w14:textId="087485D4" w:rsidR="003F1F65" w:rsidRDefault="003F1F65" w:rsidP="00E33D17">
      <w:pPr>
        <w:pStyle w:val="ListParagraph"/>
        <w:ind w:left="2159" w:hanging="1450"/>
        <w:rPr>
          <w:rFonts w:ascii="Arial" w:hAnsi="Arial" w:cs="Arial"/>
        </w:rPr>
      </w:pPr>
      <w:r w:rsidRPr="003F1F65">
        <w:rPr>
          <w:rFonts w:ascii="Arial" w:hAnsi="Arial" w:cs="Arial"/>
        </w:rPr>
        <w:t xml:space="preserve">TEST 3: </w:t>
      </w:r>
      <w:r w:rsidRPr="003F1F65">
        <w:rPr>
          <w:rFonts w:ascii="Arial" w:hAnsi="Arial" w:cs="Arial"/>
        </w:rPr>
        <w:tab/>
        <w:t>whether it is expedient to confirm the Order having regard to the effect which— (a) the diversion would have on public enjoyment of the path as a whole, (b) the coming into operation of the Order would have as respects other land served by the existing public right of way, and (c) any new public right of way created by the order would have as respects the land over which the right is so created and any land held with it.</w:t>
      </w:r>
    </w:p>
    <w:p w14:paraId="7B8FD19D" w14:textId="77777777" w:rsidR="00F242D6" w:rsidRPr="003F1F65" w:rsidRDefault="00F242D6" w:rsidP="00E33D17">
      <w:pPr>
        <w:pStyle w:val="ListParagraph"/>
        <w:ind w:left="709" w:hanging="709"/>
        <w:rPr>
          <w:rFonts w:ascii="Arial" w:hAnsi="Arial" w:cs="Arial"/>
        </w:rPr>
      </w:pPr>
    </w:p>
    <w:p w14:paraId="77440F2F" w14:textId="620275F9" w:rsidR="002A312E" w:rsidRDefault="00F86640" w:rsidP="00E33D17">
      <w:pPr>
        <w:pStyle w:val="ListParagraph"/>
        <w:numPr>
          <w:ilvl w:val="0"/>
          <w:numId w:val="4"/>
        </w:numPr>
        <w:ind w:left="709" w:hanging="709"/>
        <w:rPr>
          <w:rFonts w:ascii="Arial" w:hAnsi="Arial" w:cs="Arial"/>
        </w:rPr>
      </w:pPr>
      <w:r>
        <w:rPr>
          <w:rFonts w:ascii="Arial" w:hAnsi="Arial" w:cs="Arial"/>
        </w:rPr>
        <w:t>Tests 1 and 2 are ‘gateway’ tests</w:t>
      </w:r>
      <w:r w:rsidR="00F5119E">
        <w:rPr>
          <w:rFonts w:ascii="Arial" w:hAnsi="Arial" w:cs="Arial"/>
        </w:rPr>
        <w:t xml:space="preserve">, </w:t>
      </w:r>
      <w:r w:rsidR="002A312E">
        <w:rPr>
          <w:rFonts w:ascii="Arial" w:hAnsi="Arial" w:cs="Arial"/>
        </w:rPr>
        <w:t xml:space="preserve">in that they must be satisfied </w:t>
      </w:r>
      <w:r w:rsidR="0040717D">
        <w:rPr>
          <w:rFonts w:ascii="Arial" w:hAnsi="Arial" w:cs="Arial"/>
        </w:rPr>
        <w:t xml:space="preserve">in order to consider the wider question of expediency under Test 3. </w:t>
      </w:r>
      <w:r w:rsidR="003F1F65" w:rsidRPr="003F1F65">
        <w:rPr>
          <w:rFonts w:ascii="Arial" w:hAnsi="Arial" w:cs="Arial"/>
        </w:rPr>
        <w:t xml:space="preserve">In determining whether to confirm </w:t>
      </w:r>
      <w:r w:rsidR="004F1705">
        <w:rPr>
          <w:rFonts w:ascii="Arial" w:hAnsi="Arial" w:cs="Arial"/>
        </w:rPr>
        <w:t>the Diversion Order</w:t>
      </w:r>
      <w:r w:rsidR="00DF16E5">
        <w:rPr>
          <w:rFonts w:ascii="Arial" w:hAnsi="Arial" w:cs="Arial"/>
        </w:rPr>
        <w:t xml:space="preserve"> </w:t>
      </w:r>
      <w:r w:rsidR="003F1F65" w:rsidRPr="003F1F65">
        <w:rPr>
          <w:rFonts w:ascii="Arial" w:hAnsi="Arial" w:cs="Arial"/>
        </w:rPr>
        <w:t xml:space="preserve">at Test 3 stage, (a)-(c) are mandatory factors. On (b) and (c) of Test 3, the statutory provisions for compensation for diminution in value or disturbance to enjoyment of the land affected by the new path must be taken into account, where applicable. </w:t>
      </w:r>
    </w:p>
    <w:p w14:paraId="7E92C666" w14:textId="77777777" w:rsidR="002A312E" w:rsidRDefault="002A312E" w:rsidP="003758BE">
      <w:pPr>
        <w:pStyle w:val="ListParagraph"/>
        <w:ind w:hanging="720"/>
        <w:rPr>
          <w:rFonts w:ascii="Arial" w:hAnsi="Arial" w:cs="Arial"/>
        </w:rPr>
      </w:pPr>
    </w:p>
    <w:p w14:paraId="798C8900" w14:textId="345B3883" w:rsidR="00683860" w:rsidRDefault="003F1F65" w:rsidP="003758BE">
      <w:pPr>
        <w:pStyle w:val="ListParagraph"/>
        <w:numPr>
          <w:ilvl w:val="0"/>
          <w:numId w:val="4"/>
        </w:numPr>
        <w:ind w:left="709" w:hanging="720"/>
        <w:rPr>
          <w:rFonts w:ascii="Arial" w:hAnsi="Arial" w:cs="Arial"/>
        </w:rPr>
      </w:pPr>
      <w:r w:rsidRPr="000F3BFD">
        <w:rPr>
          <w:rFonts w:ascii="Arial" w:hAnsi="Arial" w:cs="Arial"/>
        </w:rPr>
        <w:t>Regard must also be had to any material provision contained in a rights of way improvement plan (“ROWIP”) for the area under section 119(6A). Other relevant factors are not excluded from consideration and could, for instance, include those pointing in favour of confirmation.</w:t>
      </w:r>
      <w:r w:rsidR="00F5119E" w:rsidRPr="000F3BFD">
        <w:rPr>
          <w:rFonts w:ascii="Arial" w:hAnsi="Arial" w:cs="Arial"/>
        </w:rPr>
        <w:t xml:space="preserve"> I</w:t>
      </w:r>
      <w:r w:rsidR="00BD5CBA" w:rsidRPr="000F3BFD">
        <w:rPr>
          <w:rFonts w:ascii="Arial" w:hAnsi="Arial" w:cs="Arial"/>
        </w:rPr>
        <w:t>nherent to my considerations is the Public Sector Equality Duty conferred by the Equality Act 2010</w:t>
      </w:r>
      <w:r w:rsidR="00255C90">
        <w:rPr>
          <w:rFonts w:ascii="Arial" w:hAnsi="Arial" w:cs="Arial"/>
        </w:rPr>
        <w:t>, although no particular issues of accessibility arise because there are no proposed gates, stiles or other limitations on the proposed diver</w:t>
      </w:r>
      <w:r w:rsidR="00E33D17">
        <w:rPr>
          <w:rFonts w:ascii="Arial" w:hAnsi="Arial" w:cs="Arial"/>
        </w:rPr>
        <w:t>ted route</w:t>
      </w:r>
      <w:r w:rsidR="00255C90">
        <w:rPr>
          <w:rFonts w:ascii="Arial" w:hAnsi="Arial" w:cs="Arial"/>
        </w:rPr>
        <w:t xml:space="preserve">. </w:t>
      </w:r>
    </w:p>
    <w:p w14:paraId="7CA1E5E7" w14:textId="77777777" w:rsidR="00CB0111" w:rsidRDefault="00CB0111" w:rsidP="00683860">
      <w:pPr>
        <w:ind w:left="360"/>
        <w:rPr>
          <w:rFonts w:ascii="Arial" w:hAnsi="Arial" w:cs="Arial"/>
        </w:rPr>
      </w:pPr>
    </w:p>
    <w:p w14:paraId="04D3DDB2" w14:textId="21E52103" w:rsidR="00A3298D" w:rsidRDefault="00A3298D" w:rsidP="00C864B6">
      <w:pPr>
        <w:rPr>
          <w:rFonts w:ascii="Arial" w:hAnsi="Arial" w:cs="Arial"/>
          <w:b/>
          <w:bCs/>
        </w:rPr>
      </w:pPr>
      <w:r>
        <w:rPr>
          <w:rFonts w:ascii="Arial" w:hAnsi="Arial" w:cs="Arial"/>
          <w:b/>
          <w:bCs/>
        </w:rPr>
        <w:lastRenderedPageBreak/>
        <w:t>Reasons</w:t>
      </w:r>
    </w:p>
    <w:p w14:paraId="2BA9AC4A" w14:textId="77777777" w:rsidR="00A3298D" w:rsidRDefault="00A3298D" w:rsidP="00C864B6">
      <w:pPr>
        <w:rPr>
          <w:rFonts w:ascii="Arial" w:hAnsi="Arial" w:cs="Arial"/>
          <w:b/>
          <w:bCs/>
        </w:rPr>
      </w:pPr>
    </w:p>
    <w:p w14:paraId="63845B2F" w14:textId="1EE0AACF" w:rsidR="00503284" w:rsidRPr="00503284" w:rsidRDefault="00503284" w:rsidP="00C864B6">
      <w:pPr>
        <w:rPr>
          <w:rFonts w:ascii="Arial" w:hAnsi="Arial" w:cs="Arial"/>
          <w:b/>
          <w:bCs/>
        </w:rPr>
      </w:pPr>
      <w:r>
        <w:rPr>
          <w:rFonts w:ascii="Arial" w:hAnsi="Arial" w:cs="Arial"/>
          <w:b/>
          <w:bCs/>
        </w:rPr>
        <w:t>TEST 1</w:t>
      </w:r>
    </w:p>
    <w:p w14:paraId="34D9631F" w14:textId="77777777" w:rsidR="00503284" w:rsidRDefault="00503284" w:rsidP="00C864B6">
      <w:pPr>
        <w:rPr>
          <w:rFonts w:ascii="Arial" w:hAnsi="Arial" w:cs="Arial"/>
          <w:b/>
          <w:bCs/>
          <w:i/>
          <w:iCs/>
        </w:rPr>
      </w:pPr>
    </w:p>
    <w:p w14:paraId="63DD95E6" w14:textId="0147A6DF" w:rsidR="00847194" w:rsidRPr="00873BFB" w:rsidRDefault="00847194" w:rsidP="00C864B6">
      <w:pPr>
        <w:rPr>
          <w:rFonts w:ascii="Arial" w:hAnsi="Arial" w:cs="Arial"/>
          <w:b/>
          <w:bCs/>
          <w:i/>
          <w:iCs/>
        </w:rPr>
      </w:pPr>
      <w:r w:rsidRPr="00873BFB">
        <w:rPr>
          <w:rFonts w:ascii="Arial" w:hAnsi="Arial" w:cs="Arial"/>
          <w:b/>
          <w:bCs/>
          <w:i/>
          <w:iCs/>
        </w:rPr>
        <w:t>Expediency of diversion</w:t>
      </w:r>
    </w:p>
    <w:p w14:paraId="6D16AB47" w14:textId="77777777" w:rsidR="00E60AB0" w:rsidRPr="00E60AB0" w:rsidRDefault="00E60AB0" w:rsidP="00C864B6">
      <w:pPr>
        <w:pStyle w:val="ListParagraph"/>
        <w:ind w:left="0"/>
        <w:rPr>
          <w:rFonts w:ascii="Arial" w:hAnsi="Arial" w:cs="Arial"/>
        </w:rPr>
      </w:pPr>
    </w:p>
    <w:p w14:paraId="5E5A0C96" w14:textId="77777777" w:rsidR="00C864B6" w:rsidRDefault="008E7807" w:rsidP="00C864B6">
      <w:pPr>
        <w:pStyle w:val="ListParagraph"/>
        <w:numPr>
          <w:ilvl w:val="0"/>
          <w:numId w:val="4"/>
        </w:numPr>
        <w:ind w:left="0" w:firstLine="0"/>
        <w:rPr>
          <w:rFonts w:ascii="Arial" w:hAnsi="Arial" w:cs="Arial"/>
        </w:rPr>
      </w:pPr>
      <w:r>
        <w:rPr>
          <w:rFonts w:ascii="Arial" w:hAnsi="Arial" w:cs="Arial"/>
        </w:rPr>
        <w:t xml:space="preserve">The </w:t>
      </w:r>
      <w:r w:rsidR="00B7499E">
        <w:rPr>
          <w:rFonts w:ascii="Arial" w:hAnsi="Arial" w:cs="Arial"/>
        </w:rPr>
        <w:t xml:space="preserve">Diversion </w:t>
      </w:r>
      <w:r>
        <w:rPr>
          <w:rFonts w:ascii="Arial" w:hAnsi="Arial" w:cs="Arial"/>
        </w:rPr>
        <w:t xml:space="preserve">Order </w:t>
      </w:r>
      <w:r w:rsidR="0078324A">
        <w:rPr>
          <w:rFonts w:ascii="Arial" w:hAnsi="Arial" w:cs="Arial"/>
        </w:rPr>
        <w:t xml:space="preserve">was </w:t>
      </w:r>
      <w:r w:rsidR="000C510F">
        <w:rPr>
          <w:rFonts w:ascii="Arial" w:hAnsi="Arial" w:cs="Arial"/>
        </w:rPr>
        <w:t>made in the interests of the landowner</w:t>
      </w:r>
      <w:r w:rsidR="00F11098">
        <w:rPr>
          <w:rFonts w:ascii="Arial" w:hAnsi="Arial" w:cs="Arial"/>
        </w:rPr>
        <w:t>.</w:t>
      </w:r>
      <w:r w:rsidR="000C510F">
        <w:rPr>
          <w:rFonts w:ascii="Arial" w:hAnsi="Arial" w:cs="Arial"/>
        </w:rPr>
        <w:t xml:space="preserve"> </w:t>
      </w:r>
    </w:p>
    <w:p w14:paraId="3B7781B6" w14:textId="77777777" w:rsidR="00C864B6" w:rsidRDefault="00C864B6" w:rsidP="00C864B6">
      <w:pPr>
        <w:pStyle w:val="ListParagraph"/>
        <w:ind w:left="0"/>
        <w:rPr>
          <w:rFonts w:ascii="Arial" w:hAnsi="Arial" w:cs="Arial"/>
        </w:rPr>
      </w:pPr>
    </w:p>
    <w:p w14:paraId="65089F1C" w14:textId="058C3366" w:rsidR="00C829AC" w:rsidRPr="00C864B6" w:rsidRDefault="00F11098" w:rsidP="00C864B6">
      <w:pPr>
        <w:pStyle w:val="ListParagraph"/>
        <w:numPr>
          <w:ilvl w:val="0"/>
          <w:numId w:val="4"/>
        </w:numPr>
        <w:ind w:left="709" w:hanging="709"/>
        <w:rPr>
          <w:rFonts w:ascii="Arial" w:hAnsi="Arial" w:cs="Arial"/>
        </w:rPr>
      </w:pPr>
      <w:r w:rsidRPr="00C864B6">
        <w:rPr>
          <w:rFonts w:ascii="Arial" w:hAnsi="Arial" w:cs="Arial"/>
        </w:rPr>
        <w:t xml:space="preserve">The existing footpath </w:t>
      </w:r>
      <w:r w:rsidR="00EB4A21" w:rsidRPr="00C864B6">
        <w:rPr>
          <w:rFonts w:ascii="Arial" w:hAnsi="Arial" w:cs="Arial"/>
        </w:rPr>
        <w:t>takes the form</w:t>
      </w:r>
      <w:r w:rsidR="00A93244" w:rsidRPr="00C864B6">
        <w:rPr>
          <w:rFonts w:ascii="Arial" w:hAnsi="Arial" w:cs="Arial"/>
        </w:rPr>
        <w:t>, first,</w:t>
      </w:r>
      <w:r w:rsidR="00EB4A21" w:rsidRPr="00C864B6">
        <w:rPr>
          <w:rFonts w:ascii="Arial" w:hAnsi="Arial" w:cs="Arial"/>
        </w:rPr>
        <w:t xml:space="preserve"> of a </w:t>
      </w:r>
      <w:r w:rsidR="00DC67A1" w:rsidRPr="00C864B6">
        <w:rPr>
          <w:rFonts w:ascii="Arial" w:hAnsi="Arial" w:cs="Arial"/>
        </w:rPr>
        <w:t xml:space="preserve">diagonal </w:t>
      </w:r>
      <w:r w:rsidR="00EB4A21" w:rsidRPr="00C864B6">
        <w:rPr>
          <w:rFonts w:ascii="Arial" w:hAnsi="Arial" w:cs="Arial"/>
        </w:rPr>
        <w:t xml:space="preserve">route through </w:t>
      </w:r>
      <w:r w:rsidR="00DC67A1" w:rsidRPr="00C864B6">
        <w:rPr>
          <w:rFonts w:ascii="Arial" w:hAnsi="Arial" w:cs="Arial"/>
        </w:rPr>
        <w:t>a field used to grow biofuel</w:t>
      </w:r>
      <w:r w:rsidR="00B11CC6">
        <w:rPr>
          <w:rFonts w:ascii="Arial" w:hAnsi="Arial" w:cs="Arial"/>
        </w:rPr>
        <w:t xml:space="preserve"> crops</w:t>
      </w:r>
      <w:r w:rsidR="00DC67A1" w:rsidRPr="00C864B6">
        <w:rPr>
          <w:rFonts w:ascii="Arial" w:hAnsi="Arial" w:cs="Arial"/>
        </w:rPr>
        <w:t xml:space="preserve"> before</w:t>
      </w:r>
      <w:r w:rsidR="00A93244" w:rsidRPr="00C864B6">
        <w:rPr>
          <w:rFonts w:ascii="Arial" w:hAnsi="Arial" w:cs="Arial"/>
        </w:rPr>
        <w:t>, secondly,</w:t>
      </w:r>
      <w:r w:rsidR="00DC67A1" w:rsidRPr="00C864B6">
        <w:rPr>
          <w:rFonts w:ascii="Arial" w:hAnsi="Arial" w:cs="Arial"/>
        </w:rPr>
        <w:t xml:space="preserve"> entering a copse of woodland to the north.</w:t>
      </w:r>
      <w:r w:rsidR="00A93244" w:rsidRPr="00C864B6">
        <w:rPr>
          <w:rFonts w:ascii="Arial" w:hAnsi="Arial" w:cs="Arial"/>
        </w:rPr>
        <w:t xml:space="preserve"> The principal body of woodland</w:t>
      </w:r>
      <w:r w:rsidR="008431B6" w:rsidRPr="00C864B6">
        <w:rPr>
          <w:rFonts w:ascii="Arial" w:hAnsi="Arial" w:cs="Arial"/>
        </w:rPr>
        <w:t xml:space="preserve"> is to the west (and north) of that section of the path. To the east, </w:t>
      </w:r>
      <w:r w:rsidR="004B50CD">
        <w:rPr>
          <w:rFonts w:ascii="Arial" w:hAnsi="Arial" w:cs="Arial"/>
        </w:rPr>
        <w:t xml:space="preserve">beyond the diagonal part, </w:t>
      </w:r>
      <w:r w:rsidR="008431B6" w:rsidRPr="00C864B6">
        <w:rPr>
          <w:rFonts w:ascii="Arial" w:hAnsi="Arial" w:cs="Arial"/>
        </w:rPr>
        <w:t>the path is fenced at close quarters from a</w:t>
      </w:r>
      <w:r w:rsidR="00C7564E" w:rsidRPr="00C864B6">
        <w:rPr>
          <w:rFonts w:ascii="Arial" w:hAnsi="Arial" w:cs="Arial"/>
        </w:rPr>
        <w:t xml:space="preserve"> field that I understand was until recently wooded, but the woodland has been cleared and it now has the appearance of scrubland. </w:t>
      </w:r>
      <w:r w:rsidR="00DC309C" w:rsidRPr="00C864B6">
        <w:rPr>
          <w:rFonts w:ascii="Arial" w:hAnsi="Arial" w:cs="Arial"/>
        </w:rPr>
        <w:t>To the north, at point “A”, the existing path meets the proposed diversion where it then continues north through the woodland</w:t>
      </w:r>
      <w:r w:rsidR="0033492A" w:rsidRPr="00C864B6">
        <w:rPr>
          <w:rFonts w:ascii="Arial" w:hAnsi="Arial" w:cs="Arial"/>
        </w:rPr>
        <w:t xml:space="preserve"> before emerging </w:t>
      </w:r>
      <w:r w:rsidR="00E13845" w:rsidRPr="00C864B6">
        <w:rPr>
          <w:rFonts w:ascii="Arial" w:hAnsi="Arial" w:cs="Arial"/>
        </w:rPr>
        <w:t xml:space="preserve">over a stile </w:t>
      </w:r>
      <w:r w:rsidR="00BC5F5B">
        <w:rPr>
          <w:rFonts w:ascii="Arial" w:hAnsi="Arial" w:cs="Arial"/>
        </w:rPr>
        <w:t>to</w:t>
      </w:r>
      <w:r w:rsidR="0033492A" w:rsidRPr="00C864B6">
        <w:rPr>
          <w:rFonts w:ascii="Arial" w:hAnsi="Arial" w:cs="Arial"/>
        </w:rPr>
        <w:t xml:space="preserve"> a field. The Order map shows it to continue on a broadly northerly trajectory, but on the ground it </w:t>
      </w:r>
      <w:r w:rsidR="00FB0CED">
        <w:rPr>
          <w:rFonts w:ascii="Arial" w:hAnsi="Arial" w:cs="Arial"/>
        </w:rPr>
        <w:t xml:space="preserve">then </w:t>
      </w:r>
      <w:r w:rsidR="0033492A" w:rsidRPr="00C864B6">
        <w:rPr>
          <w:rFonts w:ascii="Arial" w:hAnsi="Arial" w:cs="Arial"/>
        </w:rPr>
        <w:t>appears to head west</w:t>
      </w:r>
      <w:r w:rsidR="00E13845" w:rsidRPr="00C864B6">
        <w:rPr>
          <w:rFonts w:ascii="Arial" w:hAnsi="Arial" w:cs="Arial"/>
        </w:rPr>
        <w:t xml:space="preserve"> to the next field boundary.</w:t>
      </w:r>
    </w:p>
    <w:p w14:paraId="3BBECFF6" w14:textId="77777777" w:rsidR="004A467A" w:rsidRPr="004A467A" w:rsidRDefault="004A467A" w:rsidP="00C864B6">
      <w:pPr>
        <w:pStyle w:val="ListParagraph"/>
        <w:ind w:left="0"/>
        <w:rPr>
          <w:rFonts w:ascii="Arial" w:hAnsi="Arial" w:cs="Arial"/>
        </w:rPr>
      </w:pPr>
    </w:p>
    <w:p w14:paraId="5C33FEDC" w14:textId="77777777" w:rsidR="00814A86" w:rsidRDefault="004A467A" w:rsidP="00814A86">
      <w:pPr>
        <w:pStyle w:val="ListParagraph"/>
        <w:numPr>
          <w:ilvl w:val="0"/>
          <w:numId w:val="4"/>
        </w:numPr>
        <w:ind w:left="709" w:hanging="709"/>
        <w:rPr>
          <w:rFonts w:ascii="Arial" w:hAnsi="Arial" w:cs="Arial"/>
        </w:rPr>
      </w:pPr>
      <w:r w:rsidRPr="00814A86">
        <w:rPr>
          <w:rFonts w:ascii="Arial" w:hAnsi="Arial" w:cs="Arial"/>
        </w:rPr>
        <w:t xml:space="preserve">The application </w:t>
      </w:r>
      <w:r w:rsidR="001A3FA3" w:rsidRPr="00814A86">
        <w:rPr>
          <w:rFonts w:ascii="Arial" w:hAnsi="Arial" w:cs="Arial"/>
        </w:rPr>
        <w:t>to divert the path appears to have been made some decades ago, and I understand that in practice it may have been assumed that the path had already been diverted, with objector</w:t>
      </w:r>
      <w:r w:rsidR="007D4501" w:rsidRPr="00814A86">
        <w:rPr>
          <w:rFonts w:ascii="Arial" w:hAnsi="Arial" w:cs="Arial"/>
        </w:rPr>
        <w:t>s saying that the existing path has been unused because</w:t>
      </w:r>
      <w:r w:rsidR="00BF6721" w:rsidRPr="00814A86">
        <w:rPr>
          <w:rFonts w:ascii="Arial" w:hAnsi="Arial" w:cs="Arial"/>
        </w:rPr>
        <w:t xml:space="preserve"> it has been either unknown about or inaccessible. At the time of my site observation it was available, with a clear gap in vegetation allowing passage.</w:t>
      </w:r>
    </w:p>
    <w:p w14:paraId="51C52732" w14:textId="77777777" w:rsidR="00814A86" w:rsidRPr="00814A86" w:rsidRDefault="00814A86" w:rsidP="00814A86">
      <w:pPr>
        <w:pStyle w:val="ListParagraph"/>
        <w:rPr>
          <w:rFonts w:ascii="Arial" w:hAnsi="Arial" w:cs="Arial"/>
        </w:rPr>
      </w:pPr>
    </w:p>
    <w:p w14:paraId="0B881D88" w14:textId="126C34D8" w:rsidR="009E1DCB" w:rsidRPr="00814A86" w:rsidRDefault="009E1DCB" w:rsidP="00814A86">
      <w:pPr>
        <w:pStyle w:val="ListParagraph"/>
        <w:numPr>
          <w:ilvl w:val="0"/>
          <w:numId w:val="4"/>
        </w:numPr>
        <w:ind w:left="709" w:hanging="709"/>
        <w:rPr>
          <w:rFonts w:ascii="Arial" w:hAnsi="Arial" w:cs="Arial"/>
        </w:rPr>
      </w:pPr>
      <w:r w:rsidRPr="00814A86">
        <w:rPr>
          <w:rFonts w:ascii="Arial" w:hAnsi="Arial" w:cs="Arial"/>
        </w:rPr>
        <w:t xml:space="preserve">I understand that the landowner seeks to pursue the </w:t>
      </w:r>
      <w:r w:rsidR="00953264" w:rsidRPr="00814A86">
        <w:rPr>
          <w:rFonts w:ascii="Arial" w:hAnsi="Arial" w:cs="Arial"/>
        </w:rPr>
        <w:t>cultivation</w:t>
      </w:r>
      <w:r w:rsidRPr="00814A86">
        <w:rPr>
          <w:rFonts w:ascii="Arial" w:hAnsi="Arial" w:cs="Arial"/>
        </w:rPr>
        <w:t xml:space="preserve"> of biofuel crops</w:t>
      </w:r>
      <w:r w:rsidR="00A77471" w:rsidRPr="00814A86">
        <w:rPr>
          <w:rFonts w:ascii="Arial" w:hAnsi="Arial" w:cs="Arial"/>
        </w:rPr>
        <w:t>. A cross-field path</w:t>
      </w:r>
      <w:r w:rsidR="009B2F18" w:rsidRPr="00814A86">
        <w:rPr>
          <w:rFonts w:ascii="Arial" w:hAnsi="Arial" w:cs="Arial"/>
        </w:rPr>
        <w:t xml:space="preserve"> is unsatisfactory because of the loss of land available for cultivation and the potential user conflicts between users of the path and the farming activities including ploughing, drilling and spraying.</w:t>
      </w:r>
      <w:r w:rsidR="00B56BEE" w:rsidRPr="00814A86">
        <w:rPr>
          <w:rFonts w:ascii="Arial" w:hAnsi="Arial" w:cs="Arial"/>
        </w:rPr>
        <w:t xml:space="preserve"> I am in no doubt that for these reasons a diversion of the path would be expedient in the interests of the landowner. </w:t>
      </w:r>
      <w:r w:rsidR="00F636CE" w:rsidRPr="00814A86">
        <w:rPr>
          <w:rFonts w:ascii="Arial" w:hAnsi="Arial" w:cs="Arial"/>
        </w:rPr>
        <w:t xml:space="preserve"> </w:t>
      </w:r>
    </w:p>
    <w:p w14:paraId="3E7C7098" w14:textId="77777777" w:rsidR="007264CD" w:rsidRPr="00E7577A" w:rsidRDefault="007264CD" w:rsidP="00814A86">
      <w:pPr>
        <w:pStyle w:val="ListParagraph"/>
        <w:ind w:left="709" w:hanging="709"/>
        <w:rPr>
          <w:rFonts w:ascii="Arial" w:hAnsi="Arial" w:cs="Arial"/>
        </w:rPr>
      </w:pPr>
    </w:p>
    <w:p w14:paraId="05903691" w14:textId="02864CD1" w:rsidR="00E7577A" w:rsidRPr="00873BFB" w:rsidRDefault="00E7577A" w:rsidP="00C864B6">
      <w:pPr>
        <w:rPr>
          <w:rFonts w:ascii="Arial" w:hAnsi="Arial" w:cs="Arial"/>
          <w:b/>
          <w:bCs/>
          <w:i/>
          <w:iCs/>
        </w:rPr>
      </w:pPr>
      <w:r w:rsidRPr="00873BFB">
        <w:rPr>
          <w:rFonts w:ascii="Arial" w:hAnsi="Arial" w:cs="Arial"/>
          <w:b/>
          <w:bCs/>
          <w:i/>
          <w:iCs/>
        </w:rPr>
        <w:t>Convenience of any new termination point</w:t>
      </w:r>
    </w:p>
    <w:p w14:paraId="5A17CA90" w14:textId="77777777" w:rsidR="00E7577A" w:rsidRPr="00E7577A" w:rsidRDefault="00E7577A" w:rsidP="00C864B6">
      <w:pPr>
        <w:rPr>
          <w:rFonts w:ascii="Arial" w:hAnsi="Arial" w:cs="Arial"/>
          <w:i/>
          <w:iCs/>
        </w:rPr>
      </w:pPr>
    </w:p>
    <w:p w14:paraId="2E390425" w14:textId="00820ACD" w:rsidR="00873BFB" w:rsidRDefault="00F242D6" w:rsidP="00C864B6">
      <w:pPr>
        <w:pStyle w:val="ListParagraph"/>
        <w:numPr>
          <w:ilvl w:val="0"/>
          <w:numId w:val="4"/>
        </w:numPr>
        <w:ind w:left="0" w:firstLine="0"/>
        <w:rPr>
          <w:rFonts w:ascii="Arial" w:hAnsi="Arial" w:cs="Arial"/>
        </w:rPr>
      </w:pPr>
      <w:r>
        <w:rPr>
          <w:rFonts w:ascii="Arial" w:hAnsi="Arial" w:cs="Arial"/>
        </w:rPr>
        <w:t>The termination points remain as existing so this question does not arise.</w:t>
      </w:r>
    </w:p>
    <w:p w14:paraId="419655BD" w14:textId="77777777" w:rsidR="00503284" w:rsidRDefault="00503284" w:rsidP="00C864B6">
      <w:pPr>
        <w:rPr>
          <w:rFonts w:ascii="Arial" w:hAnsi="Arial" w:cs="Arial"/>
        </w:rPr>
      </w:pPr>
    </w:p>
    <w:p w14:paraId="662F2561" w14:textId="3F49B3BE" w:rsidR="00503284" w:rsidRPr="00503284" w:rsidRDefault="00503284" w:rsidP="00C864B6">
      <w:pPr>
        <w:rPr>
          <w:rFonts w:ascii="Arial" w:hAnsi="Arial" w:cs="Arial"/>
          <w:b/>
          <w:bCs/>
        </w:rPr>
      </w:pPr>
      <w:r>
        <w:rPr>
          <w:rFonts w:ascii="Arial" w:hAnsi="Arial" w:cs="Arial"/>
          <w:b/>
          <w:bCs/>
        </w:rPr>
        <w:t>TEST 2</w:t>
      </w:r>
    </w:p>
    <w:p w14:paraId="2E005BC7" w14:textId="77777777" w:rsidR="00503284" w:rsidRDefault="00503284" w:rsidP="00C864B6">
      <w:pPr>
        <w:rPr>
          <w:rFonts w:ascii="Arial" w:hAnsi="Arial" w:cs="Arial"/>
          <w:b/>
          <w:bCs/>
          <w:i/>
          <w:iCs/>
        </w:rPr>
      </w:pPr>
    </w:p>
    <w:p w14:paraId="1E1BF8D2" w14:textId="5497FF6F" w:rsidR="00503284" w:rsidRPr="00503284" w:rsidRDefault="00503284" w:rsidP="00C864B6">
      <w:pPr>
        <w:rPr>
          <w:rFonts w:ascii="Arial" w:hAnsi="Arial" w:cs="Arial"/>
          <w:b/>
          <w:bCs/>
          <w:i/>
          <w:iCs/>
        </w:rPr>
      </w:pPr>
      <w:r>
        <w:rPr>
          <w:rFonts w:ascii="Arial" w:hAnsi="Arial" w:cs="Arial"/>
          <w:b/>
          <w:bCs/>
          <w:i/>
          <w:iCs/>
        </w:rPr>
        <w:t>Whether the proposed diversion is substantially less convenient to the public</w:t>
      </w:r>
    </w:p>
    <w:p w14:paraId="5C26B68B" w14:textId="77777777" w:rsidR="00503284" w:rsidRDefault="00503284" w:rsidP="00C864B6">
      <w:pPr>
        <w:rPr>
          <w:rFonts w:ascii="Arial" w:hAnsi="Arial" w:cs="Arial"/>
        </w:rPr>
      </w:pPr>
    </w:p>
    <w:p w14:paraId="2D7C89CB" w14:textId="656A8A7E" w:rsidR="00923886" w:rsidRDefault="007A14BC" w:rsidP="00814A86">
      <w:pPr>
        <w:pStyle w:val="ListParagraph"/>
        <w:numPr>
          <w:ilvl w:val="0"/>
          <w:numId w:val="4"/>
        </w:numPr>
        <w:ind w:left="709" w:hanging="709"/>
        <w:rPr>
          <w:rFonts w:ascii="Arial" w:hAnsi="Arial" w:cs="Arial"/>
        </w:rPr>
      </w:pPr>
      <w:r>
        <w:rPr>
          <w:rFonts w:ascii="Arial" w:hAnsi="Arial" w:cs="Arial"/>
        </w:rPr>
        <w:t xml:space="preserve">The length of the </w:t>
      </w:r>
      <w:r w:rsidR="00404900">
        <w:rPr>
          <w:rFonts w:ascii="Arial" w:hAnsi="Arial" w:cs="Arial"/>
        </w:rPr>
        <w:t xml:space="preserve">relevant part of the </w:t>
      </w:r>
      <w:r w:rsidR="00381D20">
        <w:rPr>
          <w:rFonts w:ascii="Arial" w:hAnsi="Arial" w:cs="Arial"/>
        </w:rPr>
        <w:t>footpath that is the subject of the Order</w:t>
      </w:r>
      <w:r>
        <w:rPr>
          <w:rFonts w:ascii="Arial" w:hAnsi="Arial" w:cs="Arial"/>
        </w:rPr>
        <w:t xml:space="preserve"> increases </w:t>
      </w:r>
      <w:r w:rsidR="00042E01">
        <w:rPr>
          <w:rFonts w:ascii="Arial" w:hAnsi="Arial" w:cs="Arial"/>
        </w:rPr>
        <w:t xml:space="preserve">by around </w:t>
      </w:r>
      <w:r w:rsidR="00B74B76">
        <w:rPr>
          <w:rFonts w:ascii="Arial" w:hAnsi="Arial" w:cs="Arial"/>
        </w:rPr>
        <w:t>140 metres</w:t>
      </w:r>
      <w:r w:rsidR="0006058E">
        <w:rPr>
          <w:rFonts w:ascii="Arial" w:hAnsi="Arial" w:cs="Arial"/>
        </w:rPr>
        <w:t xml:space="preserve">. From the Order description, the length increases from 419 metres to 556 metres. </w:t>
      </w:r>
      <w:r w:rsidR="00240D5A">
        <w:rPr>
          <w:rFonts w:ascii="Arial" w:hAnsi="Arial" w:cs="Arial"/>
        </w:rPr>
        <w:t>In the context of a recreational path, I do not consider this increase in length to result in any substantial loss of convenience.</w:t>
      </w:r>
      <w:r w:rsidR="00BB46E1">
        <w:rPr>
          <w:rFonts w:ascii="Arial" w:hAnsi="Arial" w:cs="Arial"/>
        </w:rPr>
        <w:t xml:space="preserve"> The diverted path would take the form of existing farm tracks, with </w:t>
      </w:r>
      <w:r w:rsidR="00A44E9A">
        <w:rPr>
          <w:rFonts w:ascii="Arial" w:hAnsi="Arial" w:cs="Arial"/>
        </w:rPr>
        <w:t>a concomitant increase in width from 0.9 metres to 2.10 metres. Avoiding the adjoining crops and undergrowth</w:t>
      </w:r>
      <w:r w:rsidR="006F6013">
        <w:rPr>
          <w:rFonts w:ascii="Arial" w:hAnsi="Arial" w:cs="Arial"/>
        </w:rPr>
        <w:t xml:space="preserve"> (including nettles) of the existing path to instead walk more freely, and potentially two or more abreast, would be considerably more convenient than</w:t>
      </w:r>
      <w:r w:rsidR="00355E36">
        <w:rPr>
          <w:rFonts w:ascii="Arial" w:hAnsi="Arial" w:cs="Arial"/>
        </w:rPr>
        <w:t xml:space="preserve"> the existing. </w:t>
      </w:r>
      <w:r w:rsidR="00F40C2B">
        <w:rPr>
          <w:rFonts w:ascii="Arial" w:hAnsi="Arial" w:cs="Arial"/>
        </w:rPr>
        <w:t xml:space="preserve">Additionally, the need to pass a field gate would be removed. </w:t>
      </w:r>
    </w:p>
    <w:p w14:paraId="64AAD84D" w14:textId="77777777" w:rsidR="00923886" w:rsidRPr="005656E6" w:rsidRDefault="00923886" w:rsidP="00814A86">
      <w:pPr>
        <w:pStyle w:val="ListParagraph"/>
        <w:ind w:left="709" w:hanging="709"/>
        <w:rPr>
          <w:rFonts w:ascii="Arial" w:hAnsi="Arial" w:cs="Arial"/>
        </w:rPr>
      </w:pPr>
    </w:p>
    <w:p w14:paraId="2CE0B440" w14:textId="7A6C9F11" w:rsidR="004C3F84" w:rsidRDefault="004C3F84" w:rsidP="00814A86">
      <w:pPr>
        <w:pStyle w:val="ListParagraph"/>
        <w:numPr>
          <w:ilvl w:val="0"/>
          <w:numId w:val="4"/>
        </w:numPr>
        <w:ind w:left="709" w:hanging="709"/>
        <w:rPr>
          <w:rFonts w:ascii="Arial" w:hAnsi="Arial" w:cs="Arial"/>
        </w:rPr>
      </w:pPr>
      <w:r>
        <w:rPr>
          <w:rFonts w:ascii="Arial" w:hAnsi="Arial" w:cs="Arial"/>
        </w:rPr>
        <w:t>I therefore conclude on this issue that</w:t>
      </w:r>
      <w:r w:rsidR="00923886">
        <w:rPr>
          <w:rFonts w:ascii="Arial" w:hAnsi="Arial" w:cs="Arial"/>
        </w:rPr>
        <w:t xml:space="preserve"> </w:t>
      </w:r>
      <w:r w:rsidR="005A5A20">
        <w:rPr>
          <w:rFonts w:ascii="Arial" w:hAnsi="Arial" w:cs="Arial"/>
        </w:rPr>
        <w:t xml:space="preserve">the proposed route would not be substantially less convenient to the public. </w:t>
      </w:r>
    </w:p>
    <w:p w14:paraId="07A4C327" w14:textId="77777777" w:rsidR="00C573A5" w:rsidRDefault="00C573A5" w:rsidP="00C864B6">
      <w:pPr>
        <w:rPr>
          <w:rFonts w:ascii="Arial" w:hAnsi="Arial" w:cs="Arial"/>
          <w:b/>
          <w:bCs/>
        </w:rPr>
      </w:pPr>
    </w:p>
    <w:p w14:paraId="4E3A68E2" w14:textId="77777777" w:rsidR="00E33D17" w:rsidRDefault="00E33D17" w:rsidP="00C864B6">
      <w:pPr>
        <w:rPr>
          <w:rFonts w:ascii="Arial" w:hAnsi="Arial" w:cs="Arial"/>
          <w:b/>
          <w:bCs/>
        </w:rPr>
      </w:pPr>
    </w:p>
    <w:p w14:paraId="09715320" w14:textId="31D67214" w:rsidR="00503284" w:rsidRPr="00865EA8" w:rsidRDefault="00503284" w:rsidP="00C864B6">
      <w:pPr>
        <w:rPr>
          <w:rFonts w:ascii="Arial" w:hAnsi="Arial" w:cs="Arial"/>
          <w:b/>
          <w:bCs/>
        </w:rPr>
      </w:pPr>
      <w:r w:rsidRPr="00865EA8">
        <w:rPr>
          <w:rFonts w:ascii="Arial" w:hAnsi="Arial" w:cs="Arial"/>
          <w:b/>
          <w:bCs/>
        </w:rPr>
        <w:lastRenderedPageBreak/>
        <w:t>TEST 3</w:t>
      </w:r>
      <w:r w:rsidR="00865EA8" w:rsidRPr="00865EA8">
        <w:rPr>
          <w:rFonts w:ascii="Arial" w:hAnsi="Arial" w:cs="Arial"/>
          <w:b/>
          <w:bCs/>
        </w:rPr>
        <w:tab/>
      </w:r>
    </w:p>
    <w:p w14:paraId="0AEE8077" w14:textId="77777777" w:rsidR="00503284" w:rsidRPr="00503284" w:rsidRDefault="00503284" w:rsidP="00C864B6">
      <w:pPr>
        <w:rPr>
          <w:rFonts w:ascii="Arial" w:hAnsi="Arial" w:cs="Arial"/>
        </w:rPr>
      </w:pPr>
    </w:p>
    <w:p w14:paraId="0AB1E52C" w14:textId="6F79C8E9" w:rsidR="00E7577A" w:rsidRPr="00865EA8" w:rsidRDefault="00E7577A" w:rsidP="00C864B6">
      <w:pPr>
        <w:pStyle w:val="ListParagraph"/>
        <w:numPr>
          <w:ilvl w:val="0"/>
          <w:numId w:val="11"/>
        </w:numPr>
        <w:ind w:left="0" w:firstLine="0"/>
        <w:rPr>
          <w:rFonts w:ascii="Arial" w:hAnsi="Arial" w:cs="Arial"/>
          <w:b/>
          <w:bCs/>
          <w:i/>
          <w:iCs/>
        </w:rPr>
      </w:pPr>
      <w:r w:rsidRPr="00865EA8">
        <w:rPr>
          <w:rFonts w:ascii="Arial" w:hAnsi="Arial" w:cs="Arial"/>
          <w:b/>
          <w:bCs/>
          <w:i/>
          <w:iCs/>
        </w:rPr>
        <w:t>Effect of diversion on public enjoyment</w:t>
      </w:r>
    </w:p>
    <w:p w14:paraId="0E44219D" w14:textId="566CE61D" w:rsidR="00E7577A" w:rsidRPr="00E7577A" w:rsidRDefault="00E7577A" w:rsidP="00C864B6">
      <w:pPr>
        <w:rPr>
          <w:rFonts w:ascii="Arial" w:hAnsi="Arial" w:cs="Arial"/>
          <w:i/>
          <w:iCs/>
        </w:rPr>
      </w:pPr>
    </w:p>
    <w:p w14:paraId="4D324ADB" w14:textId="6ED07E0E" w:rsidR="006D01D9" w:rsidRDefault="00355E36" w:rsidP="00814A86">
      <w:pPr>
        <w:pStyle w:val="ListParagraph"/>
        <w:numPr>
          <w:ilvl w:val="0"/>
          <w:numId w:val="4"/>
        </w:numPr>
        <w:ind w:left="709" w:hanging="709"/>
        <w:rPr>
          <w:rFonts w:ascii="Arial" w:hAnsi="Arial" w:cs="Arial"/>
        </w:rPr>
      </w:pPr>
      <w:r>
        <w:rPr>
          <w:rFonts w:ascii="Arial" w:hAnsi="Arial" w:cs="Arial"/>
        </w:rPr>
        <w:t xml:space="preserve">As well as being more convenient, the proposed path would be a slightly more enjoyable walk </w:t>
      </w:r>
      <w:r w:rsidR="003E626B">
        <w:rPr>
          <w:rFonts w:ascii="Arial" w:hAnsi="Arial" w:cs="Arial"/>
        </w:rPr>
        <w:t xml:space="preserve">in some ways </w:t>
      </w:r>
      <w:r>
        <w:rPr>
          <w:rFonts w:ascii="Arial" w:hAnsi="Arial" w:cs="Arial"/>
        </w:rPr>
        <w:t xml:space="preserve">because </w:t>
      </w:r>
      <w:r w:rsidR="00566FF1">
        <w:rPr>
          <w:rFonts w:ascii="Arial" w:hAnsi="Arial" w:cs="Arial"/>
        </w:rPr>
        <w:t>walkers would not have to proceed in single file</w:t>
      </w:r>
      <w:r w:rsidR="00750539">
        <w:rPr>
          <w:rFonts w:ascii="Arial" w:hAnsi="Arial" w:cs="Arial"/>
        </w:rPr>
        <w:t>.</w:t>
      </w:r>
      <w:r w:rsidR="002D0510">
        <w:rPr>
          <w:rFonts w:ascii="Arial" w:hAnsi="Arial" w:cs="Arial"/>
        </w:rPr>
        <w:t xml:space="preserve"> The greater distance from the fence would be </w:t>
      </w:r>
      <w:r w:rsidR="00240352">
        <w:rPr>
          <w:rFonts w:ascii="Arial" w:hAnsi="Arial" w:cs="Arial"/>
        </w:rPr>
        <w:t>considerably less oppressive.</w:t>
      </w:r>
      <w:r w:rsidR="00750539">
        <w:rPr>
          <w:rFonts w:ascii="Arial" w:hAnsi="Arial" w:cs="Arial"/>
        </w:rPr>
        <w:t xml:space="preserve"> I understand that the biocrops</w:t>
      </w:r>
      <w:r w:rsidR="00240352">
        <w:rPr>
          <w:rFonts w:ascii="Arial" w:hAnsi="Arial" w:cs="Arial"/>
        </w:rPr>
        <w:t xml:space="preserve"> adjacent to the existing route</w:t>
      </w:r>
      <w:r w:rsidR="00750539">
        <w:rPr>
          <w:rFonts w:ascii="Arial" w:hAnsi="Arial" w:cs="Arial"/>
        </w:rPr>
        <w:t xml:space="preserve"> could be expected to grow to a considerable height which would obscure views (and give rise to safety concerns)</w:t>
      </w:r>
      <w:r w:rsidR="00E63A04">
        <w:rPr>
          <w:rFonts w:ascii="Arial" w:hAnsi="Arial" w:cs="Arial"/>
        </w:rPr>
        <w:t xml:space="preserve">. </w:t>
      </w:r>
      <w:r w:rsidR="00EE6F2C">
        <w:rPr>
          <w:rFonts w:ascii="Arial" w:hAnsi="Arial" w:cs="Arial"/>
        </w:rPr>
        <w:t>Whilst it can be pleasant to walk through a crop field, it really depends on the crop</w:t>
      </w:r>
      <w:r w:rsidR="00352289">
        <w:rPr>
          <w:rFonts w:ascii="Arial" w:hAnsi="Arial" w:cs="Arial"/>
        </w:rPr>
        <w:t xml:space="preserve"> and at certain times of </w:t>
      </w:r>
      <w:r w:rsidR="00390432">
        <w:rPr>
          <w:rFonts w:ascii="Arial" w:hAnsi="Arial" w:cs="Arial"/>
        </w:rPr>
        <w:t xml:space="preserve">the </w:t>
      </w:r>
      <w:r w:rsidR="00352289">
        <w:rPr>
          <w:rFonts w:ascii="Arial" w:hAnsi="Arial" w:cs="Arial"/>
        </w:rPr>
        <w:t>year</w:t>
      </w:r>
      <w:r w:rsidR="00390432">
        <w:rPr>
          <w:rFonts w:ascii="Arial" w:hAnsi="Arial" w:cs="Arial"/>
        </w:rPr>
        <w:t>, depending on the crop height, the existing route could be somewhat unpleasant</w:t>
      </w:r>
      <w:r w:rsidR="00EE6F2C">
        <w:rPr>
          <w:rFonts w:ascii="Arial" w:hAnsi="Arial" w:cs="Arial"/>
        </w:rPr>
        <w:t xml:space="preserve">. </w:t>
      </w:r>
    </w:p>
    <w:p w14:paraId="278652FD" w14:textId="77777777" w:rsidR="00C21AA8" w:rsidRDefault="00C21AA8" w:rsidP="00C864B6">
      <w:pPr>
        <w:pStyle w:val="ListParagraph"/>
        <w:ind w:left="0"/>
        <w:rPr>
          <w:rFonts w:ascii="Arial" w:hAnsi="Arial" w:cs="Arial"/>
        </w:rPr>
      </w:pPr>
    </w:p>
    <w:p w14:paraId="3D1AEB5F" w14:textId="0370399A" w:rsidR="00C21AA8" w:rsidRDefault="00C21AA8" w:rsidP="00814A86">
      <w:pPr>
        <w:pStyle w:val="ListParagraph"/>
        <w:numPr>
          <w:ilvl w:val="0"/>
          <w:numId w:val="4"/>
        </w:numPr>
        <w:ind w:left="709" w:hanging="709"/>
        <w:rPr>
          <w:rFonts w:ascii="Arial" w:hAnsi="Arial" w:cs="Arial"/>
        </w:rPr>
      </w:pPr>
      <w:r>
        <w:rPr>
          <w:rFonts w:ascii="Arial" w:hAnsi="Arial" w:cs="Arial"/>
        </w:rPr>
        <w:t xml:space="preserve">At present, </w:t>
      </w:r>
      <w:r w:rsidR="00B93113">
        <w:rPr>
          <w:rFonts w:ascii="Arial" w:hAnsi="Arial" w:cs="Arial"/>
        </w:rPr>
        <w:t xml:space="preserve">long </w:t>
      </w:r>
      <w:r w:rsidR="00054953">
        <w:rPr>
          <w:rFonts w:ascii="Arial" w:hAnsi="Arial" w:cs="Arial"/>
        </w:rPr>
        <w:t xml:space="preserve">range </w:t>
      </w:r>
      <w:r w:rsidR="00B93113">
        <w:rPr>
          <w:rFonts w:ascii="Arial" w:hAnsi="Arial" w:cs="Arial"/>
        </w:rPr>
        <w:t>view</w:t>
      </w:r>
      <w:r w:rsidR="00054953">
        <w:rPr>
          <w:rFonts w:ascii="Arial" w:hAnsi="Arial" w:cs="Arial"/>
        </w:rPr>
        <w:t>s</w:t>
      </w:r>
      <w:r w:rsidR="00B93113">
        <w:rPr>
          <w:rFonts w:ascii="Arial" w:hAnsi="Arial" w:cs="Arial"/>
        </w:rPr>
        <w:t xml:space="preserve"> </w:t>
      </w:r>
      <w:r w:rsidR="00054953">
        <w:rPr>
          <w:rFonts w:ascii="Arial" w:hAnsi="Arial" w:cs="Arial"/>
        </w:rPr>
        <w:t xml:space="preserve">out </w:t>
      </w:r>
      <w:r w:rsidR="00B93113">
        <w:rPr>
          <w:rFonts w:ascii="Arial" w:hAnsi="Arial" w:cs="Arial"/>
        </w:rPr>
        <w:t xml:space="preserve">to the Cleveland Hills including </w:t>
      </w:r>
      <w:r w:rsidR="00091082">
        <w:rPr>
          <w:rFonts w:ascii="Arial" w:hAnsi="Arial" w:cs="Arial"/>
        </w:rPr>
        <w:t>what appeared to be</w:t>
      </w:r>
      <w:r w:rsidR="00DE4DD1">
        <w:rPr>
          <w:rFonts w:ascii="Arial" w:hAnsi="Arial" w:cs="Arial"/>
        </w:rPr>
        <w:t xml:space="preserve"> of</w:t>
      </w:r>
      <w:r w:rsidR="00091082">
        <w:rPr>
          <w:rFonts w:ascii="Arial" w:hAnsi="Arial" w:cs="Arial"/>
        </w:rPr>
        <w:t xml:space="preserve"> </w:t>
      </w:r>
      <w:r w:rsidR="00B93113">
        <w:rPr>
          <w:rFonts w:ascii="Arial" w:hAnsi="Arial" w:cs="Arial"/>
        </w:rPr>
        <w:t xml:space="preserve">the </w:t>
      </w:r>
      <w:r w:rsidR="00A067AA">
        <w:rPr>
          <w:rFonts w:ascii="Arial" w:hAnsi="Arial" w:cs="Arial"/>
        </w:rPr>
        <w:t xml:space="preserve">Kilburn </w:t>
      </w:r>
      <w:r w:rsidR="00B93113">
        <w:rPr>
          <w:rFonts w:ascii="Arial" w:hAnsi="Arial" w:cs="Arial"/>
        </w:rPr>
        <w:t>White Horse</w:t>
      </w:r>
      <w:r w:rsidR="00054953">
        <w:rPr>
          <w:rFonts w:ascii="Arial" w:hAnsi="Arial" w:cs="Arial"/>
        </w:rPr>
        <w:t xml:space="preserve"> are obtained at the top of the hill round about point “B” of the Order map</w:t>
      </w:r>
      <w:r w:rsidR="000D1BB1">
        <w:rPr>
          <w:rFonts w:ascii="Arial" w:hAnsi="Arial" w:cs="Arial"/>
        </w:rPr>
        <w:t>. On the diversion route, these views are maintained for some time</w:t>
      </w:r>
      <w:r w:rsidR="008326C7">
        <w:rPr>
          <w:rFonts w:ascii="Arial" w:hAnsi="Arial" w:cs="Arial"/>
        </w:rPr>
        <w:t xml:space="preserve"> although </w:t>
      </w:r>
      <w:r w:rsidR="00DE4DD1">
        <w:rPr>
          <w:rFonts w:ascii="Arial" w:hAnsi="Arial" w:cs="Arial"/>
        </w:rPr>
        <w:t xml:space="preserve">they </w:t>
      </w:r>
      <w:r w:rsidR="008326C7">
        <w:rPr>
          <w:rFonts w:ascii="Arial" w:hAnsi="Arial" w:cs="Arial"/>
        </w:rPr>
        <w:t xml:space="preserve">fall away as the track descends. On the existing route, they are lost </w:t>
      </w:r>
      <w:r w:rsidR="00D24B6C">
        <w:rPr>
          <w:rFonts w:ascii="Arial" w:hAnsi="Arial" w:cs="Arial"/>
        </w:rPr>
        <w:t xml:space="preserve">almost immediately as the path turns westwards and views are obscured by the remaining woodland to the </w:t>
      </w:r>
      <w:r w:rsidR="004C793E">
        <w:rPr>
          <w:rFonts w:ascii="Arial" w:hAnsi="Arial" w:cs="Arial"/>
        </w:rPr>
        <w:t>north (as well as potentially by biofuel crops being cultivated, although the crop</w:t>
      </w:r>
      <w:r w:rsidR="00DE4DD1">
        <w:rPr>
          <w:rFonts w:ascii="Arial" w:hAnsi="Arial" w:cs="Arial"/>
        </w:rPr>
        <w:t>s were</w:t>
      </w:r>
      <w:r w:rsidR="004C793E">
        <w:rPr>
          <w:rFonts w:ascii="Arial" w:hAnsi="Arial" w:cs="Arial"/>
        </w:rPr>
        <w:t xml:space="preserve"> not that high at the time of my visit). </w:t>
      </w:r>
      <w:r w:rsidR="00784E5E">
        <w:rPr>
          <w:rFonts w:ascii="Arial" w:hAnsi="Arial" w:cs="Arial"/>
        </w:rPr>
        <w:t xml:space="preserve">To this extent the diversion route appears more enjoyable than the existing one. </w:t>
      </w:r>
      <w:r w:rsidR="00352289">
        <w:rPr>
          <w:rFonts w:ascii="Arial" w:hAnsi="Arial" w:cs="Arial"/>
        </w:rPr>
        <w:t xml:space="preserve">By taking the existing farm tracks instead, longer views would be preserved </w:t>
      </w:r>
      <w:r w:rsidR="00E55DE0">
        <w:rPr>
          <w:rFonts w:ascii="Arial" w:hAnsi="Arial" w:cs="Arial"/>
        </w:rPr>
        <w:t xml:space="preserve">to some degree </w:t>
      </w:r>
      <w:r w:rsidR="00352289">
        <w:rPr>
          <w:rFonts w:ascii="Arial" w:hAnsi="Arial" w:cs="Arial"/>
        </w:rPr>
        <w:t>until entering the woodland at the more easterly point.</w:t>
      </w:r>
    </w:p>
    <w:p w14:paraId="36BA4224" w14:textId="77777777" w:rsidR="006D01D9" w:rsidRDefault="006D01D9" w:rsidP="00814A86">
      <w:pPr>
        <w:pStyle w:val="ListParagraph"/>
        <w:ind w:left="709" w:hanging="709"/>
        <w:rPr>
          <w:rFonts w:ascii="Arial" w:hAnsi="Arial" w:cs="Arial"/>
        </w:rPr>
      </w:pPr>
    </w:p>
    <w:p w14:paraId="70DD46CB" w14:textId="68A2A891" w:rsidR="005C3344" w:rsidRDefault="001D68EA" w:rsidP="00814A86">
      <w:pPr>
        <w:pStyle w:val="ListParagraph"/>
        <w:numPr>
          <w:ilvl w:val="0"/>
          <w:numId w:val="4"/>
        </w:numPr>
        <w:ind w:left="709" w:hanging="709"/>
        <w:rPr>
          <w:rFonts w:ascii="Arial" w:hAnsi="Arial" w:cs="Arial"/>
        </w:rPr>
      </w:pPr>
      <w:r>
        <w:rPr>
          <w:rFonts w:ascii="Arial" w:hAnsi="Arial" w:cs="Arial"/>
        </w:rPr>
        <w:t>At the moment, the path passes the fenced field on only one side</w:t>
      </w:r>
      <w:r w:rsidR="00710C2F">
        <w:rPr>
          <w:rFonts w:ascii="Arial" w:hAnsi="Arial" w:cs="Arial"/>
        </w:rPr>
        <w:t xml:space="preserve"> (the field’s western side), although at very close quarters. The proposed diversion would pass it on both its eastern and northern sides. This longer distance </w:t>
      </w:r>
      <w:r w:rsidR="00AE7275">
        <w:rPr>
          <w:rFonts w:ascii="Arial" w:hAnsi="Arial" w:cs="Arial"/>
        </w:rPr>
        <w:t xml:space="preserve">walked </w:t>
      </w:r>
      <w:r w:rsidR="00710C2F">
        <w:rPr>
          <w:rFonts w:ascii="Arial" w:hAnsi="Arial" w:cs="Arial"/>
        </w:rPr>
        <w:t xml:space="preserve">adjacent to the </w:t>
      </w:r>
      <w:r w:rsidR="00BF57AA">
        <w:rPr>
          <w:rFonts w:ascii="Arial" w:hAnsi="Arial" w:cs="Arial"/>
        </w:rPr>
        <w:t xml:space="preserve">high fence would result in some loss of enjoyment, but the wider and more open aspects of the diversion route </w:t>
      </w:r>
      <w:r w:rsidR="00133B91">
        <w:rPr>
          <w:rFonts w:ascii="Arial" w:hAnsi="Arial" w:cs="Arial"/>
        </w:rPr>
        <w:t xml:space="preserve">and greater distance of the route from the fence </w:t>
      </w:r>
      <w:r w:rsidR="001F3662">
        <w:rPr>
          <w:rFonts w:ascii="Arial" w:hAnsi="Arial" w:cs="Arial"/>
        </w:rPr>
        <w:t xml:space="preserve">would counterbalance that. Objectors are concerned that there is a loss of a woodland path, but now that the </w:t>
      </w:r>
      <w:r w:rsidR="00C91BF1">
        <w:rPr>
          <w:rFonts w:ascii="Arial" w:hAnsi="Arial" w:cs="Arial"/>
        </w:rPr>
        <w:t xml:space="preserve">woodland in that fenced </w:t>
      </w:r>
      <w:r w:rsidR="001F3662">
        <w:rPr>
          <w:rFonts w:ascii="Arial" w:hAnsi="Arial" w:cs="Arial"/>
        </w:rPr>
        <w:t xml:space="preserve">field has been </w:t>
      </w:r>
      <w:r w:rsidR="00D27FB8">
        <w:rPr>
          <w:rFonts w:ascii="Arial" w:hAnsi="Arial" w:cs="Arial"/>
        </w:rPr>
        <w:t>felled,</w:t>
      </w:r>
      <w:r w:rsidR="001F3662">
        <w:rPr>
          <w:rFonts w:ascii="Arial" w:hAnsi="Arial" w:cs="Arial"/>
        </w:rPr>
        <w:t xml:space="preserve"> I do not consider this to be the result</w:t>
      </w:r>
      <w:r w:rsidR="009F1383">
        <w:rPr>
          <w:rFonts w:ascii="Arial" w:hAnsi="Arial" w:cs="Arial"/>
        </w:rPr>
        <w:t xml:space="preserve"> of the </w:t>
      </w:r>
      <w:r w:rsidR="003D4B49">
        <w:rPr>
          <w:rFonts w:ascii="Arial" w:hAnsi="Arial" w:cs="Arial"/>
        </w:rPr>
        <w:t xml:space="preserve">proposed </w:t>
      </w:r>
      <w:r w:rsidR="009F1383">
        <w:rPr>
          <w:rFonts w:ascii="Arial" w:hAnsi="Arial" w:cs="Arial"/>
        </w:rPr>
        <w:t>change. Either way, walkers would pass adjacent to, rather than within, woodland before reaching point “A” (</w:t>
      </w:r>
      <w:r w:rsidR="003D4B49">
        <w:rPr>
          <w:rFonts w:ascii="Arial" w:hAnsi="Arial" w:cs="Arial"/>
        </w:rPr>
        <w:t xml:space="preserve">when walking </w:t>
      </w:r>
      <w:r w:rsidR="009F1383">
        <w:rPr>
          <w:rFonts w:ascii="Arial" w:hAnsi="Arial" w:cs="Arial"/>
        </w:rPr>
        <w:t>from the south).</w:t>
      </w:r>
    </w:p>
    <w:p w14:paraId="73F1C112" w14:textId="77777777" w:rsidR="005C3344" w:rsidRPr="005C3344" w:rsidRDefault="005C3344" w:rsidP="00C864B6">
      <w:pPr>
        <w:pStyle w:val="ListParagraph"/>
        <w:ind w:left="0"/>
        <w:rPr>
          <w:rFonts w:ascii="Arial" w:hAnsi="Arial" w:cs="Arial"/>
        </w:rPr>
      </w:pPr>
    </w:p>
    <w:p w14:paraId="3D75D206" w14:textId="3AEC3059" w:rsidR="0065464C" w:rsidRDefault="00A36CA7" w:rsidP="00814A86">
      <w:pPr>
        <w:pStyle w:val="ListParagraph"/>
        <w:numPr>
          <w:ilvl w:val="0"/>
          <w:numId w:val="4"/>
        </w:numPr>
        <w:ind w:left="709" w:hanging="709"/>
        <w:rPr>
          <w:rFonts w:ascii="Arial" w:hAnsi="Arial" w:cs="Arial"/>
        </w:rPr>
      </w:pPr>
      <w:r>
        <w:rPr>
          <w:rFonts w:ascii="Arial" w:hAnsi="Arial" w:cs="Arial"/>
        </w:rPr>
        <w:t>One objection was made</w:t>
      </w:r>
      <w:r w:rsidR="00F85782">
        <w:rPr>
          <w:rFonts w:ascii="Arial" w:hAnsi="Arial" w:cs="Arial"/>
        </w:rPr>
        <w:t xml:space="preserve"> </w:t>
      </w:r>
      <w:r w:rsidR="00692F68">
        <w:rPr>
          <w:rFonts w:ascii="Arial" w:hAnsi="Arial" w:cs="Arial"/>
        </w:rPr>
        <w:t xml:space="preserve">on the grounds that the </w:t>
      </w:r>
      <w:r w:rsidR="00537E4F">
        <w:rPr>
          <w:rFonts w:ascii="Arial" w:hAnsi="Arial" w:cs="Arial"/>
        </w:rPr>
        <w:t>path would be very waterlogged. I did encounter some difficulty in passage, but that was in the woodland</w:t>
      </w:r>
      <w:r w:rsidR="007807D8">
        <w:rPr>
          <w:rFonts w:ascii="Arial" w:hAnsi="Arial" w:cs="Arial"/>
        </w:rPr>
        <w:t xml:space="preserve"> section</w:t>
      </w:r>
      <w:r w:rsidR="00537E4F">
        <w:rPr>
          <w:rFonts w:ascii="Arial" w:hAnsi="Arial" w:cs="Arial"/>
        </w:rPr>
        <w:t xml:space="preserve"> north of </w:t>
      </w:r>
      <w:r w:rsidR="001A7776">
        <w:rPr>
          <w:rFonts w:ascii="Arial" w:hAnsi="Arial" w:cs="Arial"/>
        </w:rPr>
        <w:t xml:space="preserve">point “A”; in other </w:t>
      </w:r>
      <w:r w:rsidR="00D27FB8">
        <w:rPr>
          <w:rFonts w:ascii="Arial" w:hAnsi="Arial" w:cs="Arial"/>
        </w:rPr>
        <w:t>words,</w:t>
      </w:r>
      <w:r w:rsidR="001A7776">
        <w:rPr>
          <w:rFonts w:ascii="Arial" w:hAnsi="Arial" w:cs="Arial"/>
        </w:rPr>
        <w:t xml:space="preserve"> in a section of the path that is not the subject of the diversion Order. The part to be diverted</w:t>
      </w:r>
      <w:r w:rsidR="0065464C">
        <w:rPr>
          <w:rFonts w:ascii="Arial" w:hAnsi="Arial" w:cs="Arial"/>
        </w:rPr>
        <w:t xml:space="preserve"> appeared to be very secure underfoot, taking the form of existing wide vehicular farm tracks.</w:t>
      </w:r>
    </w:p>
    <w:p w14:paraId="6C07121C" w14:textId="77777777" w:rsidR="0065464C" w:rsidRPr="0065464C" w:rsidRDefault="0065464C" w:rsidP="00C864B6">
      <w:pPr>
        <w:pStyle w:val="ListParagraph"/>
        <w:ind w:left="0"/>
        <w:rPr>
          <w:rFonts w:ascii="Arial" w:hAnsi="Arial" w:cs="Arial"/>
        </w:rPr>
      </w:pPr>
    </w:p>
    <w:p w14:paraId="1CBCBFBF" w14:textId="063844C1" w:rsidR="008730FF" w:rsidRDefault="0065464C" w:rsidP="00814A86">
      <w:pPr>
        <w:pStyle w:val="ListParagraph"/>
        <w:numPr>
          <w:ilvl w:val="0"/>
          <w:numId w:val="4"/>
        </w:numPr>
        <w:ind w:left="709" w:hanging="709"/>
        <w:rPr>
          <w:rFonts w:ascii="Arial" w:hAnsi="Arial" w:cs="Arial"/>
        </w:rPr>
      </w:pPr>
      <w:r>
        <w:rPr>
          <w:rFonts w:ascii="Arial" w:hAnsi="Arial" w:cs="Arial"/>
        </w:rPr>
        <w:t xml:space="preserve">Another objection suggests there will be some loss of amenity and potential safety risks </w:t>
      </w:r>
      <w:r w:rsidR="000F0F43">
        <w:rPr>
          <w:rFonts w:ascii="Arial" w:hAnsi="Arial" w:cs="Arial"/>
        </w:rPr>
        <w:t xml:space="preserve">arising from conflicts between users of the path and farm vehicles and machinery. I consider it likely that farm vehicles will be audible to users even if not visible when approaching, and the tracks are wide enough to avoid any safety concerns arising. On the day of my </w:t>
      </w:r>
      <w:r w:rsidR="0096064B">
        <w:rPr>
          <w:rFonts w:ascii="Arial" w:hAnsi="Arial" w:cs="Arial"/>
        </w:rPr>
        <w:t>visit,</w:t>
      </w:r>
      <w:r w:rsidR="000F0F43">
        <w:rPr>
          <w:rFonts w:ascii="Arial" w:hAnsi="Arial" w:cs="Arial"/>
        </w:rPr>
        <w:t xml:space="preserve"> I witnessed only a single tractor using the </w:t>
      </w:r>
      <w:r w:rsidR="005F4BF4">
        <w:rPr>
          <w:rFonts w:ascii="Arial" w:hAnsi="Arial" w:cs="Arial"/>
        </w:rPr>
        <w:t xml:space="preserve">north-bound element of the </w:t>
      </w:r>
      <w:r w:rsidR="000F0F43">
        <w:rPr>
          <w:rFonts w:ascii="Arial" w:hAnsi="Arial" w:cs="Arial"/>
        </w:rPr>
        <w:t>path</w:t>
      </w:r>
      <w:r w:rsidR="00AC2CBA">
        <w:rPr>
          <w:rFonts w:ascii="Arial" w:hAnsi="Arial" w:cs="Arial"/>
        </w:rPr>
        <w:t xml:space="preserve">. There is a silage heap adjoining the path further south, </w:t>
      </w:r>
      <w:r w:rsidR="00BB6DC5">
        <w:rPr>
          <w:rFonts w:ascii="Arial" w:hAnsi="Arial" w:cs="Arial"/>
        </w:rPr>
        <w:t xml:space="preserve">and the nature of the farm means that tractors and other traffic will use the tracks, but I do not consider that this </w:t>
      </w:r>
      <w:r w:rsidR="00F06387">
        <w:rPr>
          <w:rFonts w:ascii="Arial" w:hAnsi="Arial" w:cs="Arial"/>
        </w:rPr>
        <w:t xml:space="preserve">is likely to be of </w:t>
      </w:r>
      <w:r w:rsidR="007C36F1">
        <w:rPr>
          <w:rFonts w:ascii="Arial" w:hAnsi="Arial" w:cs="Arial"/>
        </w:rPr>
        <w:t xml:space="preserve">such </w:t>
      </w:r>
      <w:r w:rsidR="00F06387">
        <w:rPr>
          <w:rFonts w:ascii="Arial" w:hAnsi="Arial" w:cs="Arial"/>
        </w:rPr>
        <w:t xml:space="preserve">a volume </w:t>
      </w:r>
      <w:r w:rsidR="007C36F1">
        <w:rPr>
          <w:rFonts w:ascii="Arial" w:hAnsi="Arial" w:cs="Arial"/>
        </w:rPr>
        <w:t xml:space="preserve">as </w:t>
      </w:r>
      <w:r w:rsidR="00F06387">
        <w:rPr>
          <w:rFonts w:ascii="Arial" w:hAnsi="Arial" w:cs="Arial"/>
        </w:rPr>
        <w:t xml:space="preserve">to result in any serious loss of amenity to users. The diversion route would </w:t>
      </w:r>
      <w:r w:rsidR="00C81FC2">
        <w:rPr>
          <w:rFonts w:ascii="Arial" w:hAnsi="Arial" w:cs="Arial"/>
        </w:rPr>
        <w:t xml:space="preserve">continue to </w:t>
      </w:r>
      <w:r w:rsidR="00F06387">
        <w:rPr>
          <w:rFonts w:ascii="Arial" w:hAnsi="Arial" w:cs="Arial"/>
        </w:rPr>
        <w:t xml:space="preserve">take walkers </w:t>
      </w:r>
      <w:r w:rsidR="00C81FC2">
        <w:rPr>
          <w:rFonts w:ascii="Arial" w:hAnsi="Arial" w:cs="Arial"/>
        </w:rPr>
        <w:t>along</w:t>
      </w:r>
      <w:r w:rsidR="009E2B87">
        <w:rPr>
          <w:rFonts w:ascii="Arial" w:hAnsi="Arial" w:cs="Arial"/>
        </w:rPr>
        <w:t xml:space="preserve"> a relatively short section of</w:t>
      </w:r>
      <w:r w:rsidR="00C81FC2">
        <w:rPr>
          <w:rFonts w:ascii="Arial" w:hAnsi="Arial" w:cs="Arial"/>
        </w:rPr>
        <w:t xml:space="preserve"> a track they </w:t>
      </w:r>
      <w:r w:rsidR="009E2B87">
        <w:rPr>
          <w:rFonts w:ascii="Arial" w:hAnsi="Arial" w:cs="Arial"/>
        </w:rPr>
        <w:t>would</w:t>
      </w:r>
      <w:r w:rsidR="00C81FC2">
        <w:rPr>
          <w:rFonts w:ascii="Arial" w:hAnsi="Arial" w:cs="Arial"/>
        </w:rPr>
        <w:t xml:space="preserve"> already </w:t>
      </w:r>
      <w:r w:rsidR="009E2B87">
        <w:rPr>
          <w:rFonts w:ascii="Arial" w:hAnsi="Arial" w:cs="Arial"/>
        </w:rPr>
        <w:t xml:space="preserve">have </w:t>
      </w:r>
      <w:r w:rsidR="00C81FC2">
        <w:rPr>
          <w:rFonts w:ascii="Arial" w:hAnsi="Arial" w:cs="Arial"/>
        </w:rPr>
        <w:t>been using from Toulston Lane</w:t>
      </w:r>
      <w:r w:rsidR="008730FF">
        <w:rPr>
          <w:rFonts w:ascii="Arial" w:hAnsi="Arial" w:cs="Arial"/>
        </w:rPr>
        <w:t xml:space="preserve">. </w:t>
      </w:r>
    </w:p>
    <w:p w14:paraId="1014BF28" w14:textId="77777777" w:rsidR="008730FF" w:rsidRPr="008730FF" w:rsidRDefault="008730FF" w:rsidP="00C864B6">
      <w:pPr>
        <w:pStyle w:val="ListParagraph"/>
        <w:ind w:left="0"/>
        <w:rPr>
          <w:rFonts w:ascii="Arial" w:hAnsi="Arial" w:cs="Arial"/>
        </w:rPr>
      </w:pPr>
    </w:p>
    <w:p w14:paraId="40497D44" w14:textId="5FAB3965" w:rsidR="0078324A" w:rsidRDefault="008730FF" w:rsidP="00814A86">
      <w:pPr>
        <w:pStyle w:val="ListParagraph"/>
        <w:numPr>
          <w:ilvl w:val="0"/>
          <w:numId w:val="4"/>
        </w:numPr>
        <w:ind w:left="709" w:hanging="709"/>
        <w:rPr>
          <w:rFonts w:ascii="Arial" w:hAnsi="Arial" w:cs="Arial"/>
        </w:rPr>
      </w:pPr>
      <w:r>
        <w:rPr>
          <w:rFonts w:ascii="Arial" w:hAnsi="Arial" w:cs="Arial"/>
        </w:rPr>
        <w:lastRenderedPageBreak/>
        <w:t xml:space="preserve">Both objectors have </w:t>
      </w:r>
      <w:r w:rsidR="00127AAF">
        <w:rPr>
          <w:rFonts w:ascii="Arial" w:hAnsi="Arial" w:cs="Arial"/>
        </w:rPr>
        <w:t>suggested alternatives. I must consider the effects of the Order as made</w:t>
      </w:r>
      <w:r w:rsidR="003370A8">
        <w:rPr>
          <w:rFonts w:ascii="Arial" w:hAnsi="Arial" w:cs="Arial"/>
        </w:rPr>
        <w:t xml:space="preserve"> in deciding whether or not to confirm </w:t>
      </w:r>
      <w:r w:rsidR="009C5CD0">
        <w:rPr>
          <w:rFonts w:ascii="Arial" w:hAnsi="Arial" w:cs="Arial"/>
        </w:rPr>
        <w:t>it</w:t>
      </w:r>
      <w:r w:rsidR="003370A8">
        <w:rPr>
          <w:rFonts w:ascii="Arial" w:hAnsi="Arial" w:cs="Arial"/>
        </w:rPr>
        <w:t xml:space="preserve">. It is not within the scope of my </w:t>
      </w:r>
      <w:r w:rsidR="005A43FD">
        <w:rPr>
          <w:rFonts w:ascii="Arial" w:hAnsi="Arial" w:cs="Arial"/>
        </w:rPr>
        <w:t>considerations</w:t>
      </w:r>
      <w:r w:rsidR="003370A8">
        <w:rPr>
          <w:rFonts w:ascii="Arial" w:hAnsi="Arial" w:cs="Arial"/>
        </w:rPr>
        <w:t xml:space="preserve"> to seek to redesign the diversion to result in a different scheme.</w:t>
      </w:r>
      <w:r w:rsidR="001A7776">
        <w:rPr>
          <w:rFonts w:ascii="Arial" w:hAnsi="Arial" w:cs="Arial"/>
        </w:rPr>
        <w:t xml:space="preserve"> </w:t>
      </w:r>
    </w:p>
    <w:p w14:paraId="25B56B8E" w14:textId="77777777" w:rsidR="00784E5E" w:rsidRPr="00784E5E" w:rsidRDefault="00784E5E" w:rsidP="00814A86">
      <w:pPr>
        <w:pStyle w:val="ListParagraph"/>
        <w:ind w:left="709" w:hanging="709"/>
        <w:rPr>
          <w:rFonts w:ascii="Arial" w:hAnsi="Arial" w:cs="Arial"/>
        </w:rPr>
      </w:pPr>
    </w:p>
    <w:p w14:paraId="0B2BADC1" w14:textId="5FED879D" w:rsidR="00784E5E" w:rsidRDefault="00784E5E" w:rsidP="00814A86">
      <w:pPr>
        <w:pStyle w:val="ListParagraph"/>
        <w:numPr>
          <w:ilvl w:val="0"/>
          <w:numId w:val="4"/>
        </w:numPr>
        <w:ind w:left="709" w:hanging="709"/>
        <w:rPr>
          <w:rFonts w:ascii="Arial" w:hAnsi="Arial" w:cs="Arial"/>
        </w:rPr>
      </w:pPr>
      <w:r>
        <w:rPr>
          <w:rFonts w:ascii="Arial" w:hAnsi="Arial" w:cs="Arial"/>
        </w:rPr>
        <w:t>Having regard to all these factors</w:t>
      </w:r>
      <w:r w:rsidR="007C36F1">
        <w:rPr>
          <w:rFonts w:ascii="Arial" w:hAnsi="Arial" w:cs="Arial"/>
        </w:rPr>
        <w:t xml:space="preserve"> and other matters raised in correspondence</w:t>
      </w:r>
      <w:r>
        <w:rPr>
          <w:rFonts w:ascii="Arial" w:hAnsi="Arial" w:cs="Arial"/>
        </w:rPr>
        <w:t xml:space="preserve"> I find that overall there would be a neutral, if not slightly beneficial, effect on the public’s enjoyment of the path</w:t>
      </w:r>
      <w:r w:rsidR="004871F9">
        <w:rPr>
          <w:rFonts w:ascii="Arial" w:hAnsi="Arial" w:cs="Arial"/>
        </w:rPr>
        <w:t xml:space="preserve"> as a result of the diversion</w:t>
      </w:r>
      <w:r>
        <w:rPr>
          <w:rFonts w:ascii="Arial" w:hAnsi="Arial" w:cs="Arial"/>
        </w:rPr>
        <w:t xml:space="preserve">. </w:t>
      </w:r>
    </w:p>
    <w:p w14:paraId="3D587936" w14:textId="63A47167" w:rsidR="00A52619" w:rsidRDefault="00A52619" w:rsidP="00C864B6">
      <w:pPr>
        <w:ind w:left="567" w:hanging="567"/>
        <w:rPr>
          <w:rFonts w:ascii="Arial" w:hAnsi="Arial" w:cs="Arial"/>
        </w:rPr>
      </w:pPr>
    </w:p>
    <w:p w14:paraId="13060D6F" w14:textId="3B357D90" w:rsidR="00A52619" w:rsidRPr="00865EA8" w:rsidRDefault="004D02AB" w:rsidP="004D02AB">
      <w:pPr>
        <w:pStyle w:val="ListParagraph"/>
        <w:ind w:left="0"/>
        <w:rPr>
          <w:rFonts w:ascii="Arial" w:hAnsi="Arial" w:cs="Arial"/>
          <w:b/>
          <w:bCs/>
          <w:i/>
          <w:iCs/>
        </w:rPr>
      </w:pPr>
      <w:r>
        <w:rPr>
          <w:rFonts w:ascii="Arial" w:hAnsi="Arial" w:cs="Arial"/>
          <w:b/>
          <w:bCs/>
          <w:i/>
          <w:iCs/>
        </w:rPr>
        <w:t>(b)</w:t>
      </w:r>
      <w:r w:rsidR="001B2876">
        <w:rPr>
          <w:rFonts w:ascii="Arial" w:hAnsi="Arial" w:cs="Arial"/>
          <w:b/>
          <w:bCs/>
          <w:i/>
          <w:iCs/>
        </w:rPr>
        <w:t xml:space="preserve"> </w:t>
      </w:r>
      <w:r w:rsidR="00865EA8">
        <w:rPr>
          <w:rFonts w:ascii="Arial" w:hAnsi="Arial" w:cs="Arial"/>
          <w:b/>
          <w:bCs/>
          <w:i/>
          <w:iCs/>
        </w:rPr>
        <w:t xml:space="preserve">and (c): </w:t>
      </w:r>
      <w:r w:rsidR="0091603F" w:rsidRPr="00865EA8">
        <w:rPr>
          <w:rFonts w:ascii="Arial" w:hAnsi="Arial" w:cs="Arial"/>
          <w:b/>
          <w:bCs/>
          <w:i/>
          <w:iCs/>
        </w:rPr>
        <w:t>Effect of diversion on other land and the land over which the new paths would be created</w:t>
      </w:r>
    </w:p>
    <w:p w14:paraId="55F6215F" w14:textId="3F7CF51C" w:rsidR="00A52619" w:rsidRDefault="001A0D76" w:rsidP="00C864B6">
      <w:pPr>
        <w:rPr>
          <w:rFonts w:ascii="Arial" w:hAnsi="Arial" w:cs="Arial"/>
        </w:rPr>
      </w:pPr>
      <w:r>
        <w:rPr>
          <w:rFonts w:ascii="Arial" w:hAnsi="Arial" w:cs="Arial"/>
        </w:rPr>
        <w:tab/>
      </w:r>
    </w:p>
    <w:p w14:paraId="1765D55E" w14:textId="0C49B30B" w:rsidR="001A0D76" w:rsidRDefault="00F85782" w:rsidP="00814A86">
      <w:pPr>
        <w:pStyle w:val="ListParagraph"/>
        <w:numPr>
          <w:ilvl w:val="0"/>
          <w:numId w:val="4"/>
        </w:numPr>
        <w:ind w:left="709" w:hanging="709"/>
        <w:rPr>
          <w:rFonts w:ascii="Arial" w:hAnsi="Arial" w:cs="Arial"/>
        </w:rPr>
      </w:pPr>
      <w:r>
        <w:rPr>
          <w:rFonts w:ascii="Arial" w:hAnsi="Arial" w:cs="Arial"/>
        </w:rPr>
        <w:t>The</w:t>
      </w:r>
      <w:r w:rsidR="00297BA3">
        <w:rPr>
          <w:rFonts w:ascii="Arial" w:hAnsi="Arial" w:cs="Arial"/>
        </w:rPr>
        <w:t xml:space="preserve"> Order</w:t>
      </w:r>
      <w:r>
        <w:rPr>
          <w:rFonts w:ascii="Arial" w:hAnsi="Arial" w:cs="Arial"/>
        </w:rPr>
        <w:t xml:space="preserve"> is made upon the landowner’s application, and no other land is affected by it. </w:t>
      </w:r>
    </w:p>
    <w:p w14:paraId="36E1935B" w14:textId="0EA66A80" w:rsidR="001A0D76" w:rsidRDefault="001A0D76" w:rsidP="00C864B6">
      <w:pPr>
        <w:rPr>
          <w:rFonts w:ascii="Arial" w:hAnsi="Arial" w:cs="Arial"/>
        </w:rPr>
      </w:pPr>
    </w:p>
    <w:p w14:paraId="3716D45E" w14:textId="373DB775" w:rsidR="005F2E2E" w:rsidRPr="004858AD" w:rsidRDefault="005F2E2E" w:rsidP="00C864B6">
      <w:pPr>
        <w:rPr>
          <w:rFonts w:ascii="Arial" w:hAnsi="Arial" w:cs="Arial"/>
          <w:b/>
          <w:bCs/>
          <w:i/>
          <w:iCs/>
        </w:rPr>
      </w:pPr>
      <w:r w:rsidRPr="004858AD">
        <w:rPr>
          <w:rFonts w:ascii="Arial" w:hAnsi="Arial" w:cs="Arial"/>
          <w:b/>
          <w:bCs/>
          <w:i/>
          <w:iCs/>
        </w:rPr>
        <w:t>Rights of Way Improvement Plan (‘ROWIP’)</w:t>
      </w:r>
    </w:p>
    <w:p w14:paraId="5C9AEBCF" w14:textId="77777777" w:rsidR="00AB13C5" w:rsidRPr="004858AD" w:rsidRDefault="00AB13C5" w:rsidP="00C864B6">
      <w:pPr>
        <w:rPr>
          <w:rFonts w:ascii="Arial" w:hAnsi="Arial" w:cs="Arial"/>
        </w:rPr>
      </w:pPr>
    </w:p>
    <w:p w14:paraId="25912F0D" w14:textId="5BC33DFA" w:rsidR="00FC2770" w:rsidRDefault="00EF72A4" w:rsidP="00B556EF">
      <w:pPr>
        <w:pStyle w:val="ListParagraph"/>
        <w:numPr>
          <w:ilvl w:val="0"/>
          <w:numId w:val="4"/>
        </w:numPr>
        <w:ind w:left="709" w:hanging="709"/>
        <w:rPr>
          <w:rFonts w:ascii="Arial" w:hAnsi="Arial" w:cs="Arial"/>
        </w:rPr>
      </w:pPr>
      <w:r>
        <w:rPr>
          <w:rFonts w:ascii="Arial" w:hAnsi="Arial" w:cs="Arial"/>
        </w:rPr>
        <w:t xml:space="preserve">The </w:t>
      </w:r>
      <w:r w:rsidR="00E2036D">
        <w:rPr>
          <w:rFonts w:ascii="Arial" w:hAnsi="Arial" w:cs="Arial"/>
        </w:rPr>
        <w:t xml:space="preserve">ROWIP has no specific objectives in respect of diversion </w:t>
      </w:r>
      <w:r w:rsidR="00960334">
        <w:rPr>
          <w:rFonts w:ascii="Arial" w:hAnsi="Arial" w:cs="Arial"/>
        </w:rPr>
        <w:t xml:space="preserve">orders. The proposed additional link, achieved through the creation agreement, would undoubtedly assist in improving the connectivity of the network, but for the reasons given above I am unable to attribute any weight to that aspect. The existing path can be expected to be open and available if the Order is not confirmed, and so similarly I give no weight to the removal of </w:t>
      </w:r>
      <w:r w:rsidR="00F40C2B">
        <w:rPr>
          <w:rFonts w:ascii="Arial" w:hAnsi="Arial" w:cs="Arial"/>
        </w:rPr>
        <w:t xml:space="preserve">any obstructions (such as vegetation) hindering the use of the existing path. </w:t>
      </w:r>
    </w:p>
    <w:p w14:paraId="4D140DB9" w14:textId="77777777" w:rsidR="00FC2770" w:rsidRDefault="00FC2770" w:rsidP="00C864B6">
      <w:pPr>
        <w:pStyle w:val="ListParagraph"/>
        <w:ind w:left="0"/>
        <w:rPr>
          <w:rFonts w:ascii="Arial" w:hAnsi="Arial" w:cs="Arial"/>
        </w:rPr>
      </w:pPr>
    </w:p>
    <w:p w14:paraId="0D128AC3" w14:textId="7D51DC9E" w:rsidR="00A52619" w:rsidRDefault="00B556EF" w:rsidP="00814A86">
      <w:pPr>
        <w:pStyle w:val="ListParagraph"/>
        <w:numPr>
          <w:ilvl w:val="0"/>
          <w:numId w:val="4"/>
        </w:numPr>
        <w:ind w:left="709" w:hanging="709"/>
        <w:rPr>
          <w:rFonts w:ascii="Arial" w:hAnsi="Arial" w:cs="Arial"/>
        </w:rPr>
      </w:pPr>
      <w:r>
        <w:rPr>
          <w:rFonts w:ascii="Arial" w:hAnsi="Arial" w:cs="Arial"/>
        </w:rPr>
        <w:t xml:space="preserve">Where the Order would specifically support the ROWIP objectives is in </w:t>
      </w:r>
      <w:r w:rsidR="002C2DC7">
        <w:rPr>
          <w:rFonts w:ascii="Arial" w:hAnsi="Arial" w:cs="Arial"/>
        </w:rPr>
        <w:t>the omission of a field gate that is recorded against the existing path</w:t>
      </w:r>
      <w:r w:rsidR="00B8608C">
        <w:rPr>
          <w:rFonts w:ascii="Arial" w:hAnsi="Arial" w:cs="Arial"/>
        </w:rPr>
        <w:t xml:space="preserve">, which would lead to a slight improvement in the accessibility of the route if the Order </w:t>
      </w:r>
      <w:r w:rsidR="0096064B">
        <w:rPr>
          <w:rFonts w:ascii="Arial" w:hAnsi="Arial" w:cs="Arial"/>
        </w:rPr>
        <w:t>were</w:t>
      </w:r>
      <w:r w:rsidR="00B8608C">
        <w:rPr>
          <w:rFonts w:ascii="Arial" w:hAnsi="Arial" w:cs="Arial"/>
        </w:rPr>
        <w:t xml:space="preserve"> confirmed</w:t>
      </w:r>
      <w:r w:rsidR="002C2DC7">
        <w:rPr>
          <w:rFonts w:ascii="Arial" w:hAnsi="Arial" w:cs="Arial"/>
        </w:rPr>
        <w:t xml:space="preserve">. </w:t>
      </w:r>
      <w:r w:rsidR="00E75B44">
        <w:rPr>
          <w:rFonts w:ascii="Arial" w:hAnsi="Arial" w:cs="Arial"/>
        </w:rPr>
        <w:t xml:space="preserve">The Order </w:t>
      </w:r>
      <w:r w:rsidR="00AB13C5">
        <w:rPr>
          <w:rFonts w:ascii="Arial" w:hAnsi="Arial" w:cs="Arial"/>
        </w:rPr>
        <w:t xml:space="preserve">therefore </w:t>
      </w:r>
      <w:r w:rsidR="00E75B44">
        <w:rPr>
          <w:rFonts w:ascii="Arial" w:hAnsi="Arial" w:cs="Arial"/>
        </w:rPr>
        <w:t>appear</w:t>
      </w:r>
      <w:r w:rsidR="00FC2770">
        <w:rPr>
          <w:rFonts w:ascii="Arial" w:hAnsi="Arial" w:cs="Arial"/>
        </w:rPr>
        <w:t>s</w:t>
      </w:r>
      <w:r w:rsidR="00E75B44">
        <w:rPr>
          <w:rFonts w:ascii="Arial" w:hAnsi="Arial" w:cs="Arial"/>
        </w:rPr>
        <w:t xml:space="preserve"> to me </w:t>
      </w:r>
      <w:r w:rsidR="00E45682">
        <w:rPr>
          <w:rFonts w:ascii="Arial" w:hAnsi="Arial" w:cs="Arial"/>
        </w:rPr>
        <w:t xml:space="preserve">generally </w:t>
      </w:r>
      <w:r w:rsidR="00EF72A4">
        <w:rPr>
          <w:rFonts w:ascii="Arial" w:hAnsi="Arial" w:cs="Arial"/>
        </w:rPr>
        <w:t>consistent with th</w:t>
      </w:r>
      <w:r w:rsidR="00E45682">
        <w:rPr>
          <w:rFonts w:ascii="Arial" w:hAnsi="Arial" w:cs="Arial"/>
        </w:rPr>
        <w:t>ose</w:t>
      </w:r>
      <w:r w:rsidR="00EF72A4">
        <w:rPr>
          <w:rFonts w:ascii="Arial" w:hAnsi="Arial" w:cs="Arial"/>
        </w:rPr>
        <w:t xml:space="preserve"> </w:t>
      </w:r>
      <w:r w:rsidR="00AB13C5">
        <w:rPr>
          <w:rFonts w:ascii="Arial" w:hAnsi="Arial" w:cs="Arial"/>
        </w:rPr>
        <w:t xml:space="preserve">objectives of the </w:t>
      </w:r>
      <w:r w:rsidR="00EF72A4">
        <w:rPr>
          <w:rFonts w:ascii="Arial" w:hAnsi="Arial" w:cs="Arial"/>
        </w:rPr>
        <w:t>ROWIP for the area</w:t>
      </w:r>
      <w:r w:rsidR="00E45682">
        <w:rPr>
          <w:rFonts w:ascii="Arial" w:hAnsi="Arial" w:cs="Arial"/>
        </w:rPr>
        <w:t xml:space="preserve"> that have been drawn to my attention</w:t>
      </w:r>
      <w:r w:rsidR="00EF72A4">
        <w:rPr>
          <w:rFonts w:ascii="Arial" w:hAnsi="Arial" w:cs="Arial"/>
        </w:rPr>
        <w:t xml:space="preserve">. </w:t>
      </w:r>
    </w:p>
    <w:p w14:paraId="74D7F777" w14:textId="77777777" w:rsidR="00FC2770" w:rsidRPr="00405FCD" w:rsidRDefault="00FC2770" w:rsidP="00C864B6">
      <w:pPr>
        <w:pStyle w:val="ListParagraph"/>
        <w:ind w:left="0"/>
        <w:rPr>
          <w:rFonts w:ascii="Arial" w:hAnsi="Arial" w:cs="Arial"/>
        </w:rPr>
      </w:pPr>
    </w:p>
    <w:p w14:paraId="6D84CA10" w14:textId="1C3D760F" w:rsidR="005F2E2E" w:rsidRDefault="005F2E2E" w:rsidP="00C864B6">
      <w:pPr>
        <w:rPr>
          <w:rFonts w:ascii="Arial" w:hAnsi="Arial" w:cs="Arial"/>
          <w:b/>
          <w:bCs/>
        </w:rPr>
      </w:pPr>
      <w:r>
        <w:rPr>
          <w:rFonts w:ascii="Arial" w:hAnsi="Arial" w:cs="Arial"/>
          <w:b/>
          <w:bCs/>
        </w:rPr>
        <w:t>Conclusions on whether it is expedient to confirm the Order</w:t>
      </w:r>
    </w:p>
    <w:p w14:paraId="68A2CB1E" w14:textId="77777777" w:rsidR="00A52619" w:rsidRPr="00A52619" w:rsidRDefault="00A52619" w:rsidP="00C864B6">
      <w:pPr>
        <w:pStyle w:val="ListParagraph"/>
        <w:ind w:left="0"/>
        <w:rPr>
          <w:rFonts w:ascii="Arial" w:hAnsi="Arial" w:cs="Arial"/>
        </w:rPr>
      </w:pPr>
    </w:p>
    <w:p w14:paraId="4432B6FC" w14:textId="2EE04E83" w:rsidR="00A52619" w:rsidRDefault="00B2743D" w:rsidP="0080613C">
      <w:pPr>
        <w:pStyle w:val="ListParagraph"/>
        <w:numPr>
          <w:ilvl w:val="0"/>
          <w:numId w:val="4"/>
        </w:numPr>
        <w:ind w:left="709" w:hanging="709"/>
        <w:rPr>
          <w:rFonts w:ascii="Arial" w:hAnsi="Arial" w:cs="Arial"/>
        </w:rPr>
      </w:pPr>
      <w:r>
        <w:rPr>
          <w:rFonts w:ascii="Arial" w:hAnsi="Arial" w:cs="Arial"/>
        </w:rPr>
        <w:t>For all the above reasons I consider it expedient to confirm the Order</w:t>
      </w:r>
      <w:r w:rsidR="00E45682">
        <w:rPr>
          <w:rFonts w:ascii="Arial" w:hAnsi="Arial" w:cs="Arial"/>
        </w:rPr>
        <w:t xml:space="preserve">, subject to the modifications </w:t>
      </w:r>
      <w:r w:rsidR="00B8608C">
        <w:rPr>
          <w:rFonts w:ascii="Arial" w:hAnsi="Arial" w:cs="Arial"/>
        </w:rPr>
        <w:t>affecting the grid</w:t>
      </w:r>
      <w:r w:rsidR="00265AF7">
        <w:rPr>
          <w:rFonts w:ascii="Arial" w:hAnsi="Arial" w:cs="Arial"/>
        </w:rPr>
        <w:t xml:space="preserve"> identifiers and the omission from the Plan of the section north of point “C” that I have identified above. </w:t>
      </w:r>
    </w:p>
    <w:p w14:paraId="6E1FF2A0" w14:textId="77777777" w:rsidR="00190F95" w:rsidRDefault="00190F95" w:rsidP="00C864B6">
      <w:pPr>
        <w:rPr>
          <w:rFonts w:ascii="Arial" w:hAnsi="Arial" w:cs="Arial"/>
        </w:rPr>
      </w:pPr>
    </w:p>
    <w:p w14:paraId="6C71B569" w14:textId="26577C23" w:rsidR="00C20769" w:rsidRDefault="00B2743D" w:rsidP="00C864B6">
      <w:pPr>
        <w:rPr>
          <w:rFonts w:ascii="Arial" w:hAnsi="Arial" w:cs="Arial"/>
          <w:b/>
          <w:bCs/>
        </w:rPr>
      </w:pPr>
      <w:r>
        <w:rPr>
          <w:rFonts w:ascii="Arial" w:hAnsi="Arial" w:cs="Arial"/>
          <w:b/>
          <w:bCs/>
        </w:rPr>
        <w:t>Formal Decision</w:t>
      </w:r>
    </w:p>
    <w:p w14:paraId="5BA54DB7" w14:textId="77777777" w:rsidR="00C20769" w:rsidRDefault="00C20769" w:rsidP="00C864B6">
      <w:pPr>
        <w:rPr>
          <w:rFonts w:ascii="Arial" w:hAnsi="Arial" w:cs="Arial"/>
          <w:b/>
          <w:bCs/>
        </w:rPr>
      </w:pPr>
    </w:p>
    <w:p w14:paraId="54280B46" w14:textId="329DAE43" w:rsidR="00B64411" w:rsidRDefault="0019755F" w:rsidP="00C864B6">
      <w:pPr>
        <w:pStyle w:val="ListParagraph"/>
        <w:numPr>
          <w:ilvl w:val="0"/>
          <w:numId w:val="4"/>
        </w:numPr>
        <w:ind w:left="0" w:firstLine="0"/>
        <w:rPr>
          <w:rFonts w:ascii="Arial" w:hAnsi="Arial" w:cs="Arial"/>
        </w:rPr>
      </w:pPr>
      <w:r>
        <w:rPr>
          <w:rFonts w:ascii="Arial" w:hAnsi="Arial" w:cs="Arial"/>
        </w:rPr>
        <w:t>I confirm the Order</w:t>
      </w:r>
      <w:r w:rsidR="0006405B">
        <w:rPr>
          <w:rFonts w:ascii="Arial" w:hAnsi="Arial" w:cs="Arial"/>
        </w:rPr>
        <w:t xml:space="preserve"> subject to the</w:t>
      </w:r>
      <w:r w:rsidR="00B64411">
        <w:rPr>
          <w:rFonts w:ascii="Arial" w:hAnsi="Arial" w:cs="Arial"/>
        </w:rPr>
        <w:t xml:space="preserve"> modifications</w:t>
      </w:r>
      <w:r w:rsidR="004D02AB">
        <w:rPr>
          <w:rFonts w:ascii="Arial" w:hAnsi="Arial" w:cs="Arial"/>
        </w:rPr>
        <w:t xml:space="preserve"> set out in the Schedule below.</w:t>
      </w:r>
    </w:p>
    <w:p w14:paraId="30CC6927" w14:textId="77777777" w:rsidR="004236E3" w:rsidRDefault="004236E3" w:rsidP="00C864B6">
      <w:pPr>
        <w:pStyle w:val="ListParagraph"/>
        <w:ind w:left="0"/>
        <w:rPr>
          <w:rFonts w:ascii="Arial" w:hAnsi="Arial" w:cs="Arial"/>
        </w:rPr>
      </w:pPr>
    </w:p>
    <w:p w14:paraId="61F91B68" w14:textId="77B653F6" w:rsidR="00635A41" w:rsidRPr="00253D95" w:rsidRDefault="00253D95" w:rsidP="00C864B6">
      <w:pPr>
        <w:rPr>
          <w:rFonts w:ascii="Monotype Corsiva" w:hAnsi="Monotype Corsiva" w:cs="Arial"/>
          <w:sz w:val="36"/>
          <w:szCs w:val="36"/>
        </w:rPr>
      </w:pPr>
      <w:r>
        <w:rPr>
          <w:rFonts w:ascii="Monotype Corsiva" w:hAnsi="Monotype Corsiva" w:cs="Arial"/>
          <w:sz w:val="36"/>
          <w:szCs w:val="36"/>
        </w:rPr>
        <w:t>Laura Renaudon</w:t>
      </w:r>
    </w:p>
    <w:p w14:paraId="254D2B13" w14:textId="77777777" w:rsidR="008D0BBD" w:rsidRDefault="008D0BBD" w:rsidP="00C864B6">
      <w:pPr>
        <w:rPr>
          <w:rFonts w:ascii="Arial" w:hAnsi="Arial" w:cs="Arial"/>
        </w:rPr>
      </w:pPr>
    </w:p>
    <w:p w14:paraId="4FB741EF" w14:textId="27027B9E" w:rsidR="00405FCD" w:rsidRDefault="00253D95" w:rsidP="00C864B6">
      <w:pPr>
        <w:rPr>
          <w:rFonts w:ascii="Arial" w:hAnsi="Arial" w:cs="Arial"/>
        </w:rPr>
      </w:pPr>
      <w:r>
        <w:rPr>
          <w:rFonts w:ascii="Arial" w:hAnsi="Arial" w:cs="Arial"/>
        </w:rPr>
        <w:t>INSPECTOR</w:t>
      </w:r>
    </w:p>
    <w:p w14:paraId="09A0EFE2" w14:textId="77777777" w:rsidR="002D7ACE" w:rsidRDefault="002D7ACE" w:rsidP="00C864B6">
      <w:pPr>
        <w:rPr>
          <w:rFonts w:ascii="Arial" w:hAnsi="Arial" w:cs="Arial"/>
        </w:rPr>
      </w:pPr>
    </w:p>
    <w:p w14:paraId="1345EBC1" w14:textId="3D05BB85" w:rsidR="00010FDD" w:rsidRDefault="00010FDD">
      <w:pPr>
        <w:spacing w:after="160" w:line="259" w:lineRule="auto"/>
        <w:rPr>
          <w:rFonts w:ascii="Arial" w:hAnsi="Arial" w:cs="Arial"/>
        </w:rPr>
      </w:pPr>
      <w:r>
        <w:rPr>
          <w:rFonts w:ascii="Arial" w:hAnsi="Arial" w:cs="Arial"/>
        </w:rPr>
        <w:br w:type="page"/>
      </w:r>
    </w:p>
    <w:p w14:paraId="3D54AC1D" w14:textId="77777777" w:rsidR="002D7ACE" w:rsidRDefault="002D7ACE" w:rsidP="00C864B6">
      <w:pPr>
        <w:rPr>
          <w:rFonts w:ascii="Arial" w:hAnsi="Arial" w:cs="Arial"/>
        </w:rPr>
      </w:pPr>
    </w:p>
    <w:p w14:paraId="7A65FFC1" w14:textId="2DD66236" w:rsidR="002D7ACE" w:rsidRDefault="004D02AB" w:rsidP="00C864B6">
      <w:pPr>
        <w:rPr>
          <w:rFonts w:ascii="Arial" w:hAnsi="Arial" w:cs="Arial"/>
          <w:b/>
          <w:bCs/>
        </w:rPr>
      </w:pPr>
      <w:r>
        <w:rPr>
          <w:rFonts w:ascii="Arial" w:hAnsi="Arial" w:cs="Arial"/>
          <w:b/>
          <w:bCs/>
        </w:rPr>
        <w:t>SCHEDULE of Modifications to the Order</w:t>
      </w:r>
    </w:p>
    <w:p w14:paraId="6BAC0186" w14:textId="77777777" w:rsidR="004D02AB" w:rsidRDefault="004D02AB" w:rsidP="00C864B6">
      <w:pPr>
        <w:rPr>
          <w:rFonts w:ascii="Arial" w:hAnsi="Arial" w:cs="Arial"/>
          <w:b/>
          <w:bCs/>
        </w:rPr>
      </w:pPr>
    </w:p>
    <w:p w14:paraId="68173E61" w14:textId="77777777" w:rsidR="00010FDD" w:rsidRDefault="00010FDD" w:rsidP="00C864B6">
      <w:pPr>
        <w:rPr>
          <w:rFonts w:ascii="Arial" w:hAnsi="Arial" w:cs="Arial"/>
          <w:b/>
          <w:bCs/>
        </w:rPr>
      </w:pPr>
    </w:p>
    <w:p w14:paraId="7FCA5099" w14:textId="64E76F60" w:rsidR="00750647" w:rsidRDefault="00750647" w:rsidP="00C864B6">
      <w:pPr>
        <w:rPr>
          <w:rFonts w:ascii="Arial" w:hAnsi="Arial" w:cs="Arial"/>
          <w:b/>
          <w:bCs/>
        </w:rPr>
      </w:pPr>
      <w:r>
        <w:rPr>
          <w:rFonts w:ascii="Arial" w:hAnsi="Arial" w:cs="Arial"/>
          <w:b/>
          <w:bCs/>
        </w:rPr>
        <w:t>Amend the Schedule to the Order as follows:</w:t>
      </w:r>
    </w:p>
    <w:p w14:paraId="317F60A0" w14:textId="77777777" w:rsidR="00750647" w:rsidRDefault="00750647" w:rsidP="00C864B6">
      <w:pPr>
        <w:rPr>
          <w:rFonts w:ascii="Arial" w:hAnsi="Arial" w:cs="Arial"/>
          <w:b/>
          <w:bCs/>
        </w:rPr>
      </w:pPr>
    </w:p>
    <w:p w14:paraId="221A9DB3" w14:textId="0F830C66" w:rsidR="004D02AB" w:rsidRDefault="00A14BE2" w:rsidP="00C864B6">
      <w:pPr>
        <w:rPr>
          <w:rFonts w:ascii="Arial" w:hAnsi="Arial" w:cs="Arial"/>
          <w:b/>
          <w:bCs/>
        </w:rPr>
      </w:pPr>
      <w:r>
        <w:rPr>
          <w:rFonts w:ascii="Arial" w:hAnsi="Arial" w:cs="Arial"/>
          <w:b/>
          <w:bCs/>
        </w:rPr>
        <w:t>Part 1</w:t>
      </w:r>
    </w:p>
    <w:p w14:paraId="7064AD6F" w14:textId="77777777" w:rsidR="00A14BE2" w:rsidRDefault="00A14BE2" w:rsidP="00C864B6">
      <w:pPr>
        <w:rPr>
          <w:rFonts w:ascii="Arial" w:hAnsi="Arial" w:cs="Arial"/>
          <w:b/>
          <w:bCs/>
        </w:rPr>
      </w:pPr>
    </w:p>
    <w:p w14:paraId="7F570B90" w14:textId="2DEC5582" w:rsidR="00A14BE2" w:rsidRDefault="00A14BE2" w:rsidP="00C864B6">
      <w:pPr>
        <w:rPr>
          <w:rFonts w:ascii="Arial" w:hAnsi="Arial" w:cs="Arial"/>
        </w:rPr>
      </w:pPr>
      <w:r>
        <w:rPr>
          <w:rFonts w:ascii="Arial" w:hAnsi="Arial" w:cs="Arial"/>
          <w:b/>
          <w:bCs/>
        </w:rPr>
        <w:t>Delete</w:t>
      </w:r>
      <w:r w:rsidR="00EF740A">
        <w:rPr>
          <w:rFonts w:ascii="Arial" w:hAnsi="Arial" w:cs="Arial"/>
          <w:b/>
          <w:bCs/>
        </w:rPr>
        <w:t xml:space="preserve"> </w:t>
      </w:r>
      <w:r w:rsidR="00EF740A">
        <w:rPr>
          <w:rFonts w:ascii="Arial" w:hAnsi="Arial" w:cs="Arial"/>
        </w:rPr>
        <w:t xml:space="preserve">from the description in the first line “point A” and </w:t>
      </w:r>
      <w:r w:rsidR="00EF740A">
        <w:rPr>
          <w:rFonts w:ascii="Arial" w:hAnsi="Arial" w:cs="Arial"/>
          <w:b/>
          <w:bCs/>
        </w:rPr>
        <w:t xml:space="preserve">replace </w:t>
      </w:r>
      <w:r w:rsidR="00EF740A">
        <w:rPr>
          <w:rFonts w:ascii="Arial" w:hAnsi="Arial" w:cs="Arial"/>
        </w:rPr>
        <w:t>it with “point B”</w:t>
      </w:r>
    </w:p>
    <w:p w14:paraId="6D427387" w14:textId="77777777" w:rsidR="003D2B16" w:rsidRDefault="003D2B16" w:rsidP="00C864B6">
      <w:pPr>
        <w:rPr>
          <w:rFonts w:ascii="Arial" w:hAnsi="Arial" w:cs="Arial"/>
        </w:rPr>
      </w:pPr>
    </w:p>
    <w:p w14:paraId="0765FA70" w14:textId="6D0424F3" w:rsidR="003D2B16" w:rsidRDefault="003D2B16" w:rsidP="00C864B6">
      <w:pPr>
        <w:rPr>
          <w:rFonts w:ascii="Arial" w:hAnsi="Arial" w:cs="Arial"/>
        </w:rPr>
      </w:pPr>
      <w:r>
        <w:rPr>
          <w:rFonts w:ascii="Arial" w:hAnsi="Arial" w:cs="Arial"/>
          <w:b/>
          <w:bCs/>
        </w:rPr>
        <w:t>Delete</w:t>
      </w:r>
      <w:r>
        <w:rPr>
          <w:rFonts w:ascii="Arial" w:hAnsi="Arial" w:cs="Arial"/>
        </w:rPr>
        <w:t xml:space="preserve"> from the description in the third line “point B” and </w:t>
      </w:r>
      <w:r>
        <w:rPr>
          <w:rFonts w:ascii="Arial" w:hAnsi="Arial" w:cs="Arial"/>
          <w:b/>
          <w:bCs/>
        </w:rPr>
        <w:t>replace</w:t>
      </w:r>
      <w:r>
        <w:rPr>
          <w:rFonts w:ascii="Arial" w:hAnsi="Arial" w:cs="Arial"/>
        </w:rPr>
        <w:t xml:space="preserve"> it with “point A”</w:t>
      </w:r>
    </w:p>
    <w:p w14:paraId="51A668D5" w14:textId="77777777" w:rsidR="003D2B16" w:rsidRDefault="003D2B16" w:rsidP="00C864B6">
      <w:pPr>
        <w:rPr>
          <w:rFonts w:ascii="Arial" w:hAnsi="Arial" w:cs="Arial"/>
        </w:rPr>
      </w:pPr>
    </w:p>
    <w:p w14:paraId="2C8DDFF5" w14:textId="17A5EA7A" w:rsidR="003D2B16" w:rsidRDefault="00750647" w:rsidP="00C864B6">
      <w:pPr>
        <w:rPr>
          <w:rFonts w:ascii="Arial" w:hAnsi="Arial" w:cs="Arial"/>
          <w:b/>
          <w:bCs/>
        </w:rPr>
      </w:pPr>
      <w:r>
        <w:rPr>
          <w:rFonts w:ascii="Arial" w:hAnsi="Arial" w:cs="Arial"/>
          <w:b/>
          <w:bCs/>
        </w:rPr>
        <w:t>Part 2</w:t>
      </w:r>
    </w:p>
    <w:p w14:paraId="6B249D08" w14:textId="77777777" w:rsidR="00750647" w:rsidRDefault="00750647" w:rsidP="00C864B6">
      <w:pPr>
        <w:rPr>
          <w:rFonts w:ascii="Arial" w:hAnsi="Arial" w:cs="Arial"/>
          <w:b/>
          <w:bCs/>
        </w:rPr>
      </w:pPr>
    </w:p>
    <w:p w14:paraId="53B643E3" w14:textId="56BCD317" w:rsidR="00750647" w:rsidRDefault="00750647" w:rsidP="00C864B6">
      <w:pPr>
        <w:rPr>
          <w:rFonts w:ascii="Arial" w:hAnsi="Arial" w:cs="Arial"/>
        </w:rPr>
      </w:pPr>
      <w:r>
        <w:rPr>
          <w:rFonts w:ascii="Arial" w:hAnsi="Arial" w:cs="Arial"/>
          <w:b/>
          <w:bCs/>
        </w:rPr>
        <w:t xml:space="preserve">Delete </w:t>
      </w:r>
      <w:r>
        <w:rPr>
          <w:rFonts w:ascii="Arial" w:hAnsi="Arial" w:cs="Arial"/>
        </w:rPr>
        <w:t>from the description in the first lin</w:t>
      </w:r>
      <w:r w:rsidR="00224EB3">
        <w:rPr>
          <w:rFonts w:ascii="Arial" w:hAnsi="Arial" w:cs="Arial"/>
        </w:rPr>
        <w:t>e</w:t>
      </w:r>
      <w:r>
        <w:rPr>
          <w:rFonts w:ascii="Arial" w:hAnsi="Arial" w:cs="Arial"/>
        </w:rPr>
        <w:t xml:space="preserve"> “point A” and </w:t>
      </w:r>
      <w:r>
        <w:rPr>
          <w:rFonts w:ascii="Arial" w:hAnsi="Arial" w:cs="Arial"/>
          <w:b/>
          <w:bCs/>
        </w:rPr>
        <w:t xml:space="preserve">replace </w:t>
      </w:r>
      <w:r>
        <w:rPr>
          <w:rFonts w:ascii="Arial" w:hAnsi="Arial" w:cs="Arial"/>
        </w:rPr>
        <w:t>it with “point B”</w:t>
      </w:r>
    </w:p>
    <w:p w14:paraId="58595771" w14:textId="77777777" w:rsidR="00750647" w:rsidRDefault="00750647" w:rsidP="00C864B6">
      <w:pPr>
        <w:rPr>
          <w:rFonts w:ascii="Arial" w:hAnsi="Arial" w:cs="Arial"/>
        </w:rPr>
      </w:pPr>
    </w:p>
    <w:p w14:paraId="1C5BDBA6" w14:textId="418642C8" w:rsidR="00750647" w:rsidRDefault="00750647" w:rsidP="00C864B6">
      <w:pPr>
        <w:rPr>
          <w:rFonts w:ascii="Arial" w:hAnsi="Arial" w:cs="Arial"/>
        </w:rPr>
      </w:pPr>
      <w:r>
        <w:rPr>
          <w:rFonts w:ascii="Arial" w:hAnsi="Arial" w:cs="Arial"/>
          <w:b/>
          <w:bCs/>
        </w:rPr>
        <w:t xml:space="preserve">Delete </w:t>
      </w:r>
      <w:r>
        <w:rPr>
          <w:rFonts w:ascii="Arial" w:hAnsi="Arial" w:cs="Arial"/>
        </w:rPr>
        <w:t>from the description in the second line</w:t>
      </w:r>
      <w:r w:rsidR="00224EB3">
        <w:rPr>
          <w:rFonts w:ascii="Arial" w:hAnsi="Arial" w:cs="Arial"/>
        </w:rPr>
        <w:t xml:space="preserve"> “point B” and </w:t>
      </w:r>
      <w:r w:rsidR="00224EB3">
        <w:rPr>
          <w:rFonts w:ascii="Arial" w:hAnsi="Arial" w:cs="Arial"/>
          <w:b/>
          <w:bCs/>
        </w:rPr>
        <w:t xml:space="preserve">replace </w:t>
      </w:r>
      <w:r w:rsidR="00224EB3">
        <w:rPr>
          <w:rFonts w:ascii="Arial" w:hAnsi="Arial" w:cs="Arial"/>
        </w:rPr>
        <w:t>it with “point A”</w:t>
      </w:r>
    </w:p>
    <w:p w14:paraId="490045F8" w14:textId="77777777" w:rsidR="00224EB3" w:rsidRDefault="00224EB3" w:rsidP="00C864B6">
      <w:pPr>
        <w:rPr>
          <w:rFonts w:ascii="Arial" w:hAnsi="Arial" w:cs="Arial"/>
        </w:rPr>
      </w:pPr>
    </w:p>
    <w:p w14:paraId="3297869A" w14:textId="77777777" w:rsidR="001E0F7C" w:rsidRDefault="001E0F7C" w:rsidP="00C864B6">
      <w:pPr>
        <w:rPr>
          <w:rFonts w:ascii="Arial" w:hAnsi="Arial" w:cs="Arial"/>
          <w:b/>
          <w:bCs/>
        </w:rPr>
      </w:pPr>
    </w:p>
    <w:p w14:paraId="656863DA" w14:textId="3054719E" w:rsidR="00224EB3" w:rsidRDefault="00C373F1" w:rsidP="00C864B6">
      <w:pPr>
        <w:rPr>
          <w:rFonts w:ascii="Arial" w:hAnsi="Arial" w:cs="Arial"/>
          <w:b/>
          <w:bCs/>
        </w:rPr>
      </w:pPr>
      <w:r>
        <w:rPr>
          <w:rFonts w:ascii="Arial" w:hAnsi="Arial" w:cs="Arial"/>
          <w:b/>
          <w:bCs/>
        </w:rPr>
        <w:t>Amend the Order Plan as follows:</w:t>
      </w:r>
    </w:p>
    <w:p w14:paraId="0CB5D8EF" w14:textId="77777777" w:rsidR="00C373F1" w:rsidRDefault="00C373F1" w:rsidP="00C864B6">
      <w:pPr>
        <w:rPr>
          <w:rFonts w:ascii="Arial" w:hAnsi="Arial" w:cs="Arial"/>
          <w:b/>
          <w:bCs/>
        </w:rPr>
      </w:pPr>
    </w:p>
    <w:p w14:paraId="15D08225" w14:textId="291A273D" w:rsidR="00C373F1" w:rsidRPr="00C373F1" w:rsidRDefault="00C373F1" w:rsidP="00C864B6">
      <w:pPr>
        <w:rPr>
          <w:rFonts w:ascii="Arial" w:hAnsi="Arial" w:cs="Arial"/>
        </w:rPr>
      </w:pPr>
      <w:r>
        <w:rPr>
          <w:rFonts w:ascii="Arial" w:hAnsi="Arial" w:cs="Arial"/>
          <w:b/>
          <w:bCs/>
        </w:rPr>
        <w:t xml:space="preserve">Delete </w:t>
      </w:r>
      <w:r>
        <w:rPr>
          <w:rFonts w:ascii="Arial" w:hAnsi="Arial" w:cs="Arial"/>
        </w:rPr>
        <w:t xml:space="preserve">the section of path north of the point (referred to in this decision as “point C”) where the path </w:t>
      </w:r>
      <w:r w:rsidR="00B26C1C">
        <w:rPr>
          <w:rFonts w:ascii="Arial" w:hAnsi="Arial" w:cs="Arial"/>
        </w:rPr>
        <w:t xml:space="preserve">changes from a northerly to a west south westerly direction from point </w:t>
      </w:r>
      <w:r w:rsidR="00DF6464">
        <w:rPr>
          <w:rFonts w:ascii="Arial" w:hAnsi="Arial" w:cs="Arial"/>
        </w:rPr>
        <w:t>B</w:t>
      </w:r>
      <w:r w:rsidR="00B26C1C">
        <w:rPr>
          <w:rFonts w:ascii="Arial" w:hAnsi="Arial" w:cs="Arial"/>
        </w:rPr>
        <w:t xml:space="preserve"> to point </w:t>
      </w:r>
      <w:r w:rsidR="00DF6464">
        <w:rPr>
          <w:rFonts w:ascii="Arial" w:hAnsi="Arial" w:cs="Arial"/>
        </w:rPr>
        <w:t>A</w:t>
      </w:r>
      <w:r w:rsidR="00B26C1C">
        <w:rPr>
          <w:rFonts w:ascii="Arial" w:hAnsi="Arial" w:cs="Arial"/>
        </w:rPr>
        <w:t xml:space="preserve">. </w:t>
      </w:r>
    </w:p>
    <w:p w14:paraId="34986291" w14:textId="77777777" w:rsidR="00750647" w:rsidRPr="00750647" w:rsidRDefault="00750647" w:rsidP="00C864B6">
      <w:pPr>
        <w:rPr>
          <w:rFonts w:ascii="Arial" w:hAnsi="Arial" w:cs="Arial"/>
          <w:b/>
          <w:bCs/>
        </w:rPr>
      </w:pPr>
    </w:p>
    <w:p w14:paraId="58750209" w14:textId="77777777" w:rsidR="002D7ACE" w:rsidRDefault="002D7ACE" w:rsidP="00C864B6">
      <w:pPr>
        <w:rPr>
          <w:rFonts w:ascii="Arial" w:hAnsi="Arial" w:cs="Arial"/>
        </w:rPr>
      </w:pPr>
    </w:p>
    <w:p w14:paraId="62E71185" w14:textId="77777777" w:rsidR="002D7ACE" w:rsidRDefault="002D7ACE" w:rsidP="00C864B6">
      <w:pPr>
        <w:rPr>
          <w:rFonts w:ascii="Arial" w:hAnsi="Arial" w:cs="Arial"/>
        </w:rPr>
      </w:pPr>
    </w:p>
    <w:p w14:paraId="4D717140" w14:textId="77777777" w:rsidR="004C4634" w:rsidRDefault="004C4634">
      <w:pPr>
        <w:spacing w:after="160" w:line="259" w:lineRule="auto"/>
        <w:rPr>
          <w:rFonts w:ascii="Arial" w:hAnsi="Arial" w:cs="Arial"/>
          <w:b/>
          <w:bCs/>
        </w:rPr>
      </w:pPr>
      <w:r>
        <w:rPr>
          <w:rFonts w:ascii="Arial" w:hAnsi="Arial" w:cs="Arial"/>
          <w:b/>
          <w:bCs/>
        </w:rPr>
        <w:br w:type="page"/>
      </w:r>
    </w:p>
    <w:p w14:paraId="41A7B113" w14:textId="0638D5DF" w:rsidR="002D7ACE" w:rsidRPr="00A30B35" w:rsidRDefault="00A30B35" w:rsidP="00A30B35">
      <w:pPr>
        <w:rPr>
          <w:rFonts w:ascii="Arial" w:hAnsi="Arial" w:cs="Arial"/>
          <w:b/>
          <w:bCs/>
        </w:rPr>
      </w:pPr>
      <w:r>
        <w:rPr>
          <w:rFonts w:ascii="Arial" w:hAnsi="Arial" w:cs="Arial"/>
          <w:b/>
          <w:bCs/>
        </w:rPr>
        <w:lastRenderedPageBreak/>
        <w:t>APPENDIX</w:t>
      </w:r>
    </w:p>
    <w:p w14:paraId="736CFBF9" w14:textId="57E6ABA2" w:rsidR="00635A41" w:rsidRPr="005A0D6C" w:rsidRDefault="00635A41" w:rsidP="00253D95">
      <w:pPr>
        <w:ind w:left="360"/>
        <w:rPr>
          <w:rFonts w:ascii="Arial" w:hAnsi="Arial" w:cs="Arial"/>
        </w:rPr>
      </w:pPr>
    </w:p>
    <w:p w14:paraId="1E79198C" w14:textId="4056BE49" w:rsidR="001716CF" w:rsidRPr="001716CF" w:rsidRDefault="00250241">
      <w:pPr>
        <w:rPr>
          <w:rFonts w:ascii="Arial" w:hAnsi="Arial" w:cs="Arial"/>
          <w:b/>
          <w:bCs/>
        </w:rPr>
      </w:pPr>
      <w:r>
        <w:rPr>
          <w:rFonts w:ascii="Arial" w:hAnsi="Arial" w:cs="Arial"/>
          <w:b/>
          <w:bCs/>
        </w:rPr>
        <w:t>THE ORDER PLAN</w:t>
      </w:r>
    </w:p>
    <w:p w14:paraId="7EBF6268" w14:textId="77777777" w:rsidR="00635A41" w:rsidRPr="005A0D6C" w:rsidRDefault="00635A41">
      <w:pPr>
        <w:rPr>
          <w:rFonts w:ascii="Arial" w:hAnsi="Arial" w:cs="Arial"/>
        </w:rPr>
      </w:pPr>
    </w:p>
    <w:p w14:paraId="6A6AEE57" w14:textId="785B6A8F" w:rsidR="00635A41" w:rsidRDefault="00275A33">
      <w:r>
        <w:rPr>
          <w:noProof/>
          <w14:ligatures w14:val="standardContextual"/>
        </w:rPr>
        <mc:AlternateContent>
          <mc:Choice Requires="wps">
            <w:drawing>
              <wp:anchor distT="0" distB="0" distL="114300" distR="114300" simplePos="0" relativeHeight="251659264" behindDoc="0" locked="0" layoutInCell="1" allowOverlap="1" wp14:anchorId="6613EDAD" wp14:editId="228B46D7">
                <wp:simplePos x="0" y="0"/>
                <wp:positionH relativeFrom="column">
                  <wp:posOffset>3492500</wp:posOffset>
                </wp:positionH>
                <wp:positionV relativeFrom="paragraph">
                  <wp:posOffset>1141730</wp:posOffset>
                </wp:positionV>
                <wp:extent cx="228600" cy="292100"/>
                <wp:effectExtent l="0" t="0" r="19050" b="12700"/>
                <wp:wrapNone/>
                <wp:docPr id="914930434" name="Text Box 1"/>
                <wp:cNvGraphicFramePr/>
                <a:graphic xmlns:a="http://schemas.openxmlformats.org/drawingml/2006/main">
                  <a:graphicData uri="http://schemas.microsoft.com/office/word/2010/wordprocessingShape">
                    <wps:wsp>
                      <wps:cNvSpPr txBox="1"/>
                      <wps:spPr>
                        <a:xfrm>
                          <a:off x="0" y="0"/>
                          <a:ext cx="228600" cy="292100"/>
                        </a:xfrm>
                        <a:prstGeom prst="rect">
                          <a:avLst/>
                        </a:prstGeom>
                        <a:solidFill>
                          <a:schemeClr val="lt1"/>
                        </a:solidFill>
                        <a:ln w="6350">
                          <a:solidFill>
                            <a:prstClr val="black"/>
                          </a:solidFill>
                        </a:ln>
                      </wps:spPr>
                      <wps:txbx>
                        <w:txbxContent>
                          <w:p w14:paraId="6877ECD7" w14:textId="5429729B" w:rsidR="00275A33" w:rsidRDefault="00275A33">
                            <w:r>
                              <w: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6613EDAD" id="_x0000_t202" coordsize="21600,21600" o:spt="202" path="m,l,21600r21600,l21600,xe">
                <v:stroke joinstyle="miter"/>
                <v:path gradientshapeok="t" o:connecttype="rect"/>
              </v:shapetype>
              <v:shape id="Text Box 1" o:spid="_x0000_s1026" type="#_x0000_t202" style="position:absolute;margin-left:275pt;margin-top:89.9pt;width:18pt;height:23pt;z-index:25165926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" fillcolor="white [3201]" strokeweight=".5pt">
                <v:textbox>
                  <w:txbxContent>
                    <w:p w14:paraId="6877ECD7" w14:textId="5429729B" w:rsidR="00275A33" w:rsidRDefault="00275A33">
                      <w:r>
                        <w:t>C</w:t>
                      </w:r>
                    </w:p>
                  </w:txbxContent>
                </v:textbox>
              </v:shape>
            </w:pict>
          </mc:Fallback>
        </mc:AlternateContent>
      </w:r>
      <w:r w:rsidR="004C4634" w:rsidRPr="004C4634">
        <w:rPr>
          <w:noProof/>
        </w:rPr>
        <w:drawing>
          <wp:inline distT="0" distB="0" distL="0" distR="0" wp14:anchorId="58E050E3" wp14:editId="4B9D7907">
            <wp:extent cx="5054860" cy="7283824"/>
            <wp:effectExtent l="0" t="0" r="0" b="0"/>
            <wp:docPr id="1823933556" name="Picture 1" descr="A copy of the order plan showing the proposed path.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3933556" name="Picture 1" descr="A copy of the order plan showing the proposed path. "/>
                    <pic:cNvPicPr/>
                  </pic:nvPicPr>
                  <pic:blipFill>
                    <a:blip r:embed="rId11"/>
                    <a:stretch>
                      <a:fillRect/>
                    </a:stretch>
                  </pic:blipFill>
                  <pic:spPr>
                    <a:xfrm>
                      <a:off x="0" y="0"/>
                      <a:ext cx="5054860" cy="7283824"/>
                    </a:xfrm>
                    <a:prstGeom prst="rect">
                      <a:avLst/>
                    </a:prstGeom>
                  </pic:spPr>
                </pic:pic>
              </a:graphicData>
            </a:graphic>
          </wp:inline>
        </w:drawing>
      </w:r>
    </w:p>
    <w:sectPr w:rsidR="00635A41" w:rsidSect="00181C4E">
      <w:headerReference w:type="default" r:id="rId12"/>
      <w:footerReference w:type="default" r:id="rId13"/>
      <w:footerReference w:type="first" r:id="rId14"/>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1DBAB" w14:textId="77777777" w:rsidR="00687F27" w:rsidRDefault="00687F27" w:rsidP="00635A41">
      <w:r>
        <w:separator/>
      </w:r>
    </w:p>
  </w:endnote>
  <w:endnote w:type="continuationSeparator" w:id="0">
    <w:p w14:paraId="1CC6FBB3" w14:textId="77777777" w:rsidR="00687F27" w:rsidRDefault="00687F27" w:rsidP="00635A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Monotype Corsiva">
    <w:panose1 w:val="03010101010201010101"/>
    <w:charset w:val="00"/>
    <w:family w:val="script"/>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FEAE0" w14:textId="66806FDC" w:rsidR="00A77C2E" w:rsidRDefault="00A77C2E" w:rsidP="001F5F5A">
    <w:pPr>
      <w:pStyle w:val="Footer"/>
      <w:pBdr>
        <w:bottom w:val="single" w:sz="12" w:space="1" w:color="auto"/>
      </w:pBdr>
    </w:pPr>
  </w:p>
  <w:p w14:paraId="52BCF132" w14:textId="06FE03BE" w:rsidR="001F5F5A" w:rsidRDefault="00A77C2E" w:rsidP="001F5F5A">
    <w:pPr>
      <w:pStyle w:val="Footer"/>
    </w:pPr>
    <w:hyperlink r:id="rId1" w:history="1">
      <w:r w:rsidRPr="00FA48CA">
        <w:rPr>
          <w:rStyle w:val="Hyperlink"/>
        </w:rPr>
        <w:t>www.planninginspectorate.gov.uk</w:t>
      </w:r>
    </w:hyperlink>
  </w:p>
  <w:sdt>
    <w:sdtPr>
      <w:id w:val="1347133969"/>
      <w:docPartObj>
        <w:docPartGallery w:val="Page Numbers (Bottom of Page)"/>
        <w:docPartUnique/>
      </w:docPartObj>
    </w:sdtPr>
    <w:sdtEndPr>
      <w:rPr>
        <w:noProof/>
      </w:rPr>
    </w:sdtEndPr>
    <w:sdtContent>
      <w:p w14:paraId="7BEF24B5" w14:textId="63DDE592" w:rsidR="001F5F5A" w:rsidRDefault="001F5F5A">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AB7703" w14:textId="77777777" w:rsidR="00635A41" w:rsidRDefault="00635A4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134F29" w14:textId="6DBEB62F" w:rsidR="00181C4E" w:rsidRDefault="00181C4E">
    <w:pPr>
      <w:pStyle w:val="Footer"/>
    </w:pPr>
    <w:r>
      <w:t>________________________________________________________________</w:t>
    </w:r>
  </w:p>
  <w:p w14:paraId="4FF2315B" w14:textId="135A6422" w:rsidR="00181C4E" w:rsidRDefault="00181C4E">
    <w:pPr>
      <w:pStyle w:val="Footer"/>
    </w:pPr>
    <w:hyperlink r:id="rId1" w:history="1">
      <w:r w:rsidRPr="00867D2F">
        <w:rPr>
          <w:rStyle w:val="Hyperlink"/>
        </w:rPr>
        <w:t>www.planninginspectorate.gov.uk</w:t>
      </w:r>
    </w:hyperlink>
  </w:p>
  <w:p w14:paraId="2862057A" w14:textId="77777777" w:rsidR="00181C4E" w:rsidRDefault="00181C4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2385EC" w14:textId="77777777" w:rsidR="00687F27" w:rsidRDefault="00687F27" w:rsidP="00635A41">
      <w:r>
        <w:separator/>
      </w:r>
    </w:p>
  </w:footnote>
  <w:footnote w:type="continuationSeparator" w:id="0">
    <w:p w14:paraId="15832E74" w14:textId="77777777" w:rsidR="00687F27" w:rsidRDefault="00687F27" w:rsidP="00635A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F0F202" w14:textId="0717C34F" w:rsidR="006C72BD" w:rsidRDefault="00250241">
    <w:pPr>
      <w:pStyle w:val="Header"/>
    </w:pPr>
    <w:r>
      <w:t>ROW/</w:t>
    </w:r>
    <w:r w:rsidR="007607AB">
      <w:t>3361460</w:t>
    </w:r>
  </w:p>
  <w:p w14:paraId="122B5819" w14:textId="7F72B047" w:rsidR="006C72BD" w:rsidRDefault="006C72BD">
    <w:pPr>
      <w:pStyle w:val="Header"/>
    </w:pPr>
    <w:r>
      <w:t>________________________________________________________________</w:t>
    </w:r>
  </w:p>
  <w:p w14:paraId="1F4630BD" w14:textId="77777777" w:rsidR="006C72BD" w:rsidRDefault="006C72B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B1FCA"/>
    <w:multiLevelType w:val="hybridMultilevel"/>
    <w:tmpl w:val="6ECC09A0"/>
    <w:lvl w:ilvl="0" w:tplc="0809000F">
      <w:start w:val="1"/>
      <w:numFmt w:val="decimal"/>
      <w:lvlText w:val="%1."/>
      <w:lvlJc w:val="left"/>
      <w:pPr>
        <w:ind w:left="107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3DB2A0B"/>
    <w:multiLevelType w:val="hybridMultilevel"/>
    <w:tmpl w:val="315E4320"/>
    <w:lvl w:ilvl="0" w:tplc="3834993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15:restartNumberingAfterBreak="0">
    <w:nsid w:val="1F2A5355"/>
    <w:multiLevelType w:val="hybridMultilevel"/>
    <w:tmpl w:val="EB9657DC"/>
    <w:lvl w:ilvl="0" w:tplc="0FA47AA8">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15:restartNumberingAfterBreak="0">
    <w:nsid w:val="307F3C00"/>
    <w:multiLevelType w:val="hybridMultilevel"/>
    <w:tmpl w:val="466CFDD6"/>
    <w:lvl w:ilvl="0" w:tplc="ECB8D48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48DD7A15"/>
    <w:multiLevelType w:val="multilevel"/>
    <w:tmpl w:val="4FAE5666"/>
    <w:styleLink w:val="StylesList"/>
    <w:lvl w:ilvl="0">
      <w:start w:val="1"/>
      <w:numFmt w:val="decimal"/>
      <w:lvlText w:val="%1."/>
      <w:lvlJc w:val="left"/>
      <w:pPr>
        <w:tabs>
          <w:tab w:val="num" w:pos="720"/>
        </w:tabs>
        <w:ind w:left="431" w:hanging="431"/>
      </w:pPr>
      <w:rPr>
        <w:rFonts w:hint="default"/>
      </w:rPr>
    </w:lvl>
    <w:lvl w:ilvl="1">
      <w:start w:val="1"/>
      <w:numFmt w:val="decimal"/>
      <w:lvlText w:val="%1.%2"/>
      <w:lvlJc w:val="left"/>
      <w:pPr>
        <w:tabs>
          <w:tab w:val="num" w:pos="578"/>
        </w:tabs>
        <w:ind w:left="578" w:hanging="578"/>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2"/>
        </w:tabs>
        <w:ind w:left="862" w:hanging="862"/>
      </w:pPr>
      <w:rPr>
        <w:rFonts w:hint="default"/>
      </w:rPr>
    </w:lvl>
    <w:lvl w:ilvl="4">
      <w:start w:val="1"/>
      <w:numFmt w:val="decimal"/>
      <w:lvlText w:val="%1.%2.%3.%4.%5"/>
      <w:lvlJc w:val="left"/>
      <w:pPr>
        <w:tabs>
          <w:tab w:val="num" w:pos="1009"/>
        </w:tabs>
        <w:ind w:left="1009" w:hanging="1009"/>
      </w:pPr>
      <w:rPr>
        <w:rFonts w:hint="default"/>
      </w:rPr>
    </w:lvl>
    <w:lvl w:ilvl="5">
      <w:start w:val="1"/>
      <w:numFmt w:val="decimal"/>
      <w:lvlText w:val="%1.%2.%3.%4.%5.%6"/>
      <w:lvlJc w:val="left"/>
      <w:pPr>
        <w:tabs>
          <w:tab w:val="num" w:pos="1151"/>
        </w:tabs>
        <w:ind w:left="1151" w:hanging="1151"/>
      </w:pPr>
      <w:rPr>
        <w:rFonts w:hint="default"/>
      </w:rPr>
    </w:lvl>
    <w:lvl w:ilvl="6">
      <w:start w:val="1"/>
      <w:numFmt w:val="decimal"/>
      <w:lvlText w:val="%1.%2.%3.%4.%5.%6.%7"/>
      <w:lvlJc w:val="left"/>
      <w:pPr>
        <w:tabs>
          <w:tab w:val="num" w:pos="1298"/>
        </w:tabs>
        <w:ind w:left="1298" w:hanging="1298"/>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2"/>
        </w:tabs>
        <w:ind w:left="1582" w:hanging="1582"/>
      </w:pPr>
      <w:rPr>
        <w:rFonts w:hint="default"/>
      </w:rPr>
    </w:lvl>
  </w:abstractNum>
  <w:abstractNum w:abstractNumId="5" w15:restartNumberingAfterBreak="0">
    <w:nsid w:val="4DED4C13"/>
    <w:multiLevelType w:val="multilevel"/>
    <w:tmpl w:val="A22611FC"/>
    <w:styleLink w:val="ConditionsList"/>
    <w:lvl w:ilvl="0">
      <w:start w:val="1"/>
      <w:numFmt w:val="decimal"/>
      <w:pStyle w:val="Conditions1"/>
      <w:lvlText w:val="%1)"/>
      <w:lvlJc w:val="left"/>
      <w:pPr>
        <w:tabs>
          <w:tab w:val="num" w:pos="1077"/>
        </w:tabs>
        <w:ind w:left="1077" w:hanging="646"/>
      </w:pPr>
      <w:rPr>
        <w:rFonts w:ascii="Verdana" w:hAnsi="Verdana" w:hint="default"/>
        <w:sz w:val="22"/>
      </w:rPr>
    </w:lvl>
    <w:lvl w:ilvl="1">
      <w:start w:val="1"/>
      <w:numFmt w:val="none"/>
      <w:lvlRestart w:val="0"/>
      <w:pStyle w:val="ConditionsNoNumber"/>
      <w:lvlText w:val="%2"/>
      <w:lvlJc w:val="left"/>
      <w:pPr>
        <w:tabs>
          <w:tab w:val="num" w:pos="1077"/>
        </w:tabs>
        <w:ind w:left="1077" w:hanging="646"/>
      </w:pPr>
      <w:rPr>
        <w:rFonts w:ascii="Verdana" w:hAnsi="Verdana" w:hint="default"/>
        <w:b w:val="0"/>
        <w:i w:val="0"/>
        <w:sz w:val="22"/>
      </w:rPr>
    </w:lvl>
    <w:lvl w:ilvl="2">
      <w:start w:val="1"/>
      <w:numFmt w:val="lowerRoman"/>
      <w:pStyle w:val="Conditions2"/>
      <w:lvlText w:val="%3)"/>
      <w:lvlJc w:val="left"/>
      <w:pPr>
        <w:tabs>
          <w:tab w:val="num" w:pos="1616"/>
        </w:tabs>
        <w:ind w:left="1616" w:hanging="539"/>
      </w:pPr>
      <w:rPr>
        <w:rFonts w:ascii="Verdana" w:hAnsi="Verdana" w:hint="default"/>
        <w:b w:val="0"/>
        <w:i w:val="0"/>
        <w:sz w:val="22"/>
      </w:rPr>
    </w:lvl>
    <w:lvl w:ilvl="3">
      <w:start w:val="1"/>
      <w:numFmt w:val="bullet"/>
      <w:lvlRestart w:val="2"/>
      <w:pStyle w:val="ConditionsBullet"/>
      <w:lvlText w:val=""/>
      <w:lvlJc w:val="left"/>
      <w:pPr>
        <w:tabs>
          <w:tab w:val="num" w:pos="2155"/>
        </w:tabs>
        <w:ind w:left="2155" w:hanging="539"/>
      </w:pPr>
      <w:rPr>
        <w:rFonts w:ascii="Symbol" w:hAnsi="Symbol" w:hint="default"/>
      </w:rPr>
    </w:lvl>
    <w:lvl w:ilvl="4">
      <w:start w:val="1"/>
      <w:numFmt w:val="none"/>
      <w:pStyle w:val="ConditionsNoNumberNoSpaceBefore"/>
      <w:lvlText w:val=""/>
      <w:lvlJc w:val="left"/>
      <w:pPr>
        <w:tabs>
          <w:tab w:val="num" w:pos="1077"/>
        </w:tabs>
        <w:ind w:left="1077" w:hanging="646"/>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6" w15:restartNumberingAfterBreak="0">
    <w:nsid w:val="4E8B7DB6"/>
    <w:multiLevelType w:val="hybridMultilevel"/>
    <w:tmpl w:val="6AF6CD90"/>
    <w:lvl w:ilvl="0" w:tplc="A82E779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7" w15:restartNumberingAfterBreak="0">
    <w:nsid w:val="65B7639F"/>
    <w:multiLevelType w:val="multilevel"/>
    <w:tmpl w:val="A22611FC"/>
    <w:numStyleLink w:val="ConditionsList"/>
  </w:abstractNum>
  <w:abstractNum w:abstractNumId="8" w15:restartNumberingAfterBreak="0">
    <w:nsid w:val="6B27798A"/>
    <w:multiLevelType w:val="singleLevel"/>
    <w:tmpl w:val="D06A0C46"/>
    <w:lvl w:ilvl="0">
      <w:start w:val="1"/>
      <w:numFmt w:val="bullet"/>
      <w:pStyle w:val="TBullet"/>
      <w:lvlText w:val=""/>
      <w:lvlJc w:val="left"/>
      <w:pPr>
        <w:tabs>
          <w:tab w:val="num" w:pos="360"/>
        </w:tabs>
        <w:ind w:left="360" w:hanging="360"/>
      </w:pPr>
      <w:rPr>
        <w:rFonts w:ascii="Symbol" w:hAnsi="Symbol" w:hint="default"/>
      </w:rPr>
    </w:lvl>
  </w:abstractNum>
  <w:num w:numId="1" w16cid:durableId="660504079">
    <w:abstractNumId w:val="8"/>
  </w:num>
  <w:num w:numId="2" w16cid:durableId="689457646">
    <w:abstractNumId w:val="5"/>
  </w:num>
  <w:num w:numId="3" w16cid:durableId="1377703532">
    <w:abstractNumId w:val="7"/>
  </w:num>
  <w:num w:numId="4" w16cid:durableId="1973291543">
    <w:abstractNumId w:val="0"/>
  </w:num>
  <w:num w:numId="5" w16cid:durableId="493108708">
    <w:abstractNumId w:val="4"/>
  </w:num>
  <w:num w:numId="6" w16cid:durableId="1483351739">
    <w:abstractNumId w:val="4"/>
    <w:lvlOverride w:ilvl="0">
      <w:lvl w:ilvl="0">
        <w:start w:val="1"/>
        <w:numFmt w:val="decimal"/>
        <w:lvlText w:val="%1."/>
        <w:lvlJc w:val="left"/>
        <w:pPr>
          <w:tabs>
            <w:tab w:val="num" w:pos="720"/>
          </w:tabs>
          <w:ind w:left="431" w:hanging="431"/>
        </w:pPr>
        <w:rPr>
          <w:rFonts w:hint="default"/>
          <w:b w:val="0"/>
          <w:bCs/>
          <w:i w:val="0"/>
          <w:iCs/>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7" w16cid:durableId="1867330532">
    <w:abstractNumId w:val="4"/>
    <w:lvlOverride w:ilvl="0">
      <w:lvl w:ilvl="0">
        <w:start w:val="1"/>
        <w:numFmt w:val="decimal"/>
        <w:lvlText w:val="%1."/>
        <w:lvlJc w:val="left"/>
        <w:pPr>
          <w:tabs>
            <w:tab w:val="num" w:pos="720"/>
          </w:tabs>
          <w:ind w:left="431" w:hanging="431"/>
        </w:pPr>
        <w:rPr>
          <w:rFonts w:hint="default"/>
          <w:b w:val="0"/>
        </w:rPr>
      </w:lvl>
    </w:lvlOverride>
    <w:lvlOverride w:ilvl="1">
      <w:lvl w:ilvl="1">
        <w:start w:val="1"/>
        <w:numFmt w:val="decimal"/>
        <w:lvlText w:val="%1.%2"/>
        <w:lvlJc w:val="left"/>
        <w:pPr>
          <w:tabs>
            <w:tab w:val="num" w:pos="578"/>
          </w:tabs>
          <w:ind w:left="578" w:hanging="578"/>
        </w:pPr>
        <w:rPr>
          <w:rFonts w:hint="default"/>
        </w:rPr>
      </w:lvl>
    </w:lvlOverride>
    <w:lvlOverride w:ilvl="2">
      <w:lvl w:ilvl="2">
        <w:start w:val="1"/>
        <w:numFmt w:val="decimal"/>
        <w:lvlText w:val="%1.%2.%3"/>
        <w:lvlJc w:val="left"/>
        <w:pPr>
          <w:tabs>
            <w:tab w:val="num" w:pos="720"/>
          </w:tabs>
          <w:ind w:left="720" w:hanging="720"/>
        </w:pPr>
        <w:rPr>
          <w:rFonts w:hint="default"/>
        </w:rPr>
      </w:lvl>
    </w:lvlOverride>
    <w:lvlOverride w:ilvl="3">
      <w:lvl w:ilvl="3">
        <w:start w:val="1"/>
        <w:numFmt w:val="decimal"/>
        <w:lvlText w:val="%1.%2.%3.%4"/>
        <w:lvlJc w:val="left"/>
        <w:pPr>
          <w:tabs>
            <w:tab w:val="num" w:pos="862"/>
          </w:tabs>
          <w:ind w:left="862" w:hanging="862"/>
        </w:pPr>
        <w:rPr>
          <w:rFonts w:hint="default"/>
        </w:rPr>
      </w:lvl>
    </w:lvlOverride>
    <w:lvlOverride w:ilvl="4">
      <w:lvl w:ilvl="4">
        <w:start w:val="1"/>
        <w:numFmt w:val="decimal"/>
        <w:lvlText w:val="%1.%2.%3.%4.%5"/>
        <w:lvlJc w:val="left"/>
        <w:pPr>
          <w:tabs>
            <w:tab w:val="num" w:pos="1009"/>
          </w:tabs>
          <w:ind w:left="1009" w:hanging="1009"/>
        </w:pPr>
        <w:rPr>
          <w:rFonts w:hint="default"/>
        </w:rPr>
      </w:lvl>
    </w:lvlOverride>
    <w:lvlOverride w:ilvl="5">
      <w:lvl w:ilvl="5">
        <w:start w:val="1"/>
        <w:numFmt w:val="decimal"/>
        <w:lvlText w:val="%1.%2.%3.%4.%5.%6"/>
        <w:lvlJc w:val="left"/>
        <w:pPr>
          <w:tabs>
            <w:tab w:val="num" w:pos="1151"/>
          </w:tabs>
          <w:ind w:left="1151" w:hanging="1151"/>
        </w:pPr>
        <w:rPr>
          <w:rFonts w:hint="default"/>
        </w:rPr>
      </w:lvl>
    </w:lvlOverride>
    <w:lvlOverride w:ilvl="6">
      <w:lvl w:ilvl="6">
        <w:start w:val="1"/>
        <w:numFmt w:val="decimal"/>
        <w:lvlText w:val="%1.%2.%3.%4.%5.%6.%7"/>
        <w:lvlJc w:val="left"/>
        <w:pPr>
          <w:tabs>
            <w:tab w:val="num" w:pos="1298"/>
          </w:tabs>
          <w:ind w:left="1298" w:hanging="1298"/>
        </w:pPr>
        <w:rPr>
          <w:rFonts w:hint="default"/>
        </w:rPr>
      </w:lvl>
    </w:lvlOverride>
    <w:lvlOverride w:ilvl="7">
      <w:lvl w:ilvl="7">
        <w:start w:val="1"/>
        <w:numFmt w:val="decimal"/>
        <w:lvlText w:val="%1.%2.%3.%4.%5.%6.%7.%8"/>
        <w:lvlJc w:val="left"/>
        <w:pPr>
          <w:tabs>
            <w:tab w:val="num" w:pos="1440"/>
          </w:tabs>
          <w:ind w:left="1440" w:hanging="1440"/>
        </w:pPr>
        <w:rPr>
          <w:rFonts w:hint="default"/>
        </w:rPr>
      </w:lvl>
    </w:lvlOverride>
    <w:lvlOverride w:ilvl="8">
      <w:lvl w:ilvl="8">
        <w:start w:val="1"/>
        <w:numFmt w:val="decimal"/>
        <w:lvlText w:val="%1.%2.%3.%4.%5.%6.%7.%8.%9"/>
        <w:lvlJc w:val="left"/>
        <w:pPr>
          <w:tabs>
            <w:tab w:val="num" w:pos="1582"/>
          </w:tabs>
          <w:ind w:left="1582" w:hanging="1582"/>
        </w:pPr>
        <w:rPr>
          <w:rFonts w:hint="default"/>
        </w:rPr>
      </w:lvl>
    </w:lvlOverride>
  </w:num>
  <w:num w:numId="8" w16cid:durableId="2048488050">
    <w:abstractNumId w:val="6"/>
  </w:num>
  <w:num w:numId="9" w16cid:durableId="2111269177">
    <w:abstractNumId w:val="2"/>
  </w:num>
  <w:num w:numId="10" w16cid:durableId="2096246120">
    <w:abstractNumId w:val="1"/>
  </w:num>
  <w:num w:numId="11" w16cid:durableId="106607554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00A"/>
    <w:rsid w:val="00004FB2"/>
    <w:rsid w:val="000070C3"/>
    <w:rsid w:val="00010FDD"/>
    <w:rsid w:val="0001168A"/>
    <w:rsid w:val="0001215F"/>
    <w:rsid w:val="00013B52"/>
    <w:rsid w:val="000179AA"/>
    <w:rsid w:val="000233C0"/>
    <w:rsid w:val="00024271"/>
    <w:rsid w:val="00024DDC"/>
    <w:rsid w:val="000255DF"/>
    <w:rsid w:val="000270BF"/>
    <w:rsid w:val="00037DCA"/>
    <w:rsid w:val="00042E01"/>
    <w:rsid w:val="00043A27"/>
    <w:rsid w:val="00045DCB"/>
    <w:rsid w:val="00054953"/>
    <w:rsid w:val="00055D9F"/>
    <w:rsid w:val="00055F58"/>
    <w:rsid w:val="00057017"/>
    <w:rsid w:val="00060475"/>
    <w:rsid w:val="0006058E"/>
    <w:rsid w:val="00060DDA"/>
    <w:rsid w:val="00061836"/>
    <w:rsid w:val="00062E1D"/>
    <w:rsid w:val="0006405B"/>
    <w:rsid w:val="00064AEA"/>
    <w:rsid w:val="00066139"/>
    <w:rsid w:val="00066A64"/>
    <w:rsid w:val="000671DA"/>
    <w:rsid w:val="00072C0C"/>
    <w:rsid w:val="00073193"/>
    <w:rsid w:val="00073AFB"/>
    <w:rsid w:val="00074E6A"/>
    <w:rsid w:val="00075A4E"/>
    <w:rsid w:val="00076443"/>
    <w:rsid w:val="00080E73"/>
    <w:rsid w:val="00081A82"/>
    <w:rsid w:val="0008322C"/>
    <w:rsid w:val="00091082"/>
    <w:rsid w:val="000978C9"/>
    <w:rsid w:val="00097E6D"/>
    <w:rsid w:val="000A0022"/>
    <w:rsid w:val="000A40E1"/>
    <w:rsid w:val="000A5A71"/>
    <w:rsid w:val="000A6B4F"/>
    <w:rsid w:val="000A7A41"/>
    <w:rsid w:val="000B0665"/>
    <w:rsid w:val="000B2078"/>
    <w:rsid w:val="000B679E"/>
    <w:rsid w:val="000B6F18"/>
    <w:rsid w:val="000C0A6C"/>
    <w:rsid w:val="000C0BE3"/>
    <w:rsid w:val="000C1917"/>
    <w:rsid w:val="000C1B75"/>
    <w:rsid w:val="000C3942"/>
    <w:rsid w:val="000C510F"/>
    <w:rsid w:val="000C5ECD"/>
    <w:rsid w:val="000D1BB1"/>
    <w:rsid w:val="000D2666"/>
    <w:rsid w:val="000D6EFA"/>
    <w:rsid w:val="000E0705"/>
    <w:rsid w:val="000E0F16"/>
    <w:rsid w:val="000E466E"/>
    <w:rsid w:val="000E53A3"/>
    <w:rsid w:val="000E7ADF"/>
    <w:rsid w:val="000E7F4B"/>
    <w:rsid w:val="000F0E2E"/>
    <w:rsid w:val="000F0F43"/>
    <w:rsid w:val="000F13A1"/>
    <w:rsid w:val="000F324E"/>
    <w:rsid w:val="000F3BFD"/>
    <w:rsid w:val="000F44D8"/>
    <w:rsid w:val="000F70FC"/>
    <w:rsid w:val="00102175"/>
    <w:rsid w:val="001028EC"/>
    <w:rsid w:val="00104286"/>
    <w:rsid w:val="00104A4E"/>
    <w:rsid w:val="00104EF7"/>
    <w:rsid w:val="00104FB5"/>
    <w:rsid w:val="00106860"/>
    <w:rsid w:val="00110149"/>
    <w:rsid w:val="00112969"/>
    <w:rsid w:val="0011350B"/>
    <w:rsid w:val="00115A27"/>
    <w:rsid w:val="00115D3A"/>
    <w:rsid w:val="00126659"/>
    <w:rsid w:val="00126D82"/>
    <w:rsid w:val="001271E5"/>
    <w:rsid w:val="00127AAF"/>
    <w:rsid w:val="001337B5"/>
    <w:rsid w:val="00133B91"/>
    <w:rsid w:val="00135573"/>
    <w:rsid w:val="001405EB"/>
    <w:rsid w:val="001431F5"/>
    <w:rsid w:val="00146517"/>
    <w:rsid w:val="0014670E"/>
    <w:rsid w:val="001604FA"/>
    <w:rsid w:val="00166EA7"/>
    <w:rsid w:val="001716CF"/>
    <w:rsid w:val="00173811"/>
    <w:rsid w:val="0017646C"/>
    <w:rsid w:val="001772AE"/>
    <w:rsid w:val="00177851"/>
    <w:rsid w:val="00180421"/>
    <w:rsid w:val="0018101B"/>
    <w:rsid w:val="00181110"/>
    <w:rsid w:val="00181C4E"/>
    <w:rsid w:val="001847BE"/>
    <w:rsid w:val="00187BD4"/>
    <w:rsid w:val="00190F95"/>
    <w:rsid w:val="00191DBF"/>
    <w:rsid w:val="00193A1A"/>
    <w:rsid w:val="00194453"/>
    <w:rsid w:val="001946CD"/>
    <w:rsid w:val="001956F3"/>
    <w:rsid w:val="00196B07"/>
    <w:rsid w:val="0019755F"/>
    <w:rsid w:val="001A07F5"/>
    <w:rsid w:val="001A0D76"/>
    <w:rsid w:val="001A24EE"/>
    <w:rsid w:val="001A3538"/>
    <w:rsid w:val="001A3FA3"/>
    <w:rsid w:val="001A4A28"/>
    <w:rsid w:val="001A597E"/>
    <w:rsid w:val="001A7776"/>
    <w:rsid w:val="001A7C7F"/>
    <w:rsid w:val="001B0A50"/>
    <w:rsid w:val="001B2876"/>
    <w:rsid w:val="001B39D7"/>
    <w:rsid w:val="001B4DC5"/>
    <w:rsid w:val="001B4EDA"/>
    <w:rsid w:val="001C2C44"/>
    <w:rsid w:val="001C4552"/>
    <w:rsid w:val="001C6D83"/>
    <w:rsid w:val="001C7C69"/>
    <w:rsid w:val="001D074E"/>
    <w:rsid w:val="001D5BB8"/>
    <w:rsid w:val="001D68EA"/>
    <w:rsid w:val="001D7655"/>
    <w:rsid w:val="001D7CE1"/>
    <w:rsid w:val="001E0BED"/>
    <w:rsid w:val="001E0F7C"/>
    <w:rsid w:val="001E1DE9"/>
    <w:rsid w:val="001E3CF8"/>
    <w:rsid w:val="001E4408"/>
    <w:rsid w:val="001E6B1F"/>
    <w:rsid w:val="001F2C5C"/>
    <w:rsid w:val="001F3662"/>
    <w:rsid w:val="001F5128"/>
    <w:rsid w:val="001F5F5A"/>
    <w:rsid w:val="001F7BCC"/>
    <w:rsid w:val="002035E3"/>
    <w:rsid w:val="0020524E"/>
    <w:rsid w:val="00205526"/>
    <w:rsid w:val="0021404C"/>
    <w:rsid w:val="00216618"/>
    <w:rsid w:val="002211F2"/>
    <w:rsid w:val="002219C0"/>
    <w:rsid w:val="00224106"/>
    <w:rsid w:val="00224EB3"/>
    <w:rsid w:val="00225906"/>
    <w:rsid w:val="0023386F"/>
    <w:rsid w:val="0023470A"/>
    <w:rsid w:val="0023655E"/>
    <w:rsid w:val="00237209"/>
    <w:rsid w:val="002402EA"/>
    <w:rsid w:val="00240352"/>
    <w:rsid w:val="00240D5A"/>
    <w:rsid w:val="00240E8F"/>
    <w:rsid w:val="00243E03"/>
    <w:rsid w:val="00245597"/>
    <w:rsid w:val="0024656C"/>
    <w:rsid w:val="00246AFB"/>
    <w:rsid w:val="00250241"/>
    <w:rsid w:val="00250712"/>
    <w:rsid w:val="002524DC"/>
    <w:rsid w:val="0025366C"/>
    <w:rsid w:val="00253D95"/>
    <w:rsid w:val="002541F7"/>
    <w:rsid w:val="00255761"/>
    <w:rsid w:val="00255C90"/>
    <w:rsid w:val="00265AF7"/>
    <w:rsid w:val="00270179"/>
    <w:rsid w:val="00272268"/>
    <w:rsid w:val="0027248C"/>
    <w:rsid w:val="00273878"/>
    <w:rsid w:val="00275A33"/>
    <w:rsid w:val="00277015"/>
    <w:rsid w:val="002770D2"/>
    <w:rsid w:val="0028050A"/>
    <w:rsid w:val="00282008"/>
    <w:rsid w:val="002875F3"/>
    <w:rsid w:val="0029599A"/>
    <w:rsid w:val="00295BC1"/>
    <w:rsid w:val="00296F09"/>
    <w:rsid w:val="00297BA3"/>
    <w:rsid w:val="002A312E"/>
    <w:rsid w:val="002A466A"/>
    <w:rsid w:val="002A4822"/>
    <w:rsid w:val="002A4C25"/>
    <w:rsid w:val="002B01B0"/>
    <w:rsid w:val="002B0FAA"/>
    <w:rsid w:val="002B1A3B"/>
    <w:rsid w:val="002B1BBE"/>
    <w:rsid w:val="002B27AE"/>
    <w:rsid w:val="002B2AE9"/>
    <w:rsid w:val="002B3072"/>
    <w:rsid w:val="002B5C6B"/>
    <w:rsid w:val="002C2DC7"/>
    <w:rsid w:val="002C31AD"/>
    <w:rsid w:val="002C554B"/>
    <w:rsid w:val="002C767A"/>
    <w:rsid w:val="002D0510"/>
    <w:rsid w:val="002D26B5"/>
    <w:rsid w:val="002D5258"/>
    <w:rsid w:val="002D7ACE"/>
    <w:rsid w:val="002E1736"/>
    <w:rsid w:val="002E1DA5"/>
    <w:rsid w:val="002E38A1"/>
    <w:rsid w:val="002E47DD"/>
    <w:rsid w:val="002E780A"/>
    <w:rsid w:val="002E7B80"/>
    <w:rsid w:val="002F2C98"/>
    <w:rsid w:val="002F6AF9"/>
    <w:rsid w:val="00300B9D"/>
    <w:rsid w:val="003038B6"/>
    <w:rsid w:val="00305528"/>
    <w:rsid w:val="00306E97"/>
    <w:rsid w:val="0030741D"/>
    <w:rsid w:val="00314A51"/>
    <w:rsid w:val="003165E3"/>
    <w:rsid w:val="00316D56"/>
    <w:rsid w:val="00322DF4"/>
    <w:rsid w:val="00323518"/>
    <w:rsid w:val="0032442A"/>
    <w:rsid w:val="003250F1"/>
    <w:rsid w:val="00326644"/>
    <w:rsid w:val="003340A1"/>
    <w:rsid w:val="0033492A"/>
    <w:rsid w:val="003370A8"/>
    <w:rsid w:val="0034121B"/>
    <w:rsid w:val="0034674C"/>
    <w:rsid w:val="00352289"/>
    <w:rsid w:val="00353F4E"/>
    <w:rsid w:val="00355E36"/>
    <w:rsid w:val="00356A37"/>
    <w:rsid w:val="00357137"/>
    <w:rsid w:val="00365015"/>
    <w:rsid w:val="003671B2"/>
    <w:rsid w:val="00367422"/>
    <w:rsid w:val="00371705"/>
    <w:rsid w:val="00373C5E"/>
    <w:rsid w:val="003758BE"/>
    <w:rsid w:val="00375B5B"/>
    <w:rsid w:val="003766B7"/>
    <w:rsid w:val="00381D20"/>
    <w:rsid w:val="00382476"/>
    <w:rsid w:val="003854F3"/>
    <w:rsid w:val="00390432"/>
    <w:rsid w:val="00391A93"/>
    <w:rsid w:val="003930E4"/>
    <w:rsid w:val="0039683F"/>
    <w:rsid w:val="003A0281"/>
    <w:rsid w:val="003A503B"/>
    <w:rsid w:val="003B1F4A"/>
    <w:rsid w:val="003B4901"/>
    <w:rsid w:val="003B7211"/>
    <w:rsid w:val="003C0CC0"/>
    <w:rsid w:val="003D2B16"/>
    <w:rsid w:val="003D4B49"/>
    <w:rsid w:val="003D5CB7"/>
    <w:rsid w:val="003E1FA6"/>
    <w:rsid w:val="003E626B"/>
    <w:rsid w:val="003E7451"/>
    <w:rsid w:val="003F1485"/>
    <w:rsid w:val="003F15CB"/>
    <w:rsid w:val="003F15F3"/>
    <w:rsid w:val="003F1F65"/>
    <w:rsid w:val="003F232F"/>
    <w:rsid w:val="0040155B"/>
    <w:rsid w:val="00404900"/>
    <w:rsid w:val="0040518F"/>
    <w:rsid w:val="00405FCD"/>
    <w:rsid w:val="0040717D"/>
    <w:rsid w:val="00407F0E"/>
    <w:rsid w:val="0041025F"/>
    <w:rsid w:val="00414D17"/>
    <w:rsid w:val="00420013"/>
    <w:rsid w:val="0042127B"/>
    <w:rsid w:val="0042193D"/>
    <w:rsid w:val="004236E3"/>
    <w:rsid w:val="004237F9"/>
    <w:rsid w:val="0042538C"/>
    <w:rsid w:val="004302EA"/>
    <w:rsid w:val="004338E8"/>
    <w:rsid w:val="0043593C"/>
    <w:rsid w:val="00446A4E"/>
    <w:rsid w:val="0044746E"/>
    <w:rsid w:val="00452F71"/>
    <w:rsid w:val="00455078"/>
    <w:rsid w:val="00455703"/>
    <w:rsid w:val="00460D5C"/>
    <w:rsid w:val="00463A44"/>
    <w:rsid w:val="00463EAA"/>
    <w:rsid w:val="00465830"/>
    <w:rsid w:val="00465834"/>
    <w:rsid w:val="00466F4A"/>
    <w:rsid w:val="00472D74"/>
    <w:rsid w:val="0048369B"/>
    <w:rsid w:val="00483B42"/>
    <w:rsid w:val="00483E9A"/>
    <w:rsid w:val="0048570E"/>
    <w:rsid w:val="004858AD"/>
    <w:rsid w:val="004862A6"/>
    <w:rsid w:val="004871F9"/>
    <w:rsid w:val="0048787C"/>
    <w:rsid w:val="00491399"/>
    <w:rsid w:val="004918BC"/>
    <w:rsid w:val="00493A87"/>
    <w:rsid w:val="0049413B"/>
    <w:rsid w:val="004A0F39"/>
    <w:rsid w:val="004A1072"/>
    <w:rsid w:val="004A2C01"/>
    <w:rsid w:val="004A467A"/>
    <w:rsid w:val="004A6704"/>
    <w:rsid w:val="004B0E11"/>
    <w:rsid w:val="004B50CD"/>
    <w:rsid w:val="004C1A4E"/>
    <w:rsid w:val="004C3F84"/>
    <w:rsid w:val="004C421D"/>
    <w:rsid w:val="004C4634"/>
    <w:rsid w:val="004C4C15"/>
    <w:rsid w:val="004C6A94"/>
    <w:rsid w:val="004C6DFD"/>
    <w:rsid w:val="004C793E"/>
    <w:rsid w:val="004D00B1"/>
    <w:rsid w:val="004D02AB"/>
    <w:rsid w:val="004D3E7F"/>
    <w:rsid w:val="004D4439"/>
    <w:rsid w:val="004D5145"/>
    <w:rsid w:val="004D6CD7"/>
    <w:rsid w:val="004E0DE3"/>
    <w:rsid w:val="004E1BD5"/>
    <w:rsid w:val="004E78FC"/>
    <w:rsid w:val="004E791A"/>
    <w:rsid w:val="004F1705"/>
    <w:rsid w:val="004F2A1F"/>
    <w:rsid w:val="00501FAA"/>
    <w:rsid w:val="00503284"/>
    <w:rsid w:val="00503732"/>
    <w:rsid w:val="00504B80"/>
    <w:rsid w:val="005119EA"/>
    <w:rsid w:val="00517B90"/>
    <w:rsid w:val="005234A0"/>
    <w:rsid w:val="00526530"/>
    <w:rsid w:val="00531E2D"/>
    <w:rsid w:val="00532499"/>
    <w:rsid w:val="00532E02"/>
    <w:rsid w:val="005366E1"/>
    <w:rsid w:val="00537E4F"/>
    <w:rsid w:val="00554B28"/>
    <w:rsid w:val="0055536F"/>
    <w:rsid w:val="00556160"/>
    <w:rsid w:val="005656E6"/>
    <w:rsid w:val="00565919"/>
    <w:rsid w:val="00566297"/>
    <w:rsid w:val="00566590"/>
    <w:rsid w:val="00566FF1"/>
    <w:rsid w:val="0056766C"/>
    <w:rsid w:val="005702A4"/>
    <w:rsid w:val="00571942"/>
    <w:rsid w:val="00571D05"/>
    <w:rsid w:val="005730CD"/>
    <w:rsid w:val="00573EA5"/>
    <w:rsid w:val="00577CBF"/>
    <w:rsid w:val="005904A8"/>
    <w:rsid w:val="0059255D"/>
    <w:rsid w:val="005A0D6C"/>
    <w:rsid w:val="005A0F98"/>
    <w:rsid w:val="005A43FD"/>
    <w:rsid w:val="005A5A20"/>
    <w:rsid w:val="005A63C5"/>
    <w:rsid w:val="005A7F34"/>
    <w:rsid w:val="005B0651"/>
    <w:rsid w:val="005B238F"/>
    <w:rsid w:val="005B3894"/>
    <w:rsid w:val="005B47BA"/>
    <w:rsid w:val="005B7C45"/>
    <w:rsid w:val="005C05BC"/>
    <w:rsid w:val="005C3344"/>
    <w:rsid w:val="005C6B4F"/>
    <w:rsid w:val="005D305A"/>
    <w:rsid w:val="005D371E"/>
    <w:rsid w:val="005D3E76"/>
    <w:rsid w:val="005D4E0F"/>
    <w:rsid w:val="005D5251"/>
    <w:rsid w:val="005D7131"/>
    <w:rsid w:val="005E5958"/>
    <w:rsid w:val="005E6689"/>
    <w:rsid w:val="005F0A2A"/>
    <w:rsid w:val="005F2AC9"/>
    <w:rsid w:val="005F2E2E"/>
    <w:rsid w:val="005F4BF4"/>
    <w:rsid w:val="005F520B"/>
    <w:rsid w:val="005F637C"/>
    <w:rsid w:val="005F63D4"/>
    <w:rsid w:val="00600ED9"/>
    <w:rsid w:val="006015C4"/>
    <w:rsid w:val="006041EB"/>
    <w:rsid w:val="00610567"/>
    <w:rsid w:val="00614689"/>
    <w:rsid w:val="006172A9"/>
    <w:rsid w:val="006239A8"/>
    <w:rsid w:val="00625E51"/>
    <w:rsid w:val="0063148E"/>
    <w:rsid w:val="00632AEE"/>
    <w:rsid w:val="006344E5"/>
    <w:rsid w:val="00635A41"/>
    <w:rsid w:val="00641010"/>
    <w:rsid w:val="00641384"/>
    <w:rsid w:val="006427D6"/>
    <w:rsid w:val="00646FEF"/>
    <w:rsid w:val="00650227"/>
    <w:rsid w:val="0065103E"/>
    <w:rsid w:val="0065464C"/>
    <w:rsid w:val="0066334D"/>
    <w:rsid w:val="006637ED"/>
    <w:rsid w:val="006647EF"/>
    <w:rsid w:val="00664EDE"/>
    <w:rsid w:val="00665CCD"/>
    <w:rsid w:val="00666E62"/>
    <w:rsid w:val="006679E7"/>
    <w:rsid w:val="00675E3A"/>
    <w:rsid w:val="00676741"/>
    <w:rsid w:val="00680362"/>
    <w:rsid w:val="006834C6"/>
    <w:rsid w:val="00683860"/>
    <w:rsid w:val="00687F27"/>
    <w:rsid w:val="006906BC"/>
    <w:rsid w:val="00692F68"/>
    <w:rsid w:val="00693093"/>
    <w:rsid w:val="0069389D"/>
    <w:rsid w:val="006960E8"/>
    <w:rsid w:val="006978D4"/>
    <w:rsid w:val="00697A9E"/>
    <w:rsid w:val="006A0F3A"/>
    <w:rsid w:val="006A3B86"/>
    <w:rsid w:val="006A518E"/>
    <w:rsid w:val="006B4883"/>
    <w:rsid w:val="006B6B01"/>
    <w:rsid w:val="006C1EA7"/>
    <w:rsid w:val="006C3B4B"/>
    <w:rsid w:val="006C3F92"/>
    <w:rsid w:val="006C4423"/>
    <w:rsid w:val="006C4571"/>
    <w:rsid w:val="006C72BD"/>
    <w:rsid w:val="006D01D9"/>
    <w:rsid w:val="006D2877"/>
    <w:rsid w:val="006D2A69"/>
    <w:rsid w:val="006D760E"/>
    <w:rsid w:val="006E0F06"/>
    <w:rsid w:val="006E2FA3"/>
    <w:rsid w:val="006E533F"/>
    <w:rsid w:val="006E77E9"/>
    <w:rsid w:val="006E79DE"/>
    <w:rsid w:val="006F206A"/>
    <w:rsid w:val="006F40CC"/>
    <w:rsid w:val="006F6013"/>
    <w:rsid w:val="006F6B3F"/>
    <w:rsid w:val="007004BC"/>
    <w:rsid w:val="00707D8B"/>
    <w:rsid w:val="00710226"/>
    <w:rsid w:val="00710C2F"/>
    <w:rsid w:val="00713364"/>
    <w:rsid w:val="00715274"/>
    <w:rsid w:val="00716376"/>
    <w:rsid w:val="00724102"/>
    <w:rsid w:val="007264CD"/>
    <w:rsid w:val="0073019B"/>
    <w:rsid w:val="007319F1"/>
    <w:rsid w:val="00732CB9"/>
    <w:rsid w:val="00734000"/>
    <w:rsid w:val="00736320"/>
    <w:rsid w:val="00743EE8"/>
    <w:rsid w:val="00750539"/>
    <w:rsid w:val="00750647"/>
    <w:rsid w:val="00750D06"/>
    <w:rsid w:val="00753245"/>
    <w:rsid w:val="00755935"/>
    <w:rsid w:val="00757050"/>
    <w:rsid w:val="007607AB"/>
    <w:rsid w:val="00763837"/>
    <w:rsid w:val="0076688E"/>
    <w:rsid w:val="0076781B"/>
    <w:rsid w:val="00772AD9"/>
    <w:rsid w:val="00773D42"/>
    <w:rsid w:val="00775AC0"/>
    <w:rsid w:val="007764F9"/>
    <w:rsid w:val="00776B2A"/>
    <w:rsid w:val="00777527"/>
    <w:rsid w:val="007807D8"/>
    <w:rsid w:val="007816F5"/>
    <w:rsid w:val="0078324A"/>
    <w:rsid w:val="00784E5E"/>
    <w:rsid w:val="00785E76"/>
    <w:rsid w:val="0079022D"/>
    <w:rsid w:val="00791BF9"/>
    <w:rsid w:val="00793A9A"/>
    <w:rsid w:val="007A14BC"/>
    <w:rsid w:val="007A2994"/>
    <w:rsid w:val="007A4C4C"/>
    <w:rsid w:val="007B2205"/>
    <w:rsid w:val="007B2B6E"/>
    <w:rsid w:val="007B3F0E"/>
    <w:rsid w:val="007C0F88"/>
    <w:rsid w:val="007C318F"/>
    <w:rsid w:val="007C36F1"/>
    <w:rsid w:val="007C3F62"/>
    <w:rsid w:val="007C5467"/>
    <w:rsid w:val="007D0661"/>
    <w:rsid w:val="007D078A"/>
    <w:rsid w:val="007D4501"/>
    <w:rsid w:val="007D4BC4"/>
    <w:rsid w:val="007D4D77"/>
    <w:rsid w:val="007D6046"/>
    <w:rsid w:val="007E2E71"/>
    <w:rsid w:val="007E4D1F"/>
    <w:rsid w:val="007E6A11"/>
    <w:rsid w:val="007F578E"/>
    <w:rsid w:val="007F6C53"/>
    <w:rsid w:val="007F6EBA"/>
    <w:rsid w:val="008028E6"/>
    <w:rsid w:val="0080613C"/>
    <w:rsid w:val="00810B98"/>
    <w:rsid w:val="008113AF"/>
    <w:rsid w:val="00814A86"/>
    <w:rsid w:val="00815D33"/>
    <w:rsid w:val="00822BB6"/>
    <w:rsid w:val="0082683D"/>
    <w:rsid w:val="0082719B"/>
    <w:rsid w:val="008303D2"/>
    <w:rsid w:val="008326C7"/>
    <w:rsid w:val="00833AD1"/>
    <w:rsid w:val="00835AC9"/>
    <w:rsid w:val="00836601"/>
    <w:rsid w:val="0083770B"/>
    <w:rsid w:val="0084044E"/>
    <w:rsid w:val="008409C1"/>
    <w:rsid w:val="008431B6"/>
    <w:rsid w:val="008466B8"/>
    <w:rsid w:val="00847194"/>
    <w:rsid w:val="00847706"/>
    <w:rsid w:val="008479DB"/>
    <w:rsid w:val="00847A3A"/>
    <w:rsid w:val="00853458"/>
    <w:rsid w:val="00853895"/>
    <w:rsid w:val="008604C3"/>
    <w:rsid w:val="0086069D"/>
    <w:rsid w:val="00861B1E"/>
    <w:rsid w:val="00865EA8"/>
    <w:rsid w:val="00871706"/>
    <w:rsid w:val="00871C91"/>
    <w:rsid w:val="00872D1A"/>
    <w:rsid w:val="008730FF"/>
    <w:rsid w:val="00873BFB"/>
    <w:rsid w:val="00875C2E"/>
    <w:rsid w:val="0088240B"/>
    <w:rsid w:val="008857E5"/>
    <w:rsid w:val="00885D37"/>
    <w:rsid w:val="00886207"/>
    <w:rsid w:val="00886850"/>
    <w:rsid w:val="0089122B"/>
    <w:rsid w:val="008945A1"/>
    <w:rsid w:val="008A36D7"/>
    <w:rsid w:val="008A5ED1"/>
    <w:rsid w:val="008A72E2"/>
    <w:rsid w:val="008B3A3B"/>
    <w:rsid w:val="008C2855"/>
    <w:rsid w:val="008C29B1"/>
    <w:rsid w:val="008D0BBD"/>
    <w:rsid w:val="008D3523"/>
    <w:rsid w:val="008D49E4"/>
    <w:rsid w:val="008D79C7"/>
    <w:rsid w:val="008E2C88"/>
    <w:rsid w:val="008E3DEB"/>
    <w:rsid w:val="008E4185"/>
    <w:rsid w:val="008E7807"/>
    <w:rsid w:val="008E7F3E"/>
    <w:rsid w:val="008F12CC"/>
    <w:rsid w:val="008F1C18"/>
    <w:rsid w:val="008F50ED"/>
    <w:rsid w:val="008F63FA"/>
    <w:rsid w:val="009044DA"/>
    <w:rsid w:val="00911427"/>
    <w:rsid w:val="00911922"/>
    <w:rsid w:val="00911997"/>
    <w:rsid w:val="00911FAC"/>
    <w:rsid w:val="009137E9"/>
    <w:rsid w:val="0091603F"/>
    <w:rsid w:val="00920046"/>
    <w:rsid w:val="00922F2B"/>
    <w:rsid w:val="00923886"/>
    <w:rsid w:val="0092427D"/>
    <w:rsid w:val="00926600"/>
    <w:rsid w:val="00926AAC"/>
    <w:rsid w:val="00926EBB"/>
    <w:rsid w:val="00927F91"/>
    <w:rsid w:val="00930DF6"/>
    <w:rsid w:val="0093110D"/>
    <w:rsid w:val="0093133F"/>
    <w:rsid w:val="00935AB6"/>
    <w:rsid w:val="00936E3C"/>
    <w:rsid w:val="00942DCD"/>
    <w:rsid w:val="00947469"/>
    <w:rsid w:val="009509F1"/>
    <w:rsid w:val="00950D15"/>
    <w:rsid w:val="009513BD"/>
    <w:rsid w:val="00953264"/>
    <w:rsid w:val="00953305"/>
    <w:rsid w:val="00953351"/>
    <w:rsid w:val="00957C49"/>
    <w:rsid w:val="00960334"/>
    <w:rsid w:val="0096064B"/>
    <w:rsid w:val="009637E5"/>
    <w:rsid w:val="00965593"/>
    <w:rsid w:val="00970C62"/>
    <w:rsid w:val="009813B3"/>
    <w:rsid w:val="009835DF"/>
    <w:rsid w:val="009907DD"/>
    <w:rsid w:val="00993D61"/>
    <w:rsid w:val="009942B1"/>
    <w:rsid w:val="009A3E71"/>
    <w:rsid w:val="009A761F"/>
    <w:rsid w:val="009B07C2"/>
    <w:rsid w:val="009B1047"/>
    <w:rsid w:val="009B2F18"/>
    <w:rsid w:val="009B3231"/>
    <w:rsid w:val="009B34D6"/>
    <w:rsid w:val="009B4190"/>
    <w:rsid w:val="009B548D"/>
    <w:rsid w:val="009B6A06"/>
    <w:rsid w:val="009B72FE"/>
    <w:rsid w:val="009B7544"/>
    <w:rsid w:val="009C0FA6"/>
    <w:rsid w:val="009C1DE4"/>
    <w:rsid w:val="009C37E4"/>
    <w:rsid w:val="009C4271"/>
    <w:rsid w:val="009C5CD0"/>
    <w:rsid w:val="009C6921"/>
    <w:rsid w:val="009C72C8"/>
    <w:rsid w:val="009C79C0"/>
    <w:rsid w:val="009D460F"/>
    <w:rsid w:val="009D7F57"/>
    <w:rsid w:val="009E1DCB"/>
    <w:rsid w:val="009E2B53"/>
    <w:rsid w:val="009E2B87"/>
    <w:rsid w:val="009E533E"/>
    <w:rsid w:val="009E57EA"/>
    <w:rsid w:val="009F0D22"/>
    <w:rsid w:val="009F1383"/>
    <w:rsid w:val="009F3498"/>
    <w:rsid w:val="009F51AE"/>
    <w:rsid w:val="009F5A3F"/>
    <w:rsid w:val="009F6C5A"/>
    <w:rsid w:val="009F78C3"/>
    <w:rsid w:val="00A02539"/>
    <w:rsid w:val="00A067AA"/>
    <w:rsid w:val="00A11E71"/>
    <w:rsid w:val="00A14BE2"/>
    <w:rsid w:val="00A15020"/>
    <w:rsid w:val="00A20A79"/>
    <w:rsid w:val="00A21313"/>
    <w:rsid w:val="00A22E40"/>
    <w:rsid w:val="00A23E47"/>
    <w:rsid w:val="00A24FD8"/>
    <w:rsid w:val="00A256A2"/>
    <w:rsid w:val="00A30B35"/>
    <w:rsid w:val="00A324FD"/>
    <w:rsid w:val="00A3298D"/>
    <w:rsid w:val="00A36CA7"/>
    <w:rsid w:val="00A43807"/>
    <w:rsid w:val="00A43872"/>
    <w:rsid w:val="00A44E9A"/>
    <w:rsid w:val="00A4561E"/>
    <w:rsid w:val="00A473EA"/>
    <w:rsid w:val="00A503FA"/>
    <w:rsid w:val="00A51E2B"/>
    <w:rsid w:val="00A51EFD"/>
    <w:rsid w:val="00A52619"/>
    <w:rsid w:val="00A53CDD"/>
    <w:rsid w:val="00A543DF"/>
    <w:rsid w:val="00A555F7"/>
    <w:rsid w:val="00A5667B"/>
    <w:rsid w:val="00A56696"/>
    <w:rsid w:val="00A56F0F"/>
    <w:rsid w:val="00A65F9F"/>
    <w:rsid w:val="00A67703"/>
    <w:rsid w:val="00A7103A"/>
    <w:rsid w:val="00A720B4"/>
    <w:rsid w:val="00A72641"/>
    <w:rsid w:val="00A72B32"/>
    <w:rsid w:val="00A73405"/>
    <w:rsid w:val="00A75069"/>
    <w:rsid w:val="00A7699D"/>
    <w:rsid w:val="00A77471"/>
    <w:rsid w:val="00A77C2E"/>
    <w:rsid w:val="00A82FFE"/>
    <w:rsid w:val="00A86B1D"/>
    <w:rsid w:val="00A93244"/>
    <w:rsid w:val="00A93E1E"/>
    <w:rsid w:val="00A94280"/>
    <w:rsid w:val="00A950F6"/>
    <w:rsid w:val="00A95D0C"/>
    <w:rsid w:val="00AA5652"/>
    <w:rsid w:val="00AA5E9C"/>
    <w:rsid w:val="00AB13C5"/>
    <w:rsid w:val="00AB3C15"/>
    <w:rsid w:val="00AB5568"/>
    <w:rsid w:val="00AC2CBA"/>
    <w:rsid w:val="00AC44F3"/>
    <w:rsid w:val="00AC7AC8"/>
    <w:rsid w:val="00AD030B"/>
    <w:rsid w:val="00AD695C"/>
    <w:rsid w:val="00AE21CB"/>
    <w:rsid w:val="00AE2E77"/>
    <w:rsid w:val="00AE36DA"/>
    <w:rsid w:val="00AE7275"/>
    <w:rsid w:val="00AF3463"/>
    <w:rsid w:val="00AF5930"/>
    <w:rsid w:val="00B01566"/>
    <w:rsid w:val="00B02755"/>
    <w:rsid w:val="00B051E9"/>
    <w:rsid w:val="00B10914"/>
    <w:rsid w:val="00B11CC6"/>
    <w:rsid w:val="00B135A1"/>
    <w:rsid w:val="00B203C7"/>
    <w:rsid w:val="00B228EC"/>
    <w:rsid w:val="00B24541"/>
    <w:rsid w:val="00B26C1C"/>
    <w:rsid w:val="00B2743D"/>
    <w:rsid w:val="00B346E8"/>
    <w:rsid w:val="00B3760E"/>
    <w:rsid w:val="00B37933"/>
    <w:rsid w:val="00B407A6"/>
    <w:rsid w:val="00B44EB9"/>
    <w:rsid w:val="00B50724"/>
    <w:rsid w:val="00B5199B"/>
    <w:rsid w:val="00B537CC"/>
    <w:rsid w:val="00B556EF"/>
    <w:rsid w:val="00B56BEE"/>
    <w:rsid w:val="00B60C9E"/>
    <w:rsid w:val="00B64411"/>
    <w:rsid w:val="00B661AA"/>
    <w:rsid w:val="00B66CE5"/>
    <w:rsid w:val="00B748A9"/>
    <w:rsid w:val="00B7499E"/>
    <w:rsid w:val="00B74B76"/>
    <w:rsid w:val="00B80533"/>
    <w:rsid w:val="00B81A67"/>
    <w:rsid w:val="00B83B81"/>
    <w:rsid w:val="00B8608C"/>
    <w:rsid w:val="00B863D2"/>
    <w:rsid w:val="00B872A7"/>
    <w:rsid w:val="00B90F23"/>
    <w:rsid w:val="00B91551"/>
    <w:rsid w:val="00B93113"/>
    <w:rsid w:val="00B965E1"/>
    <w:rsid w:val="00B97AC6"/>
    <w:rsid w:val="00BA085A"/>
    <w:rsid w:val="00BA1D53"/>
    <w:rsid w:val="00BA5239"/>
    <w:rsid w:val="00BA7F02"/>
    <w:rsid w:val="00BB0052"/>
    <w:rsid w:val="00BB309B"/>
    <w:rsid w:val="00BB46E1"/>
    <w:rsid w:val="00BB6DC5"/>
    <w:rsid w:val="00BC01B6"/>
    <w:rsid w:val="00BC5F5B"/>
    <w:rsid w:val="00BC7FF2"/>
    <w:rsid w:val="00BD0E59"/>
    <w:rsid w:val="00BD407E"/>
    <w:rsid w:val="00BD5CBA"/>
    <w:rsid w:val="00BD5F69"/>
    <w:rsid w:val="00BD71AD"/>
    <w:rsid w:val="00BE0549"/>
    <w:rsid w:val="00BE1D2D"/>
    <w:rsid w:val="00BE7D4B"/>
    <w:rsid w:val="00BF02F4"/>
    <w:rsid w:val="00BF0541"/>
    <w:rsid w:val="00BF57AA"/>
    <w:rsid w:val="00BF5B0C"/>
    <w:rsid w:val="00BF65AC"/>
    <w:rsid w:val="00BF6721"/>
    <w:rsid w:val="00BF6CA8"/>
    <w:rsid w:val="00C0572B"/>
    <w:rsid w:val="00C06298"/>
    <w:rsid w:val="00C072AE"/>
    <w:rsid w:val="00C1171B"/>
    <w:rsid w:val="00C11C6E"/>
    <w:rsid w:val="00C137F9"/>
    <w:rsid w:val="00C16C0D"/>
    <w:rsid w:val="00C17F42"/>
    <w:rsid w:val="00C20759"/>
    <w:rsid w:val="00C20769"/>
    <w:rsid w:val="00C21AA8"/>
    <w:rsid w:val="00C23481"/>
    <w:rsid w:val="00C24473"/>
    <w:rsid w:val="00C246D5"/>
    <w:rsid w:val="00C24C08"/>
    <w:rsid w:val="00C32817"/>
    <w:rsid w:val="00C32B2E"/>
    <w:rsid w:val="00C338EA"/>
    <w:rsid w:val="00C33B85"/>
    <w:rsid w:val="00C35C09"/>
    <w:rsid w:val="00C373F1"/>
    <w:rsid w:val="00C400C9"/>
    <w:rsid w:val="00C439DD"/>
    <w:rsid w:val="00C450D5"/>
    <w:rsid w:val="00C5221F"/>
    <w:rsid w:val="00C573A5"/>
    <w:rsid w:val="00C61230"/>
    <w:rsid w:val="00C65A37"/>
    <w:rsid w:val="00C663E1"/>
    <w:rsid w:val="00C67996"/>
    <w:rsid w:val="00C70D37"/>
    <w:rsid w:val="00C70F6F"/>
    <w:rsid w:val="00C71826"/>
    <w:rsid w:val="00C7564E"/>
    <w:rsid w:val="00C81FC2"/>
    <w:rsid w:val="00C8267F"/>
    <w:rsid w:val="00C829AC"/>
    <w:rsid w:val="00C864B6"/>
    <w:rsid w:val="00C86835"/>
    <w:rsid w:val="00C86FFD"/>
    <w:rsid w:val="00C91BF1"/>
    <w:rsid w:val="00C93380"/>
    <w:rsid w:val="00C941AD"/>
    <w:rsid w:val="00C95468"/>
    <w:rsid w:val="00C95D9C"/>
    <w:rsid w:val="00CA31C8"/>
    <w:rsid w:val="00CB0111"/>
    <w:rsid w:val="00CB064E"/>
    <w:rsid w:val="00CB50C4"/>
    <w:rsid w:val="00CB6BEA"/>
    <w:rsid w:val="00CC07AA"/>
    <w:rsid w:val="00CC4B5C"/>
    <w:rsid w:val="00CC5488"/>
    <w:rsid w:val="00CC66B9"/>
    <w:rsid w:val="00CC7BC5"/>
    <w:rsid w:val="00CD66A8"/>
    <w:rsid w:val="00CE16B9"/>
    <w:rsid w:val="00CE226A"/>
    <w:rsid w:val="00CE5267"/>
    <w:rsid w:val="00CE529C"/>
    <w:rsid w:val="00CF1115"/>
    <w:rsid w:val="00CF1168"/>
    <w:rsid w:val="00CF3C2B"/>
    <w:rsid w:val="00D00A02"/>
    <w:rsid w:val="00D01B80"/>
    <w:rsid w:val="00D02DCB"/>
    <w:rsid w:val="00D06A56"/>
    <w:rsid w:val="00D179AB"/>
    <w:rsid w:val="00D23E5B"/>
    <w:rsid w:val="00D24B6C"/>
    <w:rsid w:val="00D24DDF"/>
    <w:rsid w:val="00D27131"/>
    <w:rsid w:val="00D27906"/>
    <w:rsid w:val="00D27FB8"/>
    <w:rsid w:val="00D311B6"/>
    <w:rsid w:val="00D31C30"/>
    <w:rsid w:val="00D3317D"/>
    <w:rsid w:val="00D34F08"/>
    <w:rsid w:val="00D357AF"/>
    <w:rsid w:val="00D37983"/>
    <w:rsid w:val="00D402B0"/>
    <w:rsid w:val="00D4143D"/>
    <w:rsid w:val="00D4321A"/>
    <w:rsid w:val="00D52393"/>
    <w:rsid w:val="00D56F85"/>
    <w:rsid w:val="00D646DC"/>
    <w:rsid w:val="00D648F6"/>
    <w:rsid w:val="00D65619"/>
    <w:rsid w:val="00D71D71"/>
    <w:rsid w:val="00D75354"/>
    <w:rsid w:val="00D755F0"/>
    <w:rsid w:val="00D805AC"/>
    <w:rsid w:val="00D8200A"/>
    <w:rsid w:val="00D828F8"/>
    <w:rsid w:val="00D84EEC"/>
    <w:rsid w:val="00D87732"/>
    <w:rsid w:val="00D960BE"/>
    <w:rsid w:val="00D962F4"/>
    <w:rsid w:val="00DA17FF"/>
    <w:rsid w:val="00DA348B"/>
    <w:rsid w:val="00DA7F42"/>
    <w:rsid w:val="00DB6F46"/>
    <w:rsid w:val="00DC309C"/>
    <w:rsid w:val="00DC3823"/>
    <w:rsid w:val="00DC5B05"/>
    <w:rsid w:val="00DC67A1"/>
    <w:rsid w:val="00DC68A1"/>
    <w:rsid w:val="00DD2362"/>
    <w:rsid w:val="00DD31BC"/>
    <w:rsid w:val="00DD5C28"/>
    <w:rsid w:val="00DD68F2"/>
    <w:rsid w:val="00DE134D"/>
    <w:rsid w:val="00DE2EFD"/>
    <w:rsid w:val="00DE4DD1"/>
    <w:rsid w:val="00DE4EA1"/>
    <w:rsid w:val="00DF16E5"/>
    <w:rsid w:val="00DF59E4"/>
    <w:rsid w:val="00DF6464"/>
    <w:rsid w:val="00DF6505"/>
    <w:rsid w:val="00DF6F08"/>
    <w:rsid w:val="00DF75BA"/>
    <w:rsid w:val="00E0453B"/>
    <w:rsid w:val="00E046F7"/>
    <w:rsid w:val="00E05416"/>
    <w:rsid w:val="00E128E7"/>
    <w:rsid w:val="00E13157"/>
    <w:rsid w:val="00E13845"/>
    <w:rsid w:val="00E16D29"/>
    <w:rsid w:val="00E2036D"/>
    <w:rsid w:val="00E222F8"/>
    <w:rsid w:val="00E226A3"/>
    <w:rsid w:val="00E23B4B"/>
    <w:rsid w:val="00E25BFE"/>
    <w:rsid w:val="00E27531"/>
    <w:rsid w:val="00E32BFA"/>
    <w:rsid w:val="00E33D17"/>
    <w:rsid w:val="00E44EEB"/>
    <w:rsid w:val="00E45682"/>
    <w:rsid w:val="00E535DF"/>
    <w:rsid w:val="00E53D7E"/>
    <w:rsid w:val="00E54193"/>
    <w:rsid w:val="00E55DE0"/>
    <w:rsid w:val="00E609F6"/>
    <w:rsid w:val="00E60AB0"/>
    <w:rsid w:val="00E6203C"/>
    <w:rsid w:val="00E63A04"/>
    <w:rsid w:val="00E64629"/>
    <w:rsid w:val="00E67FC1"/>
    <w:rsid w:val="00E705F5"/>
    <w:rsid w:val="00E720E5"/>
    <w:rsid w:val="00E7436A"/>
    <w:rsid w:val="00E750CA"/>
    <w:rsid w:val="00E7577A"/>
    <w:rsid w:val="00E75A51"/>
    <w:rsid w:val="00E75B44"/>
    <w:rsid w:val="00E80680"/>
    <w:rsid w:val="00E82463"/>
    <w:rsid w:val="00E87275"/>
    <w:rsid w:val="00E875A4"/>
    <w:rsid w:val="00E9067E"/>
    <w:rsid w:val="00E908C0"/>
    <w:rsid w:val="00E95537"/>
    <w:rsid w:val="00E95C8B"/>
    <w:rsid w:val="00E963DD"/>
    <w:rsid w:val="00E969CF"/>
    <w:rsid w:val="00E97816"/>
    <w:rsid w:val="00EA58C5"/>
    <w:rsid w:val="00EA5FA4"/>
    <w:rsid w:val="00EB4A21"/>
    <w:rsid w:val="00EB6A30"/>
    <w:rsid w:val="00EC636C"/>
    <w:rsid w:val="00EC7EA8"/>
    <w:rsid w:val="00ED0BED"/>
    <w:rsid w:val="00ED2576"/>
    <w:rsid w:val="00ED3F75"/>
    <w:rsid w:val="00ED5032"/>
    <w:rsid w:val="00EE20FF"/>
    <w:rsid w:val="00EE406E"/>
    <w:rsid w:val="00EE4AEC"/>
    <w:rsid w:val="00EE6EF4"/>
    <w:rsid w:val="00EE6F2C"/>
    <w:rsid w:val="00EF3A10"/>
    <w:rsid w:val="00EF72A4"/>
    <w:rsid w:val="00EF740A"/>
    <w:rsid w:val="00F06387"/>
    <w:rsid w:val="00F07A46"/>
    <w:rsid w:val="00F11098"/>
    <w:rsid w:val="00F135DF"/>
    <w:rsid w:val="00F207C7"/>
    <w:rsid w:val="00F21363"/>
    <w:rsid w:val="00F241A8"/>
    <w:rsid w:val="00F242D6"/>
    <w:rsid w:val="00F2612D"/>
    <w:rsid w:val="00F27AA6"/>
    <w:rsid w:val="00F40C2B"/>
    <w:rsid w:val="00F4225B"/>
    <w:rsid w:val="00F45379"/>
    <w:rsid w:val="00F5119E"/>
    <w:rsid w:val="00F521A9"/>
    <w:rsid w:val="00F6084E"/>
    <w:rsid w:val="00F61A3B"/>
    <w:rsid w:val="00F62876"/>
    <w:rsid w:val="00F63665"/>
    <w:rsid w:val="00F636CE"/>
    <w:rsid w:val="00F63A8B"/>
    <w:rsid w:val="00F70656"/>
    <w:rsid w:val="00F715CE"/>
    <w:rsid w:val="00F750A7"/>
    <w:rsid w:val="00F822CE"/>
    <w:rsid w:val="00F83789"/>
    <w:rsid w:val="00F85782"/>
    <w:rsid w:val="00F85AE0"/>
    <w:rsid w:val="00F86640"/>
    <w:rsid w:val="00F959EB"/>
    <w:rsid w:val="00FA2EA4"/>
    <w:rsid w:val="00FA46CC"/>
    <w:rsid w:val="00FA5CAD"/>
    <w:rsid w:val="00FB0CED"/>
    <w:rsid w:val="00FB4811"/>
    <w:rsid w:val="00FB4900"/>
    <w:rsid w:val="00FB64B2"/>
    <w:rsid w:val="00FC2770"/>
    <w:rsid w:val="00FC3724"/>
    <w:rsid w:val="00FC47E5"/>
    <w:rsid w:val="00FC7C03"/>
    <w:rsid w:val="00FD6920"/>
    <w:rsid w:val="00FD7225"/>
    <w:rsid w:val="00FD7C83"/>
    <w:rsid w:val="00FE0383"/>
    <w:rsid w:val="00FE2019"/>
    <w:rsid w:val="00FE3290"/>
    <w:rsid w:val="00FE6397"/>
    <w:rsid w:val="00FE7F2F"/>
    <w:rsid w:val="00FF57FE"/>
    <w:rsid w:val="00FF71A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65851B"/>
  <w15:chartTrackingRefBased/>
  <w15:docId w15:val="{D371FA24-6EB6-44F5-BE12-158F7C17F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E780A"/>
    <w:pPr>
      <w:spacing w:after="0" w:line="240" w:lineRule="auto"/>
    </w:pPr>
    <w:rPr>
      <w:rFonts w:ascii="Verdana" w:eastAsia="Times New Roman" w:hAnsi="Verdana" w:cs="Times New Roman"/>
      <w:kern w:val="0"/>
      <w:szCs w:val="20"/>
      <w:lang w:eastAsia="en-GB"/>
      <w14:ligatures w14:val="none"/>
    </w:rPr>
  </w:style>
  <w:style w:type="paragraph" w:styleId="Heading1">
    <w:name w:val="heading 1"/>
    <w:basedOn w:val="Normal"/>
    <w:next w:val="Normal"/>
    <w:link w:val="Heading1Char"/>
    <w:uiPriority w:val="9"/>
    <w:qFormat/>
    <w:rsid w:val="00D8200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nhideWhenUsed/>
    <w:qFormat/>
    <w:rsid w:val="00D8200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nhideWhenUsed/>
    <w:qFormat/>
    <w:rsid w:val="00D8200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D8200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D8200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D8200A"/>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D8200A"/>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D8200A"/>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D8200A"/>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200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8200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8200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8200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D8200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D8200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200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200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200A"/>
    <w:rPr>
      <w:rFonts w:eastAsiaTheme="majorEastAsia" w:cstheme="majorBidi"/>
      <w:color w:val="272727" w:themeColor="text1" w:themeTint="D8"/>
    </w:rPr>
  </w:style>
  <w:style w:type="paragraph" w:styleId="Title">
    <w:name w:val="Title"/>
    <w:basedOn w:val="Normal"/>
    <w:next w:val="Normal"/>
    <w:link w:val="TitleChar"/>
    <w:uiPriority w:val="10"/>
    <w:qFormat/>
    <w:rsid w:val="00D8200A"/>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200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200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200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200A"/>
    <w:pPr>
      <w:spacing w:before="160"/>
      <w:jc w:val="center"/>
    </w:pPr>
    <w:rPr>
      <w:i/>
      <w:iCs/>
      <w:color w:val="404040" w:themeColor="text1" w:themeTint="BF"/>
    </w:rPr>
  </w:style>
  <w:style w:type="character" w:customStyle="1" w:styleId="QuoteChar">
    <w:name w:val="Quote Char"/>
    <w:basedOn w:val="DefaultParagraphFont"/>
    <w:link w:val="Quote"/>
    <w:uiPriority w:val="29"/>
    <w:rsid w:val="00D8200A"/>
    <w:rPr>
      <w:i/>
      <w:iCs/>
      <w:color w:val="404040" w:themeColor="text1" w:themeTint="BF"/>
    </w:rPr>
  </w:style>
  <w:style w:type="paragraph" w:styleId="ListParagraph">
    <w:name w:val="List Paragraph"/>
    <w:basedOn w:val="Normal"/>
    <w:uiPriority w:val="34"/>
    <w:qFormat/>
    <w:rsid w:val="00D8200A"/>
    <w:pPr>
      <w:ind w:left="720"/>
      <w:contextualSpacing/>
    </w:pPr>
  </w:style>
  <w:style w:type="character" w:styleId="IntenseEmphasis">
    <w:name w:val="Intense Emphasis"/>
    <w:basedOn w:val="DefaultParagraphFont"/>
    <w:uiPriority w:val="21"/>
    <w:qFormat/>
    <w:rsid w:val="00D8200A"/>
    <w:rPr>
      <w:i/>
      <w:iCs/>
      <w:color w:val="0F4761" w:themeColor="accent1" w:themeShade="BF"/>
    </w:rPr>
  </w:style>
  <w:style w:type="paragraph" w:styleId="IntenseQuote">
    <w:name w:val="Intense Quote"/>
    <w:basedOn w:val="Normal"/>
    <w:next w:val="Normal"/>
    <w:link w:val="IntenseQuoteChar"/>
    <w:uiPriority w:val="30"/>
    <w:qFormat/>
    <w:rsid w:val="00D8200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8200A"/>
    <w:rPr>
      <w:i/>
      <w:iCs/>
      <w:color w:val="0F4761" w:themeColor="accent1" w:themeShade="BF"/>
    </w:rPr>
  </w:style>
  <w:style w:type="character" w:styleId="IntenseReference">
    <w:name w:val="Intense Reference"/>
    <w:basedOn w:val="DefaultParagraphFont"/>
    <w:uiPriority w:val="32"/>
    <w:qFormat/>
    <w:rsid w:val="00D8200A"/>
    <w:rPr>
      <w:b/>
      <w:bCs/>
      <w:smallCaps/>
      <w:color w:val="0F4761" w:themeColor="accent1" w:themeShade="BF"/>
      <w:spacing w:val="5"/>
    </w:rPr>
  </w:style>
  <w:style w:type="paragraph" w:customStyle="1" w:styleId="TBullet">
    <w:name w:val="T_Bullet"/>
    <w:basedOn w:val="Normal"/>
    <w:rsid w:val="0066334D"/>
    <w:pPr>
      <w:numPr>
        <w:numId w:val="1"/>
      </w:numPr>
      <w:tabs>
        <w:tab w:val="left" w:pos="851"/>
      </w:tabs>
    </w:pPr>
    <w:rPr>
      <w:color w:val="000000"/>
      <w:sz w:val="20"/>
    </w:rPr>
  </w:style>
  <w:style w:type="paragraph" w:customStyle="1" w:styleId="Conditions1">
    <w:name w:val="Conditions1"/>
    <w:rsid w:val="0066334D"/>
    <w:pPr>
      <w:numPr>
        <w:numId w:val="3"/>
      </w:numPr>
      <w:spacing w:before="120" w:after="0" w:line="240" w:lineRule="auto"/>
    </w:pPr>
    <w:rPr>
      <w:rFonts w:ascii="Verdana" w:eastAsia="Times New Roman" w:hAnsi="Verdana" w:cs="Times New Roman"/>
      <w:kern w:val="0"/>
      <w:szCs w:val="20"/>
      <w:lang w:eastAsia="en-GB"/>
      <w14:ligatures w14:val="none"/>
    </w:rPr>
  </w:style>
  <w:style w:type="paragraph" w:customStyle="1" w:styleId="Conditions2">
    <w:name w:val="Conditions2"/>
    <w:rsid w:val="0066334D"/>
    <w:pPr>
      <w:numPr>
        <w:ilvl w:val="2"/>
        <w:numId w:val="3"/>
      </w:numPr>
      <w:spacing w:before="60" w:after="0" w:line="240" w:lineRule="auto"/>
    </w:pPr>
    <w:rPr>
      <w:rFonts w:ascii="Verdana" w:eastAsia="Times New Roman" w:hAnsi="Verdana" w:cs="Times New Roman"/>
      <w:kern w:val="0"/>
      <w:szCs w:val="20"/>
      <w:lang w:eastAsia="en-GB"/>
      <w14:ligatures w14:val="none"/>
    </w:rPr>
  </w:style>
  <w:style w:type="paragraph" w:customStyle="1" w:styleId="Heading6blackfont">
    <w:name w:val="Heading 6 + black font"/>
    <w:basedOn w:val="Heading6"/>
    <w:next w:val="Normal"/>
    <w:rsid w:val="0066334D"/>
    <w:pPr>
      <w:keepLines w:val="0"/>
      <w:widowControl w:val="0"/>
      <w:spacing w:before="180"/>
    </w:pPr>
    <w:rPr>
      <w:rFonts w:eastAsia="Times New Roman" w:cs="Times New Roman"/>
      <w:b/>
      <w:i w:val="0"/>
      <w:iCs w:val="0"/>
      <w:color w:val="000000"/>
    </w:rPr>
  </w:style>
  <w:style w:type="paragraph" w:customStyle="1" w:styleId="ConditionsBullet">
    <w:name w:val="ConditionsBullet"/>
    <w:basedOn w:val="Conditions2"/>
    <w:qFormat/>
    <w:rsid w:val="0066334D"/>
    <w:pPr>
      <w:numPr>
        <w:ilvl w:val="3"/>
      </w:numPr>
      <w:spacing w:before="0"/>
    </w:pPr>
  </w:style>
  <w:style w:type="numbering" w:customStyle="1" w:styleId="ConditionsList">
    <w:name w:val="ConditionsList"/>
    <w:uiPriority w:val="99"/>
    <w:rsid w:val="0066334D"/>
    <w:pPr>
      <w:numPr>
        <w:numId w:val="2"/>
      </w:numPr>
    </w:pPr>
  </w:style>
  <w:style w:type="paragraph" w:customStyle="1" w:styleId="ConditionsNoNumber">
    <w:name w:val="ConditionsNoNumber"/>
    <w:basedOn w:val="Normal"/>
    <w:qFormat/>
    <w:rsid w:val="0066334D"/>
    <w:pPr>
      <w:numPr>
        <w:ilvl w:val="1"/>
        <w:numId w:val="3"/>
      </w:numPr>
      <w:spacing w:before="120"/>
    </w:pPr>
  </w:style>
  <w:style w:type="paragraph" w:customStyle="1" w:styleId="ConditionsNoNumberNoSpaceBefore">
    <w:name w:val="ConditionsNoNumberNoSpaceBefore"/>
    <w:basedOn w:val="ConditionsNoNumber"/>
    <w:qFormat/>
    <w:rsid w:val="0066334D"/>
    <w:pPr>
      <w:numPr>
        <w:ilvl w:val="4"/>
      </w:numPr>
      <w:spacing w:before="0"/>
    </w:pPr>
  </w:style>
  <w:style w:type="paragraph" w:styleId="Header">
    <w:name w:val="header"/>
    <w:basedOn w:val="Normal"/>
    <w:link w:val="HeaderChar"/>
    <w:uiPriority w:val="99"/>
    <w:unhideWhenUsed/>
    <w:rsid w:val="00635A41"/>
    <w:pPr>
      <w:tabs>
        <w:tab w:val="center" w:pos="4513"/>
        <w:tab w:val="right" w:pos="9026"/>
      </w:tabs>
    </w:pPr>
  </w:style>
  <w:style w:type="character" w:customStyle="1" w:styleId="HeaderChar">
    <w:name w:val="Header Char"/>
    <w:basedOn w:val="DefaultParagraphFont"/>
    <w:link w:val="Header"/>
    <w:uiPriority w:val="99"/>
    <w:rsid w:val="00635A41"/>
    <w:rPr>
      <w:rFonts w:ascii="Verdana" w:eastAsia="Times New Roman" w:hAnsi="Verdana" w:cs="Times New Roman"/>
      <w:kern w:val="0"/>
      <w:szCs w:val="20"/>
      <w:lang w:eastAsia="en-GB"/>
      <w14:ligatures w14:val="none"/>
    </w:rPr>
  </w:style>
  <w:style w:type="paragraph" w:styleId="Footer">
    <w:name w:val="footer"/>
    <w:basedOn w:val="Normal"/>
    <w:link w:val="FooterChar"/>
    <w:uiPriority w:val="99"/>
    <w:unhideWhenUsed/>
    <w:rsid w:val="00635A41"/>
    <w:pPr>
      <w:tabs>
        <w:tab w:val="center" w:pos="4513"/>
        <w:tab w:val="right" w:pos="9026"/>
      </w:tabs>
    </w:pPr>
  </w:style>
  <w:style w:type="character" w:customStyle="1" w:styleId="FooterChar">
    <w:name w:val="Footer Char"/>
    <w:basedOn w:val="DefaultParagraphFont"/>
    <w:link w:val="Footer"/>
    <w:uiPriority w:val="99"/>
    <w:rsid w:val="00635A41"/>
    <w:rPr>
      <w:rFonts w:ascii="Verdana" w:eastAsia="Times New Roman" w:hAnsi="Verdana" w:cs="Times New Roman"/>
      <w:kern w:val="0"/>
      <w:szCs w:val="20"/>
      <w:lang w:eastAsia="en-GB"/>
      <w14:ligatures w14:val="none"/>
    </w:rPr>
  </w:style>
  <w:style w:type="character" w:styleId="Hyperlink">
    <w:name w:val="Hyperlink"/>
    <w:basedOn w:val="DefaultParagraphFont"/>
    <w:uiPriority w:val="99"/>
    <w:unhideWhenUsed/>
    <w:rsid w:val="00635A41"/>
    <w:rPr>
      <w:color w:val="467886" w:themeColor="hyperlink"/>
      <w:u w:val="single"/>
    </w:rPr>
  </w:style>
  <w:style w:type="character" w:styleId="UnresolvedMention">
    <w:name w:val="Unresolved Mention"/>
    <w:basedOn w:val="DefaultParagraphFont"/>
    <w:uiPriority w:val="99"/>
    <w:semiHidden/>
    <w:unhideWhenUsed/>
    <w:rsid w:val="00635A41"/>
    <w:rPr>
      <w:color w:val="605E5C"/>
      <w:shd w:val="clear" w:color="auto" w:fill="E1DFDD"/>
    </w:rPr>
  </w:style>
  <w:style w:type="paragraph" w:customStyle="1" w:styleId="Style1">
    <w:name w:val="Style1"/>
    <w:basedOn w:val="Heading1"/>
    <w:rsid w:val="003F1F65"/>
    <w:pPr>
      <w:keepNext w:val="0"/>
      <w:keepLines w:val="0"/>
      <w:tabs>
        <w:tab w:val="left" w:pos="432"/>
      </w:tabs>
      <w:spacing w:before="180" w:after="0"/>
      <w:ind w:left="431" w:hanging="431"/>
    </w:pPr>
    <w:rPr>
      <w:rFonts w:ascii="Verdana" w:eastAsia="Times New Roman" w:hAnsi="Verdana" w:cs="Times New Roman"/>
      <w:color w:val="000000"/>
      <w:kern w:val="28"/>
      <w:sz w:val="22"/>
      <w:szCs w:val="20"/>
    </w:rPr>
  </w:style>
  <w:style w:type="numbering" w:customStyle="1" w:styleId="StylesList">
    <w:name w:val="StylesList"/>
    <w:uiPriority w:val="99"/>
    <w:rsid w:val="003F1F65"/>
    <w:pPr>
      <w:numPr>
        <w:numId w:val="5"/>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2.png"/><Relationship Id="rId5" Type="http://schemas.openxmlformats.org/officeDocument/2006/relationships/styles" Target="styles.xml"/><Relationship Id="rId15" Type="http://schemas.openxmlformats.org/officeDocument/2006/relationships/fontTable" Target="fontTable.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www.planninginspectorate.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AA54CDEF871A647AC44520C841F1B03" ma:contentTypeVersion="20" ma:contentTypeDescription="Create a new document." ma:contentTypeScope="" ma:versionID="bec75bf8ef12038c7c713e2e9904971c">
  <xsd:schema xmlns:xsd="http://www.w3.org/2001/XMLSchema" xmlns:xs="http://www.w3.org/2001/XMLSchema" xmlns:p="http://schemas.microsoft.com/office/2006/metadata/properties" xmlns:ns2="171a6d4e-846b-4045-8024-24f3590889ec" xmlns:ns3="9a4cad7d-cde0-4c4b-9900-a6ca365b2969" targetNamespace="http://schemas.microsoft.com/office/2006/metadata/properties" ma:root="true" ma:fieldsID="2edc934045839d470ed1aaacd7f7ec40" ns2:_="" ns3:_="">
    <xsd:import namespace="171a6d4e-846b-4045-8024-24f3590889ec"/>
    <xsd:import namespace="9a4cad7d-cde0-4c4b-9900-a6ca365b296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3:SharedWithUsers" minOccurs="0"/>
                <xsd:element ref="ns3:SharedWithDetails"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NUMBER"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71a6d4e-846b-4045-8024-24f3590889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af8cfed-64c2-475b-a96a-20ffe17e85ff"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NUMBER" ma:index="25" nillable="true" ma:displayName="NUMBER" ma:format="Dropdown" ma:internalName="NUMBER" ma:percentage="FALSE">
      <xsd:simpleType>
        <xsd:restriction base="dms:Number"/>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a4cad7d-cde0-4c4b-9900-a6ca365b2969"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180e5bd-9034-4779-a205-51963e987fe9}" ma:internalName="TaxCatchAll" ma:showField="CatchAllData" ma:web="9a4cad7d-cde0-4c4b-9900-a6ca365b296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9a4cad7d-cde0-4c4b-9900-a6ca365b2969" xsi:nil="true"/>
    <NUMBER xmlns="171a6d4e-846b-4045-8024-24f3590889ec" xsi:nil="true"/>
    <lcf76f155ced4ddcb4097134ff3c332f xmlns="171a6d4e-846b-4045-8024-24f3590889ec">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CEC229E3-2358-4596-8591-7473A44CF8E4}"/>
</file>

<file path=customXml/itemProps2.xml><?xml version="1.0" encoding="utf-8"?>
<ds:datastoreItem xmlns:ds="http://schemas.openxmlformats.org/officeDocument/2006/customXml" ds:itemID="{E890431B-314F-4F77-9502-7DF7B5D8C587}">
  <ds:schemaRefs>
    <ds:schemaRef ds:uri="http://schemas.microsoft.com/office/2006/metadata/properties"/>
    <ds:schemaRef ds:uri="http://schemas.microsoft.com/office/infopath/2007/PartnerControls"/>
    <ds:schemaRef ds:uri="c9a31704-8876-44e3-a39c-721bd2a9d2da"/>
  </ds:schemaRefs>
</ds:datastoreItem>
</file>

<file path=customXml/itemProps3.xml><?xml version="1.0" encoding="utf-8"?>
<ds:datastoreItem xmlns:ds="http://schemas.openxmlformats.org/officeDocument/2006/customXml" ds:itemID="{936717BD-52ED-41E5-82FE-219B3861F7EB}">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2850</TotalTime>
  <Pages>7</Pages>
  <Words>2186</Words>
  <Characters>12463</Characters>
  <Application>Microsoft Office Word</Application>
  <DocSecurity>0</DocSecurity>
  <Lines>103</Lines>
  <Paragraphs>29</Paragraphs>
  <ScaleCrop>false</ScaleCrop>
  <Company/>
  <LinksUpToDate>false</LinksUpToDate>
  <CharactersWithSpaces>14620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Renaudon, Laura</dc:creator>
  <cp:keywords/>
  <dc:description/>
  <cp:lastModifiedBy>McPhail, Zoe</cp:lastModifiedBy>
  <cp:revision>669</cp:revision>
  <dcterms:created xsi:type="dcterms:W3CDTF">2026-04-27T12:13:00Z</dcterms:created>
  <dcterms:modified xsi:type="dcterms:W3CDTF">2026-07-28T07:26:00Z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0x0101002AA54CDEF871A647AC44520C841F1B03</vt:lpwstr>
  </property>
</Properties>
</file>