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C6801F" w14:textId="7A0C5C13" w:rsidR="000B0589" w:rsidRDefault="00370DB7" w:rsidP="00370DB7">
      <w:pPr>
        <w:pStyle w:val="NormalWeb"/>
      </w:pPr>
      <w:r w:rsidRPr="00370DB7">
        <w:rPr>
          <w:noProof/>
        </w:rPr>
        <w:drawing>
          <wp:inline distT="0" distB="0" distL="0" distR="0" wp14:anchorId="6D6811CD" wp14:editId="74993EB3">
            <wp:extent cx="3295291" cy="484967"/>
            <wp:effectExtent l="0" t="0" r="635" b="0"/>
            <wp:docPr id="1899701578"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701578" name="Picture 1" descr="LOGO"/>
                    <pic:cNvPicPr/>
                  </pic:nvPicPr>
                  <pic:blipFill>
                    <a:blip r:embed="rId12"/>
                    <a:stretch>
                      <a:fillRect/>
                    </a:stretch>
                  </pic:blipFill>
                  <pic:spPr>
                    <a:xfrm>
                      <a:off x="0" y="0"/>
                      <a:ext cx="3402895" cy="500803"/>
                    </a:xfrm>
                    <a:prstGeom prst="rect">
                      <a:avLst/>
                    </a:prstGeom>
                  </pic:spPr>
                </pic:pic>
              </a:graphicData>
            </a:graphic>
          </wp:inline>
        </w:drawing>
      </w:r>
    </w:p>
    <w:tbl>
      <w:tblPr>
        <w:tblW w:w="9356" w:type="dxa"/>
        <w:tblInd w:w="108" w:type="dxa"/>
        <w:tblBorders>
          <w:top w:val="single" w:sz="4" w:space="0" w:color="000000"/>
          <w:bottom w:val="single" w:sz="4" w:space="0" w:color="000000"/>
        </w:tblBorders>
        <w:tblLayout w:type="fixed"/>
        <w:tblLook w:val="0000" w:firstRow="0" w:lastRow="0" w:firstColumn="0" w:lastColumn="0" w:noHBand="0" w:noVBand="0"/>
      </w:tblPr>
      <w:tblGrid>
        <w:gridCol w:w="9356"/>
      </w:tblGrid>
      <w:tr w:rsidR="000B0589" w:rsidRPr="004C592C" w14:paraId="6F271D04" w14:textId="77777777" w:rsidTr="006D4757">
        <w:trPr>
          <w:cantSplit/>
          <w:trHeight w:val="23"/>
        </w:trPr>
        <w:tc>
          <w:tcPr>
            <w:tcW w:w="9356" w:type="dxa"/>
          </w:tcPr>
          <w:p w14:paraId="512E0FF5" w14:textId="70961074" w:rsidR="000B0589" w:rsidRPr="004C592C" w:rsidRDefault="00DB6675" w:rsidP="0038023D">
            <w:pPr>
              <w:spacing w:before="120"/>
              <w:ind w:left="-108" w:right="34"/>
              <w:rPr>
                <w:rFonts w:ascii="Arial" w:hAnsi="Arial" w:cs="Arial"/>
                <w:b/>
                <w:color w:val="000000"/>
                <w:sz w:val="40"/>
                <w:szCs w:val="40"/>
              </w:rPr>
            </w:pPr>
            <w:bookmarkStart w:id="0" w:name="bmkTable00"/>
            <w:bookmarkEnd w:id="0"/>
            <w:r w:rsidRPr="004C592C">
              <w:rPr>
                <w:rFonts w:ascii="Arial" w:hAnsi="Arial" w:cs="Arial"/>
                <w:b/>
                <w:color w:val="000000"/>
                <w:sz w:val="40"/>
                <w:szCs w:val="40"/>
              </w:rPr>
              <w:t xml:space="preserve">Order </w:t>
            </w:r>
            <w:r w:rsidR="006D4757" w:rsidRPr="004C592C">
              <w:rPr>
                <w:rFonts w:ascii="Arial" w:hAnsi="Arial" w:cs="Arial"/>
                <w:b/>
                <w:color w:val="000000"/>
                <w:sz w:val="40"/>
                <w:szCs w:val="40"/>
              </w:rPr>
              <w:t>Decision</w:t>
            </w:r>
          </w:p>
        </w:tc>
      </w:tr>
      <w:tr w:rsidR="000B0589" w:rsidRPr="004C592C" w14:paraId="3BE004E1" w14:textId="77777777" w:rsidTr="006D4757">
        <w:trPr>
          <w:cantSplit/>
          <w:trHeight w:val="23"/>
        </w:trPr>
        <w:tc>
          <w:tcPr>
            <w:tcW w:w="9356" w:type="dxa"/>
            <w:vAlign w:val="center"/>
          </w:tcPr>
          <w:p w14:paraId="4A911BB0" w14:textId="5D78BC76" w:rsidR="000B0589" w:rsidRPr="004C592C" w:rsidRDefault="00AD0EA7" w:rsidP="00AD0EA7">
            <w:pPr>
              <w:spacing w:before="60"/>
              <w:ind w:left="-108" w:right="34"/>
              <w:rPr>
                <w:rFonts w:ascii="Arial" w:hAnsi="Arial" w:cs="Arial"/>
                <w:color w:val="000000"/>
                <w:sz w:val="24"/>
                <w:szCs w:val="24"/>
              </w:rPr>
            </w:pPr>
            <w:r w:rsidRPr="004C592C">
              <w:rPr>
                <w:rFonts w:ascii="Arial" w:hAnsi="Arial" w:cs="Arial"/>
                <w:color w:val="000000"/>
                <w:sz w:val="24"/>
                <w:szCs w:val="24"/>
              </w:rPr>
              <w:t>Papers on file</w:t>
            </w:r>
          </w:p>
        </w:tc>
      </w:tr>
      <w:tr w:rsidR="000B0589" w:rsidRPr="004C592C" w14:paraId="4861D9CE" w14:textId="77777777" w:rsidTr="006D4757">
        <w:trPr>
          <w:cantSplit/>
          <w:trHeight w:val="23"/>
        </w:trPr>
        <w:tc>
          <w:tcPr>
            <w:tcW w:w="9356" w:type="dxa"/>
          </w:tcPr>
          <w:p w14:paraId="1C2812B1" w14:textId="036B62C5" w:rsidR="000B0589" w:rsidRPr="004C592C" w:rsidRDefault="00000A50" w:rsidP="006D4757">
            <w:pPr>
              <w:spacing w:before="180"/>
              <w:ind w:left="-108" w:right="34"/>
              <w:rPr>
                <w:rFonts w:ascii="Arial" w:hAnsi="Arial" w:cs="Arial"/>
                <w:b/>
                <w:color w:val="000000"/>
                <w:sz w:val="24"/>
                <w:szCs w:val="24"/>
              </w:rPr>
            </w:pPr>
            <w:r w:rsidRPr="004C592C">
              <w:rPr>
                <w:rFonts w:ascii="Arial" w:hAnsi="Arial" w:cs="Arial"/>
                <w:b/>
                <w:color w:val="000000"/>
                <w:sz w:val="24"/>
                <w:szCs w:val="24"/>
              </w:rPr>
              <w:t>B</w:t>
            </w:r>
            <w:r w:rsidR="006D4757" w:rsidRPr="004C592C">
              <w:rPr>
                <w:rFonts w:ascii="Arial" w:hAnsi="Arial" w:cs="Arial"/>
                <w:b/>
                <w:color w:val="000000"/>
                <w:sz w:val="24"/>
                <w:szCs w:val="24"/>
              </w:rPr>
              <w:t>y</w:t>
            </w:r>
            <w:r w:rsidRPr="004C592C">
              <w:rPr>
                <w:rFonts w:ascii="Arial" w:hAnsi="Arial" w:cs="Arial"/>
                <w:b/>
                <w:color w:val="000000"/>
                <w:sz w:val="24"/>
                <w:szCs w:val="24"/>
              </w:rPr>
              <w:t xml:space="preserve"> Harry Wood BA (Hons) MA PhD MIPROW</w:t>
            </w:r>
            <w:r w:rsidR="006D4757" w:rsidRPr="004C592C">
              <w:rPr>
                <w:rFonts w:ascii="Arial" w:hAnsi="Arial" w:cs="Arial"/>
                <w:b/>
                <w:color w:val="000000"/>
                <w:sz w:val="24"/>
                <w:szCs w:val="24"/>
              </w:rPr>
              <w:t xml:space="preserve"> </w:t>
            </w:r>
          </w:p>
        </w:tc>
      </w:tr>
      <w:tr w:rsidR="000B0589" w:rsidRPr="004C592C" w14:paraId="7177CAF9" w14:textId="77777777" w:rsidTr="006D4757">
        <w:trPr>
          <w:cantSplit/>
          <w:trHeight w:val="23"/>
        </w:trPr>
        <w:tc>
          <w:tcPr>
            <w:tcW w:w="9356" w:type="dxa"/>
          </w:tcPr>
          <w:p w14:paraId="6CED94F1" w14:textId="02B5F2B9" w:rsidR="000B0589" w:rsidRPr="004C592C" w:rsidRDefault="006D4757" w:rsidP="0038023D">
            <w:pPr>
              <w:spacing w:before="120"/>
              <w:ind w:left="-108" w:right="34"/>
              <w:rPr>
                <w:rFonts w:ascii="Arial" w:hAnsi="Arial" w:cs="Arial"/>
                <w:b/>
                <w:color w:val="000000"/>
                <w:sz w:val="20"/>
              </w:rPr>
            </w:pPr>
            <w:r w:rsidRPr="004C592C">
              <w:rPr>
                <w:rFonts w:ascii="Arial" w:hAnsi="Arial" w:cs="Arial"/>
                <w:b/>
                <w:color w:val="000000"/>
                <w:sz w:val="20"/>
              </w:rPr>
              <w:t>an Inspector appointed by the Secretary of State for</w:t>
            </w:r>
            <w:r w:rsidR="007675A3" w:rsidRPr="004C592C">
              <w:rPr>
                <w:rFonts w:ascii="Arial" w:hAnsi="Arial" w:cs="Arial"/>
                <w:b/>
                <w:color w:val="000000"/>
                <w:sz w:val="20"/>
              </w:rPr>
              <w:t xml:space="preserve"> Environment, Food and Rural Affairs</w:t>
            </w:r>
          </w:p>
        </w:tc>
      </w:tr>
      <w:tr w:rsidR="000B0589" w:rsidRPr="004C592C" w14:paraId="2F046B98" w14:textId="77777777" w:rsidTr="006D4757">
        <w:trPr>
          <w:cantSplit/>
          <w:trHeight w:val="23"/>
        </w:trPr>
        <w:tc>
          <w:tcPr>
            <w:tcW w:w="9356" w:type="dxa"/>
          </w:tcPr>
          <w:p w14:paraId="1BB2A22D" w14:textId="37E711C7" w:rsidR="000B0589" w:rsidRPr="004C592C" w:rsidRDefault="000B0589" w:rsidP="0038023D">
            <w:pPr>
              <w:spacing w:before="120"/>
              <w:ind w:left="-108" w:right="176"/>
              <w:rPr>
                <w:rFonts w:ascii="Arial" w:hAnsi="Arial" w:cs="Arial"/>
                <w:bCs/>
                <w:color w:val="000000"/>
                <w:szCs w:val="22"/>
              </w:rPr>
            </w:pPr>
            <w:r w:rsidRPr="004C592C">
              <w:rPr>
                <w:rFonts w:ascii="Arial" w:hAnsi="Arial" w:cs="Arial"/>
                <w:b/>
                <w:color w:val="000000"/>
                <w:szCs w:val="22"/>
              </w:rPr>
              <w:t>Decision date:</w:t>
            </w:r>
            <w:r w:rsidR="004D2689" w:rsidRPr="004C592C">
              <w:rPr>
                <w:rFonts w:ascii="Arial" w:hAnsi="Arial" w:cs="Arial"/>
                <w:b/>
                <w:color w:val="000000"/>
                <w:szCs w:val="22"/>
              </w:rPr>
              <w:t xml:space="preserve"> </w:t>
            </w:r>
            <w:r w:rsidR="00DC4B02">
              <w:rPr>
                <w:rFonts w:ascii="Arial" w:hAnsi="Arial" w:cs="Arial"/>
                <w:b/>
                <w:color w:val="000000"/>
                <w:szCs w:val="22"/>
              </w:rPr>
              <w:t>17 August 2026</w:t>
            </w:r>
          </w:p>
        </w:tc>
      </w:tr>
    </w:tbl>
    <w:p w14:paraId="3C2202A7" w14:textId="77777777" w:rsidR="006D4757" w:rsidRPr="004C592C" w:rsidRDefault="006D4757" w:rsidP="000B0589">
      <w:pPr>
        <w:rPr>
          <w:rFonts w:ascii="Arial" w:hAnsi="Arial" w:cs="Arial"/>
        </w:rPr>
      </w:pPr>
    </w:p>
    <w:tbl>
      <w:tblPr>
        <w:tblW w:w="9628" w:type="dxa"/>
        <w:tblInd w:w="-108" w:type="dxa"/>
        <w:tblLayout w:type="fixed"/>
        <w:tblLook w:val="0000" w:firstRow="0" w:lastRow="0" w:firstColumn="0" w:lastColumn="0" w:noHBand="0" w:noVBand="0"/>
      </w:tblPr>
      <w:tblGrid>
        <w:gridCol w:w="108"/>
        <w:gridCol w:w="9520"/>
      </w:tblGrid>
      <w:tr w:rsidR="006D4757" w:rsidRPr="004C592C" w14:paraId="4D5E2BF2" w14:textId="77777777" w:rsidTr="00D03C71">
        <w:trPr>
          <w:gridBefore w:val="1"/>
          <w:wBefore w:w="108" w:type="dxa"/>
        </w:trPr>
        <w:tc>
          <w:tcPr>
            <w:tcW w:w="9520" w:type="dxa"/>
          </w:tcPr>
          <w:p w14:paraId="669453E1" w14:textId="36D0644F" w:rsidR="006D4757" w:rsidRPr="004C592C" w:rsidRDefault="006D4757" w:rsidP="006D4757">
            <w:pPr>
              <w:rPr>
                <w:rFonts w:ascii="Arial" w:hAnsi="Arial" w:cs="Arial"/>
                <w:b/>
                <w:color w:val="000000"/>
                <w:sz w:val="24"/>
                <w:szCs w:val="24"/>
              </w:rPr>
            </w:pPr>
            <w:bookmarkStart w:id="1" w:name="bmkReturn"/>
            <w:bookmarkEnd w:id="1"/>
            <w:r w:rsidRPr="004C592C">
              <w:rPr>
                <w:rFonts w:ascii="Arial" w:hAnsi="Arial" w:cs="Arial"/>
                <w:b/>
                <w:color w:val="000000"/>
                <w:sz w:val="24"/>
                <w:szCs w:val="24"/>
              </w:rPr>
              <w:t>Order Ref</w:t>
            </w:r>
            <w:r w:rsidR="00923F25" w:rsidRPr="004C592C">
              <w:rPr>
                <w:rFonts w:ascii="Arial" w:hAnsi="Arial" w:cs="Arial"/>
                <w:b/>
                <w:color w:val="000000"/>
                <w:sz w:val="24"/>
                <w:szCs w:val="24"/>
              </w:rPr>
              <w:t>erence</w:t>
            </w:r>
            <w:r w:rsidRPr="004C592C">
              <w:rPr>
                <w:rFonts w:ascii="Arial" w:hAnsi="Arial" w:cs="Arial"/>
                <w:b/>
                <w:color w:val="000000"/>
                <w:sz w:val="24"/>
                <w:szCs w:val="24"/>
              </w:rPr>
              <w:t>:</w:t>
            </w:r>
            <w:r w:rsidR="00B6628D" w:rsidRPr="004C592C">
              <w:rPr>
                <w:rFonts w:ascii="Arial" w:hAnsi="Arial" w:cs="Arial"/>
                <w:b/>
                <w:color w:val="000000"/>
                <w:sz w:val="24"/>
                <w:szCs w:val="24"/>
              </w:rPr>
              <w:t xml:space="preserve"> ROW/</w:t>
            </w:r>
            <w:r w:rsidR="00DA4598" w:rsidRPr="004C592C">
              <w:rPr>
                <w:rFonts w:ascii="Arial" w:hAnsi="Arial" w:cs="Arial"/>
                <w:b/>
                <w:color w:val="000000"/>
                <w:sz w:val="24"/>
                <w:szCs w:val="24"/>
              </w:rPr>
              <w:t>3</w:t>
            </w:r>
            <w:r w:rsidR="0045414B" w:rsidRPr="004C592C">
              <w:rPr>
                <w:rFonts w:ascii="Arial" w:hAnsi="Arial" w:cs="Arial"/>
                <w:b/>
                <w:color w:val="000000"/>
                <w:sz w:val="24"/>
                <w:szCs w:val="24"/>
              </w:rPr>
              <w:t>3</w:t>
            </w:r>
            <w:r w:rsidR="00563862" w:rsidRPr="004C592C">
              <w:rPr>
                <w:rFonts w:ascii="Arial" w:hAnsi="Arial" w:cs="Arial"/>
                <w:b/>
                <w:color w:val="000000"/>
                <w:sz w:val="24"/>
                <w:szCs w:val="24"/>
              </w:rPr>
              <w:t>7</w:t>
            </w:r>
            <w:r w:rsidR="009E2D8B">
              <w:rPr>
                <w:rFonts w:ascii="Arial" w:hAnsi="Arial" w:cs="Arial"/>
                <w:b/>
                <w:color w:val="000000"/>
                <w:sz w:val="24"/>
                <w:szCs w:val="24"/>
              </w:rPr>
              <w:t>7278</w:t>
            </w:r>
          </w:p>
          <w:p w14:paraId="683ED42A" w14:textId="68B29132" w:rsidR="00F05D98" w:rsidRPr="004C592C" w:rsidRDefault="00F05D98" w:rsidP="006D4757">
            <w:pPr>
              <w:rPr>
                <w:rFonts w:ascii="Arial" w:hAnsi="Arial" w:cs="Arial"/>
                <w:b/>
                <w:color w:val="000000"/>
                <w:sz w:val="24"/>
                <w:szCs w:val="24"/>
              </w:rPr>
            </w:pPr>
          </w:p>
        </w:tc>
      </w:tr>
      <w:tr w:rsidR="003C6052" w:rsidRPr="004C592C" w14:paraId="2921C51B" w14:textId="77777777" w:rsidTr="00D03C71">
        <w:trPr>
          <w:gridBefore w:val="1"/>
          <w:wBefore w:w="108" w:type="dxa"/>
        </w:trPr>
        <w:tc>
          <w:tcPr>
            <w:tcW w:w="9520" w:type="dxa"/>
          </w:tcPr>
          <w:p w14:paraId="57E9384D" w14:textId="26AAF2FA" w:rsidR="003C6052" w:rsidRPr="004C592C" w:rsidRDefault="003C6052" w:rsidP="003C6052">
            <w:pPr>
              <w:pStyle w:val="TBullet"/>
              <w:rPr>
                <w:rFonts w:ascii="Arial" w:hAnsi="Arial" w:cs="Arial"/>
                <w:sz w:val="22"/>
                <w:szCs w:val="22"/>
              </w:rPr>
            </w:pPr>
            <w:r w:rsidRPr="004C592C">
              <w:rPr>
                <w:rFonts w:ascii="Arial" w:hAnsi="Arial" w:cs="Arial"/>
                <w:sz w:val="22"/>
                <w:szCs w:val="22"/>
              </w:rPr>
              <w:t xml:space="preserve">This Order is made under Section 53(2)(b) of the Wildlife and Countryside Act 1981 and is known as </w:t>
            </w:r>
            <w:r>
              <w:rPr>
                <w:rFonts w:ascii="Arial" w:hAnsi="Arial" w:cs="Arial"/>
                <w:sz w:val="22"/>
                <w:szCs w:val="22"/>
              </w:rPr>
              <w:t>the Derbyshire County Council (Byway Open to All Traffic Along Non-Classified Highway Between Garner House and Highlow Hall – Parishes of Offerton and Highlow and Restricted Byway – Parish of Highlow) Modification Order 2025.</w:t>
            </w:r>
          </w:p>
        </w:tc>
      </w:tr>
      <w:tr w:rsidR="003C6052" w:rsidRPr="004C592C" w14:paraId="5F57A544" w14:textId="77777777" w:rsidTr="00D03C71">
        <w:trPr>
          <w:gridBefore w:val="1"/>
          <w:wBefore w:w="108" w:type="dxa"/>
        </w:trPr>
        <w:tc>
          <w:tcPr>
            <w:tcW w:w="9520" w:type="dxa"/>
          </w:tcPr>
          <w:p w14:paraId="23F73FCF" w14:textId="07383711" w:rsidR="003C6052" w:rsidRPr="004C592C" w:rsidRDefault="003C6052" w:rsidP="003C6052">
            <w:pPr>
              <w:pStyle w:val="TBullet"/>
              <w:rPr>
                <w:rFonts w:ascii="Arial" w:hAnsi="Arial" w:cs="Arial"/>
                <w:sz w:val="22"/>
                <w:szCs w:val="22"/>
              </w:rPr>
            </w:pPr>
            <w:r w:rsidRPr="004C592C">
              <w:rPr>
                <w:rFonts w:ascii="Arial" w:hAnsi="Arial" w:cs="Arial"/>
                <w:sz w:val="22"/>
                <w:szCs w:val="22"/>
              </w:rPr>
              <w:t xml:space="preserve">The Order is dated </w:t>
            </w:r>
            <w:r>
              <w:rPr>
                <w:rFonts w:ascii="Arial" w:hAnsi="Arial" w:cs="Arial"/>
                <w:sz w:val="22"/>
                <w:szCs w:val="22"/>
              </w:rPr>
              <w:t>16 January 2025</w:t>
            </w:r>
            <w:r w:rsidRPr="004C592C">
              <w:rPr>
                <w:rFonts w:ascii="Arial" w:hAnsi="Arial" w:cs="Arial"/>
                <w:sz w:val="22"/>
                <w:szCs w:val="22"/>
              </w:rPr>
              <w:t xml:space="preserve"> and proposes to modify the Definitive Map and Statement for the area by </w:t>
            </w:r>
            <w:r>
              <w:rPr>
                <w:rFonts w:ascii="Arial" w:hAnsi="Arial" w:cs="Arial"/>
                <w:sz w:val="22"/>
                <w:szCs w:val="22"/>
              </w:rPr>
              <w:t>adding a byway open to all traffic and a restricted byway,</w:t>
            </w:r>
            <w:r w:rsidRPr="004C592C">
              <w:rPr>
                <w:rFonts w:ascii="Arial" w:hAnsi="Arial" w:cs="Arial"/>
                <w:sz w:val="22"/>
                <w:szCs w:val="22"/>
              </w:rPr>
              <w:t xml:space="preserve"> as shown on the Order Plan and described in the Order Schedule.</w:t>
            </w:r>
          </w:p>
        </w:tc>
      </w:tr>
      <w:tr w:rsidR="003C6052" w:rsidRPr="004C592C" w14:paraId="0B08B12C" w14:textId="77777777" w:rsidTr="00D03C71">
        <w:trPr>
          <w:gridBefore w:val="1"/>
          <w:wBefore w:w="108" w:type="dxa"/>
        </w:trPr>
        <w:tc>
          <w:tcPr>
            <w:tcW w:w="9520" w:type="dxa"/>
          </w:tcPr>
          <w:p w14:paraId="12A53D47" w14:textId="77777777" w:rsidR="003C6052" w:rsidRPr="004C592C" w:rsidRDefault="003C6052" w:rsidP="003C6052">
            <w:pPr>
              <w:pStyle w:val="TBullet"/>
              <w:numPr>
                <w:ilvl w:val="0"/>
                <w:numId w:val="33"/>
              </w:numPr>
              <w:rPr>
                <w:rFonts w:ascii="Arial" w:hAnsi="Arial" w:cs="Arial"/>
                <w:sz w:val="22"/>
                <w:szCs w:val="22"/>
              </w:rPr>
            </w:pPr>
            <w:r w:rsidRPr="004C592C">
              <w:rPr>
                <w:rFonts w:ascii="Arial" w:hAnsi="Arial" w:cs="Arial"/>
                <w:sz w:val="22"/>
                <w:szCs w:val="22"/>
              </w:rPr>
              <w:t>There w</w:t>
            </w:r>
            <w:r>
              <w:rPr>
                <w:rFonts w:ascii="Arial" w:hAnsi="Arial" w:cs="Arial"/>
                <w:sz w:val="22"/>
                <w:szCs w:val="22"/>
              </w:rPr>
              <w:t>as one</w:t>
            </w:r>
            <w:r w:rsidRPr="004C592C">
              <w:rPr>
                <w:rFonts w:ascii="Arial" w:hAnsi="Arial" w:cs="Arial"/>
                <w:sz w:val="22"/>
                <w:szCs w:val="22"/>
              </w:rPr>
              <w:t xml:space="preserve"> objection outstanding when </w:t>
            </w:r>
            <w:r>
              <w:rPr>
                <w:rFonts w:ascii="Arial" w:hAnsi="Arial" w:cs="Arial"/>
                <w:sz w:val="22"/>
                <w:szCs w:val="22"/>
              </w:rPr>
              <w:t>Derbyshire County Council subm</w:t>
            </w:r>
            <w:r w:rsidRPr="004C592C">
              <w:rPr>
                <w:rFonts w:ascii="Arial" w:hAnsi="Arial" w:cs="Arial"/>
                <w:sz w:val="22"/>
                <w:szCs w:val="22"/>
              </w:rPr>
              <w:t>itted the Order to the Secretary of State for Environment, Food and Rural Affairs for confirmation.</w:t>
            </w:r>
          </w:p>
          <w:p w14:paraId="682C85D0" w14:textId="77777777" w:rsidR="003C6052" w:rsidRPr="004C592C" w:rsidRDefault="003C6052" w:rsidP="003C6052">
            <w:pPr>
              <w:pStyle w:val="TBullet"/>
              <w:numPr>
                <w:ilvl w:val="0"/>
                <w:numId w:val="0"/>
              </w:numPr>
              <w:ind w:left="360"/>
              <w:rPr>
                <w:rFonts w:ascii="Arial" w:hAnsi="Arial" w:cs="Arial"/>
                <w:sz w:val="22"/>
                <w:szCs w:val="22"/>
              </w:rPr>
            </w:pPr>
          </w:p>
          <w:p w14:paraId="364187EF" w14:textId="5C238B1E" w:rsidR="003C6052" w:rsidRPr="004C592C" w:rsidRDefault="003C6052" w:rsidP="003C6052">
            <w:pPr>
              <w:pStyle w:val="TBullet"/>
              <w:numPr>
                <w:ilvl w:val="0"/>
                <w:numId w:val="0"/>
              </w:numPr>
              <w:rPr>
                <w:rFonts w:ascii="Arial" w:hAnsi="Arial" w:cs="Arial"/>
                <w:b/>
                <w:bCs/>
                <w:sz w:val="24"/>
                <w:szCs w:val="24"/>
              </w:rPr>
            </w:pPr>
            <w:r w:rsidRPr="004C592C">
              <w:rPr>
                <w:rFonts w:ascii="Arial" w:hAnsi="Arial" w:cs="Arial"/>
                <w:b/>
                <w:bCs/>
                <w:sz w:val="24"/>
                <w:szCs w:val="24"/>
              </w:rPr>
              <w:t xml:space="preserve">Summary of Decision: The Order is </w:t>
            </w:r>
            <w:r>
              <w:rPr>
                <w:rFonts w:ascii="Arial" w:hAnsi="Arial" w:cs="Arial"/>
                <w:b/>
                <w:bCs/>
                <w:sz w:val="24"/>
                <w:szCs w:val="24"/>
              </w:rPr>
              <w:t>not confirmed</w:t>
            </w:r>
            <w:r w:rsidR="004A5245">
              <w:rPr>
                <w:rFonts w:ascii="Arial" w:hAnsi="Arial" w:cs="Arial"/>
                <w:b/>
                <w:bCs/>
                <w:sz w:val="24"/>
                <w:szCs w:val="24"/>
              </w:rPr>
              <w:t>.</w:t>
            </w:r>
          </w:p>
        </w:tc>
      </w:tr>
      <w:tr w:rsidR="003C6052" w14:paraId="53BBDC94" w14:textId="77777777" w:rsidTr="00B15025">
        <w:trPr>
          <w:gridBefore w:val="1"/>
          <w:wBefore w:w="108" w:type="dxa"/>
          <w:trHeight w:val="60"/>
        </w:trPr>
        <w:tc>
          <w:tcPr>
            <w:tcW w:w="9520" w:type="dxa"/>
            <w:tcBorders>
              <w:bottom w:val="single" w:sz="6" w:space="0" w:color="000000"/>
            </w:tcBorders>
          </w:tcPr>
          <w:p w14:paraId="25694D01" w14:textId="77777777" w:rsidR="003C6052" w:rsidRPr="006D4757" w:rsidRDefault="003C6052" w:rsidP="003C6052">
            <w:pPr>
              <w:rPr>
                <w:b/>
                <w:color w:val="000000"/>
                <w:sz w:val="4"/>
              </w:rPr>
            </w:pPr>
          </w:p>
        </w:tc>
      </w:tr>
      <w:tr w:rsidR="003C6052" w:rsidRPr="006D4757" w14:paraId="148DF350" w14:textId="77777777" w:rsidTr="000C3496">
        <w:tc>
          <w:tcPr>
            <w:tcW w:w="9628" w:type="dxa"/>
            <w:gridSpan w:val="2"/>
          </w:tcPr>
          <w:p w14:paraId="47B8B894" w14:textId="3BC4DE20" w:rsidR="003C6052" w:rsidRPr="006D4757" w:rsidRDefault="003C6052" w:rsidP="003C6052">
            <w:pPr>
              <w:rPr>
                <w:rFonts w:ascii="Arial" w:hAnsi="Arial" w:cs="Arial"/>
                <w:b/>
                <w:color w:val="000000"/>
                <w:sz w:val="24"/>
                <w:szCs w:val="24"/>
              </w:rPr>
            </w:pPr>
          </w:p>
        </w:tc>
      </w:tr>
    </w:tbl>
    <w:p w14:paraId="6EAEAB9D" w14:textId="0EE751DD" w:rsidR="00BB7F9B" w:rsidRPr="00AF7242" w:rsidRDefault="007458A4" w:rsidP="00AF7242">
      <w:pPr>
        <w:pStyle w:val="Style1"/>
        <w:numPr>
          <w:ilvl w:val="0"/>
          <w:numId w:val="0"/>
        </w:numPr>
        <w:rPr>
          <w:rFonts w:ascii="Arial" w:hAnsi="Arial" w:cs="Arial"/>
          <w:b/>
          <w:bCs/>
          <w:sz w:val="24"/>
          <w:szCs w:val="24"/>
        </w:rPr>
      </w:pPr>
      <w:r>
        <w:rPr>
          <w:rFonts w:ascii="Arial" w:hAnsi="Arial" w:cs="Arial"/>
          <w:b/>
          <w:bCs/>
          <w:sz w:val="24"/>
          <w:szCs w:val="24"/>
        </w:rPr>
        <w:t>Pr</w:t>
      </w:r>
      <w:r w:rsidR="0001328B">
        <w:rPr>
          <w:rFonts w:ascii="Arial" w:hAnsi="Arial" w:cs="Arial"/>
          <w:b/>
          <w:bCs/>
          <w:sz w:val="24"/>
          <w:szCs w:val="24"/>
        </w:rPr>
        <w:t>eliminary</w:t>
      </w:r>
      <w:r>
        <w:rPr>
          <w:rFonts w:ascii="Arial" w:hAnsi="Arial" w:cs="Arial"/>
          <w:b/>
          <w:bCs/>
          <w:sz w:val="24"/>
          <w:szCs w:val="24"/>
        </w:rPr>
        <w:t xml:space="preserve"> Matters</w:t>
      </w:r>
    </w:p>
    <w:p w14:paraId="7B920C66" w14:textId="77777777" w:rsidR="00E956ED" w:rsidRDefault="00E956ED" w:rsidP="00E956ED">
      <w:pPr>
        <w:pStyle w:val="Style1"/>
        <w:rPr>
          <w:rFonts w:ascii="Arial" w:hAnsi="Arial" w:cs="Arial"/>
          <w:sz w:val="24"/>
          <w:szCs w:val="24"/>
        </w:rPr>
      </w:pPr>
      <w:r>
        <w:rPr>
          <w:rFonts w:ascii="Arial" w:hAnsi="Arial" w:cs="Arial"/>
          <w:sz w:val="24"/>
          <w:szCs w:val="24"/>
        </w:rPr>
        <w:t xml:space="preserve">The Order seeks to amend the definitive map and statement (DMS) by recording a byway open to all traffic (BOAT) between points A and D, and by recording a restricted byway between points C and E. For clarity, I will use </w:t>
      </w:r>
      <w:r>
        <w:rPr>
          <w:rFonts w:ascii="Arial" w:hAnsi="Arial" w:cs="Arial"/>
          <w:i/>
          <w:iCs/>
          <w:sz w:val="24"/>
          <w:szCs w:val="24"/>
        </w:rPr>
        <w:t xml:space="preserve">the Order Route </w:t>
      </w:r>
      <w:r>
        <w:rPr>
          <w:rFonts w:ascii="Arial" w:hAnsi="Arial" w:cs="Arial"/>
          <w:sz w:val="24"/>
          <w:szCs w:val="24"/>
        </w:rPr>
        <w:t xml:space="preserve">when referring to the former, and </w:t>
      </w:r>
      <w:r>
        <w:rPr>
          <w:rFonts w:ascii="Arial" w:hAnsi="Arial" w:cs="Arial"/>
          <w:i/>
          <w:iCs/>
          <w:sz w:val="24"/>
          <w:szCs w:val="24"/>
        </w:rPr>
        <w:t xml:space="preserve">the Spur </w:t>
      </w:r>
      <w:r>
        <w:rPr>
          <w:rFonts w:ascii="Arial" w:hAnsi="Arial" w:cs="Arial"/>
          <w:sz w:val="24"/>
          <w:szCs w:val="24"/>
        </w:rPr>
        <w:t>when referring to the latter.</w:t>
      </w:r>
    </w:p>
    <w:p w14:paraId="2CF2A183" w14:textId="77777777" w:rsidR="00E956ED" w:rsidRDefault="00E956ED" w:rsidP="00E956ED">
      <w:pPr>
        <w:pStyle w:val="Style1"/>
        <w:rPr>
          <w:rFonts w:ascii="Arial" w:hAnsi="Arial" w:cs="Arial"/>
          <w:sz w:val="24"/>
          <w:szCs w:val="24"/>
        </w:rPr>
      </w:pPr>
      <w:r>
        <w:rPr>
          <w:rFonts w:ascii="Arial" w:hAnsi="Arial" w:cs="Arial"/>
          <w:sz w:val="24"/>
          <w:szCs w:val="24"/>
        </w:rPr>
        <w:t>An initial Order was made by Derbyshire County Council (the order making authority, hereafter the OMA) in 2017. However, while this Order was objected to and subsequently referred to the Planning Inspectorate, it was rejected by the Inspectorate due to a fundamental error in its drafting.</w:t>
      </w:r>
    </w:p>
    <w:p w14:paraId="03ACC4C8" w14:textId="5CAC03AA" w:rsidR="00B13951" w:rsidRPr="00D4149A" w:rsidRDefault="00AF7242" w:rsidP="00D4149A">
      <w:pPr>
        <w:pStyle w:val="Style1"/>
        <w:rPr>
          <w:rFonts w:ascii="Arial" w:hAnsi="Arial" w:cs="Arial"/>
          <w:sz w:val="24"/>
          <w:szCs w:val="22"/>
        </w:rPr>
      </w:pPr>
      <w:r w:rsidRPr="00AF7242">
        <w:rPr>
          <w:rFonts w:ascii="Arial" w:hAnsi="Arial" w:cs="Arial"/>
          <w:sz w:val="24"/>
          <w:szCs w:val="24"/>
        </w:rPr>
        <w:t xml:space="preserve">I am satisfied that I can make my decision based upon the documents submitted by the OMA, and I have therefore not undertaken a site visit. I have found it convenient to refer to </w:t>
      </w:r>
      <w:r w:rsidR="00D04BBC">
        <w:rPr>
          <w:rFonts w:ascii="Arial" w:hAnsi="Arial" w:cs="Arial"/>
          <w:sz w:val="24"/>
          <w:szCs w:val="24"/>
        </w:rPr>
        <w:t>locations</w:t>
      </w:r>
      <w:r w:rsidRPr="00AF7242">
        <w:rPr>
          <w:rFonts w:ascii="Arial" w:hAnsi="Arial" w:cs="Arial"/>
          <w:sz w:val="24"/>
          <w:szCs w:val="24"/>
        </w:rPr>
        <w:t xml:space="preserve"> marked on </w:t>
      </w:r>
      <w:r w:rsidR="004436A3">
        <w:rPr>
          <w:rFonts w:ascii="Arial" w:hAnsi="Arial" w:cs="Arial"/>
          <w:sz w:val="24"/>
          <w:szCs w:val="24"/>
        </w:rPr>
        <w:t xml:space="preserve">the OMA’s Order Plan </w:t>
      </w:r>
      <w:r w:rsidRPr="00AF7242">
        <w:rPr>
          <w:rFonts w:ascii="Arial" w:hAnsi="Arial" w:cs="Arial"/>
          <w:sz w:val="24"/>
          <w:szCs w:val="24"/>
        </w:rPr>
        <w:t>and have attached a copy of it to this decision, for reference.</w:t>
      </w:r>
      <w:r w:rsidR="00EF2900">
        <w:rPr>
          <w:rFonts w:ascii="Arial" w:hAnsi="Arial" w:cs="Arial"/>
          <w:sz w:val="24"/>
          <w:szCs w:val="24"/>
        </w:rPr>
        <w:t xml:space="preserve"> </w:t>
      </w:r>
      <w:r w:rsidR="00EF2900">
        <w:rPr>
          <w:rFonts w:ascii="Arial" w:hAnsi="Arial" w:cs="Arial"/>
          <w:sz w:val="24"/>
          <w:szCs w:val="22"/>
        </w:rPr>
        <w:t>I have also added to the existing annotations</w:t>
      </w:r>
      <w:r w:rsidR="00E24BC6">
        <w:rPr>
          <w:rFonts w:ascii="Arial" w:hAnsi="Arial" w:cs="Arial"/>
          <w:sz w:val="24"/>
          <w:szCs w:val="22"/>
        </w:rPr>
        <w:t xml:space="preserve"> (in red)</w:t>
      </w:r>
      <w:r w:rsidR="00EF2900">
        <w:rPr>
          <w:rFonts w:ascii="Arial" w:hAnsi="Arial" w:cs="Arial"/>
          <w:sz w:val="24"/>
          <w:szCs w:val="22"/>
        </w:rPr>
        <w:t>, to which I will refer throughout the decision.</w:t>
      </w:r>
      <w:r w:rsidR="00EF2900" w:rsidRPr="00E32174">
        <w:rPr>
          <w:rFonts w:ascii="Arial" w:hAnsi="Arial" w:cs="Arial"/>
          <w:sz w:val="24"/>
          <w:szCs w:val="22"/>
        </w:rPr>
        <w:t xml:space="preserve"> </w:t>
      </w:r>
      <w:r w:rsidR="00EF2900" w:rsidRPr="00CF76C3">
        <w:rPr>
          <w:rFonts w:ascii="Arial" w:hAnsi="Arial" w:cs="Arial"/>
          <w:sz w:val="24"/>
          <w:szCs w:val="24"/>
        </w:rPr>
        <w:t xml:space="preserve"> </w:t>
      </w:r>
      <w:r w:rsidRPr="00D4149A">
        <w:rPr>
          <w:rFonts w:ascii="Arial" w:hAnsi="Arial" w:cs="Arial"/>
          <w:sz w:val="24"/>
          <w:szCs w:val="24"/>
        </w:rPr>
        <w:t xml:space="preserve"> </w:t>
      </w:r>
    </w:p>
    <w:p w14:paraId="322190F8" w14:textId="41FCDE86" w:rsidR="00BB7F9B" w:rsidRPr="00BB7F9B" w:rsidRDefault="00BB7F9B" w:rsidP="00BB7F9B">
      <w:pPr>
        <w:pStyle w:val="Style1"/>
        <w:numPr>
          <w:ilvl w:val="0"/>
          <w:numId w:val="0"/>
        </w:numPr>
        <w:tabs>
          <w:tab w:val="clear" w:pos="432"/>
        </w:tabs>
        <w:autoSpaceDE w:val="0"/>
        <w:autoSpaceDN w:val="0"/>
        <w:outlineLvl w:val="9"/>
        <w:rPr>
          <w:rFonts w:ascii="Arial" w:hAnsi="Arial" w:cs="Arial"/>
          <w:b/>
          <w:bCs/>
          <w:sz w:val="24"/>
          <w:szCs w:val="24"/>
        </w:rPr>
      </w:pPr>
      <w:r>
        <w:rPr>
          <w:rFonts w:ascii="Arial" w:hAnsi="Arial" w:cs="Arial"/>
          <w:b/>
          <w:bCs/>
          <w:sz w:val="24"/>
          <w:szCs w:val="24"/>
        </w:rPr>
        <w:t>Main Issues</w:t>
      </w:r>
    </w:p>
    <w:p w14:paraId="481B88C6" w14:textId="24EC2859" w:rsidR="00906675" w:rsidRDefault="00E123AB" w:rsidP="006839E5">
      <w:pPr>
        <w:pStyle w:val="Style1"/>
        <w:tabs>
          <w:tab w:val="clear" w:pos="432"/>
        </w:tabs>
        <w:autoSpaceDE w:val="0"/>
        <w:autoSpaceDN w:val="0"/>
        <w:outlineLvl w:val="9"/>
        <w:rPr>
          <w:rFonts w:ascii="Arial" w:hAnsi="Arial" w:cs="Arial"/>
          <w:sz w:val="24"/>
          <w:szCs w:val="24"/>
        </w:rPr>
      </w:pPr>
      <w:r>
        <w:rPr>
          <w:rFonts w:ascii="Arial" w:hAnsi="Arial" w:cs="Arial"/>
          <w:sz w:val="24"/>
          <w:szCs w:val="24"/>
        </w:rPr>
        <w:t xml:space="preserve">The </w:t>
      </w:r>
      <w:r w:rsidR="008C6762">
        <w:rPr>
          <w:rFonts w:ascii="Arial" w:hAnsi="Arial" w:cs="Arial"/>
          <w:sz w:val="24"/>
          <w:szCs w:val="24"/>
        </w:rPr>
        <w:t xml:space="preserve">Order has been made under </w:t>
      </w:r>
      <w:r w:rsidR="00165D93">
        <w:rPr>
          <w:rFonts w:ascii="Arial" w:hAnsi="Arial" w:cs="Arial"/>
          <w:sz w:val="24"/>
          <w:szCs w:val="24"/>
        </w:rPr>
        <w:t>s</w:t>
      </w:r>
      <w:r w:rsidR="008C6762">
        <w:rPr>
          <w:rFonts w:ascii="Arial" w:hAnsi="Arial" w:cs="Arial"/>
          <w:sz w:val="24"/>
          <w:szCs w:val="24"/>
        </w:rPr>
        <w:t>ection 53</w:t>
      </w:r>
      <w:r w:rsidR="00332963">
        <w:rPr>
          <w:rFonts w:ascii="Arial" w:hAnsi="Arial" w:cs="Arial"/>
          <w:sz w:val="24"/>
          <w:szCs w:val="24"/>
        </w:rPr>
        <w:t xml:space="preserve">(2)(b) </w:t>
      </w:r>
      <w:r w:rsidR="00CE1036">
        <w:rPr>
          <w:rFonts w:ascii="Arial" w:hAnsi="Arial" w:cs="Arial"/>
          <w:sz w:val="24"/>
          <w:szCs w:val="24"/>
        </w:rPr>
        <w:t xml:space="preserve">of the </w:t>
      </w:r>
      <w:r w:rsidR="00266134">
        <w:rPr>
          <w:rFonts w:ascii="Arial" w:hAnsi="Arial" w:cs="Arial"/>
          <w:sz w:val="24"/>
          <w:szCs w:val="24"/>
        </w:rPr>
        <w:t xml:space="preserve">Wildlife and Countryside Act </w:t>
      </w:r>
      <w:r w:rsidR="00CE1036">
        <w:rPr>
          <w:rFonts w:ascii="Arial" w:hAnsi="Arial" w:cs="Arial"/>
          <w:sz w:val="24"/>
          <w:szCs w:val="24"/>
        </w:rPr>
        <w:t>198</w:t>
      </w:r>
      <w:r w:rsidR="00266134">
        <w:rPr>
          <w:rFonts w:ascii="Arial" w:hAnsi="Arial" w:cs="Arial"/>
          <w:sz w:val="24"/>
          <w:szCs w:val="24"/>
        </w:rPr>
        <w:t>1</w:t>
      </w:r>
      <w:r w:rsidR="00CE1036">
        <w:rPr>
          <w:rFonts w:ascii="Arial" w:hAnsi="Arial" w:cs="Arial"/>
          <w:sz w:val="24"/>
          <w:szCs w:val="24"/>
        </w:rPr>
        <w:t xml:space="preserve"> </w:t>
      </w:r>
      <w:r w:rsidR="00087415">
        <w:rPr>
          <w:rFonts w:ascii="Arial" w:hAnsi="Arial" w:cs="Arial"/>
          <w:sz w:val="24"/>
          <w:szCs w:val="24"/>
        </w:rPr>
        <w:t>(the 198</w:t>
      </w:r>
      <w:r w:rsidR="00266134">
        <w:rPr>
          <w:rFonts w:ascii="Arial" w:hAnsi="Arial" w:cs="Arial"/>
          <w:sz w:val="24"/>
          <w:szCs w:val="24"/>
        </w:rPr>
        <w:t>1</w:t>
      </w:r>
      <w:r w:rsidR="00087415">
        <w:rPr>
          <w:rFonts w:ascii="Arial" w:hAnsi="Arial" w:cs="Arial"/>
          <w:sz w:val="24"/>
          <w:szCs w:val="24"/>
        </w:rPr>
        <w:t xml:space="preserve"> Act) </w:t>
      </w:r>
      <w:r w:rsidR="00CE1036">
        <w:rPr>
          <w:rFonts w:ascii="Arial" w:hAnsi="Arial" w:cs="Arial"/>
          <w:sz w:val="24"/>
          <w:szCs w:val="24"/>
        </w:rPr>
        <w:t>in consequence of the occu</w:t>
      </w:r>
      <w:r w:rsidR="00FB61B8">
        <w:rPr>
          <w:rFonts w:ascii="Arial" w:hAnsi="Arial" w:cs="Arial"/>
          <w:sz w:val="24"/>
          <w:szCs w:val="24"/>
        </w:rPr>
        <w:t>rrence of</w:t>
      </w:r>
      <w:r w:rsidR="008B3BBB">
        <w:rPr>
          <w:rFonts w:ascii="Arial" w:hAnsi="Arial" w:cs="Arial"/>
          <w:sz w:val="24"/>
          <w:szCs w:val="24"/>
        </w:rPr>
        <w:t xml:space="preserve"> </w:t>
      </w:r>
      <w:r w:rsidR="00BB6263">
        <w:rPr>
          <w:rFonts w:ascii="Arial" w:hAnsi="Arial" w:cs="Arial"/>
          <w:sz w:val="24"/>
          <w:szCs w:val="24"/>
        </w:rPr>
        <w:t xml:space="preserve">an </w:t>
      </w:r>
      <w:r w:rsidR="00FB61B8">
        <w:rPr>
          <w:rFonts w:ascii="Arial" w:hAnsi="Arial" w:cs="Arial"/>
          <w:sz w:val="24"/>
          <w:szCs w:val="24"/>
        </w:rPr>
        <w:t xml:space="preserve">event specified in </w:t>
      </w:r>
      <w:r w:rsidR="00165D93">
        <w:rPr>
          <w:rFonts w:ascii="Arial" w:hAnsi="Arial" w:cs="Arial"/>
          <w:sz w:val="24"/>
          <w:szCs w:val="24"/>
        </w:rPr>
        <w:t>s</w:t>
      </w:r>
      <w:r w:rsidR="00FB61B8">
        <w:rPr>
          <w:rFonts w:ascii="Arial" w:hAnsi="Arial" w:cs="Arial"/>
          <w:sz w:val="24"/>
          <w:szCs w:val="24"/>
        </w:rPr>
        <w:t>ection</w:t>
      </w:r>
      <w:r w:rsidR="008B3BBB">
        <w:rPr>
          <w:rFonts w:ascii="Arial" w:hAnsi="Arial" w:cs="Arial"/>
          <w:sz w:val="24"/>
          <w:szCs w:val="24"/>
        </w:rPr>
        <w:t>s</w:t>
      </w:r>
      <w:r w:rsidR="00FB61B8">
        <w:rPr>
          <w:rFonts w:ascii="Arial" w:hAnsi="Arial" w:cs="Arial"/>
          <w:sz w:val="24"/>
          <w:szCs w:val="24"/>
        </w:rPr>
        <w:t xml:space="preserve"> 53(3)(c)(</w:t>
      </w:r>
      <w:r w:rsidR="006A467C">
        <w:rPr>
          <w:rFonts w:ascii="Arial" w:hAnsi="Arial" w:cs="Arial"/>
          <w:sz w:val="24"/>
          <w:szCs w:val="24"/>
        </w:rPr>
        <w:t>i</w:t>
      </w:r>
      <w:r w:rsidR="00A64D86">
        <w:rPr>
          <w:rFonts w:ascii="Arial" w:hAnsi="Arial" w:cs="Arial"/>
          <w:sz w:val="24"/>
          <w:szCs w:val="24"/>
        </w:rPr>
        <w:t>)</w:t>
      </w:r>
      <w:r w:rsidR="006839E5">
        <w:rPr>
          <w:rFonts w:ascii="Arial" w:hAnsi="Arial" w:cs="Arial"/>
          <w:sz w:val="24"/>
          <w:szCs w:val="24"/>
        </w:rPr>
        <w:t xml:space="preserve"> namely</w:t>
      </w:r>
      <w:r w:rsidR="00321C98">
        <w:rPr>
          <w:rFonts w:ascii="Arial" w:hAnsi="Arial" w:cs="Arial"/>
          <w:sz w:val="24"/>
          <w:szCs w:val="24"/>
        </w:rPr>
        <w:t xml:space="preserve"> </w:t>
      </w:r>
      <w:r w:rsidR="00A64D86">
        <w:rPr>
          <w:rFonts w:ascii="Arial" w:hAnsi="Arial" w:cs="Arial"/>
          <w:sz w:val="24"/>
          <w:szCs w:val="24"/>
        </w:rPr>
        <w:t>that a right of way which is not shown in the</w:t>
      </w:r>
      <w:r w:rsidR="00460E70">
        <w:rPr>
          <w:rFonts w:ascii="Arial" w:hAnsi="Arial" w:cs="Arial"/>
          <w:sz w:val="24"/>
          <w:szCs w:val="24"/>
        </w:rPr>
        <w:t xml:space="preserve"> </w:t>
      </w:r>
      <w:r w:rsidR="000950D5">
        <w:rPr>
          <w:rFonts w:ascii="Arial" w:hAnsi="Arial" w:cs="Arial"/>
          <w:sz w:val="24"/>
          <w:szCs w:val="24"/>
        </w:rPr>
        <w:t>DMS</w:t>
      </w:r>
      <w:r w:rsidR="00A64D86">
        <w:rPr>
          <w:rFonts w:ascii="Arial" w:hAnsi="Arial" w:cs="Arial"/>
          <w:sz w:val="24"/>
          <w:szCs w:val="24"/>
        </w:rPr>
        <w:t xml:space="preserve"> subsists</w:t>
      </w:r>
      <w:r w:rsidR="003220CC">
        <w:rPr>
          <w:rFonts w:ascii="Arial" w:hAnsi="Arial" w:cs="Arial"/>
          <w:sz w:val="24"/>
          <w:szCs w:val="24"/>
        </w:rPr>
        <w:t xml:space="preserve"> or is reasonably alleged to</w:t>
      </w:r>
      <w:r w:rsidR="00460E70">
        <w:rPr>
          <w:rFonts w:ascii="Arial" w:hAnsi="Arial" w:cs="Arial"/>
          <w:sz w:val="24"/>
          <w:szCs w:val="24"/>
        </w:rPr>
        <w:t xml:space="preserve"> subsist.</w:t>
      </w:r>
      <w:r w:rsidR="003220CC">
        <w:rPr>
          <w:rFonts w:ascii="Arial" w:hAnsi="Arial" w:cs="Arial"/>
          <w:sz w:val="24"/>
          <w:szCs w:val="24"/>
        </w:rPr>
        <w:t xml:space="preserve"> </w:t>
      </w:r>
      <w:r w:rsidR="00327A01" w:rsidRPr="006839E5">
        <w:rPr>
          <w:rFonts w:ascii="Arial" w:hAnsi="Arial" w:cs="Arial"/>
          <w:sz w:val="24"/>
          <w:szCs w:val="24"/>
        </w:rPr>
        <w:t>The legal test I am required to deploy is the balance of probability test</w:t>
      </w:r>
      <w:r w:rsidR="00A137A0" w:rsidRPr="006839E5">
        <w:rPr>
          <w:rFonts w:ascii="Arial" w:hAnsi="Arial" w:cs="Arial"/>
          <w:sz w:val="24"/>
          <w:szCs w:val="24"/>
        </w:rPr>
        <w:t xml:space="preserve">. This is </w:t>
      </w:r>
      <w:r w:rsidR="00327A01" w:rsidRPr="006839E5">
        <w:rPr>
          <w:rFonts w:ascii="Arial" w:hAnsi="Arial" w:cs="Arial"/>
          <w:sz w:val="24"/>
          <w:szCs w:val="24"/>
        </w:rPr>
        <w:t xml:space="preserve">a </w:t>
      </w:r>
      <w:r w:rsidR="004702BB" w:rsidRPr="006839E5">
        <w:rPr>
          <w:rFonts w:ascii="Arial" w:hAnsi="Arial" w:cs="Arial"/>
          <w:sz w:val="24"/>
          <w:szCs w:val="24"/>
        </w:rPr>
        <w:t>stronger test than the reasonably alleged to subsist test to determine if an order should be made.</w:t>
      </w:r>
    </w:p>
    <w:p w14:paraId="1F59FEF0" w14:textId="10A69683" w:rsidR="00D07792" w:rsidRPr="001F430C" w:rsidRDefault="001F430C" w:rsidP="001F430C">
      <w:pPr>
        <w:pStyle w:val="Style1"/>
        <w:tabs>
          <w:tab w:val="clear" w:pos="432"/>
        </w:tabs>
        <w:autoSpaceDE w:val="0"/>
        <w:autoSpaceDN w:val="0"/>
        <w:outlineLvl w:val="9"/>
        <w:rPr>
          <w:rFonts w:ascii="Arial" w:hAnsi="Arial" w:cs="Arial"/>
          <w:sz w:val="24"/>
          <w:szCs w:val="24"/>
        </w:rPr>
      </w:pPr>
      <w:r>
        <w:rPr>
          <w:rFonts w:ascii="Arial" w:hAnsi="Arial" w:cs="Arial"/>
          <w:sz w:val="24"/>
          <w:szCs w:val="24"/>
        </w:rPr>
        <w:t xml:space="preserve">The user evidence submitted in support of the Order relies on the presumption of dedication as set out in section 31 of the </w:t>
      </w:r>
      <w:r w:rsidR="00F50B50">
        <w:rPr>
          <w:rFonts w:ascii="Arial" w:hAnsi="Arial" w:cs="Arial"/>
          <w:sz w:val="24"/>
          <w:szCs w:val="24"/>
        </w:rPr>
        <w:t xml:space="preserve">Highways Act </w:t>
      </w:r>
      <w:r>
        <w:rPr>
          <w:rFonts w:ascii="Arial" w:hAnsi="Arial" w:cs="Arial"/>
          <w:sz w:val="24"/>
          <w:szCs w:val="24"/>
        </w:rPr>
        <w:t xml:space="preserve">1980 </w:t>
      </w:r>
      <w:r w:rsidR="00F50B50">
        <w:rPr>
          <w:rFonts w:ascii="Arial" w:hAnsi="Arial" w:cs="Arial"/>
          <w:sz w:val="24"/>
          <w:szCs w:val="24"/>
        </w:rPr>
        <w:t xml:space="preserve">(the 1980 </w:t>
      </w:r>
      <w:r>
        <w:rPr>
          <w:rFonts w:ascii="Arial" w:hAnsi="Arial" w:cs="Arial"/>
          <w:sz w:val="24"/>
          <w:szCs w:val="24"/>
        </w:rPr>
        <w:t>Act</w:t>
      </w:r>
      <w:r w:rsidR="00F50B50">
        <w:rPr>
          <w:rFonts w:ascii="Arial" w:hAnsi="Arial" w:cs="Arial"/>
          <w:sz w:val="24"/>
          <w:szCs w:val="24"/>
        </w:rPr>
        <w:t>)</w:t>
      </w:r>
      <w:r>
        <w:rPr>
          <w:rFonts w:ascii="Arial" w:hAnsi="Arial" w:cs="Arial"/>
          <w:sz w:val="24"/>
          <w:szCs w:val="24"/>
        </w:rPr>
        <w:t xml:space="preserve">. </w:t>
      </w:r>
      <w:r>
        <w:rPr>
          <w:rFonts w:ascii="Arial" w:hAnsi="Arial" w:cs="Arial"/>
          <w:sz w:val="24"/>
          <w:szCs w:val="24"/>
        </w:rPr>
        <w:lastRenderedPageBreak/>
        <w:t>Assessing such evidence involves establishing the date when the public’s right to use the Order route was brought into question. The evidence can then be examined to determine whether use by the public has been as of right and without interruption for a period of not less than 20 years. It is also necessary to consider whether there is sufficient evidence that there was no intention on the part of the landowners to dedicate public rights during the relevant 20-year period.</w:t>
      </w:r>
      <w:r w:rsidR="004702BB" w:rsidRPr="001F430C">
        <w:rPr>
          <w:rFonts w:ascii="Arial" w:hAnsi="Arial" w:cs="Arial"/>
          <w:sz w:val="24"/>
          <w:szCs w:val="24"/>
        </w:rPr>
        <w:t xml:space="preserve"> </w:t>
      </w:r>
    </w:p>
    <w:p w14:paraId="71AD9623" w14:textId="016ECEFD" w:rsidR="00764840" w:rsidRDefault="00AE7094" w:rsidP="00F95EC9">
      <w:pPr>
        <w:pStyle w:val="Style1"/>
        <w:rPr>
          <w:rFonts w:ascii="Arial" w:hAnsi="Arial" w:cs="Arial"/>
          <w:sz w:val="24"/>
          <w:szCs w:val="22"/>
        </w:rPr>
      </w:pPr>
      <w:r w:rsidRPr="00AE7094">
        <w:rPr>
          <w:rFonts w:ascii="Arial" w:hAnsi="Arial" w:cs="Arial"/>
          <w:sz w:val="24"/>
          <w:szCs w:val="22"/>
        </w:rPr>
        <w:t xml:space="preserve">Section 32 of </w:t>
      </w:r>
      <w:r w:rsidR="0021066D">
        <w:rPr>
          <w:rFonts w:ascii="Arial" w:hAnsi="Arial" w:cs="Arial"/>
          <w:sz w:val="24"/>
          <w:szCs w:val="22"/>
        </w:rPr>
        <w:t>the 1980 Act</w:t>
      </w:r>
      <w:r w:rsidRPr="00AE7094">
        <w:rPr>
          <w:rFonts w:ascii="Arial" w:hAnsi="Arial" w:cs="Arial"/>
          <w:sz w:val="24"/>
          <w:szCs w:val="22"/>
        </w:rPr>
        <w:t xml:space="preserve"> requires that documentary evidence is taken into consideration “before determining whether a way has or has not been dedicated as a highway”, and that such weight is given to the evidence as “justified by the circumstances, including the antiquity of the tendered document, the status of the person by whom and the purpose for which it was made or compiled, and the custody in which it has been kept and from which it was produced.”  </w:t>
      </w:r>
    </w:p>
    <w:p w14:paraId="7B91CF24" w14:textId="724BC80F" w:rsidR="00097EC5" w:rsidRDefault="00E52726" w:rsidP="007A380C">
      <w:pPr>
        <w:pStyle w:val="Style1"/>
        <w:tabs>
          <w:tab w:val="clear" w:pos="432"/>
          <w:tab w:val="left" w:pos="0"/>
        </w:tabs>
        <w:rPr>
          <w:rFonts w:ascii="Arial" w:hAnsi="Arial" w:cs="Arial"/>
          <w:sz w:val="24"/>
          <w:szCs w:val="24"/>
        </w:rPr>
      </w:pPr>
      <w:r w:rsidRPr="00E52726">
        <w:rPr>
          <w:rFonts w:ascii="Arial" w:hAnsi="Arial" w:cs="Arial"/>
          <w:sz w:val="24"/>
          <w:szCs w:val="24"/>
        </w:rPr>
        <w:t>The Order Route</w:t>
      </w:r>
      <w:r>
        <w:rPr>
          <w:rFonts w:ascii="Arial" w:hAnsi="Arial" w:cs="Arial"/>
          <w:sz w:val="24"/>
          <w:szCs w:val="24"/>
        </w:rPr>
        <w:t xml:space="preserve"> is a single-track </w:t>
      </w:r>
      <w:r w:rsidR="004237B3">
        <w:rPr>
          <w:rFonts w:ascii="Arial" w:hAnsi="Arial" w:cs="Arial"/>
          <w:sz w:val="24"/>
          <w:szCs w:val="24"/>
        </w:rPr>
        <w:t xml:space="preserve">rural lane that </w:t>
      </w:r>
      <w:r w:rsidR="00595451">
        <w:rPr>
          <w:rFonts w:ascii="Arial" w:hAnsi="Arial" w:cs="Arial"/>
          <w:sz w:val="24"/>
          <w:szCs w:val="24"/>
        </w:rPr>
        <w:t xml:space="preserve">links Garner House to Highlow Hall, passing through Offerton </w:t>
      </w:r>
      <w:r w:rsidR="00756C85">
        <w:rPr>
          <w:rFonts w:ascii="Arial" w:hAnsi="Arial" w:cs="Arial"/>
          <w:sz w:val="24"/>
          <w:szCs w:val="24"/>
        </w:rPr>
        <w:t xml:space="preserve">at point </w:t>
      </w:r>
      <w:r w:rsidR="00DE4803">
        <w:rPr>
          <w:rFonts w:ascii="Arial" w:hAnsi="Arial" w:cs="Arial"/>
          <w:sz w:val="24"/>
          <w:szCs w:val="24"/>
        </w:rPr>
        <w:t>A</w:t>
      </w:r>
      <w:r w:rsidR="00B54089">
        <w:rPr>
          <w:rFonts w:ascii="Arial" w:hAnsi="Arial" w:cs="Arial"/>
          <w:sz w:val="24"/>
          <w:szCs w:val="24"/>
        </w:rPr>
        <w:t>2</w:t>
      </w:r>
      <w:r w:rsidR="00DE4803">
        <w:rPr>
          <w:rFonts w:ascii="Arial" w:hAnsi="Arial" w:cs="Arial"/>
          <w:sz w:val="24"/>
          <w:szCs w:val="24"/>
        </w:rPr>
        <w:t xml:space="preserve">. </w:t>
      </w:r>
      <w:r w:rsidR="00C37195">
        <w:rPr>
          <w:rFonts w:ascii="Arial" w:hAnsi="Arial" w:cs="Arial"/>
          <w:sz w:val="24"/>
          <w:szCs w:val="24"/>
        </w:rPr>
        <w:t>It has a variable surface, with some sections of tarmac</w:t>
      </w:r>
      <w:r w:rsidR="000D662D">
        <w:rPr>
          <w:rFonts w:ascii="Arial" w:hAnsi="Arial" w:cs="Arial"/>
          <w:sz w:val="24"/>
          <w:szCs w:val="24"/>
        </w:rPr>
        <w:t xml:space="preserve"> and others of rough stone. </w:t>
      </w:r>
      <w:r w:rsidR="00F511F5">
        <w:rPr>
          <w:rFonts w:ascii="Arial" w:hAnsi="Arial" w:cs="Arial"/>
          <w:sz w:val="24"/>
          <w:szCs w:val="24"/>
        </w:rPr>
        <w:t>The wid</w:t>
      </w:r>
      <w:r w:rsidR="00D31235">
        <w:rPr>
          <w:rFonts w:ascii="Arial" w:hAnsi="Arial" w:cs="Arial"/>
          <w:sz w:val="24"/>
          <w:szCs w:val="24"/>
        </w:rPr>
        <w:t xml:space="preserve">th varies considerably along the Order Route, but the OMA emphasise that </w:t>
      </w:r>
      <w:r w:rsidR="007012F9">
        <w:rPr>
          <w:rFonts w:ascii="Arial" w:hAnsi="Arial" w:cs="Arial"/>
          <w:sz w:val="24"/>
          <w:szCs w:val="24"/>
        </w:rPr>
        <w:t xml:space="preserve">“it has a width of at least one motor vehicle for the whole of its length”. </w:t>
      </w:r>
      <w:r w:rsidR="005C2A8A">
        <w:rPr>
          <w:rFonts w:ascii="Arial" w:hAnsi="Arial" w:cs="Arial"/>
          <w:sz w:val="24"/>
          <w:szCs w:val="24"/>
        </w:rPr>
        <w:t>There are several gates along the course of the Order Route</w:t>
      </w:r>
      <w:r w:rsidR="00B36B95">
        <w:rPr>
          <w:rFonts w:ascii="Arial" w:hAnsi="Arial" w:cs="Arial"/>
          <w:sz w:val="24"/>
          <w:szCs w:val="24"/>
        </w:rPr>
        <w:t xml:space="preserve">, </w:t>
      </w:r>
      <w:r w:rsidR="00663907">
        <w:rPr>
          <w:rFonts w:ascii="Arial" w:hAnsi="Arial" w:cs="Arial"/>
          <w:sz w:val="24"/>
          <w:szCs w:val="24"/>
        </w:rPr>
        <w:t xml:space="preserve">and evidence from the OMA and users suggests that these are usually left open. </w:t>
      </w:r>
      <w:r w:rsidR="00F83233">
        <w:rPr>
          <w:rFonts w:ascii="Arial" w:hAnsi="Arial" w:cs="Arial"/>
          <w:sz w:val="24"/>
          <w:szCs w:val="24"/>
        </w:rPr>
        <w:t>Sections of the Order Route are open to fields on one side</w:t>
      </w:r>
      <w:r w:rsidR="004F199B">
        <w:rPr>
          <w:rFonts w:ascii="Arial" w:hAnsi="Arial" w:cs="Arial"/>
          <w:sz w:val="24"/>
          <w:szCs w:val="24"/>
        </w:rPr>
        <w:t xml:space="preserve">, whereas other parts are hedged, banked, or enclosed by stone walls. </w:t>
      </w:r>
      <w:r w:rsidR="00F511F5">
        <w:rPr>
          <w:rFonts w:ascii="Arial" w:hAnsi="Arial" w:cs="Arial"/>
          <w:sz w:val="24"/>
          <w:szCs w:val="24"/>
        </w:rPr>
        <w:t xml:space="preserve"> </w:t>
      </w:r>
      <w:r w:rsidRPr="00E52726">
        <w:rPr>
          <w:rFonts w:ascii="Arial" w:hAnsi="Arial" w:cs="Arial"/>
          <w:sz w:val="24"/>
          <w:szCs w:val="24"/>
        </w:rPr>
        <w:t xml:space="preserve"> </w:t>
      </w:r>
    </w:p>
    <w:p w14:paraId="633C85C3" w14:textId="31CFE1AB" w:rsidR="00214A21" w:rsidRPr="00214A21" w:rsidRDefault="002C2184" w:rsidP="00214A21">
      <w:pPr>
        <w:pStyle w:val="Style1"/>
        <w:tabs>
          <w:tab w:val="clear" w:pos="432"/>
          <w:tab w:val="left" w:pos="0"/>
        </w:tabs>
        <w:rPr>
          <w:rFonts w:ascii="Arial" w:hAnsi="Arial" w:cs="Arial"/>
          <w:sz w:val="24"/>
          <w:szCs w:val="24"/>
        </w:rPr>
      </w:pPr>
      <w:r>
        <w:rPr>
          <w:rFonts w:ascii="Arial" w:hAnsi="Arial" w:cs="Arial"/>
          <w:sz w:val="24"/>
          <w:szCs w:val="24"/>
        </w:rPr>
        <w:t xml:space="preserve">The Spur was not included in the </w:t>
      </w:r>
      <w:r w:rsidR="009951FB">
        <w:rPr>
          <w:rFonts w:ascii="Arial" w:hAnsi="Arial" w:cs="Arial"/>
          <w:sz w:val="24"/>
          <w:szCs w:val="24"/>
        </w:rPr>
        <w:t xml:space="preserve">initial </w:t>
      </w:r>
      <w:r w:rsidR="00427C68">
        <w:rPr>
          <w:rFonts w:ascii="Arial" w:hAnsi="Arial" w:cs="Arial"/>
          <w:sz w:val="24"/>
          <w:szCs w:val="24"/>
        </w:rPr>
        <w:t>definitive map modification order (DMMO) application. It was included within the Order by the OMA</w:t>
      </w:r>
      <w:r w:rsidR="00D733DE">
        <w:rPr>
          <w:rFonts w:ascii="Arial" w:hAnsi="Arial" w:cs="Arial"/>
          <w:sz w:val="24"/>
          <w:szCs w:val="24"/>
        </w:rPr>
        <w:t xml:space="preserve">, reflecting their view that </w:t>
      </w:r>
      <w:r w:rsidR="00E7708B">
        <w:rPr>
          <w:rFonts w:ascii="Arial" w:hAnsi="Arial" w:cs="Arial"/>
          <w:sz w:val="24"/>
          <w:szCs w:val="24"/>
        </w:rPr>
        <w:t>“</w:t>
      </w:r>
      <w:r w:rsidR="00E7708B" w:rsidRPr="00E7708B">
        <w:rPr>
          <w:rFonts w:ascii="Arial" w:hAnsi="Arial" w:cs="Arial"/>
          <w:sz w:val="24"/>
          <w:szCs w:val="24"/>
        </w:rPr>
        <w:t>the current north-eastwards tarmac spur off the claimed route near point D may for a considerable period of time formed part of the same highway as the claimed route</w:t>
      </w:r>
      <w:r w:rsidR="00E7708B">
        <w:rPr>
          <w:rFonts w:ascii="Arial" w:hAnsi="Arial" w:cs="Arial"/>
          <w:sz w:val="24"/>
          <w:szCs w:val="24"/>
        </w:rPr>
        <w:t>”</w:t>
      </w:r>
      <w:r w:rsidR="00AB58CD">
        <w:rPr>
          <w:rFonts w:ascii="Arial" w:hAnsi="Arial" w:cs="Arial"/>
          <w:sz w:val="24"/>
          <w:szCs w:val="24"/>
        </w:rPr>
        <w:t xml:space="preserve">. </w:t>
      </w:r>
    </w:p>
    <w:p w14:paraId="1CC80763" w14:textId="6D0B29EA" w:rsidR="007A380C" w:rsidRPr="00F95EC9" w:rsidRDefault="00063184" w:rsidP="00F95EC9">
      <w:pPr>
        <w:pStyle w:val="Style1"/>
        <w:rPr>
          <w:rFonts w:ascii="Arial" w:hAnsi="Arial" w:cs="Arial"/>
          <w:sz w:val="24"/>
          <w:szCs w:val="22"/>
        </w:rPr>
      </w:pPr>
      <w:r>
        <w:rPr>
          <w:rFonts w:ascii="Arial" w:hAnsi="Arial" w:cs="Arial"/>
          <w:sz w:val="24"/>
          <w:szCs w:val="22"/>
        </w:rPr>
        <w:t>The Order Route is currently recorded by the OMA</w:t>
      </w:r>
      <w:r w:rsidR="00627B3B">
        <w:rPr>
          <w:rFonts w:ascii="Arial" w:hAnsi="Arial" w:cs="Arial"/>
          <w:sz w:val="24"/>
          <w:szCs w:val="22"/>
        </w:rPr>
        <w:t xml:space="preserve"> </w:t>
      </w:r>
      <w:r w:rsidR="003744BE">
        <w:rPr>
          <w:rFonts w:ascii="Arial" w:hAnsi="Arial" w:cs="Arial"/>
          <w:sz w:val="24"/>
          <w:szCs w:val="22"/>
        </w:rPr>
        <w:t xml:space="preserve">on their Mapping Portal </w:t>
      </w:r>
      <w:r>
        <w:rPr>
          <w:rFonts w:ascii="Arial" w:hAnsi="Arial" w:cs="Arial"/>
          <w:sz w:val="24"/>
          <w:szCs w:val="22"/>
        </w:rPr>
        <w:t>as a</w:t>
      </w:r>
      <w:r w:rsidR="00215E24">
        <w:rPr>
          <w:rFonts w:ascii="Arial" w:hAnsi="Arial" w:cs="Arial"/>
          <w:sz w:val="24"/>
          <w:szCs w:val="22"/>
        </w:rPr>
        <w:t xml:space="preserve">n </w:t>
      </w:r>
      <w:r w:rsidR="00C0442C">
        <w:rPr>
          <w:rFonts w:ascii="Arial" w:hAnsi="Arial" w:cs="Arial"/>
          <w:sz w:val="24"/>
          <w:szCs w:val="22"/>
        </w:rPr>
        <w:t>“</w:t>
      </w:r>
      <w:r w:rsidR="00215E24">
        <w:rPr>
          <w:rFonts w:ascii="Arial" w:hAnsi="Arial" w:cs="Arial"/>
          <w:sz w:val="24"/>
          <w:szCs w:val="22"/>
        </w:rPr>
        <w:t>adopted highway</w:t>
      </w:r>
      <w:r w:rsidR="00C0442C">
        <w:rPr>
          <w:rFonts w:ascii="Arial" w:hAnsi="Arial" w:cs="Arial"/>
          <w:sz w:val="24"/>
          <w:szCs w:val="22"/>
        </w:rPr>
        <w:t xml:space="preserve">” under the subcategory </w:t>
      </w:r>
      <w:r w:rsidR="00DE60AE">
        <w:rPr>
          <w:rFonts w:ascii="Arial" w:hAnsi="Arial" w:cs="Arial"/>
          <w:sz w:val="24"/>
          <w:szCs w:val="22"/>
        </w:rPr>
        <w:t>“</w:t>
      </w:r>
      <w:r w:rsidR="005078EB">
        <w:rPr>
          <w:rFonts w:ascii="Arial" w:hAnsi="Arial" w:cs="Arial"/>
          <w:sz w:val="24"/>
          <w:szCs w:val="22"/>
        </w:rPr>
        <w:t>non-classified highway</w:t>
      </w:r>
      <w:r w:rsidR="00DE60AE">
        <w:rPr>
          <w:rFonts w:ascii="Arial" w:hAnsi="Arial" w:cs="Arial"/>
          <w:sz w:val="24"/>
          <w:szCs w:val="22"/>
        </w:rPr>
        <w:t>”</w:t>
      </w:r>
      <w:r w:rsidR="005078EB">
        <w:rPr>
          <w:rFonts w:ascii="Arial" w:hAnsi="Arial" w:cs="Arial"/>
          <w:sz w:val="24"/>
          <w:szCs w:val="22"/>
        </w:rPr>
        <w:t>.</w:t>
      </w:r>
      <w:r w:rsidR="00DE60AE">
        <w:rPr>
          <w:rFonts w:ascii="Arial" w:hAnsi="Arial" w:cs="Arial"/>
          <w:sz w:val="24"/>
          <w:szCs w:val="22"/>
        </w:rPr>
        <w:t xml:space="preserve"> Although this </w:t>
      </w:r>
      <w:r w:rsidR="00627B3B">
        <w:rPr>
          <w:rFonts w:ascii="Arial" w:hAnsi="Arial" w:cs="Arial"/>
          <w:sz w:val="24"/>
          <w:szCs w:val="22"/>
        </w:rPr>
        <w:t xml:space="preserve">description does not </w:t>
      </w:r>
      <w:r w:rsidR="0084205E">
        <w:rPr>
          <w:rFonts w:ascii="Arial" w:hAnsi="Arial" w:cs="Arial"/>
          <w:sz w:val="24"/>
          <w:szCs w:val="22"/>
        </w:rPr>
        <w:t xml:space="preserve">necessarily imply vehicular rights, </w:t>
      </w:r>
      <w:r w:rsidR="006C7FD9">
        <w:rPr>
          <w:rFonts w:ascii="Arial" w:hAnsi="Arial" w:cs="Arial"/>
          <w:sz w:val="24"/>
          <w:szCs w:val="22"/>
        </w:rPr>
        <w:t xml:space="preserve">there </w:t>
      </w:r>
      <w:r w:rsidR="002E4F6D">
        <w:rPr>
          <w:rFonts w:ascii="Arial" w:hAnsi="Arial" w:cs="Arial"/>
          <w:sz w:val="24"/>
          <w:szCs w:val="22"/>
        </w:rPr>
        <w:t>does not seem to be dispute between the parties that the Order Route is a vehicular carriageway.</w:t>
      </w:r>
      <w:r w:rsidR="007D3574">
        <w:rPr>
          <w:rFonts w:ascii="Arial" w:hAnsi="Arial" w:cs="Arial"/>
          <w:sz w:val="24"/>
          <w:szCs w:val="22"/>
        </w:rPr>
        <w:t xml:space="preserve"> It is important to stress, therefore, that </w:t>
      </w:r>
      <w:r w:rsidR="007C7CED">
        <w:rPr>
          <w:rFonts w:ascii="Arial" w:hAnsi="Arial" w:cs="Arial"/>
          <w:sz w:val="24"/>
          <w:szCs w:val="22"/>
        </w:rPr>
        <w:t xml:space="preserve">recording the Order Route as a BOAT </w:t>
      </w:r>
      <w:r w:rsidR="00D27ABB">
        <w:rPr>
          <w:rFonts w:ascii="Arial" w:hAnsi="Arial" w:cs="Arial"/>
          <w:sz w:val="24"/>
          <w:szCs w:val="22"/>
        </w:rPr>
        <w:t>may</w:t>
      </w:r>
      <w:r w:rsidR="007C7CED">
        <w:rPr>
          <w:rFonts w:ascii="Arial" w:hAnsi="Arial" w:cs="Arial"/>
          <w:sz w:val="24"/>
          <w:szCs w:val="22"/>
        </w:rPr>
        <w:t xml:space="preserve"> not change wh</w:t>
      </w:r>
      <w:r w:rsidR="00722DB2">
        <w:rPr>
          <w:rFonts w:ascii="Arial" w:hAnsi="Arial" w:cs="Arial"/>
          <w:sz w:val="24"/>
          <w:szCs w:val="22"/>
        </w:rPr>
        <w:t xml:space="preserve">o is </w:t>
      </w:r>
      <w:r w:rsidR="00B97170">
        <w:rPr>
          <w:rFonts w:ascii="Arial" w:hAnsi="Arial" w:cs="Arial"/>
          <w:sz w:val="24"/>
          <w:szCs w:val="22"/>
        </w:rPr>
        <w:t>legally entitled</w:t>
      </w:r>
      <w:r w:rsidR="00722DB2">
        <w:rPr>
          <w:rFonts w:ascii="Arial" w:hAnsi="Arial" w:cs="Arial"/>
          <w:sz w:val="24"/>
          <w:szCs w:val="22"/>
        </w:rPr>
        <w:t xml:space="preserve"> to use the route </w:t>
      </w:r>
      <w:r w:rsidR="005E27DB">
        <w:rPr>
          <w:rFonts w:ascii="Arial" w:hAnsi="Arial" w:cs="Arial"/>
          <w:sz w:val="24"/>
          <w:szCs w:val="22"/>
        </w:rPr>
        <w:t>or</w:t>
      </w:r>
      <w:r w:rsidR="00722DB2">
        <w:rPr>
          <w:rFonts w:ascii="Arial" w:hAnsi="Arial" w:cs="Arial"/>
          <w:sz w:val="24"/>
          <w:szCs w:val="22"/>
        </w:rPr>
        <w:t xml:space="preserve"> how they are able to traverse it</w:t>
      </w:r>
      <w:r w:rsidR="00D27ABB">
        <w:rPr>
          <w:rFonts w:ascii="Arial" w:hAnsi="Arial" w:cs="Arial"/>
          <w:sz w:val="24"/>
          <w:szCs w:val="22"/>
        </w:rPr>
        <w:t xml:space="preserve">. </w:t>
      </w:r>
      <w:r w:rsidR="002E4F6D">
        <w:rPr>
          <w:rFonts w:ascii="Arial" w:hAnsi="Arial" w:cs="Arial"/>
          <w:sz w:val="24"/>
          <w:szCs w:val="22"/>
        </w:rPr>
        <w:t xml:space="preserve"> </w:t>
      </w:r>
    </w:p>
    <w:p w14:paraId="61372072" w14:textId="182826D4" w:rsidR="00574EB4" w:rsidRDefault="00E80912" w:rsidP="00E80912">
      <w:pPr>
        <w:pStyle w:val="Style1"/>
        <w:numPr>
          <w:ilvl w:val="0"/>
          <w:numId w:val="0"/>
        </w:numPr>
        <w:tabs>
          <w:tab w:val="clear" w:pos="432"/>
          <w:tab w:val="left" w:pos="0"/>
        </w:tabs>
        <w:rPr>
          <w:rFonts w:ascii="Arial" w:hAnsi="Arial" w:cs="Arial"/>
          <w:b/>
          <w:bCs/>
          <w:sz w:val="24"/>
          <w:szCs w:val="24"/>
        </w:rPr>
      </w:pPr>
      <w:r w:rsidRPr="00E80912">
        <w:rPr>
          <w:rFonts w:ascii="Arial" w:hAnsi="Arial" w:cs="Arial"/>
          <w:b/>
          <w:bCs/>
          <w:sz w:val="24"/>
          <w:szCs w:val="24"/>
        </w:rPr>
        <w:t>Reason</w:t>
      </w:r>
      <w:r w:rsidR="00B11ED7">
        <w:rPr>
          <w:rFonts w:ascii="Arial" w:hAnsi="Arial" w:cs="Arial"/>
          <w:b/>
          <w:bCs/>
          <w:sz w:val="24"/>
          <w:szCs w:val="24"/>
        </w:rPr>
        <w:t>s</w:t>
      </w:r>
    </w:p>
    <w:p w14:paraId="0249131A" w14:textId="58416E73" w:rsidR="00574EB4" w:rsidRDefault="00574EB4" w:rsidP="00E80912">
      <w:pPr>
        <w:pStyle w:val="Style1"/>
        <w:numPr>
          <w:ilvl w:val="0"/>
          <w:numId w:val="0"/>
        </w:numPr>
        <w:tabs>
          <w:tab w:val="clear" w:pos="432"/>
          <w:tab w:val="left" w:pos="0"/>
        </w:tabs>
        <w:rPr>
          <w:rFonts w:ascii="Arial" w:hAnsi="Arial" w:cs="Arial"/>
          <w:b/>
          <w:bCs/>
          <w:i/>
          <w:iCs/>
          <w:sz w:val="24"/>
          <w:szCs w:val="24"/>
        </w:rPr>
      </w:pPr>
      <w:r>
        <w:rPr>
          <w:rFonts w:ascii="Arial" w:hAnsi="Arial" w:cs="Arial"/>
          <w:b/>
          <w:bCs/>
          <w:i/>
          <w:iCs/>
          <w:sz w:val="24"/>
          <w:szCs w:val="24"/>
        </w:rPr>
        <w:t>User Evidence</w:t>
      </w:r>
    </w:p>
    <w:p w14:paraId="1C189F9E" w14:textId="16AA9030" w:rsidR="00FB0552" w:rsidRPr="00FB0552" w:rsidRDefault="00FB0552" w:rsidP="00FB0552">
      <w:pPr>
        <w:pStyle w:val="Style1"/>
        <w:numPr>
          <w:ilvl w:val="0"/>
          <w:numId w:val="0"/>
        </w:numPr>
        <w:rPr>
          <w:rFonts w:ascii="Arial" w:hAnsi="Arial" w:cs="Arial"/>
          <w:i/>
          <w:iCs/>
          <w:sz w:val="24"/>
          <w:szCs w:val="24"/>
        </w:rPr>
      </w:pPr>
      <w:r w:rsidRPr="00656DC2">
        <w:rPr>
          <w:rFonts w:ascii="Arial" w:hAnsi="Arial" w:cs="Arial"/>
          <w:i/>
          <w:iCs/>
          <w:sz w:val="24"/>
          <w:szCs w:val="24"/>
        </w:rPr>
        <w:t>When use of the claimed route was brought into question</w:t>
      </w:r>
    </w:p>
    <w:p w14:paraId="51201E91" w14:textId="46EBCF60" w:rsidR="00574EB4" w:rsidRDefault="006E1971" w:rsidP="00DF3422">
      <w:pPr>
        <w:pStyle w:val="Style1"/>
        <w:tabs>
          <w:tab w:val="clear" w:pos="432"/>
          <w:tab w:val="left" w:pos="0"/>
        </w:tabs>
        <w:rPr>
          <w:rFonts w:ascii="Arial" w:hAnsi="Arial" w:cs="Arial"/>
          <w:sz w:val="24"/>
          <w:szCs w:val="24"/>
        </w:rPr>
      </w:pPr>
      <w:r>
        <w:rPr>
          <w:rFonts w:ascii="Arial" w:hAnsi="Arial" w:cs="Arial"/>
          <w:sz w:val="24"/>
          <w:szCs w:val="24"/>
        </w:rPr>
        <w:t>The OMA have not been able to establish a regis</w:t>
      </w:r>
      <w:r w:rsidR="00715748">
        <w:rPr>
          <w:rFonts w:ascii="Arial" w:hAnsi="Arial" w:cs="Arial"/>
          <w:sz w:val="24"/>
          <w:szCs w:val="24"/>
        </w:rPr>
        <w:t>tered owner for all of the land over which the Order Route runs. There is no evidence before me to suggest that any landowner</w:t>
      </w:r>
      <w:r w:rsidR="0099561E">
        <w:rPr>
          <w:rFonts w:ascii="Arial" w:hAnsi="Arial" w:cs="Arial"/>
          <w:sz w:val="24"/>
          <w:szCs w:val="24"/>
        </w:rPr>
        <w:t xml:space="preserve">, known or otherwise, </w:t>
      </w:r>
      <w:r w:rsidR="00B75771">
        <w:rPr>
          <w:rFonts w:ascii="Arial" w:hAnsi="Arial" w:cs="Arial"/>
          <w:sz w:val="24"/>
          <w:szCs w:val="24"/>
        </w:rPr>
        <w:t xml:space="preserve">have taken </w:t>
      </w:r>
      <w:r w:rsidR="00593F33" w:rsidRPr="00963F07">
        <w:rPr>
          <w:rFonts w:ascii="Arial" w:hAnsi="Arial" w:cs="Arial"/>
          <w:sz w:val="24"/>
          <w:szCs w:val="24"/>
        </w:rPr>
        <w:t xml:space="preserve">any actions that have brought public rights over the </w:t>
      </w:r>
      <w:r w:rsidR="00593F33">
        <w:rPr>
          <w:rFonts w:ascii="Arial" w:hAnsi="Arial" w:cs="Arial"/>
          <w:sz w:val="24"/>
          <w:szCs w:val="24"/>
        </w:rPr>
        <w:t>Order Route</w:t>
      </w:r>
      <w:r w:rsidR="001B10EA">
        <w:rPr>
          <w:rFonts w:ascii="Arial" w:hAnsi="Arial" w:cs="Arial"/>
          <w:sz w:val="24"/>
          <w:szCs w:val="24"/>
        </w:rPr>
        <w:t xml:space="preserve"> into question</w:t>
      </w:r>
      <w:r w:rsidR="00593F33" w:rsidRPr="00963F07">
        <w:rPr>
          <w:rFonts w:ascii="Arial" w:hAnsi="Arial" w:cs="Arial"/>
          <w:sz w:val="24"/>
          <w:szCs w:val="24"/>
        </w:rPr>
        <w:t xml:space="preserve">. In such circumstances, the date of the relevant </w:t>
      </w:r>
      <w:r w:rsidR="008D595E">
        <w:rPr>
          <w:rFonts w:ascii="Arial" w:hAnsi="Arial" w:cs="Arial"/>
          <w:sz w:val="24"/>
          <w:szCs w:val="24"/>
        </w:rPr>
        <w:t>DMMO</w:t>
      </w:r>
      <w:r w:rsidR="00593F33" w:rsidRPr="00963F07">
        <w:rPr>
          <w:rFonts w:ascii="Arial" w:hAnsi="Arial" w:cs="Arial"/>
          <w:sz w:val="24"/>
          <w:szCs w:val="24"/>
        </w:rPr>
        <w:t xml:space="preserve"> application serves as a bringing into question for the purposes of section 31 of the 1980 Act.</w:t>
      </w:r>
      <w:r w:rsidR="00AB70CA">
        <w:rPr>
          <w:rFonts w:ascii="Arial" w:hAnsi="Arial" w:cs="Arial"/>
          <w:sz w:val="24"/>
          <w:szCs w:val="24"/>
        </w:rPr>
        <w:t xml:space="preserve"> The application </w:t>
      </w:r>
      <w:r w:rsidR="005265E4">
        <w:rPr>
          <w:rFonts w:ascii="Arial" w:hAnsi="Arial" w:cs="Arial"/>
          <w:sz w:val="24"/>
          <w:szCs w:val="24"/>
        </w:rPr>
        <w:t xml:space="preserve">in this instance was submitted on 17 November 2005. </w:t>
      </w:r>
    </w:p>
    <w:p w14:paraId="43449243" w14:textId="62500E6D" w:rsidR="00BF29F2" w:rsidRDefault="00471D4A" w:rsidP="00DF3422">
      <w:pPr>
        <w:pStyle w:val="Style1"/>
        <w:tabs>
          <w:tab w:val="clear" w:pos="432"/>
          <w:tab w:val="left" w:pos="0"/>
        </w:tabs>
        <w:rPr>
          <w:rFonts w:ascii="Arial" w:hAnsi="Arial" w:cs="Arial"/>
          <w:sz w:val="24"/>
          <w:szCs w:val="24"/>
        </w:rPr>
      </w:pPr>
      <w:r>
        <w:rPr>
          <w:rFonts w:ascii="Arial" w:hAnsi="Arial" w:cs="Arial"/>
          <w:sz w:val="24"/>
          <w:szCs w:val="24"/>
        </w:rPr>
        <w:t>Taking</w:t>
      </w:r>
      <w:r w:rsidR="007B4333">
        <w:rPr>
          <w:rFonts w:ascii="Arial" w:hAnsi="Arial" w:cs="Arial"/>
          <w:sz w:val="24"/>
          <w:szCs w:val="24"/>
        </w:rPr>
        <w:t xml:space="preserve"> 17 November 2005 </w:t>
      </w:r>
      <w:r w:rsidR="00FF3950">
        <w:rPr>
          <w:rFonts w:ascii="Arial" w:hAnsi="Arial" w:cs="Arial"/>
          <w:sz w:val="24"/>
          <w:szCs w:val="24"/>
        </w:rPr>
        <w:t xml:space="preserve">as the appropriate date means that the relevant </w:t>
      </w:r>
      <w:r w:rsidR="00B724FF">
        <w:rPr>
          <w:rFonts w:ascii="Arial" w:hAnsi="Arial" w:cs="Arial"/>
          <w:sz w:val="24"/>
          <w:szCs w:val="24"/>
        </w:rPr>
        <w:t>20-year period is November 1985 to November 2005.</w:t>
      </w:r>
    </w:p>
    <w:p w14:paraId="34F26FC8" w14:textId="77777777" w:rsidR="00001B83" w:rsidRDefault="00001B83" w:rsidP="00001B83">
      <w:pPr>
        <w:pStyle w:val="Style1"/>
        <w:numPr>
          <w:ilvl w:val="0"/>
          <w:numId w:val="0"/>
        </w:numPr>
        <w:rPr>
          <w:rFonts w:ascii="Arial" w:hAnsi="Arial" w:cs="Arial"/>
          <w:i/>
          <w:iCs/>
          <w:sz w:val="24"/>
          <w:szCs w:val="24"/>
        </w:rPr>
      </w:pPr>
    </w:p>
    <w:p w14:paraId="24FA093F" w14:textId="32E9230D" w:rsidR="007B7354" w:rsidRDefault="007B7354" w:rsidP="00001B83">
      <w:pPr>
        <w:pStyle w:val="Style1"/>
        <w:numPr>
          <w:ilvl w:val="0"/>
          <w:numId w:val="0"/>
        </w:numPr>
        <w:rPr>
          <w:rFonts w:ascii="Arial" w:hAnsi="Arial" w:cs="Arial"/>
          <w:i/>
          <w:iCs/>
          <w:sz w:val="24"/>
          <w:szCs w:val="24"/>
        </w:rPr>
      </w:pPr>
      <w:r w:rsidRPr="007B7354">
        <w:rPr>
          <w:rFonts w:ascii="Arial" w:hAnsi="Arial" w:cs="Arial"/>
          <w:i/>
          <w:iCs/>
          <w:sz w:val="24"/>
          <w:szCs w:val="24"/>
        </w:rPr>
        <w:lastRenderedPageBreak/>
        <w:t>Whether the claimed route was used by the public as of right and without interruption</w:t>
      </w:r>
    </w:p>
    <w:p w14:paraId="3331F5CD" w14:textId="5C9D3F6B" w:rsidR="00001B83" w:rsidRDefault="00A84A3E" w:rsidP="00001B83">
      <w:pPr>
        <w:pStyle w:val="Style1"/>
        <w:rPr>
          <w:rFonts w:ascii="Arial" w:hAnsi="Arial" w:cs="Arial"/>
          <w:sz w:val="24"/>
          <w:szCs w:val="24"/>
        </w:rPr>
      </w:pPr>
      <w:r>
        <w:rPr>
          <w:rFonts w:ascii="Arial" w:hAnsi="Arial" w:cs="Arial"/>
          <w:sz w:val="24"/>
          <w:szCs w:val="24"/>
        </w:rPr>
        <w:t xml:space="preserve">Nine </w:t>
      </w:r>
      <w:r w:rsidR="00C34735">
        <w:rPr>
          <w:rFonts w:ascii="Arial" w:hAnsi="Arial" w:cs="Arial"/>
          <w:sz w:val="24"/>
          <w:szCs w:val="24"/>
        </w:rPr>
        <w:t xml:space="preserve">user evidence forms (UEFs) have been completed, recording use of the Order Route between </w:t>
      </w:r>
      <w:r w:rsidR="00FA39D7">
        <w:rPr>
          <w:rFonts w:ascii="Arial" w:hAnsi="Arial" w:cs="Arial"/>
          <w:sz w:val="24"/>
          <w:szCs w:val="24"/>
        </w:rPr>
        <w:t xml:space="preserve">1973 and 2012. </w:t>
      </w:r>
      <w:r w:rsidR="00DF22E9">
        <w:rPr>
          <w:rFonts w:ascii="Arial" w:hAnsi="Arial" w:cs="Arial"/>
          <w:sz w:val="24"/>
          <w:szCs w:val="24"/>
        </w:rPr>
        <w:t xml:space="preserve">Three </w:t>
      </w:r>
      <w:r w:rsidR="00D16A9D">
        <w:rPr>
          <w:rFonts w:ascii="Arial" w:hAnsi="Arial" w:cs="Arial"/>
          <w:sz w:val="24"/>
          <w:szCs w:val="24"/>
        </w:rPr>
        <w:t xml:space="preserve">people claimed use for the full 20-year period. </w:t>
      </w:r>
      <w:r w:rsidR="00425FC0">
        <w:rPr>
          <w:rFonts w:ascii="Arial" w:hAnsi="Arial" w:cs="Arial"/>
          <w:sz w:val="24"/>
          <w:szCs w:val="24"/>
        </w:rPr>
        <w:t xml:space="preserve">The recorded use appears to relate exclusively to the Order Route, with none of the users claiming use of the Spur. </w:t>
      </w:r>
    </w:p>
    <w:p w14:paraId="62EC1D62" w14:textId="02D269E8" w:rsidR="006C42E2" w:rsidRDefault="00E261CB" w:rsidP="00001B83">
      <w:pPr>
        <w:pStyle w:val="Style1"/>
        <w:rPr>
          <w:rFonts w:ascii="Arial" w:hAnsi="Arial" w:cs="Arial"/>
          <w:sz w:val="24"/>
          <w:szCs w:val="24"/>
        </w:rPr>
      </w:pPr>
      <w:r>
        <w:rPr>
          <w:rFonts w:ascii="Arial" w:hAnsi="Arial" w:cs="Arial"/>
          <w:sz w:val="24"/>
          <w:szCs w:val="24"/>
        </w:rPr>
        <w:t>The majority of the users</w:t>
      </w:r>
      <w:r w:rsidR="006E41B1">
        <w:rPr>
          <w:rFonts w:ascii="Arial" w:hAnsi="Arial" w:cs="Arial"/>
          <w:sz w:val="24"/>
          <w:szCs w:val="24"/>
        </w:rPr>
        <w:t xml:space="preserve"> were travers</w:t>
      </w:r>
      <w:r w:rsidR="007A6433">
        <w:rPr>
          <w:rFonts w:ascii="Arial" w:hAnsi="Arial" w:cs="Arial"/>
          <w:sz w:val="24"/>
          <w:szCs w:val="24"/>
        </w:rPr>
        <w:t xml:space="preserve">ing the Order Route for reasons of leisure. This includes </w:t>
      </w:r>
      <w:r w:rsidR="00DA450D">
        <w:rPr>
          <w:rFonts w:ascii="Arial" w:hAnsi="Arial" w:cs="Arial"/>
          <w:sz w:val="24"/>
          <w:szCs w:val="24"/>
        </w:rPr>
        <w:t xml:space="preserve">utilising the </w:t>
      </w:r>
      <w:r w:rsidR="0023711A">
        <w:rPr>
          <w:rFonts w:ascii="Arial" w:hAnsi="Arial" w:cs="Arial"/>
          <w:sz w:val="24"/>
          <w:szCs w:val="24"/>
        </w:rPr>
        <w:t xml:space="preserve">Route as part of a longer journey, within a circular recreational drive, </w:t>
      </w:r>
      <w:r w:rsidR="00B1778A">
        <w:rPr>
          <w:rFonts w:ascii="Arial" w:hAnsi="Arial" w:cs="Arial"/>
          <w:sz w:val="24"/>
          <w:szCs w:val="24"/>
        </w:rPr>
        <w:t xml:space="preserve">and as </w:t>
      </w:r>
      <w:r w:rsidR="00246FAF">
        <w:rPr>
          <w:rFonts w:ascii="Arial" w:hAnsi="Arial" w:cs="Arial"/>
          <w:sz w:val="24"/>
          <w:szCs w:val="24"/>
        </w:rPr>
        <w:t xml:space="preserve">a </w:t>
      </w:r>
      <w:r w:rsidR="00B1778A">
        <w:rPr>
          <w:rFonts w:ascii="Arial" w:hAnsi="Arial" w:cs="Arial"/>
          <w:sz w:val="24"/>
          <w:szCs w:val="24"/>
        </w:rPr>
        <w:t xml:space="preserve">way to access “various tourist destinations”. One user refers to </w:t>
      </w:r>
      <w:r w:rsidR="00C14782">
        <w:rPr>
          <w:rFonts w:ascii="Arial" w:hAnsi="Arial" w:cs="Arial"/>
          <w:sz w:val="24"/>
          <w:szCs w:val="24"/>
        </w:rPr>
        <w:t>using the route as part of a trail riding</w:t>
      </w:r>
      <w:r w:rsidR="000C3722">
        <w:rPr>
          <w:rFonts w:ascii="Arial" w:hAnsi="Arial" w:cs="Arial"/>
          <w:sz w:val="24"/>
          <w:szCs w:val="24"/>
        </w:rPr>
        <w:t xml:space="preserve"> group. All nine users refer to using the </w:t>
      </w:r>
      <w:r w:rsidR="00EB5293">
        <w:rPr>
          <w:rFonts w:ascii="Arial" w:hAnsi="Arial" w:cs="Arial"/>
          <w:sz w:val="24"/>
          <w:szCs w:val="24"/>
        </w:rPr>
        <w:t xml:space="preserve">route in or on a motor vehicle, while three also </w:t>
      </w:r>
      <w:r w:rsidR="00DF7F8C">
        <w:rPr>
          <w:rFonts w:ascii="Arial" w:hAnsi="Arial" w:cs="Arial"/>
          <w:sz w:val="24"/>
          <w:szCs w:val="24"/>
        </w:rPr>
        <w:t>accessed the route by bicycle and one on foot. In addition, all</w:t>
      </w:r>
      <w:r w:rsidR="00B63B70">
        <w:rPr>
          <w:rFonts w:ascii="Arial" w:hAnsi="Arial" w:cs="Arial"/>
          <w:sz w:val="24"/>
          <w:szCs w:val="24"/>
        </w:rPr>
        <w:t xml:space="preserve"> users refer to seeing </w:t>
      </w:r>
      <w:r w:rsidR="00A246D7">
        <w:rPr>
          <w:rFonts w:ascii="Arial" w:hAnsi="Arial" w:cs="Arial"/>
          <w:sz w:val="24"/>
          <w:szCs w:val="24"/>
        </w:rPr>
        <w:t>other people on the route, including pedestrians, horse riders, cyclists, and</w:t>
      </w:r>
      <w:r w:rsidR="006C42E2">
        <w:rPr>
          <w:rFonts w:ascii="Arial" w:hAnsi="Arial" w:cs="Arial"/>
          <w:sz w:val="24"/>
          <w:szCs w:val="24"/>
        </w:rPr>
        <w:t xml:space="preserve"> motorists. </w:t>
      </w:r>
    </w:p>
    <w:p w14:paraId="0545216E" w14:textId="6BB4BCB1" w:rsidR="007E74B6" w:rsidRDefault="00705347" w:rsidP="00001B83">
      <w:pPr>
        <w:pStyle w:val="Style1"/>
        <w:rPr>
          <w:rFonts w:ascii="Arial" w:hAnsi="Arial" w:cs="Arial"/>
          <w:sz w:val="24"/>
          <w:szCs w:val="24"/>
        </w:rPr>
      </w:pPr>
      <w:r w:rsidRPr="00B259B1">
        <w:rPr>
          <w:rFonts w:ascii="Arial" w:hAnsi="Arial" w:cs="Arial"/>
          <w:sz w:val="24"/>
          <w:szCs w:val="24"/>
        </w:rPr>
        <w:t xml:space="preserve">The frequency of </w:t>
      </w:r>
      <w:r w:rsidR="00D37E53">
        <w:rPr>
          <w:rFonts w:ascii="Arial" w:hAnsi="Arial" w:cs="Arial"/>
          <w:sz w:val="24"/>
          <w:szCs w:val="24"/>
        </w:rPr>
        <w:t xml:space="preserve">use </w:t>
      </w:r>
      <w:r w:rsidR="00044F34">
        <w:rPr>
          <w:rFonts w:ascii="Arial" w:hAnsi="Arial" w:cs="Arial"/>
          <w:sz w:val="24"/>
          <w:szCs w:val="24"/>
        </w:rPr>
        <w:t xml:space="preserve">of </w:t>
      </w:r>
      <w:r w:rsidR="00D37E53">
        <w:rPr>
          <w:rFonts w:ascii="Arial" w:hAnsi="Arial" w:cs="Arial"/>
          <w:sz w:val="24"/>
          <w:szCs w:val="24"/>
        </w:rPr>
        <w:t>the Order Route is low</w:t>
      </w:r>
      <w:r w:rsidR="0090482B">
        <w:rPr>
          <w:rFonts w:ascii="Arial" w:hAnsi="Arial" w:cs="Arial"/>
          <w:sz w:val="24"/>
          <w:szCs w:val="24"/>
        </w:rPr>
        <w:t>, and included</w:t>
      </w:r>
      <w:r w:rsidR="004C0ED3" w:rsidRPr="00B259B1">
        <w:rPr>
          <w:rFonts w:ascii="Arial" w:hAnsi="Arial" w:cs="Arial"/>
          <w:sz w:val="24"/>
          <w:szCs w:val="24"/>
        </w:rPr>
        <w:t xml:space="preserve"> monthly, less than monthly</w:t>
      </w:r>
      <w:r w:rsidR="000465F2" w:rsidRPr="00B259B1">
        <w:rPr>
          <w:rFonts w:ascii="Arial" w:hAnsi="Arial" w:cs="Arial"/>
          <w:sz w:val="24"/>
          <w:szCs w:val="24"/>
        </w:rPr>
        <w:t xml:space="preserve">, and a range of more specific usages. </w:t>
      </w:r>
      <w:r w:rsidR="004B03DF" w:rsidRPr="00B259B1">
        <w:rPr>
          <w:rFonts w:ascii="Arial" w:hAnsi="Arial" w:cs="Arial"/>
          <w:sz w:val="24"/>
          <w:szCs w:val="24"/>
        </w:rPr>
        <w:t xml:space="preserve">The most intensive period of use </w:t>
      </w:r>
      <w:r w:rsidR="00497515" w:rsidRPr="00B259B1">
        <w:rPr>
          <w:rFonts w:ascii="Arial" w:hAnsi="Arial" w:cs="Arial"/>
          <w:sz w:val="24"/>
          <w:szCs w:val="24"/>
        </w:rPr>
        <w:t>with</w:t>
      </w:r>
      <w:r w:rsidR="00246FAF">
        <w:rPr>
          <w:rFonts w:ascii="Arial" w:hAnsi="Arial" w:cs="Arial"/>
          <w:sz w:val="24"/>
          <w:szCs w:val="24"/>
        </w:rPr>
        <w:t>in</w:t>
      </w:r>
      <w:r w:rsidR="00497515" w:rsidRPr="00B259B1">
        <w:rPr>
          <w:rFonts w:ascii="Arial" w:hAnsi="Arial" w:cs="Arial"/>
          <w:sz w:val="24"/>
          <w:szCs w:val="24"/>
        </w:rPr>
        <w:t xml:space="preserve"> the relevant period was </w:t>
      </w:r>
      <w:r w:rsidR="004C4A06" w:rsidRPr="00B259B1">
        <w:rPr>
          <w:rFonts w:ascii="Arial" w:hAnsi="Arial" w:cs="Arial"/>
          <w:sz w:val="24"/>
          <w:szCs w:val="24"/>
        </w:rPr>
        <w:t xml:space="preserve">2003 to 2005, during which seven of the users </w:t>
      </w:r>
      <w:r w:rsidR="007E74B6" w:rsidRPr="00B259B1">
        <w:rPr>
          <w:rFonts w:ascii="Arial" w:hAnsi="Arial" w:cs="Arial"/>
          <w:sz w:val="24"/>
          <w:szCs w:val="24"/>
        </w:rPr>
        <w:t xml:space="preserve">claimed to have traversed the Order Route. </w:t>
      </w:r>
      <w:r w:rsidR="0090482B">
        <w:rPr>
          <w:rFonts w:ascii="Arial" w:hAnsi="Arial" w:cs="Arial"/>
          <w:sz w:val="24"/>
          <w:szCs w:val="24"/>
        </w:rPr>
        <w:t>While I</w:t>
      </w:r>
      <w:r w:rsidR="00726BD4">
        <w:rPr>
          <w:rFonts w:ascii="Arial" w:hAnsi="Arial" w:cs="Arial"/>
          <w:sz w:val="24"/>
          <w:szCs w:val="24"/>
        </w:rPr>
        <w:t xml:space="preserve"> recognise that </w:t>
      </w:r>
      <w:r w:rsidR="003B2893">
        <w:rPr>
          <w:rFonts w:ascii="Arial" w:hAnsi="Arial" w:cs="Arial"/>
          <w:sz w:val="24"/>
          <w:szCs w:val="22"/>
        </w:rPr>
        <w:t>numbers of users should be adjusted to reflect population density, this expectation does not necessarily extend to low frequency of use.</w:t>
      </w:r>
    </w:p>
    <w:p w14:paraId="10FD2855" w14:textId="4087720A" w:rsidR="00425FC0" w:rsidRPr="00434F0D" w:rsidRDefault="00BF20D4" w:rsidP="00001B83">
      <w:pPr>
        <w:pStyle w:val="Style1"/>
        <w:rPr>
          <w:rFonts w:ascii="Arial" w:hAnsi="Arial" w:cs="Arial"/>
          <w:sz w:val="24"/>
          <w:szCs w:val="24"/>
        </w:rPr>
      </w:pPr>
      <w:r w:rsidRPr="00434F0D">
        <w:rPr>
          <w:rFonts w:ascii="Arial" w:hAnsi="Arial" w:cs="Arial"/>
          <w:sz w:val="24"/>
          <w:szCs w:val="24"/>
        </w:rPr>
        <w:t xml:space="preserve">Several users refer to the presence of gates on the Order Route, although </w:t>
      </w:r>
      <w:r w:rsidR="003E0C39" w:rsidRPr="00434F0D">
        <w:rPr>
          <w:rFonts w:ascii="Arial" w:hAnsi="Arial" w:cs="Arial"/>
          <w:sz w:val="24"/>
          <w:szCs w:val="24"/>
        </w:rPr>
        <w:t xml:space="preserve">none </w:t>
      </w:r>
      <w:r w:rsidR="00807B74" w:rsidRPr="00434F0D">
        <w:rPr>
          <w:rFonts w:ascii="Arial" w:hAnsi="Arial" w:cs="Arial"/>
          <w:sz w:val="24"/>
          <w:szCs w:val="24"/>
        </w:rPr>
        <w:t>are able to pinpoint their exact location.</w:t>
      </w:r>
      <w:r w:rsidR="007E74B6" w:rsidRPr="00434F0D">
        <w:rPr>
          <w:rFonts w:ascii="Arial" w:hAnsi="Arial" w:cs="Arial"/>
          <w:sz w:val="24"/>
          <w:szCs w:val="24"/>
        </w:rPr>
        <w:t xml:space="preserve"> </w:t>
      </w:r>
      <w:r w:rsidR="0085052C" w:rsidRPr="00434F0D">
        <w:rPr>
          <w:rFonts w:ascii="Arial" w:hAnsi="Arial" w:cs="Arial"/>
          <w:sz w:val="24"/>
          <w:szCs w:val="24"/>
        </w:rPr>
        <w:t xml:space="preserve">The </w:t>
      </w:r>
      <w:r w:rsidR="005E2C60" w:rsidRPr="00434F0D">
        <w:rPr>
          <w:rFonts w:ascii="Arial" w:hAnsi="Arial" w:cs="Arial"/>
          <w:sz w:val="24"/>
          <w:szCs w:val="24"/>
        </w:rPr>
        <w:t>O</w:t>
      </w:r>
      <w:r w:rsidR="0085052C" w:rsidRPr="00434F0D">
        <w:rPr>
          <w:rFonts w:ascii="Arial" w:hAnsi="Arial" w:cs="Arial"/>
          <w:sz w:val="24"/>
          <w:szCs w:val="24"/>
        </w:rPr>
        <w:t>bjector</w:t>
      </w:r>
      <w:r w:rsidR="005E2C60" w:rsidRPr="00434F0D">
        <w:rPr>
          <w:rFonts w:ascii="Arial" w:hAnsi="Arial" w:cs="Arial"/>
          <w:sz w:val="24"/>
          <w:szCs w:val="24"/>
        </w:rPr>
        <w:t xml:space="preserve"> states that the “lower section of the lane towards Garner House</w:t>
      </w:r>
      <w:r w:rsidR="00115759" w:rsidRPr="00434F0D">
        <w:rPr>
          <w:rFonts w:ascii="Arial" w:hAnsi="Arial" w:cs="Arial"/>
          <w:sz w:val="24"/>
          <w:szCs w:val="24"/>
        </w:rPr>
        <w:t>” has “several gates keeping stock in their allocated fields</w:t>
      </w:r>
      <w:r w:rsidR="006879D6" w:rsidRPr="00434F0D">
        <w:rPr>
          <w:rFonts w:ascii="Arial" w:hAnsi="Arial" w:cs="Arial"/>
          <w:sz w:val="24"/>
          <w:szCs w:val="24"/>
        </w:rPr>
        <w:t>”. There is no suggestion that these gates were ever locked</w:t>
      </w:r>
      <w:r w:rsidR="00B846E9" w:rsidRPr="00434F0D">
        <w:rPr>
          <w:rFonts w:ascii="Arial" w:hAnsi="Arial" w:cs="Arial"/>
          <w:sz w:val="24"/>
          <w:szCs w:val="24"/>
        </w:rPr>
        <w:t xml:space="preserve">. </w:t>
      </w:r>
      <w:r w:rsidR="00B1778A" w:rsidRPr="00434F0D">
        <w:rPr>
          <w:rFonts w:ascii="Arial" w:hAnsi="Arial" w:cs="Arial"/>
          <w:sz w:val="24"/>
          <w:szCs w:val="24"/>
        </w:rPr>
        <w:t xml:space="preserve"> </w:t>
      </w:r>
      <w:r w:rsidR="00E261CB" w:rsidRPr="00434F0D">
        <w:rPr>
          <w:rFonts w:ascii="Arial" w:hAnsi="Arial" w:cs="Arial"/>
          <w:sz w:val="24"/>
          <w:szCs w:val="24"/>
        </w:rPr>
        <w:t xml:space="preserve"> </w:t>
      </w:r>
    </w:p>
    <w:p w14:paraId="04107FCA" w14:textId="2FED9898" w:rsidR="007C5DBF" w:rsidRPr="00434F0D" w:rsidRDefault="007C5DBF" w:rsidP="007C5DBF">
      <w:pPr>
        <w:pStyle w:val="Style1"/>
        <w:rPr>
          <w:rFonts w:ascii="Arial" w:hAnsi="Arial" w:cs="Arial"/>
          <w:sz w:val="24"/>
          <w:szCs w:val="24"/>
        </w:rPr>
      </w:pPr>
      <w:r w:rsidRPr="00434F0D">
        <w:rPr>
          <w:rFonts w:ascii="Arial" w:hAnsi="Arial" w:cs="Arial"/>
          <w:sz w:val="24"/>
          <w:szCs w:val="24"/>
        </w:rPr>
        <w:t>I have seen no evidence that indicates th</w:t>
      </w:r>
      <w:r w:rsidR="00246FAF">
        <w:rPr>
          <w:rFonts w:ascii="Arial" w:hAnsi="Arial" w:cs="Arial"/>
          <w:sz w:val="24"/>
          <w:szCs w:val="24"/>
        </w:rPr>
        <w:t>e</w:t>
      </w:r>
      <w:r w:rsidRPr="00434F0D">
        <w:rPr>
          <w:rFonts w:ascii="Arial" w:hAnsi="Arial" w:cs="Arial"/>
          <w:sz w:val="24"/>
          <w:szCs w:val="24"/>
        </w:rPr>
        <w:t xml:space="preserve"> use was by force or by stealth, nor is there any suggestion that the use was interrupted during the 20-year period. None of the users recall asking for permission to use the Order Route, and I have seen no evidence to suggest that any of the users enjoyed private rights on foot over the </w:t>
      </w:r>
      <w:r w:rsidR="0011795A">
        <w:rPr>
          <w:rFonts w:ascii="Arial" w:hAnsi="Arial" w:cs="Arial"/>
          <w:sz w:val="24"/>
          <w:szCs w:val="24"/>
        </w:rPr>
        <w:t>Route</w:t>
      </w:r>
      <w:r w:rsidRPr="00434F0D">
        <w:rPr>
          <w:rFonts w:ascii="Arial" w:hAnsi="Arial" w:cs="Arial"/>
          <w:sz w:val="24"/>
          <w:szCs w:val="24"/>
        </w:rPr>
        <w:t xml:space="preserve">. I am therefore satisfied that the claimed use was as of right.    </w:t>
      </w:r>
    </w:p>
    <w:p w14:paraId="17FF255B" w14:textId="77777777" w:rsidR="00B259B1" w:rsidRPr="00434F0D" w:rsidRDefault="00B259B1" w:rsidP="00B259B1">
      <w:pPr>
        <w:pStyle w:val="Style1"/>
        <w:numPr>
          <w:ilvl w:val="0"/>
          <w:numId w:val="0"/>
        </w:numPr>
        <w:rPr>
          <w:rFonts w:ascii="Arial" w:hAnsi="Arial" w:cs="Arial"/>
          <w:color w:val="auto"/>
          <w:sz w:val="24"/>
          <w:szCs w:val="24"/>
        </w:rPr>
      </w:pPr>
      <w:r w:rsidRPr="00434F0D">
        <w:rPr>
          <w:rFonts w:ascii="Arial" w:hAnsi="Arial" w:cs="Arial"/>
          <w:color w:val="auto"/>
          <w:sz w:val="24"/>
          <w:szCs w:val="24"/>
        </w:rPr>
        <w:t>Whether there was no intention to dedicate a public right of way</w:t>
      </w:r>
    </w:p>
    <w:p w14:paraId="0B3C65CB" w14:textId="003F1F89" w:rsidR="00EC7433" w:rsidRPr="00434F0D" w:rsidRDefault="00935C48" w:rsidP="00434F0D">
      <w:pPr>
        <w:pStyle w:val="Style1"/>
        <w:rPr>
          <w:rFonts w:ascii="Arial" w:hAnsi="Arial" w:cs="Arial"/>
          <w:color w:val="auto"/>
          <w:sz w:val="24"/>
          <w:szCs w:val="24"/>
        </w:rPr>
      </w:pPr>
      <w:r w:rsidRPr="00434F0D">
        <w:rPr>
          <w:rFonts w:ascii="Arial" w:hAnsi="Arial" w:cs="Arial"/>
          <w:sz w:val="24"/>
          <w:szCs w:val="22"/>
        </w:rPr>
        <w:t>The OMA followed the relevant statutory protocols in response to</w:t>
      </w:r>
      <w:r w:rsidR="00501A77" w:rsidRPr="00434F0D">
        <w:rPr>
          <w:rFonts w:ascii="Arial" w:hAnsi="Arial" w:cs="Arial"/>
          <w:sz w:val="24"/>
          <w:szCs w:val="22"/>
        </w:rPr>
        <w:t xml:space="preserve"> area</w:t>
      </w:r>
      <w:r w:rsidR="00050FDB">
        <w:rPr>
          <w:rFonts w:ascii="Arial" w:hAnsi="Arial" w:cs="Arial"/>
          <w:sz w:val="24"/>
          <w:szCs w:val="22"/>
        </w:rPr>
        <w:t>s</w:t>
      </w:r>
      <w:r w:rsidR="00501A77" w:rsidRPr="00434F0D">
        <w:rPr>
          <w:rFonts w:ascii="Arial" w:hAnsi="Arial" w:cs="Arial"/>
          <w:sz w:val="24"/>
          <w:szCs w:val="22"/>
        </w:rPr>
        <w:t xml:space="preserve"> of unregistered land,</w:t>
      </w:r>
      <w:r w:rsidRPr="00434F0D">
        <w:rPr>
          <w:rFonts w:ascii="Arial" w:hAnsi="Arial" w:cs="Arial"/>
          <w:sz w:val="24"/>
          <w:szCs w:val="22"/>
        </w:rPr>
        <w:t xml:space="preserve"> seeking dispensation from the Secretary of State to advertise the Order on site.</w:t>
      </w:r>
      <w:r w:rsidR="00501A77" w:rsidRPr="00434F0D">
        <w:rPr>
          <w:rFonts w:ascii="Arial" w:hAnsi="Arial" w:cs="Arial"/>
          <w:sz w:val="24"/>
          <w:szCs w:val="22"/>
        </w:rPr>
        <w:t xml:space="preserve"> </w:t>
      </w:r>
      <w:r w:rsidR="00EC7433" w:rsidRPr="00434F0D">
        <w:rPr>
          <w:rFonts w:ascii="Arial" w:hAnsi="Arial" w:cs="Arial"/>
          <w:sz w:val="24"/>
          <w:szCs w:val="22"/>
        </w:rPr>
        <w:t>There are no</w:t>
      </w:r>
      <w:r w:rsidR="0011795A">
        <w:rPr>
          <w:rFonts w:ascii="Arial" w:hAnsi="Arial" w:cs="Arial"/>
          <w:sz w:val="24"/>
          <w:szCs w:val="22"/>
        </w:rPr>
        <w:t xml:space="preserve"> representations</w:t>
      </w:r>
      <w:r w:rsidR="007127CE" w:rsidRPr="00434F0D">
        <w:rPr>
          <w:rFonts w:ascii="Arial" w:hAnsi="Arial" w:cs="Arial"/>
          <w:sz w:val="24"/>
          <w:szCs w:val="22"/>
        </w:rPr>
        <w:t xml:space="preserve"> before me to</w:t>
      </w:r>
      <w:r w:rsidRPr="00434F0D">
        <w:rPr>
          <w:rFonts w:ascii="Arial" w:hAnsi="Arial" w:cs="Arial"/>
          <w:sz w:val="24"/>
          <w:szCs w:val="22"/>
        </w:rPr>
        <w:t xml:space="preserve"> either the pre-order consultation process or the making of the Order </w:t>
      </w:r>
      <w:r w:rsidR="00D85A0C" w:rsidRPr="00434F0D">
        <w:rPr>
          <w:rFonts w:ascii="Arial" w:hAnsi="Arial" w:cs="Arial"/>
          <w:sz w:val="24"/>
          <w:szCs w:val="22"/>
        </w:rPr>
        <w:t xml:space="preserve">from landowners </w:t>
      </w:r>
      <w:r w:rsidR="00D51C68" w:rsidRPr="00434F0D">
        <w:rPr>
          <w:rFonts w:ascii="Arial" w:hAnsi="Arial" w:cs="Arial"/>
          <w:sz w:val="24"/>
          <w:szCs w:val="22"/>
        </w:rPr>
        <w:t>regarding the dedication of public rights.</w:t>
      </w:r>
      <w:r w:rsidR="00EC7433" w:rsidRPr="00434F0D">
        <w:rPr>
          <w:rFonts w:ascii="Arial" w:hAnsi="Arial" w:cs="Arial"/>
          <w:sz w:val="24"/>
          <w:szCs w:val="22"/>
        </w:rPr>
        <w:t xml:space="preserve"> </w:t>
      </w:r>
      <w:r w:rsidR="00EC7433" w:rsidRPr="00434F0D">
        <w:rPr>
          <w:rFonts w:ascii="Arial" w:hAnsi="Arial" w:cs="Arial"/>
          <w:sz w:val="24"/>
          <w:szCs w:val="24"/>
        </w:rPr>
        <w:t>I have therefore seen no evidence to suggest that any landowner took actions during the relevant period that successfully communicated a lack of intention to dedicate bridleway rights over the Order route.</w:t>
      </w:r>
    </w:p>
    <w:p w14:paraId="2BB29D47" w14:textId="6383CC0B" w:rsidR="007127CE" w:rsidRPr="00434F0D" w:rsidRDefault="00E50911" w:rsidP="00E50911">
      <w:pPr>
        <w:pStyle w:val="Style1"/>
        <w:numPr>
          <w:ilvl w:val="0"/>
          <w:numId w:val="0"/>
        </w:numPr>
        <w:rPr>
          <w:rFonts w:ascii="Arial" w:hAnsi="Arial" w:cs="Arial"/>
          <w:color w:val="auto"/>
          <w:sz w:val="24"/>
          <w:szCs w:val="24"/>
        </w:rPr>
      </w:pPr>
      <w:r w:rsidRPr="00434F0D">
        <w:rPr>
          <w:rFonts w:ascii="Arial" w:hAnsi="Arial" w:cs="Arial"/>
          <w:color w:val="auto"/>
          <w:sz w:val="24"/>
          <w:szCs w:val="24"/>
        </w:rPr>
        <w:t>Conclusions on the Section 31 tests</w:t>
      </w:r>
    </w:p>
    <w:p w14:paraId="20AD111B" w14:textId="1D695143" w:rsidR="00B259B1" w:rsidRPr="00905DCD" w:rsidRDefault="00D51C68" w:rsidP="00905DCD">
      <w:pPr>
        <w:pStyle w:val="Style1"/>
        <w:rPr>
          <w:rFonts w:ascii="Arial" w:hAnsi="Arial" w:cs="Arial"/>
          <w:sz w:val="24"/>
          <w:szCs w:val="24"/>
        </w:rPr>
      </w:pPr>
      <w:r w:rsidRPr="00434F0D">
        <w:rPr>
          <w:rFonts w:ascii="Arial" w:hAnsi="Arial" w:cs="Arial"/>
          <w:sz w:val="24"/>
          <w:szCs w:val="22"/>
        </w:rPr>
        <w:t xml:space="preserve"> </w:t>
      </w:r>
      <w:r w:rsidR="006E18AD" w:rsidRPr="00434F0D">
        <w:rPr>
          <w:rFonts w:ascii="Arial" w:hAnsi="Arial" w:cs="Arial"/>
          <w:sz w:val="24"/>
          <w:szCs w:val="24"/>
        </w:rPr>
        <w:t>I have concluded that the relevant period is 198</w:t>
      </w:r>
      <w:r w:rsidR="00221EFC" w:rsidRPr="00434F0D">
        <w:rPr>
          <w:rFonts w:ascii="Arial" w:hAnsi="Arial" w:cs="Arial"/>
          <w:sz w:val="24"/>
          <w:szCs w:val="24"/>
        </w:rPr>
        <w:t>5</w:t>
      </w:r>
      <w:r w:rsidR="006E18AD" w:rsidRPr="00434F0D">
        <w:rPr>
          <w:rFonts w:ascii="Arial" w:hAnsi="Arial" w:cs="Arial"/>
          <w:sz w:val="24"/>
          <w:szCs w:val="24"/>
        </w:rPr>
        <w:t xml:space="preserve"> to 200</w:t>
      </w:r>
      <w:r w:rsidR="00221EFC" w:rsidRPr="00434F0D">
        <w:rPr>
          <w:rFonts w:ascii="Arial" w:hAnsi="Arial" w:cs="Arial"/>
          <w:sz w:val="24"/>
          <w:szCs w:val="24"/>
        </w:rPr>
        <w:t>5</w:t>
      </w:r>
      <w:r w:rsidR="006E18AD" w:rsidRPr="00434F0D">
        <w:rPr>
          <w:rFonts w:ascii="Arial" w:hAnsi="Arial" w:cs="Arial"/>
          <w:sz w:val="24"/>
          <w:szCs w:val="24"/>
        </w:rPr>
        <w:t>. I am satisfied that the user evidence is credible and indicative of regular public use of the Order Route</w:t>
      </w:r>
      <w:r w:rsidR="00221EFC" w:rsidRPr="00434F0D">
        <w:rPr>
          <w:rFonts w:ascii="Arial" w:hAnsi="Arial" w:cs="Arial"/>
          <w:sz w:val="24"/>
          <w:szCs w:val="24"/>
        </w:rPr>
        <w:t xml:space="preserve">, primarily by motorists. </w:t>
      </w:r>
      <w:r w:rsidR="003E6B52" w:rsidRPr="00434F0D">
        <w:rPr>
          <w:rFonts w:ascii="Arial" w:hAnsi="Arial" w:cs="Arial"/>
          <w:sz w:val="24"/>
          <w:szCs w:val="24"/>
        </w:rPr>
        <w:t xml:space="preserve">There is no evidence to suggest that this use was anything other than as of right, and there is no indication of any periods of interruption. There is also no evidence of any actions by or on behalf of the landowners sufficient to convey to the public that there was no intention to dedicate a public right of way over the </w:t>
      </w:r>
      <w:r w:rsidR="00E7638B" w:rsidRPr="00434F0D">
        <w:rPr>
          <w:rFonts w:ascii="Arial" w:hAnsi="Arial" w:cs="Arial"/>
          <w:sz w:val="24"/>
          <w:szCs w:val="24"/>
        </w:rPr>
        <w:t>Order</w:t>
      </w:r>
      <w:r w:rsidR="003E6B52" w:rsidRPr="00434F0D">
        <w:rPr>
          <w:rFonts w:ascii="Arial" w:hAnsi="Arial" w:cs="Arial"/>
          <w:sz w:val="24"/>
          <w:szCs w:val="24"/>
        </w:rPr>
        <w:t xml:space="preserve"> Route.</w:t>
      </w:r>
      <w:r w:rsidR="003C471B" w:rsidRPr="00434F0D">
        <w:rPr>
          <w:rFonts w:ascii="Arial" w:hAnsi="Arial" w:cs="Arial"/>
          <w:sz w:val="24"/>
          <w:szCs w:val="24"/>
        </w:rPr>
        <w:t xml:space="preserve"> Although the number of users may be considered consistent with a rural area of low population, the low frequency of use leads me to the view that it is unlikely to have come to the attention of all of the relevant landowners. I </w:t>
      </w:r>
      <w:r w:rsidR="003C471B" w:rsidRPr="00434F0D">
        <w:rPr>
          <w:rFonts w:ascii="Arial" w:hAnsi="Arial" w:cs="Arial"/>
          <w:sz w:val="24"/>
          <w:szCs w:val="24"/>
        </w:rPr>
        <w:lastRenderedPageBreak/>
        <w:t>am therefore of the view that the necessary tests have not been met. I am not satisfied that, on the balance of probability</w:t>
      </w:r>
      <w:r w:rsidR="00C9773B" w:rsidRPr="00434F0D">
        <w:rPr>
          <w:rFonts w:ascii="Arial" w:hAnsi="Arial" w:cs="Arial"/>
          <w:sz w:val="24"/>
          <w:szCs w:val="24"/>
        </w:rPr>
        <w:t>,</w:t>
      </w:r>
      <w:r w:rsidR="003C471B" w:rsidRPr="00434F0D">
        <w:rPr>
          <w:rFonts w:ascii="Arial" w:hAnsi="Arial" w:cs="Arial"/>
          <w:sz w:val="24"/>
          <w:szCs w:val="24"/>
        </w:rPr>
        <w:t xml:space="preserve"> public </w:t>
      </w:r>
      <w:r w:rsidR="00C9773B" w:rsidRPr="00434F0D">
        <w:rPr>
          <w:rFonts w:ascii="Arial" w:hAnsi="Arial" w:cs="Arial"/>
          <w:sz w:val="24"/>
          <w:szCs w:val="24"/>
        </w:rPr>
        <w:t xml:space="preserve">vehicular </w:t>
      </w:r>
      <w:r w:rsidR="003C471B" w:rsidRPr="00434F0D">
        <w:rPr>
          <w:rFonts w:ascii="Arial" w:hAnsi="Arial" w:cs="Arial"/>
          <w:sz w:val="24"/>
          <w:szCs w:val="24"/>
        </w:rPr>
        <w:t>right</w:t>
      </w:r>
      <w:r w:rsidR="00C9773B" w:rsidRPr="00434F0D">
        <w:rPr>
          <w:rFonts w:ascii="Arial" w:hAnsi="Arial" w:cs="Arial"/>
          <w:sz w:val="24"/>
          <w:szCs w:val="24"/>
        </w:rPr>
        <w:t>s</w:t>
      </w:r>
      <w:r w:rsidR="00905DCD">
        <w:rPr>
          <w:rFonts w:ascii="Arial" w:hAnsi="Arial" w:cs="Arial"/>
          <w:sz w:val="24"/>
          <w:szCs w:val="24"/>
        </w:rPr>
        <w:t xml:space="preserve"> over the Order Route</w:t>
      </w:r>
      <w:r w:rsidR="00C9773B" w:rsidRPr="00434F0D">
        <w:rPr>
          <w:rFonts w:ascii="Arial" w:hAnsi="Arial" w:cs="Arial"/>
          <w:sz w:val="24"/>
          <w:szCs w:val="24"/>
        </w:rPr>
        <w:t xml:space="preserve"> have been brought into being </w:t>
      </w:r>
      <w:r w:rsidR="00905DCD">
        <w:rPr>
          <w:rFonts w:ascii="Arial" w:hAnsi="Arial" w:cs="Arial"/>
          <w:sz w:val="24"/>
          <w:szCs w:val="24"/>
        </w:rPr>
        <w:t>through</w:t>
      </w:r>
      <w:r w:rsidR="00C9773B" w:rsidRPr="00434F0D">
        <w:rPr>
          <w:rFonts w:ascii="Arial" w:hAnsi="Arial" w:cs="Arial"/>
          <w:sz w:val="24"/>
          <w:szCs w:val="24"/>
        </w:rPr>
        <w:t xml:space="preserve"> use</w:t>
      </w:r>
      <w:r w:rsidR="00905DCD">
        <w:rPr>
          <w:rFonts w:ascii="Arial" w:hAnsi="Arial" w:cs="Arial"/>
          <w:sz w:val="24"/>
          <w:szCs w:val="24"/>
        </w:rPr>
        <w:t>r</w:t>
      </w:r>
      <w:r w:rsidR="00434F0D" w:rsidRPr="00434F0D">
        <w:rPr>
          <w:rFonts w:ascii="Arial" w:hAnsi="Arial" w:cs="Arial"/>
          <w:sz w:val="24"/>
          <w:szCs w:val="24"/>
        </w:rPr>
        <w:t xml:space="preserve"> during the relevant period. </w:t>
      </w:r>
      <w:r w:rsidR="003C471B" w:rsidRPr="00434F0D">
        <w:rPr>
          <w:rFonts w:ascii="Arial" w:hAnsi="Arial" w:cs="Arial"/>
          <w:sz w:val="24"/>
          <w:szCs w:val="24"/>
        </w:rPr>
        <w:t xml:space="preserve">   </w:t>
      </w:r>
    </w:p>
    <w:p w14:paraId="6BE6430F" w14:textId="486E78E1" w:rsidR="00DD1DC7" w:rsidRPr="00E978CB" w:rsidRDefault="008035F5" w:rsidP="00E80912">
      <w:pPr>
        <w:pStyle w:val="Style1"/>
        <w:numPr>
          <w:ilvl w:val="0"/>
          <w:numId w:val="0"/>
        </w:numPr>
        <w:tabs>
          <w:tab w:val="clear" w:pos="432"/>
          <w:tab w:val="left" w:pos="0"/>
        </w:tabs>
        <w:rPr>
          <w:rFonts w:ascii="Arial" w:hAnsi="Arial" w:cs="Arial"/>
          <w:b/>
          <w:bCs/>
          <w:sz w:val="24"/>
          <w:szCs w:val="24"/>
        </w:rPr>
      </w:pPr>
      <w:r w:rsidRPr="00E978CB">
        <w:rPr>
          <w:rFonts w:ascii="Arial" w:hAnsi="Arial" w:cs="Arial"/>
          <w:b/>
          <w:bCs/>
          <w:sz w:val="24"/>
          <w:szCs w:val="24"/>
        </w:rPr>
        <w:t>Documentary Evidence</w:t>
      </w:r>
    </w:p>
    <w:p w14:paraId="0C4D6674" w14:textId="3BECA3B2" w:rsidR="00C66403" w:rsidRPr="007A12C8" w:rsidRDefault="00B9786F" w:rsidP="00857A68">
      <w:pPr>
        <w:tabs>
          <w:tab w:val="left" w:pos="432"/>
          <w:tab w:val="num" w:pos="1003"/>
          <w:tab w:val="num" w:pos="1430"/>
        </w:tabs>
        <w:spacing w:before="180"/>
        <w:outlineLvl w:val="0"/>
        <w:rPr>
          <w:rFonts w:ascii="Arial" w:hAnsi="Arial" w:cs="Arial"/>
          <w:i/>
          <w:iCs/>
          <w:color w:val="000000"/>
          <w:kern w:val="28"/>
          <w:sz w:val="24"/>
          <w:szCs w:val="24"/>
        </w:rPr>
      </w:pPr>
      <w:r w:rsidRPr="007A12C8">
        <w:rPr>
          <w:rFonts w:ascii="Arial" w:hAnsi="Arial" w:cs="Arial"/>
          <w:i/>
          <w:iCs/>
          <w:color w:val="000000"/>
          <w:kern w:val="28"/>
          <w:sz w:val="24"/>
          <w:szCs w:val="24"/>
        </w:rPr>
        <w:t xml:space="preserve">Inclosure </w:t>
      </w:r>
      <w:r w:rsidR="000E0A45" w:rsidRPr="007A12C8">
        <w:rPr>
          <w:rFonts w:ascii="Arial" w:hAnsi="Arial" w:cs="Arial"/>
          <w:i/>
          <w:iCs/>
          <w:color w:val="000000"/>
          <w:kern w:val="28"/>
          <w:sz w:val="24"/>
          <w:szCs w:val="24"/>
        </w:rPr>
        <w:t>r</w:t>
      </w:r>
      <w:r w:rsidRPr="007A12C8">
        <w:rPr>
          <w:rFonts w:ascii="Arial" w:hAnsi="Arial" w:cs="Arial"/>
          <w:i/>
          <w:iCs/>
          <w:color w:val="000000"/>
          <w:kern w:val="28"/>
          <w:sz w:val="24"/>
          <w:szCs w:val="24"/>
        </w:rPr>
        <w:t xml:space="preserve">ecords </w:t>
      </w:r>
      <w:r w:rsidR="009D07B7" w:rsidRPr="007A12C8">
        <w:rPr>
          <w:rFonts w:ascii="Arial" w:hAnsi="Arial" w:cs="Arial"/>
          <w:i/>
          <w:iCs/>
          <w:color w:val="000000"/>
          <w:kern w:val="28"/>
          <w:sz w:val="24"/>
          <w:szCs w:val="24"/>
        </w:rPr>
        <w:t>1852</w:t>
      </w:r>
    </w:p>
    <w:p w14:paraId="64671D3C" w14:textId="6BA81180" w:rsidR="007544B0" w:rsidRDefault="00DA6919" w:rsidP="009F7907">
      <w:pPr>
        <w:pStyle w:val="Style1"/>
        <w:rPr>
          <w:rFonts w:ascii="Arial" w:hAnsi="Arial" w:cs="Arial"/>
          <w:sz w:val="24"/>
          <w:szCs w:val="24"/>
        </w:rPr>
      </w:pPr>
      <w:r w:rsidRPr="00E978CB">
        <w:rPr>
          <w:rFonts w:ascii="Arial" w:hAnsi="Arial" w:cs="Arial"/>
          <w:sz w:val="24"/>
          <w:szCs w:val="24"/>
        </w:rPr>
        <w:t>Th</w:t>
      </w:r>
      <w:r w:rsidR="00946069" w:rsidRPr="00E978CB">
        <w:rPr>
          <w:rFonts w:ascii="Arial" w:hAnsi="Arial" w:cs="Arial"/>
          <w:sz w:val="24"/>
          <w:szCs w:val="24"/>
        </w:rPr>
        <w:t xml:space="preserve">e </w:t>
      </w:r>
      <w:r w:rsidR="00D10CA6" w:rsidRPr="00D10CA6">
        <w:rPr>
          <w:rFonts w:ascii="Arial" w:hAnsi="Arial" w:cs="Arial"/>
          <w:sz w:val="24"/>
          <w:szCs w:val="24"/>
        </w:rPr>
        <w:t>Brough and Shatton Enclosure</w:t>
      </w:r>
      <w:r w:rsidR="00D10CA6">
        <w:rPr>
          <w:rFonts w:ascii="Arial" w:hAnsi="Arial" w:cs="Arial"/>
          <w:sz w:val="24"/>
          <w:szCs w:val="24"/>
        </w:rPr>
        <w:t xml:space="preserve"> </w:t>
      </w:r>
      <w:r w:rsidR="00C1615F">
        <w:rPr>
          <w:rFonts w:ascii="Arial" w:hAnsi="Arial" w:cs="Arial"/>
          <w:sz w:val="24"/>
          <w:szCs w:val="24"/>
        </w:rPr>
        <w:t>Map</w:t>
      </w:r>
      <w:r w:rsidR="00D10CA6">
        <w:rPr>
          <w:rFonts w:ascii="Arial" w:hAnsi="Arial" w:cs="Arial"/>
          <w:sz w:val="24"/>
          <w:szCs w:val="24"/>
        </w:rPr>
        <w:t xml:space="preserve"> </w:t>
      </w:r>
      <w:r w:rsidR="00E80243">
        <w:rPr>
          <w:rFonts w:ascii="Arial" w:hAnsi="Arial" w:cs="Arial"/>
          <w:sz w:val="24"/>
          <w:szCs w:val="24"/>
        </w:rPr>
        <w:t xml:space="preserve">records </w:t>
      </w:r>
      <w:r w:rsidR="00EF0F43">
        <w:rPr>
          <w:rFonts w:ascii="Arial" w:hAnsi="Arial" w:cs="Arial"/>
          <w:sz w:val="24"/>
          <w:szCs w:val="24"/>
        </w:rPr>
        <w:t>the</w:t>
      </w:r>
      <w:r w:rsidR="00E80243">
        <w:rPr>
          <w:rFonts w:ascii="Arial" w:hAnsi="Arial" w:cs="Arial"/>
          <w:sz w:val="24"/>
          <w:szCs w:val="24"/>
        </w:rPr>
        <w:t xml:space="preserve"> section of the Order </w:t>
      </w:r>
      <w:r w:rsidR="00EF0F43">
        <w:rPr>
          <w:rFonts w:ascii="Arial" w:hAnsi="Arial" w:cs="Arial"/>
          <w:sz w:val="24"/>
          <w:szCs w:val="24"/>
        </w:rPr>
        <w:t>Route from point A</w:t>
      </w:r>
      <w:r w:rsidR="00BF08F5">
        <w:rPr>
          <w:rFonts w:ascii="Arial" w:hAnsi="Arial" w:cs="Arial"/>
          <w:sz w:val="24"/>
          <w:szCs w:val="24"/>
        </w:rPr>
        <w:t xml:space="preserve"> southwards to the parish boundary. The Route is depicted by solid parallel lines and is shaded sienna. </w:t>
      </w:r>
    </w:p>
    <w:p w14:paraId="23954F04" w14:textId="77777777" w:rsidR="000256FF" w:rsidRDefault="007544B0" w:rsidP="009F7907">
      <w:pPr>
        <w:pStyle w:val="Style1"/>
        <w:rPr>
          <w:rFonts w:ascii="Arial" w:hAnsi="Arial" w:cs="Arial"/>
          <w:sz w:val="24"/>
          <w:szCs w:val="24"/>
        </w:rPr>
      </w:pPr>
      <w:r>
        <w:rPr>
          <w:rFonts w:ascii="Arial" w:hAnsi="Arial" w:cs="Arial"/>
          <w:sz w:val="24"/>
          <w:szCs w:val="24"/>
        </w:rPr>
        <w:t xml:space="preserve">The accompanying Award has not been submitted as evidence. Quoting from it in their representations, </w:t>
      </w:r>
      <w:r w:rsidR="000256FF">
        <w:rPr>
          <w:rFonts w:ascii="Arial" w:hAnsi="Arial" w:cs="Arial"/>
          <w:sz w:val="24"/>
          <w:szCs w:val="24"/>
        </w:rPr>
        <w:t>the OMA highlight the following passage:</w:t>
      </w:r>
    </w:p>
    <w:p w14:paraId="27974FC4" w14:textId="06133136" w:rsidR="000256FF" w:rsidRDefault="007D3AFD" w:rsidP="007D3AFD">
      <w:pPr>
        <w:pStyle w:val="Style1"/>
        <w:numPr>
          <w:ilvl w:val="0"/>
          <w:numId w:val="0"/>
        </w:numPr>
        <w:ind w:left="720"/>
        <w:rPr>
          <w:rFonts w:ascii="Arial" w:hAnsi="Arial" w:cs="Arial"/>
          <w:szCs w:val="22"/>
        </w:rPr>
      </w:pPr>
      <w:r w:rsidRPr="007D3AFD">
        <w:rPr>
          <w:rFonts w:ascii="Arial" w:hAnsi="Arial" w:cs="Arial"/>
          <w:szCs w:val="22"/>
        </w:rPr>
        <w:t>One other Public Carriage Road or Highway numbered 211 on the said map of the width of thirty feet from the point G on the map hereunto annexed about one hundred and three yards on the west of a place called Wolfs Pit through the points H and K to I at Shatton Gate, being the Carriage Road or Highway from Tideswell and Great Hucklow to Hathersage, Offerton, and Shatton.</w:t>
      </w:r>
    </w:p>
    <w:p w14:paraId="7AA41BBD" w14:textId="2FEFAFDD" w:rsidR="00EB3F5A" w:rsidRPr="00EB3F5A" w:rsidRDefault="00E97391" w:rsidP="00EB3F5A">
      <w:pPr>
        <w:pStyle w:val="Style1"/>
        <w:numPr>
          <w:ilvl w:val="0"/>
          <w:numId w:val="0"/>
        </w:numPr>
        <w:ind w:left="431" w:hanging="431"/>
        <w:rPr>
          <w:rFonts w:ascii="Arial" w:hAnsi="Arial" w:cs="Arial"/>
          <w:sz w:val="24"/>
          <w:szCs w:val="24"/>
        </w:rPr>
      </w:pPr>
      <w:r>
        <w:rPr>
          <w:rFonts w:ascii="Arial" w:hAnsi="Arial" w:cs="Arial"/>
          <w:sz w:val="24"/>
          <w:szCs w:val="24"/>
        </w:rPr>
        <w:tab/>
      </w:r>
      <w:r w:rsidR="00EB3F5A">
        <w:rPr>
          <w:rFonts w:ascii="Arial" w:hAnsi="Arial" w:cs="Arial"/>
          <w:sz w:val="24"/>
          <w:szCs w:val="24"/>
        </w:rPr>
        <w:t>The OMA argue that th</w:t>
      </w:r>
      <w:r>
        <w:rPr>
          <w:rFonts w:ascii="Arial" w:hAnsi="Arial" w:cs="Arial"/>
          <w:sz w:val="24"/>
          <w:szCs w:val="24"/>
        </w:rPr>
        <w:t>is “Carriage Road or Highway” is highly likely to be the Order Route, as it is</w:t>
      </w:r>
      <w:r w:rsidR="006220D8">
        <w:rPr>
          <w:rFonts w:ascii="Arial" w:hAnsi="Arial" w:cs="Arial"/>
          <w:sz w:val="24"/>
          <w:szCs w:val="24"/>
        </w:rPr>
        <w:t xml:space="preserve"> “the only plausible highway connection of the same status between the awarded route at Shatton Gate and thence to Offerton and Hathersage”. </w:t>
      </w:r>
      <w:r>
        <w:rPr>
          <w:rFonts w:ascii="Arial" w:hAnsi="Arial" w:cs="Arial"/>
          <w:sz w:val="24"/>
          <w:szCs w:val="24"/>
        </w:rPr>
        <w:t xml:space="preserve"> </w:t>
      </w:r>
    </w:p>
    <w:p w14:paraId="3CB80C9C" w14:textId="4C916666" w:rsidR="000D11EE" w:rsidRPr="00E978CB" w:rsidRDefault="001259E2" w:rsidP="009F7907">
      <w:pPr>
        <w:pStyle w:val="Style1"/>
        <w:rPr>
          <w:rFonts w:ascii="Arial" w:hAnsi="Arial" w:cs="Arial"/>
          <w:sz w:val="24"/>
          <w:szCs w:val="24"/>
        </w:rPr>
      </w:pPr>
      <w:r>
        <w:rPr>
          <w:rFonts w:ascii="Arial" w:hAnsi="Arial" w:cs="Arial"/>
          <w:sz w:val="24"/>
          <w:szCs w:val="24"/>
        </w:rPr>
        <w:t xml:space="preserve">While </w:t>
      </w:r>
      <w:r w:rsidR="00567D95">
        <w:rPr>
          <w:rFonts w:ascii="Arial" w:hAnsi="Arial" w:cs="Arial"/>
          <w:sz w:val="24"/>
          <w:szCs w:val="24"/>
        </w:rPr>
        <w:t>the Brough and Shatton Enclosure Act and Award</w:t>
      </w:r>
      <w:r>
        <w:rPr>
          <w:rFonts w:ascii="Arial" w:hAnsi="Arial" w:cs="Arial"/>
          <w:sz w:val="24"/>
          <w:szCs w:val="24"/>
        </w:rPr>
        <w:t xml:space="preserve"> d</w:t>
      </w:r>
      <w:r w:rsidR="003627AF">
        <w:rPr>
          <w:rFonts w:ascii="Arial" w:hAnsi="Arial" w:cs="Arial"/>
          <w:sz w:val="24"/>
          <w:szCs w:val="24"/>
        </w:rPr>
        <w:t xml:space="preserve">oes not appear to have </w:t>
      </w:r>
      <w:r>
        <w:rPr>
          <w:rFonts w:ascii="Arial" w:hAnsi="Arial" w:cs="Arial"/>
          <w:sz w:val="24"/>
          <w:szCs w:val="24"/>
        </w:rPr>
        <w:t xml:space="preserve">formally set out the Order Route, </w:t>
      </w:r>
      <w:r w:rsidR="005C76EA">
        <w:rPr>
          <w:rFonts w:ascii="Arial" w:hAnsi="Arial" w:cs="Arial"/>
          <w:sz w:val="24"/>
          <w:szCs w:val="24"/>
        </w:rPr>
        <w:t xml:space="preserve">the </w:t>
      </w:r>
      <w:r w:rsidR="00C1615F">
        <w:rPr>
          <w:rFonts w:ascii="Arial" w:hAnsi="Arial" w:cs="Arial"/>
          <w:sz w:val="24"/>
          <w:szCs w:val="24"/>
        </w:rPr>
        <w:t>Map</w:t>
      </w:r>
      <w:r w:rsidR="005C76EA">
        <w:rPr>
          <w:rFonts w:ascii="Arial" w:hAnsi="Arial" w:cs="Arial"/>
          <w:sz w:val="24"/>
          <w:szCs w:val="24"/>
        </w:rPr>
        <w:t xml:space="preserve"> offers strong evidence that the Route </w:t>
      </w:r>
      <w:r w:rsidR="00567D95">
        <w:rPr>
          <w:rFonts w:ascii="Arial" w:hAnsi="Arial" w:cs="Arial"/>
          <w:sz w:val="24"/>
          <w:szCs w:val="24"/>
        </w:rPr>
        <w:t>existed on the ground in 1852, and that the relevant Commissioners believed it to be a public vehicular carriageway.</w:t>
      </w:r>
    </w:p>
    <w:p w14:paraId="676A75D9" w14:textId="2B9E19CF" w:rsidR="00D21D51" w:rsidRPr="00B57AC3" w:rsidRDefault="000E0A45" w:rsidP="00D21D51">
      <w:pPr>
        <w:pStyle w:val="Style1"/>
        <w:numPr>
          <w:ilvl w:val="0"/>
          <w:numId w:val="0"/>
        </w:numPr>
        <w:rPr>
          <w:rFonts w:ascii="Arial" w:hAnsi="Arial" w:cs="Arial"/>
          <w:i/>
          <w:iCs/>
          <w:sz w:val="24"/>
          <w:szCs w:val="24"/>
        </w:rPr>
      </w:pPr>
      <w:r w:rsidRPr="00B57AC3">
        <w:rPr>
          <w:rFonts w:ascii="Arial" w:hAnsi="Arial" w:cs="Arial"/>
          <w:i/>
          <w:iCs/>
          <w:sz w:val="24"/>
          <w:szCs w:val="24"/>
        </w:rPr>
        <w:t>Tithe records</w:t>
      </w:r>
      <w:r w:rsidR="00A1006E" w:rsidRPr="00B57AC3">
        <w:rPr>
          <w:rFonts w:ascii="Arial" w:hAnsi="Arial" w:cs="Arial"/>
          <w:i/>
          <w:iCs/>
          <w:sz w:val="24"/>
          <w:szCs w:val="24"/>
        </w:rPr>
        <w:t xml:space="preserve"> 1848-1849</w:t>
      </w:r>
    </w:p>
    <w:p w14:paraId="3686085B" w14:textId="6D5AB20C" w:rsidR="00FD69C7" w:rsidRDefault="00FD69C7" w:rsidP="00FD69C7">
      <w:pPr>
        <w:pStyle w:val="Style1"/>
        <w:rPr>
          <w:rFonts w:ascii="Arial" w:hAnsi="Arial" w:cs="Arial"/>
          <w:sz w:val="24"/>
          <w:szCs w:val="24"/>
        </w:rPr>
      </w:pPr>
      <w:r>
        <w:rPr>
          <w:rFonts w:ascii="Arial" w:hAnsi="Arial" w:cs="Arial"/>
          <w:sz w:val="24"/>
          <w:szCs w:val="24"/>
        </w:rPr>
        <w:t>Tithe maps officially recorded the boundaries of all tithe areas on which tithe rent-charge</w:t>
      </w:r>
      <w:r w:rsidR="00C1615F">
        <w:rPr>
          <w:rFonts w:ascii="Arial" w:hAnsi="Arial" w:cs="Arial"/>
          <w:sz w:val="24"/>
          <w:szCs w:val="24"/>
        </w:rPr>
        <w:t>s</w:t>
      </w:r>
      <w:r>
        <w:rPr>
          <w:rFonts w:ascii="Arial" w:hAnsi="Arial" w:cs="Arial"/>
          <w:sz w:val="24"/>
          <w:szCs w:val="24"/>
        </w:rPr>
        <w:t xml:space="preserve"> w</w:t>
      </w:r>
      <w:r w:rsidR="00C1615F">
        <w:rPr>
          <w:rFonts w:ascii="Arial" w:hAnsi="Arial" w:cs="Arial"/>
          <w:sz w:val="24"/>
          <w:szCs w:val="24"/>
        </w:rPr>
        <w:t>ere</w:t>
      </w:r>
      <w:r>
        <w:rPr>
          <w:rFonts w:ascii="Arial" w:hAnsi="Arial" w:cs="Arial"/>
          <w:sz w:val="24"/>
          <w:szCs w:val="24"/>
        </w:rPr>
        <w:t xml:space="preserve"> apportioned. Their purpose was not to identify highways.  </w:t>
      </w:r>
      <w:r w:rsidRPr="006321CD">
        <w:rPr>
          <w:rFonts w:ascii="Arial" w:hAnsi="Arial" w:cs="Arial"/>
          <w:sz w:val="24"/>
          <w:szCs w:val="24"/>
        </w:rPr>
        <w:t xml:space="preserve">   </w:t>
      </w:r>
    </w:p>
    <w:p w14:paraId="317B9E7E" w14:textId="4098CB89" w:rsidR="00DB3688" w:rsidRDefault="004354AA" w:rsidP="000E0A45">
      <w:pPr>
        <w:pStyle w:val="Style1"/>
        <w:rPr>
          <w:rFonts w:ascii="Arial" w:hAnsi="Arial" w:cs="Arial"/>
          <w:sz w:val="24"/>
          <w:szCs w:val="24"/>
        </w:rPr>
      </w:pPr>
      <w:r>
        <w:rPr>
          <w:rFonts w:ascii="Arial" w:hAnsi="Arial" w:cs="Arial"/>
          <w:sz w:val="24"/>
          <w:szCs w:val="24"/>
        </w:rPr>
        <w:t>The</w:t>
      </w:r>
      <w:r w:rsidR="00C947FA">
        <w:rPr>
          <w:rFonts w:ascii="Arial" w:hAnsi="Arial" w:cs="Arial"/>
          <w:sz w:val="24"/>
          <w:szCs w:val="24"/>
        </w:rPr>
        <w:t xml:space="preserve"> </w:t>
      </w:r>
      <w:r w:rsidR="006D273F">
        <w:rPr>
          <w:rFonts w:ascii="Arial" w:hAnsi="Arial" w:cs="Arial"/>
          <w:sz w:val="24"/>
          <w:szCs w:val="24"/>
        </w:rPr>
        <w:t xml:space="preserve">1848 Offerton </w:t>
      </w:r>
      <w:r w:rsidR="00B439BE">
        <w:rPr>
          <w:rFonts w:ascii="Arial" w:hAnsi="Arial" w:cs="Arial"/>
          <w:sz w:val="24"/>
          <w:szCs w:val="24"/>
        </w:rPr>
        <w:t>Tithe Map depicts the</w:t>
      </w:r>
      <w:r>
        <w:rPr>
          <w:rFonts w:ascii="Arial" w:hAnsi="Arial" w:cs="Arial"/>
          <w:sz w:val="24"/>
          <w:szCs w:val="24"/>
        </w:rPr>
        <w:t xml:space="preserve"> </w:t>
      </w:r>
      <w:r w:rsidR="002D2FDE">
        <w:rPr>
          <w:rFonts w:ascii="Arial" w:hAnsi="Arial" w:cs="Arial"/>
          <w:sz w:val="24"/>
          <w:szCs w:val="24"/>
        </w:rPr>
        <w:t xml:space="preserve">majority of the Order Route between parallel solid lines and shaded sienna. A section </w:t>
      </w:r>
      <w:r w:rsidR="00930EE8">
        <w:rPr>
          <w:rFonts w:ascii="Arial" w:hAnsi="Arial" w:cs="Arial"/>
          <w:sz w:val="24"/>
          <w:szCs w:val="24"/>
        </w:rPr>
        <w:t>east of A</w:t>
      </w:r>
      <w:r w:rsidR="00B54089">
        <w:rPr>
          <w:rFonts w:ascii="Arial" w:hAnsi="Arial" w:cs="Arial"/>
          <w:sz w:val="24"/>
          <w:szCs w:val="24"/>
        </w:rPr>
        <w:t>2</w:t>
      </w:r>
      <w:r w:rsidR="00930EE8">
        <w:rPr>
          <w:rFonts w:ascii="Arial" w:hAnsi="Arial" w:cs="Arial"/>
          <w:sz w:val="24"/>
          <w:szCs w:val="24"/>
        </w:rPr>
        <w:t xml:space="preserve"> is omitted</w:t>
      </w:r>
      <w:r w:rsidR="006D2CC2">
        <w:rPr>
          <w:rFonts w:ascii="Arial" w:hAnsi="Arial" w:cs="Arial"/>
          <w:sz w:val="24"/>
          <w:szCs w:val="24"/>
        </w:rPr>
        <w:t xml:space="preserve"> as it runs over the untithed Offerton Common. </w:t>
      </w:r>
      <w:r w:rsidR="006D273F">
        <w:rPr>
          <w:rFonts w:ascii="Arial" w:hAnsi="Arial" w:cs="Arial"/>
          <w:sz w:val="24"/>
          <w:szCs w:val="24"/>
        </w:rPr>
        <w:t xml:space="preserve">The </w:t>
      </w:r>
      <w:r w:rsidR="00A678AC">
        <w:rPr>
          <w:rFonts w:ascii="Arial" w:hAnsi="Arial" w:cs="Arial"/>
          <w:sz w:val="24"/>
          <w:szCs w:val="24"/>
        </w:rPr>
        <w:t xml:space="preserve">south-eastern edge of the </w:t>
      </w:r>
      <w:r w:rsidR="00B439BE">
        <w:rPr>
          <w:rFonts w:ascii="Arial" w:hAnsi="Arial" w:cs="Arial"/>
          <w:sz w:val="24"/>
          <w:szCs w:val="24"/>
        </w:rPr>
        <w:t>Map</w:t>
      </w:r>
      <w:r w:rsidR="00A678AC">
        <w:rPr>
          <w:rFonts w:ascii="Arial" w:hAnsi="Arial" w:cs="Arial"/>
          <w:sz w:val="24"/>
          <w:szCs w:val="24"/>
        </w:rPr>
        <w:t xml:space="preserve"> coincides roughly with point B, where the Route crosses into Highlow Parish</w:t>
      </w:r>
      <w:r w:rsidR="00590D88">
        <w:rPr>
          <w:rFonts w:ascii="Arial" w:hAnsi="Arial" w:cs="Arial"/>
          <w:sz w:val="24"/>
          <w:szCs w:val="24"/>
        </w:rPr>
        <w:t xml:space="preserve">. The north-western and south-eastern extremities of the </w:t>
      </w:r>
      <w:r w:rsidR="00526AFE">
        <w:rPr>
          <w:rFonts w:ascii="Arial" w:hAnsi="Arial" w:cs="Arial"/>
          <w:sz w:val="24"/>
          <w:szCs w:val="24"/>
        </w:rPr>
        <w:t>sections of the Order Route depicted</w:t>
      </w:r>
      <w:r w:rsidR="00590D88">
        <w:rPr>
          <w:rFonts w:ascii="Arial" w:hAnsi="Arial" w:cs="Arial"/>
          <w:sz w:val="24"/>
          <w:szCs w:val="24"/>
        </w:rPr>
        <w:t xml:space="preserve"> include the direction</w:t>
      </w:r>
      <w:r w:rsidR="008E5044">
        <w:rPr>
          <w:rFonts w:ascii="Arial" w:hAnsi="Arial" w:cs="Arial"/>
          <w:sz w:val="24"/>
          <w:szCs w:val="24"/>
        </w:rPr>
        <w:t>al</w:t>
      </w:r>
      <w:r w:rsidR="00590D88">
        <w:rPr>
          <w:rFonts w:ascii="Arial" w:hAnsi="Arial" w:cs="Arial"/>
          <w:sz w:val="24"/>
          <w:szCs w:val="24"/>
        </w:rPr>
        <w:t xml:space="preserve"> annotations “</w:t>
      </w:r>
      <w:r w:rsidR="00A874B8">
        <w:rPr>
          <w:rFonts w:ascii="Arial" w:hAnsi="Arial" w:cs="Arial"/>
          <w:sz w:val="24"/>
          <w:szCs w:val="24"/>
        </w:rPr>
        <w:t xml:space="preserve">From Shatton” and “To </w:t>
      </w:r>
      <w:r w:rsidR="00DB3688">
        <w:rPr>
          <w:rFonts w:ascii="Arial" w:hAnsi="Arial" w:cs="Arial"/>
          <w:sz w:val="24"/>
          <w:szCs w:val="24"/>
        </w:rPr>
        <w:t xml:space="preserve">Highlow” respectively. </w:t>
      </w:r>
    </w:p>
    <w:p w14:paraId="50B2253E" w14:textId="01D8275D" w:rsidR="008919CB" w:rsidRDefault="00DB3688" w:rsidP="000E0A45">
      <w:pPr>
        <w:pStyle w:val="Style1"/>
        <w:rPr>
          <w:rFonts w:ascii="Arial" w:hAnsi="Arial" w:cs="Arial"/>
          <w:sz w:val="24"/>
          <w:szCs w:val="24"/>
        </w:rPr>
      </w:pPr>
      <w:r>
        <w:rPr>
          <w:rFonts w:ascii="Arial" w:hAnsi="Arial" w:cs="Arial"/>
          <w:sz w:val="24"/>
          <w:szCs w:val="24"/>
        </w:rPr>
        <w:t xml:space="preserve">The 1849 Highlow Tithe Map </w:t>
      </w:r>
      <w:r w:rsidR="00E97496">
        <w:rPr>
          <w:rFonts w:ascii="Arial" w:hAnsi="Arial" w:cs="Arial"/>
          <w:sz w:val="24"/>
          <w:szCs w:val="24"/>
        </w:rPr>
        <w:t xml:space="preserve">depicts </w:t>
      </w:r>
      <w:r w:rsidR="00043ECA">
        <w:rPr>
          <w:rFonts w:ascii="Arial" w:hAnsi="Arial" w:cs="Arial"/>
          <w:sz w:val="24"/>
          <w:szCs w:val="24"/>
        </w:rPr>
        <w:t xml:space="preserve">part of </w:t>
      </w:r>
      <w:r w:rsidR="00E97496">
        <w:rPr>
          <w:rFonts w:ascii="Arial" w:hAnsi="Arial" w:cs="Arial"/>
          <w:sz w:val="24"/>
          <w:szCs w:val="24"/>
        </w:rPr>
        <w:t xml:space="preserve">the Order Route </w:t>
      </w:r>
      <w:r w:rsidR="00043ECA">
        <w:rPr>
          <w:rFonts w:ascii="Arial" w:hAnsi="Arial" w:cs="Arial"/>
          <w:sz w:val="24"/>
          <w:szCs w:val="24"/>
        </w:rPr>
        <w:t>(</w:t>
      </w:r>
      <w:r w:rsidR="00E97496">
        <w:rPr>
          <w:rFonts w:ascii="Arial" w:hAnsi="Arial" w:cs="Arial"/>
          <w:sz w:val="24"/>
          <w:szCs w:val="24"/>
        </w:rPr>
        <w:t xml:space="preserve">between points </w:t>
      </w:r>
      <w:r w:rsidR="00043ECA">
        <w:rPr>
          <w:rFonts w:ascii="Arial" w:hAnsi="Arial" w:cs="Arial"/>
          <w:sz w:val="24"/>
          <w:szCs w:val="24"/>
        </w:rPr>
        <w:t xml:space="preserve">B and C) and the Spur (points C and E) with </w:t>
      </w:r>
      <w:r w:rsidR="00C83CBB">
        <w:rPr>
          <w:rFonts w:ascii="Arial" w:hAnsi="Arial" w:cs="Arial"/>
          <w:sz w:val="24"/>
          <w:szCs w:val="24"/>
        </w:rPr>
        <w:t xml:space="preserve">parallel pecked lines. </w:t>
      </w:r>
      <w:r w:rsidR="008B3CCF">
        <w:rPr>
          <w:rFonts w:ascii="Arial" w:hAnsi="Arial" w:cs="Arial"/>
          <w:sz w:val="24"/>
          <w:szCs w:val="24"/>
        </w:rPr>
        <w:t>The south-western section of the Order Route (between points C and D) is not recorded.</w:t>
      </w:r>
    </w:p>
    <w:p w14:paraId="5FA31E98" w14:textId="38AC83EF" w:rsidR="000E0A45" w:rsidRPr="00E978CB" w:rsidRDefault="00C222F3" w:rsidP="000E0A45">
      <w:pPr>
        <w:pStyle w:val="Style1"/>
        <w:rPr>
          <w:rFonts w:ascii="Arial" w:hAnsi="Arial" w:cs="Arial"/>
          <w:sz w:val="24"/>
          <w:szCs w:val="24"/>
        </w:rPr>
      </w:pPr>
      <w:r>
        <w:rPr>
          <w:rFonts w:ascii="Arial" w:hAnsi="Arial" w:cs="Arial"/>
          <w:sz w:val="24"/>
          <w:szCs w:val="24"/>
        </w:rPr>
        <w:t>The Tithe maps offer evidence that the majority of the Order Route and the</w:t>
      </w:r>
      <w:r w:rsidR="00C947FA">
        <w:rPr>
          <w:rFonts w:ascii="Arial" w:hAnsi="Arial" w:cs="Arial"/>
          <w:sz w:val="24"/>
          <w:szCs w:val="24"/>
        </w:rPr>
        <w:t xml:space="preserve"> Spur</w:t>
      </w:r>
      <w:r>
        <w:rPr>
          <w:rFonts w:ascii="Arial" w:hAnsi="Arial" w:cs="Arial"/>
          <w:sz w:val="24"/>
          <w:szCs w:val="24"/>
        </w:rPr>
        <w:t xml:space="preserve"> existed on the ground in the 1840s.</w:t>
      </w:r>
      <w:r w:rsidR="00C83CBB">
        <w:rPr>
          <w:rFonts w:ascii="Arial" w:hAnsi="Arial" w:cs="Arial"/>
          <w:sz w:val="24"/>
          <w:szCs w:val="24"/>
        </w:rPr>
        <w:t xml:space="preserve"> </w:t>
      </w:r>
      <w:r w:rsidR="00930EE8">
        <w:rPr>
          <w:rFonts w:ascii="Arial" w:hAnsi="Arial" w:cs="Arial"/>
          <w:sz w:val="24"/>
          <w:szCs w:val="24"/>
        </w:rPr>
        <w:t xml:space="preserve"> </w:t>
      </w:r>
    </w:p>
    <w:p w14:paraId="130AEAB9" w14:textId="42D388DC" w:rsidR="0035422C" w:rsidRPr="00B57AC3" w:rsidRDefault="0035422C" w:rsidP="000E0A45">
      <w:pPr>
        <w:pStyle w:val="Style1"/>
        <w:numPr>
          <w:ilvl w:val="0"/>
          <w:numId w:val="0"/>
        </w:numPr>
        <w:rPr>
          <w:rFonts w:ascii="Arial" w:hAnsi="Arial" w:cs="Arial"/>
          <w:i/>
          <w:iCs/>
          <w:sz w:val="24"/>
          <w:szCs w:val="24"/>
        </w:rPr>
      </w:pPr>
      <w:r w:rsidRPr="00B57AC3">
        <w:rPr>
          <w:rFonts w:ascii="Arial" w:hAnsi="Arial" w:cs="Arial"/>
          <w:i/>
          <w:iCs/>
          <w:sz w:val="24"/>
          <w:szCs w:val="24"/>
        </w:rPr>
        <w:t>O</w:t>
      </w:r>
      <w:r w:rsidR="00200A67" w:rsidRPr="00B57AC3">
        <w:rPr>
          <w:rFonts w:ascii="Arial" w:hAnsi="Arial" w:cs="Arial"/>
          <w:i/>
          <w:iCs/>
          <w:sz w:val="24"/>
          <w:szCs w:val="24"/>
        </w:rPr>
        <w:t xml:space="preserve">rdnance </w:t>
      </w:r>
      <w:r w:rsidRPr="00B57AC3">
        <w:rPr>
          <w:rFonts w:ascii="Arial" w:hAnsi="Arial" w:cs="Arial"/>
          <w:i/>
          <w:iCs/>
          <w:sz w:val="24"/>
          <w:szCs w:val="24"/>
        </w:rPr>
        <w:t>S</w:t>
      </w:r>
      <w:r w:rsidR="00200A67" w:rsidRPr="00B57AC3">
        <w:rPr>
          <w:rFonts w:ascii="Arial" w:hAnsi="Arial" w:cs="Arial"/>
          <w:i/>
          <w:iCs/>
          <w:sz w:val="24"/>
          <w:szCs w:val="24"/>
        </w:rPr>
        <w:t>urvey (OS)</w:t>
      </w:r>
      <w:r w:rsidRPr="00B57AC3">
        <w:rPr>
          <w:rFonts w:ascii="Arial" w:hAnsi="Arial" w:cs="Arial"/>
          <w:i/>
          <w:iCs/>
          <w:sz w:val="24"/>
          <w:szCs w:val="24"/>
        </w:rPr>
        <w:t xml:space="preserve"> </w:t>
      </w:r>
      <w:r w:rsidR="000E0A45" w:rsidRPr="00B57AC3">
        <w:rPr>
          <w:rFonts w:ascii="Arial" w:hAnsi="Arial" w:cs="Arial"/>
          <w:i/>
          <w:iCs/>
          <w:sz w:val="24"/>
          <w:szCs w:val="24"/>
        </w:rPr>
        <w:t>m</w:t>
      </w:r>
      <w:r w:rsidRPr="00B57AC3">
        <w:rPr>
          <w:rFonts w:ascii="Arial" w:hAnsi="Arial" w:cs="Arial"/>
          <w:i/>
          <w:iCs/>
          <w:sz w:val="24"/>
          <w:szCs w:val="24"/>
        </w:rPr>
        <w:t>aps</w:t>
      </w:r>
      <w:r w:rsidR="004B55F1" w:rsidRPr="00B57AC3">
        <w:rPr>
          <w:rFonts w:ascii="Arial" w:hAnsi="Arial" w:cs="Arial"/>
          <w:i/>
          <w:iCs/>
          <w:sz w:val="24"/>
          <w:szCs w:val="24"/>
        </w:rPr>
        <w:t xml:space="preserve"> </w:t>
      </w:r>
    </w:p>
    <w:p w14:paraId="59951FF7" w14:textId="40C524F4" w:rsidR="00064D23" w:rsidRDefault="00440BB8" w:rsidP="00064D23">
      <w:pPr>
        <w:pStyle w:val="Style1"/>
        <w:rPr>
          <w:rFonts w:ascii="Arial" w:hAnsi="Arial" w:cs="Arial"/>
          <w:sz w:val="24"/>
          <w:szCs w:val="24"/>
        </w:rPr>
      </w:pPr>
      <w:r w:rsidRPr="00E978CB">
        <w:rPr>
          <w:rFonts w:ascii="Arial" w:hAnsi="Arial" w:cs="Arial"/>
          <w:sz w:val="24"/>
          <w:szCs w:val="24"/>
        </w:rPr>
        <w:t xml:space="preserve">The </w:t>
      </w:r>
      <w:r w:rsidR="00A07E5E">
        <w:rPr>
          <w:rFonts w:ascii="Arial" w:hAnsi="Arial" w:cs="Arial"/>
          <w:sz w:val="24"/>
          <w:szCs w:val="24"/>
        </w:rPr>
        <w:t xml:space="preserve">full length of the Order Route and the Spur are shown on the </w:t>
      </w:r>
      <w:r w:rsidR="008877AF">
        <w:rPr>
          <w:rFonts w:ascii="Arial" w:hAnsi="Arial" w:cs="Arial"/>
          <w:sz w:val="24"/>
          <w:szCs w:val="24"/>
        </w:rPr>
        <w:t>1863</w:t>
      </w:r>
      <w:r w:rsidR="00E06BD1">
        <w:rPr>
          <w:rFonts w:ascii="Arial" w:hAnsi="Arial" w:cs="Arial"/>
          <w:sz w:val="24"/>
          <w:szCs w:val="24"/>
        </w:rPr>
        <w:t xml:space="preserve"> David and Charles reprint of the 1838-1839</w:t>
      </w:r>
      <w:r w:rsidR="00374D7E">
        <w:rPr>
          <w:rFonts w:ascii="Arial" w:hAnsi="Arial" w:cs="Arial"/>
          <w:sz w:val="24"/>
          <w:szCs w:val="24"/>
        </w:rPr>
        <w:t xml:space="preserve"> First Series</w:t>
      </w:r>
      <w:r w:rsidR="00A53B65">
        <w:rPr>
          <w:rFonts w:ascii="Arial" w:hAnsi="Arial" w:cs="Arial"/>
          <w:sz w:val="24"/>
          <w:szCs w:val="24"/>
        </w:rPr>
        <w:t xml:space="preserve"> One Inch Map</w:t>
      </w:r>
      <w:r w:rsidR="00F5296A">
        <w:rPr>
          <w:rFonts w:ascii="Arial" w:hAnsi="Arial" w:cs="Arial"/>
          <w:sz w:val="24"/>
          <w:szCs w:val="24"/>
        </w:rPr>
        <w:t>. They are</w:t>
      </w:r>
      <w:r w:rsidR="00356CC9">
        <w:rPr>
          <w:rFonts w:ascii="Arial" w:hAnsi="Arial" w:cs="Arial"/>
          <w:sz w:val="24"/>
          <w:szCs w:val="24"/>
        </w:rPr>
        <w:t xml:space="preserve"> depicted by a combination of parallel solid lines, parallel pecked lines, and section</w:t>
      </w:r>
      <w:r w:rsidR="00526AFE">
        <w:rPr>
          <w:rFonts w:ascii="Arial" w:hAnsi="Arial" w:cs="Arial"/>
          <w:sz w:val="24"/>
          <w:szCs w:val="24"/>
        </w:rPr>
        <w:t>s</w:t>
      </w:r>
      <w:r w:rsidR="00356CC9">
        <w:rPr>
          <w:rFonts w:ascii="Arial" w:hAnsi="Arial" w:cs="Arial"/>
          <w:sz w:val="24"/>
          <w:szCs w:val="24"/>
        </w:rPr>
        <w:t xml:space="preserve"> of one solid line and one pecked line. </w:t>
      </w:r>
      <w:r w:rsidR="00C3713F">
        <w:rPr>
          <w:rFonts w:ascii="Arial" w:hAnsi="Arial" w:cs="Arial"/>
          <w:sz w:val="24"/>
          <w:szCs w:val="24"/>
        </w:rPr>
        <w:t xml:space="preserve">Pecked lines were usually used by OS to represent </w:t>
      </w:r>
      <w:r w:rsidR="00C3713F">
        <w:rPr>
          <w:rFonts w:ascii="Arial" w:hAnsi="Arial" w:cs="Arial"/>
          <w:sz w:val="24"/>
          <w:szCs w:val="24"/>
        </w:rPr>
        <w:lastRenderedPageBreak/>
        <w:t>features which were not obstructions to pedestrians.</w:t>
      </w:r>
      <w:r w:rsidR="00504777">
        <w:rPr>
          <w:rFonts w:ascii="Arial" w:hAnsi="Arial" w:cs="Arial"/>
          <w:sz w:val="24"/>
          <w:szCs w:val="24"/>
        </w:rPr>
        <w:t xml:space="preserve"> The 1887 One Inch Map depicts the Order Route and the Spur in a manner broadly consistent with the </w:t>
      </w:r>
      <w:r w:rsidR="003362DE">
        <w:rPr>
          <w:rFonts w:ascii="Arial" w:hAnsi="Arial" w:cs="Arial"/>
          <w:sz w:val="24"/>
          <w:szCs w:val="24"/>
        </w:rPr>
        <w:t>First Series Map.</w:t>
      </w:r>
    </w:p>
    <w:p w14:paraId="67E1166E" w14:textId="6C6A8488" w:rsidR="00F5296A" w:rsidRDefault="00011543" w:rsidP="00141BA5">
      <w:pPr>
        <w:pStyle w:val="Style1"/>
        <w:rPr>
          <w:rFonts w:ascii="Arial" w:hAnsi="Arial" w:cs="Arial"/>
          <w:sz w:val="24"/>
          <w:szCs w:val="24"/>
        </w:rPr>
      </w:pPr>
      <w:r>
        <w:rPr>
          <w:rFonts w:ascii="Arial" w:hAnsi="Arial" w:cs="Arial"/>
          <w:sz w:val="24"/>
          <w:szCs w:val="24"/>
        </w:rPr>
        <w:t xml:space="preserve">The 1883 </w:t>
      </w:r>
      <w:r w:rsidR="001A6531">
        <w:rPr>
          <w:rFonts w:ascii="Arial" w:hAnsi="Arial" w:cs="Arial"/>
          <w:sz w:val="24"/>
          <w:szCs w:val="24"/>
        </w:rPr>
        <w:t>Six Inch Map</w:t>
      </w:r>
      <w:r w:rsidR="00307E5C">
        <w:rPr>
          <w:rFonts w:ascii="Arial" w:hAnsi="Arial" w:cs="Arial"/>
          <w:sz w:val="24"/>
          <w:szCs w:val="24"/>
        </w:rPr>
        <w:t xml:space="preserve"> shows the southern section of the Order Route and the Spur between para</w:t>
      </w:r>
      <w:r w:rsidR="00302F11">
        <w:rPr>
          <w:rFonts w:ascii="Arial" w:hAnsi="Arial" w:cs="Arial"/>
          <w:sz w:val="24"/>
          <w:szCs w:val="24"/>
        </w:rPr>
        <w:t xml:space="preserve">llel pecked </w:t>
      </w:r>
      <w:r w:rsidR="00307E5C">
        <w:rPr>
          <w:rFonts w:ascii="Arial" w:hAnsi="Arial" w:cs="Arial"/>
          <w:sz w:val="24"/>
          <w:szCs w:val="24"/>
        </w:rPr>
        <w:t>lines</w:t>
      </w:r>
      <w:r w:rsidR="00D170E3">
        <w:rPr>
          <w:rFonts w:ascii="Arial" w:hAnsi="Arial" w:cs="Arial"/>
          <w:sz w:val="24"/>
          <w:szCs w:val="24"/>
        </w:rPr>
        <w:t>. North of Offerton (point A</w:t>
      </w:r>
      <w:r w:rsidR="00B54089">
        <w:rPr>
          <w:rFonts w:ascii="Arial" w:hAnsi="Arial" w:cs="Arial"/>
          <w:sz w:val="24"/>
          <w:szCs w:val="24"/>
        </w:rPr>
        <w:t>2</w:t>
      </w:r>
      <w:r w:rsidR="00D170E3">
        <w:rPr>
          <w:rFonts w:ascii="Arial" w:hAnsi="Arial" w:cs="Arial"/>
          <w:sz w:val="24"/>
          <w:szCs w:val="24"/>
        </w:rPr>
        <w:t>) the Order Route is recorded between parallel</w:t>
      </w:r>
      <w:r w:rsidR="00302F11">
        <w:rPr>
          <w:rFonts w:ascii="Arial" w:hAnsi="Arial" w:cs="Arial"/>
          <w:sz w:val="24"/>
          <w:szCs w:val="24"/>
        </w:rPr>
        <w:t xml:space="preserve"> solid lines, </w:t>
      </w:r>
      <w:r w:rsidR="000F54AD">
        <w:rPr>
          <w:rFonts w:ascii="Arial" w:hAnsi="Arial" w:cs="Arial"/>
          <w:sz w:val="24"/>
          <w:szCs w:val="24"/>
        </w:rPr>
        <w:t xml:space="preserve">before changing to one solid and one pecked line as it passes </w:t>
      </w:r>
      <w:r w:rsidR="00055655">
        <w:rPr>
          <w:rFonts w:ascii="Arial" w:hAnsi="Arial" w:cs="Arial"/>
          <w:sz w:val="24"/>
          <w:szCs w:val="24"/>
        </w:rPr>
        <w:t>Kentney Wood</w:t>
      </w:r>
      <w:r w:rsidR="00D429E8">
        <w:rPr>
          <w:rFonts w:ascii="Arial" w:hAnsi="Arial" w:cs="Arial"/>
          <w:sz w:val="24"/>
          <w:szCs w:val="24"/>
        </w:rPr>
        <w:t xml:space="preserve"> (north of point A1)</w:t>
      </w:r>
      <w:r w:rsidR="00055655">
        <w:rPr>
          <w:rFonts w:ascii="Arial" w:hAnsi="Arial" w:cs="Arial"/>
          <w:sz w:val="24"/>
          <w:szCs w:val="24"/>
        </w:rPr>
        <w:t>.</w:t>
      </w:r>
      <w:r w:rsidR="00D170E3">
        <w:rPr>
          <w:rFonts w:ascii="Arial" w:hAnsi="Arial" w:cs="Arial"/>
          <w:sz w:val="24"/>
          <w:szCs w:val="24"/>
        </w:rPr>
        <w:t xml:space="preserve"> </w:t>
      </w:r>
      <w:r w:rsidR="00BB736B" w:rsidRPr="00141BA5">
        <w:rPr>
          <w:rFonts w:ascii="Arial" w:hAnsi="Arial" w:cs="Arial"/>
          <w:sz w:val="24"/>
          <w:szCs w:val="24"/>
        </w:rPr>
        <w:t>The First and Second Edition 25 Inch County Series maps</w:t>
      </w:r>
      <w:r w:rsidR="004D67FD" w:rsidRPr="00141BA5">
        <w:rPr>
          <w:rFonts w:ascii="Arial" w:hAnsi="Arial" w:cs="Arial"/>
          <w:sz w:val="24"/>
          <w:szCs w:val="24"/>
        </w:rPr>
        <w:t xml:space="preserve"> (1880 and 1898) </w:t>
      </w:r>
      <w:r w:rsidR="00141BA5" w:rsidRPr="00141BA5">
        <w:rPr>
          <w:rFonts w:ascii="Arial" w:hAnsi="Arial" w:cs="Arial"/>
          <w:sz w:val="24"/>
          <w:szCs w:val="24"/>
        </w:rPr>
        <w:t xml:space="preserve">depict the Order Route and the Spur in a similar manner to the Six Inch Map. </w:t>
      </w:r>
    </w:p>
    <w:p w14:paraId="2021C95D" w14:textId="6D1BCE25" w:rsidR="00562249" w:rsidRPr="00141BA5" w:rsidRDefault="00562249" w:rsidP="00141BA5">
      <w:pPr>
        <w:pStyle w:val="Style1"/>
        <w:rPr>
          <w:rFonts w:ascii="Arial" w:hAnsi="Arial" w:cs="Arial"/>
          <w:sz w:val="24"/>
          <w:szCs w:val="24"/>
        </w:rPr>
      </w:pPr>
      <w:r w:rsidRPr="00F17C3B">
        <w:rPr>
          <w:rFonts w:ascii="Arial" w:hAnsi="Arial" w:cs="Arial"/>
          <w:sz w:val="24"/>
          <w:szCs w:val="24"/>
        </w:rPr>
        <w:t xml:space="preserve">While OS maps often provide useful evidence as to the physical characteristics of a route, they tend not to provide direct evidence of status. In this instance, the OS maps suggest that the full extent of </w:t>
      </w:r>
      <w:r w:rsidR="00E12F81">
        <w:rPr>
          <w:rFonts w:ascii="Arial" w:hAnsi="Arial" w:cs="Arial"/>
          <w:sz w:val="24"/>
          <w:szCs w:val="24"/>
        </w:rPr>
        <w:t>the Order Route and the Spur</w:t>
      </w:r>
      <w:r w:rsidRPr="00F17C3B">
        <w:rPr>
          <w:rFonts w:ascii="Arial" w:hAnsi="Arial" w:cs="Arial"/>
          <w:sz w:val="24"/>
          <w:szCs w:val="24"/>
        </w:rPr>
        <w:t xml:space="preserve"> existed on the ground between</w:t>
      </w:r>
      <w:r>
        <w:rPr>
          <w:rFonts w:ascii="Arial" w:hAnsi="Arial" w:cs="Arial"/>
          <w:sz w:val="24"/>
          <w:szCs w:val="24"/>
        </w:rPr>
        <w:t xml:space="preserve"> 18</w:t>
      </w:r>
      <w:r w:rsidR="00E12F81">
        <w:rPr>
          <w:rFonts w:ascii="Arial" w:hAnsi="Arial" w:cs="Arial"/>
          <w:sz w:val="24"/>
          <w:szCs w:val="24"/>
        </w:rPr>
        <w:t>38</w:t>
      </w:r>
      <w:r>
        <w:rPr>
          <w:rFonts w:ascii="Arial" w:hAnsi="Arial" w:cs="Arial"/>
          <w:sz w:val="24"/>
          <w:szCs w:val="24"/>
        </w:rPr>
        <w:t xml:space="preserve"> and 1</w:t>
      </w:r>
      <w:r w:rsidR="00EB6055">
        <w:rPr>
          <w:rFonts w:ascii="Arial" w:hAnsi="Arial" w:cs="Arial"/>
          <w:sz w:val="24"/>
          <w:szCs w:val="24"/>
        </w:rPr>
        <w:t>898</w:t>
      </w:r>
      <w:r w:rsidR="00BE0A4A">
        <w:rPr>
          <w:rFonts w:ascii="Arial" w:hAnsi="Arial" w:cs="Arial"/>
          <w:sz w:val="24"/>
          <w:szCs w:val="24"/>
        </w:rPr>
        <w:t xml:space="preserve">. The maps also suggest that the Order Route had a varied physical character, including </w:t>
      </w:r>
      <w:r w:rsidR="0035396E">
        <w:rPr>
          <w:rFonts w:ascii="Arial" w:hAnsi="Arial" w:cs="Arial"/>
          <w:sz w:val="24"/>
          <w:szCs w:val="24"/>
        </w:rPr>
        <w:t xml:space="preserve">sections open to adjacent fields on one or both sides, and sections of enclosed lane. </w:t>
      </w:r>
    </w:p>
    <w:p w14:paraId="1111A209" w14:textId="75106812" w:rsidR="00DA6919" w:rsidRPr="00B57AC3" w:rsidRDefault="001164CD" w:rsidP="00064D23">
      <w:pPr>
        <w:pStyle w:val="Style1"/>
        <w:numPr>
          <w:ilvl w:val="0"/>
          <w:numId w:val="0"/>
        </w:numPr>
        <w:rPr>
          <w:rFonts w:ascii="Arial" w:hAnsi="Arial" w:cs="Arial"/>
          <w:i/>
          <w:iCs/>
          <w:sz w:val="24"/>
          <w:szCs w:val="24"/>
        </w:rPr>
      </w:pPr>
      <w:r w:rsidRPr="00B57AC3">
        <w:rPr>
          <w:rFonts w:ascii="Arial" w:hAnsi="Arial" w:cs="Arial"/>
          <w:i/>
          <w:iCs/>
          <w:sz w:val="24"/>
          <w:szCs w:val="24"/>
        </w:rPr>
        <w:t xml:space="preserve">Finance Act </w:t>
      </w:r>
      <w:r w:rsidR="00064D23" w:rsidRPr="00B57AC3">
        <w:rPr>
          <w:rFonts w:ascii="Arial" w:hAnsi="Arial" w:cs="Arial"/>
          <w:i/>
          <w:iCs/>
          <w:sz w:val="24"/>
          <w:szCs w:val="24"/>
        </w:rPr>
        <w:t>1910 r</w:t>
      </w:r>
      <w:r w:rsidRPr="00B57AC3">
        <w:rPr>
          <w:rFonts w:ascii="Arial" w:hAnsi="Arial" w:cs="Arial"/>
          <w:i/>
          <w:iCs/>
          <w:sz w:val="24"/>
          <w:szCs w:val="24"/>
        </w:rPr>
        <w:t xml:space="preserve">ecords </w:t>
      </w:r>
      <w:r w:rsidR="00F17C3B" w:rsidRPr="00B57AC3">
        <w:rPr>
          <w:rFonts w:ascii="Arial" w:hAnsi="Arial" w:cs="Arial"/>
          <w:i/>
          <w:iCs/>
          <w:sz w:val="24"/>
          <w:szCs w:val="24"/>
        </w:rPr>
        <w:t xml:space="preserve"> </w:t>
      </w:r>
    </w:p>
    <w:p w14:paraId="513CC631" w14:textId="2810B358" w:rsidR="00C3280B" w:rsidRDefault="0028392B" w:rsidP="00064D23">
      <w:pPr>
        <w:pStyle w:val="Style1"/>
        <w:tabs>
          <w:tab w:val="num" w:pos="862"/>
          <w:tab w:val="num" w:pos="1430"/>
        </w:tabs>
        <w:rPr>
          <w:rFonts w:ascii="Arial" w:hAnsi="Arial" w:cs="Arial"/>
          <w:sz w:val="24"/>
          <w:szCs w:val="24"/>
        </w:rPr>
      </w:pPr>
      <w:r w:rsidRPr="002073E5">
        <w:rPr>
          <w:rFonts w:ascii="Arial" w:hAnsi="Arial" w:cs="Arial"/>
          <w:sz w:val="24"/>
          <w:szCs w:val="24"/>
        </w:rPr>
        <w:t xml:space="preserve">The records before me relate to numerous hereditaments </w:t>
      </w:r>
      <w:r w:rsidR="00637DE6" w:rsidRPr="002073E5">
        <w:rPr>
          <w:rFonts w:ascii="Arial" w:hAnsi="Arial" w:cs="Arial"/>
          <w:sz w:val="24"/>
          <w:szCs w:val="24"/>
        </w:rPr>
        <w:t>in the vicinity of the Order Route</w:t>
      </w:r>
      <w:r w:rsidR="004F45B2" w:rsidRPr="002073E5">
        <w:rPr>
          <w:rFonts w:ascii="Arial" w:hAnsi="Arial" w:cs="Arial"/>
          <w:sz w:val="24"/>
          <w:szCs w:val="24"/>
        </w:rPr>
        <w:t xml:space="preserve">, including </w:t>
      </w:r>
      <w:r w:rsidR="004B1749" w:rsidRPr="002073E5">
        <w:rPr>
          <w:rFonts w:ascii="Arial" w:hAnsi="Arial" w:cs="Arial"/>
          <w:sz w:val="24"/>
          <w:szCs w:val="24"/>
        </w:rPr>
        <w:t xml:space="preserve">2185, 2187, </w:t>
      </w:r>
      <w:r w:rsidR="00E475AD" w:rsidRPr="002073E5">
        <w:rPr>
          <w:rFonts w:ascii="Arial" w:hAnsi="Arial" w:cs="Arial"/>
          <w:sz w:val="24"/>
          <w:szCs w:val="24"/>
        </w:rPr>
        <w:t xml:space="preserve">and 2194. </w:t>
      </w:r>
      <w:r w:rsidR="002D7CC3">
        <w:rPr>
          <w:rFonts w:ascii="Arial" w:hAnsi="Arial" w:cs="Arial"/>
          <w:sz w:val="24"/>
          <w:szCs w:val="24"/>
        </w:rPr>
        <w:t xml:space="preserve">The </w:t>
      </w:r>
      <w:r w:rsidR="00167F93">
        <w:rPr>
          <w:rFonts w:ascii="Arial" w:hAnsi="Arial" w:cs="Arial"/>
          <w:sz w:val="24"/>
          <w:szCs w:val="24"/>
        </w:rPr>
        <w:t xml:space="preserve">1910 Act </w:t>
      </w:r>
      <w:r w:rsidR="00C50B38">
        <w:rPr>
          <w:rFonts w:ascii="Arial" w:hAnsi="Arial" w:cs="Arial"/>
          <w:sz w:val="24"/>
          <w:szCs w:val="24"/>
        </w:rPr>
        <w:t>required all land to be valued, but routes that corresponded with known public carriageways</w:t>
      </w:r>
      <w:r w:rsidR="00E24276">
        <w:rPr>
          <w:rFonts w:ascii="Arial" w:hAnsi="Arial" w:cs="Arial"/>
          <w:sz w:val="24"/>
          <w:szCs w:val="24"/>
        </w:rPr>
        <w:t xml:space="preserve"> were usually excluded from hereditaments. </w:t>
      </w:r>
      <w:r w:rsidR="002D7CC3">
        <w:rPr>
          <w:rFonts w:ascii="Arial" w:hAnsi="Arial" w:cs="Arial"/>
          <w:sz w:val="24"/>
          <w:szCs w:val="24"/>
        </w:rPr>
        <w:t>In this instance, n</w:t>
      </w:r>
      <w:r w:rsidR="00E475AD" w:rsidRPr="002073E5">
        <w:rPr>
          <w:rFonts w:ascii="Arial" w:hAnsi="Arial" w:cs="Arial"/>
          <w:sz w:val="24"/>
          <w:szCs w:val="24"/>
        </w:rPr>
        <w:t>o part of the Order Route or Spur has been excluded from the surrounding hereditaments</w:t>
      </w:r>
      <w:r w:rsidR="00EA7117">
        <w:rPr>
          <w:rFonts w:ascii="Arial" w:hAnsi="Arial" w:cs="Arial"/>
          <w:sz w:val="24"/>
          <w:szCs w:val="24"/>
        </w:rPr>
        <w:t xml:space="preserve">. </w:t>
      </w:r>
      <w:r w:rsidR="00C5644C">
        <w:rPr>
          <w:rFonts w:ascii="Arial" w:hAnsi="Arial" w:cs="Arial"/>
          <w:sz w:val="24"/>
          <w:szCs w:val="24"/>
        </w:rPr>
        <w:t xml:space="preserve"> </w:t>
      </w:r>
    </w:p>
    <w:p w14:paraId="2338750B" w14:textId="6C5BF82C" w:rsidR="00E24276" w:rsidRPr="002073E5" w:rsidRDefault="00E24276" w:rsidP="00064D23">
      <w:pPr>
        <w:pStyle w:val="Style1"/>
        <w:tabs>
          <w:tab w:val="num" w:pos="862"/>
          <w:tab w:val="num" w:pos="1430"/>
        </w:tabs>
        <w:rPr>
          <w:rFonts w:ascii="Arial" w:hAnsi="Arial" w:cs="Arial"/>
          <w:sz w:val="24"/>
          <w:szCs w:val="24"/>
        </w:rPr>
      </w:pPr>
      <w:r>
        <w:rPr>
          <w:rFonts w:ascii="Arial" w:hAnsi="Arial" w:cs="Arial"/>
          <w:sz w:val="24"/>
          <w:szCs w:val="24"/>
        </w:rPr>
        <w:t>The accompanying Field Book list</w:t>
      </w:r>
      <w:r w:rsidR="00851054">
        <w:rPr>
          <w:rFonts w:ascii="Arial" w:hAnsi="Arial" w:cs="Arial"/>
          <w:sz w:val="24"/>
          <w:szCs w:val="24"/>
        </w:rPr>
        <w:t>s</w:t>
      </w:r>
      <w:r>
        <w:rPr>
          <w:rFonts w:ascii="Arial" w:hAnsi="Arial" w:cs="Arial"/>
          <w:sz w:val="24"/>
          <w:szCs w:val="24"/>
        </w:rPr>
        <w:t xml:space="preserve"> various deductions for public rights of way.</w:t>
      </w:r>
      <w:r w:rsidR="00705937">
        <w:rPr>
          <w:rFonts w:ascii="Arial" w:hAnsi="Arial" w:cs="Arial"/>
          <w:sz w:val="24"/>
          <w:szCs w:val="24"/>
        </w:rPr>
        <w:t xml:space="preserve"> However, the extent of </w:t>
      </w:r>
      <w:r w:rsidR="00D429E8">
        <w:rPr>
          <w:rFonts w:ascii="Arial" w:hAnsi="Arial" w:cs="Arial"/>
          <w:sz w:val="24"/>
          <w:szCs w:val="24"/>
        </w:rPr>
        <w:t xml:space="preserve">the </w:t>
      </w:r>
      <w:r w:rsidR="00E93AE8">
        <w:rPr>
          <w:rFonts w:ascii="Arial" w:hAnsi="Arial" w:cs="Arial"/>
          <w:sz w:val="24"/>
          <w:szCs w:val="24"/>
        </w:rPr>
        <w:t>tracks and ways within the area is such that it is difficult to assign these deductions to specific routes. Hereditament 2185, for example, in</w:t>
      </w:r>
      <w:r w:rsidR="00842165">
        <w:rPr>
          <w:rFonts w:ascii="Arial" w:hAnsi="Arial" w:cs="Arial"/>
          <w:sz w:val="24"/>
          <w:szCs w:val="24"/>
        </w:rPr>
        <w:t xml:space="preserve">cludes a £40 deduction for “Public Rights of Way or User”. This hereditament </w:t>
      </w:r>
      <w:r w:rsidR="0050044C">
        <w:rPr>
          <w:rFonts w:ascii="Arial" w:hAnsi="Arial" w:cs="Arial"/>
          <w:sz w:val="24"/>
          <w:szCs w:val="24"/>
        </w:rPr>
        <w:t>includes the section of the Order Route between point</w:t>
      </w:r>
      <w:r w:rsidR="00352F6D">
        <w:rPr>
          <w:rFonts w:ascii="Arial" w:hAnsi="Arial" w:cs="Arial"/>
          <w:sz w:val="24"/>
          <w:szCs w:val="24"/>
        </w:rPr>
        <w:t>s</w:t>
      </w:r>
      <w:r w:rsidR="0050044C">
        <w:rPr>
          <w:rFonts w:ascii="Arial" w:hAnsi="Arial" w:cs="Arial"/>
          <w:sz w:val="24"/>
          <w:szCs w:val="24"/>
        </w:rPr>
        <w:t xml:space="preserve"> A</w:t>
      </w:r>
      <w:r w:rsidR="00823D5C">
        <w:rPr>
          <w:rFonts w:ascii="Arial" w:hAnsi="Arial" w:cs="Arial"/>
          <w:sz w:val="24"/>
          <w:szCs w:val="24"/>
        </w:rPr>
        <w:t xml:space="preserve"> and </w:t>
      </w:r>
      <w:r w:rsidR="00B54089">
        <w:rPr>
          <w:rFonts w:ascii="Arial" w:hAnsi="Arial" w:cs="Arial"/>
          <w:sz w:val="24"/>
          <w:szCs w:val="24"/>
        </w:rPr>
        <w:t>A</w:t>
      </w:r>
      <w:r w:rsidR="00071CB4">
        <w:rPr>
          <w:rFonts w:ascii="Arial" w:hAnsi="Arial" w:cs="Arial"/>
          <w:sz w:val="24"/>
          <w:szCs w:val="24"/>
        </w:rPr>
        <w:t>1</w:t>
      </w:r>
      <w:r w:rsidR="00B54089">
        <w:rPr>
          <w:rFonts w:ascii="Arial" w:hAnsi="Arial" w:cs="Arial"/>
          <w:sz w:val="24"/>
          <w:szCs w:val="24"/>
        </w:rPr>
        <w:t xml:space="preserve">. </w:t>
      </w:r>
      <w:r w:rsidR="00352F6D">
        <w:rPr>
          <w:rFonts w:ascii="Arial" w:hAnsi="Arial" w:cs="Arial"/>
          <w:sz w:val="24"/>
          <w:szCs w:val="24"/>
        </w:rPr>
        <w:t xml:space="preserve">The OS sheet on which the </w:t>
      </w:r>
      <w:r w:rsidR="00F1250B">
        <w:rPr>
          <w:rFonts w:ascii="Arial" w:hAnsi="Arial" w:cs="Arial"/>
          <w:sz w:val="24"/>
          <w:szCs w:val="24"/>
        </w:rPr>
        <w:t xml:space="preserve">Field Plan is drawn shows </w:t>
      </w:r>
      <w:r w:rsidR="00FD4BB4">
        <w:rPr>
          <w:rFonts w:ascii="Arial" w:hAnsi="Arial" w:cs="Arial"/>
          <w:sz w:val="24"/>
          <w:szCs w:val="24"/>
        </w:rPr>
        <w:t>several routes marked “F.P.”</w:t>
      </w:r>
      <w:r w:rsidR="00B92AC8">
        <w:rPr>
          <w:rFonts w:ascii="Arial" w:hAnsi="Arial" w:cs="Arial"/>
          <w:sz w:val="24"/>
          <w:szCs w:val="24"/>
        </w:rPr>
        <w:t xml:space="preserve"> (footpath), including a parallel route that joins the Order Route north of point A2. </w:t>
      </w:r>
    </w:p>
    <w:p w14:paraId="7CDB73E6" w14:textId="7E1E4DAD" w:rsidR="00A11E5E" w:rsidRPr="001758CE" w:rsidRDefault="00A11E5E" w:rsidP="00064D23">
      <w:pPr>
        <w:pStyle w:val="Style1"/>
        <w:tabs>
          <w:tab w:val="num" w:pos="862"/>
          <w:tab w:val="num" w:pos="1430"/>
        </w:tabs>
        <w:rPr>
          <w:rFonts w:ascii="Arial" w:hAnsi="Arial" w:cs="Arial"/>
          <w:sz w:val="24"/>
          <w:szCs w:val="24"/>
        </w:rPr>
      </w:pPr>
      <w:r w:rsidRPr="001758CE">
        <w:rPr>
          <w:rFonts w:ascii="Arial" w:hAnsi="Arial" w:cs="Arial"/>
          <w:sz w:val="24"/>
          <w:szCs w:val="24"/>
        </w:rPr>
        <w:t xml:space="preserve">The Field Book entry for </w:t>
      </w:r>
      <w:r w:rsidR="001758CE" w:rsidRPr="001758CE">
        <w:rPr>
          <w:rFonts w:ascii="Arial" w:hAnsi="Arial" w:cs="Arial"/>
          <w:sz w:val="24"/>
          <w:szCs w:val="24"/>
        </w:rPr>
        <w:t>h</w:t>
      </w:r>
      <w:r w:rsidRPr="001758CE">
        <w:rPr>
          <w:rFonts w:ascii="Arial" w:hAnsi="Arial" w:cs="Arial"/>
          <w:sz w:val="24"/>
          <w:szCs w:val="24"/>
        </w:rPr>
        <w:t>eredi</w:t>
      </w:r>
      <w:r w:rsidR="001758CE" w:rsidRPr="001758CE">
        <w:rPr>
          <w:rFonts w:ascii="Arial" w:hAnsi="Arial" w:cs="Arial"/>
          <w:sz w:val="24"/>
          <w:szCs w:val="24"/>
        </w:rPr>
        <w:t xml:space="preserve">tament 2187 </w:t>
      </w:r>
      <w:r w:rsidR="00E13E66">
        <w:rPr>
          <w:rFonts w:ascii="Arial" w:hAnsi="Arial" w:cs="Arial"/>
          <w:sz w:val="24"/>
          <w:szCs w:val="24"/>
        </w:rPr>
        <w:t xml:space="preserve">includes a sketched map of the area </w:t>
      </w:r>
      <w:r w:rsidR="005270F1">
        <w:rPr>
          <w:rFonts w:ascii="Arial" w:hAnsi="Arial" w:cs="Arial"/>
          <w:sz w:val="24"/>
          <w:szCs w:val="24"/>
        </w:rPr>
        <w:t>around point A2,</w:t>
      </w:r>
      <w:r w:rsidR="00694D49">
        <w:rPr>
          <w:rFonts w:ascii="Arial" w:hAnsi="Arial" w:cs="Arial"/>
          <w:sz w:val="24"/>
          <w:szCs w:val="24"/>
        </w:rPr>
        <w:t xml:space="preserve"> identifying various buildings including barns and stables. The map also includes a</w:t>
      </w:r>
      <w:r w:rsidR="00B33EB9">
        <w:rPr>
          <w:rFonts w:ascii="Arial" w:hAnsi="Arial" w:cs="Arial"/>
          <w:sz w:val="24"/>
          <w:szCs w:val="24"/>
        </w:rPr>
        <w:t xml:space="preserve"> short section of the Order Route annotated “Lane to Shatton”. This </w:t>
      </w:r>
      <w:r w:rsidR="009452FD">
        <w:rPr>
          <w:rFonts w:ascii="Arial" w:hAnsi="Arial" w:cs="Arial"/>
          <w:sz w:val="24"/>
          <w:szCs w:val="24"/>
        </w:rPr>
        <w:t xml:space="preserve">description is suggestive of public rights existing over the </w:t>
      </w:r>
      <w:r w:rsidR="002744B1">
        <w:rPr>
          <w:rFonts w:ascii="Arial" w:hAnsi="Arial" w:cs="Arial"/>
          <w:sz w:val="24"/>
          <w:szCs w:val="24"/>
        </w:rPr>
        <w:t xml:space="preserve">Order Route, as it seems unlikely </w:t>
      </w:r>
      <w:r w:rsidR="006520AF">
        <w:rPr>
          <w:rFonts w:ascii="Arial" w:hAnsi="Arial" w:cs="Arial"/>
          <w:sz w:val="24"/>
          <w:szCs w:val="24"/>
        </w:rPr>
        <w:t xml:space="preserve">that </w:t>
      </w:r>
      <w:r w:rsidR="002744B1">
        <w:rPr>
          <w:rFonts w:ascii="Arial" w:hAnsi="Arial" w:cs="Arial"/>
          <w:sz w:val="24"/>
          <w:szCs w:val="24"/>
        </w:rPr>
        <w:t xml:space="preserve">the relevant landowner would add this </w:t>
      </w:r>
      <w:r w:rsidR="00850BDF">
        <w:rPr>
          <w:rFonts w:ascii="Arial" w:hAnsi="Arial" w:cs="Arial"/>
          <w:sz w:val="24"/>
          <w:szCs w:val="24"/>
        </w:rPr>
        <w:t xml:space="preserve">directional </w:t>
      </w:r>
      <w:r w:rsidR="002744B1">
        <w:rPr>
          <w:rFonts w:ascii="Arial" w:hAnsi="Arial" w:cs="Arial"/>
          <w:sz w:val="24"/>
          <w:szCs w:val="24"/>
        </w:rPr>
        <w:t xml:space="preserve">description to a private access route. </w:t>
      </w:r>
    </w:p>
    <w:p w14:paraId="5424F36C" w14:textId="588F2FB6" w:rsidR="005C350E" w:rsidRPr="00B57AC3" w:rsidRDefault="005C350E" w:rsidP="00064D23">
      <w:pPr>
        <w:pStyle w:val="Style1"/>
        <w:numPr>
          <w:ilvl w:val="0"/>
          <w:numId w:val="0"/>
        </w:numPr>
        <w:tabs>
          <w:tab w:val="num" w:pos="1430"/>
        </w:tabs>
        <w:rPr>
          <w:rFonts w:ascii="Arial" w:hAnsi="Arial" w:cs="Arial"/>
          <w:i/>
          <w:iCs/>
          <w:sz w:val="24"/>
          <w:szCs w:val="24"/>
        </w:rPr>
      </w:pPr>
      <w:r w:rsidRPr="00B57AC3">
        <w:rPr>
          <w:rFonts w:ascii="Arial" w:hAnsi="Arial" w:cs="Arial"/>
          <w:i/>
          <w:iCs/>
          <w:sz w:val="24"/>
          <w:szCs w:val="24"/>
        </w:rPr>
        <w:t xml:space="preserve">Highway </w:t>
      </w:r>
      <w:r w:rsidR="00064D23" w:rsidRPr="00B57AC3">
        <w:rPr>
          <w:rFonts w:ascii="Arial" w:hAnsi="Arial" w:cs="Arial"/>
          <w:i/>
          <w:iCs/>
          <w:sz w:val="24"/>
          <w:szCs w:val="24"/>
        </w:rPr>
        <w:t>Authority records</w:t>
      </w:r>
    </w:p>
    <w:p w14:paraId="2BA20AA1" w14:textId="7D6E81EF" w:rsidR="00844AA7" w:rsidRDefault="00C83ABD" w:rsidP="00934889">
      <w:pPr>
        <w:pStyle w:val="Style1"/>
        <w:tabs>
          <w:tab w:val="num" w:pos="862"/>
          <w:tab w:val="num" w:pos="1430"/>
        </w:tabs>
        <w:rPr>
          <w:rFonts w:ascii="Arial" w:hAnsi="Arial" w:cs="Arial"/>
          <w:sz w:val="24"/>
          <w:szCs w:val="24"/>
        </w:rPr>
      </w:pPr>
      <w:r w:rsidRPr="00E978CB">
        <w:rPr>
          <w:rFonts w:ascii="Arial" w:hAnsi="Arial" w:cs="Arial"/>
          <w:sz w:val="24"/>
          <w:szCs w:val="24"/>
        </w:rPr>
        <w:t>Responsibility for maintaining many classifications of highway was transferred from rural district councils to county councils by the Local Government Act 1929.</w:t>
      </w:r>
      <w:r w:rsidR="0073428A" w:rsidRPr="00E978CB">
        <w:rPr>
          <w:rFonts w:ascii="Arial" w:hAnsi="Arial" w:cs="Arial"/>
          <w:sz w:val="24"/>
          <w:szCs w:val="24"/>
        </w:rPr>
        <w:t xml:space="preserve"> </w:t>
      </w:r>
      <w:r w:rsidR="00AC6F02">
        <w:rPr>
          <w:rFonts w:ascii="Arial" w:hAnsi="Arial" w:cs="Arial"/>
          <w:sz w:val="24"/>
          <w:szCs w:val="24"/>
        </w:rPr>
        <w:t>The</w:t>
      </w:r>
      <w:r w:rsidR="00EA775A">
        <w:rPr>
          <w:rFonts w:ascii="Arial" w:hAnsi="Arial" w:cs="Arial"/>
          <w:sz w:val="24"/>
          <w:szCs w:val="24"/>
        </w:rPr>
        <w:t xml:space="preserve"> Bakewell Rural District Council </w:t>
      </w:r>
      <w:r w:rsidR="00343663">
        <w:rPr>
          <w:rFonts w:ascii="Arial" w:hAnsi="Arial" w:cs="Arial"/>
          <w:sz w:val="24"/>
          <w:szCs w:val="24"/>
        </w:rPr>
        <w:t xml:space="preserve">Handover Map (1929) </w:t>
      </w:r>
      <w:r w:rsidR="00EE0A3A">
        <w:rPr>
          <w:rFonts w:ascii="Arial" w:hAnsi="Arial" w:cs="Arial"/>
          <w:sz w:val="24"/>
          <w:szCs w:val="24"/>
        </w:rPr>
        <w:t xml:space="preserve">has shaded the full extent of the Order Route blue. </w:t>
      </w:r>
      <w:r w:rsidR="00C26952">
        <w:rPr>
          <w:rFonts w:ascii="Arial" w:hAnsi="Arial" w:cs="Arial"/>
          <w:sz w:val="24"/>
          <w:szCs w:val="24"/>
        </w:rPr>
        <w:t xml:space="preserve">The scale and resolution of the </w:t>
      </w:r>
      <w:r w:rsidR="00CD24EC">
        <w:rPr>
          <w:rFonts w:ascii="Arial" w:hAnsi="Arial" w:cs="Arial"/>
          <w:sz w:val="24"/>
          <w:szCs w:val="24"/>
        </w:rPr>
        <w:t xml:space="preserve">submitted copy makes it difficult to be certain whether the Spur is shaded blue or not. </w:t>
      </w:r>
      <w:r w:rsidR="00EE0A3A">
        <w:rPr>
          <w:rFonts w:ascii="Arial" w:hAnsi="Arial" w:cs="Arial"/>
          <w:sz w:val="24"/>
          <w:szCs w:val="24"/>
        </w:rPr>
        <w:t xml:space="preserve">The accompanying legend </w:t>
      </w:r>
      <w:r w:rsidR="00053FB8">
        <w:rPr>
          <w:rFonts w:ascii="Arial" w:hAnsi="Arial" w:cs="Arial"/>
          <w:sz w:val="24"/>
          <w:szCs w:val="24"/>
        </w:rPr>
        <w:t>explains that the blue colouring identifie</w:t>
      </w:r>
      <w:r w:rsidR="0017485D">
        <w:rPr>
          <w:rFonts w:ascii="Arial" w:hAnsi="Arial" w:cs="Arial"/>
          <w:sz w:val="24"/>
          <w:szCs w:val="24"/>
        </w:rPr>
        <w:t>s</w:t>
      </w:r>
      <w:r w:rsidR="00053FB8">
        <w:rPr>
          <w:rFonts w:ascii="Arial" w:hAnsi="Arial" w:cs="Arial"/>
          <w:sz w:val="24"/>
          <w:szCs w:val="24"/>
        </w:rPr>
        <w:t xml:space="preserve"> “Other” roads. </w:t>
      </w:r>
    </w:p>
    <w:p w14:paraId="442E577D" w14:textId="77777777" w:rsidR="00091103" w:rsidRDefault="00844AA7" w:rsidP="00934889">
      <w:pPr>
        <w:pStyle w:val="Style1"/>
        <w:tabs>
          <w:tab w:val="num" w:pos="862"/>
          <w:tab w:val="num" w:pos="1430"/>
        </w:tabs>
        <w:rPr>
          <w:rFonts w:ascii="Arial" w:hAnsi="Arial" w:cs="Arial"/>
          <w:sz w:val="24"/>
          <w:szCs w:val="24"/>
        </w:rPr>
      </w:pPr>
      <w:r>
        <w:rPr>
          <w:rFonts w:ascii="Arial" w:hAnsi="Arial" w:cs="Arial"/>
          <w:sz w:val="24"/>
          <w:szCs w:val="24"/>
        </w:rPr>
        <w:t xml:space="preserve">The Handover Schedule </w:t>
      </w:r>
      <w:r w:rsidR="00091103">
        <w:rPr>
          <w:rFonts w:ascii="Arial" w:hAnsi="Arial" w:cs="Arial"/>
          <w:sz w:val="24"/>
          <w:szCs w:val="24"/>
        </w:rPr>
        <w:t>numbers the Order Route 30, and describes it as follows:</w:t>
      </w:r>
    </w:p>
    <w:p w14:paraId="16FE74C4" w14:textId="705EE3EA" w:rsidR="00A63118" w:rsidRDefault="00091103" w:rsidP="00F27E8E">
      <w:pPr>
        <w:pStyle w:val="Style1"/>
        <w:numPr>
          <w:ilvl w:val="0"/>
          <w:numId w:val="0"/>
        </w:numPr>
        <w:tabs>
          <w:tab w:val="num" w:pos="862"/>
          <w:tab w:val="num" w:pos="1430"/>
        </w:tabs>
        <w:ind w:left="720"/>
        <w:rPr>
          <w:rFonts w:ascii="Arial" w:hAnsi="Arial" w:cs="Arial"/>
          <w:szCs w:val="22"/>
        </w:rPr>
      </w:pPr>
      <w:r w:rsidRPr="00F27E8E">
        <w:rPr>
          <w:rFonts w:ascii="Arial" w:hAnsi="Arial" w:cs="Arial"/>
          <w:szCs w:val="22"/>
        </w:rPr>
        <w:t xml:space="preserve">Offerton Road. Commences in No.29 at Highlow Hall, thence northwestwards through </w:t>
      </w:r>
      <w:r w:rsidR="00194261" w:rsidRPr="00F27E8E">
        <w:rPr>
          <w:rFonts w:ascii="Arial" w:hAnsi="Arial" w:cs="Arial"/>
          <w:szCs w:val="22"/>
        </w:rPr>
        <w:t xml:space="preserve">fields, </w:t>
      </w:r>
      <w:r w:rsidR="00F27E8E" w:rsidRPr="00F27E8E">
        <w:rPr>
          <w:rFonts w:ascii="Arial" w:hAnsi="Arial" w:cs="Arial"/>
          <w:szCs w:val="22"/>
        </w:rPr>
        <w:t>p</w:t>
      </w:r>
      <w:r w:rsidR="00194261" w:rsidRPr="00F27E8E">
        <w:rPr>
          <w:rFonts w:ascii="Arial" w:hAnsi="Arial" w:cs="Arial"/>
          <w:szCs w:val="22"/>
        </w:rPr>
        <w:t>assing Offerton Hall and terminating at Chapel R.D.C. boundary north of Garner House</w:t>
      </w:r>
      <w:r w:rsidR="00F27E8E" w:rsidRPr="00F27E8E">
        <w:rPr>
          <w:rFonts w:ascii="Arial" w:hAnsi="Arial" w:cs="Arial"/>
          <w:szCs w:val="22"/>
        </w:rPr>
        <w:t>.</w:t>
      </w:r>
      <w:r w:rsidR="00053FB8" w:rsidRPr="00F27E8E">
        <w:rPr>
          <w:rFonts w:ascii="Arial" w:hAnsi="Arial" w:cs="Arial"/>
          <w:szCs w:val="22"/>
        </w:rPr>
        <w:t xml:space="preserve"> </w:t>
      </w:r>
      <w:r w:rsidR="00343663" w:rsidRPr="00F27E8E">
        <w:rPr>
          <w:rFonts w:ascii="Arial" w:hAnsi="Arial" w:cs="Arial"/>
          <w:szCs w:val="22"/>
        </w:rPr>
        <w:t xml:space="preserve"> </w:t>
      </w:r>
    </w:p>
    <w:p w14:paraId="232212D1" w14:textId="29C4355E" w:rsidR="00F27E8E" w:rsidRPr="00F27E8E" w:rsidRDefault="00F27E8E" w:rsidP="00F27E8E">
      <w:pPr>
        <w:pStyle w:val="Style1"/>
        <w:numPr>
          <w:ilvl w:val="0"/>
          <w:numId w:val="0"/>
        </w:numPr>
        <w:tabs>
          <w:tab w:val="num" w:pos="862"/>
          <w:tab w:val="num" w:pos="1430"/>
        </w:tabs>
        <w:ind w:left="431" w:hanging="431"/>
        <w:rPr>
          <w:rFonts w:ascii="Arial" w:hAnsi="Arial" w:cs="Arial"/>
          <w:sz w:val="24"/>
          <w:szCs w:val="24"/>
        </w:rPr>
      </w:pPr>
      <w:r>
        <w:rPr>
          <w:rFonts w:ascii="Arial" w:hAnsi="Arial" w:cs="Arial"/>
          <w:szCs w:val="22"/>
        </w:rPr>
        <w:lastRenderedPageBreak/>
        <w:tab/>
      </w:r>
      <w:r w:rsidR="00322584">
        <w:rPr>
          <w:rFonts w:ascii="Arial" w:hAnsi="Arial" w:cs="Arial"/>
          <w:sz w:val="24"/>
          <w:szCs w:val="24"/>
        </w:rPr>
        <w:t xml:space="preserve">The </w:t>
      </w:r>
      <w:r w:rsidR="00B74463">
        <w:rPr>
          <w:rFonts w:ascii="Arial" w:hAnsi="Arial" w:cs="Arial"/>
          <w:sz w:val="24"/>
          <w:szCs w:val="24"/>
        </w:rPr>
        <w:t>“Length in Miles” is listed as “1.00”</w:t>
      </w:r>
      <w:r w:rsidR="00514FFF">
        <w:rPr>
          <w:rFonts w:ascii="Arial" w:hAnsi="Arial" w:cs="Arial"/>
          <w:sz w:val="24"/>
          <w:szCs w:val="24"/>
        </w:rPr>
        <w:t xml:space="preserve">, and under remarks the Surveyor adds “Semi-green limestone road”. </w:t>
      </w:r>
    </w:p>
    <w:p w14:paraId="18858124" w14:textId="5A291D3E" w:rsidR="00850BDF" w:rsidRPr="00E978CB" w:rsidRDefault="002E3148" w:rsidP="00934889">
      <w:pPr>
        <w:pStyle w:val="Style1"/>
        <w:tabs>
          <w:tab w:val="num" w:pos="862"/>
          <w:tab w:val="num" w:pos="1430"/>
        </w:tabs>
        <w:rPr>
          <w:rFonts w:ascii="Arial" w:hAnsi="Arial" w:cs="Arial"/>
          <w:sz w:val="24"/>
          <w:szCs w:val="24"/>
        </w:rPr>
      </w:pPr>
      <w:r>
        <w:rPr>
          <w:rFonts w:ascii="Arial" w:hAnsi="Arial" w:cs="Arial"/>
          <w:sz w:val="24"/>
          <w:szCs w:val="24"/>
        </w:rPr>
        <w:t>The Handover records offer strong evidence that the</w:t>
      </w:r>
      <w:r w:rsidR="00FF583F">
        <w:rPr>
          <w:rFonts w:ascii="Arial" w:hAnsi="Arial" w:cs="Arial"/>
          <w:sz w:val="24"/>
          <w:szCs w:val="24"/>
        </w:rPr>
        <w:t xml:space="preserve"> relevant highway authority accepted </w:t>
      </w:r>
      <w:r w:rsidR="000D050E">
        <w:rPr>
          <w:rFonts w:ascii="Arial" w:hAnsi="Arial" w:cs="Arial"/>
          <w:sz w:val="24"/>
          <w:szCs w:val="24"/>
        </w:rPr>
        <w:t xml:space="preserve">responsibility for </w:t>
      </w:r>
      <w:r w:rsidR="00FF583F">
        <w:rPr>
          <w:rFonts w:ascii="Arial" w:hAnsi="Arial" w:cs="Arial"/>
          <w:sz w:val="24"/>
          <w:szCs w:val="24"/>
        </w:rPr>
        <w:t>the</w:t>
      </w:r>
      <w:r>
        <w:rPr>
          <w:rFonts w:ascii="Arial" w:hAnsi="Arial" w:cs="Arial"/>
          <w:sz w:val="24"/>
          <w:szCs w:val="24"/>
        </w:rPr>
        <w:t xml:space="preserve"> full extent </w:t>
      </w:r>
      <w:r w:rsidR="00C60A0C">
        <w:rPr>
          <w:rFonts w:ascii="Arial" w:hAnsi="Arial" w:cs="Arial"/>
          <w:sz w:val="24"/>
          <w:szCs w:val="24"/>
        </w:rPr>
        <w:t xml:space="preserve">of the Order Route as a public vehicular </w:t>
      </w:r>
      <w:r w:rsidR="002B094F">
        <w:rPr>
          <w:rFonts w:ascii="Arial" w:hAnsi="Arial" w:cs="Arial"/>
          <w:sz w:val="24"/>
          <w:szCs w:val="24"/>
        </w:rPr>
        <w:t>carriageway</w:t>
      </w:r>
      <w:r w:rsidR="00C60A0C">
        <w:rPr>
          <w:rFonts w:ascii="Arial" w:hAnsi="Arial" w:cs="Arial"/>
          <w:sz w:val="24"/>
          <w:szCs w:val="24"/>
        </w:rPr>
        <w:t xml:space="preserve"> in 1929. </w:t>
      </w:r>
    </w:p>
    <w:p w14:paraId="4ABABB49" w14:textId="1E328934" w:rsidR="00AC03C1" w:rsidRPr="00B57AC3" w:rsidRDefault="00C0222D" w:rsidP="00C0222D">
      <w:pPr>
        <w:pStyle w:val="Style1"/>
        <w:numPr>
          <w:ilvl w:val="0"/>
          <w:numId w:val="0"/>
        </w:numPr>
        <w:tabs>
          <w:tab w:val="num" w:pos="862"/>
          <w:tab w:val="num" w:pos="1430"/>
        </w:tabs>
        <w:rPr>
          <w:rFonts w:ascii="Arial" w:hAnsi="Arial" w:cs="Arial"/>
          <w:i/>
          <w:iCs/>
          <w:sz w:val="24"/>
          <w:szCs w:val="24"/>
        </w:rPr>
      </w:pPr>
      <w:r w:rsidRPr="00B57AC3">
        <w:rPr>
          <w:rFonts w:ascii="Arial" w:hAnsi="Arial" w:cs="Arial"/>
          <w:i/>
          <w:iCs/>
          <w:sz w:val="24"/>
          <w:szCs w:val="24"/>
        </w:rPr>
        <w:t>Definitive Map</w:t>
      </w:r>
      <w:r w:rsidR="00E73418" w:rsidRPr="00B57AC3">
        <w:rPr>
          <w:rFonts w:ascii="Arial" w:hAnsi="Arial" w:cs="Arial"/>
          <w:i/>
          <w:iCs/>
          <w:sz w:val="24"/>
          <w:szCs w:val="24"/>
        </w:rPr>
        <w:t xml:space="preserve"> and Statement</w:t>
      </w:r>
      <w:r w:rsidRPr="00B57AC3">
        <w:rPr>
          <w:rFonts w:ascii="Arial" w:hAnsi="Arial" w:cs="Arial"/>
          <w:i/>
          <w:iCs/>
          <w:sz w:val="24"/>
          <w:szCs w:val="24"/>
        </w:rPr>
        <w:t xml:space="preserve"> </w:t>
      </w:r>
      <w:r w:rsidR="00E73418" w:rsidRPr="00B57AC3">
        <w:rPr>
          <w:rFonts w:ascii="Arial" w:hAnsi="Arial" w:cs="Arial"/>
          <w:i/>
          <w:iCs/>
          <w:sz w:val="24"/>
          <w:szCs w:val="24"/>
        </w:rPr>
        <w:t>Preparation</w:t>
      </w:r>
      <w:r w:rsidRPr="00B57AC3">
        <w:rPr>
          <w:rFonts w:ascii="Arial" w:hAnsi="Arial" w:cs="Arial"/>
          <w:i/>
          <w:iCs/>
          <w:sz w:val="24"/>
          <w:szCs w:val="24"/>
        </w:rPr>
        <w:t xml:space="preserve"> Records</w:t>
      </w:r>
    </w:p>
    <w:p w14:paraId="16BA956E" w14:textId="5EEFA1CB" w:rsidR="00093BF7" w:rsidRDefault="0022339C" w:rsidP="00AC03C1">
      <w:pPr>
        <w:pStyle w:val="Style1"/>
        <w:tabs>
          <w:tab w:val="num" w:pos="862"/>
          <w:tab w:val="num" w:pos="1430"/>
        </w:tabs>
        <w:rPr>
          <w:rFonts w:ascii="Arial" w:hAnsi="Arial" w:cs="Arial"/>
          <w:sz w:val="24"/>
          <w:szCs w:val="24"/>
        </w:rPr>
      </w:pPr>
      <w:r w:rsidRPr="00E978CB">
        <w:rPr>
          <w:rFonts w:ascii="Arial" w:hAnsi="Arial" w:cs="Arial"/>
          <w:sz w:val="24"/>
          <w:szCs w:val="24"/>
        </w:rPr>
        <w:t>The</w:t>
      </w:r>
      <w:r w:rsidR="008F71E9">
        <w:rPr>
          <w:rFonts w:ascii="Arial" w:hAnsi="Arial" w:cs="Arial"/>
          <w:sz w:val="24"/>
          <w:szCs w:val="24"/>
        </w:rPr>
        <w:t xml:space="preserve"> Order Route is shaded green on the</w:t>
      </w:r>
      <w:r w:rsidRPr="00E978CB">
        <w:rPr>
          <w:rFonts w:ascii="Arial" w:hAnsi="Arial" w:cs="Arial"/>
          <w:sz w:val="24"/>
          <w:szCs w:val="24"/>
        </w:rPr>
        <w:t xml:space="preserve"> </w:t>
      </w:r>
      <w:r w:rsidR="000B16C1">
        <w:rPr>
          <w:rFonts w:ascii="Arial" w:hAnsi="Arial" w:cs="Arial"/>
          <w:sz w:val="24"/>
          <w:szCs w:val="24"/>
        </w:rPr>
        <w:t xml:space="preserve">Highlow </w:t>
      </w:r>
      <w:r w:rsidR="00691FE3">
        <w:rPr>
          <w:rFonts w:ascii="Arial" w:hAnsi="Arial" w:cs="Arial"/>
          <w:sz w:val="24"/>
          <w:szCs w:val="24"/>
        </w:rPr>
        <w:t>Parish</w:t>
      </w:r>
      <w:r w:rsidR="000B16C1">
        <w:rPr>
          <w:rFonts w:ascii="Arial" w:hAnsi="Arial" w:cs="Arial"/>
          <w:sz w:val="24"/>
          <w:szCs w:val="24"/>
        </w:rPr>
        <w:t xml:space="preserve"> Claim Map</w:t>
      </w:r>
      <w:r w:rsidR="008F71E9">
        <w:rPr>
          <w:rFonts w:ascii="Arial" w:hAnsi="Arial" w:cs="Arial"/>
          <w:sz w:val="24"/>
          <w:szCs w:val="24"/>
        </w:rPr>
        <w:t xml:space="preserve">, from point D northwards to </w:t>
      </w:r>
      <w:r w:rsidR="00432808">
        <w:rPr>
          <w:rFonts w:ascii="Arial" w:hAnsi="Arial" w:cs="Arial"/>
          <w:sz w:val="24"/>
          <w:szCs w:val="24"/>
        </w:rPr>
        <w:t>point B</w:t>
      </w:r>
      <w:r w:rsidR="006C7442">
        <w:rPr>
          <w:rFonts w:ascii="Arial" w:hAnsi="Arial" w:cs="Arial"/>
          <w:sz w:val="24"/>
          <w:szCs w:val="24"/>
        </w:rPr>
        <w:t>. The Offerton Parish Claim Map s</w:t>
      </w:r>
      <w:r w:rsidR="000E3A76">
        <w:rPr>
          <w:rFonts w:ascii="Arial" w:hAnsi="Arial" w:cs="Arial"/>
          <w:sz w:val="24"/>
          <w:szCs w:val="24"/>
        </w:rPr>
        <w:t xml:space="preserve">imilarly shades the Order Route in green between points B and A. The green shading was used </w:t>
      </w:r>
      <w:r w:rsidR="003478C0">
        <w:rPr>
          <w:rFonts w:ascii="Arial" w:hAnsi="Arial" w:cs="Arial"/>
          <w:sz w:val="24"/>
          <w:szCs w:val="24"/>
        </w:rPr>
        <w:t>to indicate County Highways</w:t>
      </w:r>
      <w:r w:rsidR="00093BF7">
        <w:rPr>
          <w:rFonts w:ascii="Arial" w:hAnsi="Arial" w:cs="Arial"/>
          <w:sz w:val="24"/>
          <w:szCs w:val="24"/>
        </w:rPr>
        <w:t>, that is, vehicular routes that formed part of the road network</w:t>
      </w:r>
      <w:r w:rsidR="00461819">
        <w:rPr>
          <w:rFonts w:ascii="Arial" w:hAnsi="Arial" w:cs="Arial"/>
          <w:sz w:val="24"/>
          <w:szCs w:val="24"/>
        </w:rPr>
        <w:t>.</w:t>
      </w:r>
      <w:r w:rsidR="00093BF7">
        <w:rPr>
          <w:rFonts w:ascii="Arial" w:hAnsi="Arial" w:cs="Arial"/>
          <w:sz w:val="24"/>
          <w:szCs w:val="24"/>
        </w:rPr>
        <w:t xml:space="preserve"> </w:t>
      </w:r>
    </w:p>
    <w:p w14:paraId="3012D264" w14:textId="2A31FB31" w:rsidR="00AC03C1" w:rsidRPr="00E978CB" w:rsidRDefault="00461819" w:rsidP="00AC03C1">
      <w:pPr>
        <w:pStyle w:val="Style1"/>
        <w:tabs>
          <w:tab w:val="num" w:pos="862"/>
          <w:tab w:val="num" w:pos="1430"/>
        </w:tabs>
        <w:rPr>
          <w:rFonts w:ascii="Arial" w:hAnsi="Arial" w:cs="Arial"/>
          <w:sz w:val="24"/>
          <w:szCs w:val="24"/>
        </w:rPr>
      </w:pPr>
      <w:r>
        <w:rPr>
          <w:rFonts w:ascii="Arial" w:hAnsi="Arial" w:cs="Arial"/>
          <w:sz w:val="24"/>
          <w:szCs w:val="24"/>
        </w:rPr>
        <w:t>The OMA assert that th</w:t>
      </w:r>
      <w:r w:rsidR="00837DA3">
        <w:rPr>
          <w:rFonts w:ascii="Arial" w:hAnsi="Arial" w:cs="Arial"/>
          <w:sz w:val="24"/>
          <w:szCs w:val="24"/>
        </w:rPr>
        <w:t xml:space="preserve">e Parish Claim maps and accompanying Schedule documents </w:t>
      </w:r>
      <w:r w:rsidR="002A5D14">
        <w:rPr>
          <w:rFonts w:ascii="Arial" w:hAnsi="Arial" w:cs="Arial"/>
          <w:sz w:val="24"/>
          <w:szCs w:val="24"/>
        </w:rPr>
        <w:t xml:space="preserve">suggest </w:t>
      </w:r>
      <w:r w:rsidR="00837DA3">
        <w:rPr>
          <w:rFonts w:ascii="Arial" w:hAnsi="Arial" w:cs="Arial"/>
          <w:sz w:val="24"/>
          <w:szCs w:val="24"/>
        </w:rPr>
        <w:t>“</w:t>
      </w:r>
      <w:r w:rsidR="002A5D14" w:rsidRPr="002A5D14">
        <w:rPr>
          <w:rFonts w:ascii="Arial" w:hAnsi="Arial" w:cs="Arial"/>
          <w:sz w:val="24"/>
          <w:szCs w:val="24"/>
        </w:rPr>
        <w:t>that the Order route was believed to be a County Highway at this time and as such would have been of a higher status that could not be recorded on the definitive map and statement.</w:t>
      </w:r>
      <w:r w:rsidR="002A5D14">
        <w:rPr>
          <w:rFonts w:ascii="Arial" w:hAnsi="Arial" w:cs="Arial"/>
          <w:sz w:val="24"/>
          <w:szCs w:val="24"/>
        </w:rPr>
        <w:t>”</w:t>
      </w:r>
      <w:r w:rsidR="009B6A5C">
        <w:rPr>
          <w:rFonts w:ascii="Arial" w:hAnsi="Arial" w:cs="Arial"/>
          <w:sz w:val="24"/>
          <w:szCs w:val="24"/>
        </w:rPr>
        <w:t xml:space="preserve"> </w:t>
      </w:r>
      <w:r w:rsidR="000B16C1">
        <w:rPr>
          <w:rFonts w:ascii="Arial" w:hAnsi="Arial" w:cs="Arial"/>
          <w:sz w:val="24"/>
          <w:szCs w:val="24"/>
        </w:rPr>
        <w:t xml:space="preserve"> </w:t>
      </w:r>
      <w:r w:rsidR="00691FE3">
        <w:rPr>
          <w:rFonts w:ascii="Arial" w:hAnsi="Arial" w:cs="Arial"/>
          <w:sz w:val="24"/>
          <w:szCs w:val="24"/>
        </w:rPr>
        <w:t xml:space="preserve"> </w:t>
      </w:r>
    </w:p>
    <w:p w14:paraId="219B84FD" w14:textId="08CA0BF6" w:rsidR="00AC03C1" w:rsidRPr="00E54E78" w:rsidRDefault="00E54E78" w:rsidP="00AC03C1">
      <w:pPr>
        <w:pStyle w:val="Style1"/>
        <w:numPr>
          <w:ilvl w:val="0"/>
          <w:numId w:val="0"/>
        </w:numPr>
        <w:tabs>
          <w:tab w:val="num" w:pos="862"/>
          <w:tab w:val="num" w:pos="1430"/>
        </w:tabs>
        <w:rPr>
          <w:rFonts w:ascii="Arial" w:hAnsi="Arial" w:cs="Arial"/>
          <w:i/>
          <w:iCs/>
          <w:sz w:val="24"/>
          <w:szCs w:val="24"/>
        </w:rPr>
      </w:pPr>
      <w:r>
        <w:rPr>
          <w:rFonts w:ascii="Arial" w:hAnsi="Arial" w:cs="Arial"/>
          <w:i/>
          <w:iCs/>
          <w:sz w:val="24"/>
          <w:szCs w:val="24"/>
        </w:rPr>
        <w:t>Conclusions on Documentary Evidence</w:t>
      </w:r>
    </w:p>
    <w:p w14:paraId="2F8E53B9" w14:textId="6C272337" w:rsidR="00494E1A" w:rsidRDefault="002334CA" w:rsidP="00C0640F">
      <w:pPr>
        <w:pStyle w:val="Style1"/>
        <w:tabs>
          <w:tab w:val="num" w:pos="862"/>
          <w:tab w:val="num" w:pos="1430"/>
        </w:tabs>
        <w:rPr>
          <w:rFonts w:ascii="Arial" w:hAnsi="Arial" w:cs="Arial"/>
          <w:sz w:val="24"/>
          <w:szCs w:val="24"/>
        </w:rPr>
      </w:pPr>
      <w:r>
        <w:rPr>
          <w:rFonts w:ascii="Arial" w:hAnsi="Arial" w:cs="Arial"/>
          <w:sz w:val="24"/>
          <w:szCs w:val="24"/>
        </w:rPr>
        <w:t>F</w:t>
      </w:r>
      <w:r w:rsidR="00BD7359">
        <w:rPr>
          <w:rFonts w:ascii="Arial" w:hAnsi="Arial" w:cs="Arial"/>
          <w:sz w:val="24"/>
          <w:szCs w:val="24"/>
        </w:rPr>
        <w:t xml:space="preserve">rom </w:t>
      </w:r>
      <w:r w:rsidR="000C63D4">
        <w:rPr>
          <w:rFonts w:ascii="Arial" w:hAnsi="Arial" w:cs="Arial"/>
          <w:sz w:val="24"/>
          <w:szCs w:val="24"/>
        </w:rPr>
        <w:t>the evidence presented in this case it is clear that a route following the full length of the Order Route has existed on the ground since at least</w:t>
      </w:r>
      <w:r w:rsidR="00877FD7">
        <w:rPr>
          <w:rFonts w:ascii="Arial" w:hAnsi="Arial" w:cs="Arial"/>
          <w:sz w:val="24"/>
          <w:szCs w:val="24"/>
        </w:rPr>
        <w:t xml:space="preserve"> 1838</w:t>
      </w:r>
      <w:r w:rsidR="00486F8C">
        <w:rPr>
          <w:rFonts w:ascii="Arial" w:hAnsi="Arial" w:cs="Arial"/>
          <w:sz w:val="24"/>
          <w:szCs w:val="24"/>
        </w:rPr>
        <w:t xml:space="preserve">. Although it is not recorded on the DMS as a public right of way, </w:t>
      </w:r>
      <w:r w:rsidR="0064490C">
        <w:rPr>
          <w:rFonts w:ascii="Arial" w:hAnsi="Arial" w:cs="Arial"/>
          <w:sz w:val="24"/>
          <w:szCs w:val="24"/>
        </w:rPr>
        <w:t xml:space="preserve">the Route is </w:t>
      </w:r>
      <w:r w:rsidR="0053766E">
        <w:rPr>
          <w:rFonts w:ascii="Arial" w:hAnsi="Arial" w:cs="Arial"/>
          <w:sz w:val="24"/>
          <w:szCs w:val="24"/>
        </w:rPr>
        <w:t>administered by the OMA as a non-classified highway.</w:t>
      </w:r>
    </w:p>
    <w:p w14:paraId="2B1FC1D1" w14:textId="7064F70A" w:rsidR="002A6AC5" w:rsidRDefault="002A6AC5" w:rsidP="00C0640F">
      <w:pPr>
        <w:pStyle w:val="Style1"/>
        <w:tabs>
          <w:tab w:val="num" w:pos="862"/>
          <w:tab w:val="num" w:pos="1430"/>
        </w:tabs>
        <w:rPr>
          <w:rFonts w:ascii="Arial" w:hAnsi="Arial" w:cs="Arial"/>
          <w:sz w:val="24"/>
          <w:szCs w:val="24"/>
        </w:rPr>
      </w:pPr>
      <w:r>
        <w:rPr>
          <w:rFonts w:ascii="Arial" w:hAnsi="Arial" w:cs="Arial"/>
          <w:sz w:val="24"/>
          <w:szCs w:val="24"/>
        </w:rPr>
        <w:t>There are several pieces of evidence including</w:t>
      </w:r>
      <w:r w:rsidR="00F52934">
        <w:rPr>
          <w:rFonts w:ascii="Arial" w:hAnsi="Arial" w:cs="Arial"/>
          <w:sz w:val="24"/>
          <w:szCs w:val="24"/>
        </w:rPr>
        <w:t xml:space="preserve"> the Inclosure records</w:t>
      </w:r>
      <w:r w:rsidR="000D050E">
        <w:rPr>
          <w:rFonts w:ascii="Arial" w:hAnsi="Arial" w:cs="Arial"/>
          <w:sz w:val="24"/>
          <w:szCs w:val="24"/>
        </w:rPr>
        <w:t>,</w:t>
      </w:r>
      <w:r w:rsidR="00F52934">
        <w:rPr>
          <w:rFonts w:ascii="Arial" w:hAnsi="Arial" w:cs="Arial"/>
          <w:sz w:val="24"/>
          <w:szCs w:val="24"/>
        </w:rPr>
        <w:t xml:space="preserve"> the Finance Act 1910 records, and the</w:t>
      </w:r>
      <w:r w:rsidR="000D050E">
        <w:rPr>
          <w:rFonts w:ascii="Arial" w:hAnsi="Arial" w:cs="Arial"/>
          <w:sz w:val="24"/>
          <w:szCs w:val="24"/>
        </w:rPr>
        <w:t xml:space="preserve"> </w:t>
      </w:r>
      <w:r w:rsidR="003127B9">
        <w:rPr>
          <w:rFonts w:ascii="Arial" w:hAnsi="Arial" w:cs="Arial"/>
          <w:sz w:val="24"/>
          <w:szCs w:val="24"/>
        </w:rPr>
        <w:t xml:space="preserve">DMS preparation records that are suggestive of public vehicular rights existing over the Order Route. </w:t>
      </w:r>
      <w:r w:rsidR="00C9383B">
        <w:rPr>
          <w:rFonts w:ascii="Arial" w:hAnsi="Arial" w:cs="Arial"/>
          <w:sz w:val="24"/>
          <w:szCs w:val="24"/>
        </w:rPr>
        <w:t xml:space="preserve">The Handover Map and Schedule, furthermore, indicate that the relevant highway authority accepted responsibility </w:t>
      </w:r>
      <w:r w:rsidR="006D0C94">
        <w:rPr>
          <w:rFonts w:ascii="Arial" w:hAnsi="Arial" w:cs="Arial"/>
          <w:sz w:val="24"/>
          <w:szCs w:val="24"/>
        </w:rPr>
        <w:t>for the full extent of the Order Route as a public</w:t>
      </w:r>
      <w:r w:rsidR="002B094F">
        <w:rPr>
          <w:rFonts w:ascii="Arial" w:hAnsi="Arial" w:cs="Arial"/>
          <w:sz w:val="24"/>
          <w:szCs w:val="24"/>
        </w:rPr>
        <w:t xml:space="preserve"> vehicular carriageway.</w:t>
      </w:r>
      <w:r w:rsidR="006D0C94">
        <w:rPr>
          <w:rFonts w:ascii="Arial" w:hAnsi="Arial" w:cs="Arial"/>
          <w:sz w:val="24"/>
          <w:szCs w:val="24"/>
        </w:rPr>
        <w:t xml:space="preserve"> </w:t>
      </w:r>
      <w:r w:rsidR="00C9383B">
        <w:rPr>
          <w:rFonts w:ascii="Arial" w:hAnsi="Arial" w:cs="Arial"/>
          <w:sz w:val="24"/>
          <w:szCs w:val="24"/>
        </w:rPr>
        <w:t xml:space="preserve">  </w:t>
      </w:r>
      <w:r w:rsidR="00F52934">
        <w:rPr>
          <w:rFonts w:ascii="Arial" w:hAnsi="Arial" w:cs="Arial"/>
          <w:sz w:val="24"/>
          <w:szCs w:val="24"/>
        </w:rPr>
        <w:t xml:space="preserve"> </w:t>
      </w:r>
    </w:p>
    <w:p w14:paraId="2361BCC7" w14:textId="176563DB" w:rsidR="00C0640F" w:rsidRDefault="00494E1A" w:rsidP="00AC03C1">
      <w:pPr>
        <w:pStyle w:val="Style1"/>
        <w:tabs>
          <w:tab w:val="num" w:pos="862"/>
          <w:tab w:val="num" w:pos="1430"/>
        </w:tabs>
        <w:rPr>
          <w:rFonts w:ascii="Arial" w:hAnsi="Arial" w:cs="Arial"/>
          <w:sz w:val="24"/>
          <w:szCs w:val="24"/>
        </w:rPr>
      </w:pPr>
      <w:r>
        <w:rPr>
          <w:rFonts w:ascii="Arial" w:hAnsi="Arial" w:cs="Arial"/>
          <w:sz w:val="24"/>
          <w:szCs w:val="24"/>
        </w:rPr>
        <w:t>I am therefore of the view that, on the balance of probabilit</w:t>
      </w:r>
      <w:r w:rsidR="00FC7643">
        <w:rPr>
          <w:rFonts w:ascii="Arial" w:hAnsi="Arial" w:cs="Arial"/>
          <w:sz w:val="24"/>
          <w:szCs w:val="24"/>
        </w:rPr>
        <w:t>y</w:t>
      </w:r>
      <w:r>
        <w:rPr>
          <w:rFonts w:ascii="Arial" w:hAnsi="Arial" w:cs="Arial"/>
          <w:sz w:val="24"/>
          <w:szCs w:val="24"/>
        </w:rPr>
        <w:t xml:space="preserve">, public vehicular rights subsist over the full length of the Order Route. </w:t>
      </w:r>
    </w:p>
    <w:p w14:paraId="7E2B72BD" w14:textId="5B5B005C" w:rsidR="0048382D" w:rsidRDefault="00192202" w:rsidP="0048382D">
      <w:pPr>
        <w:pStyle w:val="Style1"/>
        <w:tabs>
          <w:tab w:val="num" w:pos="862"/>
          <w:tab w:val="num" w:pos="1430"/>
        </w:tabs>
        <w:rPr>
          <w:rFonts w:ascii="Arial" w:hAnsi="Arial" w:cs="Arial"/>
          <w:sz w:val="24"/>
          <w:szCs w:val="24"/>
        </w:rPr>
      </w:pPr>
      <w:r>
        <w:rPr>
          <w:rFonts w:ascii="Arial" w:hAnsi="Arial" w:cs="Arial"/>
          <w:sz w:val="24"/>
          <w:szCs w:val="24"/>
        </w:rPr>
        <w:t>The Spur</w:t>
      </w:r>
      <w:r w:rsidR="00E40272">
        <w:rPr>
          <w:rFonts w:ascii="Arial" w:hAnsi="Arial" w:cs="Arial"/>
          <w:sz w:val="24"/>
          <w:szCs w:val="24"/>
        </w:rPr>
        <w:t>, like the Order Route,</w:t>
      </w:r>
      <w:r>
        <w:rPr>
          <w:rFonts w:ascii="Arial" w:hAnsi="Arial" w:cs="Arial"/>
          <w:sz w:val="24"/>
          <w:szCs w:val="24"/>
        </w:rPr>
        <w:t xml:space="preserve"> has existed on the ground since at least 1838. </w:t>
      </w:r>
      <w:r w:rsidR="00CD4520">
        <w:rPr>
          <w:rFonts w:ascii="Arial" w:hAnsi="Arial" w:cs="Arial"/>
          <w:sz w:val="24"/>
          <w:szCs w:val="24"/>
        </w:rPr>
        <w:t xml:space="preserve">The OMA contend that </w:t>
      </w:r>
      <w:r w:rsidR="00E40272">
        <w:rPr>
          <w:rFonts w:ascii="Arial" w:hAnsi="Arial" w:cs="Arial"/>
          <w:sz w:val="24"/>
          <w:szCs w:val="24"/>
        </w:rPr>
        <w:t xml:space="preserve">the documentary evidence </w:t>
      </w:r>
      <w:r w:rsidR="007D60BF">
        <w:rPr>
          <w:rFonts w:ascii="Arial" w:hAnsi="Arial" w:cs="Arial"/>
          <w:sz w:val="24"/>
          <w:szCs w:val="24"/>
        </w:rPr>
        <w:t>points to public rights existing over the Spur</w:t>
      </w:r>
      <w:r w:rsidR="0048382D">
        <w:rPr>
          <w:rFonts w:ascii="Arial" w:hAnsi="Arial" w:cs="Arial"/>
          <w:sz w:val="24"/>
          <w:szCs w:val="24"/>
        </w:rPr>
        <w:t>, adding that “</w:t>
      </w:r>
      <w:r w:rsidR="0082086B" w:rsidRPr="0082086B">
        <w:rPr>
          <w:rFonts w:ascii="Arial" w:hAnsi="Arial" w:cs="Arial"/>
          <w:sz w:val="24"/>
          <w:szCs w:val="24"/>
        </w:rPr>
        <w:t>two spurs leading from one highway to another highway is not unusual in situations where the routes concerned are very narrow and where a single junction would not be adequate to deal with the kinds of traffic and traffic movements it might be expected to cater for.</w:t>
      </w:r>
      <w:r w:rsidR="0082086B">
        <w:rPr>
          <w:rFonts w:ascii="Arial" w:hAnsi="Arial" w:cs="Arial"/>
          <w:sz w:val="24"/>
          <w:szCs w:val="24"/>
        </w:rPr>
        <w:t>”</w:t>
      </w:r>
    </w:p>
    <w:p w14:paraId="527D0698" w14:textId="5FF40289" w:rsidR="0082086B" w:rsidRPr="0048382D" w:rsidRDefault="0082086B" w:rsidP="0048382D">
      <w:pPr>
        <w:pStyle w:val="Style1"/>
        <w:tabs>
          <w:tab w:val="num" w:pos="862"/>
          <w:tab w:val="num" w:pos="1430"/>
        </w:tabs>
        <w:rPr>
          <w:rFonts w:ascii="Arial" w:hAnsi="Arial" w:cs="Arial"/>
          <w:sz w:val="24"/>
          <w:szCs w:val="24"/>
        </w:rPr>
      </w:pPr>
      <w:r>
        <w:rPr>
          <w:rFonts w:ascii="Arial" w:hAnsi="Arial" w:cs="Arial"/>
          <w:sz w:val="24"/>
          <w:szCs w:val="24"/>
        </w:rPr>
        <w:t xml:space="preserve">Given the clear equivalence between the </w:t>
      </w:r>
      <w:r w:rsidR="00C87D03">
        <w:rPr>
          <w:rFonts w:ascii="Arial" w:hAnsi="Arial" w:cs="Arial"/>
          <w:sz w:val="24"/>
          <w:szCs w:val="24"/>
        </w:rPr>
        <w:t>southern extremity of the Order Route (points C to D) and the Spur (points C to E)</w:t>
      </w:r>
      <w:r w:rsidR="007B6C28">
        <w:rPr>
          <w:rFonts w:ascii="Arial" w:hAnsi="Arial" w:cs="Arial"/>
          <w:sz w:val="24"/>
          <w:szCs w:val="24"/>
        </w:rPr>
        <w:t>,</w:t>
      </w:r>
      <w:r w:rsidR="00592634">
        <w:rPr>
          <w:rFonts w:ascii="Arial" w:hAnsi="Arial" w:cs="Arial"/>
          <w:sz w:val="24"/>
          <w:szCs w:val="24"/>
        </w:rPr>
        <w:t xml:space="preserve"> it seems plausible that the Spur shares the same highway status as the Order Route. However, </w:t>
      </w:r>
      <w:r w:rsidR="00F10BAD">
        <w:rPr>
          <w:rFonts w:ascii="Arial" w:hAnsi="Arial" w:cs="Arial"/>
          <w:sz w:val="24"/>
          <w:szCs w:val="24"/>
        </w:rPr>
        <w:t xml:space="preserve">I </w:t>
      </w:r>
      <w:r w:rsidR="004D70E1">
        <w:rPr>
          <w:rFonts w:ascii="Arial" w:hAnsi="Arial" w:cs="Arial"/>
          <w:sz w:val="24"/>
          <w:szCs w:val="24"/>
        </w:rPr>
        <w:t>am not convinced</w:t>
      </w:r>
      <w:r w:rsidR="00F10BAD">
        <w:rPr>
          <w:rFonts w:ascii="Arial" w:hAnsi="Arial" w:cs="Arial"/>
          <w:sz w:val="24"/>
          <w:szCs w:val="24"/>
        </w:rPr>
        <w:t xml:space="preserve"> that the </w:t>
      </w:r>
      <w:r w:rsidR="003B5090">
        <w:rPr>
          <w:rFonts w:ascii="Arial" w:hAnsi="Arial" w:cs="Arial"/>
          <w:sz w:val="24"/>
          <w:szCs w:val="24"/>
        </w:rPr>
        <w:t xml:space="preserve">documents before me </w:t>
      </w:r>
      <w:r w:rsidR="004E799C">
        <w:rPr>
          <w:rFonts w:ascii="Arial" w:hAnsi="Arial" w:cs="Arial"/>
          <w:sz w:val="24"/>
          <w:szCs w:val="24"/>
        </w:rPr>
        <w:t>offer</w:t>
      </w:r>
      <w:r w:rsidR="003B5090">
        <w:rPr>
          <w:rFonts w:ascii="Arial" w:hAnsi="Arial" w:cs="Arial"/>
          <w:sz w:val="24"/>
          <w:szCs w:val="24"/>
        </w:rPr>
        <w:t xml:space="preserve"> enough evidential weight to meet the </w:t>
      </w:r>
      <w:r w:rsidR="004E799C">
        <w:rPr>
          <w:rFonts w:ascii="Arial" w:hAnsi="Arial" w:cs="Arial"/>
          <w:sz w:val="24"/>
          <w:szCs w:val="24"/>
        </w:rPr>
        <w:t xml:space="preserve">necessary </w:t>
      </w:r>
      <w:r w:rsidR="004D70E1">
        <w:rPr>
          <w:rFonts w:ascii="Arial" w:hAnsi="Arial" w:cs="Arial"/>
          <w:sz w:val="24"/>
          <w:szCs w:val="24"/>
        </w:rPr>
        <w:t xml:space="preserve">statutory </w:t>
      </w:r>
      <w:r w:rsidR="003B5090">
        <w:rPr>
          <w:rFonts w:ascii="Arial" w:hAnsi="Arial" w:cs="Arial"/>
          <w:sz w:val="24"/>
          <w:szCs w:val="24"/>
        </w:rPr>
        <w:t>test</w:t>
      </w:r>
      <w:r w:rsidR="004D70E1">
        <w:rPr>
          <w:rFonts w:ascii="Arial" w:hAnsi="Arial" w:cs="Arial"/>
          <w:sz w:val="24"/>
          <w:szCs w:val="24"/>
        </w:rPr>
        <w:t>s</w:t>
      </w:r>
      <w:r w:rsidR="003B5090">
        <w:rPr>
          <w:rFonts w:ascii="Arial" w:hAnsi="Arial" w:cs="Arial"/>
          <w:sz w:val="24"/>
          <w:szCs w:val="24"/>
        </w:rPr>
        <w:t>.</w:t>
      </w:r>
      <w:r w:rsidR="004D70E1">
        <w:rPr>
          <w:rFonts w:ascii="Arial" w:hAnsi="Arial" w:cs="Arial"/>
          <w:sz w:val="24"/>
          <w:szCs w:val="24"/>
        </w:rPr>
        <w:t xml:space="preserve"> I am therefore not satisfied, on the balance of probability, that public rights exist over the Spur. </w:t>
      </w:r>
      <w:r w:rsidR="003B5090">
        <w:rPr>
          <w:rFonts w:ascii="Arial" w:hAnsi="Arial" w:cs="Arial"/>
          <w:sz w:val="24"/>
          <w:szCs w:val="24"/>
        </w:rPr>
        <w:t xml:space="preserve"> </w:t>
      </w:r>
      <w:r w:rsidR="007B6C28">
        <w:rPr>
          <w:rFonts w:ascii="Arial" w:hAnsi="Arial" w:cs="Arial"/>
          <w:sz w:val="24"/>
          <w:szCs w:val="24"/>
        </w:rPr>
        <w:t xml:space="preserve"> </w:t>
      </w:r>
    </w:p>
    <w:p w14:paraId="2089093B" w14:textId="0C7F1C22" w:rsidR="002334CA" w:rsidRPr="00E05E43" w:rsidRDefault="00E05E43" w:rsidP="002334CA">
      <w:pPr>
        <w:pStyle w:val="Style1"/>
        <w:numPr>
          <w:ilvl w:val="0"/>
          <w:numId w:val="0"/>
        </w:numPr>
        <w:tabs>
          <w:tab w:val="num" w:pos="862"/>
          <w:tab w:val="num" w:pos="1430"/>
        </w:tabs>
        <w:rPr>
          <w:rFonts w:ascii="Arial" w:hAnsi="Arial" w:cs="Arial"/>
          <w:i/>
          <w:iCs/>
          <w:sz w:val="24"/>
          <w:szCs w:val="24"/>
        </w:rPr>
      </w:pPr>
      <w:r>
        <w:rPr>
          <w:rFonts w:ascii="Arial" w:hAnsi="Arial" w:cs="Arial"/>
          <w:i/>
          <w:iCs/>
          <w:sz w:val="24"/>
          <w:szCs w:val="24"/>
        </w:rPr>
        <w:t>Impact of the Nat</w:t>
      </w:r>
      <w:r w:rsidR="00A359C3">
        <w:rPr>
          <w:rFonts w:ascii="Arial" w:hAnsi="Arial" w:cs="Arial"/>
          <w:i/>
          <w:iCs/>
          <w:sz w:val="24"/>
          <w:szCs w:val="24"/>
        </w:rPr>
        <w:t xml:space="preserve">ural </w:t>
      </w:r>
      <w:r w:rsidR="00A359C3" w:rsidRPr="00A359C3">
        <w:rPr>
          <w:rFonts w:ascii="Arial" w:hAnsi="Arial" w:cs="Arial"/>
          <w:i/>
          <w:iCs/>
          <w:sz w:val="24"/>
          <w:szCs w:val="24"/>
        </w:rPr>
        <w:t>Environment and Rural Communities Act 2006</w:t>
      </w:r>
      <w:r>
        <w:rPr>
          <w:rFonts w:ascii="Arial" w:hAnsi="Arial" w:cs="Arial"/>
          <w:i/>
          <w:iCs/>
          <w:sz w:val="24"/>
          <w:szCs w:val="24"/>
        </w:rPr>
        <w:t xml:space="preserve"> </w:t>
      </w:r>
    </w:p>
    <w:p w14:paraId="1A82B990" w14:textId="0A1985D5" w:rsidR="00190C48" w:rsidRDefault="0029090C" w:rsidP="00AC03C1">
      <w:pPr>
        <w:pStyle w:val="Style1"/>
        <w:tabs>
          <w:tab w:val="num" w:pos="862"/>
          <w:tab w:val="num" w:pos="1430"/>
        </w:tabs>
        <w:rPr>
          <w:rFonts w:ascii="Arial" w:hAnsi="Arial" w:cs="Arial"/>
          <w:sz w:val="24"/>
          <w:szCs w:val="24"/>
        </w:rPr>
      </w:pPr>
      <w:r>
        <w:rPr>
          <w:rFonts w:ascii="Arial" w:hAnsi="Arial" w:cs="Arial"/>
          <w:sz w:val="24"/>
          <w:szCs w:val="24"/>
        </w:rPr>
        <w:t>Section 67(1) of t</w:t>
      </w:r>
      <w:r w:rsidR="00FC65AD">
        <w:rPr>
          <w:rFonts w:ascii="Arial" w:hAnsi="Arial" w:cs="Arial"/>
          <w:sz w:val="24"/>
          <w:szCs w:val="24"/>
        </w:rPr>
        <w:t xml:space="preserve">he above Act (hereafter the 2006 Act) </w:t>
      </w:r>
      <w:r w:rsidR="00FC28AB">
        <w:rPr>
          <w:rFonts w:ascii="Arial" w:hAnsi="Arial" w:cs="Arial"/>
          <w:sz w:val="24"/>
          <w:szCs w:val="24"/>
        </w:rPr>
        <w:t xml:space="preserve">had the </w:t>
      </w:r>
      <w:r w:rsidR="00CC213D">
        <w:rPr>
          <w:rFonts w:ascii="Arial" w:hAnsi="Arial" w:cs="Arial"/>
          <w:sz w:val="24"/>
          <w:szCs w:val="24"/>
        </w:rPr>
        <w:t xml:space="preserve">effect of extinguishing </w:t>
      </w:r>
      <w:r w:rsidR="00FE604E">
        <w:rPr>
          <w:rFonts w:ascii="Arial" w:hAnsi="Arial" w:cs="Arial"/>
          <w:sz w:val="24"/>
          <w:szCs w:val="24"/>
        </w:rPr>
        <w:t xml:space="preserve">all unrecorded </w:t>
      </w:r>
      <w:r w:rsidR="00416E78">
        <w:rPr>
          <w:rFonts w:ascii="Arial" w:hAnsi="Arial" w:cs="Arial"/>
          <w:sz w:val="24"/>
          <w:szCs w:val="24"/>
        </w:rPr>
        <w:t>public rights of way with mechanically propelled vehicles (MPVs)</w:t>
      </w:r>
      <w:r w:rsidR="001E3115">
        <w:rPr>
          <w:rFonts w:ascii="Arial" w:hAnsi="Arial" w:cs="Arial"/>
          <w:sz w:val="24"/>
          <w:szCs w:val="24"/>
        </w:rPr>
        <w:t xml:space="preserve">. However, section </w:t>
      </w:r>
      <w:r w:rsidR="0008121B">
        <w:rPr>
          <w:rFonts w:ascii="Arial" w:hAnsi="Arial" w:cs="Arial"/>
          <w:sz w:val="24"/>
          <w:szCs w:val="24"/>
        </w:rPr>
        <w:t xml:space="preserve">67(2) set </w:t>
      </w:r>
      <w:r w:rsidR="00BB2465">
        <w:rPr>
          <w:rFonts w:ascii="Arial" w:hAnsi="Arial" w:cs="Arial"/>
          <w:sz w:val="24"/>
          <w:szCs w:val="24"/>
        </w:rPr>
        <w:t>out five exceptions</w:t>
      </w:r>
      <w:r w:rsidR="00B41AAF">
        <w:rPr>
          <w:rFonts w:ascii="Arial" w:hAnsi="Arial" w:cs="Arial"/>
          <w:sz w:val="24"/>
          <w:szCs w:val="24"/>
        </w:rPr>
        <w:t>, identifying</w:t>
      </w:r>
      <w:r w:rsidR="00FB18DC">
        <w:rPr>
          <w:rFonts w:ascii="Arial" w:hAnsi="Arial" w:cs="Arial"/>
          <w:sz w:val="24"/>
          <w:szCs w:val="24"/>
        </w:rPr>
        <w:t xml:space="preserve"> circumstances in which public MPV rights were not extinguished by th</w:t>
      </w:r>
      <w:r w:rsidR="00B73F6F">
        <w:rPr>
          <w:rFonts w:ascii="Arial" w:hAnsi="Arial" w:cs="Arial"/>
          <w:sz w:val="24"/>
          <w:szCs w:val="24"/>
        </w:rPr>
        <w:t>is statutory</w:t>
      </w:r>
      <w:r w:rsidR="00FB18DC">
        <w:rPr>
          <w:rFonts w:ascii="Arial" w:hAnsi="Arial" w:cs="Arial"/>
          <w:sz w:val="24"/>
          <w:szCs w:val="24"/>
        </w:rPr>
        <w:t xml:space="preserve"> </w:t>
      </w:r>
      <w:r w:rsidR="00FB18DC">
        <w:rPr>
          <w:rFonts w:ascii="Arial" w:hAnsi="Arial" w:cs="Arial"/>
          <w:sz w:val="24"/>
          <w:szCs w:val="24"/>
        </w:rPr>
        <w:lastRenderedPageBreak/>
        <w:t>provision</w:t>
      </w:r>
      <w:r w:rsidR="00AE0923">
        <w:rPr>
          <w:rFonts w:ascii="Arial" w:hAnsi="Arial" w:cs="Arial"/>
          <w:sz w:val="24"/>
          <w:szCs w:val="24"/>
        </w:rPr>
        <w:t xml:space="preserve">. Having established that public vehicular rights exist over the full length of the Order Route, </w:t>
      </w:r>
      <w:r w:rsidR="00DD128E">
        <w:rPr>
          <w:rFonts w:ascii="Arial" w:hAnsi="Arial" w:cs="Arial"/>
          <w:sz w:val="24"/>
          <w:szCs w:val="24"/>
        </w:rPr>
        <w:t>it is no</w:t>
      </w:r>
      <w:r w:rsidR="00B73F6F">
        <w:rPr>
          <w:rFonts w:ascii="Arial" w:hAnsi="Arial" w:cs="Arial"/>
          <w:sz w:val="24"/>
          <w:szCs w:val="24"/>
        </w:rPr>
        <w:t>w</w:t>
      </w:r>
      <w:r w:rsidR="00DD128E">
        <w:rPr>
          <w:rFonts w:ascii="Arial" w:hAnsi="Arial" w:cs="Arial"/>
          <w:sz w:val="24"/>
          <w:szCs w:val="24"/>
        </w:rPr>
        <w:t xml:space="preserve"> necessary to consider the implications of </w:t>
      </w:r>
      <w:r w:rsidR="00B73F6F">
        <w:rPr>
          <w:rFonts w:ascii="Arial" w:hAnsi="Arial" w:cs="Arial"/>
          <w:sz w:val="24"/>
          <w:szCs w:val="24"/>
        </w:rPr>
        <w:t xml:space="preserve">the 2006 Act in this case. </w:t>
      </w:r>
      <w:r w:rsidR="00FB18DC">
        <w:rPr>
          <w:rFonts w:ascii="Arial" w:hAnsi="Arial" w:cs="Arial"/>
          <w:sz w:val="24"/>
          <w:szCs w:val="24"/>
        </w:rPr>
        <w:t xml:space="preserve"> </w:t>
      </w:r>
    </w:p>
    <w:p w14:paraId="6E6445D6" w14:textId="51EE98E8" w:rsidR="00F4154F" w:rsidRDefault="00097B33" w:rsidP="00AC03C1">
      <w:pPr>
        <w:pStyle w:val="Style1"/>
        <w:tabs>
          <w:tab w:val="num" w:pos="862"/>
          <w:tab w:val="num" w:pos="1430"/>
        </w:tabs>
        <w:rPr>
          <w:rFonts w:ascii="Arial" w:hAnsi="Arial" w:cs="Arial"/>
          <w:sz w:val="24"/>
          <w:szCs w:val="24"/>
        </w:rPr>
      </w:pPr>
      <w:r>
        <w:rPr>
          <w:rFonts w:ascii="Arial" w:hAnsi="Arial" w:cs="Arial"/>
          <w:sz w:val="24"/>
          <w:szCs w:val="24"/>
        </w:rPr>
        <w:t>Section</w:t>
      </w:r>
      <w:r w:rsidR="003E47AF">
        <w:rPr>
          <w:rFonts w:ascii="Arial" w:hAnsi="Arial" w:cs="Arial"/>
          <w:sz w:val="24"/>
          <w:szCs w:val="24"/>
        </w:rPr>
        <w:t xml:space="preserve"> 67(2)(</w:t>
      </w:r>
      <w:r w:rsidR="00C942B1">
        <w:rPr>
          <w:rFonts w:ascii="Arial" w:hAnsi="Arial" w:cs="Arial"/>
          <w:sz w:val="24"/>
          <w:szCs w:val="24"/>
        </w:rPr>
        <w:t>b) provides an exception</w:t>
      </w:r>
      <w:r w:rsidR="00EF7180">
        <w:rPr>
          <w:rFonts w:ascii="Arial" w:hAnsi="Arial" w:cs="Arial"/>
          <w:sz w:val="24"/>
          <w:szCs w:val="24"/>
        </w:rPr>
        <w:t xml:space="preserve"> for situation where “</w:t>
      </w:r>
      <w:r w:rsidR="00DC7E51" w:rsidRPr="00DC7E51">
        <w:rPr>
          <w:rFonts w:ascii="Arial" w:hAnsi="Arial" w:cs="Arial"/>
          <w:sz w:val="24"/>
          <w:szCs w:val="24"/>
        </w:rPr>
        <w:t>immediately before commencement it</w:t>
      </w:r>
      <w:r w:rsidR="00DC7E51">
        <w:rPr>
          <w:rFonts w:ascii="Arial" w:hAnsi="Arial" w:cs="Arial"/>
          <w:sz w:val="24"/>
          <w:szCs w:val="24"/>
        </w:rPr>
        <w:t xml:space="preserve"> [the relevant route]</w:t>
      </w:r>
      <w:r w:rsidR="00DC7E51" w:rsidRPr="00DC7E51">
        <w:rPr>
          <w:rFonts w:ascii="Arial" w:hAnsi="Arial" w:cs="Arial"/>
          <w:sz w:val="24"/>
          <w:szCs w:val="24"/>
        </w:rPr>
        <w:t xml:space="preserve"> was not shown in a definitive map and statement but was shown in a list required to be kept under section 36(6) of the Highways Act 1980</w:t>
      </w:r>
      <w:r w:rsidR="00DC7E51">
        <w:rPr>
          <w:rFonts w:ascii="Arial" w:hAnsi="Arial" w:cs="Arial"/>
          <w:sz w:val="24"/>
          <w:szCs w:val="24"/>
        </w:rPr>
        <w:t xml:space="preserve">”. </w:t>
      </w:r>
      <w:r w:rsidR="00AD0AB0">
        <w:rPr>
          <w:rFonts w:ascii="Arial" w:hAnsi="Arial" w:cs="Arial"/>
          <w:sz w:val="24"/>
          <w:szCs w:val="24"/>
        </w:rPr>
        <w:t>A</w:t>
      </w:r>
      <w:r w:rsidR="00885C9A">
        <w:rPr>
          <w:rFonts w:ascii="Arial" w:hAnsi="Arial" w:cs="Arial"/>
          <w:sz w:val="24"/>
          <w:szCs w:val="24"/>
        </w:rPr>
        <w:t xml:space="preserve">lthough I have </w:t>
      </w:r>
      <w:r w:rsidR="00FC1FED">
        <w:rPr>
          <w:rFonts w:ascii="Arial" w:hAnsi="Arial" w:cs="Arial"/>
          <w:sz w:val="24"/>
          <w:szCs w:val="24"/>
        </w:rPr>
        <w:t xml:space="preserve">not been supplied with </w:t>
      </w:r>
      <w:r w:rsidR="00532E8C">
        <w:rPr>
          <w:rFonts w:ascii="Arial" w:hAnsi="Arial" w:cs="Arial"/>
          <w:sz w:val="24"/>
          <w:szCs w:val="24"/>
        </w:rPr>
        <w:t>a formal</w:t>
      </w:r>
      <w:r w:rsidR="00FC1FED">
        <w:rPr>
          <w:rFonts w:ascii="Arial" w:hAnsi="Arial" w:cs="Arial"/>
          <w:sz w:val="24"/>
          <w:szCs w:val="24"/>
        </w:rPr>
        <w:t xml:space="preserve"> </w:t>
      </w:r>
      <w:r w:rsidR="00532E8C">
        <w:rPr>
          <w:rFonts w:ascii="Arial" w:hAnsi="Arial" w:cs="Arial"/>
          <w:sz w:val="24"/>
          <w:szCs w:val="24"/>
        </w:rPr>
        <w:t>l</w:t>
      </w:r>
      <w:r w:rsidR="00FC1FED">
        <w:rPr>
          <w:rFonts w:ascii="Arial" w:hAnsi="Arial" w:cs="Arial"/>
          <w:sz w:val="24"/>
          <w:szCs w:val="24"/>
        </w:rPr>
        <w:t xml:space="preserve">ist of </w:t>
      </w:r>
      <w:r w:rsidR="00532E8C">
        <w:rPr>
          <w:rFonts w:ascii="Arial" w:hAnsi="Arial" w:cs="Arial"/>
          <w:sz w:val="24"/>
          <w:szCs w:val="24"/>
        </w:rPr>
        <w:t>s</w:t>
      </w:r>
      <w:r w:rsidR="00FC1FED">
        <w:rPr>
          <w:rFonts w:ascii="Arial" w:hAnsi="Arial" w:cs="Arial"/>
          <w:sz w:val="24"/>
          <w:szCs w:val="24"/>
        </w:rPr>
        <w:t xml:space="preserve">treets, </w:t>
      </w:r>
      <w:r w:rsidR="002D00C8">
        <w:rPr>
          <w:rFonts w:ascii="Arial" w:hAnsi="Arial" w:cs="Arial"/>
          <w:sz w:val="24"/>
          <w:szCs w:val="24"/>
        </w:rPr>
        <w:t xml:space="preserve">the OMA </w:t>
      </w:r>
      <w:r w:rsidR="00764CF4">
        <w:rPr>
          <w:rFonts w:ascii="Arial" w:hAnsi="Arial" w:cs="Arial"/>
          <w:sz w:val="24"/>
          <w:szCs w:val="24"/>
        </w:rPr>
        <w:t>state in their representations</w:t>
      </w:r>
      <w:r w:rsidR="002D00C8">
        <w:rPr>
          <w:rFonts w:ascii="Arial" w:hAnsi="Arial" w:cs="Arial"/>
          <w:sz w:val="24"/>
          <w:szCs w:val="24"/>
        </w:rPr>
        <w:t xml:space="preserve"> that </w:t>
      </w:r>
      <w:r w:rsidR="009948B7">
        <w:rPr>
          <w:rFonts w:ascii="Arial" w:hAnsi="Arial" w:cs="Arial"/>
          <w:sz w:val="24"/>
          <w:szCs w:val="24"/>
        </w:rPr>
        <w:t>the Order Route is “currently recorded on the County Council’s highway maintenance records (the ‘list of streets’</w:t>
      </w:r>
      <w:r w:rsidR="00764CF4">
        <w:rPr>
          <w:rFonts w:ascii="Arial" w:hAnsi="Arial" w:cs="Arial"/>
          <w:sz w:val="24"/>
          <w:szCs w:val="24"/>
        </w:rPr>
        <w:t>)</w:t>
      </w:r>
      <w:r w:rsidR="00FC1FED">
        <w:rPr>
          <w:rFonts w:ascii="Arial" w:hAnsi="Arial" w:cs="Arial"/>
          <w:sz w:val="24"/>
          <w:szCs w:val="24"/>
        </w:rPr>
        <w:t xml:space="preserve"> as a non-classified highway</w:t>
      </w:r>
      <w:r w:rsidR="00764CF4">
        <w:rPr>
          <w:rFonts w:ascii="Arial" w:hAnsi="Arial" w:cs="Arial"/>
          <w:sz w:val="24"/>
          <w:szCs w:val="24"/>
        </w:rPr>
        <w:t>”</w:t>
      </w:r>
      <w:r w:rsidR="000F4B91">
        <w:rPr>
          <w:rFonts w:ascii="Arial" w:hAnsi="Arial" w:cs="Arial"/>
          <w:sz w:val="24"/>
          <w:szCs w:val="24"/>
        </w:rPr>
        <w:t>. I am therefore satisfied</w:t>
      </w:r>
      <w:r w:rsidR="009273AC">
        <w:rPr>
          <w:rFonts w:ascii="Arial" w:hAnsi="Arial" w:cs="Arial"/>
          <w:sz w:val="24"/>
          <w:szCs w:val="24"/>
        </w:rPr>
        <w:t xml:space="preserve"> that public rights to drive MPVs on the Order Route were not extinguished by the 2006 Act. </w:t>
      </w:r>
      <w:r w:rsidR="00DC7E51">
        <w:rPr>
          <w:rFonts w:ascii="Arial" w:hAnsi="Arial" w:cs="Arial"/>
          <w:sz w:val="24"/>
          <w:szCs w:val="24"/>
        </w:rPr>
        <w:t xml:space="preserve"> </w:t>
      </w:r>
    </w:p>
    <w:p w14:paraId="6CB2A76B" w14:textId="58417BC7" w:rsidR="00441789" w:rsidRPr="00441789" w:rsidRDefault="00441789" w:rsidP="00441789">
      <w:pPr>
        <w:pStyle w:val="Style1"/>
        <w:numPr>
          <w:ilvl w:val="0"/>
          <w:numId w:val="0"/>
        </w:numPr>
        <w:tabs>
          <w:tab w:val="num" w:pos="862"/>
          <w:tab w:val="num" w:pos="1430"/>
        </w:tabs>
        <w:rPr>
          <w:rFonts w:ascii="Arial" w:hAnsi="Arial" w:cs="Arial"/>
          <w:i/>
          <w:iCs/>
          <w:sz w:val="24"/>
          <w:szCs w:val="24"/>
        </w:rPr>
      </w:pPr>
      <w:r>
        <w:rPr>
          <w:rFonts w:ascii="Arial" w:hAnsi="Arial" w:cs="Arial"/>
          <w:i/>
          <w:iCs/>
          <w:sz w:val="24"/>
          <w:szCs w:val="24"/>
        </w:rPr>
        <w:t>Whether the Order Route is correctly classified as a byway open to all traffic</w:t>
      </w:r>
    </w:p>
    <w:p w14:paraId="5C790426" w14:textId="0A08C0F0" w:rsidR="00F96B77" w:rsidRDefault="00D66F99" w:rsidP="00AC03C1">
      <w:pPr>
        <w:pStyle w:val="Style1"/>
        <w:tabs>
          <w:tab w:val="num" w:pos="862"/>
          <w:tab w:val="num" w:pos="1430"/>
        </w:tabs>
        <w:rPr>
          <w:rFonts w:ascii="Arial" w:hAnsi="Arial" w:cs="Arial"/>
          <w:sz w:val="24"/>
          <w:szCs w:val="24"/>
        </w:rPr>
      </w:pPr>
      <w:r>
        <w:rPr>
          <w:rFonts w:ascii="Arial" w:hAnsi="Arial" w:cs="Arial"/>
          <w:sz w:val="24"/>
          <w:szCs w:val="24"/>
        </w:rPr>
        <w:t xml:space="preserve">The Order </w:t>
      </w:r>
      <w:r w:rsidR="00C11FD6">
        <w:rPr>
          <w:rFonts w:ascii="Arial" w:hAnsi="Arial" w:cs="Arial"/>
          <w:sz w:val="24"/>
          <w:szCs w:val="24"/>
        </w:rPr>
        <w:t>proposes to</w:t>
      </w:r>
      <w:r>
        <w:rPr>
          <w:rFonts w:ascii="Arial" w:hAnsi="Arial" w:cs="Arial"/>
          <w:sz w:val="24"/>
          <w:szCs w:val="24"/>
        </w:rPr>
        <w:t xml:space="preserve"> modif</w:t>
      </w:r>
      <w:r w:rsidR="00C11FD6">
        <w:rPr>
          <w:rFonts w:ascii="Arial" w:hAnsi="Arial" w:cs="Arial"/>
          <w:sz w:val="24"/>
          <w:szCs w:val="24"/>
        </w:rPr>
        <w:t>y the DMS</w:t>
      </w:r>
      <w:r>
        <w:rPr>
          <w:rFonts w:ascii="Arial" w:hAnsi="Arial" w:cs="Arial"/>
          <w:sz w:val="24"/>
          <w:szCs w:val="24"/>
        </w:rPr>
        <w:t xml:space="preserve"> to record the full length of the Order Route as a BOAT</w:t>
      </w:r>
      <w:r w:rsidR="00A64512">
        <w:rPr>
          <w:rFonts w:ascii="Arial" w:hAnsi="Arial" w:cs="Arial"/>
          <w:sz w:val="24"/>
          <w:szCs w:val="24"/>
        </w:rPr>
        <w:t xml:space="preserve">. This is defined in section 66 of the 1981 Act </w:t>
      </w:r>
      <w:r w:rsidR="00562EF3">
        <w:rPr>
          <w:rFonts w:ascii="Arial" w:hAnsi="Arial" w:cs="Arial"/>
          <w:sz w:val="24"/>
          <w:szCs w:val="24"/>
        </w:rPr>
        <w:t>as “</w:t>
      </w:r>
      <w:r w:rsidR="00806B73">
        <w:rPr>
          <w:rFonts w:ascii="Arial" w:hAnsi="Arial" w:cs="Arial"/>
          <w:sz w:val="24"/>
          <w:szCs w:val="24"/>
        </w:rPr>
        <w:t>a highway over which the public have a right of way for vehicular and all other kinds of traffic, but which is used</w:t>
      </w:r>
      <w:r w:rsidR="00F96B77">
        <w:rPr>
          <w:rFonts w:ascii="Arial" w:hAnsi="Arial" w:cs="Arial"/>
          <w:sz w:val="24"/>
          <w:szCs w:val="24"/>
        </w:rPr>
        <w:t xml:space="preserve"> by the public mainly for the purpose for which footpaths and bridleways are so used</w:t>
      </w:r>
      <w:r w:rsidR="0082691C">
        <w:rPr>
          <w:rFonts w:ascii="Arial" w:hAnsi="Arial" w:cs="Arial"/>
          <w:sz w:val="24"/>
          <w:szCs w:val="24"/>
        </w:rPr>
        <w:t>”</w:t>
      </w:r>
      <w:r w:rsidR="00F96B77">
        <w:rPr>
          <w:rFonts w:ascii="Arial" w:hAnsi="Arial" w:cs="Arial"/>
          <w:sz w:val="24"/>
          <w:szCs w:val="24"/>
        </w:rPr>
        <w:t xml:space="preserve">. </w:t>
      </w:r>
    </w:p>
    <w:p w14:paraId="17E07EE0" w14:textId="77777777" w:rsidR="00EB3588" w:rsidRDefault="00AE00E8" w:rsidP="00AC03C1">
      <w:pPr>
        <w:pStyle w:val="Style1"/>
        <w:tabs>
          <w:tab w:val="num" w:pos="862"/>
          <w:tab w:val="num" w:pos="1430"/>
        </w:tabs>
        <w:rPr>
          <w:rFonts w:ascii="Arial" w:hAnsi="Arial" w:cs="Arial"/>
          <w:sz w:val="24"/>
          <w:szCs w:val="24"/>
        </w:rPr>
      </w:pPr>
      <w:r>
        <w:rPr>
          <w:rFonts w:ascii="Arial" w:hAnsi="Arial" w:cs="Arial"/>
          <w:sz w:val="24"/>
          <w:szCs w:val="24"/>
        </w:rPr>
        <w:t>The test for confirming a BOAT</w:t>
      </w:r>
      <w:r w:rsidR="004C3626">
        <w:rPr>
          <w:rFonts w:ascii="Arial" w:hAnsi="Arial" w:cs="Arial"/>
          <w:sz w:val="24"/>
          <w:szCs w:val="24"/>
        </w:rPr>
        <w:t xml:space="preserve"> involves establishing the main type of public use at the relevant date stated in the Order, which in this instance is </w:t>
      </w:r>
      <w:r w:rsidR="00C2131C">
        <w:rPr>
          <w:rFonts w:ascii="Arial" w:hAnsi="Arial" w:cs="Arial"/>
          <w:sz w:val="24"/>
          <w:szCs w:val="24"/>
        </w:rPr>
        <w:t>15 January 2025</w:t>
      </w:r>
      <w:r w:rsidR="004C592C">
        <w:rPr>
          <w:rFonts w:ascii="Arial" w:hAnsi="Arial" w:cs="Arial"/>
          <w:sz w:val="24"/>
          <w:szCs w:val="24"/>
        </w:rPr>
        <w:t>.</w:t>
      </w:r>
    </w:p>
    <w:p w14:paraId="14ADC659" w14:textId="01BD92D0" w:rsidR="00D17277" w:rsidRDefault="00154AD4" w:rsidP="00AC03C1">
      <w:pPr>
        <w:pStyle w:val="Style1"/>
        <w:tabs>
          <w:tab w:val="num" w:pos="862"/>
          <w:tab w:val="num" w:pos="1430"/>
        </w:tabs>
        <w:rPr>
          <w:rFonts w:ascii="Arial" w:hAnsi="Arial" w:cs="Arial"/>
          <w:sz w:val="24"/>
          <w:szCs w:val="24"/>
        </w:rPr>
      </w:pPr>
      <w:r>
        <w:rPr>
          <w:rFonts w:ascii="Arial" w:hAnsi="Arial" w:cs="Arial"/>
          <w:sz w:val="24"/>
          <w:szCs w:val="24"/>
        </w:rPr>
        <w:t xml:space="preserve">The UEFs analysed above, which date from 2012, suggest </w:t>
      </w:r>
      <w:r w:rsidR="001A62B6">
        <w:rPr>
          <w:rFonts w:ascii="Arial" w:hAnsi="Arial" w:cs="Arial"/>
          <w:sz w:val="24"/>
          <w:szCs w:val="24"/>
        </w:rPr>
        <w:t>the Order Route was predominantly used by</w:t>
      </w:r>
      <w:r w:rsidR="00EB3588">
        <w:rPr>
          <w:rFonts w:ascii="Arial" w:hAnsi="Arial" w:cs="Arial"/>
          <w:sz w:val="24"/>
          <w:szCs w:val="24"/>
        </w:rPr>
        <w:t xml:space="preserve"> members of the public in cars and on motorcycles. The Objector’s representations, which date from </w:t>
      </w:r>
      <w:r w:rsidR="00373C07">
        <w:rPr>
          <w:rFonts w:ascii="Arial" w:hAnsi="Arial" w:cs="Arial"/>
          <w:sz w:val="24"/>
          <w:szCs w:val="24"/>
        </w:rPr>
        <w:t>April 2025, offer a more mixed picture. They state that the Order Route is “</w:t>
      </w:r>
      <w:r w:rsidR="00AE1E63" w:rsidRPr="00AE1E63">
        <w:rPr>
          <w:rFonts w:ascii="Arial" w:hAnsi="Arial" w:cs="Arial"/>
          <w:sz w:val="24"/>
          <w:szCs w:val="24"/>
        </w:rPr>
        <w:t>used by farm vehicles, residents, walkers, horses, bikes, cyclists and rubbish recycling vehicles (small vehicles only) and delivery drivers</w:t>
      </w:r>
      <w:r w:rsidR="00AE1E63">
        <w:rPr>
          <w:rFonts w:ascii="Arial" w:hAnsi="Arial" w:cs="Arial"/>
          <w:sz w:val="24"/>
          <w:szCs w:val="24"/>
        </w:rPr>
        <w:t>”. They add that there has been an increase in the use of 4x4 vehicles since 2020</w:t>
      </w:r>
      <w:r w:rsidR="00A13A52">
        <w:rPr>
          <w:rFonts w:ascii="Arial" w:hAnsi="Arial" w:cs="Arial"/>
          <w:sz w:val="24"/>
          <w:szCs w:val="24"/>
        </w:rPr>
        <w:t>, and that in the summer of 2024 “</w:t>
      </w:r>
      <w:r w:rsidR="00A13A52" w:rsidRPr="00A13A52">
        <w:rPr>
          <w:rFonts w:ascii="Arial" w:hAnsi="Arial" w:cs="Arial"/>
          <w:sz w:val="24"/>
          <w:szCs w:val="24"/>
        </w:rPr>
        <w:t>my husband had to tow 7 vehicles out that had tried and failed to navigate the lane, only to end up stuck in the field.</w:t>
      </w:r>
      <w:r w:rsidR="00A13A52">
        <w:rPr>
          <w:rFonts w:ascii="Arial" w:hAnsi="Arial" w:cs="Arial"/>
          <w:sz w:val="24"/>
          <w:szCs w:val="24"/>
        </w:rPr>
        <w:t>”</w:t>
      </w:r>
    </w:p>
    <w:p w14:paraId="38AFD522" w14:textId="255D72EE" w:rsidR="00EF1676" w:rsidRPr="00040494" w:rsidRDefault="00A82A34" w:rsidP="00040494">
      <w:pPr>
        <w:pStyle w:val="Style1"/>
        <w:tabs>
          <w:tab w:val="num" w:pos="862"/>
          <w:tab w:val="num" w:pos="1430"/>
        </w:tabs>
        <w:rPr>
          <w:rFonts w:ascii="Arial" w:hAnsi="Arial" w:cs="Arial"/>
          <w:sz w:val="24"/>
          <w:szCs w:val="24"/>
        </w:rPr>
      </w:pPr>
      <w:r>
        <w:rPr>
          <w:rFonts w:ascii="Arial" w:hAnsi="Arial" w:cs="Arial"/>
          <w:sz w:val="24"/>
          <w:szCs w:val="24"/>
        </w:rPr>
        <w:t>Regarding th</w:t>
      </w:r>
      <w:r w:rsidR="009877A6">
        <w:rPr>
          <w:rFonts w:ascii="Arial" w:hAnsi="Arial" w:cs="Arial"/>
          <w:sz w:val="24"/>
          <w:szCs w:val="24"/>
        </w:rPr>
        <w:t>is classification test, the OMA argue tha</w:t>
      </w:r>
      <w:r w:rsidR="002112CE">
        <w:rPr>
          <w:rFonts w:ascii="Arial" w:hAnsi="Arial" w:cs="Arial"/>
          <w:sz w:val="24"/>
          <w:szCs w:val="24"/>
        </w:rPr>
        <w:t>t the “</w:t>
      </w:r>
      <w:r w:rsidR="00713279" w:rsidRPr="00713279">
        <w:rPr>
          <w:rFonts w:ascii="Arial" w:hAnsi="Arial" w:cs="Arial"/>
          <w:sz w:val="24"/>
          <w:szCs w:val="24"/>
        </w:rPr>
        <w:t>surface and nature of the route indicated a well-used historic route, used by vehicular traffic, but one that is probably used more by walkers and horse riders</w:t>
      </w:r>
      <w:r w:rsidR="00713279">
        <w:rPr>
          <w:rFonts w:ascii="Arial" w:hAnsi="Arial" w:cs="Arial"/>
          <w:sz w:val="24"/>
          <w:szCs w:val="24"/>
        </w:rPr>
        <w:t xml:space="preserve">”. However, the evidence before me suggests </w:t>
      </w:r>
      <w:r w:rsidR="00EA7BA5">
        <w:rPr>
          <w:rFonts w:ascii="Arial" w:hAnsi="Arial" w:cs="Arial"/>
          <w:sz w:val="24"/>
          <w:szCs w:val="24"/>
        </w:rPr>
        <w:t>a roughly equal balance of vehicular traffic and use on foot, by bicy</w:t>
      </w:r>
      <w:r w:rsidR="00A7702A">
        <w:rPr>
          <w:rFonts w:ascii="Arial" w:hAnsi="Arial" w:cs="Arial"/>
          <w:sz w:val="24"/>
          <w:szCs w:val="24"/>
        </w:rPr>
        <w:t xml:space="preserve">cle, and on horseback. It is also not clear whether </w:t>
      </w:r>
      <w:r w:rsidR="00ED2B8E">
        <w:rPr>
          <w:rFonts w:ascii="Arial" w:hAnsi="Arial" w:cs="Arial"/>
          <w:sz w:val="24"/>
          <w:szCs w:val="24"/>
        </w:rPr>
        <w:t xml:space="preserve">the various landowners utilising the Order Route are doing so by virtue of private or public rights. </w:t>
      </w:r>
      <w:r w:rsidR="0039165F">
        <w:rPr>
          <w:rFonts w:ascii="Arial" w:hAnsi="Arial" w:cs="Arial"/>
          <w:sz w:val="24"/>
          <w:szCs w:val="24"/>
        </w:rPr>
        <w:t>I am therefore not satisfied that the Order Route</w:t>
      </w:r>
      <w:r w:rsidR="00FF5597">
        <w:rPr>
          <w:rFonts w:ascii="Arial" w:hAnsi="Arial" w:cs="Arial"/>
          <w:sz w:val="24"/>
          <w:szCs w:val="24"/>
        </w:rPr>
        <w:t xml:space="preserve"> </w:t>
      </w:r>
      <w:r w:rsidR="00D45499">
        <w:rPr>
          <w:rFonts w:ascii="Arial" w:hAnsi="Arial" w:cs="Arial"/>
          <w:sz w:val="24"/>
          <w:szCs w:val="24"/>
        </w:rPr>
        <w:t xml:space="preserve">is </w:t>
      </w:r>
      <w:r w:rsidR="00DB514F">
        <w:rPr>
          <w:rFonts w:ascii="Arial" w:hAnsi="Arial" w:cs="Arial"/>
          <w:sz w:val="24"/>
          <w:szCs w:val="24"/>
        </w:rPr>
        <w:t>used by the public pr</w:t>
      </w:r>
      <w:r w:rsidR="00652A45">
        <w:rPr>
          <w:rFonts w:ascii="Arial" w:hAnsi="Arial" w:cs="Arial"/>
          <w:sz w:val="24"/>
          <w:szCs w:val="24"/>
        </w:rPr>
        <w:t>imarily</w:t>
      </w:r>
      <w:r w:rsidR="00DB514F">
        <w:rPr>
          <w:rFonts w:ascii="Arial" w:hAnsi="Arial" w:cs="Arial"/>
          <w:sz w:val="24"/>
          <w:szCs w:val="24"/>
        </w:rPr>
        <w:t xml:space="preserve"> as a footpath or bridleway, and as such, I do not </w:t>
      </w:r>
      <w:r w:rsidR="00652A45">
        <w:rPr>
          <w:rFonts w:ascii="Arial" w:hAnsi="Arial" w:cs="Arial"/>
          <w:sz w:val="24"/>
          <w:szCs w:val="24"/>
        </w:rPr>
        <w:t>believe it</w:t>
      </w:r>
      <w:r w:rsidR="0039165F">
        <w:rPr>
          <w:rFonts w:ascii="Arial" w:hAnsi="Arial" w:cs="Arial"/>
          <w:sz w:val="24"/>
          <w:szCs w:val="24"/>
        </w:rPr>
        <w:t xml:space="preserve"> can be correctly classified </w:t>
      </w:r>
      <w:r w:rsidR="00040494">
        <w:rPr>
          <w:rFonts w:ascii="Arial" w:hAnsi="Arial" w:cs="Arial"/>
          <w:sz w:val="24"/>
          <w:szCs w:val="24"/>
        </w:rPr>
        <w:t xml:space="preserve">as a BOAT. </w:t>
      </w:r>
    </w:p>
    <w:p w14:paraId="326A532D" w14:textId="4F64A6AF" w:rsidR="00632128" w:rsidRPr="004F6621" w:rsidRDefault="0058002E" w:rsidP="004F6621">
      <w:pPr>
        <w:pStyle w:val="Style1"/>
        <w:numPr>
          <w:ilvl w:val="0"/>
          <w:numId w:val="0"/>
        </w:numPr>
        <w:rPr>
          <w:rFonts w:ascii="Arial" w:hAnsi="Arial" w:cs="Arial"/>
          <w:b/>
          <w:bCs/>
          <w:color w:val="auto"/>
          <w:sz w:val="24"/>
          <w:szCs w:val="24"/>
        </w:rPr>
      </w:pPr>
      <w:r>
        <w:rPr>
          <w:rFonts w:ascii="Arial" w:hAnsi="Arial" w:cs="Arial"/>
          <w:b/>
          <w:bCs/>
          <w:color w:val="auto"/>
          <w:sz w:val="24"/>
          <w:szCs w:val="24"/>
        </w:rPr>
        <w:t>Over</w:t>
      </w:r>
      <w:r w:rsidR="00FB44E2">
        <w:rPr>
          <w:rFonts w:ascii="Arial" w:hAnsi="Arial" w:cs="Arial"/>
          <w:b/>
          <w:bCs/>
          <w:color w:val="auto"/>
          <w:sz w:val="24"/>
          <w:szCs w:val="24"/>
        </w:rPr>
        <w:t>al</w:t>
      </w:r>
      <w:r>
        <w:rPr>
          <w:rFonts w:ascii="Arial" w:hAnsi="Arial" w:cs="Arial"/>
          <w:b/>
          <w:bCs/>
          <w:color w:val="auto"/>
          <w:sz w:val="24"/>
          <w:szCs w:val="24"/>
        </w:rPr>
        <w:t>l</w:t>
      </w:r>
      <w:r w:rsidR="00FB44E2">
        <w:rPr>
          <w:rFonts w:ascii="Arial" w:hAnsi="Arial" w:cs="Arial"/>
          <w:b/>
          <w:bCs/>
          <w:color w:val="auto"/>
          <w:sz w:val="24"/>
          <w:szCs w:val="24"/>
        </w:rPr>
        <w:t xml:space="preserve"> </w:t>
      </w:r>
      <w:r w:rsidR="002D44EA" w:rsidRPr="00EE6B4B">
        <w:rPr>
          <w:rFonts w:ascii="Arial" w:hAnsi="Arial" w:cs="Arial"/>
          <w:b/>
          <w:bCs/>
          <w:color w:val="auto"/>
          <w:sz w:val="24"/>
          <w:szCs w:val="24"/>
        </w:rPr>
        <w:t>Co</w:t>
      </w:r>
      <w:r w:rsidR="00FB44E2">
        <w:rPr>
          <w:rFonts w:ascii="Arial" w:hAnsi="Arial" w:cs="Arial"/>
          <w:b/>
          <w:bCs/>
          <w:color w:val="auto"/>
          <w:sz w:val="24"/>
          <w:szCs w:val="24"/>
        </w:rPr>
        <w:t>nclusion</w:t>
      </w:r>
    </w:p>
    <w:p w14:paraId="7CD7EFB0" w14:textId="24B9B49E" w:rsidR="00275387" w:rsidRPr="00D40D40" w:rsidRDefault="00C003BD" w:rsidP="00EA29FC">
      <w:pPr>
        <w:pStyle w:val="Style1"/>
        <w:rPr>
          <w:rFonts w:ascii="Arial" w:hAnsi="Arial" w:cs="Arial"/>
          <w:color w:val="auto"/>
          <w:sz w:val="24"/>
          <w:szCs w:val="24"/>
        </w:rPr>
      </w:pPr>
      <w:r w:rsidRPr="00D40D40">
        <w:rPr>
          <w:rFonts w:ascii="Arial" w:hAnsi="Arial" w:cs="Arial"/>
          <w:color w:val="auto"/>
          <w:sz w:val="24"/>
          <w:szCs w:val="24"/>
        </w:rPr>
        <w:t>Based on all of the evidence before me I am</w:t>
      </w:r>
      <w:r w:rsidR="00A329FE" w:rsidRPr="00D40D40">
        <w:rPr>
          <w:rFonts w:ascii="Arial" w:hAnsi="Arial" w:cs="Arial"/>
          <w:color w:val="auto"/>
          <w:sz w:val="24"/>
          <w:szCs w:val="24"/>
        </w:rPr>
        <w:t xml:space="preserve"> not</w:t>
      </w:r>
      <w:r w:rsidRPr="00D40D40">
        <w:rPr>
          <w:rFonts w:ascii="Arial" w:hAnsi="Arial" w:cs="Arial"/>
          <w:color w:val="auto"/>
          <w:sz w:val="24"/>
          <w:szCs w:val="24"/>
        </w:rPr>
        <w:t xml:space="preserve"> satisfied, on the balance of probability, that a </w:t>
      </w:r>
      <w:r w:rsidR="00EA29FC" w:rsidRPr="00D40D40">
        <w:rPr>
          <w:rFonts w:ascii="Arial" w:hAnsi="Arial" w:cs="Arial"/>
          <w:color w:val="auto"/>
          <w:sz w:val="24"/>
          <w:szCs w:val="24"/>
        </w:rPr>
        <w:t>byway open to all traffic</w:t>
      </w:r>
      <w:r w:rsidRPr="00D40D40">
        <w:rPr>
          <w:rFonts w:ascii="Arial" w:hAnsi="Arial" w:cs="Arial"/>
          <w:color w:val="auto"/>
          <w:sz w:val="24"/>
          <w:szCs w:val="24"/>
        </w:rPr>
        <w:t xml:space="preserve"> subsists</w:t>
      </w:r>
      <w:r w:rsidR="0064451F" w:rsidRPr="00D40D40">
        <w:rPr>
          <w:rFonts w:ascii="Arial" w:hAnsi="Arial" w:cs="Arial"/>
          <w:color w:val="auto"/>
          <w:sz w:val="24"/>
          <w:szCs w:val="24"/>
        </w:rPr>
        <w:t xml:space="preserve"> between points</w:t>
      </w:r>
      <w:r w:rsidR="00F85C75" w:rsidRPr="00D40D40">
        <w:rPr>
          <w:rFonts w:ascii="Arial" w:hAnsi="Arial" w:cs="Arial"/>
          <w:color w:val="auto"/>
          <w:sz w:val="24"/>
          <w:szCs w:val="24"/>
        </w:rPr>
        <w:t xml:space="preserve"> A and D</w:t>
      </w:r>
      <w:r w:rsidRPr="00D40D40">
        <w:rPr>
          <w:rFonts w:ascii="Arial" w:hAnsi="Arial" w:cs="Arial"/>
          <w:color w:val="auto"/>
          <w:sz w:val="24"/>
          <w:szCs w:val="24"/>
        </w:rPr>
        <w:t>.</w:t>
      </w:r>
      <w:r w:rsidR="001346AD" w:rsidRPr="00D40D40">
        <w:rPr>
          <w:rFonts w:ascii="Arial" w:hAnsi="Arial" w:cs="Arial"/>
          <w:color w:val="auto"/>
          <w:sz w:val="24"/>
          <w:szCs w:val="24"/>
        </w:rPr>
        <w:t xml:space="preserve"> I am also not satisfied, on the balance of probability, that a restricted byway exists along the Spur</w:t>
      </w:r>
      <w:r w:rsidR="00F85C75" w:rsidRPr="00D40D40">
        <w:rPr>
          <w:rFonts w:ascii="Arial" w:hAnsi="Arial" w:cs="Arial"/>
          <w:color w:val="auto"/>
          <w:sz w:val="24"/>
          <w:szCs w:val="24"/>
        </w:rPr>
        <w:t xml:space="preserve"> between points C and E.</w:t>
      </w:r>
      <w:r w:rsidR="001346AD" w:rsidRPr="00D40D40">
        <w:rPr>
          <w:rFonts w:ascii="Arial" w:hAnsi="Arial" w:cs="Arial"/>
          <w:color w:val="auto"/>
          <w:sz w:val="24"/>
          <w:szCs w:val="24"/>
        </w:rPr>
        <w:t xml:space="preserve"> </w:t>
      </w:r>
    </w:p>
    <w:p w14:paraId="6CA06F0F" w14:textId="77777777" w:rsidR="00DC0EBA" w:rsidRDefault="003C2F22" w:rsidP="00DC0EBA">
      <w:pPr>
        <w:pStyle w:val="Style1"/>
        <w:numPr>
          <w:ilvl w:val="0"/>
          <w:numId w:val="0"/>
        </w:numPr>
        <w:rPr>
          <w:rFonts w:ascii="Arial" w:hAnsi="Arial" w:cs="Arial"/>
          <w:b/>
          <w:bCs/>
          <w:color w:val="auto"/>
          <w:sz w:val="24"/>
          <w:szCs w:val="24"/>
        </w:rPr>
      </w:pPr>
      <w:r w:rsidRPr="00D40D40">
        <w:rPr>
          <w:rFonts w:ascii="Arial" w:hAnsi="Arial" w:cs="Arial"/>
          <w:b/>
          <w:bCs/>
          <w:color w:val="auto"/>
          <w:sz w:val="24"/>
          <w:szCs w:val="24"/>
        </w:rPr>
        <w:t xml:space="preserve">Other </w:t>
      </w:r>
      <w:r w:rsidR="00587BBC" w:rsidRPr="00D40D40">
        <w:rPr>
          <w:rFonts w:ascii="Arial" w:hAnsi="Arial" w:cs="Arial"/>
          <w:b/>
          <w:bCs/>
          <w:color w:val="auto"/>
          <w:sz w:val="24"/>
          <w:szCs w:val="24"/>
        </w:rPr>
        <w:t>Matters</w:t>
      </w:r>
      <w:r w:rsidR="00DC0EBA">
        <w:rPr>
          <w:rFonts w:ascii="Arial" w:hAnsi="Arial" w:cs="Arial"/>
          <w:b/>
          <w:bCs/>
          <w:color w:val="auto"/>
          <w:sz w:val="24"/>
          <w:szCs w:val="24"/>
        </w:rPr>
        <w:t xml:space="preserve"> </w:t>
      </w:r>
    </w:p>
    <w:p w14:paraId="27A78976" w14:textId="11E93CA2" w:rsidR="007F53AF" w:rsidRPr="00DC0EBA" w:rsidRDefault="00301C95" w:rsidP="00DC0EBA">
      <w:pPr>
        <w:pStyle w:val="Style1"/>
        <w:rPr>
          <w:rFonts w:ascii="Arial" w:hAnsi="Arial" w:cs="Arial"/>
          <w:b/>
          <w:bCs/>
          <w:color w:val="auto"/>
          <w:sz w:val="24"/>
          <w:szCs w:val="24"/>
        </w:rPr>
      </w:pPr>
      <w:r w:rsidRPr="00DC0EBA">
        <w:rPr>
          <w:rFonts w:ascii="Arial" w:hAnsi="Arial" w:cs="Arial"/>
          <w:sz w:val="24"/>
          <w:szCs w:val="24"/>
        </w:rPr>
        <w:t xml:space="preserve">The Objector has raised several arguments in their representations that I have not considered above, </w:t>
      </w:r>
      <w:r w:rsidR="00FE1476" w:rsidRPr="00DC0EBA">
        <w:rPr>
          <w:rFonts w:ascii="Arial" w:hAnsi="Arial" w:cs="Arial"/>
          <w:sz w:val="24"/>
          <w:szCs w:val="24"/>
        </w:rPr>
        <w:t>including fears over the</w:t>
      </w:r>
      <w:r w:rsidR="005572AF" w:rsidRPr="00DC0EBA">
        <w:rPr>
          <w:rFonts w:ascii="Arial" w:hAnsi="Arial" w:cs="Arial"/>
          <w:sz w:val="24"/>
          <w:szCs w:val="24"/>
        </w:rPr>
        <w:t xml:space="preserve"> risks of vehicular traffic sharing the </w:t>
      </w:r>
      <w:r w:rsidR="005572AF" w:rsidRPr="00DC0EBA">
        <w:rPr>
          <w:rFonts w:ascii="Arial" w:hAnsi="Arial" w:cs="Arial"/>
          <w:sz w:val="24"/>
          <w:szCs w:val="24"/>
        </w:rPr>
        <w:lastRenderedPageBreak/>
        <w:t>Order Route with horse riders, the fact that passing places are often blocked by parked cars,</w:t>
      </w:r>
      <w:r w:rsidR="005E67B5" w:rsidRPr="00DC0EBA">
        <w:rPr>
          <w:rFonts w:ascii="Arial" w:hAnsi="Arial" w:cs="Arial"/>
          <w:sz w:val="24"/>
          <w:szCs w:val="24"/>
        </w:rPr>
        <w:t xml:space="preserve"> and hazardous </w:t>
      </w:r>
      <w:r w:rsidR="006E4063">
        <w:rPr>
          <w:rFonts w:ascii="Arial" w:hAnsi="Arial" w:cs="Arial"/>
          <w:sz w:val="24"/>
          <w:szCs w:val="24"/>
        </w:rPr>
        <w:t xml:space="preserve">driving </w:t>
      </w:r>
      <w:r w:rsidR="005E67B5" w:rsidRPr="00DC0EBA">
        <w:rPr>
          <w:rFonts w:ascii="Arial" w:hAnsi="Arial" w:cs="Arial"/>
          <w:sz w:val="24"/>
          <w:szCs w:val="24"/>
        </w:rPr>
        <w:t>conditions during heavy rain or snow.</w:t>
      </w:r>
      <w:r w:rsidRPr="00DC0EBA">
        <w:rPr>
          <w:rFonts w:ascii="Arial" w:hAnsi="Arial" w:cs="Arial"/>
          <w:sz w:val="24"/>
          <w:szCs w:val="24"/>
        </w:rPr>
        <w:t xml:space="preserve"> While these concerns are entirely understandable, they cannot influence my decision. My task is to establish whether public rights exist over the Order Route</w:t>
      </w:r>
      <w:r w:rsidR="00200799">
        <w:rPr>
          <w:rFonts w:ascii="Arial" w:hAnsi="Arial" w:cs="Arial"/>
          <w:sz w:val="24"/>
          <w:szCs w:val="24"/>
        </w:rPr>
        <w:t xml:space="preserve"> and the Spur</w:t>
      </w:r>
      <w:r w:rsidRPr="00DC0EBA">
        <w:rPr>
          <w:rFonts w:ascii="Arial" w:hAnsi="Arial" w:cs="Arial"/>
          <w:sz w:val="24"/>
          <w:szCs w:val="24"/>
        </w:rPr>
        <w:t>, and questions concerning the desirability or wider impact of such rights can have no bearing on this process.</w:t>
      </w:r>
    </w:p>
    <w:p w14:paraId="47C094EF" w14:textId="14E78699" w:rsidR="002D44EA" w:rsidRDefault="009F7CE7" w:rsidP="009F7CE7">
      <w:pPr>
        <w:pStyle w:val="Style1"/>
        <w:numPr>
          <w:ilvl w:val="0"/>
          <w:numId w:val="0"/>
        </w:numPr>
        <w:rPr>
          <w:rFonts w:ascii="Arial" w:hAnsi="Arial" w:cs="Arial"/>
          <w:b/>
          <w:bCs/>
          <w:color w:val="auto"/>
          <w:sz w:val="24"/>
          <w:szCs w:val="24"/>
        </w:rPr>
      </w:pPr>
      <w:r w:rsidRPr="007D1B20">
        <w:rPr>
          <w:rFonts w:ascii="Arial" w:hAnsi="Arial" w:cs="Arial"/>
          <w:b/>
          <w:bCs/>
          <w:color w:val="auto"/>
          <w:sz w:val="24"/>
          <w:szCs w:val="24"/>
        </w:rPr>
        <w:t>Formal Decision</w:t>
      </w:r>
    </w:p>
    <w:p w14:paraId="4F33A5DA" w14:textId="326B93A6" w:rsidR="007F53AF" w:rsidRPr="00076FD6" w:rsidRDefault="00BC4242" w:rsidP="00076FD6">
      <w:pPr>
        <w:pStyle w:val="Style1"/>
        <w:rPr>
          <w:rFonts w:ascii="Arial" w:hAnsi="Arial" w:cs="Arial"/>
          <w:color w:val="auto"/>
          <w:sz w:val="24"/>
          <w:szCs w:val="24"/>
        </w:rPr>
      </w:pPr>
      <w:r>
        <w:rPr>
          <w:rFonts w:ascii="Arial" w:hAnsi="Arial" w:cs="Arial"/>
          <w:color w:val="auto"/>
          <w:sz w:val="24"/>
          <w:szCs w:val="24"/>
        </w:rPr>
        <w:t xml:space="preserve">I </w:t>
      </w:r>
      <w:r w:rsidR="007F53AF">
        <w:rPr>
          <w:rFonts w:ascii="Arial" w:hAnsi="Arial" w:cs="Arial"/>
          <w:color w:val="auto"/>
          <w:sz w:val="24"/>
          <w:szCs w:val="24"/>
        </w:rPr>
        <w:t>do not confirm</w:t>
      </w:r>
      <w:r>
        <w:rPr>
          <w:rFonts w:ascii="Arial" w:hAnsi="Arial" w:cs="Arial"/>
          <w:color w:val="auto"/>
          <w:sz w:val="24"/>
          <w:szCs w:val="24"/>
        </w:rPr>
        <w:t xml:space="preserve"> the Order</w:t>
      </w:r>
      <w:r w:rsidR="007F53AF">
        <w:rPr>
          <w:rFonts w:ascii="Arial" w:hAnsi="Arial" w:cs="Arial"/>
          <w:color w:val="auto"/>
          <w:sz w:val="24"/>
          <w:szCs w:val="24"/>
        </w:rPr>
        <w:t>.</w:t>
      </w:r>
      <w:r w:rsidR="00146E59">
        <w:rPr>
          <w:rFonts w:ascii="Arial" w:hAnsi="Arial" w:cs="Arial"/>
          <w:color w:val="auto"/>
          <w:sz w:val="24"/>
          <w:szCs w:val="24"/>
        </w:rPr>
        <w:t xml:space="preserve"> </w:t>
      </w:r>
    </w:p>
    <w:p w14:paraId="2FD9DB3B" w14:textId="25CE31A7" w:rsidR="00BC4242" w:rsidRPr="00C031F6" w:rsidRDefault="00BC4242" w:rsidP="003956E9">
      <w:pPr>
        <w:pStyle w:val="Style1"/>
        <w:numPr>
          <w:ilvl w:val="0"/>
          <w:numId w:val="0"/>
        </w:numPr>
        <w:rPr>
          <w:rFonts w:ascii="Monotype Corsiva" w:hAnsi="Monotype Corsiva" w:cs="Arial"/>
          <w:color w:val="auto"/>
          <w:sz w:val="36"/>
          <w:szCs w:val="36"/>
        </w:rPr>
      </w:pPr>
      <w:r w:rsidRPr="00C031F6">
        <w:rPr>
          <w:rFonts w:ascii="Monotype Corsiva" w:hAnsi="Monotype Corsiva" w:cs="Arial"/>
          <w:color w:val="auto"/>
          <w:sz w:val="36"/>
          <w:szCs w:val="36"/>
        </w:rPr>
        <w:t>Harry Wood</w:t>
      </w:r>
    </w:p>
    <w:p w14:paraId="3137B341" w14:textId="2D1B1933" w:rsidR="00B947FA" w:rsidRPr="004A46D5" w:rsidRDefault="00B947FA" w:rsidP="003A5D43">
      <w:pPr>
        <w:pStyle w:val="Style1"/>
        <w:numPr>
          <w:ilvl w:val="0"/>
          <w:numId w:val="0"/>
        </w:numPr>
        <w:ind w:left="431" w:hanging="431"/>
        <w:rPr>
          <w:rFonts w:ascii="Arial" w:hAnsi="Arial" w:cs="Arial"/>
          <w:b/>
          <w:bCs/>
          <w:color w:val="auto"/>
          <w:sz w:val="24"/>
          <w:szCs w:val="24"/>
        </w:rPr>
      </w:pPr>
      <w:r w:rsidRPr="004A46D5">
        <w:rPr>
          <w:rFonts w:ascii="Arial" w:hAnsi="Arial" w:cs="Arial"/>
          <w:b/>
          <w:bCs/>
          <w:color w:val="auto"/>
          <w:sz w:val="24"/>
          <w:szCs w:val="24"/>
        </w:rPr>
        <w:t>INSPECTOR</w:t>
      </w:r>
    </w:p>
    <w:p w14:paraId="12EDA34F" w14:textId="419EC658" w:rsidR="00341AA2" w:rsidRDefault="00341AA2" w:rsidP="00341AA2">
      <w:pPr>
        <w:pStyle w:val="Style1"/>
        <w:numPr>
          <w:ilvl w:val="0"/>
          <w:numId w:val="0"/>
        </w:numPr>
        <w:ind w:left="431" w:hanging="431"/>
        <w:rPr>
          <w:rFonts w:ascii="Arial" w:hAnsi="Arial" w:cs="Arial"/>
          <w:sz w:val="24"/>
          <w:szCs w:val="24"/>
        </w:rPr>
      </w:pPr>
    </w:p>
    <w:p w14:paraId="365C87F1" w14:textId="77777777" w:rsidR="0098036A" w:rsidRDefault="0098036A" w:rsidP="00341AA2">
      <w:pPr>
        <w:pStyle w:val="Style1"/>
        <w:numPr>
          <w:ilvl w:val="0"/>
          <w:numId w:val="0"/>
        </w:numPr>
        <w:ind w:left="431" w:hanging="431"/>
        <w:rPr>
          <w:rFonts w:ascii="Arial" w:hAnsi="Arial" w:cs="Arial"/>
          <w:sz w:val="24"/>
          <w:szCs w:val="24"/>
        </w:rPr>
      </w:pPr>
    </w:p>
    <w:p w14:paraId="6C8CD11C" w14:textId="77777777" w:rsidR="00D40D40" w:rsidRDefault="00D40D40" w:rsidP="00341AA2">
      <w:pPr>
        <w:pStyle w:val="Style1"/>
        <w:numPr>
          <w:ilvl w:val="0"/>
          <w:numId w:val="0"/>
        </w:numPr>
        <w:ind w:left="431" w:hanging="431"/>
        <w:rPr>
          <w:rFonts w:ascii="Arial" w:hAnsi="Arial" w:cs="Arial"/>
          <w:sz w:val="24"/>
          <w:szCs w:val="24"/>
        </w:rPr>
      </w:pPr>
    </w:p>
    <w:p w14:paraId="1B7010F9" w14:textId="77777777" w:rsidR="00D40D40" w:rsidRDefault="00D40D40" w:rsidP="00341AA2">
      <w:pPr>
        <w:pStyle w:val="Style1"/>
        <w:numPr>
          <w:ilvl w:val="0"/>
          <w:numId w:val="0"/>
        </w:numPr>
        <w:ind w:left="431" w:hanging="431"/>
        <w:rPr>
          <w:rFonts w:ascii="Arial" w:hAnsi="Arial" w:cs="Arial"/>
          <w:sz w:val="24"/>
          <w:szCs w:val="24"/>
        </w:rPr>
      </w:pPr>
    </w:p>
    <w:p w14:paraId="20E7BA7F" w14:textId="77777777" w:rsidR="00D40D40" w:rsidRDefault="00D40D40" w:rsidP="00341AA2">
      <w:pPr>
        <w:pStyle w:val="Style1"/>
        <w:numPr>
          <w:ilvl w:val="0"/>
          <w:numId w:val="0"/>
        </w:numPr>
        <w:ind w:left="431" w:hanging="431"/>
        <w:rPr>
          <w:rFonts w:ascii="Arial" w:hAnsi="Arial" w:cs="Arial"/>
          <w:sz w:val="24"/>
          <w:szCs w:val="24"/>
        </w:rPr>
      </w:pPr>
    </w:p>
    <w:p w14:paraId="5EB86ECA" w14:textId="77777777" w:rsidR="00D40D40" w:rsidRDefault="00D40D40" w:rsidP="00341AA2">
      <w:pPr>
        <w:pStyle w:val="Style1"/>
        <w:numPr>
          <w:ilvl w:val="0"/>
          <w:numId w:val="0"/>
        </w:numPr>
        <w:ind w:left="431" w:hanging="431"/>
        <w:rPr>
          <w:rFonts w:ascii="Arial" w:hAnsi="Arial" w:cs="Arial"/>
          <w:sz w:val="24"/>
          <w:szCs w:val="24"/>
        </w:rPr>
      </w:pPr>
    </w:p>
    <w:p w14:paraId="7A46FE69" w14:textId="77777777" w:rsidR="00D40D40" w:rsidRDefault="00D40D40" w:rsidP="00341AA2">
      <w:pPr>
        <w:pStyle w:val="Style1"/>
        <w:numPr>
          <w:ilvl w:val="0"/>
          <w:numId w:val="0"/>
        </w:numPr>
        <w:ind w:left="431" w:hanging="431"/>
        <w:rPr>
          <w:rFonts w:ascii="Arial" w:hAnsi="Arial" w:cs="Arial"/>
          <w:sz w:val="24"/>
          <w:szCs w:val="24"/>
        </w:rPr>
      </w:pPr>
    </w:p>
    <w:p w14:paraId="24D5AC2B" w14:textId="77777777" w:rsidR="00D40D40" w:rsidRDefault="00D40D40" w:rsidP="00341AA2">
      <w:pPr>
        <w:pStyle w:val="Style1"/>
        <w:numPr>
          <w:ilvl w:val="0"/>
          <w:numId w:val="0"/>
        </w:numPr>
        <w:ind w:left="431" w:hanging="431"/>
        <w:rPr>
          <w:rFonts w:ascii="Arial" w:hAnsi="Arial" w:cs="Arial"/>
          <w:sz w:val="24"/>
          <w:szCs w:val="24"/>
        </w:rPr>
      </w:pPr>
    </w:p>
    <w:p w14:paraId="4B6AC96A" w14:textId="77777777" w:rsidR="00D40D40" w:rsidRDefault="00D40D40" w:rsidP="00341AA2">
      <w:pPr>
        <w:pStyle w:val="Style1"/>
        <w:numPr>
          <w:ilvl w:val="0"/>
          <w:numId w:val="0"/>
        </w:numPr>
        <w:ind w:left="431" w:hanging="431"/>
        <w:rPr>
          <w:rFonts w:ascii="Arial" w:hAnsi="Arial" w:cs="Arial"/>
          <w:sz w:val="24"/>
          <w:szCs w:val="24"/>
        </w:rPr>
      </w:pPr>
    </w:p>
    <w:p w14:paraId="3B8CF211" w14:textId="77777777" w:rsidR="00D40D40" w:rsidRDefault="00D40D40" w:rsidP="00341AA2">
      <w:pPr>
        <w:pStyle w:val="Style1"/>
        <w:numPr>
          <w:ilvl w:val="0"/>
          <w:numId w:val="0"/>
        </w:numPr>
        <w:ind w:left="431" w:hanging="431"/>
        <w:rPr>
          <w:rFonts w:ascii="Arial" w:hAnsi="Arial" w:cs="Arial"/>
          <w:sz w:val="24"/>
          <w:szCs w:val="24"/>
        </w:rPr>
      </w:pPr>
    </w:p>
    <w:p w14:paraId="162EE5DD" w14:textId="77777777" w:rsidR="00D40D40" w:rsidRDefault="00D40D40" w:rsidP="00341AA2">
      <w:pPr>
        <w:pStyle w:val="Style1"/>
        <w:numPr>
          <w:ilvl w:val="0"/>
          <w:numId w:val="0"/>
        </w:numPr>
        <w:ind w:left="431" w:hanging="431"/>
        <w:rPr>
          <w:rFonts w:ascii="Arial" w:hAnsi="Arial" w:cs="Arial"/>
          <w:sz w:val="24"/>
          <w:szCs w:val="24"/>
        </w:rPr>
      </w:pPr>
    </w:p>
    <w:p w14:paraId="2C2AEADA" w14:textId="77777777" w:rsidR="00D40D40" w:rsidRDefault="00D40D40" w:rsidP="00341AA2">
      <w:pPr>
        <w:pStyle w:val="Style1"/>
        <w:numPr>
          <w:ilvl w:val="0"/>
          <w:numId w:val="0"/>
        </w:numPr>
        <w:ind w:left="431" w:hanging="431"/>
        <w:rPr>
          <w:rFonts w:ascii="Arial" w:hAnsi="Arial" w:cs="Arial"/>
          <w:sz w:val="24"/>
          <w:szCs w:val="24"/>
        </w:rPr>
      </w:pPr>
    </w:p>
    <w:p w14:paraId="2A7C477A" w14:textId="77777777" w:rsidR="00D40D40" w:rsidRDefault="00D40D40" w:rsidP="00341AA2">
      <w:pPr>
        <w:pStyle w:val="Style1"/>
        <w:numPr>
          <w:ilvl w:val="0"/>
          <w:numId w:val="0"/>
        </w:numPr>
        <w:ind w:left="431" w:hanging="431"/>
        <w:rPr>
          <w:rFonts w:ascii="Arial" w:hAnsi="Arial" w:cs="Arial"/>
          <w:sz w:val="24"/>
          <w:szCs w:val="24"/>
        </w:rPr>
      </w:pPr>
    </w:p>
    <w:p w14:paraId="246DE91E" w14:textId="77777777" w:rsidR="00D40D40" w:rsidRDefault="00D40D40" w:rsidP="00341AA2">
      <w:pPr>
        <w:pStyle w:val="Style1"/>
        <w:numPr>
          <w:ilvl w:val="0"/>
          <w:numId w:val="0"/>
        </w:numPr>
        <w:ind w:left="431" w:hanging="431"/>
        <w:rPr>
          <w:rFonts w:ascii="Arial" w:hAnsi="Arial" w:cs="Arial"/>
          <w:sz w:val="24"/>
          <w:szCs w:val="24"/>
        </w:rPr>
      </w:pPr>
    </w:p>
    <w:p w14:paraId="18A65B0B" w14:textId="77777777" w:rsidR="00D40D40" w:rsidRDefault="00D40D40" w:rsidP="00341AA2">
      <w:pPr>
        <w:pStyle w:val="Style1"/>
        <w:numPr>
          <w:ilvl w:val="0"/>
          <w:numId w:val="0"/>
        </w:numPr>
        <w:ind w:left="431" w:hanging="431"/>
        <w:rPr>
          <w:rFonts w:ascii="Arial" w:hAnsi="Arial" w:cs="Arial"/>
          <w:sz w:val="24"/>
          <w:szCs w:val="24"/>
        </w:rPr>
      </w:pPr>
    </w:p>
    <w:p w14:paraId="237FA2CD" w14:textId="77777777" w:rsidR="00D40D40" w:rsidRDefault="00D40D40" w:rsidP="00341AA2">
      <w:pPr>
        <w:pStyle w:val="Style1"/>
        <w:numPr>
          <w:ilvl w:val="0"/>
          <w:numId w:val="0"/>
        </w:numPr>
        <w:ind w:left="431" w:hanging="431"/>
        <w:rPr>
          <w:rFonts w:ascii="Arial" w:hAnsi="Arial" w:cs="Arial"/>
          <w:sz w:val="24"/>
          <w:szCs w:val="24"/>
        </w:rPr>
      </w:pPr>
    </w:p>
    <w:p w14:paraId="65BFF4E5" w14:textId="77777777" w:rsidR="00D40D40" w:rsidRDefault="00D40D40" w:rsidP="00341AA2">
      <w:pPr>
        <w:pStyle w:val="Style1"/>
        <w:numPr>
          <w:ilvl w:val="0"/>
          <w:numId w:val="0"/>
        </w:numPr>
        <w:ind w:left="431" w:hanging="431"/>
        <w:rPr>
          <w:rFonts w:ascii="Arial" w:hAnsi="Arial" w:cs="Arial"/>
          <w:sz w:val="24"/>
          <w:szCs w:val="24"/>
        </w:rPr>
      </w:pPr>
    </w:p>
    <w:p w14:paraId="2278B710" w14:textId="77777777" w:rsidR="00D40D40" w:rsidRDefault="00D40D40" w:rsidP="00341AA2">
      <w:pPr>
        <w:pStyle w:val="Style1"/>
        <w:numPr>
          <w:ilvl w:val="0"/>
          <w:numId w:val="0"/>
        </w:numPr>
        <w:ind w:left="431" w:hanging="431"/>
        <w:rPr>
          <w:rFonts w:ascii="Arial" w:hAnsi="Arial" w:cs="Arial"/>
          <w:sz w:val="24"/>
          <w:szCs w:val="24"/>
        </w:rPr>
      </w:pPr>
    </w:p>
    <w:p w14:paraId="6962C791" w14:textId="77777777" w:rsidR="00D40D40" w:rsidRDefault="00D40D40" w:rsidP="00341AA2">
      <w:pPr>
        <w:pStyle w:val="Style1"/>
        <w:numPr>
          <w:ilvl w:val="0"/>
          <w:numId w:val="0"/>
        </w:numPr>
        <w:ind w:left="431" w:hanging="431"/>
        <w:rPr>
          <w:rFonts w:ascii="Arial" w:hAnsi="Arial" w:cs="Arial"/>
          <w:sz w:val="24"/>
          <w:szCs w:val="24"/>
        </w:rPr>
      </w:pPr>
    </w:p>
    <w:p w14:paraId="3EA88B09" w14:textId="77777777" w:rsidR="00D40D40" w:rsidRDefault="00D40D40" w:rsidP="00341AA2">
      <w:pPr>
        <w:pStyle w:val="Style1"/>
        <w:numPr>
          <w:ilvl w:val="0"/>
          <w:numId w:val="0"/>
        </w:numPr>
        <w:ind w:left="431" w:hanging="431"/>
        <w:rPr>
          <w:rFonts w:ascii="Arial" w:hAnsi="Arial" w:cs="Arial"/>
          <w:sz w:val="24"/>
          <w:szCs w:val="24"/>
        </w:rPr>
      </w:pPr>
    </w:p>
    <w:p w14:paraId="62ED54C1" w14:textId="77777777" w:rsidR="00D40D40" w:rsidRDefault="00D40D40" w:rsidP="00341AA2">
      <w:pPr>
        <w:pStyle w:val="Style1"/>
        <w:numPr>
          <w:ilvl w:val="0"/>
          <w:numId w:val="0"/>
        </w:numPr>
        <w:ind w:left="431" w:hanging="431"/>
        <w:rPr>
          <w:rFonts w:ascii="Arial" w:hAnsi="Arial" w:cs="Arial"/>
          <w:sz w:val="24"/>
          <w:szCs w:val="24"/>
        </w:rPr>
      </w:pPr>
    </w:p>
    <w:p w14:paraId="3CEB01F2" w14:textId="77777777" w:rsidR="00076FD6" w:rsidRDefault="00076FD6" w:rsidP="00341AA2">
      <w:pPr>
        <w:pStyle w:val="Style1"/>
        <w:numPr>
          <w:ilvl w:val="0"/>
          <w:numId w:val="0"/>
        </w:numPr>
        <w:ind w:left="431" w:hanging="431"/>
        <w:rPr>
          <w:rFonts w:ascii="Arial" w:hAnsi="Arial" w:cs="Arial"/>
          <w:sz w:val="24"/>
          <w:szCs w:val="24"/>
        </w:rPr>
      </w:pPr>
    </w:p>
    <w:p w14:paraId="4F224097" w14:textId="77777777" w:rsidR="00A52DD7" w:rsidRDefault="00A52DD7" w:rsidP="00F40BEA">
      <w:pPr>
        <w:pStyle w:val="Style1"/>
        <w:numPr>
          <w:ilvl w:val="0"/>
          <w:numId w:val="0"/>
        </w:numPr>
        <w:rPr>
          <w:rFonts w:ascii="Arial" w:hAnsi="Arial" w:cs="Arial"/>
          <w:b/>
          <w:bCs/>
          <w:sz w:val="24"/>
          <w:szCs w:val="24"/>
        </w:rPr>
      </w:pPr>
    </w:p>
    <w:p w14:paraId="61980D67" w14:textId="1806CD08" w:rsidR="00C96251" w:rsidRDefault="003330D7" w:rsidP="003C618A">
      <w:pPr>
        <w:pStyle w:val="Style1"/>
        <w:numPr>
          <w:ilvl w:val="0"/>
          <w:numId w:val="0"/>
        </w:numPr>
        <w:ind w:left="431" w:hanging="431"/>
        <w:jc w:val="center"/>
        <w:rPr>
          <w:rFonts w:ascii="Arial" w:hAnsi="Arial" w:cs="Arial"/>
          <w:b/>
          <w:bCs/>
          <w:sz w:val="24"/>
          <w:szCs w:val="24"/>
        </w:rPr>
      </w:pPr>
      <w:r>
        <w:rPr>
          <w:rFonts w:ascii="Arial" w:hAnsi="Arial" w:cs="Arial"/>
          <w:b/>
          <w:bCs/>
          <w:sz w:val="24"/>
          <w:szCs w:val="24"/>
        </w:rPr>
        <w:lastRenderedPageBreak/>
        <w:t>Order Plan</w:t>
      </w:r>
    </w:p>
    <w:p w14:paraId="50E1BC81" w14:textId="57F47689" w:rsidR="00C031F6" w:rsidRPr="00357907" w:rsidRDefault="00B54089" w:rsidP="00F85C75">
      <w:pPr>
        <w:pStyle w:val="Style1"/>
        <w:numPr>
          <w:ilvl w:val="0"/>
          <w:numId w:val="0"/>
        </w:numPr>
        <w:ind w:left="-589" w:hanging="431"/>
        <w:rPr>
          <w:rFonts w:ascii="Arial" w:hAnsi="Arial" w:cs="Arial"/>
          <w:b/>
          <w:bCs/>
          <w:sz w:val="24"/>
          <w:szCs w:val="24"/>
        </w:rPr>
      </w:pPr>
      <w:r>
        <w:rPr>
          <w:rFonts w:ascii="Arial" w:hAnsi="Arial" w:cs="Arial"/>
          <w:b/>
          <w:bCs/>
          <w:noProof/>
          <w:sz w:val="24"/>
          <w:szCs w:val="24"/>
        </w:rPr>
        <mc:AlternateContent>
          <mc:Choice Requires="wps">
            <w:drawing>
              <wp:anchor distT="0" distB="0" distL="114300" distR="114300" simplePos="0" relativeHeight="251658241" behindDoc="0" locked="0" layoutInCell="1" allowOverlap="1" wp14:anchorId="02D7DFCF" wp14:editId="25E54EF1">
                <wp:simplePos x="0" y="0"/>
                <wp:positionH relativeFrom="column">
                  <wp:posOffset>2512612</wp:posOffset>
                </wp:positionH>
                <wp:positionV relativeFrom="paragraph">
                  <wp:posOffset>2172832</wp:posOffset>
                </wp:positionV>
                <wp:extent cx="914400" cy="342900"/>
                <wp:effectExtent l="0" t="0" r="0" b="0"/>
                <wp:wrapNone/>
                <wp:docPr id="1122685584" name="Text Box 5"/>
                <wp:cNvGraphicFramePr/>
                <a:graphic xmlns:a="http://schemas.openxmlformats.org/drawingml/2006/main">
                  <a:graphicData uri="http://schemas.microsoft.com/office/word/2010/wordprocessingShape">
                    <wps:wsp>
                      <wps:cNvSpPr txBox="1"/>
                      <wps:spPr>
                        <a:xfrm>
                          <a:off x="0" y="0"/>
                          <a:ext cx="914400" cy="342900"/>
                        </a:xfrm>
                        <a:prstGeom prst="rect">
                          <a:avLst/>
                        </a:prstGeom>
                        <a:noFill/>
                        <a:ln w="6350">
                          <a:noFill/>
                        </a:ln>
                      </wps:spPr>
                      <wps:txbx>
                        <w:txbxContent>
                          <w:p w14:paraId="0A6B2D8E" w14:textId="66B4C820" w:rsidR="00B54089" w:rsidRPr="00DE4803" w:rsidRDefault="00B54089" w:rsidP="00B54089">
                            <w:pPr>
                              <w:rPr>
                                <w:b/>
                                <w:bCs/>
                                <w:color w:val="FF0000"/>
                              </w:rPr>
                            </w:pPr>
                            <w:r w:rsidRPr="00DE4803">
                              <w:rPr>
                                <w:b/>
                                <w:bCs/>
                                <w:color w:val="FF0000"/>
                              </w:rPr>
                              <w:t>A</w:t>
                            </w:r>
                            <w:r w:rsidR="00136444">
                              <w:rPr>
                                <w:b/>
                                <w:bCs/>
                                <w:color w:val="FF0000"/>
                              </w:rP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2D7DFCF" id="_x0000_t202" coordsize="21600,21600" o:spt="202" path="m,l,21600r21600,l21600,xe">
                <v:stroke joinstyle="miter"/>
                <v:path gradientshapeok="t" o:connecttype="rect"/>
              </v:shapetype>
              <v:shape id="Text Box 5" o:spid="_x0000_s1026" type="#_x0000_t202" style="position:absolute;left:0;text-align:left;margin-left:197.85pt;margin-top:171.1pt;width:1in;height:27pt;z-index:251658241;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" filled="f" stroked="f" strokeweight=".5pt">
                <v:textbox>
                  <w:txbxContent>
                    <w:p w14:paraId="0A6B2D8E" w14:textId="66B4C820" w:rsidR="00B54089" w:rsidRPr="00DE4803" w:rsidRDefault="00B54089" w:rsidP="00B54089">
                      <w:pPr>
                        <w:rPr>
                          <w:b/>
                          <w:bCs/>
                          <w:color w:val="FF0000"/>
                        </w:rPr>
                      </w:pPr>
                      <w:r w:rsidRPr="00DE4803">
                        <w:rPr>
                          <w:b/>
                          <w:bCs/>
                          <w:color w:val="FF0000"/>
                        </w:rPr>
                        <w:t>A</w:t>
                      </w:r>
                      <w:r w:rsidR="00136444">
                        <w:rPr>
                          <w:b/>
                          <w:bCs/>
                          <w:color w:val="FF0000"/>
                        </w:rPr>
                        <w:t>1</w:t>
                      </w:r>
                    </w:p>
                  </w:txbxContent>
                </v:textbox>
              </v:shape>
            </w:pict>
          </mc:Fallback>
        </mc:AlternateContent>
      </w:r>
      <w:r w:rsidR="00DE4803">
        <w:rPr>
          <w:rFonts w:ascii="Arial" w:hAnsi="Arial" w:cs="Arial"/>
          <w:b/>
          <w:bCs/>
          <w:noProof/>
          <w:sz w:val="24"/>
          <w:szCs w:val="24"/>
        </w:rPr>
        <mc:AlternateContent>
          <mc:Choice Requires="wps">
            <w:drawing>
              <wp:anchor distT="0" distB="0" distL="114300" distR="114300" simplePos="0" relativeHeight="251658240" behindDoc="0" locked="0" layoutInCell="1" allowOverlap="1" wp14:anchorId="5928C52F" wp14:editId="3D3D3AB7">
                <wp:simplePos x="0" y="0"/>
                <wp:positionH relativeFrom="column">
                  <wp:posOffset>2384425</wp:posOffset>
                </wp:positionH>
                <wp:positionV relativeFrom="paragraph">
                  <wp:posOffset>3467100</wp:posOffset>
                </wp:positionV>
                <wp:extent cx="914400" cy="342900"/>
                <wp:effectExtent l="0" t="0" r="0" b="0"/>
                <wp:wrapNone/>
                <wp:docPr id="1364305485" name="Text Box 5"/>
                <wp:cNvGraphicFramePr/>
                <a:graphic xmlns:a="http://schemas.openxmlformats.org/drawingml/2006/main">
                  <a:graphicData uri="http://schemas.microsoft.com/office/word/2010/wordprocessingShape">
                    <wps:wsp>
                      <wps:cNvSpPr txBox="1"/>
                      <wps:spPr>
                        <a:xfrm>
                          <a:off x="0" y="0"/>
                          <a:ext cx="914400" cy="342900"/>
                        </a:xfrm>
                        <a:prstGeom prst="rect">
                          <a:avLst/>
                        </a:prstGeom>
                        <a:noFill/>
                        <a:ln w="6350">
                          <a:noFill/>
                        </a:ln>
                      </wps:spPr>
                      <wps:txbx>
                        <w:txbxContent>
                          <w:p w14:paraId="1F30BC29" w14:textId="254D26E2" w:rsidR="00DE4803" w:rsidRPr="00DE4803" w:rsidRDefault="00DE4803">
                            <w:pPr>
                              <w:rPr>
                                <w:b/>
                                <w:bCs/>
                                <w:color w:val="FF0000"/>
                              </w:rPr>
                            </w:pPr>
                            <w:r w:rsidRPr="00DE4803">
                              <w:rPr>
                                <w:b/>
                                <w:bCs/>
                                <w:color w:val="FF0000"/>
                              </w:rPr>
                              <w:t>A</w:t>
                            </w:r>
                            <w:r w:rsidR="00B54089">
                              <w:rPr>
                                <w:b/>
                                <w:bCs/>
                                <w:color w:val="FF0000"/>
                              </w:rPr>
                              <w:t>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928C52F" id="_x0000_s1027" type="#_x0000_t202" style="position:absolute;left:0;text-align:left;margin-left:187.75pt;margin-top:273pt;width:1in;height:27pt;z-index:25165824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" filled="f" stroked="f" strokeweight=".5pt">
                <v:textbox>
                  <w:txbxContent>
                    <w:p w14:paraId="1F30BC29" w14:textId="254D26E2" w:rsidR="00DE4803" w:rsidRPr="00DE4803" w:rsidRDefault="00DE4803">
                      <w:pPr>
                        <w:rPr>
                          <w:b/>
                          <w:bCs/>
                          <w:color w:val="FF0000"/>
                        </w:rPr>
                      </w:pPr>
                      <w:r w:rsidRPr="00DE4803">
                        <w:rPr>
                          <w:b/>
                          <w:bCs/>
                          <w:color w:val="FF0000"/>
                        </w:rPr>
                        <w:t>A</w:t>
                      </w:r>
                      <w:r w:rsidR="00B54089">
                        <w:rPr>
                          <w:b/>
                          <w:bCs/>
                          <w:color w:val="FF0000"/>
                        </w:rPr>
                        <w:t>2</w:t>
                      </w:r>
                    </w:p>
                  </w:txbxContent>
                </v:textbox>
              </v:shape>
            </w:pict>
          </mc:Fallback>
        </mc:AlternateContent>
      </w:r>
      <w:r w:rsidR="00ED1564" w:rsidRPr="00ED1564">
        <w:rPr>
          <w:rFonts w:ascii="Arial" w:hAnsi="Arial" w:cs="Arial"/>
          <w:b/>
          <w:bCs/>
          <w:noProof/>
          <w:sz w:val="24"/>
          <w:szCs w:val="24"/>
        </w:rPr>
        <w:drawing>
          <wp:inline distT="0" distB="0" distL="0" distR="0" wp14:anchorId="0AF1C452" wp14:editId="4BEFAECA">
            <wp:extent cx="6896017" cy="8601075"/>
            <wp:effectExtent l="0" t="0" r="635" b="0"/>
            <wp:docPr id="541946142" name="Picture 1" descr="ORDER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946142" name="Picture 1" descr="ORDER MAP"/>
                    <pic:cNvPicPr/>
                  </pic:nvPicPr>
                  <pic:blipFill>
                    <a:blip r:embed="rId13"/>
                    <a:stretch>
                      <a:fillRect/>
                    </a:stretch>
                  </pic:blipFill>
                  <pic:spPr>
                    <a:xfrm>
                      <a:off x="0" y="0"/>
                      <a:ext cx="6907344" cy="8615203"/>
                    </a:xfrm>
                    <a:prstGeom prst="rect">
                      <a:avLst/>
                    </a:prstGeom>
                  </pic:spPr>
                </pic:pic>
              </a:graphicData>
            </a:graphic>
          </wp:inline>
        </w:drawing>
      </w:r>
    </w:p>
    <w:sectPr w:rsidR="00C031F6" w:rsidRPr="00357907" w:rsidSect="00E674DD">
      <w:headerReference w:type="default" r:id="rId14"/>
      <w:footerReference w:type="even" r:id="rId15"/>
      <w:footerReference w:type="default" r:id="rId16"/>
      <w:headerReference w:type="first" r:id="rId17"/>
      <w:footerReference w:type="first" r:id="rId18"/>
      <w:pgSz w:w="11906" w:h="16838" w:code="9"/>
      <w:pgMar w:top="680" w:right="1077" w:bottom="1276" w:left="1525" w:header="624" w:footer="81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141757" w14:textId="77777777" w:rsidR="008E0C2F" w:rsidRDefault="008E0C2F" w:rsidP="00F62916">
      <w:r>
        <w:separator/>
      </w:r>
    </w:p>
  </w:endnote>
  <w:endnote w:type="continuationSeparator" w:id="0">
    <w:p w14:paraId="61B9B276" w14:textId="77777777" w:rsidR="008E0C2F" w:rsidRDefault="008E0C2F" w:rsidP="00F62916">
      <w:r>
        <w:continuationSeparator/>
      </w:r>
    </w:p>
  </w:endnote>
  <w:endnote w:type="continuationNotice" w:id="1">
    <w:p w14:paraId="1ED6F93B" w14:textId="77777777" w:rsidR="008E0C2F" w:rsidRDefault="008E0C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3A74B" w14:textId="77777777" w:rsidR="00366F95" w:rsidRDefault="00366F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4B5B354" w14:textId="77777777" w:rsidR="00366F95" w:rsidRDefault="00366F9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EB1B0" w14:textId="77777777" w:rsidR="00366F95" w:rsidRDefault="00366F95">
    <w:pPr>
      <w:pStyle w:val="Noindent"/>
      <w:spacing w:before="120"/>
      <w:jc w:val="center"/>
      <w:rPr>
        <w:rStyle w:val="PageNumber"/>
      </w:rPr>
    </w:pPr>
    <w:r>
      <w:rPr>
        <w:noProof/>
        <w:sz w:val="18"/>
      </w:rPr>
      <mc:AlternateContent>
        <mc:Choice Requires="wps">
          <w:drawing>
            <wp:anchor distT="0" distB="0" distL="114300" distR="114300" simplePos="0" relativeHeight="251658241" behindDoc="0" locked="0" layoutInCell="1" allowOverlap="1" wp14:anchorId="62E57AD1" wp14:editId="18A5937F">
              <wp:simplePos x="0" y="0"/>
              <wp:positionH relativeFrom="column">
                <wp:posOffset>-2540</wp:posOffset>
              </wp:positionH>
              <wp:positionV relativeFrom="paragraph">
                <wp:posOffset>159385</wp:posOffset>
              </wp:positionV>
              <wp:extent cx="59436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5604E749" id="Straight Connector 2"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2.55pt" to="467.8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"/>
          </w:pict>
        </mc:Fallback>
      </mc:AlternateContent>
    </w:r>
  </w:p>
  <w:p w14:paraId="33C37E16" w14:textId="77777777" w:rsidR="00366F95" w:rsidRPr="00E45340" w:rsidRDefault="004F274A" w:rsidP="00E45340">
    <w:pPr>
      <w:pStyle w:val="Footer"/>
      <w:ind w:right="-52"/>
      <w:rPr>
        <w:sz w:val="16"/>
        <w:szCs w:val="16"/>
      </w:rPr>
    </w:pPr>
    <w:hyperlink r:id="rId1" w:history="1">
      <w:r w:rsidRPr="00026922">
        <w:rPr>
          <w:rStyle w:val="Hyperlink"/>
          <w:sz w:val="16"/>
          <w:szCs w:val="16"/>
        </w:rPr>
        <w:t>https://www.gov.uk/planning-inspectorate</w:t>
      </w:r>
    </w:hyperlink>
    <w:r w:rsidR="00E45340">
      <w:rPr>
        <w:sz w:val="16"/>
        <w:szCs w:val="16"/>
      </w:rPr>
      <w:t xml:space="preserve">                          </w:t>
    </w:r>
    <w:r w:rsidR="00366F95">
      <w:rPr>
        <w:rStyle w:val="PageNumber"/>
      </w:rPr>
      <w:fldChar w:fldCharType="begin"/>
    </w:r>
    <w:r w:rsidR="00366F95">
      <w:rPr>
        <w:rStyle w:val="PageNumber"/>
      </w:rPr>
      <w:instrText xml:space="preserve"> PAGE </w:instrText>
    </w:r>
    <w:r w:rsidR="00366F95">
      <w:rPr>
        <w:rStyle w:val="PageNumber"/>
      </w:rPr>
      <w:fldChar w:fldCharType="separate"/>
    </w:r>
    <w:r w:rsidR="007A06BE">
      <w:rPr>
        <w:rStyle w:val="PageNumber"/>
        <w:noProof/>
      </w:rPr>
      <w:t>2</w:t>
    </w:r>
    <w:r w:rsidR="00366F95">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0B13A" w14:textId="77777777" w:rsidR="00366F95" w:rsidRDefault="00366F95" w:rsidP="006D4757">
    <w:pPr>
      <w:pStyle w:val="Footer"/>
      <w:pBdr>
        <w:bottom w:val="none" w:sz="0" w:space="0" w:color="000000"/>
      </w:pBdr>
      <w:ind w:right="-52"/>
    </w:pPr>
    <w:r>
      <w:rPr>
        <w:noProof/>
      </w:rPr>
      <mc:AlternateContent>
        <mc:Choice Requires="wps">
          <w:drawing>
            <wp:anchor distT="0" distB="0" distL="114300" distR="114300" simplePos="0" relativeHeight="251658240" behindDoc="0" locked="0" layoutInCell="1" allowOverlap="1" wp14:anchorId="2318345F" wp14:editId="729DF40E">
              <wp:simplePos x="0" y="0"/>
              <wp:positionH relativeFrom="column">
                <wp:posOffset>-2540</wp:posOffset>
              </wp:positionH>
              <wp:positionV relativeFrom="paragraph">
                <wp:posOffset>121285</wp:posOffset>
              </wp:positionV>
              <wp:extent cx="594360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2B85FACE"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9.55pt" to="467.8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" strokeweight=".5pt"/>
          </w:pict>
        </mc:Fallback>
      </mc:AlternateContent>
    </w:r>
  </w:p>
  <w:p w14:paraId="228BF7FB" w14:textId="77777777" w:rsidR="00366F95" w:rsidRPr="00451EE4" w:rsidRDefault="004F274A">
    <w:pPr>
      <w:pStyle w:val="Footer"/>
      <w:ind w:right="-52"/>
      <w:rPr>
        <w:sz w:val="16"/>
        <w:szCs w:val="16"/>
      </w:rPr>
    </w:pPr>
    <w:hyperlink r:id="rId1" w:history="1">
      <w:r w:rsidRPr="00026922">
        <w:rPr>
          <w:rStyle w:val="Hyperlink"/>
          <w:sz w:val="16"/>
          <w:szCs w:val="16"/>
        </w:rPr>
        <w:t>https://www.gov.uk/planning-inspectorate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EEBB2B" w14:textId="77777777" w:rsidR="008E0C2F" w:rsidRDefault="008E0C2F" w:rsidP="00F62916">
      <w:r>
        <w:separator/>
      </w:r>
    </w:p>
  </w:footnote>
  <w:footnote w:type="continuationSeparator" w:id="0">
    <w:p w14:paraId="57E89EE6" w14:textId="77777777" w:rsidR="008E0C2F" w:rsidRDefault="008E0C2F" w:rsidP="00F62916">
      <w:r>
        <w:continuationSeparator/>
      </w:r>
    </w:p>
  </w:footnote>
  <w:footnote w:type="continuationNotice" w:id="1">
    <w:p w14:paraId="24A81A5C" w14:textId="77777777" w:rsidR="008E0C2F" w:rsidRDefault="008E0C2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000" w:firstRow="0" w:lastRow="0" w:firstColumn="0" w:lastColumn="0" w:noHBand="0" w:noVBand="0"/>
    </w:tblPr>
    <w:tblGrid>
      <w:gridCol w:w="9520"/>
    </w:tblGrid>
    <w:tr w:rsidR="00366F95" w14:paraId="38CE913F" w14:textId="77777777">
      <w:tc>
        <w:tcPr>
          <w:tcW w:w="9520" w:type="dxa"/>
        </w:tcPr>
        <w:p w14:paraId="170BBFEC" w14:textId="741F53AC" w:rsidR="00366F95" w:rsidRPr="0031213F" w:rsidRDefault="0024642A">
          <w:pPr>
            <w:pStyle w:val="Footer"/>
            <w:rPr>
              <w:rFonts w:ascii="Arial" w:hAnsi="Arial" w:cs="Arial"/>
            </w:rPr>
          </w:pPr>
          <w:r w:rsidRPr="0031213F">
            <w:rPr>
              <w:rFonts w:ascii="Arial" w:hAnsi="Arial" w:cs="Arial"/>
            </w:rPr>
            <w:t xml:space="preserve">Order Decision: </w:t>
          </w:r>
          <w:r w:rsidR="00142BDE" w:rsidRPr="0031213F">
            <w:rPr>
              <w:rFonts w:ascii="Arial" w:hAnsi="Arial" w:cs="Arial"/>
            </w:rPr>
            <w:t>ROW/</w:t>
          </w:r>
          <w:r w:rsidR="00275737" w:rsidRPr="00275737">
            <w:rPr>
              <w:rFonts w:ascii="Arial" w:hAnsi="Arial" w:cs="Arial"/>
            </w:rPr>
            <w:t>33</w:t>
          </w:r>
          <w:r w:rsidR="00563862">
            <w:rPr>
              <w:rFonts w:ascii="Arial" w:hAnsi="Arial" w:cs="Arial"/>
            </w:rPr>
            <w:t>7</w:t>
          </w:r>
          <w:r w:rsidR="009E2D8B">
            <w:rPr>
              <w:rFonts w:ascii="Arial" w:hAnsi="Arial" w:cs="Arial"/>
            </w:rPr>
            <w:t>7278</w:t>
          </w:r>
        </w:p>
      </w:tc>
    </w:tr>
  </w:tbl>
  <w:p w14:paraId="67A6EB2C" w14:textId="77777777" w:rsidR="00366F95" w:rsidRDefault="00366F95" w:rsidP="00087477">
    <w:pPr>
      <w:pStyle w:val="Footer"/>
      <w:spacing w:after="180"/>
    </w:pPr>
    <w:r>
      <w:rPr>
        <w:noProof/>
      </w:rPr>
      <mc:AlternateContent>
        <mc:Choice Requires="wps">
          <w:drawing>
            <wp:anchor distT="0" distB="0" distL="114300" distR="114300" simplePos="0" relativeHeight="251658242" behindDoc="0" locked="0" layoutInCell="1" allowOverlap="1" wp14:anchorId="167DFBFA" wp14:editId="7A3874CB">
              <wp:simplePos x="0" y="0"/>
              <wp:positionH relativeFrom="column">
                <wp:posOffset>0</wp:posOffset>
              </wp:positionH>
              <wp:positionV relativeFrom="paragraph">
                <wp:posOffset>114300</wp:posOffset>
              </wp:positionV>
              <wp:extent cx="594360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36C68DA1" id="Straight Connector 3"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46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" strokeweight=".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B4ECD" w14:textId="77777777" w:rsidR="00366F95" w:rsidRDefault="00366F95">
    <w:pPr>
      <w:pStyle w:val="Header"/>
      <w:rPr>
        <w:sz w:val="12"/>
      </w:rPr>
    </w:pPr>
    <w:r>
      <w:rPr>
        <w:sz w:val="1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0F293D0"/>
    <w:lvl w:ilvl="0">
      <w:start w:val="1"/>
      <w:numFmt w:val="decimal"/>
      <w:pStyle w:val="ListNumber"/>
      <w:lvlText w:val="%1."/>
      <w:lvlJc w:val="left"/>
      <w:pPr>
        <w:tabs>
          <w:tab w:val="num" w:pos="360"/>
        </w:tabs>
        <w:ind w:left="360" w:hanging="360"/>
      </w:pPr>
    </w:lvl>
  </w:abstractNum>
  <w:abstractNum w:abstractNumId="1" w15:restartNumberingAfterBreak="0">
    <w:nsid w:val="01A53341"/>
    <w:multiLevelType w:val="hybridMultilevel"/>
    <w:tmpl w:val="0978B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700615"/>
    <w:multiLevelType w:val="multilevel"/>
    <w:tmpl w:val="A22611FC"/>
    <w:numStyleLink w:val="ConditionsList"/>
  </w:abstractNum>
  <w:abstractNum w:abstractNumId="3" w15:restartNumberingAfterBreak="0">
    <w:nsid w:val="10497561"/>
    <w:multiLevelType w:val="multilevel"/>
    <w:tmpl w:val="65B42758"/>
    <w:styleLink w:val="nListiList"/>
    <w:lvl w:ilvl="0">
      <w:start w:val="1"/>
      <w:numFmt w:val="lowerRoman"/>
      <w:lvlText w:val="%1)"/>
      <w:lvlJc w:val="left"/>
      <w:pPr>
        <w:tabs>
          <w:tab w:val="num" w:pos="1077"/>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pStyle w:val="Nlisti"/>
      <w:lvlText w:val="%3)"/>
      <w:lvlJc w:val="left"/>
      <w:pPr>
        <w:tabs>
          <w:tab w:val="num" w:pos="1797"/>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797"/>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17"/>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38"/>
        </w:tabs>
        <w:ind w:left="3240" w:hanging="360"/>
      </w:pPr>
      <w:rPr>
        <w:rFonts w:hint="default"/>
      </w:rPr>
    </w:lvl>
  </w:abstractNum>
  <w:abstractNum w:abstractNumId="4" w15:restartNumberingAfterBreak="0">
    <w:nsid w:val="16F60CDB"/>
    <w:multiLevelType w:val="hybridMultilevel"/>
    <w:tmpl w:val="AFDE7B8C"/>
    <w:lvl w:ilvl="0" w:tplc="08090001">
      <w:start w:val="1"/>
      <w:numFmt w:val="bullet"/>
      <w:lvlText w:val=""/>
      <w:lvlJc w:val="left"/>
      <w:pPr>
        <w:ind w:left="1151" w:hanging="360"/>
      </w:pPr>
      <w:rPr>
        <w:rFonts w:ascii="Symbol" w:hAnsi="Symbol" w:hint="default"/>
      </w:rPr>
    </w:lvl>
    <w:lvl w:ilvl="1" w:tplc="08090003" w:tentative="1">
      <w:start w:val="1"/>
      <w:numFmt w:val="bullet"/>
      <w:lvlText w:val="o"/>
      <w:lvlJc w:val="left"/>
      <w:pPr>
        <w:ind w:left="1871" w:hanging="360"/>
      </w:pPr>
      <w:rPr>
        <w:rFonts w:ascii="Courier New" w:hAnsi="Courier New" w:cs="Courier New" w:hint="default"/>
      </w:rPr>
    </w:lvl>
    <w:lvl w:ilvl="2" w:tplc="08090005" w:tentative="1">
      <w:start w:val="1"/>
      <w:numFmt w:val="bullet"/>
      <w:lvlText w:val=""/>
      <w:lvlJc w:val="left"/>
      <w:pPr>
        <w:ind w:left="2591" w:hanging="360"/>
      </w:pPr>
      <w:rPr>
        <w:rFonts w:ascii="Wingdings" w:hAnsi="Wingdings" w:hint="default"/>
      </w:rPr>
    </w:lvl>
    <w:lvl w:ilvl="3" w:tplc="08090001" w:tentative="1">
      <w:start w:val="1"/>
      <w:numFmt w:val="bullet"/>
      <w:lvlText w:val=""/>
      <w:lvlJc w:val="left"/>
      <w:pPr>
        <w:ind w:left="3311" w:hanging="360"/>
      </w:pPr>
      <w:rPr>
        <w:rFonts w:ascii="Symbol" w:hAnsi="Symbol" w:hint="default"/>
      </w:rPr>
    </w:lvl>
    <w:lvl w:ilvl="4" w:tplc="08090003" w:tentative="1">
      <w:start w:val="1"/>
      <w:numFmt w:val="bullet"/>
      <w:lvlText w:val="o"/>
      <w:lvlJc w:val="left"/>
      <w:pPr>
        <w:ind w:left="4031" w:hanging="360"/>
      </w:pPr>
      <w:rPr>
        <w:rFonts w:ascii="Courier New" w:hAnsi="Courier New" w:cs="Courier New" w:hint="default"/>
      </w:rPr>
    </w:lvl>
    <w:lvl w:ilvl="5" w:tplc="08090005" w:tentative="1">
      <w:start w:val="1"/>
      <w:numFmt w:val="bullet"/>
      <w:lvlText w:val=""/>
      <w:lvlJc w:val="left"/>
      <w:pPr>
        <w:ind w:left="4751" w:hanging="360"/>
      </w:pPr>
      <w:rPr>
        <w:rFonts w:ascii="Wingdings" w:hAnsi="Wingdings" w:hint="default"/>
      </w:rPr>
    </w:lvl>
    <w:lvl w:ilvl="6" w:tplc="08090001" w:tentative="1">
      <w:start w:val="1"/>
      <w:numFmt w:val="bullet"/>
      <w:lvlText w:val=""/>
      <w:lvlJc w:val="left"/>
      <w:pPr>
        <w:ind w:left="5471" w:hanging="360"/>
      </w:pPr>
      <w:rPr>
        <w:rFonts w:ascii="Symbol" w:hAnsi="Symbol" w:hint="default"/>
      </w:rPr>
    </w:lvl>
    <w:lvl w:ilvl="7" w:tplc="08090003" w:tentative="1">
      <w:start w:val="1"/>
      <w:numFmt w:val="bullet"/>
      <w:lvlText w:val="o"/>
      <w:lvlJc w:val="left"/>
      <w:pPr>
        <w:ind w:left="6191" w:hanging="360"/>
      </w:pPr>
      <w:rPr>
        <w:rFonts w:ascii="Courier New" w:hAnsi="Courier New" w:cs="Courier New" w:hint="default"/>
      </w:rPr>
    </w:lvl>
    <w:lvl w:ilvl="8" w:tplc="08090005" w:tentative="1">
      <w:start w:val="1"/>
      <w:numFmt w:val="bullet"/>
      <w:lvlText w:val=""/>
      <w:lvlJc w:val="left"/>
      <w:pPr>
        <w:ind w:left="6911" w:hanging="360"/>
      </w:pPr>
      <w:rPr>
        <w:rFonts w:ascii="Wingdings" w:hAnsi="Wingdings" w:hint="default"/>
      </w:rPr>
    </w:lvl>
  </w:abstractNum>
  <w:abstractNum w:abstractNumId="5" w15:restartNumberingAfterBreak="0">
    <w:nsid w:val="1BD14CD6"/>
    <w:multiLevelType w:val="hybridMultilevel"/>
    <w:tmpl w:val="7280079A"/>
    <w:lvl w:ilvl="0" w:tplc="12F232B4">
      <w:start w:val="1"/>
      <w:numFmt w:val="lowerLetter"/>
      <w:lvlText w:val="%1)"/>
      <w:lvlJc w:val="left"/>
      <w:pPr>
        <w:ind w:left="2336" w:hanging="360"/>
      </w:pPr>
    </w:lvl>
    <w:lvl w:ilvl="1" w:tplc="08090019" w:tentative="1">
      <w:start w:val="1"/>
      <w:numFmt w:val="lowerLetter"/>
      <w:lvlText w:val="%2."/>
      <w:lvlJc w:val="left"/>
      <w:pPr>
        <w:ind w:left="3056" w:hanging="360"/>
      </w:pPr>
    </w:lvl>
    <w:lvl w:ilvl="2" w:tplc="0809001B" w:tentative="1">
      <w:start w:val="1"/>
      <w:numFmt w:val="lowerRoman"/>
      <w:lvlText w:val="%3."/>
      <w:lvlJc w:val="right"/>
      <w:pPr>
        <w:ind w:left="3776" w:hanging="180"/>
      </w:pPr>
    </w:lvl>
    <w:lvl w:ilvl="3" w:tplc="0809000F" w:tentative="1">
      <w:start w:val="1"/>
      <w:numFmt w:val="decimal"/>
      <w:lvlText w:val="%4."/>
      <w:lvlJc w:val="left"/>
      <w:pPr>
        <w:ind w:left="4496" w:hanging="360"/>
      </w:pPr>
    </w:lvl>
    <w:lvl w:ilvl="4" w:tplc="08090019" w:tentative="1">
      <w:start w:val="1"/>
      <w:numFmt w:val="lowerLetter"/>
      <w:lvlText w:val="%5."/>
      <w:lvlJc w:val="left"/>
      <w:pPr>
        <w:ind w:left="5216" w:hanging="360"/>
      </w:pPr>
    </w:lvl>
    <w:lvl w:ilvl="5" w:tplc="0809001B" w:tentative="1">
      <w:start w:val="1"/>
      <w:numFmt w:val="lowerRoman"/>
      <w:lvlText w:val="%6."/>
      <w:lvlJc w:val="right"/>
      <w:pPr>
        <w:ind w:left="5936" w:hanging="180"/>
      </w:pPr>
    </w:lvl>
    <w:lvl w:ilvl="6" w:tplc="0809000F" w:tentative="1">
      <w:start w:val="1"/>
      <w:numFmt w:val="decimal"/>
      <w:lvlText w:val="%7."/>
      <w:lvlJc w:val="left"/>
      <w:pPr>
        <w:ind w:left="6656" w:hanging="360"/>
      </w:pPr>
    </w:lvl>
    <w:lvl w:ilvl="7" w:tplc="08090019" w:tentative="1">
      <w:start w:val="1"/>
      <w:numFmt w:val="lowerLetter"/>
      <w:lvlText w:val="%8."/>
      <w:lvlJc w:val="left"/>
      <w:pPr>
        <w:ind w:left="7376" w:hanging="360"/>
      </w:pPr>
    </w:lvl>
    <w:lvl w:ilvl="8" w:tplc="0809001B" w:tentative="1">
      <w:start w:val="1"/>
      <w:numFmt w:val="lowerRoman"/>
      <w:lvlText w:val="%9."/>
      <w:lvlJc w:val="right"/>
      <w:pPr>
        <w:ind w:left="8096" w:hanging="180"/>
      </w:pPr>
    </w:lvl>
  </w:abstractNum>
  <w:abstractNum w:abstractNumId="6" w15:restartNumberingAfterBreak="0">
    <w:nsid w:val="209A62F5"/>
    <w:multiLevelType w:val="hybridMultilevel"/>
    <w:tmpl w:val="25DE3A94"/>
    <w:lvl w:ilvl="0" w:tplc="3286AFD0">
      <w:start w:val="1"/>
      <w:numFmt w:val="bullet"/>
      <w:lvlText w:val=""/>
      <w:lvlJc w:val="left"/>
      <w:pPr>
        <w:ind w:left="1797" w:hanging="360"/>
      </w:pPr>
      <w:rPr>
        <w:rFonts w:ascii="Symbol" w:hAnsi="Symbol" w:hint="default"/>
      </w:rPr>
    </w:lvl>
    <w:lvl w:ilvl="1" w:tplc="08090003" w:tentative="1">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7" w15:restartNumberingAfterBreak="0">
    <w:nsid w:val="22FE313E"/>
    <w:multiLevelType w:val="hybridMultilevel"/>
    <w:tmpl w:val="B74426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73B4B5A"/>
    <w:multiLevelType w:val="hybridMultilevel"/>
    <w:tmpl w:val="FB62A1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84238AD"/>
    <w:multiLevelType w:val="multilevel"/>
    <w:tmpl w:val="A22611FC"/>
    <w:numStyleLink w:val="ConditionsList"/>
  </w:abstractNum>
  <w:abstractNum w:abstractNumId="10" w15:restartNumberingAfterBreak="0">
    <w:nsid w:val="29461538"/>
    <w:multiLevelType w:val="multilevel"/>
    <w:tmpl w:val="A1DC0ECC"/>
    <w:styleLink w:val="nListaList"/>
    <w:lvl w:ilvl="0">
      <w:start w:val="1"/>
      <w:numFmt w:val="decimal"/>
      <w:pStyle w:val="Table"/>
      <w:lvlText w:val="%1."/>
      <w:lvlJc w:val="left"/>
      <w:pPr>
        <w:tabs>
          <w:tab w:val="num" w:pos="720"/>
        </w:tabs>
        <w:ind w:left="425" w:hanging="425"/>
      </w:pPr>
      <w:rPr>
        <w:rFonts w:hint="default"/>
      </w:rPr>
    </w:lvl>
    <w:lvl w:ilvl="1">
      <w:start w:val="1"/>
      <w:numFmt w:val="lowerLetter"/>
      <w:pStyle w:val="Nlista"/>
      <w:lvlText w:val="(%2)"/>
      <w:lvlJc w:val="right"/>
      <w:pPr>
        <w:tabs>
          <w:tab w:val="num" w:pos="851"/>
        </w:tabs>
        <w:ind w:left="851" w:hanging="142"/>
      </w:pPr>
      <w:rPr>
        <w:rFonts w:hint="default"/>
      </w:rPr>
    </w:lvl>
    <w:lvl w:ilvl="2">
      <w:start w:val="1"/>
      <w:numFmt w:val="lowerRoman"/>
      <w:lvlText w:val="(%3)"/>
      <w:lvlJc w:val="right"/>
      <w:pPr>
        <w:tabs>
          <w:tab w:val="num" w:pos="1134"/>
        </w:tabs>
        <w:ind w:left="1134" w:hanging="113"/>
      </w:pPr>
      <w:rPr>
        <w:rFonts w:hint="default"/>
      </w:rPr>
    </w:lvl>
    <w:lvl w:ilvl="3">
      <w:start w:val="1"/>
      <w:numFmt w:val="lowerRoman"/>
      <w:lvlText w:val="%4"/>
      <w:lvlJc w:val="left"/>
      <w:pPr>
        <w:tabs>
          <w:tab w:val="num" w:pos="1361"/>
        </w:tabs>
        <w:ind w:left="1361" w:hanging="114"/>
      </w:pPr>
      <w:rPr>
        <w:rFonts w:hint="default"/>
      </w:rPr>
    </w:lvl>
    <w:lvl w:ilvl="4">
      <w:start w:val="1"/>
      <w:numFmt w:val="none"/>
      <w:lvlText w:val=""/>
      <w:lvlJc w:val="left"/>
      <w:pPr>
        <w:tabs>
          <w:tab w:val="num" w:pos="1797"/>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7"/>
      <w:lvlJc w:val="left"/>
      <w:pPr>
        <w:tabs>
          <w:tab w:val="num" w:pos="2517"/>
        </w:tabs>
        <w:ind w:left="2520" w:hanging="360"/>
      </w:pPr>
      <w:rPr>
        <w:rFonts w:hint="default"/>
      </w:rPr>
    </w:lvl>
    <w:lvl w:ilvl="7">
      <w:start w:val="1"/>
      <w:numFmt w:val="none"/>
      <w:lvlText w:val="%8"/>
      <w:lvlJc w:val="left"/>
      <w:pPr>
        <w:tabs>
          <w:tab w:val="num" w:pos="2880"/>
        </w:tabs>
        <w:ind w:left="2880" w:hanging="360"/>
      </w:pPr>
      <w:rPr>
        <w:rFonts w:hint="default"/>
      </w:rPr>
    </w:lvl>
    <w:lvl w:ilvl="8">
      <w:start w:val="1"/>
      <w:numFmt w:val="none"/>
      <w:lvlText w:val="%9"/>
      <w:lvlJc w:val="left"/>
      <w:pPr>
        <w:tabs>
          <w:tab w:val="num" w:pos="3238"/>
        </w:tabs>
        <w:ind w:left="3240" w:hanging="360"/>
      </w:pPr>
      <w:rPr>
        <w:rFonts w:hint="default"/>
      </w:rPr>
    </w:lvl>
  </w:abstractNum>
  <w:abstractNum w:abstractNumId="11" w15:restartNumberingAfterBreak="0">
    <w:nsid w:val="297D571E"/>
    <w:multiLevelType w:val="multilevel"/>
    <w:tmpl w:val="A22611FC"/>
    <w:numStyleLink w:val="ConditionsList"/>
  </w:abstractNum>
  <w:abstractNum w:abstractNumId="12" w15:restartNumberingAfterBreak="0">
    <w:nsid w:val="30C35F63"/>
    <w:multiLevelType w:val="hybridMultilevel"/>
    <w:tmpl w:val="5B4835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1313C9E"/>
    <w:multiLevelType w:val="multilevel"/>
    <w:tmpl w:val="1C30B3AE"/>
    <w:lvl w:ilvl="0">
      <w:start w:val="1"/>
      <w:numFmt w:val="decimal"/>
      <w:pStyle w:val="Conditions3"/>
      <w:lvlText w:val="%1."/>
      <w:lvlJc w:val="left"/>
      <w:pPr>
        <w:tabs>
          <w:tab w:val="num" w:pos="720"/>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7361AF4"/>
    <w:multiLevelType w:val="hybridMultilevel"/>
    <w:tmpl w:val="4DECD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DD7A15"/>
    <w:multiLevelType w:val="multilevel"/>
    <w:tmpl w:val="811A47BE"/>
    <w:styleLink w:val="StylesList"/>
    <w:lvl w:ilvl="0">
      <w:start w:val="1"/>
      <w:numFmt w:val="decimal"/>
      <w:pStyle w:val="Style1"/>
      <w:lvlText w:val="%1."/>
      <w:lvlJc w:val="left"/>
      <w:pPr>
        <w:tabs>
          <w:tab w:val="num" w:pos="720"/>
        </w:tabs>
        <w:ind w:left="431" w:hanging="431"/>
      </w:pPr>
      <w:rPr>
        <w:rFonts w:hint="default"/>
        <w:b w:val="0"/>
        <w:i w:val="0"/>
      </w:rPr>
    </w:lvl>
    <w:lvl w:ilvl="1">
      <w:start w:val="1"/>
      <w:numFmt w:val="decimal"/>
      <w:pStyle w:val="Heading2"/>
      <w:lvlText w:val="%1.%2"/>
      <w:lvlJc w:val="left"/>
      <w:pPr>
        <w:tabs>
          <w:tab w:val="num" w:pos="578"/>
        </w:tabs>
        <w:ind w:left="578" w:hanging="578"/>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2"/>
        </w:tabs>
        <w:ind w:left="862" w:hanging="862"/>
      </w:pPr>
      <w:rPr>
        <w:rFonts w:hint="default"/>
      </w:rPr>
    </w:lvl>
    <w:lvl w:ilvl="4">
      <w:start w:val="1"/>
      <w:numFmt w:val="decimal"/>
      <w:pStyle w:val="Heading5"/>
      <w:lvlText w:val="%1.%2.%3.%4.%5"/>
      <w:lvlJc w:val="left"/>
      <w:pPr>
        <w:tabs>
          <w:tab w:val="num" w:pos="1009"/>
        </w:tabs>
        <w:ind w:left="1009" w:hanging="1009"/>
      </w:pPr>
      <w:rPr>
        <w:rFonts w:hint="default"/>
      </w:rPr>
    </w:lvl>
    <w:lvl w:ilvl="5">
      <w:start w:val="1"/>
      <w:numFmt w:val="decimal"/>
      <w:lvlText w:val="%1.%2.%3.%4.%5.%6"/>
      <w:lvlJc w:val="left"/>
      <w:pPr>
        <w:tabs>
          <w:tab w:val="num" w:pos="1151"/>
        </w:tabs>
        <w:ind w:left="1151" w:hanging="1151"/>
      </w:pPr>
      <w:rPr>
        <w:rFonts w:hint="default"/>
      </w:rPr>
    </w:lvl>
    <w:lvl w:ilvl="6">
      <w:start w:val="1"/>
      <w:numFmt w:val="decimal"/>
      <w:pStyle w:val="Heading7"/>
      <w:lvlText w:val="%1.%2.%3.%4.%5.%6.%7"/>
      <w:lvlJc w:val="left"/>
      <w:pPr>
        <w:tabs>
          <w:tab w:val="num" w:pos="1298"/>
        </w:tabs>
        <w:ind w:left="1298" w:hanging="1298"/>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2"/>
        </w:tabs>
        <w:ind w:left="1582" w:hanging="1582"/>
      </w:pPr>
      <w:rPr>
        <w:rFonts w:hint="default"/>
      </w:rPr>
    </w:lvl>
  </w:abstractNum>
  <w:abstractNum w:abstractNumId="16" w15:restartNumberingAfterBreak="0">
    <w:nsid w:val="4AB7177F"/>
    <w:multiLevelType w:val="multilevel"/>
    <w:tmpl w:val="A22611FC"/>
    <w:numStyleLink w:val="ConditionsList"/>
  </w:abstractNum>
  <w:abstractNum w:abstractNumId="17" w15:restartNumberingAfterBreak="0">
    <w:nsid w:val="4DED4C13"/>
    <w:multiLevelType w:val="multilevel"/>
    <w:tmpl w:val="A22611FC"/>
    <w:styleLink w:val="ConditionsList"/>
    <w:lvl w:ilvl="0">
      <w:start w:val="1"/>
      <w:numFmt w:val="decimal"/>
      <w:pStyle w:val="Conditions1"/>
      <w:lvlText w:val="%1)"/>
      <w:lvlJc w:val="left"/>
      <w:pPr>
        <w:tabs>
          <w:tab w:val="num" w:pos="1077"/>
        </w:tabs>
        <w:ind w:left="1077" w:hanging="646"/>
      </w:pPr>
      <w:rPr>
        <w:rFonts w:ascii="Verdana" w:hAnsi="Verdana" w:hint="default"/>
        <w:sz w:val="22"/>
      </w:rPr>
    </w:lvl>
    <w:lvl w:ilvl="1">
      <w:start w:val="1"/>
      <w:numFmt w:val="none"/>
      <w:lvlRestart w:val="0"/>
      <w:pStyle w:val="ConditionsNoNumber"/>
      <w:lvlText w:val="%2"/>
      <w:lvlJc w:val="left"/>
      <w:pPr>
        <w:tabs>
          <w:tab w:val="num" w:pos="1077"/>
        </w:tabs>
        <w:ind w:left="1077" w:hanging="646"/>
      </w:pPr>
      <w:rPr>
        <w:rFonts w:ascii="Verdana" w:hAnsi="Verdana" w:hint="default"/>
        <w:b w:val="0"/>
        <w:i w:val="0"/>
        <w:sz w:val="22"/>
      </w:rPr>
    </w:lvl>
    <w:lvl w:ilvl="2">
      <w:start w:val="1"/>
      <w:numFmt w:val="lowerRoman"/>
      <w:pStyle w:val="Conditions2"/>
      <w:lvlText w:val="%3)"/>
      <w:lvlJc w:val="left"/>
      <w:pPr>
        <w:tabs>
          <w:tab w:val="num" w:pos="1616"/>
        </w:tabs>
        <w:ind w:left="1616" w:hanging="539"/>
      </w:pPr>
      <w:rPr>
        <w:rFonts w:ascii="Verdana" w:hAnsi="Verdana" w:hint="default"/>
        <w:b w:val="0"/>
        <w:i w:val="0"/>
        <w:sz w:val="22"/>
      </w:rPr>
    </w:lvl>
    <w:lvl w:ilvl="3">
      <w:start w:val="1"/>
      <w:numFmt w:val="bullet"/>
      <w:lvlRestart w:val="2"/>
      <w:pStyle w:val="ConditionsBullet"/>
      <w:lvlText w:val=""/>
      <w:lvlJc w:val="left"/>
      <w:pPr>
        <w:tabs>
          <w:tab w:val="num" w:pos="2155"/>
        </w:tabs>
        <w:ind w:left="2155" w:hanging="539"/>
      </w:pPr>
      <w:rPr>
        <w:rFonts w:ascii="Symbol" w:hAnsi="Symbol" w:hint="default"/>
      </w:rPr>
    </w:lvl>
    <w:lvl w:ilvl="4">
      <w:start w:val="1"/>
      <w:numFmt w:val="none"/>
      <w:pStyle w:val="ConditionsNoNumberNoSpaceBefore"/>
      <w:lvlText w:val=""/>
      <w:lvlJc w:val="left"/>
      <w:pPr>
        <w:tabs>
          <w:tab w:val="num" w:pos="1077"/>
        </w:tabs>
        <w:ind w:left="1077" w:hanging="646"/>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F2342F1"/>
    <w:multiLevelType w:val="multilevel"/>
    <w:tmpl w:val="A22611FC"/>
    <w:numStyleLink w:val="ConditionsList"/>
  </w:abstractNum>
  <w:abstractNum w:abstractNumId="19" w15:restartNumberingAfterBreak="0">
    <w:nsid w:val="50230BC5"/>
    <w:multiLevelType w:val="hybridMultilevel"/>
    <w:tmpl w:val="85EAEC56"/>
    <w:lvl w:ilvl="0" w:tplc="96722E2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37716E"/>
    <w:multiLevelType w:val="multilevel"/>
    <w:tmpl w:val="A22611FC"/>
    <w:numStyleLink w:val="ConditionsList"/>
  </w:abstractNum>
  <w:abstractNum w:abstractNumId="21" w15:restartNumberingAfterBreak="0">
    <w:nsid w:val="52541B99"/>
    <w:multiLevelType w:val="hybridMultilevel"/>
    <w:tmpl w:val="B0FA0072"/>
    <w:lvl w:ilvl="0" w:tplc="283A83B8">
      <w:numFmt w:val="bullet"/>
      <w:lvlText w:val="-"/>
      <w:lvlJc w:val="left"/>
      <w:pPr>
        <w:ind w:left="791" w:hanging="360"/>
      </w:pPr>
      <w:rPr>
        <w:rFonts w:ascii="Arial" w:eastAsia="Times New Roman" w:hAnsi="Arial" w:cs="Arial" w:hint="default"/>
      </w:rPr>
    </w:lvl>
    <w:lvl w:ilvl="1" w:tplc="08090003" w:tentative="1">
      <w:start w:val="1"/>
      <w:numFmt w:val="bullet"/>
      <w:lvlText w:val="o"/>
      <w:lvlJc w:val="left"/>
      <w:pPr>
        <w:ind w:left="1511" w:hanging="360"/>
      </w:pPr>
      <w:rPr>
        <w:rFonts w:ascii="Courier New" w:hAnsi="Courier New" w:cs="Courier New" w:hint="default"/>
      </w:rPr>
    </w:lvl>
    <w:lvl w:ilvl="2" w:tplc="08090005" w:tentative="1">
      <w:start w:val="1"/>
      <w:numFmt w:val="bullet"/>
      <w:lvlText w:val=""/>
      <w:lvlJc w:val="left"/>
      <w:pPr>
        <w:ind w:left="2231" w:hanging="360"/>
      </w:pPr>
      <w:rPr>
        <w:rFonts w:ascii="Wingdings" w:hAnsi="Wingdings" w:hint="default"/>
      </w:rPr>
    </w:lvl>
    <w:lvl w:ilvl="3" w:tplc="08090001" w:tentative="1">
      <w:start w:val="1"/>
      <w:numFmt w:val="bullet"/>
      <w:lvlText w:val=""/>
      <w:lvlJc w:val="left"/>
      <w:pPr>
        <w:ind w:left="2951" w:hanging="360"/>
      </w:pPr>
      <w:rPr>
        <w:rFonts w:ascii="Symbol" w:hAnsi="Symbol" w:hint="default"/>
      </w:rPr>
    </w:lvl>
    <w:lvl w:ilvl="4" w:tplc="08090003" w:tentative="1">
      <w:start w:val="1"/>
      <w:numFmt w:val="bullet"/>
      <w:lvlText w:val="o"/>
      <w:lvlJc w:val="left"/>
      <w:pPr>
        <w:ind w:left="3671" w:hanging="360"/>
      </w:pPr>
      <w:rPr>
        <w:rFonts w:ascii="Courier New" w:hAnsi="Courier New" w:cs="Courier New" w:hint="default"/>
      </w:rPr>
    </w:lvl>
    <w:lvl w:ilvl="5" w:tplc="08090005" w:tentative="1">
      <w:start w:val="1"/>
      <w:numFmt w:val="bullet"/>
      <w:lvlText w:val=""/>
      <w:lvlJc w:val="left"/>
      <w:pPr>
        <w:ind w:left="4391" w:hanging="360"/>
      </w:pPr>
      <w:rPr>
        <w:rFonts w:ascii="Wingdings" w:hAnsi="Wingdings" w:hint="default"/>
      </w:rPr>
    </w:lvl>
    <w:lvl w:ilvl="6" w:tplc="08090001" w:tentative="1">
      <w:start w:val="1"/>
      <w:numFmt w:val="bullet"/>
      <w:lvlText w:val=""/>
      <w:lvlJc w:val="left"/>
      <w:pPr>
        <w:ind w:left="5111" w:hanging="360"/>
      </w:pPr>
      <w:rPr>
        <w:rFonts w:ascii="Symbol" w:hAnsi="Symbol" w:hint="default"/>
      </w:rPr>
    </w:lvl>
    <w:lvl w:ilvl="7" w:tplc="08090003" w:tentative="1">
      <w:start w:val="1"/>
      <w:numFmt w:val="bullet"/>
      <w:lvlText w:val="o"/>
      <w:lvlJc w:val="left"/>
      <w:pPr>
        <w:ind w:left="5831" w:hanging="360"/>
      </w:pPr>
      <w:rPr>
        <w:rFonts w:ascii="Courier New" w:hAnsi="Courier New" w:cs="Courier New" w:hint="default"/>
      </w:rPr>
    </w:lvl>
    <w:lvl w:ilvl="8" w:tplc="08090005" w:tentative="1">
      <w:start w:val="1"/>
      <w:numFmt w:val="bullet"/>
      <w:lvlText w:val=""/>
      <w:lvlJc w:val="left"/>
      <w:pPr>
        <w:ind w:left="6551" w:hanging="360"/>
      </w:pPr>
      <w:rPr>
        <w:rFonts w:ascii="Wingdings" w:hAnsi="Wingdings" w:hint="default"/>
      </w:rPr>
    </w:lvl>
  </w:abstractNum>
  <w:abstractNum w:abstractNumId="22" w15:restartNumberingAfterBreak="0">
    <w:nsid w:val="53F51752"/>
    <w:multiLevelType w:val="multilevel"/>
    <w:tmpl w:val="A22611FC"/>
    <w:numStyleLink w:val="ConditionsList"/>
  </w:abstractNum>
  <w:abstractNum w:abstractNumId="23" w15:restartNumberingAfterBreak="0">
    <w:nsid w:val="5B0F1B4D"/>
    <w:multiLevelType w:val="singleLevel"/>
    <w:tmpl w:val="6DEEB6D6"/>
    <w:lvl w:ilvl="0">
      <w:start w:val="1"/>
      <w:numFmt w:val="decimal"/>
      <w:lvlText w:val="%1)"/>
      <w:lvlJc w:val="left"/>
      <w:pPr>
        <w:tabs>
          <w:tab w:val="num" w:pos="1152"/>
        </w:tabs>
        <w:ind w:left="648" w:hanging="216"/>
      </w:pPr>
    </w:lvl>
  </w:abstractNum>
  <w:abstractNum w:abstractNumId="24" w15:restartNumberingAfterBreak="0">
    <w:nsid w:val="61665F71"/>
    <w:multiLevelType w:val="hybridMultilevel"/>
    <w:tmpl w:val="630E8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2CA1CF1"/>
    <w:multiLevelType w:val="multilevel"/>
    <w:tmpl w:val="195AE940"/>
    <w:lvl w:ilvl="0">
      <w:start w:val="1"/>
      <w:numFmt w:val="decimal"/>
      <w:lvlText w:val="%1."/>
      <w:lvlJc w:val="left"/>
      <w:pPr>
        <w:tabs>
          <w:tab w:val="num" w:pos="720"/>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6" w15:restartNumberingAfterBreak="0">
    <w:nsid w:val="62CB6406"/>
    <w:multiLevelType w:val="multilevel"/>
    <w:tmpl w:val="83DADDA6"/>
    <w:lvl w:ilvl="0">
      <w:start w:val="1"/>
      <w:numFmt w:val="decimal"/>
      <w:lvlText w:val="%1."/>
      <w:lvlJc w:val="left"/>
      <w:pPr>
        <w:tabs>
          <w:tab w:val="num" w:pos="720"/>
        </w:tabs>
        <w:ind w:left="425" w:hanging="425"/>
      </w:pPr>
    </w:lvl>
    <w:lvl w:ilvl="1">
      <w:start w:val="1"/>
      <w:numFmt w:val="lowerLetter"/>
      <w:lvlText w:val="(%2)"/>
      <w:lvlJc w:val="right"/>
      <w:pPr>
        <w:tabs>
          <w:tab w:val="num" w:pos="851"/>
        </w:tabs>
        <w:ind w:left="851" w:hanging="142"/>
      </w:pPr>
    </w:lvl>
    <w:lvl w:ilvl="2">
      <w:start w:val="1"/>
      <w:numFmt w:val="lowerRoman"/>
      <w:lvlText w:val="(%3)"/>
      <w:lvlJc w:val="right"/>
      <w:pPr>
        <w:tabs>
          <w:tab w:val="num" w:pos="1134"/>
        </w:tabs>
        <w:ind w:left="1134" w:hanging="113"/>
      </w:pPr>
    </w:lvl>
    <w:lvl w:ilvl="3">
      <w:start w:val="1"/>
      <w:numFmt w:val="lowerRoman"/>
      <w:pStyle w:val="Nlisti0"/>
      <w:lvlText w:val="%4"/>
      <w:lvlJc w:val="right"/>
      <w:pPr>
        <w:tabs>
          <w:tab w:val="num" w:pos="1361"/>
        </w:tabs>
        <w:ind w:left="1361" w:hanging="114"/>
      </w:pPr>
      <w:rPr>
        <w:rFonts w:ascii="Lucida Sans Unicode" w:hAnsi="Lucida Sans Unicode" w:hint="default"/>
        <w:b w:val="0"/>
        <w:i w:val="0"/>
        <w:sz w:val="16"/>
      </w:r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Restart w:val="0"/>
      <w:lvlText w:val=""/>
      <w:lvlJc w:val="left"/>
      <w:pPr>
        <w:tabs>
          <w:tab w:val="num" w:pos="3240"/>
        </w:tabs>
        <w:ind w:left="3240" w:hanging="360"/>
      </w:pPr>
    </w:lvl>
  </w:abstractNum>
  <w:abstractNum w:abstractNumId="27" w15:restartNumberingAfterBreak="0">
    <w:nsid w:val="65B7639F"/>
    <w:multiLevelType w:val="multilevel"/>
    <w:tmpl w:val="A22611FC"/>
    <w:numStyleLink w:val="ConditionsList"/>
  </w:abstractNum>
  <w:abstractNum w:abstractNumId="28" w15:restartNumberingAfterBreak="0">
    <w:nsid w:val="6B27798A"/>
    <w:multiLevelType w:val="singleLevel"/>
    <w:tmpl w:val="D06A0C46"/>
    <w:lvl w:ilvl="0">
      <w:start w:val="1"/>
      <w:numFmt w:val="bullet"/>
      <w:pStyle w:val="TBullet"/>
      <w:lvlText w:val=""/>
      <w:lvlJc w:val="left"/>
      <w:pPr>
        <w:tabs>
          <w:tab w:val="num" w:pos="360"/>
        </w:tabs>
        <w:ind w:left="360" w:hanging="360"/>
      </w:pPr>
      <w:rPr>
        <w:rFonts w:ascii="Symbol" w:hAnsi="Symbol" w:hint="default"/>
      </w:rPr>
    </w:lvl>
  </w:abstractNum>
  <w:abstractNum w:abstractNumId="29" w15:restartNumberingAfterBreak="0">
    <w:nsid w:val="71760FA2"/>
    <w:multiLevelType w:val="hybridMultilevel"/>
    <w:tmpl w:val="D5E8B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299198A"/>
    <w:multiLevelType w:val="hybridMultilevel"/>
    <w:tmpl w:val="EAA45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CDC568F"/>
    <w:multiLevelType w:val="multilevel"/>
    <w:tmpl w:val="2BFCC7F2"/>
    <w:lvl w:ilvl="0">
      <w:start w:val="1"/>
      <w:numFmt w:val="lowerRoman"/>
      <w:lvlText w:val="%1)"/>
      <w:lvlJc w:val="left"/>
      <w:pPr>
        <w:tabs>
          <w:tab w:val="num" w:pos="108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80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22379841">
    <w:abstractNumId w:val="26"/>
  </w:num>
  <w:num w:numId="2" w16cid:durableId="438916841">
    <w:abstractNumId w:val="26"/>
  </w:num>
  <w:num w:numId="3" w16cid:durableId="925385952">
    <w:abstractNumId w:val="28"/>
  </w:num>
  <w:num w:numId="4" w16cid:durableId="1243176018">
    <w:abstractNumId w:val="0"/>
  </w:num>
  <w:num w:numId="5" w16cid:durableId="497572853">
    <w:abstractNumId w:val="13"/>
  </w:num>
  <w:num w:numId="6" w16cid:durableId="232161266">
    <w:abstractNumId w:val="25"/>
  </w:num>
  <w:num w:numId="7" w16cid:durableId="2145190804">
    <w:abstractNumId w:val="31"/>
  </w:num>
  <w:num w:numId="8" w16cid:durableId="1227496060">
    <w:abstractNumId w:val="23"/>
  </w:num>
  <w:num w:numId="9" w16cid:durableId="337772693">
    <w:abstractNumId w:val="5"/>
  </w:num>
  <w:num w:numId="10" w16cid:durableId="1205294155">
    <w:abstractNumId w:val="6"/>
  </w:num>
  <w:num w:numId="11" w16cid:durableId="870189104">
    <w:abstractNumId w:val="17"/>
  </w:num>
  <w:num w:numId="12" w16cid:durableId="950166715">
    <w:abstractNumId w:val="18"/>
  </w:num>
  <w:num w:numId="13" w16cid:durableId="1889947644">
    <w:abstractNumId w:val="11"/>
  </w:num>
  <w:num w:numId="14" w16cid:durableId="1679960692">
    <w:abstractNumId w:val="16"/>
  </w:num>
  <w:num w:numId="15" w16cid:durableId="2060204679">
    <w:abstractNumId w:val="20"/>
  </w:num>
  <w:num w:numId="16" w16cid:durableId="1083796611">
    <w:abstractNumId w:val="2"/>
  </w:num>
  <w:num w:numId="17" w16cid:durableId="1421750852">
    <w:abstractNumId w:val="22"/>
  </w:num>
  <w:num w:numId="18" w16cid:durableId="1035154793">
    <w:abstractNumId w:val="9"/>
  </w:num>
  <w:num w:numId="19" w16cid:durableId="1258054030">
    <w:abstractNumId w:val="3"/>
  </w:num>
  <w:num w:numId="20" w16cid:durableId="669329765">
    <w:abstractNumId w:val="10"/>
  </w:num>
  <w:num w:numId="21" w16cid:durableId="1604530108">
    <w:abstractNumId w:val="15"/>
  </w:num>
  <w:num w:numId="22" w16cid:durableId="1166475530">
    <w:abstractNumId w:val="15"/>
    <w:lvlOverride w:ilvl="0">
      <w:lvl w:ilvl="0">
        <w:start w:val="1"/>
        <w:numFmt w:val="decimal"/>
        <w:pStyle w:val="Style1"/>
        <w:lvlText w:val="%1."/>
        <w:lvlJc w:val="left"/>
        <w:pPr>
          <w:tabs>
            <w:tab w:val="num" w:pos="720"/>
          </w:tabs>
          <w:ind w:left="431" w:hanging="431"/>
        </w:pPr>
        <w:rPr>
          <w:rFonts w:hint="default"/>
          <w:b w:val="0"/>
          <w:bCs w:val="0"/>
        </w:rPr>
      </w:lvl>
    </w:lvlOverride>
    <w:lvlOverride w:ilvl="1">
      <w:lvl w:ilvl="1">
        <w:start w:val="1"/>
        <w:numFmt w:val="decimal"/>
        <w:pStyle w:val="Heading2"/>
        <w:lvlText w:val="%1.%2"/>
        <w:lvlJc w:val="left"/>
        <w:pPr>
          <w:tabs>
            <w:tab w:val="num" w:pos="578"/>
          </w:tabs>
          <w:ind w:left="578" w:hanging="578"/>
        </w:pPr>
        <w:rPr>
          <w:rFonts w:hint="default"/>
        </w:rPr>
      </w:lvl>
    </w:lvlOverride>
    <w:lvlOverride w:ilvl="2">
      <w:lvl w:ilvl="2">
        <w:start w:val="1"/>
        <w:numFmt w:val="decimal"/>
        <w:pStyle w:val="Heading3"/>
        <w:lvlText w:val="%1.%2.%3"/>
        <w:lvlJc w:val="left"/>
        <w:pPr>
          <w:tabs>
            <w:tab w:val="num" w:pos="720"/>
          </w:tabs>
          <w:ind w:left="720" w:hanging="720"/>
        </w:pPr>
        <w:rPr>
          <w:rFonts w:hint="default"/>
        </w:rPr>
      </w:lvl>
    </w:lvlOverride>
    <w:lvlOverride w:ilvl="3">
      <w:lvl w:ilvl="3">
        <w:start w:val="1"/>
        <w:numFmt w:val="decimal"/>
        <w:pStyle w:val="Heading4"/>
        <w:lvlText w:val="%1.%2.%3.%4"/>
        <w:lvlJc w:val="left"/>
        <w:pPr>
          <w:tabs>
            <w:tab w:val="num" w:pos="862"/>
          </w:tabs>
          <w:ind w:left="862" w:hanging="862"/>
        </w:pPr>
        <w:rPr>
          <w:rFonts w:hint="default"/>
        </w:rPr>
      </w:lvl>
    </w:lvlOverride>
    <w:lvlOverride w:ilvl="4">
      <w:lvl w:ilvl="4">
        <w:start w:val="1"/>
        <w:numFmt w:val="decimal"/>
        <w:pStyle w:val="Heading5"/>
        <w:lvlText w:val="%1.%2.%3.%4.%5"/>
        <w:lvlJc w:val="left"/>
        <w:pPr>
          <w:tabs>
            <w:tab w:val="num" w:pos="1009"/>
          </w:tabs>
          <w:ind w:left="1009" w:hanging="1009"/>
        </w:pPr>
        <w:rPr>
          <w:rFonts w:hint="default"/>
        </w:rPr>
      </w:lvl>
    </w:lvlOverride>
    <w:lvlOverride w:ilvl="5">
      <w:lvl w:ilvl="5">
        <w:start w:val="1"/>
        <w:numFmt w:val="decimal"/>
        <w:lvlText w:val="%1.%2.%3.%4.%5.%6"/>
        <w:lvlJc w:val="left"/>
        <w:pPr>
          <w:tabs>
            <w:tab w:val="num" w:pos="1151"/>
          </w:tabs>
          <w:ind w:left="1151" w:hanging="1151"/>
        </w:pPr>
        <w:rPr>
          <w:rFonts w:hint="default"/>
        </w:rPr>
      </w:lvl>
    </w:lvlOverride>
    <w:lvlOverride w:ilvl="6">
      <w:lvl w:ilvl="6">
        <w:start w:val="1"/>
        <w:numFmt w:val="decimal"/>
        <w:pStyle w:val="Heading7"/>
        <w:lvlText w:val="%1.%2.%3.%4.%5.%6.%7"/>
        <w:lvlJc w:val="left"/>
        <w:pPr>
          <w:tabs>
            <w:tab w:val="num" w:pos="1298"/>
          </w:tabs>
          <w:ind w:left="1298" w:hanging="1298"/>
        </w:pPr>
        <w:rPr>
          <w:rFonts w:hint="default"/>
        </w:rPr>
      </w:lvl>
    </w:lvlOverride>
    <w:lvlOverride w:ilvl="7">
      <w:lvl w:ilvl="7">
        <w:start w:val="1"/>
        <w:numFmt w:val="decimal"/>
        <w:pStyle w:val="Heading8"/>
        <w:lvlText w:val="%1.%2.%3.%4.%5.%6.%7.%8"/>
        <w:lvlJc w:val="left"/>
        <w:pPr>
          <w:tabs>
            <w:tab w:val="num" w:pos="1440"/>
          </w:tabs>
          <w:ind w:left="1440" w:hanging="1440"/>
        </w:pPr>
        <w:rPr>
          <w:rFonts w:hint="default"/>
        </w:rPr>
      </w:lvl>
    </w:lvlOverride>
    <w:lvlOverride w:ilvl="8">
      <w:lvl w:ilvl="8">
        <w:start w:val="1"/>
        <w:numFmt w:val="decimal"/>
        <w:pStyle w:val="Heading9"/>
        <w:lvlText w:val="%1.%2.%3.%4.%5.%6.%7.%8.%9"/>
        <w:lvlJc w:val="left"/>
        <w:pPr>
          <w:tabs>
            <w:tab w:val="num" w:pos="1582"/>
          </w:tabs>
          <w:ind w:left="1582" w:hanging="1582"/>
        </w:pPr>
        <w:rPr>
          <w:rFonts w:hint="default"/>
        </w:rPr>
      </w:lvl>
    </w:lvlOverride>
  </w:num>
  <w:num w:numId="23" w16cid:durableId="783351999">
    <w:abstractNumId w:val="27"/>
  </w:num>
  <w:num w:numId="24" w16cid:durableId="648173524">
    <w:abstractNumId w:val="24"/>
  </w:num>
  <w:num w:numId="25" w16cid:durableId="136533378">
    <w:abstractNumId w:val="1"/>
  </w:num>
  <w:num w:numId="26" w16cid:durableId="1048073540">
    <w:abstractNumId w:val="29"/>
  </w:num>
  <w:num w:numId="27" w16cid:durableId="665978146">
    <w:abstractNumId w:val="4"/>
  </w:num>
  <w:num w:numId="28" w16cid:durableId="2058118931">
    <w:abstractNumId w:val="15"/>
    <w:lvlOverride w:ilvl="0">
      <w:lvl w:ilvl="0">
        <w:start w:val="1"/>
        <w:numFmt w:val="decimal"/>
        <w:pStyle w:val="Style1"/>
        <w:lvlText w:val="%1."/>
        <w:lvlJc w:val="left"/>
        <w:pPr>
          <w:tabs>
            <w:tab w:val="num" w:pos="861"/>
          </w:tabs>
          <w:ind w:left="572" w:hanging="431"/>
        </w:pPr>
        <w:rPr>
          <w:rFonts w:hint="default"/>
          <w:i w:val="0"/>
          <w:iCs w:val="0"/>
        </w:rPr>
      </w:lvl>
    </w:lvlOverride>
    <w:lvlOverride w:ilvl="1">
      <w:lvl w:ilvl="1">
        <w:start w:val="1"/>
        <w:numFmt w:val="decimal"/>
        <w:pStyle w:val="Heading2"/>
        <w:lvlText w:val="%1.%2"/>
        <w:lvlJc w:val="left"/>
        <w:pPr>
          <w:tabs>
            <w:tab w:val="num" w:pos="578"/>
          </w:tabs>
          <w:ind w:left="578" w:hanging="578"/>
        </w:pPr>
        <w:rPr>
          <w:rFonts w:hint="default"/>
        </w:rPr>
      </w:lvl>
    </w:lvlOverride>
    <w:lvlOverride w:ilvl="2">
      <w:lvl w:ilvl="2">
        <w:start w:val="1"/>
        <w:numFmt w:val="decimal"/>
        <w:pStyle w:val="Heading3"/>
        <w:lvlText w:val="%1.%2.%3"/>
        <w:lvlJc w:val="left"/>
        <w:pPr>
          <w:tabs>
            <w:tab w:val="num" w:pos="720"/>
          </w:tabs>
          <w:ind w:left="720" w:hanging="720"/>
        </w:pPr>
        <w:rPr>
          <w:rFonts w:hint="default"/>
        </w:rPr>
      </w:lvl>
    </w:lvlOverride>
    <w:lvlOverride w:ilvl="3">
      <w:lvl w:ilvl="3">
        <w:start w:val="1"/>
        <w:numFmt w:val="decimal"/>
        <w:pStyle w:val="Heading4"/>
        <w:lvlText w:val="%1.%2.%3.%4"/>
        <w:lvlJc w:val="left"/>
        <w:pPr>
          <w:tabs>
            <w:tab w:val="num" w:pos="862"/>
          </w:tabs>
          <w:ind w:left="862" w:hanging="862"/>
        </w:pPr>
        <w:rPr>
          <w:rFonts w:hint="default"/>
        </w:rPr>
      </w:lvl>
    </w:lvlOverride>
    <w:lvlOverride w:ilvl="4">
      <w:lvl w:ilvl="4">
        <w:start w:val="1"/>
        <w:numFmt w:val="decimal"/>
        <w:pStyle w:val="Heading5"/>
        <w:lvlText w:val="%1.%2.%3.%4.%5"/>
        <w:lvlJc w:val="left"/>
        <w:pPr>
          <w:tabs>
            <w:tab w:val="num" w:pos="1009"/>
          </w:tabs>
          <w:ind w:left="1009" w:hanging="1009"/>
        </w:pPr>
        <w:rPr>
          <w:rFonts w:hint="default"/>
        </w:rPr>
      </w:lvl>
    </w:lvlOverride>
    <w:lvlOverride w:ilvl="5">
      <w:lvl w:ilvl="5">
        <w:start w:val="1"/>
        <w:numFmt w:val="decimal"/>
        <w:lvlText w:val="%1.%2.%3.%4.%5.%6"/>
        <w:lvlJc w:val="left"/>
        <w:pPr>
          <w:tabs>
            <w:tab w:val="num" w:pos="1151"/>
          </w:tabs>
          <w:ind w:left="1151" w:hanging="1151"/>
        </w:pPr>
        <w:rPr>
          <w:rFonts w:hint="default"/>
        </w:rPr>
      </w:lvl>
    </w:lvlOverride>
    <w:lvlOverride w:ilvl="6">
      <w:lvl w:ilvl="6">
        <w:start w:val="1"/>
        <w:numFmt w:val="decimal"/>
        <w:pStyle w:val="Heading7"/>
        <w:lvlText w:val="%1.%2.%3.%4.%5.%6.%7"/>
        <w:lvlJc w:val="left"/>
        <w:pPr>
          <w:tabs>
            <w:tab w:val="num" w:pos="1298"/>
          </w:tabs>
          <w:ind w:left="1298" w:hanging="1298"/>
        </w:pPr>
        <w:rPr>
          <w:rFonts w:hint="default"/>
        </w:rPr>
      </w:lvl>
    </w:lvlOverride>
    <w:lvlOverride w:ilvl="7">
      <w:lvl w:ilvl="7">
        <w:start w:val="1"/>
        <w:numFmt w:val="decimal"/>
        <w:pStyle w:val="Heading8"/>
        <w:lvlText w:val="%1.%2.%3.%4.%5.%6.%7.%8"/>
        <w:lvlJc w:val="left"/>
        <w:pPr>
          <w:tabs>
            <w:tab w:val="num" w:pos="1440"/>
          </w:tabs>
          <w:ind w:left="1440" w:hanging="1440"/>
        </w:pPr>
        <w:rPr>
          <w:rFonts w:hint="default"/>
        </w:rPr>
      </w:lvl>
    </w:lvlOverride>
    <w:lvlOverride w:ilvl="8">
      <w:lvl w:ilvl="8">
        <w:start w:val="1"/>
        <w:numFmt w:val="decimal"/>
        <w:pStyle w:val="Heading9"/>
        <w:lvlText w:val="%1.%2.%3.%4.%5.%6.%7.%8.%9"/>
        <w:lvlJc w:val="left"/>
        <w:pPr>
          <w:tabs>
            <w:tab w:val="num" w:pos="1582"/>
          </w:tabs>
          <w:ind w:left="1582" w:hanging="1582"/>
        </w:pPr>
        <w:rPr>
          <w:rFonts w:hint="default"/>
        </w:rPr>
      </w:lvl>
    </w:lvlOverride>
  </w:num>
  <w:num w:numId="29" w16cid:durableId="427581949">
    <w:abstractNumId w:val="15"/>
    <w:lvlOverride w:ilvl="0">
      <w:lvl w:ilvl="0">
        <w:start w:val="1"/>
        <w:numFmt w:val="decimal"/>
        <w:pStyle w:val="Style1"/>
        <w:lvlText w:val="%1."/>
        <w:lvlJc w:val="left"/>
        <w:pPr>
          <w:tabs>
            <w:tab w:val="num" w:pos="720"/>
          </w:tabs>
          <w:ind w:left="431" w:hanging="431"/>
        </w:pPr>
        <w:rPr>
          <w:rFonts w:hint="default"/>
        </w:rPr>
      </w:lvl>
    </w:lvlOverride>
    <w:lvlOverride w:ilvl="1">
      <w:lvl w:ilvl="1">
        <w:start w:val="1"/>
        <w:numFmt w:val="decimal"/>
        <w:pStyle w:val="Heading2"/>
        <w:lvlText w:val="%1.%2"/>
        <w:lvlJc w:val="left"/>
        <w:pPr>
          <w:tabs>
            <w:tab w:val="num" w:pos="578"/>
          </w:tabs>
          <w:ind w:left="578" w:hanging="578"/>
        </w:pPr>
        <w:rPr>
          <w:rFonts w:hint="default"/>
        </w:rPr>
      </w:lvl>
    </w:lvlOverride>
    <w:lvlOverride w:ilvl="2">
      <w:lvl w:ilvl="2">
        <w:start w:val="1"/>
        <w:numFmt w:val="decimal"/>
        <w:pStyle w:val="Heading3"/>
        <w:lvlText w:val="%1.%2.%3"/>
        <w:lvlJc w:val="left"/>
        <w:pPr>
          <w:tabs>
            <w:tab w:val="num" w:pos="720"/>
          </w:tabs>
          <w:ind w:left="720" w:hanging="720"/>
        </w:pPr>
        <w:rPr>
          <w:rFonts w:hint="default"/>
        </w:rPr>
      </w:lvl>
    </w:lvlOverride>
    <w:lvlOverride w:ilvl="3">
      <w:lvl w:ilvl="3">
        <w:start w:val="1"/>
        <w:numFmt w:val="decimal"/>
        <w:pStyle w:val="Heading4"/>
        <w:lvlText w:val="%1.%2.%3.%4"/>
        <w:lvlJc w:val="left"/>
        <w:pPr>
          <w:tabs>
            <w:tab w:val="num" w:pos="862"/>
          </w:tabs>
          <w:ind w:left="862" w:hanging="862"/>
        </w:pPr>
        <w:rPr>
          <w:rFonts w:hint="default"/>
        </w:rPr>
      </w:lvl>
    </w:lvlOverride>
    <w:lvlOverride w:ilvl="4">
      <w:lvl w:ilvl="4">
        <w:start w:val="1"/>
        <w:numFmt w:val="decimal"/>
        <w:pStyle w:val="Heading5"/>
        <w:lvlText w:val="%1.%2.%3.%4.%5"/>
        <w:lvlJc w:val="left"/>
        <w:pPr>
          <w:tabs>
            <w:tab w:val="num" w:pos="1009"/>
          </w:tabs>
          <w:ind w:left="1009" w:hanging="1009"/>
        </w:pPr>
        <w:rPr>
          <w:rFonts w:hint="default"/>
        </w:rPr>
      </w:lvl>
    </w:lvlOverride>
    <w:lvlOverride w:ilvl="5">
      <w:lvl w:ilvl="5">
        <w:start w:val="1"/>
        <w:numFmt w:val="decimal"/>
        <w:lvlText w:val="%1.%2.%3.%4.%5.%6"/>
        <w:lvlJc w:val="left"/>
        <w:pPr>
          <w:tabs>
            <w:tab w:val="num" w:pos="1151"/>
          </w:tabs>
          <w:ind w:left="1151" w:hanging="1151"/>
        </w:pPr>
        <w:rPr>
          <w:rFonts w:hint="default"/>
        </w:rPr>
      </w:lvl>
    </w:lvlOverride>
    <w:lvlOverride w:ilvl="6">
      <w:lvl w:ilvl="6">
        <w:start w:val="1"/>
        <w:numFmt w:val="decimal"/>
        <w:pStyle w:val="Heading7"/>
        <w:lvlText w:val="%1.%2.%3.%4.%5.%6.%7"/>
        <w:lvlJc w:val="left"/>
        <w:pPr>
          <w:tabs>
            <w:tab w:val="num" w:pos="1298"/>
          </w:tabs>
          <w:ind w:left="1298" w:hanging="1298"/>
        </w:pPr>
        <w:rPr>
          <w:rFonts w:hint="default"/>
        </w:rPr>
      </w:lvl>
    </w:lvlOverride>
    <w:lvlOverride w:ilvl="7">
      <w:lvl w:ilvl="7">
        <w:start w:val="1"/>
        <w:numFmt w:val="decimal"/>
        <w:pStyle w:val="Heading8"/>
        <w:lvlText w:val="%1.%2.%3.%4.%5.%6.%7.%8"/>
        <w:lvlJc w:val="left"/>
        <w:pPr>
          <w:tabs>
            <w:tab w:val="num" w:pos="1440"/>
          </w:tabs>
          <w:ind w:left="1440" w:hanging="1440"/>
        </w:pPr>
        <w:rPr>
          <w:rFonts w:hint="default"/>
        </w:rPr>
      </w:lvl>
    </w:lvlOverride>
    <w:lvlOverride w:ilvl="8">
      <w:lvl w:ilvl="8">
        <w:start w:val="1"/>
        <w:numFmt w:val="decimal"/>
        <w:pStyle w:val="Heading9"/>
        <w:lvlText w:val="%1.%2.%3.%4.%5.%6.%7.%8.%9"/>
        <w:lvlJc w:val="left"/>
        <w:pPr>
          <w:tabs>
            <w:tab w:val="num" w:pos="1582"/>
          </w:tabs>
          <w:ind w:left="1582" w:hanging="1582"/>
        </w:pPr>
        <w:rPr>
          <w:rFonts w:hint="default"/>
        </w:rPr>
      </w:lvl>
    </w:lvlOverride>
  </w:num>
  <w:num w:numId="30" w16cid:durableId="2046058224">
    <w:abstractNumId w:val="15"/>
    <w:lvlOverride w:ilvl="0">
      <w:lvl w:ilvl="0">
        <w:start w:val="1"/>
        <w:numFmt w:val="decimal"/>
        <w:pStyle w:val="Style1"/>
        <w:lvlText w:val="%1."/>
        <w:lvlJc w:val="left"/>
        <w:pPr>
          <w:tabs>
            <w:tab w:val="num" w:pos="720"/>
          </w:tabs>
          <w:ind w:left="431" w:hanging="431"/>
        </w:pPr>
        <w:rPr>
          <w:b w:val="0"/>
        </w:rPr>
      </w:lvl>
    </w:lvlOverride>
    <w:lvlOverride w:ilvl="1">
      <w:lvl w:ilvl="1">
        <w:start w:val="1"/>
        <w:numFmt w:val="decimal"/>
        <w:pStyle w:val="Heading2"/>
        <w:lvlText w:val="%1.%2"/>
        <w:lvlJc w:val="left"/>
        <w:pPr>
          <w:tabs>
            <w:tab w:val="num" w:pos="578"/>
          </w:tabs>
          <w:ind w:left="578" w:hanging="578"/>
        </w:pPr>
      </w:lvl>
    </w:lvlOverride>
    <w:lvlOverride w:ilvl="2">
      <w:lvl w:ilvl="2">
        <w:start w:val="1"/>
        <w:numFmt w:val="decimal"/>
        <w:pStyle w:val="Heading3"/>
        <w:lvlText w:val="%1.%2.%3"/>
        <w:lvlJc w:val="left"/>
        <w:pPr>
          <w:tabs>
            <w:tab w:val="num" w:pos="720"/>
          </w:tabs>
          <w:ind w:left="720" w:hanging="720"/>
        </w:pPr>
      </w:lvl>
    </w:lvlOverride>
    <w:lvlOverride w:ilvl="3">
      <w:lvl w:ilvl="3">
        <w:start w:val="1"/>
        <w:numFmt w:val="decimal"/>
        <w:pStyle w:val="Heading4"/>
        <w:lvlText w:val="%1.%2.%3.%4"/>
        <w:lvlJc w:val="left"/>
        <w:pPr>
          <w:tabs>
            <w:tab w:val="num" w:pos="862"/>
          </w:tabs>
          <w:ind w:left="862" w:hanging="862"/>
        </w:pPr>
      </w:lvl>
    </w:lvlOverride>
    <w:lvlOverride w:ilvl="4">
      <w:lvl w:ilvl="4">
        <w:start w:val="1"/>
        <w:numFmt w:val="decimal"/>
        <w:pStyle w:val="Heading5"/>
        <w:lvlText w:val="%1.%2.%3.%4.%5"/>
        <w:lvlJc w:val="left"/>
        <w:pPr>
          <w:tabs>
            <w:tab w:val="num" w:pos="1009"/>
          </w:tabs>
          <w:ind w:left="1009" w:hanging="1009"/>
        </w:pPr>
      </w:lvl>
    </w:lvlOverride>
    <w:lvlOverride w:ilvl="5">
      <w:lvl w:ilvl="5">
        <w:start w:val="1"/>
        <w:numFmt w:val="decimal"/>
        <w:lvlText w:val="%1.%2.%3.%4.%5.%6"/>
        <w:lvlJc w:val="left"/>
        <w:pPr>
          <w:tabs>
            <w:tab w:val="num" w:pos="1151"/>
          </w:tabs>
          <w:ind w:left="1151" w:hanging="1151"/>
        </w:pPr>
      </w:lvl>
    </w:lvlOverride>
    <w:lvlOverride w:ilvl="6">
      <w:lvl w:ilvl="6">
        <w:start w:val="1"/>
        <w:numFmt w:val="decimal"/>
        <w:pStyle w:val="Heading7"/>
        <w:lvlText w:val="%1.%2.%3.%4.%5.%6.%7"/>
        <w:lvlJc w:val="left"/>
        <w:pPr>
          <w:tabs>
            <w:tab w:val="num" w:pos="1298"/>
          </w:tabs>
          <w:ind w:left="1298" w:hanging="1298"/>
        </w:pPr>
      </w:lvl>
    </w:lvlOverride>
    <w:lvlOverride w:ilvl="7">
      <w:lvl w:ilvl="7">
        <w:start w:val="1"/>
        <w:numFmt w:val="decimal"/>
        <w:pStyle w:val="Heading8"/>
        <w:lvlText w:val="%1.%2.%3.%4.%5.%6.%7.%8"/>
        <w:lvlJc w:val="left"/>
        <w:pPr>
          <w:tabs>
            <w:tab w:val="num" w:pos="1440"/>
          </w:tabs>
          <w:ind w:left="1440" w:hanging="1440"/>
        </w:pPr>
      </w:lvl>
    </w:lvlOverride>
    <w:lvlOverride w:ilvl="8">
      <w:lvl w:ilvl="8">
        <w:start w:val="1"/>
        <w:numFmt w:val="decimal"/>
        <w:pStyle w:val="Heading9"/>
        <w:lvlText w:val="%1.%2.%3.%4.%5.%6.%7.%8.%9"/>
        <w:lvlJc w:val="left"/>
        <w:pPr>
          <w:tabs>
            <w:tab w:val="num" w:pos="1582"/>
          </w:tabs>
          <w:ind w:left="1582" w:hanging="1582"/>
        </w:pPr>
      </w:lvl>
    </w:lvlOverride>
  </w:num>
  <w:num w:numId="31" w16cid:durableId="1431582305">
    <w:abstractNumId w:val="30"/>
  </w:num>
  <w:num w:numId="32" w16cid:durableId="185827248">
    <w:abstractNumId w:val="14"/>
  </w:num>
  <w:num w:numId="33" w16cid:durableId="2015525950">
    <w:abstractNumId w:val="7"/>
  </w:num>
  <w:num w:numId="34" w16cid:durableId="1680426071">
    <w:abstractNumId w:val="8"/>
  </w:num>
  <w:num w:numId="35" w16cid:durableId="68577804">
    <w:abstractNumId w:val="12"/>
  </w:num>
  <w:num w:numId="36" w16cid:durableId="402415836">
    <w:abstractNumId w:val="21"/>
  </w:num>
  <w:num w:numId="37" w16cid:durableId="1099106756">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CTIVE" w:val="Decision or Report.dot"/>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6D4757"/>
    <w:rsid w:val="00000337"/>
    <w:rsid w:val="000003D0"/>
    <w:rsid w:val="0000061D"/>
    <w:rsid w:val="000006A3"/>
    <w:rsid w:val="000006AF"/>
    <w:rsid w:val="00000A50"/>
    <w:rsid w:val="00000C26"/>
    <w:rsid w:val="0000110A"/>
    <w:rsid w:val="000011B8"/>
    <w:rsid w:val="00001348"/>
    <w:rsid w:val="000013D9"/>
    <w:rsid w:val="00001516"/>
    <w:rsid w:val="000016F8"/>
    <w:rsid w:val="00001B83"/>
    <w:rsid w:val="00001DED"/>
    <w:rsid w:val="0000217C"/>
    <w:rsid w:val="00002645"/>
    <w:rsid w:val="00003082"/>
    <w:rsid w:val="00003143"/>
    <w:rsid w:val="0000335F"/>
    <w:rsid w:val="000033C6"/>
    <w:rsid w:val="00003581"/>
    <w:rsid w:val="000036F8"/>
    <w:rsid w:val="000037AF"/>
    <w:rsid w:val="00003E91"/>
    <w:rsid w:val="00004024"/>
    <w:rsid w:val="000041DB"/>
    <w:rsid w:val="0000434B"/>
    <w:rsid w:val="00004545"/>
    <w:rsid w:val="00004596"/>
    <w:rsid w:val="0000467E"/>
    <w:rsid w:val="00004E98"/>
    <w:rsid w:val="00005F69"/>
    <w:rsid w:val="0000609D"/>
    <w:rsid w:val="000060E8"/>
    <w:rsid w:val="000075F7"/>
    <w:rsid w:val="00007E88"/>
    <w:rsid w:val="00007EDE"/>
    <w:rsid w:val="0001014A"/>
    <w:rsid w:val="000103E0"/>
    <w:rsid w:val="000109B8"/>
    <w:rsid w:val="00010BA3"/>
    <w:rsid w:val="00011543"/>
    <w:rsid w:val="000117FC"/>
    <w:rsid w:val="00011B65"/>
    <w:rsid w:val="00011F7A"/>
    <w:rsid w:val="00012019"/>
    <w:rsid w:val="00012575"/>
    <w:rsid w:val="000126BA"/>
    <w:rsid w:val="0001299F"/>
    <w:rsid w:val="00012BE1"/>
    <w:rsid w:val="00012C42"/>
    <w:rsid w:val="00012D0A"/>
    <w:rsid w:val="00012D5A"/>
    <w:rsid w:val="00012E05"/>
    <w:rsid w:val="0001328B"/>
    <w:rsid w:val="00013315"/>
    <w:rsid w:val="000134EF"/>
    <w:rsid w:val="00013D7F"/>
    <w:rsid w:val="00014290"/>
    <w:rsid w:val="00014BB1"/>
    <w:rsid w:val="000157DC"/>
    <w:rsid w:val="00015B79"/>
    <w:rsid w:val="00015DA0"/>
    <w:rsid w:val="00015E10"/>
    <w:rsid w:val="00015FAE"/>
    <w:rsid w:val="0001643F"/>
    <w:rsid w:val="0001652D"/>
    <w:rsid w:val="00016899"/>
    <w:rsid w:val="00016D0F"/>
    <w:rsid w:val="00016F53"/>
    <w:rsid w:val="00017040"/>
    <w:rsid w:val="00017247"/>
    <w:rsid w:val="0001763F"/>
    <w:rsid w:val="00017C16"/>
    <w:rsid w:val="00017CD6"/>
    <w:rsid w:val="000202CB"/>
    <w:rsid w:val="00020B95"/>
    <w:rsid w:val="00020CAD"/>
    <w:rsid w:val="00021A99"/>
    <w:rsid w:val="00021E21"/>
    <w:rsid w:val="00021E5C"/>
    <w:rsid w:val="00021F9C"/>
    <w:rsid w:val="00022080"/>
    <w:rsid w:val="000225E0"/>
    <w:rsid w:val="0002269B"/>
    <w:rsid w:val="00023415"/>
    <w:rsid w:val="0002361A"/>
    <w:rsid w:val="00023DDE"/>
    <w:rsid w:val="0002416F"/>
    <w:rsid w:val="00024482"/>
    <w:rsid w:val="00024500"/>
    <w:rsid w:val="0002474A"/>
    <w:rsid w:val="000247B2"/>
    <w:rsid w:val="0002569D"/>
    <w:rsid w:val="000256FF"/>
    <w:rsid w:val="00025856"/>
    <w:rsid w:val="0002586A"/>
    <w:rsid w:val="000261CE"/>
    <w:rsid w:val="00026765"/>
    <w:rsid w:val="00026820"/>
    <w:rsid w:val="00026AFA"/>
    <w:rsid w:val="00026EDF"/>
    <w:rsid w:val="000270DD"/>
    <w:rsid w:val="0002765B"/>
    <w:rsid w:val="00027930"/>
    <w:rsid w:val="00027E13"/>
    <w:rsid w:val="000304E2"/>
    <w:rsid w:val="00030CDD"/>
    <w:rsid w:val="0003143E"/>
    <w:rsid w:val="0003144C"/>
    <w:rsid w:val="00031544"/>
    <w:rsid w:val="00031590"/>
    <w:rsid w:val="00031698"/>
    <w:rsid w:val="000322A8"/>
    <w:rsid w:val="0003241D"/>
    <w:rsid w:val="00032B6B"/>
    <w:rsid w:val="00032BEF"/>
    <w:rsid w:val="00032E12"/>
    <w:rsid w:val="000338C9"/>
    <w:rsid w:val="0003399A"/>
    <w:rsid w:val="00033A3B"/>
    <w:rsid w:val="00033B54"/>
    <w:rsid w:val="00033B95"/>
    <w:rsid w:val="00033C82"/>
    <w:rsid w:val="00033DA8"/>
    <w:rsid w:val="000340EC"/>
    <w:rsid w:val="0003454F"/>
    <w:rsid w:val="0003465F"/>
    <w:rsid w:val="00034EA8"/>
    <w:rsid w:val="00034EFE"/>
    <w:rsid w:val="000353FA"/>
    <w:rsid w:val="00035404"/>
    <w:rsid w:val="00035DFE"/>
    <w:rsid w:val="00035F96"/>
    <w:rsid w:val="00036312"/>
    <w:rsid w:val="000364DC"/>
    <w:rsid w:val="00036711"/>
    <w:rsid w:val="000368B6"/>
    <w:rsid w:val="00036B79"/>
    <w:rsid w:val="00036C28"/>
    <w:rsid w:val="000373A6"/>
    <w:rsid w:val="000375FC"/>
    <w:rsid w:val="0003785A"/>
    <w:rsid w:val="00037903"/>
    <w:rsid w:val="00037C9C"/>
    <w:rsid w:val="0004021F"/>
    <w:rsid w:val="000403E2"/>
    <w:rsid w:val="00040436"/>
    <w:rsid w:val="00040485"/>
    <w:rsid w:val="00040494"/>
    <w:rsid w:val="00040972"/>
    <w:rsid w:val="00040E15"/>
    <w:rsid w:val="00041022"/>
    <w:rsid w:val="00041263"/>
    <w:rsid w:val="00041B82"/>
    <w:rsid w:val="00041BE3"/>
    <w:rsid w:val="000420E9"/>
    <w:rsid w:val="00042384"/>
    <w:rsid w:val="0004244E"/>
    <w:rsid w:val="000426CB"/>
    <w:rsid w:val="00042C0D"/>
    <w:rsid w:val="00042CD2"/>
    <w:rsid w:val="00042E42"/>
    <w:rsid w:val="00042EC7"/>
    <w:rsid w:val="00042FAF"/>
    <w:rsid w:val="000438FD"/>
    <w:rsid w:val="00043ECA"/>
    <w:rsid w:val="00043F75"/>
    <w:rsid w:val="000440F1"/>
    <w:rsid w:val="00044368"/>
    <w:rsid w:val="0004455E"/>
    <w:rsid w:val="00044F34"/>
    <w:rsid w:val="00044FC6"/>
    <w:rsid w:val="0004512D"/>
    <w:rsid w:val="00045839"/>
    <w:rsid w:val="000458AB"/>
    <w:rsid w:val="000458C9"/>
    <w:rsid w:val="000459F7"/>
    <w:rsid w:val="00045F29"/>
    <w:rsid w:val="00046145"/>
    <w:rsid w:val="0004619E"/>
    <w:rsid w:val="0004625F"/>
    <w:rsid w:val="000465F2"/>
    <w:rsid w:val="0004665F"/>
    <w:rsid w:val="0004686F"/>
    <w:rsid w:val="000477D5"/>
    <w:rsid w:val="00047FBC"/>
    <w:rsid w:val="0005080F"/>
    <w:rsid w:val="000508CC"/>
    <w:rsid w:val="00050AF7"/>
    <w:rsid w:val="00050FDB"/>
    <w:rsid w:val="0005101D"/>
    <w:rsid w:val="0005105F"/>
    <w:rsid w:val="000512E9"/>
    <w:rsid w:val="000519B6"/>
    <w:rsid w:val="00051D57"/>
    <w:rsid w:val="00051D6A"/>
    <w:rsid w:val="00051EE9"/>
    <w:rsid w:val="00052411"/>
    <w:rsid w:val="0005244F"/>
    <w:rsid w:val="000526C0"/>
    <w:rsid w:val="000530B6"/>
    <w:rsid w:val="00053135"/>
    <w:rsid w:val="000531B7"/>
    <w:rsid w:val="00053948"/>
    <w:rsid w:val="000539D1"/>
    <w:rsid w:val="00053CB1"/>
    <w:rsid w:val="00053FB6"/>
    <w:rsid w:val="00053FB8"/>
    <w:rsid w:val="00054962"/>
    <w:rsid w:val="00054C90"/>
    <w:rsid w:val="00055129"/>
    <w:rsid w:val="00055159"/>
    <w:rsid w:val="000552AD"/>
    <w:rsid w:val="00055655"/>
    <w:rsid w:val="0005578F"/>
    <w:rsid w:val="0005598C"/>
    <w:rsid w:val="00055BB9"/>
    <w:rsid w:val="0005603F"/>
    <w:rsid w:val="00056340"/>
    <w:rsid w:val="000566FA"/>
    <w:rsid w:val="000568F4"/>
    <w:rsid w:val="000570EE"/>
    <w:rsid w:val="000571A3"/>
    <w:rsid w:val="00057214"/>
    <w:rsid w:val="000575E9"/>
    <w:rsid w:val="00057FF6"/>
    <w:rsid w:val="00060937"/>
    <w:rsid w:val="00060B11"/>
    <w:rsid w:val="00060F57"/>
    <w:rsid w:val="00061751"/>
    <w:rsid w:val="0006192F"/>
    <w:rsid w:val="000624C1"/>
    <w:rsid w:val="00062872"/>
    <w:rsid w:val="00062F60"/>
    <w:rsid w:val="000630AC"/>
    <w:rsid w:val="00063184"/>
    <w:rsid w:val="0006336A"/>
    <w:rsid w:val="00063429"/>
    <w:rsid w:val="00063455"/>
    <w:rsid w:val="000636BF"/>
    <w:rsid w:val="0006390D"/>
    <w:rsid w:val="00063AFD"/>
    <w:rsid w:val="00063CB7"/>
    <w:rsid w:val="00064846"/>
    <w:rsid w:val="00064B9D"/>
    <w:rsid w:val="00064C50"/>
    <w:rsid w:val="00064D23"/>
    <w:rsid w:val="00065106"/>
    <w:rsid w:val="0006552B"/>
    <w:rsid w:val="000660FB"/>
    <w:rsid w:val="0006640E"/>
    <w:rsid w:val="00066C59"/>
    <w:rsid w:val="00066D83"/>
    <w:rsid w:val="00066E24"/>
    <w:rsid w:val="00066E2D"/>
    <w:rsid w:val="00067095"/>
    <w:rsid w:val="0006727A"/>
    <w:rsid w:val="000676FD"/>
    <w:rsid w:val="000679AA"/>
    <w:rsid w:val="00070122"/>
    <w:rsid w:val="00071054"/>
    <w:rsid w:val="000713DC"/>
    <w:rsid w:val="000716A4"/>
    <w:rsid w:val="0007170E"/>
    <w:rsid w:val="00071BAA"/>
    <w:rsid w:val="00071C28"/>
    <w:rsid w:val="00071CB4"/>
    <w:rsid w:val="00071FFD"/>
    <w:rsid w:val="0007202B"/>
    <w:rsid w:val="00072718"/>
    <w:rsid w:val="00072A4E"/>
    <w:rsid w:val="00072ACF"/>
    <w:rsid w:val="00072D0A"/>
    <w:rsid w:val="00073439"/>
    <w:rsid w:val="0007377E"/>
    <w:rsid w:val="00073AE0"/>
    <w:rsid w:val="000742B3"/>
    <w:rsid w:val="0007472B"/>
    <w:rsid w:val="00074B58"/>
    <w:rsid w:val="00074E12"/>
    <w:rsid w:val="00074F77"/>
    <w:rsid w:val="00075102"/>
    <w:rsid w:val="00075142"/>
    <w:rsid w:val="0007535D"/>
    <w:rsid w:val="0007541A"/>
    <w:rsid w:val="00075926"/>
    <w:rsid w:val="00075AFA"/>
    <w:rsid w:val="00075B53"/>
    <w:rsid w:val="00075FDF"/>
    <w:rsid w:val="00076677"/>
    <w:rsid w:val="000766A8"/>
    <w:rsid w:val="00076725"/>
    <w:rsid w:val="00076770"/>
    <w:rsid w:val="00076BEF"/>
    <w:rsid w:val="00076D99"/>
    <w:rsid w:val="00076FD6"/>
    <w:rsid w:val="00077358"/>
    <w:rsid w:val="00077D0B"/>
    <w:rsid w:val="00077DB9"/>
    <w:rsid w:val="00077FAB"/>
    <w:rsid w:val="00080547"/>
    <w:rsid w:val="00080A0F"/>
    <w:rsid w:val="00080DFE"/>
    <w:rsid w:val="00080EF3"/>
    <w:rsid w:val="00080FD4"/>
    <w:rsid w:val="0008121B"/>
    <w:rsid w:val="000814B7"/>
    <w:rsid w:val="00081AE9"/>
    <w:rsid w:val="00081D16"/>
    <w:rsid w:val="00082159"/>
    <w:rsid w:val="00082332"/>
    <w:rsid w:val="00082418"/>
    <w:rsid w:val="00082BE2"/>
    <w:rsid w:val="00082DA7"/>
    <w:rsid w:val="0008389A"/>
    <w:rsid w:val="00084263"/>
    <w:rsid w:val="000842E4"/>
    <w:rsid w:val="00084332"/>
    <w:rsid w:val="000847B9"/>
    <w:rsid w:val="00084D42"/>
    <w:rsid w:val="0008510A"/>
    <w:rsid w:val="00085A54"/>
    <w:rsid w:val="00085AEB"/>
    <w:rsid w:val="00085BD4"/>
    <w:rsid w:val="00085BF5"/>
    <w:rsid w:val="00085CE8"/>
    <w:rsid w:val="00086A5B"/>
    <w:rsid w:val="00086ABA"/>
    <w:rsid w:val="00086B04"/>
    <w:rsid w:val="000871E3"/>
    <w:rsid w:val="00087415"/>
    <w:rsid w:val="00087477"/>
    <w:rsid w:val="000876C7"/>
    <w:rsid w:val="00087DEC"/>
    <w:rsid w:val="00090025"/>
    <w:rsid w:val="00090120"/>
    <w:rsid w:val="0009018C"/>
    <w:rsid w:val="00090671"/>
    <w:rsid w:val="00091103"/>
    <w:rsid w:val="000915F7"/>
    <w:rsid w:val="00091A26"/>
    <w:rsid w:val="00091A2E"/>
    <w:rsid w:val="00091B15"/>
    <w:rsid w:val="00091D2C"/>
    <w:rsid w:val="00092263"/>
    <w:rsid w:val="0009226A"/>
    <w:rsid w:val="00092437"/>
    <w:rsid w:val="00092BE1"/>
    <w:rsid w:val="0009359B"/>
    <w:rsid w:val="00093BF7"/>
    <w:rsid w:val="00093C77"/>
    <w:rsid w:val="00093F4A"/>
    <w:rsid w:val="00094A44"/>
    <w:rsid w:val="00094EC9"/>
    <w:rsid w:val="000950D5"/>
    <w:rsid w:val="000953ED"/>
    <w:rsid w:val="00095796"/>
    <w:rsid w:val="000957B8"/>
    <w:rsid w:val="000959D0"/>
    <w:rsid w:val="00095A8A"/>
    <w:rsid w:val="00095F26"/>
    <w:rsid w:val="00095FA2"/>
    <w:rsid w:val="000963FA"/>
    <w:rsid w:val="00096535"/>
    <w:rsid w:val="00096809"/>
    <w:rsid w:val="00097B33"/>
    <w:rsid w:val="00097E1A"/>
    <w:rsid w:val="00097EC5"/>
    <w:rsid w:val="00097F8D"/>
    <w:rsid w:val="000A0104"/>
    <w:rsid w:val="000A01EF"/>
    <w:rsid w:val="000A02AF"/>
    <w:rsid w:val="000A0383"/>
    <w:rsid w:val="000A05CF"/>
    <w:rsid w:val="000A070B"/>
    <w:rsid w:val="000A0751"/>
    <w:rsid w:val="000A0847"/>
    <w:rsid w:val="000A0968"/>
    <w:rsid w:val="000A0B67"/>
    <w:rsid w:val="000A0EDF"/>
    <w:rsid w:val="000A11B8"/>
    <w:rsid w:val="000A123B"/>
    <w:rsid w:val="000A127C"/>
    <w:rsid w:val="000A1525"/>
    <w:rsid w:val="000A1741"/>
    <w:rsid w:val="000A1960"/>
    <w:rsid w:val="000A1B2A"/>
    <w:rsid w:val="000A23AD"/>
    <w:rsid w:val="000A2698"/>
    <w:rsid w:val="000A27C8"/>
    <w:rsid w:val="000A29A8"/>
    <w:rsid w:val="000A2A9B"/>
    <w:rsid w:val="000A2DFC"/>
    <w:rsid w:val="000A3197"/>
    <w:rsid w:val="000A355E"/>
    <w:rsid w:val="000A3EA0"/>
    <w:rsid w:val="000A3FAD"/>
    <w:rsid w:val="000A40AD"/>
    <w:rsid w:val="000A42DD"/>
    <w:rsid w:val="000A453E"/>
    <w:rsid w:val="000A4AEB"/>
    <w:rsid w:val="000A4E42"/>
    <w:rsid w:val="000A504E"/>
    <w:rsid w:val="000A5286"/>
    <w:rsid w:val="000A5E6A"/>
    <w:rsid w:val="000A6130"/>
    <w:rsid w:val="000A62E2"/>
    <w:rsid w:val="000A64AE"/>
    <w:rsid w:val="000A66B2"/>
    <w:rsid w:val="000A673C"/>
    <w:rsid w:val="000A67F9"/>
    <w:rsid w:val="000A68DE"/>
    <w:rsid w:val="000A7AB8"/>
    <w:rsid w:val="000A7C4D"/>
    <w:rsid w:val="000B0051"/>
    <w:rsid w:val="000B02BC"/>
    <w:rsid w:val="000B0589"/>
    <w:rsid w:val="000B064E"/>
    <w:rsid w:val="000B09E9"/>
    <w:rsid w:val="000B0AB8"/>
    <w:rsid w:val="000B14E0"/>
    <w:rsid w:val="000B16C1"/>
    <w:rsid w:val="000B1BB4"/>
    <w:rsid w:val="000B1E73"/>
    <w:rsid w:val="000B1F64"/>
    <w:rsid w:val="000B2091"/>
    <w:rsid w:val="000B2562"/>
    <w:rsid w:val="000B2632"/>
    <w:rsid w:val="000B2F8A"/>
    <w:rsid w:val="000B30DF"/>
    <w:rsid w:val="000B31B0"/>
    <w:rsid w:val="000B341E"/>
    <w:rsid w:val="000B3706"/>
    <w:rsid w:val="000B3A46"/>
    <w:rsid w:val="000B3B4F"/>
    <w:rsid w:val="000B3C0D"/>
    <w:rsid w:val="000B4775"/>
    <w:rsid w:val="000B480F"/>
    <w:rsid w:val="000B4D2A"/>
    <w:rsid w:val="000B4D66"/>
    <w:rsid w:val="000B4F83"/>
    <w:rsid w:val="000B524D"/>
    <w:rsid w:val="000B525C"/>
    <w:rsid w:val="000B549B"/>
    <w:rsid w:val="000B58F0"/>
    <w:rsid w:val="000B5F12"/>
    <w:rsid w:val="000B5F52"/>
    <w:rsid w:val="000B6021"/>
    <w:rsid w:val="000B6049"/>
    <w:rsid w:val="000B62EA"/>
    <w:rsid w:val="000B64D6"/>
    <w:rsid w:val="000B6DBD"/>
    <w:rsid w:val="000B6E21"/>
    <w:rsid w:val="000B6F5B"/>
    <w:rsid w:val="000B719C"/>
    <w:rsid w:val="000B7428"/>
    <w:rsid w:val="000B7719"/>
    <w:rsid w:val="000B7A78"/>
    <w:rsid w:val="000B7CF3"/>
    <w:rsid w:val="000B7FB2"/>
    <w:rsid w:val="000C03E7"/>
    <w:rsid w:val="000C04FD"/>
    <w:rsid w:val="000C0569"/>
    <w:rsid w:val="000C0ABD"/>
    <w:rsid w:val="000C0B3E"/>
    <w:rsid w:val="000C0D2B"/>
    <w:rsid w:val="000C0F64"/>
    <w:rsid w:val="000C129B"/>
    <w:rsid w:val="000C1350"/>
    <w:rsid w:val="000C13C6"/>
    <w:rsid w:val="000C153D"/>
    <w:rsid w:val="000C1543"/>
    <w:rsid w:val="000C186A"/>
    <w:rsid w:val="000C1900"/>
    <w:rsid w:val="000C1969"/>
    <w:rsid w:val="000C1AEE"/>
    <w:rsid w:val="000C237A"/>
    <w:rsid w:val="000C2425"/>
    <w:rsid w:val="000C2B07"/>
    <w:rsid w:val="000C3643"/>
    <w:rsid w:val="000C3722"/>
    <w:rsid w:val="000C3785"/>
    <w:rsid w:val="000C3A31"/>
    <w:rsid w:val="000C3A9B"/>
    <w:rsid w:val="000C3AE4"/>
    <w:rsid w:val="000C3B8E"/>
    <w:rsid w:val="000C3F13"/>
    <w:rsid w:val="000C4367"/>
    <w:rsid w:val="000C4B16"/>
    <w:rsid w:val="000C4D54"/>
    <w:rsid w:val="000C4DBA"/>
    <w:rsid w:val="000C5098"/>
    <w:rsid w:val="000C5CE9"/>
    <w:rsid w:val="000C607C"/>
    <w:rsid w:val="000C63D4"/>
    <w:rsid w:val="000C6424"/>
    <w:rsid w:val="000C6445"/>
    <w:rsid w:val="000C66DF"/>
    <w:rsid w:val="000C694B"/>
    <w:rsid w:val="000C698E"/>
    <w:rsid w:val="000C737C"/>
    <w:rsid w:val="000C7DC6"/>
    <w:rsid w:val="000D00E6"/>
    <w:rsid w:val="000D0478"/>
    <w:rsid w:val="000D050E"/>
    <w:rsid w:val="000D0673"/>
    <w:rsid w:val="000D0718"/>
    <w:rsid w:val="000D11CF"/>
    <w:rsid w:val="000D11EE"/>
    <w:rsid w:val="000D149D"/>
    <w:rsid w:val="000D165C"/>
    <w:rsid w:val="000D18D3"/>
    <w:rsid w:val="000D2235"/>
    <w:rsid w:val="000D2503"/>
    <w:rsid w:val="000D264E"/>
    <w:rsid w:val="000D2867"/>
    <w:rsid w:val="000D28CD"/>
    <w:rsid w:val="000D2BED"/>
    <w:rsid w:val="000D2F21"/>
    <w:rsid w:val="000D30AA"/>
    <w:rsid w:val="000D30FF"/>
    <w:rsid w:val="000D353B"/>
    <w:rsid w:val="000D3B5E"/>
    <w:rsid w:val="000D3D54"/>
    <w:rsid w:val="000D4496"/>
    <w:rsid w:val="000D450D"/>
    <w:rsid w:val="000D45BA"/>
    <w:rsid w:val="000D4721"/>
    <w:rsid w:val="000D472A"/>
    <w:rsid w:val="000D473C"/>
    <w:rsid w:val="000D4763"/>
    <w:rsid w:val="000D489A"/>
    <w:rsid w:val="000D4A2B"/>
    <w:rsid w:val="000D5361"/>
    <w:rsid w:val="000D55E5"/>
    <w:rsid w:val="000D56E9"/>
    <w:rsid w:val="000D59FE"/>
    <w:rsid w:val="000D5A0F"/>
    <w:rsid w:val="000D662D"/>
    <w:rsid w:val="000D6C3C"/>
    <w:rsid w:val="000D6E3F"/>
    <w:rsid w:val="000D6EC0"/>
    <w:rsid w:val="000D70D7"/>
    <w:rsid w:val="000D7436"/>
    <w:rsid w:val="000D7894"/>
    <w:rsid w:val="000D7DE2"/>
    <w:rsid w:val="000E00F8"/>
    <w:rsid w:val="000E0665"/>
    <w:rsid w:val="000E0680"/>
    <w:rsid w:val="000E0904"/>
    <w:rsid w:val="000E0A45"/>
    <w:rsid w:val="000E0FB1"/>
    <w:rsid w:val="000E13D5"/>
    <w:rsid w:val="000E185C"/>
    <w:rsid w:val="000E1FC5"/>
    <w:rsid w:val="000E1FDF"/>
    <w:rsid w:val="000E2690"/>
    <w:rsid w:val="000E269A"/>
    <w:rsid w:val="000E26EE"/>
    <w:rsid w:val="000E3600"/>
    <w:rsid w:val="000E3736"/>
    <w:rsid w:val="000E3A76"/>
    <w:rsid w:val="000E3E4C"/>
    <w:rsid w:val="000E4223"/>
    <w:rsid w:val="000E4356"/>
    <w:rsid w:val="000E4406"/>
    <w:rsid w:val="000E46B3"/>
    <w:rsid w:val="000E49EC"/>
    <w:rsid w:val="000E4DF3"/>
    <w:rsid w:val="000E4E14"/>
    <w:rsid w:val="000E5102"/>
    <w:rsid w:val="000E5160"/>
    <w:rsid w:val="000E57C1"/>
    <w:rsid w:val="000E591E"/>
    <w:rsid w:val="000E5AF4"/>
    <w:rsid w:val="000E5C03"/>
    <w:rsid w:val="000E5FB5"/>
    <w:rsid w:val="000E6394"/>
    <w:rsid w:val="000E6427"/>
    <w:rsid w:val="000E64CC"/>
    <w:rsid w:val="000E671C"/>
    <w:rsid w:val="000E683F"/>
    <w:rsid w:val="000E6873"/>
    <w:rsid w:val="000E693D"/>
    <w:rsid w:val="000E6A3A"/>
    <w:rsid w:val="000E72BC"/>
    <w:rsid w:val="000E7530"/>
    <w:rsid w:val="000E7EA9"/>
    <w:rsid w:val="000E7F97"/>
    <w:rsid w:val="000F050E"/>
    <w:rsid w:val="000F058F"/>
    <w:rsid w:val="000F060E"/>
    <w:rsid w:val="000F159F"/>
    <w:rsid w:val="000F1646"/>
    <w:rsid w:val="000F16F4"/>
    <w:rsid w:val="000F1899"/>
    <w:rsid w:val="000F1BA2"/>
    <w:rsid w:val="000F1D04"/>
    <w:rsid w:val="000F1DC6"/>
    <w:rsid w:val="000F1F8D"/>
    <w:rsid w:val="000F2316"/>
    <w:rsid w:val="000F23C4"/>
    <w:rsid w:val="000F29CA"/>
    <w:rsid w:val="000F374C"/>
    <w:rsid w:val="000F3784"/>
    <w:rsid w:val="000F381A"/>
    <w:rsid w:val="000F3B40"/>
    <w:rsid w:val="000F3C9B"/>
    <w:rsid w:val="000F3ED0"/>
    <w:rsid w:val="000F4138"/>
    <w:rsid w:val="000F4957"/>
    <w:rsid w:val="000F4B91"/>
    <w:rsid w:val="000F4D90"/>
    <w:rsid w:val="000F4EEA"/>
    <w:rsid w:val="000F536E"/>
    <w:rsid w:val="000F54AD"/>
    <w:rsid w:val="000F5555"/>
    <w:rsid w:val="000F5753"/>
    <w:rsid w:val="000F5993"/>
    <w:rsid w:val="000F5BB2"/>
    <w:rsid w:val="000F5C9A"/>
    <w:rsid w:val="000F5CFE"/>
    <w:rsid w:val="000F6637"/>
    <w:rsid w:val="000F6939"/>
    <w:rsid w:val="000F6978"/>
    <w:rsid w:val="000F6A3C"/>
    <w:rsid w:val="000F6B60"/>
    <w:rsid w:val="000F6EC2"/>
    <w:rsid w:val="000F748B"/>
    <w:rsid w:val="000F75E0"/>
    <w:rsid w:val="000F762F"/>
    <w:rsid w:val="000F7765"/>
    <w:rsid w:val="000F791F"/>
    <w:rsid w:val="000F7931"/>
    <w:rsid w:val="000F7A23"/>
    <w:rsid w:val="000F7C09"/>
    <w:rsid w:val="000F7EC1"/>
    <w:rsid w:val="001000CB"/>
    <w:rsid w:val="001001F1"/>
    <w:rsid w:val="001002BF"/>
    <w:rsid w:val="001003AC"/>
    <w:rsid w:val="001004C2"/>
    <w:rsid w:val="00100525"/>
    <w:rsid w:val="0010068C"/>
    <w:rsid w:val="001007C8"/>
    <w:rsid w:val="00100C93"/>
    <w:rsid w:val="00100CB5"/>
    <w:rsid w:val="00100E42"/>
    <w:rsid w:val="00101227"/>
    <w:rsid w:val="001016B9"/>
    <w:rsid w:val="00101C0B"/>
    <w:rsid w:val="00101CC3"/>
    <w:rsid w:val="0010289C"/>
    <w:rsid w:val="00102BED"/>
    <w:rsid w:val="00102EF1"/>
    <w:rsid w:val="00103153"/>
    <w:rsid w:val="0010333C"/>
    <w:rsid w:val="001034C6"/>
    <w:rsid w:val="00103B2D"/>
    <w:rsid w:val="00103FFF"/>
    <w:rsid w:val="0010422A"/>
    <w:rsid w:val="0010456D"/>
    <w:rsid w:val="0010499D"/>
    <w:rsid w:val="00104A46"/>
    <w:rsid w:val="00104D93"/>
    <w:rsid w:val="00105221"/>
    <w:rsid w:val="0010553A"/>
    <w:rsid w:val="00105666"/>
    <w:rsid w:val="00105EB5"/>
    <w:rsid w:val="00105F1F"/>
    <w:rsid w:val="00105FD2"/>
    <w:rsid w:val="00106552"/>
    <w:rsid w:val="001067B9"/>
    <w:rsid w:val="001068A0"/>
    <w:rsid w:val="001068C9"/>
    <w:rsid w:val="00106C41"/>
    <w:rsid w:val="00106FE3"/>
    <w:rsid w:val="00107022"/>
    <w:rsid w:val="00107473"/>
    <w:rsid w:val="0010754E"/>
    <w:rsid w:val="00107590"/>
    <w:rsid w:val="00107758"/>
    <w:rsid w:val="0010780A"/>
    <w:rsid w:val="0010790A"/>
    <w:rsid w:val="00107ED2"/>
    <w:rsid w:val="0011033A"/>
    <w:rsid w:val="0011041E"/>
    <w:rsid w:val="00110577"/>
    <w:rsid w:val="00110BD5"/>
    <w:rsid w:val="00110EA1"/>
    <w:rsid w:val="00110F08"/>
    <w:rsid w:val="0011110E"/>
    <w:rsid w:val="0011199F"/>
    <w:rsid w:val="00111AF2"/>
    <w:rsid w:val="00111BF4"/>
    <w:rsid w:val="00112463"/>
    <w:rsid w:val="001126EE"/>
    <w:rsid w:val="00112808"/>
    <w:rsid w:val="001129CC"/>
    <w:rsid w:val="00112B06"/>
    <w:rsid w:val="00113140"/>
    <w:rsid w:val="00113432"/>
    <w:rsid w:val="00113467"/>
    <w:rsid w:val="001138B9"/>
    <w:rsid w:val="00113CEA"/>
    <w:rsid w:val="0011447D"/>
    <w:rsid w:val="0011492D"/>
    <w:rsid w:val="00115171"/>
    <w:rsid w:val="00115241"/>
    <w:rsid w:val="001152B6"/>
    <w:rsid w:val="00115514"/>
    <w:rsid w:val="00115759"/>
    <w:rsid w:val="0011597B"/>
    <w:rsid w:val="00115DE2"/>
    <w:rsid w:val="0011639D"/>
    <w:rsid w:val="00116477"/>
    <w:rsid w:val="001164CD"/>
    <w:rsid w:val="0011663D"/>
    <w:rsid w:val="001167FA"/>
    <w:rsid w:val="00116DF1"/>
    <w:rsid w:val="00116F7B"/>
    <w:rsid w:val="0011712E"/>
    <w:rsid w:val="00117614"/>
    <w:rsid w:val="001177C6"/>
    <w:rsid w:val="0011795A"/>
    <w:rsid w:val="001179E4"/>
    <w:rsid w:val="00117F61"/>
    <w:rsid w:val="00120A21"/>
    <w:rsid w:val="00121381"/>
    <w:rsid w:val="0012140F"/>
    <w:rsid w:val="00121AE1"/>
    <w:rsid w:val="001221C9"/>
    <w:rsid w:val="001228EE"/>
    <w:rsid w:val="001229A4"/>
    <w:rsid w:val="00122A8B"/>
    <w:rsid w:val="00122DE1"/>
    <w:rsid w:val="00122FA9"/>
    <w:rsid w:val="00123050"/>
    <w:rsid w:val="0012376F"/>
    <w:rsid w:val="001238F5"/>
    <w:rsid w:val="00123936"/>
    <w:rsid w:val="00123E3E"/>
    <w:rsid w:val="00123F2B"/>
    <w:rsid w:val="0012486C"/>
    <w:rsid w:val="00124EFE"/>
    <w:rsid w:val="001257B5"/>
    <w:rsid w:val="001259E2"/>
    <w:rsid w:val="00125BDD"/>
    <w:rsid w:val="00125F18"/>
    <w:rsid w:val="00125F57"/>
    <w:rsid w:val="001260D7"/>
    <w:rsid w:val="001266F4"/>
    <w:rsid w:val="001268CE"/>
    <w:rsid w:val="00127134"/>
    <w:rsid w:val="0012719C"/>
    <w:rsid w:val="00127591"/>
    <w:rsid w:val="0012783F"/>
    <w:rsid w:val="00127B93"/>
    <w:rsid w:val="00127DE6"/>
    <w:rsid w:val="00127F3D"/>
    <w:rsid w:val="001301A3"/>
    <w:rsid w:val="001304A3"/>
    <w:rsid w:val="00130661"/>
    <w:rsid w:val="0013091B"/>
    <w:rsid w:val="00130DEB"/>
    <w:rsid w:val="001316C3"/>
    <w:rsid w:val="0013199C"/>
    <w:rsid w:val="00131BD4"/>
    <w:rsid w:val="00131D69"/>
    <w:rsid w:val="00132204"/>
    <w:rsid w:val="0013230C"/>
    <w:rsid w:val="0013274F"/>
    <w:rsid w:val="00132C35"/>
    <w:rsid w:val="00132C6D"/>
    <w:rsid w:val="001332D8"/>
    <w:rsid w:val="0013330B"/>
    <w:rsid w:val="001333CE"/>
    <w:rsid w:val="001334C3"/>
    <w:rsid w:val="00133A7F"/>
    <w:rsid w:val="00134132"/>
    <w:rsid w:val="00134171"/>
    <w:rsid w:val="001346AD"/>
    <w:rsid w:val="00134AC7"/>
    <w:rsid w:val="00134CB8"/>
    <w:rsid w:val="00134CD3"/>
    <w:rsid w:val="00134CF0"/>
    <w:rsid w:val="001351AE"/>
    <w:rsid w:val="0013593F"/>
    <w:rsid w:val="00136071"/>
    <w:rsid w:val="00136096"/>
    <w:rsid w:val="0013635F"/>
    <w:rsid w:val="00136444"/>
    <w:rsid w:val="0013682F"/>
    <w:rsid w:val="00136CF2"/>
    <w:rsid w:val="00137568"/>
    <w:rsid w:val="00137890"/>
    <w:rsid w:val="001378C7"/>
    <w:rsid w:val="00137955"/>
    <w:rsid w:val="00137E85"/>
    <w:rsid w:val="00140761"/>
    <w:rsid w:val="0014080A"/>
    <w:rsid w:val="00140981"/>
    <w:rsid w:val="00140AF0"/>
    <w:rsid w:val="00140B83"/>
    <w:rsid w:val="00140E09"/>
    <w:rsid w:val="00141106"/>
    <w:rsid w:val="00141116"/>
    <w:rsid w:val="00141243"/>
    <w:rsid w:val="001412DD"/>
    <w:rsid w:val="001412F7"/>
    <w:rsid w:val="00141575"/>
    <w:rsid w:val="001416BB"/>
    <w:rsid w:val="0014173F"/>
    <w:rsid w:val="001418ED"/>
    <w:rsid w:val="00141A34"/>
    <w:rsid w:val="00141A41"/>
    <w:rsid w:val="00141A7C"/>
    <w:rsid w:val="00141BA5"/>
    <w:rsid w:val="00141F50"/>
    <w:rsid w:val="001428A1"/>
    <w:rsid w:val="00142BDE"/>
    <w:rsid w:val="00142C0B"/>
    <w:rsid w:val="00142F59"/>
    <w:rsid w:val="0014331E"/>
    <w:rsid w:val="00143482"/>
    <w:rsid w:val="0014376C"/>
    <w:rsid w:val="00143893"/>
    <w:rsid w:val="00143998"/>
    <w:rsid w:val="00143C82"/>
    <w:rsid w:val="001440C3"/>
    <w:rsid w:val="001441C3"/>
    <w:rsid w:val="0014423C"/>
    <w:rsid w:val="00144847"/>
    <w:rsid w:val="00144B75"/>
    <w:rsid w:val="00144C38"/>
    <w:rsid w:val="00144D03"/>
    <w:rsid w:val="00144F55"/>
    <w:rsid w:val="001451AB"/>
    <w:rsid w:val="0014545D"/>
    <w:rsid w:val="0014548F"/>
    <w:rsid w:val="00145FA8"/>
    <w:rsid w:val="0014643B"/>
    <w:rsid w:val="001465E3"/>
    <w:rsid w:val="00146B31"/>
    <w:rsid w:val="00146E59"/>
    <w:rsid w:val="00147381"/>
    <w:rsid w:val="00147867"/>
    <w:rsid w:val="00147F2B"/>
    <w:rsid w:val="00150611"/>
    <w:rsid w:val="001506CA"/>
    <w:rsid w:val="00150805"/>
    <w:rsid w:val="00150D47"/>
    <w:rsid w:val="0015159A"/>
    <w:rsid w:val="001519BE"/>
    <w:rsid w:val="00151A51"/>
    <w:rsid w:val="00152338"/>
    <w:rsid w:val="001525F4"/>
    <w:rsid w:val="00152667"/>
    <w:rsid w:val="00152C92"/>
    <w:rsid w:val="00152DEB"/>
    <w:rsid w:val="00152E43"/>
    <w:rsid w:val="00152E76"/>
    <w:rsid w:val="00153207"/>
    <w:rsid w:val="00153774"/>
    <w:rsid w:val="00153913"/>
    <w:rsid w:val="001539A7"/>
    <w:rsid w:val="00153AF4"/>
    <w:rsid w:val="00153F3F"/>
    <w:rsid w:val="00154AD4"/>
    <w:rsid w:val="00154C59"/>
    <w:rsid w:val="00154CDD"/>
    <w:rsid w:val="00154CFC"/>
    <w:rsid w:val="00154EE0"/>
    <w:rsid w:val="00154F37"/>
    <w:rsid w:val="001554FE"/>
    <w:rsid w:val="00155552"/>
    <w:rsid w:val="00155655"/>
    <w:rsid w:val="001556A8"/>
    <w:rsid w:val="0015571A"/>
    <w:rsid w:val="00155765"/>
    <w:rsid w:val="001557B2"/>
    <w:rsid w:val="001559BA"/>
    <w:rsid w:val="00155B49"/>
    <w:rsid w:val="00155CB5"/>
    <w:rsid w:val="00155F31"/>
    <w:rsid w:val="0015623B"/>
    <w:rsid w:val="001562F3"/>
    <w:rsid w:val="001565CD"/>
    <w:rsid w:val="00156F97"/>
    <w:rsid w:val="00156FED"/>
    <w:rsid w:val="0015715C"/>
    <w:rsid w:val="00157879"/>
    <w:rsid w:val="00157B6B"/>
    <w:rsid w:val="00157D95"/>
    <w:rsid w:val="00157F70"/>
    <w:rsid w:val="00160428"/>
    <w:rsid w:val="001604FE"/>
    <w:rsid w:val="001606BF"/>
    <w:rsid w:val="001608FE"/>
    <w:rsid w:val="00160ACF"/>
    <w:rsid w:val="00160DE7"/>
    <w:rsid w:val="001612DE"/>
    <w:rsid w:val="001615A7"/>
    <w:rsid w:val="00161968"/>
    <w:rsid w:val="001619E2"/>
    <w:rsid w:val="00161B5C"/>
    <w:rsid w:val="00161C98"/>
    <w:rsid w:val="0016203C"/>
    <w:rsid w:val="0016302A"/>
    <w:rsid w:val="00163796"/>
    <w:rsid w:val="001637A0"/>
    <w:rsid w:val="00163840"/>
    <w:rsid w:val="00163B48"/>
    <w:rsid w:val="00164B4A"/>
    <w:rsid w:val="00164D7F"/>
    <w:rsid w:val="00165465"/>
    <w:rsid w:val="0016548D"/>
    <w:rsid w:val="00165B04"/>
    <w:rsid w:val="00165B88"/>
    <w:rsid w:val="00165D93"/>
    <w:rsid w:val="00165FFA"/>
    <w:rsid w:val="001661CA"/>
    <w:rsid w:val="001661F5"/>
    <w:rsid w:val="0016639B"/>
    <w:rsid w:val="00166D78"/>
    <w:rsid w:val="00167772"/>
    <w:rsid w:val="001677A2"/>
    <w:rsid w:val="00167D82"/>
    <w:rsid w:val="00167ED4"/>
    <w:rsid w:val="00167F93"/>
    <w:rsid w:val="0017008E"/>
    <w:rsid w:val="001703EC"/>
    <w:rsid w:val="0017081E"/>
    <w:rsid w:val="00170C90"/>
    <w:rsid w:val="00171ADA"/>
    <w:rsid w:val="00171B1C"/>
    <w:rsid w:val="00171E01"/>
    <w:rsid w:val="0017231C"/>
    <w:rsid w:val="001723FC"/>
    <w:rsid w:val="00172A16"/>
    <w:rsid w:val="00173652"/>
    <w:rsid w:val="00173712"/>
    <w:rsid w:val="001739C3"/>
    <w:rsid w:val="00173DF5"/>
    <w:rsid w:val="00173FB4"/>
    <w:rsid w:val="0017485D"/>
    <w:rsid w:val="00174994"/>
    <w:rsid w:val="0017505A"/>
    <w:rsid w:val="00175738"/>
    <w:rsid w:val="001758CE"/>
    <w:rsid w:val="001759F5"/>
    <w:rsid w:val="00175D1A"/>
    <w:rsid w:val="00175DA9"/>
    <w:rsid w:val="00175DCA"/>
    <w:rsid w:val="001761EB"/>
    <w:rsid w:val="001768C7"/>
    <w:rsid w:val="001768FF"/>
    <w:rsid w:val="00176AAD"/>
    <w:rsid w:val="00176B0D"/>
    <w:rsid w:val="00176F98"/>
    <w:rsid w:val="0017729A"/>
    <w:rsid w:val="00177433"/>
    <w:rsid w:val="00177542"/>
    <w:rsid w:val="001775FC"/>
    <w:rsid w:val="001779BB"/>
    <w:rsid w:val="00177A63"/>
    <w:rsid w:val="00177C4B"/>
    <w:rsid w:val="00177C61"/>
    <w:rsid w:val="00177D97"/>
    <w:rsid w:val="00177DAC"/>
    <w:rsid w:val="00177E20"/>
    <w:rsid w:val="00177EAB"/>
    <w:rsid w:val="00180018"/>
    <w:rsid w:val="00180095"/>
    <w:rsid w:val="0018035C"/>
    <w:rsid w:val="00180421"/>
    <w:rsid w:val="00180DC6"/>
    <w:rsid w:val="00180FDA"/>
    <w:rsid w:val="001810D3"/>
    <w:rsid w:val="00181283"/>
    <w:rsid w:val="001812E4"/>
    <w:rsid w:val="00181548"/>
    <w:rsid w:val="0018166C"/>
    <w:rsid w:val="001819D0"/>
    <w:rsid w:val="00181A84"/>
    <w:rsid w:val="00181B2F"/>
    <w:rsid w:val="00181E35"/>
    <w:rsid w:val="0018277F"/>
    <w:rsid w:val="00182AC4"/>
    <w:rsid w:val="00183B27"/>
    <w:rsid w:val="00183D6F"/>
    <w:rsid w:val="001842DF"/>
    <w:rsid w:val="001846E2"/>
    <w:rsid w:val="001846E4"/>
    <w:rsid w:val="001849A7"/>
    <w:rsid w:val="00184A14"/>
    <w:rsid w:val="00184B93"/>
    <w:rsid w:val="00184BB3"/>
    <w:rsid w:val="00184CEF"/>
    <w:rsid w:val="00184F8A"/>
    <w:rsid w:val="00185600"/>
    <w:rsid w:val="00185601"/>
    <w:rsid w:val="001857A0"/>
    <w:rsid w:val="001860D6"/>
    <w:rsid w:val="001861B8"/>
    <w:rsid w:val="0018631D"/>
    <w:rsid w:val="00186380"/>
    <w:rsid w:val="0018653C"/>
    <w:rsid w:val="001865A5"/>
    <w:rsid w:val="00186AE1"/>
    <w:rsid w:val="001870BC"/>
    <w:rsid w:val="001874D5"/>
    <w:rsid w:val="0018772A"/>
    <w:rsid w:val="00187897"/>
    <w:rsid w:val="0018799B"/>
    <w:rsid w:val="00187C45"/>
    <w:rsid w:val="00187C48"/>
    <w:rsid w:val="00187F1A"/>
    <w:rsid w:val="00190295"/>
    <w:rsid w:val="0019069E"/>
    <w:rsid w:val="00190711"/>
    <w:rsid w:val="00190C48"/>
    <w:rsid w:val="00190CE6"/>
    <w:rsid w:val="00190F0B"/>
    <w:rsid w:val="001910F3"/>
    <w:rsid w:val="00191735"/>
    <w:rsid w:val="0019188B"/>
    <w:rsid w:val="00191B82"/>
    <w:rsid w:val="00191BB2"/>
    <w:rsid w:val="00192202"/>
    <w:rsid w:val="0019273C"/>
    <w:rsid w:val="0019306E"/>
    <w:rsid w:val="0019325C"/>
    <w:rsid w:val="001934B5"/>
    <w:rsid w:val="00193663"/>
    <w:rsid w:val="00193804"/>
    <w:rsid w:val="0019396A"/>
    <w:rsid w:val="00193BB6"/>
    <w:rsid w:val="00193F88"/>
    <w:rsid w:val="00194218"/>
    <w:rsid w:val="00194261"/>
    <w:rsid w:val="0019443D"/>
    <w:rsid w:val="0019448D"/>
    <w:rsid w:val="001950C1"/>
    <w:rsid w:val="00195470"/>
    <w:rsid w:val="0019594D"/>
    <w:rsid w:val="00195BA8"/>
    <w:rsid w:val="00195FF6"/>
    <w:rsid w:val="00196043"/>
    <w:rsid w:val="00196058"/>
    <w:rsid w:val="001962C6"/>
    <w:rsid w:val="001962DB"/>
    <w:rsid w:val="0019633A"/>
    <w:rsid w:val="00196578"/>
    <w:rsid w:val="00196613"/>
    <w:rsid w:val="00196AD1"/>
    <w:rsid w:val="00196C0D"/>
    <w:rsid w:val="001970DC"/>
    <w:rsid w:val="00197180"/>
    <w:rsid w:val="00197657"/>
    <w:rsid w:val="001978D0"/>
    <w:rsid w:val="00197A21"/>
    <w:rsid w:val="00197B5B"/>
    <w:rsid w:val="00197C60"/>
    <w:rsid w:val="001A09B0"/>
    <w:rsid w:val="001A102B"/>
    <w:rsid w:val="001A10B8"/>
    <w:rsid w:val="001A13D8"/>
    <w:rsid w:val="001A1584"/>
    <w:rsid w:val="001A15D3"/>
    <w:rsid w:val="001A1819"/>
    <w:rsid w:val="001A1A54"/>
    <w:rsid w:val="001A1F53"/>
    <w:rsid w:val="001A252D"/>
    <w:rsid w:val="001A2665"/>
    <w:rsid w:val="001A2E45"/>
    <w:rsid w:val="001A2E9F"/>
    <w:rsid w:val="001A32E6"/>
    <w:rsid w:val="001A382F"/>
    <w:rsid w:val="001A3C87"/>
    <w:rsid w:val="001A3EA5"/>
    <w:rsid w:val="001A3ED5"/>
    <w:rsid w:val="001A3EEC"/>
    <w:rsid w:val="001A40FE"/>
    <w:rsid w:val="001A48AE"/>
    <w:rsid w:val="001A4D73"/>
    <w:rsid w:val="001A521B"/>
    <w:rsid w:val="001A54B0"/>
    <w:rsid w:val="001A56CB"/>
    <w:rsid w:val="001A5C68"/>
    <w:rsid w:val="001A5C81"/>
    <w:rsid w:val="001A5CB3"/>
    <w:rsid w:val="001A5D6B"/>
    <w:rsid w:val="001A5D76"/>
    <w:rsid w:val="001A5E0A"/>
    <w:rsid w:val="001A609A"/>
    <w:rsid w:val="001A6156"/>
    <w:rsid w:val="001A62B6"/>
    <w:rsid w:val="001A6313"/>
    <w:rsid w:val="001A652D"/>
    <w:rsid w:val="001A6531"/>
    <w:rsid w:val="001A6650"/>
    <w:rsid w:val="001A6A1C"/>
    <w:rsid w:val="001A6EA3"/>
    <w:rsid w:val="001A6F55"/>
    <w:rsid w:val="001A73E5"/>
    <w:rsid w:val="001A75DB"/>
    <w:rsid w:val="001A7741"/>
    <w:rsid w:val="001A7BDD"/>
    <w:rsid w:val="001B0257"/>
    <w:rsid w:val="001B0258"/>
    <w:rsid w:val="001B03AD"/>
    <w:rsid w:val="001B0560"/>
    <w:rsid w:val="001B0E0F"/>
    <w:rsid w:val="001B0E19"/>
    <w:rsid w:val="001B104D"/>
    <w:rsid w:val="001B10EA"/>
    <w:rsid w:val="001B14A8"/>
    <w:rsid w:val="001B14BC"/>
    <w:rsid w:val="001B15D4"/>
    <w:rsid w:val="001B18D0"/>
    <w:rsid w:val="001B2D3B"/>
    <w:rsid w:val="001B3198"/>
    <w:rsid w:val="001B31FF"/>
    <w:rsid w:val="001B37BF"/>
    <w:rsid w:val="001B3836"/>
    <w:rsid w:val="001B387A"/>
    <w:rsid w:val="001B3AC5"/>
    <w:rsid w:val="001B4311"/>
    <w:rsid w:val="001B4911"/>
    <w:rsid w:val="001B4A51"/>
    <w:rsid w:val="001B4B80"/>
    <w:rsid w:val="001B5560"/>
    <w:rsid w:val="001B596A"/>
    <w:rsid w:val="001B5B2A"/>
    <w:rsid w:val="001B5B43"/>
    <w:rsid w:val="001B5E56"/>
    <w:rsid w:val="001B5E86"/>
    <w:rsid w:val="001B5E96"/>
    <w:rsid w:val="001B6226"/>
    <w:rsid w:val="001B647F"/>
    <w:rsid w:val="001B64FA"/>
    <w:rsid w:val="001B694B"/>
    <w:rsid w:val="001B6D1C"/>
    <w:rsid w:val="001B7472"/>
    <w:rsid w:val="001B76E5"/>
    <w:rsid w:val="001B79F7"/>
    <w:rsid w:val="001B7A38"/>
    <w:rsid w:val="001C0348"/>
    <w:rsid w:val="001C0754"/>
    <w:rsid w:val="001C0ADD"/>
    <w:rsid w:val="001C0BAD"/>
    <w:rsid w:val="001C142D"/>
    <w:rsid w:val="001C148E"/>
    <w:rsid w:val="001C1502"/>
    <w:rsid w:val="001C1C2D"/>
    <w:rsid w:val="001C222C"/>
    <w:rsid w:val="001C25E8"/>
    <w:rsid w:val="001C2FE7"/>
    <w:rsid w:val="001C3259"/>
    <w:rsid w:val="001C35A8"/>
    <w:rsid w:val="001C442C"/>
    <w:rsid w:val="001C44ED"/>
    <w:rsid w:val="001C4572"/>
    <w:rsid w:val="001C49B9"/>
    <w:rsid w:val="001C4AD2"/>
    <w:rsid w:val="001C4B60"/>
    <w:rsid w:val="001C4E2F"/>
    <w:rsid w:val="001C4F57"/>
    <w:rsid w:val="001C5042"/>
    <w:rsid w:val="001C523D"/>
    <w:rsid w:val="001C5357"/>
    <w:rsid w:val="001C664F"/>
    <w:rsid w:val="001C6AA1"/>
    <w:rsid w:val="001C6CAC"/>
    <w:rsid w:val="001C6FBD"/>
    <w:rsid w:val="001C741C"/>
    <w:rsid w:val="001C7530"/>
    <w:rsid w:val="001C78AA"/>
    <w:rsid w:val="001C7C3C"/>
    <w:rsid w:val="001D05D5"/>
    <w:rsid w:val="001D0650"/>
    <w:rsid w:val="001D0C73"/>
    <w:rsid w:val="001D0D06"/>
    <w:rsid w:val="001D1040"/>
    <w:rsid w:val="001D1892"/>
    <w:rsid w:val="001D1D41"/>
    <w:rsid w:val="001D1E8C"/>
    <w:rsid w:val="001D23A7"/>
    <w:rsid w:val="001D2625"/>
    <w:rsid w:val="001D2635"/>
    <w:rsid w:val="001D28E1"/>
    <w:rsid w:val="001D2A03"/>
    <w:rsid w:val="001D3240"/>
    <w:rsid w:val="001D38B6"/>
    <w:rsid w:val="001D3AD8"/>
    <w:rsid w:val="001D3C41"/>
    <w:rsid w:val="001D3F7B"/>
    <w:rsid w:val="001D3FC6"/>
    <w:rsid w:val="001D4AB0"/>
    <w:rsid w:val="001D4C46"/>
    <w:rsid w:val="001D50BB"/>
    <w:rsid w:val="001D52BD"/>
    <w:rsid w:val="001D585F"/>
    <w:rsid w:val="001D5CB3"/>
    <w:rsid w:val="001D5F40"/>
    <w:rsid w:val="001D619B"/>
    <w:rsid w:val="001D680D"/>
    <w:rsid w:val="001D6A66"/>
    <w:rsid w:val="001D6DB7"/>
    <w:rsid w:val="001D71DA"/>
    <w:rsid w:val="001D756B"/>
    <w:rsid w:val="001D791A"/>
    <w:rsid w:val="001D7A3E"/>
    <w:rsid w:val="001D7A96"/>
    <w:rsid w:val="001D7C03"/>
    <w:rsid w:val="001D7CE4"/>
    <w:rsid w:val="001E0475"/>
    <w:rsid w:val="001E0537"/>
    <w:rsid w:val="001E1766"/>
    <w:rsid w:val="001E1A4F"/>
    <w:rsid w:val="001E1EC1"/>
    <w:rsid w:val="001E230E"/>
    <w:rsid w:val="001E290F"/>
    <w:rsid w:val="001E2C5E"/>
    <w:rsid w:val="001E3115"/>
    <w:rsid w:val="001E3347"/>
    <w:rsid w:val="001E353B"/>
    <w:rsid w:val="001E3597"/>
    <w:rsid w:val="001E3A38"/>
    <w:rsid w:val="001E3CB2"/>
    <w:rsid w:val="001E3D50"/>
    <w:rsid w:val="001E4B50"/>
    <w:rsid w:val="001E5132"/>
    <w:rsid w:val="001E52E5"/>
    <w:rsid w:val="001E5BC9"/>
    <w:rsid w:val="001E6015"/>
    <w:rsid w:val="001E6288"/>
    <w:rsid w:val="001E635A"/>
    <w:rsid w:val="001E6763"/>
    <w:rsid w:val="001E68F6"/>
    <w:rsid w:val="001E6A02"/>
    <w:rsid w:val="001E6BE8"/>
    <w:rsid w:val="001E6C89"/>
    <w:rsid w:val="001E7099"/>
    <w:rsid w:val="001E7110"/>
    <w:rsid w:val="001E722F"/>
    <w:rsid w:val="001F0152"/>
    <w:rsid w:val="001F05A2"/>
    <w:rsid w:val="001F0909"/>
    <w:rsid w:val="001F09EF"/>
    <w:rsid w:val="001F09F9"/>
    <w:rsid w:val="001F0A8B"/>
    <w:rsid w:val="001F0DB6"/>
    <w:rsid w:val="001F0E65"/>
    <w:rsid w:val="001F0E97"/>
    <w:rsid w:val="001F1020"/>
    <w:rsid w:val="001F1EB7"/>
    <w:rsid w:val="001F1EE7"/>
    <w:rsid w:val="001F2E21"/>
    <w:rsid w:val="001F304C"/>
    <w:rsid w:val="001F3214"/>
    <w:rsid w:val="001F32F7"/>
    <w:rsid w:val="001F34B6"/>
    <w:rsid w:val="001F368C"/>
    <w:rsid w:val="001F399E"/>
    <w:rsid w:val="001F3A43"/>
    <w:rsid w:val="001F3BBE"/>
    <w:rsid w:val="001F3D26"/>
    <w:rsid w:val="001F3DC5"/>
    <w:rsid w:val="001F430C"/>
    <w:rsid w:val="001F4356"/>
    <w:rsid w:val="001F43B1"/>
    <w:rsid w:val="001F4E0F"/>
    <w:rsid w:val="001F4E72"/>
    <w:rsid w:val="001F5194"/>
    <w:rsid w:val="001F5990"/>
    <w:rsid w:val="001F59DF"/>
    <w:rsid w:val="001F5BD6"/>
    <w:rsid w:val="001F5F31"/>
    <w:rsid w:val="001F6850"/>
    <w:rsid w:val="001F6AA9"/>
    <w:rsid w:val="001F6B93"/>
    <w:rsid w:val="001F6BB7"/>
    <w:rsid w:val="001F6E92"/>
    <w:rsid w:val="001F7201"/>
    <w:rsid w:val="001F7480"/>
    <w:rsid w:val="001F7712"/>
    <w:rsid w:val="001F79A8"/>
    <w:rsid w:val="001F7E71"/>
    <w:rsid w:val="00200451"/>
    <w:rsid w:val="002006CD"/>
    <w:rsid w:val="00200704"/>
    <w:rsid w:val="00200799"/>
    <w:rsid w:val="00200951"/>
    <w:rsid w:val="00200A16"/>
    <w:rsid w:val="00200A67"/>
    <w:rsid w:val="00200D9C"/>
    <w:rsid w:val="00200DEE"/>
    <w:rsid w:val="00201398"/>
    <w:rsid w:val="00201606"/>
    <w:rsid w:val="00201882"/>
    <w:rsid w:val="00201B1B"/>
    <w:rsid w:val="002020F3"/>
    <w:rsid w:val="002021AD"/>
    <w:rsid w:val="0020278E"/>
    <w:rsid w:val="00202DD1"/>
    <w:rsid w:val="00202E37"/>
    <w:rsid w:val="00203746"/>
    <w:rsid w:val="002038AD"/>
    <w:rsid w:val="0020396F"/>
    <w:rsid w:val="00204100"/>
    <w:rsid w:val="002043BD"/>
    <w:rsid w:val="00204A16"/>
    <w:rsid w:val="00204AF7"/>
    <w:rsid w:val="00204EC7"/>
    <w:rsid w:val="00205222"/>
    <w:rsid w:val="0020546B"/>
    <w:rsid w:val="002058C5"/>
    <w:rsid w:val="00205ACF"/>
    <w:rsid w:val="00205EDD"/>
    <w:rsid w:val="00205FE6"/>
    <w:rsid w:val="002060C7"/>
    <w:rsid w:val="00206798"/>
    <w:rsid w:val="00206C7C"/>
    <w:rsid w:val="00206E0F"/>
    <w:rsid w:val="00206E71"/>
    <w:rsid w:val="00206EE4"/>
    <w:rsid w:val="00207371"/>
    <w:rsid w:val="002073E5"/>
    <w:rsid w:val="0020742E"/>
    <w:rsid w:val="00207653"/>
    <w:rsid w:val="00207816"/>
    <w:rsid w:val="00207A2F"/>
    <w:rsid w:val="00207A91"/>
    <w:rsid w:val="00207EF7"/>
    <w:rsid w:val="002103E3"/>
    <w:rsid w:val="002104BC"/>
    <w:rsid w:val="0021066D"/>
    <w:rsid w:val="00210711"/>
    <w:rsid w:val="00210B9E"/>
    <w:rsid w:val="00210C52"/>
    <w:rsid w:val="00210CCC"/>
    <w:rsid w:val="00211028"/>
    <w:rsid w:val="002112BA"/>
    <w:rsid w:val="002112CE"/>
    <w:rsid w:val="002115E3"/>
    <w:rsid w:val="00211C37"/>
    <w:rsid w:val="00211DC8"/>
    <w:rsid w:val="002123B7"/>
    <w:rsid w:val="0021256A"/>
    <w:rsid w:val="0021279B"/>
    <w:rsid w:val="00212814"/>
    <w:rsid w:val="00212B55"/>
    <w:rsid w:val="00212C8F"/>
    <w:rsid w:val="00212DB9"/>
    <w:rsid w:val="00212DD2"/>
    <w:rsid w:val="00213280"/>
    <w:rsid w:val="00213638"/>
    <w:rsid w:val="00213F05"/>
    <w:rsid w:val="002142F0"/>
    <w:rsid w:val="002145C2"/>
    <w:rsid w:val="002145FE"/>
    <w:rsid w:val="00214A21"/>
    <w:rsid w:val="00214BE3"/>
    <w:rsid w:val="00214CE3"/>
    <w:rsid w:val="00214D56"/>
    <w:rsid w:val="0021541B"/>
    <w:rsid w:val="00215645"/>
    <w:rsid w:val="00215E24"/>
    <w:rsid w:val="0021655A"/>
    <w:rsid w:val="00216657"/>
    <w:rsid w:val="0021674E"/>
    <w:rsid w:val="002169C7"/>
    <w:rsid w:val="00216DE3"/>
    <w:rsid w:val="00217706"/>
    <w:rsid w:val="00217917"/>
    <w:rsid w:val="00217C8F"/>
    <w:rsid w:val="002203D6"/>
    <w:rsid w:val="0022092C"/>
    <w:rsid w:val="002209B0"/>
    <w:rsid w:val="002209E1"/>
    <w:rsid w:val="00220C98"/>
    <w:rsid w:val="00220D1B"/>
    <w:rsid w:val="00221213"/>
    <w:rsid w:val="002219E6"/>
    <w:rsid w:val="00221C6F"/>
    <w:rsid w:val="00221D41"/>
    <w:rsid w:val="00221E92"/>
    <w:rsid w:val="00221EFC"/>
    <w:rsid w:val="0022220E"/>
    <w:rsid w:val="00222D77"/>
    <w:rsid w:val="00223178"/>
    <w:rsid w:val="0022335D"/>
    <w:rsid w:val="0022339C"/>
    <w:rsid w:val="002236B6"/>
    <w:rsid w:val="002238E5"/>
    <w:rsid w:val="00223C66"/>
    <w:rsid w:val="00223DAC"/>
    <w:rsid w:val="00223DF8"/>
    <w:rsid w:val="0022404A"/>
    <w:rsid w:val="00224679"/>
    <w:rsid w:val="0022475B"/>
    <w:rsid w:val="002247CC"/>
    <w:rsid w:val="0022483F"/>
    <w:rsid w:val="002249F4"/>
    <w:rsid w:val="00224D63"/>
    <w:rsid w:val="00224F8F"/>
    <w:rsid w:val="00225031"/>
    <w:rsid w:val="00225134"/>
    <w:rsid w:val="00225190"/>
    <w:rsid w:val="00225386"/>
    <w:rsid w:val="00225388"/>
    <w:rsid w:val="00226212"/>
    <w:rsid w:val="00226595"/>
    <w:rsid w:val="002265B2"/>
    <w:rsid w:val="002266C3"/>
    <w:rsid w:val="002266DE"/>
    <w:rsid w:val="00226A3E"/>
    <w:rsid w:val="00226C3E"/>
    <w:rsid w:val="0022712A"/>
    <w:rsid w:val="00227583"/>
    <w:rsid w:val="0022781F"/>
    <w:rsid w:val="002278F0"/>
    <w:rsid w:val="00227BBC"/>
    <w:rsid w:val="00227CFA"/>
    <w:rsid w:val="00227DF9"/>
    <w:rsid w:val="0023009A"/>
    <w:rsid w:val="002300FB"/>
    <w:rsid w:val="002304AD"/>
    <w:rsid w:val="00230659"/>
    <w:rsid w:val="00230E28"/>
    <w:rsid w:val="00231064"/>
    <w:rsid w:val="002310E4"/>
    <w:rsid w:val="00231294"/>
    <w:rsid w:val="002312A4"/>
    <w:rsid w:val="00231407"/>
    <w:rsid w:val="002319D1"/>
    <w:rsid w:val="00232179"/>
    <w:rsid w:val="002326C6"/>
    <w:rsid w:val="00232B2B"/>
    <w:rsid w:val="00232BED"/>
    <w:rsid w:val="00232C74"/>
    <w:rsid w:val="00232E46"/>
    <w:rsid w:val="00232EFD"/>
    <w:rsid w:val="00233467"/>
    <w:rsid w:val="002334CA"/>
    <w:rsid w:val="0023385E"/>
    <w:rsid w:val="00233A1F"/>
    <w:rsid w:val="00233EA4"/>
    <w:rsid w:val="00234C35"/>
    <w:rsid w:val="00234D0F"/>
    <w:rsid w:val="00234DE0"/>
    <w:rsid w:val="002350E7"/>
    <w:rsid w:val="00235338"/>
    <w:rsid w:val="00235BD5"/>
    <w:rsid w:val="00235E57"/>
    <w:rsid w:val="0023601B"/>
    <w:rsid w:val="00236122"/>
    <w:rsid w:val="002364FC"/>
    <w:rsid w:val="00236A12"/>
    <w:rsid w:val="0023711A"/>
    <w:rsid w:val="00237771"/>
    <w:rsid w:val="0023777F"/>
    <w:rsid w:val="00237780"/>
    <w:rsid w:val="0023780B"/>
    <w:rsid w:val="00237B18"/>
    <w:rsid w:val="00237B41"/>
    <w:rsid w:val="00237D09"/>
    <w:rsid w:val="00237E47"/>
    <w:rsid w:val="00237F6F"/>
    <w:rsid w:val="0024020E"/>
    <w:rsid w:val="002403B5"/>
    <w:rsid w:val="002408EF"/>
    <w:rsid w:val="002409CF"/>
    <w:rsid w:val="00240A9D"/>
    <w:rsid w:val="00240BC6"/>
    <w:rsid w:val="00240DF7"/>
    <w:rsid w:val="00241030"/>
    <w:rsid w:val="002411AF"/>
    <w:rsid w:val="0024123B"/>
    <w:rsid w:val="0024131B"/>
    <w:rsid w:val="00241564"/>
    <w:rsid w:val="002417A6"/>
    <w:rsid w:val="002419FB"/>
    <w:rsid w:val="00241A1F"/>
    <w:rsid w:val="00241BCD"/>
    <w:rsid w:val="00241D5E"/>
    <w:rsid w:val="00242029"/>
    <w:rsid w:val="00242488"/>
    <w:rsid w:val="002426F6"/>
    <w:rsid w:val="00242A5E"/>
    <w:rsid w:val="00242CB3"/>
    <w:rsid w:val="0024315D"/>
    <w:rsid w:val="00243392"/>
    <w:rsid w:val="002435C7"/>
    <w:rsid w:val="00243605"/>
    <w:rsid w:val="00243943"/>
    <w:rsid w:val="00243CB9"/>
    <w:rsid w:val="00243FFF"/>
    <w:rsid w:val="00244138"/>
    <w:rsid w:val="00244290"/>
    <w:rsid w:val="00244585"/>
    <w:rsid w:val="002449EF"/>
    <w:rsid w:val="00244D34"/>
    <w:rsid w:val="0024536C"/>
    <w:rsid w:val="00245581"/>
    <w:rsid w:val="00245644"/>
    <w:rsid w:val="00245668"/>
    <w:rsid w:val="00245D46"/>
    <w:rsid w:val="002461B8"/>
    <w:rsid w:val="002462B9"/>
    <w:rsid w:val="002462E5"/>
    <w:rsid w:val="0024642A"/>
    <w:rsid w:val="00246B3E"/>
    <w:rsid w:val="00246DD5"/>
    <w:rsid w:val="00246F53"/>
    <w:rsid w:val="00246FAF"/>
    <w:rsid w:val="0025016D"/>
    <w:rsid w:val="002507F1"/>
    <w:rsid w:val="0025088F"/>
    <w:rsid w:val="00250C93"/>
    <w:rsid w:val="00250D69"/>
    <w:rsid w:val="00250DFE"/>
    <w:rsid w:val="00250EDB"/>
    <w:rsid w:val="00251174"/>
    <w:rsid w:val="002511E3"/>
    <w:rsid w:val="00251434"/>
    <w:rsid w:val="00251929"/>
    <w:rsid w:val="00251DB7"/>
    <w:rsid w:val="0025243A"/>
    <w:rsid w:val="00252684"/>
    <w:rsid w:val="00252EB3"/>
    <w:rsid w:val="002530B8"/>
    <w:rsid w:val="002530DB"/>
    <w:rsid w:val="002531FA"/>
    <w:rsid w:val="00253355"/>
    <w:rsid w:val="002542E1"/>
    <w:rsid w:val="00254389"/>
    <w:rsid w:val="002545B9"/>
    <w:rsid w:val="002547AB"/>
    <w:rsid w:val="0025491E"/>
    <w:rsid w:val="00254CBF"/>
    <w:rsid w:val="00255354"/>
    <w:rsid w:val="00255C29"/>
    <w:rsid w:val="00255C40"/>
    <w:rsid w:val="002568FA"/>
    <w:rsid w:val="00256AEB"/>
    <w:rsid w:val="00256DCB"/>
    <w:rsid w:val="00257060"/>
    <w:rsid w:val="0025735A"/>
    <w:rsid w:val="002573B2"/>
    <w:rsid w:val="0025740E"/>
    <w:rsid w:val="00257874"/>
    <w:rsid w:val="00257A6D"/>
    <w:rsid w:val="00257B86"/>
    <w:rsid w:val="00257BB1"/>
    <w:rsid w:val="0026043C"/>
    <w:rsid w:val="00260509"/>
    <w:rsid w:val="0026075D"/>
    <w:rsid w:val="00260867"/>
    <w:rsid w:val="00260AEC"/>
    <w:rsid w:val="00260C4F"/>
    <w:rsid w:val="00260F5C"/>
    <w:rsid w:val="002610B4"/>
    <w:rsid w:val="002610DE"/>
    <w:rsid w:val="002611F5"/>
    <w:rsid w:val="00261274"/>
    <w:rsid w:val="002619E9"/>
    <w:rsid w:val="0026206C"/>
    <w:rsid w:val="002622AE"/>
    <w:rsid w:val="00262384"/>
    <w:rsid w:val="00262524"/>
    <w:rsid w:val="0026259D"/>
    <w:rsid w:val="0026317F"/>
    <w:rsid w:val="002632B1"/>
    <w:rsid w:val="00263670"/>
    <w:rsid w:val="00263A23"/>
    <w:rsid w:val="00263A9C"/>
    <w:rsid w:val="00263C50"/>
    <w:rsid w:val="00263FF1"/>
    <w:rsid w:val="0026408F"/>
    <w:rsid w:val="002641C0"/>
    <w:rsid w:val="002646B9"/>
    <w:rsid w:val="00264B97"/>
    <w:rsid w:val="00264D65"/>
    <w:rsid w:val="002651A1"/>
    <w:rsid w:val="0026563B"/>
    <w:rsid w:val="0026575C"/>
    <w:rsid w:val="002659B7"/>
    <w:rsid w:val="00266134"/>
    <w:rsid w:val="0026653F"/>
    <w:rsid w:val="002666C0"/>
    <w:rsid w:val="00266918"/>
    <w:rsid w:val="00266E55"/>
    <w:rsid w:val="00267088"/>
    <w:rsid w:val="0026742E"/>
    <w:rsid w:val="00267806"/>
    <w:rsid w:val="00267B7D"/>
    <w:rsid w:val="002703B1"/>
    <w:rsid w:val="0027097B"/>
    <w:rsid w:val="00270C75"/>
    <w:rsid w:val="00271235"/>
    <w:rsid w:val="00271405"/>
    <w:rsid w:val="00271481"/>
    <w:rsid w:val="00271482"/>
    <w:rsid w:val="002717C3"/>
    <w:rsid w:val="00271823"/>
    <w:rsid w:val="002719CE"/>
    <w:rsid w:val="00271A3F"/>
    <w:rsid w:val="00271ACF"/>
    <w:rsid w:val="00271E17"/>
    <w:rsid w:val="00272B69"/>
    <w:rsid w:val="002735A8"/>
    <w:rsid w:val="002744B1"/>
    <w:rsid w:val="0027471F"/>
    <w:rsid w:val="00274C52"/>
    <w:rsid w:val="00275382"/>
    <w:rsid w:val="00275387"/>
    <w:rsid w:val="002754F9"/>
    <w:rsid w:val="00275737"/>
    <w:rsid w:val="002757B4"/>
    <w:rsid w:val="00275B1C"/>
    <w:rsid w:val="00275C4C"/>
    <w:rsid w:val="00275ED9"/>
    <w:rsid w:val="0027653B"/>
    <w:rsid w:val="002767AE"/>
    <w:rsid w:val="00276F91"/>
    <w:rsid w:val="00277339"/>
    <w:rsid w:val="002775E5"/>
    <w:rsid w:val="00277837"/>
    <w:rsid w:val="00277AAA"/>
    <w:rsid w:val="00277BE0"/>
    <w:rsid w:val="00280731"/>
    <w:rsid w:val="00280FA1"/>
    <w:rsid w:val="00281432"/>
    <w:rsid w:val="00281494"/>
    <w:rsid w:val="00281876"/>
    <w:rsid w:val="002819AB"/>
    <w:rsid w:val="00281AC3"/>
    <w:rsid w:val="00281B04"/>
    <w:rsid w:val="00281B22"/>
    <w:rsid w:val="00281DC5"/>
    <w:rsid w:val="00281FDF"/>
    <w:rsid w:val="0028252C"/>
    <w:rsid w:val="0028271A"/>
    <w:rsid w:val="00282838"/>
    <w:rsid w:val="0028291C"/>
    <w:rsid w:val="00282D0F"/>
    <w:rsid w:val="00282E6D"/>
    <w:rsid w:val="002833D2"/>
    <w:rsid w:val="002835B6"/>
    <w:rsid w:val="002836D6"/>
    <w:rsid w:val="00283726"/>
    <w:rsid w:val="0028392B"/>
    <w:rsid w:val="00283CC9"/>
    <w:rsid w:val="0028422B"/>
    <w:rsid w:val="0028447B"/>
    <w:rsid w:val="002845EB"/>
    <w:rsid w:val="00284646"/>
    <w:rsid w:val="0028464A"/>
    <w:rsid w:val="00284AF1"/>
    <w:rsid w:val="00285029"/>
    <w:rsid w:val="002850DF"/>
    <w:rsid w:val="002851CF"/>
    <w:rsid w:val="00285363"/>
    <w:rsid w:val="002857AE"/>
    <w:rsid w:val="00285B03"/>
    <w:rsid w:val="00286043"/>
    <w:rsid w:val="002860D7"/>
    <w:rsid w:val="00286505"/>
    <w:rsid w:val="00286724"/>
    <w:rsid w:val="00286CA4"/>
    <w:rsid w:val="00286DD6"/>
    <w:rsid w:val="0028701F"/>
    <w:rsid w:val="002873EF"/>
    <w:rsid w:val="00287F46"/>
    <w:rsid w:val="00290629"/>
    <w:rsid w:val="00290830"/>
    <w:rsid w:val="0029090C"/>
    <w:rsid w:val="00290AEA"/>
    <w:rsid w:val="00290B10"/>
    <w:rsid w:val="00290ECF"/>
    <w:rsid w:val="00290EDE"/>
    <w:rsid w:val="0029149F"/>
    <w:rsid w:val="0029153C"/>
    <w:rsid w:val="002915B4"/>
    <w:rsid w:val="00291A79"/>
    <w:rsid w:val="00291CEA"/>
    <w:rsid w:val="002923D3"/>
    <w:rsid w:val="00292477"/>
    <w:rsid w:val="00292D6D"/>
    <w:rsid w:val="0029325F"/>
    <w:rsid w:val="00293A83"/>
    <w:rsid w:val="00293C74"/>
    <w:rsid w:val="00293E5B"/>
    <w:rsid w:val="00293F37"/>
    <w:rsid w:val="002941F7"/>
    <w:rsid w:val="0029442A"/>
    <w:rsid w:val="002948CB"/>
    <w:rsid w:val="0029513A"/>
    <w:rsid w:val="002951EC"/>
    <w:rsid w:val="002955FC"/>
    <w:rsid w:val="002958D9"/>
    <w:rsid w:val="00295A56"/>
    <w:rsid w:val="00295E26"/>
    <w:rsid w:val="00295E2B"/>
    <w:rsid w:val="00295F70"/>
    <w:rsid w:val="00296212"/>
    <w:rsid w:val="00296249"/>
    <w:rsid w:val="00296572"/>
    <w:rsid w:val="002965C8"/>
    <w:rsid w:val="0029663D"/>
    <w:rsid w:val="0029726E"/>
    <w:rsid w:val="00297566"/>
    <w:rsid w:val="0029778C"/>
    <w:rsid w:val="00297922"/>
    <w:rsid w:val="00297961"/>
    <w:rsid w:val="00297A4D"/>
    <w:rsid w:val="002A01AD"/>
    <w:rsid w:val="002A02E6"/>
    <w:rsid w:val="002A0338"/>
    <w:rsid w:val="002A0A5E"/>
    <w:rsid w:val="002A0D49"/>
    <w:rsid w:val="002A0E2F"/>
    <w:rsid w:val="002A0FF8"/>
    <w:rsid w:val="002A119C"/>
    <w:rsid w:val="002A1495"/>
    <w:rsid w:val="002A20D7"/>
    <w:rsid w:val="002A2DD0"/>
    <w:rsid w:val="002A3582"/>
    <w:rsid w:val="002A368F"/>
    <w:rsid w:val="002A3A62"/>
    <w:rsid w:val="002A3AE2"/>
    <w:rsid w:val="002A3D77"/>
    <w:rsid w:val="002A422F"/>
    <w:rsid w:val="002A4274"/>
    <w:rsid w:val="002A4341"/>
    <w:rsid w:val="002A43B8"/>
    <w:rsid w:val="002A4450"/>
    <w:rsid w:val="002A4662"/>
    <w:rsid w:val="002A4A56"/>
    <w:rsid w:val="002A4C9A"/>
    <w:rsid w:val="002A4DE2"/>
    <w:rsid w:val="002A4E73"/>
    <w:rsid w:val="002A4F3F"/>
    <w:rsid w:val="002A5BE2"/>
    <w:rsid w:val="002A5BFD"/>
    <w:rsid w:val="002A5D04"/>
    <w:rsid w:val="002A5D14"/>
    <w:rsid w:val="002A636B"/>
    <w:rsid w:val="002A6483"/>
    <w:rsid w:val="002A6643"/>
    <w:rsid w:val="002A6AC5"/>
    <w:rsid w:val="002A76A4"/>
    <w:rsid w:val="002A7CFB"/>
    <w:rsid w:val="002B0585"/>
    <w:rsid w:val="002B094F"/>
    <w:rsid w:val="002B0A72"/>
    <w:rsid w:val="002B0AA5"/>
    <w:rsid w:val="002B0B1B"/>
    <w:rsid w:val="002B0C27"/>
    <w:rsid w:val="002B0E26"/>
    <w:rsid w:val="002B0E61"/>
    <w:rsid w:val="002B1060"/>
    <w:rsid w:val="002B1130"/>
    <w:rsid w:val="002B123D"/>
    <w:rsid w:val="002B128A"/>
    <w:rsid w:val="002B142D"/>
    <w:rsid w:val="002B1874"/>
    <w:rsid w:val="002B190A"/>
    <w:rsid w:val="002B1BEA"/>
    <w:rsid w:val="002B1C51"/>
    <w:rsid w:val="002B1E27"/>
    <w:rsid w:val="002B2621"/>
    <w:rsid w:val="002B26D2"/>
    <w:rsid w:val="002B271E"/>
    <w:rsid w:val="002B29D6"/>
    <w:rsid w:val="002B2FA9"/>
    <w:rsid w:val="002B3249"/>
    <w:rsid w:val="002B3B00"/>
    <w:rsid w:val="002B4B10"/>
    <w:rsid w:val="002B4C30"/>
    <w:rsid w:val="002B5018"/>
    <w:rsid w:val="002B571D"/>
    <w:rsid w:val="002B5A3A"/>
    <w:rsid w:val="002B5A74"/>
    <w:rsid w:val="002B5BA2"/>
    <w:rsid w:val="002B60CF"/>
    <w:rsid w:val="002B61C3"/>
    <w:rsid w:val="002B629B"/>
    <w:rsid w:val="002B69EE"/>
    <w:rsid w:val="002B6A93"/>
    <w:rsid w:val="002B76CC"/>
    <w:rsid w:val="002B7D59"/>
    <w:rsid w:val="002B7F7F"/>
    <w:rsid w:val="002C03AB"/>
    <w:rsid w:val="002C068A"/>
    <w:rsid w:val="002C06E6"/>
    <w:rsid w:val="002C106A"/>
    <w:rsid w:val="002C1333"/>
    <w:rsid w:val="002C17CB"/>
    <w:rsid w:val="002C188F"/>
    <w:rsid w:val="002C1FC5"/>
    <w:rsid w:val="002C2184"/>
    <w:rsid w:val="002C21EB"/>
    <w:rsid w:val="002C2524"/>
    <w:rsid w:val="002C2709"/>
    <w:rsid w:val="002C2847"/>
    <w:rsid w:val="002C327D"/>
    <w:rsid w:val="002C342F"/>
    <w:rsid w:val="002C344E"/>
    <w:rsid w:val="002C36AC"/>
    <w:rsid w:val="002C3B6A"/>
    <w:rsid w:val="002C3B9D"/>
    <w:rsid w:val="002C3BA2"/>
    <w:rsid w:val="002C3BB2"/>
    <w:rsid w:val="002C3CA8"/>
    <w:rsid w:val="002C402B"/>
    <w:rsid w:val="002C4037"/>
    <w:rsid w:val="002C49C5"/>
    <w:rsid w:val="002C49DF"/>
    <w:rsid w:val="002C4A81"/>
    <w:rsid w:val="002C4BD6"/>
    <w:rsid w:val="002C4F07"/>
    <w:rsid w:val="002C54D1"/>
    <w:rsid w:val="002C5CBD"/>
    <w:rsid w:val="002C5F38"/>
    <w:rsid w:val="002C6015"/>
    <w:rsid w:val="002C6107"/>
    <w:rsid w:val="002C64F7"/>
    <w:rsid w:val="002C68DB"/>
    <w:rsid w:val="002C6947"/>
    <w:rsid w:val="002C69D0"/>
    <w:rsid w:val="002C6F2A"/>
    <w:rsid w:val="002C7571"/>
    <w:rsid w:val="002C79F5"/>
    <w:rsid w:val="002C7A90"/>
    <w:rsid w:val="002C7B4D"/>
    <w:rsid w:val="002D00C8"/>
    <w:rsid w:val="002D02C4"/>
    <w:rsid w:val="002D0436"/>
    <w:rsid w:val="002D05BD"/>
    <w:rsid w:val="002D0642"/>
    <w:rsid w:val="002D075E"/>
    <w:rsid w:val="002D0760"/>
    <w:rsid w:val="002D0A14"/>
    <w:rsid w:val="002D0DED"/>
    <w:rsid w:val="002D0F8B"/>
    <w:rsid w:val="002D15C9"/>
    <w:rsid w:val="002D18FC"/>
    <w:rsid w:val="002D1A52"/>
    <w:rsid w:val="002D1DA4"/>
    <w:rsid w:val="002D1EA3"/>
    <w:rsid w:val="002D248C"/>
    <w:rsid w:val="002D2D37"/>
    <w:rsid w:val="002D2DFB"/>
    <w:rsid w:val="002D2EE8"/>
    <w:rsid w:val="002D2FDE"/>
    <w:rsid w:val="002D30A4"/>
    <w:rsid w:val="002D321A"/>
    <w:rsid w:val="002D38A6"/>
    <w:rsid w:val="002D3936"/>
    <w:rsid w:val="002D3EC8"/>
    <w:rsid w:val="002D40CC"/>
    <w:rsid w:val="002D44EA"/>
    <w:rsid w:val="002D4894"/>
    <w:rsid w:val="002D4C3B"/>
    <w:rsid w:val="002D5010"/>
    <w:rsid w:val="002D51A6"/>
    <w:rsid w:val="002D51C9"/>
    <w:rsid w:val="002D55CF"/>
    <w:rsid w:val="002D56BB"/>
    <w:rsid w:val="002D5A7C"/>
    <w:rsid w:val="002D5E66"/>
    <w:rsid w:val="002D610E"/>
    <w:rsid w:val="002D6216"/>
    <w:rsid w:val="002D6385"/>
    <w:rsid w:val="002D6969"/>
    <w:rsid w:val="002D6A30"/>
    <w:rsid w:val="002D6D2E"/>
    <w:rsid w:val="002D7044"/>
    <w:rsid w:val="002D70FE"/>
    <w:rsid w:val="002D7332"/>
    <w:rsid w:val="002D75C6"/>
    <w:rsid w:val="002D7CC3"/>
    <w:rsid w:val="002D7E7C"/>
    <w:rsid w:val="002E0033"/>
    <w:rsid w:val="002E004D"/>
    <w:rsid w:val="002E01EA"/>
    <w:rsid w:val="002E0205"/>
    <w:rsid w:val="002E02E9"/>
    <w:rsid w:val="002E0E69"/>
    <w:rsid w:val="002E118C"/>
    <w:rsid w:val="002E12CA"/>
    <w:rsid w:val="002E1DD5"/>
    <w:rsid w:val="002E1FED"/>
    <w:rsid w:val="002E22EC"/>
    <w:rsid w:val="002E248E"/>
    <w:rsid w:val="002E2596"/>
    <w:rsid w:val="002E25F1"/>
    <w:rsid w:val="002E294C"/>
    <w:rsid w:val="002E2D1B"/>
    <w:rsid w:val="002E3148"/>
    <w:rsid w:val="002E393A"/>
    <w:rsid w:val="002E3978"/>
    <w:rsid w:val="002E3CE0"/>
    <w:rsid w:val="002E4611"/>
    <w:rsid w:val="002E4EF1"/>
    <w:rsid w:val="002E4F47"/>
    <w:rsid w:val="002E4F6D"/>
    <w:rsid w:val="002E5CB4"/>
    <w:rsid w:val="002E6087"/>
    <w:rsid w:val="002E6693"/>
    <w:rsid w:val="002E6BAD"/>
    <w:rsid w:val="002E6D05"/>
    <w:rsid w:val="002E6E12"/>
    <w:rsid w:val="002E7104"/>
    <w:rsid w:val="002E7454"/>
    <w:rsid w:val="002E7979"/>
    <w:rsid w:val="002E7B84"/>
    <w:rsid w:val="002F0265"/>
    <w:rsid w:val="002F052E"/>
    <w:rsid w:val="002F0A19"/>
    <w:rsid w:val="002F1020"/>
    <w:rsid w:val="002F11E4"/>
    <w:rsid w:val="002F163C"/>
    <w:rsid w:val="002F1924"/>
    <w:rsid w:val="002F1AAC"/>
    <w:rsid w:val="002F1AB6"/>
    <w:rsid w:val="002F1B65"/>
    <w:rsid w:val="002F1CED"/>
    <w:rsid w:val="002F1CFD"/>
    <w:rsid w:val="002F1D69"/>
    <w:rsid w:val="002F1E37"/>
    <w:rsid w:val="002F1E43"/>
    <w:rsid w:val="002F2EEB"/>
    <w:rsid w:val="002F3037"/>
    <w:rsid w:val="002F3807"/>
    <w:rsid w:val="002F396B"/>
    <w:rsid w:val="002F3E62"/>
    <w:rsid w:val="002F401E"/>
    <w:rsid w:val="002F41E1"/>
    <w:rsid w:val="002F4450"/>
    <w:rsid w:val="002F453C"/>
    <w:rsid w:val="002F4687"/>
    <w:rsid w:val="002F48F8"/>
    <w:rsid w:val="002F4E11"/>
    <w:rsid w:val="002F52C9"/>
    <w:rsid w:val="002F57BD"/>
    <w:rsid w:val="002F57E0"/>
    <w:rsid w:val="002F619F"/>
    <w:rsid w:val="002F61D4"/>
    <w:rsid w:val="002F628A"/>
    <w:rsid w:val="002F6A32"/>
    <w:rsid w:val="002F6F9B"/>
    <w:rsid w:val="002F6FD0"/>
    <w:rsid w:val="002F75C2"/>
    <w:rsid w:val="002F7EE8"/>
    <w:rsid w:val="002F7FF4"/>
    <w:rsid w:val="00300083"/>
    <w:rsid w:val="003001DE"/>
    <w:rsid w:val="00300316"/>
    <w:rsid w:val="003006C0"/>
    <w:rsid w:val="003006FF"/>
    <w:rsid w:val="0030078B"/>
    <w:rsid w:val="003008A6"/>
    <w:rsid w:val="0030102C"/>
    <w:rsid w:val="00301331"/>
    <w:rsid w:val="00301460"/>
    <w:rsid w:val="00301542"/>
    <w:rsid w:val="003018BA"/>
    <w:rsid w:val="00301C95"/>
    <w:rsid w:val="00301CEE"/>
    <w:rsid w:val="003020BF"/>
    <w:rsid w:val="00302726"/>
    <w:rsid w:val="00302EF9"/>
    <w:rsid w:val="00302F11"/>
    <w:rsid w:val="00303518"/>
    <w:rsid w:val="00303545"/>
    <w:rsid w:val="00303A35"/>
    <w:rsid w:val="00303BEA"/>
    <w:rsid w:val="00303CA5"/>
    <w:rsid w:val="00303E26"/>
    <w:rsid w:val="00303EEE"/>
    <w:rsid w:val="00304643"/>
    <w:rsid w:val="00304AD0"/>
    <w:rsid w:val="00304EA2"/>
    <w:rsid w:val="00304FCC"/>
    <w:rsid w:val="0030500E"/>
    <w:rsid w:val="00305561"/>
    <w:rsid w:val="00305C67"/>
    <w:rsid w:val="00305D8B"/>
    <w:rsid w:val="003060F0"/>
    <w:rsid w:val="00306618"/>
    <w:rsid w:val="00306635"/>
    <w:rsid w:val="00306A0F"/>
    <w:rsid w:val="00306B46"/>
    <w:rsid w:val="00306C91"/>
    <w:rsid w:val="003072E4"/>
    <w:rsid w:val="003075FD"/>
    <w:rsid w:val="003079B8"/>
    <w:rsid w:val="00307E5C"/>
    <w:rsid w:val="00307E6F"/>
    <w:rsid w:val="00307F16"/>
    <w:rsid w:val="003103D4"/>
    <w:rsid w:val="00310604"/>
    <w:rsid w:val="00310792"/>
    <w:rsid w:val="0031094E"/>
    <w:rsid w:val="00310F2B"/>
    <w:rsid w:val="003110CD"/>
    <w:rsid w:val="00311CB8"/>
    <w:rsid w:val="00311D26"/>
    <w:rsid w:val="00311D9B"/>
    <w:rsid w:val="00311EF2"/>
    <w:rsid w:val="0031213F"/>
    <w:rsid w:val="00312190"/>
    <w:rsid w:val="00312324"/>
    <w:rsid w:val="00312433"/>
    <w:rsid w:val="003127B9"/>
    <w:rsid w:val="00312A74"/>
    <w:rsid w:val="003132F4"/>
    <w:rsid w:val="00313B1E"/>
    <w:rsid w:val="00313BC7"/>
    <w:rsid w:val="00313F71"/>
    <w:rsid w:val="0031462A"/>
    <w:rsid w:val="0031465E"/>
    <w:rsid w:val="00314753"/>
    <w:rsid w:val="00314CA1"/>
    <w:rsid w:val="00315041"/>
    <w:rsid w:val="00315693"/>
    <w:rsid w:val="0031588D"/>
    <w:rsid w:val="00315915"/>
    <w:rsid w:val="00316941"/>
    <w:rsid w:val="00316C6A"/>
    <w:rsid w:val="00316D2D"/>
    <w:rsid w:val="003171B3"/>
    <w:rsid w:val="003171CA"/>
    <w:rsid w:val="00317329"/>
    <w:rsid w:val="003173D9"/>
    <w:rsid w:val="00317849"/>
    <w:rsid w:val="00317CD9"/>
    <w:rsid w:val="00317F2A"/>
    <w:rsid w:val="0032006E"/>
    <w:rsid w:val="0032056B"/>
    <w:rsid w:val="00320592"/>
    <w:rsid w:val="003206FD"/>
    <w:rsid w:val="00320823"/>
    <w:rsid w:val="00320982"/>
    <w:rsid w:val="00320A00"/>
    <w:rsid w:val="00320C66"/>
    <w:rsid w:val="00320DE0"/>
    <w:rsid w:val="0032125F"/>
    <w:rsid w:val="003214BB"/>
    <w:rsid w:val="00321B0F"/>
    <w:rsid w:val="00321C98"/>
    <w:rsid w:val="00321F01"/>
    <w:rsid w:val="003220CC"/>
    <w:rsid w:val="00322584"/>
    <w:rsid w:val="00323048"/>
    <w:rsid w:val="003233FD"/>
    <w:rsid w:val="0032358D"/>
    <w:rsid w:val="0032456C"/>
    <w:rsid w:val="00324646"/>
    <w:rsid w:val="0032481B"/>
    <w:rsid w:val="00324950"/>
    <w:rsid w:val="00324D99"/>
    <w:rsid w:val="00324EFC"/>
    <w:rsid w:val="00325381"/>
    <w:rsid w:val="003257AF"/>
    <w:rsid w:val="00325958"/>
    <w:rsid w:val="00325ADD"/>
    <w:rsid w:val="00326093"/>
    <w:rsid w:val="0032632F"/>
    <w:rsid w:val="00326442"/>
    <w:rsid w:val="00326476"/>
    <w:rsid w:val="00326492"/>
    <w:rsid w:val="003268DD"/>
    <w:rsid w:val="003269FB"/>
    <w:rsid w:val="00326B61"/>
    <w:rsid w:val="00326BEA"/>
    <w:rsid w:val="00326DEF"/>
    <w:rsid w:val="00326F54"/>
    <w:rsid w:val="00327373"/>
    <w:rsid w:val="00327A01"/>
    <w:rsid w:val="00330425"/>
    <w:rsid w:val="003307FE"/>
    <w:rsid w:val="0033091E"/>
    <w:rsid w:val="00330DCF"/>
    <w:rsid w:val="00330F17"/>
    <w:rsid w:val="00331017"/>
    <w:rsid w:val="003316FE"/>
    <w:rsid w:val="00331949"/>
    <w:rsid w:val="00332400"/>
    <w:rsid w:val="003324E1"/>
    <w:rsid w:val="00332963"/>
    <w:rsid w:val="00332A3F"/>
    <w:rsid w:val="003330D7"/>
    <w:rsid w:val="0033354B"/>
    <w:rsid w:val="003335E9"/>
    <w:rsid w:val="003338C1"/>
    <w:rsid w:val="00333AFA"/>
    <w:rsid w:val="00333C7E"/>
    <w:rsid w:val="0033425A"/>
    <w:rsid w:val="003347D9"/>
    <w:rsid w:val="003347F9"/>
    <w:rsid w:val="00334BE3"/>
    <w:rsid w:val="00334FC2"/>
    <w:rsid w:val="003355E9"/>
    <w:rsid w:val="00336222"/>
    <w:rsid w:val="003362DE"/>
    <w:rsid w:val="0033630F"/>
    <w:rsid w:val="00336E93"/>
    <w:rsid w:val="0033739B"/>
    <w:rsid w:val="00337461"/>
    <w:rsid w:val="00337B17"/>
    <w:rsid w:val="003400FB"/>
    <w:rsid w:val="0034072B"/>
    <w:rsid w:val="00340E3E"/>
    <w:rsid w:val="00341339"/>
    <w:rsid w:val="0034158A"/>
    <w:rsid w:val="003416B0"/>
    <w:rsid w:val="003416DA"/>
    <w:rsid w:val="00341AA2"/>
    <w:rsid w:val="00342178"/>
    <w:rsid w:val="003426BC"/>
    <w:rsid w:val="00342B71"/>
    <w:rsid w:val="00342E50"/>
    <w:rsid w:val="00342EA9"/>
    <w:rsid w:val="0034341C"/>
    <w:rsid w:val="00343660"/>
    <w:rsid w:val="00343663"/>
    <w:rsid w:val="0034382E"/>
    <w:rsid w:val="00343A10"/>
    <w:rsid w:val="00343A1F"/>
    <w:rsid w:val="00343C32"/>
    <w:rsid w:val="00344294"/>
    <w:rsid w:val="003442D6"/>
    <w:rsid w:val="00344563"/>
    <w:rsid w:val="003449E8"/>
    <w:rsid w:val="00344A88"/>
    <w:rsid w:val="00344CD1"/>
    <w:rsid w:val="00344DC7"/>
    <w:rsid w:val="00345074"/>
    <w:rsid w:val="00345F21"/>
    <w:rsid w:val="003463F7"/>
    <w:rsid w:val="0034731B"/>
    <w:rsid w:val="003478BC"/>
    <w:rsid w:val="003478C0"/>
    <w:rsid w:val="003501D4"/>
    <w:rsid w:val="0035022C"/>
    <w:rsid w:val="00350921"/>
    <w:rsid w:val="00350FED"/>
    <w:rsid w:val="0035117D"/>
    <w:rsid w:val="00351852"/>
    <w:rsid w:val="00351D85"/>
    <w:rsid w:val="003523FE"/>
    <w:rsid w:val="0035284A"/>
    <w:rsid w:val="00352F6D"/>
    <w:rsid w:val="00353076"/>
    <w:rsid w:val="0035307B"/>
    <w:rsid w:val="00353197"/>
    <w:rsid w:val="00353246"/>
    <w:rsid w:val="00353389"/>
    <w:rsid w:val="003534FA"/>
    <w:rsid w:val="00353629"/>
    <w:rsid w:val="0035383D"/>
    <w:rsid w:val="0035396E"/>
    <w:rsid w:val="00353A47"/>
    <w:rsid w:val="003540A9"/>
    <w:rsid w:val="00354195"/>
    <w:rsid w:val="00354208"/>
    <w:rsid w:val="0035422C"/>
    <w:rsid w:val="003542CF"/>
    <w:rsid w:val="00354986"/>
    <w:rsid w:val="003556B1"/>
    <w:rsid w:val="003556EC"/>
    <w:rsid w:val="00355BF5"/>
    <w:rsid w:val="00355F76"/>
    <w:rsid w:val="00355FA4"/>
    <w:rsid w:val="00355FA9"/>
    <w:rsid w:val="00355FB5"/>
    <w:rsid w:val="00355FCC"/>
    <w:rsid w:val="00356CC9"/>
    <w:rsid w:val="00357227"/>
    <w:rsid w:val="003573F4"/>
    <w:rsid w:val="0035777E"/>
    <w:rsid w:val="00357907"/>
    <w:rsid w:val="00357987"/>
    <w:rsid w:val="00357A27"/>
    <w:rsid w:val="00357D69"/>
    <w:rsid w:val="003600AB"/>
    <w:rsid w:val="003604F3"/>
    <w:rsid w:val="00360664"/>
    <w:rsid w:val="003607E1"/>
    <w:rsid w:val="00360A5C"/>
    <w:rsid w:val="00360C1A"/>
    <w:rsid w:val="00360F97"/>
    <w:rsid w:val="003610D1"/>
    <w:rsid w:val="00361285"/>
    <w:rsid w:val="00361890"/>
    <w:rsid w:val="00361D9B"/>
    <w:rsid w:val="003622D8"/>
    <w:rsid w:val="003622F3"/>
    <w:rsid w:val="0036274A"/>
    <w:rsid w:val="003627AF"/>
    <w:rsid w:val="0036294F"/>
    <w:rsid w:val="00362980"/>
    <w:rsid w:val="00362AE5"/>
    <w:rsid w:val="00362E3C"/>
    <w:rsid w:val="00362EB7"/>
    <w:rsid w:val="0036311E"/>
    <w:rsid w:val="00363875"/>
    <w:rsid w:val="00363892"/>
    <w:rsid w:val="00363A27"/>
    <w:rsid w:val="00363B59"/>
    <w:rsid w:val="00363D89"/>
    <w:rsid w:val="0036429A"/>
    <w:rsid w:val="00364304"/>
    <w:rsid w:val="00364422"/>
    <w:rsid w:val="00364645"/>
    <w:rsid w:val="003648C8"/>
    <w:rsid w:val="00364A7A"/>
    <w:rsid w:val="00364BA1"/>
    <w:rsid w:val="00364E17"/>
    <w:rsid w:val="00365162"/>
    <w:rsid w:val="00365603"/>
    <w:rsid w:val="00365D35"/>
    <w:rsid w:val="00365D9D"/>
    <w:rsid w:val="00365FF4"/>
    <w:rsid w:val="0036627F"/>
    <w:rsid w:val="00366AD2"/>
    <w:rsid w:val="00366D35"/>
    <w:rsid w:val="00366F95"/>
    <w:rsid w:val="003671E7"/>
    <w:rsid w:val="0036734F"/>
    <w:rsid w:val="0036760F"/>
    <w:rsid w:val="00367821"/>
    <w:rsid w:val="00367CD5"/>
    <w:rsid w:val="00367EE3"/>
    <w:rsid w:val="0037014C"/>
    <w:rsid w:val="00370407"/>
    <w:rsid w:val="00370470"/>
    <w:rsid w:val="003706EB"/>
    <w:rsid w:val="00370813"/>
    <w:rsid w:val="00370C8C"/>
    <w:rsid w:val="00370DB7"/>
    <w:rsid w:val="00370EAD"/>
    <w:rsid w:val="0037157F"/>
    <w:rsid w:val="0037169D"/>
    <w:rsid w:val="00371A63"/>
    <w:rsid w:val="00371BAF"/>
    <w:rsid w:val="00371BDB"/>
    <w:rsid w:val="00371E6E"/>
    <w:rsid w:val="00371FD0"/>
    <w:rsid w:val="003724BD"/>
    <w:rsid w:val="00372BEC"/>
    <w:rsid w:val="00373269"/>
    <w:rsid w:val="003736F5"/>
    <w:rsid w:val="00373773"/>
    <w:rsid w:val="00373959"/>
    <w:rsid w:val="00373C07"/>
    <w:rsid w:val="00373C58"/>
    <w:rsid w:val="0037414B"/>
    <w:rsid w:val="00374382"/>
    <w:rsid w:val="003744BE"/>
    <w:rsid w:val="003746D6"/>
    <w:rsid w:val="00374709"/>
    <w:rsid w:val="00374AFB"/>
    <w:rsid w:val="00374D7E"/>
    <w:rsid w:val="00374F16"/>
    <w:rsid w:val="00374FA5"/>
    <w:rsid w:val="003753FE"/>
    <w:rsid w:val="0037541C"/>
    <w:rsid w:val="003756B0"/>
    <w:rsid w:val="0037570F"/>
    <w:rsid w:val="003758FC"/>
    <w:rsid w:val="0037593C"/>
    <w:rsid w:val="00375948"/>
    <w:rsid w:val="00375C86"/>
    <w:rsid w:val="00376616"/>
    <w:rsid w:val="00376839"/>
    <w:rsid w:val="003771B4"/>
    <w:rsid w:val="00377596"/>
    <w:rsid w:val="0037782C"/>
    <w:rsid w:val="0037784C"/>
    <w:rsid w:val="00377BB9"/>
    <w:rsid w:val="003800D5"/>
    <w:rsid w:val="003800E6"/>
    <w:rsid w:val="0038023D"/>
    <w:rsid w:val="0038097A"/>
    <w:rsid w:val="00380D3C"/>
    <w:rsid w:val="00380F1D"/>
    <w:rsid w:val="00381180"/>
    <w:rsid w:val="00381615"/>
    <w:rsid w:val="00381824"/>
    <w:rsid w:val="003819E9"/>
    <w:rsid w:val="003822E9"/>
    <w:rsid w:val="00382335"/>
    <w:rsid w:val="00382CC0"/>
    <w:rsid w:val="00382E01"/>
    <w:rsid w:val="00383194"/>
    <w:rsid w:val="00383284"/>
    <w:rsid w:val="003836CA"/>
    <w:rsid w:val="00383CF0"/>
    <w:rsid w:val="00383E36"/>
    <w:rsid w:val="00384398"/>
    <w:rsid w:val="00384436"/>
    <w:rsid w:val="003844DE"/>
    <w:rsid w:val="00384629"/>
    <w:rsid w:val="003847CA"/>
    <w:rsid w:val="00384AE3"/>
    <w:rsid w:val="00384D4D"/>
    <w:rsid w:val="003850D5"/>
    <w:rsid w:val="00385279"/>
    <w:rsid w:val="00385352"/>
    <w:rsid w:val="00385424"/>
    <w:rsid w:val="00385460"/>
    <w:rsid w:val="00385881"/>
    <w:rsid w:val="0038592B"/>
    <w:rsid w:val="003859E9"/>
    <w:rsid w:val="00385EC3"/>
    <w:rsid w:val="00385F60"/>
    <w:rsid w:val="003862AE"/>
    <w:rsid w:val="00386416"/>
    <w:rsid w:val="003866BC"/>
    <w:rsid w:val="00387124"/>
    <w:rsid w:val="00387208"/>
    <w:rsid w:val="00387300"/>
    <w:rsid w:val="0038764C"/>
    <w:rsid w:val="00387665"/>
    <w:rsid w:val="0038780B"/>
    <w:rsid w:val="00387B55"/>
    <w:rsid w:val="00387BED"/>
    <w:rsid w:val="00387F67"/>
    <w:rsid w:val="00387F7C"/>
    <w:rsid w:val="0039021B"/>
    <w:rsid w:val="0039034B"/>
    <w:rsid w:val="00390676"/>
    <w:rsid w:val="00390894"/>
    <w:rsid w:val="00390D8E"/>
    <w:rsid w:val="00390E7F"/>
    <w:rsid w:val="0039102D"/>
    <w:rsid w:val="0039165F"/>
    <w:rsid w:val="0039177B"/>
    <w:rsid w:val="003917CC"/>
    <w:rsid w:val="003917D9"/>
    <w:rsid w:val="00391ED1"/>
    <w:rsid w:val="0039255C"/>
    <w:rsid w:val="00392CF8"/>
    <w:rsid w:val="0039324C"/>
    <w:rsid w:val="003937B9"/>
    <w:rsid w:val="003937C8"/>
    <w:rsid w:val="00393968"/>
    <w:rsid w:val="00393C57"/>
    <w:rsid w:val="00393F9E"/>
    <w:rsid w:val="003941CF"/>
    <w:rsid w:val="00394304"/>
    <w:rsid w:val="0039465A"/>
    <w:rsid w:val="003949E4"/>
    <w:rsid w:val="00394E26"/>
    <w:rsid w:val="003956E9"/>
    <w:rsid w:val="003956FD"/>
    <w:rsid w:val="00395ADD"/>
    <w:rsid w:val="00395F0F"/>
    <w:rsid w:val="0039671B"/>
    <w:rsid w:val="00396774"/>
    <w:rsid w:val="00396923"/>
    <w:rsid w:val="00396974"/>
    <w:rsid w:val="00396F8F"/>
    <w:rsid w:val="003970D8"/>
    <w:rsid w:val="0039724B"/>
    <w:rsid w:val="00397286"/>
    <w:rsid w:val="003972E9"/>
    <w:rsid w:val="0039737B"/>
    <w:rsid w:val="0039763A"/>
    <w:rsid w:val="00397887"/>
    <w:rsid w:val="0039788C"/>
    <w:rsid w:val="003979E2"/>
    <w:rsid w:val="00397B97"/>
    <w:rsid w:val="003A00ED"/>
    <w:rsid w:val="003A0896"/>
    <w:rsid w:val="003A0AE4"/>
    <w:rsid w:val="003A0B58"/>
    <w:rsid w:val="003A0E76"/>
    <w:rsid w:val="003A109C"/>
    <w:rsid w:val="003A1D30"/>
    <w:rsid w:val="003A1D41"/>
    <w:rsid w:val="003A23DE"/>
    <w:rsid w:val="003A247F"/>
    <w:rsid w:val="003A24AE"/>
    <w:rsid w:val="003A268B"/>
    <w:rsid w:val="003A2705"/>
    <w:rsid w:val="003A3412"/>
    <w:rsid w:val="003A34D2"/>
    <w:rsid w:val="003A3AC8"/>
    <w:rsid w:val="003A3D8E"/>
    <w:rsid w:val="003A3EFE"/>
    <w:rsid w:val="003A3F40"/>
    <w:rsid w:val="003A3F59"/>
    <w:rsid w:val="003A48C1"/>
    <w:rsid w:val="003A49EE"/>
    <w:rsid w:val="003A4C4F"/>
    <w:rsid w:val="003A4CA1"/>
    <w:rsid w:val="003A54C0"/>
    <w:rsid w:val="003A5D43"/>
    <w:rsid w:val="003A5D8F"/>
    <w:rsid w:val="003A5DFC"/>
    <w:rsid w:val="003A61AA"/>
    <w:rsid w:val="003A6773"/>
    <w:rsid w:val="003A6888"/>
    <w:rsid w:val="003A6A6E"/>
    <w:rsid w:val="003A70C1"/>
    <w:rsid w:val="003A718A"/>
    <w:rsid w:val="003A73C5"/>
    <w:rsid w:val="003A7663"/>
    <w:rsid w:val="003A7A71"/>
    <w:rsid w:val="003A7BD2"/>
    <w:rsid w:val="003A7E72"/>
    <w:rsid w:val="003B0667"/>
    <w:rsid w:val="003B09F6"/>
    <w:rsid w:val="003B0B3C"/>
    <w:rsid w:val="003B0DDB"/>
    <w:rsid w:val="003B0F8A"/>
    <w:rsid w:val="003B1525"/>
    <w:rsid w:val="003B1877"/>
    <w:rsid w:val="003B1DF0"/>
    <w:rsid w:val="003B261D"/>
    <w:rsid w:val="003B2648"/>
    <w:rsid w:val="003B265A"/>
    <w:rsid w:val="003B2893"/>
    <w:rsid w:val="003B28ED"/>
    <w:rsid w:val="003B2FE6"/>
    <w:rsid w:val="003B347F"/>
    <w:rsid w:val="003B352D"/>
    <w:rsid w:val="003B35C3"/>
    <w:rsid w:val="003B3A5E"/>
    <w:rsid w:val="003B3C85"/>
    <w:rsid w:val="003B3DF3"/>
    <w:rsid w:val="003B3EDD"/>
    <w:rsid w:val="003B41FE"/>
    <w:rsid w:val="003B4654"/>
    <w:rsid w:val="003B4AAD"/>
    <w:rsid w:val="003B4EC3"/>
    <w:rsid w:val="003B5090"/>
    <w:rsid w:val="003B5B16"/>
    <w:rsid w:val="003B6097"/>
    <w:rsid w:val="003B65E6"/>
    <w:rsid w:val="003B674C"/>
    <w:rsid w:val="003B67C9"/>
    <w:rsid w:val="003B748B"/>
    <w:rsid w:val="003C0008"/>
    <w:rsid w:val="003C025B"/>
    <w:rsid w:val="003C0AE7"/>
    <w:rsid w:val="003C0FED"/>
    <w:rsid w:val="003C1463"/>
    <w:rsid w:val="003C14DC"/>
    <w:rsid w:val="003C1749"/>
    <w:rsid w:val="003C19E6"/>
    <w:rsid w:val="003C19EF"/>
    <w:rsid w:val="003C1C1F"/>
    <w:rsid w:val="003C20EB"/>
    <w:rsid w:val="003C2216"/>
    <w:rsid w:val="003C2506"/>
    <w:rsid w:val="003C274F"/>
    <w:rsid w:val="003C290F"/>
    <w:rsid w:val="003C2AD4"/>
    <w:rsid w:val="003C2DF4"/>
    <w:rsid w:val="003C2F22"/>
    <w:rsid w:val="003C3178"/>
    <w:rsid w:val="003C31A8"/>
    <w:rsid w:val="003C321C"/>
    <w:rsid w:val="003C33DC"/>
    <w:rsid w:val="003C33EF"/>
    <w:rsid w:val="003C3773"/>
    <w:rsid w:val="003C3833"/>
    <w:rsid w:val="003C3E71"/>
    <w:rsid w:val="003C4452"/>
    <w:rsid w:val="003C44C9"/>
    <w:rsid w:val="003C471B"/>
    <w:rsid w:val="003C4770"/>
    <w:rsid w:val="003C4F10"/>
    <w:rsid w:val="003C5030"/>
    <w:rsid w:val="003C5543"/>
    <w:rsid w:val="003C572C"/>
    <w:rsid w:val="003C5ACF"/>
    <w:rsid w:val="003C5C83"/>
    <w:rsid w:val="003C5E10"/>
    <w:rsid w:val="003C5FAC"/>
    <w:rsid w:val="003C6052"/>
    <w:rsid w:val="003C618A"/>
    <w:rsid w:val="003C63DE"/>
    <w:rsid w:val="003C6665"/>
    <w:rsid w:val="003C66CE"/>
    <w:rsid w:val="003C67D3"/>
    <w:rsid w:val="003C67F9"/>
    <w:rsid w:val="003C6C89"/>
    <w:rsid w:val="003C6D23"/>
    <w:rsid w:val="003C6F41"/>
    <w:rsid w:val="003C6F5B"/>
    <w:rsid w:val="003C7009"/>
    <w:rsid w:val="003C710A"/>
    <w:rsid w:val="003C773F"/>
    <w:rsid w:val="003C7BB8"/>
    <w:rsid w:val="003C7C29"/>
    <w:rsid w:val="003C7F35"/>
    <w:rsid w:val="003C7FD8"/>
    <w:rsid w:val="003D077D"/>
    <w:rsid w:val="003D0905"/>
    <w:rsid w:val="003D0946"/>
    <w:rsid w:val="003D097E"/>
    <w:rsid w:val="003D1050"/>
    <w:rsid w:val="003D1171"/>
    <w:rsid w:val="003D1742"/>
    <w:rsid w:val="003D1C6B"/>
    <w:rsid w:val="003D1C81"/>
    <w:rsid w:val="003D1CEA"/>
    <w:rsid w:val="003D1D4A"/>
    <w:rsid w:val="003D1D4B"/>
    <w:rsid w:val="003D1D94"/>
    <w:rsid w:val="003D23A9"/>
    <w:rsid w:val="003D2777"/>
    <w:rsid w:val="003D33DA"/>
    <w:rsid w:val="003D34C0"/>
    <w:rsid w:val="003D3599"/>
    <w:rsid w:val="003D3715"/>
    <w:rsid w:val="003D375C"/>
    <w:rsid w:val="003D379E"/>
    <w:rsid w:val="003D38A4"/>
    <w:rsid w:val="003D398B"/>
    <w:rsid w:val="003D3F74"/>
    <w:rsid w:val="003D417B"/>
    <w:rsid w:val="003D41DC"/>
    <w:rsid w:val="003D4481"/>
    <w:rsid w:val="003D454E"/>
    <w:rsid w:val="003D4696"/>
    <w:rsid w:val="003D48A5"/>
    <w:rsid w:val="003D4D02"/>
    <w:rsid w:val="003D53CF"/>
    <w:rsid w:val="003D55B4"/>
    <w:rsid w:val="003D573D"/>
    <w:rsid w:val="003D5752"/>
    <w:rsid w:val="003D5762"/>
    <w:rsid w:val="003D59A2"/>
    <w:rsid w:val="003D5B54"/>
    <w:rsid w:val="003D5BB1"/>
    <w:rsid w:val="003D610A"/>
    <w:rsid w:val="003D6706"/>
    <w:rsid w:val="003D69FC"/>
    <w:rsid w:val="003D72FE"/>
    <w:rsid w:val="003D7BF3"/>
    <w:rsid w:val="003D7FB3"/>
    <w:rsid w:val="003E0197"/>
    <w:rsid w:val="003E0204"/>
    <w:rsid w:val="003E0536"/>
    <w:rsid w:val="003E056A"/>
    <w:rsid w:val="003E08BD"/>
    <w:rsid w:val="003E0BB7"/>
    <w:rsid w:val="003E0C39"/>
    <w:rsid w:val="003E0EEB"/>
    <w:rsid w:val="003E1C1E"/>
    <w:rsid w:val="003E1C35"/>
    <w:rsid w:val="003E1EA8"/>
    <w:rsid w:val="003E1F33"/>
    <w:rsid w:val="003E1FB1"/>
    <w:rsid w:val="003E227C"/>
    <w:rsid w:val="003E2679"/>
    <w:rsid w:val="003E289A"/>
    <w:rsid w:val="003E2A61"/>
    <w:rsid w:val="003E2C86"/>
    <w:rsid w:val="003E2F77"/>
    <w:rsid w:val="003E2FC1"/>
    <w:rsid w:val="003E36CC"/>
    <w:rsid w:val="003E3B10"/>
    <w:rsid w:val="003E3E56"/>
    <w:rsid w:val="003E4556"/>
    <w:rsid w:val="003E4561"/>
    <w:rsid w:val="003E4742"/>
    <w:rsid w:val="003E47AF"/>
    <w:rsid w:val="003E4D0D"/>
    <w:rsid w:val="003E4D50"/>
    <w:rsid w:val="003E4DA0"/>
    <w:rsid w:val="003E4ECB"/>
    <w:rsid w:val="003E52A9"/>
    <w:rsid w:val="003E54CC"/>
    <w:rsid w:val="003E59B3"/>
    <w:rsid w:val="003E5BE4"/>
    <w:rsid w:val="003E5E45"/>
    <w:rsid w:val="003E6181"/>
    <w:rsid w:val="003E65ED"/>
    <w:rsid w:val="003E6703"/>
    <w:rsid w:val="003E6915"/>
    <w:rsid w:val="003E6B52"/>
    <w:rsid w:val="003E7414"/>
    <w:rsid w:val="003E75A0"/>
    <w:rsid w:val="003E7631"/>
    <w:rsid w:val="003E7724"/>
    <w:rsid w:val="003E77C2"/>
    <w:rsid w:val="003F047F"/>
    <w:rsid w:val="003F056E"/>
    <w:rsid w:val="003F070C"/>
    <w:rsid w:val="003F07D8"/>
    <w:rsid w:val="003F0A01"/>
    <w:rsid w:val="003F0C1E"/>
    <w:rsid w:val="003F0E8A"/>
    <w:rsid w:val="003F0E92"/>
    <w:rsid w:val="003F0F28"/>
    <w:rsid w:val="003F0F49"/>
    <w:rsid w:val="003F123E"/>
    <w:rsid w:val="003F14C1"/>
    <w:rsid w:val="003F1A78"/>
    <w:rsid w:val="003F2ACE"/>
    <w:rsid w:val="003F2F81"/>
    <w:rsid w:val="003F31B3"/>
    <w:rsid w:val="003F3533"/>
    <w:rsid w:val="003F39E9"/>
    <w:rsid w:val="003F3F91"/>
    <w:rsid w:val="003F42FA"/>
    <w:rsid w:val="003F4A65"/>
    <w:rsid w:val="003F4DEB"/>
    <w:rsid w:val="003F508E"/>
    <w:rsid w:val="003F548E"/>
    <w:rsid w:val="003F5642"/>
    <w:rsid w:val="003F57FE"/>
    <w:rsid w:val="003F5A00"/>
    <w:rsid w:val="003F5A02"/>
    <w:rsid w:val="003F5BB9"/>
    <w:rsid w:val="003F5DCB"/>
    <w:rsid w:val="003F6773"/>
    <w:rsid w:val="003F67A3"/>
    <w:rsid w:val="003F6A65"/>
    <w:rsid w:val="003F6C5B"/>
    <w:rsid w:val="003F6D12"/>
    <w:rsid w:val="003F6F6D"/>
    <w:rsid w:val="003F7401"/>
    <w:rsid w:val="003F7591"/>
    <w:rsid w:val="003F7A64"/>
    <w:rsid w:val="003F7CA6"/>
    <w:rsid w:val="003F7DFB"/>
    <w:rsid w:val="003F7ECE"/>
    <w:rsid w:val="004002BE"/>
    <w:rsid w:val="0040066E"/>
    <w:rsid w:val="00400D1C"/>
    <w:rsid w:val="00400F80"/>
    <w:rsid w:val="00401094"/>
    <w:rsid w:val="004013AB"/>
    <w:rsid w:val="004017AD"/>
    <w:rsid w:val="00401A5A"/>
    <w:rsid w:val="00401C7B"/>
    <w:rsid w:val="0040201B"/>
    <w:rsid w:val="00402780"/>
    <w:rsid w:val="004028F7"/>
    <w:rsid w:val="004029F3"/>
    <w:rsid w:val="00402A9E"/>
    <w:rsid w:val="0040320C"/>
    <w:rsid w:val="0040325A"/>
    <w:rsid w:val="0040346A"/>
    <w:rsid w:val="0040359E"/>
    <w:rsid w:val="004036B2"/>
    <w:rsid w:val="00403B3E"/>
    <w:rsid w:val="00403B64"/>
    <w:rsid w:val="00403F7B"/>
    <w:rsid w:val="0040416F"/>
    <w:rsid w:val="00404375"/>
    <w:rsid w:val="00404420"/>
    <w:rsid w:val="004046FD"/>
    <w:rsid w:val="00404EFB"/>
    <w:rsid w:val="0040538E"/>
    <w:rsid w:val="004054F5"/>
    <w:rsid w:val="0040571D"/>
    <w:rsid w:val="004057B6"/>
    <w:rsid w:val="0040589E"/>
    <w:rsid w:val="004058F3"/>
    <w:rsid w:val="004058F4"/>
    <w:rsid w:val="00406B93"/>
    <w:rsid w:val="00406E97"/>
    <w:rsid w:val="004100D5"/>
    <w:rsid w:val="00410B20"/>
    <w:rsid w:val="00410D4B"/>
    <w:rsid w:val="0041101B"/>
    <w:rsid w:val="004111DF"/>
    <w:rsid w:val="00411390"/>
    <w:rsid w:val="0041183E"/>
    <w:rsid w:val="00411A1B"/>
    <w:rsid w:val="00411B14"/>
    <w:rsid w:val="00411CC9"/>
    <w:rsid w:val="00411F66"/>
    <w:rsid w:val="00412086"/>
    <w:rsid w:val="00412152"/>
    <w:rsid w:val="00412789"/>
    <w:rsid w:val="00412850"/>
    <w:rsid w:val="004128FB"/>
    <w:rsid w:val="00412E79"/>
    <w:rsid w:val="00413028"/>
    <w:rsid w:val="0041327D"/>
    <w:rsid w:val="004136E6"/>
    <w:rsid w:val="00413B9C"/>
    <w:rsid w:val="00413FE6"/>
    <w:rsid w:val="00414141"/>
    <w:rsid w:val="00414830"/>
    <w:rsid w:val="004148AB"/>
    <w:rsid w:val="00414A0D"/>
    <w:rsid w:val="00415353"/>
    <w:rsid w:val="004155A3"/>
    <w:rsid w:val="004156F0"/>
    <w:rsid w:val="004158CC"/>
    <w:rsid w:val="00415E78"/>
    <w:rsid w:val="00415F45"/>
    <w:rsid w:val="00415F88"/>
    <w:rsid w:val="00416191"/>
    <w:rsid w:val="00416B12"/>
    <w:rsid w:val="00416E34"/>
    <w:rsid w:val="00416E78"/>
    <w:rsid w:val="00417234"/>
    <w:rsid w:val="004172D7"/>
    <w:rsid w:val="004173E8"/>
    <w:rsid w:val="00417580"/>
    <w:rsid w:val="00417A12"/>
    <w:rsid w:val="00417C89"/>
    <w:rsid w:val="004201CC"/>
    <w:rsid w:val="004202F5"/>
    <w:rsid w:val="00420534"/>
    <w:rsid w:val="0042130B"/>
    <w:rsid w:val="0042192C"/>
    <w:rsid w:val="0042198C"/>
    <w:rsid w:val="00421AEA"/>
    <w:rsid w:val="00421D56"/>
    <w:rsid w:val="00422767"/>
    <w:rsid w:val="004228D3"/>
    <w:rsid w:val="00422BD8"/>
    <w:rsid w:val="00422C19"/>
    <w:rsid w:val="00423144"/>
    <w:rsid w:val="004236F4"/>
    <w:rsid w:val="004237B3"/>
    <w:rsid w:val="00423A88"/>
    <w:rsid w:val="00423ACC"/>
    <w:rsid w:val="00423C0A"/>
    <w:rsid w:val="00424279"/>
    <w:rsid w:val="00424759"/>
    <w:rsid w:val="00424C35"/>
    <w:rsid w:val="00425158"/>
    <w:rsid w:val="00425851"/>
    <w:rsid w:val="00425A35"/>
    <w:rsid w:val="00425FC0"/>
    <w:rsid w:val="00426455"/>
    <w:rsid w:val="004265E2"/>
    <w:rsid w:val="004268FF"/>
    <w:rsid w:val="00426E38"/>
    <w:rsid w:val="00426F72"/>
    <w:rsid w:val="00427AF9"/>
    <w:rsid w:val="00427B05"/>
    <w:rsid w:val="00427C68"/>
    <w:rsid w:val="00430164"/>
    <w:rsid w:val="0043023A"/>
    <w:rsid w:val="0043035B"/>
    <w:rsid w:val="004303FE"/>
    <w:rsid w:val="00430446"/>
    <w:rsid w:val="004306BB"/>
    <w:rsid w:val="004308A7"/>
    <w:rsid w:val="00430D36"/>
    <w:rsid w:val="00430E9A"/>
    <w:rsid w:val="00431657"/>
    <w:rsid w:val="004317EC"/>
    <w:rsid w:val="00431E03"/>
    <w:rsid w:val="004324E4"/>
    <w:rsid w:val="00432539"/>
    <w:rsid w:val="00432808"/>
    <w:rsid w:val="00432929"/>
    <w:rsid w:val="00432959"/>
    <w:rsid w:val="00433AB4"/>
    <w:rsid w:val="00433B7E"/>
    <w:rsid w:val="00433EA1"/>
    <w:rsid w:val="00433F47"/>
    <w:rsid w:val="00434071"/>
    <w:rsid w:val="004343D8"/>
    <w:rsid w:val="00434739"/>
    <w:rsid w:val="00434A9F"/>
    <w:rsid w:val="00434C0C"/>
    <w:rsid w:val="00434E11"/>
    <w:rsid w:val="00434F0D"/>
    <w:rsid w:val="00434FA3"/>
    <w:rsid w:val="004354AA"/>
    <w:rsid w:val="004356EC"/>
    <w:rsid w:val="004359C3"/>
    <w:rsid w:val="004372FB"/>
    <w:rsid w:val="00437356"/>
    <w:rsid w:val="00437980"/>
    <w:rsid w:val="00437A2F"/>
    <w:rsid w:val="00437AB7"/>
    <w:rsid w:val="004400BF"/>
    <w:rsid w:val="00440587"/>
    <w:rsid w:val="004405C5"/>
    <w:rsid w:val="0044090C"/>
    <w:rsid w:val="00440945"/>
    <w:rsid w:val="00440A7B"/>
    <w:rsid w:val="00440BB8"/>
    <w:rsid w:val="00440CCB"/>
    <w:rsid w:val="00441789"/>
    <w:rsid w:val="00441ADF"/>
    <w:rsid w:val="00441B7F"/>
    <w:rsid w:val="004421B8"/>
    <w:rsid w:val="00442391"/>
    <w:rsid w:val="00442881"/>
    <w:rsid w:val="004429DA"/>
    <w:rsid w:val="004429E1"/>
    <w:rsid w:val="00442AD6"/>
    <w:rsid w:val="00442CD7"/>
    <w:rsid w:val="00443498"/>
    <w:rsid w:val="004436A3"/>
    <w:rsid w:val="0044393C"/>
    <w:rsid w:val="004439CB"/>
    <w:rsid w:val="00443B34"/>
    <w:rsid w:val="00443CF5"/>
    <w:rsid w:val="0044432C"/>
    <w:rsid w:val="004444C5"/>
    <w:rsid w:val="0044497B"/>
    <w:rsid w:val="00444C81"/>
    <w:rsid w:val="00444D33"/>
    <w:rsid w:val="00445136"/>
    <w:rsid w:val="0044515D"/>
    <w:rsid w:val="00445244"/>
    <w:rsid w:val="00445514"/>
    <w:rsid w:val="00445614"/>
    <w:rsid w:val="00445B90"/>
    <w:rsid w:val="0044635B"/>
    <w:rsid w:val="00446EFE"/>
    <w:rsid w:val="004471B5"/>
    <w:rsid w:val="004474DE"/>
    <w:rsid w:val="0044780D"/>
    <w:rsid w:val="00450099"/>
    <w:rsid w:val="00450177"/>
    <w:rsid w:val="0045036B"/>
    <w:rsid w:val="004503B2"/>
    <w:rsid w:val="00450E3F"/>
    <w:rsid w:val="00450F03"/>
    <w:rsid w:val="00451097"/>
    <w:rsid w:val="004511BF"/>
    <w:rsid w:val="00451353"/>
    <w:rsid w:val="00451B98"/>
    <w:rsid w:val="00451EE4"/>
    <w:rsid w:val="00452104"/>
    <w:rsid w:val="004522C1"/>
    <w:rsid w:val="0045240A"/>
    <w:rsid w:val="0045319C"/>
    <w:rsid w:val="00453504"/>
    <w:rsid w:val="0045350F"/>
    <w:rsid w:val="00453694"/>
    <w:rsid w:val="00453897"/>
    <w:rsid w:val="00453944"/>
    <w:rsid w:val="00453A91"/>
    <w:rsid w:val="00453E15"/>
    <w:rsid w:val="00453F66"/>
    <w:rsid w:val="00454069"/>
    <w:rsid w:val="0045414B"/>
    <w:rsid w:val="0045485E"/>
    <w:rsid w:val="0045498D"/>
    <w:rsid w:val="00454997"/>
    <w:rsid w:val="00454C0B"/>
    <w:rsid w:val="00454E45"/>
    <w:rsid w:val="004554A1"/>
    <w:rsid w:val="00455555"/>
    <w:rsid w:val="004555F2"/>
    <w:rsid w:val="00455637"/>
    <w:rsid w:val="00455ED8"/>
    <w:rsid w:val="00456195"/>
    <w:rsid w:val="0045648F"/>
    <w:rsid w:val="00456F8A"/>
    <w:rsid w:val="00456FA5"/>
    <w:rsid w:val="00457088"/>
    <w:rsid w:val="004572C6"/>
    <w:rsid w:val="00457642"/>
    <w:rsid w:val="00457908"/>
    <w:rsid w:val="00457AF7"/>
    <w:rsid w:val="00457BE6"/>
    <w:rsid w:val="00457C33"/>
    <w:rsid w:val="00457E6E"/>
    <w:rsid w:val="00460533"/>
    <w:rsid w:val="00460858"/>
    <w:rsid w:val="004608B5"/>
    <w:rsid w:val="00460E70"/>
    <w:rsid w:val="00460F6E"/>
    <w:rsid w:val="00461217"/>
    <w:rsid w:val="0046177E"/>
    <w:rsid w:val="00461819"/>
    <w:rsid w:val="00461A6A"/>
    <w:rsid w:val="00461D26"/>
    <w:rsid w:val="00461F6D"/>
    <w:rsid w:val="0046219D"/>
    <w:rsid w:val="004621E8"/>
    <w:rsid w:val="00462226"/>
    <w:rsid w:val="00462257"/>
    <w:rsid w:val="004625B6"/>
    <w:rsid w:val="00462A66"/>
    <w:rsid w:val="00463233"/>
    <w:rsid w:val="004632B9"/>
    <w:rsid w:val="00463714"/>
    <w:rsid w:val="0046372D"/>
    <w:rsid w:val="00463BEA"/>
    <w:rsid w:val="00464C8E"/>
    <w:rsid w:val="0046517A"/>
    <w:rsid w:val="004651B3"/>
    <w:rsid w:val="0046568E"/>
    <w:rsid w:val="00465F9D"/>
    <w:rsid w:val="004660BB"/>
    <w:rsid w:val="0046630E"/>
    <w:rsid w:val="00466571"/>
    <w:rsid w:val="00466966"/>
    <w:rsid w:val="00466B72"/>
    <w:rsid w:val="00466C0F"/>
    <w:rsid w:val="00467064"/>
    <w:rsid w:val="004672AF"/>
    <w:rsid w:val="00467A1B"/>
    <w:rsid w:val="00467A3F"/>
    <w:rsid w:val="00467B3F"/>
    <w:rsid w:val="00467B88"/>
    <w:rsid w:val="004702BB"/>
    <w:rsid w:val="00470EAB"/>
    <w:rsid w:val="00470FCA"/>
    <w:rsid w:val="004711F5"/>
    <w:rsid w:val="0047143B"/>
    <w:rsid w:val="00471514"/>
    <w:rsid w:val="0047169E"/>
    <w:rsid w:val="00471917"/>
    <w:rsid w:val="0047196B"/>
    <w:rsid w:val="00471D4A"/>
    <w:rsid w:val="004720E0"/>
    <w:rsid w:val="0047210C"/>
    <w:rsid w:val="0047221E"/>
    <w:rsid w:val="004724F4"/>
    <w:rsid w:val="00472622"/>
    <w:rsid w:val="00472743"/>
    <w:rsid w:val="00472AB5"/>
    <w:rsid w:val="00472B4E"/>
    <w:rsid w:val="00472D08"/>
    <w:rsid w:val="00473214"/>
    <w:rsid w:val="00473451"/>
    <w:rsid w:val="0047374B"/>
    <w:rsid w:val="00473A5B"/>
    <w:rsid w:val="00473AA4"/>
    <w:rsid w:val="00473BB3"/>
    <w:rsid w:val="00473D6B"/>
    <w:rsid w:val="00474370"/>
    <w:rsid w:val="004749A9"/>
    <w:rsid w:val="00474FA3"/>
    <w:rsid w:val="004750CD"/>
    <w:rsid w:val="004755F0"/>
    <w:rsid w:val="00475D7D"/>
    <w:rsid w:val="004765C8"/>
    <w:rsid w:val="004769B7"/>
    <w:rsid w:val="00476A4C"/>
    <w:rsid w:val="00476D00"/>
    <w:rsid w:val="00476FBB"/>
    <w:rsid w:val="0047718B"/>
    <w:rsid w:val="004771E8"/>
    <w:rsid w:val="004771F8"/>
    <w:rsid w:val="00477B7E"/>
    <w:rsid w:val="0048036C"/>
    <w:rsid w:val="0048041A"/>
    <w:rsid w:val="004806F3"/>
    <w:rsid w:val="00480990"/>
    <w:rsid w:val="004809AF"/>
    <w:rsid w:val="00480BD9"/>
    <w:rsid w:val="00480F43"/>
    <w:rsid w:val="00481952"/>
    <w:rsid w:val="00481B14"/>
    <w:rsid w:val="00481C19"/>
    <w:rsid w:val="004822DF"/>
    <w:rsid w:val="004829C7"/>
    <w:rsid w:val="00482D60"/>
    <w:rsid w:val="004831CB"/>
    <w:rsid w:val="00483267"/>
    <w:rsid w:val="00483766"/>
    <w:rsid w:val="004837FC"/>
    <w:rsid w:val="004837FD"/>
    <w:rsid w:val="0048382D"/>
    <w:rsid w:val="004839A3"/>
    <w:rsid w:val="00483D15"/>
    <w:rsid w:val="00483DBB"/>
    <w:rsid w:val="00483ECF"/>
    <w:rsid w:val="004841D6"/>
    <w:rsid w:val="00484643"/>
    <w:rsid w:val="00484703"/>
    <w:rsid w:val="00484F20"/>
    <w:rsid w:val="00484F78"/>
    <w:rsid w:val="00485001"/>
    <w:rsid w:val="00485382"/>
    <w:rsid w:val="004858D1"/>
    <w:rsid w:val="004868AD"/>
    <w:rsid w:val="00486A3C"/>
    <w:rsid w:val="00486C3E"/>
    <w:rsid w:val="00486F8C"/>
    <w:rsid w:val="00487099"/>
    <w:rsid w:val="004870EE"/>
    <w:rsid w:val="004873EE"/>
    <w:rsid w:val="004877BA"/>
    <w:rsid w:val="00490005"/>
    <w:rsid w:val="00490212"/>
    <w:rsid w:val="00490D23"/>
    <w:rsid w:val="00490F38"/>
    <w:rsid w:val="004910BF"/>
    <w:rsid w:val="004914CA"/>
    <w:rsid w:val="004919B0"/>
    <w:rsid w:val="00491B09"/>
    <w:rsid w:val="00491BA6"/>
    <w:rsid w:val="00491BA7"/>
    <w:rsid w:val="004926B0"/>
    <w:rsid w:val="0049310A"/>
    <w:rsid w:val="004935E1"/>
    <w:rsid w:val="00493693"/>
    <w:rsid w:val="00493917"/>
    <w:rsid w:val="00493A01"/>
    <w:rsid w:val="00493D9A"/>
    <w:rsid w:val="00493E12"/>
    <w:rsid w:val="00494241"/>
    <w:rsid w:val="0049438A"/>
    <w:rsid w:val="00494432"/>
    <w:rsid w:val="004944DC"/>
    <w:rsid w:val="00494DD2"/>
    <w:rsid w:val="00494E1A"/>
    <w:rsid w:val="00494FBF"/>
    <w:rsid w:val="004950AB"/>
    <w:rsid w:val="004950EA"/>
    <w:rsid w:val="004953B6"/>
    <w:rsid w:val="00495477"/>
    <w:rsid w:val="004958AF"/>
    <w:rsid w:val="00495A4F"/>
    <w:rsid w:val="00495C71"/>
    <w:rsid w:val="00495F00"/>
    <w:rsid w:val="004961B9"/>
    <w:rsid w:val="00496775"/>
    <w:rsid w:val="00497227"/>
    <w:rsid w:val="004972FA"/>
    <w:rsid w:val="00497515"/>
    <w:rsid w:val="004976CF"/>
    <w:rsid w:val="00497BF9"/>
    <w:rsid w:val="00497D60"/>
    <w:rsid w:val="00497E6D"/>
    <w:rsid w:val="00497EE5"/>
    <w:rsid w:val="00497FA4"/>
    <w:rsid w:val="00497FF5"/>
    <w:rsid w:val="004A00F8"/>
    <w:rsid w:val="004A0324"/>
    <w:rsid w:val="004A0598"/>
    <w:rsid w:val="004A0FF4"/>
    <w:rsid w:val="004A11ED"/>
    <w:rsid w:val="004A1560"/>
    <w:rsid w:val="004A183B"/>
    <w:rsid w:val="004A20D2"/>
    <w:rsid w:val="004A22EE"/>
    <w:rsid w:val="004A23CE"/>
    <w:rsid w:val="004A24A0"/>
    <w:rsid w:val="004A24AC"/>
    <w:rsid w:val="004A27EF"/>
    <w:rsid w:val="004A2EB8"/>
    <w:rsid w:val="004A3022"/>
    <w:rsid w:val="004A3758"/>
    <w:rsid w:val="004A377F"/>
    <w:rsid w:val="004A39BA"/>
    <w:rsid w:val="004A3A2C"/>
    <w:rsid w:val="004A3A4C"/>
    <w:rsid w:val="004A3B43"/>
    <w:rsid w:val="004A3ED8"/>
    <w:rsid w:val="004A40A2"/>
    <w:rsid w:val="004A4219"/>
    <w:rsid w:val="004A4351"/>
    <w:rsid w:val="004A4415"/>
    <w:rsid w:val="004A4486"/>
    <w:rsid w:val="004A455A"/>
    <w:rsid w:val="004A46A8"/>
    <w:rsid w:val="004A46D5"/>
    <w:rsid w:val="004A4795"/>
    <w:rsid w:val="004A48C4"/>
    <w:rsid w:val="004A4E8B"/>
    <w:rsid w:val="004A5245"/>
    <w:rsid w:val="004A525D"/>
    <w:rsid w:val="004A5798"/>
    <w:rsid w:val="004A5B7D"/>
    <w:rsid w:val="004A5B8D"/>
    <w:rsid w:val="004A5E64"/>
    <w:rsid w:val="004A60AA"/>
    <w:rsid w:val="004A62B1"/>
    <w:rsid w:val="004A663D"/>
    <w:rsid w:val="004A7486"/>
    <w:rsid w:val="004A75B6"/>
    <w:rsid w:val="004A75B9"/>
    <w:rsid w:val="004A769E"/>
    <w:rsid w:val="004A7750"/>
    <w:rsid w:val="004A794E"/>
    <w:rsid w:val="004A7C72"/>
    <w:rsid w:val="004A7D8E"/>
    <w:rsid w:val="004A7E8C"/>
    <w:rsid w:val="004A7FC1"/>
    <w:rsid w:val="004B0071"/>
    <w:rsid w:val="004B03DF"/>
    <w:rsid w:val="004B08BC"/>
    <w:rsid w:val="004B08D1"/>
    <w:rsid w:val="004B0C18"/>
    <w:rsid w:val="004B0E37"/>
    <w:rsid w:val="004B1140"/>
    <w:rsid w:val="004B1749"/>
    <w:rsid w:val="004B1BF7"/>
    <w:rsid w:val="004B22BD"/>
    <w:rsid w:val="004B24F1"/>
    <w:rsid w:val="004B25CB"/>
    <w:rsid w:val="004B2E8A"/>
    <w:rsid w:val="004B2F14"/>
    <w:rsid w:val="004B3041"/>
    <w:rsid w:val="004B392F"/>
    <w:rsid w:val="004B3E62"/>
    <w:rsid w:val="004B3EBC"/>
    <w:rsid w:val="004B3FB4"/>
    <w:rsid w:val="004B4160"/>
    <w:rsid w:val="004B431F"/>
    <w:rsid w:val="004B460E"/>
    <w:rsid w:val="004B520C"/>
    <w:rsid w:val="004B539B"/>
    <w:rsid w:val="004B53DF"/>
    <w:rsid w:val="004B55F1"/>
    <w:rsid w:val="004B5753"/>
    <w:rsid w:val="004B5C24"/>
    <w:rsid w:val="004B60F9"/>
    <w:rsid w:val="004B6233"/>
    <w:rsid w:val="004B6368"/>
    <w:rsid w:val="004B6517"/>
    <w:rsid w:val="004B6683"/>
    <w:rsid w:val="004B668E"/>
    <w:rsid w:val="004B6AFF"/>
    <w:rsid w:val="004B6DAC"/>
    <w:rsid w:val="004B6E31"/>
    <w:rsid w:val="004B6E8E"/>
    <w:rsid w:val="004B78DE"/>
    <w:rsid w:val="004B7A65"/>
    <w:rsid w:val="004B7AE5"/>
    <w:rsid w:val="004C02E5"/>
    <w:rsid w:val="004C064C"/>
    <w:rsid w:val="004C07CB"/>
    <w:rsid w:val="004C0AC5"/>
    <w:rsid w:val="004C0B1F"/>
    <w:rsid w:val="004C0DA6"/>
    <w:rsid w:val="004C0ED3"/>
    <w:rsid w:val="004C13AF"/>
    <w:rsid w:val="004C1557"/>
    <w:rsid w:val="004C177F"/>
    <w:rsid w:val="004C1912"/>
    <w:rsid w:val="004C192E"/>
    <w:rsid w:val="004C1A34"/>
    <w:rsid w:val="004C1AE5"/>
    <w:rsid w:val="004C1D23"/>
    <w:rsid w:val="004C2301"/>
    <w:rsid w:val="004C2363"/>
    <w:rsid w:val="004C2F84"/>
    <w:rsid w:val="004C3626"/>
    <w:rsid w:val="004C3679"/>
    <w:rsid w:val="004C387E"/>
    <w:rsid w:val="004C38AA"/>
    <w:rsid w:val="004C3B78"/>
    <w:rsid w:val="004C4053"/>
    <w:rsid w:val="004C4A06"/>
    <w:rsid w:val="004C4AAD"/>
    <w:rsid w:val="004C4B0C"/>
    <w:rsid w:val="004C4B94"/>
    <w:rsid w:val="004C4C7E"/>
    <w:rsid w:val="004C4F43"/>
    <w:rsid w:val="004C50CB"/>
    <w:rsid w:val="004C526D"/>
    <w:rsid w:val="004C56B1"/>
    <w:rsid w:val="004C5922"/>
    <w:rsid w:val="004C592C"/>
    <w:rsid w:val="004C5A79"/>
    <w:rsid w:val="004C61B3"/>
    <w:rsid w:val="004C63E8"/>
    <w:rsid w:val="004C6456"/>
    <w:rsid w:val="004C691E"/>
    <w:rsid w:val="004C6ADF"/>
    <w:rsid w:val="004C6DB1"/>
    <w:rsid w:val="004C6F28"/>
    <w:rsid w:val="004C71ED"/>
    <w:rsid w:val="004C75A1"/>
    <w:rsid w:val="004C75F4"/>
    <w:rsid w:val="004C7943"/>
    <w:rsid w:val="004C7C21"/>
    <w:rsid w:val="004C7D65"/>
    <w:rsid w:val="004C7FB5"/>
    <w:rsid w:val="004D0C1E"/>
    <w:rsid w:val="004D0C65"/>
    <w:rsid w:val="004D0FD9"/>
    <w:rsid w:val="004D153D"/>
    <w:rsid w:val="004D2484"/>
    <w:rsid w:val="004D2689"/>
    <w:rsid w:val="004D26AD"/>
    <w:rsid w:val="004D2B3E"/>
    <w:rsid w:val="004D2CAE"/>
    <w:rsid w:val="004D2E82"/>
    <w:rsid w:val="004D3240"/>
    <w:rsid w:val="004D33E3"/>
    <w:rsid w:val="004D3729"/>
    <w:rsid w:val="004D38C7"/>
    <w:rsid w:val="004D3D50"/>
    <w:rsid w:val="004D3DF5"/>
    <w:rsid w:val="004D3F16"/>
    <w:rsid w:val="004D3F17"/>
    <w:rsid w:val="004D407B"/>
    <w:rsid w:val="004D4278"/>
    <w:rsid w:val="004D42DF"/>
    <w:rsid w:val="004D436E"/>
    <w:rsid w:val="004D4C31"/>
    <w:rsid w:val="004D4DB9"/>
    <w:rsid w:val="004D4DEC"/>
    <w:rsid w:val="004D5101"/>
    <w:rsid w:val="004D53F7"/>
    <w:rsid w:val="004D5B79"/>
    <w:rsid w:val="004D5BE6"/>
    <w:rsid w:val="004D5F81"/>
    <w:rsid w:val="004D629C"/>
    <w:rsid w:val="004D63A5"/>
    <w:rsid w:val="004D67FD"/>
    <w:rsid w:val="004D69DD"/>
    <w:rsid w:val="004D6A87"/>
    <w:rsid w:val="004D6C56"/>
    <w:rsid w:val="004D6C9E"/>
    <w:rsid w:val="004D6D26"/>
    <w:rsid w:val="004D70E1"/>
    <w:rsid w:val="004D7193"/>
    <w:rsid w:val="004D724D"/>
    <w:rsid w:val="004D7F63"/>
    <w:rsid w:val="004E04A7"/>
    <w:rsid w:val="004E04E0"/>
    <w:rsid w:val="004E118B"/>
    <w:rsid w:val="004E1259"/>
    <w:rsid w:val="004E16A9"/>
    <w:rsid w:val="004E17CB"/>
    <w:rsid w:val="004E26E3"/>
    <w:rsid w:val="004E2764"/>
    <w:rsid w:val="004E3115"/>
    <w:rsid w:val="004E3477"/>
    <w:rsid w:val="004E3B40"/>
    <w:rsid w:val="004E49BD"/>
    <w:rsid w:val="004E4A3E"/>
    <w:rsid w:val="004E5637"/>
    <w:rsid w:val="004E5874"/>
    <w:rsid w:val="004E58B3"/>
    <w:rsid w:val="004E5B9A"/>
    <w:rsid w:val="004E5BC5"/>
    <w:rsid w:val="004E5E19"/>
    <w:rsid w:val="004E6091"/>
    <w:rsid w:val="004E63E7"/>
    <w:rsid w:val="004E685F"/>
    <w:rsid w:val="004E69F3"/>
    <w:rsid w:val="004E6A1A"/>
    <w:rsid w:val="004E73F3"/>
    <w:rsid w:val="004E772F"/>
    <w:rsid w:val="004E799C"/>
    <w:rsid w:val="004E7BC7"/>
    <w:rsid w:val="004F0A6C"/>
    <w:rsid w:val="004F0DDA"/>
    <w:rsid w:val="004F0F94"/>
    <w:rsid w:val="004F117D"/>
    <w:rsid w:val="004F1462"/>
    <w:rsid w:val="004F14F3"/>
    <w:rsid w:val="004F15F1"/>
    <w:rsid w:val="004F18C6"/>
    <w:rsid w:val="004F199B"/>
    <w:rsid w:val="004F1AEB"/>
    <w:rsid w:val="004F1D07"/>
    <w:rsid w:val="004F1DC5"/>
    <w:rsid w:val="004F1EF3"/>
    <w:rsid w:val="004F2049"/>
    <w:rsid w:val="004F2292"/>
    <w:rsid w:val="004F274A"/>
    <w:rsid w:val="004F2CB7"/>
    <w:rsid w:val="004F3380"/>
    <w:rsid w:val="004F3AA2"/>
    <w:rsid w:val="004F3FD9"/>
    <w:rsid w:val="004F41A2"/>
    <w:rsid w:val="004F45B2"/>
    <w:rsid w:val="004F45F2"/>
    <w:rsid w:val="004F4860"/>
    <w:rsid w:val="004F53AD"/>
    <w:rsid w:val="004F5A6A"/>
    <w:rsid w:val="004F5C29"/>
    <w:rsid w:val="004F5F86"/>
    <w:rsid w:val="004F654D"/>
    <w:rsid w:val="004F6621"/>
    <w:rsid w:val="004F6752"/>
    <w:rsid w:val="004F68D5"/>
    <w:rsid w:val="004F6B6E"/>
    <w:rsid w:val="004F7316"/>
    <w:rsid w:val="004F74A2"/>
    <w:rsid w:val="004F7A23"/>
    <w:rsid w:val="0050009D"/>
    <w:rsid w:val="005000E8"/>
    <w:rsid w:val="005001DA"/>
    <w:rsid w:val="0050044C"/>
    <w:rsid w:val="00500789"/>
    <w:rsid w:val="00500845"/>
    <w:rsid w:val="005008FD"/>
    <w:rsid w:val="00500FC8"/>
    <w:rsid w:val="0050149F"/>
    <w:rsid w:val="005018BC"/>
    <w:rsid w:val="00501A77"/>
    <w:rsid w:val="00501D05"/>
    <w:rsid w:val="0050229F"/>
    <w:rsid w:val="005023A0"/>
    <w:rsid w:val="005026F2"/>
    <w:rsid w:val="0050337D"/>
    <w:rsid w:val="00503466"/>
    <w:rsid w:val="00503693"/>
    <w:rsid w:val="005036AF"/>
    <w:rsid w:val="005036FA"/>
    <w:rsid w:val="00503803"/>
    <w:rsid w:val="0050382A"/>
    <w:rsid w:val="0050383B"/>
    <w:rsid w:val="00504777"/>
    <w:rsid w:val="0050480F"/>
    <w:rsid w:val="00504BC1"/>
    <w:rsid w:val="00504ED7"/>
    <w:rsid w:val="00505063"/>
    <w:rsid w:val="0050509E"/>
    <w:rsid w:val="005050B6"/>
    <w:rsid w:val="00505582"/>
    <w:rsid w:val="005055AD"/>
    <w:rsid w:val="005059B5"/>
    <w:rsid w:val="00505BEC"/>
    <w:rsid w:val="00506851"/>
    <w:rsid w:val="00506961"/>
    <w:rsid w:val="00506C31"/>
    <w:rsid w:val="00506D45"/>
    <w:rsid w:val="00506D6B"/>
    <w:rsid w:val="005076AF"/>
    <w:rsid w:val="00507855"/>
    <w:rsid w:val="00507881"/>
    <w:rsid w:val="005078B6"/>
    <w:rsid w:val="005078EB"/>
    <w:rsid w:val="0051008F"/>
    <w:rsid w:val="00510123"/>
    <w:rsid w:val="00510356"/>
    <w:rsid w:val="005111FF"/>
    <w:rsid w:val="00511271"/>
    <w:rsid w:val="00511415"/>
    <w:rsid w:val="00511762"/>
    <w:rsid w:val="00511795"/>
    <w:rsid w:val="0051284C"/>
    <w:rsid w:val="00512945"/>
    <w:rsid w:val="00512A3C"/>
    <w:rsid w:val="00512A56"/>
    <w:rsid w:val="00512A7A"/>
    <w:rsid w:val="00513766"/>
    <w:rsid w:val="005138C6"/>
    <w:rsid w:val="00513C4A"/>
    <w:rsid w:val="005141C1"/>
    <w:rsid w:val="0051449B"/>
    <w:rsid w:val="00514AFC"/>
    <w:rsid w:val="00514D7F"/>
    <w:rsid w:val="00514E95"/>
    <w:rsid w:val="00514F79"/>
    <w:rsid w:val="00514FFF"/>
    <w:rsid w:val="0051509B"/>
    <w:rsid w:val="005153F9"/>
    <w:rsid w:val="005154CA"/>
    <w:rsid w:val="00515618"/>
    <w:rsid w:val="00515860"/>
    <w:rsid w:val="00515C4B"/>
    <w:rsid w:val="0051635F"/>
    <w:rsid w:val="005163E3"/>
    <w:rsid w:val="005166D6"/>
    <w:rsid w:val="00516B55"/>
    <w:rsid w:val="00516D15"/>
    <w:rsid w:val="0051749B"/>
    <w:rsid w:val="00517C67"/>
    <w:rsid w:val="00520952"/>
    <w:rsid w:val="00521119"/>
    <w:rsid w:val="0052111D"/>
    <w:rsid w:val="00521863"/>
    <w:rsid w:val="0052215F"/>
    <w:rsid w:val="00522531"/>
    <w:rsid w:val="0052266E"/>
    <w:rsid w:val="00522C8F"/>
    <w:rsid w:val="00522F2A"/>
    <w:rsid w:val="00522F55"/>
    <w:rsid w:val="0052311B"/>
    <w:rsid w:val="0052347F"/>
    <w:rsid w:val="005235E2"/>
    <w:rsid w:val="00523706"/>
    <w:rsid w:val="00523D20"/>
    <w:rsid w:val="00523E1A"/>
    <w:rsid w:val="00524B5C"/>
    <w:rsid w:val="00525401"/>
    <w:rsid w:val="00525662"/>
    <w:rsid w:val="005258E3"/>
    <w:rsid w:val="00525BCE"/>
    <w:rsid w:val="00526046"/>
    <w:rsid w:val="00526495"/>
    <w:rsid w:val="005265E4"/>
    <w:rsid w:val="005266CD"/>
    <w:rsid w:val="00526A81"/>
    <w:rsid w:val="00526AFE"/>
    <w:rsid w:val="00526B1B"/>
    <w:rsid w:val="005270F1"/>
    <w:rsid w:val="005271B0"/>
    <w:rsid w:val="00527553"/>
    <w:rsid w:val="005275B3"/>
    <w:rsid w:val="00527798"/>
    <w:rsid w:val="00527F71"/>
    <w:rsid w:val="0053010D"/>
    <w:rsid w:val="00530604"/>
    <w:rsid w:val="0053093C"/>
    <w:rsid w:val="005309E5"/>
    <w:rsid w:val="00530A7D"/>
    <w:rsid w:val="0053117D"/>
    <w:rsid w:val="005312F0"/>
    <w:rsid w:val="0053152A"/>
    <w:rsid w:val="005315A8"/>
    <w:rsid w:val="005316A5"/>
    <w:rsid w:val="00531794"/>
    <w:rsid w:val="00531810"/>
    <w:rsid w:val="00531ADC"/>
    <w:rsid w:val="00532000"/>
    <w:rsid w:val="00532439"/>
    <w:rsid w:val="00532E8C"/>
    <w:rsid w:val="00533658"/>
    <w:rsid w:val="005337AC"/>
    <w:rsid w:val="005337AD"/>
    <w:rsid w:val="00533B55"/>
    <w:rsid w:val="00534476"/>
    <w:rsid w:val="005347D3"/>
    <w:rsid w:val="0053562A"/>
    <w:rsid w:val="005358E8"/>
    <w:rsid w:val="005362CF"/>
    <w:rsid w:val="0053652D"/>
    <w:rsid w:val="0053656C"/>
    <w:rsid w:val="005365AA"/>
    <w:rsid w:val="00536F34"/>
    <w:rsid w:val="0053710C"/>
    <w:rsid w:val="00537326"/>
    <w:rsid w:val="005373A1"/>
    <w:rsid w:val="005373BE"/>
    <w:rsid w:val="00537440"/>
    <w:rsid w:val="0053766E"/>
    <w:rsid w:val="005376FF"/>
    <w:rsid w:val="00537BB5"/>
    <w:rsid w:val="00537CD3"/>
    <w:rsid w:val="00540A7D"/>
    <w:rsid w:val="00540CD0"/>
    <w:rsid w:val="00540F94"/>
    <w:rsid w:val="00541584"/>
    <w:rsid w:val="0054165D"/>
    <w:rsid w:val="00541734"/>
    <w:rsid w:val="0054197C"/>
    <w:rsid w:val="00541CBD"/>
    <w:rsid w:val="00542006"/>
    <w:rsid w:val="005420D2"/>
    <w:rsid w:val="005421D5"/>
    <w:rsid w:val="00542B4C"/>
    <w:rsid w:val="00542BB5"/>
    <w:rsid w:val="00542C74"/>
    <w:rsid w:val="00543258"/>
    <w:rsid w:val="0054334B"/>
    <w:rsid w:val="00544714"/>
    <w:rsid w:val="005448EB"/>
    <w:rsid w:val="00544CD5"/>
    <w:rsid w:val="00545809"/>
    <w:rsid w:val="00545D39"/>
    <w:rsid w:val="00545FB2"/>
    <w:rsid w:val="0054633C"/>
    <w:rsid w:val="0054679C"/>
    <w:rsid w:val="00546DCC"/>
    <w:rsid w:val="0054702B"/>
    <w:rsid w:val="0054722D"/>
    <w:rsid w:val="005478D9"/>
    <w:rsid w:val="00547CD9"/>
    <w:rsid w:val="00547FA7"/>
    <w:rsid w:val="005500E5"/>
    <w:rsid w:val="00550616"/>
    <w:rsid w:val="00550A4A"/>
    <w:rsid w:val="00550EFC"/>
    <w:rsid w:val="005520F6"/>
    <w:rsid w:val="0055218E"/>
    <w:rsid w:val="00552227"/>
    <w:rsid w:val="005526C7"/>
    <w:rsid w:val="00552801"/>
    <w:rsid w:val="00552CCD"/>
    <w:rsid w:val="005536AC"/>
    <w:rsid w:val="00554826"/>
    <w:rsid w:val="00554983"/>
    <w:rsid w:val="005549B2"/>
    <w:rsid w:val="00554C0C"/>
    <w:rsid w:val="00554E11"/>
    <w:rsid w:val="00555507"/>
    <w:rsid w:val="00555598"/>
    <w:rsid w:val="005555AF"/>
    <w:rsid w:val="00555D4C"/>
    <w:rsid w:val="00555DBD"/>
    <w:rsid w:val="0055636D"/>
    <w:rsid w:val="00556EE5"/>
    <w:rsid w:val="005571AA"/>
    <w:rsid w:val="005572AF"/>
    <w:rsid w:val="00557789"/>
    <w:rsid w:val="005579D9"/>
    <w:rsid w:val="00557B21"/>
    <w:rsid w:val="005604B7"/>
    <w:rsid w:val="00560814"/>
    <w:rsid w:val="00560A38"/>
    <w:rsid w:val="00560B9A"/>
    <w:rsid w:val="00560C7E"/>
    <w:rsid w:val="0056114C"/>
    <w:rsid w:val="0056117E"/>
    <w:rsid w:val="00561E69"/>
    <w:rsid w:val="00562249"/>
    <w:rsid w:val="00562296"/>
    <w:rsid w:val="0056258E"/>
    <w:rsid w:val="00562796"/>
    <w:rsid w:val="00562EA7"/>
    <w:rsid w:val="00562EF3"/>
    <w:rsid w:val="00563862"/>
    <w:rsid w:val="005639AE"/>
    <w:rsid w:val="00563A88"/>
    <w:rsid w:val="00563B00"/>
    <w:rsid w:val="0056437B"/>
    <w:rsid w:val="005645B4"/>
    <w:rsid w:val="005646C1"/>
    <w:rsid w:val="005646C3"/>
    <w:rsid w:val="0056492E"/>
    <w:rsid w:val="00564D16"/>
    <w:rsid w:val="00564F8A"/>
    <w:rsid w:val="005650E1"/>
    <w:rsid w:val="0056519E"/>
    <w:rsid w:val="0056528C"/>
    <w:rsid w:val="005654A5"/>
    <w:rsid w:val="0056554C"/>
    <w:rsid w:val="00565647"/>
    <w:rsid w:val="00565E72"/>
    <w:rsid w:val="0056615A"/>
    <w:rsid w:val="0056634F"/>
    <w:rsid w:val="0056654C"/>
    <w:rsid w:val="00567496"/>
    <w:rsid w:val="00567798"/>
    <w:rsid w:val="00567932"/>
    <w:rsid w:val="00567A9D"/>
    <w:rsid w:val="00567D95"/>
    <w:rsid w:val="0057017E"/>
    <w:rsid w:val="0057045E"/>
    <w:rsid w:val="00570574"/>
    <w:rsid w:val="00570664"/>
    <w:rsid w:val="0057098A"/>
    <w:rsid w:val="00570B24"/>
    <w:rsid w:val="00570ED6"/>
    <w:rsid w:val="00570F63"/>
    <w:rsid w:val="00570F96"/>
    <w:rsid w:val="00571144"/>
    <w:rsid w:val="005718AF"/>
    <w:rsid w:val="00571A05"/>
    <w:rsid w:val="00571A27"/>
    <w:rsid w:val="00571FD4"/>
    <w:rsid w:val="005720D2"/>
    <w:rsid w:val="0057245A"/>
    <w:rsid w:val="00572879"/>
    <w:rsid w:val="00572B86"/>
    <w:rsid w:val="00572F8C"/>
    <w:rsid w:val="00572F90"/>
    <w:rsid w:val="00573038"/>
    <w:rsid w:val="005731F8"/>
    <w:rsid w:val="0057375F"/>
    <w:rsid w:val="005737E6"/>
    <w:rsid w:val="00573DF2"/>
    <w:rsid w:val="005742C6"/>
    <w:rsid w:val="0057471E"/>
    <w:rsid w:val="0057495C"/>
    <w:rsid w:val="00574A30"/>
    <w:rsid w:val="00574B3D"/>
    <w:rsid w:val="00574C1F"/>
    <w:rsid w:val="00574EB4"/>
    <w:rsid w:val="0057517B"/>
    <w:rsid w:val="00575319"/>
    <w:rsid w:val="00575938"/>
    <w:rsid w:val="00575987"/>
    <w:rsid w:val="00575992"/>
    <w:rsid w:val="005760D8"/>
    <w:rsid w:val="00576418"/>
    <w:rsid w:val="00576BBE"/>
    <w:rsid w:val="00576DE5"/>
    <w:rsid w:val="00577659"/>
    <w:rsid w:val="0057782A"/>
    <w:rsid w:val="0057785E"/>
    <w:rsid w:val="005779E2"/>
    <w:rsid w:val="00577BB3"/>
    <w:rsid w:val="0058002E"/>
    <w:rsid w:val="005800E5"/>
    <w:rsid w:val="005805DE"/>
    <w:rsid w:val="00580961"/>
    <w:rsid w:val="00581341"/>
    <w:rsid w:val="0058179F"/>
    <w:rsid w:val="005820C0"/>
    <w:rsid w:val="00582908"/>
    <w:rsid w:val="00583628"/>
    <w:rsid w:val="00583F5C"/>
    <w:rsid w:val="00584243"/>
    <w:rsid w:val="00584565"/>
    <w:rsid w:val="00584B03"/>
    <w:rsid w:val="00584C2E"/>
    <w:rsid w:val="0058501F"/>
    <w:rsid w:val="0058584F"/>
    <w:rsid w:val="00585C93"/>
    <w:rsid w:val="00585D36"/>
    <w:rsid w:val="00586402"/>
    <w:rsid w:val="00586496"/>
    <w:rsid w:val="0058658A"/>
    <w:rsid w:val="00587BBC"/>
    <w:rsid w:val="00590358"/>
    <w:rsid w:val="00590D88"/>
    <w:rsid w:val="0059120C"/>
    <w:rsid w:val="00591235"/>
    <w:rsid w:val="0059178D"/>
    <w:rsid w:val="00591ABE"/>
    <w:rsid w:val="00591DEF"/>
    <w:rsid w:val="00591E29"/>
    <w:rsid w:val="00591F9D"/>
    <w:rsid w:val="00592634"/>
    <w:rsid w:val="00592699"/>
    <w:rsid w:val="00592FC7"/>
    <w:rsid w:val="0059332D"/>
    <w:rsid w:val="00593457"/>
    <w:rsid w:val="005934C7"/>
    <w:rsid w:val="00593542"/>
    <w:rsid w:val="00593575"/>
    <w:rsid w:val="00593BEF"/>
    <w:rsid w:val="00593F33"/>
    <w:rsid w:val="005944AF"/>
    <w:rsid w:val="00594721"/>
    <w:rsid w:val="005949E8"/>
    <w:rsid w:val="00594B19"/>
    <w:rsid w:val="00595451"/>
    <w:rsid w:val="0059552B"/>
    <w:rsid w:val="00596548"/>
    <w:rsid w:val="00596642"/>
    <w:rsid w:val="00596D82"/>
    <w:rsid w:val="0059719E"/>
    <w:rsid w:val="0059761F"/>
    <w:rsid w:val="00597A58"/>
    <w:rsid w:val="005A004E"/>
    <w:rsid w:val="005A0724"/>
    <w:rsid w:val="005A0756"/>
    <w:rsid w:val="005A0799"/>
    <w:rsid w:val="005A0C37"/>
    <w:rsid w:val="005A0EA1"/>
    <w:rsid w:val="005A0F02"/>
    <w:rsid w:val="005A122D"/>
    <w:rsid w:val="005A2805"/>
    <w:rsid w:val="005A2824"/>
    <w:rsid w:val="005A2BD6"/>
    <w:rsid w:val="005A3049"/>
    <w:rsid w:val="005A36BC"/>
    <w:rsid w:val="005A3A64"/>
    <w:rsid w:val="005A3A7A"/>
    <w:rsid w:val="005A3F10"/>
    <w:rsid w:val="005A404E"/>
    <w:rsid w:val="005A4233"/>
    <w:rsid w:val="005A4555"/>
    <w:rsid w:val="005A45C2"/>
    <w:rsid w:val="005A4735"/>
    <w:rsid w:val="005A4A3F"/>
    <w:rsid w:val="005A4FA0"/>
    <w:rsid w:val="005A5242"/>
    <w:rsid w:val="005A5434"/>
    <w:rsid w:val="005A5A6B"/>
    <w:rsid w:val="005A5F90"/>
    <w:rsid w:val="005A5FA9"/>
    <w:rsid w:val="005A63C1"/>
    <w:rsid w:val="005A65E6"/>
    <w:rsid w:val="005A67E3"/>
    <w:rsid w:val="005A6985"/>
    <w:rsid w:val="005A6990"/>
    <w:rsid w:val="005A69CA"/>
    <w:rsid w:val="005A6ED0"/>
    <w:rsid w:val="005A7098"/>
    <w:rsid w:val="005A7189"/>
    <w:rsid w:val="005A719C"/>
    <w:rsid w:val="005A734F"/>
    <w:rsid w:val="005A7718"/>
    <w:rsid w:val="005A774D"/>
    <w:rsid w:val="005A7FA7"/>
    <w:rsid w:val="005B00E6"/>
    <w:rsid w:val="005B00FE"/>
    <w:rsid w:val="005B0ED5"/>
    <w:rsid w:val="005B1172"/>
    <w:rsid w:val="005B1636"/>
    <w:rsid w:val="005B168B"/>
    <w:rsid w:val="005B1D03"/>
    <w:rsid w:val="005B20B5"/>
    <w:rsid w:val="005B2307"/>
    <w:rsid w:val="005B2CAF"/>
    <w:rsid w:val="005B31F5"/>
    <w:rsid w:val="005B349B"/>
    <w:rsid w:val="005B3A7C"/>
    <w:rsid w:val="005B3D82"/>
    <w:rsid w:val="005B44D7"/>
    <w:rsid w:val="005B4612"/>
    <w:rsid w:val="005B4962"/>
    <w:rsid w:val="005B4A6A"/>
    <w:rsid w:val="005B4B3C"/>
    <w:rsid w:val="005B5300"/>
    <w:rsid w:val="005B5671"/>
    <w:rsid w:val="005B5824"/>
    <w:rsid w:val="005B595B"/>
    <w:rsid w:val="005B5A2A"/>
    <w:rsid w:val="005B5E91"/>
    <w:rsid w:val="005B5E93"/>
    <w:rsid w:val="005B601A"/>
    <w:rsid w:val="005B68E9"/>
    <w:rsid w:val="005B778D"/>
    <w:rsid w:val="005B7C4A"/>
    <w:rsid w:val="005C062C"/>
    <w:rsid w:val="005C06CE"/>
    <w:rsid w:val="005C07AC"/>
    <w:rsid w:val="005C07E4"/>
    <w:rsid w:val="005C0BBD"/>
    <w:rsid w:val="005C108D"/>
    <w:rsid w:val="005C1906"/>
    <w:rsid w:val="005C1CCE"/>
    <w:rsid w:val="005C1E16"/>
    <w:rsid w:val="005C1F68"/>
    <w:rsid w:val="005C1FB0"/>
    <w:rsid w:val="005C1FBD"/>
    <w:rsid w:val="005C249F"/>
    <w:rsid w:val="005C2992"/>
    <w:rsid w:val="005C2A8A"/>
    <w:rsid w:val="005C2B9D"/>
    <w:rsid w:val="005C2BEF"/>
    <w:rsid w:val="005C2EEF"/>
    <w:rsid w:val="005C3173"/>
    <w:rsid w:val="005C325E"/>
    <w:rsid w:val="005C3446"/>
    <w:rsid w:val="005C350E"/>
    <w:rsid w:val="005C3FA2"/>
    <w:rsid w:val="005C42AC"/>
    <w:rsid w:val="005C4B7E"/>
    <w:rsid w:val="005C4C26"/>
    <w:rsid w:val="005C4EAC"/>
    <w:rsid w:val="005C4F71"/>
    <w:rsid w:val="005C557B"/>
    <w:rsid w:val="005C57A9"/>
    <w:rsid w:val="005C5C5D"/>
    <w:rsid w:val="005C5CE1"/>
    <w:rsid w:val="005C5D91"/>
    <w:rsid w:val="005C5DC4"/>
    <w:rsid w:val="005C6171"/>
    <w:rsid w:val="005C68AD"/>
    <w:rsid w:val="005C68D5"/>
    <w:rsid w:val="005C6E6D"/>
    <w:rsid w:val="005C6EDA"/>
    <w:rsid w:val="005C7060"/>
    <w:rsid w:val="005C76EA"/>
    <w:rsid w:val="005C77E0"/>
    <w:rsid w:val="005C7C43"/>
    <w:rsid w:val="005C7CDF"/>
    <w:rsid w:val="005D0806"/>
    <w:rsid w:val="005D0C98"/>
    <w:rsid w:val="005D1498"/>
    <w:rsid w:val="005D1697"/>
    <w:rsid w:val="005D1845"/>
    <w:rsid w:val="005D1ABD"/>
    <w:rsid w:val="005D1BE6"/>
    <w:rsid w:val="005D1F5E"/>
    <w:rsid w:val="005D283B"/>
    <w:rsid w:val="005D2F07"/>
    <w:rsid w:val="005D2F44"/>
    <w:rsid w:val="005D3399"/>
    <w:rsid w:val="005D345A"/>
    <w:rsid w:val="005D354C"/>
    <w:rsid w:val="005D3856"/>
    <w:rsid w:val="005D396E"/>
    <w:rsid w:val="005D3B9F"/>
    <w:rsid w:val="005D3CC3"/>
    <w:rsid w:val="005D4243"/>
    <w:rsid w:val="005D42EA"/>
    <w:rsid w:val="005D4567"/>
    <w:rsid w:val="005D4EDC"/>
    <w:rsid w:val="005D5179"/>
    <w:rsid w:val="005D562D"/>
    <w:rsid w:val="005D5A74"/>
    <w:rsid w:val="005D5B61"/>
    <w:rsid w:val="005D5BAE"/>
    <w:rsid w:val="005D6042"/>
    <w:rsid w:val="005D6279"/>
    <w:rsid w:val="005D66A5"/>
    <w:rsid w:val="005D6A64"/>
    <w:rsid w:val="005D7043"/>
    <w:rsid w:val="005D739E"/>
    <w:rsid w:val="005D7564"/>
    <w:rsid w:val="005D7566"/>
    <w:rsid w:val="005D76B2"/>
    <w:rsid w:val="005D78C7"/>
    <w:rsid w:val="005D7955"/>
    <w:rsid w:val="005D7FF6"/>
    <w:rsid w:val="005E075B"/>
    <w:rsid w:val="005E0AB5"/>
    <w:rsid w:val="005E0CD5"/>
    <w:rsid w:val="005E0E19"/>
    <w:rsid w:val="005E10E7"/>
    <w:rsid w:val="005E13B4"/>
    <w:rsid w:val="005E16D8"/>
    <w:rsid w:val="005E1F0D"/>
    <w:rsid w:val="005E20A1"/>
    <w:rsid w:val="005E2131"/>
    <w:rsid w:val="005E27DB"/>
    <w:rsid w:val="005E285C"/>
    <w:rsid w:val="005E2C60"/>
    <w:rsid w:val="005E2F93"/>
    <w:rsid w:val="005E2FF5"/>
    <w:rsid w:val="005E34E0"/>
    <w:rsid w:val="005E34E1"/>
    <w:rsid w:val="005E34FF"/>
    <w:rsid w:val="005E3542"/>
    <w:rsid w:val="005E3707"/>
    <w:rsid w:val="005E37C1"/>
    <w:rsid w:val="005E3926"/>
    <w:rsid w:val="005E39B8"/>
    <w:rsid w:val="005E4036"/>
    <w:rsid w:val="005E4182"/>
    <w:rsid w:val="005E41AA"/>
    <w:rsid w:val="005E44F3"/>
    <w:rsid w:val="005E45FA"/>
    <w:rsid w:val="005E4743"/>
    <w:rsid w:val="005E4B2A"/>
    <w:rsid w:val="005E4BAD"/>
    <w:rsid w:val="005E4D1D"/>
    <w:rsid w:val="005E52F9"/>
    <w:rsid w:val="005E545E"/>
    <w:rsid w:val="005E553F"/>
    <w:rsid w:val="005E5DFB"/>
    <w:rsid w:val="005E5F2E"/>
    <w:rsid w:val="005E61E9"/>
    <w:rsid w:val="005E679A"/>
    <w:rsid w:val="005E67B5"/>
    <w:rsid w:val="005E67EF"/>
    <w:rsid w:val="005E71B8"/>
    <w:rsid w:val="005E72EB"/>
    <w:rsid w:val="005E73A0"/>
    <w:rsid w:val="005E77FB"/>
    <w:rsid w:val="005E7A30"/>
    <w:rsid w:val="005E7CF0"/>
    <w:rsid w:val="005F0371"/>
    <w:rsid w:val="005F0427"/>
    <w:rsid w:val="005F07F4"/>
    <w:rsid w:val="005F0D34"/>
    <w:rsid w:val="005F0F17"/>
    <w:rsid w:val="005F1261"/>
    <w:rsid w:val="005F13D1"/>
    <w:rsid w:val="005F145D"/>
    <w:rsid w:val="005F14EF"/>
    <w:rsid w:val="005F182D"/>
    <w:rsid w:val="005F229C"/>
    <w:rsid w:val="005F24ED"/>
    <w:rsid w:val="005F2632"/>
    <w:rsid w:val="005F2F3C"/>
    <w:rsid w:val="005F30F2"/>
    <w:rsid w:val="005F3149"/>
    <w:rsid w:val="005F366F"/>
    <w:rsid w:val="005F3738"/>
    <w:rsid w:val="005F378E"/>
    <w:rsid w:val="005F4344"/>
    <w:rsid w:val="005F492E"/>
    <w:rsid w:val="005F4BB0"/>
    <w:rsid w:val="005F4D1C"/>
    <w:rsid w:val="005F4D57"/>
    <w:rsid w:val="005F537D"/>
    <w:rsid w:val="005F54E4"/>
    <w:rsid w:val="005F5536"/>
    <w:rsid w:val="005F5598"/>
    <w:rsid w:val="005F56EF"/>
    <w:rsid w:val="005F593F"/>
    <w:rsid w:val="005F5D1F"/>
    <w:rsid w:val="005F680E"/>
    <w:rsid w:val="005F6CA1"/>
    <w:rsid w:val="005F7989"/>
    <w:rsid w:val="005F7C19"/>
    <w:rsid w:val="005F7C99"/>
    <w:rsid w:val="0060020C"/>
    <w:rsid w:val="00600318"/>
    <w:rsid w:val="00600417"/>
    <w:rsid w:val="00600509"/>
    <w:rsid w:val="00600C90"/>
    <w:rsid w:val="00600FD6"/>
    <w:rsid w:val="0060132F"/>
    <w:rsid w:val="006015FC"/>
    <w:rsid w:val="00601733"/>
    <w:rsid w:val="00601BB1"/>
    <w:rsid w:val="00601C05"/>
    <w:rsid w:val="00601C6D"/>
    <w:rsid w:val="006020A8"/>
    <w:rsid w:val="00602315"/>
    <w:rsid w:val="00602843"/>
    <w:rsid w:val="00602A0F"/>
    <w:rsid w:val="00602DC8"/>
    <w:rsid w:val="006032FC"/>
    <w:rsid w:val="0060334A"/>
    <w:rsid w:val="0060334D"/>
    <w:rsid w:val="006038F6"/>
    <w:rsid w:val="006039A2"/>
    <w:rsid w:val="00603C8C"/>
    <w:rsid w:val="006040D8"/>
    <w:rsid w:val="006042BB"/>
    <w:rsid w:val="006046D6"/>
    <w:rsid w:val="00604929"/>
    <w:rsid w:val="00604B55"/>
    <w:rsid w:val="00604CA0"/>
    <w:rsid w:val="00605226"/>
    <w:rsid w:val="00605266"/>
    <w:rsid w:val="006052EF"/>
    <w:rsid w:val="0060533D"/>
    <w:rsid w:val="00605365"/>
    <w:rsid w:val="006053D1"/>
    <w:rsid w:val="006054B9"/>
    <w:rsid w:val="00605AA0"/>
    <w:rsid w:val="00605FD3"/>
    <w:rsid w:val="006063DB"/>
    <w:rsid w:val="00607A9A"/>
    <w:rsid w:val="0061031E"/>
    <w:rsid w:val="0061065D"/>
    <w:rsid w:val="00611471"/>
    <w:rsid w:val="006114A6"/>
    <w:rsid w:val="00611648"/>
    <w:rsid w:val="006127C2"/>
    <w:rsid w:val="006127F0"/>
    <w:rsid w:val="006128C7"/>
    <w:rsid w:val="00612A53"/>
    <w:rsid w:val="00612FC6"/>
    <w:rsid w:val="006132C8"/>
    <w:rsid w:val="0061335C"/>
    <w:rsid w:val="00613754"/>
    <w:rsid w:val="006138D1"/>
    <w:rsid w:val="00614466"/>
    <w:rsid w:val="00614688"/>
    <w:rsid w:val="006149EE"/>
    <w:rsid w:val="00614AB0"/>
    <w:rsid w:val="00614D3F"/>
    <w:rsid w:val="00614E46"/>
    <w:rsid w:val="0061513B"/>
    <w:rsid w:val="00615462"/>
    <w:rsid w:val="0061553A"/>
    <w:rsid w:val="00615BF0"/>
    <w:rsid w:val="00615FB3"/>
    <w:rsid w:val="006165B3"/>
    <w:rsid w:val="006165DD"/>
    <w:rsid w:val="00616750"/>
    <w:rsid w:val="00616792"/>
    <w:rsid w:val="006169B4"/>
    <w:rsid w:val="00616A22"/>
    <w:rsid w:val="00616C62"/>
    <w:rsid w:val="00616E6E"/>
    <w:rsid w:val="00617100"/>
    <w:rsid w:val="006175AE"/>
    <w:rsid w:val="006175FB"/>
    <w:rsid w:val="00617BC9"/>
    <w:rsid w:val="00620338"/>
    <w:rsid w:val="00620480"/>
    <w:rsid w:val="00620663"/>
    <w:rsid w:val="00620B43"/>
    <w:rsid w:val="006211C4"/>
    <w:rsid w:val="00621226"/>
    <w:rsid w:val="00621400"/>
    <w:rsid w:val="0062153F"/>
    <w:rsid w:val="00621559"/>
    <w:rsid w:val="006215B7"/>
    <w:rsid w:val="00621C5B"/>
    <w:rsid w:val="00621DF3"/>
    <w:rsid w:val="006220D8"/>
    <w:rsid w:val="0062260B"/>
    <w:rsid w:val="00622C7A"/>
    <w:rsid w:val="00622F16"/>
    <w:rsid w:val="00623595"/>
    <w:rsid w:val="006236C8"/>
    <w:rsid w:val="006238E5"/>
    <w:rsid w:val="00623967"/>
    <w:rsid w:val="00623E9B"/>
    <w:rsid w:val="006240E7"/>
    <w:rsid w:val="00624264"/>
    <w:rsid w:val="0062456C"/>
    <w:rsid w:val="00624A86"/>
    <w:rsid w:val="00624BEF"/>
    <w:rsid w:val="00624C4C"/>
    <w:rsid w:val="00625212"/>
    <w:rsid w:val="0062523B"/>
    <w:rsid w:val="0062538F"/>
    <w:rsid w:val="0062602E"/>
    <w:rsid w:val="006262BA"/>
    <w:rsid w:val="0062654B"/>
    <w:rsid w:val="006266B7"/>
    <w:rsid w:val="00626A7B"/>
    <w:rsid w:val="00626E1A"/>
    <w:rsid w:val="0062742A"/>
    <w:rsid w:val="0062766A"/>
    <w:rsid w:val="00627B2C"/>
    <w:rsid w:val="00627B3B"/>
    <w:rsid w:val="0063042B"/>
    <w:rsid w:val="0063064A"/>
    <w:rsid w:val="006309B4"/>
    <w:rsid w:val="00630A73"/>
    <w:rsid w:val="00630A85"/>
    <w:rsid w:val="00630B7A"/>
    <w:rsid w:val="00630F76"/>
    <w:rsid w:val="00631121"/>
    <w:rsid w:val="00631183"/>
    <w:rsid w:val="0063138B"/>
    <w:rsid w:val="00631461"/>
    <w:rsid w:val="00631647"/>
    <w:rsid w:val="006319E6"/>
    <w:rsid w:val="00631A19"/>
    <w:rsid w:val="00631A9C"/>
    <w:rsid w:val="00631BC3"/>
    <w:rsid w:val="00631F88"/>
    <w:rsid w:val="00632128"/>
    <w:rsid w:val="006321CD"/>
    <w:rsid w:val="00632250"/>
    <w:rsid w:val="00632372"/>
    <w:rsid w:val="00632613"/>
    <w:rsid w:val="006327E5"/>
    <w:rsid w:val="00632DF8"/>
    <w:rsid w:val="00632F18"/>
    <w:rsid w:val="0063373D"/>
    <w:rsid w:val="0063397D"/>
    <w:rsid w:val="00633C5C"/>
    <w:rsid w:val="00633F16"/>
    <w:rsid w:val="00634127"/>
    <w:rsid w:val="00634771"/>
    <w:rsid w:val="00634CD3"/>
    <w:rsid w:val="006354E7"/>
    <w:rsid w:val="00635AAB"/>
    <w:rsid w:val="00635ACB"/>
    <w:rsid w:val="006361A8"/>
    <w:rsid w:val="00636697"/>
    <w:rsid w:val="006366FC"/>
    <w:rsid w:val="00636820"/>
    <w:rsid w:val="00636A34"/>
    <w:rsid w:val="00636D63"/>
    <w:rsid w:val="00636FAD"/>
    <w:rsid w:val="0063713D"/>
    <w:rsid w:val="006373F0"/>
    <w:rsid w:val="006375C1"/>
    <w:rsid w:val="00637A69"/>
    <w:rsid w:val="00637CB5"/>
    <w:rsid w:val="00637DE6"/>
    <w:rsid w:val="00637E29"/>
    <w:rsid w:val="0064004D"/>
    <w:rsid w:val="006400DC"/>
    <w:rsid w:val="006406D0"/>
    <w:rsid w:val="0064086A"/>
    <w:rsid w:val="00640921"/>
    <w:rsid w:val="00640C09"/>
    <w:rsid w:val="00640CA2"/>
    <w:rsid w:val="00640E2E"/>
    <w:rsid w:val="00640FB6"/>
    <w:rsid w:val="00641B2C"/>
    <w:rsid w:val="00641C7B"/>
    <w:rsid w:val="00641D48"/>
    <w:rsid w:val="0064215B"/>
    <w:rsid w:val="00642165"/>
    <w:rsid w:val="006421B3"/>
    <w:rsid w:val="006424F5"/>
    <w:rsid w:val="006428E5"/>
    <w:rsid w:val="00642C9D"/>
    <w:rsid w:val="00642DBE"/>
    <w:rsid w:val="00642EE3"/>
    <w:rsid w:val="00642F5C"/>
    <w:rsid w:val="00643158"/>
    <w:rsid w:val="006432BB"/>
    <w:rsid w:val="0064451F"/>
    <w:rsid w:val="00644529"/>
    <w:rsid w:val="0064490C"/>
    <w:rsid w:val="00644AF9"/>
    <w:rsid w:val="00644B24"/>
    <w:rsid w:val="00644C55"/>
    <w:rsid w:val="00646183"/>
    <w:rsid w:val="00647485"/>
    <w:rsid w:val="00650A39"/>
    <w:rsid w:val="00650D9F"/>
    <w:rsid w:val="00650EAE"/>
    <w:rsid w:val="0065119A"/>
    <w:rsid w:val="00651628"/>
    <w:rsid w:val="006517A1"/>
    <w:rsid w:val="00651C0C"/>
    <w:rsid w:val="00651C5C"/>
    <w:rsid w:val="00651C94"/>
    <w:rsid w:val="00651E76"/>
    <w:rsid w:val="00652003"/>
    <w:rsid w:val="006520AF"/>
    <w:rsid w:val="006527CC"/>
    <w:rsid w:val="00652A45"/>
    <w:rsid w:val="00652E61"/>
    <w:rsid w:val="00653788"/>
    <w:rsid w:val="00653A09"/>
    <w:rsid w:val="00654058"/>
    <w:rsid w:val="0065466C"/>
    <w:rsid w:val="006548FF"/>
    <w:rsid w:val="00654ED6"/>
    <w:rsid w:val="0065508F"/>
    <w:rsid w:val="00655C5A"/>
    <w:rsid w:val="00656138"/>
    <w:rsid w:val="0065647B"/>
    <w:rsid w:val="00656C6F"/>
    <w:rsid w:val="00656DB2"/>
    <w:rsid w:val="00656DC2"/>
    <w:rsid w:val="0065719B"/>
    <w:rsid w:val="006575A9"/>
    <w:rsid w:val="00657981"/>
    <w:rsid w:val="00657EB7"/>
    <w:rsid w:val="00657FC2"/>
    <w:rsid w:val="00660050"/>
    <w:rsid w:val="00660412"/>
    <w:rsid w:val="006606DD"/>
    <w:rsid w:val="006607F8"/>
    <w:rsid w:val="00660A4D"/>
    <w:rsid w:val="00660B73"/>
    <w:rsid w:val="00660CBB"/>
    <w:rsid w:val="00661069"/>
    <w:rsid w:val="0066151B"/>
    <w:rsid w:val="00661626"/>
    <w:rsid w:val="006617AC"/>
    <w:rsid w:val="00661951"/>
    <w:rsid w:val="00661E56"/>
    <w:rsid w:val="00662469"/>
    <w:rsid w:val="006626AA"/>
    <w:rsid w:val="00662CD2"/>
    <w:rsid w:val="00662FBE"/>
    <w:rsid w:val="00662FFE"/>
    <w:rsid w:val="0066322F"/>
    <w:rsid w:val="00663907"/>
    <w:rsid w:val="00663FA2"/>
    <w:rsid w:val="006641A6"/>
    <w:rsid w:val="006643AA"/>
    <w:rsid w:val="006649A9"/>
    <w:rsid w:val="00664B15"/>
    <w:rsid w:val="00664D16"/>
    <w:rsid w:val="00664D86"/>
    <w:rsid w:val="00665044"/>
    <w:rsid w:val="0066548A"/>
    <w:rsid w:val="00665505"/>
    <w:rsid w:val="006658BD"/>
    <w:rsid w:val="00665BA3"/>
    <w:rsid w:val="00665DD7"/>
    <w:rsid w:val="0066624B"/>
    <w:rsid w:val="006667CF"/>
    <w:rsid w:val="00666C89"/>
    <w:rsid w:val="00666EF3"/>
    <w:rsid w:val="00667DD8"/>
    <w:rsid w:val="0067033C"/>
    <w:rsid w:val="0067034A"/>
    <w:rsid w:val="00670AB4"/>
    <w:rsid w:val="00670B1C"/>
    <w:rsid w:val="00670F1C"/>
    <w:rsid w:val="00671142"/>
    <w:rsid w:val="00671A5B"/>
    <w:rsid w:val="0067241E"/>
    <w:rsid w:val="0067277D"/>
    <w:rsid w:val="00672A6F"/>
    <w:rsid w:val="00672A84"/>
    <w:rsid w:val="00672B45"/>
    <w:rsid w:val="006731AF"/>
    <w:rsid w:val="00673C98"/>
    <w:rsid w:val="00673DBA"/>
    <w:rsid w:val="00674270"/>
    <w:rsid w:val="006742A0"/>
    <w:rsid w:val="006746DD"/>
    <w:rsid w:val="006747F5"/>
    <w:rsid w:val="00674C98"/>
    <w:rsid w:val="00674DFF"/>
    <w:rsid w:val="00675132"/>
    <w:rsid w:val="006753CC"/>
    <w:rsid w:val="006757A1"/>
    <w:rsid w:val="006759F4"/>
    <w:rsid w:val="00675DF7"/>
    <w:rsid w:val="0067638D"/>
    <w:rsid w:val="0067643F"/>
    <w:rsid w:val="0067690F"/>
    <w:rsid w:val="00676A45"/>
    <w:rsid w:val="0067709F"/>
    <w:rsid w:val="006770E1"/>
    <w:rsid w:val="0067728A"/>
    <w:rsid w:val="006777B3"/>
    <w:rsid w:val="006777D5"/>
    <w:rsid w:val="006778DE"/>
    <w:rsid w:val="006802E1"/>
    <w:rsid w:val="00680641"/>
    <w:rsid w:val="0068065E"/>
    <w:rsid w:val="0068092B"/>
    <w:rsid w:val="006809E1"/>
    <w:rsid w:val="00680C35"/>
    <w:rsid w:val="00681108"/>
    <w:rsid w:val="006813BB"/>
    <w:rsid w:val="0068158A"/>
    <w:rsid w:val="00681F8F"/>
    <w:rsid w:val="00682232"/>
    <w:rsid w:val="0068254F"/>
    <w:rsid w:val="00682C7D"/>
    <w:rsid w:val="00682CA2"/>
    <w:rsid w:val="00683417"/>
    <w:rsid w:val="00683727"/>
    <w:rsid w:val="006837E9"/>
    <w:rsid w:val="006838AA"/>
    <w:rsid w:val="006839E5"/>
    <w:rsid w:val="00684149"/>
    <w:rsid w:val="006842D5"/>
    <w:rsid w:val="006845DD"/>
    <w:rsid w:val="006848C4"/>
    <w:rsid w:val="00684C37"/>
    <w:rsid w:val="00685120"/>
    <w:rsid w:val="006851D4"/>
    <w:rsid w:val="006852A6"/>
    <w:rsid w:val="00685A46"/>
    <w:rsid w:val="00685C2A"/>
    <w:rsid w:val="006862C1"/>
    <w:rsid w:val="0068670E"/>
    <w:rsid w:val="006869E5"/>
    <w:rsid w:val="00686D7E"/>
    <w:rsid w:val="0068746A"/>
    <w:rsid w:val="006875A1"/>
    <w:rsid w:val="00687670"/>
    <w:rsid w:val="006879D6"/>
    <w:rsid w:val="00687F97"/>
    <w:rsid w:val="00690172"/>
    <w:rsid w:val="0069087E"/>
    <w:rsid w:val="0069094C"/>
    <w:rsid w:val="00690D7B"/>
    <w:rsid w:val="0069150F"/>
    <w:rsid w:val="00691532"/>
    <w:rsid w:val="00691B1D"/>
    <w:rsid w:val="00691B4F"/>
    <w:rsid w:val="00691E96"/>
    <w:rsid w:val="00691FE3"/>
    <w:rsid w:val="00692243"/>
    <w:rsid w:val="00692288"/>
    <w:rsid w:val="0069246C"/>
    <w:rsid w:val="00692703"/>
    <w:rsid w:val="00692854"/>
    <w:rsid w:val="00692927"/>
    <w:rsid w:val="00692BF5"/>
    <w:rsid w:val="00692E83"/>
    <w:rsid w:val="006932A4"/>
    <w:rsid w:val="00693560"/>
    <w:rsid w:val="006936AE"/>
    <w:rsid w:val="006938CE"/>
    <w:rsid w:val="0069399F"/>
    <w:rsid w:val="00693AA0"/>
    <w:rsid w:val="00693B3C"/>
    <w:rsid w:val="00693B59"/>
    <w:rsid w:val="00693C64"/>
    <w:rsid w:val="0069420B"/>
    <w:rsid w:val="00694331"/>
    <w:rsid w:val="00694370"/>
    <w:rsid w:val="00694D49"/>
    <w:rsid w:val="006950EB"/>
    <w:rsid w:val="00695156"/>
    <w:rsid w:val="0069519D"/>
    <w:rsid w:val="0069540F"/>
    <w:rsid w:val="00695446"/>
    <w:rsid w:val="0069559D"/>
    <w:rsid w:val="00695B81"/>
    <w:rsid w:val="00695BFD"/>
    <w:rsid w:val="00695CA8"/>
    <w:rsid w:val="00695FA2"/>
    <w:rsid w:val="00696126"/>
    <w:rsid w:val="00696368"/>
    <w:rsid w:val="0069697C"/>
    <w:rsid w:val="00696E6E"/>
    <w:rsid w:val="0069702B"/>
    <w:rsid w:val="00697351"/>
    <w:rsid w:val="0069748A"/>
    <w:rsid w:val="0069773B"/>
    <w:rsid w:val="006979FD"/>
    <w:rsid w:val="00697A98"/>
    <w:rsid w:val="00697C30"/>
    <w:rsid w:val="00697E28"/>
    <w:rsid w:val="006A000A"/>
    <w:rsid w:val="006A0480"/>
    <w:rsid w:val="006A04E7"/>
    <w:rsid w:val="006A0802"/>
    <w:rsid w:val="006A0A85"/>
    <w:rsid w:val="006A0BBC"/>
    <w:rsid w:val="006A0F69"/>
    <w:rsid w:val="006A1269"/>
    <w:rsid w:val="006A1354"/>
    <w:rsid w:val="006A151A"/>
    <w:rsid w:val="006A16D4"/>
    <w:rsid w:val="006A17E9"/>
    <w:rsid w:val="006A1B9E"/>
    <w:rsid w:val="006A1FB1"/>
    <w:rsid w:val="006A38A1"/>
    <w:rsid w:val="006A3E33"/>
    <w:rsid w:val="006A41EA"/>
    <w:rsid w:val="006A4261"/>
    <w:rsid w:val="006A4626"/>
    <w:rsid w:val="006A467C"/>
    <w:rsid w:val="006A4719"/>
    <w:rsid w:val="006A4BEA"/>
    <w:rsid w:val="006A5010"/>
    <w:rsid w:val="006A5106"/>
    <w:rsid w:val="006A53A5"/>
    <w:rsid w:val="006A569E"/>
    <w:rsid w:val="006A5872"/>
    <w:rsid w:val="006A5B26"/>
    <w:rsid w:val="006A5BB3"/>
    <w:rsid w:val="006A6262"/>
    <w:rsid w:val="006A6802"/>
    <w:rsid w:val="006A71F2"/>
    <w:rsid w:val="006A72EC"/>
    <w:rsid w:val="006A75A9"/>
    <w:rsid w:val="006A75BE"/>
    <w:rsid w:val="006A771B"/>
    <w:rsid w:val="006A7B8B"/>
    <w:rsid w:val="006B0E41"/>
    <w:rsid w:val="006B0E7D"/>
    <w:rsid w:val="006B0F98"/>
    <w:rsid w:val="006B192D"/>
    <w:rsid w:val="006B1C7C"/>
    <w:rsid w:val="006B1EF4"/>
    <w:rsid w:val="006B2397"/>
    <w:rsid w:val="006B243A"/>
    <w:rsid w:val="006B2596"/>
    <w:rsid w:val="006B37D6"/>
    <w:rsid w:val="006B3E1E"/>
    <w:rsid w:val="006B4564"/>
    <w:rsid w:val="006B46CC"/>
    <w:rsid w:val="006B4C31"/>
    <w:rsid w:val="006B4C97"/>
    <w:rsid w:val="006B5122"/>
    <w:rsid w:val="006B52DF"/>
    <w:rsid w:val="006B5851"/>
    <w:rsid w:val="006B5CA3"/>
    <w:rsid w:val="006B5CA9"/>
    <w:rsid w:val="006B62DB"/>
    <w:rsid w:val="006B65C8"/>
    <w:rsid w:val="006B681D"/>
    <w:rsid w:val="006B6D9D"/>
    <w:rsid w:val="006B6E6B"/>
    <w:rsid w:val="006B7225"/>
    <w:rsid w:val="006B7893"/>
    <w:rsid w:val="006B78D7"/>
    <w:rsid w:val="006B7B58"/>
    <w:rsid w:val="006C05C3"/>
    <w:rsid w:val="006C06E0"/>
    <w:rsid w:val="006C0715"/>
    <w:rsid w:val="006C092F"/>
    <w:rsid w:val="006C0CAF"/>
    <w:rsid w:val="006C0FD4"/>
    <w:rsid w:val="006C1285"/>
    <w:rsid w:val="006C1294"/>
    <w:rsid w:val="006C18ED"/>
    <w:rsid w:val="006C1DAD"/>
    <w:rsid w:val="006C1FCC"/>
    <w:rsid w:val="006C2188"/>
    <w:rsid w:val="006C2334"/>
    <w:rsid w:val="006C2738"/>
    <w:rsid w:val="006C2780"/>
    <w:rsid w:val="006C29DE"/>
    <w:rsid w:val="006C2A04"/>
    <w:rsid w:val="006C2AEA"/>
    <w:rsid w:val="006C31A8"/>
    <w:rsid w:val="006C328D"/>
    <w:rsid w:val="006C3415"/>
    <w:rsid w:val="006C3A11"/>
    <w:rsid w:val="006C3AB2"/>
    <w:rsid w:val="006C3BED"/>
    <w:rsid w:val="006C42E2"/>
    <w:rsid w:val="006C45A2"/>
    <w:rsid w:val="006C4C25"/>
    <w:rsid w:val="006C5045"/>
    <w:rsid w:val="006C5125"/>
    <w:rsid w:val="006C5354"/>
    <w:rsid w:val="006C56BB"/>
    <w:rsid w:val="006C575B"/>
    <w:rsid w:val="006C59C3"/>
    <w:rsid w:val="006C5AD9"/>
    <w:rsid w:val="006C5BDD"/>
    <w:rsid w:val="006C6012"/>
    <w:rsid w:val="006C65AD"/>
    <w:rsid w:val="006C6D1A"/>
    <w:rsid w:val="006C7340"/>
    <w:rsid w:val="006C7442"/>
    <w:rsid w:val="006C7FD9"/>
    <w:rsid w:val="006D00D3"/>
    <w:rsid w:val="006D0248"/>
    <w:rsid w:val="006D032F"/>
    <w:rsid w:val="006D09CD"/>
    <w:rsid w:val="006D0C94"/>
    <w:rsid w:val="006D10D9"/>
    <w:rsid w:val="006D1154"/>
    <w:rsid w:val="006D18AD"/>
    <w:rsid w:val="006D1CDE"/>
    <w:rsid w:val="006D1D2F"/>
    <w:rsid w:val="006D1E18"/>
    <w:rsid w:val="006D200B"/>
    <w:rsid w:val="006D2094"/>
    <w:rsid w:val="006D2270"/>
    <w:rsid w:val="006D273F"/>
    <w:rsid w:val="006D2777"/>
    <w:rsid w:val="006D2842"/>
    <w:rsid w:val="006D2C73"/>
    <w:rsid w:val="006D2CC2"/>
    <w:rsid w:val="006D300D"/>
    <w:rsid w:val="006D3074"/>
    <w:rsid w:val="006D311A"/>
    <w:rsid w:val="006D3344"/>
    <w:rsid w:val="006D3539"/>
    <w:rsid w:val="006D3C0D"/>
    <w:rsid w:val="006D4366"/>
    <w:rsid w:val="006D4757"/>
    <w:rsid w:val="006D4A40"/>
    <w:rsid w:val="006D4A8A"/>
    <w:rsid w:val="006D4C20"/>
    <w:rsid w:val="006D4DFC"/>
    <w:rsid w:val="006D50AA"/>
    <w:rsid w:val="006D5133"/>
    <w:rsid w:val="006D59F1"/>
    <w:rsid w:val="006D5EF2"/>
    <w:rsid w:val="006D6090"/>
    <w:rsid w:val="006D6207"/>
    <w:rsid w:val="006D6346"/>
    <w:rsid w:val="006D6870"/>
    <w:rsid w:val="006D73E4"/>
    <w:rsid w:val="006D7D97"/>
    <w:rsid w:val="006D7FA0"/>
    <w:rsid w:val="006E0065"/>
    <w:rsid w:val="006E00F1"/>
    <w:rsid w:val="006E050D"/>
    <w:rsid w:val="006E0C7D"/>
    <w:rsid w:val="006E1161"/>
    <w:rsid w:val="006E18AD"/>
    <w:rsid w:val="006E1971"/>
    <w:rsid w:val="006E20DC"/>
    <w:rsid w:val="006E2186"/>
    <w:rsid w:val="006E2454"/>
    <w:rsid w:val="006E2645"/>
    <w:rsid w:val="006E2863"/>
    <w:rsid w:val="006E3021"/>
    <w:rsid w:val="006E309F"/>
    <w:rsid w:val="006E30C5"/>
    <w:rsid w:val="006E30D8"/>
    <w:rsid w:val="006E3583"/>
    <w:rsid w:val="006E37E6"/>
    <w:rsid w:val="006E3DDF"/>
    <w:rsid w:val="006E4063"/>
    <w:rsid w:val="006E41B1"/>
    <w:rsid w:val="006E41F9"/>
    <w:rsid w:val="006E4AEF"/>
    <w:rsid w:val="006E4F52"/>
    <w:rsid w:val="006E500F"/>
    <w:rsid w:val="006E51FA"/>
    <w:rsid w:val="006E5C5D"/>
    <w:rsid w:val="006E621F"/>
    <w:rsid w:val="006E632D"/>
    <w:rsid w:val="006E6A70"/>
    <w:rsid w:val="006E6B85"/>
    <w:rsid w:val="006E6CD2"/>
    <w:rsid w:val="006E7180"/>
    <w:rsid w:val="006E71CE"/>
    <w:rsid w:val="006E7970"/>
    <w:rsid w:val="006E7E17"/>
    <w:rsid w:val="006E7F7F"/>
    <w:rsid w:val="006F05D1"/>
    <w:rsid w:val="006F067C"/>
    <w:rsid w:val="006F0BF5"/>
    <w:rsid w:val="006F11F0"/>
    <w:rsid w:val="006F12A4"/>
    <w:rsid w:val="006F16D9"/>
    <w:rsid w:val="006F1A59"/>
    <w:rsid w:val="006F1D45"/>
    <w:rsid w:val="006F1F2C"/>
    <w:rsid w:val="006F1F87"/>
    <w:rsid w:val="006F2463"/>
    <w:rsid w:val="006F24B7"/>
    <w:rsid w:val="006F27D9"/>
    <w:rsid w:val="006F29EF"/>
    <w:rsid w:val="006F3737"/>
    <w:rsid w:val="006F37C2"/>
    <w:rsid w:val="006F3C29"/>
    <w:rsid w:val="006F4156"/>
    <w:rsid w:val="006F4482"/>
    <w:rsid w:val="006F48FF"/>
    <w:rsid w:val="006F4AEE"/>
    <w:rsid w:val="006F4BC6"/>
    <w:rsid w:val="006F4D3F"/>
    <w:rsid w:val="006F4DE5"/>
    <w:rsid w:val="006F52F7"/>
    <w:rsid w:val="006F530C"/>
    <w:rsid w:val="006F54B3"/>
    <w:rsid w:val="006F5C20"/>
    <w:rsid w:val="006F61D1"/>
    <w:rsid w:val="006F6496"/>
    <w:rsid w:val="006F6543"/>
    <w:rsid w:val="006F679F"/>
    <w:rsid w:val="006F68DA"/>
    <w:rsid w:val="006F6C85"/>
    <w:rsid w:val="006F6E15"/>
    <w:rsid w:val="006F6EF9"/>
    <w:rsid w:val="006F7004"/>
    <w:rsid w:val="006F72BB"/>
    <w:rsid w:val="006F767B"/>
    <w:rsid w:val="006F7DCD"/>
    <w:rsid w:val="0070031D"/>
    <w:rsid w:val="00700670"/>
    <w:rsid w:val="00700A44"/>
    <w:rsid w:val="00700B07"/>
    <w:rsid w:val="00700C95"/>
    <w:rsid w:val="00700F2D"/>
    <w:rsid w:val="00700FCE"/>
    <w:rsid w:val="0070115A"/>
    <w:rsid w:val="007012F9"/>
    <w:rsid w:val="00701869"/>
    <w:rsid w:val="00701B4D"/>
    <w:rsid w:val="007023CB"/>
    <w:rsid w:val="0070289A"/>
    <w:rsid w:val="007029C1"/>
    <w:rsid w:val="00702C99"/>
    <w:rsid w:val="00703005"/>
    <w:rsid w:val="007035C1"/>
    <w:rsid w:val="0070397A"/>
    <w:rsid w:val="00703CAC"/>
    <w:rsid w:val="00704126"/>
    <w:rsid w:val="00704972"/>
    <w:rsid w:val="00704A3F"/>
    <w:rsid w:val="00704B44"/>
    <w:rsid w:val="00704D2A"/>
    <w:rsid w:val="00704E05"/>
    <w:rsid w:val="00704FEC"/>
    <w:rsid w:val="00705347"/>
    <w:rsid w:val="0070587E"/>
    <w:rsid w:val="00705937"/>
    <w:rsid w:val="00705A15"/>
    <w:rsid w:val="00705FC6"/>
    <w:rsid w:val="00705FCE"/>
    <w:rsid w:val="007065F4"/>
    <w:rsid w:val="00706986"/>
    <w:rsid w:val="00706B5F"/>
    <w:rsid w:val="00706C26"/>
    <w:rsid w:val="007070EE"/>
    <w:rsid w:val="0070718D"/>
    <w:rsid w:val="00707399"/>
    <w:rsid w:val="00707951"/>
    <w:rsid w:val="00707FDB"/>
    <w:rsid w:val="00710320"/>
    <w:rsid w:val="007106ED"/>
    <w:rsid w:val="00710CF4"/>
    <w:rsid w:val="00710ECF"/>
    <w:rsid w:val="007111F5"/>
    <w:rsid w:val="007114DC"/>
    <w:rsid w:val="007115D1"/>
    <w:rsid w:val="0071175E"/>
    <w:rsid w:val="00711C99"/>
    <w:rsid w:val="00711CBF"/>
    <w:rsid w:val="00711CC3"/>
    <w:rsid w:val="00711CC9"/>
    <w:rsid w:val="007123B1"/>
    <w:rsid w:val="0071248C"/>
    <w:rsid w:val="00712548"/>
    <w:rsid w:val="007127CE"/>
    <w:rsid w:val="007129FA"/>
    <w:rsid w:val="00712E80"/>
    <w:rsid w:val="00712FDC"/>
    <w:rsid w:val="00713279"/>
    <w:rsid w:val="0071361C"/>
    <w:rsid w:val="00713AED"/>
    <w:rsid w:val="007140A7"/>
    <w:rsid w:val="00714365"/>
    <w:rsid w:val="007146DD"/>
    <w:rsid w:val="00714DB6"/>
    <w:rsid w:val="0071519E"/>
    <w:rsid w:val="0071532D"/>
    <w:rsid w:val="00715748"/>
    <w:rsid w:val="00715BD7"/>
    <w:rsid w:val="00715C95"/>
    <w:rsid w:val="00715D63"/>
    <w:rsid w:val="0071604A"/>
    <w:rsid w:val="00716A60"/>
    <w:rsid w:val="00716D77"/>
    <w:rsid w:val="00716F86"/>
    <w:rsid w:val="007171A0"/>
    <w:rsid w:val="007174B2"/>
    <w:rsid w:val="007202E2"/>
    <w:rsid w:val="007203ED"/>
    <w:rsid w:val="007204F3"/>
    <w:rsid w:val="007206A8"/>
    <w:rsid w:val="0072088B"/>
    <w:rsid w:val="00720BF6"/>
    <w:rsid w:val="00720E5B"/>
    <w:rsid w:val="0072171A"/>
    <w:rsid w:val="007218B4"/>
    <w:rsid w:val="00721961"/>
    <w:rsid w:val="00721AE7"/>
    <w:rsid w:val="00721D3B"/>
    <w:rsid w:val="00721DC4"/>
    <w:rsid w:val="00721F6C"/>
    <w:rsid w:val="0072269B"/>
    <w:rsid w:val="007226EE"/>
    <w:rsid w:val="00722BA4"/>
    <w:rsid w:val="00722DB2"/>
    <w:rsid w:val="0072302B"/>
    <w:rsid w:val="00723633"/>
    <w:rsid w:val="007237EF"/>
    <w:rsid w:val="00723801"/>
    <w:rsid w:val="00723ACC"/>
    <w:rsid w:val="00724191"/>
    <w:rsid w:val="007241F3"/>
    <w:rsid w:val="00724831"/>
    <w:rsid w:val="00724C3C"/>
    <w:rsid w:val="00724C57"/>
    <w:rsid w:val="00724C88"/>
    <w:rsid w:val="00724CA3"/>
    <w:rsid w:val="00725559"/>
    <w:rsid w:val="007255C4"/>
    <w:rsid w:val="00725B90"/>
    <w:rsid w:val="00725C7D"/>
    <w:rsid w:val="00725CDF"/>
    <w:rsid w:val="00725EDE"/>
    <w:rsid w:val="007261BD"/>
    <w:rsid w:val="00726472"/>
    <w:rsid w:val="0072647A"/>
    <w:rsid w:val="0072673E"/>
    <w:rsid w:val="007267FF"/>
    <w:rsid w:val="00726925"/>
    <w:rsid w:val="00726BD4"/>
    <w:rsid w:val="00726E48"/>
    <w:rsid w:val="00726E69"/>
    <w:rsid w:val="007273C4"/>
    <w:rsid w:val="00727848"/>
    <w:rsid w:val="007278B6"/>
    <w:rsid w:val="00727C3E"/>
    <w:rsid w:val="00727FB2"/>
    <w:rsid w:val="00730445"/>
    <w:rsid w:val="00730698"/>
    <w:rsid w:val="00730D4F"/>
    <w:rsid w:val="00730DA9"/>
    <w:rsid w:val="007310A6"/>
    <w:rsid w:val="00731166"/>
    <w:rsid w:val="00731274"/>
    <w:rsid w:val="007317B1"/>
    <w:rsid w:val="00731930"/>
    <w:rsid w:val="00731A8B"/>
    <w:rsid w:val="00731C1F"/>
    <w:rsid w:val="00731FD5"/>
    <w:rsid w:val="007323F3"/>
    <w:rsid w:val="0073259F"/>
    <w:rsid w:val="00732A2A"/>
    <w:rsid w:val="00732F61"/>
    <w:rsid w:val="007331C2"/>
    <w:rsid w:val="007332B3"/>
    <w:rsid w:val="007332C3"/>
    <w:rsid w:val="0073339D"/>
    <w:rsid w:val="007337DE"/>
    <w:rsid w:val="00733DBF"/>
    <w:rsid w:val="00733FBA"/>
    <w:rsid w:val="0073428A"/>
    <w:rsid w:val="00734379"/>
    <w:rsid w:val="0073484E"/>
    <w:rsid w:val="00734EA3"/>
    <w:rsid w:val="00734F28"/>
    <w:rsid w:val="0073507A"/>
    <w:rsid w:val="007358B2"/>
    <w:rsid w:val="0073612F"/>
    <w:rsid w:val="007361D6"/>
    <w:rsid w:val="00736400"/>
    <w:rsid w:val="007367DA"/>
    <w:rsid w:val="007370F4"/>
    <w:rsid w:val="007371F7"/>
    <w:rsid w:val="00737501"/>
    <w:rsid w:val="00740233"/>
    <w:rsid w:val="007403B6"/>
    <w:rsid w:val="0074047B"/>
    <w:rsid w:val="00740E3F"/>
    <w:rsid w:val="0074104E"/>
    <w:rsid w:val="007413D2"/>
    <w:rsid w:val="007414E8"/>
    <w:rsid w:val="007415F8"/>
    <w:rsid w:val="00741BB3"/>
    <w:rsid w:val="00741EAE"/>
    <w:rsid w:val="00742B79"/>
    <w:rsid w:val="007434C2"/>
    <w:rsid w:val="007439C3"/>
    <w:rsid w:val="00743B42"/>
    <w:rsid w:val="0074458B"/>
    <w:rsid w:val="007446F1"/>
    <w:rsid w:val="007458A4"/>
    <w:rsid w:val="007458C1"/>
    <w:rsid w:val="00745BB0"/>
    <w:rsid w:val="00745CFE"/>
    <w:rsid w:val="00745D01"/>
    <w:rsid w:val="00745ECB"/>
    <w:rsid w:val="00746682"/>
    <w:rsid w:val="007469B9"/>
    <w:rsid w:val="00746A5F"/>
    <w:rsid w:val="00746A7A"/>
    <w:rsid w:val="00746C71"/>
    <w:rsid w:val="007472CE"/>
    <w:rsid w:val="0074758C"/>
    <w:rsid w:val="00747D42"/>
    <w:rsid w:val="00747F5D"/>
    <w:rsid w:val="00747FD6"/>
    <w:rsid w:val="00750255"/>
    <w:rsid w:val="007502B9"/>
    <w:rsid w:val="00750335"/>
    <w:rsid w:val="00750664"/>
    <w:rsid w:val="007507EB"/>
    <w:rsid w:val="00751092"/>
    <w:rsid w:val="00751142"/>
    <w:rsid w:val="0075144B"/>
    <w:rsid w:val="0075155B"/>
    <w:rsid w:val="0075157E"/>
    <w:rsid w:val="007517B7"/>
    <w:rsid w:val="0075189D"/>
    <w:rsid w:val="0075214D"/>
    <w:rsid w:val="00753615"/>
    <w:rsid w:val="0075387B"/>
    <w:rsid w:val="00753CDC"/>
    <w:rsid w:val="00753E2A"/>
    <w:rsid w:val="00754050"/>
    <w:rsid w:val="007544B0"/>
    <w:rsid w:val="0075456B"/>
    <w:rsid w:val="00754671"/>
    <w:rsid w:val="007556E1"/>
    <w:rsid w:val="00755AC2"/>
    <w:rsid w:val="00755ACE"/>
    <w:rsid w:val="00755B05"/>
    <w:rsid w:val="00755F4B"/>
    <w:rsid w:val="00755FB9"/>
    <w:rsid w:val="007561CC"/>
    <w:rsid w:val="00756484"/>
    <w:rsid w:val="007567C5"/>
    <w:rsid w:val="00756C85"/>
    <w:rsid w:val="00757104"/>
    <w:rsid w:val="007571BE"/>
    <w:rsid w:val="007575E1"/>
    <w:rsid w:val="0075768E"/>
    <w:rsid w:val="007578B7"/>
    <w:rsid w:val="00757A66"/>
    <w:rsid w:val="00757E58"/>
    <w:rsid w:val="00757FE8"/>
    <w:rsid w:val="007603EB"/>
    <w:rsid w:val="007611CB"/>
    <w:rsid w:val="00761AF8"/>
    <w:rsid w:val="00761D46"/>
    <w:rsid w:val="007623FC"/>
    <w:rsid w:val="00762420"/>
    <w:rsid w:val="00762699"/>
    <w:rsid w:val="0076275E"/>
    <w:rsid w:val="00762870"/>
    <w:rsid w:val="00762EA5"/>
    <w:rsid w:val="00763049"/>
    <w:rsid w:val="00763455"/>
    <w:rsid w:val="007634CA"/>
    <w:rsid w:val="00764654"/>
    <w:rsid w:val="00764746"/>
    <w:rsid w:val="00764840"/>
    <w:rsid w:val="00764CF4"/>
    <w:rsid w:val="00764D48"/>
    <w:rsid w:val="00765093"/>
    <w:rsid w:val="00765246"/>
    <w:rsid w:val="007654E8"/>
    <w:rsid w:val="0076570E"/>
    <w:rsid w:val="00765A7C"/>
    <w:rsid w:val="00765E12"/>
    <w:rsid w:val="0076602E"/>
    <w:rsid w:val="0076607B"/>
    <w:rsid w:val="00766223"/>
    <w:rsid w:val="007662A5"/>
    <w:rsid w:val="007662F8"/>
    <w:rsid w:val="00766503"/>
    <w:rsid w:val="007667BF"/>
    <w:rsid w:val="007667C7"/>
    <w:rsid w:val="007669AB"/>
    <w:rsid w:val="00766A28"/>
    <w:rsid w:val="00766D21"/>
    <w:rsid w:val="0076711A"/>
    <w:rsid w:val="0076715C"/>
    <w:rsid w:val="007675A3"/>
    <w:rsid w:val="007678E4"/>
    <w:rsid w:val="007679BF"/>
    <w:rsid w:val="00767C95"/>
    <w:rsid w:val="00770024"/>
    <w:rsid w:val="007702AA"/>
    <w:rsid w:val="007705C3"/>
    <w:rsid w:val="007707CC"/>
    <w:rsid w:val="0077084C"/>
    <w:rsid w:val="00770A43"/>
    <w:rsid w:val="00770D49"/>
    <w:rsid w:val="007713E1"/>
    <w:rsid w:val="00771714"/>
    <w:rsid w:val="00771890"/>
    <w:rsid w:val="00771CE1"/>
    <w:rsid w:val="00771EFC"/>
    <w:rsid w:val="00772316"/>
    <w:rsid w:val="00772667"/>
    <w:rsid w:val="00772693"/>
    <w:rsid w:val="007728B1"/>
    <w:rsid w:val="00772AD0"/>
    <w:rsid w:val="00772D2F"/>
    <w:rsid w:val="0077350C"/>
    <w:rsid w:val="007735E4"/>
    <w:rsid w:val="007737BC"/>
    <w:rsid w:val="00774FE8"/>
    <w:rsid w:val="0077546B"/>
    <w:rsid w:val="00775491"/>
    <w:rsid w:val="0077578D"/>
    <w:rsid w:val="007758F0"/>
    <w:rsid w:val="0077676B"/>
    <w:rsid w:val="00776772"/>
    <w:rsid w:val="00776A36"/>
    <w:rsid w:val="00776AC4"/>
    <w:rsid w:val="0077724E"/>
    <w:rsid w:val="00777BB6"/>
    <w:rsid w:val="00777F74"/>
    <w:rsid w:val="007801F3"/>
    <w:rsid w:val="0078025E"/>
    <w:rsid w:val="007802DC"/>
    <w:rsid w:val="007805B9"/>
    <w:rsid w:val="0078063B"/>
    <w:rsid w:val="007809FD"/>
    <w:rsid w:val="00781628"/>
    <w:rsid w:val="00781739"/>
    <w:rsid w:val="00781800"/>
    <w:rsid w:val="00781A97"/>
    <w:rsid w:val="00781AF0"/>
    <w:rsid w:val="007827D2"/>
    <w:rsid w:val="007830A4"/>
    <w:rsid w:val="00783155"/>
    <w:rsid w:val="007831E6"/>
    <w:rsid w:val="007832BC"/>
    <w:rsid w:val="007834D3"/>
    <w:rsid w:val="0078355F"/>
    <w:rsid w:val="0078385D"/>
    <w:rsid w:val="00783EDE"/>
    <w:rsid w:val="0078472F"/>
    <w:rsid w:val="00784753"/>
    <w:rsid w:val="007848C7"/>
    <w:rsid w:val="00784C90"/>
    <w:rsid w:val="00784E92"/>
    <w:rsid w:val="007851F6"/>
    <w:rsid w:val="00785480"/>
    <w:rsid w:val="00785862"/>
    <w:rsid w:val="00786549"/>
    <w:rsid w:val="00786550"/>
    <w:rsid w:val="00786676"/>
    <w:rsid w:val="0078698B"/>
    <w:rsid w:val="00786A10"/>
    <w:rsid w:val="00786C6B"/>
    <w:rsid w:val="00786F65"/>
    <w:rsid w:val="007871C9"/>
    <w:rsid w:val="007871DE"/>
    <w:rsid w:val="00787222"/>
    <w:rsid w:val="00787B43"/>
    <w:rsid w:val="00787BF2"/>
    <w:rsid w:val="00787D63"/>
    <w:rsid w:val="007903B4"/>
    <w:rsid w:val="0079094A"/>
    <w:rsid w:val="0079129F"/>
    <w:rsid w:val="00791A14"/>
    <w:rsid w:val="00791A4F"/>
    <w:rsid w:val="00791F65"/>
    <w:rsid w:val="007921B4"/>
    <w:rsid w:val="00792AF5"/>
    <w:rsid w:val="00792C6F"/>
    <w:rsid w:val="00792C78"/>
    <w:rsid w:val="00792E4C"/>
    <w:rsid w:val="007930C8"/>
    <w:rsid w:val="007932C1"/>
    <w:rsid w:val="00793518"/>
    <w:rsid w:val="007937C7"/>
    <w:rsid w:val="00793CDC"/>
    <w:rsid w:val="00794151"/>
    <w:rsid w:val="007943E1"/>
    <w:rsid w:val="007946F2"/>
    <w:rsid w:val="0079480E"/>
    <w:rsid w:val="00794E21"/>
    <w:rsid w:val="00794FDA"/>
    <w:rsid w:val="007950CD"/>
    <w:rsid w:val="007951B0"/>
    <w:rsid w:val="007951BB"/>
    <w:rsid w:val="00795A3D"/>
    <w:rsid w:val="00795A98"/>
    <w:rsid w:val="00795C3E"/>
    <w:rsid w:val="00795C84"/>
    <w:rsid w:val="00795DBD"/>
    <w:rsid w:val="00795E0B"/>
    <w:rsid w:val="007969D6"/>
    <w:rsid w:val="00797033"/>
    <w:rsid w:val="0079757B"/>
    <w:rsid w:val="00797CB8"/>
    <w:rsid w:val="007A0348"/>
    <w:rsid w:val="007A038E"/>
    <w:rsid w:val="007A0537"/>
    <w:rsid w:val="007A06BE"/>
    <w:rsid w:val="007A0A48"/>
    <w:rsid w:val="007A0B25"/>
    <w:rsid w:val="007A12C8"/>
    <w:rsid w:val="007A1815"/>
    <w:rsid w:val="007A18E0"/>
    <w:rsid w:val="007A2197"/>
    <w:rsid w:val="007A21C0"/>
    <w:rsid w:val="007A2C24"/>
    <w:rsid w:val="007A2E78"/>
    <w:rsid w:val="007A3486"/>
    <w:rsid w:val="007A380C"/>
    <w:rsid w:val="007A39C4"/>
    <w:rsid w:val="007A43D5"/>
    <w:rsid w:val="007A44E4"/>
    <w:rsid w:val="007A46EE"/>
    <w:rsid w:val="007A48A7"/>
    <w:rsid w:val="007A4E20"/>
    <w:rsid w:val="007A4F57"/>
    <w:rsid w:val="007A51B8"/>
    <w:rsid w:val="007A5519"/>
    <w:rsid w:val="007A5842"/>
    <w:rsid w:val="007A5920"/>
    <w:rsid w:val="007A5D22"/>
    <w:rsid w:val="007A5EC2"/>
    <w:rsid w:val="007A6092"/>
    <w:rsid w:val="007A6346"/>
    <w:rsid w:val="007A637A"/>
    <w:rsid w:val="007A6433"/>
    <w:rsid w:val="007A643A"/>
    <w:rsid w:val="007A66D0"/>
    <w:rsid w:val="007A671A"/>
    <w:rsid w:val="007A6786"/>
    <w:rsid w:val="007A67C2"/>
    <w:rsid w:val="007A6939"/>
    <w:rsid w:val="007A6F90"/>
    <w:rsid w:val="007A6FE4"/>
    <w:rsid w:val="007A7587"/>
    <w:rsid w:val="007A7A5F"/>
    <w:rsid w:val="007A7EE8"/>
    <w:rsid w:val="007B0592"/>
    <w:rsid w:val="007B070C"/>
    <w:rsid w:val="007B1150"/>
    <w:rsid w:val="007B12B7"/>
    <w:rsid w:val="007B183E"/>
    <w:rsid w:val="007B1D6F"/>
    <w:rsid w:val="007B2029"/>
    <w:rsid w:val="007B226D"/>
    <w:rsid w:val="007B228B"/>
    <w:rsid w:val="007B2823"/>
    <w:rsid w:val="007B2AC4"/>
    <w:rsid w:val="007B2B7C"/>
    <w:rsid w:val="007B2E11"/>
    <w:rsid w:val="007B30AA"/>
    <w:rsid w:val="007B3263"/>
    <w:rsid w:val="007B33A1"/>
    <w:rsid w:val="007B387F"/>
    <w:rsid w:val="007B3CDE"/>
    <w:rsid w:val="007B3DEF"/>
    <w:rsid w:val="007B4333"/>
    <w:rsid w:val="007B4571"/>
    <w:rsid w:val="007B45D0"/>
    <w:rsid w:val="007B4867"/>
    <w:rsid w:val="007B4C9B"/>
    <w:rsid w:val="007B596C"/>
    <w:rsid w:val="007B5FD0"/>
    <w:rsid w:val="007B6050"/>
    <w:rsid w:val="007B609E"/>
    <w:rsid w:val="007B6310"/>
    <w:rsid w:val="007B639F"/>
    <w:rsid w:val="007B67A3"/>
    <w:rsid w:val="007B6A45"/>
    <w:rsid w:val="007B6B38"/>
    <w:rsid w:val="007B6C28"/>
    <w:rsid w:val="007B715D"/>
    <w:rsid w:val="007B7354"/>
    <w:rsid w:val="007B74F6"/>
    <w:rsid w:val="007B75FA"/>
    <w:rsid w:val="007B7658"/>
    <w:rsid w:val="007B790C"/>
    <w:rsid w:val="007C02F8"/>
    <w:rsid w:val="007C0553"/>
    <w:rsid w:val="007C0B19"/>
    <w:rsid w:val="007C0DAD"/>
    <w:rsid w:val="007C0E12"/>
    <w:rsid w:val="007C0F5F"/>
    <w:rsid w:val="007C102B"/>
    <w:rsid w:val="007C1425"/>
    <w:rsid w:val="007C17EF"/>
    <w:rsid w:val="007C1860"/>
    <w:rsid w:val="007C1C87"/>
    <w:rsid w:val="007C1DBC"/>
    <w:rsid w:val="007C1E03"/>
    <w:rsid w:val="007C1E6F"/>
    <w:rsid w:val="007C2578"/>
    <w:rsid w:val="007C2636"/>
    <w:rsid w:val="007C2A62"/>
    <w:rsid w:val="007C2D7A"/>
    <w:rsid w:val="007C3351"/>
    <w:rsid w:val="007C3C7A"/>
    <w:rsid w:val="007C45FA"/>
    <w:rsid w:val="007C4944"/>
    <w:rsid w:val="007C4D91"/>
    <w:rsid w:val="007C523B"/>
    <w:rsid w:val="007C562F"/>
    <w:rsid w:val="007C5DBF"/>
    <w:rsid w:val="007C63A7"/>
    <w:rsid w:val="007C642C"/>
    <w:rsid w:val="007C6653"/>
    <w:rsid w:val="007C6F18"/>
    <w:rsid w:val="007C70BE"/>
    <w:rsid w:val="007C73FE"/>
    <w:rsid w:val="007C77BE"/>
    <w:rsid w:val="007C7CED"/>
    <w:rsid w:val="007C7E38"/>
    <w:rsid w:val="007D016E"/>
    <w:rsid w:val="007D0436"/>
    <w:rsid w:val="007D0E61"/>
    <w:rsid w:val="007D111D"/>
    <w:rsid w:val="007D1123"/>
    <w:rsid w:val="007D195F"/>
    <w:rsid w:val="007D1B20"/>
    <w:rsid w:val="007D1B2C"/>
    <w:rsid w:val="007D1B8D"/>
    <w:rsid w:val="007D2234"/>
    <w:rsid w:val="007D2613"/>
    <w:rsid w:val="007D2A4B"/>
    <w:rsid w:val="007D2EB5"/>
    <w:rsid w:val="007D3207"/>
    <w:rsid w:val="007D3534"/>
    <w:rsid w:val="007D3574"/>
    <w:rsid w:val="007D37CA"/>
    <w:rsid w:val="007D37CD"/>
    <w:rsid w:val="007D3925"/>
    <w:rsid w:val="007D3AFD"/>
    <w:rsid w:val="007D3BD7"/>
    <w:rsid w:val="007D40DD"/>
    <w:rsid w:val="007D425C"/>
    <w:rsid w:val="007D4744"/>
    <w:rsid w:val="007D48B9"/>
    <w:rsid w:val="007D49AC"/>
    <w:rsid w:val="007D4DD2"/>
    <w:rsid w:val="007D5030"/>
    <w:rsid w:val="007D545F"/>
    <w:rsid w:val="007D5BD4"/>
    <w:rsid w:val="007D5E1C"/>
    <w:rsid w:val="007D60BF"/>
    <w:rsid w:val="007D6340"/>
    <w:rsid w:val="007D65B4"/>
    <w:rsid w:val="007D66FD"/>
    <w:rsid w:val="007D6F1C"/>
    <w:rsid w:val="007D713C"/>
    <w:rsid w:val="007D720E"/>
    <w:rsid w:val="007D7241"/>
    <w:rsid w:val="007D7888"/>
    <w:rsid w:val="007D7FB5"/>
    <w:rsid w:val="007E02C6"/>
    <w:rsid w:val="007E0662"/>
    <w:rsid w:val="007E0865"/>
    <w:rsid w:val="007E0AB1"/>
    <w:rsid w:val="007E0E01"/>
    <w:rsid w:val="007E0E60"/>
    <w:rsid w:val="007E105B"/>
    <w:rsid w:val="007E1692"/>
    <w:rsid w:val="007E1869"/>
    <w:rsid w:val="007E194F"/>
    <w:rsid w:val="007E1959"/>
    <w:rsid w:val="007E1B1C"/>
    <w:rsid w:val="007E1EB8"/>
    <w:rsid w:val="007E207E"/>
    <w:rsid w:val="007E2092"/>
    <w:rsid w:val="007E235F"/>
    <w:rsid w:val="007E23DA"/>
    <w:rsid w:val="007E25DE"/>
    <w:rsid w:val="007E2679"/>
    <w:rsid w:val="007E285B"/>
    <w:rsid w:val="007E28AD"/>
    <w:rsid w:val="007E329B"/>
    <w:rsid w:val="007E33FB"/>
    <w:rsid w:val="007E3E25"/>
    <w:rsid w:val="007E3E5C"/>
    <w:rsid w:val="007E405E"/>
    <w:rsid w:val="007E41E1"/>
    <w:rsid w:val="007E4373"/>
    <w:rsid w:val="007E4598"/>
    <w:rsid w:val="007E48A8"/>
    <w:rsid w:val="007E4DD5"/>
    <w:rsid w:val="007E4EE9"/>
    <w:rsid w:val="007E527D"/>
    <w:rsid w:val="007E57F0"/>
    <w:rsid w:val="007E6643"/>
    <w:rsid w:val="007E66BF"/>
    <w:rsid w:val="007E67F7"/>
    <w:rsid w:val="007E6CF4"/>
    <w:rsid w:val="007E745A"/>
    <w:rsid w:val="007E74B6"/>
    <w:rsid w:val="007E77AF"/>
    <w:rsid w:val="007E7C68"/>
    <w:rsid w:val="007F054E"/>
    <w:rsid w:val="007F0D45"/>
    <w:rsid w:val="007F1122"/>
    <w:rsid w:val="007F11CE"/>
    <w:rsid w:val="007F1352"/>
    <w:rsid w:val="007F14A2"/>
    <w:rsid w:val="007F1A43"/>
    <w:rsid w:val="007F2341"/>
    <w:rsid w:val="007F2606"/>
    <w:rsid w:val="007F2829"/>
    <w:rsid w:val="007F2C1D"/>
    <w:rsid w:val="007F3326"/>
    <w:rsid w:val="007F3747"/>
    <w:rsid w:val="007F3861"/>
    <w:rsid w:val="007F3C0A"/>
    <w:rsid w:val="007F3F10"/>
    <w:rsid w:val="007F4A06"/>
    <w:rsid w:val="007F4D97"/>
    <w:rsid w:val="007F53AF"/>
    <w:rsid w:val="007F59EB"/>
    <w:rsid w:val="007F5A68"/>
    <w:rsid w:val="007F6663"/>
    <w:rsid w:val="007F675D"/>
    <w:rsid w:val="007F6A97"/>
    <w:rsid w:val="007F6B43"/>
    <w:rsid w:val="007F6BA9"/>
    <w:rsid w:val="007F6DB7"/>
    <w:rsid w:val="007F733D"/>
    <w:rsid w:val="007F74B7"/>
    <w:rsid w:val="007F7606"/>
    <w:rsid w:val="007F79E9"/>
    <w:rsid w:val="007F7A93"/>
    <w:rsid w:val="007F7C29"/>
    <w:rsid w:val="007F7F5E"/>
    <w:rsid w:val="00800430"/>
    <w:rsid w:val="00800BC8"/>
    <w:rsid w:val="00800D29"/>
    <w:rsid w:val="0080121D"/>
    <w:rsid w:val="008013FB"/>
    <w:rsid w:val="00801478"/>
    <w:rsid w:val="008018BE"/>
    <w:rsid w:val="008018E7"/>
    <w:rsid w:val="00801A57"/>
    <w:rsid w:val="00801BB1"/>
    <w:rsid w:val="00801BFF"/>
    <w:rsid w:val="00802570"/>
    <w:rsid w:val="00802AB1"/>
    <w:rsid w:val="00802E6F"/>
    <w:rsid w:val="00803097"/>
    <w:rsid w:val="00803397"/>
    <w:rsid w:val="008035F5"/>
    <w:rsid w:val="008036F8"/>
    <w:rsid w:val="00803787"/>
    <w:rsid w:val="0080392E"/>
    <w:rsid w:val="00803CC8"/>
    <w:rsid w:val="00803EAD"/>
    <w:rsid w:val="008042AA"/>
    <w:rsid w:val="00804381"/>
    <w:rsid w:val="00804450"/>
    <w:rsid w:val="0080456A"/>
    <w:rsid w:val="008048BB"/>
    <w:rsid w:val="00804C2C"/>
    <w:rsid w:val="008051E7"/>
    <w:rsid w:val="008051E8"/>
    <w:rsid w:val="008058CF"/>
    <w:rsid w:val="00805D73"/>
    <w:rsid w:val="00805F23"/>
    <w:rsid w:val="00806187"/>
    <w:rsid w:val="008063A7"/>
    <w:rsid w:val="00806B73"/>
    <w:rsid w:val="00806BE0"/>
    <w:rsid w:val="00806E42"/>
    <w:rsid w:val="00806F2A"/>
    <w:rsid w:val="00806F51"/>
    <w:rsid w:val="0080723C"/>
    <w:rsid w:val="0080734E"/>
    <w:rsid w:val="0080743C"/>
    <w:rsid w:val="008074BD"/>
    <w:rsid w:val="00807996"/>
    <w:rsid w:val="00807B74"/>
    <w:rsid w:val="00807BB0"/>
    <w:rsid w:val="00807F10"/>
    <w:rsid w:val="0081003C"/>
    <w:rsid w:val="008106BA"/>
    <w:rsid w:val="008107A7"/>
    <w:rsid w:val="00811116"/>
    <w:rsid w:val="008115FF"/>
    <w:rsid w:val="008116D1"/>
    <w:rsid w:val="008117D0"/>
    <w:rsid w:val="00811BA4"/>
    <w:rsid w:val="00811F61"/>
    <w:rsid w:val="00811FE5"/>
    <w:rsid w:val="008120CD"/>
    <w:rsid w:val="0081259C"/>
    <w:rsid w:val="00812E63"/>
    <w:rsid w:val="0081350E"/>
    <w:rsid w:val="0081388C"/>
    <w:rsid w:val="00813AD1"/>
    <w:rsid w:val="00813AFF"/>
    <w:rsid w:val="00813DEA"/>
    <w:rsid w:val="008141B9"/>
    <w:rsid w:val="008141F9"/>
    <w:rsid w:val="0081491F"/>
    <w:rsid w:val="00814962"/>
    <w:rsid w:val="00815072"/>
    <w:rsid w:val="0081522E"/>
    <w:rsid w:val="00815399"/>
    <w:rsid w:val="0081574A"/>
    <w:rsid w:val="008157A7"/>
    <w:rsid w:val="00815E3F"/>
    <w:rsid w:val="00816265"/>
    <w:rsid w:val="00816392"/>
    <w:rsid w:val="008163F4"/>
    <w:rsid w:val="00816E5C"/>
    <w:rsid w:val="008178AE"/>
    <w:rsid w:val="00817E98"/>
    <w:rsid w:val="00817FC5"/>
    <w:rsid w:val="0082022C"/>
    <w:rsid w:val="0082051E"/>
    <w:rsid w:val="00820767"/>
    <w:rsid w:val="0082086B"/>
    <w:rsid w:val="00820D3F"/>
    <w:rsid w:val="00821029"/>
    <w:rsid w:val="0082108A"/>
    <w:rsid w:val="00821352"/>
    <w:rsid w:val="008213A7"/>
    <w:rsid w:val="00821535"/>
    <w:rsid w:val="008215BD"/>
    <w:rsid w:val="0082169E"/>
    <w:rsid w:val="0082199E"/>
    <w:rsid w:val="0082237A"/>
    <w:rsid w:val="00822860"/>
    <w:rsid w:val="00822CF1"/>
    <w:rsid w:val="00822E3C"/>
    <w:rsid w:val="008237E0"/>
    <w:rsid w:val="00823A4B"/>
    <w:rsid w:val="00823D5C"/>
    <w:rsid w:val="008241B6"/>
    <w:rsid w:val="00824627"/>
    <w:rsid w:val="0082464A"/>
    <w:rsid w:val="00824B54"/>
    <w:rsid w:val="00824D92"/>
    <w:rsid w:val="00825396"/>
    <w:rsid w:val="0082590C"/>
    <w:rsid w:val="00825972"/>
    <w:rsid w:val="008259BD"/>
    <w:rsid w:val="00825ADC"/>
    <w:rsid w:val="00826671"/>
    <w:rsid w:val="0082667B"/>
    <w:rsid w:val="0082691C"/>
    <w:rsid w:val="00826C53"/>
    <w:rsid w:val="00826D22"/>
    <w:rsid w:val="00827376"/>
    <w:rsid w:val="00827937"/>
    <w:rsid w:val="00827D60"/>
    <w:rsid w:val="008305B3"/>
    <w:rsid w:val="0083088C"/>
    <w:rsid w:val="00830C07"/>
    <w:rsid w:val="00831106"/>
    <w:rsid w:val="00831285"/>
    <w:rsid w:val="0083153E"/>
    <w:rsid w:val="00831743"/>
    <w:rsid w:val="008317B5"/>
    <w:rsid w:val="00831893"/>
    <w:rsid w:val="00831F93"/>
    <w:rsid w:val="00832264"/>
    <w:rsid w:val="008323DF"/>
    <w:rsid w:val="008324E6"/>
    <w:rsid w:val="008325EE"/>
    <w:rsid w:val="0083264D"/>
    <w:rsid w:val="008333C7"/>
    <w:rsid w:val="008334A6"/>
    <w:rsid w:val="008338DD"/>
    <w:rsid w:val="00833FC9"/>
    <w:rsid w:val="00834368"/>
    <w:rsid w:val="008347C4"/>
    <w:rsid w:val="008349D5"/>
    <w:rsid w:val="00834BB7"/>
    <w:rsid w:val="008350C2"/>
    <w:rsid w:val="008357D1"/>
    <w:rsid w:val="00835BD2"/>
    <w:rsid w:val="00835E82"/>
    <w:rsid w:val="00836102"/>
    <w:rsid w:val="0083615E"/>
    <w:rsid w:val="00836316"/>
    <w:rsid w:val="00836428"/>
    <w:rsid w:val="00836673"/>
    <w:rsid w:val="00836775"/>
    <w:rsid w:val="00836E51"/>
    <w:rsid w:val="00837144"/>
    <w:rsid w:val="008371D9"/>
    <w:rsid w:val="0083780B"/>
    <w:rsid w:val="00837C6D"/>
    <w:rsid w:val="00837DA3"/>
    <w:rsid w:val="00837E38"/>
    <w:rsid w:val="00840669"/>
    <w:rsid w:val="0084071B"/>
    <w:rsid w:val="00840930"/>
    <w:rsid w:val="00840A83"/>
    <w:rsid w:val="008411A4"/>
    <w:rsid w:val="008411D2"/>
    <w:rsid w:val="00841259"/>
    <w:rsid w:val="0084163E"/>
    <w:rsid w:val="008417D7"/>
    <w:rsid w:val="00841A00"/>
    <w:rsid w:val="00841B27"/>
    <w:rsid w:val="00841DAF"/>
    <w:rsid w:val="00841F14"/>
    <w:rsid w:val="0084205E"/>
    <w:rsid w:val="00842165"/>
    <w:rsid w:val="00842644"/>
    <w:rsid w:val="00842ED7"/>
    <w:rsid w:val="0084368A"/>
    <w:rsid w:val="00843A17"/>
    <w:rsid w:val="00843A9F"/>
    <w:rsid w:val="00844218"/>
    <w:rsid w:val="008442FC"/>
    <w:rsid w:val="0084462A"/>
    <w:rsid w:val="00844AA7"/>
    <w:rsid w:val="00845164"/>
    <w:rsid w:val="008452E3"/>
    <w:rsid w:val="008453E0"/>
    <w:rsid w:val="00845739"/>
    <w:rsid w:val="00845975"/>
    <w:rsid w:val="00845A6B"/>
    <w:rsid w:val="00845D55"/>
    <w:rsid w:val="00845F86"/>
    <w:rsid w:val="0084620C"/>
    <w:rsid w:val="008462DD"/>
    <w:rsid w:val="00846850"/>
    <w:rsid w:val="00846A62"/>
    <w:rsid w:val="00846E9A"/>
    <w:rsid w:val="0084706B"/>
    <w:rsid w:val="0084719E"/>
    <w:rsid w:val="0084775C"/>
    <w:rsid w:val="008479E1"/>
    <w:rsid w:val="00847C21"/>
    <w:rsid w:val="00847D8F"/>
    <w:rsid w:val="00850007"/>
    <w:rsid w:val="00850041"/>
    <w:rsid w:val="00850067"/>
    <w:rsid w:val="00850103"/>
    <w:rsid w:val="00850421"/>
    <w:rsid w:val="0085045E"/>
    <w:rsid w:val="0085052C"/>
    <w:rsid w:val="00850BDF"/>
    <w:rsid w:val="00850EBC"/>
    <w:rsid w:val="00851054"/>
    <w:rsid w:val="00851238"/>
    <w:rsid w:val="0085126B"/>
    <w:rsid w:val="0085138D"/>
    <w:rsid w:val="008517A4"/>
    <w:rsid w:val="008518ED"/>
    <w:rsid w:val="00851A4E"/>
    <w:rsid w:val="00851C16"/>
    <w:rsid w:val="00851D8B"/>
    <w:rsid w:val="00852534"/>
    <w:rsid w:val="00852551"/>
    <w:rsid w:val="008528B6"/>
    <w:rsid w:val="00852BA4"/>
    <w:rsid w:val="00852CB2"/>
    <w:rsid w:val="00852D9B"/>
    <w:rsid w:val="0085306C"/>
    <w:rsid w:val="008530E6"/>
    <w:rsid w:val="0085324F"/>
    <w:rsid w:val="008532D6"/>
    <w:rsid w:val="00853A09"/>
    <w:rsid w:val="008541E8"/>
    <w:rsid w:val="00854758"/>
    <w:rsid w:val="00854F2F"/>
    <w:rsid w:val="0085503C"/>
    <w:rsid w:val="00855329"/>
    <w:rsid w:val="008556EC"/>
    <w:rsid w:val="00855917"/>
    <w:rsid w:val="00855A38"/>
    <w:rsid w:val="00855A3C"/>
    <w:rsid w:val="00855E5E"/>
    <w:rsid w:val="00855E9A"/>
    <w:rsid w:val="00856178"/>
    <w:rsid w:val="008562EF"/>
    <w:rsid w:val="00856487"/>
    <w:rsid w:val="00856507"/>
    <w:rsid w:val="0085658C"/>
    <w:rsid w:val="00856AED"/>
    <w:rsid w:val="00857081"/>
    <w:rsid w:val="0085727B"/>
    <w:rsid w:val="008572BA"/>
    <w:rsid w:val="00857361"/>
    <w:rsid w:val="00857427"/>
    <w:rsid w:val="0085796C"/>
    <w:rsid w:val="0085798A"/>
    <w:rsid w:val="00857A68"/>
    <w:rsid w:val="00857BE8"/>
    <w:rsid w:val="00857E36"/>
    <w:rsid w:val="00860490"/>
    <w:rsid w:val="00860734"/>
    <w:rsid w:val="0086087F"/>
    <w:rsid w:val="00860905"/>
    <w:rsid w:val="00860AF1"/>
    <w:rsid w:val="0086103B"/>
    <w:rsid w:val="00861315"/>
    <w:rsid w:val="008623B2"/>
    <w:rsid w:val="0086285F"/>
    <w:rsid w:val="00862975"/>
    <w:rsid w:val="00862983"/>
    <w:rsid w:val="00862F0D"/>
    <w:rsid w:val="00862FE3"/>
    <w:rsid w:val="008631CC"/>
    <w:rsid w:val="00863284"/>
    <w:rsid w:val="008632F7"/>
    <w:rsid w:val="00863336"/>
    <w:rsid w:val="008636BB"/>
    <w:rsid w:val="00863DB4"/>
    <w:rsid w:val="00863F18"/>
    <w:rsid w:val="008644FD"/>
    <w:rsid w:val="008645D2"/>
    <w:rsid w:val="008646ED"/>
    <w:rsid w:val="00864913"/>
    <w:rsid w:val="00864A38"/>
    <w:rsid w:val="00864C5A"/>
    <w:rsid w:val="00864DF8"/>
    <w:rsid w:val="00864FB0"/>
    <w:rsid w:val="00865335"/>
    <w:rsid w:val="0086588E"/>
    <w:rsid w:val="00865A89"/>
    <w:rsid w:val="008664AF"/>
    <w:rsid w:val="008667CA"/>
    <w:rsid w:val="008667FF"/>
    <w:rsid w:val="00866C41"/>
    <w:rsid w:val="00866C4E"/>
    <w:rsid w:val="00867452"/>
    <w:rsid w:val="00867468"/>
    <w:rsid w:val="0086747A"/>
    <w:rsid w:val="008679A0"/>
    <w:rsid w:val="008679FD"/>
    <w:rsid w:val="00867B43"/>
    <w:rsid w:val="00867DB9"/>
    <w:rsid w:val="00870276"/>
    <w:rsid w:val="00870D10"/>
    <w:rsid w:val="00871294"/>
    <w:rsid w:val="008717F4"/>
    <w:rsid w:val="00871987"/>
    <w:rsid w:val="008719E5"/>
    <w:rsid w:val="008719F5"/>
    <w:rsid w:val="00871A7F"/>
    <w:rsid w:val="00871BF5"/>
    <w:rsid w:val="00871C73"/>
    <w:rsid w:val="008721C0"/>
    <w:rsid w:val="0087223F"/>
    <w:rsid w:val="008729A4"/>
    <w:rsid w:val="00873009"/>
    <w:rsid w:val="008732E7"/>
    <w:rsid w:val="008732F9"/>
    <w:rsid w:val="00873A12"/>
    <w:rsid w:val="00873B58"/>
    <w:rsid w:val="00873BD6"/>
    <w:rsid w:val="00873F95"/>
    <w:rsid w:val="008741B4"/>
    <w:rsid w:val="008742B0"/>
    <w:rsid w:val="0087441A"/>
    <w:rsid w:val="008744DC"/>
    <w:rsid w:val="00874571"/>
    <w:rsid w:val="00874598"/>
    <w:rsid w:val="00874F31"/>
    <w:rsid w:val="008751D0"/>
    <w:rsid w:val="00875353"/>
    <w:rsid w:val="0087543F"/>
    <w:rsid w:val="00875F42"/>
    <w:rsid w:val="00875F78"/>
    <w:rsid w:val="008762F6"/>
    <w:rsid w:val="00876546"/>
    <w:rsid w:val="00876565"/>
    <w:rsid w:val="00876622"/>
    <w:rsid w:val="00876765"/>
    <w:rsid w:val="008767AD"/>
    <w:rsid w:val="0087697F"/>
    <w:rsid w:val="008769BA"/>
    <w:rsid w:val="00876CFC"/>
    <w:rsid w:val="00877477"/>
    <w:rsid w:val="00877A71"/>
    <w:rsid w:val="00877DB6"/>
    <w:rsid w:val="00877FD7"/>
    <w:rsid w:val="00880805"/>
    <w:rsid w:val="008809F2"/>
    <w:rsid w:val="00880C4F"/>
    <w:rsid w:val="00880CE2"/>
    <w:rsid w:val="00881072"/>
    <w:rsid w:val="00881376"/>
    <w:rsid w:val="008813EE"/>
    <w:rsid w:val="0088159E"/>
    <w:rsid w:val="0088196B"/>
    <w:rsid w:val="00882236"/>
    <w:rsid w:val="0088234F"/>
    <w:rsid w:val="008827DF"/>
    <w:rsid w:val="00882952"/>
    <w:rsid w:val="00882982"/>
    <w:rsid w:val="00882ADC"/>
    <w:rsid w:val="00882B66"/>
    <w:rsid w:val="00883C91"/>
    <w:rsid w:val="00883E61"/>
    <w:rsid w:val="00883FC1"/>
    <w:rsid w:val="00884157"/>
    <w:rsid w:val="00884271"/>
    <w:rsid w:val="008842C2"/>
    <w:rsid w:val="00884629"/>
    <w:rsid w:val="00885C9A"/>
    <w:rsid w:val="00885D02"/>
    <w:rsid w:val="00886667"/>
    <w:rsid w:val="00886719"/>
    <w:rsid w:val="0088679E"/>
    <w:rsid w:val="00886DC4"/>
    <w:rsid w:val="00886E9F"/>
    <w:rsid w:val="008871FB"/>
    <w:rsid w:val="0088731C"/>
    <w:rsid w:val="00887409"/>
    <w:rsid w:val="008877AF"/>
    <w:rsid w:val="00887AE7"/>
    <w:rsid w:val="00890082"/>
    <w:rsid w:val="00890093"/>
    <w:rsid w:val="00890910"/>
    <w:rsid w:val="00890956"/>
    <w:rsid w:val="00891585"/>
    <w:rsid w:val="008915C2"/>
    <w:rsid w:val="008919CB"/>
    <w:rsid w:val="00891C3E"/>
    <w:rsid w:val="00891E3A"/>
    <w:rsid w:val="00891E4A"/>
    <w:rsid w:val="0089202C"/>
    <w:rsid w:val="008923BE"/>
    <w:rsid w:val="008924FA"/>
    <w:rsid w:val="0089268E"/>
    <w:rsid w:val="008928BF"/>
    <w:rsid w:val="00893222"/>
    <w:rsid w:val="00893861"/>
    <w:rsid w:val="00893AEE"/>
    <w:rsid w:val="00893D08"/>
    <w:rsid w:val="00893E1C"/>
    <w:rsid w:val="00893FAC"/>
    <w:rsid w:val="00894671"/>
    <w:rsid w:val="00894878"/>
    <w:rsid w:val="00894A91"/>
    <w:rsid w:val="008958B1"/>
    <w:rsid w:val="0089598F"/>
    <w:rsid w:val="00895A82"/>
    <w:rsid w:val="00895B02"/>
    <w:rsid w:val="00895F58"/>
    <w:rsid w:val="00896030"/>
    <w:rsid w:val="008966B8"/>
    <w:rsid w:val="00896B31"/>
    <w:rsid w:val="00896B40"/>
    <w:rsid w:val="00896CEE"/>
    <w:rsid w:val="008971DE"/>
    <w:rsid w:val="008979E1"/>
    <w:rsid w:val="00897DCA"/>
    <w:rsid w:val="008A014E"/>
    <w:rsid w:val="008A03E3"/>
    <w:rsid w:val="008A07B3"/>
    <w:rsid w:val="008A0B3F"/>
    <w:rsid w:val="008A0B55"/>
    <w:rsid w:val="008A0BBC"/>
    <w:rsid w:val="008A0EA4"/>
    <w:rsid w:val="008A0EF1"/>
    <w:rsid w:val="008A109A"/>
    <w:rsid w:val="008A10C7"/>
    <w:rsid w:val="008A117F"/>
    <w:rsid w:val="008A1F63"/>
    <w:rsid w:val="008A2171"/>
    <w:rsid w:val="008A21DA"/>
    <w:rsid w:val="008A2B1D"/>
    <w:rsid w:val="008A2CDB"/>
    <w:rsid w:val="008A2CED"/>
    <w:rsid w:val="008A3141"/>
    <w:rsid w:val="008A31DD"/>
    <w:rsid w:val="008A40AF"/>
    <w:rsid w:val="008A40E1"/>
    <w:rsid w:val="008A4285"/>
    <w:rsid w:val="008A445B"/>
    <w:rsid w:val="008A495E"/>
    <w:rsid w:val="008A4BA9"/>
    <w:rsid w:val="008A5301"/>
    <w:rsid w:val="008A5598"/>
    <w:rsid w:val="008A57DE"/>
    <w:rsid w:val="008A582F"/>
    <w:rsid w:val="008A5B86"/>
    <w:rsid w:val="008A63B6"/>
    <w:rsid w:val="008A64E6"/>
    <w:rsid w:val="008A6F3F"/>
    <w:rsid w:val="008A711B"/>
    <w:rsid w:val="008A7228"/>
    <w:rsid w:val="008A7780"/>
    <w:rsid w:val="008A7E87"/>
    <w:rsid w:val="008B036F"/>
    <w:rsid w:val="008B0881"/>
    <w:rsid w:val="008B08C7"/>
    <w:rsid w:val="008B0B8F"/>
    <w:rsid w:val="008B11F6"/>
    <w:rsid w:val="008B1231"/>
    <w:rsid w:val="008B17E5"/>
    <w:rsid w:val="008B1CEC"/>
    <w:rsid w:val="008B2065"/>
    <w:rsid w:val="008B2652"/>
    <w:rsid w:val="008B26EF"/>
    <w:rsid w:val="008B28F5"/>
    <w:rsid w:val="008B2998"/>
    <w:rsid w:val="008B3164"/>
    <w:rsid w:val="008B33C3"/>
    <w:rsid w:val="008B3596"/>
    <w:rsid w:val="008B3BBB"/>
    <w:rsid w:val="008B3CCF"/>
    <w:rsid w:val="008B3F91"/>
    <w:rsid w:val="008B48A4"/>
    <w:rsid w:val="008B4D78"/>
    <w:rsid w:val="008B534A"/>
    <w:rsid w:val="008B5741"/>
    <w:rsid w:val="008B5748"/>
    <w:rsid w:val="008B592F"/>
    <w:rsid w:val="008B5CA7"/>
    <w:rsid w:val="008B60F1"/>
    <w:rsid w:val="008B634D"/>
    <w:rsid w:val="008B651D"/>
    <w:rsid w:val="008B6D1C"/>
    <w:rsid w:val="008B6EC3"/>
    <w:rsid w:val="008B7323"/>
    <w:rsid w:val="008B79E5"/>
    <w:rsid w:val="008C0283"/>
    <w:rsid w:val="008C06D0"/>
    <w:rsid w:val="008C06E9"/>
    <w:rsid w:val="008C07A0"/>
    <w:rsid w:val="008C0819"/>
    <w:rsid w:val="008C0C81"/>
    <w:rsid w:val="008C0D27"/>
    <w:rsid w:val="008C1171"/>
    <w:rsid w:val="008C1271"/>
    <w:rsid w:val="008C13AA"/>
    <w:rsid w:val="008C16A0"/>
    <w:rsid w:val="008C2C1B"/>
    <w:rsid w:val="008C2F4C"/>
    <w:rsid w:val="008C3333"/>
    <w:rsid w:val="008C334B"/>
    <w:rsid w:val="008C35B5"/>
    <w:rsid w:val="008C36BE"/>
    <w:rsid w:val="008C43F5"/>
    <w:rsid w:val="008C4770"/>
    <w:rsid w:val="008C48D1"/>
    <w:rsid w:val="008C491A"/>
    <w:rsid w:val="008C50BC"/>
    <w:rsid w:val="008C53C9"/>
    <w:rsid w:val="008C53EE"/>
    <w:rsid w:val="008C5618"/>
    <w:rsid w:val="008C5736"/>
    <w:rsid w:val="008C592F"/>
    <w:rsid w:val="008C5A82"/>
    <w:rsid w:val="008C5C91"/>
    <w:rsid w:val="008C6404"/>
    <w:rsid w:val="008C66DE"/>
    <w:rsid w:val="008C6762"/>
    <w:rsid w:val="008C6FA3"/>
    <w:rsid w:val="008C7347"/>
    <w:rsid w:val="008C791B"/>
    <w:rsid w:val="008C7B9E"/>
    <w:rsid w:val="008D0035"/>
    <w:rsid w:val="008D00C2"/>
    <w:rsid w:val="008D0481"/>
    <w:rsid w:val="008D0876"/>
    <w:rsid w:val="008D0BBD"/>
    <w:rsid w:val="008D16C8"/>
    <w:rsid w:val="008D1959"/>
    <w:rsid w:val="008D1A78"/>
    <w:rsid w:val="008D1FCD"/>
    <w:rsid w:val="008D205D"/>
    <w:rsid w:val="008D25E6"/>
    <w:rsid w:val="008D28A0"/>
    <w:rsid w:val="008D2A99"/>
    <w:rsid w:val="008D303B"/>
    <w:rsid w:val="008D33AD"/>
    <w:rsid w:val="008D37D7"/>
    <w:rsid w:val="008D38A8"/>
    <w:rsid w:val="008D3FA3"/>
    <w:rsid w:val="008D4350"/>
    <w:rsid w:val="008D4594"/>
    <w:rsid w:val="008D5594"/>
    <w:rsid w:val="008D58B4"/>
    <w:rsid w:val="008D595E"/>
    <w:rsid w:val="008D5A22"/>
    <w:rsid w:val="008D5D43"/>
    <w:rsid w:val="008D642F"/>
    <w:rsid w:val="008D64A7"/>
    <w:rsid w:val="008D6769"/>
    <w:rsid w:val="008D67F2"/>
    <w:rsid w:val="008D6FB5"/>
    <w:rsid w:val="008D75DC"/>
    <w:rsid w:val="008D7628"/>
    <w:rsid w:val="008D769A"/>
    <w:rsid w:val="008D77D9"/>
    <w:rsid w:val="008E005A"/>
    <w:rsid w:val="008E0478"/>
    <w:rsid w:val="008E0C2F"/>
    <w:rsid w:val="008E0EA2"/>
    <w:rsid w:val="008E1035"/>
    <w:rsid w:val="008E1C34"/>
    <w:rsid w:val="008E1DEB"/>
    <w:rsid w:val="008E1F75"/>
    <w:rsid w:val="008E2129"/>
    <w:rsid w:val="008E21AC"/>
    <w:rsid w:val="008E2279"/>
    <w:rsid w:val="008E23E6"/>
    <w:rsid w:val="008E24A7"/>
    <w:rsid w:val="008E2A8F"/>
    <w:rsid w:val="008E2E0E"/>
    <w:rsid w:val="008E31F6"/>
    <w:rsid w:val="008E33D4"/>
    <w:rsid w:val="008E3561"/>
    <w:rsid w:val="008E359C"/>
    <w:rsid w:val="008E35C9"/>
    <w:rsid w:val="008E3D6A"/>
    <w:rsid w:val="008E40AC"/>
    <w:rsid w:val="008E42C1"/>
    <w:rsid w:val="008E44A8"/>
    <w:rsid w:val="008E44B5"/>
    <w:rsid w:val="008E4689"/>
    <w:rsid w:val="008E5044"/>
    <w:rsid w:val="008E51AE"/>
    <w:rsid w:val="008E52B8"/>
    <w:rsid w:val="008E53A8"/>
    <w:rsid w:val="008E551E"/>
    <w:rsid w:val="008E6554"/>
    <w:rsid w:val="008E6AD1"/>
    <w:rsid w:val="008E7A65"/>
    <w:rsid w:val="008E7DDF"/>
    <w:rsid w:val="008E7E51"/>
    <w:rsid w:val="008F034E"/>
    <w:rsid w:val="008F08D8"/>
    <w:rsid w:val="008F0DE0"/>
    <w:rsid w:val="008F13F3"/>
    <w:rsid w:val="008F16A6"/>
    <w:rsid w:val="008F17C0"/>
    <w:rsid w:val="008F1AD2"/>
    <w:rsid w:val="008F1BAE"/>
    <w:rsid w:val="008F20D2"/>
    <w:rsid w:val="008F2147"/>
    <w:rsid w:val="008F2458"/>
    <w:rsid w:val="008F25B6"/>
    <w:rsid w:val="008F28E2"/>
    <w:rsid w:val="008F31F3"/>
    <w:rsid w:val="008F32A9"/>
    <w:rsid w:val="008F37C4"/>
    <w:rsid w:val="008F3FDC"/>
    <w:rsid w:val="008F3FF4"/>
    <w:rsid w:val="008F41E7"/>
    <w:rsid w:val="008F4636"/>
    <w:rsid w:val="008F4C6C"/>
    <w:rsid w:val="008F4D4E"/>
    <w:rsid w:val="008F4F15"/>
    <w:rsid w:val="008F4FB2"/>
    <w:rsid w:val="008F5164"/>
    <w:rsid w:val="008F520C"/>
    <w:rsid w:val="008F532D"/>
    <w:rsid w:val="008F5724"/>
    <w:rsid w:val="008F59F4"/>
    <w:rsid w:val="008F5A78"/>
    <w:rsid w:val="008F5C85"/>
    <w:rsid w:val="008F5C8C"/>
    <w:rsid w:val="008F5F1B"/>
    <w:rsid w:val="008F61AD"/>
    <w:rsid w:val="008F61D5"/>
    <w:rsid w:val="008F63F9"/>
    <w:rsid w:val="008F68B7"/>
    <w:rsid w:val="008F6A50"/>
    <w:rsid w:val="008F6CAD"/>
    <w:rsid w:val="008F7040"/>
    <w:rsid w:val="008F71E9"/>
    <w:rsid w:val="008F727E"/>
    <w:rsid w:val="008F7741"/>
    <w:rsid w:val="008F7A8E"/>
    <w:rsid w:val="009002A0"/>
    <w:rsid w:val="009008D4"/>
    <w:rsid w:val="00900D7F"/>
    <w:rsid w:val="00901334"/>
    <w:rsid w:val="00901733"/>
    <w:rsid w:val="00901DF6"/>
    <w:rsid w:val="00901E4B"/>
    <w:rsid w:val="009020AC"/>
    <w:rsid w:val="0090214B"/>
    <w:rsid w:val="00902357"/>
    <w:rsid w:val="0090255C"/>
    <w:rsid w:val="0090265B"/>
    <w:rsid w:val="00902B63"/>
    <w:rsid w:val="00902DC6"/>
    <w:rsid w:val="00902DE8"/>
    <w:rsid w:val="0090351A"/>
    <w:rsid w:val="00903576"/>
    <w:rsid w:val="0090365B"/>
    <w:rsid w:val="00904605"/>
    <w:rsid w:val="0090482B"/>
    <w:rsid w:val="00904CCF"/>
    <w:rsid w:val="0090560C"/>
    <w:rsid w:val="00905DCD"/>
    <w:rsid w:val="009064AB"/>
    <w:rsid w:val="009064CB"/>
    <w:rsid w:val="00906520"/>
    <w:rsid w:val="00906675"/>
    <w:rsid w:val="00906812"/>
    <w:rsid w:val="00906F15"/>
    <w:rsid w:val="009070AF"/>
    <w:rsid w:val="00907211"/>
    <w:rsid w:val="009079D9"/>
    <w:rsid w:val="00907D78"/>
    <w:rsid w:val="009100F9"/>
    <w:rsid w:val="0091080F"/>
    <w:rsid w:val="009110E5"/>
    <w:rsid w:val="009113F0"/>
    <w:rsid w:val="00911601"/>
    <w:rsid w:val="00911C8D"/>
    <w:rsid w:val="009120A3"/>
    <w:rsid w:val="009120B5"/>
    <w:rsid w:val="00912327"/>
    <w:rsid w:val="00912408"/>
    <w:rsid w:val="009124CE"/>
    <w:rsid w:val="00912801"/>
    <w:rsid w:val="00912954"/>
    <w:rsid w:val="00913008"/>
    <w:rsid w:val="0091351A"/>
    <w:rsid w:val="00913696"/>
    <w:rsid w:val="009136B3"/>
    <w:rsid w:val="00913A5A"/>
    <w:rsid w:val="00913FA1"/>
    <w:rsid w:val="00914402"/>
    <w:rsid w:val="009147CC"/>
    <w:rsid w:val="00914C89"/>
    <w:rsid w:val="00914E7B"/>
    <w:rsid w:val="00914FFC"/>
    <w:rsid w:val="00915070"/>
    <w:rsid w:val="009152AA"/>
    <w:rsid w:val="009158C3"/>
    <w:rsid w:val="00915DB8"/>
    <w:rsid w:val="0091603E"/>
    <w:rsid w:val="0091608D"/>
    <w:rsid w:val="00916393"/>
    <w:rsid w:val="00916583"/>
    <w:rsid w:val="009166DA"/>
    <w:rsid w:val="009167B2"/>
    <w:rsid w:val="0091687F"/>
    <w:rsid w:val="00916C01"/>
    <w:rsid w:val="00916CA0"/>
    <w:rsid w:val="00916D5A"/>
    <w:rsid w:val="00916D7F"/>
    <w:rsid w:val="00916FB7"/>
    <w:rsid w:val="00917453"/>
    <w:rsid w:val="00917659"/>
    <w:rsid w:val="00917742"/>
    <w:rsid w:val="00917824"/>
    <w:rsid w:val="00917964"/>
    <w:rsid w:val="00920BE7"/>
    <w:rsid w:val="0092102A"/>
    <w:rsid w:val="009210FE"/>
    <w:rsid w:val="00921C7F"/>
    <w:rsid w:val="00921EC7"/>
    <w:rsid w:val="00921F34"/>
    <w:rsid w:val="00921FDF"/>
    <w:rsid w:val="00922204"/>
    <w:rsid w:val="00922389"/>
    <w:rsid w:val="0092252A"/>
    <w:rsid w:val="00922780"/>
    <w:rsid w:val="00922782"/>
    <w:rsid w:val="0092304C"/>
    <w:rsid w:val="009230FD"/>
    <w:rsid w:val="009233AD"/>
    <w:rsid w:val="00923524"/>
    <w:rsid w:val="00923F06"/>
    <w:rsid w:val="00923F25"/>
    <w:rsid w:val="00924197"/>
    <w:rsid w:val="00924382"/>
    <w:rsid w:val="009246A0"/>
    <w:rsid w:val="009248A1"/>
    <w:rsid w:val="00924B3B"/>
    <w:rsid w:val="00924C0F"/>
    <w:rsid w:val="00924FFC"/>
    <w:rsid w:val="009250E5"/>
    <w:rsid w:val="00925198"/>
    <w:rsid w:val="00925339"/>
    <w:rsid w:val="00925373"/>
    <w:rsid w:val="009254EB"/>
    <w:rsid w:val="0092562E"/>
    <w:rsid w:val="009259B3"/>
    <w:rsid w:val="00925EF9"/>
    <w:rsid w:val="00926028"/>
    <w:rsid w:val="009260C9"/>
    <w:rsid w:val="00926310"/>
    <w:rsid w:val="009265B8"/>
    <w:rsid w:val="009267CC"/>
    <w:rsid w:val="00926F82"/>
    <w:rsid w:val="009271F2"/>
    <w:rsid w:val="0092720F"/>
    <w:rsid w:val="009273AC"/>
    <w:rsid w:val="009274A0"/>
    <w:rsid w:val="009276E3"/>
    <w:rsid w:val="00927714"/>
    <w:rsid w:val="00927814"/>
    <w:rsid w:val="00927928"/>
    <w:rsid w:val="00927AD8"/>
    <w:rsid w:val="00927E5A"/>
    <w:rsid w:val="0093019D"/>
    <w:rsid w:val="00930313"/>
    <w:rsid w:val="0093031D"/>
    <w:rsid w:val="0093054B"/>
    <w:rsid w:val="00930592"/>
    <w:rsid w:val="00930EE8"/>
    <w:rsid w:val="009311FB"/>
    <w:rsid w:val="00931981"/>
    <w:rsid w:val="009319D3"/>
    <w:rsid w:val="00931D6D"/>
    <w:rsid w:val="009322DB"/>
    <w:rsid w:val="0093241A"/>
    <w:rsid w:val="0093256D"/>
    <w:rsid w:val="0093275C"/>
    <w:rsid w:val="00933E03"/>
    <w:rsid w:val="00933E39"/>
    <w:rsid w:val="00933F04"/>
    <w:rsid w:val="0093429B"/>
    <w:rsid w:val="009344F3"/>
    <w:rsid w:val="00934889"/>
    <w:rsid w:val="00934957"/>
    <w:rsid w:val="00934E03"/>
    <w:rsid w:val="009354F5"/>
    <w:rsid w:val="009355DE"/>
    <w:rsid w:val="00935903"/>
    <w:rsid w:val="009359DD"/>
    <w:rsid w:val="00935C48"/>
    <w:rsid w:val="00937929"/>
    <w:rsid w:val="0093793F"/>
    <w:rsid w:val="00937DD2"/>
    <w:rsid w:val="00937E29"/>
    <w:rsid w:val="009403F6"/>
    <w:rsid w:val="009409A0"/>
    <w:rsid w:val="00940F08"/>
    <w:rsid w:val="00941111"/>
    <w:rsid w:val="00941193"/>
    <w:rsid w:val="009413E4"/>
    <w:rsid w:val="009416E1"/>
    <w:rsid w:val="00941F27"/>
    <w:rsid w:val="0094200A"/>
    <w:rsid w:val="00942263"/>
    <w:rsid w:val="00942878"/>
    <w:rsid w:val="0094296F"/>
    <w:rsid w:val="00942A4B"/>
    <w:rsid w:val="009433B0"/>
    <w:rsid w:val="00943913"/>
    <w:rsid w:val="00943A30"/>
    <w:rsid w:val="00944372"/>
    <w:rsid w:val="00944390"/>
    <w:rsid w:val="0094464C"/>
    <w:rsid w:val="00944780"/>
    <w:rsid w:val="00944D26"/>
    <w:rsid w:val="00944D6F"/>
    <w:rsid w:val="0094502F"/>
    <w:rsid w:val="009452FD"/>
    <w:rsid w:val="00945576"/>
    <w:rsid w:val="00945769"/>
    <w:rsid w:val="00945998"/>
    <w:rsid w:val="00945A19"/>
    <w:rsid w:val="00945DA0"/>
    <w:rsid w:val="00945ECF"/>
    <w:rsid w:val="00946069"/>
    <w:rsid w:val="00946326"/>
    <w:rsid w:val="00946A60"/>
    <w:rsid w:val="00946DC6"/>
    <w:rsid w:val="00947177"/>
    <w:rsid w:val="009473B8"/>
    <w:rsid w:val="00947771"/>
    <w:rsid w:val="00947A79"/>
    <w:rsid w:val="00947DA2"/>
    <w:rsid w:val="00947E64"/>
    <w:rsid w:val="00950051"/>
    <w:rsid w:val="009500BD"/>
    <w:rsid w:val="00950283"/>
    <w:rsid w:val="0095032D"/>
    <w:rsid w:val="0095060A"/>
    <w:rsid w:val="0095073D"/>
    <w:rsid w:val="00950C7D"/>
    <w:rsid w:val="009510EC"/>
    <w:rsid w:val="00951631"/>
    <w:rsid w:val="00951656"/>
    <w:rsid w:val="0095172E"/>
    <w:rsid w:val="00951961"/>
    <w:rsid w:val="00951EE3"/>
    <w:rsid w:val="00951FAE"/>
    <w:rsid w:val="00951FF1"/>
    <w:rsid w:val="009524B0"/>
    <w:rsid w:val="009531AE"/>
    <w:rsid w:val="00953D9B"/>
    <w:rsid w:val="00953DF9"/>
    <w:rsid w:val="0095448B"/>
    <w:rsid w:val="009547FD"/>
    <w:rsid w:val="00954BB5"/>
    <w:rsid w:val="009550F0"/>
    <w:rsid w:val="00955595"/>
    <w:rsid w:val="0095595E"/>
    <w:rsid w:val="00955CFB"/>
    <w:rsid w:val="0095606A"/>
    <w:rsid w:val="009564CE"/>
    <w:rsid w:val="00956559"/>
    <w:rsid w:val="00956659"/>
    <w:rsid w:val="00956A48"/>
    <w:rsid w:val="00956ABF"/>
    <w:rsid w:val="00956AFE"/>
    <w:rsid w:val="0095733D"/>
    <w:rsid w:val="009574DA"/>
    <w:rsid w:val="009576BD"/>
    <w:rsid w:val="009576F7"/>
    <w:rsid w:val="009603F8"/>
    <w:rsid w:val="0096073D"/>
    <w:rsid w:val="00960B10"/>
    <w:rsid w:val="00960B9E"/>
    <w:rsid w:val="00960C61"/>
    <w:rsid w:val="00960C81"/>
    <w:rsid w:val="00960D23"/>
    <w:rsid w:val="00961306"/>
    <w:rsid w:val="00961B06"/>
    <w:rsid w:val="00961CA1"/>
    <w:rsid w:val="00961D6F"/>
    <w:rsid w:val="00962338"/>
    <w:rsid w:val="00962480"/>
    <w:rsid w:val="009629BB"/>
    <w:rsid w:val="00962F2B"/>
    <w:rsid w:val="009633F1"/>
    <w:rsid w:val="009634B2"/>
    <w:rsid w:val="00963CF9"/>
    <w:rsid w:val="00963D9E"/>
    <w:rsid w:val="00963E65"/>
    <w:rsid w:val="00964920"/>
    <w:rsid w:val="00964ED5"/>
    <w:rsid w:val="009650A2"/>
    <w:rsid w:val="009654E0"/>
    <w:rsid w:val="00965749"/>
    <w:rsid w:val="009658C1"/>
    <w:rsid w:val="00966041"/>
    <w:rsid w:val="00966559"/>
    <w:rsid w:val="009669C8"/>
    <w:rsid w:val="009669EA"/>
    <w:rsid w:val="00966D80"/>
    <w:rsid w:val="009670D5"/>
    <w:rsid w:val="0096740A"/>
    <w:rsid w:val="00967418"/>
    <w:rsid w:val="009675D3"/>
    <w:rsid w:val="009676B2"/>
    <w:rsid w:val="009676EF"/>
    <w:rsid w:val="0096775A"/>
    <w:rsid w:val="00967965"/>
    <w:rsid w:val="00967B0F"/>
    <w:rsid w:val="00967C22"/>
    <w:rsid w:val="00967DF4"/>
    <w:rsid w:val="009706E8"/>
    <w:rsid w:val="009707D1"/>
    <w:rsid w:val="00970B64"/>
    <w:rsid w:val="00971447"/>
    <w:rsid w:val="00971464"/>
    <w:rsid w:val="0097194C"/>
    <w:rsid w:val="00971AB6"/>
    <w:rsid w:val="00971B01"/>
    <w:rsid w:val="00971CC9"/>
    <w:rsid w:val="00971D9C"/>
    <w:rsid w:val="009724E1"/>
    <w:rsid w:val="009725F5"/>
    <w:rsid w:val="00972828"/>
    <w:rsid w:val="009729D7"/>
    <w:rsid w:val="00972A40"/>
    <w:rsid w:val="00972F73"/>
    <w:rsid w:val="0097347B"/>
    <w:rsid w:val="00973568"/>
    <w:rsid w:val="009735D9"/>
    <w:rsid w:val="00973737"/>
    <w:rsid w:val="00973DF3"/>
    <w:rsid w:val="00973F3C"/>
    <w:rsid w:val="009743BB"/>
    <w:rsid w:val="009744A1"/>
    <w:rsid w:val="00974C7F"/>
    <w:rsid w:val="00974E9E"/>
    <w:rsid w:val="00975697"/>
    <w:rsid w:val="00975909"/>
    <w:rsid w:val="00975BD4"/>
    <w:rsid w:val="00976223"/>
    <w:rsid w:val="00976783"/>
    <w:rsid w:val="00976969"/>
    <w:rsid w:val="00977150"/>
    <w:rsid w:val="00980138"/>
    <w:rsid w:val="0098036A"/>
    <w:rsid w:val="00980451"/>
    <w:rsid w:val="00980464"/>
    <w:rsid w:val="009807C4"/>
    <w:rsid w:val="009809D2"/>
    <w:rsid w:val="00980C89"/>
    <w:rsid w:val="00980D88"/>
    <w:rsid w:val="00980E03"/>
    <w:rsid w:val="00981100"/>
    <w:rsid w:val="009815A9"/>
    <w:rsid w:val="00981959"/>
    <w:rsid w:val="00981B81"/>
    <w:rsid w:val="00981E72"/>
    <w:rsid w:val="00982231"/>
    <w:rsid w:val="00982245"/>
    <w:rsid w:val="00982ADC"/>
    <w:rsid w:val="00982B93"/>
    <w:rsid w:val="009831D3"/>
    <w:rsid w:val="0098350B"/>
    <w:rsid w:val="009839DE"/>
    <w:rsid w:val="00983CD1"/>
    <w:rsid w:val="00983E2C"/>
    <w:rsid w:val="009841DA"/>
    <w:rsid w:val="00984564"/>
    <w:rsid w:val="009846A4"/>
    <w:rsid w:val="00984705"/>
    <w:rsid w:val="009848F5"/>
    <w:rsid w:val="0098503E"/>
    <w:rsid w:val="0098539A"/>
    <w:rsid w:val="009859CB"/>
    <w:rsid w:val="00985B62"/>
    <w:rsid w:val="00985F5B"/>
    <w:rsid w:val="00985F98"/>
    <w:rsid w:val="00986024"/>
    <w:rsid w:val="00986627"/>
    <w:rsid w:val="00986CD5"/>
    <w:rsid w:val="00987103"/>
    <w:rsid w:val="0098714F"/>
    <w:rsid w:val="009872E5"/>
    <w:rsid w:val="009876BE"/>
    <w:rsid w:val="009877A6"/>
    <w:rsid w:val="009877C9"/>
    <w:rsid w:val="0098794E"/>
    <w:rsid w:val="00987BFD"/>
    <w:rsid w:val="00987F1F"/>
    <w:rsid w:val="009902EB"/>
    <w:rsid w:val="0099040F"/>
    <w:rsid w:val="00990590"/>
    <w:rsid w:val="0099081E"/>
    <w:rsid w:val="009909E7"/>
    <w:rsid w:val="00990E00"/>
    <w:rsid w:val="00991204"/>
    <w:rsid w:val="009919F9"/>
    <w:rsid w:val="00991AD5"/>
    <w:rsid w:val="009920B0"/>
    <w:rsid w:val="00992388"/>
    <w:rsid w:val="00992476"/>
    <w:rsid w:val="0099254A"/>
    <w:rsid w:val="00992AF2"/>
    <w:rsid w:val="00992C7A"/>
    <w:rsid w:val="0099312F"/>
    <w:rsid w:val="00993198"/>
    <w:rsid w:val="0099336E"/>
    <w:rsid w:val="0099362F"/>
    <w:rsid w:val="009936BF"/>
    <w:rsid w:val="0099372E"/>
    <w:rsid w:val="009939C3"/>
    <w:rsid w:val="00993D32"/>
    <w:rsid w:val="00993E4F"/>
    <w:rsid w:val="00993FFE"/>
    <w:rsid w:val="00994081"/>
    <w:rsid w:val="009948B7"/>
    <w:rsid w:val="0099495D"/>
    <w:rsid w:val="00994A8E"/>
    <w:rsid w:val="009951FB"/>
    <w:rsid w:val="0099561E"/>
    <w:rsid w:val="00995898"/>
    <w:rsid w:val="00995AFF"/>
    <w:rsid w:val="00995D9D"/>
    <w:rsid w:val="00995DE6"/>
    <w:rsid w:val="009960C9"/>
    <w:rsid w:val="00996236"/>
    <w:rsid w:val="00996679"/>
    <w:rsid w:val="0099674E"/>
    <w:rsid w:val="00996B21"/>
    <w:rsid w:val="00996B6C"/>
    <w:rsid w:val="00996CE5"/>
    <w:rsid w:val="009974E9"/>
    <w:rsid w:val="00997715"/>
    <w:rsid w:val="009977AB"/>
    <w:rsid w:val="009978CA"/>
    <w:rsid w:val="009978D7"/>
    <w:rsid w:val="00997A74"/>
    <w:rsid w:val="00997B52"/>
    <w:rsid w:val="009A0191"/>
    <w:rsid w:val="009A02B9"/>
    <w:rsid w:val="009A0707"/>
    <w:rsid w:val="009A07B1"/>
    <w:rsid w:val="009A07BC"/>
    <w:rsid w:val="009A0941"/>
    <w:rsid w:val="009A0CA7"/>
    <w:rsid w:val="009A1109"/>
    <w:rsid w:val="009A13C6"/>
    <w:rsid w:val="009A1A92"/>
    <w:rsid w:val="009A22AA"/>
    <w:rsid w:val="009A2692"/>
    <w:rsid w:val="009A2B76"/>
    <w:rsid w:val="009A2C21"/>
    <w:rsid w:val="009A3037"/>
    <w:rsid w:val="009A36F0"/>
    <w:rsid w:val="009A38C2"/>
    <w:rsid w:val="009A39E1"/>
    <w:rsid w:val="009A42E3"/>
    <w:rsid w:val="009A444D"/>
    <w:rsid w:val="009A4787"/>
    <w:rsid w:val="009A4BCD"/>
    <w:rsid w:val="009A4C23"/>
    <w:rsid w:val="009A4C27"/>
    <w:rsid w:val="009A5245"/>
    <w:rsid w:val="009A58C2"/>
    <w:rsid w:val="009A62F9"/>
    <w:rsid w:val="009A6550"/>
    <w:rsid w:val="009A6EF5"/>
    <w:rsid w:val="009A7285"/>
    <w:rsid w:val="009A7CA8"/>
    <w:rsid w:val="009A7E9E"/>
    <w:rsid w:val="009B03AC"/>
    <w:rsid w:val="009B049A"/>
    <w:rsid w:val="009B08F9"/>
    <w:rsid w:val="009B0B2D"/>
    <w:rsid w:val="009B0C3D"/>
    <w:rsid w:val="009B10BB"/>
    <w:rsid w:val="009B1D35"/>
    <w:rsid w:val="009B2DE9"/>
    <w:rsid w:val="009B3075"/>
    <w:rsid w:val="009B309C"/>
    <w:rsid w:val="009B3387"/>
    <w:rsid w:val="009B3559"/>
    <w:rsid w:val="009B39CE"/>
    <w:rsid w:val="009B3A93"/>
    <w:rsid w:val="009B3DF5"/>
    <w:rsid w:val="009B49BF"/>
    <w:rsid w:val="009B5282"/>
    <w:rsid w:val="009B5369"/>
    <w:rsid w:val="009B53F0"/>
    <w:rsid w:val="009B5455"/>
    <w:rsid w:val="009B545F"/>
    <w:rsid w:val="009B5C1E"/>
    <w:rsid w:val="009B5D9A"/>
    <w:rsid w:val="009B5EFA"/>
    <w:rsid w:val="009B609F"/>
    <w:rsid w:val="009B632D"/>
    <w:rsid w:val="009B653B"/>
    <w:rsid w:val="009B6888"/>
    <w:rsid w:val="009B6A5C"/>
    <w:rsid w:val="009B72ED"/>
    <w:rsid w:val="009B7762"/>
    <w:rsid w:val="009B7967"/>
    <w:rsid w:val="009B7BB1"/>
    <w:rsid w:val="009B7BD4"/>
    <w:rsid w:val="009B7F3F"/>
    <w:rsid w:val="009B7F7C"/>
    <w:rsid w:val="009C0037"/>
    <w:rsid w:val="009C052F"/>
    <w:rsid w:val="009C0BD9"/>
    <w:rsid w:val="009C0E35"/>
    <w:rsid w:val="009C0FAA"/>
    <w:rsid w:val="009C10B3"/>
    <w:rsid w:val="009C1BA7"/>
    <w:rsid w:val="009C1BE0"/>
    <w:rsid w:val="009C1C8A"/>
    <w:rsid w:val="009C1D2D"/>
    <w:rsid w:val="009C1E04"/>
    <w:rsid w:val="009C2A62"/>
    <w:rsid w:val="009C2AE6"/>
    <w:rsid w:val="009C30D6"/>
    <w:rsid w:val="009C31B0"/>
    <w:rsid w:val="009C31FE"/>
    <w:rsid w:val="009C320D"/>
    <w:rsid w:val="009C3657"/>
    <w:rsid w:val="009C39BF"/>
    <w:rsid w:val="009C3A0F"/>
    <w:rsid w:val="009C3D0B"/>
    <w:rsid w:val="009C3E84"/>
    <w:rsid w:val="009C403C"/>
    <w:rsid w:val="009C4144"/>
    <w:rsid w:val="009C42EB"/>
    <w:rsid w:val="009C452F"/>
    <w:rsid w:val="009C453C"/>
    <w:rsid w:val="009C46CD"/>
    <w:rsid w:val="009C497F"/>
    <w:rsid w:val="009C4B75"/>
    <w:rsid w:val="009C4C69"/>
    <w:rsid w:val="009C517E"/>
    <w:rsid w:val="009C51FF"/>
    <w:rsid w:val="009C5606"/>
    <w:rsid w:val="009C5724"/>
    <w:rsid w:val="009C5C11"/>
    <w:rsid w:val="009C5D32"/>
    <w:rsid w:val="009C60F5"/>
    <w:rsid w:val="009C6388"/>
    <w:rsid w:val="009C66B5"/>
    <w:rsid w:val="009C6713"/>
    <w:rsid w:val="009C6727"/>
    <w:rsid w:val="009C6F9D"/>
    <w:rsid w:val="009C6FB0"/>
    <w:rsid w:val="009C6FFA"/>
    <w:rsid w:val="009C70FC"/>
    <w:rsid w:val="009C72EE"/>
    <w:rsid w:val="009C7437"/>
    <w:rsid w:val="009C756F"/>
    <w:rsid w:val="009C78B4"/>
    <w:rsid w:val="009C7B81"/>
    <w:rsid w:val="009C7E6F"/>
    <w:rsid w:val="009D02B7"/>
    <w:rsid w:val="009D0705"/>
    <w:rsid w:val="009D07B7"/>
    <w:rsid w:val="009D1904"/>
    <w:rsid w:val="009D1D08"/>
    <w:rsid w:val="009D29C4"/>
    <w:rsid w:val="009D2E86"/>
    <w:rsid w:val="009D30D7"/>
    <w:rsid w:val="009D324F"/>
    <w:rsid w:val="009D33EA"/>
    <w:rsid w:val="009D3A28"/>
    <w:rsid w:val="009D407C"/>
    <w:rsid w:val="009D43E6"/>
    <w:rsid w:val="009D52C9"/>
    <w:rsid w:val="009D5914"/>
    <w:rsid w:val="009D59E7"/>
    <w:rsid w:val="009D5CD8"/>
    <w:rsid w:val="009D5F11"/>
    <w:rsid w:val="009D630C"/>
    <w:rsid w:val="009D64EE"/>
    <w:rsid w:val="009D6C56"/>
    <w:rsid w:val="009D7ACF"/>
    <w:rsid w:val="009D7BB8"/>
    <w:rsid w:val="009D7DAE"/>
    <w:rsid w:val="009D7DF0"/>
    <w:rsid w:val="009E0018"/>
    <w:rsid w:val="009E0849"/>
    <w:rsid w:val="009E11F6"/>
    <w:rsid w:val="009E1447"/>
    <w:rsid w:val="009E14AF"/>
    <w:rsid w:val="009E1720"/>
    <w:rsid w:val="009E179D"/>
    <w:rsid w:val="009E17AA"/>
    <w:rsid w:val="009E198C"/>
    <w:rsid w:val="009E2182"/>
    <w:rsid w:val="009E2398"/>
    <w:rsid w:val="009E2455"/>
    <w:rsid w:val="009E248D"/>
    <w:rsid w:val="009E24DD"/>
    <w:rsid w:val="009E2600"/>
    <w:rsid w:val="009E29BE"/>
    <w:rsid w:val="009E2B08"/>
    <w:rsid w:val="009E2B4F"/>
    <w:rsid w:val="009E2D8B"/>
    <w:rsid w:val="009E355F"/>
    <w:rsid w:val="009E3BE8"/>
    <w:rsid w:val="009E3C69"/>
    <w:rsid w:val="009E3E66"/>
    <w:rsid w:val="009E4076"/>
    <w:rsid w:val="009E45F7"/>
    <w:rsid w:val="009E4925"/>
    <w:rsid w:val="009E4F01"/>
    <w:rsid w:val="009E51F2"/>
    <w:rsid w:val="009E54A2"/>
    <w:rsid w:val="009E5CD4"/>
    <w:rsid w:val="009E5FB9"/>
    <w:rsid w:val="009E62F6"/>
    <w:rsid w:val="009E6536"/>
    <w:rsid w:val="009E68E8"/>
    <w:rsid w:val="009E6CBF"/>
    <w:rsid w:val="009E6F25"/>
    <w:rsid w:val="009E6FB7"/>
    <w:rsid w:val="009E72FE"/>
    <w:rsid w:val="009E755D"/>
    <w:rsid w:val="009E75D3"/>
    <w:rsid w:val="009E7E70"/>
    <w:rsid w:val="009F0910"/>
    <w:rsid w:val="009F115A"/>
    <w:rsid w:val="009F16A3"/>
    <w:rsid w:val="009F1D0C"/>
    <w:rsid w:val="009F1DAC"/>
    <w:rsid w:val="009F1EBE"/>
    <w:rsid w:val="009F1F02"/>
    <w:rsid w:val="009F236C"/>
    <w:rsid w:val="009F255D"/>
    <w:rsid w:val="009F2FED"/>
    <w:rsid w:val="009F3722"/>
    <w:rsid w:val="009F3CF6"/>
    <w:rsid w:val="009F3D07"/>
    <w:rsid w:val="009F3E72"/>
    <w:rsid w:val="009F4A3C"/>
    <w:rsid w:val="009F4B81"/>
    <w:rsid w:val="009F4F3D"/>
    <w:rsid w:val="009F5461"/>
    <w:rsid w:val="009F56C3"/>
    <w:rsid w:val="009F5CF9"/>
    <w:rsid w:val="009F6077"/>
    <w:rsid w:val="009F60A0"/>
    <w:rsid w:val="009F6247"/>
    <w:rsid w:val="009F66AD"/>
    <w:rsid w:val="009F6DC2"/>
    <w:rsid w:val="009F6E1C"/>
    <w:rsid w:val="009F7536"/>
    <w:rsid w:val="009F780A"/>
    <w:rsid w:val="009F7826"/>
    <w:rsid w:val="009F7907"/>
    <w:rsid w:val="009F790E"/>
    <w:rsid w:val="009F7A1D"/>
    <w:rsid w:val="009F7B9A"/>
    <w:rsid w:val="009F7CE7"/>
    <w:rsid w:val="009F7E1A"/>
    <w:rsid w:val="00A00159"/>
    <w:rsid w:val="00A001F5"/>
    <w:rsid w:val="00A008DF"/>
    <w:rsid w:val="00A00C65"/>
    <w:rsid w:val="00A00FCD"/>
    <w:rsid w:val="00A01615"/>
    <w:rsid w:val="00A01846"/>
    <w:rsid w:val="00A01950"/>
    <w:rsid w:val="00A0227C"/>
    <w:rsid w:val="00A023BD"/>
    <w:rsid w:val="00A025FE"/>
    <w:rsid w:val="00A026D7"/>
    <w:rsid w:val="00A032D0"/>
    <w:rsid w:val="00A03723"/>
    <w:rsid w:val="00A04B90"/>
    <w:rsid w:val="00A04CA0"/>
    <w:rsid w:val="00A04E66"/>
    <w:rsid w:val="00A04E80"/>
    <w:rsid w:val="00A051F5"/>
    <w:rsid w:val="00A05B97"/>
    <w:rsid w:val="00A05FA8"/>
    <w:rsid w:val="00A06286"/>
    <w:rsid w:val="00A0629B"/>
    <w:rsid w:val="00A0658B"/>
    <w:rsid w:val="00A068E2"/>
    <w:rsid w:val="00A06BB7"/>
    <w:rsid w:val="00A06DF8"/>
    <w:rsid w:val="00A06F34"/>
    <w:rsid w:val="00A075E4"/>
    <w:rsid w:val="00A0764C"/>
    <w:rsid w:val="00A07A59"/>
    <w:rsid w:val="00A07C7C"/>
    <w:rsid w:val="00A07E41"/>
    <w:rsid w:val="00A07E5E"/>
    <w:rsid w:val="00A07E60"/>
    <w:rsid w:val="00A07F09"/>
    <w:rsid w:val="00A1006E"/>
    <w:rsid w:val="00A101CD"/>
    <w:rsid w:val="00A10209"/>
    <w:rsid w:val="00A103A2"/>
    <w:rsid w:val="00A1047C"/>
    <w:rsid w:val="00A10CC8"/>
    <w:rsid w:val="00A10E91"/>
    <w:rsid w:val="00A11342"/>
    <w:rsid w:val="00A11398"/>
    <w:rsid w:val="00A11434"/>
    <w:rsid w:val="00A11861"/>
    <w:rsid w:val="00A119B0"/>
    <w:rsid w:val="00A11E5E"/>
    <w:rsid w:val="00A12293"/>
    <w:rsid w:val="00A1272F"/>
    <w:rsid w:val="00A1285E"/>
    <w:rsid w:val="00A12CF2"/>
    <w:rsid w:val="00A13783"/>
    <w:rsid w:val="00A137A0"/>
    <w:rsid w:val="00A13A52"/>
    <w:rsid w:val="00A13BC0"/>
    <w:rsid w:val="00A13D19"/>
    <w:rsid w:val="00A13F33"/>
    <w:rsid w:val="00A1463E"/>
    <w:rsid w:val="00A146D5"/>
    <w:rsid w:val="00A15627"/>
    <w:rsid w:val="00A15DC1"/>
    <w:rsid w:val="00A15EF7"/>
    <w:rsid w:val="00A1607A"/>
    <w:rsid w:val="00A161E8"/>
    <w:rsid w:val="00A162BD"/>
    <w:rsid w:val="00A166FE"/>
    <w:rsid w:val="00A16991"/>
    <w:rsid w:val="00A169E6"/>
    <w:rsid w:val="00A16B26"/>
    <w:rsid w:val="00A16CAF"/>
    <w:rsid w:val="00A17736"/>
    <w:rsid w:val="00A1791E"/>
    <w:rsid w:val="00A1793D"/>
    <w:rsid w:val="00A20078"/>
    <w:rsid w:val="00A206E9"/>
    <w:rsid w:val="00A210C6"/>
    <w:rsid w:val="00A212D1"/>
    <w:rsid w:val="00A21589"/>
    <w:rsid w:val="00A21B7E"/>
    <w:rsid w:val="00A21D93"/>
    <w:rsid w:val="00A22417"/>
    <w:rsid w:val="00A22592"/>
    <w:rsid w:val="00A2262F"/>
    <w:rsid w:val="00A227B5"/>
    <w:rsid w:val="00A22BCD"/>
    <w:rsid w:val="00A22BFE"/>
    <w:rsid w:val="00A234FB"/>
    <w:rsid w:val="00A23745"/>
    <w:rsid w:val="00A2391A"/>
    <w:rsid w:val="00A23A60"/>
    <w:rsid w:val="00A23C62"/>
    <w:rsid w:val="00A23DD8"/>
    <w:rsid w:val="00A23E4A"/>
    <w:rsid w:val="00A23FC7"/>
    <w:rsid w:val="00A24085"/>
    <w:rsid w:val="00A246D7"/>
    <w:rsid w:val="00A24DED"/>
    <w:rsid w:val="00A24EA4"/>
    <w:rsid w:val="00A25177"/>
    <w:rsid w:val="00A2528F"/>
    <w:rsid w:val="00A255D2"/>
    <w:rsid w:val="00A25629"/>
    <w:rsid w:val="00A257AA"/>
    <w:rsid w:val="00A257F8"/>
    <w:rsid w:val="00A26009"/>
    <w:rsid w:val="00A260B2"/>
    <w:rsid w:val="00A262B6"/>
    <w:rsid w:val="00A263BE"/>
    <w:rsid w:val="00A26907"/>
    <w:rsid w:val="00A2692A"/>
    <w:rsid w:val="00A26C6C"/>
    <w:rsid w:val="00A26CB1"/>
    <w:rsid w:val="00A26D7F"/>
    <w:rsid w:val="00A271D7"/>
    <w:rsid w:val="00A271DE"/>
    <w:rsid w:val="00A271FA"/>
    <w:rsid w:val="00A272F9"/>
    <w:rsid w:val="00A2770F"/>
    <w:rsid w:val="00A27973"/>
    <w:rsid w:val="00A27A92"/>
    <w:rsid w:val="00A27B8C"/>
    <w:rsid w:val="00A30169"/>
    <w:rsid w:val="00A30343"/>
    <w:rsid w:val="00A30888"/>
    <w:rsid w:val="00A308BB"/>
    <w:rsid w:val="00A30BAD"/>
    <w:rsid w:val="00A30E0D"/>
    <w:rsid w:val="00A3242A"/>
    <w:rsid w:val="00A3270F"/>
    <w:rsid w:val="00A3277B"/>
    <w:rsid w:val="00A328C5"/>
    <w:rsid w:val="00A329DE"/>
    <w:rsid w:val="00A329FE"/>
    <w:rsid w:val="00A32BCB"/>
    <w:rsid w:val="00A3392F"/>
    <w:rsid w:val="00A33D0F"/>
    <w:rsid w:val="00A33D18"/>
    <w:rsid w:val="00A33D6F"/>
    <w:rsid w:val="00A33E14"/>
    <w:rsid w:val="00A33F71"/>
    <w:rsid w:val="00A34294"/>
    <w:rsid w:val="00A347AB"/>
    <w:rsid w:val="00A34A27"/>
    <w:rsid w:val="00A34D90"/>
    <w:rsid w:val="00A3547D"/>
    <w:rsid w:val="00A354C4"/>
    <w:rsid w:val="00A359C3"/>
    <w:rsid w:val="00A35ADA"/>
    <w:rsid w:val="00A35D4E"/>
    <w:rsid w:val="00A35EC0"/>
    <w:rsid w:val="00A36122"/>
    <w:rsid w:val="00A36572"/>
    <w:rsid w:val="00A365E2"/>
    <w:rsid w:val="00A36645"/>
    <w:rsid w:val="00A368B7"/>
    <w:rsid w:val="00A36B48"/>
    <w:rsid w:val="00A36B82"/>
    <w:rsid w:val="00A36F70"/>
    <w:rsid w:val="00A37501"/>
    <w:rsid w:val="00A37681"/>
    <w:rsid w:val="00A378E2"/>
    <w:rsid w:val="00A37E48"/>
    <w:rsid w:val="00A37ECB"/>
    <w:rsid w:val="00A4022A"/>
    <w:rsid w:val="00A40330"/>
    <w:rsid w:val="00A4043A"/>
    <w:rsid w:val="00A4064E"/>
    <w:rsid w:val="00A407B9"/>
    <w:rsid w:val="00A40951"/>
    <w:rsid w:val="00A409E1"/>
    <w:rsid w:val="00A40C23"/>
    <w:rsid w:val="00A40C9E"/>
    <w:rsid w:val="00A411EF"/>
    <w:rsid w:val="00A414AE"/>
    <w:rsid w:val="00A418A7"/>
    <w:rsid w:val="00A41A92"/>
    <w:rsid w:val="00A41CDF"/>
    <w:rsid w:val="00A42069"/>
    <w:rsid w:val="00A423B3"/>
    <w:rsid w:val="00A42732"/>
    <w:rsid w:val="00A42975"/>
    <w:rsid w:val="00A42DC1"/>
    <w:rsid w:val="00A42EFA"/>
    <w:rsid w:val="00A42FFD"/>
    <w:rsid w:val="00A4320A"/>
    <w:rsid w:val="00A4395A"/>
    <w:rsid w:val="00A43F61"/>
    <w:rsid w:val="00A43FE2"/>
    <w:rsid w:val="00A4446B"/>
    <w:rsid w:val="00A445F1"/>
    <w:rsid w:val="00A4463E"/>
    <w:rsid w:val="00A446DE"/>
    <w:rsid w:val="00A44C01"/>
    <w:rsid w:val="00A44F69"/>
    <w:rsid w:val="00A4505B"/>
    <w:rsid w:val="00A454E6"/>
    <w:rsid w:val="00A4573A"/>
    <w:rsid w:val="00A45AB8"/>
    <w:rsid w:val="00A45C60"/>
    <w:rsid w:val="00A46274"/>
    <w:rsid w:val="00A466E9"/>
    <w:rsid w:val="00A4682D"/>
    <w:rsid w:val="00A469DA"/>
    <w:rsid w:val="00A46A55"/>
    <w:rsid w:val="00A46B0C"/>
    <w:rsid w:val="00A46FB2"/>
    <w:rsid w:val="00A4723B"/>
    <w:rsid w:val="00A473AE"/>
    <w:rsid w:val="00A4767B"/>
    <w:rsid w:val="00A47B2A"/>
    <w:rsid w:val="00A47B7E"/>
    <w:rsid w:val="00A50309"/>
    <w:rsid w:val="00A50409"/>
    <w:rsid w:val="00A505B3"/>
    <w:rsid w:val="00A505F9"/>
    <w:rsid w:val="00A5090B"/>
    <w:rsid w:val="00A50B1E"/>
    <w:rsid w:val="00A50D73"/>
    <w:rsid w:val="00A51970"/>
    <w:rsid w:val="00A51BFC"/>
    <w:rsid w:val="00A526D0"/>
    <w:rsid w:val="00A52B1B"/>
    <w:rsid w:val="00A52BAD"/>
    <w:rsid w:val="00A52DD7"/>
    <w:rsid w:val="00A52F20"/>
    <w:rsid w:val="00A53316"/>
    <w:rsid w:val="00A53494"/>
    <w:rsid w:val="00A53594"/>
    <w:rsid w:val="00A538D9"/>
    <w:rsid w:val="00A53B65"/>
    <w:rsid w:val="00A53DE6"/>
    <w:rsid w:val="00A54126"/>
    <w:rsid w:val="00A54218"/>
    <w:rsid w:val="00A54713"/>
    <w:rsid w:val="00A54BE8"/>
    <w:rsid w:val="00A54F54"/>
    <w:rsid w:val="00A553C3"/>
    <w:rsid w:val="00A5575C"/>
    <w:rsid w:val="00A55A14"/>
    <w:rsid w:val="00A55DE9"/>
    <w:rsid w:val="00A568A9"/>
    <w:rsid w:val="00A56C30"/>
    <w:rsid w:val="00A56DDC"/>
    <w:rsid w:val="00A573DB"/>
    <w:rsid w:val="00A5757B"/>
    <w:rsid w:val="00A5760C"/>
    <w:rsid w:val="00A57966"/>
    <w:rsid w:val="00A57B10"/>
    <w:rsid w:val="00A57BE5"/>
    <w:rsid w:val="00A57E9E"/>
    <w:rsid w:val="00A6036E"/>
    <w:rsid w:val="00A60DB3"/>
    <w:rsid w:val="00A611B3"/>
    <w:rsid w:val="00A6131A"/>
    <w:rsid w:val="00A61375"/>
    <w:rsid w:val="00A6142D"/>
    <w:rsid w:val="00A6161C"/>
    <w:rsid w:val="00A6183E"/>
    <w:rsid w:val="00A61A4A"/>
    <w:rsid w:val="00A61E6C"/>
    <w:rsid w:val="00A62208"/>
    <w:rsid w:val="00A627C4"/>
    <w:rsid w:val="00A62832"/>
    <w:rsid w:val="00A62917"/>
    <w:rsid w:val="00A62A6D"/>
    <w:rsid w:val="00A62C93"/>
    <w:rsid w:val="00A62FFE"/>
    <w:rsid w:val="00A63012"/>
    <w:rsid w:val="00A63118"/>
    <w:rsid w:val="00A63340"/>
    <w:rsid w:val="00A63425"/>
    <w:rsid w:val="00A63740"/>
    <w:rsid w:val="00A63A02"/>
    <w:rsid w:val="00A63DFF"/>
    <w:rsid w:val="00A64512"/>
    <w:rsid w:val="00A645FD"/>
    <w:rsid w:val="00A64D86"/>
    <w:rsid w:val="00A64DBD"/>
    <w:rsid w:val="00A64E54"/>
    <w:rsid w:val="00A6588F"/>
    <w:rsid w:val="00A65B72"/>
    <w:rsid w:val="00A65E54"/>
    <w:rsid w:val="00A65F47"/>
    <w:rsid w:val="00A660E9"/>
    <w:rsid w:val="00A66113"/>
    <w:rsid w:val="00A664C0"/>
    <w:rsid w:val="00A664D7"/>
    <w:rsid w:val="00A66533"/>
    <w:rsid w:val="00A668FA"/>
    <w:rsid w:val="00A66CB5"/>
    <w:rsid w:val="00A66DEA"/>
    <w:rsid w:val="00A66EE5"/>
    <w:rsid w:val="00A670CE"/>
    <w:rsid w:val="00A671AF"/>
    <w:rsid w:val="00A674C8"/>
    <w:rsid w:val="00A67537"/>
    <w:rsid w:val="00A67578"/>
    <w:rsid w:val="00A675F5"/>
    <w:rsid w:val="00A6760F"/>
    <w:rsid w:val="00A678AC"/>
    <w:rsid w:val="00A70160"/>
    <w:rsid w:val="00A70484"/>
    <w:rsid w:val="00A704BC"/>
    <w:rsid w:val="00A70AC5"/>
    <w:rsid w:val="00A70FCE"/>
    <w:rsid w:val="00A716B5"/>
    <w:rsid w:val="00A71972"/>
    <w:rsid w:val="00A71B5F"/>
    <w:rsid w:val="00A71DBB"/>
    <w:rsid w:val="00A71E1A"/>
    <w:rsid w:val="00A7207F"/>
    <w:rsid w:val="00A72286"/>
    <w:rsid w:val="00A722DD"/>
    <w:rsid w:val="00A72A01"/>
    <w:rsid w:val="00A72C08"/>
    <w:rsid w:val="00A72D68"/>
    <w:rsid w:val="00A730D8"/>
    <w:rsid w:val="00A735E7"/>
    <w:rsid w:val="00A7360D"/>
    <w:rsid w:val="00A73768"/>
    <w:rsid w:val="00A73B31"/>
    <w:rsid w:val="00A73BB7"/>
    <w:rsid w:val="00A73F69"/>
    <w:rsid w:val="00A73F97"/>
    <w:rsid w:val="00A743C1"/>
    <w:rsid w:val="00A74656"/>
    <w:rsid w:val="00A74748"/>
    <w:rsid w:val="00A7483D"/>
    <w:rsid w:val="00A7513C"/>
    <w:rsid w:val="00A754EB"/>
    <w:rsid w:val="00A75923"/>
    <w:rsid w:val="00A75BC9"/>
    <w:rsid w:val="00A75CA8"/>
    <w:rsid w:val="00A75CC3"/>
    <w:rsid w:val="00A75D1C"/>
    <w:rsid w:val="00A76024"/>
    <w:rsid w:val="00A76181"/>
    <w:rsid w:val="00A763B3"/>
    <w:rsid w:val="00A763F1"/>
    <w:rsid w:val="00A76781"/>
    <w:rsid w:val="00A7678E"/>
    <w:rsid w:val="00A76CAA"/>
    <w:rsid w:val="00A76F13"/>
    <w:rsid w:val="00A7702A"/>
    <w:rsid w:val="00A7743E"/>
    <w:rsid w:val="00A778E6"/>
    <w:rsid w:val="00A77ECB"/>
    <w:rsid w:val="00A8033A"/>
    <w:rsid w:val="00A805EC"/>
    <w:rsid w:val="00A81175"/>
    <w:rsid w:val="00A8125E"/>
    <w:rsid w:val="00A815B7"/>
    <w:rsid w:val="00A81AA8"/>
    <w:rsid w:val="00A81E06"/>
    <w:rsid w:val="00A82122"/>
    <w:rsid w:val="00A821F8"/>
    <w:rsid w:val="00A82A24"/>
    <w:rsid w:val="00A82A34"/>
    <w:rsid w:val="00A830A3"/>
    <w:rsid w:val="00A83219"/>
    <w:rsid w:val="00A83387"/>
    <w:rsid w:val="00A83919"/>
    <w:rsid w:val="00A83A50"/>
    <w:rsid w:val="00A83E6C"/>
    <w:rsid w:val="00A84A3E"/>
    <w:rsid w:val="00A84C9A"/>
    <w:rsid w:val="00A85364"/>
    <w:rsid w:val="00A85572"/>
    <w:rsid w:val="00A85635"/>
    <w:rsid w:val="00A859F9"/>
    <w:rsid w:val="00A85A50"/>
    <w:rsid w:val="00A85C04"/>
    <w:rsid w:val="00A86575"/>
    <w:rsid w:val="00A87423"/>
    <w:rsid w:val="00A874B8"/>
    <w:rsid w:val="00A874DD"/>
    <w:rsid w:val="00A8778A"/>
    <w:rsid w:val="00A879C9"/>
    <w:rsid w:val="00A90232"/>
    <w:rsid w:val="00A906D1"/>
    <w:rsid w:val="00A9070C"/>
    <w:rsid w:val="00A90809"/>
    <w:rsid w:val="00A90A90"/>
    <w:rsid w:val="00A90ADA"/>
    <w:rsid w:val="00A90DBD"/>
    <w:rsid w:val="00A90F9A"/>
    <w:rsid w:val="00A9106F"/>
    <w:rsid w:val="00A91317"/>
    <w:rsid w:val="00A913EE"/>
    <w:rsid w:val="00A91912"/>
    <w:rsid w:val="00A91946"/>
    <w:rsid w:val="00A91BAD"/>
    <w:rsid w:val="00A91DAA"/>
    <w:rsid w:val="00A91E6B"/>
    <w:rsid w:val="00A924A3"/>
    <w:rsid w:val="00A92E68"/>
    <w:rsid w:val="00A93499"/>
    <w:rsid w:val="00A934AB"/>
    <w:rsid w:val="00A934E2"/>
    <w:rsid w:val="00A9356B"/>
    <w:rsid w:val="00A93F6A"/>
    <w:rsid w:val="00A93FFA"/>
    <w:rsid w:val="00A94089"/>
    <w:rsid w:val="00A941DC"/>
    <w:rsid w:val="00A9430D"/>
    <w:rsid w:val="00A943D0"/>
    <w:rsid w:val="00A94B78"/>
    <w:rsid w:val="00A94BB4"/>
    <w:rsid w:val="00A95369"/>
    <w:rsid w:val="00A953C9"/>
    <w:rsid w:val="00A956CE"/>
    <w:rsid w:val="00A95865"/>
    <w:rsid w:val="00A95E2C"/>
    <w:rsid w:val="00A95FED"/>
    <w:rsid w:val="00A96A2A"/>
    <w:rsid w:val="00A96A51"/>
    <w:rsid w:val="00A96E11"/>
    <w:rsid w:val="00A97543"/>
    <w:rsid w:val="00A97567"/>
    <w:rsid w:val="00A97593"/>
    <w:rsid w:val="00A976A2"/>
    <w:rsid w:val="00A97767"/>
    <w:rsid w:val="00A97AF6"/>
    <w:rsid w:val="00A97C41"/>
    <w:rsid w:val="00A97CFB"/>
    <w:rsid w:val="00A97E64"/>
    <w:rsid w:val="00A97E75"/>
    <w:rsid w:val="00A97F10"/>
    <w:rsid w:val="00AA098A"/>
    <w:rsid w:val="00AA0E73"/>
    <w:rsid w:val="00AA1199"/>
    <w:rsid w:val="00AA156A"/>
    <w:rsid w:val="00AA1C4E"/>
    <w:rsid w:val="00AA1C5F"/>
    <w:rsid w:val="00AA243D"/>
    <w:rsid w:val="00AA24E8"/>
    <w:rsid w:val="00AA265A"/>
    <w:rsid w:val="00AA2946"/>
    <w:rsid w:val="00AA296D"/>
    <w:rsid w:val="00AA2AC6"/>
    <w:rsid w:val="00AA2EBC"/>
    <w:rsid w:val="00AA384F"/>
    <w:rsid w:val="00AA3891"/>
    <w:rsid w:val="00AA38B5"/>
    <w:rsid w:val="00AA39F8"/>
    <w:rsid w:val="00AA3B75"/>
    <w:rsid w:val="00AA3B7B"/>
    <w:rsid w:val="00AA3BCB"/>
    <w:rsid w:val="00AA3DE9"/>
    <w:rsid w:val="00AA459D"/>
    <w:rsid w:val="00AA45A8"/>
    <w:rsid w:val="00AA4727"/>
    <w:rsid w:val="00AA4849"/>
    <w:rsid w:val="00AA49FC"/>
    <w:rsid w:val="00AA53AA"/>
    <w:rsid w:val="00AA55A1"/>
    <w:rsid w:val="00AA5ABF"/>
    <w:rsid w:val="00AA5D7A"/>
    <w:rsid w:val="00AA67EB"/>
    <w:rsid w:val="00AA6820"/>
    <w:rsid w:val="00AA689D"/>
    <w:rsid w:val="00AA6D1E"/>
    <w:rsid w:val="00AA74AD"/>
    <w:rsid w:val="00AA74B2"/>
    <w:rsid w:val="00AA783C"/>
    <w:rsid w:val="00AA7FB0"/>
    <w:rsid w:val="00AB020F"/>
    <w:rsid w:val="00AB07D7"/>
    <w:rsid w:val="00AB10B5"/>
    <w:rsid w:val="00AB21AC"/>
    <w:rsid w:val="00AB2409"/>
    <w:rsid w:val="00AB2417"/>
    <w:rsid w:val="00AB2455"/>
    <w:rsid w:val="00AB282E"/>
    <w:rsid w:val="00AB2B57"/>
    <w:rsid w:val="00AB2E63"/>
    <w:rsid w:val="00AB34B3"/>
    <w:rsid w:val="00AB353D"/>
    <w:rsid w:val="00AB3AF6"/>
    <w:rsid w:val="00AB3B43"/>
    <w:rsid w:val="00AB448A"/>
    <w:rsid w:val="00AB4955"/>
    <w:rsid w:val="00AB5172"/>
    <w:rsid w:val="00AB5391"/>
    <w:rsid w:val="00AB53AE"/>
    <w:rsid w:val="00AB5648"/>
    <w:rsid w:val="00AB56FA"/>
    <w:rsid w:val="00AB56FC"/>
    <w:rsid w:val="00AB5858"/>
    <w:rsid w:val="00AB58CD"/>
    <w:rsid w:val="00AB5BC5"/>
    <w:rsid w:val="00AB5DD7"/>
    <w:rsid w:val="00AB661D"/>
    <w:rsid w:val="00AB6A7A"/>
    <w:rsid w:val="00AB6B05"/>
    <w:rsid w:val="00AB6D2A"/>
    <w:rsid w:val="00AB6F14"/>
    <w:rsid w:val="00AB70CA"/>
    <w:rsid w:val="00AB7185"/>
    <w:rsid w:val="00AB7193"/>
    <w:rsid w:val="00AB75F3"/>
    <w:rsid w:val="00AC012D"/>
    <w:rsid w:val="00AC03C1"/>
    <w:rsid w:val="00AC05A8"/>
    <w:rsid w:val="00AC0632"/>
    <w:rsid w:val="00AC0C18"/>
    <w:rsid w:val="00AC0E44"/>
    <w:rsid w:val="00AC19AE"/>
    <w:rsid w:val="00AC1F8A"/>
    <w:rsid w:val="00AC204C"/>
    <w:rsid w:val="00AC22BB"/>
    <w:rsid w:val="00AC23B8"/>
    <w:rsid w:val="00AC2453"/>
    <w:rsid w:val="00AC25B9"/>
    <w:rsid w:val="00AC278A"/>
    <w:rsid w:val="00AC3245"/>
    <w:rsid w:val="00AC345B"/>
    <w:rsid w:val="00AC35CF"/>
    <w:rsid w:val="00AC399C"/>
    <w:rsid w:val="00AC495A"/>
    <w:rsid w:val="00AC4AD7"/>
    <w:rsid w:val="00AC515C"/>
    <w:rsid w:val="00AC558F"/>
    <w:rsid w:val="00AC5882"/>
    <w:rsid w:val="00AC5A6A"/>
    <w:rsid w:val="00AC5AAA"/>
    <w:rsid w:val="00AC5F4E"/>
    <w:rsid w:val="00AC5F63"/>
    <w:rsid w:val="00AC5FD0"/>
    <w:rsid w:val="00AC6414"/>
    <w:rsid w:val="00AC67D5"/>
    <w:rsid w:val="00AC699E"/>
    <w:rsid w:val="00AC6DC4"/>
    <w:rsid w:val="00AC6F02"/>
    <w:rsid w:val="00AC716D"/>
    <w:rsid w:val="00AC7184"/>
    <w:rsid w:val="00AC73E3"/>
    <w:rsid w:val="00AC78BC"/>
    <w:rsid w:val="00AC7BF3"/>
    <w:rsid w:val="00AC7C48"/>
    <w:rsid w:val="00AC7D2A"/>
    <w:rsid w:val="00AC7FCB"/>
    <w:rsid w:val="00AD0600"/>
    <w:rsid w:val="00AD0802"/>
    <w:rsid w:val="00AD0908"/>
    <w:rsid w:val="00AD0AB0"/>
    <w:rsid w:val="00AD0BD3"/>
    <w:rsid w:val="00AD0D22"/>
    <w:rsid w:val="00AD0DF9"/>
    <w:rsid w:val="00AD0E39"/>
    <w:rsid w:val="00AD0EA7"/>
    <w:rsid w:val="00AD0FD5"/>
    <w:rsid w:val="00AD1260"/>
    <w:rsid w:val="00AD144B"/>
    <w:rsid w:val="00AD1934"/>
    <w:rsid w:val="00AD1A2A"/>
    <w:rsid w:val="00AD1ABB"/>
    <w:rsid w:val="00AD1AE6"/>
    <w:rsid w:val="00AD1E6D"/>
    <w:rsid w:val="00AD208A"/>
    <w:rsid w:val="00AD215D"/>
    <w:rsid w:val="00AD2231"/>
    <w:rsid w:val="00AD267B"/>
    <w:rsid w:val="00AD27DD"/>
    <w:rsid w:val="00AD2A92"/>
    <w:rsid w:val="00AD2AC9"/>
    <w:rsid w:val="00AD2B7F"/>
    <w:rsid w:val="00AD2F18"/>
    <w:rsid w:val="00AD2F56"/>
    <w:rsid w:val="00AD2FF5"/>
    <w:rsid w:val="00AD3515"/>
    <w:rsid w:val="00AD3534"/>
    <w:rsid w:val="00AD38E9"/>
    <w:rsid w:val="00AD3CAF"/>
    <w:rsid w:val="00AD3E1D"/>
    <w:rsid w:val="00AD3E1E"/>
    <w:rsid w:val="00AD3F6F"/>
    <w:rsid w:val="00AD4261"/>
    <w:rsid w:val="00AD4320"/>
    <w:rsid w:val="00AD4A40"/>
    <w:rsid w:val="00AD4DD5"/>
    <w:rsid w:val="00AD4DE5"/>
    <w:rsid w:val="00AD4E99"/>
    <w:rsid w:val="00AD4F95"/>
    <w:rsid w:val="00AD54CB"/>
    <w:rsid w:val="00AD59A4"/>
    <w:rsid w:val="00AD5D8A"/>
    <w:rsid w:val="00AD72B7"/>
    <w:rsid w:val="00AD7374"/>
    <w:rsid w:val="00AD77D0"/>
    <w:rsid w:val="00AD791C"/>
    <w:rsid w:val="00AE0055"/>
    <w:rsid w:val="00AE00E8"/>
    <w:rsid w:val="00AE01A0"/>
    <w:rsid w:val="00AE0350"/>
    <w:rsid w:val="00AE0694"/>
    <w:rsid w:val="00AE069A"/>
    <w:rsid w:val="00AE0827"/>
    <w:rsid w:val="00AE089B"/>
    <w:rsid w:val="00AE0923"/>
    <w:rsid w:val="00AE0C5B"/>
    <w:rsid w:val="00AE11B5"/>
    <w:rsid w:val="00AE1A94"/>
    <w:rsid w:val="00AE1E63"/>
    <w:rsid w:val="00AE1FB7"/>
    <w:rsid w:val="00AE245E"/>
    <w:rsid w:val="00AE2A97"/>
    <w:rsid w:val="00AE2C2B"/>
    <w:rsid w:val="00AE2CFB"/>
    <w:rsid w:val="00AE2FAA"/>
    <w:rsid w:val="00AE2FB0"/>
    <w:rsid w:val="00AE30B2"/>
    <w:rsid w:val="00AE3186"/>
    <w:rsid w:val="00AE348C"/>
    <w:rsid w:val="00AE355F"/>
    <w:rsid w:val="00AE3CC0"/>
    <w:rsid w:val="00AE4541"/>
    <w:rsid w:val="00AE4E84"/>
    <w:rsid w:val="00AE504B"/>
    <w:rsid w:val="00AE52E2"/>
    <w:rsid w:val="00AE5370"/>
    <w:rsid w:val="00AE582E"/>
    <w:rsid w:val="00AE58EF"/>
    <w:rsid w:val="00AE5C32"/>
    <w:rsid w:val="00AE6187"/>
    <w:rsid w:val="00AE66AE"/>
    <w:rsid w:val="00AE6A34"/>
    <w:rsid w:val="00AE6AA3"/>
    <w:rsid w:val="00AE6BC9"/>
    <w:rsid w:val="00AE7094"/>
    <w:rsid w:val="00AE797A"/>
    <w:rsid w:val="00AE7D87"/>
    <w:rsid w:val="00AE7F07"/>
    <w:rsid w:val="00AF0372"/>
    <w:rsid w:val="00AF05D8"/>
    <w:rsid w:val="00AF0B8F"/>
    <w:rsid w:val="00AF0CFD"/>
    <w:rsid w:val="00AF1477"/>
    <w:rsid w:val="00AF184E"/>
    <w:rsid w:val="00AF1856"/>
    <w:rsid w:val="00AF2B0D"/>
    <w:rsid w:val="00AF2CA4"/>
    <w:rsid w:val="00AF2DFA"/>
    <w:rsid w:val="00AF309C"/>
    <w:rsid w:val="00AF314F"/>
    <w:rsid w:val="00AF3754"/>
    <w:rsid w:val="00AF382A"/>
    <w:rsid w:val="00AF392B"/>
    <w:rsid w:val="00AF44FC"/>
    <w:rsid w:val="00AF482F"/>
    <w:rsid w:val="00AF4D62"/>
    <w:rsid w:val="00AF4F6E"/>
    <w:rsid w:val="00AF5052"/>
    <w:rsid w:val="00AF53F6"/>
    <w:rsid w:val="00AF5769"/>
    <w:rsid w:val="00AF57D7"/>
    <w:rsid w:val="00AF57FA"/>
    <w:rsid w:val="00AF5AEA"/>
    <w:rsid w:val="00AF5C22"/>
    <w:rsid w:val="00AF5C36"/>
    <w:rsid w:val="00AF5C58"/>
    <w:rsid w:val="00AF5DBA"/>
    <w:rsid w:val="00AF5F5F"/>
    <w:rsid w:val="00AF6443"/>
    <w:rsid w:val="00AF6740"/>
    <w:rsid w:val="00AF6980"/>
    <w:rsid w:val="00AF6B59"/>
    <w:rsid w:val="00AF6C66"/>
    <w:rsid w:val="00AF6ED9"/>
    <w:rsid w:val="00AF7242"/>
    <w:rsid w:val="00AF72C3"/>
    <w:rsid w:val="00AF73A3"/>
    <w:rsid w:val="00AF7500"/>
    <w:rsid w:val="00AF7BFE"/>
    <w:rsid w:val="00AF7ED4"/>
    <w:rsid w:val="00B0174E"/>
    <w:rsid w:val="00B01CC8"/>
    <w:rsid w:val="00B01E61"/>
    <w:rsid w:val="00B02295"/>
    <w:rsid w:val="00B0243C"/>
    <w:rsid w:val="00B02799"/>
    <w:rsid w:val="00B02857"/>
    <w:rsid w:val="00B03069"/>
    <w:rsid w:val="00B031D4"/>
    <w:rsid w:val="00B032E3"/>
    <w:rsid w:val="00B0335C"/>
    <w:rsid w:val="00B0371F"/>
    <w:rsid w:val="00B03AC3"/>
    <w:rsid w:val="00B03E2B"/>
    <w:rsid w:val="00B042D4"/>
    <w:rsid w:val="00B04343"/>
    <w:rsid w:val="00B04838"/>
    <w:rsid w:val="00B049F2"/>
    <w:rsid w:val="00B04EA3"/>
    <w:rsid w:val="00B057F7"/>
    <w:rsid w:val="00B062DE"/>
    <w:rsid w:val="00B067A4"/>
    <w:rsid w:val="00B07664"/>
    <w:rsid w:val="00B07ED1"/>
    <w:rsid w:val="00B1012B"/>
    <w:rsid w:val="00B102D2"/>
    <w:rsid w:val="00B10E11"/>
    <w:rsid w:val="00B10ED7"/>
    <w:rsid w:val="00B116AA"/>
    <w:rsid w:val="00B11BCA"/>
    <w:rsid w:val="00B11E42"/>
    <w:rsid w:val="00B11ED7"/>
    <w:rsid w:val="00B1208D"/>
    <w:rsid w:val="00B12250"/>
    <w:rsid w:val="00B124AB"/>
    <w:rsid w:val="00B12692"/>
    <w:rsid w:val="00B12B36"/>
    <w:rsid w:val="00B12CCE"/>
    <w:rsid w:val="00B12F01"/>
    <w:rsid w:val="00B1324A"/>
    <w:rsid w:val="00B13951"/>
    <w:rsid w:val="00B139BE"/>
    <w:rsid w:val="00B139D7"/>
    <w:rsid w:val="00B140E8"/>
    <w:rsid w:val="00B1410F"/>
    <w:rsid w:val="00B14488"/>
    <w:rsid w:val="00B145D6"/>
    <w:rsid w:val="00B14684"/>
    <w:rsid w:val="00B14B0E"/>
    <w:rsid w:val="00B15025"/>
    <w:rsid w:val="00B15411"/>
    <w:rsid w:val="00B16467"/>
    <w:rsid w:val="00B16680"/>
    <w:rsid w:val="00B16959"/>
    <w:rsid w:val="00B16A8D"/>
    <w:rsid w:val="00B16F13"/>
    <w:rsid w:val="00B1768D"/>
    <w:rsid w:val="00B1778A"/>
    <w:rsid w:val="00B17863"/>
    <w:rsid w:val="00B17DD5"/>
    <w:rsid w:val="00B207B4"/>
    <w:rsid w:val="00B21353"/>
    <w:rsid w:val="00B221F7"/>
    <w:rsid w:val="00B22233"/>
    <w:rsid w:val="00B223C5"/>
    <w:rsid w:val="00B22AEB"/>
    <w:rsid w:val="00B22DB8"/>
    <w:rsid w:val="00B23392"/>
    <w:rsid w:val="00B23397"/>
    <w:rsid w:val="00B23467"/>
    <w:rsid w:val="00B23A36"/>
    <w:rsid w:val="00B23CE6"/>
    <w:rsid w:val="00B23F96"/>
    <w:rsid w:val="00B24143"/>
    <w:rsid w:val="00B24164"/>
    <w:rsid w:val="00B24BFC"/>
    <w:rsid w:val="00B250FD"/>
    <w:rsid w:val="00B2513A"/>
    <w:rsid w:val="00B252B0"/>
    <w:rsid w:val="00B25316"/>
    <w:rsid w:val="00B25473"/>
    <w:rsid w:val="00B259B1"/>
    <w:rsid w:val="00B26170"/>
    <w:rsid w:val="00B264AA"/>
    <w:rsid w:val="00B26BBD"/>
    <w:rsid w:val="00B26C2E"/>
    <w:rsid w:val="00B276DF"/>
    <w:rsid w:val="00B30121"/>
    <w:rsid w:val="00B30C5E"/>
    <w:rsid w:val="00B30DDA"/>
    <w:rsid w:val="00B31051"/>
    <w:rsid w:val="00B31A9F"/>
    <w:rsid w:val="00B31E3E"/>
    <w:rsid w:val="00B31E5B"/>
    <w:rsid w:val="00B31E69"/>
    <w:rsid w:val="00B31EDA"/>
    <w:rsid w:val="00B31F41"/>
    <w:rsid w:val="00B32063"/>
    <w:rsid w:val="00B32324"/>
    <w:rsid w:val="00B32535"/>
    <w:rsid w:val="00B32759"/>
    <w:rsid w:val="00B32917"/>
    <w:rsid w:val="00B3297D"/>
    <w:rsid w:val="00B32C48"/>
    <w:rsid w:val="00B32E3E"/>
    <w:rsid w:val="00B333A2"/>
    <w:rsid w:val="00B3358B"/>
    <w:rsid w:val="00B336B1"/>
    <w:rsid w:val="00B3384A"/>
    <w:rsid w:val="00B338EC"/>
    <w:rsid w:val="00B33D8D"/>
    <w:rsid w:val="00B33EB9"/>
    <w:rsid w:val="00B33F8C"/>
    <w:rsid w:val="00B3402D"/>
    <w:rsid w:val="00B342E5"/>
    <w:rsid w:val="00B343F6"/>
    <w:rsid w:val="00B3457C"/>
    <w:rsid w:val="00B345C9"/>
    <w:rsid w:val="00B34791"/>
    <w:rsid w:val="00B348CB"/>
    <w:rsid w:val="00B352ED"/>
    <w:rsid w:val="00B35632"/>
    <w:rsid w:val="00B3568A"/>
    <w:rsid w:val="00B35A7A"/>
    <w:rsid w:val="00B35BA3"/>
    <w:rsid w:val="00B36715"/>
    <w:rsid w:val="00B36B95"/>
    <w:rsid w:val="00B370BF"/>
    <w:rsid w:val="00B370D0"/>
    <w:rsid w:val="00B3716B"/>
    <w:rsid w:val="00B373F3"/>
    <w:rsid w:val="00B37841"/>
    <w:rsid w:val="00B37983"/>
    <w:rsid w:val="00B37A75"/>
    <w:rsid w:val="00B37AEA"/>
    <w:rsid w:val="00B37B20"/>
    <w:rsid w:val="00B40043"/>
    <w:rsid w:val="00B4024E"/>
    <w:rsid w:val="00B4061D"/>
    <w:rsid w:val="00B4069F"/>
    <w:rsid w:val="00B40AA0"/>
    <w:rsid w:val="00B40F62"/>
    <w:rsid w:val="00B41472"/>
    <w:rsid w:val="00B4179C"/>
    <w:rsid w:val="00B419B0"/>
    <w:rsid w:val="00B41A3E"/>
    <w:rsid w:val="00B41AAF"/>
    <w:rsid w:val="00B421D5"/>
    <w:rsid w:val="00B4279F"/>
    <w:rsid w:val="00B429B3"/>
    <w:rsid w:val="00B42A09"/>
    <w:rsid w:val="00B42E56"/>
    <w:rsid w:val="00B43271"/>
    <w:rsid w:val="00B434C7"/>
    <w:rsid w:val="00B439BE"/>
    <w:rsid w:val="00B43E54"/>
    <w:rsid w:val="00B44656"/>
    <w:rsid w:val="00B45249"/>
    <w:rsid w:val="00B45E5B"/>
    <w:rsid w:val="00B45EF9"/>
    <w:rsid w:val="00B46262"/>
    <w:rsid w:val="00B466A5"/>
    <w:rsid w:val="00B468C3"/>
    <w:rsid w:val="00B46907"/>
    <w:rsid w:val="00B4718C"/>
    <w:rsid w:val="00B47361"/>
    <w:rsid w:val="00B477C7"/>
    <w:rsid w:val="00B50608"/>
    <w:rsid w:val="00B50618"/>
    <w:rsid w:val="00B50763"/>
    <w:rsid w:val="00B50DA9"/>
    <w:rsid w:val="00B51439"/>
    <w:rsid w:val="00B51539"/>
    <w:rsid w:val="00B5174F"/>
    <w:rsid w:val="00B518AF"/>
    <w:rsid w:val="00B51CE2"/>
    <w:rsid w:val="00B51D9F"/>
    <w:rsid w:val="00B52136"/>
    <w:rsid w:val="00B528E7"/>
    <w:rsid w:val="00B531A8"/>
    <w:rsid w:val="00B53802"/>
    <w:rsid w:val="00B53D00"/>
    <w:rsid w:val="00B53FD7"/>
    <w:rsid w:val="00B54089"/>
    <w:rsid w:val="00B540B6"/>
    <w:rsid w:val="00B54105"/>
    <w:rsid w:val="00B54B19"/>
    <w:rsid w:val="00B54EDC"/>
    <w:rsid w:val="00B5500C"/>
    <w:rsid w:val="00B55138"/>
    <w:rsid w:val="00B55214"/>
    <w:rsid w:val="00B5572C"/>
    <w:rsid w:val="00B55737"/>
    <w:rsid w:val="00B55818"/>
    <w:rsid w:val="00B55ACD"/>
    <w:rsid w:val="00B55CCE"/>
    <w:rsid w:val="00B55FED"/>
    <w:rsid w:val="00B562D7"/>
    <w:rsid w:val="00B56490"/>
    <w:rsid w:val="00B5674D"/>
    <w:rsid w:val="00B56900"/>
    <w:rsid w:val="00B56976"/>
    <w:rsid w:val="00B56990"/>
    <w:rsid w:val="00B56B52"/>
    <w:rsid w:val="00B56BF3"/>
    <w:rsid w:val="00B56EE5"/>
    <w:rsid w:val="00B57278"/>
    <w:rsid w:val="00B57998"/>
    <w:rsid w:val="00B57AC3"/>
    <w:rsid w:val="00B60249"/>
    <w:rsid w:val="00B60D96"/>
    <w:rsid w:val="00B61366"/>
    <w:rsid w:val="00B616DE"/>
    <w:rsid w:val="00B617B7"/>
    <w:rsid w:val="00B61A59"/>
    <w:rsid w:val="00B61F1E"/>
    <w:rsid w:val="00B61FE5"/>
    <w:rsid w:val="00B62585"/>
    <w:rsid w:val="00B629AC"/>
    <w:rsid w:val="00B62B5B"/>
    <w:rsid w:val="00B632B9"/>
    <w:rsid w:val="00B63519"/>
    <w:rsid w:val="00B635D6"/>
    <w:rsid w:val="00B636E9"/>
    <w:rsid w:val="00B63A39"/>
    <w:rsid w:val="00B63B29"/>
    <w:rsid w:val="00B63B70"/>
    <w:rsid w:val="00B64074"/>
    <w:rsid w:val="00B642EB"/>
    <w:rsid w:val="00B64341"/>
    <w:rsid w:val="00B6438B"/>
    <w:rsid w:val="00B6484B"/>
    <w:rsid w:val="00B64948"/>
    <w:rsid w:val="00B650ED"/>
    <w:rsid w:val="00B65353"/>
    <w:rsid w:val="00B653CA"/>
    <w:rsid w:val="00B656EE"/>
    <w:rsid w:val="00B65BD3"/>
    <w:rsid w:val="00B6628D"/>
    <w:rsid w:val="00B664C2"/>
    <w:rsid w:val="00B6664C"/>
    <w:rsid w:val="00B66668"/>
    <w:rsid w:val="00B66879"/>
    <w:rsid w:val="00B66985"/>
    <w:rsid w:val="00B66EB1"/>
    <w:rsid w:val="00B66FFC"/>
    <w:rsid w:val="00B67220"/>
    <w:rsid w:val="00B675D8"/>
    <w:rsid w:val="00B67A2E"/>
    <w:rsid w:val="00B67AC0"/>
    <w:rsid w:val="00B67C23"/>
    <w:rsid w:val="00B7045B"/>
    <w:rsid w:val="00B70986"/>
    <w:rsid w:val="00B70BFC"/>
    <w:rsid w:val="00B7140A"/>
    <w:rsid w:val="00B7142C"/>
    <w:rsid w:val="00B71A2A"/>
    <w:rsid w:val="00B72045"/>
    <w:rsid w:val="00B72123"/>
    <w:rsid w:val="00B722F8"/>
    <w:rsid w:val="00B72459"/>
    <w:rsid w:val="00B724E0"/>
    <w:rsid w:val="00B724FF"/>
    <w:rsid w:val="00B7255A"/>
    <w:rsid w:val="00B72A97"/>
    <w:rsid w:val="00B72B51"/>
    <w:rsid w:val="00B730D3"/>
    <w:rsid w:val="00B7388D"/>
    <w:rsid w:val="00B739B1"/>
    <w:rsid w:val="00B73A79"/>
    <w:rsid w:val="00B73E4D"/>
    <w:rsid w:val="00B73F6F"/>
    <w:rsid w:val="00B74463"/>
    <w:rsid w:val="00B745B2"/>
    <w:rsid w:val="00B74713"/>
    <w:rsid w:val="00B74B30"/>
    <w:rsid w:val="00B74BE1"/>
    <w:rsid w:val="00B752AD"/>
    <w:rsid w:val="00B75771"/>
    <w:rsid w:val="00B75AD3"/>
    <w:rsid w:val="00B760B3"/>
    <w:rsid w:val="00B761D5"/>
    <w:rsid w:val="00B762D6"/>
    <w:rsid w:val="00B76394"/>
    <w:rsid w:val="00B76693"/>
    <w:rsid w:val="00B76E75"/>
    <w:rsid w:val="00B77173"/>
    <w:rsid w:val="00B771E7"/>
    <w:rsid w:val="00B7729E"/>
    <w:rsid w:val="00B77415"/>
    <w:rsid w:val="00B7758F"/>
    <w:rsid w:val="00B80A15"/>
    <w:rsid w:val="00B80FB0"/>
    <w:rsid w:val="00B81183"/>
    <w:rsid w:val="00B818FD"/>
    <w:rsid w:val="00B81CD2"/>
    <w:rsid w:val="00B81D5B"/>
    <w:rsid w:val="00B823EF"/>
    <w:rsid w:val="00B82660"/>
    <w:rsid w:val="00B833D5"/>
    <w:rsid w:val="00B836F7"/>
    <w:rsid w:val="00B83C51"/>
    <w:rsid w:val="00B84146"/>
    <w:rsid w:val="00B8429D"/>
    <w:rsid w:val="00B845D2"/>
    <w:rsid w:val="00B846CC"/>
    <w:rsid w:val="00B846E9"/>
    <w:rsid w:val="00B84743"/>
    <w:rsid w:val="00B84A6C"/>
    <w:rsid w:val="00B84AFF"/>
    <w:rsid w:val="00B84B5B"/>
    <w:rsid w:val="00B84B71"/>
    <w:rsid w:val="00B84D38"/>
    <w:rsid w:val="00B85512"/>
    <w:rsid w:val="00B85704"/>
    <w:rsid w:val="00B85C80"/>
    <w:rsid w:val="00B85F9B"/>
    <w:rsid w:val="00B86063"/>
    <w:rsid w:val="00B86A0F"/>
    <w:rsid w:val="00B86F8F"/>
    <w:rsid w:val="00B90038"/>
    <w:rsid w:val="00B901FB"/>
    <w:rsid w:val="00B90627"/>
    <w:rsid w:val="00B9067C"/>
    <w:rsid w:val="00B90729"/>
    <w:rsid w:val="00B9095E"/>
    <w:rsid w:val="00B90ADE"/>
    <w:rsid w:val="00B90EBB"/>
    <w:rsid w:val="00B91062"/>
    <w:rsid w:val="00B9147F"/>
    <w:rsid w:val="00B9167F"/>
    <w:rsid w:val="00B91D58"/>
    <w:rsid w:val="00B92467"/>
    <w:rsid w:val="00B929AA"/>
    <w:rsid w:val="00B92AC8"/>
    <w:rsid w:val="00B92C8C"/>
    <w:rsid w:val="00B92CAB"/>
    <w:rsid w:val="00B92D74"/>
    <w:rsid w:val="00B932A5"/>
    <w:rsid w:val="00B935A9"/>
    <w:rsid w:val="00B936C9"/>
    <w:rsid w:val="00B939D3"/>
    <w:rsid w:val="00B93DB4"/>
    <w:rsid w:val="00B94026"/>
    <w:rsid w:val="00B94157"/>
    <w:rsid w:val="00B942BE"/>
    <w:rsid w:val="00B9465E"/>
    <w:rsid w:val="00B947FA"/>
    <w:rsid w:val="00B94D2D"/>
    <w:rsid w:val="00B94EFD"/>
    <w:rsid w:val="00B95303"/>
    <w:rsid w:val="00B954D4"/>
    <w:rsid w:val="00B956F5"/>
    <w:rsid w:val="00B95815"/>
    <w:rsid w:val="00B95EDE"/>
    <w:rsid w:val="00B966A1"/>
    <w:rsid w:val="00B966DA"/>
    <w:rsid w:val="00B969FB"/>
    <w:rsid w:val="00B96B67"/>
    <w:rsid w:val="00B96C02"/>
    <w:rsid w:val="00B96C58"/>
    <w:rsid w:val="00B97113"/>
    <w:rsid w:val="00B97170"/>
    <w:rsid w:val="00B9786F"/>
    <w:rsid w:val="00B97A45"/>
    <w:rsid w:val="00BA01E0"/>
    <w:rsid w:val="00BA075C"/>
    <w:rsid w:val="00BA0909"/>
    <w:rsid w:val="00BA10EF"/>
    <w:rsid w:val="00BA1145"/>
    <w:rsid w:val="00BA12B9"/>
    <w:rsid w:val="00BA1678"/>
    <w:rsid w:val="00BA1907"/>
    <w:rsid w:val="00BA1CF9"/>
    <w:rsid w:val="00BA2190"/>
    <w:rsid w:val="00BA21B4"/>
    <w:rsid w:val="00BA2A7D"/>
    <w:rsid w:val="00BA2B40"/>
    <w:rsid w:val="00BA2C88"/>
    <w:rsid w:val="00BA33C3"/>
    <w:rsid w:val="00BA346E"/>
    <w:rsid w:val="00BA3588"/>
    <w:rsid w:val="00BA3C3A"/>
    <w:rsid w:val="00BA3EBB"/>
    <w:rsid w:val="00BA3F94"/>
    <w:rsid w:val="00BA3FD2"/>
    <w:rsid w:val="00BA432A"/>
    <w:rsid w:val="00BA4465"/>
    <w:rsid w:val="00BA483D"/>
    <w:rsid w:val="00BA4F7F"/>
    <w:rsid w:val="00BA53E6"/>
    <w:rsid w:val="00BA5A37"/>
    <w:rsid w:val="00BA5AEA"/>
    <w:rsid w:val="00BA5BB1"/>
    <w:rsid w:val="00BA5D01"/>
    <w:rsid w:val="00BA5E7A"/>
    <w:rsid w:val="00BA5EE6"/>
    <w:rsid w:val="00BA5FB8"/>
    <w:rsid w:val="00BA6584"/>
    <w:rsid w:val="00BA6A10"/>
    <w:rsid w:val="00BA6B18"/>
    <w:rsid w:val="00BA6D8D"/>
    <w:rsid w:val="00BA73C9"/>
    <w:rsid w:val="00BA75D9"/>
    <w:rsid w:val="00BA7A41"/>
    <w:rsid w:val="00BA7C50"/>
    <w:rsid w:val="00BB05AC"/>
    <w:rsid w:val="00BB10B8"/>
    <w:rsid w:val="00BB10E2"/>
    <w:rsid w:val="00BB1104"/>
    <w:rsid w:val="00BB16EA"/>
    <w:rsid w:val="00BB1BF9"/>
    <w:rsid w:val="00BB2465"/>
    <w:rsid w:val="00BB285A"/>
    <w:rsid w:val="00BB343C"/>
    <w:rsid w:val="00BB3553"/>
    <w:rsid w:val="00BB37E2"/>
    <w:rsid w:val="00BB3849"/>
    <w:rsid w:val="00BB3A02"/>
    <w:rsid w:val="00BB3BE8"/>
    <w:rsid w:val="00BB3D75"/>
    <w:rsid w:val="00BB3F36"/>
    <w:rsid w:val="00BB4895"/>
    <w:rsid w:val="00BB48F0"/>
    <w:rsid w:val="00BB49B8"/>
    <w:rsid w:val="00BB4A05"/>
    <w:rsid w:val="00BB4CB4"/>
    <w:rsid w:val="00BB4D75"/>
    <w:rsid w:val="00BB4FAF"/>
    <w:rsid w:val="00BB52BF"/>
    <w:rsid w:val="00BB549E"/>
    <w:rsid w:val="00BB5CEE"/>
    <w:rsid w:val="00BB6263"/>
    <w:rsid w:val="00BB6715"/>
    <w:rsid w:val="00BB69BC"/>
    <w:rsid w:val="00BB6EA6"/>
    <w:rsid w:val="00BB70E4"/>
    <w:rsid w:val="00BB714A"/>
    <w:rsid w:val="00BB7207"/>
    <w:rsid w:val="00BB736B"/>
    <w:rsid w:val="00BB744F"/>
    <w:rsid w:val="00BB7675"/>
    <w:rsid w:val="00BB7943"/>
    <w:rsid w:val="00BB7DAD"/>
    <w:rsid w:val="00BB7F9B"/>
    <w:rsid w:val="00BC023E"/>
    <w:rsid w:val="00BC0524"/>
    <w:rsid w:val="00BC064D"/>
    <w:rsid w:val="00BC0B12"/>
    <w:rsid w:val="00BC0E76"/>
    <w:rsid w:val="00BC1E20"/>
    <w:rsid w:val="00BC1F08"/>
    <w:rsid w:val="00BC1F88"/>
    <w:rsid w:val="00BC206D"/>
    <w:rsid w:val="00BC20B4"/>
    <w:rsid w:val="00BC2702"/>
    <w:rsid w:val="00BC27B7"/>
    <w:rsid w:val="00BC2BC9"/>
    <w:rsid w:val="00BC2F5B"/>
    <w:rsid w:val="00BC2FE6"/>
    <w:rsid w:val="00BC312A"/>
    <w:rsid w:val="00BC34BA"/>
    <w:rsid w:val="00BC3FFC"/>
    <w:rsid w:val="00BC4021"/>
    <w:rsid w:val="00BC4242"/>
    <w:rsid w:val="00BC4439"/>
    <w:rsid w:val="00BC448A"/>
    <w:rsid w:val="00BC4A06"/>
    <w:rsid w:val="00BC4D61"/>
    <w:rsid w:val="00BC605A"/>
    <w:rsid w:val="00BC60E5"/>
    <w:rsid w:val="00BC66B2"/>
    <w:rsid w:val="00BC6A29"/>
    <w:rsid w:val="00BC7044"/>
    <w:rsid w:val="00BC7066"/>
    <w:rsid w:val="00BC7895"/>
    <w:rsid w:val="00BC7DAD"/>
    <w:rsid w:val="00BC7FC1"/>
    <w:rsid w:val="00BD01EC"/>
    <w:rsid w:val="00BD0233"/>
    <w:rsid w:val="00BD0637"/>
    <w:rsid w:val="00BD07ED"/>
    <w:rsid w:val="00BD09CD"/>
    <w:rsid w:val="00BD0B39"/>
    <w:rsid w:val="00BD1623"/>
    <w:rsid w:val="00BD2055"/>
    <w:rsid w:val="00BD208D"/>
    <w:rsid w:val="00BD2513"/>
    <w:rsid w:val="00BD2EB0"/>
    <w:rsid w:val="00BD2ED2"/>
    <w:rsid w:val="00BD3179"/>
    <w:rsid w:val="00BD3459"/>
    <w:rsid w:val="00BD367A"/>
    <w:rsid w:val="00BD3940"/>
    <w:rsid w:val="00BD3AD9"/>
    <w:rsid w:val="00BD459D"/>
    <w:rsid w:val="00BD4C89"/>
    <w:rsid w:val="00BD5218"/>
    <w:rsid w:val="00BD55A8"/>
    <w:rsid w:val="00BD5807"/>
    <w:rsid w:val="00BD5B01"/>
    <w:rsid w:val="00BD5C24"/>
    <w:rsid w:val="00BD5D85"/>
    <w:rsid w:val="00BD63ED"/>
    <w:rsid w:val="00BD6576"/>
    <w:rsid w:val="00BD6689"/>
    <w:rsid w:val="00BD6EFF"/>
    <w:rsid w:val="00BD6F07"/>
    <w:rsid w:val="00BD708C"/>
    <w:rsid w:val="00BD7359"/>
    <w:rsid w:val="00BD7B0C"/>
    <w:rsid w:val="00BD7B38"/>
    <w:rsid w:val="00BD7BCE"/>
    <w:rsid w:val="00BD7BD1"/>
    <w:rsid w:val="00BD7F71"/>
    <w:rsid w:val="00BD7FB8"/>
    <w:rsid w:val="00BE035D"/>
    <w:rsid w:val="00BE0987"/>
    <w:rsid w:val="00BE0A4A"/>
    <w:rsid w:val="00BE0AC6"/>
    <w:rsid w:val="00BE12E2"/>
    <w:rsid w:val="00BE1359"/>
    <w:rsid w:val="00BE149B"/>
    <w:rsid w:val="00BE1D72"/>
    <w:rsid w:val="00BE1E2C"/>
    <w:rsid w:val="00BE1F37"/>
    <w:rsid w:val="00BE200D"/>
    <w:rsid w:val="00BE2153"/>
    <w:rsid w:val="00BE2287"/>
    <w:rsid w:val="00BE239A"/>
    <w:rsid w:val="00BE25F9"/>
    <w:rsid w:val="00BE38F8"/>
    <w:rsid w:val="00BE39BF"/>
    <w:rsid w:val="00BE3C3E"/>
    <w:rsid w:val="00BE3CA0"/>
    <w:rsid w:val="00BE4047"/>
    <w:rsid w:val="00BE4555"/>
    <w:rsid w:val="00BE547D"/>
    <w:rsid w:val="00BE56D9"/>
    <w:rsid w:val="00BE5705"/>
    <w:rsid w:val="00BE6377"/>
    <w:rsid w:val="00BE6386"/>
    <w:rsid w:val="00BE66E5"/>
    <w:rsid w:val="00BE688A"/>
    <w:rsid w:val="00BE68DF"/>
    <w:rsid w:val="00BE6A68"/>
    <w:rsid w:val="00BE6B62"/>
    <w:rsid w:val="00BE6C5B"/>
    <w:rsid w:val="00BE6D39"/>
    <w:rsid w:val="00BE7081"/>
    <w:rsid w:val="00BE7176"/>
    <w:rsid w:val="00BE72B9"/>
    <w:rsid w:val="00BE737D"/>
    <w:rsid w:val="00BE7548"/>
    <w:rsid w:val="00BE761F"/>
    <w:rsid w:val="00BE7F0B"/>
    <w:rsid w:val="00BF0650"/>
    <w:rsid w:val="00BF0728"/>
    <w:rsid w:val="00BF08F5"/>
    <w:rsid w:val="00BF0B13"/>
    <w:rsid w:val="00BF0B99"/>
    <w:rsid w:val="00BF0E3E"/>
    <w:rsid w:val="00BF19A4"/>
    <w:rsid w:val="00BF1B84"/>
    <w:rsid w:val="00BF1CBC"/>
    <w:rsid w:val="00BF20D4"/>
    <w:rsid w:val="00BF29F2"/>
    <w:rsid w:val="00BF31C1"/>
    <w:rsid w:val="00BF31E9"/>
    <w:rsid w:val="00BF3384"/>
    <w:rsid w:val="00BF34D7"/>
    <w:rsid w:val="00BF3969"/>
    <w:rsid w:val="00BF3A15"/>
    <w:rsid w:val="00BF4341"/>
    <w:rsid w:val="00BF437E"/>
    <w:rsid w:val="00BF49BF"/>
    <w:rsid w:val="00BF4D6D"/>
    <w:rsid w:val="00BF5C49"/>
    <w:rsid w:val="00BF5E2B"/>
    <w:rsid w:val="00BF6020"/>
    <w:rsid w:val="00BF631B"/>
    <w:rsid w:val="00BF65ED"/>
    <w:rsid w:val="00BF67AD"/>
    <w:rsid w:val="00BF6DB1"/>
    <w:rsid w:val="00BF6FD4"/>
    <w:rsid w:val="00BF7164"/>
    <w:rsid w:val="00BF7868"/>
    <w:rsid w:val="00BF7D72"/>
    <w:rsid w:val="00C00036"/>
    <w:rsid w:val="00C00099"/>
    <w:rsid w:val="00C001A3"/>
    <w:rsid w:val="00C003BD"/>
    <w:rsid w:val="00C00485"/>
    <w:rsid w:val="00C0055B"/>
    <w:rsid w:val="00C0064A"/>
    <w:rsid w:val="00C006B1"/>
    <w:rsid w:val="00C00A0F"/>
    <w:rsid w:val="00C00B26"/>
    <w:rsid w:val="00C00E8A"/>
    <w:rsid w:val="00C010CF"/>
    <w:rsid w:val="00C01146"/>
    <w:rsid w:val="00C01492"/>
    <w:rsid w:val="00C01609"/>
    <w:rsid w:val="00C0176D"/>
    <w:rsid w:val="00C01C3A"/>
    <w:rsid w:val="00C01F4E"/>
    <w:rsid w:val="00C01FDA"/>
    <w:rsid w:val="00C0222D"/>
    <w:rsid w:val="00C02244"/>
    <w:rsid w:val="00C027B1"/>
    <w:rsid w:val="00C028E4"/>
    <w:rsid w:val="00C02FA9"/>
    <w:rsid w:val="00C02FCF"/>
    <w:rsid w:val="00C031B9"/>
    <w:rsid w:val="00C031F6"/>
    <w:rsid w:val="00C03356"/>
    <w:rsid w:val="00C0355A"/>
    <w:rsid w:val="00C03727"/>
    <w:rsid w:val="00C03AA4"/>
    <w:rsid w:val="00C040A1"/>
    <w:rsid w:val="00C0442C"/>
    <w:rsid w:val="00C04C43"/>
    <w:rsid w:val="00C0503F"/>
    <w:rsid w:val="00C0523F"/>
    <w:rsid w:val="00C0530B"/>
    <w:rsid w:val="00C053EF"/>
    <w:rsid w:val="00C05C29"/>
    <w:rsid w:val="00C05F36"/>
    <w:rsid w:val="00C0640F"/>
    <w:rsid w:val="00C064BC"/>
    <w:rsid w:val="00C066E7"/>
    <w:rsid w:val="00C06746"/>
    <w:rsid w:val="00C06B5B"/>
    <w:rsid w:val="00C06D17"/>
    <w:rsid w:val="00C06FCE"/>
    <w:rsid w:val="00C074A1"/>
    <w:rsid w:val="00C07E28"/>
    <w:rsid w:val="00C07F0E"/>
    <w:rsid w:val="00C107D5"/>
    <w:rsid w:val="00C10E50"/>
    <w:rsid w:val="00C10E70"/>
    <w:rsid w:val="00C1172F"/>
    <w:rsid w:val="00C11AEA"/>
    <w:rsid w:val="00C11B8E"/>
    <w:rsid w:val="00C11BD0"/>
    <w:rsid w:val="00C11EC0"/>
    <w:rsid w:val="00C11F01"/>
    <w:rsid w:val="00C11F41"/>
    <w:rsid w:val="00C11FD6"/>
    <w:rsid w:val="00C1210C"/>
    <w:rsid w:val="00C123F2"/>
    <w:rsid w:val="00C12658"/>
    <w:rsid w:val="00C134C6"/>
    <w:rsid w:val="00C1377C"/>
    <w:rsid w:val="00C13AA4"/>
    <w:rsid w:val="00C142FE"/>
    <w:rsid w:val="00C14615"/>
    <w:rsid w:val="00C14782"/>
    <w:rsid w:val="00C147AD"/>
    <w:rsid w:val="00C15070"/>
    <w:rsid w:val="00C153DF"/>
    <w:rsid w:val="00C154D8"/>
    <w:rsid w:val="00C154E9"/>
    <w:rsid w:val="00C159AB"/>
    <w:rsid w:val="00C15E43"/>
    <w:rsid w:val="00C1615F"/>
    <w:rsid w:val="00C16369"/>
    <w:rsid w:val="00C16444"/>
    <w:rsid w:val="00C1687A"/>
    <w:rsid w:val="00C168C9"/>
    <w:rsid w:val="00C171F0"/>
    <w:rsid w:val="00C17B18"/>
    <w:rsid w:val="00C2017F"/>
    <w:rsid w:val="00C2034F"/>
    <w:rsid w:val="00C20607"/>
    <w:rsid w:val="00C2084E"/>
    <w:rsid w:val="00C20CF4"/>
    <w:rsid w:val="00C20EB9"/>
    <w:rsid w:val="00C2105F"/>
    <w:rsid w:val="00C2131C"/>
    <w:rsid w:val="00C2136B"/>
    <w:rsid w:val="00C21754"/>
    <w:rsid w:val="00C218AD"/>
    <w:rsid w:val="00C21FB0"/>
    <w:rsid w:val="00C222F3"/>
    <w:rsid w:val="00C22451"/>
    <w:rsid w:val="00C22531"/>
    <w:rsid w:val="00C22640"/>
    <w:rsid w:val="00C22B01"/>
    <w:rsid w:val="00C22E65"/>
    <w:rsid w:val="00C23696"/>
    <w:rsid w:val="00C23E1E"/>
    <w:rsid w:val="00C23F69"/>
    <w:rsid w:val="00C2414A"/>
    <w:rsid w:val="00C24666"/>
    <w:rsid w:val="00C247CF"/>
    <w:rsid w:val="00C248FE"/>
    <w:rsid w:val="00C24DA7"/>
    <w:rsid w:val="00C2523F"/>
    <w:rsid w:val="00C2551C"/>
    <w:rsid w:val="00C25571"/>
    <w:rsid w:val="00C255A3"/>
    <w:rsid w:val="00C255D5"/>
    <w:rsid w:val="00C25EE4"/>
    <w:rsid w:val="00C260EC"/>
    <w:rsid w:val="00C2666E"/>
    <w:rsid w:val="00C268E2"/>
    <w:rsid w:val="00C26906"/>
    <w:rsid w:val="00C26952"/>
    <w:rsid w:val="00C26BFE"/>
    <w:rsid w:val="00C26CF9"/>
    <w:rsid w:val="00C26FAB"/>
    <w:rsid w:val="00C274BD"/>
    <w:rsid w:val="00C274C9"/>
    <w:rsid w:val="00C2764C"/>
    <w:rsid w:val="00C30181"/>
    <w:rsid w:val="00C30247"/>
    <w:rsid w:val="00C30D2B"/>
    <w:rsid w:val="00C30DA9"/>
    <w:rsid w:val="00C30E9E"/>
    <w:rsid w:val="00C310BF"/>
    <w:rsid w:val="00C3118F"/>
    <w:rsid w:val="00C313D8"/>
    <w:rsid w:val="00C313EF"/>
    <w:rsid w:val="00C315BD"/>
    <w:rsid w:val="00C31B51"/>
    <w:rsid w:val="00C31C6E"/>
    <w:rsid w:val="00C31CA7"/>
    <w:rsid w:val="00C31E31"/>
    <w:rsid w:val="00C31F2A"/>
    <w:rsid w:val="00C32025"/>
    <w:rsid w:val="00C3222C"/>
    <w:rsid w:val="00C3280B"/>
    <w:rsid w:val="00C32C28"/>
    <w:rsid w:val="00C32C54"/>
    <w:rsid w:val="00C32F21"/>
    <w:rsid w:val="00C3346B"/>
    <w:rsid w:val="00C334B5"/>
    <w:rsid w:val="00C33F46"/>
    <w:rsid w:val="00C345DD"/>
    <w:rsid w:val="00C3461C"/>
    <w:rsid w:val="00C34735"/>
    <w:rsid w:val="00C348F1"/>
    <w:rsid w:val="00C34C12"/>
    <w:rsid w:val="00C34C96"/>
    <w:rsid w:val="00C34CBF"/>
    <w:rsid w:val="00C34DBD"/>
    <w:rsid w:val="00C34FF7"/>
    <w:rsid w:val="00C35093"/>
    <w:rsid w:val="00C3522C"/>
    <w:rsid w:val="00C352E6"/>
    <w:rsid w:val="00C355F7"/>
    <w:rsid w:val="00C3651E"/>
    <w:rsid w:val="00C36618"/>
    <w:rsid w:val="00C36797"/>
    <w:rsid w:val="00C3713F"/>
    <w:rsid w:val="00C3714A"/>
    <w:rsid w:val="00C37195"/>
    <w:rsid w:val="00C372D0"/>
    <w:rsid w:val="00C37D11"/>
    <w:rsid w:val="00C37D27"/>
    <w:rsid w:val="00C37E84"/>
    <w:rsid w:val="00C40005"/>
    <w:rsid w:val="00C4017E"/>
    <w:rsid w:val="00C404A1"/>
    <w:rsid w:val="00C40513"/>
    <w:rsid w:val="00C40983"/>
    <w:rsid w:val="00C40A2A"/>
    <w:rsid w:val="00C40B99"/>
    <w:rsid w:val="00C40DDE"/>
    <w:rsid w:val="00C40EA6"/>
    <w:rsid w:val="00C40EF1"/>
    <w:rsid w:val="00C40F8D"/>
    <w:rsid w:val="00C4100D"/>
    <w:rsid w:val="00C411B1"/>
    <w:rsid w:val="00C41283"/>
    <w:rsid w:val="00C41B04"/>
    <w:rsid w:val="00C41C72"/>
    <w:rsid w:val="00C42904"/>
    <w:rsid w:val="00C42CD8"/>
    <w:rsid w:val="00C42CF7"/>
    <w:rsid w:val="00C42DC2"/>
    <w:rsid w:val="00C42EC5"/>
    <w:rsid w:val="00C42F1A"/>
    <w:rsid w:val="00C42F83"/>
    <w:rsid w:val="00C4305C"/>
    <w:rsid w:val="00C437E7"/>
    <w:rsid w:val="00C43ACD"/>
    <w:rsid w:val="00C43D76"/>
    <w:rsid w:val="00C43E57"/>
    <w:rsid w:val="00C43FF5"/>
    <w:rsid w:val="00C4412A"/>
    <w:rsid w:val="00C443A8"/>
    <w:rsid w:val="00C445C2"/>
    <w:rsid w:val="00C44AFF"/>
    <w:rsid w:val="00C44C30"/>
    <w:rsid w:val="00C44F3B"/>
    <w:rsid w:val="00C45042"/>
    <w:rsid w:val="00C45360"/>
    <w:rsid w:val="00C45576"/>
    <w:rsid w:val="00C45CE5"/>
    <w:rsid w:val="00C4631F"/>
    <w:rsid w:val="00C46B19"/>
    <w:rsid w:val="00C46BB3"/>
    <w:rsid w:val="00C46FC8"/>
    <w:rsid w:val="00C47157"/>
    <w:rsid w:val="00C47186"/>
    <w:rsid w:val="00C473C6"/>
    <w:rsid w:val="00C4747D"/>
    <w:rsid w:val="00C47C24"/>
    <w:rsid w:val="00C50678"/>
    <w:rsid w:val="00C50B38"/>
    <w:rsid w:val="00C50C42"/>
    <w:rsid w:val="00C50DAE"/>
    <w:rsid w:val="00C5155C"/>
    <w:rsid w:val="00C515C7"/>
    <w:rsid w:val="00C5226C"/>
    <w:rsid w:val="00C525AB"/>
    <w:rsid w:val="00C527A7"/>
    <w:rsid w:val="00C528D7"/>
    <w:rsid w:val="00C52969"/>
    <w:rsid w:val="00C529E8"/>
    <w:rsid w:val="00C52B9C"/>
    <w:rsid w:val="00C53012"/>
    <w:rsid w:val="00C530CD"/>
    <w:rsid w:val="00C53A79"/>
    <w:rsid w:val="00C53D09"/>
    <w:rsid w:val="00C53F19"/>
    <w:rsid w:val="00C54308"/>
    <w:rsid w:val="00C54725"/>
    <w:rsid w:val="00C549AA"/>
    <w:rsid w:val="00C54BEB"/>
    <w:rsid w:val="00C54D6D"/>
    <w:rsid w:val="00C54D88"/>
    <w:rsid w:val="00C54D8C"/>
    <w:rsid w:val="00C551E6"/>
    <w:rsid w:val="00C5529D"/>
    <w:rsid w:val="00C56387"/>
    <w:rsid w:val="00C5644C"/>
    <w:rsid w:val="00C56679"/>
    <w:rsid w:val="00C5671D"/>
    <w:rsid w:val="00C5685B"/>
    <w:rsid w:val="00C574B7"/>
    <w:rsid w:val="00C577CC"/>
    <w:rsid w:val="00C57B84"/>
    <w:rsid w:val="00C601F5"/>
    <w:rsid w:val="00C60307"/>
    <w:rsid w:val="00C603A7"/>
    <w:rsid w:val="00C60540"/>
    <w:rsid w:val="00C605D4"/>
    <w:rsid w:val="00C6093B"/>
    <w:rsid w:val="00C60A0C"/>
    <w:rsid w:val="00C60BFA"/>
    <w:rsid w:val="00C61035"/>
    <w:rsid w:val="00C6125A"/>
    <w:rsid w:val="00C614B0"/>
    <w:rsid w:val="00C6169E"/>
    <w:rsid w:val="00C61B42"/>
    <w:rsid w:val="00C61B9A"/>
    <w:rsid w:val="00C622F6"/>
    <w:rsid w:val="00C623B6"/>
    <w:rsid w:val="00C62718"/>
    <w:rsid w:val="00C63369"/>
    <w:rsid w:val="00C63D5A"/>
    <w:rsid w:val="00C63F55"/>
    <w:rsid w:val="00C64248"/>
    <w:rsid w:val="00C648F4"/>
    <w:rsid w:val="00C64B35"/>
    <w:rsid w:val="00C64FE6"/>
    <w:rsid w:val="00C65872"/>
    <w:rsid w:val="00C65A60"/>
    <w:rsid w:val="00C65CA6"/>
    <w:rsid w:val="00C65FAB"/>
    <w:rsid w:val="00C66311"/>
    <w:rsid w:val="00C66356"/>
    <w:rsid w:val="00C6639D"/>
    <w:rsid w:val="00C66403"/>
    <w:rsid w:val="00C66C57"/>
    <w:rsid w:val="00C66CAD"/>
    <w:rsid w:val="00C67537"/>
    <w:rsid w:val="00C67CBB"/>
    <w:rsid w:val="00C67CC6"/>
    <w:rsid w:val="00C70310"/>
    <w:rsid w:val="00C704E5"/>
    <w:rsid w:val="00C7057F"/>
    <w:rsid w:val="00C7074F"/>
    <w:rsid w:val="00C70C6D"/>
    <w:rsid w:val="00C70FAA"/>
    <w:rsid w:val="00C71135"/>
    <w:rsid w:val="00C712DD"/>
    <w:rsid w:val="00C7147A"/>
    <w:rsid w:val="00C7166E"/>
    <w:rsid w:val="00C71C9D"/>
    <w:rsid w:val="00C72363"/>
    <w:rsid w:val="00C72AB0"/>
    <w:rsid w:val="00C731CD"/>
    <w:rsid w:val="00C7380C"/>
    <w:rsid w:val="00C73E51"/>
    <w:rsid w:val="00C740CC"/>
    <w:rsid w:val="00C74249"/>
    <w:rsid w:val="00C7444D"/>
    <w:rsid w:val="00C74873"/>
    <w:rsid w:val="00C748B7"/>
    <w:rsid w:val="00C755A1"/>
    <w:rsid w:val="00C7576A"/>
    <w:rsid w:val="00C75ADE"/>
    <w:rsid w:val="00C760EA"/>
    <w:rsid w:val="00C76541"/>
    <w:rsid w:val="00C76DFA"/>
    <w:rsid w:val="00C76FF8"/>
    <w:rsid w:val="00C77175"/>
    <w:rsid w:val="00C77AC4"/>
    <w:rsid w:val="00C77AD4"/>
    <w:rsid w:val="00C77D80"/>
    <w:rsid w:val="00C77E34"/>
    <w:rsid w:val="00C80651"/>
    <w:rsid w:val="00C809EF"/>
    <w:rsid w:val="00C80BCB"/>
    <w:rsid w:val="00C80CA0"/>
    <w:rsid w:val="00C8100C"/>
    <w:rsid w:val="00C8104F"/>
    <w:rsid w:val="00C81074"/>
    <w:rsid w:val="00C81091"/>
    <w:rsid w:val="00C814E1"/>
    <w:rsid w:val="00C81865"/>
    <w:rsid w:val="00C8190D"/>
    <w:rsid w:val="00C819A5"/>
    <w:rsid w:val="00C81D50"/>
    <w:rsid w:val="00C81DF1"/>
    <w:rsid w:val="00C82046"/>
    <w:rsid w:val="00C82289"/>
    <w:rsid w:val="00C8263E"/>
    <w:rsid w:val="00C82976"/>
    <w:rsid w:val="00C83389"/>
    <w:rsid w:val="00C8343C"/>
    <w:rsid w:val="00C835C3"/>
    <w:rsid w:val="00C83ABD"/>
    <w:rsid w:val="00C83ACA"/>
    <w:rsid w:val="00C83CBB"/>
    <w:rsid w:val="00C84081"/>
    <w:rsid w:val="00C841E0"/>
    <w:rsid w:val="00C84DCC"/>
    <w:rsid w:val="00C84F4D"/>
    <w:rsid w:val="00C8527C"/>
    <w:rsid w:val="00C85475"/>
    <w:rsid w:val="00C857CB"/>
    <w:rsid w:val="00C85805"/>
    <w:rsid w:val="00C859D6"/>
    <w:rsid w:val="00C85D2A"/>
    <w:rsid w:val="00C85E73"/>
    <w:rsid w:val="00C86679"/>
    <w:rsid w:val="00C8740F"/>
    <w:rsid w:val="00C876A6"/>
    <w:rsid w:val="00C87D03"/>
    <w:rsid w:val="00C87FBB"/>
    <w:rsid w:val="00C904F9"/>
    <w:rsid w:val="00C90F10"/>
    <w:rsid w:val="00C915A8"/>
    <w:rsid w:val="00C91B97"/>
    <w:rsid w:val="00C91CAA"/>
    <w:rsid w:val="00C92038"/>
    <w:rsid w:val="00C92196"/>
    <w:rsid w:val="00C922FC"/>
    <w:rsid w:val="00C9244D"/>
    <w:rsid w:val="00C92EB6"/>
    <w:rsid w:val="00C92F6D"/>
    <w:rsid w:val="00C9307C"/>
    <w:rsid w:val="00C931A3"/>
    <w:rsid w:val="00C93211"/>
    <w:rsid w:val="00C9324A"/>
    <w:rsid w:val="00C9383B"/>
    <w:rsid w:val="00C939CC"/>
    <w:rsid w:val="00C93BFD"/>
    <w:rsid w:val="00C93EC7"/>
    <w:rsid w:val="00C9429C"/>
    <w:rsid w:val="00C942B1"/>
    <w:rsid w:val="00C9468F"/>
    <w:rsid w:val="00C947F1"/>
    <w:rsid w:val="00C947FA"/>
    <w:rsid w:val="00C94BD7"/>
    <w:rsid w:val="00C94E86"/>
    <w:rsid w:val="00C94EA0"/>
    <w:rsid w:val="00C951A7"/>
    <w:rsid w:val="00C954D9"/>
    <w:rsid w:val="00C9550E"/>
    <w:rsid w:val="00C95B33"/>
    <w:rsid w:val="00C95C4D"/>
    <w:rsid w:val="00C95D7F"/>
    <w:rsid w:val="00C95EAF"/>
    <w:rsid w:val="00C961F9"/>
    <w:rsid w:val="00C96251"/>
    <w:rsid w:val="00C965BB"/>
    <w:rsid w:val="00C96691"/>
    <w:rsid w:val="00C9684D"/>
    <w:rsid w:val="00C968D8"/>
    <w:rsid w:val="00C969C2"/>
    <w:rsid w:val="00C969D9"/>
    <w:rsid w:val="00C96CFC"/>
    <w:rsid w:val="00C96E24"/>
    <w:rsid w:val="00C97148"/>
    <w:rsid w:val="00C9773B"/>
    <w:rsid w:val="00CA0063"/>
    <w:rsid w:val="00CA0399"/>
    <w:rsid w:val="00CA054F"/>
    <w:rsid w:val="00CA07BF"/>
    <w:rsid w:val="00CA08D2"/>
    <w:rsid w:val="00CA0BA5"/>
    <w:rsid w:val="00CA0F61"/>
    <w:rsid w:val="00CA1B0D"/>
    <w:rsid w:val="00CA2A8B"/>
    <w:rsid w:val="00CA2E56"/>
    <w:rsid w:val="00CA3058"/>
    <w:rsid w:val="00CA32B4"/>
    <w:rsid w:val="00CA361C"/>
    <w:rsid w:val="00CA42ED"/>
    <w:rsid w:val="00CA464C"/>
    <w:rsid w:val="00CA4C5A"/>
    <w:rsid w:val="00CA50DC"/>
    <w:rsid w:val="00CA54B9"/>
    <w:rsid w:val="00CA55B6"/>
    <w:rsid w:val="00CA56AB"/>
    <w:rsid w:val="00CA5B41"/>
    <w:rsid w:val="00CA5F5F"/>
    <w:rsid w:val="00CA6192"/>
    <w:rsid w:val="00CA65A7"/>
    <w:rsid w:val="00CA6791"/>
    <w:rsid w:val="00CA69FB"/>
    <w:rsid w:val="00CA6AAD"/>
    <w:rsid w:val="00CA6F60"/>
    <w:rsid w:val="00CA7216"/>
    <w:rsid w:val="00CA797C"/>
    <w:rsid w:val="00CA7D02"/>
    <w:rsid w:val="00CB0295"/>
    <w:rsid w:val="00CB02BE"/>
    <w:rsid w:val="00CB0890"/>
    <w:rsid w:val="00CB0AD1"/>
    <w:rsid w:val="00CB102D"/>
    <w:rsid w:val="00CB1593"/>
    <w:rsid w:val="00CB1E80"/>
    <w:rsid w:val="00CB204C"/>
    <w:rsid w:val="00CB20A3"/>
    <w:rsid w:val="00CB26AA"/>
    <w:rsid w:val="00CB26B8"/>
    <w:rsid w:val="00CB2C16"/>
    <w:rsid w:val="00CB3007"/>
    <w:rsid w:val="00CB34DF"/>
    <w:rsid w:val="00CB3AC9"/>
    <w:rsid w:val="00CB3E43"/>
    <w:rsid w:val="00CB4315"/>
    <w:rsid w:val="00CB4515"/>
    <w:rsid w:val="00CB4B9C"/>
    <w:rsid w:val="00CB4D66"/>
    <w:rsid w:val="00CB4D7D"/>
    <w:rsid w:val="00CB4FB3"/>
    <w:rsid w:val="00CB50CE"/>
    <w:rsid w:val="00CB5386"/>
    <w:rsid w:val="00CB5D65"/>
    <w:rsid w:val="00CB627D"/>
    <w:rsid w:val="00CB64C7"/>
    <w:rsid w:val="00CB6622"/>
    <w:rsid w:val="00CB7446"/>
    <w:rsid w:val="00CB7C15"/>
    <w:rsid w:val="00CB7D5D"/>
    <w:rsid w:val="00CC0F93"/>
    <w:rsid w:val="00CC11FA"/>
    <w:rsid w:val="00CC1607"/>
    <w:rsid w:val="00CC1687"/>
    <w:rsid w:val="00CC1A35"/>
    <w:rsid w:val="00CC1BCC"/>
    <w:rsid w:val="00CC1C6C"/>
    <w:rsid w:val="00CC20B0"/>
    <w:rsid w:val="00CC213D"/>
    <w:rsid w:val="00CC2400"/>
    <w:rsid w:val="00CC2644"/>
    <w:rsid w:val="00CC2758"/>
    <w:rsid w:val="00CC29F2"/>
    <w:rsid w:val="00CC2C21"/>
    <w:rsid w:val="00CC2D4D"/>
    <w:rsid w:val="00CC2E7D"/>
    <w:rsid w:val="00CC357E"/>
    <w:rsid w:val="00CC3AC2"/>
    <w:rsid w:val="00CC4540"/>
    <w:rsid w:val="00CC4691"/>
    <w:rsid w:val="00CC4BBB"/>
    <w:rsid w:val="00CC4D68"/>
    <w:rsid w:val="00CC50AC"/>
    <w:rsid w:val="00CC5321"/>
    <w:rsid w:val="00CC5600"/>
    <w:rsid w:val="00CC5B50"/>
    <w:rsid w:val="00CC60F8"/>
    <w:rsid w:val="00CC637E"/>
    <w:rsid w:val="00CC6712"/>
    <w:rsid w:val="00CC71FB"/>
    <w:rsid w:val="00CC7253"/>
    <w:rsid w:val="00CC7520"/>
    <w:rsid w:val="00CC779C"/>
    <w:rsid w:val="00CC7E17"/>
    <w:rsid w:val="00CC7EB5"/>
    <w:rsid w:val="00CC7F49"/>
    <w:rsid w:val="00CD00E2"/>
    <w:rsid w:val="00CD1659"/>
    <w:rsid w:val="00CD18E2"/>
    <w:rsid w:val="00CD1CB0"/>
    <w:rsid w:val="00CD2358"/>
    <w:rsid w:val="00CD24EC"/>
    <w:rsid w:val="00CD274A"/>
    <w:rsid w:val="00CD34CA"/>
    <w:rsid w:val="00CD36B0"/>
    <w:rsid w:val="00CD383C"/>
    <w:rsid w:val="00CD39FF"/>
    <w:rsid w:val="00CD3D4B"/>
    <w:rsid w:val="00CD419A"/>
    <w:rsid w:val="00CD4203"/>
    <w:rsid w:val="00CD44AF"/>
    <w:rsid w:val="00CD4520"/>
    <w:rsid w:val="00CD496C"/>
    <w:rsid w:val="00CD5542"/>
    <w:rsid w:val="00CD55D2"/>
    <w:rsid w:val="00CD594F"/>
    <w:rsid w:val="00CD5972"/>
    <w:rsid w:val="00CD5E50"/>
    <w:rsid w:val="00CD5E5C"/>
    <w:rsid w:val="00CD6840"/>
    <w:rsid w:val="00CD7642"/>
    <w:rsid w:val="00CD7880"/>
    <w:rsid w:val="00CD7D61"/>
    <w:rsid w:val="00CE04F8"/>
    <w:rsid w:val="00CE0C28"/>
    <w:rsid w:val="00CE0CE5"/>
    <w:rsid w:val="00CE1036"/>
    <w:rsid w:val="00CE1B53"/>
    <w:rsid w:val="00CE1E04"/>
    <w:rsid w:val="00CE1E4D"/>
    <w:rsid w:val="00CE21C0"/>
    <w:rsid w:val="00CE255D"/>
    <w:rsid w:val="00CE26CC"/>
    <w:rsid w:val="00CE38EC"/>
    <w:rsid w:val="00CE3A25"/>
    <w:rsid w:val="00CE3AE6"/>
    <w:rsid w:val="00CE3D54"/>
    <w:rsid w:val="00CE3E76"/>
    <w:rsid w:val="00CE49D6"/>
    <w:rsid w:val="00CE4C57"/>
    <w:rsid w:val="00CE4EF2"/>
    <w:rsid w:val="00CE4F31"/>
    <w:rsid w:val="00CE4F98"/>
    <w:rsid w:val="00CE5543"/>
    <w:rsid w:val="00CE563C"/>
    <w:rsid w:val="00CE5C23"/>
    <w:rsid w:val="00CE60E9"/>
    <w:rsid w:val="00CE61B6"/>
    <w:rsid w:val="00CE63A8"/>
    <w:rsid w:val="00CE6817"/>
    <w:rsid w:val="00CE6E49"/>
    <w:rsid w:val="00CE77ED"/>
    <w:rsid w:val="00CE7CAE"/>
    <w:rsid w:val="00CE7EAD"/>
    <w:rsid w:val="00CE7FD5"/>
    <w:rsid w:val="00CF0319"/>
    <w:rsid w:val="00CF065A"/>
    <w:rsid w:val="00CF1964"/>
    <w:rsid w:val="00CF1A86"/>
    <w:rsid w:val="00CF1FE4"/>
    <w:rsid w:val="00CF2366"/>
    <w:rsid w:val="00CF24D4"/>
    <w:rsid w:val="00CF2804"/>
    <w:rsid w:val="00CF2873"/>
    <w:rsid w:val="00CF2B12"/>
    <w:rsid w:val="00CF2B77"/>
    <w:rsid w:val="00CF2FDB"/>
    <w:rsid w:val="00CF32D3"/>
    <w:rsid w:val="00CF33BD"/>
    <w:rsid w:val="00CF349F"/>
    <w:rsid w:val="00CF36D8"/>
    <w:rsid w:val="00CF37FC"/>
    <w:rsid w:val="00CF386E"/>
    <w:rsid w:val="00CF416E"/>
    <w:rsid w:val="00CF4A65"/>
    <w:rsid w:val="00CF4E3B"/>
    <w:rsid w:val="00CF4FF5"/>
    <w:rsid w:val="00CF5748"/>
    <w:rsid w:val="00CF5F9F"/>
    <w:rsid w:val="00CF613E"/>
    <w:rsid w:val="00CF614D"/>
    <w:rsid w:val="00CF65AE"/>
    <w:rsid w:val="00CF6770"/>
    <w:rsid w:val="00CF717D"/>
    <w:rsid w:val="00CF73FB"/>
    <w:rsid w:val="00CF7659"/>
    <w:rsid w:val="00CF7BE1"/>
    <w:rsid w:val="00CF7CFD"/>
    <w:rsid w:val="00CF7E44"/>
    <w:rsid w:val="00CF7E50"/>
    <w:rsid w:val="00D000E1"/>
    <w:rsid w:val="00D00192"/>
    <w:rsid w:val="00D0049B"/>
    <w:rsid w:val="00D00E71"/>
    <w:rsid w:val="00D013D6"/>
    <w:rsid w:val="00D013F9"/>
    <w:rsid w:val="00D019B4"/>
    <w:rsid w:val="00D019B6"/>
    <w:rsid w:val="00D01AD0"/>
    <w:rsid w:val="00D01D38"/>
    <w:rsid w:val="00D01DD4"/>
    <w:rsid w:val="00D0215B"/>
    <w:rsid w:val="00D0227D"/>
    <w:rsid w:val="00D02288"/>
    <w:rsid w:val="00D0229A"/>
    <w:rsid w:val="00D02394"/>
    <w:rsid w:val="00D02670"/>
    <w:rsid w:val="00D02895"/>
    <w:rsid w:val="00D02A13"/>
    <w:rsid w:val="00D02B48"/>
    <w:rsid w:val="00D02BFF"/>
    <w:rsid w:val="00D02C83"/>
    <w:rsid w:val="00D02ED5"/>
    <w:rsid w:val="00D0301F"/>
    <w:rsid w:val="00D0319E"/>
    <w:rsid w:val="00D034BD"/>
    <w:rsid w:val="00D036D0"/>
    <w:rsid w:val="00D03C71"/>
    <w:rsid w:val="00D04000"/>
    <w:rsid w:val="00D0442F"/>
    <w:rsid w:val="00D04434"/>
    <w:rsid w:val="00D04514"/>
    <w:rsid w:val="00D0470F"/>
    <w:rsid w:val="00D04BBC"/>
    <w:rsid w:val="00D05F8F"/>
    <w:rsid w:val="00D06A02"/>
    <w:rsid w:val="00D06B64"/>
    <w:rsid w:val="00D06FC0"/>
    <w:rsid w:val="00D0726E"/>
    <w:rsid w:val="00D0759D"/>
    <w:rsid w:val="00D07792"/>
    <w:rsid w:val="00D079C0"/>
    <w:rsid w:val="00D100F9"/>
    <w:rsid w:val="00D1071D"/>
    <w:rsid w:val="00D107F5"/>
    <w:rsid w:val="00D109E4"/>
    <w:rsid w:val="00D10A72"/>
    <w:rsid w:val="00D10B85"/>
    <w:rsid w:val="00D10CA6"/>
    <w:rsid w:val="00D10E76"/>
    <w:rsid w:val="00D11075"/>
    <w:rsid w:val="00D1120A"/>
    <w:rsid w:val="00D11402"/>
    <w:rsid w:val="00D115AF"/>
    <w:rsid w:val="00D11BBB"/>
    <w:rsid w:val="00D11BC9"/>
    <w:rsid w:val="00D125BE"/>
    <w:rsid w:val="00D125F2"/>
    <w:rsid w:val="00D12634"/>
    <w:rsid w:val="00D126A0"/>
    <w:rsid w:val="00D12730"/>
    <w:rsid w:val="00D1279D"/>
    <w:rsid w:val="00D12FAB"/>
    <w:rsid w:val="00D134CE"/>
    <w:rsid w:val="00D13848"/>
    <w:rsid w:val="00D13C0C"/>
    <w:rsid w:val="00D13E73"/>
    <w:rsid w:val="00D140C6"/>
    <w:rsid w:val="00D1410D"/>
    <w:rsid w:val="00D14145"/>
    <w:rsid w:val="00D1445C"/>
    <w:rsid w:val="00D1466E"/>
    <w:rsid w:val="00D14871"/>
    <w:rsid w:val="00D14882"/>
    <w:rsid w:val="00D14A9C"/>
    <w:rsid w:val="00D14CF1"/>
    <w:rsid w:val="00D152C3"/>
    <w:rsid w:val="00D15812"/>
    <w:rsid w:val="00D15C78"/>
    <w:rsid w:val="00D15F25"/>
    <w:rsid w:val="00D15FE6"/>
    <w:rsid w:val="00D16194"/>
    <w:rsid w:val="00D163D3"/>
    <w:rsid w:val="00D165F4"/>
    <w:rsid w:val="00D1672E"/>
    <w:rsid w:val="00D16A9D"/>
    <w:rsid w:val="00D16FE2"/>
    <w:rsid w:val="00D170E3"/>
    <w:rsid w:val="00D17277"/>
    <w:rsid w:val="00D17656"/>
    <w:rsid w:val="00D17786"/>
    <w:rsid w:val="00D17831"/>
    <w:rsid w:val="00D17967"/>
    <w:rsid w:val="00D17BA4"/>
    <w:rsid w:val="00D20199"/>
    <w:rsid w:val="00D20489"/>
    <w:rsid w:val="00D20826"/>
    <w:rsid w:val="00D20909"/>
    <w:rsid w:val="00D20A02"/>
    <w:rsid w:val="00D20D33"/>
    <w:rsid w:val="00D20DC5"/>
    <w:rsid w:val="00D218FD"/>
    <w:rsid w:val="00D21D51"/>
    <w:rsid w:val="00D21E2A"/>
    <w:rsid w:val="00D2200C"/>
    <w:rsid w:val="00D223A0"/>
    <w:rsid w:val="00D22420"/>
    <w:rsid w:val="00D2273A"/>
    <w:rsid w:val="00D23216"/>
    <w:rsid w:val="00D23326"/>
    <w:rsid w:val="00D2397F"/>
    <w:rsid w:val="00D23CDC"/>
    <w:rsid w:val="00D24300"/>
    <w:rsid w:val="00D2446C"/>
    <w:rsid w:val="00D2488E"/>
    <w:rsid w:val="00D24EF9"/>
    <w:rsid w:val="00D24FE7"/>
    <w:rsid w:val="00D24FE8"/>
    <w:rsid w:val="00D251D5"/>
    <w:rsid w:val="00D25925"/>
    <w:rsid w:val="00D25DF4"/>
    <w:rsid w:val="00D25F76"/>
    <w:rsid w:val="00D25F91"/>
    <w:rsid w:val="00D2616D"/>
    <w:rsid w:val="00D2642E"/>
    <w:rsid w:val="00D266B2"/>
    <w:rsid w:val="00D26BE0"/>
    <w:rsid w:val="00D26C6B"/>
    <w:rsid w:val="00D26DAA"/>
    <w:rsid w:val="00D26FD2"/>
    <w:rsid w:val="00D27579"/>
    <w:rsid w:val="00D27ABB"/>
    <w:rsid w:val="00D27F54"/>
    <w:rsid w:val="00D3005B"/>
    <w:rsid w:val="00D30157"/>
    <w:rsid w:val="00D30589"/>
    <w:rsid w:val="00D308B6"/>
    <w:rsid w:val="00D31235"/>
    <w:rsid w:val="00D314F3"/>
    <w:rsid w:val="00D314F8"/>
    <w:rsid w:val="00D31549"/>
    <w:rsid w:val="00D316D5"/>
    <w:rsid w:val="00D31786"/>
    <w:rsid w:val="00D32055"/>
    <w:rsid w:val="00D3214D"/>
    <w:rsid w:val="00D324C8"/>
    <w:rsid w:val="00D328F4"/>
    <w:rsid w:val="00D32B31"/>
    <w:rsid w:val="00D32EF3"/>
    <w:rsid w:val="00D332BB"/>
    <w:rsid w:val="00D3360E"/>
    <w:rsid w:val="00D336DE"/>
    <w:rsid w:val="00D33816"/>
    <w:rsid w:val="00D33921"/>
    <w:rsid w:val="00D33932"/>
    <w:rsid w:val="00D33E68"/>
    <w:rsid w:val="00D34470"/>
    <w:rsid w:val="00D34545"/>
    <w:rsid w:val="00D345CF"/>
    <w:rsid w:val="00D34B30"/>
    <w:rsid w:val="00D34C5E"/>
    <w:rsid w:val="00D34E22"/>
    <w:rsid w:val="00D3501B"/>
    <w:rsid w:val="00D3503F"/>
    <w:rsid w:val="00D35451"/>
    <w:rsid w:val="00D354A3"/>
    <w:rsid w:val="00D36183"/>
    <w:rsid w:val="00D36301"/>
    <w:rsid w:val="00D36690"/>
    <w:rsid w:val="00D3689B"/>
    <w:rsid w:val="00D368D2"/>
    <w:rsid w:val="00D370A0"/>
    <w:rsid w:val="00D37704"/>
    <w:rsid w:val="00D37C3B"/>
    <w:rsid w:val="00D37E53"/>
    <w:rsid w:val="00D40058"/>
    <w:rsid w:val="00D40085"/>
    <w:rsid w:val="00D4088C"/>
    <w:rsid w:val="00D40D40"/>
    <w:rsid w:val="00D41176"/>
    <w:rsid w:val="00D41226"/>
    <w:rsid w:val="00D4149A"/>
    <w:rsid w:val="00D41577"/>
    <w:rsid w:val="00D41698"/>
    <w:rsid w:val="00D418D0"/>
    <w:rsid w:val="00D41D95"/>
    <w:rsid w:val="00D4203A"/>
    <w:rsid w:val="00D42158"/>
    <w:rsid w:val="00D423EB"/>
    <w:rsid w:val="00D427AC"/>
    <w:rsid w:val="00D428D2"/>
    <w:rsid w:val="00D429E8"/>
    <w:rsid w:val="00D42EEE"/>
    <w:rsid w:val="00D42FBE"/>
    <w:rsid w:val="00D4342E"/>
    <w:rsid w:val="00D436FD"/>
    <w:rsid w:val="00D43A7D"/>
    <w:rsid w:val="00D43D36"/>
    <w:rsid w:val="00D44073"/>
    <w:rsid w:val="00D44167"/>
    <w:rsid w:val="00D44675"/>
    <w:rsid w:val="00D4481F"/>
    <w:rsid w:val="00D4498E"/>
    <w:rsid w:val="00D44D37"/>
    <w:rsid w:val="00D45119"/>
    <w:rsid w:val="00D452FF"/>
    <w:rsid w:val="00D4540A"/>
    <w:rsid w:val="00D45499"/>
    <w:rsid w:val="00D45699"/>
    <w:rsid w:val="00D4597F"/>
    <w:rsid w:val="00D45B2B"/>
    <w:rsid w:val="00D46075"/>
    <w:rsid w:val="00D4612D"/>
    <w:rsid w:val="00D4629F"/>
    <w:rsid w:val="00D46500"/>
    <w:rsid w:val="00D46566"/>
    <w:rsid w:val="00D46776"/>
    <w:rsid w:val="00D4683B"/>
    <w:rsid w:val="00D4686B"/>
    <w:rsid w:val="00D47E09"/>
    <w:rsid w:val="00D5066C"/>
    <w:rsid w:val="00D50CF1"/>
    <w:rsid w:val="00D51475"/>
    <w:rsid w:val="00D519CF"/>
    <w:rsid w:val="00D51C68"/>
    <w:rsid w:val="00D5203E"/>
    <w:rsid w:val="00D5212F"/>
    <w:rsid w:val="00D52CA8"/>
    <w:rsid w:val="00D52D58"/>
    <w:rsid w:val="00D52DD2"/>
    <w:rsid w:val="00D53393"/>
    <w:rsid w:val="00D53416"/>
    <w:rsid w:val="00D535E4"/>
    <w:rsid w:val="00D53A6A"/>
    <w:rsid w:val="00D53E26"/>
    <w:rsid w:val="00D54105"/>
    <w:rsid w:val="00D5411C"/>
    <w:rsid w:val="00D5462E"/>
    <w:rsid w:val="00D547A6"/>
    <w:rsid w:val="00D54F43"/>
    <w:rsid w:val="00D550FA"/>
    <w:rsid w:val="00D5519B"/>
    <w:rsid w:val="00D555DA"/>
    <w:rsid w:val="00D5591E"/>
    <w:rsid w:val="00D55B45"/>
    <w:rsid w:val="00D55CDD"/>
    <w:rsid w:val="00D56374"/>
    <w:rsid w:val="00D56413"/>
    <w:rsid w:val="00D5649C"/>
    <w:rsid w:val="00D5695C"/>
    <w:rsid w:val="00D56A22"/>
    <w:rsid w:val="00D56D20"/>
    <w:rsid w:val="00D570C0"/>
    <w:rsid w:val="00D57112"/>
    <w:rsid w:val="00D57383"/>
    <w:rsid w:val="00D575F3"/>
    <w:rsid w:val="00D576DB"/>
    <w:rsid w:val="00D576E0"/>
    <w:rsid w:val="00D57CB6"/>
    <w:rsid w:val="00D57DC3"/>
    <w:rsid w:val="00D57F78"/>
    <w:rsid w:val="00D601EC"/>
    <w:rsid w:val="00D603CD"/>
    <w:rsid w:val="00D603F5"/>
    <w:rsid w:val="00D60452"/>
    <w:rsid w:val="00D6081A"/>
    <w:rsid w:val="00D6082B"/>
    <w:rsid w:val="00D60F77"/>
    <w:rsid w:val="00D611AB"/>
    <w:rsid w:val="00D61344"/>
    <w:rsid w:val="00D61987"/>
    <w:rsid w:val="00D61D03"/>
    <w:rsid w:val="00D61DA2"/>
    <w:rsid w:val="00D620D1"/>
    <w:rsid w:val="00D62932"/>
    <w:rsid w:val="00D62F47"/>
    <w:rsid w:val="00D63452"/>
    <w:rsid w:val="00D63C0A"/>
    <w:rsid w:val="00D63DAD"/>
    <w:rsid w:val="00D63F4B"/>
    <w:rsid w:val="00D63FC2"/>
    <w:rsid w:val="00D645A8"/>
    <w:rsid w:val="00D651A6"/>
    <w:rsid w:val="00D653CC"/>
    <w:rsid w:val="00D65AEB"/>
    <w:rsid w:val="00D65D08"/>
    <w:rsid w:val="00D65DAD"/>
    <w:rsid w:val="00D65F0E"/>
    <w:rsid w:val="00D666BF"/>
    <w:rsid w:val="00D66B10"/>
    <w:rsid w:val="00D66C92"/>
    <w:rsid w:val="00D66F70"/>
    <w:rsid w:val="00D66F99"/>
    <w:rsid w:val="00D67571"/>
    <w:rsid w:val="00D67657"/>
    <w:rsid w:val="00D67A5C"/>
    <w:rsid w:val="00D67BCD"/>
    <w:rsid w:val="00D700FC"/>
    <w:rsid w:val="00D70160"/>
    <w:rsid w:val="00D701D1"/>
    <w:rsid w:val="00D70567"/>
    <w:rsid w:val="00D709A0"/>
    <w:rsid w:val="00D70D18"/>
    <w:rsid w:val="00D71418"/>
    <w:rsid w:val="00D715D8"/>
    <w:rsid w:val="00D71E69"/>
    <w:rsid w:val="00D72430"/>
    <w:rsid w:val="00D7260B"/>
    <w:rsid w:val="00D72D50"/>
    <w:rsid w:val="00D733DE"/>
    <w:rsid w:val="00D7365F"/>
    <w:rsid w:val="00D7387A"/>
    <w:rsid w:val="00D73AF3"/>
    <w:rsid w:val="00D73C11"/>
    <w:rsid w:val="00D73E9C"/>
    <w:rsid w:val="00D74DD0"/>
    <w:rsid w:val="00D750FD"/>
    <w:rsid w:val="00D766EA"/>
    <w:rsid w:val="00D76BC8"/>
    <w:rsid w:val="00D76D16"/>
    <w:rsid w:val="00D76D52"/>
    <w:rsid w:val="00D76E81"/>
    <w:rsid w:val="00D772A9"/>
    <w:rsid w:val="00D77537"/>
    <w:rsid w:val="00D775F8"/>
    <w:rsid w:val="00D779EE"/>
    <w:rsid w:val="00D77C39"/>
    <w:rsid w:val="00D77E45"/>
    <w:rsid w:val="00D77F13"/>
    <w:rsid w:val="00D77FC4"/>
    <w:rsid w:val="00D80600"/>
    <w:rsid w:val="00D80A9E"/>
    <w:rsid w:val="00D80C2F"/>
    <w:rsid w:val="00D81014"/>
    <w:rsid w:val="00D813DD"/>
    <w:rsid w:val="00D81D8E"/>
    <w:rsid w:val="00D82717"/>
    <w:rsid w:val="00D82857"/>
    <w:rsid w:val="00D829F0"/>
    <w:rsid w:val="00D82FD9"/>
    <w:rsid w:val="00D83059"/>
    <w:rsid w:val="00D839AC"/>
    <w:rsid w:val="00D83ACA"/>
    <w:rsid w:val="00D83B00"/>
    <w:rsid w:val="00D83F76"/>
    <w:rsid w:val="00D8444E"/>
    <w:rsid w:val="00D84687"/>
    <w:rsid w:val="00D84A86"/>
    <w:rsid w:val="00D84B04"/>
    <w:rsid w:val="00D84D6C"/>
    <w:rsid w:val="00D84DBA"/>
    <w:rsid w:val="00D84EDD"/>
    <w:rsid w:val="00D8505C"/>
    <w:rsid w:val="00D8588C"/>
    <w:rsid w:val="00D85A0C"/>
    <w:rsid w:val="00D85CB2"/>
    <w:rsid w:val="00D86139"/>
    <w:rsid w:val="00D86294"/>
    <w:rsid w:val="00D86300"/>
    <w:rsid w:val="00D8646A"/>
    <w:rsid w:val="00D8652A"/>
    <w:rsid w:val="00D86566"/>
    <w:rsid w:val="00D86672"/>
    <w:rsid w:val="00D86A12"/>
    <w:rsid w:val="00D86F02"/>
    <w:rsid w:val="00D870A1"/>
    <w:rsid w:val="00D873CB"/>
    <w:rsid w:val="00D87595"/>
    <w:rsid w:val="00D87A59"/>
    <w:rsid w:val="00D87A85"/>
    <w:rsid w:val="00D87C8E"/>
    <w:rsid w:val="00D87FC5"/>
    <w:rsid w:val="00D901CD"/>
    <w:rsid w:val="00D901F2"/>
    <w:rsid w:val="00D903BD"/>
    <w:rsid w:val="00D90548"/>
    <w:rsid w:val="00D90624"/>
    <w:rsid w:val="00D90A91"/>
    <w:rsid w:val="00D90CE1"/>
    <w:rsid w:val="00D90ECA"/>
    <w:rsid w:val="00D90F2C"/>
    <w:rsid w:val="00D90FC1"/>
    <w:rsid w:val="00D91377"/>
    <w:rsid w:val="00D91688"/>
    <w:rsid w:val="00D91D24"/>
    <w:rsid w:val="00D91F3D"/>
    <w:rsid w:val="00D91FCE"/>
    <w:rsid w:val="00D921FA"/>
    <w:rsid w:val="00D922EE"/>
    <w:rsid w:val="00D92990"/>
    <w:rsid w:val="00D92AE4"/>
    <w:rsid w:val="00D92D1D"/>
    <w:rsid w:val="00D9307B"/>
    <w:rsid w:val="00D93127"/>
    <w:rsid w:val="00D9313B"/>
    <w:rsid w:val="00D93237"/>
    <w:rsid w:val="00D932DB"/>
    <w:rsid w:val="00D9351D"/>
    <w:rsid w:val="00D937D8"/>
    <w:rsid w:val="00D93A5E"/>
    <w:rsid w:val="00D93F3B"/>
    <w:rsid w:val="00D941C8"/>
    <w:rsid w:val="00D94374"/>
    <w:rsid w:val="00D94A61"/>
    <w:rsid w:val="00D94A80"/>
    <w:rsid w:val="00D94D4B"/>
    <w:rsid w:val="00D94F0C"/>
    <w:rsid w:val="00D953E6"/>
    <w:rsid w:val="00D95952"/>
    <w:rsid w:val="00D95D04"/>
    <w:rsid w:val="00D95D28"/>
    <w:rsid w:val="00D9613F"/>
    <w:rsid w:val="00D963EE"/>
    <w:rsid w:val="00D96442"/>
    <w:rsid w:val="00D96845"/>
    <w:rsid w:val="00D96C8C"/>
    <w:rsid w:val="00D9720A"/>
    <w:rsid w:val="00D9732B"/>
    <w:rsid w:val="00D9789B"/>
    <w:rsid w:val="00D97AF3"/>
    <w:rsid w:val="00DA012F"/>
    <w:rsid w:val="00DA0213"/>
    <w:rsid w:val="00DA0715"/>
    <w:rsid w:val="00DA0A98"/>
    <w:rsid w:val="00DA0BB7"/>
    <w:rsid w:val="00DA0C47"/>
    <w:rsid w:val="00DA0EC6"/>
    <w:rsid w:val="00DA12F1"/>
    <w:rsid w:val="00DA1891"/>
    <w:rsid w:val="00DA2170"/>
    <w:rsid w:val="00DA2423"/>
    <w:rsid w:val="00DA2506"/>
    <w:rsid w:val="00DA2B33"/>
    <w:rsid w:val="00DA2F9D"/>
    <w:rsid w:val="00DA349F"/>
    <w:rsid w:val="00DA3663"/>
    <w:rsid w:val="00DA39FE"/>
    <w:rsid w:val="00DA3AE7"/>
    <w:rsid w:val="00DA3E85"/>
    <w:rsid w:val="00DA424C"/>
    <w:rsid w:val="00DA450D"/>
    <w:rsid w:val="00DA4598"/>
    <w:rsid w:val="00DA4AAC"/>
    <w:rsid w:val="00DA4F53"/>
    <w:rsid w:val="00DA544C"/>
    <w:rsid w:val="00DA5685"/>
    <w:rsid w:val="00DA57F5"/>
    <w:rsid w:val="00DA601F"/>
    <w:rsid w:val="00DA6673"/>
    <w:rsid w:val="00DA676C"/>
    <w:rsid w:val="00DA6919"/>
    <w:rsid w:val="00DA6940"/>
    <w:rsid w:val="00DA6946"/>
    <w:rsid w:val="00DA6A8E"/>
    <w:rsid w:val="00DA74CB"/>
    <w:rsid w:val="00DA7699"/>
    <w:rsid w:val="00DA77CD"/>
    <w:rsid w:val="00DA787D"/>
    <w:rsid w:val="00DA7A27"/>
    <w:rsid w:val="00DB0004"/>
    <w:rsid w:val="00DB0A7C"/>
    <w:rsid w:val="00DB0D24"/>
    <w:rsid w:val="00DB1128"/>
    <w:rsid w:val="00DB137F"/>
    <w:rsid w:val="00DB16E0"/>
    <w:rsid w:val="00DB1EC1"/>
    <w:rsid w:val="00DB22A3"/>
    <w:rsid w:val="00DB2A23"/>
    <w:rsid w:val="00DB2C84"/>
    <w:rsid w:val="00DB3688"/>
    <w:rsid w:val="00DB3E8A"/>
    <w:rsid w:val="00DB43DF"/>
    <w:rsid w:val="00DB4477"/>
    <w:rsid w:val="00DB49EE"/>
    <w:rsid w:val="00DB4D95"/>
    <w:rsid w:val="00DB4E72"/>
    <w:rsid w:val="00DB514F"/>
    <w:rsid w:val="00DB642A"/>
    <w:rsid w:val="00DB64EC"/>
    <w:rsid w:val="00DB64FD"/>
    <w:rsid w:val="00DB6675"/>
    <w:rsid w:val="00DB6950"/>
    <w:rsid w:val="00DB6985"/>
    <w:rsid w:val="00DB6BB1"/>
    <w:rsid w:val="00DB7038"/>
    <w:rsid w:val="00DB7937"/>
    <w:rsid w:val="00DB79BE"/>
    <w:rsid w:val="00DB7D36"/>
    <w:rsid w:val="00DC0641"/>
    <w:rsid w:val="00DC0D2A"/>
    <w:rsid w:val="00DC0EBA"/>
    <w:rsid w:val="00DC1646"/>
    <w:rsid w:val="00DC195F"/>
    <w:rsid w:val="00DC1A57"/>
    <w:rsid w:val="00DC1B7A"/>
    <w:rsid w:val="00DC2511"/>
    <w:rsid w:val="00DC2576"/>
    <w:rsid w:val="00DC25FC"/>
    <w:rsid w:val="00DC26D9"/>
    <w:rsid w:val="00DC28C7"/>
    <w:rsid w:val="00DC2B93"/>
    <w:rsid w:val="00DC3487"/>
    <w:rsid w:val="00DC37F3"/>
    <w:rsid w:val="00DC38BA"/>
    <w:rsid w:val="00DC3CE6"/>
    <w:rsid w:val="00DC3FD6"/>
    <w:rsid w:val="00DC4B02"/>
    <w:rsid w:val="00DC5139"/>
    <w:rsid w:val="00DC51D2"/>
    <w:rsid w:val="00DC52E0"/>
    <w:rsid w:val="00DC5553"/>
    <w:rsid w:val="00DC55C5"/>
    <w:rsid w:val="00DC5840"/>
    <w:rsid w:val="00DC59DF"/>
    <w:rsid w:val="00DC5D06"/>
    <w:rsid w:val="00DC5EBA"/>
    <w:rsid w:val="00DC6022"/>
    <w:rsid w:val="00DC67CB"/>
    <w:rsid w:val="00DC690C"/>
    <w:rsid w:val="00DC6CDF"/>
    <w:rsid w:val="00DC6EF7"/>
    <w:rsid w:val="00DC6FBC"/>
    <w:rsid w:val="00DC709B"/>
    <w:rsid w:val="00DC7E1D"/>
    <w:rsid w:val="00DC7E51"/>
    <w:rsid w:val="00DD03A1"/>
    <w:rsid w:val="00DD0D60"/>
    <w:rsid w:val="00DD0E1D"/>
    <w:rsid w:val="00DD0F21"/>
    <w:rsid w:val="00DD0FF0"/>
    <w:rsid w:val="00DD128E"/>
    <w:rsid w:val="00DD12DC"/>
    <w:rsid w:val="00DD14E9"/>
    <w:rsid w:val="00DD177D"/>
    <w:rsid w:val="00DD1DC7"/>
    <w:rsid w:val="00DD21BC"/>
    <w:rsid w:val="00DD2487"/>
    <w:rsid w:val="00DD29EA"/>
    <w:rsid w:val="00DD2D45"/>
    <w:rsid w:val="00DD2D49"/>
    <w:rsid w:val="00DD31B9"/>
    <w:rsid w:val="00DD3454"/>
    <w:rsid w:val="00DD3553"/>
    <w:rsid w:val="00DD3760"/>
    <w:rsid w:val="00DD3946"/>
    <w:rsid w:val="00DD3AD6"/>
    <w:rsid w:val="00DD3B86"/>
    <w:rsid w:val="00DD401C"/>
    <w:rsid w:val="00DD4151"/>
    <w:rsid w:val="00DD43B0"/>
    <w:rsid w:val="00DD43F8"/>
    <w:rsid w:val="00DD491E"/>
    <w:rsid w:val="00DD49AF"/>
    <w:rsid w:val="00DD522C"/>
    <w:rsid w:val="00DD53A2"/>
    <w:rsid w:val="00DD5416"/>
    <w:rsid w:val="00DD6800"/>
    <w:rsid w:val="00DD6C11"/>
    <w:rsid w:val="00DD6C12"/>
    <w:rsid w:val="00DD6CF6"/>
    <w:rsid w:val="00DD7AEC"/>
    <w:rsid w:val="00DD7E20"/>
    <w:rsid w:val="00DE049C"/>
    <w:rsid w:val="00DE0767"/>
    <w:rsid w:val="00DE138D"/>
    <w:rsid w:val="00DE161B"/>
    <w:rsid w:val="00DE1A45"/>
    <w:rsid w:val="00DE1D70"/>
    <w:rsid w:val="00DE226D"/>
    <w:rsid w:val="00DE265F"/>
    <w:rsid w:val="00DE2755"/>
    <w:rsid w:val="00DE2930"/>
    <w:rsid w:val="00DE2A52"/>
    <w:rsid w:val="00DE32BD"/>
    <w:rsid w:val="00DE3619"/>
    <w:rsid w:val="00DE370D"/>
    <w:rsid w:val="00DE3A0F"/>
    <w:rsid w:val="00DE3A53"/>
    <w:rsid w:val="00DE3BF7"/>
    <w:rsid w:val="00DE3D0F"/>
    <w:rsid w:val="00DE4128"/>
    <w:rsid w:val="00DE4803"/>
    <w:rsid w:val="00DE49EB"/>
    <w:rsid w:val="00DE4A55"/>
    <w:rsid w:val="00DE4CB3"/>
    <w:rsid w:val="00DE4D22"/>
    <w:rsid w:val="00DE4D2B"/>
    <w:rsid w:val="00DE4FCB"/>
    <w:rsid w:val="00DE5054"/>
    <w:rsid w:val="00DE5087"/>
    <w:rsid w:val="00DE50FA"/>
    <w:rsid w:val="00DE560E"/>
    <w:rsid w:val="00DE5699"/>
    <w:rsid w:val="00DE57C9"/>
    <w:rsid w:val="00DE5841"/>
    <w:rsid w:val="00DE5959"/>
    <w:rsid w:val="00DE5E17"/>
    <w:rsid w:val="00DE5F70"/>
    <w:rsid w:val="00DE60AE"/>
    <w:rsid w:val="00DE6B4A"/>
    <w:rsid w:val="00DE6F64"/>
    <w:rsid w:val="00DE719E"/>
    <w:rsid w:val="00DE76C9"/>
    <w:rsid w:val="00DE794D"/>
    <w:rsid w:val="00DE7BA9"/>
    <w:rsid w:val="00DE7CC5"/>
    <w:rsid w:val="00DE7D7F"/>
    <w:rsid w:val="00DE7F3A"/>
    <w:rsid w:val="00DF007B"/>
    <w:rsid w:val="00DF0276"/>
    <w:rsid w:val="00DF03AA"/>
    <w:rsid w:val="00DF0538"/>
    <w:rsid w:val="00DF081E"/>
    <w:rsid w:val="00DF08F5"/>
    <w:rsid w:val="00DF0B78"/>
    <w:rsid w:val="00DF0E57"/>
    <w:rsid w:val="00DF1162"/>
    <w:rsid w:val="00DF145F"/>
    <w:rsid w:val="00DF157C"/>
    <w:rsid w:val="00DF18C9"/>
    <w:rsid w:val="00DF1C27"/>
    <w:rsid w:val="00DF1D5D"/>
    <w:rsid w:val="00DF1DB5"/>
    <w:rsid w:val="00DF1FC2"/>
    <w:rsid w:val="00DF217A"/>
    <w:rsid w:val="00DF22E9"/>
    <w:rsid w:val="00DF28AA"/>
    <w:rsid w:val="00DF2D52"/>
    <w:rsid w:val="00DF2F30"/>
    <w:rsid w:val="00DF30C8"/>
    <w:rsid w:val="00DF3422"/>
    <w:rsid w:val="00DF36B2"/>
    <w:rsid w:val="00DF38E2"/>
    <w:rsid w:val="00DF3961"/>
    <w:rsid w:val="00DF3987"/>
    <w:rsid w:val="00DF3991"/>
    <w:rsid w:val="00DF3B11"/>
    <w:rsid w:val="00DF3DCA"/>
    <w:rsid w:val="00DF3E59"/>
    <w:rsid w:val="00DF46E1"/>
    <w:rsid w:val="00DF47CF"/>
    <w:rsid w:val="00DF489F"/>
    <w:rsid w:val="00DF4999"/>
    <w:rsid w:val="00DF4C48"/>
    <w:rsid w:val="00DF5177"/>
    <w:rsid w:val="00DF5915"/>
    <w:rsid w:val="00DF60FF"/>
    <w:rsid w:val="00DF6288"/>
    <w:rsid w:val="00DF66AD"/>
    <w:rsid w:val="00DF688D"/>
    <w:rsid w:val="00DF7B73"/>
    <w:rsid w:val="00DF7B84"/>
    <w:rsid w:val="00DF7F8C"/>
    <w:rsid w:val="00E00016"/>
    <w:rsid w:val="00E0009C"/>
    <w:rsid w:val="00E00274"/>
    <w:rsid w:val="00E008E3"/>
    <w:rsid w:val="00E00B5C"/>
    <w:rsid w:val="00E01140"/>
    <w:rsid w:val="00E01365"/>
    <w:rsid w:val="00E013B2"/>
    <w:rsid w:val="00E01439"/>
    <w:rsid w:val="00E0153A"/>
    <w:rsid w:val="00E016DB"/>
    <w:rsid w:val="00E01829"/>
    <w:rsid w:val="00E01962"/>
    <w:rsid w:val="00E0268A"/>
    <w:rsid w:val="00E0283C"/>
    <w:rsid w:val="00E032E9"/>
    <w:rsid w:val="00E0352F"/>
    <w:rsid w:val="00E03B62"/>
    <w:rsid w:val="00E03BCD"/>
    <w:rsid w:val="00E03C7B"/>
    <w:rsid w:val="00E03E88"/>
    <w:rsid w:val="00E04299"/>
    <w:rsid w:val="00E04332"/>
    <w:rsid w:val="00E043A4"/>
    <w:rsid w:val="00E04632"/>
    <w:rsid w:val="00E0471F"/>
    <w:rsid w:val="00E049D9"/>
    <w:rsid w:val="00E04DA7"/>
    <w:rsid w:val="00E05053"/>
    <w:rsid w:val="00E05125"/>
    <w:rsid w:val="00E05400"/>
    <w:rsid w:val="00E05877"/>
    <w:rsid w:val="00E05E43"/>
    <w:rsid w:val="00E05F86"/>
    <w:rsid w:val="00E0622A"/>
    <w:rsid w:val="00E06383"/>
    <w:rsid w:val="00E06501"/>
    <w:rsid w:val="00E06831"/>
    <w:rsid w:val="00E06B7A"/>
    <w:rsid w:val="00E06BD1"/>
    <w:rsid w:val="00E07017"/>
    <w:rsid w:val="00E07031"/>
    <w:rsid w:val="00E0790A"/>
    <w:rsid w:val="00E07E1F"/>
    <w:rsid w:val="00E10090"/>
    <w:rsid w:val="00E10145"/>
    <w:rsid w:val="00E10410"/>
    <w:rsid w:val="00E1054E"/>
    <w:rsid w:val="00E105CA"/>
    <w:rsid w:val="00E105EC"/>
    <w:rsid w:val="00E10B8F"/>
    <w:rsid w:val="00E10CB8"/>
    <w:rsid w:val="00E10D20"/>
    <w:rsid w:val="00E10FE9"/>
    <w:rsid w:val="00E11017"/>
    <w:rsid w:val="00E1109D"/>
    <w:rsid w:val="00E111AF"/>
    <w:rsid w:val="00E11222"/>
    <w:rsid w:val="00E1123E"/>
    <w:rsid w:val="00E11244"/>
    <w:rsid w:val="00E11F1A"/>
    <w:rsid w:val="00E12163"/>
    <w:rsid w:val="00E123AB"/>
    <w:rsid w:val="00E12664"/>
    <w:rsid w:val="00E12C24"/>
    <w:rsid w:val="00E12C6A"/>
    <w:rsid w:val="00E12D3B"/>
    <w:rsid w:val="00E12E62"/>
    <w:rsid w:val="00E12F81"/>
    <w:rsid w:val="00E133C7"/>
    <w:rsid w:val="00E1354F"/>
    <w:rsid w:val="00E1358B"/>
    <w:rsid w:val="00E135CC"/>
    <w:rsid w:val="00E1361F"/>
    <w:rsid w:val="00E13A84"/>
    <w:rsid w:val="00E13E66"/>
    <w:rsid w:val="00E14298"/>
    <w:rsid w:val="00E1437B"/>
    <w:rsid w:val="00E146D5"/>
    <w:rsid w:val="00E14F08"/>
    <w:rsid w:val="00E15353"/>
    <w:rsid w:val="00E1552E"/>
    <w:rsid w:val="00E155ED"/>
    <w:rsid w:val="00E15ABB"/>
    <w:rsid w:val="00E15F47"/>
    <w:rsid w:val="00E16CAE"/>
    <w:rsid w:val="00E1720F"/>
    <w:rsid w:val="00E1757F"/>
    <w:rsid w:val="00E178C3"/>
    <w:rsid w:val="00E17C70"/>
    <w:rsid w:val="00E2022A"/>
    <w:rsid w:val="00E20238"/>
    <w:rsid w:val="00E20889"/>
    <w:rsid w:val="00E20B34"/>
    <w:rsid w:val="00E20D5E"/>
    <w:rsid w:val="00E20E18"/>
    <w:rsid w:val="00E20FB7"/>
    <w:rsid w:val="00E2125B"/>
    <w:rsid w:val="00E21465"/>
    <w:rsid w:val="00E21B6A"/>
    <w:rsid w:val="00E22034"/>
    <w:rsid w:val="00E22064"/>
    <w:rsid w:val="00E22298"/>
    <w:rsid w:val="00E227A7"/>
    <w:rsid w:val="00E22B2E"/>
    <w:rsid w:val="00E22CF0"/>
    <w:rsid w:val="00E23008"/>
    <w:rsid w:val="00E2315D"/>
    <w:rsid w:val="00E23D0B"/>
    <w:rsid w:val="00E23D2A"/>
    <w:rsid w:val="00E23ED4"/>
    <w:rsid w:val="00E23F06"/>
    <w:rsid w:val="00E23F2D"/>
    <w:rsid w:val="00E2406F"/>
    <w:rsid w:val="00E240AA"/>
    <w:rsid w:val="00E2419F"/>
    <w:rsid w:val="00E24276"/>
    <w:rsid w:val="00E2445B"/>
    <w:rsid w:val="00E246FC"/>
    <w:rsid w:val="00E2493C"/>
    <w:rsid w:val="00E24AD0"/>
    <w:rsid w:val="00E24B9E"/>
    <w:rsid w:val="00E24BC6"/>
    <w:rsid w:val="00E24C80"/>
    <w:rsid w:val="00E25E02"/>
    <w:rsid w:val="00E26020"/>
    <w:rsid w:val="00E261B4"/>
    <w:rsid w:val="00E261CB"/>
    <w:rsid w:val="00E268A1"/>
    <w:rsid w:val="00E26CDE"/>
    <w:rsid w:val="00E27251"/>
    <w:rsid w:val="00E27A45"/>
    <w:rsid w:val="00E27AB2"/>
    <w:rsid w:val="00E27F0E"/>
    <w:rsid w:val="00E302F6"/>
    <w:rsid w:val="00E30EE1"/>
    <w:rsid w:val="00E30F60"/>
    <w:rsid w:val="00E3106E"/>
    <w:rsid w:val="00E312BE"/>
    <w:rsid w:val="00E31404"/>
    <w:rsid w:val="00E31ADD"/>
    <w:rsid w:val="00E320AC"/>
    <w:rsid w:val="00E32791"/>
    <w:rsid w:val="00E329A2"/>
    <w:rsid w:val="00E32A36"/>
    <w:rsid w:val="00E32A7D"/>
    <w:rsid w:val="00E32FEE"/>
    <w:rsid w:val="00E331F7"/>
    <w:rsid w:val="00E3329D"/>
    <w:rsid w:val="00E335DE"/>
    <w:rsid w:val="00E3365D"/>
    <w:rsid w:val="00E3405F"/>
    <w:rsid w:val="00E3407E"/>
    <w:rsid w:val="00E3434D"/>
    <w:rsid w:val="00E34C2D"/>
    <w:rsid w:val="00E34E95"/>
    <w:rsid w:val="00E35232"/>
    <w:rsid w:val="00E352C3"/>
    <w:rsid w:val="00E3541E"/>
    <w:rsid w:val="00E362A7"/>
    <w:rsid w:val="00E362B9"/>
    <w:rsid w:val="00E36535"/>
    <w:rsid w:val="00E369E2"/>
    <w:rsid w:val="00E36F93"/>
    <w:rsid w:val="00E371AF"/>
    <w:rsid w:val="00E37202"/>
    <w:rsid w:val="00E375A4"/>
    <w:rsid w:val="00E37677"/>
    <w:rsid w:val="00E378F5"/>
    <w:rsid w:val="00E37966"/>
    <w:rsid w:val="00E37DD6"/>
    <w:rsid w:val="00E37E2F"/>
    <w:rsid w:val="00E40272"/>
    <w:rsid w:val="00E4038E"/>
    <w:rsid w:val="00E403F0"/>
    <w:rsid w:val="00E405E0"/>
    <w:rsid w:val="00E4073A"/>
    <w:rsid w:val="00E40C67"/>
    <w:rsid w:val="00E41019"/>
    <w:rsid w:val="00E410BF"/>
    <w:rsid w:val="00E41663"/>
    <w:rsid w:val="00E41892"/>
    <w:rsid w:val="00E41934"/>
    <w:rsid w:val="00E41FFA"/>
    <w:rsid w:val="00E4210F"/>
    <w:rsid w:val="00E42CCB"/>
    <w:rsid w:val="00E42D38"/>
    <w:rsid w:val="00E42D62"/>
    <w:rsid w:val="00E43384"/>
    <w:rsid w:val="00E43435"/>
    <w:rsid w:val="00E43738"/>
    <w:rsid w:val="00E43BE0"/>
    <w:rsid w:val="00E43D2C"/>
    <w:rsid w:val="00E43EE2"/>
    <w:rsid w:val="00E4406C"/>
    <w:rsid w:val="00E440B9"/>
    <w:rsid w:val="00E44429"/>
    <w:rsid w:val="00E4453C"/>
    <w:rsid w:val="00E44546"/>
    <w:rsid w:val="00E44834"/>
    <w:rsid w:val="00E44837"/>
    <w:rsid w:val="00E45340"/>
    <w:rsid w:val="00E454AA"/>
    <w:rsid w:val="00E45856"/>
    <w:rsid w:val="00E46087"/>
    <w:rsid w:val="00E462F2"/>
    <w:rsid w:val="00E464F9"/>
    <w:rsid w:val="00E46B5D"/>
    <w:rsid w:val="00E46C50"/>
    <w:rsid w:val="00E46FFC"/>
    <w:rsid w:val="00E4715A"/>
    <w:rsid w:val="00E4715B"/>
    <w:rsid w:val="00E471F1"/>
    <w:rsid w:val="00E47568"/>
    <w:rsid w:val="00E475AD"/>
    <w:rsid w:val="00E477A0"/>
    <w:rsid w:val="00E478A8"/>
    <w:rsid w:val="00E47A4D"/>
    <w:rsid w:val="00E47CB4"/>
    <w:rsid w:val="00E47D3C"/>
    <w:rsid w:val="00E502E0"/>
    <w:rsid w:val="00E50425"/>
    <w:rsid w:val="00E50780"/>
    <w:rsid w:val="00E50911"/>
    <w:rsid w:val="00E509B0"/>
    <w:rsid w:val="00E51080"/>
    <w:rsid w:val="00E51411"/>
    <w:rsid w:val="00E515DB"/>
    <w:rsid w:val="00E51802"/>
    <w:rsid w:val="00E51B83"/>
    <w:rsid w:val="00E52726"/>
    <w:rsid w:val="00E527B2"/>
    <w:rsid w:val="00E52911"/>
    <w:rsid w:val="00E52D53"/>
    <w:rsid w:val="00E52DF7"/>
    <w:rsid w:val="00E53A7B"/>
    <w:rsid w:val="00E5467E"/>
    <w:rsid w:val="00E54988"/>
    <w:rsid w:val="00E549E5"/>
    <w:rsid w:val="00E54B2F"/>
    <w:rsid w:val="00E54D73"/>
    <w:rsid w:val="00E54E78"/>
    <w:rsid w:val="00E54F2C"/>
    <w:rsid w:val="00E54F7C"/>
    <w:rsid w:val="00E550E5"/>
    <w:rsid w:val="00E5563D"/>
    <w:rsid w:val="00E55954"/>
    <w:rsid w:val="00E55F0F"/>
    <w:rsid w:val="00E55F55"/>
    <w:rsid w:val="00E560FC"/>
    <w:rsid w:val="00E563C3"/>
    <w:rsid w:val="00E56B98"/>
    <w:rsid w:val="00E56EB6"/>
    <w:rsid w:val="00E570A1"/>
    <w:rsid w:val="00E57328"/>
    <w:rsid w:val="00E57532"/>
    <w:rsid w:val="00E57A5E"/>
    <w:rsid w:val="00E601A9"/>
    <w:rsid w:val="00E606D5"/>
    <w:rsid w:val="00E607FD"/>
    <w:rsid w:val="00E608A4"/>
    <w:rsid w:val="00E60BE6"/>
    <w:rsid w:val="00E60D4D"/>
    <w:rsid w:val="00E61089"/>
    <w:rsid w:val="00E61772"/>
    <w:rsid w:val="00E61C05"/>
    <w:rsid w:val="00E623EF"/>
    <w:rsid w:val="00E623FC"/>
    <w:rsid w:val="00E62C00"/>
    <w:rsid w:val="00E630EF"/>
    <w:rsid w:val="00E63663"/>
    <w:rsid w:val="00E63839"/>
    <w:rsid w:val="00E638BE"/>
    <w:rsid w:val="00E63E68"/>
    <w:rsid w:val="00E651BC"/>
    <w:rsid w:val="00E65366"/>
    <w:rsid w:val="00E6538B"/>
    <w:rsid w:val="00E65600"/>
    <w:rsid w:val="00E65744"/>
    <w:rsid w:val="00E657A5"/>
    <w:rsid w:val="00E65823"/>
    <w:rsid w:val="00E65AA4"/>
    <w:rsid w:val="00E65F1E"/>
    <w:rsid w:val="00E65F7E"/>
    <w:rsid w:val="00E65F9B"/>
    <w:rsid w:val="00E6615A"/>
    <w:rsid w:val="00E664DC"/>
    <w:rsid w:val="00E66726"/>
    <w:rsid w:val="00E66E25"/>
    <w:rsid w:val="00E67055"/>
    <w:rsid w:val="00E674DD"/>
    <w:rsid w:val="00E6760C"/>
    <w:rsid w:val="00E677AD"/>
    <w:rsid w:val="00E67984"/>
    <w:rsid w:val="00E67A76"/>
    <w:rsid w:val="00E67B22"/>
    <w:rsid w:val="00E67E69"/>
    <w:rsid w:val="00E67ECD"/>
    <w:rsid w:val="00E706CA"/>
    <w:rsid w:val="00E70709"/>
    <w:rsid w:val="00E708C3"/>
    <w:rsid w:val="00E7129A"/>
    <w:rsid w:val="00E71EA3"/>
    <w:rsid w:val="00E71F23"/>
    <w:rsid w:val="00E71FDE"/>
    <w:rsid w:val="00E7225E"/>
    <w:rsid w:val="00E7247D"/>
    <w:rsid w:val="00E725F7"/>
    <w:rsid w:val="00E7276F"/>
    <w:rsid w:val="00E72794"/>
    <w:rsid w:val="00E72977"/>
    <w:rsid w:val="00E72BFB"/>
    <w:rsid w:val="00E72E8D"/>
    <w:rsid w:val="00E72F27"/>
    <w:rsid w:val="00E73418"/>
    <w:rsid w:val="00E73446"/>
    <w:rsid w:val="00E739E4"/>
    <w:rsid w:val="00E73B39"/>
    <w:rsid w:val="00E73BD7"/>
    <w:rsid w:val="00E73E49"/>
    <w:rsid w:val="00E74176"/>
    <w:rsid w:val="00E742EF"/>
    <w:rsid w:val="00E74444"/>
    <w:rsid w:val="00E7465A"/>
    <w:rsid w:val="00E746FD"/>
    <w:rsid w:val="00E74C60"/>
    <w:rsid w:val="00E74E5C"/>
    <w:rsid w:val="00E75298"/>
    <w:rsid w:val="00E754B7"/>
    <w:rsid w:val="00E754D4"/>
    <w:rsid w:val="00E75912"/>
    <w:rsid w:val="00E759CA"/>
    <w:rsid w:val="00E76382"/>
    <w:rsid w:val="00E7638B"/>
    <w:rsid w:val="00E768E3"/>
    <w:rsid w:val="00E7708B"/>
    <w:rsid w:val="00E7713E"/>
    <w:rsid w:val="00E771F5"/>
    <w:rsid w:val="00E7739E"/>
    <w:rsid w:val="00E7766F"/>
    <w:rsid w:val="00E77702"/>
    <w:rsid w:val="00E8006C"/>
    <w:rsid w:val="00E80243"/>
    <w:rsid w:val="00E80262"/>
    <w:rsid w:val="00E8050C"/>
    <w:rsid w:val="00E805C9"/>
    <w:rsid w:val="00E80712"/>
    <w:rsid w:val="00E80724"/>
    <w:rsid w:val="00E80912"/>
    <w:rsid w:val="00E80A4E"/>
    <w:rsid w:val="00E80ADD"/>
    <w:rsid w:val="00E80EAB"/>
    <w:rsid w:val="00E810D9"/>
    <w:rsid w:val="00E81323"/>
    <w:rsid w:val="00E81475"/>
    <w:rsid w:val="00E814F6"/>
    <w:rsid w:val="00E81E5B"/>
    <w:rsid w:val="00E82564"/>
    <w:rsid w:val="00E82794"/>
    <w:rsid w:val="00E82A06"/>
    <w:rsid w:val="00E82A67"/>
    <w:rsid w:val="00E82A98"/>
    <w:rsid w:val="00E8303C"/>
    <w:rsid w:val="00E83193"/>
    <w:rsid w:val="00E8339D"/>
    <w:rsid w:val="00E8399E"/>
    <w:rsid w:val="00E84527"/>
    <w:rsid w:val="00E84659"/>
    <w:rsid w:val="00E84B03"/>
    <w:rsid w:val="00E84BCF"/>
    <w:rsid w:val="00E84C3E"/>
    <w:rsid w:val="00E84FA8"/>
    <w:rsid w:val="00E85063"/>
    <w:rsid w:val="00E85555"/>
    <w:rsid w:val="00E85658"/>
    <w:rsid w:val="00E856F2"/>
    <w:rsid w:val="00E85E3D"/>
    <w:rsid w:val="00E862BE"/>
    <w:rsid w:val="00E86308"/>
    <w:rsid w:val="00E869D0"/>
    <w:rsid w:val="00E86B4D"/>
    <w:rsid w:val="00E86F0B"/>
    <w:rsid w:val="00E86F51"/>
    <w:rsid w:val="00E872B8"/>
    <w:rsid w:val="00E8763C"/>
    <w:rsid w:val="00E87688"/>
    <w:rsid w:val="00E87A7C"/>
    <w:rsid w:val="00E87D85"/>
    <w:rsid w:val="00E90297"/>
    <w:rsid w:val="00E902E0"/>
    <w:rsid w:val="00E90378"/>
    <w:rsid w:val="00E90D44"/>
    <w:rsid w:val="00E90E38"/>
    <w:rsid w:val="00E9137F"/>
    <w:rsid w:val="00E91BD1"/>
    <w:rsid w:val="00E91CCE"/>
    <w:rsid w:val="00E926F2"/>
    <w:rsid w:val="00E9338C"/>
    <w:rsid w:val="00E93A04"/>
    <w:rsid w:val="00E93AE8"/>
    <w:rsid w:val="00E94745"/>
    <w:rsid w:val="00E947E6"/>
    <w:rsid w:val="00E94825"/>
    <w:rsid w:val="00E949E5"/>
    <w:rsid w:val="00E94A8E"/>
    <w:rsid w:val="00E94ACD"/>
    <w:rsid w:val="00E94BD1"/>
    <w:rsid w:val="00E94EC7"/>
    <w:rsid w:val="00E94FCA"/>
    <w:rsid w:val="00E95301"/>
    <w:rsid w:val="00E95444"/>
    <w:rsid w:val="00E954B2"/>
    <w:rsid w:val="00E956ED"/>
    <w:rsid w:val="00E95AC9"/>
    <w:rsid w:val="00E960BB"/>
    <w:rsid w:val="00E9670E"/>
    <w:rsid w:val="00E967E6"/>
    <w:rsid w:val="00E96813"/>
    <w:rsid w:val="00E96971"/>
    <w:rsid w:val="00E96D2F"/>
    <w:rsid w:val="00E9718D"/>
    <w:rsid w:val="00E972A6"/>
    <w:rsid w:val="00E97391"/>
    <w:rsid w:val="00E97496"/>
    <w:rsid w:val="00E974ED"/>
    <w:rsid w:val="00E978CB"/>
    <w:rsid w:val="00E97F53"/>
    <w:rsid w:val="00EA02AA"/>
    <w:rsid w:val="00EA06F2"/>
    <w:rsid w:val="00EA0BB7"/>
    <w:rsid w:val="00EA0DEA"/>
    <w:rsid w:val="00EA1143"/>
    <w:rsid w:val="00EA1196"/>
    <w:rsid w:val="00EA1FDF"/>
    <w:rsid w:val="00EA2460"/>
    <w:rsid w:val="00EA26AC"/>
    <w:rsid w:val="00EA29FC"/>
    <w:rsid w:val="00EA2A34"/>
    <w:rsid w:val="00EA2C89"/>
    <w:rsid w:val="00EA30AF"/>
    <w:rsid w:val="00EA3125"/>
    <w:rsid w:val="00EA331F"/>
    <w:rsid w:val="00EA36B1"/>
    <w:rsid w:val="00EA37D3"/>
    <w:rsid w:val="00EA4009"/>
    <w:rsid w:val="00EA406E"/>
    <w:rsid w:val="00EA41C8"/>
    <w:rsid w:val="00EA43AC"/>
    <w:rsid w:val="00EA4741"/>
    <w:rsid w:val="00EA4D1F"/>
    <w:rsid w:val="00EA4F5B"/>
    <w:rsid w:val="00EA5192"/>
    <w:rsid w:val="00EA52D3"/>
    <w:rsid w:val="00EA53FF"/>
    <w:rsid w:val="00EA5EE1"/>
    <w:rsid w:val="00EA5F86"/>
    <w:rsid w:val="00EA60B8"/>
    <w:rsid w:val="00EA64C5"/>
    <w:rsid w:val="00EA6C1C"/>
    <w:rsid w:val="00EA6CA9"/>
    <w:rsid w:val="00EA7117"/>
    <w:rsid w:val="00EA73CE"/>
    <w:rsid w:val="00EA74E3"/>
    <w:rsid w:val="00EA775A"/>
    <w:rsid w:val="00EA790C"/>
    <w:rsid w:val="00EA79DE"/>
    <w:rsid w:val="00EA7BA5"/>
    <w:rsid w:val="00EA7C3E"/>
    <w:rsid w:val="00EA7FE6"/>
    <w:rsid w:val="00EB01FA"/>
    <w:rsid w:val="00EB04CC"/>
    <w:rsid w:val="00EB0C53"/>
    <w:rsid w:val="00EB1098"/>
    <w:rsid w:val="00EB1790"/>
    <w:rsid w:val="00EB1819"/>
    <w:rsid w:val="00EB1D24"/>
    <w:rsid w:val="00EB1F2C"/>
    <w:rsid w:val="00EB21ED"/>
    <w:rsid w:val="00EB22C7"/>
    <w:rsid w:val="00EB22F4"/>
    <w:rsid w:val="00EB2329"/>
    <w:rsid w:val="00EB255D"/>
    <w:rsid w:val="00EB2901"/>
    <w:rsid w:val="00EB3584"/>
    <w:rsid w:val="00EB3588"/>
    <w:rsid w:val="00EB386F"/>
    <w:rsid w:val="00EB3A1D"/>
    <w:rsid w:val="00EB3DF8"/>
    <w:rsid w:val="00EB3EB8"/>
    <w:rsid w:val="00EB3F5A"/>
    <w:rsid w:val="00EB42E2"/>
    <w:rsid w:val="00EB4B03"/>
    <w:rsid w:val="00EB4CF6"/>
    <w:rsid w:val="00EB5293"/>
    <w:rsid w:val="00EB52CA"/>
    <w:rsid w:val="00EB53B5"/>
    <w:rsid w:val="00EB6055"/>
    <w:rsid w:val="00EB6346"/>
    <w:rsid w:val="00EB65A9"/>
    <w:rsid w:val="00EB6AF5"/>
    <w:rsid w:val="00EB6B26"/>
    <w:rsid w:val="00EB6FB6"/>
    <w:rsid w:val="00EB702C"/>
    <w:rsid w:val="00EB7553"/>
    <w:rsid w:val="00EB759A"/>
    <w:rsid w:val="00EB7CC2"/>
    <w:rsid w:val="00EC0241"/>
    <w:rsid w:val="00EC09A3"/>
    <w:rsid w:val="00EC0B1C"/>
    <w:rsid w:val="00EC0C17"/>
    <w:rsid w:val="00EC0CBF"/>
    <w:rsid w:val="00EC1166"/>
    <w:rsid w:val="00EC1222"/>
    <w:rsid w:val="00EC137F"/>
    <w:rsid w:val="00EC183D"/>
    <w:rsid w:val="00EC193F"/>
    <w:rsid w:val="00EC1F5D"/>
    <w:rsid w:val="00EC20B4"/>
    <w:rsid w:val="00EC2413"/>
    <w:rsid w:val="00EC29A6"/>
    <w:rsid w:val="00EC2D2E"/>
    <w:rsid w:val="00EC2E76"/>
    <w:rsid w:val="00EC2F06"/>
    <w:rsid w:val="00EC316C"/>
    <w:rsid w:val="00EC3666"/>
    <w:rsid w:val="00EC40BC"/>
    <w:rsid w:val="00EC41D1"/>
    <w:rsid w:val="00EC49A2"/>
    <w:rsid w:val="00EC4FBF"/>
    <w:rsid w:val="00EC538A"/>
    <w:rsid w:val="00EC54DC"/>
    <w:rsid w:val="00EC55BD"/>
    <w:rsid w:val="00EC55D9"/>
    <w:rsid w:val="00EC5944"/>
    <w:rsid w:val="00EC5AF6"/>
    <w:rsid w:val="00EC5DF4"/>
    <w:rsid w:val="00EC63F0"/>
    <w:rsid w:val="00EC67F2"/>
    <w:rsid w:val="00EC6A00"/>
    <w:rsid w:val="00EC6EE9"/>
    <w:rsid w:val="00EC7433"/>
    <w:rsid w:val="00EC75B5"/>
    <w:rsid w:val="00EC7B08"/>
    <w:rsid w:val="00EC7C71"/>
    <w:rsid w:val="00EC7D55"/>
    <w:rsid w:val="00ED043A"/>
    <w:rsid w:val="00ED0578"/>
    <w:rsid w:val="00ED0AE1"/>
    <w:rsid w:val="00ED0C79"/>
    <w:rsid w:val="00ED1139"/>
    <w:rsid w:val="00ED1564"/>
    <w:rsid w:val="00ED2376"/>
    <w:rsid w:val="00ED2B35"/>
    <w:rsid w:val="00ED2B8E"/>
    <w:rsid w:val="00ED32B8"/>
    <w:rsid w:val="00ED342C"/>
    <w:rsid w:val="00ED36EC"/>
    <w:rsid w:val="00ED36F0"/>
    <w:rsid w:val="00ED3727"/>
    <w:rsid w:val="00ED381F"/>
    <w:rsid w:val="00ED3D57"/>
    <w:rsid w:val="00ED3DDF"/>
    <w:rsid w:val="00ED3FF4"/>
    <w:rsid w:val="00ED42E4"/>
    <w:rsid w:val="00ED43E6"/>
    <w:rsid w:val="00ED450F"/>
    <w:rsid w:val="00ED47DD"/>
    <w:rsid w:val="00ED4844"/>
    <w:rsid w:val="00ED495E"/>
    <w:rsid w:val="00ED4CCA"/>
    <w:rsid w:val="00ED4F44"/>
    <w:rsid w:val="00ED4FF9"/>
    <w:rsid w:val="00ED509F"/>
    <w:rsid w:val="00ED50F4"/>
    <w:rsid w:val="00ED50F6"/>
    <w:rsid w:val="00ED523D"/>
    <w:rsid w:val="00ED5A63"/>
    <w:rsid w:val="00ED5E01"/>
    <w:rsid w:val="00ED60D1"/>
    <w:rsid w:val="00ED62E0"/>
    <w:rsid w:val="00ED6CC9"/>
    <w:rsid w:val="00ED702E"/>
    <w:rsid w:val="00ED72F3"/>
    <w:rsid w:val="00ED73C5"/>
    <w:rsid w:val="00ED7C9F"/>
    <w:rsid w:val="00ED7D1D"/>
    <w:rsid w:val="00ED7E57"/>
    <w:rsid w:val="00EE0476"/>
    <w:rsid w:val="00EE0964"/>
    <w:rsid w:val="00EE0A3A"/>
    <w:rsid w:val="00EE11AF"/>
    <w:rsid w:val="00EE137C"/>
    <w:rsid w:val="00EE1C1A"/>
    <w:rsid w:val="00EE1D7B"/>
    <w:rsid w:val="00EE203D"/>
    <w:rsid w:val="00EE2555"/>
    <w:rsid w:val="00EE2613"/>
    <w:rsid w:val="00EE27DB"/>
    <w:rsid w:val="00EE2927"/>
    <w:rsid w:val="00EE2D41"/>
    <w:rsid w:val="00EE31D6"/>
    <w:rsid w:val="00EE492B"/>
    <w:rsid w:val="00EE4B1C"/>
    <w:rsid w:val="00EE4BB2"/>
    <w:rsid w:val="00EE4BB3"/>
    <w:rsid w:val="00EE4ED7"/>
    <w:rsid w:val="00EE550A"/>
    <w:rsid w:val="00EE5558"/>
    <w:rsid w:val="00EE55F4"/>
    <w:rsid w:val="00EE59C2"/>
    <w:rsid w:val="00EE5A02"/>
    <w:rsid w:val="00EE5C51"/>
    <w:rsid w:val="00EE6014"/>
    <w:rsid w:val="00EE61EB"/>
    <w:rsid w:val="00EE6219"/>
    <w:rsid w:val="00EE6B4B"/>
    <w:rsid w:val="00EE6FA0"/>
    <w:rsid w:val="00EE73CC"/>
    <w:rsid w:val="00EE743F"/>
    <w:rsid w:val="00EE77FF"/>
    <w:rsid w:val="00EE7BED"/>
    <w:rsid w:val="00EE7C85"/>
    <w:rsid w:val="00EF035D"/>
    <w:rsid w:val="00EF06E5"/>
    <w:rsid w:val="00EF0BCB"/>
    <w:rsid w:val="00EF0F3C"/>
    <w:rsid w:val="00EF0F43"/>
    <w:rsid w:val="00EF109D"/>
    <w:rsid w:val="00EF10A2"/>
    <w:rsid w:val="00EF1307"/>
    <w:rsid w:val="00EF1676"/>
    <w:rsid w:val="00EF172C"/>
    <w:rsid w:val="00EF1CBF"/>
    <w:rsid w:val="00EF1E98"/>
    <w:rsid w:val="00EF2900"/>
    <w:rsid w:val="00EF2AF6"/>
    <w:rsid w:val="00EF376F"/>
    <w:rsid w:val="00EF39C0"/>
    <w:rsid w:val="00EF3C6B"/>
    <w:rsid w:val="00EF4046"/>
    <w:rsid w:val="00EF44FA"/>
    <w:rsid w:val="00EF464E"/>
    <w:rsid w:val="00EF4676"/>
    <w:rsid w:val="00EF47D7"/>
    <w:rsid w:val="00EF4CA5"/>
    <w:rsid w:val="00EF4D5D"/>
    <w:rsid w:val="00EF4DF0"/>
    <w:rsid w:val="00EF5027"/>
    <w:rsid w:val="00EF5306"/>
    <w:rsid w:val="00EF5329"/>
    <w:rsid w:val="00EF5820"/>
    <w:rsid w:val="00EF5B3B"/>
    <w:rsid w:val="00EF5B59"/>
    <w:rsid w:val="00EF5CE2"/>
    <w:rsid w:val="00EF5D93"/>
    <w:rsid w:val="00EF65D9"/>
    <w:rsid w:val="00EF68F6"/>
    <w:rsid w:val="00EF6B55"/>
    <w:rsid w:val="00EF7180"/>
    <w:rsid w:val="00EF7269"/>
    <w:rsid w:val="00EF733A"/>
    <w:rsid w:val="00EF73DF"/>
    <w:rsid w:val="00EF74FF"/>
    <w:rsid w:val="00EF7A22"/>
    <w:rsid w:val="00EF7A94"/>
    <w:rsid w:val="00EF7D65"/>
    <w:rsid w:val="00F0009E"/>
    <w:rsid w:val="00F00399"/>
    <w:rsid w:val="00F0041A"/>
    <w:rsid w:val="00F00494"/>
    <w:rsid w:val="00F00641"/>
    <w:rsid w:val="00F0074E"/>
    <w:rsid w:val="00F00B1C"/>
    <w:rsid w:val="00F01D1B"/>
    <w:rsid w:val="00F0205B"/>
    <w:rsid w:val="00F02296"/>
    <w:rsid w:val="00F027F4"/>
    <w:rsid w:val="00F02EF2"/>
    <w:rsid w:val="00F02F47"/>
    <w:rsid w:val="00F03A53"/>
    <w:rsid w:val="00F0415E"/>
    <w:rsid w:val="00F04200"/>
    <w:rsid w:val="00F044E6"/>
    <w:rsid w:val="00F045BF"/>
    <w:rsid w:val="00F0468F"/>
    <w:rsid w:val="00F04780"/>
    <w:rsid w:val="00F04C30"/>
    <w:rsid w:val="00F04D44"/>
    <w:rsid w:val="00F0549A"/>
    <w:rsid w:val="00F0557D"/>
    <w:rsid w:val="00F0563C"/>
    <w:rsid w:val="00F05BE8"/>
    <w:rsid w:val="00F05C61"/>
    <w:rsid w:val="00F05D52"/>
    <w:rsid w:val="00F05D98"/>
    <w:rsid w:val="00F067C9"/>
    <w:rsid w:val="00F06A0F"/>
    <w:rsid w:val="00F06B70"/>
    <w:rsid w:val="00F07569"/>
    <w:rsid w:val="00F0758E"/>
    <w:rsid w:val="00F101B4"/>
    <w:rsid w:val="00F1025A"/>
    <w:rsid w:val="00F10744"/>
    <w:rsid w:val="00F10BAD"/>
    <w:rsid w:val="00F10C05"/>
    <w:rsid w:val="00F10C64"/>
    <w:rsid w:val="00F11310"/>
    <w:rsid w:val="00F11875"/>
    <w:rsid w:val="00F11A6F"/>
    <w:rsid w:val="00F121EA"/>
    <w:rsid w:val="00F1230D"/>
    <w:rsid w:val="00F1250B"/>
    <w:rsid w:val="00F12555"/>
    <w:rsid w:val="00F12AFD"/>
    <w:rsid w:val="00F12CEA"/>
    <w:rsid w:val="00F12D24"/>
    <w:rsid w:val="00F12EFA"/>
    <w:rsid w:val="00F131C7"/>
    <w:rsid w:val="00F138FC"/>
    <w:rsid w:val="00F1397F"/>
    <w:rsid w:val="00F13B04"/>
    <w:rsid w:val="00F13BD0"/>
    <w:rsid w:val="00F13CF7"/>
    <w:rsid w:val="00F13FA3"/>
    <w:rsid w:val="00F14044"/>
    <w:rsid w:val="00F14699"/>
    <w:rsid w:val="00F1490C"/>
    <w:rsid w:val="00F14C9B"/>
    <w:rsid w:val="00F14CCA"/>
    <w:rsid w:val="00F156C4"/>
    <w:rsid w:val="00F15715"/>
    <w:rsid w:val="00F15E0A"/>
    <w:rsid w:val="00F16114"/>
    <w:rsid w:val="00F164EB"/>
    <w:rsid w:val="00F17780"/>
    <w:rsid w:val="00F1791B"/>
    <w:rsid w:val="00F17C3B"/>
    <w:rsid w:val="00F17E40"/>
    <w:rsid w:val="00F201B0"/>
    <w:rsid w:val="00F2020B"/>
    <w:rsid w:val="00F2040E"/>
    <w:rsid w:val="00F2085D"/>
    <w:rsid w:val="00F20887"/>
    <w:rsid w:val="00F20CF3"/>
    <w:rsid w:val="00F216C4"/>
    <w:rsid w:val="00F219E6"/>
    <w:rsid w:val="00F22588"/>
    <w:rsid w:val="00F225A2"/>
    <w:rsid w:val="00F2297F"/>
    <w:rsid w:val="00F22CDB"/>
    <w:rsid w:val="00F2384E"/>
    <w:rsid w:val="00F244BC"/>
    <w:rsid w:val="00F247EC"/>
    <w:rsid w:val="00F24ADD"/>
    <w:rsid w:val="00F24C3E"/>
    <w:rsid w:val="00F24D45"/>
    <w:rsid w:val="00F24F81"/>
    <w:rsid w:val="00F25031"/>
    <w:rsid w:val="00F2510B"/>
    <w:rsid w:val="00F25117"/>
    <w:rsid w:val="00F256C6"/>
    <w:rsid w:val="00F2573C"/>
    <w:rsid w:val="00F25999"/>
    <w:rsid w:val="00F25CCA"/>
    <w:rsid w:val="00F25F5E"/>
    <w:rsid w:val="00F2610A"/>
    <w:rsid w:val="00F264D3"/>
    <w:rsid w:val="00F26FDA"/>
    <w:rsid w:val="00F26FF7"/>
    <w:rsid w:val="00F272F8"/>
    <w:rsid w:val="00F27367"/>
    <w:rsid w:val="00F27CAE"/>
    <w:rsid w:val="00F27E8E"/>
    <w:rsid w:val="00F27F1C"/>
    <w:rsid w:val="00F27F65"/>
    <w:rsid w:val="00F301B9"/>
    <w:rsid w:val="00F302B7"/>
    <w:rsid w:val="00F30534"/>
    <w:rsid w:val="00F3055F"/>
    <w:rsid w:val="00F30792"/>
    <w:rsid w:val="00F308D1"/>
    <w:rsid w:val="00F30C31"/>
    <w:rsid w:val="00F30DFF"/>
    <w:rsid w:val="00F30E08"/>
    <w:rsid w:val="00F30FD8"/>
    <w:rsid w:val="00F3109B"/>
    <w:rsid w:val="00F31465"/>
    <w:rsid w:val="00F3156B"/>
    <w:rsid w:val="00F315C2"/>
    <w:rsid w:val="00F31794"/>
    <w:rsid w:val="00F317D1"/>
    <w:rsid w:val="00F3182B"/>
    <w:rsid w:val="00F31AC7"/>
    <w:rsid w:val="00F31C99"/>
    <w:rsid w:val="00F31EE5"/>
    <w:rsid w:val="00F31F75"/>
    <w:rsid w:val="00F324AE"/>
    <w:rsid w:val="00F32554"/>
    <w:rsid w:val="00F32A3D"/>
    <w:rsid w:val="00F32D67"/>
    <w:rsid w:val="00F3300E"/>
    <w:rsid w:val="00F337C1"/>
    <w:rsid w:val="00F337D6"/>
    <w:rsid w:val="00F338BA"/>
    <w:rsid w:val="00F33A22"/>
    <w:rsid w:val="00F3419D"/>
    <w:rsid w:val="00F34333"/>
    <w:rsid w:val="00F351B6"/>
    <w:rsid w:val="00F35D6C"/>
    <w:rsid w:val="00F35EDC"/>
    <w:rsid w:val="00F362F3"/>
    <w:rsid w:val="00F36382"/>
    <w:rsid w:val="00F36615"/>
    <w:rsid w:val="00F36763"/>
    <w:rsid w:val="00F36E9B"/>
    <w:rsid w:val="00F371E8"/>
    <w:rsid w:val="00F37492"/>
    <w:rsid w:val="00F376CA"/>
    <w:rsid w:val="00F37715"/>
    <w:rsid w:val="00F37A7F"/>
    <w:rsid w:val="00F37AFC"/>
    <w:rsid w:val="00F37C9E"/>
    <w:rsid w:val="00F40547"/>
    <w:rsid w:val="00F4069E"/>
    <w:rsid w:val="00F406F7"/>
    <w:rsid w:val="00F40B1D"/>
    <w:rsid w:val="00F40BEA"/>
    <w:rsid w:val="00F40F0C"/>
    <w:rsid w:val="00F410EE"/>
    <w:rsid w:val="00F411C9"/>
    <w:rsid w:val="00F412C6"/>
    <w:rsid w:val="00F4154F"/>
    <w:rsid w:val="00F42132"/>
    <w:rsid w:val="00F42299"/>
    <w:rsid w:val="00F42C16"/>
    <w:rsid w:val="00F42CEF"/>
    <w:rsid w:val="00F43255"/>
    <w:rsid w:val="00F43298"/>
    <w:rsid w:val="00F43698"/>
    <w:rsid w:val="00F4377B"/>
    <w:rsid w:val="00F43DCB"/>
    <w:rsid w:val="00F44071"/>
    <w:rsid w:val="00F4454E"/>
    <w:rsid w:val="00F445DF"/>
    <w:rsid w:val="00F446F7"/>
    <w:rsid w:val="00F448AC"/>
    <w:rsid w:val="00F44A10"/>
    <w:rsid w:val="00F44C54"/>
    <w:rsid w:val="00F44D53"/>
    <w:rsid w:val="00F450F2"/>
    <w:rsid w:val="00F452E7"/>
    <w:rsid w:val="00F45498"/>
    <w:rsid w:val="00F45F11"/>
    <w:rsid w:val="00F46556"/>
    <w:rsid w:val="00F467B7"/>
    <w:rsid w:val="00F46EAC"/>
    <w:rsid w:val="00F46FF4"/>
    <w:rsid w:val="00F47253"/>
    <w:rsid w:val="00F474BD"/>
    <w:rsid w:val="00F47773"/>
    <w:rsid w:val="00F47A3C"/>
    <w:rsid w:val="00F47D0E"/>
    <w:rsid w:val="00F50B50"/>
    <w:rsid w:val="00F511F5"/>
    <w:rsid w:val="00F5123F"/>
    <w:rsid w:val="00F514CB"/>
    <w:rsid w:val="00F51B51"/>
    <w:rsid w:val="00F51CC6"/>
    <w:rsid w:val="00F51DCC"/>
    <w:rsid w:val="00F52155"/>
    <w:rsid w:val="00F521BA"/>
    <w:rsid w:val="00F526D1"/>
    <w:rsid w:val="00F52934"/>
    <w:rsid w:val="00F5296A"/>
    <w:rsid w:val="00F532E7"/>
    <w:rsid w:val="00F53424"/>
    <w:rsid w:val="00F53545"/>
    <w:rsid w:val="00F5400A"/>
    <w:rsid w:val="00F54DD9"/>
    <w:rsid w:val="00F54FAD"/>
    <w:rsid w:val="00F5520D"/>
    <w:rsid w:val="00F5521E"/>
    <w:rsid w:val="00F5524D"/>
    <w:rsid w:val="00F55BCD"/>
    <w:rsid w:val="00F55F3A"/>
    <w:rsid w:val="00F56931"/>
    <w:rsid w:val="00F569AA"/>
    <w:rsid w:val="00F56AA0"/>
    <w:rsid w:val="00F56D83"/>
    <w:rsid w:val="00F56F3D"/>
    <w:rsid w:val="00F5704D"/>
    <w:rsid w:val="00F570E1"/>
    <w:rsid w:val="00F5758E"/>
    <w:rsid w:val="00F57F09"/>
    <w:rsid w:val="00F57F84"/>
    <w:rsid w:val="00F60324"/>
    <w:rsid w:val="00F613B8"/>
    <w:rsid w:val="00F61485"/>
    <w:rsid w:val="00F61812"/>
    <w:rsid w:val="00F61C92"/>
    <w:rsid w:val="00F623E3"/>
    <w:rsid w:val="00F624B6"/>
    <w:rsid w:val="00F628FE"/>
    <w:rsid w:val="00F62916"/>
    <w:rsid w:val="00F62FA9"/>
    <w:rsid w:val="00F6344D"/>
    <w:rsid w:val="00F63C45"/>
    <w:rsid w:val="00F63D9A"/>
    <w:rsid w:val="00F64165"/>
    <w:rsid w:val="00F6498F"/>
    <w:rsid w:val="00F64B7E"/>
    <w:rsid w:val="00F651A3"/>
    <w:rsid w:val="00F6547F"/>
    <w:rsid w:val="00F656FB"/>
    <w:rsid w:val="00F659A3"/>
    <w:rsid w:val="00F659E2"/>
    <w:rsid w:val="00F659FC"/>
    <w:rsid w:val="00F65B5A"/>
    <w:rsid w:val="00F66076"/>
    <w:rsid w:val="00F661C8"/>
    <w:rsid w:val="00F66441"/>
    <w:rsid w:val="00F66783"/>
    <w:rsid w:val="00F66EBA"/>
    <w:rsid w:val="00F6744A"/>
    <w:rsid w:val="00F67A9B"/>
    <w:rsid w:val="00F67C2D"/>
    <w:rsid w:val="00F700B8"/>
    <w:rsid w:val="00F70332"/>
    <w:rsid w:val="00F70528"/>
    <w:rsid w:val="00F7055A"/>
    <w:rsid w:val="00F70599"/>
    <w:rsid w:val="00F70A47"/>
    <w:rsid w:val="00F70A60"/>
    <w:rsid w:val="00F70B44"/>
    <w:rsid w:val="00F70D3C"/>
    <w:rsid w:val="00F70E5D"/>
    <w:rsid w:val="00F71064"/>
    <w:rsid w:val="00F710C7"/>
    <w:rsid w:val="00F71B3C"/>
    <w:rsid w:val="00F71D85"/>
    <w:rsid w:val="00F721B7"/>
    <w:rsid w:val="00F72310"/>
    <w:rsid w:val="00F72FEB"/>
    <w:rsid w:val="00F734C2"/>
    <w:rsid w:val="00F7381B"/>
    <w:rsid w:val="00F73CB6"/>
    <w:rsid w:val="00F73CD2"/>
    <w:rsid w:val="00F7417F"/>
    <w:rsid w:val="00F741E8"/>
    <w:rsid w:val="00F745DC"/>
    <w:rsid w:val="00F749AA"/>
    <w:rsid w:val="00F74FE7"/>
    <w:rsid w:val="00F75274"/>
    <w:rsid w:val="00F7561F"/>
    <w:rsid w:val="00F7608F"/>
    <w:rsid w:val="00F764DE"/>
    <w:rsid w:val="00F7656D"/>
    <w:rsid w:val="00F76BB3"/>
    <w:rsid w:val="00F77092"/>
    <w:rsid w:val="00F774B3"/>
    <w:rsid w:val="00F775CC"/>
    <w:rsid w:val="00F77845"/>
    <w:rsid w:val="00F77A88"/>
    <w:rsid w:val="00F77C22"/>
    <w:rsid w:val="00F8011F"/>
    <w:rsid w:val="00F8023F"/>
    <w:rsid w:val="00F80CD6"/>
    <w:rsid w:val="00F810FE"/>
    <w:rsid w:val="00F81275"/>
    <w:rsid w:val="00F81406"/>
    <w:rsid w:val="00F8180E"/>
    <w:rsid w:val="00F81B04"/>
    <w:rsid w:val="00F81F07"/>
    <w:rsid w:val="00F823CC"/>
    <w:rsid w:val="00F8308C"/>
    <w:rsid w:val="00F830CE"/>
    <w:rsid w:val="00F83233"/>
    <w:rsid w:val="00F83345"/>
    <w:rsid w:val="00F83986"/>
    <w:rsid w:val="00F8398D"/>
    <w:rsid w:val="00F83B52"/>
    <w:rsid w:val="00F8414D"/>
    <w:rsid w:val="00F844EA"/>
    <w:rsid w:val="00F8465D"/>
    <w:rsid w:val="00F84B58"/>
    <w:rsid w:val="00F84EFC"/>
    <w:rsid w:val="00F84FE0"/>
    <w:rsid w:val="00F8525B"/>
    <w:rsid w:val="00F85314"/>
    <w:rsid w:val="00F855A9"/>
    <w:rsid w:val="00F85C75"/>
    <w:rsid w:val="00F863B4"/>
    <w:rsid w:val="00F863C2"/>
    <w:rsid w:val="00F864F6"/>
    <w:rsid w:val="00F8678F"/>
    <w:rsid w:val="00F86B9A"/>
    <w:rsid w:val="00F86D12"/>
    <w:rsid w:val="00F872E7"/>
    <w:rsid w:val="00F87461"/>
    <w:rsid w:val="00F87469"/>
    <w:rsid w:val="00F87E2F"/>
    <w:rsid w:val="00F87FB3"/>
    <w:rsid w:val="00F90618"/>
    <w:rsid w:val="00F90806"/>
    <w:rsid w:val="00F90A73"/>
    <w:rsid w:val="00F90BED"/>
    <w:rsid w:val="00F90D76"/>
    <w:rsid w:val="00F90D96"/>
    <w:rsid w:val="00F9106B"/>
    <w:rsid w:val="00F9135E"/>
    <w:rsid w:val="00F9153F"/>
    <w:rsid w:val="00F917A5"/>
    <w:rsid w:val="00F919BE"/>
    <w:rsid w:val="00F91A43"/>
    <w:rsid w:val="00F91D60"/>
    <w:rsid w:val="00F926CC"/>
    <w:rsid w:val="00F92D41"/>
    <w:rsid w:val="00F93066"/>
    <w:rsid w:val="00F93279"/>
    <w:rsid w:val="00F9346E"/>
    <w:rsid w:val="00F934D4"/>
    <w:rsid w:val="00F9375B"/>
    <w:rsid w:val="00F93938"/>
    <w:rsid w:val="00F9415F"/>
    <w:rsid w:val="00F9486C"/>
    <w:rsid w:val="00F94B45"/>
    <w:rsid w:val="00F9508B"/>
    <w:rsid w:val="00F95617"/>
    <w:rsid w:val="00F95A5A"/>
    <w:rsid w:val="00F95EC9"/>
    <w:rsid w:val="00F964D1"/>
    <w:rsid w:val="00F967B2"/>
    <w:rsid w:val="00F96803"/>
    <w:rsid w:val="00F968C9"/>
    <w:rsid w:val="00F969A6"/>
    <w:rsid w:val="00F969FC"/>
    <w:rsid w:val="00F96B77"/>
    <w:rsid w:val="00F978E3"/>
    <w:rsid w:val="00F97BC6"/>
    <w:rsid w:val="00F97C28"/>
    <w:rsid w:val="00FA0272"/>
    <w:rsid w:val="00FA02D2"/>
    <w:rsid w:val="00FA03E8"/>
    <w:rsid w:val="00FA0537"/>
    <w:rsid w:val="00FA1254"/>
    <w:rsid w:val="00FA180C"/>
    <w:rsid w:val="00FA1A21"/>
    <w:rsid w:val="00FA1ABF"/>
    <w:rsid w:val="00FA21F7"/>
    <w:rsid w:val="00FA24D8"/>
    <w:rsid w:val="00FA2BE1"/>
    <w:rsid w:val="00FA2E17"/>
    <w:rsid w:val="00FA2F63"/>
    <w:rsid w:val="00FA30D4"/>
    <w:rsid w:val="00FA3261"/>
    <w:rsid w:val="00FA39D7"/>
    <w:rsid w:val="00FA3B43"/>
    <w:rsid w:val="00FA3EA6"/>
    <w:rsid w:val="00FA45BB"/>
    <w:rsid w:val="00FA4DF1"/>
    <w:rsid w:val="00FA4F36"/>
    <w:rsid w:val="00FA4FF0"/>
    <w:rsid w:val="00FA5334"/>
    <w:rsid w:val="00FA57BC"/>
    <w:rsid w:val="00FA5846"/>
    <w:rsid w:val="00FA59B9"/>
    <w:rsid w:val="00FA5C54"/>
    <w:rsid w:val="00FA6214"/>
    <w:rsid w:val="00FA6502"/>
    <w:rsid w:val="00FA6CFC"/>
    <w:rsid w:val="00FA6E79"/>
    <w:rsid w:val="00FA7251"/>
    <w:rsid w:val="00FA75D2"/>
    <w:rsid w:val="00FA7632"/>
    <w:rsid w:val="00FA7B4E"/>
    <w:rsid w:val="00FB015C"/>
    <w:rsid w:val="00FB051D"/>
    <w:rsid w:val="00FB0552"/>
    <w:rsid w:val="00FB071F"/>
    <w:rsid w:val="00FB09F0"/>
    <w:rsid w:val="00FB0BB9"/>
    <w:rsid w:val="00FB0D0F"/>
    <w:rsid w:val="00FB0D4E"/>
    <w:rsid w:val="00FB0DC6"/>
    <w:rsid w:val="00FB1547"/>
    <w:rsid w:val="00FB1588"/>
    <w:rsid w:val="00FB15CD"/>
    <w:rsid w:val="00FB18DC"/>
    <w:rsid w:val="00FB2492"/>
    <w:rsid w:val="00FB2562"/>
    <w:rsid w:val="00FB262E"/>
    <w:rsid w:val="00FB2639"/>
    <w:rsid w:val="00FB32FD"/>
    <w:rsid w:val="00FB35B6"/>
    <w:rsid w:val="00FB370B"/>
    <w:rsid w:val="00FB37A7"/>
    <w:rsid w:val="00FB38A1"/>
    <w:rsid w:val="00FB3B9F"/>
    <w:rsid w:val="00FB3D3D"/>
    <w:rsid w:val="00FB3EBD"/>
    <w:rsid w:val="00FB4344"/>
    <w:rsid w:val="00FB44E2"/>
    <w:rsid w:val="00FB4588"/>
    <w:rsid w:val="00FB4DD7"/>
    <w:rsid w:val="00FB4F33"/>
    <w:rsid w:val="00FB5AE9"/>
    <w:rsid w:val="00FB5B27"/>
    <w:rsid w:val="00FB5C92"/>
    <w:rsid w:val="00FB61B8"/>
    <w:rsid w:val="00FB6285"/>
    <w:rsid w:val="00FB676B"/>
    <w:rsid w:val="00FB7225"/>
    <w:rsid w:val="00FB743C"/>
    <w:rsid w:val="00FB7846"/>
    <w:rsid w:val="00FB795A"/>
    <w:rsid w:val="00FB7B09"/>
    <w:rsid w:val="00FB7FA9"/>
    <w:rsid w:val="00FC024A"/>
    <w:rsid w:val="00FC02E6"/>
    <w:rsid w:val="00FC03A3"/>
    <w:rsid w:val="00FC07EF"/>
    <w:rsid w:val="00FC0EFE"/>
    <w:rsid w:val="00FC181A"/>
    <w:rsid w:val="00FC1A68"/>
    <w:rsid w:val="00FC1D5D"/>
    <w:rsid w:val="00FC1FED"/>
    <w:rsid w:val="00FC2063"/>
    <w:rsid w:val="00FC21CB"/>
    <w:rsid w:val="00FC2603"/>
    <w:rsid w:val="00FC2874"/>
    <w:rsid w:val="00FC28AB"/>
    <w:rsid w:val="00FC2915"/>
    <w:rsid w:val="00FC2A80"/>
    <w:rsid w:val="00FC2D68"/>
    <w:rsid w:val="00FC2D73"/>
    <w:rsid w:val="00FC2E81"/>
    <w:rsid w:val="00FC34A4"/>
    <w:rsid w:val="00FC35F4"/>
    <w:rsid w:val="00FC3613"/>
    <w:rsid w:val="00FC3D04"/>
    <w:rsid w:val="00FC3E47"/>
    <w:rsid w:val="00FC479C"/>
    <w:rsid w:val="00FC4F46"/>
    <w:rsid w:val="00FC5213"/>
    <w:rsid w:val="00FC540E"/>
    <w:rsid w:val="00FC5417"/>
    <w:rsid w:val="00FC547D"/>
    <w:rsid w:val="00FC59B4"/>
    <w:rsid w:val="00FC59EE"/>
    <w:rsid w:val="00FC5EBB"/>
    <w:rsid w:val="00FC5FEB"/>
    <w:rsid w:val="00FC6233"/>
    <w:rsid w:val="00FC64ED"/>
    <w:rsid w:val="00FC65AD"/>
    <w:rsid w:val="00FC6E8D"/>
    <w:rsid w:val="00FC718C"/>
    <w:rsid w:val="00FC727C"/>
    <w:rsid w:val="00FC73FF"/>
    <w:rsid w:val="00FC75FF"/>
    <w:rsid w:val="00FC7643"/>
    <w:rsid w:val="00FC7AA3"/>
    <w:rsid w:val="00FC7F30"/>
    <w:rsid w:val="00FD0374"/>
    <w:rsid w:val="00FD071B"/>
    <w:rsid w:val="00FD0A94"/>
    <w:rsid w:val="00FD10FD"/>
    <w:rsid w:val="00FD1BCB"/>
    <w:rsid w:val="00FD1F2A"/>
    <w:rsid w:val="00FD2458"/>
    <w:rsid w:val="00FD267F"/>
    <w:rsid w:val="00FD2715"/>
    <w:rsid w:val="00FD28B4"/>
    <w:rsid w:val="00FD2B4F"/>
    <w:rsid w:val="00FD2D2E"/>
    <w:rsid w:val="00FD307B"/>
    <w:rsid w:val="00FD33EB"/>
    <w:rsid w:val="00FD3C00"/>
    <w:rsid w:val="00FD3D9B"/>
    <w:rsid w:val="00FD3F7B"/>
    <w:rsid w:val="00FD40C7"/>
    <w:rsid w:val="00FD423E"/>
    <w:rsid w:val="00FD4393"/>
    <w:rsid w:val="00FD4455"/>
    <w:rsid w:val="00FD4721"/>
    <w:rsid w:val="00FD4B4D"/>
    <w:rsid w:val="00FD4BB4"/>
    <w:rsid w:val="00FD4C4D"/>
    <w:rsid w:val="00FD4E9F"/>
    <w:rsid w:val="00FD514D"/>
    <w:rsid w:val="00FD51C6"/>
    <w:rsid w:val="00FD534A"/>
    <w:rsid w:val="00FD586F"/>
    <w:rsid w:val="00FD6065"/>
    <w:rsid w:val="00FD63CB"/>
    <w:rsid w:val="00FD672D"/>
    <w:rsid w:val="00FD67D5"/>
    <w:rsid w:val="00FD689C"/>
    <w:rsid w:val="00FD68FE"/>
    <w:rsid w:val="00FD69C7"/>
    <w:rsid w:val="00FD6B1B"/>
    <w:rsid w:val="00FD6B3B"/>
    <w:rsid w:val="00FD6E1C"/>
    <w:rsid w:val="00FD6E7B"/>
    <w:rsid w:val="00FD7024"/>
    <w:rsid w:val="00FD70FF"/>
    <w:rsid w:val="00FD719D"/>
    <w:rsid w:val="00FD72AB"/>
    <w:rsid w:val="00FD72EE"/>
    <w:rsid w:val="00FD7AEB"/>
    <w:rsid w:val="00FD7D6F"/>
    <w:rsid w:val="00FD7D9D"/>
    <w:rsid w:val="00FD7FC3"/>
    <w:rsid w:val="00FE0590"/>
    <w:rsid w:val="00FE08D5"/>
    <w:rsid w:val="00FE0E51"/>
    <w:rsid w:val="00FE1476"/>
    <w:rsid w:val="00FE1BA5"/>
    <w:rsid w:val="00FE21FE"/>
    <w:rsid w:val="00FE22F3"/>
    <w:rsid w:val="00FE25D6"/>
    <w:rsid w:val="00FE2653"/>
    <w:rsid w:val="00FE2B9E"/>
    <w:rsid w:val="00FE2D37"/>
    <w:rsid w:val="00FE2E52"/>
    <w:rsid w:val="00FE3420"/>
    <w:rsid w:val="00FE354D"/>
    <w:rsid w:val="00FE37B7"/>
    <w:rsid w:val="00FE37EC"/>
    <w:rsid w:val="00FE42CF"/>
    <w:rsid w:val="00FE4396"/>
    <w:rsid w:val="00FE494F"/>
    <w:rsid w:val="00FE4CEE"/>
    <w:rsid w:val="00FE5751"/>
    <w:rsid w:val="00FE604E"/>
    <w:rsid w:val="00FE61D7"/>
    <w:rsid w:val="00FE62CC"/>
    <w:rsid w:val="00FE63BA"/>
    <w:rsid w:val="00FE6705"/>
    <w:rsid w:val="00FE68E4"/>
    <w:rsid w:val="00FE6B0E"/>
    <w:rsid w:val="00FE6D6D"/>
    <w:rsid w:val="00FE7342"/>
    <w:rsid w:val="00FE73B7"/>
    <w:rsid w:val="00FE764F"/>
    <w:rsid w:val="00FE7B95"/>
    <w:rsid w:val="00FE7CCA"/>
    <w:rsid w:val="00FF05AE"/>
    <w:rsid w:val="00FF067E"/>
    <w:rsid w:val="00FF076C"/>
    <w:rsid w:val="00FF0AD8"/>
    <w:rsid w:val="00FF0EB0"/>
    <w:rsid w:val="00FF1280"/>
    <w:rsid w:val="00FF192E"/>
    <w:rsid w:val="00FF1F72"/>
    <w:rsid w:val="00FF2815"/>
    <w:rsid w:val="00FF2BEA"/>
    <w:rsid w:val="00FF31C1"/>
    <w:rsid w:val="00FF333B"/>
    <w:rsid w:val="00FF3475"/>
    <w:rsid w:val="00FF34A3"/>
    <w:rsid w:val="00FF3950"/>
    <w:rsid w:val="00FF3CA6"/>
    <w:rsid w:val="00FF3F29"/>
    <w:rsid w:val="00FF40BF"/>
    <w:rsid w:val="00FF4181"/>
    <w:rsid w:val="00FF4478"/>
    <w:rsid w:val="00FF449E"/>
    <w:rsid w:val="00FF4E63"/>
    <w:rsid w:val="00FF515A"/>
    <w:rsid w:val="00FF5367"/>
    <w:rsid w:val="00FF548A"/>
    <w:rsid w:val="00FF5597"/>
    <w:rsid w:val="00FF583F"/>
    <w:rsid w:val="00FF5A71"/>
    <w:rsid w:val="00FF5D06"/>
    <w:rsid w:val="00FF5D2F"/>
    <w:rsid w:val="00FF5D83"/>
    <w:rsid w:val="00FF6107"/>
    <w:rsid w:val="00FF614D"/>
    <w:rsid w:val="00FF6991"/>
    <w:rsid w:val="00FF74B1"/>
    <w:rsid w:val="00FF7763"/>
    <w:rsid w:val="00FF7798"/>
    <w:rsid w:val="00FF7912"/>
    <w:rsid w:val="00FF798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BDD0DF"/>
  <w15:docId w15:val="{0CF14025-E8F7-40A1-9056-CCDEE0D28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740F"/>
    <w:rPr>
      <w:rFonts w:ascii="Verdana" w:hAnsi="Verdana"/>
      <w:sz w:val="22"/>
    </w:rPr>
  </w:style>
  <w:style w:type="paragraph" w:styleId="Heading1">
    <w:name w:val="heading 1"/>
    <w:basedOn w:val="Normal"/>
    <w:next w:val="Normal"/>
    <w:qFormat/>
    <w:pPr>
      <w:keepNext/>
      <w:widowControl w:val="0"/>
      <w:spacing w:before="480" w:after="60"/>
      <w:outlineLvl w:val="0"/>
    </w:pPr>
    <w:rPr>
      <w:color w:val="808080"/>
      <w:kern w:val="28"/>
      <w:sz w:val="72"/>
    </w:rPr>
  </w:style>
  <w:style w:type="paragraph" w:styleId="Heading2">
    <w:name w:val="heading 2"/>
    <w:basedOn w:val="Normal"/>
    <w:next w:val="Normal"/>
    <w:qFormat/>
    <w:rsid w:val="00591235"/>
    <w:pPr>
      <w:keepNext/>
      <w:numPr>
        <w:ilvl w:val="1"/>
        <w:numId w:val="22"/>
      </w:numPr>
      <w:spacing w:before="360" w:after="60"/>
      <w:outlineLvl w:val="1"/>
    </w:pPr>
    <w:rPr>
      <w:color w:val="000000"/>
      <w:sz w:val="44"/>
    </w:rPr>
  </w:style>
  <w:style w:type="paragraph" w:styleId="Heading3">
    <w:name w:val="heading 3"/>
    <w:basedOn w:val="Normal"/>
    <w:next w:val="Normal"/>
    <w:qFormat/>
    <w:rsid w:val="00591235"/>
    <w:pPr>
      <w:keepNext/>
      <w:widowControl w:val="0"/>
      <w:numPr>
        <w:ilvl w:val="2"/>
        <w:numId w:val="22"/>
      </w:numPr>
      <w:spacing w:before="320" w:after="60"/>
      <w:outlineLvl w:val="2"/>
    </w:pPr>
    <w:rPr>
      <w:caps/>
      <w:color w:val="000000"/>
      <w:sz w:val="28"/>
    </w:rPr>
  </w:style>
  <w:style w:type="paragraph" w:styleId="Heading4">
    <w:name w:val="heading 4"/>
    <w:basedOn w:val="Normal"/>
    <w:next w:val="Normal"/>
    <w:qFormat/>
    <w:rsid w:val="00591235"/>
    <w:pPr>
      <w:keepNext/>
      <w:widowControl w:val="0"/>
      <w:numPr>
        <w:ilvl w:val="3"/>
        <w:numId w:val="22"/>
      </w:numPr>
      <w:spacing w:before="240" w:after="40"/>
      <w:outlineLvl w:val="3"/>
    </w:pPr>
    <w:rPr>
      <w:b/>
      <w:i/>
      <w:color w:val="000000"/>
    </w:rPr>
  </w:style>
  <w:style w:type="paragraph" w:styleId="Heading5">
    <w:name w:val="heading 5"/>
    <w:basedOn w:val="Normal"/>
    <w:next w:val="Normal"/>
    <w:qFormat/>
    <w:rsid w:val="00591235"/>
    <w:pPr>
      <w:keepNext/>
      <w:numPr>
        <w:ilvl w:val="4"/>
        <w:numId w:val="22"/>
      </w:numPr>
      <w:spacing w:before="220" w:after="40"/>
      <w:outlineLvl w:val="4"/>
    </w:pPr>
    <w:rPr>
      <w:color w:val="000000"/>
    </w:rPr>
  </w:style>
  <w:style w:type="paragraph" w:styleId="Heading6">
    <w:name w:val="heading 6"/>
    <w:basedOn w:val="Normal"/>
    <w:next w:val="Style1"/>
    <w:qFormat/>
    <w:rsid w:val="009E1447"/>
    <w:pPr>
      <w:keepNext/>
      <w:widowControl w:val="0"/>
      <w:spacing w:before="180"/>
      <w:outlineLvl w:val="5"/>
    </w:pPr>
    <w:rPr>
      <w:b/>
      <w:color w:val="000000"/>
      <w:szCs w:val="22"/>
    </w:rPr>
  </w:style>
  <w:style w:type="paragraph" w:styleId="Heading7">
    <w:name w:val="heading 7"/>
    <w:basedOn w:val="Normal"/>
    <w:next w:val="Normal"/>
    <w:qFormat/>
    <w:rsid w:val="00591235"/>
    <w:pPr>
      <w:numPr>
        <w:ilvl w:val="6"/>
        <w:numId w:val="22"/>
      </w:numPr>
      <w:tabs>
        <w:tab w:val="left" w:pos="993"/>
      </w:tabs>
      <w:spacing w:after="60"/>
      <w:outlineLvl w:val="6"/>
    </w:pPr>
    <w:rPr>
      <w:color w:val="000000"/>
      <w:sz w:val="20"/>
    </w:rPr>
  </w:style>
  <w:style w:type="paragraph" w:styleId="Heading8">
    <w:name w:val="heading 8"/>
    <w:basedOn w:val="Normal"/>
    <w:next w:val="Normal"/>
    <w:qFormat/>
    <w:rsid w:val="00591235"/>
    <w:pPr>
      <w:numPr>
        <w:ilvl w:val="7"/>
        <w:numId w:val="22"/>
      </w:numPr>
      <w:spacing w:before="140" w:after="20"/>
      <w:outlineLvl w:val="7"/>
    </w:pPr>
    <w:rPr>
      <w:i/>
      <w:color w:val="000000"/>
      <w:sz w:val="18"/>
    </w:rPr>
  </w:style>
  <w:style w:type="paragraph" w:styleId="Heading9">
    <w:name w:val="heading 9"/>
    <w:basedOn w:val="Normal"/>
    <w:next w:val="Normal"/>
    <w:qFormat/>
    <w:rsid w:val="00591235"/>
    <w:pPr>
      <w:keepNext/>
      <w:widowControl w:val="0"/>
      <w:numPr>
        <w:ilvl w:val="8"/>
        <w:numId w:val="22"/>
      </w:numPr>
      <w:spacing w:before="120"/>
      <w:outlineLvl w:val="8"/>
    </w:pPr>
    <w:rPr>
      <w:color w:val="000000"/>
      <w:sz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block">
    <w:name w:val="N_block"/>
    <w:basedOn w:val="Normal"/>
    <w:pPr>
      <w:tabs>
        <w:tab w:val="left" w:pos="851"/>
      </w:tabs>
      <w:spacing w:before="120"/>
      <w:ind w:left="851" w:right="515"/>
    </w:pPr>
    <w:rPr>
      <w:sz w:val="20"/>
    </w:rPr>
  </w:style>
  <w:style w:type="paragraph" w:customStyle="1" w:styleId="Ninset">
    <w:name w:val="N_inset"/>
    <w:basedOn w:val="Normal"/>
    <w:pPr>
      <w:tabs>
        <w:tab w:val="left" w:pos="425"/>
      </w:tabs>
      <w:ind w:left="426"/>
    </w:pPr>
  </w:style>
  <w:style w:type="paragraph" w:customStyle="1" w:styleId="Nlista">
    <w:name w:val="N_list (a)"/>
    <w:basedOn w:val="Normal"/>
    <w:pPr>
      <w:numPr>
        <w:ilvl w:val="1"/>
        <w:numId w:val="20"/>
      </w:numPr>
      <w:spacing w:before="80"/>
      <w:ind w:right="369"/>
    </w:pPr>
  </w:style>
  <w:style w:type="paragraph" w:customStyle="1" w:styleId="Nlisti">
    <w:name w:val="N_list (i)"/>
    <w:basedOn w:val="Normal"/>
    <w:pPr>
      <w:numPr>
        <w:ilvl w:val="2"/>
        <w:numId w:val="19"/>
      </w:numPr>
      <w:spacing w:before="60"/>
      <w:ind w:right="511"/>
    </w:pPr>
    <w:rPr>
      <w:sz w:val="20"/>
    </w:rPr>
  </w:style>
  <w:style w:type="paragraph" w:customStyle="1" w:styleId="Singleline">
    <w:name w:val="Single line"/>
    <w:basedOn w:val="Normal"/>
    <w:rsid w:val="0030500E"/>
  </w:style>
  <w:style w:type="paragraph" w:styleId="Header">
    <w:name w:val="header"/>
    <w:basedOn w:val="Normal"/>
    <w:pPr>
      <w:tabs>
        <w:tab w:val="center" w:pos="4153"/>
        <w:tab w:val="right" w:pos="8306"/>
      </w:tabs>
    </w:pPr>
  </w:style>
  <w:style w:type="paragraph" w:styleId="Footer">
    <w:name w:val="footer"/>
    <w:basedOn w:val="Normal"/>
    <w:rsid w:val="00834368"/>
    <w:pPr>
      <w:tabs>
        <w:tab w:val="center" w:pos="4153"/>
        <w:tab w:val="right" w:pos="8306"/>
      </w:tabs>
    </w:pPr>
    <w:rPr>
      <w:sz w:val="18"/>
    </w:rPr>
  </w:style>
  <w:style w:type="paragraph" w:customStyle="1" w:styleId="Nnumber">
    <w:name w:val="N_number"/>
    <w:rsid w:val="00C8740F"/>
    <w:pPr>
      <w:tabs>
        <w:tab w:val="left" w:pos="426"/>
        <w:tab w:val="num" w:pos="720"/>
      </w:tabs>
      <w:spacing w:before="180"/>
      <w:ind w:left="425" w:hanging="425"/>
    </w:pPr>
    <w:rPr>
      <w:rFonts w:ascii="Verdana" w:hAnsi="Verdana"/>
      <w:sz w:val="22"/>
    </w:rPr>
  </w:style>
  <w:style w:type="paragraph" w:customStyle="1" w:styleId="Table">
    <w:name w:val="Table"/>
    <w:basedOn w:val="Normal"/>
    <w:rsid w:val="004A2EB8"/>
    <w:pPr>
      <w:numPr>
        <w:numId w:val="20"/>
      </w:numPr>
      <w:tabs>
        <w:tab w:val="left" w:pos="851"/>
      </w:tabs>
      <w:spacing w:before="60" w:after="60"/>
    </w:pPr>
    <w:rPr>
      <w:sz w:val="20"/>
    </w:rPr>
  </w:style>
  <w:style w:type="character" w:styleId="PageNumber">
    <w:name w:val="page number"/>
    <w:basedOn w:val="DefaultParagraphFont"/>
    <w:rsid w:val="007C1DBC"/>
    <w:rPr>
      <w:rFonts w:ascii="Verdana" w:hAnsi="Verdana"/>
      <w:sz w:val="18"/>
    </w:rPr>
  </w:style>
  <w:style w:type="paragraph" w:customStyle="1" w:styleId="Nlisti0">
    <w:name w:val="N_list i"/>
    <w:pPr>
      <w:numPr>
        <w:ilvl w:val="3"/>
        <w:numId w:val="2"/>
      </w:numPr>
      <w:spacing w:before="40"/>
      <w:ind w:right="516"/>
    </w:pPr>
    <w:rPr>
      <w:rFonts w:ascii="Lucida Sans Unicode" w:hAnsi="Lucida Sans Unicode"/>
      <w:noProof/>
      <w:sz w:val="16"/>
    </w:rPr>
  </w:style>
  <w:style w:type="paragraph" w:customStyle="1" w:styleId="Noindent">
    <w:name w:val="No indent"/>
    <w:basedOn w:val="Normal"/>
    <w:pPr>
      <w:tabs>
        <w:tab w:val="left" w:pos="426"/>
      </w:tabs>
    </w:pPr>
  </w:style>
  <w:style w:type="paragraph" w:customStyle="1" w:styleId="TBullet">
    <w:name w:val="T_Bullet"/>
    <w:basedOn w:val="Normal"/>
    <w:rsid w:val="00C8740F"/>
    <w:pPr>
      <w:numPr>
        <w:numId w:val="3"/>
      </w:numPr>
      <w:tabs>
        <w:tab w:val="left" w:pos="851"/>
      </w:tabs>
    </w:pPr>
    <w:rPr>
      <w:color w:val="000000"/>
      <w:sz w:val="20"/>
    </w:rPr>
  </w:style>
  <w:style w:type="paragraph" w:customStyle="1" w:styleId="Style1">
    <w:name w:val="Style1"/>
    <w:basedOn w:val="Heading1"/>
    <w:link w:val="Style1Char"/>
    <w:rsid w:val="00BE6377"/>
    <w:pPr>
      <w:keepNext w:val="0"/>
      <w:widowControl/>
      <w:numPr>
        <w:numId w:val="22"/>
      </w:numPr>
      <w:tabs>
        <w:tab w:val="left" w:pos="432"/>
      </w:tabs>
      <w:spacing w:before="180" w:after="0"/>
    </w:pPr>
    <w:rPr>
      <w:color w:val="000000"/>
      <w:sz w:val="22"/>
    </w:rPr>
  </w:style>
  <w:style w:type="paragraph" w:customStyle="1" w:styleId="Style5">
    <w:name w:val="Style5"/>
    <w:basedOn w:val="Normal"/>
    <w:rsid w:val="00C8740F"/>
    <w:pPr>
      <w:spacing w:after="60"/>
    </w:pPr>
    <w:rPr>
      <w:b/>
      <w:color w:val="000000"/>
    </w:rPr>
  </w:style>
  <w:style w:type="paragraph" w:customStyle="1" w:styleId="Style2">
    <w:name w:val="Style2"/>
    <w:basedOn w:val="Heading2"/>
    <w:rsid w:val="00C8740F"/>
    <w:pPr>
      <w:keepNext w:val="0"/>
      <w:spacing w:before="180" w:after="0"/>
    </w:pPr>
    <w:rPr>
      <w:sz w:val="22"/>
    </w:rPr>
  </w:style>
  <w:style w:type="paragraph" w:customStyle="1" w:styleId="Style3">
    <w:name w:val="Style3"/>
    <w:basedOn w:val="Heading3"/>
    <w:rsid w:val="00C8740F"/>
    <w:pPr>
      <w:keepNext w:val="0"/>
      <w:widowControl/>
      <w:spacing w:before="180" w:after="0"/>
      <w:ind w:left="432" w:hanging="432"/>
    </w:pPr>
    <w:rPr>
      <w:caps w:val="0"/>
      <w:sz w:val="22"/>
    </w:rPr>
  </w:style>
  <w:style w:type="paragraph" w:customStyle="1" w:styleId="Style4">
    <w:name w:val="Style4"/>
    <w:basedOn w:val="Heading4"/>
    <w:rsid w:val="00C8740F"/>
    <w:pPr>
      <w:keepNext w:val="0"/>
      <w:widowControl/>
      <w:spacing w:before="180" w:after="0"/>
      <w:ind w:left="288" w:hanging="288"/>
    </w:pPr>
    <w:rPr>
      <w:b w:val="0"/>
      <w:i w:val="0"/>
      <w:sz w:val="20"/>
    </w:rPr>
  </w:style>
  <w:style w:type="paragraph" w:customStyle="1" w:styleId="Conditions1">
    <w:name w:val="Conditions1"/>
    <w:rsid w:val="00BC2702"/>
    <w:pPr>
      <w:numPr>
        <w:numId w:val="23"/>
      </w:numPr>
      <w:spacing w:before="120"/>
    </w:pPr>
    <w:rPr>
      <w:rFonts w:ascii="Verdana" w:hAnsi="Verdana"/>
      <w:sz w:val="22"/>
    </w:rPr>
  </w:style>
  <w:style w:type="paragraph" w:customStyle="1" w:styleId="Conditions2">
    <w:name w:val="Conditions2"/>
    <w:rsid w:val="00BC2702"/>
    <w:pPr>
      <w:numPr>
        <w:ilvl w:val="2"/>
        <w:numId w:val="23"/>
      </w:numPr>
      <w:spacing w:before="60"/>
    </w:pPr>
    <w:rPr>
      <w:rFonts w:ascii="Verdana" w:hAnsi="Verdana"/>
      <w:sz w:val="22"/>
    </w:rPr>
  </w:style>
  <w:style w:type="paragraph" w:customStyle="1" w:styleId="Conditions3">
    <w:name w:val="Conditions3"/>
    <w:rsid w:val="009B7BD4"/>
    <w:pPr>
      <w:numPr>
        <w:numId w:val="5"/>
      </w:numPr>
      <w:tabs>
        <w:tab w:val="clear" w:pos="720"/>
      </w:tabs>
      <w:spacing w:before="60"/>
      <w:ind w:left="2174" w:hanging="547"/>
    </w:pPr>
    <w:rPr>
      <w:rFonts w:ascii="Verdana" w:hAnsi="Verdana"/>
    </w:rPr>
  </w:style>
  <w:style w:type="paragraph" w:styleId="ListNumber">
    <w:name w:val="List Number"/>
    <w:basedOn w:val="Normal"/>
    <w:pPr>
      <w:numPr>
        <w:numId w:val="4"/>
      </w:numPr>
    </w:pPr>
  </w:style>
  <w:style w:type="paragraph" w:customStyle="1" w:styleId="Long1">
    <w:name w:val="Long1"/>
    <w:basedOn w:val="Normal"/>
    <w:next w:val="Style1"/>
    <w:rsid w:val="005F1261"/>
    <w:pPr>
      <w:keepNext/>
      <w:spacing w:before="180"/>
    </w:pPr>
    <w:rPr>
      <w:b/>
      <w:caps/>
      <w:color w:val="000000"/>
    </w:rPr>
  </w:style>
  <w:style w:type="paragraph" w:customStyle="1" w:styleId="Long2">
    <w:name w:val="Long2"/>
    <w:basedOn w:val="Normal"/>
    <w:next w:val="Style2"/>
    <w:rsid w:val="005F1261"/>
    <w:pPr>
      <w:keepNext/>
      <w:spacing w:before="180"/>
    </w:pPr>
    <w:rPr>
      <w:b/>
      <w:color w:val="000000"/>
    </w:rPr>
  </w:style>
  <w:style w:type="paragraph" w:customStyle="1" w:styleId="Long3">
    <w:name w:val="Long3"/>
    <w:basedOn w:val="Normal"/>
    <w:next w:val="Style3"/>
    <w:rsid w:val="005F1261"/>
    <w:pPr>
      <w:keepNext/>
      <w:spacing w:before="180"/>
    </w:pPr>
    <w:rPr>
      <w:b/>
      <w:i/>
      <w:color w:val="000000"/>
    </w:rPr>
  </w:style>
  <w:style w:type="paragraph" w:customStyle="1" w:styleId="Long4">
    <w:name w:val="Long4"/>
    <w:basedOn w:val="Normal"/>
    <w:next w:val="Style4"/>
    <w:rsid w:val="005F1261"/>
    <w:pPr>
      <w:keepNext/>
      <w:spacing w:before="180"/>
    </w:pPr>
    <w:rPr>
      <w:i/>
      <w:color w:val="000000"/>
    </w:rPr>
  </w:style>
  <w:style w:type="paragraph" w:customStyle="1" w:styleId="Heading6blackfont">
    <w:name w:val="Heading 6 + black font"/>
    <w:basedOn w:val="Heading6"/>
    <w:next w:val="Style1"/>
    <w:rsid w:val="000A64AE"/>
  </w:style>
  <w:style w:type="character" w:customStyle="1" w:styleId="StyleVerdana7ptBlack">
    <w:name w:val="Style Verdana 7 pt Black"/>
    <w:basedOn w:val="DefaultParagraphFont"/>
    <w:rsid w:val="00FB743C"/>
    <w:rPr>
      <w:rFonts w:ascii="Verdana" w:hAnsi="Verdana"/>
      <w:color w:val="000000"/>
      <w:sz w:val="14"/>
      <w:szCs w:val="14"/>
    </w:rPr>
  </w:style>
  <w:style w:type="paragraph" w:customStyle="1" w:styleId="StyleSinglelineTimesNewRoman">
    <w:name w:val="Style Single line + Times New Roman"/>
    <w:basedOn w:val="Singleline"/>
    <w:rsid w:val="00C8740F"/>
    <w:rPr>
      <w:sz w:val="20"/>
    </w:rPr>
  </w:style>
  <w:style w:type="paragraph" w:customStyle="1" w:styleId="Style20ptBoldGreenRight031cmBefore12pt">
    <w:name w:val="Style 20 pt Bold Green Right:  0.31 cm Before:  12 pt"/>
    <w:basedOn w:val="Normal"/>
    <w:rsid w:val="009E1447"/>
    <w:pPr>
      <w:spacing w:before="240"/>
      <w:ind w:right="176"/>
    </w:pPr>
    <w:rPr>
      <w:b/>
      <w:bCs/>
      <w:color w:val="000000"/>
      <w:sz w:val="40"/>
      <w:szCs w:val="40"/>
    </w:rPr>
  </w:style>
  <w:style w:type="paragraph" w:customStyle="1" w:styleId="Style20ptBoldGreenRight031cmBefore12pt1">
    <w:name w:val="Style 20 pt Bold Green Right:  0.31 cm Before:  12 pt1"/>
    <w:basedOn w:val="Normal"/>
    <w:rsid w:val="0030500E"/>
    <w:pPr>
      <w:spacing w:before="240"/>
      <w:ind w:right="176"/>
    </w:pPr>
    <w:rPr>
      <w:b/>
      <w:bCs/>
      <w:color w:val="000000"/>
      <w:sz w:val="40"/>
      <w:szCs w:val="40"/>
    </w:rPr>
  </w:style>
  <w:style w:type="paragraph" w:styleId="FootnoteText">
    <w:name w:val="footnote text"/>
    <w:basedOn w:val="Normal"/>
    <w:semiHidden/>
    <w:rsid w:val="006F6496"/>
    <w:rPr>
      <w:sz w:val="16"/>
    </w:rPr>
  </w:style>
  <w:style w:type="character" w:styleId="Hyperlink">
    <w:name w:val="Hyperlink"/>
    <w:basedOn w:val="DefaultParagraphFont"/>
    <w:rsid w:val="008A03E3"/>
    <w:rPr>
      <w:color w:val="0000FF"/>
      <w:u w:val="single"/>
    </w:rPr>
  </w:style>
  <w:style w:type="paragraph" w:styleId="BalloonText">
    <w:name w:val="Balloon Text"/>
    <w:basedOn w:val="Normal"/>
    <w:link w:val="BalloonTextChar"/>
    <w:rsid w:val="00F1025A"/>
    <w:rPr>
      <w:rFonts w:ascii="Tahoma" w:hAnsi="Tahoma" w:cs="Tahoma"/>
      <w:sz w:val="16"/>
      <w:szCs w:val="16"/>
    </w:rPr>
  </w:style>
  <w:style w:type="character" w:customStyle="1" w:styleId="BalloonTextChar">
    <w:name w:val="Balloon Text Char"/>
    <w:basedOn w:val="DefaultParagraphFont"/>
    <w:link w:val="BalloonText"/>
    <w:rsid w:val="00F1025A"/>
    <w:rPr>
      <w:rFonts w:ascii="Tahoma" w:hAnsi="Tahoma" w:cs="Tahoma"/>
      <w:sz w:val="16"/>
      <w:szCs w:val="16"/>
    </w:rPr>
  </w:style>
  <w:style w:type="paragraph" w:customStyle="1" w:styleId="ConditionsA">
    <w:name w:val="ConditionsA"/>
    <w:basedOn w:val="Conditions2"/>
    <w:qFormat/>
    <w:rsid w:val="00901334"/>
  </w:style>
  <w:style w:type="paragraph" w:customStyle="1" w:styleId="ConditionsBullet">
    <w:name w:val="ConditionsBullet"/>
    <w:basedOn w:val="Conditions2"/>
    <w:qFormat/>
    <w:rsid w:val="00901334"/>
    <w:pPr>
      <w:numPr>
        <w:ilvl w:val="3"/>
      </w:numPr>
      <w:spacing w:before="0"/>
    </w:pPr>
  </w:style>
  <w:style w:type="numbering" w:customStyle="1" w:styleId="ConditionsList">
    <w:name w:val="ConditionsList"/>
    <w:uiPriority w:val="99"/>
    <w:rsid w:val="00BC2702"/>
    <w:pPr>
      <w:numPr>
        <w:numId w:val="11"/>
      </w:numPr>
    </w:pPr>
  </w:style>
  <w:style w:type="paragraph" w:customStyle="1" w:styleId="ConditionsNoNumber">
    <w:name w:val="ConditionsNoNumber"/>
    <w:basedOn w:val="Normal"/>
    <w:qFormat/>
    <w:rsid w:val="00BC2702"/>
    <w:pPr>
      <w:numPr>
        <w:ilvl w:val="1"/>
        <w:numId w:val="23"/>
      </w:numPr>
      <w:spacing w:before="120"/>
    </w:pPr>
  </w:style>
  <w:style w:type="paragraph" w:customStyle="1" w:styleId="ConditionsNoNumberNoSpaceBefore">
    <w:name w:val="ConditionsNoNumberNoSpaceBefore"/>
    <w:basedOn w:val="ConditionsNoNumber"/>
    <w:qFormat/>
    <w:rsid w:val="00A5760C"/>
    <w:pPr>
      <w:numPr>
        <w:ilvl w:val="4"/>
      </w:numPr>
      <w:spacing w:before="0"/>
    </w:pPr>
  </w:style>
  <w:style w:type="numbering" w:customStyle="1" w:styleId="nListiList">
    <w:name w:val="nList(i)List"/>
    <w:uiPriority w:val="99"/>
    <w:rsid w:val="00E974ED"/>
    <w:pPr>
      <w:numPr>
        <w:numId w:val="19"/>
      </w:numPr>
    </w:pPr>
  </w:style>
  <w:style w:type="numbering" w:customStyle="1" w:styleId="nListaList">
    <w:name w:val="nList(a)List"/>
    <w:uiPriority w:val="99"/>
    <w:rsid w:val="0057782A"/>
    <w:pPr>
      <w:numPr>
        <w:numId w:val="20"/>
      </w:numPr>
    </w:pPr>
  </w:style>
  <w:style w:type="numbering" w:customStyle="1" w:styleId="StylesList">
    <w:name w:val="StylesList"/>
    <w:uiPriority w:val="99"/>
    <w:rsid w:val="006127F0"/>
    <w:pPr>
      <w:numPr>
        <w:numId w:val="21"/>
      </w:numPr>
    </w:pPr>
  </w:style>
  <w:style w:type="character" w:styleId="CommentReference">
    <w:name w:val="annotation reference"/>
    <w:basedOn w:val="DefaultParagraphFont"/>
    <w:semiHidden/>
    <w:unhideWhenUsed/>
    <w:rsid w:val="00B32C48"/>
    <w:rPr>
      <w:sz w:val="16"/>
      <w:szCs w:val="16"/>
    </w:rPr>
  </w:style>
  <w:style w:type="paragraph" w:styleId="CommentText">
    <w:name w:val="annotation text"/>
    <w:basedOn w:val="Normal"/>
    <w:link w:val="CommentTextChar"/>
    <w:unhideWhenUsed/>
    <w:rsid w:val="00B32C48"/>
    <w:rPr>
      <w:sz w:val="20"/>
    </w:rPr>
  </w:style>
  <w:style w:type="character" w:customStyle="1" w:styleId="CommentTextChar">
    <w:name w:val="Comment Text Char"/>
    <w:basedOn w:val="DefaultParagraphFont"/>
    <w:link w:val="CommentText"/>
    <w:rsid w:val="00B32C48"/>
    <w:rPr>
      <w:rFonts w:ascii="Verdana" w:hAnsi="Verdana"/>
    </w:rPr>
  </w:style>
  <w:style w:type="paragraph" w:styleId="CommentSubject">
    <w:name w:val="annotation subject"/>
    <w:basedOn w:val="CommentText"/>
    <w:next w:val="CommentText"/>
    <w:link w:val="CommentSubjectChar"/>
    <w:semiHidden/>
    <w:unhideWhenUsed/>
    <w:rsid w:val="00B32C48"/>
    <w:rPr>
      <w:b/>
      <w:bCs/>
    </w:rPr>
  </w:style>
  <w:style w:type="character" w:customStyle="1" w:styleId="CommentSubjectChar">
    <w:name w:val="Comment Subject Char"/>
    <w:basedOn w:val="CommentTextChar"/>
    <w:link w:val="CommentSubject"/>
    <w:semiHidden/>
    <w:rsid w:val="00B32C48"/>
    <w:rPr>
      <w:rFonts w:ascii="Verdana" w:hAnsi="Verdana"/>
      <w:b/>
      <w:bCs/>
    </w:rPr>
  </w:style>
  <w:style w:type="paragraph" w:customStyle="1" w:styleId="Default">
    <w:name w:val="Default"/>
    <w:rsid w:val="008C592F"/>
    <w:pPr>
      <w:autoSpaceDE w:val="0"/>
      <w:autoSpaceDN w:val="0"/>
      <w:adjustRightInd w:val="0"/>
    </w:pPr>
    <w:rPr>
      <w:rFonts w:ascii="Calibri" w:hAnsi="Calibri" w:cs="Calibri"/>
      <w:color w:val="000000"/>
      <w:sz w:val="24"/>
      <w:szCs w:val="24"/>
    </w:rPr>
  </w:style>
  <w:style w:type="paragraph" w:styleId="ListParagraph">
    <w:name w:val="List Paragraph"/>
    <w:basedOn w:val="Normal"/>
    <w:uiPriority w:val="34"/>
    <w:qFormat/>
    <w:rsid w:val="006C1285"/>
    <w:pPr>
      <w:ind w:left="720"/>
      <w:contextualSpacing/>
    </w:pPr>
  </w:style>
  <w:style w:type="paragraph" w:styleId="Revision">
    <w:name w:val="Revision"/>
    <w:hidden/>
    <w:uiPriority w:val="99"/>
    <w:semiHidden/>
    <w:rsid w:val="00240DF7"/>
    <w:rPr>
      <w:rFonts w:ascii="Verdana" w:hAnsi="Verdana"/>
      <w:sz w:val="22"/>
    </w:rPr>
  </w:style>
  <w:style w:type="character" w:customStyle="1" w:styleId="Style1Char">
    <w:name w:val="Style1 Char"/>
    <w:basedOn w:val="DefaultParagraphFont"/>
    <w:link w:val="Style1"/>
    <w:locked/>
    <w:rsid w:val="003F0E8A"/>
    <w:rPr>
      <w:rFonts w:ascii="Verdana" w:hAnsi="Verdana"/>
      <w:color w:val="000000"/>
      <w:kern w:val="28"/>
      <w:sz w:val="22"/>
    </w:rPr>
  </w:style>
  <w:style w:type="paragraph" w:styleId="NormalWeb">
    <w:name w:val="Normal (Web)"/>
    <w:basedOn w:val="Normal"/>
    <w:uiPriority w:val="99"/>
    <w:unhideWhenUsed/>
    <w:rsid w:val="00DC28C7"/>
    <w:pPr>
      <w:spacing w:before="100" w:beforeAutospacing="1" w:after="100" w:afterAutospacing="1"/>
    </w:pPr>
    <w:rPr>
      <w:rFonts w:ascii="Times New Roman" w:hAnsi="Times New Roman"/>
      <w:sz w:val="24"/>
      <w:szCs w:val="24"/>
    </w:rPr>
  </w:style>
  <w:style w:type="character" w:styleId="UnresolvedMention">
    <w:name w:val="Unresolved Mention"/>
    <w:basedOn w:val="DefaultParagraphFont"/>
    <w:uiPriority w:val="99"/>
    <w:semiHidden/>
    <w:unhideWhenUsed/>
    <w:rsid w:val="00A359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047683">
      <w:bodyDiv w:val="1"/>
      <w:marLeft w:val="0"/>
      <w:marRight w:val="0"/>
      <w:marTop w:val="0"/>
      <w:marBottom w:val="0"/>
      <w:divBdr>
        <w:top w:val="none" w:sz="0" w:space="0" w:color="auto"/>
        <w:left w:val="none" w:sz="0" w:space="0" w:color="auto"/>
        <w:bottom w:val="none" w:sz="0" w:space="0" w:color="auto"/>
        <w:right w:val="none" w:sz="0" w:space="0" w:color="auto"/>
      </w:divBdr>
    </w:div>
    <w:div w:id="1121341772">
      <w:bodyDiv w:val="1"/>
      <w:marLeft w:val="0"/>
      <w:marRight w:val="0"/>
      <w:marTop w:val="0"/>
      <w:marBottom w:val="0"/>
      <w:divBdr>
        <w:top w:val="none" w:sz="0" w:space="0" w:color="auto"/>
        <w:left w:val="none" w:sz="0" w:space="0" w:color="auto"/>
        <w:bottom w:val="none" w:sz="0" w:space="0" w:color="auto"/>
        <w:right w:val="none" w:sz="0" w:space="0" w:color="auto"/>
      </w:divBdr>
    </w:div>
    <w:div w:id="1355498575">
      <w:bodyDiv w:val="1"/>
      <w:marLeft w:val="0"/>
      <w:marRight w:val="0"/>
      <w:marTop w:val="0"/>
      <w:marBottom w:val="0"/>
      <w:divBdr>
        <w:top w:val="none" w:sz="0" w:space="0" w:color="auto"/>
        <w:left w:val="none" w:sz="0" w:space="0" w:color="auto"/>
        <w:bottom w:val="none" w:sz="0" w:space="0" w:color="auto"/>
        <w:right w:val="none" w:sz="0" w:space="0" w:color="auto"/>
      </w:divBdr>
    </w:div>
    <w:div w:id="1848669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s://www.gov.uk/planning-inspectorate"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gov.uk/planning-inspectorat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RDS\decision%20templates\casework\Decision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a4cad7d-cde0-4c4b-9900-a6ca365b2969" xsi:nil="true"/>
    <lcf76f155ced4ddcb4097134ff3c332f xmlns="171a6d4e-846b-4045-8024-24f3590889ec">
      <Terms xmlns="http://schemas.microsoft.com/office/infopath/2007/PartnerControls"/>
    </lcf76f155ced4ddcb4097134ff3c332f>
    <NUMBER xmlns="171a6d4e-846b-4045-8024-24f3590889e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AA54CDEF871A647AC44520C841F1B03" ma:contentTypeVersion="20" ma:contentTypeDescription="Create a new document." ma:contentTypeScope="" ma:versionID="bec75bf8ef12038c7c713e2e9904971c">
  <xsd:schema xmlns:xsd="http://www.w3.org/2001/XMLSchema" xmlns:xs="http://www.w3.org/2001/XMLSchema" xmlns:p="http://schemas.microsoft.com/office/2006/metadata/properties" xmlns:ns2="171a6d4e-846b-4045-8024-24f3590889ec" xmlns:ns3="9a4cad7d-cde0-4c4b-9900-a6ca365b2969" targetNamespace="http://schemas.microsoft.com/office/2006/metadata/properties" ma:root="true" ma:fieldsID="2edc934045839d470ed1aaacd7f7ec40" ns2:_="" ns3:_="">
    <xsd:import namespace="171a6d4e-846b-4045-8024-24f3590889ec"/>
    <xsd:import namespace="9a4cad7d-cde0-4c4b-9900-a6ca365b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NUMBE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1a6d4e-846b-4045-8024-24f359088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f8cfed-64c2-475b-a96a-20ffe17e85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NUMBER" ma:index="25" nillable="true" ma:displayName="NUMBER" ma:format="Dropdown" ma:internalName="NUMBER" ma:percentage="FALSE">
      <xsd:simpleType>
        <xsd:restriction base="dms:Number"/>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4cad7d-cde0-4c4b-9900-a6ca365b296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180e5bd-9034-4779-a205-51963e987fe9}" ma:internalName="TaxCatchAll" ma:showField="CatchAllData" ma:web="9a4cad7d-cde0-4c4b-9900-a6ca365b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sisl xmlns:xsi="http://www.w3.org/2001/XMLSchema-instance" xmlns:xsd="http://www.w3.org/2001/XMLSchema" xmlns="http://www.boldonjames.com/2008/01/sie/internal/label" sislVersion="0" policy="8270c081-d9f3-48ae-83c7-c2320a8ca25c"/>
</file>

<file path=customXml/itemProps1.xml><?xml version="1.0" encoding="utf-8"?>
<ds:datastoreItem xmlns:ds="http://schemas.openxmlformats.org/officeDocument/2006/customXml" ds:itemID="{232AA2D6-D746-464B-AAFF-360457940D26}">
  <ds:schemaRefs>
    <ds:schemaRef ds:uri="http://schemas.microsoft.com/sharepoint/v3/contenttype/forms"/>
  </ds:schemaRefs>
</ds:datastoreItem>
</file>

<file path=customXml/itemProps2.xml><?xml version="1.0" encoding="utf-8"?>
<ds:datastoreItem xmlns:ds="http://schemas.openxmlformats.org/officeDocument/2006/customXml" ds:itemID="{A69865E0-DE9C-4ABF-980B-134E31899974}">
  <ds:schemaRefs>
    <ds:schemaRef ds:uri="http://schemas.microsoft.com/office/2006/metadata/properties"/>
    <ds:schemaRef ds:uri="http://schemas.microsoft.com/office/infopath/2007/PartnerControls"/>
    <ds:schemaRef ds:uri="9a4cad7d-cde0-4c4b-9900-a6ca365b2969"/>
    <ds:schemaRef ds:uri="171a6d4e-846b-4045-8024-24f3590889ec"/>
  </ds:schemaRefs>
</ds:datastoreItem>
</file>

<file path=customXml/itemProps3.xml><?xml version="1.0" encoding="utf-8"?>
<ds:datastoreItem xmlns:ds="http://schemas.openxmlformats.org/officeDocument/2006/customXml" ds:itemID="{1C99108D-B7E8-4A0D-B264-596333446FC5}"/>
</file>

<file path=customXml/itemProps4.xml><?xml version="1.0" encoding="utf-8"?>
<ds:datastoreItem xmlns:ds="http://schemas.openxmlformats.org/officeDocument/2006/customXml" ds:itemID="{3397683F-BA00-4F10-B8D5-6C1E659ED80B}">
  <ds:schemaRefs>
    <ds:schemaRef ds:uri="http://schemas.openxmlformats.org/officeDocument/2006/bibliography"/>
  </ds:schemaRefs>
</ds:datastoreItem>
</file>

<file path=customXml/itemProps5.xml><?xml version="1.0" encoding="utf-8"?>
<ds:datastoreItem xmlns:ds="http://schemas.openxmlformats.org/officeDocument/2006/customXml" ds:itemID="{485D5DB0-66EE-44C6-AD4C-D062A299249D}">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Decisions.dotm</Template>
  <TotalTime>2</TotalTime>
  <Pages>9</Pages>
  <Words>3310</Words>
  <Characters>18867</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Heading 9</vt:lpstr>
    </vt:vector>
  </TitlesOfParts>
  <Company>Department for Communities and Local Government</Company>
  <LinksUpToDate>false</LinksUpToDate>
  <CharactersWithSpaces>22133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9</dc:title>
  <dc:subject/>
  <dc:creator>Heidi Cruickshank</dc:creator>
  <cp:keywords/>
  <cp:lastModifiedBy>Clive Richards</cp:lastModifiedBy>
  <cp:revision>4</cp:revision>
  <cp:lastPrinted>2026-08-12T04:30:00Z</cp:lastPrinted>
  <dcterms:created xsi:type="dcterms:W3CDTF">2026-08-17T10:52:00Z</dcterms:created>
  <dcterms:modified xsi:type="dcterms:W3CDTF">2026-08-17T10:54:00Z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rName">
    <vt:lpwstr>wwww</vt:lpwstr>
  </property>
  <property fmtid="{D5CDD505-2E9C-101B-9397-08002B2CF9AE}" pid="3" name="UserQuals">
    <vt:lpwstr>wwww</vt:lpwstr>
  </property>
  <property fmtid="{D5CDD505-2E9C-101B-9397-08002B2CF9AE}" pid="4" name="UserStatus">
    <vt:lpwstr/>
  </property>
  <property fmtid="{D5CDD505-2E9C-101B-9397-08002B2CF9AE}" pid="5" name="docIndexRef">
    <vt:lpwstr>34c1df10-71ae-46b8-8faa-bfc4649544e6</vt:lpwstr>
  </property>
  <property fmtid="{D5CDD505-2E9C-101B-9397-08002B2CF9AE}" pid="6" name="bjSaver">
    <vt:lpwstr>SVhjgXkoP7P+TAOxhFkd4y5K4Csl790e</vt:lpwstr>
  </property>
  <property fmtid="{D5CDD505-2E9C-101B-9397-08002B2CF9AE}" pid="7" name="bjDocumentSecurityLabel">
    <vt:lpwstr>No Marking</vt:lpwstr>
  </property>
  <property fmtid="{D5CDD505-2E9C-101B-9397-08002B2CF9AE}" pid="8" name="DRDSDocumentType">
    <vt:lpwstr>Appeal Decision</vt:lpwstr>
  </property>
  <property fmtid="{D5CDD505-2E9C-101B-9397-08002B2CF9AE}" pid="9" name="DRDSLanguage">
    <vt:lpwstr>English</vt:lpwstr>
  </property>
  <property fmtid="{D5CDD505-2E9C-101B-9397-08002B2CF9AE}" pid="10" name="DRDSShortForm">
    <vt:lpwstr>Yes</vt:lpwstr>
  </property>
  <property fmtid="{D5CDD505-2E9C-101B-9397-08002B2CF9AE}" pid="11" name="ContentTypeId">
    <vt:lpwstr>0x0101002AA54CDEF871A647AC44520C841F1B03</vt:lpwstr>
  </property>
</Properties>
</file>