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FF555" w14:textId="38A3A668" w:rsidR="000B0589" w:rsidRDefault="00362810" w:rsidP="00BC2702">
      <w:pPr>
        <w:pStyle w:val="Conditions1"/>
        <w:numPr>
          <w:ilvl w:val="0"/>
          <w:numId w:val="0"/>
        </w:numPr>
      </w:pPr>
      <w:r w:rsidRPr="00985933">
        <w:rPr>
          <w:noProof/>
        </w:rPr>
        <w:drawing>
          <wp:inline distT="0" distB="0" distL="0" distR="0" wp14:anchorId="7933C4A9" wp14:editId="520C8247">
            <wp:extent cx="3032965" cy="359623"/>
            <wp:effectExtent l="0" t="0" r="0" b="254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032965" cy="359623"/>
                    </a:xfrm>
                    <a:prstGeom prst="rect">
                      <a:avLst/>
                    </a:prstGeom>
                    <a:noFill/>
                    <a:ln>
                      <a:noFill/>
                    </a:ln>
                  </pic:spPr>
                </pic:pic>
              </a:graphicData>
            </a:graphic>
          </wp:inline>
        </w:drawing>
      </w:r>
    </w:p>
    <w:p w14:paraId="0F8B171D" w14:textId="77777777" w:rsidR="000B0589" w:rsidRDefault="000B0589" w:rsidP="000B0589">
      <w:pPr>
        <w:spacing w:before="60" w:after="60"/>
      </w:pPr>
    </w:p>
    <w:tbl>
      <w:tblPr>
        <w:tblW w:w="9322" w:type="dxa"/>
        <w:tblInd w:w="142" w:type="dxa"/>
        <w:tblBorders>
          <w:top w:val="single" w:sz="4" w:space="0" w:color="000000"/>
          <w:bottom w:val="single" w:sz="4" w:space="0" w:color="000000"/>
        </w:tblBorders>
        <w:tblLayout w:type="fixed"/>
        <w:tblLook w:val="0000" w:firstRow="0" w:lastRow="0" w:firstColumn="0" w:lastColumn="0" w:noHBand="0" w:noVBand="0"/>
      </w:tblPr>
      <w:tblGrid>
        <w:gridCol w:w="9322"/>
      </w:tblGrid>
      <w:tr w:rsidR="000B0589" w:rsidRPr="005A0799" w14:paraId="053F4F61" w14:textId="77777777" w:rsidTr="00BC52DA">
        <w:trPr>
          <w:cantSplit/>
          <w:trHeight w:val="23"/>
        </w:trPr>
        <w:tc>
          <w:tcPr>
            <w:tcW w:w="9322" w:type="dxa"/>
          </w:tcPr>
          <w:p w14:paraId="6602673C" w14:textId="072AD482" w:rsidR="000B0589" w:rsidRPr="00A103D4" w:rsidRDefault="004C525F" w:rsidP="002E2646">
            <w:pPr>
              <w:spacing w:before="120"/>
              <w:ind w:left="-108" w:right="34"/>
              <w:rPr>
                <w:rFonts w:ascii="Arial" w:hAnsi="Arial" w:cs="Arial"/>
                <w:b/>
                <w:color w:val="000000"/>
                <w:sz w:val="40"/>
                <w:szCs w:val="40"/>
              </w:rPr>
            </w:pPr>
            <w:bookmarkStart w:id="0" w:name="bmkTable00"/>
            <w:bookmarkEnd w:id="0"/>
            <w:r w:rsidRPr="00A103D4">
              <w:rPr>
                <w:rFonts w:ascii="Arial" w:hAnsi="Arial" w:cs="Arial"/>
                <w:b/>
                <w:color w:val="000000"/>
                <w:sz w:val="40"/>
                <w:szCs w:val="40"/>
              </w:rPr>
              <w:t>Order Decision</w:t>
            </w:r>
          </w:p>
        </w:tc>
      </w:tr>
      <w:tr w:rsidR="000B0589" w:rsidRPr="00361890" w14:paraId="31784F81" w14:textId="77777777" w:rsidTr="00BC52DA">
        <w:trPr>
          <w:cantSplit/>
          <w:trHeight w:val="23"/>
        </w:trPr>
        <w:tc>
          <w:tcPr>
            <w:tcW w:w="9322" w:type="dxa"/>
          </w:tcPr>
          <w:p w14:paraId="1D7F2342" w14:textId="3E60B032" w:rsidR="000B0589" w:rsidRPr="00A103D4" w:rsidRDefault="004C525F" w:rsidP="004C525F">
            <w:pPr>
              <w:spacing w:before="180"/>
              <w:ind w:left="-108" w:right="34"/>
              <w:rPr>
                <w:rFonts w:ascii="Arial" w:hAnsi="Arial" w:cs="Arial"/>
                <w:b/>
                <w:color w:val="000000"/>
                <w:szCs w:val="22"/>
              </w:rPr>
            </w:pPr>
            <w:r w:rsidRPr="00A103D4">
              <w:rPr>
                <w:rFonts w:ascii="Arial" w:hAnsi="Arial" w:cs="Arial"/>
                <w:b/>
                <w:color w:val="000000"/>
                <w:szCs w:val="22"/>
              </w:rPr>
              <w:t xml:space="preserve">by </w:t>
            </w:r>
            <w:r w:rsidR="001E768A" w:rsidRPr="00A103D4">
              <w:rPr>
                <w:rFonts w:ascii="Arial" w:hAnsi="Arial" w:cs="Arial"/>
                <w:b/>
                <w:color w:val="000000"/>
                <w:szCs w:val="22"/>
              </w:rPr>
              <w:t>James Blackwell LLB (Hons) PGDip, Solicitor</w:t>
            </w:r>
          </w:p>
        </w:tc>
      </w:tr>
      <w:tr w:rsidR="000B0589" w:rsidRPr="00361890" w14:paraId="539B946C" w14:textId="77777777" w:rsidTr="00BC52DA">
        <w:trPr>
          <w:cantSplit/>
          <w:trHeight w:val="23"/>
        </w:trPr>
        <w:tc>
          <w:tcPr>
            <w:tcW w:w="9322" w:type="dxa"/>
          </w:tcPr>
          <w:p w14:paraId="6F8EC800" w14:textId="14A7E060" w:rsidR="000B0589" w:rsidRPr="00A103D4" w:rsidRDefault="004C525F" w:rsidP="002E2646">
            <w:pPr>
              <w:spacing w:before="120"/>
              <w:ind w:left="-108" w:right="34"/>
              <w:rPr>
                <w:rFonts w:ascii="Arial" w:hAnsi="Arial" w:cs="Arial"/>
                <w:b/>
                <w:color w:val="000000"/>
                <w:sz w:val="16"/>
                <w:szCs w:val="16"/>
              </w:rPr>
            </w:pPr>
            <w:r w:rsidRPr="00A103D4">
              <w:rPr>
                <w:rFonts w:ascii="Arial" w:hAnsi="Arial" w:cs="Arial"/>
                <w:b/>
                <w:color w:val="000000"/>
                <w:sz w:val="16"/>
                <w:szCs w:val="16"/>
              </w:rPr>
              <w:t>An Inspector appointed by the Secretary of State for Environment, Food and Rural Affairs</w:t>
            </w:r>
          </w:p>
        </w:tc>
      </w:tr>
      <w:tr w:rsidR="000B0589" w:rsidRPr="00A101CD" w14:paraId="306BAE70" w14:textId="77777777" w:rsidTr="00A851CC">
        <w:trPr>
          <w:cantSplit/>
          <w:trHeight w:val="352"/>
        </w:trPr>
        <w:tc>
          <w:tcPr>
            <w:tcW w:w="9322" w:type="dxa"/>
          </w:tcPr>
          <w:p w14:paraId="1299C6C8" w14:textId="4DD01AA1" w:rsidR="00A851CC" w:rsidRPr="00A103D4" w:rsidRDefault="000B0589" w:rsidP="00A851CC">
            <w:pPr>
              <w:spacing w:before="120"/>
              <w:ind w:left="-108" w:right="176"/>
              <w:rPr>
                <w:rFonts w:ascii="Arial" w:hAnsi="Arial" w:cs="Arial"/>
                <w:b/>
                <w:color w:val="000000"/>
                <w:sz w:val="16"/>
                <w:szCs w:val="16"/>
              </w:rPr>
            </w:pPr>
            <w:r w:rsidRPr="00A103D4">
              <w:rPr>
                <w:rFonts w:ascii="Arial" w:hAnsi="Arial" w:cs="Arial"/>
                <w:b/>
                <w:color w:val="000000"/>
                <w:sz w:val="16"/>
                <w:szCs w:val="16"/>
              </w:rPr>
              <w:t>Decision date:</w:t>
            </w:r>
            <w:r w:rsidR="00FA4596" w:rsidRPr="00A103D4">
              <w:rPr>
                <w:rFonts w:ascii="Arial" w:hAnsi="Arial" w:cs="Arial"/>
                <w:b/>
                <w:color w:val="000000"/>
                <w:sz w:val="16"/>
                <w:szCs w:val="16"/>
              </w:rPr>
              <w:t xml:space="preserve"> </w:t>
            </w:r>
            <w:r w:rsidR="00D21B5C">
              <w:rPr>
                <w:rFonts w:ascii="Arial" w:hAnsi="Arial" w:cs="Arial"/>
                <w:b/>
                <w:color w:val="000000"/>
                <w:sz w:val="16"/>
                <w:szCs w:val="16"/>
              </w:rPr>
              <w:t>27 July 2026</w:t>
            </w:r>
          </w:p>
        </w:tc>
      </w:tr>
    </w:tbl>
    <w:p w14:paraId="7454A78D" w14:textId="77777777" w:rsidR="004C525F" w:rsidRDefault="004C525F" w:rsidP="000B0589"/>
    <w:tbl>
      <w:tblPr>
        <w:tblW w:w="0" w:type="auto"/>
        <w:tblLayout w:type="fixed"/>
        <w:tblLook w:val="0000" w:firstRow="0" w:lastRow="0" w:firstColumn="0" w:lastColumn="0" w:noHBand="0" w:noVBand="0"/>
      </w:tblPr>
      <w:tblGrid>
        <w:gridCol w:w="9520"/>
      </w:tblGrid>
      <w:tr w:rsidR="004C525F" w14:paraId="1AD82654" w14:textId="77777777" w:rsidTr="004C525F">
        <w:tc>
          <w:tcPr>
            <w:tcW w:w="9520" w:type="dxa"/>
          </w:tcPr>
          <w:p w14:paraId="722BF162" w14:textId="7D754A74" w:rsidR="004C525F" w:rsidRPr="00890E4A" w:rsidRDefault="004C525F" w:rsidP="004C525F">
            <w:pPr>
              <w:spacing w:after="60"/>
              <w:rPr>
                <w:rFonts w:ascii="Arial" w:hAnsi="Arial" w:cs="Arial"/>
                <w:b/>
                <w:color w:val="000000"/>
              </w:rPr>
            </w:pPr>
            <w:r w:rsidRPr="00890E4A">
              <w:rPr>
                <w:rFonts w:ascii="Arial" w:hAnsi="Arial" w:cs="Arial"/>
                <w:b/>
                <w:color w:val="000000"/>
              </w:rPr>
              <w:t>Order Ref: ROW/</w:t>
            </w:r>
            <w:r w:rsidR="00764F92" w:rsidRPr="00890E4A">
              <w:rPr>
                <w:rFonts w:ascii="Arial" w:hAnsi="Arial" w:cs="Arial"/>
                <w:b/>
                <w:color w:val="000000"/>
              </w:rPr>
              <w:t>33</w:t>
            </w:r>
            <w:r w:rsidR="00A1585F">
              <w:rPr>
                <w:rFonts w:ascii="Arial" w:hAnsi="Arial" w:cs="Arial"/>
                <w:b/>
                <w:color w:val="000000"/>
              </w:rPr>
              <w:t>5</w:t>
            </w:r>
            <w:r w:rsidR="0025674F">
              <w:rPr>
                <w:rFonts w:ascii="Arial" w:hAnsi="Arial" w:cs="Arial"/>
                <w:b/>
                <w:color w:val="000000"/>
              </w:rPr>
              <w:t>6555</w:t>
            </w:r>
          </w:p>
        </w:tc>
      </w:tr>
      <w:tr w:rsidR="004C525F" w14:paraId="2A0D4E11" w14:textId="77777777" w:rsidTr="004C525F">
        <w:tc>
          <w:tcPr>
            <w:tcW w:w="9520" w:type="dxa"/>
          </w:tcPr>
          <w:p w14:paraId="1051B805" w14:textId="2BB68653" w:rsidR="004C525F" w:rsidRPr="00890E4A" w:rsidRDefault="004C525F" w:rsidP="004C525F">
            <w:pPr>
              <w:pStyle w:val="TBullet"/>
              <w:rPr>
                <w:rFonts w:ascii="Arial" w:hAnsi="Arial" w:cs="Arial"/>
              </w:rPr>
            </w:pPr>
            <w:r w:rsidRPr="00890E4A">
              <w:rPr>
                <w:rFonts w:ascii="Arial" w:hAnsi="Arial" w:cs="Arial"/>
              </w:rPr>
              <w:t>Th</w:t>
            </w:r>
            <w:r w:rsidR="00E521A0">
              <w:rPr>
                <w:rFonts w:ascii="Arial" w:hAnsi="Arial" w:cs="Arial"/>
              </w:rPr>
              <w:t>e</w:t>
            </w:r>
            <w:r w:rsidRPr="00890E4A">
              <w:rPr>
                <w:rFonts w:ascii="Arial" w:hAnsi="Arial" w:cs="Arial"/>
              </w:rPr>
              <w:t xml:space="preserve"> Order is made under Section 53(2)(b) of the Wildlife and Countryside Act 1981 </w:t>
            </w:r>
            <w:r w:rsidR="00545CA9">
              <w:rPr>
                <w:rFonts w:ascii="Arial" w:hAnsi="Arial" w:cs="Arial"/>
              </w:rPr>
              <w:t>(</w:t>
            </w:r>
            <w:r w:rsidR="00D55FC0">
              <w:rPr>
                <w:rFonts w:ascii="Arial" w:hAnsi="Arial" w:cs="Arial"/>
              </w:rPr>
              <w:t xml:space="preserve">WCA 1981) </w:t>
            </w:r>
            <w:r w:rsidRPr="00890E4A">
              <w:rPr>
                <w:rFonts w:ascii="Arial" w:hAnsi="Arial" w:cs="Arial"/>
              </w:rPr>
              <w:t xml:space="preserve">and is known as </w:t>
            </w:r>
            <w:r w:rsidR="007B567B">
              <w:rPr>
                <w:rFonts w:ascii="Arial" w:hAnsi="Arial" w:cs="Arial"/>
              </w:rPr>
              <w:t>The West Sussex County Council (Chichester No. 3: Bosham (Addition of a Restricted Byway)) Definitive Ma</w:t>
            </w:r>
            <w:r w:rsidR="006C26F2">
              <w:rPr>
                <w:rFonts w:ascii="Arial" w:hAnsi="Arial" w:cs="Arial"/>
              </w:rPr>
              <w:t>p</w:t>
            </w:r>
            <w:r w:rsidR="007B567B">
              <w:rPr>
                <w:rFonts w:ascii="Arial" w:hAnsi="Arial" w:cs="Arial"/>
              </w:rPr>
              <w:t xml:space="preserve"> Modification Order 2024</w:t>
            </w:r>
            <w:r w:rsidR="001D1D85">
              <w:rPr>
                <w:rFonts w:ascii="Arial" w:hAnsi="Arial" w:cs="Arial"/>
              </w:rPr>
              <w:t>.</w:t>
            </w:r>
          </w:p>
        </w:tc>
      </w:tr>
      <w:tr w:rsidR="004C525F" w14:paraId="5A991494" w14:textId="77777777" w:rsidTr="004C525F">
        <w:tc>
          <w:tcPr>
            <w:tcW w:w="9520" w:type="dxa"/>
          </w:tcPr>
          <w:p w14:paraId="181AE392" w14:textId="4B62430C" w:rsidR="004C525F" w:rsidRPr="0018169B" w:rsidRDefault="004C525F" w:rsidP="004C525F">
            <w:pPr>
              <w:pStyle w:val="TBullet"/>
              <w:rPr>
                <w:rFonts w:ascii="Arial" w:hAnsi="Arial" w:cs="Arial"/>
              </w:rPr>
            </w:pPr>
            <w:r w:rsidRPr="0018169B">
              <w:rPr>
                <w:rFonts w:ascii="Arial" w:hAnsi="Arial" w:cs="Arial"/>
              </w:rPr>
              <w:t xml:space="preserve">The Order is dated </w:t>
            </w:r>
            <w:r w:rsidR="007B567B" w:rsidRPr="0018169B">
              <w:rPr>
                <w:rFonts w:ascii="Arial" w:hAnsi="Arial" w:cs="Arial"/>
              </w:rPr>
              <w:t>24 July 2024</w:t>
            </w:r>
            <w:r w:rsidRPr="0018169B">
              <w:rPr>
                <w:rFonts w:ascii="Arial" w:hAnsi="Arial" w:cs="Arial"/>
              </w:rPr>
              <w:t xml:space="preserve"> and proposes to modify the Definitive Map and Statement for the area by</w:t>
            </w:r>
            <w:r w:rsidR="005714F6" w:rsidRPr="0018169B">
              <w:rPr>
                <w:rFonts w:ascii="Arial" w:hAnsi="Arial" w:cs="Arial"/>
              </w:rPr>
              <w:t xml:space="preserve"> </w:t>
            </w:r>
            <w:r w:rsidR="006A2107" w:rsidRPr="0018169B">
              <w:rPr>
                <w:rFonts w:ascii="Arial" w:hAnsi="Arial" w:cs="Arial"/>
              </w:rPr>
              <w:t xml:space="preserve">adding a </w:t>
            </w:r>
            <w:r w:rsidR="007B567B" w:rsidRPr="0018169B">
              <w:rPr>
                <w:rFonts w:ascii="Arial" w:hAnsi="Arial" w:cs="Arial"/>
              </w:rPr>
              <w:t>restricted byway</w:t>
            </w:r>
            <w:r w:rsidR="00C3273F" w:rsidRPr="0018169B">
              <w:rPr>
                <w:rFonts w:ascii="Arial" w:hAnsi="Arial" w:cs="Arial"/>
              </w:rPr>
              <w:t>,</w:t>
            </w:r>
            <w:r w:rsidRPr="0018169B">
              <w:rPr>
                <w:rFonts w:ascii="Arial" w:hAnsi="Arial" w:cs="Arial"/>
              </w:rPr>
              <w:t xml:space="preserve"> as shown in the Order plan and described in the Order Schedule.</w:t>
            </w:r>
          </w:p>
        </w:tc>
      </w:tr>
      <w:tr w:rsidR="004C525F" w14:paraId="5F6E9D1C" w14:textId="77777777" w:rsidTr="004C525F">
        <w:tc>
          <w:tcPr>
            <w:tcW w:w="9520" w:type="dxa"/>
          </w:tcPr>
          <w:p w14:paraId="69077DB6" w14:textId="1A82302F" w:rsidR="004C525F" w:rsidRPr="0018169B" w:rsidRDefault="004C525F" w:rsidP="004C525F">
            <w:pPr>
              <w:pStyle w:val="TBullet"/>
              <w:rPr>
                <w:rFonts w:ascii="Arial" w:hAnsi="Arial" w:cs="Arial"/>
              </w:rPr>
            </w:pPr>
            <w:r w:rsidRPr="0018169B">
              <w:rPr>
                <w:rFonts w:ascii="Arial" w:hAnsi="Arial" w:cs="Arial"/>
              </w:rPr>
              <w:t xml:space="preserve">There </w:t>
            </w:r>
            <w:r w:rsidR="00221A9D" w:rsidRPr="0018169B">
              <w:rPr>
                <w:rFonts w:ascii="Arial" w:hAnsi="Arial" w:cs="Arial"/>
              </w:rPr>
              <w:t xml:space="preserve">were </w:t>
            </w:r>
            <w:r w:rsidR="00704856" w:rsidRPr="0018169B">
              <w:rPr>
                <w:rFonts w:ascii="Arial" w:hAnsi="Arial" w:cs="Arial"/>
              </w:rPr>
              <w:t xml:space="preserve">outstanding </w:t>
            </w:r>
            <w:r w:rsidR="00172C52" w:rsidRPr="0018169B">
              <w:rPr>
                <w:rFonts w:ascii="Arial" w:hAnsi="Arial" w:cs="Arial"/>
              </w:rPr>
              <w:t>objection</w:t>
            </w:r>
            <w:r w:rsidR="00221A9D" w:rsidRPr="0018169B">
              <w:rPr>
                <w:rFonts w:ascii="Arial" w:hAnsi="Arial" w:cs="Arial"/>
              </w:rPr>
              <w:t>s</w:t>
            </w:r>
            <w:r w:rsidR="00172C52" w:rsidRPr="0018169B">
              <w:rPr>
                <w:rFonts w:ascii="Arial" w:hAnsi="Arial" w:cs="Arial"/>
              </w:rPr>
              <w:t xml:space="preserve"> </w:t>
            </w:r>
            <w:r w:rsidR="00D8114F" w:rsidRPr="0018169B">
              <w:rPr>
                <w:rFonts w:ascii="Arial" w:hAnsi="Arial" w:cs="Arial"/>
              </w:rPr>
              <w:t xml:space="preserve">when </w:t>
            </w:r>
            <w:r w:rsidR="006A2107" w:rsidRPr="0018169B">
              <w:rPr>
                <w:rFonts w:ascii="Arial" w:hAnsi="Arial" w:cs="Arial"/>
              </w:rPr>
              <w:t>West Sussex County</w:t>
            </w:r>
            <w:r w:rsidRPr="0018169B">
              <w:rPr>
                <w:rFonts w:ascii="Arial" w:hAnsi="Arial" w:cs="Arial"/>
              </w:rPr>
              <w:t xml:space="preserve"> Council submitted the Order to the Secretary of State for Environment, Food and Rural Affairs for confirmation.</w:t>
            </w:r>
          </w:p>
        </w:tc>
      </w:tr>
      <w:tr w:rsidR="004C525F" w14:paraId="0ACEFFFB" w14:textId="77777777" w:rsidTr="004C525F">
        <w:tc>
          <w:tcPr>
            <w:tcW w:w="9520" w:type="dxa"/>
          </w:tcPr>
          <w:p w14:paraId="637496ED" w14:textId="6423DAD6" w:rsidR="004C525F" w:rsidRPr="0018169B" w:rsidRDefault="004C525F" w:rsidP="004C525F">
            <w:pPr>
              <w:spacing w:before="60"/>
              <w:rPr>
                <w:rFonts w:ascii="Arial" w:hAnsi="Arial" w:cs="Arial"/>
                <w:b/>
                <w:color w:val="000000"/>
              </w:rPr>
            </w:pPr>
            <w:r w:rsidRPr="0018169B">
              <w:rPr>
                <w:rFonts w:ascii="Arial" w:hAnsi="Arial" w:cs="Arial"/>
                <w:b/>
                <w:color w:val="000000"/>
              </w:rPr>
              <w:t>Summary of Decision:</w:t>
            </w:r>
            <w:r w:rsidR="008E2CF3" w:rsidRPr="0018169B">
              <w:rPr>
                <w:rFonts w:ascii="Arial" w:hAnsi="Arial" w:cs="Arial"/>
                <w:b/>
                <w:color w:val="000000"/>
              </w:rPr>
              <w:t xml:space="preserve"> The </w:t>
            </w:r>
            <w:r w:rsidR="00711751" w:rsidRPr="0018169B">
              <w:rPr>
                <w:rFonts w:ascii="Arial" w:hAnsi="Arial" w:cs="Arial"/>
                <w:b/>
                <w:color w:val="000000"/>
              </w:rPr>
              <w:t>O</w:t>
            </w:r>
            <w:r w:rsidR="008E2CF3" w:rsidRPr="0018169B">
              <w:rPr>
                <w:rFonts w:ascii="Arial" w:hAnsi="Arial" w:cs="Arial"/>
                <w:b/>
                <w:color w:val="000000"/>
              </w:rPr>
              <w:t>rder is</w:t>
            </w:r>
            <w:r w:rsidR="00E500D3" w:rsidRPr="0018169B">
              <w:rPr>
                <w:rFonts w:ascii="Arial" w:hAnsi="Arial" w:cs="Arial"/>
                <w:b/>
                <w:color w:val="000000"/>
              </w:rPr>
              <w:t xml:space="preserve"> </w:t>
            </w:r>
            <w:r w:rsidR="007202A2">
              <w:rPr>
                <w:rFonts w:ascii="Arial" w:hAnsi="Arial" w:cs="Arial"/>
                <w:b/>
                <w:color w:val="000000"/>
              </w:rPr>
              <w:t>confirmed</w:t>
            </w:r>
            <w:r w:rsidR="008E2CF3" w:rsidRPr="0018169B">
              <w:rPr>
                <w:rFonts w:ascii="Arial" w:hAnsi="Arial" w:cs="Arial"/>
                <w:b/>
                <w:color w:val="000000"/>
              </w:rPr>
              <w:t>.</w:t>
            </w:r>
          </w:p>
        </w:tc>
      </w:tr>
      <w:tr w:rsidR="004C525F" w14:paraId="17E81620" w14:textId="77777777" w:rsidTr="004C525F">
        <w:tc>
          <w:tcPr>
            <w:tcW w:w="9520" w:type="dxa"/>
            <w:tcBorders>
              <w:bottom w:val="single" w:sz="6" w:space="0" w:color="000000"/>
            </w:tcBorders>
          </w:tcPr>
          <w:p w14:paraId="613DB8D1" w14:textId="77777777" w:rsidR="004C525F" w:rsidRPr="004C525F" w:rsidRDefault="004C525F" w:rsidP="004C525F">
            <w:pPr>
              <w:spacing w:before="60"/>
              <w:rPr>
                <w:b/>
                <w:color w:val="000000"/>
                <w:sz w:val="2"/>
              </w:rPr>
            </w:pPr>
            <w:bookmarkStart w:id="1" w:name="bmkReturn"/>
            <w:bookmarkEnd w:id="1"/>
          </w:p>
        </w:tc>
      </w:tr>
    </w:tbl>
    <w:p w14:paraId="0E5CA14D" w14:textId="69FEE6C7" w:rsidR="004C525F" w:rsidRPr="00DB410B" w:rsidRDefault="004C525F" w:rsidP="004C525F">
      <w:pPr>
        <w:pStyle w:val="Heading6blackfont"/>
        <w:rPr>
          <w:rFonts w:ascii="Arial" w:hAnsi="Arial" w:cs="Arial"/>
          <w:sz w:val="24"/>
          <w:szCs w:val="24"/>
        </w:rPr>
      </w:pPr>
      <w:r w:rsidRPr="00DB410B">
        <w:rPr>
          <w:rFonts w:ascii="Arial" w:hAnsi="Arial" w:cs="Arial"/>
          <w:sz w:val="24"/>
          <w:szCs w:val="24"/>
        </w:rPr>
        <w:t>Pr</w:t>
      </w:r>
      <w:r w:rsidR="0018781B" w:rsidRPr="00DB410B">
        <w:rPr>
          <w:rFonts w:ascii="Arial" w:hAnsi="Arial" w:cs="Arial"/>
          <w:sz w:val="24"/>
          <w:szCs w:val="24"/>
        </w:rPr>
        <w:t>eliminary</w:t>
      </w:r>
      <w:r w:rsidRPr="00DB410B">
        <w:rPr>
          <w:rFonts w:ascii="Arial" w:hAnsi="Arial" w:cs="Arial"/>
          <w:sz w:val="24"/>
          <w:szCs w:val="24"/>
        </w:rPr>
        <w:t xml:space="preserve"> Matters</w:t>
      </w:r>
    </w:p>
    <w:p w14:paraId="1EF876C2" w14:textId="2764FA57" w:rsidR="009A2F89" w:rsidRDefault="0018781B" w:rsidP="00612AF1">
      <w:pPr>
        <w:pStyle w:val="Style1"/>
        <w:rPr>
          <w:rFonts w:ascii="Arial" w:hAnsi="Arial" w:cs="Arial"/>
          <w:sz w:val="24"/>
          <w:szCs w:val="24"/>
        </w:rPr>
      </w:pPr>
      <w:r w:rsidRPr="00EF69B5">
        <w:rPr>
          <w:rFonts w:ascii="Arial" w:hAnsi="Arial" w:cs="Arial"/>
          <w:sz w:val="24"/>
          <w:szCs w:val="24"/>
        </w:rPr>
        <w:t xml:space="preserve">The </w:t>
      </w:r>
      <w:r w:rsidR="009A2F89">
        <w:rPr>
          <w:rFonts w:ascii="Arial" w:hAnsi="Arial" w:cs="Arial"/>
          <w:sz w:val="24"/>
          <w:szCs w:val="24"/>
        </w:rPr>
        <w:t xml:space="preserve">Order concerns the addition of a </w:t>
      </w:r>
      <w:r w:rsidR="003C7BB8">
        <w:rPr>
          <w:rFonts w:ascii="Arial" w:hAnsi="Arial" w:cs="Arial"/>
          <w:sz w:val="24"/>
          <w:szCs w:val="24"/>
        </w:rPr>
        <w:t xml:space="preserve">restricted byway </w:t>
      </w:r>
      <w:r w:rsidR="004A09EA">
        <w:rPr>
          <w:rFonts w:ascii="Arial" w:hAnsi="Arial" w:cs="Arial"/>
          <w:sz w:val="24"/>
          <w:szCs w:val="24"/>
        </w:rPr>
        <w:t xml:space="preserve">in </w:t>
      </w:r>
      <w:r w:rsidR="003C7BB8">
        <w:rPr>
          <w:rFonts w:ascii="Arial" w:hAnsi="Arial" w:cs="Arial"/>
          <w:sz w:val="24"/>
          <w:szCs w:val="24"/>
        </w:rPr>
        <w:t>Bosham</w:t>
      </w:r>
      <w:r w:rsidR="001575E1">
        <w:rPr>
          <w:rFonts w:ascii="Arial" w:hAnsi="Arial" w:cs="Arial"/>
          <w:sz w:val="24"/>
          <w:szCs w:val="24"/>
        </w:rPr>
        <w:t>. It</w:t>
      </w:r>
      <w:r w:rsidR="004A09EA">
        <w:rPr>
          <w:rFonts w:ascii="Arial" w:hAnsi="Arial" w:cs="Arial"/>
          <w:sz w:val="24"/>
          <w:szCs w:val="24"/>
        </w:rPr>
        <w:t xml:space="preserve"> runs</w:t>
      </w:r>
      <w:r w:rsidR="00F67D92">
        <w:rPr>
          <w:rFonts w:ascii="Arial" w:hAnsi="Arial" w:cs="Arial"/>
          <w:sz w:val="24"/>
          <w:szCs w:val="24"/>
        </w:rPr>
        <w:t xml:space="preserve"> </w:t>
      </w:r>
      <w:r w:rsidR="0090023F">
        <w:rPr>
          <w:rFonts w:ascii="Arial" w:hAnsi="Arial" w:cs="Arial"/>
          <w:sz w:val="24"/>
          <w:szCs w:val="24"/>
        </w:rPr>
        <w:t>from the western end of Smugglers Lane</w:t>
      </w:r>
      <w:r w:rsidR="00285F9B">
        <w:rPr>
          <w:rFonts w:ascii="Arial" w:hAnsi="Arial" w:cs="Arial"/>
          <w:sz w:val="24"/>
          <w:szCs w:val="24"/>
        </w:rPr>
        <w:t xml:space="preserve">, </w:t>
      </w:r>
      <w:r w:rsidR="004430BE">
        <w:rPr>
          <w:rFonts w:ascii="Arial" w:hAnsi="Arial" w:cs="Arial"/>
          <w:sz w:val="24"/>
          <w:szCs w:val="24"/>
        </w:rPr>
        <w:t>and continues</w:t>
      </w:r>
      <w:r w:rsidR="00367AF4">
        <w:rPr>
          <w:rFonts w:ascii="Arial" w:hAnsi="Arial" w:cs="Arial"/>
          <w:sz w:val="24"/>
          <w:szCs w:val="24"/>
        </w:rPr>
        <w:t xml:space="preserve"> in a southerly direction</w:t>
      </w:r>
      <w:r w:rsidR="004430BE">
        <w:rPr>
          <w:rFonts w:ascii="Arial" w:hAnsi="Arial" w:cs="Arial"/>
          <w:sz w:val="24"/>
          <w:szCs w:val="24"/>
        </w:rPr>
        <w:t xml:space="preserve"> until it</w:t>
      </w:r>
      <w:r w:rsidR="00F67D92">
        <w:rPr>
          <w:rFonts w:ascii="Arial" w:hAnsi="Arial" w:cs="Arial"/>
          <w:sz w:val="24"/>
          <w:szCs w:val="24"/>
        </w:rPr>
        <w:t xml:space="preserve"> connects with the southern termination point of footpath 2952 (FP2952)</w:t>
      </w:r>
      <w:r w:rsidR="00284969">
        <w:rPr>
          <w:rFonts w:ascii="Arial" w:hAnsi="Arial" w:cs="Arial"/>
          <w:sz w:val="24"/>
          <w:szCs w:val="24"/>
        </w:rPr>
        <w:t>.</w:t>
      </w:r>
      <w:r w:rsidR="00061009">
        <w:rPr>
          <w:rFonts w:ascii="Arial" w:hAnsi="Arial" w:cs="Arial"/>
          <w:sz w:val="24"/>
          <w:szCs w:val="24"/>
        </w:rPr>
        <w:t xml:space="preserve"> The </w:t>
      </w:r>
      <w:r w:rsidR="00287C72">
        <w:rPr>
          <w:rFonts w:ascii="Arial" w:hAnsi="Arial" w:cs="Arial"/>
          <w:sz w:val="24"/>
          <w:szCs w:val="24"/>
        </w:rPr>
        <w:t xml:space="preserve">Itchenor </w:t>
      </w:r>
      <w:r w:rsidR="00F85BCC">
        <w:rPr>
          <w:rFonts w:ascii="Arial" w:hAnsi="Arial" w:cs="Arial"/>
          <w:sz w:val="24"/>
          <w:szCs w:val="24"/>
        </w:rPr>
        <w:t xml:space="preserve">ferry </w:t>
      </w:r>
      <w:r w:rsidR="00A64984">
        <w:rPr>
          <w:rFonts w:ascii="Arial" w:hAnsi="Arial" w:cs="Arial"/>
          <w:sz w:val="24"/>
          <w:szCs w:val="24"/>
        </w:rPr>
        <w:t>can be accessed near to the southern termination</w:t>
      </w:r>
      <w:r w:rsidR="009D63C9">
        <w:rPr>
          <w:rFonts w:ascii="Arial" w:hAnsi="Arial" w:cs="Arial"/>
          <w:sz w:val="24"/>
          <w:szCs w:val="24"/>
        </w:rPr>
        <w:t xml:space="preserve"> point</w:t>
      </w:r>
      <w:r w:rsidR="00A64984">
        <w:rPr>
          <w:rFonts w:ascii="Arial" w:hAnsi="Arial" w:cs="Arial"/>
          <w:sz w:val="24"/>
          <w:szCs w:val="24"/>
        </w:rPr>
        <w:t xml:space="preserve"> of the </w:t>
      </w:r>
      <w:r w:rsidR="007E0425">
        <w:rPr>
          <w:rFonts w:ascii="Arial" w:hAnsi="Arial" w:cs="Arial"/>
          <w:sz w:val="24"/>
          <w:szCs w:val="24"/>
        </w:rPr>
        <w:t xml:space="preserve">Order </w:t>
      </w:r>
      <w:r w:rsidR="00A64984">
        <w:rPr>
          <w:rFonts w:ascii="Arial" w:hAnsi="Arial" w:cs="Arial"/>
          <w:sz w:val="24"/>
          <w:szCs w:val="24"/>
        </w:rPr>
        <w:t xml:space="preserve">route, albeit the </w:t>
      </w:r>
      <w:r w:rsidR="00EE28A4">
        <w:rPr>
          <w:rFonts w:ascii="Arial" w:hAnsi="Arial" w:cs="Arial"/>
          <w:sz w:val="24"/>
          <w:szCs w:val="24"/>
        </w:rPr>
        <w:t xml:space="preserve">exact </w:t>
      </w:r>
      <w:r w:rsidR="002754BE">
        <w:rPr>
          <w:rFonts w:ascii="Arial" w:hAnsi="Arial" w:cs="Arial"/>
          <w:sz w:val="24"/>
          <w:szCs w:val="24"/>
        </w:rPr>
        <w:t>landing stage</w:t>
      </w:r>
      <w:r w:rsidR="00EE28A4">
        <w:rPr>
          <w:rFonts w:ascii="Arial" w:hAnsi="Arial" w:cs="Arial"/>
          <w:sz w:val="24"/>
          <w:szCs w:val="24"/>
        </w:rPr>
        <w:t xml:space="preserve"> varies depending on time of day and </w:t>
      </w:r>
      <w:r w:rsidR="00EF215B">
        <w:rPr>
          <w:rFonts w:ascii="Arial" w:hAnsi="Arial" w:cs="Arial"/>
          <w:sz w:val="24"/>
          <w:szCs w:val="24"/>
        </w:rPr>
        <w:t xml:space="preserve">the </w:t>
      </w:r>
      <w:r w:rsidR="00EE28A4">
        <w:rPr>
          <w:rFonts w:ascii="Arial" w:hAnsi="Arial" w:cs="Arial"/>
          <w:sz w:val="24"/>
          <w:szCs w:val="24"/>
        </w:rPr>
        <w:t>associate</w:t>
      </w:r>
      <w:r w:rsidR="00EF215B">
        <w:rPr>
          <w:rFonts w:ascii="Arial" w:hAnsi="Arial" w:cs="Arial"/>
          <w:sz w:val="24"/>
          <w:szCs w:val="24"/>
        </w:rPr>
        <w:t>d</w:t>
      </w:r>
      <w:r w:rsidR="00EE28A4">
        <w:rPr>
          <w:rFonts w:ascii="Arial" w:hAnsi="Arial" w:cs="Arial"/>
          <w:sz w:val="24"/>
          <w:szCs w:val="24"/>
        </w:rPr>
        <w:t xml:space="preserve"> tide levels. </w:t>
      </w:r>
      <w:r w:rsidR="00F85BCC">
        <w:rPr>
          <w:rFonts w:ascii="Arial" w:hAnsi="Arial" w:cs="Arial"/>
          <w:sz w:val="24"/>
          <w:szCs w:val="24"/>
        </w:rPr>
        <w:t xml:space="preserve"> </w:t>
      </w:r>
    </w:p>
    <w:p w14:paraId="3E8879BF" w14:textId="77777777" w:rsidR="00091172" w:rsidRDefault="00B5725D" w:rsidP="006D7FF3">
      <w:pPr>
        <w:pStyle w:val="Style1"/>
        <w:rPr>
          <w:rFonts w:ascii="Arial" w:hAnsi="Arial" w:cs="Arial"/>
          <w:sz w:val="24"/>
          <w:szCs w:val="24"/>
        </w:rPr>
      </w:pPr>
      <w:r>
        <w:rPr>
          <w:rFonts w:ascii="Arial" w:hAnsi="Arial" w:cs="Arial"/>
          <w:sz w:val="24"/>
          <w:szCs w:val="24"/>
        </w:rPr>
        <w:t xml:space="preserve">The original application sought the addition of a bridleway to the Council’s definitive map and statement (DMS). </w:t>
      </w:r>
      <w:r w:rsidR="00B829E1">
        <w:rPr>
          <w:rFonts w:ascii="Arial" w:hAnsi="Arial" w:cs="Arial"/>
          <w:sz w:val="24"/>
          <w:szCs w:val="24"/>
        </w:rPr>
        <w:t xml:space="preserve">However, </w:t>
      </w:r>
      <w:r w:rsidR="00FB100E">
        <w:rPr>
          <w:rFonts w:ascii="Arial" w:hAnsi="Arial" w:cs="Arial"/>
          <w:sz w:val="24"/>
          <w:szCs w:val="24"/>
        </w:rPr>
        <w:t xml:space="preserve">upon review of the application evidence and its own additional archive evidence, </w:t>
      </w:r>
      <w:r w:rsidR="00B829E1">
        <w:rPr>
          <w:rFonts w:ascii="Arial" w:hAnsi="Arial" w:cs="Arial"/>
          <w:sz w:val="24"/>
          <w:szCs w:val="24"/>
        </w:rPr>
        <w:t xml:space="preserve">the Council </w:t>
      </w:r>
      <w:r w:rsidR="00D877A1">
        <w:rPr>
          <w:rFonts w:ascii="Arial" w:hAnsi="Arial" w:cs="Arial"/>
          <w:sz w:val="24"/>
          <w:szCs w:val="24"/>
        </w:rPr>
        <w:t xml:space="preserve">concluded </w:t>
      </w:r>
      <w:r w:rsidR="005E1A37" w:rsidRPr="00D877A1">
        <w:rPr>
          <w:rFonts w:ascii="Arial" w:hAnsi="Arial" w:cs="Arial"/>
          <w:sz w:val="24"/>
          <w:szCs w:val="24"/>
        </w:rPr>
        <w:t xml:space="preserve">that </w:t>
      </w:r>
      <w:r w:rsidR="00FB100E">
        <w:rPr>
          <w:rFonts w:ascii="Arial" w:hAnsi="Arial" w:cs="Arial"/>
          <w:sz w:val="24"/>
          <w:szCs w:val="24"/>
        </w:rPr>
        <w:t>an Order should be made for the addition of a restricted byway</w:t>
      </w:r>
      <w:r w:rsidR="00985739">
        <w:rPr>
          <w:rFonts w:ascii="Arial" w:hAnsi="Arial" w:cs="Arial"/>
          <w:sz w:val="24"/>
          <w:szCs w:val="24"/>
        </w:rPr>
        <w:t>, and not a bridleway</w:t>
      </w:r>
      <w:r w:rsidR="00FB100E">
        <w:rPr>
          <w:rFonts w:ascii="Arial" w:hAnsi="Arial" w:cs="Arial"/>
          <w:sz w:val="24"/>
          <w:szCs w:val="24"/>
        </w:rPr>
        <w:t xml:space="preserve">. This </w:t>
      </w:r>
      <w:r w:rsidR="00985739">
        <w:rPr>
          <w:rFonts w:ascii="Arial" w:hAnsi="Arial" w:cs="Arial"/>
          <w:sz w:val="24"/>
          <w:szCs w:val="24"/>
        </w:rPr>
        <w:t>is because they considered the</w:t>
      </w:r>
      <w:r w:rsidR="00D27AD2">
        <w:rPr>
          <w:rFonts w:ascii="Arial" w:hAnsi="Arial" w:cs="Arial"/>
          <w:sz w:val="24"/>
          <w:szCs w:val="24"/>
        </w:rPr>
        <w:t xml:space="preserve"> evidence was sufficient to reasonably</w:t>
      </w:r>
      <w:r w:rsidR="00FB100E">
        <w:rPr>
          <w:rFonts w:ascii="Arial" w:hAnsi="Arial" w:cs="Arial"/>
          <w:sz w:val="24"/>
          <w:szCs w:val="24"/>
        </w:rPr>
        <w:t xml:space="preserve"> allege an ancient vehicular</w:t>
      </w:r>
      <w:r w:rsidR="00D27AD2">
        <w:rPr>
          <w:rFonts w:ascii="Arial" w:hAnsi="Arial" w:cs="Arial"/>
          <w:sz w:val="24"/>
          <w:szCs w:val="24"/>
        </w:rPr>
        <w:t xml:space="preserve"> </w:t>
      </w:r>
      <w:r w:rsidR="00FB5453">
        <w:rPr>
          <w:rFonts w:ascii="Arial" w:hAnsi="Arial" w:cs="Arial"/>
          <w:sz w:val="24"/>
          <w:szCs w:val="24"/>
        </w:rPr>
        <w:t xml:space="preserve">route may once have existed over the claimed route. </w:t>
      </w:r>
    </w:p>
    <w:p w14:paraId="1189475A" w14:textId="6D325234" w:rsidR="000E6CF4" w:rsidRDefault="00432960" w:rsidP="006D7FF3">
      <w:pPr>
        <w:pStyle w:val="Style1"/>
        <w:rPr>
          <w:rFonts w:ascii="Arial" w:hAnsi="Arial" w:cs="Arial"/>
          <w:sz w:val="24"/>
          <w:szCs w:val="24"/>
        </w:rPr>
      </w:pPr>
      <w:r>
        <w:rPr>
          <w:rFonts w:ascii="Arial" w:hAnsi="Arial" w:cs="Arial"/>
          <w:sz w:val="24"/>
          <w:szCs w:val="24"/>
        </w:rPr>
        <w:t xml:space="preserve">However, </w:t>
      </w:r>
      <w:r w:rsidR="00F336C3">
        <w:rPr>
          <w:rFonts w:ascii="Arial" w:hAnsi="Arial" w:cs="Arial"/>
          <w:sz w:val="24"/>
          <w:szCs w:val="24"/>
        </w:rPr>
        <w:t xml:space="preserve">subject to exception, </w:t>
      </w:r>
      <w:r w:rsidR="006C2FF4">
        <w:rPr>
          <w:rFonts w:ascii="Arial" w:hAnsi="Arial" w:cs="Arial"/>
          <w:sz w:val="24"/>
          <w:szCs w:val="24"/>
        </w:rPr>
        <w:t xml:space="preserve">unrecorded </w:t>
      </w:r>
      <w:r w:rsidR="006C2FF4" w:rsidRPr="006D7FF3">
        <w:rPr>
          <w:rFonts w:ascii="Arial" w:hAnsi="Arial" w:cs="Arial"/>
          <w:sz w:val="24"/>
          <w:szCs w:val="24"/>
        </w:rPr>
        <w:t>rights for mechanically propelled vehicles</w:t>
      </w:r>
      <w:r w:rsidR="006C2FF4">
        <w:rPr>
          <w:rFonts w:ascii="Arial" w:hAnsi="Arial" w:cs="Arial"/>
          <w:sz w:val="24"/>
          <w:szCs w:val="24"/>
        </w:rPr>
        <w:t xml:space="preserve"> w</w:t>
      </w:r>
      <w:r w:rsidR="00F336C3">
        <w:rPr>
          <w:rFonts w:ascii="Arial" w:hAnsi="Arial" w:cs="Arial"/>
          <w:sz w:val="24"/>
          <w:szCs w:val="24"/>
        </w:rPr>
        <w:t>ere</w:t>
      </w:r>
      <w:r w:rsidR="006C2FF4">
        <w:rPr>
          <w:rFonts w:ascii="Arial" w:hAnsi="Arial" w:cs="Arial"/>
          <w:sz w:val="24"/>
          <w:szCs w:val="24"/>
        </w:rPr>
        <w:t xml:space="preserve"> extinguished by </w:t>
      </w:r>
      <w:r w:rsidR="00AF345A">
        <w:rPr>
          <w:rFonts w:ascii="Arial" w:hAnsi="Arial" w:cs="Arial"/>
          <w:sz w:val="24"/>
          <w:szCs w:val="24"/>
        </w:rPr>
        <w:t xml:space="preserve">the </w:t>
      </w:r>
      <w:r w:rsidR="00E7564A" w:rsidRPr="006D7FF3">
        <w:rPr>
          <w:rFonts w:ascii="Arial" w:hAnsi="Arial" w:cs="Arial"/>
          <w:sz w:val="24"/>
          <w:szCs w:val="24"/>
        </w:rPr>
        <w:t xml:space="preserve">Natural Environment and Rural Communities Act 2006 </w:t>
      </w:r>
      <w:r w:rsidR="00B21F54" w:rsidRPr="006D7FF3">
        <w:rPr>
          <w:rFonts w:ascii="Arial" w:hAnsi="Arial" w:cs="Arial"/>
          <w:sz w:val="24"/>
          <w:szCs w:val="24"/>
        </w:rPr>
        <w:t>(NERC Act)</w:t>
      </w:r>
      <w:r w:rsidR="00F336C3">
        <w:rPr>
          <w:rFonts w:ascii="Arial" w:hAnsi="Arial" w:cs="Arial"/>
          <w:sz w:val="24"/>
          <w:szCs w:val="24"/>
        </w:rPr>
        <w:t xml:space="preserve">. This </w:t>
      </w:r>
      <w:r w:rsidR="006C2FF4">
        <w:rPr>
          <w:rFonts w:ascii="Arial" w:hAnsi="Arial" w:cs="Arial"/>
          <w:sz w:val="24"/>
          <w:szCs w:val="24"/>
        </w:rPr>
        <w:t xml:space="preserve">means </w:t>
      </w:r>
      <w:r w:rsidR="002F600D" w:rsidRPr="006D7FF3">
        <w:rPr>
          <w:rFonts w:ascii="Arial" w:hAnsi="Arial" w:cs="Arial"/>
          <w:sz w:val="24"/>
          <w:szCs w:val="24"/>
        </w:rPr>
        <w:t xml:space="preserve">the </w:t>
      </w:r>
      <w:r w:rsidR="00B864D4" w:rsidRPr="006D7FF3">
        <w:rPr>
          <w:rFonts w:ascii="Arial" w:hAnsi="Arial" w:cs="Arial"/>
          <w:sz w:val="24"/>
          <w:szCs w:val="24"/>
        </w:rPr>
        <w:t xml:space="preserve">route’s </w:t>
      </w:r>
      <w:r w:rsidR="002F600D" w:rsidRPr="006D7FF3">
        <w:rPr>
          <w:rFonts w:ascii="Arial" w:hAnsi="Arial" w:cs="Arial"/>
          <w:sz w:val="24"/>
          <w:szCs w:val="24"/>
        </w:rPr>
        <w:t>highest possible status would</w:t>
      </w:r>
      <w:r w:rsidR="006200E5">
        <w:rPr>
          <w:rFonts w:ascii="Arial" w:hAnsi="Arial" w:cs="Arial"/>
          <w:sz w:val="24"/>
          <w:szCs w:val="24"/>
        </w:rPr>
        <w:t xml:space="preserve"> </w:t>
      </w:r>
      <w:r w:rsidR="00625091">
        <w:rPr>
          <w:rFonts w:ascii="Arial" w:hAnsi="Arial" w:cs="Arial"/>
          <w:sz w:val="24"/>
          <w:szCs w:val="24"/>
        </w:rPr>
        <w:t xml:space="preserve">now </w:t>
      </w:r>
      <w:r w:rsidR="002F600D" w:rsidRPr="006D7FF3">
        <w:rPr>
          <w:rFonts w:ascii="Arial" w:hAnsi="Arial" w:cs="Arial"/>
          <w:sz w:val="24"/>
          <w:szCs w:val="24"/>
        </w:rPr>
        <w:t>be a restricted byway</w:t>
      </w:r>
      <w:r w:rsidR="006200E5">
        <w:rPr>
          <w:rFonts w:ascii="Arial" w:hAnsi="Arial" w:cs="Arial"/>
          <w:sz w:val="24"/>
          <w:szCs w:val="24"/>
        </w:rPr>
        <w:t xml:space="preserve"> </w:t>
      </w:r>
      <w:r w:rsidR="00B864D4" w:rsidRPr="006D7FF3">
        <w:rPr>
          <w:rFonts w:ascii="Arial" w:hAnsi="Arial" w:cs="Arial"/>
          <w:sz w:val="24"/>
          <w:szCs w:val="24"/>
        </w:rPr>
        <w:t>and not a vehicular road</w:t>
      </w:r>
      <w:r w:rsidR="002F600D" w:rsidRPr="006D7FF3">
        <w:rPr>
          <w:rFonts w:ascii="Arial" w:hAnsi="Arial" w:cs="Arial"/>
          <w:sz w:val="24"/>
          <w:szCs w:val="24"/>
        </w:rPr>
        <w:t xml:space="preserve">. An Order was </w:t>
      </w:r>
      <w:r w:rsidR="00F336C3">
        <w:rPr>
          <w:rFonts w:ascii="Arial" w:hAnsi="Arial" w:cs="Arial"/>
          <w:sz w:val="24"/>
          <w:szCs w:val="24"/>
        </w:rPr>
        <w:t xml:space="preserve">therefore </w:t>
      </w:r>
      <w:r w:rsidR="002F600D" w:rsidRPr="006D7FF3">
        <w:rPr>
          <w:rFonts w:ascii="Arial" w:hAnsi="Arial" w:cs="Arial"/>
          <w:sz w:val="24"/>
          <w:szCs w:val="24"/>
        </w:rPr>
        <w:t>made on this basis</w:t>
      </w:r>
      <w:r w:rsidR="000E6CF4">
        <w:rPr>
          <w:rFonts w:ascii="Arial" w:hAnsi="Arial" w:cs="Arial"/>
          <w:sz w:val="24"/>
          <w:szCs w:val="24"/>
        </w:rPr>
        <w:t xml:space="preserve">. </w:t>
      </w:r>
    </w:p>
    <w:p w14:paraId="2FA1A97D" w14:textId="10192823" w:rsidR="00D76B2C" w:rsidRPr="00D76B2C" w:rsidRDefault="00D36F51" w:rsidP="00CE214C">
      <w:pPr>
        <w:pStyle w:val="Style1"/>
        <w:rPr>
          <w:rFonts w:ascii="Arial" w:hAnsi="Arial" w:cs="Arial"/>
          <w:b/>
          <w:bCs/>
          <w:sz w:val="24"/>
          <w:szCs w:val="24"/>
        </w:rPr>
      </w:pPr>
      <w:r>
        <w:rPr>
          <w:rFonts w:ascii="Arial" w:hAnsi="Arial" w:cs="Arial"/>
          <w:sz w:val="24"/>
          <w:szCs w:val="24"/>
        </w:rPr>
        <w:t>Whilst objections</w:t>
      </w:r>
      <w:r w:rsidR="00E24953">
        <w:rPr>
          <w:rFonts w:ascii="Arial" w:hAnsi="Arial" w:cs="Arial"/>
          <w:sz w:val="24"/>
          <w:szCs w:val="24"/>
        </w:rPr>
        <w:t xml:space="preserve"> have </w:t>
      </w:r>
      <w:r w:rsidR="00B677C5">
        <w:rPr>
          <w:rFonts w:ascii="Arial" w:hAnsi="Arial" w:cs="Arial"/>
          <w:sz w:val="24"/>
          <w:szCs w:val="24"/>
        </w:rPr>
        <w:t>been made</w:t>
      </w:r>
      <w:r w:rsidR="00E24953">
        <w:rPr>
          <w:rFonts w:ascii="Arial" w:hAnsi="Arial" w:cs="Arial"/>
          <w:sz w:val="24"/>
          <w:szCs w:val="24"/>
        </w:rPr>
        <w:t xml:space="preserve"> in connection</w:t>
      </w:r>
      <w:r w:rsidR="0096708E">
        <w:rPr>
          <w:rFonts w:ascii="Arial" w:hAnsi="Arial" w:cs="Arial"/>
          <w:sz w:val="24"/>
          <w:szCs w:val="24"/>
        </w:rPr>
        <w:t xml:space="preserve"> with</w:t>
      </w:r>
      <w:r w:rsidR="00E24953">
        <w:rPr>
          <w:rFonts w:ascii="Arial" w:hAnsi="Arial" w:cs="Arial"/>
          <w:sz w:val="24"/>
          <w:szCs w:val="24"/>
        </w:rPr>
        <w:t xml:space="preserve"> the Order, </w:t>
      </w:r>
      <w:r w:rsidR="0089124E">
        <w:rPr>
          <w:rFonts w:ascii="Arial" w:hAnsi="Arial" w:cs="Arial"/>
          <w:sz w:val="24"/>
          <w:szCs w:val="24"/>
        </w:rPr>
        <w:t xml:space="preserve">no one appears to </w:t>
      </w:r>
      <w:r w:rsidR="00D76B2C">
        <w:rPr>
          <w:rFonts w:ascii="Arial" w:hAnsi="Arial" w:cs="Arial"/>
          <w:sz w:val="24"/>
          <w:szCs w:val="24"/>
        </w:rPr>
        <w:t xml:space="preserve">dispute that the claimed route is a public right of way. </w:t>
      </w:r>
      <w:r w:rsidR="00F5150B">
        <w:rPr>
          <w:rFonts w:ascii="Arial" w:hAnsi="Arial" w:cs="Arial"/>
          <w:sz w:val="24"/>
          <w:szCs w:val="24"/>
        </w:rPr>
        <w:t>Indeed</w:t>
      </w:r>
      <w:r w:rsidR="00D76B2C">
        <w:rPr>
          <w:rFonts w:ascii="Arial" w:hAnsi="Arial" w:cs="Arial"/>
          <w:sz w:val="24"/>
          <w:szCs w:val="24"/>
        </w:rPr>
        <w:t>, the</w:t>
      </w:r>
      <w:r w:rsidR="0089124E">
        <w:rPr>
          <w:rFonts w:ascii="Arial" w:hAnsi="Arial" w:cs="Arial"/>
          <w:sz w:val="24"/>
          <w:szCs w:val="24"/>
        </w:rPr>
        <w:t xml:space="preserve"> Objectors say the </w:t>
      </w:r>
      <w:r w:rsidR="00D76B2C">
        <w:rPr>
          <w:rFonts w:ascii="Arial" w:hAnsi="Arial" w:cs="Arial"/>
          <w:sz w:val="24"/>
          <w:szCs w:val="24"/>
        </w:rPr>
        <w:t xml:space="preserve">route </w:t>
      </w:r>
      <w:r w:rsidR="0089124E">
        <w:rPr>
          <w:rFonts w:ascii="Arial" w:hAnsi="Arial" w:cs="Arial"/>
          <w:sz w:val="24"/>
          <w:szCs w:val="24"/>
        </w:rPr>
        <w:t>is a public</w:t>
      </w:r>
      <w:r w:rsidR="00D76B2C">
        <w:rPr>
          <w:rFonts w:ascii="Arial" w:hAnsi="Arial" w:cs="Arial"/>
          <w:sz w:val="24"/>
          <w:szCs w:val="24"/>
        </w:rPr>
        <w:t xml:space="preserve"> footpath, </w:t>
      </w:r>
      <w:r w:rsidR="00E30F43">
        <w:rPr>
          <w:rFonts w:ascii="Arial" w:hAnsi="Arial" w:cs="Arial"/>
          <w:sz w:val="24"/>
          <w:szCs w:val="24"/>
        </w:rPr>
        <w:t>but question</w:t>
      </w:r>
      <w:r w:rsidR="00F5150B">
        <w:rPr>
          <w:rFonts w:ascii="Arial" w:hAnsi="Arial" w:cs="Arial"/>
          <w:sz w:val="24"/>
          <w:szCs w:val="24"/>
        </w:rPr>
        <w:t xml:space="preserve"> the route’s suitability as a </w:t>
      </w:r>
      <w:r w:rsidR="00CE214C">
        <w:rPr>
          <w:rFonts w:ascii="Arial" w:hAnsi="Arial" w:cs="Arial"/>
          <w:sz w:val="24"/>
          <w:szCs w:val="24"/>
        </w:rPr>
        <w:t xml:space="preserve">bridleway or </w:t>
      </w:r>
      <w:r w:rsidR="0044289E">
        <w:rPr>
          <w:rFonts w:ascii="Arial" w:hAnsi="Arial" w:cs="Arial"/>
          <w:sz w:val="24"/>
          <w:szCs w:val="24"/>
        </w:rPr>
        <w:t>restricted byway</w:t>
      </w:r>
      <w:r w:rsidR="003317A1">
        <w:rPr>
          <w:rFonts w:ascii="Arial" w:hAnsi="Arial" w:cs="Arial"/>
          <w:sz w:val="24"/>
          <w:szCs w:val="24"/>
        </w:rPr>
        <w:t xml:space="preserve">. </w:t>
      </w:r>
    </w:p>
    <w:p w14:paraId="5D96C195" w14:textId="04DCCB09" w:rsidR="00B40BED" w:rsidRPr="00D4051E" w:rsidRDefault="00D621DF" w:rsidP="00CE214C">
      <w:pPr>
        <w:pStyle w:val="Style1"/>
        <w:rPr>
          <w:rFonts w:ascii="Arial" w:hAnsi="Arial" w:cs="Arial"/>
          <w:b/>
          <w:bCs/>
          <w:sz w:val="24"/>
          <w:szCs w:val="24"/>
        </w:rPr>
      </w:pPr>
      <w:r>
        <w:rPr>
          <w:rFonts w:ascii="Arial" w:hAnsi="Arial" w:cs="Arial"/>
          <w:sz w:val="24"/>
          <w:szCs w:val="24"/>
        </w:rPr>
        <w:t>Whilst I fully acknowledge the points raised in this regard</w:t>
      </w:r>
      <w:r w:rsidR="003317A1">
        <w:rPr>
          <w:rFonts w:ascii="Arial" w:hAnsi="Arial" w:cs="Arial"/>
          <w:sz w:val="24"/>
          <w:szCs w:val="24"/>
        </w:rPr>
        <w:t>,</w:t>
      </w:r>
      <w:r w:rsidR="006A77A3" w:rsidRPr="00C13072">
        <w:rPr>
          <w:rFonts w:ascii="Arial" w:hAnsi="Arial" w:cs="Arial"/>
          <w:sz w:val="24"/>
          <w:szCs w:val="24"/>
        </w:rPr>
        <w:t xml:space="preserve"> the Wildlife and Countryside Act 1981 is limited to ascertaining the existence of </w:t>
      </w:r>
      <w:r w:rsidR="00A358C3">
        <w:rPr>
          <w:rFonts w:ascii="Arial" w:hAnsi="Arial" w:cs="Arial"/>
          <w:sz w:val="24"/>
          <w:szCs w:val="24"/>
        </w:rPr>
        <w:t xml:space="preserve">public </w:t>
      </w:r>
      <w:r w:rsidR="006A77A3" w:rsidRPr="00C13072">
        <w:rPr>
          <w:rFonts w:ascii="Arial" w:hAnsi="Arial" w:cs="Arial"/>
          <w:sz w:val="24"/>
          <w:szCs w:val="24"/>
        </w:rPr>
        <w:t>rights</w:t>
      </w:r>
      <w:r w:rsidR="00A358C3">
        <w:rPr>
          <w:rFonts w:ascii="Arial" w:hAnsi="Arial" w:cs="Arial"/>
          <w:sz w:val="24"/>
          <w:szCs w:val="24"/>
        </w:rPr>
        <w:t xml:space="preserve"> of way</w:t>
      </w:r>
      <w:r w:rsidR="006A77A3" w:rsidRPr="00C13072">
        <w:rPr>
          <w:rFonts w:ascii="Arial" w:hAnsi="Arial" w:cs="Arial"/>
          <w:sz w:val="24"/>
          <w:szCs w:val="24"/>
        </w:rPr>
        <w:t xml:space="preserve">, but not the respective merits of those rights. </w:t>
      </w:r>
      <w:r w:rsidR="0018343E">
        <w:rPr>
          <w:rFonts w:ascii="Arial" w:hAnsi="Arial" w:cs="Arial"/>
          <w:sz w:val="24"/>
          <w:szCs w:val="24"/>
        </w:rPr>
        <w:t xml:space="preserve">Indeed, confirmation of the Order would not create a new </w:t>
      </w:r>
      <w:r w:rsidR="002C3FE4">
        <w:rPr>
          <w:rFonts w:ascii="Arial" w:hAnsi="Arial" w:cs="Arial"/>
          <w:sz w:val="24"/>
          <w:szCs w:val="24"/>
        </w:rPr>
        <w:t>restricted byway</w:t>
      </w:r>
      <w:r w:rsidR="0018343E">
        <w:rPr>
          <w:rFonts w:ascii="Arial" w:hAnsi="Arial" w:cs="Arial"/>
          <w:sz w:val="24"/>
          <w:szCs w:val="24"/>
        </w:rPr>
        <w:t xml:space="preserve">, but instead would formally record </w:t>
      </w:r>
      <w:r w:rsidR="0071712D">
        <w:rPr>
          <w:rFonts w:ascii="Arial" w:hAnsi="Arial" w:cs="Arial"/>
          <w:sz w:val="24"/>
          <w:szCs w:val="24"/>
        </w:rPr>
        <w:t xml:space="preserve">a </w:t>
      </w:r>
      <w:r w:rsidR="00C16C60">
        <w:rPr>
          <w:rFonts w:ascii="Arial" w:hAnsi="Arial" w:cs="Arial"/>
          <w:sz w:val="24"/>
          <w:szCs w:val="24"/>
        </w:rPr>
        <w:t>restricted byway</w:t>
      </w:r>
      <w:r w:rsidR="007C7916">
        <w:rPr>
          <w:rFonts w:ascii="Arial" w:hAnsi="Arial" w:cs="Arial"/>
          <w:sz w:val="24"/>
          <w:szCs w:val="24"/>
        </w:rPr>
        <w:t xml:space="preserve"> </w:t>
      </w:r>
      <w:r w:rsidR="00CD7F82">
        <w:rPr>
          <w:rFonts w:ascii="Arial" w:hAnsi="Arial" w:cs="Arial"/>
          <w:sz w:val="24"/>
          <w:szCs w:val="24"/>
        </w:rPr>
        <w:t>found to subsist</w:t>
      </w:r>
      <w:r w:rsidR="0018343E">
        <w:rPr>
          <w:rFonts w:ascii="Arial" w:hAnsi="Arial" w:cs="Arial"/>
          <w:sz w:val="24"/>
          <w:szCs w:val="24"/>
        </w:rPr>
        <w:t xml:space="preserve">. </w:t>
      </w:r>
      <w:r w:rsidR="00FE3C64">
        <w:rPr>
          <w:rFonts w:ascii="Arial" w:hAnsi="Arial" w:cs="Arial"/>
          <w:sz w:val="24"/>
          <w:szCs w:val="24"/>
        </w:rPr>
        <w:t xml:space="preserve">This means </w:t>
      </w:r>
      <w:r w:rsidR="00CE214C">
        <w:rPr>
          <w:rFonts w:ascii="Arial" w:hAnsi="Arial" w:cs="Arial"/>
          <w:sz w:val="24"/>
          <w:szCs w:val="24"/>
        </w:rPr>
        <w:t xml:space="preserve">its </w:t>
      </w:r>
      <w:r w:rsidR="0071712D">
        <w:rPr>
          <w:rFonts w:ascii="Arial" w:hAnsi="Arial" w:cs="Arial"/>
          <w:sz w:val="24"/>
          <w:szCs w:val="24"/>
        </w:rPr>
        <w:t xml:space="preserve">respective </w:t>
      </w:r>
      <w:r w:rsidR="00D0557B" w:rsidRPr="00C13072">
        <w:rPr>
          <w:rFonts w:ascii="Arial" w:hAnsi="Arial" w:cs="Arial"/>
          <w:sz w:val="24"/>
          <w:szCs w:val="24"/>
        </w:rPr>
        <w:t>merits</w:t>
      </w:r>
      <w:r w:rsidR="00CE214C">
        <w:rPr>
          <w:rFonts w:ascii="Arial" w:hAnsi="Arial" w:cs="Arial"/>
          <w:sz w:val="24"/>
          <w:szCs w:val="24"/>
        </w:rPr>
        <w:t xml:space="preserve"> as a restricted </w:t>
      </w:r>
      <w:r w:rsidR="00BE26EC">
        <w:rPr>
          <w:rFonts w:ascii="Arial" w:hAnsi="Arial" w:cs="Arial"/>
          <w:sz w:val="24"/>
          <w:szCs w:val="24"/>
        </w:rPr>
        <w:t xml:space="preserve">byway </w:t>
      </w:r>
      <w:r w:rsidR="00D0557B" w:rsidRPr="00CE214C">
        <w:rPr>
          <w:rFonts w:ascii="Arial" w:hAnsi="Arial" w:cs="Arial"/>
          <w:sz w:val="24"/>
          <w:szCs w:val="24"/>
        </w:rPr>
        <w:t xml:space="preserve">are not </w:t>
      </w:r>
      <w:r w:rsidR="006A77A3" w:rsidRPr="00CE214C">
        <w:rPr>
          <w:rFonts w:ascii="Arial" w:hAnsi="Arial" w:cs="Arial"/>
          <w:sz w:val="24"/>
          <w:szCs w:val="24"/>
        </w:rPr>
        <w:t>relevant to confirmation of the Order</w:t>
      </w:r>
      <w:r w:rsidR="00FE3C64" w:rsidRPr="00CE214C">
        <w:rPr>
          <w:rFonts w:ascii="Arial" w:hAnsi="Arial" w:cs="Arial"/>
          <w:sz w:val="24"/>
          <w:szCs w:val="24"/>
        </w:rPr>
        <w:t xml:space="preserve">, and I cannot consider factors such as </w:t>
      </w:r>
      <w:r w:rsidR="00C16C60" w:rsidRPr="00CE214C">
        <w:rPr>
          <w:rFonts w:ascii="Arial" w:hAnsi="Arial" w:cs="Arial"/>
          <w:sz w:val="24"/>
          <w:szCs w:val="24"/>
        </w:rPr>
        <w:t xml:space="preserve">its </w:t>
      </w:r>
      <w:r w:rsidR="00CC5407" w:rsidRPr="00CE214C">
        <w:rPr>
          <w:rFonts w:ascii="Arial" w:hAnsi="Arial" w:cs="Arial"/>
          <w:sz w:val="24"/>
          <w:szCs w:val="24"/>
        </w:rPr>
        <w:t xml:space="preserve">need, </w:t>
      </w:r>
      <w:r w:rsidR="00C16C60" w:rsidRPr="00CE214C">
        <w:rPr>
          <w:rFonts w:ascii="Arial" w:hAnsi="Arial" w:cs="Arial"/>
          <w:sz w:val="24"/>
          <w:szCs w:val="24"/>
        </w:rPr>
        <w:t>suitability</w:t>
      </w:r>
      <w:r w:rsidR="00CC5407" w:rsidRPr="00CE214C">
        <w:rPr>
          <w:rFonts w:ascii="Arial" w:hAnsi="Arial" w:cs="Arial"/>
          <w:sz w:val="24"/>
          <w:szCs w:val="24"/>
        </w:rPr>
        <w:t>, saf</w:t>
      </w:r>
      <w:r w:rsidR="00FF74DE" w:rsidRPr="00CE214C">
        <w:rPr>
          <w:rFonts w:ascii="Arial" w:hAnsi="Arial" w:cs="Arial"/>
          <w:sz w:val="24"/>
          <w:szCs w:val="24"/>
        </w:rPr>
        <w:t>ety</w:t>
      </w:r>
      <w:r w:rsidR="00CC5407" w:rsidRPr="00CE214C">
        <w:rPr>
          <w:rFonts w:ascii="Arial" w:hAnsi="Arial" w:cs="Arial"/>
          <w:sz w:val="24"/>
          <w:szCs w:val="24"/>
        </w:rPr>
        <w:t xml:space="preserve"> or</w:t>
      </w:r>
      <w:r w:rsidR="00C16C60" w:rsidRPr="00CE214C">
        <w:rPr>
          <w:rFonts w:ascii="Arial" w:hAnsi="Arial" w:cs="Arial"/>
          <w:sz w:val="24"/>
          <w:szCs w:val="24"/>
        </w:rPr>
        <w:t xml:space="preserve"> environmental concerns</w:t>
      </w:r>
      <w:r w:rsidR="00FA0C47" w:rsidRPr="00CE214C">
        <w:rPr>
          <w:rFonts w:ascii="Arial" w:hAnsi="Arial" w:cs="Arial"/>
          <w:sz w:val="24"/>
          <w:szCs w:val="24"/>
        </w:rPr>
        <w:t xml:space="preserve">. </w:t>
      </w:r>
    </w:p>
    <w:p w14:paraId="6437AB0D" w14:textId="44AEED39" w:rsidR="00D4051E" w:rsidRPr="00D4051E" w:rsidRDefault="00D4051E" w:rsidP="00D4051E">
      <w:pPr>
        <w:pStyle w:val="Style1"/>
        <w:rPr>
          <w:rFonts w:ascii="Arial" w:hAnsi="Arial" w:cs="Arial"/>
          <w:sz w:val="24"/>
          <w:szCs w:val="24"/>
        </w:rPr>
      </w:pPr>
      <w:r>
        <w:rPr>
          <w:rFonts w:ascii="Arial" w:hAnsi="Arial" w:cs="Arial"/>
          <w:sz w:val="24"/>
          <w:szCs w:val="24"/>
        </w:rPr>
        <w:lastRenderedPageBreak/>
        <w:t xml:space="preserve">The Council has taken a neutral stance in terms of the Order’s confirmation. Whilst an objector claims this is unreasonable, the Council is fully within its rights to do so. Indeed, the ultimate decision as to whether or not the Order is confirmed rests with the Secretary of State. </w:t>
      </w:r>
    </w:p>
    <w:p w14:paraId="51C9A21E" w14:textId="22074FE6" w:rsidR="00C2426B" w:rsidRPr="00B57723" w:rsidRDefault="00C2426B" w:rsidP="00704856">
      <w:pPr>
        <w:pStyle w:val="Style1"/>
        <w:numPr>
          <w:ilvl w:val="0"/>
          <w:numId w:val="0"/>
        </w:numPr>
        <w:rPr>
          <w:rFonts w:ascii="Arial" w:hAnsi="Arial" w:cs="Arial"/>
          <w:b/>
          <w:bCs/>
          <w:sz w:val="24"/>
          <w:szCs w:val="24"/>
        </w:rPr>
      </w:pPr>
      <w:r w:rsidRPr="00B57723">
        <w:rPr>
          <w:rFonts w:ascii="Arial" w:hAnsi="Arial" w:cs="Arial"/>
          <w:b/>
          <w:bCs/>
          <w:sz w:val="24"/>
          <w:szCs w:val="24"/>
        </w:rPr>
        <w:t>Main Issue</w:t>
      </w:r>
      <w:r w:rsidR="00704856">
        <w:rPr>
          <w:rFonts w:ascii="Arial" w:hAnsi="Arial" w:cs="Arial"/>
          <w:b/>
          <w:bCs/>
          <w:sz w:val="24"/>
          <w:szCs w:val="24"/>
        </w:rPr>
        <w:t>s</w:t>
      </w:r>
    </w:p>
    <w:p w14:paraId="6094FAB7" w14:textId="77777777" w:rsidR="00E34B31" w:rsidRDefault="00E34B31" w:rsidP="00E34B31">
      <w:pPr>
        <w:pStyle w:val="Style1"/>
        <w:rPr>
          <w:rFonts w:ascii="Arial" w:hAnsi="Arial" w:cs="Arial"/>
          <w:sz w:val="24"/>
          <w:szCs w:val="24"/>
        </w:rPr>
      </w:pPr>
      <w:r>
        <w:rPr>
          <w:rFonts w:ascii="Arial" w:hAnsi="Arial" w:cs="Arial"/>
          <w:sz w:val="24"/>
          <w:szCs w:val="24"/>
        </w:rPr>
        <w:t>In this instance, t</w:t>
      </w:r>
      <w:r w:rsidRPr="004523B5">
        <w:rPr>
          <w:rFonts w:ascii="Arial" w:hAnsi="Arial" w:cs="Arial"/>
          <w:sz w:val="24"/>
          <w:szCs w:val="24"/>
        </w:rPr>
        <w:t xml:space="preserve">he Order has been made under Section 53(2)(b) of the </w:t>
      </w:r>
      <w:r>
        <w:rPr>
          <w:rFonts w:ascii="Arial" w:hAnsi="Arial" w:cs="Arial"/>
          <w:sz w:val="24"/>
          <w:szCs w:val="24"/>
        </w:rPr>
        <w:t xml:space="preserve">WCA </w:t>
      </w:r>
      <w:r w:rsidRPr="004523B5">
        <w:rPr>
          <w:rFonts w:ascii="Arial" w:hAnsi="Arial" w:cs="Arial"/>
          <w:sz w:val="24"/>
          <w:szCs w:val="24"/>
        </w:rPr>
        <w:t xml:space="preserve">1981 on the basis of an event specified in Section 53(3)(c)(i), namely the discovery of evidence which shows that a right of way subsists, or is reasonably alleged to subsist, which is not currently shown in the Council’s </w:t>
      </w:r>
      <w:r>
        <w:rPr>
          <w:rFonts w:ascii="Arial" w:hAnsi="Arial" w:cs="Arial"/>
          <w:sz w:val="24"/>
          <w:szCs w:val="24"/>
        </w:rPr>
        <w:t>DMS</w:t>
      </w:r>
      <w:r w:rsidRPr="004523B5">
        <w:rPr>
          <w:rFonts w:ascii="Arial" w:hAnsi="Arial" w:cs="Arial"/>
          <w:sz w:val="24"/>
          <w:szCs w:val="24"/>
        </w:rPr>
        <w:t xml:space="preserve">. </w:t>
      </w:r>
    </w:p>
    <w:p w14:paraId="0D646C22" w14:textId="5C8569F4" w:rsidR="00E34B31" w:rsidRPr="003A65E5" w:rsidRDefault="00E34B31" w:rsidP="003A65E5">
      <w:pPr>
        <w:pStyle w:val="Style1"/>
        <w:rPr>
          <w:rFonts w:ascii="Arial" w:hAnsi="Arial" w:cs="Arial"/>
          <w:sz w:val="24"/>
          <w:szCs w:val="24"/>
        </w:rPr>
      </w:pPr>
      <w:r>
        <w:rPr>
          <w:rFonts w:ascii="Arial" w:hAnsi="Arial" w:cs="Arial"/>
          <w:sz w:val="24"/>
          <w:szCs w:val="24"/>
        </w:rPr>
        <w:t xml:space="preserve">Whilst a DMMO can be made on the basis that a public right of way is reasonably alleged to subsist, the standard of proof is higher for the Order to be confirmed. At this stage, evidence </w:t>
      </w:r>
      <w:r w:rsidR="005F716F">
        <w:rPr>
          <w:rFonts w:ascii="Arial" w:hAnsi="Arial" w:cs="Arial"/>
          <w:sz w:val="24"/>
          <w:szCs w:val="24"/>
        </w:rPr>
        <w:t>must</w:t>
      </w:r>
      <w:r>
        <w:rPr>
          <w:rFonts w:ascii="Arial" w:hAnsi="Arial" w:cs="Arial"/>
          <w:sz w:val="24"/>
          <w:szCs w:val="24"/>
        </w:rPr>
        <w:t xml:space="preserve"> show, on the balance of probability, that a </w:t>
      </w:r>
      <w:r w:rsidR="00FF74DE">
        <w:rPr>
          <w:rFonts w:ascii="Arial" w:hAnsi="Arial" w:cs="Arial"/>
          <w:sz w:val="24"/>
          <w:szCs w:val="24"/>
        </w:rPr>
        <w:t>restricted byway</w:t>
      </w:r>
      <w:r w:rsidR="003A65E5">
        <w:rPr>
          <w:rFonts w:ascii="Arial" w:hAnsi="Arial" w:cs="Arial"/>
          <w:sz w:val="24"/>
          <w:szCs w:val="24"/>
        </w:rPr>
        <w:t xml:space="preserve"> subsists over the claimed route. </w:t>
      </w:r>
    </w:p>
    <w:p w14:paraId="7B875D5A" w14:textId="2A611206" w:rsidR="001D7100" w:rsidRPr="001D7100" w:rsidRDefault="001D7100" w:rsidP="001D7100">
      <w:pPr>
        <w:pStyle w:val="Style1"/>
        <w:rPr>
          <w:rFonts w:ascii="Arial" w:hAnsi="Arial" w:cs="Arial"/>
          <w:sz w:val="24"/>
          <w:szCs w:val="24"/>
        </w:rPr>
      </w:pPr>
      <w:r w:rsidRPr="00C77942">
        <w:rPr>
          <w:rFonts w:ascii="Arial" w:hAnsi="Arial" w:cs="Arial"/>
          <w:sz w:val="24"/>
          <w:szCs w:val="24"/>
        </w:rPr>
        <w:t xml:space="preserve">The </w:t>
      </w:r>
      <w:r w:rsidR="003A65E5">
        <w:rPr>
          <w:rFonts w:ascii="Arial" w:hAnsi="Arial" w:cs="Arial"/>
          <w:sz w:val="24"/>
          <w:szCs w:val="24"/>
        </w:rPr>
        <w:t xml:space="preserve">case in support </w:t>
      </w:r>
      <w:r w:rsidRPr="00C77942">
        <w:rPr>
          <w:rFonts w:ascii="Arial" w:hAnsi="Arial" w:cs="Arial"/>
          <w:sz w:val="24"/>
          <w:szCs w:val="24"/>
        </w:rPr>
        <w:t xml:space="preserve">of the Order is </w:t>
      </w:r>
      <w:r w:rsidR="00242242">
        <w:rPr>
          <w:rFonts w:ascii="Arial" w:hAnsi="Arial" w:cs="Arial"/>
          <w:sz w:val="24"/>
          <w:szCs w:val="24"/>
        </w:rPr>
        <w:t>founded on</w:t>
      </w:r>
      <w:r w:rsidRPr="00C77942">
        <w:rPr>
          <w:rFonts w:ascii="Arial" w:hAnsi="Arial" w:cs="Arial"/>
          <w:sz w:val="24"/>
          <w:szCs w:val="24"/>
        </w:rPr>
        <w:t xml:space="preserve"> historic documentary evidence, which means the provisions of s32 of the Highways Act 1980 are relevant. When considering whether </w:t>
      </w:r>
      <w:r w:rsidR="003F45A9">
        <w:rPr>
          <w:rFonts w:ascii="Arial" w:hAnsi="Arial" w:cs="Arial"/>
          <w:sz w:val="24"/>
          <w:szCs w:val="24"/>
        </w:rPr>
        <w:t>a public right of way exists</w:t>
      </w:r>
      <w:r w:rsidRPr="00C77942">
        <w:rPr>
          <w:rFonts w:ascii="Arial" w:hAnsi="Arial" w:cs="Arial"/>
          <w:sz w:val="24"/>
          <w:szCs w:val="24"/>
        </w:rPr>
        <w:t xml:space="preserve">, these provisions require me to take into consideration any map, plan or history of the locality tendered in evidence, or any other relevant document provided, and give these documents such weight as appropriate in the circumstances. </w:t>
      </w:r>
    </w:p>
    <w:p w14:paraId="075D151D" w14:textId="4586FFA4" w:rsidR="00531FA4" w:rsidRPr="00C630B2" w:rsidRDefault="004F3761" w:rsidP="00531FA4">
      <w:pPr>
        <w:pStyle w:val="Style1"/>
        <w:numPr>
          <w:ilvl w:val="0"/>
          <w:numId w:val="0"/>
        </w:numPr>
        <w:rPr>
          <w:rFonts w:ascii="Arial" w:hAnsi="Arial" w:cs="Arial"/>
          <w:b/>
          <w:bCs/>
          <w:sz w:val="24"/>
          <w:szCs w:val="24"/>
        </w:rPr>
      </w:pPr>
      <w:r w:rsidRPr="004F3761">
        <w:rPr>
          <w:rFonts w:ascii="Arial" w:hAnsi="Arial" w:cs="Arial"/>
          <w:b/>
          <w:bCs/>
          <w:sz w:val="24"/>
          <w:szCs w:val="24"/>
        </w:rPr>
        <w:t>Reasons</w:t>
      </w:r>
    </w:p>
    <w:p w14:paraId="0137C567" w14:textId="25B153B4" w:rsidR="00C65A8B" w:rsidRPr="00C630B2" w:rsidRDefault="003B00FC" w:rsidP="00531FA4">
      <w:pPr>
        <w:pStyle w:val="Style1"/>
        <w:numPr>
          <w:ilvl w:val="0"/>
          <w:numId w:val="0"/>
        </w:numPr>
        <w:rPr>
          <w:rFonts w:ascii="Arial" w:hAnsi="Arial" w:cs="Arial"/>
          <w:i/>
          <w:iCs/>
          <w:sz w:val="24"/>
          <w:szCs w:val="24"/>
        </w:rPr>
      </w:pPr>
      <w:r w:rsidRPr="00C630B2">
        <w:rPr>
          <w:rFonts w:ascii="Arial" w:hAnsi="Arial" w:cs="Arial"/>
          <w:i/>
          <w:iCs/>
          <w:sz w:val="24"/>
          <w:szCs w:val="24"/>
        </w:rPr>
        <w:t>Historic</w:t>
      </w:r>
      <w:r w:rsidR="00D21CD8">
        <w:rPr>
          <w:rFonts w:ascii="Arial" w:hAnsi="Arial" w:cs="Arial"/>
          <w:i/>
          <w:iCs/>
          <w:sz w:val="24"/>
          <w:szCs w:val="24"/>
        </w:rPr>
        <w:t>al</w:t>
      </w:r>
      <w:r w:rsidRPr="00C630B2">
        <w:rPr>
          <w:rFonts w:ascii="Arial" w:hAnsi="Arial" w:cs="Arial"/>
          <w:i/>
          <w:iCs/>
          <w:sz w:val="24"/>
          <w:szCs w:val="24"/>
        </w:rPr>
        <w:t xml:space="preserve"> </w:t>
      </w:r>
      <w:r w:rsidR="00C65A8B" w:rsidRPr="00C630B2">
        <w:rPr>
          <w:rFonts w:ascii="Arial" w:hAnsi="Arial" w:cs="Arial"/>
          <w:i/>
          <w:iCs/>
          <w:sz w:val="24"/>
          <w:szCs w:val="24"/>
        </w:rPr>
        <w:t>Commercial Maps</w:t>
      </w:r>
    </w:p>
    <w:p w14:paraId="68358EA6" w14:textId="366DC159" w:rsidR="00661032" w:rsidRDefault="00C65A8B" w:rsidP="00A542E2">
      <w:pPr>
        <w:pStyle w:val="Style1"/>
        <w:rPr>
          <w:rFonts w:ascii="Arial" w:hAnsi="Arial" w:cs="Arial"/>
          <w:sz w:val="24"/>
          <w:szCs w:val="24"/>
        </w:rPr>
      </w:pPr>
      <w:r w:rsidRPr="00221D5E">
        <w:rPr>
          <w:rFonts w:ascii="Arial" w:hAnsi="Arial" w:cs="Arial"/>
          <w:sz w:val="24"/>
          <w:szCs w:val="24"/>
        </w:rPr>
        <w:t>Various historic maps depict a way which broadly aligns with the Order route. These include</w:t>
      </w:r>
      <w:r w:rsidR="009F34A4">
        <w:rPr>
          <w:rFonts w:ascii="Arial" w:hAnsi="Arial" w:cs="Arial"/>
          <w:sz w:val="24"/>
          <w:szCs w:val="24"/>
        </w:rPr>
        <w:t xml:space="preserve"> the</w:t>
      </w:r>
      <w:r w:rsidRPr="00221D5E">
        <w:rPr>
          <w:rFonts w:ascii="Arial" w:hAnsi="Arial" w:cs="Arial"/>
          <w:sz w:val="24"/>
          <w:szCs w:val="24"/>
        </w:rPr>
        <w:t xml:space="preserve"> </w:t>
      </w:r>
      <w:r w:rsidR="003F508D">
        <w:rPr>
          <w:rFonts w:ascii="Arial" w:hAnsi="Arial" w:cs="Arial"/>
          <w:sz w:val="24"/>
          <w:szCs w:val="24"/>
        </w:rPr>
        <w:t>Yeakell and Gardner</w:t>
      </w:r>
      <w:r w:rsidR="009F34A4">
        <w:rPr>
          <w:rFonts w:ascii="Arial" w:hAnsi="Arial" w:cs="Arial"/>
          <w:sz w:val="24"/>
          <w:szCs w:val="24"/>
        </w:rPr>
        <w:t>’s</w:t>
      </w:r>
      <w:r w:rsidR="003F508D">
        <w:rPr>
          <w:rFonts w:ascii="Arial" w:hAnsi="Arial" w:cs="Arial"/>
          <w:sz w:val="24"/>
          <w:szCs w:val="24"/>
        </w:rPr>
        <w:t xml:space="preserve"> Sussex Map 1778</w:t>
      </w:r>
      <w:r w:rsidR="00C17BB7">
        <w:rPr>
          <w:rFonts w:ascii="Arial" w:hAnsi="Arial" w:cs="Arial"/>
          <w:sz w:val="24"/>
          <w:szCs w:val="24"/>
        </w:rPr>
        <w:t xml:space="preserve">-1783, </w:t>
      </w:r>
      <w:r w:rsidR="009943C7">
        <w:rPr>
          <w:rFonts w:ascii="Arial" w:hAnsi="Arial" w:cs="Arial"/>
          <w:sz w:val="24"/>
          <w:szCs w:val="24"/>
        </w:rPr>
        <w:t xml:space="preserve">the </w:t>
      </w:r>
      <w:r w:rsidR="009F34A4">
        <w:rPr>
          <w:rFonts w:ascii="Arial" w:hAnsi="Arial" w:cs="Arial"/>
          <w:sz w:val="24"/>
          <w:szCs w:val="24"/>
        </w:rPr>
        <w:t>Gardener and Gream</w:t>
      </w:r>
      <w:r w:rsidR="009943C7">
        <w:rPr>
          <w:rFonts w:ascii="Arial" w:hAnsi="Arial" w:cs="Arial"/>
          <w:sz w:val="24"/>
          <w:szCs w:val="24"/>
        </w:rPr>
        <w:t xml:space="preserve"> Map 1795, the Greenwood and Greenwood Map of Sussex 1825, </w:t>
      </w:r>
      <w:r w:rsidR="001604D8">
        <w:rPr>
          <w:rFonts w:ascii="Arial" w:hAnsi="Arial" w:cs="Arial"/>
          <w:sz w:val="24"/>
          <w:szCs w:val="24"/>
        </w:rPr>
        <w:t>Mudge</w:t>
      </w:r>
      <w:r w:rsidR="00F5153A">
        <w:rPr>
          <w:rFonts w:ascii="Arial" w:hAnsi="Arial" w:cs="Arial"/>
          <w:sz w:val="24"/>
          <w:szCs w:val="24"/>
        </w:rPr>
        <w:t>’</w:t>
      </w:r>
      <w:r w:rsidR="001604D8">
        <w:rPr>
          <w:rFonts w:ascii="Arial" w:hAnsi="Arial" w:cs="Arial"/>
          <w:sz w:val="24"/>
          <w:szCs w:val="24"/>
        </w:rPr>
        <w:t>s Map 1873</w:t>
      </w:r>
      <w:r w:rsidR="003B00FC">
        <w:rPr>
          <w:rFonts w:ascii="Arial" w:hAnsi="Arial" w:cs="Arial"/>
          <w:sz w:val="24"/>
          <w:szCs w:val="24"/>
        </w:rPr>
        <w:t xml:space="preserve"> and </w:t>
      </w:r>
      <w:r w:rsidR="003B00FC" w:rsidRPr="00B5479C">
        <w:rPr>
          <w:rFonts w:ascii="Arial" w:hAnsi="Arial" w:cs="Arial"/>
          <w:sz w:val="24"/>
          <w:szCs w:val="24"/>
        </w:rPr>
        <w:t>Bartholomew’s Map</w:t>
      </w:r>
      <w:r w:rsidR="00554516">
        <w:rPr>
          <w:rFonts w:ascii="Arial" w:hAnsi="Arial" w:cs="Arial"/>
          <w:sz w:val="24"/>
          <w:szCs w:val="24"/>
        </w:rPr>
        <w:t xml:space="preserve"> in both 1902 and</w:t>
      </w:r>
      <w:r w:rsidR="003B00FC" w:rsidRPr="00B5479C">
        <w:rPr>
          <w:rFonts w:ascii="Arial" w:hAnsi="Arial" w:cs="Arial"/>
          <w:sz w:val="24"/>
          <w:szCs w:val="24"/>
        </w:rPr>
        <w:t xml:space="preserve"> 1920</w:t>
      </w:r>
      <w:r w:rsidRPr="00B5479C">
        <w:rPr>
          <w:rFonts w:ascii="Arial" w:hAnsi="Arial" w:cs="Arial"/>
          <w:sz w:val="24"/>
          <w:szCs w:val="24"/>
        </w:rPr>
        <w:t>.</w:t>
      </w:r>
      <w:r w:rsidR="004B4287">
        <w:rPr>
          <w:rFonts w:ascii="Arial" w:hAnsi="Arial" w:cs="Arial"/>
          <w:sz w:val="24"/>
          <w:szCs w:val="24"/>
        </w:rPr>
        <w:t xml:space="preserve"> </w:t>
      </w:r>
      <w:r w:rsidR="00F5153A">
        <w:rPr>
          <w:rFonts w:ascii="Arial" w:hAnsi="Arial" w:cs="Arial"/>
          <w:sz w:val="24"/>
          <w:szCs w:val="24"/>
        </w:rPr>
        <w:t xml:space="preserve">On </w:t>
      </w:r>
      <w:r w:rsidR="001110C7">
        <w:rPr>
          <w:rFonts w:ascii="Arial" w:hAnsi="Arial" w:cs="Arial"/>
          <w:sz w:val="24"/>
          <w:szCs w:val="24"/>
        </w:rPr>
        <w:t>all</w:t>
      </w:r>
      <w:r w:rsidR="00F5153A">
        <w:rPr>
          <w:rFonts w:ascii="Arial" w:hAnsi="Arial" w:cs="Arial"/>
          <w:sz w:val="24"/>
          <w:szCs w:val="24"/>
        </w:rPr>
        <w:t xml:space="preserve"> of these maps</w:t>
      </w:r>
      <w:r w:rsidR="004B4287">
        <w:rPr>
          <w:rFonts w:ascii="Arial" w:hAnsi="Arial" w:cs="Arial"/>
          <w:sz w:val="24"/>
          <w:szCs w:val="24"/>
        </w:rPr>
        <w:t xml:space="preserve">, the route is </w:t>
      </w:r>
      <w:r w:rsidR="00834680">
        <w:rPr>
          <w:rFonts w:ascii="Arial" w:hAnsi="Arial" w:cs="Arial"/>
          <w:sz w:val="24"/>
          <w:szCs w:val="24"/>
        </w:rPr>
        <w:t xml:space="preserve">depicted in </w:t>
      </w:r>
      <w:r w:rsidR="001512AA">
        <w:rPr>
          <w:rFonts w:ascii="Arial" w:hAnsi="Arial" w:cs="Arial"/>
          <w:sz w:val="24"/>
          <w:szCs w:val="24"/>
        </w:rPr>
        <w:t xml:space="preserve">a similar </w:t>
      </w:r>
      <w:r w:rsidR="00834680">
        <w:rPr>
          <w:rFonts w:ascii="Arial" w:hAnsi="Arial" w:cs="Arial"/>
          <w:sz w:val="24"/>
          <w:szCs w:val="24"/>
        </w:rPr>
        <w:t xml:space="preserve">way </w:t>
      </w:r>
      <w:r w:rsidR="00397D77">
        <w:rPr>
          <w:rFonts w:ascii="Arial" w:hAnsi="Arial" w:cs="Arial"/>
          <w:sz w:val="24"/>
          <w:szCs w:val="24"/>
        </w:rPr>
        <w:t xml:space="preserve">to other </w:t>
      </w:r>
      <w:r w:rsidR="00834680">
        <w:rPr>
          <w:rFonts w:ascii="Arial" w:hAnsi="Arial" w:cs="Arial"/>
          <w:sz w:val="24"/>
          <w:szCs w:val="24"/>
        </w:rPr>
        <w:t>public roads in the area, including S</w:t>
      </w:r>
      <w:r w:rsidR="00035D98">
        <w:rPr>
          <w:rFonts w:ascii="Arial" w:hAnsi="Arial" w:cs="Arial"/>
          <w:sz w:val="24"/>
          <w:szCs w:val="24"/>
        </w:rPr>
        <w:t>m</w:t>
      </w:r>
      <w:r w:rsidR="00834680">
        <w:rPr>
          <w:rFonts w:ascii="Arial" w:hAnsi="Arial" w:cs="Arial"/>
          <w:sz w:val="24"/>
          <w:szCs w:val="24"/>
        </w:rPr>
        <w:t>ugglers Lane and</w:t>
      </w:r>
      <w:r w:rsidR="006E6BFC">
        <w:rPr>
          <w:rFonts w:ascii="Arial" w:hAnsi="Arial" w:cs="Arial"/>
          <w:sz w:val="24"/>
          <w:szCs w:val="24"/>
        </w:rPr>
        <w:t>/or</w:t>
      </w:r>
      <w:r w:rsidR="00834680">
        <w:rPr>
          <w:rFonts w:ascii="Arial" w:hAnsi="Arial" w:cs="Arial"/>
          <w:sz w:val="24"/>
          <w:szCs w:val="24"/>
        </w:rPr>
        <w:t xml:space="preserve"> Lower Hone Lane</w:t>
      </w:r>
      <w:r w:rsidR="001512AA">
        <w:rPr>
          <w:rFonts w:ascii="Arial" w:hAnsi="Arial" w:cs="Arial"/>
          <w:sz w:val="24"/>
          <w:szCs w:val="24"/>
        </w:rPr>
        <w:t>, both of which connect with the route</w:t>
      </w:r>
      <w:r w:rsidR="00903A04">
        <w:rPr>
          <w:rFonts w:ascii="Arial" w:hAnsi="Arial" w:cs="Arial"/>
          <w:sz w:val="24"/>
          <w:szCs w:val="24"/>
        </w:rPr>
        <w:t>’s northern termination point</w:t>
      </w:r>
      <w:r w:rsidR="00834680">
        <w:rPr>
          <w:rFonts w:ascii="Arial" w:hAnsi="Arial" w:cs="Arial"/>
          <w:sz w:val="24"/>
          <w:szCs w:val="24"/>
        </w:rPr>
        <w:t>.</w:t>
      </w:r>
      <w:r w:rsidRPr="00834680">
        <w:rPr>
          <w:rFonts w:ascii="Arial" w:hAnsi="Arial" w:cs="Arial"/>
          <w:sz w:val="24"/>
          <w:szCs w:val="24"/>
        </w:rPr>
        <w:t xml:space="preserve"> </w:t>
      </w:r>
    </w:p>
    <w:p w14:paraId="138A72B3" w14:textId="46D3B4B6" w:rsidR="00A542E2" w:rsidRDefault="00B9743A" w:rsidP="00A542E2">
      <w:pPr>
        <w:pStyle w:val="Style1"/>
        <w:rPr>
          <w:rFonts w:ascii="Arial" w:hAnsi="Arial" w:cs="Arial"/>
          <w:sz w:val="24"/>
          <w:szCs w:val="24"/>
        </w:rPr>
      </w:pPr>
      <w:r>
        <w:rPr>
          <w:rFonts w:ascii="Arial" w:hAnsi="Arial" w:cs="Arial"/>
          <w:sz w:val="24"/>
          <w:szCs w:val="24"/>
        </w:rPr>
        <w:t xml:space="preserve">On some of them, </w:t>
      </w:r>
      <w:r w:rsidR="008C1D5E">
        <w:rPr>
          <w:rFonts w:ascii="Arial" w:hAnsi="Arial" w:cs="Arial"/>
          <w:sz w:val="24"/>
          <w:szCs w:val="24"/>
        </w:rPr>
        <w:t>the route is also clearly referenced as a road</w:t>
      </w:r>
      <w:r>
        <w:rPr>
          <w:rFonts w:ascii="Arial" w:hAnsi="Arial" w:cs="Arial"/>
          <w:sz w:val="24"/>
          <w:szCs w:val="24"/>
        </w:rPr>
        <w:t xml:space="preserve"> (when cross-referenced with the associated key)</w:t>
      </w:r>
      <w:r w:rsidR="008C1D5E">
        <w:rPr>
          <w:rFonts w:ascii="Arial" w:hAnsi="Arial" w:cs="Arial"/>
          <w:sz w:val="24"/>
          <w:szCs w:val="24"/>
        </w:rPr>
        <w:t xml:space="preserve">. </w:t>
      </w:r>
      <w:r>
        <w:rPr>
          <w:rFonts w:ascii="Arial" w:hAnsi="Arial" w:cs="Arial"/>
          <w:sz w:val="24"/>
          <w:szCs w:val="24"/>
        </w:rPr>
        <w:t xml:space="preserve">In particular, the route is </w:t>
      </w:r>
      <w:r w:rsidR="00565FBD">
        <w:rPr>
          <w:rFonts w:ascii="Arial" w:hAnsi="Arial" w:cs="Arial"/>
          <w:sz w:val="24"/>
          <w:szCs w:val="24"/>
        </w:rPr>
        <w:t>shown depicted as a “</w:t>
      </w:r>
      <w:r w:rsidR="00565FBD" w:rsidRPr="005A3E00">
        <w:rPr>
          <w:rFonts w:ascii="Arial" w:hAnsi="Arial" w:cs="Arial"/>
          <w:i/>
          <w:iCs/>
          <w:sz w:val="24"/>
          <w:szCs w:val="24"/>
        </w:rPr>
        <w:t>cross road</w:t>
      </w:r>
      <w:r w:rsidR="00565FBD">
        <w:rPr>
          <w:rFonts w:ascii="Arial" w:hAnsi="Arial" w:cs="Arial"/>
          <w:sz w:val="24"/>
          <w:szCs w:val="24"/>
        </w:rPr>
        <w:t>” on the Greenwood and Greenwood Map,</w:t>
      </w:r>
      <w:r w:rsidR="005A3E00">
        <w:rPr>
          <w:rFonts w:ascii="Arial" w:hAnsi="Arial" w:cs="Arial"/>
          <w:sz w:val="24"/>
          <w:szCs w:val="24"/>
        </w:rPr>
        <w:t xml:space="preserve"> and a </w:t>
      </w:r>
      <w:r w:rsidR="00AF04FB">
        <w:rPr>
          <w:rFonts w:ascii="Arial" w:hAnsi="Arial" w:cs="Arial"/>
          <w:sz w:val="24"/>
          <w:szCs w:val="24"/>
        </w:rPr>
        <w:t>“</w:t>
      </w:r>
      <w:r w:rsidR="00AF04FB" w:rsidRPr="00AF04FB">
        <w:rPr>
          <w:rFonts w:ascii="Arial" w:hAnsi="Arial" w:cs="Arial"/>
          <w:i/>
          <w:iCs/>
          <w:sz w:val="24"/>
          <w:szCs w:val="24"/>
        </w:rPr>
        <w:t>secondary</w:t>
      </w:r>
      <w:r w:rsidR="00AF04FB">
        <w:rPr>
          <w:rFonts w:ascii="Arial" w:hAnsi="Arial" w:cs="Arial"/>
          <w:sz w:val="24"/>
          <w:szCs w:val="24"/>
        </w:rPr>
        <w:t>” motoring road on the Bartholomew’s map</w:t>
      </w:r>
      <w:r w:rsidR="00742A43">
        <w:rPr>
          <w:rFonts w:ascii="Arial" w:hAnsi="Arial" w:cs="Arial"/>
          <w:sz w:val="24"/>
          <w:szCs w:val="24"/>
        </w:rPr>
        <w:t xml:space="preserve"> (1920)</w:t>
      </w:r>
      <w:r w:rsidR="00AF04FB">
        <w:rPr>
          <w:rFonts w:ascii="Arial" w:hAnsi="Arial" w:cs="Arial"/>
          <w:sz w:val="24"/>
          <w:szCs w:val="24"/>
        </w:rPr>
        <w:t xml:space="preserve">. </w:t>
      </w:r>
      <w:r w:rsidR="00565FBD">
        <w:rPr>
          <w:rFonts w:ascii="Arial" w:hAnsi="Arial" w:cs="Arial"/>
          <w:sz w:val="24"/>
          <w:szCs w:val="24"/>
        </w:rPr>
        <w:t xml:space="preserve"> </w:t>
      </w:r>
      <w:r w:rsidR="00567616" w:rsidRPr="00AF04FB">
        <w:rPr>
          <w:rFonts w:ascii="Arial" w:hAnsi="Arial" w:cs="Arial"/>
          <w:sz w:val="24"/>
          <w:szCs w:val="24"/>
        </w:rPr>
        <w:t>Although</w:t>
      </w:r>
      <w:r w:rsidR="00F02F0E" w:rsidRPr="00AF04FB">
        <w:rPr>
          <w:rFonts w:ascii="Arial" w:hAnsi="Arial" w:cs="Arial"/>
          <w:sz w:val="24"/>
          <w:szCs w:val="24"/>
        </w:rPr>
        <w:t xml:space="preserve"> not </w:t>
      </w:r>
      <w:r w:rsidR="00567616" w:rsidRPr="00AF04FB">
        <w:rPr>
          <w:rFonts w:ascii="Arial" w:hAnsi="Arial" w:cs="Arial"/>
          <w:sz w:val="24"/>
          <w:szCs w:val="24"/>
        </w:rPr>
        <w:t>in themselves</w:t>
      </w:r>
      <w:r w:rsidR="00F02F0E" w:rsidRPr="00AF04FB">
        <w:rPr>
          <w:rFonts w:ascii="Arial" w:hAnsi="Arial" w:cs="Arial"/>
          <w:sz w:val="24"/>
          <w:szCs w:val="24"/>
        </w:rPr>
        <w:t xml:space="preserve"> </w:t>
      </w:r>
      <w:r w:rsidR="00F02F0E" w:rsidRPr="00A542E2">
        <w:rPr>
          <w:rFonts w:ascii="Arial" w:hAnsi="Arial" w:cs="Arial"/>
          <w:sz w:val="24"/>
          <w:szCs w:val="24"/>
        </w:rPr>
        <w:t xml:space="preserve">demonstrative of public rights, </w:t>
      </w:r>
      <w:r w:rsidR="00C65A8B" w:rsidRPr="00A542E2">
        <w:rPr>
          <w:rFonts w:ascii="Arial" w:hAnsi="Arial" w:cs="Arial"/>
          <w:sz w:val="24"/>
          <w:szCs w:val="24"/>
        </w:rPr>
        <w:t xml:space="preserve">these maps </w:t>
      </w:r>
      <w:r w:rsidR="00567616" w:rsidRPr="00A542E2">
        <w:rPr>
          <w:rFonts w:ascii="Arial" w:hAnsi="Arial" w:cs="Arial"/>
          <w:sz w:val="24"/>
          <w:szCs w:val="24"/>
        </w:rPr>
        <w:t xml:space="preserve">do </w:t>
      </w:r>
      <w:r w:rsidR="00F02F0E" w:rsidRPr="00A542E2">
        <w:rPr>
          <w:rFonts w:ascii="Arial" w:hAnsi="Arial" w:cs="Arial"/>
          <w:sz w:val="24"/>
          <w:szCs w:val="24"/>
        </w:rPr>
        <w:t>point to</w:t>
      </w:r>
      <w:r w:rsidR="00C65A8B" w:rsidRPr="00A542E2">
        <w:rPr>
          <w:rFonts w:ascii="Arial" w:hAnsi="Arial" w:cs="Arial"/>
          <w:sz w:val="24"/>
          <w:szCs w:val="24"/>
        </w:rPr>
        <w:t xml:space="preserve"> a physical </w:t>
      </w:r>
      <w:r w:rsidR="00903A04" w:rsidRPr="00A542E2">
        <w:rPr>
          <w:rFonts w:ascii="Arial" w:hAnsi="Arial" w:cs="Arial"/>
          <w:sz w:val="24"/>
          <w:szCs w:val="24"/>
        </w:rPr>
        <w:t>way</w:t>
      </w:r>
      <w:r w:rsidR="00F02F0E" w:rsidRPr="00A542E2">
        <w:rPr>
          <w:rFonts w:ascii="Arial" w:hAnsi="Arial" w:cs="Arial"/>
          <w:sz w:val="24"/>
          <w:szCs w:val="24"/>
        </w:rPr>
        <w:t xml:space="preserve"> having</w:t>
      </w:r>
      <w:r w:rsidR="00E407F9" w:rsidRPr="00A542E2">
        <w:rPr>
          <w:rFonts w:ascii="Arial" w:hAnsi="Arial" w:cs="Arial"/>
          <w:sz w:val="24"/>
          <w:szCs w:val="24"/>
        </w:rPr>
        <w:t xml:space="preserve"> </w:t>
      </w:r>
      <w:r w:rsidR="00C65A8B" w:rsidRPr="00A542E2">
        <w:rPr>
          <w:rFonts w:ascii="Arial" w:hAnsi="Arial" w:cs="Arial"/>
          <w:sz w:val="24"/>
          <w:szCs w:val="24"/>
        </w:rPr>
        <w:t xml:space="preserve">existed along the Order route since the </w:t>
      </w:r>
      <w:r w:rsidR="00E407F9" w:rsidRPr="00A542E2">
        <w:rPr>
          <w:rFonts w:ascii="Arial" w:hAnsi="Arial" w:cs="Arial"/>
          <w:sz w:val="24"/>
          <w:szCs w:val="24"/>
        </w:rPr>
        <w:t>late 18</w:t>
      </w:r>
      <w:r w:rsidR="00E407F9" w:rsidRPr="00A542E2">
        <w:rPr>
          <w:rFonts w:ascii="Arial" w:hAnsi="Arial" w:cs="Arial"/>
          <w:sz w:val="24"/>
          <w:szCs w:val="24"/>
          <w:vertAlign w:val="superscript"/>
        </w:rPr>
        <w:t>th</w:t>
      </w:r>
      <w:r w:rsidR="00E407F9" w:rsidRPr="00A542E2">
        <w:rPr>
          <w:rFonts w:ascii="Arial" w:hAnsi="Arial" w:cs="Arial"/>
          <w:sz w:val="24"/>
          <w:szCs w:val="24"/>
        </w:rPr>
        <w:t xml:space="preserve"> century</w:t>
      </w:r>
      <w:r w:rsidR="00AF04FB" w:rsidRPr="00A542E2">
        <w:rPr>
          <w:rFonts w:ascii="Arial" w:hAnsi="Arial" w:cs="Arial"/>
          <w:sz w:val="24"/>
          <w:szCs w:val="24"/>
        </w:rPr>
        <w:t xml:space="preserve">, and </w:t>
      </w:r>
      <w:r w:rsidR="00B701D5" w:rsidRPr="00A542E2">
        <w:rPr>
          <w:rFonts w:ascii="Arial" w:hAnsi="Arial" w:cs="Arial"/>
          <w:sz w:val="24"/>
          <w:szCs w:val="24"/>
        </w:rPr>
        <w:t xml:space="preserve">also </w:t>
      </w:r>
      <w:r w:rsidR="00597F4D" w:rsidRPr="00A542E2">
        <w:rPr>
          <w:rFonts w:ascii="Arial" w:hAnsi="Arial" w:cs="Arial"/>
          <w:sz w:val="24"/>
          <w:szCs w:val="24"/>
        </w:rPr>
        <w:t xml:space="preserve">provide </w:t>
      </w:r>
      <w:r w:rsidR="00B701D5" w:rsidRPr="00A542E2">
        <w:rPr>
          <w:rFonts w:ascii="Arial" w:hAnsi="Arial" w:cs="Arial"/>
          <w:sz w:val="24"/>
          <w:szCs w:val="24"/>
        </w:rPr>
        <w:t>a good indication of the route’s perceived status around the times they were drawn up</w:t>
      </w:r>
      <w:r w:rsidR="00C65A8B" w:rsidRPr="00A542E2">
        <w:rPr>
          <w:rFonts w:ascii="Arial" w:hAnsi="Arial" w:cs="Arial"/>
          <w:sz w:val="24"/>
          <w:szCs w:val="24"/>
        </w:rPr>
        <w:t>.</w:t>
      </w:r>
    </w:p>
    <w:p w14:paraId="3D9C05EF" w14:textId="73893504" w:rsidR="002F0FCB" w:rsidRPr="00152017" w:rsidRDefault="00F35C6D" w:rsidP="00A542E2">
      <w:pPr>
        <w:pStyle w:val="Style1"/>
        <w:rPr>
          <w:rFonts w:ascii="Arial" w:hAnsi="Arial" w:cs="Arial"/>
          <w:sz w:val="24"/>
          <w:szCs w:val="24"/>
        </w:rPr>
      </w:pPr>
      <w:r w:rsidRPr="00152017">
        <w:rPr>
          <w:rFonts w:ascii="Arial" w:hAnsi="Arial" w:cs="Arial"/>
          <w:sz w:val="24"/>
          <w:szCs w:val="24"/>
        </w:rPr>
        <w:t xml:space="preserve">Nonetheless, </w:t>
      </w:r>
      <w:r w:rsidR="008064B8" w:rsidRPr="00152017">
        <w:rPr>
          <w:rFonts w:ascii="Arial" w:hAnsi="Arial" w:cs="Arial"/>
          <w:sz w:val="24"/>
          <w:szCs w:val="24"/>
        </w:rPr>
        <w:t xml:space="preserve">it is important to highlight that </w:t>
      </w:r>
      <w:r w:rsidR="002F0FCB" w:rsidRPr="00152017">
        <w:rPr>
          <w:rFonts w:ascii="Arial" w:hAnsi="Arial" w:cs="Arial"/>
          <w:sz w:val="24"/>
          <w:szCs w:val="24"/>
        </w:rPr>
        <w:t xml:space="preserve">the route </w:t>
      </w:r>
      <w:r w:rsidR="008064B8" w:rsidRPr="00152017">
        <w:rPr>
          <w:rFonts w:ascii="Arial" w:hAnsi="Arial" w:cs="Arial"/>
          <w:sz w:val="24"/>
          <w:szCs w:val="24"/>
        </w:rPr>
        <w:t>provides</w:t>
      </w:r>
      <w:r w:rsidR="002F0FCB" w:rsidRPr="00152017">
        <w:rPr>
          <w:rFonts w:ascii="Arial" w:hAnsi="Arial" w:cs="Arial"/>
          <w:sz w:val="24"/>
          <w:szCs w:val="24"/>
        </w:rPr>
        <w:t xml:space="preserve"> access to the Itchenor </w:t>
      </w:r>
      <w:r w:rsidR="00377AFA">
        <w:rPr>
          <w:rFonts w:ascii="Arial" w:hAnsi="Arial" w:cs="Arial"/>
          <w:sz w:val="24"/>
          <w:szCs w:val="24"/>
        </w:rPr>
        <w:t>f</w:t>
      </w:r>
      <w:r w:rsidR="002F0FCB" w:rsidRPr="00152017">
        <w:rPr>
          <w:rFonts w:ascii="Arial" w:hAnsi="Arial" w:cs="Arial"/>
          <w:sz w:val="24"/>
          <w:szCs w:val="24"/>
        </w:rPr>
        <w:t xml:space="preserve">erry, which is known to have been operating for more than 400 years. </w:t>
      </w:r>
      <w:r w:rsidR="00F74FAE" w:rsidRPr="00152017">
        <w:rPr>
          <w:rFonts w:ascii="Arial" w:hAnsi="Arial" w:cs="Arial"/>
          <w:sz w:val="24"/>
          <w:szCs w:val="24"/>
        </w:rPr>
        <w:t>Irrespective of status</w:t>
      </w:r>
      <w:r w:rsidR="00C73D9D" w:rsidRPr="00152017">
        <w:rPr>
          <w:rFonts w:ascii="Arial" w:hAnsi="Arial" w:cs="Arial"/>
          <w:sz w:val="24"/>
          <w:szCs w:val="24"/>
        </w:rPr>
        <w:t>,</w:t>
      </w:r>
      <w:r w:rsidR="00F74FAE" w:rsidRPr="00152017">
        <w:rPr>
          <w:rFonts w:ascii="Arial" w:hAnsi="Arial" w:cs="Arial"/>
          <w:sz w:val="24"/>
          <w:szCs w:val="24"/>
        </w:rPr>
        <w:t xml:space="preserve"> t</w:t>
      </w:r>
      <w:r w:rsidR="00A542E2" w:rsidRPr="00152017">
        <w:rPr>
          <w:rFonts w:ascii="Arial" w:hAnsi="Arial" w:cs="Arial"/>
          <w:sz w:val="24"/>
          <w:szCs w:val="24"/>
        </w:rPr>
        <w:t>he route</w:t>
      </w:r>
      <w:r w:rsidR="00D74CC7" w:rsidRPr="00152017">
        <w:rPr>
          <w:rFonts w:ascii="Arial" w:hAnsi="Arial" w:cs="Arial"/>
          <w:sz w:val="24"/>
          <w:szCs w:val="24"/>
        </w:rPr>
        <w:t xml:space="preserve"> </w:t>
      </w:r>
      <w:r w:rsidR="00F74FAE" w:rsidRPr="00152017">
        <w:rPr>
          <w:rFonts w:ascii="Arial" w:hAnsi="Arial" w:cs="Arial"/>
          <w:sz w:val="24"/>
          <w:szCs w:val="24"/>
        </w:rPr>
        <w:t xml:space="preserve">has therefore </w:t>
      </w:r>
      <w:r w:rsidR="00C566DC" w:rsidRPr="00152017">
        <w:rPr>
          <w:rFonts w:ascii="Arial" w:hAnsi="Arial" w:cs="Arial"/>
          <w:sz w:val="24"/>
          <w:szCs w:val="24"/>
        </w:rPr>
        <w:t xml:space="preserve">long </w:t>
      </w:r>
      <w:r w:rsidR="00F74FAE" w:rsidRPr="00152017">
        <w:rPr>
          <w:rFonts w:ascii="Arial" w:hAnsi="Arial" w:cs="Arial"/>
          <w:sz w:val="24"/>
          <w:szCs w:val="24"/>
        </w:rPr>
        <w:t xml:space="preserve">provided an </w:t>
      </w:r>
      <w:r w:rsidR="00D74CC7" w:rsidRPr="00152017">
        <w:rPr>
          <w:rFonts w:ascii="Arial" w:hAnsi="Arial" w:cs="Arial"/>
          <w:sz w:val="24"/>
          <w:szCs w:val="24"/>
        </w:rPr>
        <w:t>important connection within the local community</w:t>
      </w:r>
      <w:r w:rsidR="00C566DC" w:rsidRPr="00152017">
        <w:rPr>
          <w:rFonts w:ascii="Arial" w:hAnsi="Arial" w:cs="Arial"/>
          <w:sz w:val="24"/>
          <w:szCs w:val="24"/>
        </w:rPr>
        <w:t>, and its depiction on these maps must be considered within this context.</w:t>
      </w:r>
    </w:p>
    <w:p w14:paraId="2450141C" w14:textId="0CFF85CF" w:rsidR="003B00FC" w:rsidRPr="00FC17E9" w:rsidRDefault="003B00FC" w:rsidP="00362A38">
      <w:pPr>
        <w:pStyle w:val="Style1"/>
        <w:numPr>
          <w:ilvl w:val="0"/>
          <w:numId w:val="0"/>
        </w:numPr>
        <w:rPr>
          <w:rFonts w:ascii="Arial" w:hAnsi="Arial" w:cs="Arial"/>
          <w:i/>
          <w:iCs/>
          <w:sz w:val="24"/>
          <w:szCs w:val="24"/>
        </w:rPr>
      </w:pPr>
      <w:r w:rsidRPr="00FC17E9">
        <w:rPr>
          <w:rFonts w:ascii="Arial" w:hAnsi="Arial" w:cs="Arial"/>
          <w:i/>
          <w:iCs/>
          <w:sz w:val="24"/>
          <w:szCs w:val="24"/>
        </w:rPr>
        <w:t>OS Maps</w:t>
      </w:r>
    </w:p>
    <w:p w14:paraId="21DA6CAD" w14:textId="5B56D5A4" w:rsidR="005F36CD" w:rsidRPr="00870CE7" w:rsidRDefault="00D33EA0" w:rsidP="00870CE7">
      <w:pPr>
        <w:pStyle w:val="Style1"/>
        <w:rPr>
          <w:rFonts w:ascii="Arial" w:hAnsi="Arial" w:cs="Arial"/>
          <w:sz w:val="24"/>
          <w:szCs w:val="24"/>
        </w:rPr>
      </w:pPr>
      <w:r>
        <w:rPr>
          <w:rFonts w:ascii="Arial" w:hAnsi="Arial" w:cs="Arial"/>
          <w:sz w:val="24"/>
          <w:szCs w:val="24"/>
        </w:rPr>
        <w:t xml:space="preserve">The Order route </w:t>
      </w:r>
      <w:r w:rsidR="00B96E4C">
        <w:rPr>
          <w:rFonts w:ascii="Arial" w:hAnsi="Arial" w:cs="Arial"/>
          <w:sz w:val="24"/>
          <w:szCs w:val="24"/>
        </w:rPr>
        <w:t>has consistently been shown on Ordnance Survey mapping</w:t>
      </w:r>
      <w:r w:rsidR="00FC17E9">
        <w:rPr>
          <w:rFonts w:ascii="Arial" w:hAnsi="Arial" w:cs="Arial"/>
          <w:sz w:val="24"/>
          <w:szCs w:val="24"/>
        </w:rPr>
        <w:t xml:space="preserve"> since its origins</w:t>
      </w:r>
      <w:r w:rsidR="00B96E4C">
        <w:rPr>
          <w:rFonts w:ascii="Arial" w:hAnsi="Arial" w:cs="Arial"/>
          <w:sz w:val="24"/>
          <w:szCs w:val="24"/>
        </w:rPr>
        <w:t xml:space="preserve"> in the early 19</w:t>
      </w:r>
      <w:r w:rsidR="00B96E4C" w:rsidRPr="00B96E4C">
        <w:rPr>
          <w:rFonts w:ascii="Arial" w:hAnsi="Arial" w:cs="Arial"/>
          <w:sz w:val="24"/>
          <w:szCs w:val="24"/>
          <w:vertAlign w:val="superscript"/>
        </w:rPr>
        <w:t>th</w:t>
      </w:r>
      <w:r w:rsidR="00B96E4C">
        <w:rPr>
          <w:rFonts w:ascii="Arial" w:hAnsi="Arial" w:cs="Arial"/>
          <w:sz w:val="24"/>
          <w:szCs w:val="24"/>
        </w:rPr>
        <w:t xml:space="preserve"> century</w:t>
      </w:r>
      <w:r w:rsidR="00660D4A">
        <w:rPr>
          <w:rFonts w:ascii="Arial" w:hAnsi="Arial" w:cs="Arial"/>
          <w:sz w:val="24"/>
          <w:szCs w:val="24"/>
        </w:rPr>
        <w:t xml:space="preserve">, although </w:t>
      </w:r>
      <w:r w:rsidR="00BA462D">
        <w:rPr>
          <w:rFonts w:ascii="Arial" w:hAnsi="Arial" w:cs="Arial"/>
          <w:sz w:val="24"/>
          <w:szCs w:val="24"/>
        </w:rPr>
        <w:t xml:space="preserve">the way it has been </w:t>
      </w:r>
      <w:r w:rsidR="000A7D0B">
        <w:rPr>
          <w:rFonts w:ascii="Arial" w:hAnsi="Arial" w:cs="Arial"/>
          <w:sz w:val="24"/>
          <w:szCs w:val="24"/>
        </w:rPr>
        <w:t>depicted</w:t>
      </w:r>
      <w:r w:rsidR="00BA462D">
        <w:rPr>
          <w:rFonts w:ascii="Arial" w:hAnsi="Arial" w:cs="Arial"/>
          <w:sz w:val="24"/>
          <w:szCs w:val="24"/>
        </w:rPr>
        <w:t xml:space="preserve"> has </w:t>
      </w:r>
      <w:r w:rsidR="000A7D0B">
        <w:rPr>
          <w:rFonts w:ascii="Arial" w:hAnsi="Arial" w:cs="Arial"/>
          <w:sz w:val="24"/>
          <w:szCs w:val="24"/>
        </w:rPr>
        <w:t>varied notably</w:t>
      </w:r>
      <w:r w:rsidR="00BA462D">
        <w:rPr>
          <w:rFonts w:ascii="Arial" w:hAnsi="Arial" w:cs="Arial"/>
          <w:sz w:val="24"/>
          <w:szCs w:val="24"/>
        </w:rPr>
        <w:t xml:space="preserve">. </w:t>
      </w:r>
      <w:r w:rsidR="00A87C2E" w:rsidRPr="004D682F">
        <w:rPr>
          <w:rFonts w:ascii="Arial" w:hAnsi="Arial" w:cs="Arial"/>
          <w:sz w:val="24"/>
          <w:szCs w:val="24"/>
        </w:rPr>
        <w:t xml:space="preserve">In the </w:t>
      </w:r>
      <w:r w:rsidR="00D07F04" w:rsidRPr="004D682F">
        <w:rPr>
          <w:rFonts w:ascii="Arial" w:hAnsi="Arial" w:cs="Arial"/>
          <w:sz w:val="24"/>
          <w:szCs w:val="24"/>
        </w:rPr>
        <w:t>earliest</w:t>
      </w:r>
      <w:r w:rsidR="00A87C2E" w:rsidRPr="004D682F">
        <w:rPr>
          <w:rFonts w:ascii="Arial" w:hAnsi="Arial" w:cs="Arial"/>
          <w:sz w:val="24"/>
          <w:szCs w:val="24"/>
        </w:rPr>
        <w:t xml:space="preserve"> editions</w:t>
      </w:r>
      <w:r w:rsidR="00772116" w:rsidRPr="004D682F">
        <w:rPr>
          <w:rFonts w:ascii="Arial" w:hAnsi="Arial" w:cs="Arial"/>
          <w:sz w:val="24"/>
          <w:szCs w:val="24"/>
        </w:rPr>
        <w:t xml:space="preserve"> from the early 19</w:t>
      </w:r>
      <w:r w:rsidR="00772116" w:rsidRPr="004D682F">
        <w:rPr>
          <w:rFonts w:ascii="Arial" w:hAnsi="Arial" w:cs="Arial"/>
          <w:sz w:val="24"/>
          <w:szCs w:val="24"/>
          <w:vertAlign w:val="superscript"/>
        </w:rPr>
        <w:t>th</w:t>
      </w:r>
      <w:r w:rsidR="00772116" w:rsidRPr="004D682F">
        <w:rPr>
          <w:rFonts w:ascii="Arial" w:hAnsi="Arial" w:cs="Arial"/>
          <w:sz w:val="24"/>
          <w:szCs w:val="24"/>
        </w:rPr>
        <w:t xml:space="preserve"> century</w:t>
      </w:r>
      <w:r w:rsidR="00A87C2E" w:rsidRPr="004D682F">
        <w:rPr>
          <w:rFonts w:ascii="Arial" w:hAnsi="Arial" w:cs="Arial"/>
          <w:sz w:val="24"/>
          <w:szCs w:val="24"/>
        </w:rPr>
        <w:t xml:space="preserve">, the route is </w:t>
      </w:r>
      <w:r w:rsidR="00A87C2E" w:rsidRPr="004D682F">
        <w:rPr>
          <w:rFonts w:ascii="Arial" w:hAnsi="Arial" w:cs="Arial"/>
          <w:sz w:val="24"/>
          <w:szCs w:val="24"/>
        </w:rPr>
        <w:lastRenderedPageBreak/>
        <w:t xml:space="preserve">shown </w:t>
      </w:r>
      <w:r w:rsidR="00C61480" w:rsidRPr="004D682F">
        <w:rPr>
          <w:rFonts w:ascii="Arial" w:hAnsi="Arial" w:cs="Arial"/>
          <w:sz w:val="24"/>
          <w:szCs w:val="24"/>
        </w:rPr>
        <w:t xml:space="preserve">in a similar way to other surrounding roads, including Smugglers Lane and Lower Hone Lane. </w:t>
      </w:r>
      <w:r w:rsidR="007C48C6" w:rsidRPr="00870CE7">
        <w:rPr>
          <w:rFonts w:ascii="Arial" w:hAnsi="Arial" w:cs="Arial"/>
          <w:sz w:val="24"/>
          <w:szCs w:val="24"/>
        </w:rPr>
        <w:t xml:space="preserve">In 1873, the route </w:t>
      </w:r>
      <w:r w:rsidR="00870CE7">
        <w:rPr>
          <w:rFonts w:ascii="Arial" w:hAnsi="Arial" w:cs="Arial"/>
          <w:sz w:val="24"/>
          <w:szCs w:val="24"/>
        </w:rPr>
        <w:t>is shown as</w:t>
      </w:r>
      <w:r w:rsidR="007C48C6" w:rsidRPr="00870CE7">
        <w:rPr>
          <w:rFonts w:ascii="Arial" w:hAnsi="Arial" w:cs="Arial"/>
          <w:sz w:val="24"/>
          <w:szCs w:val="24"/>
        </w:rPr>
        <w:t xml:space="preserve"> a double dashed line between the boundary lines</w:t>
      </w:r>
      <w:r w:rsidR="00543588" w:rsidRPr="00870CE7">
        <w:rPr>
          <w:rFonts w:ascii="Arial" w:hAnsi="Arial" w:cs="Arial"/>
          <w:sz w:val="24"/>
          <w:szCs w:val="24"/>
        </w:rPr>
        <w:t xml:space="preserve"> of the neighbouring plots</w:t>
      </w:r>
      <w:r w:rsidR="00E637CD" w:rsidRPr="00870CE7">
        <w:rPr>
          <w:rFonts w:ascii="Arial" w:hAnsi="Arial" w:cs="Arial"/>
          <w:sz w:val="24"/>
          <w:szCs w:val="24"/>
        </w:rPr>
        <w:t xml:space="preserve">. </w:t>
      </w:r>
      <w:r w:rsidR="00E11B37" w:rsidRPr="00870CE7">
        <w:rPr>
          <w:rFonts w:ascii="Arial" w:hAnsi="Arial" w:cs="Arial"/>
          <w:sz w:val="24"/>
          <w:szCs w:val="24"/>
        </w:rPr>
        <w:t xml:space="preserve">Whilst </w:t>
      </w:r>
      <w:r w:rsidR="0057736B" w:rsidRPr="00870CE7">
        <w:rPr>
          <w:rFonts w:ascii="Arial" w:hAnsi="Arial" w:cs="Arial"/>
          <w:sz w:val="24"/>
          <w:szCs w:val="24"/>
        </w:rPr>
        <w:t>the double dashed line appears slightly narrower</w:t>
      </w:r>
      <w:r w:rsidR="00EC7474">
        <w:rPr>
          <w:rFonts w:ascii="Arial" w:hAnsi="Arial" w:cs="Arial"/>
          <w:sz w:val="24"/>
          <w:szCs w:val="24"/>
        </w:rPr>
        <w:t xml:space="preserve"> than adjoining routes</w:t>
      </w:r>
      <w:r w:rsidR="0057736B" w:rsidRPr="00870CE7">
        <w:rPr>
          <w:rFonts w:ascii="Arial" w:hAnsi="Arial" w:cs="Arial"/>
          <w:sz w:val="24"/>
          <w:szCs w:val="24"/>
        </w:rPr>
        <w:t xml:space="preserve">, this depiction is consistent with </w:t>
      </w:r>
      <w:r w:rsidR="00EC7474">
        <w:rPr>
          <w:rFonts w:ascii="Arial" w:hAnsi="Arial" w:cs="Arial"/>
          <w:sz w:val="24"/>
          <w:szCs w:val="24"/>
        </w:rPr>
        <w:t>other</w:t>
      </w:r>
      <w:r w:rsidR="0057736B" w:rsidRPr="00870CE7">
        <w:rPr>
          <w:rFonts w:ascii="Arial" w:hAnsi="Arial" w:cs="Arial"/>
          <w:sz w:val="24"/>
          <w:szCs w:val="24"/>
        </w:rPr>
        <w:t xml:space="preserve"> roads in the area</w:t>
      </w:r>
      <w:r w:rsidR="00CC6F10" w:rsidRPr="00870CE7">
        <w:rPr>
          <w:rFonts w:ascii="Arial" w:hAnsi="Arial" w:cs="Arial"/>
          <w:sz w:val="24"/>
          <w:szCs w:val="24"/>
        </w:rPr>
        <w:t xml:space="preserve">. </w:t>
      </w:r>
      <w:r w:rsidR="00C13D55" w:rsidRPr="00870CE7">
        <w:rPr>
          <w:rFonts w:ascii="Arial" w:hAnsi="Arial" w:cs="Arial"/>
          <w:sz w:val="24"/>
          <w:szCs w:val="24"/>
        </w:rPr>
        <w:t xml:space="preserve"> </w:t>
      </w:r>
    </w:p>
    <w:p w14:paraId="15590849" w14:textId="0744B02B" w:rsidR="00A37D81" w:rsidRDefault="0083688D" w:rsidP="001342A5">
      <w:pPr>
        <w:pStyle w:val="Style1"/>
        <w:rPr>
          <w:rFonts w:ascii="Arial" w:hAnsi="Arial" w:cs="Arial"/>
          <w:sz w:val="24"/>
          <w:szCs w:val="24"/>
        </w:rPr>
      </w:pPr>
      <w:r>
        <w:rPr>
          <w:rFonts w:ascii="Arial" w:hAnsi="Arial" w:cs="Arial"/>
          <w:sz w:val="24"/>
          <w:szCs w:val="24"/>
        </w:rPr>
        <w:t xml:space="preserve">Around 1900, the route is </w:t>
      </w:r>
      <w:r w:rsidR="004D7F26">
        <w:rPr>
          <w:rFonts w:ascii="Arial" w:hAnsi="Arial" w:cs="Arial"/>
          <w:sz w:val="24"/>
          <w:szCs w:val="24"/>
        </w:rPr>
        <w:t xml:space="preserve">partly </w:t>
      </w:r>
      <w:r>
        <w:rPr>
          <w:rFonts w:ascii="Arial" w:hAnsi="Arial" w:cs="Arial"/>
          <w:sz w:val="24"/>
          <w:szCs w:val="24"/>
        </w:rPr>
        <w:t xml:space="preserve">demarcated by a double dashed line between the plot boundaries, </w:t>
      </w:r>
      <w:r w:rsidR="00256F94">
        <w:rPr>
          <w:rFonts w:ascii="Arial" w:hAnsi="Arial" w:cs="Arial"/>
          <w:sz w:val="24"/>
          <w:szCs w:val="24"/>
        </w:rPr>
        <w:t>which is consistent with the route being a road or track</w:t>
      </w:r>
      <w:r w:rsidR="00904411">
        <w:rPr>
          <w:rFonts w:ascii="Arial" w:hAnsi="Arial" w:cs="Arial"/>
          <w:sz w:val="24"/>
          <w:szCs w:val="24"/>
        </w:rPr>
        <w:t>.</w:t>
      </w:r>
      <w:r w:rsidR="00F75CCC">
        <w:rPr>
          <w:rFonts w:ascii="Arial" w:hAnsi="Arial" w:cs="Arial"/>
          <w:sz w:val="24"/>
          <w:szCs w:val="24"/>
        </w:rPr>
        <w:t xml:space="preserve"> However, it does appear </w:t>
      </w:r>
      <w:r w:rsidR="00FB3447">
        <w:rPr>
          <w:rFonts w:ascii="Arial" w:hAnsi="Arial" w:cs="Arial"/>
          <w:sz w:val="24"/>
          <w:szCs w:val="24"/>
        </w:rPr>
        <w:t xml:space="preserve">to be </w:t>
      </w:r>
      <w:r w:rsidR="00F75CCC">
        <w:rPr>
          <w:rFonts w:ascii="Arial" w:hAnsi="Arial" w:cs="Arial"/>
          <w:sz w:val="24"/>
          <w:szCs w:val="24"/>
        </w:rPr>
        <w:t>separated from the adjoining roads by a dashed line.</w:t>
      </w:r>
      <w:r w:rsidR="00904411">
        <w:rPr>
          <w:rFonts w:ascii="Arial" w:hAnsi="Arial" w:cs="Arial"/>
          <w:sz w:val="24"/>
          <w:szCs w:val="24"/>
        </w:rPr>
        <w:t xml:space="preserve"> </w:t>
      </w:r>
      <w:r w:rsidR="00FB3447">
        <w:rPr>
          <w:rFonts w:ascii="Arial" w:hAnsi="Arial" w:cs="Arial"/>
          <w:sz w:val="24"/>
          <w:szCs w:val="24"/>
        </w:rPr>
        <w:t>In</w:t>
      </w:r>
      <w:r w:rsidR="00A4356A">
        <w:rPr>
          <w:rFonts w:ascii="Arial" w:hAnsi="Arial" w:cs="Arial"/>
          <w:sz w:val="24"/>
          <w:szCs w:val="24"/>
        </w:rPr>
        <w:t xml:space="preserve"> editions soon after </w:t>
      </w:r>
      <w:r w:rsidR="00BB5075">
        <w:rPr>
          <w:rFonts w:ascii="Arial" w:hAnsi="Arial" w:cs="Arial"/>
          <w:sz w:val="24"/>
          <w:szCs w:val="24"/>
        </w:rPr>
        <w:t xml:space="preserve">(1901 and 1903), the route is either not shown at all, or is shown as a single line, </w:t>
      </w:r>
      <w:r w:rsidR="00900946">
        <w:rPr>
          <w:rFonts w:ascii="Arial" w:hAnsi="Arial" w:cs="Arial"/>
          <w:sz w:val="24"/>
          <w:szCs w:val="24"/>
        </w:rPr>
        <w:t xml:space="preserve">different </w:t>
      </w:r>
      <w:r w:rsidR="003F3459">
        <w:rPr>
          <w:rFonts w:ascii="Arial" w:hAnsi="Arial" w:cs="Arial"/>
          <w:sz w:val="24"/>
          <w:szCs w:val="24"/>
        </w:rPr>
        <w:t>to the</w:t>
      </w:r>
      <w:r w:rsidR="00900946">
        <w:rPr>
          <w:rFonts w:ascii="Arial" w:hAnsi="Arial" w:cs="Arial"/>
          <w:sz w:val="24"/>
          <w:szCs w:val="24"/>
        </w:rPr>
        <w:t xml:space="preserve"> double solid lines of the surrounding road network. </w:t>
      </w:r>
    </w:p>
    <w:p w14:paraId="7E027A62" w14:textId="125CC562" w:rsidR="008E7A68" w:rsidRDefault="00160AC1" w:rsidP="000066CB">
      <w:pPr>
        <w:pStyle w:val="Style1"/>
        <w:rPr>
          <w:rFonts w:ascii="Arial" w:hAnsi="Arial" w:cs="Arial"/>
          <w:sz w:val="24"/>
          <w:szCs w:val="24"/>
        </w:rPr>
      </w:pPr>
      <w:r>
        <w:rPr>
          <w:rFonts w:ascii="Arial" w:hAnsi="Arial" w:cs="Arial"/>
          <w:sz w:val="24"/>
          <w:szCs w:val="24"/>
        </w:rPr>
        <w:t xml:space="preserve">In a 1923 edition, the route is not shown. </w:t>
      </w:r>
      <w:r w:rsidR="00D24134">
        <w:rPr>
          <w:rFonts w:ascii="Arial" w:hAnsi="Arial" w:cs="Arial"/>
          <w:sz w:val="24"/>
          <w:szCs w:val="24"/>
        </w:rPr>
        <w:t xml:space="preserve">In </w:t>
      </w:r>
      <w:r w:rsidR="00533C27">
        <w:rPr>
          <w:rFonts w:ascii="Arial" w:hAnsi="Arial" w:cs="Arial"/>
          <w:sz w:val="24"/>
          <w:szCs w:val="24"/>
        </w:rPr>
        <w:t>a</w:t>
      </w:r>
      <w:r w:rsidR="00E97E9E">
        <w:rPr>
          <w:rFonts w:ascii="Arial" w:hAnsi="Arial" w:cs="Arial"/>
          <w:sz w:val="24"/>
          <w:szCs w:val="24"/>
        </w:rPr>
        <w:t xml:space="preserve"> 1935-61 edition, the route is labelled as a</w:t>
      </w:r>
      <w:r w:rsidR="00FD4C20">
        <w:rPr>
          <w:rFonts w:ascii="Arial" w:hAnsi="Arial" w:cs="Arial"/>
          <w:sz w:val="24"/>
          <w:szCs w:val="24"/>
        </w:rPr>
        <w:t xml:space="preserve"> fenced</w:t>
      </w:r>
      <w:r w:rsidR="00E97E9E">
        <w:rPr>
          <w:rFonts w:ascii="Arial" w:hAnsi="Arial" w:cs="Arial"/>
          <w:sz w:val="24"/>
          <w:szCs w:val="24"/>
        </w:rPr>
        <w:t xml:space="preserve"> footpath, and is coloured differently from </w:t>
      </w:r>
      <w:r w:rsidR="006D7E46">
        <w:rPr>
          <w:rFonts w:ascii="Arial" w:hAnsi="Arial" w:cs="Arial"/>
          <w:sz w:val="24"/>
          <w:szCs w:val="24"/>
        </w:rPr>
        <w:t xml:space="preserve">the surrounding roads. </w:t>
      </w:r>
      <w:r w:rsidR="00FD4C20">
        <w:rPr>
          <w:rFonts w:ascii="Arial" w:hAnsi="Arial" w:cs="Arial"/>
          <w:sz w:val="24"/>
          <w:szCs w:val="24"/>
        </w:rPr>
        <w:t xml:space="preserve">In </w:t>
      </w:r>
      <w:r w:rsidR="00533C27">
        <w:rPr>
          <w:rFonts w:ascii="Arial" w:hAnsi="Arial" w:cs="Arial"/>
          <w:sz w:val="24"/>
          <w:szCs w:val="24"/>
        </w:rPr>
        <w:t>a</w:t>
      </w:r>
      <w:r w:rsidR="00FD4C20">
        <w:rPr>
          <w:rFonts w:ascii="Arial" w:hAnsi="Arial" w:cs="Arial"/>
          <w:sz w:val="24"/>
          <w:szCs w:val="24"/>
        </w:rPr>
        <w:t xml:space="preserve"> 1945-47 edition, it is </w:t>
      </w:r>
      <w:r w:rsidR="00EC1801">
        <w:rPr>
          <w:rFonts w:ascii="Arial" w:hAnsi="Arial" w:cs="Arial"/>
          <w:sz w:val="24"/>
          <w:szCs w:val="24"/>
        </w:rPr>
        <w:t>shown unshaded between narrow solid lines, which is consistent with either a minor road or</w:t>
      </w:r>
      <w:r w:rsidR="009C5133">
        <w:rPr>
          <w:rFonts w:ascii="Arial" w:hAnsi="Arial" w:cs="Arial"/>
          <w:sz w:val="24"/>
          <w:szCs w:val="24"/>
        </w:rPr>
        <w:t xml:space="preserve"> a</w:t>
      </w:r>
      <w:r w:rsidR="00EC1801">
        <w:rPr>
          <w:rFonts w:ascii="Arial" w:hAnsi="Arial" w:cs="Arial"/>
          <w:sz w:val="24"/>
          <w:szCs w:val="24"/>
        </w:rPr>
        <w:t xml:space="preserve"> “</w:t>
      </w:r>
      <w:r w:rsidR="00EC1801" w:rsidRPr="004C0B80">
        <w:rPr>
          <w:rFonts w:ascii="Arial" w:hAnsi="Arial" w:cs="Arial"/>
          <w:i/>
          <w:iCs/>
          <w:sz w:val="24"/>
          <w:szCs w:val="24"/>
        </w:rPr>
        <w:t>bad road under 14’</w:t>
      </w:r>
      <w:r w:rsidR="00EC1801">
        <w:rPr>
          <w:rFonts w:ascii="Arial" w:hAnsi="Arial" w:cs="Arial"/>
          <w:sz w:val="24"/>
          <w:szCs w:val="24"/>
        </w:rPr>
        <w:t>”</w:t>
      </w:r>
      <w:r w:rsidR="004C0B80">
        <w:rPr>
          <w:rFonts w:ascii="Arial" w:hAnsi="Arial" w:cs="Arial"/>
          <w:sz w:val="24"/>
          <w:szCs w:val="24"/>
        </w:rPr>
        <w:t xml:space="preserve">. Thereafter, the route is </w:t>
      </w:r>
      <w:r w:rsidR="00B7362C">
        <w:rPr>
          <w:rFonts w:ascii="Arial" w:hAnsi="Arial" w:cs="Arial"/>
          <w:sz w:val="24"/>
          <w:szCs w:val="24"/>
        </w:rPr>
        <w:t xml:space="preserve">depicted </w:t>
      </w:r>
      <w:r w:rsidR="00C233BD">
        <w:rPr>
          <w:rFonts w:ascii="Arial" w:hAnsi="Arial" w:cs="Arial"/>
          <w:sz w:val="24"/>
          <w:szCs w:val="24"/>
        </w:rPr>
        <w:t>as a solid dashed line in 1957 (again different to the surrounding road network),</w:t>
      </w:r>
      <w:r w:rsidR="000E1FAE">
        <w:rPr>
          <w:rFonts w:ascii="Arial" w:hAnsi="Arial" w:cs="Arial"/>
          <w:sz w:val="24"/>
          <w:szCs w:val="24"/>
        </w:rPr>
        <w:t xml:space="preserve"> </w:t>
      </w:r>
      <w:r w:rsidR="00C233BD">
        <w:rPr>
          <w:rFonts w:ascii="Arial" w:hAnsi="Arial" w:cs="Arial"/>
          <w:sz w:val="24"/>
          <w:szCs w:val="24"/>
        </w:rPr>
        <w:t>and is</w:t>
      </w:r>
      <w:r w:rsidR="009C5133">
        <w:rPr>
          <w:rFonts w:ascii="Arial" w:hAnsi="Arial" w:cs="Arial"/>
          <w:sz w:val="24"/>
          <w:szCs w:val="24"/>
        </w:rPr>
        <w:t xml:space="preserve"> then</w:t>
      </w:r>
      <w:r w:rsidR="00C233BD">
        <w:rPr>
          <w:rFonts w:ascii="Arial" w:hAnsi="Arial" w:cs="Arial"/>
          <w:sz w:val="24"/>
          <w:szCs w:val="24"/>
        </w:rPr>
        <w:t xml:space="preserve"> labelled as a footpath again in 1968. </w:t>
      </w:r>
    </w:p>
    <w:p w14:paraId="40A8D0A3" w14:textId="3E452753" w:rsidR="000066CB" w:rsidRDefault="00EC13D5" w:rsidP="000066CB">
      <w:pPr>
        <w:pStyle w:val="Style1"/>
        <w:rPr>
          <w:rFonts w:ascii="Arial" w:hAnsi="Arial" w:cs="Arial"/>
          <w:sz w:val="24"/>
          <w:szCs w:val="24"/>
        </w:rPr>
      </w:pPr>
      <w:r>
        <w:rPr>
          <w:rFonts w:ascii="Arial" w:hAnsi="Arial" w:cs="Arial"/>
          <w:sz w:val="24"/>
          <w:szCs w:val="24"/>
        </w:rPr>
        <w:t xml:space="preserve">This list is not exhaustive, as other </w:t>
      </w:r>
      <w:r w:rsidR="0061698E" w:rsidRPr="000066CB">
        <w:rPr>
          <w:rFonts w:ascii="Arial" w:hAnsi="Arial" w:cs="Arial"/>
          <w:sz w:val="24"/>
          <w:szCs w:val="24"/>
        </w:rPr>
        <w:t>editions have also been cited by parties</w:t>
      </w:r>
      <w:r>
        <w:rPr>
          <w:rFonts w:ascii="Arial" w:hAnsi="Arial" w:cs="Arial"/>
          <w:sz w:val="24"/>
          <w:szCs w:val="24"/>
        </w:rPr>
        <w:t>. However,</w:t>
      </w:r>
      <w:r w:rsidR="0061698E" w:rsidRPr="000066CB">
        <w:rPr>
          <w:rFonts w:ascii="Arial" w:hAnsi="Arial" w:cs="Arial"/>
          <w:sz w:val="24"/>
          <w:szCs w:val="24"/>
        </w:rPr>
        <w:t xml:space="preserve"> the</w:t>
      </w:r>
      <w:r w:rsidR="000066CB">
        <w:rPr>
          <w:rFonts w:ascii="Arial" w:hAnsi="Arial" w:cs="Arial"/>
          <w:sz w:val="24"/>
          <w:szCs w:val="24"/>
        </w:rPr>
        <w:t xml:space="preserve">se </w:t>
      </w:r>
      <w:r w:rsidR="008C3E83">
        <w:rPr>
          <w:rFonts w:ascii="Arial" w:hAnsi="Arial" w:cs="Arial"/>
          <w:sz w:val="24"/>
          <w:szCs w:val="24"/>
        </w:rPr>
        <w:t>examples</w:t>
      </w:r>
      <w:r>
        <w:rPr>
          <w:rFonts w:ascii="Arial" w:hAnsi="Arial" w:cs="Arial"/>
          <w:sz w:val="24"/>
          <w:szCs w:val="24"/>
        </w:rPr>
        <w:t xml:space="preserve"> </w:t>
      </w:r>
      <w:r w:rsidR="00125C32">
        <w:rPr>
          <w:rFonts w:ascii="Arial" w:hAnsi="Arial" w:cs="Arial"/>
          <w:sz w:val="24"/>
          <w:szCs w:val="24"/>
        </w:rPr>
        <w:t>help illustrate</w:t>
      </w:r>
      <w:r>
        <w:rPr>
          <w:rFonts w:ascii="Arial" w:hAnsi="Arial" w:cs="Arial"/>
          <w:sz w:val="24"/>
          <w:szCs w:val="24"/>
        </w:rPr>
        <w:t xml:space="preserve"> </w:t>
      </w:r>
      <w:r w:rsidR="008C3E83">
        <w:rPr>
          <w:rFonts w:ascii="Arial" w:hAnsi="Arial" w:cs="Arial"/>
          <w:sz w:val="24"/>
          <w:szCs w:val="24"/>
        </w:rPr>
        <w:t>the</w:t>
      </w:r>
      <w:r w:rsidR="005F7179">
        <w:rPr>
          <w:rFonts w:ascii="Arial" w:hAnsi="Arial" w:cs="Arial"/>
          <w:sz w:val="24"/>
          <w:szCs w:val="24"/>
        </w:rPr>
        <w:t xml:space="preserve"> route’s</w:t>
      </w:r>
      <w:r w:rsidR="008C3E83">
        <w:rPr>
          <w:rFonts w:ascii="Arial" w:hAnsi="Arial" w:cs="Arial"/>
          <w:sz w:val="24"/>
          <w:szCs w:val="24"/>
        </w:rPr>
        <w:t xml:space="preserve"> varied depiction </w:t>
      </w:r>
      <w:r w:rsidR="00A20652">
        <w:rPr>
          <w:rFonts w:ascii="Arial" w:hAnsi="Arial" w:cs="Arial"/>
          <w:sz w:val="24"/>
          <w:szCs w:val="24"/>
        </w:rPr>
        <w:t xml:space="preserve">on OS mapping since its </w:t>
      </w:r>
      <w:r w:rsidR="009203A4">
        <w:rPr>
          <w:rFonts w:ascii="Arial" w:hAnsi="Arial" w:cs="Arial"/>
          <w:sz w:val="24"/>
          <w:szCs w:val="24"/>
        </w:rPr>
        <w:t>inception in the early 19</w:t>
      </w:r>
      <w:r w:rsidR="009203A4" w:rsidRPr="009203A4">
        <w:rPr>
          <w:rFonts w:ascii="Arial" w:hAnsi="Arial" w:cs="Arial"/>
          <w:sz w:val="24"/>
          <w:szCs w:val="24"/>
          <w:vertAlign w:val="superscript"/>
        </w:rPr>
        <w:t>th</w:t>
      </w:r>
      <w:r w:rsidR="009203A4">
        <w:rPr>
          <w:rFonts w:ascii="Arial" w:hAnsi="Arial" w:cs="Arial"/>
          <w:sz w:val="24"/>
          <w:szCs w:val="24"/>
        </w:rPr>
        <w:t xml:space="preserve"> century</w:t>
      </w:r>
      <w:r w:rsidR="009758AE">
        <w:rPr>
          <w:rFonts w:ascii="Arial" w:hAnsi="Arial" w:cs="Arial"/>
          <w:sz w:val="24"/>
          <w:szCs w:val="24"/>
        </w:rPr>
        <w:t xml:space="preserve">. </w:t>
      </w:r>
    </w:p>
    <w:p w14:paraId="4FBFD32E" w14:textId="58767A42" w:rsidR="00991DD2" w:rsidRPr="000066CB" w:rsidRDefault="00B213E3" w:rsidP="000066CB">
      <w:pPr>
        <w:pStyle w:val="Style1"/>
        <w:rPr>
          <w:rFonts w:ascii="Arial" w:hAnsi="Arial" w:cs="Arial"/>
          <w:sz w:val="24"/>
          <w:szCs w:val="24"/>
        </w:rPr>
      </w:pPr>
      <w:r>
        <w:rPr>
          <w:rFonts w:ascii="Arial" w:hAnsi="Arial" w:cs="Arial"/>
          <w:sz w:val="24"/>
          <w:szCs w:val="24"/>
        </w:rPr>
        <w:t xml:space="preserve">Irrespective of the route’s status, these maps </w:t>
      </w:r>
      <w:r w:rsidR="009758AE">
        <w:rPr>
          <w:rFonts w:ascii="Arial" w:hAnsi="Arial" w:cs="Arial"/>
          <w:sz w:val="24"/>
          <w:szCs w:val="24"/>
        </w:rPr>
        <w:t xml:space="preserve">are </w:t>
      </w:r>
      <w:r w:rsidR="009C5133" w:rsidRPr="000066CB">
        <w:rPr>
          <w:rFonts w:ascii="Arial" w:hAnsi="Arial" w:cs="Arial"/>
          <w:sz w:val="24"/>
          <w:szCs w:val="24"/>
        </w:rPr>
        <w:t>certainly</w:t>
      </w:r>
      <w:r w:rsidR="00533C27" w:rsidRPr="000066CB">
        <w:rPr>
          <w:rFonts w:ascii="Arial" w:hAnsi="Arial" w:cs="Arial"/>
          <w:sz w:val="24"/>
          <w:szCs w:val="24"/>
        </w:rPr>
        <w:t xml:space="preserve"> </w:t>
      </w:r>
      <w:r w:rsidR="009F1C2D" w:rsidRPr="000066CB">
        <w:rPr>
          <w:rFonts w:ascii="Arial" w:hAnsi="Arial" w:cs="Arial"/>
          <w:sz w:val="24"/>
          <w:szCs w:val="24"/>
        </w:rPr>
        <w:t>helpful</w:t>
      </w:r>
      <w:r w:rsidR="00533C27" w:rsidRPr="000066CB">
        <w:rPr>
          <w:rFonts w:ascii="Arial" w:hAnsi="Arial" w:cs="Arial"/>
          <w:sz w:val="24"/>
          <w:szCs w:val="24"/>
        </w:rPr>
        <w:t xml:space="preserve"> in establishing </w:t>
      </w:r>
      <w:r w:rsidR="00746E56">
        <w:rPr>
          <w:rFonts w:ascii="Arial" w:hAnsi="Arial" w:cs="Arial"/>
          <w:sz w:val="24"/>
          <w:szCs w:val="24"/>
        </w:rPr>
        <w:t>its</w:t>
      </w:r>
      <w:r w:rsidR="00533C27" w:rsidRPr="000066CB">
        <w:rPr>
          <w:rFonts w:ascii="Arial" w:hAnsi="Arial" w:cs="Arial"/>
          <w:sz w:val="24"/>
          <w:szCs w:val="24"/>
        </w:rPr>
        <w:t xml:space="preserve"> physical existence</w:t>
      </w:r>
      <w:r w:rsidR="0032229F" w:rsidRPr="000066CB">
        <w:rPr>
          <w:rFonts w:ascii="Arial" w:hAnsi="Arial" w:cs="Arial"/>
          <w:sz w:val="24"/>
          <w:szCs w:val="24"/>
        </w:rPr>
        <w:t xml:space="preserve"> throughout the last </w:t>
      </w:r>
      <w:r w:rsidR="00561D2F" w:rsidRPr="000066CB">
        <w:rPr>
          <w:rFonts w:ascii="Arial" w:hAnsi="Arial" w:cs="Arial"/>
          <w:sz w:val="24"/>
          <w:szCs w:val="24"/>
        </w:rPr>
        <w:t>few</w:t>
      </w:r>
      <w:r w:rsidR="0032229F" w:rsidRPr="000066CB">
        <w:rPr>
          <w:rFonts w:ascii="Arial" w:hAnsi="Arial" w:cs="Arial"/>
          <w:sz w:val="24"/>
          <w:szCs w:val="24"/>
        </w:rPr>
        <w:t xml:space="preserve"> centuries</w:t>
      </w:r>
      <w:r w:rsidR="00D11996" w:rsidRPr="000066CB">
        <w:rPr>
          <w:rFonts w:ascii="Arial" w:hAnsi="Arial" w:cs="Arial"/>
          <w:sz w:val="24"/>
          <w:szCs w:val="24"/>
        </w:rPr>
        <w:t xml:space="preserve">. </w:t>
      </w:r>
      <w:r w:rsidR="00A3166A" w:rsidRPr="000066CB">
        <w:rPr>
          <w:rFonts w:ascii="Arial" w:hAnsi="Arial" w:cs="Arial"/>
          <w:sz w:val="24"/>
          <w:szCs w:val="24"/>
        </w:rPr>
        <w:t xml:space="preserve">In </w:t>
      </w:r>
      <w:r w:rsidR="00AD078C" w:rsidRPr="000066CB">
        <w:rPr>
          <w:rFonts w:ascii="Arial" w:hAnsi="Arial" w:cs="Arial"/>
          <w:sz w:val="24"/>
          <w:szCs w:val="24"/>
        </w:rPr>
        <w:t>the earlie</w:t>
      </w:r>
      <w:r w:rsidR="00CA3D24">
        <w:rPr>
          <w:rFonts w:ascii="Arial" w:hAnsi="Arial" w:cs="Arial"/>
          <w:sz w:val="24"/>
          <w:szCs w:val="24"/>
        </w:rPr>
        <w:t>r</w:t>
      </w:r>
      <w:r w:rsidR="00AD078C" w:rsidRPr="000066CB">
        <w:rPr>
          <w:rFonts w:ascii="Arial" w:hAnsi="Arial" w:cs="Arial"/>
          <w:sz w:val="24"/>
          <w:szCs w:val="24"/>
        </w:rPr>
        <w:t xml:space="preserve"> editions</w:t>
      </w:r>
      <w:r w:rsidR="00BF7BD1" w:rsidRPr="000066CB">
        <w:rPr>
          <w:rFonts w:ascii="Arial" w:hAnsi="Arial" w:cs="Arial"/>
          <w:sz w:val="24"/>
          <w:szCs w:val="24"/>
        </w:rPr>
        <w:t xml:space="preserve"> during the 19</w:t>
      </w:r>
      <w:r w:rsidR="00BF7BD1" w:rsidRPr="000066CB">
        <w:rPr>
          <w:rFonts w:ascii="Arial" w:hAnsi="Arial" w:cs="Arial"/>
          <w:sz w:val="24"/>
          <w:szCs w:val="24"/>
          <w:vertAlign w:val="superscript"/>
        </w:rPr>
        <w:t>th</w:t>
      </w:r>
      <w:r w:rsidR="00BF7BD1" w:rsidRPr="000066CB">
        <w:rPr>
          <w:rFonts w:ascii="Arial" w:hAnsi="Arial" w:cs="Arial"/>
          <w:sz w:val="24"/>
          <w:szCs w:val="24"/>
        </w:rPr>
        <w:t xml:space="preserve"> century</w:t>
      </w:r>
      <w:r w:rsidR="00A3166A" w:rsidRPr="000066CB">
        <w:rPr>
          <w:rFonts w:ascii="Arial" w:hAnsi="Arial" w:cs="Arial"/>
          <w:sz w:val="24"/>
          <w:szCs w:val="24"/>
        </w:rPr>
        <w:t xml:space="preserve">, the route’s depiction </w:t>
      </w:r>
      <w:r w:rsidR="00F41831" w:rsidRPr="000066CB">
        <w:rPr>
          <w:rFonts w:ascii="Arial" w:hAnsi="Arial" w:cs="Arial"/>
          <w:sz w:val="24"/>
          <w:szCs w:val="24"/>
        </w:rPr>
        <w:t>seems to be</w:t>
      </w:r>
      <w:r w:rsidR="00BF7BD1" w:rsidRPr="000066CB">
        <w:rPr>
          <w:rFonts w:ascii="Arial" w:hAnsi="Arial" w:cs="Arial"/>
          <w:sz w:val="24"/>
          <w:szCs w:val="24"/>
        </w:rPr>
        <w:t xml:space="preserve"> more</w:t>
      </w:r>
      <w:r w:rsidR="00A3166A" w:rsidRPr="000066CB">
        <w:rPr>
          <w:rFonts w:ascii="Arial" w:hAnsi="Arial" w:cs="Arial"/>
          <w:sz w:val="24"/>
          <w:szCs w:val="24"/>
        </w:rPr>
        <w:t xml:space="preserve"> </w:t>
      </w:r>
      <w:r w:rsidR="00AD078C" w:rsidRPr="000066CB">
        <w:rPr>
          <w:rFonts w:ascii="Arial" w:hAnsi="Arial" w:cs="Arial"/>
          <w:sz w:val="24"/>
          <w:szCs w:val="24"/>
        </w:rPr>
        <w:t xml:space="preserve">consistent with </w:t>
      </w:r>
      <w:r w:rsidR="00A3166A" w:rsidRPr="000066CB">
        <w:rPr>
          <w:rFonts w:ascii="Arial" w:hAnsi="Arial" w:cs="Arial"/>
          <w:sz w:val="24"/>
          <w:szCs w:val="24"/>
        </w:rPr>
        <w:t>other local roads</w:t>
      </w:r>
      <w:r w:rsidR="00E66252" w:rsidRPr="000066CB">
        <w:rPr>
          <w:rFonts w:ascii="Arial" w:hAnsi="Arial" w:cs="Arial"/>
          <w:sz w:val="24"/>
          <w:szCs w:val="24"/>
        </w:rPr>
        <w:t>. During</w:t>
      </w:r>
      <w:r w:rsidR="009C4995" w:rsidRPr="000066CB">
        <w:rPr>
          <w:rFonts w:ascii="Arial" w:hAnsi="Arial" w:cs="Arial"/>
          <w:sz w:val="24"/>
          <w:szCs w:val="24"/>
        </w:rPr>
        <w:t xml:space="preserve"> the 20</w:t>
      </w:r>
      <w:r w:rsidR="009C4995" w:rsidRPr="000066CB">
        <w:rPr>
          <w:rFonts w:ascii="Arial" w:hAnsi="Arial" w:cs="Arial"/>
          <w:sz w:val="24"/>
          <w:szCs w:val="24"/>
          <w:vertAlign w:val="superscript"/>
        </w:rPr>
        <w:t>th</w:t>
      </w:r>
      <w:r w:rsidR="009C4995" w:rsidRPr="000066CB">
        <w:rPr>
          <w:rFonts w:ascii="Arial" w:hAnsi="Arial" w:cs="Arial"/>
          <w:sz w:val="24"/>
          <w:szCs w:val="24"/>
        </w:rPr>
        <w:t xml:space="preserve"> century, the route</w:t>
      </w:r>
      <w:r w:rsidR="001B1CF1" w:rsidRPr="000066CB">
        <w:rPr>
          <w:rFonts w:ascii="Arial" w:hAnsi="Arial" w:cs="Arial"/>
          <w:sz w:val="24"/>
          <w:szCs w:val="24"/>
        </w:rPr>
        <w:t xml:space="preserve">’s depiction varies more widely, but is </w:t>
      </w:r>
      <w:r w:rsidR="009C4995" w:rsidRPr="000066CB">
        <w:rPr>
          <w:rFonts w:ascii="Arial" w:hAnsi="Arial" w:cs="Arial"/>
          <w:sz w:val="24"/>
          <w:szCs w:val="24"/>
        </w:rPr>
        <w:t xml:space="preserve">more commonly distinguished from the </w:t>
      </w:r>
      <w:r w:rsidR="00CC745F" w:rsidRPr="000066CB">
        <w:rPr>
          <w:rFonts w:ascii="Arial" w:hAnsi="Arial" w:cs="Arial"/>
          <w:sz w:val="24"/>
          <w:szCs w:val="24"/>
        </w:rPr>
        <w:t>adjoining road network</w:t>
      </w:r>
      <w:r w:rsidR="00983D88" w:rsidRPr="000066CB">
        <w:rPr>
          <w:rFonts w:ascii="Arial" w:hAnsi="Arial" w:cs="Arial"/>
          <w:sz w:val="24"/>
          <w:szCs w:val="24"/>
        </w:rPr>
        <w:t xml:space="preserve"> in some way</w:t>
      </w:r>
      <w:r w:rsidR="001B1CF1" w:rsidRPr="000066CB">
        <w:rPr>
          <w:rFonts w:ascii="Arial" w:hAnsi="Arial" w:cs="Arial"/>
          <w:sz w:val="24"/>
          <w:szCs w:val="24"/>
        </w:rPr>
        <w:t xml:space="preserve">. </w:t>
      </w:r>
      <w:r w:rsidR="00C5619C">
        <w:rPr>
          <w:rFonts w:ascii="Arial" w:hAnsi="Arial" w:cs="Arial"/>
          <w:sz w:val="24"/>
          <w:szCs w:val="24"/>
        </w:rPr>
        <w:t xml:space="preserve">Whilst </w:t>
      </w:r>
      <w:r w:rsidR="00946914">
        <w:rPr>
          <w:rFonts w:ascii="Arial" w:hAnsi="Arial" w:cs="Arial"/>
          <w:sz w:val="24"/>
          <w:szCs w:val="24"/>
        </w:rPr>
        <w:t xml:space="preserve">OS maps are not demonstrative of public rights in themselves, </w:t>
      </w:r>
      <w:r w:rsidR="00C5619C">
        <w:rPr>
          <w:rFonts w:ascii="Arial" w:hAnsi="Arial" w:cs="Arial"/>
          <w:sz w:val="24"/>
          <w:szCs w:val="24"/>
        </w:rPr>
        <w:t>this suggests the route’s</w:t>
      </w:r>
      <w:r w:rsidR="00C5619C" w:rsidRPr="000066CB">
        <w:rPr>
          <w:rFonts w:ascii="Arial" w:hAnsi="Arial" w:cs="Arial"/>
          <w:sz w:val="24"/>
          <w:szCs w:val="24"/>
        </w:rPr>
        <w:t xml:space="preserve"> perceived character or status may have evolved over time.</w:t>
      </w:r>
    </w:p>
    <w:p w14:paraId="4431F446" w14:textId="012A5892" w:rsidR="0049620A" w:rsidRDefault="0049620A" w:rsidP="00531FA4">
      <w:pPr>
        <w:pStyle w:val="Style1"/>
        <w:numPr>
          <w:ilvl w:val="0"/>
          <w:numId w:val="0"/>
        </w:numPr>
        <w:rPr>
          <w:rFonts w:ascii="Arial" w:hAnsi="Arial" w:cs="Arial"/>
          <w:i/>
          <w:iCs/>
          <w:sz w:val="24"/>
          <w:szCs w:val="24"/>
        </w:rPr>
      </w:pPr>
      <w:r>
        <w:rPr>
          <w:rFonts w:ascii="Arial" w:hAnsi="Arial" w:cs="Arial"/>
          <w:i/>
          <w:iCs/>
          <w:sz w:val="24"/>
          <w:szCs w:val="24"/>
        </w:rPr>
        <w:t>Inclosure</w:t>
      </w:r>
    </w:p>
    <w:p w14:paraId="65D098F6" w14:textId="5FD4ACE7" w:rsidR="0049620A" w:rsidRPr="00205A6A" w:rsidRDefault="0049620A" w:rsidP="00205A6A">
      <w:pPr>
        <w:pStyle w:val="Style1"/>
        <w:rPr>
          <w:rFonts w:ascii="Arial" w:hAnsi="Arial" w:cs="Arial"/>
          <w:sz w:val="24"/>
          <w:szCs w:val="24"/>
        </w:rPr>
      </w:pPr>
      <w:r>
        <w:rPr>
          <w:rFonts w:ascii="Arial" w:hAnsi="Arial" w:cs="Arial"/>
          <w:sz w:val="24"/>
          <w:szCs w:val="24"/>
        </w:rPr>
        <w:t xml:space="preserve">The claimed route is shown on the </w:t>
      </w:r>
      <w:r w:rsidR="006636E4">
        <w:rPr>
          <w:rFonts w:ascii="Arial" w:hAnsi="Arial" w:cs="Arial"/>
          <w:sz w:val="24"/>
          <w:szCs w:val="24"/>
        </w:rPr>
        <w:t>Bosham and Funtingdon Inclosure</w:t>
      </w:r>
      <w:r w:rsidR="00920E4A">
        <w:rPr>
          <w:rFonts w:ascii="Arial" w:hAnsi="Arial" w:cs="Arial"/>
          <w:sz w:val="24"/>
          <w:szCs w:val="24"/>
        </w:rPr>
        <w:t xml:space="preserve"> plan</w:t>
      </w:r>
      <w:r w:rsidR="006636E4">
        <w:rPr>
          <w:rFonts w:ascii="Arial" w:hAnsi="Arial" w:cs="Arial"/>
          <w:sz w:val="24"/>
          <w:szCs w:val="24"/>
        </w:rPr>
        <w:t xml:space="preserve"> of 1834</w:t>
      </w:r>
      <w:r w:rsidR="00197EFA">
        <w:rPr>
          <w:rFonts w:ascii="Arial" w:hAnsi="Arial" w:cs="Arial"/>
          <w:sz w:val="24"/>
          <w:szCs w:val="24"/>
        </w:rPr>
        <w:t xml:space="preserve"> in a similar way to other </w:t>
      </w:r>
      <w:r w:rsidR="00920E4A">
        <w:rPr>
          <w:rFonts w:ascii="Arial" w:hAnsi="Arial" w:cs="Arial"/>
          <w:sz w:val="24"/>
          <w:szCs w:val="24"/>
        </w:rPr>
        <w:t xml:space="preserve">public roads, including Smugglers Lane and Lower Hone Lane. </w:t>
      </w:r>
      <w:r w:rsidR="007163F2">
        <w:rPr>
          <w:rFonts w:ascii="Arial" w:hAnsi="Arial" w:cs="Arial"/>
          <w:sz w:val="24"/>
          <w:szCs w:val="24"/>
        </w:rPr>
        <w:t xml:space="preserve">This may be consistent </w:t>
      </w:r>
      <w:r w:rsidR="00205A6A">
        <w:rPr>
          <w:rFonts w:ascii="Arial" w:hAnsi="Arial" w:cs="Arial"/>
          <w:sz w:val="24"/>
          <w:szCs w:val="24"/>
        </w:rPr>
        <w:t>with the route being</w:t>
      </w:r>
      <w:r w:rsidR="00717F6E">
        <w:rPr>
          <w:rFonts w:ascii="Arial" w:hAnsi="Arial" w:cs="Arial"/>
          <w:sz w:val="24"/>
          <w:szCs w:val="24"/>
        </w:rPr>
        <w:t xml:space="preserve"> </w:t>
      </w:r>
      <w:r w:rsidR="00205A6A">
        <w:rPr>
          <w:rFonts w:ascii="Arial" w:hAnsi="Arial" w:cs="Arial"/>
          <w:sz w:val="24"/>
          <w:szCs w:val="24"/>
        </w:rPr>
        <w:t>a public carriage road around this time</w:t>
      </w:r>
      <w:r w:rsidR="00717F6E">
        <w:rPr>
          <w:rFonts w:ascii="Arial" w:hAnsi="Arial" w:cs="Arial"/>
          <w:sz w:val="24"/>
          <w:szCs w:val="24"/>
        </w:rPr>
        <w:t>, albeit</w:t>
      </w:r>
      <w:r w:rsidR="00205A6A">
        <w:rPr>
          <w:rFonts w:ascii="Arial" w:hAnsi="Arial" w:cs="Arial"/>
          <w:sz w:val="24"/>
          <w:szCs w:val="24"/>
        </w:rPr>
        <w:t xml:space="preserve"> </w:t>
      </w:r>
      <w:r w:rsidR="00114181" w:rsidRPr="00205A6A">
        <w:rPr>
          <w:rFonts w:ascii="Arial" w:hAnsi="Arial" w:cs="Arial"/>
          <w:sz w:val="24"/>
          <w:szCs w:val="24"/>
        </w:rPr>
        <w:t>given</w:t>
      </w:r>
      <w:r w:rsidR="007D79F6" w:rsidRPr="00205A6A">
        <w:rPr>
          <w:rFonts w:ascii="Arial" w:hAnsi="Arial" w:cs="Arial"/>
          <w:sz w:val="24"/>
          <w:szCs w:val="24"/>
        </w:rPr>
        <w:t xml:space="preserve"> no reference to the application route is made in the award itself</w:t>
      </w:r>
      <w:r w:rsidR="0004142E" w:rsidRPr="00205A6A">
        <w:rPr>
          <w:rFonts w:ascii="Arial" w:hAnsi="Arial" w:cs="Arial"/>
          <w:sz w:val="24"/>
          <w:szCs w:val="24"/>
        </w:rPr>
        <w:t>, its evidential value</w:t>
      </w:r>
      <w:r w:rsidR="00F83EDE" w:rsidRPr="00205A6A">
        <w:rPr>
          <w:rFonts w:ascii="Arial" w:hAnsi="Arial" w:cs="Arial"/>
          <w:sz w:val="24"/>
          <w:szCs w:val="24"/>
        </w:rPr>
        <w:t xml:space="preserve"> is limited</w:t>
      </w:r>
      <w:r w:rsidR="0004142E" w:rsidRPr="00205A6A">
        <w:rPr>
          <w:rFonts w:ascii="Arial" w:hAnsi="Arial" w:cs="Arial"/>
          <w:sz w:val="24"/>
          <w:szCs w:val="24"/>
        </w:rPr>
        <w:t xml:space="preserve">. </w:t>
      </w:r>
    </w:p>
    <w:p w14:paraId="1A97A667" w14:textId="64BA9AC6" w:rsidR="00531FA4" w:rsidRPr="00C630B2" w:rsidRDefault="00531FA4" w:rsidP="00531FA4">
      <w:pPr>
        <w:pStyle w:val="Style1"/>
        <w:numPr>
          <w:ilvl w:val="0"/>
          <w:numId w:val="0"/>
        </w:numPr>
        <w:rPr>
          <w:rFonts w:ascii="Arial" w:hAnsi="Arial" w:cs="Arial"/>
          <w:i/>
          <w:iCs/>
          <w:sz w:val="24"/>
          <w:szCs w:val="24"/>
        </w:rPr>
      </w:pPr>
      <w:r w:rsidRPr="00C630B2">
        <w:rPr>
          <w:rFonts w:ascii="Arial" w:hAnsi="Arial" w:cs="Arial"/>
          <w:i/>
          <w:iCs/>
          <w:sz w:val="24"/>
          <w:szCs w:val="24"/>
        </w:rPr>
        <w:t>Tithe Map</w:t>
      </w:r>
    </w:p>
    <w:p w14:paraId="2F058F85" w14:textId="245C05CE" w:rsidR="00F64C8D" w:rsidRPr="00EC7474" w:rsidRDefault="005A2646" w:rsidP="00EC7474">
      <w:pPr>
        <w:pStyle w:val="Style1"/>
        <w:rPr>
          <w:rFonts w:ascii="Arial" w:hAnsi="Arial" w:cs="Arial"/>
          <w:sz w:val="24"/>
          <w:szCs w:val="24"/>
        </w:rPr>
      </w:pPr>
      <w:r w:rsidRPr="00C500C1">
        <w:rPr>
          <w:rFonts w:ascii="Arial" w:hAnsi="Arial" w:cs="Arial"/>
          <w:sz w:val="24"/>
          <w:szCs w:val="24"/>
        </w:rPr>
        <w:t>The</w:t>
      </w:r>
      <w:r w:rsidR="006074AF">
        <w:rPr>
          <w:rFonts w:ascii="Arial" w:hAnsi="Arial" w:cs="Arial"/>
          <w:sz w:val="24"/>
          <w:szCs w:val="24"/>
        </w:rPr>
        <w:t xml:space="preserve"> claimed route is</w:t>
      </w:r>
      <w:r w:rsidR="006D1AEA">
        <w:rPr>
          <w:rFonts w:ascii="Arial" w:hAnsi="Arial" w:cs="Arial"/>
          <w:sz w:val="24"/>
          <w:szCs w:val="24"/>
        </w:rPr>
        <w:t xml:space="preserve"> </w:t>
      </w:r>
      <w:r w:rsidR="00205A6A">
        <w:rPr>
          <w:rFonts w:ascii="Arial" w:hAnsi="Arial" w:cs="Arial"/>
          <w:sz w:val="24"/>
          <w:szCs w:val="24"/>
        </w:rPr>
        <w:t xml:space="preserve">also </w:t>
      </w:r>
      <w:r w:rsidR="00006313">
        <w:rPr>
          <w:rFonts w:ascii="Arial" w:hAnsi="Arial" w:cs="Arial"/>
          <w:sz w:val="24"/>
          <w:szCs w:val="24"/>
        </w:rPr>
        <w:t xml:space="preserve">depicted on the </w:t>
      </w:r>
      <w:r w:rsidR="00EE1443">
        <w:rPr>
          <w:rFonts w:ascii="Arial" w:hAnsi="Arial" w:cs="Arial"/>
          <w:sz w:val="24"/>
          <w:szCs w:val="24"/>
        </w:rPr>
        <w:t>t</w:t>
      </w:r>
      <w:r w:rsidR="00006313">
        <w:rPr>
          <w:rFonts w:ascii="Arial" w:hAnsi="Arial" w:cs="Arial"/>
          <w:sz w:val="24"/>
          <w:szCs w:val="24"/>
        </w:rPr>
        <w:t xml:space="preserve">ithe map for Bosham, and is bounded on both sides </w:t>
      </w:r>
      <w:r w:rsidRPr="00006313">
        <w:rPr>
          <w:rFonts w:ascii="Arial" w:hAnsi="Arial" w:cs="Arial"/>
          <w:sz w:val="24"/>
          <w:szCs w:val="24"/>
        </w:rPr>
        <w:t xml:space="preserve">by adjacent plots and fields. This </w:t>
      </w:r>
      <w:r w:rsidR="001D4634">
        <w:rPr>
          <w:rFonts w:ascii="Arial" w:hAnsi="Arial" w:cs="Arial"/>
          <w:sz w:val="24"/>
          <w:szCs w:val="24"/>
        </w:rPr>
        <w:t>is again</w:t>
      </w:r>
      <w:r w:rsidRPr="00006313">
        <w:rPr>
          <w:rFonts w:ascii="Arial" w:hAnsi="Arial" w:cs="Arial"/>
          <w:sz w:val="24"/>
          <w:szCs w:val="24"/>
        </w:rPr>
        <w:t xml:space="preserve"> similar to how other </w:t>
      </w:r>
      <w:r w:rsidR="00006313">
        <w:rPr>
          <w:rFonts w:ascii="Arial" w:hAnsi="Arial" w:cs="Arial"/>
          <w:sz w:val="24"/>
          <w:szCs w:val="24"/>
        </w:rPr>
        <w:t xml:space="preserve">public </w:t>
      </w:r>
      <w:r w:rsidRPr="00006313">
        <w:rPr>
          <w:rFonts w:ascii="Arial" w:hAnsi="Arial" w:cs="Arial"/>
          <w:sz w:val="24"/>
          <w:szCs w:val="24"/>
        </w:rPr>
        <w:t xml:space="preserve">highways are depicted on the same map. </w:t>
      </w:r>
      <w:r w:rsidR="00403637" w:rsidRPr="00EC7474">
        <w:rPr>
          <w:rFonts w:ascii="Arial" w:hAnsi="Arial" w:cs="Arial"/>
          <w:sz w:val="24"/>
          <w:szCs w:val="24"/>
        </w:rPr>
        <w:t>However, w</w:t>
      </w:r>
      <w:r w:rsidR="002B0092" w:rsidRPr="00EC7474">
        <w:rPr>
          <w:rFonts w:ascii="Arial" w:hAnsi="Arial" w:cs="Arial"/>
          <w:sz w:val="24"/>
          <w:szCs w:val="24"/>
        </w:rPr>
        <w:t xml:space="preserve">hilst tithe maps are helping in demonstrating the physical existence of </w:t>
      </w:r>
      <w:r w:rsidR="00403637" w:rsidRPr="00EC7474">
        <w:rPr>
          <w:rFonts w:ascii="Arial" w:hAnsi="Arial" w:cs="Arial"/>
          <w:sz w:val="24"/>
          <w:szCs w:val="24"/>
        </w:rPr>
        <w:t xml:space="preserve">a route, they can </w:t>
      </w:r>
      <w:r w:rsidR="00D62664" w:rsidRPr="00EC7474">
        <w:rPr>
          <w:rFonts w:ascii="Arial" w:hAnsi="Arial" w:cs="Arial"/>
          <w:sz w:val="24"/>
          <w:szCs w:val="24"/>
        </w:rPr>
        <w:t>generally give no more than an indication as to</w:t>
      </w:r>
      <w:r w:rsidR="00552B33">
        <w:rPr>
          <w:rFonts w:ascii="Arial" w:hAnsi="Arial" w:cs="Arial"/>
          <w:sz w:val="24"/>
          <w:szCs w:val="24"/>
        </w:rPr>
        <w:t xml:space="preserve"> status, nor</w:t>
      </w:r>
      <w:r w:rsidR="00D62664" w:rsidRPr="00EC7474">
        <w:rPr>
          <w:rFonts w:ascii="Arial" w:hAnsi="Arial" w:cs="Arial"/>
          <w:sz w:val="24"/>
          <w:szCs w:val="24"/>
        </w:rPr>
        <w:t xml:space="preserve"> </w:t>
      </w:r>
      <w:r w:rsidR="00586B5C">
        <w:rPr>
          <w:rFonts w:ascii="Arial" w:hAnsi="Arial" w:cs="Arial"/>
          <w:sz w:val="24"/>
          <w:szCs w:val="24"/>
        </w:rPr>
        <w:t xml:space="preserve">confirm </w:t>
      </w:r>
      <w:r w:rsidR="00D62664" w:rsidRPr="00EC7474">
        <w:rPr>
          <w:rFonts w:ascii="Arial" w:hAnsi="Arial" w:cs="Arial"/>
          <w:sz w:val="24"/>
          <w:szCs w:val="24"/>
        </w:rPr>
        <w:t>whether any way is public or private. Indeed, it was not the job of the tithe commissioners to ascertain the status of roads</w:t>
      </w:r>
      <w:r w:rsidR="006C5DB6" w:rsidRPr="00EC7474">
        <w:rPr>
          <w:rFonts w:ascii="Arial" w:hAnsi="Arial" w:cs="Arial"/>
          <w:sz w:val="24"/>
          <w:szCs w:val="24"/>
        </w:rPr>
        <w:t xml:space="preserve"> or other routes</w:t>
      </w:r>
      <w:r w:rsidR="00D62664" w:rsidRPr="00EC7474">
        <w:rPr>
          <w:rFonts w:ascii="Arial" w:hAnsi="Arial" w:cs="Arial"/>
          <w:sz w:val="24"/>
          <w:szCs w:val="24"/>
        </w:rPr>
        <w:t xml:space="preserve">, and both public and private </w:t>
      </w:r>
      <w:r w:rsidR="00E843F4" w:rsidRPr="00EC7474">
        <w:rPr>
          <w:rFonts w:ascii="Arial" w:hAnsi="Arial" w:cs="Arial"/>
          <w:sz w:val="24"/>
          <w:szCs w:val="24"/>
        </w:rPr>
        <w:t>routes</w:t>
      </w:r>
      <w:r w:rsidR="00D62664" w:rsidRPr="00EC7474">
        <w:rPr>
          <w:rFonts w:ascii="Arial" w:hAnsi="Arial" w:cs="Arial"/>
          <w:sz w:val="24"/>
          <w:szCs w:val="24"/>
        </w:rPr>
        <w:t xml:space="preserve"> would have </w:t>
      </w:r>
      <w:r w:rsidR="007129B6" w:rsidRPr="00EC7474">
        <w:rPr>
          <w:rFonts w:ascii="Arial" w:hAnsi="Arial" w:cs="Arial"/>
          <w:sz w:val="24"/>
          <w:szCs w:val="24"/>
        </w:rPr>
        <w:t xml:space="preserve">had </w:t>
      </w:r>
      <w:r w:rsidR="00D62664" w:rsidRPr="00EC7474">
        <w:rPr>
          <w:rFonts w:ascii="Arial" w:hAnsi="Arial" w:cs="Arial"/>
          <w:sz w:val="24"/>
          <w:szCs w:val="24"/>
        </w:rPr>
        <w:t>the same impact on tithable values.</w:t>
      </w:r>
      <w:r w:rsidR="00D0042C" w:rsidRPr="00EC7474">
        <w:rPr>
          <w:rFonts w:ascii="Arial" w:hAnsi="Arial" w:cs="Arial"/>
          <w:sz w:val="24"/>
          <w:szCs w:val="24"/>
        </w:rPr>
        <w:t xml:space="preserve"> </w:t>
      </w:r>
    </w:p>
    <w:p w14:paraId="30A2293D" w14:textId="5E14DFD1" w:rsidR="00304742" w:rsidRDefault="00304742" w:rsidP="008565B4">
      <w:pPr>
        <w:pStyle w:val="Style1"/>
        <w:numPr>
          <w:ilvl w:val="0"/>
          <w:numId w:val="0"/>
        </w:numPr>
        <w:rPr>
          <w:rFonts w:ascii="Arial" w:hAnsi="Arial" w:cs="Arial"/>
          <w:i/>
          <w:iCs/>
          <w:sz w:val="24"/>
          <w:szCs w:val="24"/>
        </w:rPr>
      </w:pPr>
      <w:r>
        <w:rPr>
          <w:rFonts w:ascii="Arial" w:hAnsi="Arial" w:cs="Arial"/>
          <w:i/>
          <w:iCs/>
          <w:sz w:val="24"/>
          <w:szCs w:val="24"/>
        </w:rPr>
        <w:t>County Survey</w:t>
      </w:r>
    </w:p>
    <w:p w14:paraId="737D4C84" w14:textId="2C3DE8A5" w:rsidR="00304742" w:rsidRPr="007D72CA" w:rsidRDefault="00304742" w:rsidP="00304742">
      <w:pPr>
        <w:pStyle w:val="Style1"/>
        <w:rPr>
          <w:rFonts w:ascii="Arial" w:hAnsi="Arial" w:cs="Arial"/>
          <w:b/>
          <w:bCs/>
          <w:sz w:val="24"/>
          <w:szCs w:val="24"/>
        </w:rPr>
      </w:pPr>
      <w:r>
        <w:rPr>
          <w:rFonts w:ascii="Arial" w:hAnsi="Arial" w:cs="Arial"/>
          <w:sz w:val="24"/>
          <w:szCs w:val="24"/>
        </w:rPr>
        <w:t xml:space="preserve">A county survey of highways maintainable at the public’s expense was carried out by Charles Adock in 1894. Whilst the Order route is depicted on the associated map, it does not correspond to any of the six colours used in the key to classify the </w:t>
      </w:r>
      <w:r>
        <w:rPr>
          <w:rFonts w:ascii="Arial" w:hAnsi="Arial" w:cs="Arial"/>
          <w:sz w:val="24"/>
          <w:szCs w:val="24"/>
        </w:rPr>
        <w:lastRenderedPageBreak/>
        <w:t>type of highway. The route is also not mentioned in the report. This contrasts with both Smugglers Lane and Lower Hone Lane, both of which are shown coloured green</w:t>
      </w:r>
      <w:r w:rsidR="00573400">
        <w:rPr>
          <w:rFonts w:ascii="Arial" w:hAnsi="Arial" w:cs="Arial"/>
          <w:sz w:val="24"/>
          <w:szCs w:val="24"/>
        </w:rPr>
        <w:t xml:space="preserve"> (</w:t>
      </w:r>
      <w:r>
        <w:rPr>
          <w:rFonts w:ascii="Arial" w:hAnsi="Arial" w:cs="Arial"/>
          <w:sz w:val="24"/>
          <w:szCs w:val="24"/>
        </w:rPr>
        <w:t>labelled as a “</w:t>
      </w:r>
      <w:r w:rsidRPr="00954FF4">
        <w:rPr>
          <w:rFonts w:ascii="Arial" w:hAnsi="Arial" w:cs="Arial"/>
          <w:i/>
          <w:iCs/>
          <w:sz w:val="24"/>
          <w:szCs w:val="24"/>
        </w:rPr>
        <w:t>fifth” road</w:t>
      </w:r>
      <w:r>
        <w:rPr>
          <w:rFonts w:ascii="Arial" w:hAnsi="Arial" w:cs="Arial"/>
          <w:sz w:val="24"/>
          <w:szCs w:val="24"/>
        </w:rPr>
        <w:t>” in the road hierarchy set out in the key</w:t>
      </w:r>
      <w:r w:rsidR="00573400">
        <w:rPr>
          <w:rFonts w:ascii="Arial" w:hAnsi="Arial" w:cs="Arial"/>
          <w:sz w:val="24"/>
          <w:szCs w:val="24"/>
        </w:rPr>
        <w:t>)</w:t>
      </w:r>
      <w:r>
        <w:rPr>
          <w:rFonts w:ascii="Arial" w:hAnsi="Arial" w:cs="Arial"/>
          <w:sz w:val="24"/>
          <w:szCs w:val="24"/>
        </w:rPr>
        <w:t xml:space="preserve">. Whilst the route’s inclusion on the map may suggest it was considered a road of unknown status, the lack of colouring </w:t>
      </w:r>
      <w:r w:rsidR="00884B47">
        <w:rPr>
          <w:rFonts w:ascii="Arial" w:hAnsi="Arial" w:cs="Arial"/>
          <w:sz w:val="24"/>
          <w:szCs w:val="24"/>
        </w:rPr>
        <w:t>means it is difficult to draw any particular conclusions on its perceived status</w:t>
      </w:r>
      <w:r>
        <w:rPr>
          <w:rFonts w:ascii="Arial" w:hAnsi="Arial" w:cs="Arial"/>
          <w:sz w:val="24"/>
          <w:szCs w:val="24"/>
        </w:rPr>
        <w:t xml:space="preserve">. </w:t>
      </w:r>
    </w:p>
    <w:p w14:paraId="230A2599" w14:textId="58A503DD" w:rsidR="008565B4" w:rsidRPr="00C630B2" w:rsidRDefault="008565B4" w:rsidP="008565B4">
      <w:pPr>
        <w:pStyle w:val="Style1"/>
        <w:numPr>
          <w:ilvl w:val="0"/>
          <w:numId w:val="0"/>
        </w:numPr>
        <w:rPr>
          <w:rFonts w:ascii="Arial" w:hAnsi="Arial" w:cs="Arial"/>
          <w:i/>
          <w:iCs/>
          <w:sz w:val="24"/>
          <w:szCs w:val="24"/>
        </w:rPr>
      </w:pPr>
      <w:r w:rsidRPr="00C630B2">
        <w:rPr>
          <w:rFonts w:ascii="Arial" w:hAnsi="Arial" w:cs="Arial"/>
          <w:i/>
          <w:iCs/>
          <w:sz w:val="24"/>
          <w:szCs w:val="24"/>
        </w:rPr>
        <w:t>Finance Act</w:t>
      </w:r>
      <w:r w:rsidR="00153469" w:rsidRPr="00C630B2">
        <w:rPr>
          <w:rFonts w:ascii="Arial" w:hAnsi="Arial" w:cs="Arial"/>
          <w:i/>
          <w:iCs/>
          <w:sz w:val="24"/>
          <w:szCs w:val="24"/>
        </w:rPr>
        <w:t xml:space="preserve"> Documents</w:t>
      </w:r>
    </w:p>
    <w:p w14:paraId="782A1434" w14:textId="6FD6EB34" w:rsidR="008565B4" w:rsidRPr="00C500C1" w:rsidRDefault="008565B4" w:rsidP="008565B4">
      <w:pPr>
        <w:pStyle w:val="Style1"/>
        <w:rPr>
          <w:rFonts w:ascii="Arial" w:hAnsi="Arial" w:cs="Arial"/>
          <w:i/>
          <w:iCs/>
          <w:sz w:val="24"/>
          <w:szCs w:val="24"/>
        </w:rPr>
      </w:pPr>
      <w:r w:rsidRPr="00C500C1">
        <w:rPr>
          <w:rFonts w:ascii="Arial" w:hAnsi="Arial" w:cs="Arial"/>
          <w:sz w:val="24"/>
          <w:szCs w:val="24"/>
        </w:rPr>
        <w:t xml:space="preserve">The Finance Act 1910 introduced a new land tax which was levied on the basis of incremental land value. As part of its implementation, a detailed survey of land was undertaken across the country to establish the baseline value of individual plots (or hereditaments). Public highways were generally excluded from any hereditament, as they were not subject to any associated levy. </w:t>
      </w:r>
    </w:p>
    <w:p w14:paraId="1DD09D2D" w14:textId="2C5B428D" w:rsidR="009F6390" w:rsidRPr="009F6390" w:rsidRDefault="008565B4" w:rsidP="008565B4">
      <w:pPr>
        <w:pStyle w:val="Style1"/>
        <w:rPr>
          <w:rFonts w:ascii="Arial" w:hAnsi="Arial" w:cs="Arial"/>
          <w:i/>
          <w:iCs/>
          <w:sz w:val="24"/>
          <w:szCs w:val="24"/>
        </w:rPr>
      </w:pPr>
      <w:r w:rsidRPr="00C500C1">
        <w:rPr>
          <w:rFonts w:ascii="Arial" w:hAnsi="Arial" w:cs="Arial"/>
          <w:sz w:val="24"/>
          <w:szCs w:val="24"/>
        </w:rPr>
        <w:t xml:space="preserve">The </w:t>
      </w:r>
      <w:r w:rsidR="00611E3F">
        <w:rPr>
          <w:rFonts w:ascii="Arial" w:hAnsi="Arial" w:cs="Arial"/>
          <w:sz w:val="24"/>
          <w:szCs w:val="24"/>
        </w:rPr>
        <w:t xml:space="preserve">claimed route is shown in white on the </w:t>
      </w:r>
      <w:r w:rsidRPr="00C500C1">
        <w:rPr>
          <w:rFonts w:ascii="Arial" w:hAnsi="Arial" w:cs="Arial"/>
          <w:sz w:val="24"/>
          <w:szCs w:val="24"/>
        </w:rPr>
        <w:t>valuation map</w:t>
      </w:r>
      <w:r w:rsidR="00611E3F">
        <w:rPr>
          <w:rFonts w:ascii="Arial" w:hAnsi="Arial" w:cs="Arial"/>
          <w:sz w:val="24"/>
          <w:szCs w:val="24"/>
        </w:rPr>
        <w:t xml:space="preserve">, outside of any </w:t>
      </w:r>
      <w:r w:rsidR="005D23C7">
        <w:rPr>
          <w:rFonts w:ascii="Arial" w:hAnsi="Arial" w:cs="Arial"/>
          <w:sz w:val="24"/>
          <w:szCs w:val="24"/>
        </w:rPr>
        <w:t xml:space="preserve">numbered </w:t>
      </w:r>
      <w:r w:rsidRPr="00C500C1">
        <w:rPr>
          <w:rFonts w:ascii="Arial" w:hAnsi="Arial" w:cs="Arial"/>
          <w:sz w:val="24"/>
          <w:szCs w:val="24"/>
        </w:rPr>
        <w:t xml:space="preserve">hereditament. </w:t>
      </w:r>
      <w:r w:rsidR="009F6390">
        <w:rPr>
          <w:rFonts w:ascii="Arial" w:hAnsi="Arial" w:cs="Arial"/>
          <w:sz w:val="24"/>
          <w:szCs w:val="24"/>
        </w:rPr>
        <w:t xml:space="preserve">In turn, </w:t>
      </w:r>
      <w:r w:rsidRPr="00C500C1">
        <w:rPr>
          <w:rFonts w:ascii="Arial" w:hAnsi="Arial" w:cs="Arial"/>
          <w:sz w:val="24"/>
          <w:szCs w:val="24"/>
        </w:rPr>
        <w:t xml:space="preserve">there is a strong possibility that it was considered </w:t>
      </w:r>
      <w:r w:rsidR="000D1152">
        <w:rPr>
          <w:rFonts w:ascii="Arial" w:hAnsi="Arial" w:cs="Arial"/>
          <w:sz w:val="24"/>
          <w:szCs w:val="24"/>
        </w:rPr>
        <w:t xml:space="preserve">to be </w:t>
      </w:r>
      <w:r w:rsidR="00611A23">
        <w:rPr>
          <w:rFonts w:ascii="Arial" w:hAnsi="Arial" w:cs="Arial"/>
          <w:sz w:val="24"/>
          <w:szCs w:val="24"/>
        </w:rPr>
        <w:t xml:space="preserve">a </w:t>
      </w:r>
      <w:r w:rsidRPr="00C500C1">
        <w:rPr>
          <w:rFonts w:ascii="Arial" w:hAnsi="Arial" w:cs="Arial"/>
          <w:sz w:val="24"/>
          <w:szCs w:val="24"/>
        </w:rPr>
        <w:t>public highway</w:t>
      </w:r>
      <w:r w:rsidR="000D1152">
        <w:rPr>
          <w:rFonts w:ascii="Arial" w:hAnsi="Arial" w:cs="Arial"/>
          <w:sz w:val="24"/>
          <w:szCs w:val="24"/>
        </w:rPr>
        <w:t xml:space="preserve"> by the district valuers</w:t>
      </w:r>
      <w:r w:rsidR="00611A23">
        <w:rPr>
          <w:rFonts w:ascii="Arial" w:hAnsi="Arial" w:cs="Arial"/>
          <w:sz w:val="24"/>
          <w:szCs w:val="24"/>
        </w:rPr>
        <w:t xml:space="preserve">, </w:t>
      </w:r>
      <w:r w:rsidR="001E32E1">
        <w:rPr>
          <w:rFonts w:ascii="Arial" w:hAnsi="Arial" w:cs="Arial"/>
          <w:sz w:val="24"/>
          <w:szCs w:val="24"/>
        </w:rPr>
        <w:t xml:space="preserve">and </w:t>
      </w:r>
      <w:r w:rsidR="009277C7">
        <w:rPr>
          <w:rFonts w:ascii="Arial" w:hAnsi="Arial" w:cs="Arial"/>
          <w:sz w:val="24"/>
          <w:szCs w:val="24"/>
        </w:rPr>
        <w:t>routes</w:t>
      </w:r>
      <w:r w:rsidR="00BA06CB">
        <w:rPr>
          <w:rFonts w:ascii="Arial" w:hAnsi="Arial" w:cs="Arial"/>
          <w:sz w:val="24"/>
          <w:szCs w:val="24"/>
        </w:rPr>
        <w:t xml:space="preserve"> depicted in this way were most commonly</w:t>
      </w:r>
      <w:r w:rsidR="00884B47">
        <w:rPr>
          <w:rFonts w:ascii="Arial" w:hAnsi="Arial" w:cs="Arial"/>
          <w:sz w:val="24"/>
          <w:szCs w:val="24"/>
        </w:rPr>
        <w:t xml:space="preserve"> (but not always)</w:t>
      </w:r>
      <w:r w:rsidR="00BA06CB">
        <w:rPr>
          <w:rFonts w:ascii="Arial" w:hAnsi="Arial" w:cs="Arial"/>
          <w:sz w:val="24"/>
          <w:szCs w:val="24"/>
        </w:rPr>
        <w:t xml:space="preserve"> considered vehicular highways. </w:t>
      </w:r>
    </w:p>
    <w:p w14:paraId="23EB2B16" w14:textId="47ABD14F" w:rsidR="00A927DC" w:rsidRPr="00720FAE" w:rsidRDefault="00D1722E" w:rsidP="00720FAE">
      <w:pPr>
        <w:pStyle w:val="Style1"/>
        <w:rPr>
          <w:rFonts w:ascii="Arial" w:hAnsi="Arial" w:cs="Arial"/>
          <w:i/>
          <w:iCs/>
          <w:sz w:val="24"/>
          <w:szCs w:val="24"/>
        </w:rPr>
      </w:pPr>
      <w:r>
        <w:rPr>
          <w:rFonts w:ascii="Arial" w:hAnsi="Arial" w:cs="Arial"/>
          <w:sz w:val="24"/>
          <w:szCs w:val="24"/>
        </w:rPr>
        <w:t>Nonetheless</w:t>
      </w:r>
      <w:r w:rsidR="00367DF3">
        <w:rPr>
          <w:rFonts w:ascii="Arial" w:hAnsi="Arial" w:cs="Arial"/>
          <w:sz w:val="24"/>
          <w:szCs w:val="24"/>
        </w:rPr>
        <w:t xml:space="preserve">, </w:t>
      </w:r>
      <w:r w:rsidR="006C092C">
        <w:rPr>
          <w:rFonts w:ascii="Arial" w:hAnsi="Arial" w:cs="Arial"/>
          <w:sz w:val="24"/>
          <w:szCs w:val="24"/>
        </w:rPr>
        <w:t xml:space="preserve">it is worth highlighting that </w:t>
      </w:r>
      <w:r w:rsidR="004704D9">
        <w:rPr>
          <w:rFonts w:ascii="Arial" w:hAnsi="Arial" w:cs="Arial"/>
          <w:sz w:val="24"/>
          <w:szCs w:val="24"/>
        </w:rPr>
        <w:t xml:space="preserve">the underlying </w:t>
      </w:r>
      <w:r w:rsidR="00C42145">
        <w:rPr>
          <w:rFonts w:ascii="Arial" w:hAnsi="Arial" w:cs="Arial"/>
          <w:sz w:val="24"/>
          <w:szCs w:val="24"/>
        </w:rPr>
        <w:t xml:space="preserve">base </w:t>
      </w:r>
      <w:r w:rsidR="004704D9">
        <w:rPr>
          <w:rFonts w:ascii="Arial" w:hAnsi="Arial" w:cs="Arial"/>
          <w:sz w:val="24"/>
          <w:szCs w:val="24"/>
        </w:rPr>
        <w:t xml:space="preserve">map used for the purpose of the valuation shows </w:t>
      </w:r>
      <w:r w:rsidR="00B32C6E">
        <w:rPr>
          <w:rFonts w:ascii="Arial" w:hAnsi="Arial" w:cs="Arial"/>
          <w:sz w:val="24"/>
          <w:szCs w:val="24"/>
        </w:rPr>
        <w:t>the</w:t>
      </w:r>
      <w:r w:rsidR="0004069C">
        <w:rPr>
          <w:rFonts w:ascii="Arial" w:hAnsi="Arial" w:cs="Arial"/>
          <w:sz w:val="24"/>
          <w:szCs w:val="24"/>
        </w:rPr>
        <w:t xml:space="preserve"> route depicted by a</w:t>
      </w:r>
      <w:r w:rsidR="00F76CC9">
        <w:rPr>
          <w:rFonts w:ascii="Arial" w:hAnsi="Arial" w:cs="Arial"/>
          <w:sz w:val="24"/>
          <w:szCs w:val="24"/>
        </w:rPr>
        <w:t xml:space="preserve"> narrower </w:t>
      </w:r>
      <w:r w:rsidR="0004069C">
        <w:rPr>
          <w:rFonts w:ascii="Arial" w:hAnsi="Arial" w:cs="Arial"/>
          <w:sz w:val="24"/>
          <w:szCs w:val="24"/>
        </w:rPr>
        <w:t xml:space="preserve">solid </w:t>
      </w:r>
      <w:r w:rsidR="004B44EF">
        <w:rPr>
          <w:rFonts w:ascii="Arial" w:hAnsi="Arial" w:cs="Arial"/>
          <w:sz w:val="24"/>
          <w:szCs w:val="24"/>
        </w:rPr>
        <w:t xml:space="preserve">double line within the </w:t>
      </w:r>
      <w:r w:rsidR="00F80276">
        <w:rPr>
          <w:rFonts w:ascii="Arial" w:hAnsi="Arial" w:cs="Arial"/>
          <w:sz w:val="24"/>
          <w:szCs w:val="24"/>
        </w:rPr>
        <w:t>area shaded white</w:t>
      </w:r>
      <w:r w:rsidR="0056223E">
        <w:rPr>
          <w:rFonts w:ascii="Arial" w:hAnsi="Arial" w:cs="Arial"/>
          <w:sz w:val="24"/>
          <w:szCs w:val="24"/>
        </w:rPr>
        <w:t>.</w:t>
      </w:r>
      <w:r w:rsidR="00BF46BC">
        <w:rPr>
          <w:rFonts w:ascii="Arial" w:hAnsi="Arial" w:cs="Arial"/>
          <w:sz w:val="24"/>
          <w:szCs w:val="24"/>
        </w:rPr>
        <w:t xml:space="preserve"> </w:t>
      </w:r>
      <w:r w:rsidR="00920AE1">
        <w:rPr>
          <w:rFonts w:ascii="Arial" w:hAnsi="Arial" w:cs="Arial"/>
          <w:sz w:val="24"/>
          <w:szCs w:val="24"/>
        </w:rPr>
        <w:t>T</w:t>
      </w:r>
      <w:r w:rsidR="00720FAE">
        <w:rPr>
          <w:rFonts w:ascii="Arial" w:hAnsi="Arial" w:cs="Arial"/>
          <w:sz w:val="24"/>
          <w:szCs w:val="24"/>
        </w:rPr>
        <w:t xml:space="preserve">his </w:t>
      </w:r>
      <w:r w:rsidR="00EC0383">
        <w:rPr>
          <w:rFonts w:ascii="Arial" w:hAnsi="Arial" w:cs="Arial"/>
          <w:sz w:val="24"/>
          <w:szCs w:val="24"/>
        </w:rPr>
        <w:t xml:space="preserve">could </w:t>
      </w:r>
      <w:r w:rsidR="008D4C50" w:rsidRPr="00720FAE">
        <w:rPr>
          <w:rFonts w:ascii="Arial" w:hAnsi="Arial" w:cs="Arial"/>
          <w:sz w:val="24"/>
          <w:szCs w:val="24"/>
        </w:rPr>
        <w:t xml:space="preserve">point to the </w:t>
      </w:r>
      <w:r w:rsidRPr="00720FAE">
        <w:rPr>
          <w:rFonts w:ascii="Arial" w:hAnsi="Arial" w:cs="Arial"/>
          <w:sz w:val="24"/>
          <w:szCs w:val="24"/>
        </w:rPr>
        <w:t xml:space="preserve">route </w:t>
      </w:r>
      <w:r w:rsidR="008D4C50" w:rsidRPr="00720FAE">
        <w:rPr>
          <w:rFonts w:ascii="Arial" w:hAnsi="Arial" w:cs="Arial"/>
          <w:sz w:val="24"/>
          <w:szCs w:val="24"/>
        </w:rPr>
        <w:t>being</w:t>
      </w:r>
      <w:r w:rsidRPr="00720FAE">
        <w:rPr>
          <w:rFonts w:ascii="Arial" w:hAnsi="Arial" w:cs="Arial"/>
          <w:sz w:val="24"/>
          <w:szCs w:val="24"/>
        </w:rPr>
        <w:t xml:space="preserve"> </w:t>
      </w:r>
      <w:r w:rsidR="00EC0383">
        <w:rPr>
          <w:rFonts w:ascii="Arial" w:hAnsi="Arial" w:cs="Arial"/>
          <w:sz w:val="24"/>
          <w:szCs w:val="24"/>
        </w:rPr>
        <w:t xml:space="preserve">physically </w:t>
      </w:r>
      <w:r w:rsidRPr="00720FAE">
        <w:rPr>
          <w:rFonts w:ascii="Arial" w:hAnsi="Arial" w:cs="Arial"/>
          <w:sz w:val="24"/>
          <w:szCs w:val="24"/>
        </w:rPr>
        <w:t xml:space="preserve">narrower than </w:t>
      </w:r>
      <w:r w:rsidR="0033419E" w:rsidRPr="00720FAE">
        <w:rPr>
          <w:rFonts w:ascii="Arial" w:hAnsi="Arial" w:cs="Arial"/>
          <w:sz w:val="24"/>
          <w:szCs w:val="24"/>
        </w:rPr>
        <w:t>the uncoloured area</w:t>
      </w:r>
      <w:r w:rsidR="001D1771" w:rsidRPr="00720FAE">
        <w:rPr>
          <w:rFonts w:ascii="Arial" w:hAnsi="Arial" w:cs="Arial"/>
          <w:sz w:val="24"/>
          <w:szCs w:val="24"/>
        </w:rPr>
        <w:t xml:space="preserve"> shown on the valuation map</w:t>
      </w:r>
      <w:r w:rsidR="00663A53" w:rsidRPr="00720FAE">
        <w:rPr>
          <w:rFonts w:ascii="Arial" w:hAnsi="Arial" w:cs="Arial"/>
          <w:sz w:val="24"/>
          <w:szCs w:val="24"/>
        </w:rPr>
        <w:t xml:space="preserve">, </w:t>
      </w:r>
      <w:r w:rsidR="00720FAE">
        <w:rPr>
          <w:rFonts w:ascii="Arial" w:hAnsi="Arial" w:cs="Arial"/>
          <w:sz w:val="24"/>
          <w:szCs w:val="24"/>
        </w:rPr>
        <w:t xml:space="preserve">which </w:t>
      </w:r>
      <w:r w:rsidR="00B94689">
        <w:rPr>
          <w:rFonts w:ascii="Arial" w:hAnsi="Arial" w:cs="Arial"/>
          <w:sz w:val="24"/>
          <w:szCs w:val="24"/>
        </w:rPr>
        <w:t xml:space="preserve">introduces a degree of ambiguity </w:t>
      </w:r>
      <w:r w:rsidR="00C01DAE">
        <w:rPr>
          <w:rFonts w:ascii="Arial" w:hAnsi="Arial" w:cs="Arial"/>
          <w:sz w:val="24"/>
          <w:szCs w:val="24"/>
        </w:rPr>
        <w:t xml:space="preserve">over </w:t>
      </w:r>
      <w:r w:rsidR="00256808">
        <w:rPr>
          <w:rFonts w:ascii="Arial" w:hAnsi="Arial" w:cs="Arial"/>
          <w:sz w:val="24"/>
          <w:szCs w:val="24"/>
        </w:rPr>
        <w:t xml:space="preserve">its </w:t>
      </w:r>
      <w:r w:rsidR="00552B33">
        <w:rPr>
          <w:rFonts w:ascii="Arial" w:hAnsi="Arial" w:cs="Arial"/>
          <w:sz w:val="24"/>
          <w:szCs w:val="24"/>
        </w:rPr>
        <w:t xml:space="preserve">character and </w:t>
      </w:r>
      <w:r w:rsidR="00256808">
        <w:rPr>
          <w:rFonts w:ascii="Arial" w:hAnsi="Arial" w:cs="Arial"/>
          <w:sz w:val="24"/>
          <w:szCs w:val="24"/>
        </w:rPr>
        <w:t>status</w:t>
      </w:r>
      <w:r w:rsidR="00C01DAE">
        <w:rPr>
          <w:rFonts w:ascii="Arial" w:hAnsi="Arial" w:cs="Arial"/>
          <w:sz w:val="24"/>
          <w:szCs w:val="24"/>
        </w:rPr>
        <w:t xml:space="preserve">. However, </w:t>
      </w:r>
      <w:r w:rsidR="00C93A83" w:rsidRPr="00880257">
        <w:rPr>
          <w:rFonts w:ascii="Arial" w:hAnsi="Arial" w:cs="Arial"/>
          <w:sz w:val="24"/>
          <w:szCs w:val="24"/>
        </w:rPr>
        <w:t>Lower Hone Lane</w:t>
      </w:r>
      <w:r w:rsidR="009A54F8">
        <w:rPr>
          <w:rFonts w:ascii="Arial" w:hAnsi="Arial" w:cs="Arial"/>
          <w:sz w:val="24"/>
          <w:szCs w:val="24"/>
        </w:rPr>
        <w:t xml:space="preserve"> </w:t>
      </w:r>
      <w:r w:rsidR="00C93A83" w:rsidRPr="00880257">
        <w:rPr>
          <w:rFonts w:ascii="Arial" w:hAnsi="Arial" w:cs="Arial"/>
          <w:sz w:val="24"/>
          <w:szCs w:val="24"/>
        </w:rPr>
        <w:t xml:space="preserve">is depicted </w:t>
      </w:r>
      <w:r w:rsidR="00C93A83">
        <w:rPr>
          <w:rFonts w:ascii="Arial" w:hAnsi="Arial" w:cs="Arial"/>
          <w:sz w:val="24"/>
          <w:szCs w:val="24"/>
        </w:rPr>
        <w:t>in a similar way</w:t>
      </w:r>
      <w:r w:rsidR="0024261B">
        <w:rPr>
          <w:rFonts w:ascii="Arial" w:hAnsi="Arial" w:cs="Arial"/>
          <w:sz w:val="24"/>
          <w:szCs w:val="24"/>
        </w:rPr>
        <w:t xml:space="preserve"> </w:t>
      </w:r>
      <w:r w:rsidR="009A54F8">
        <w:rPr>
          <w:rFonts w:ascii="Arial" w:hAnsi="Arial" w:cs="Arial"/>
          <w:sz w:val="24"/>
          <w:szCs w:val="24"/>
        </w:rPr>
        <w:t>–</w:t>
      </w:r>
      <w:r w:rsidR="0024261B">
        <w:rPr>
          <w:rFonts w:ascii="Arial" w:hAnsi="Arial" w:cs="Arial"/>
          <w:sz w:val="24"/>
          <w:szCs w:val="24"/>
        </w:rPr>
        <w:t xml:space="preserve"> </w:t>
      </w:r>
      <w:r w:rsidR="00CB3ADA">
        <w:rPr>
          <w:rFonts w:ascii="Arial" w:hAnsi="Arial" w:cs="Arial"/>
          <w:sz w:val="24"/>
          <w:szCs w:val="24"/>
        </w:rPr>
        <w:t xml:space="preserve">which suggests </w:t>
      </w:r>
      <w:r w:rsidR="00256808">
        <w:rPr>
          <w:rFonts w:ascii="Arial" w:hAnsi="Arial" w:cs="Arial"/>
          <w:sz w:val="24"/>
          <w:szCs w:val="24"/>
        </w:rPr>
        <w:t>vehicular rights would not be</w:t>
      </w:r>
      <w:r w:rsidR="004A4D92">
        <w:rPr>
          <w:rFonts w:ascii="Arial" w:hAnsi="Arial" w:cs="Arial"/>
          <w:sz w:val="24"/>
          <w:szCs w:val="24"/>
        </w:rPr>
        <w:t xml:space="preserve"> </w:t>
      </w:r>
      <w:r w:rsidR="00CB3ADA">
        <w:rPr>
          <w:rFonts w:ascii="Arial" w:hAnsi="Arial" w:cs="Arial"/>
          <w:sz w:val="24"/>
          <w:szCs w:val="24"/>
        </w:rPr>
        <w:t xml:space="preserve">incompatible with </w:t>
      </w:r>
      <w:r w:rsidR="00256808">
        <w:rPr>
          <w:rFonts w:ascii="Arial" w:hAnsi="Arial" w:cs="Arial"/>
          <w:sz w:val="24"/>
          <w:szCs w:val="24"/>
        </w:rPr>
        <w:t>how</w:t>
      </w:r>
      <w:r w:rsidR="004A4D92">
        <w:rPr>
          <w:rFonts w:ascii="Arial" w:hAnsi="Arial" w:cs="Arial"/>
          <w:sz w:val="24"/>
          <w:szCs w:val="24"/>
        </w:rPr>
        <w:t xml:space="preserve"> the route is shown on the map</w:t>
      </w:r>
      <w:r w:rsidR="00CB3ADA">
        <w:rPr>
          <w:rFonts w:ascii="Arial" w:hAnsi="Arial" w:cs="Arial"/>
          <w:sz w:val="24"/>
          <w:szCs w:val="24"/>
        </w:rPr>
        <w:t xml:space="preserve">. </w:t>
      </w:r>
      <w:r w:rsidR="00631D12">
        <w:rPr>
          <w:rFonts w:ascii="Arial" w:hAnsi="Arial" w:cs="Arial"/>
          <w:sz w:val="24"/>
          <w:szCs w:val="24"/>
        </w:rPr>
        <w:t xml:space="preserve">  </w:t>
      </w:r>
    </w:p>
    <w:p w14:paraId="37FDD1FA" w14:textId="5665B304" w:rsidR="009A6799" w:rsidRPr="00A927DC" w:rsidRDefault="00720FAE" w:rsidP="003F5E6F">
      <w:pPr>
        <w:pStyle w:val="Style1"/>
        <w:rPr>
          <w:rFonts w:ascii="Arial" w:hAnsi="Arial" w:cs="Arial"/>
          <w:i/>
          <w:iCs/>
          <w:sz w:val="24"/>
          <w:szCs w:val="24"/>
        </w:rPr>
      </w:pPr>
      <w:r>
        <w:rPr>
          <w:rFonts w:ascii="Arial" w:hAnsi="Arial" w:cs="Arial"/>
          <w:sz w:val="24"/>
          <w:szCs w:val="24"/>
        </w:rPr>
        <w:t>An</w:t>
      </w:r>
      <w:r w:rsidR="00DB3688">
        <w:rPr>
          <w:rFonts w:ascii="Arial" w:hAnsi="Arial" w:cs="Arial"/>
          <w:sz w:val="24"/>
          <w:szCs w:val="24"/>
        </w:rPr>
        <w:t xml:space="preserve"> objector </w:t>
      </w:r>
      <w:r w:rsidR="0047637E">
        <w:rPr>
          <w:rFonts w:ascii="Arial" w:hAnsi="Arial" w:cs="Arial"/>
          <w:sz w:val="24"/>
          <w:szCs w:val="24"/>
        </w:rPr>
        <w:t>refers to other</w:t>
      </w:r>
      <w:r w:rsidR="00DB3688">
        <w:rPr>
          <w:rFonts w:ascii="Arial" w:hAnsi="Arial" w:cs="Arial"/>
          <w:sz w:val="24"/>
          <w:szCs w:val="24"/>
        </w:rPr>
        <w:t xml:space="preserve"> public footpaths </w:t>
      </w:r>
      <w:r w:rsidR="00A27A85">
        <w:rPr>
          <w:rFonts w:ascii="Arial" w:hAnsi="Arial" w:cs="Arial"/>
          <w:sz w:val="24"/>
          <w:szCs w:val="24"/>
        </w:rPr>
        <w:t xml:space="preserve">in the area </w:t>
      </w:r>
      <w:r w:rsidR="00DB3688">
        <w:rPr>
          <w:rFonts w:ascii="Arial" w:hAnsi="Arial" w:cs="Arial"/>
          <w:sz w:val="24"/>
          <w:szCs w:val="24"/>
        </w:rPr>
        <w:t xml:space="preserve">which are </w:t>
      </w:r>
      <w:r w:rsidR="00A27A85">
        <w:rPr>
          <w:rFonts w:ascii="Arial" w:hAnsi="Arial" w:cs="Arial"/>
          <w:sz w:val="24"/>
          <w:szCs w:val="24"/>
        </w:rPr>
        <w:t>shown in a similar way to the Order route</w:t>
      </w:r>
      <w:r w:rsidR="0047637E">
        <w:rPr>
          <w:rFonts w:ascii="Arial" w:hAnsi="Arial" w:cs="Arial"/>
          <w:sz w:val="24"/>
          <w:szCs w:val="24"/>
        </w:rPr>
        <w:t xml:space="preserve"> on th</w:t>
      </w:r>
      <w:r w:rsidR="00BF48BF">
        <w:rPr>
          <w:rFonts w:ascii="Arial" w:hAnsi="Arial" w:cs="Arial"/>
          <w:sz w:val="24"/>
          <w:szCs w:val="24"/>
        </w:rPr>
        <w:t xml:space="preserve">e Finance Act </w:t>
      </w:r>
      <w:r w:rsidR="0047637E">
        <w:rPr>
          <w:rFonts w:ascii="Arial" w:hAnsi="Arial" w:cs="Arial"/>
          <w:sz w:val="24"/>
          <w:szCs w:val="24"/>
        </w:rPr>
        <w:t>map</w:t>
      </w:r>
      <w:r w:rsidR="00A27A85">
        <w:rPr>
          <w:rFonts w:ascii="Arial" w:hAnsi="Arial" w:cs="Arial"/>
          <w:sz w:val="24"/>
          <w:szCs w:val="24"/>
        </w:rPr>
        <w:t xml:space="preserve">. </w:t>
      </w:r>
      <w:r w:rsidR="0047637E">
        <w:rPr>
          <w:rFonts w:ascii="Arial" w:hAnsi="Arial" w:cs="Arial"/>
          <w:sz w:val="24"/>
          <w:szCs w:val="24"/>
        </w:rPr>
        <w:t xml:space="preserve">However, such comparisons must be treated with caution, as I cannot rule out higher rights </w:t>
      </w:r>
      <w:r w:rsidR="00BF48BF">
        <w:rPr>
          <w:rFonts w:ascii="Arial" w:hAnsi="Arial" w:cs="Arial"/>
          <w:sz w:val="24"/>
          <w:szCs w:val="24"/>
        </w:rPr>
        <w:t xml:space="preserve">having once subsisted </w:t>
      </w:r>
      <w:r w:rsidR="0047637E">
        <w:rPr>
          <w:rFonts w:ascii="Arial" w:hAnsi="Arial" w:cs="Arial"/>
          <w:sz w:val="24"/>
          <w:szCs w:val="24"/>
        </w:rPr>
        <w:t xml:space="preserve">over those paths. </w:t>
      </w:r>
      <w:r w:rsidR="00A27A85">
        <w:rPr>
          <w:rFonts w:ascii="Arial" w:hAnsi="Arial" w:cs="Arial"/>
          <w:sz w:val="24"/>
          <w:szCs w:val="24"/>
        </w:rPr>
        <w:t xml:space="preserve"> </w:t>
      </w:r>
    </w:p>
    <w:p w14:paraId="3331596A" w14:textId="4263CD4F" w:rsidR="000301A3" w:rsidRPr="00CB4AB0" w:rsidRDefault="00EF6F8D" w:rsidP="009A6799">
      <w:pPr>
        <w:pStyle w:val="Style1"/>
        <w:numPr>
          <w:ilvl w:val="0"/>
          <w:numId w:val="0"/>
        </w:numPr>
        <w:rPr>
          <w:rFonts w:ascii="Arial" w:hAnsi="Arial" w:cs="Arial"/>
          <w:i/>
          <w:iCs/>
          <w:sz w:val="24"/>
          <w:szCs w:val="24"/>
        </w:rPr>
      </w:pPr>
      <w:r w:rsidRPr="00CB4AB0">
        <w:rPr>
          <w:rFonts w:ascii="Arial" w:hAnsi="Arial" w:cs="Arial"/>
          <w:i/>
          <w:iCs/>
          <w:sz w:val="24"/>
          <w:szCs w:val="24"/>
        </w:rPr>
        <w:t xml:space="preserve">Rights of Way Survey </w:t>
      </w:r>
    </w:p>
    <w:p w14:paraId="7C0DB28E" w14:textId="4B0CF128" w:rsidR="00B91C85" w:rsidRPr="00B91C85" w:rsidRDefault="00EF6F8D" w:rsidP="007F3AAA">
      <w:pPr>
        <w:pStyle w:val="Style1"/>
        <w:rPr>
          <w:rFonts w:ascii="Arial" w:hAnsi="Arial" w:cs="Arial"/>
          <w:b/>
          <w:bCs/>
          <w:sz w:val="24"/>
          <w:szCs w:val="24"/>
        </w:rPr>
      </w:pPr>
      <w:r>
        <w:rPr>
          <w:rFonts w:ascii="Arial" w:hAnsi="Arial" w:cs="Arial"/>
          <w:sz w:val="24"/>
          <w:szCs w:val="24"/>
        </w:rPr>
        <w:t xml:space="preserve">The Rights of </w:t>
      </w:r>
      <w:r w:rsidR="00141EA8">
        <w:rPr>
          <w:rFonts w:ascii="Arial" w:hAnsi="Arial" w:cs="Arial"/>
          <w:sz w:val="24"/>
          <w:szCs w:val="24"/>
        </w:rPr>
        <w:t xml:space="preserve">Way Act </w:t>
      </w:r>
      <w:r w:rsidR="007E3093">
        <w:rPr>
          <w:rFonts w:ascii="Arial" w:hAnsi="Arial" w:cs="Arial"/>
          <w:sz w:val="24"/>
          <w:szCs w:val="24"/>
        </w:rPr>
        <w:t>s</w:t>
      </w:r>
      <w:r w:rsidR="00141EA8">
        <w:rPr>
          <w:rFonts w:ascii="Arial" w:hAnsi="Arial" w:cs="Arial"/>
          <w:sz w:val="24"/>
          <w:szCs w:val="24"/>
        </w:rPr>
        <w:t xml:space="preserve">urvey 1932 </w:t>
      </w:r>
      <w:r w:rsidR="002A2F83">
        <w:rPr>
          <w:rFonts w:ascii="Arial" w:hAnsi="Arial" w:cs="Arial"/>
          <w:sz w:val="24"/>
          <w:szCs w:val="24"/>
        </w:rPr>
        <w:t xml:space="preserve">again </w:t>
      </w:r>
      <w:r w:rsidR="00141EA8">
        <w:rPr>
          <w:rFonts w:ascii="Arial" w:hAnsi="Arial" w:cs="Arial"/>
          <w:sz w:val="24"/>
          <w:szCs w:val="24"/>
        </w:rPr>
        <w:t xml:space="preserve">shows the route </w:t>
      </w:r>
      <w:r w:rsidR="002A2F83">
        <w:rPr>
          <w:rFonts w:ascii="Arial" w:hAnsi="Arial" w:cs="Arial"/>
          <w:sz w:val="24"/>
          <w:szCs w:val="24"/>
        </w:rPr>
        <w:t xml:space="preserve">in </w:t>
      </w:r>
      <w:r w:rsidR="00141EA8">
        <w:rPr>
          <w:rFonts w:ascii="Arial" w:hAnsi="Arial" w:cs="Arial"/>
          <w:sz w:val="24"/>
          <w:szCs w:val="24"/>
        </w:rPr>
        <w:t>a similar</w:t>
      </w:r>
      <w:r w:rsidR="00F45147">
        <w:rPr>
          <w:rFonts w:ascii="Arial" w:hAnsi="Arial" w:cs="Arial"/>
          <w:sz w:val="24"/>
          <w:szCs w:val="24"/>
        </w:rPr>
        <w:t xml:space="preserve"> manner</w:t>
      </w:r>
      <w:r w:rsidR="00141EA8">
        <w:rPr>
          <w:rFonts w:ascii="Arial" w:hAnsi="Arial" w:cs="Arial"/>
          <w:sz w:val="24"/>
          <w:szCs w:val="24"/>
        </w:rPr>
        <w:t xml:space="preserve"> to other roads in the area, including Smugglers Lane and Lower Hone Lane (</w:t>
      </w:r>
      <w:r w:rsidR="00975CE6">
        <w:rPr>
          <w:rFonts w:ascii="Arial" w:hAnsi="Arial" w:cs="Arial"/>
          <w:sz w:val="24"/>
          <w:szCs w:val="24"/>
        </w:rPr>
        <w:t xml:space="preserve">although </w:t>
      </w:r>
      <w:r w:rsidR="00141EA8">
        <w:rPr>
          <w:rFonts w:ascii="Arial" w:hAnsi="Arial" w:cs="Arial"/>
          <w:sz w:val="24"/>
          <w:szCs w:val="24"/>
        </w:rPr>
        <w:t>the version seen by the Applicant shows the route coloured</w:t>
      </w:r>
      <w:r w:rsidR="00D4089A">
        <w:rPr>
          <w:rFonts w:ascii="Arial" w:hAnsi="Arial" w:cs="Arial"/>
          <w:sz w:val="24"/>
          <w:szCs w:val="24"/>
        </w:rPr>
        <w:t xml:space="preserve"> in</w:t>
      </w:r>
      <w:r w:rsidR="00141EA8">
        <w:rPr>
          <w:rFonts w:ascii="Arial" w:hAnsi="Arial" w:cs="Arial"/>
          <w:sz w:val="24"/>
          <w:szCs w:val="24"/>
        </w:rPr>
        <w:t xml:space="preserve"> grey, whereas the version seen by the Council shows </w:t>
      </w:r>
      <w:r w:rsidR="004C751B">
        <w:rPr>
          <w:rFonts w:ascii="Arial" w:hAnsi="Arial" w:cs="Arial"/>
          <w:sz w:val="24"/>
          <w:szCs w:val="24"/>
        </w:rPr>
        <w:t>no colouration</w:t>
      </w:r>
      <w:r w:rsidR="00141EA8">
        <w:rPr>
          <w:rFonts w:ascii="Arial" w:hAnsi="Arial" w:cs="Arial"/>
          <w:sz w:val="24"/>
          <w:szCs w:val="24"/>
        </w:rPr>
        <w:t xml:space="preserve">). </w:t>
      </w:r>
      <w:r w:rsidR="00E03B9B">
        <w:rPr>
          <w:rFonts w:ascii="Arial" w:hAnsi="Arial" w:cs="Arial"/>
          <w:sz w:val="24"/>
          <w:szCs w:val="24"/>
        </w:rPr>
        <w:t xml:space="preserve">Nonetheless, </w:t>
      </w:r>
      <w:r w:rsidR="00281AEA">
        <w:rPr>
          <w:rFonts w:ascii="Arial" w:hAnsi="Arial" w:cs="Arial"/>
          <w:sz w:val="24"/>
          <w:szCs w:val="24"/>
        </w:rPr>
        <w:t xml:space="preserve">both versions appear to show footpaths and bridleways coloured differently. </w:t>
      </w:r>
      <w:r w:rsidR="009B36E2">
        <w:rPr>
          <w:rFonts w:ascii="Arial" w:hAnsi="Arial" w:cs="Arial"/>
          <w:sz w:val="24"/>
          <w:szCs w:val="24"/>
        </w:rPr>
        <w:t xml:space="preserve">Noting the route’s importance for public access to the Itchenor Ferry, this </w:t>
      </w:r>
      <w:r w:rsidR="004A16C2">
        <w:rPr>
          <w:rFonts w:ascii="Arial" w:hAnsi="Arial" w:cs="Arial"/>
          <w:sz w:val="24"/>
          <w:szCs w:val="24"/>
        </w:rPr>
        <w:t xml:space="preserve">does </w:t>
      </w:r>
      <w:r w:rsidR="00281AEA">
        <w:rPr>
          <w:rFonts w:ascii="Arial" w:hAnsi="Arial" w:cs="Arial"/>
          <w:sz w:val="24"/>
          <w:szCs w:val="24"/>
        </w:rPr>
        <w:t xml:space="preserve">suggest </w:t>
      </w:r>
      <w:r w:rsidR="004A16C2">
        <w:rPr>
          <w:rFonts w:ascii="Arial" w:hAnsi="Arial" w:cs="Arial"/>
          <w:sz w:val="24"/>
          <w:szCs w:val="24"/>
        </w:rPr>
        <w:t xml:space="preserve">the </w:t>
      </w:r>
      <w:r w:rsidR="000A5C2B">
        <w:rPr>
          <w:rFonts w:ascii="Arial" w:hAnsi="Arial" w:cs="Arial"/>
          <w:sz w:val="24"/>
          <w:szCs w:val="24"/>
        </w:rPr>
        <w:t xml:space="preserve">surveyors </w:t>
      </w:r>
      <w:r w:rsidR="001E1C40">
        <w:rPr>
          <w:rFonts w:ascii="Arial" w:hAnsi="Arial" w:cs="Arial"/>
          <w:sz w:val="24"/>
          <w:szCs w:val="24"/>
        </w:rPr>
        <w:t xml:space="preserve">likely </w:t>
      </w:r>
      <w:r w:rsidR="000A5C2B">
        <w:rPr>
          <w:rFonts w:ascii="Arial" w:hAnsi="Arial" w:cs="Arial"/>
          <w:sz w:val="24"/>
          <w:szCs w:val="24"/>
        </w:rPr>
        <w:t>considered the route to be a public road</w:t>
      </w:r>
      <w:r w:rsidR="009B36E2">
        <w:rPr>
          <w:rFonts w:ascii="Arial" w:hAnsi="Arial" w:cs="Arial"/>
          <w:sz w:val="24"/>
          <w:szCs w:val="24"/>
        </w:rPr>
        <w:t>.</w:t>
      </w:r>
      <w:r w:rsidR="000A5C2B">
        <w:rPr>
          <w:rFonts w:ascii="Arial" w:hAnsi="Arial" w:cs="Arial"/>
          <w:sz w:val="24"/>
          <w:szCs w:val="24"/>
        </w:rPr>
        <w:t xml:space="preserve"> </w:t>
      </w:r>
    </w:p>
    <w:p w14:paraId="214A90B1" w14:textId="7DC5E5A2" w:rsidR="002601EA" w:rsidRPr="007F3AAA" w:rsidRDefault="00F4698D" w:rsidP="007F3AAA">
      <w:pPr>
        <w:pStyle w:val="Style1"/>
        <w:rPr>
          <w:rFonts w:ascii="Arial" w:hAnsi="Arial" w:cs="Arial"/>
          <w:b/>
          <w:bCs/>
          <w:sz w:val="24"/>
          <w:szCs w:val="24"/>
        </w:rPr>
      </w:pPr>
      <w:r>
        <w:rPr>
          <w:rFonts w:ascii="Arial" w:hAnsi="Arial" w:cs="Arial"/>
          <w:sz w:val="24"/>
          <w:szCs w:val="24"/>
        </w:rPr>
        <w:t xml:space="preserve">There are examples of other </w:t>
      </w:r>
      <w:r w:rsidR="008F332A" w:rsidRPr="007F3AAA">
        <w:rPr>
          <w:rFonts w:ascii="Arial" w:hAnsi="Arial" w:cs="Arial"/>
          <w:sz w:val="24"/>
          <w:szCs w:val="24"/>
        </w:rPr>
        <w:t xml:space="preserve">known </w:t>
      </w:r>
      <w:r w:rsidR="00F45147" w:rsidRPr="007F3AAA">
        <w:rPr>
          <w:rFonts w:ascii="Arial" w:hAnsi="Arial" w:cs="Arial"/>
          <w:sz w:val="24"/>
          <w:szCs w:val="24"/>
        </w:rPr>
        <w:t xml:space="preserve">local </w:t>
      </w:r>
      <w:r w:rsidR="008F332A" w:rsidRPr="007F3AAA">
        <w:rPr>
          <w:rFonts w:ascii="Arial" w:hAnsi="Arial" w:cs="Arial"/>
          <w:sz w:val="24"/>
          <w:szCs w:val="24"/>
        </w:rPr>
        <w:t xml:space="preserve">footpaths </w:t>
      </w:r>
      <w:r>
        <w:rPr>
          <w:rFonts w:ascii="Arial" w:hAnsi="Arial" w:cs="Arial"/>
          <w:sz w:val="24"/>
          <w:szCs w:val="24"/>
        </w:rPr>
        <w:t xml:space="preserve">which </w:t>
      </w:r>
      <w:r w:rsidR="00CA1F0A" w:rsidRPr="007F3AAA">
        <w:rPr>
          <w:rFonts w:ascii="Arial" w:hAnsi="Arial" w:cs="Arial"/>
          <w:sz w:val="24"/>
          <w:szCs w:val="24"/>
        </w:rPr>
        <w:t>are</w:t>
      </w:r>
      <w:r w:rsidR="00D60F61" w:rsidRPr="007F3AAA">
        <w:rPr>
          <w:rFonts w:ascii="Arial" w:hAnsi="Arial" w:cs="Arial"/>
          <w:sz w:val="24"/>
          <w:szCs w:val="24"/>
        </w:rPr>
        <w:t xml:space="preserve"> </w:t>
      </w:r>
      <w:r w:rsidR="00292A4F" w:rsidRPr="007F3AAA">
        <w:rPr>
          <w:rFonts w:ascii="Arial" w:hAnsi="Arial" w:cs="Arial"/>
          <w:sz w:val="24"/>
          <w:szCs w:val="24"/>
        </w:rPr>
        <w:t>demarcated in the same way on this map</w:t>
      </w:r>
      <w:r w:rsidR="00DE033E" w:rsidRPr="007F3AAA">
        <w:rPr>
          <w:rFonts w:ascii="Arial" w:hAnsi="Arial" w:cs="Arial"/>
          <w:sz w:val="24"/>
          <w:szCs w:val="24"/>
        </w:rPr>
        <w:t xml:space="preserve">, </w:t>
      </w:r>
      <w:r>
        <w:rPr>
          <w:rFonts w:ascii="Arial" w:hAnsi="Arial" w:cs="Arial"/>
          <w:sz w:val="24"/>
          <w:szCs w:val="24"/>
        </w:rPr>
        <w:t xml:space="preserve">which </w:t>
      </w:r>
      <w:r w:rsidR="000920D9">
        <w:rPr>
          <w:rFonts w:ascii="Arial" w:hAnsi="Arial" w:cs="Arial"/>
          <w:sz w:val="24"/>
          <w:szCs w:val="24"/>
        </w:rPr>
        <w:t>does introduce</w:t>
      </w:r>
      <w:r>
        <w:rPr>
          <w:rFonts w:ascii="Arial" w:hAnsi="Arial" w:cs="Arial"/>
          <w:sz w:val="24"/>
          <w:szCs w:val="24"/>
        </w:rPr>
        <w:t xml:space="preserve"> a degree of ambiguity over the route’s </w:t>
      </w:r>
      <w:r w:rsidR="00D4089A">
        <w:rPr>
          <w:rFonts w:ascii="Arial" w:hAnsi="Arial" w:cs="Arial"/>
          <w:sz w:val="24"/>
          <w:szCs w:val="24"/>
        </w:rPr>
        <w:t xml:space="preserve">perceived </w:t>
      </w:r>
      <w:r>
        <w:rPr>
          <w:rFonts w:ascii="Arial" w:hAnsi="Arial" w:cs="Arial"/>
          <w:sz w:val="24"/>
          <w:szCs w:val="24"/>
        </w:rPr>
        <w:t>status</w:t>
      </w:r>
      <w:r w:rsidR="00377CC1">
        <w:rPr>
          <w:rFonts w:ascii="Arial" w:hAnsi="Arial" w:cs="Arial"/>
          <w:sz w:val="24"/>
          <w:szCs w:val="24"/>
        </w:rPr>
        <w:t xml:space="preserve"> on these maps</w:t>
      </w:r>
      <w:r>
        <w:rPr>
          <w:rFonts w:ascii="Arial" w:hAnsi="Arial" w:cs="Arial"/>
          <w:sz w:val="24"/>
          <w:szCs w:val="24"/>
        </w:rPr>
        <w:t xml:space="preserve">. However, </w:t>
      </w:r>
      <w:r w:rsidR="00952DCC">
        <w:rPr>
          <w:rFonts w:ascii="Arial" w:hAnsi="Arial" w:cs="Arial"/>
          <w:sz w:val="24"/>
          <w:szCs w:val="24"/>
        </w:rPr>
        <w:t>as mentioned</w:t>
      </w:r>
      <w:r w:rsidR="007F3AAA">
        <w:rPr>
          <w:rFonts w:ascii="Arial" w:hAnsi="Arial" w:cs="Arial"/>
          <w:sz w:val="24"/>
          <w:szCs w:val="24"/>
        </w:rPr>
        <w:t xml:space="preserve">, </w:t>
      </w:r>
      <w:r w:rsidR="00CA1F0A" w:rsidRPr="007F3AAA">
        <w:rPr>
          <w:rFonts w:ascii="Arial" w:hAnsi="Arial" w:cs="Arial"/>
          <w:sz w:val="24"/>
          <w:szCs w:val="24"/>
        </w:rPr>
        <w:t xml:space="preserve">such comparisons must be treated with </w:t>
      </w:r>
      <w:r w:rsidR="007F3AAA" w:rsidRPr="007F3AAA">
        <w:rPr>
          <w:rFonts w:ascii="Arial" w:hAnsi="Arial" w:cs="Arial"/>
          <w:sz w:val="24"/>
          <w:szCs w:val="24"/>
        </w:rPr>
        <w:t>caution</w:t>
      </w:r>
      <w:r w:rsidR="00952DCC">
        <w:rPr>
          <w:rFonts w:ascii="Arial" w:hAnsi="Arial" w:cs="Arial"/>
          <w:sz w:val="24"/>
          <w:szCs w:val="24"/>
        </w:rPr>
        <w:t>, as I have no way of knowing whether higher rights may subsist</w:t>
      </w:r>
      <w:r w:rsidR="007F3AAA" w:rsidRPr="007F3AAA">
        <w:rPr>
          <w:rFonts w:ascii="Arial" w:hAnsi="Arial" w:cs="Arial"/>
          <w:sz w:val="24"/>
          <w:szCs w:val="24"/>
        </w:rPr>
        <w:t xml:space="preserve">. </w:t>
      </w:r>
    </w:p>
    <w:p w14:paraId="17698696" w14:textId="51F01FA8" w:rsidR="00304742" w:rsidRDefault="00304742" w:rsidP="00D44DB8">
      <w:pPr>
        <w:pStyle w:val="Style1"/>
        <w:numPr>
          <w:ilvl w:val="0"/>
          <w:numId w:val="0"/>
        </w:numPr>
        <w:rPr>
          <w:rFonts w:ascii="Arial" w:hAnsi="Arial" w:cs="Arial"/>
          <w:i/>
          <w:iCs/>
          <w:sz w:val="24"/>
          <w:szCs w:val="24"/>
        </w:rPr>
      </w:pPr>
      <w:r>
        <w:rPr>
          <w:rFonts w:ascii="Arial" w:hAnsi="Arial" w:cs="Arial"/>
          <w:i/>
          <w:iCs/>
          <w:sz w:val="24"/>
          <w:szCs w:val="24"/>
        </w:rPr>
        <w:t>Definitive Map Evidence</w:t>
      </w:r>
    </w:p>
    <w:p w14:paraId="64273C13" w14:textId="73881177" w:rsidR="00304742" w:rsidRPr="00BF6413" w:rsidRDefault="00304742" w:rsidP="00BF6413">
      <w:pPr>
        <w:pStyle w:val="Style1"/>
        <w:rPr>
          <w:rFonts w:ascii="Arial" w:hAnsi="Arial" w:cs="Arial"/>
          <w:b/>
          <w:bCs/>
          <w:sz w:val="24"/>
          <w:szCs w:val="24"/>
        </w:rPr>
      </w:pPr>
      <w:r>
        <w:rPr>
          <w:rFonts w:ascii="Arial" w:hAnsi="Arial" w:cs="Arial"/>
          <w:sz w:val="24"/>
          <w:szCs w:val="24"/>
        </w:rPr>
        <w:t xml:space="preserve">The route is not shown on the first definitive map nor associated statement (approved in 1963). </w:t>
      </w:r>
      <w:r w:rsidRPr="00785CE4">
        <w:rPr>
          <w:rFonts w:ascii="Arial" w:hAnsi="Arial" w:cs="Arial"/>
          <w:sz w:val="24"/>
          <w:szCs w:val="24"/>
        </w:rPr>
        <w:t xml:space="preserve">Whilst </w:t>
      </w:r>
      <w:r>
        <w:rPr>
          <w:rFonts w:ascii="Arial" w:hAnsi="Arial" w:cs="Arial"/>
          <w:sz w:val="24"/>
          <w:szCs w:val="24"/>
        </w:rPr>
        <w:t>it is possible that s</w:t>
      </w:r>
      <w:r w:rsidRPr="00785CE4">
        <w:rPr>
          <w:rFonts w:ascii="Arial" w:hAnsi="Arial" w:cs="Arial"/>
          <w:sz w:val="24"/>
          <w:szCs w:val="24"/>
        </w:rPr>
        <w:t xml:space="preserve">urveyors did not consider a public right of way </w:t>
      </w:r>
      <w:r>
        <w:rPr>
          <w:rFonts w:ascii="Arial" w:hAnsi="Arial" w:cs="Arial"/>
          <w:sz w:val="24"/>
          <w:szCs w:val="24"/>
        </w:rPr>
        <w:t>existed</w:t>
      </w:r>
      <w:r w:rsidRPr="00785CE4">
        <w:rPr>
          <w:rFonts w:ascii="Arial" w:hAnsi="Arial" w:cs="Arial"/>
          <w:sz w:val="24"/>
          <w:szCs w:val="24"/>
        </w:rPr>
        <w:t xml:space="preserve"> over the route</w:t>
      </w:r>
      <w:r>
        <w:rPr>
          <w:rFonts w:ascii="Arial" w:hAnsi="Arial" w:cs="Arial"/>
          <w:sz w:val="24"/>
          <w:szCs w:val="24"/>
        </w:rPr>
        <w:t xml:space="preserve">, </w:t>
      </w:r>
      <w:r w:rsidR="00F048F0">
        <w:rPr>
          <w:rFonts w:ascii="Arial" w:hAnsi="Arial" w:cs="Arial"/>
          <w:sz w:val="24"/>
          <w:szCs w:val="24"/>
        </w:rPr>
        <w:t>its om</w:t>
      </w:r>
      <w:r w:rsidR="007A6280">
        <w:rPr>
          <w:rFonts w:ascii="Arial" w:hAnsi="Arial" w:cs="Arial"/>
          <w:sz w:val="24"/>
          <w:szCs w:val="24"/>
        </w:rPr>
        <w:t xml:space="preserve">ission from the map and statement is also </w:t>
      </w:r>
      <w:r w:rsidR="007A6280">
        <w:rPr>
          <w:rFonts w:ascii="Arial" w:hAnsi="Arial" w:cs="Arial"/>
          <w:sz w:val="24"/>
          <w:szCs w:val="24"/>
        </w:rPr>
        <w:lastRenderedPageBreak/>
        <w:t>consistent with it having been regarded as a public road, and therefore outside the scope of the definitive map survey.</w:t>
      </w:r>
      <w:r w:rsidR="00BF6413">
        <w:rPr>
          <w:rFonts w:ascii="Arial" w:hAnsi="Arial" w:cs="Arial"/>
          <w:sz w:val="24"/>
          <w:szCs w:val="24"/>
        </w:rPr>
        <w:t xml:space="preserve"> </w:t>
      </w:r>
    </w:p>
    <w:p w14:paraId="578AAA22" w14:textId="73B2F0A2" w:rsidR="00A943AA" w:rsidRPr="00DF0EEE" w:rsidRDefault="00304742" w:rsidP="00DF0EEE">
      <w:pPr>
        <w:pStyle w:val="Style1"/>
        <w:rPr>
          <w:rFonts w:ascii="Arial" w:hAnsi="Arial" w:cs="Arial"/>
          <w:b/>
          <w:bCs/>
          <w:sz w:val="24"/>
          <w:szCs w:val="24"/>
        </w:rPr>
      </w:pPr>
      <w:r>
        <w:rPr>
          <w:rFonts w:ascii="Arial" w:hAnsi="Arial" w:cs="Arial"/>
          <w:sz w:val="24"/>
          <w:szCs w:val="24"/>
        </w:rPr>
        <w:t>Moreover, in the first definitive statement in 1963, the</w:t>
      </w:r>
      <w:r w:rsidR="00A943AA">
        <w:rPr>
          <w:rFonts w:ascii="Arial" w:hAnsi="Arial" w:cs="Arial"/>
          <w:sz w:val="24"/>
          <w:szCs w:val="24"/>
        </w:rPr>
        <w:t xml:space="preserve"> descriptive</w:t>
      </w:r>
      <w:r>
        <w:rPr>
          <w:rFonts w:ascii="Arial" w:hAnsi="Arial" w:cs="Arial"/>
          <w:sz w:val="24"/>
          <w:szCs w:val="24"/>
        </w:rPr>
        <w:t xml:space="preserve"> entry for FP2952 says</w:t>
      </w:r>
      <w:r w:rsidR="001B298A">
        <w:rPr>
          <w:rFonts w:ascii="Arial" w:hAnsi="Arial" w:cs="Arial"/>
          <w:sz w:val="24"/>
          <w:szCs w:val="24"/>
        </w:rPr>
        <w:t>:</w:t>
      </w:r>
      <w:r>
        <w:rPr>
          <w:rFonts w:ascii="Arial" w:hAnsi="Arial" w:cs="Arial"/>
          <w:sz w:val="24"/>
          <w:szCs w:val="24"/>
        </w:rPr>
        <w:t xml:space="preserve"> “</w:t>
      </w:r>
      <w:r w:rsidRPr="004D6652">
        <w:rPr>
          <w:rFonts w:ascii="Arial" w:hAnsi="Arial" w:cs="Arial"/>
          <w:i/>
          <w:iCs/>
          <w:sz w:val="24"/>
          <w:szCs w:val="24"/>
        </w:rPr>
        <w:t>From the highway leading to Lowerhone Farm, Bosham, in a southerly direction along the foreshore to the southern end of the same highway, continuing over the foreshore to the water mark</w:t>
      </w:r>
      <w:r>
        <w:rPr>
          <w:rFonts w:ascii="Arial" w:hAnsi="Arial" w:cs="Arial"/>
          <w:sz w:val="24"/>
          <w:szCs w:val="24"/>
        </w:rPr>
        <w:t xml:space="preserve">”. This more clearly points to the surveyors considering the Order route </w:t>
      </w:r>
      <w:r w:rsidR="00323523">
        <w:rPr>
          <w:rFonts w:ascii="Arial" w:hAnsi="Arial" w:cs="Arial"/>
          <w:sz w:val="24"/>
          <w:szCs w:val="24"/>
        </w:rPr>
        <w:t xml:space="preserve">to be </w:t>
      </w:r>
      <w:r>
        <w:rPr>
          <w:rFonts w:ascii="Arial" w:hAnsi="Arial" w:cs="Arial"/>
          <w:sz w:val="24"/>
          <w:szCs w:val="24"/>
        </w:rPr>
        <w:t xml:space="preserve">a public highway. </w:t>
      </w:r>
    </w:p>
    <w:p w14:paraId="5A791F65" w14:textId="7933E950" w:rsidR="00D44DB8" w:rsidRPr="00697BF3" w:rsidRDefault="00D44DB8" w:rsidP="00D44DB8">
      <w:pPr>
        <w:pStyle w:val="Style1"/>
        <w:numPr>
          <w:ilvl w:val="0"/>
          <w:numId w:val="0"/>
        </w:numPr>
        <w:rPr>
          <w:rFonts w:ascii="Arial" w:hAnsi="Arial" w:cs="Arial"/>
          <w:b/>
          <w:bCs/>
          <w:i/>
          <w:iCs/>
          <w:sz w:val="24"/>
          <w:szCs w:val="24"/>
        </w:rPr>
      </w:pPr>
      <w:r w:rsidRPr="00697BF3">
        <w:rPr>
          <w:rFonts w:ascii="Arial" w:hAnsi="Arial" w:cs="Arial"/>
          <w:i/>
          <w:iCs/>
          <w:sz w:val="24"/>
          <w:szCs w:val="24"/>
        </w:rPr>
        <w:t xml:space="preserve">Other Archive Evidence </w:t>
      </w:r>
    </w:p>
    <w:p w14:paraId="1E0D0E32" w14:textId="5A821955" w:rsidR="00341332" w:rsidRPr="00B558B3" w:rsidRDefault="008012DF" w:rsidP="000301A3">
      <w:pPr>
        <w:pStyle w:val="Style1"/>
        <w:rPr>
          <w:rFonts w:ascii="Arial" w:hAnsi="Arial" w:cs="Arial"/>
          <w:b/>
          <w:bCs/>
          <w:sz w:val="24"/>
          <w:szCs w:val="24"/>
        </w:rPr>
      </w:pPr>
      <w:r>
        <w:rPr>
          <w:rFonts w:ascii="Arial" w:hAnsi="Arial" w:cs="Arial"/>
          <w:sz w:val="24"/>
          <w:szCs w:val="24"/>
        </w:rPr>
        <w:t xml:space="preserve">The Goodwood Estate Map 1794 shows </w:t>
      </w:r>
      <w:r w:rsidR="00157B8B">
        <w:rPr>
          <w:rFonts w:ascii="Arial" w:hAnsi="Arial" w:cs="Arial"/>
          <w:sz w:val="24"/>
          <w:szCs w:val="24"/>
        </w:rPr>
        <w:t xml:space="preserve">the Order route in a similar way </w:t>
      </w:r>
      <w:r w:rsidR="000A2A98">
        <w:rPr>
          <w:rFonts w:ascii="Arial" w:hAnsi="Arial" w:cs="Arial"/>
          <w:sz w:val="24"/>
          <w:szCs w:val="24"/>
        </w:rPr>
        <w:t xml:space="preserve">to other nearby roads. </w:t>
      </w:r>
      <w:r w:rsidR="004A24A8">
        <w:rPr>
          <w:rFonts w:ascii="Arial" w:hAnsi="Arial" w:cs="Arial"/>
          <w:sz w:val="24"/>
          <w:szCs w:val="24"/>
        </w:rPr>
        <w:t>Much</w:t>
      </w:r>
      <w:r w:rsidR="000A2A98">
        <w:rPr>
          <w:rFonts w:ascii="Arial" w:hAnsi="Arial" w:cs="Arial"/>
          <w:sz w:val="24"/>
          <w:szCs w:val="24"/>
        </w:rPr>
        <w:t xml:space="preserve"> like the other commercial maps referenced, this is helpful in d</w:t>
      </w:r>
      <w:r w:rsidR="00B558B3">
        <w:rPr>
          <w:rFonts w:ascii="Arial" w:hAnsi="Arial" w:cs="Arial"/>
          <w:sz w:val="24"/>
          <w:szCs w:val="24"/>
        </w:rPr>
        <w:t xml:space="preserve">emonstrating </w:t>
      </w:r>
      <w:r w:rsidR="00E07F29">
        <w:rPr>
          <w:rFonts w:ascii="Arial" w:hAnsi="Arial" w:cs="Arial"/>
          <w:sz w:val="24"/>
          <w:szCs w:val="24"/>
        </w:rPr>
        <w:t>the route’s</w:t>
      </w:r>
      <w:r w:rsidR="00B558B3">
        <w:rPr>
          <w:rFonts w:ascii="Arial" w:hAnsi="Arial" w:cs="Arial"/>
          <w:sz w:val="24"/>
          <w:szCs w:val="24"/>
        </w:rPr>
        <w:t xml:space="preserve"> physical existence around this time</w:t>
      </w:r>
      <w:r w:rsidR="00EC3288">
        <w:rPr>
          <w:rFonts w:ascii="Arial" w:hAnsi="Arial" w:cs="Arial"/>
          <w:sz w:val="24"/>
          <w:szCs w:val="24"/>
        </w:rPr>
        <w:t xml:space="preserve">, as well as its perceived status. </w:t>
      </w:r>
      <w:r w:rsidR="00B558B3">
        <w:rPr>
          <w:rFonts w:ascii="Arial" w:hAnsi="Arial" w:cs="Arial"/>
          <w:sz w:val="24"/>
          <w:szCs w:val="24"/>
        </w:rPr>
        <w:t xml:space="preserve"> </w:t>
      </w:r>
    </w:p>
    <w:p w14:paraId="6570F3AC" w14:textId="65DFD5A3" w:rsidR="00B558B3" w:rsidRPr="009326DA" w:rsidRDefault="00E07F29" w:rsidP="000301A3">
      <w:pPr>
        <w:pStyle w:val="Style1"/>
        <w:rPr>
          <w:rFonts w:ascii="Arial" w:hAnsi="Arial" w:cs="Arial"/>
          <w:b/>
          <w:bCs/>
          <w:sz w:val="24"/>
          <w:szCs w:val="24"/>
        </w:rPr>
      </w:pPr>
      <w:r>
        <w:rPr>
          <w:rFonts w:ascii="Arial" w:hAnsi="Arial" w:cs="Arial"/>
          <w:sz w:val="24"/>
          <w:szCs w:val="24"/>
        </w:rPr>
        <w:t>Plans and books of reference were prepar</w:t>
      </w:r>
      <w:r w:rsidR="000168F6">
        <w:rPr>
          <w:rFonts w:ascii="Arial" w:hAnsi="Arial" w:cs="Arial"/>
          <w:sz w:val="24"/>
          <w:szCs w:val="24"/>
        </w:rPr>
        <w:t>ed</w:t>
      </w:r>
      <w:r>
        <w:rPr>
          <w:rFonts w:ascii="Arial" w:hAnsi="Arial" w:cs="Arial"/>
          <w:sz w:val="24"/>
          <w:szCs w:val="24"/>
        </w:rPr>
        <w:t xml:space="preserve"> in conjunction with </w:t>
      </w:r>
      <w:r w:rsidR="000168F6">
        <w:rPr>
          <w:rFonts w:ascii="Arial" w:hAnsi="Arial" w:cs="Arial"/>
          <w:sz w:val="24"/>
          <w:szCs w:val="24"/>
        </w:rPr>
        <w:t>t</w:t>
      </w:r>
      <w:r>
        <w:rPr>
          <w:rFonts w:ascii="Arial" w:hAnsi="Arial" w:cs="Arial"/>
          <w:sz w:val="24"/>
          <w:szCs w:val="24"/>
        </w:rPr>
        <w:t xml:space="preserve">he Langstone &amp; Chichester Harbour </w:t>
      </w:r>
      <w:r w:rsidR="000168F6">
        <w:rPr>
          <w:rFonts w:ascii="Arial" w:hAnsi="Arial" w:cs="Arial"/>
          <w:sz w:val="24"/>
          <w:szCs w:val="24"/>
        </w:rPr>
        <w:t>Docks and Reclamation</w:t>
      </w:r>
      <w:r w:rsidR="00D20A43">
        <w:rPr>
          <w:rFonts w:ascii="Arial" w:hAnsi="Arial" w:cs="Arial"/>
          <w:sz w:val="24"/>
          <w:szCs w:val="24"/>
        </w:rPr>
        <w:t xml:space="preserve"> during 1881 – 1882</w:t>
      </w:r>
      <w:r w:rsidR="00960D93">
        <w:rPr>
          <w:rFonts w:ascii="Arial" w:hAnsi="Arial" w:cs="Arial"/>
          <w:sz w:val="24"/>
          <w:szCs w:val="24"/>
        </w:rPr>
        <w:t>, a project which i</w:t>
      </w:r>
      <w:r w:rsidR="004A24A8">
        <w:rPr>
          <w:rFonts w:ascii="Arial" w:hAnsi="Arial" w:cs="Arial"/>
          <w:sz w:val="24"/>
          <w:szCs w:val="24"/>
        </w:rPr>
        <w:t xml:space="preserve">s said to have </w:t>
      </w:r>
      <w:r w:rsidR="00D20A43">
        <w:rPr>
          <w:rFonts w:ascii="Arial" w:hAnsi="Arial" w:cs="Arial"/>
          <w:sz w:val="24"/>
          <w:szCs w:val="24"/>
        </w:rPr>
        <w:t xml:space="preserve">primarily concerned the construction of embankments. </w:t>
      </w:r>
      <w:r w:rsidR="005B5982">
        <w:rPr>
          <w:rFonts w:ascii="Arial" w:hAnsi="Arial" w:cs="Arial"/>
          <w:sz w:val="24"/>
          <w:szCs w:val="24"/>
        </w:rPr>
        <w:t>One of these plans</w:t>
      </w:r>
      <w:r w:rsidR="00D20A43">
        <w:rPr>
          <w:rFonts w:ascii="Arial" w:hAnsi="Arial" w:cs="Arial"/>
          <w:sz w:val="24"/>
          <w:szCs w:val="24"/>
        </w:rPr>
        <w:t xml:space="preserve"> shows </w:t>
      </w:r>
      <w:r w:rsidR="005520B9">
        <w:rPr>
          <w:rFonts w:ascii="Arial" w:hAnsi="Arial" w:cs="Arial"/>
          <w:sz w:val="24"/>
          <w:szCs w:val="24"/>
        </w:rPr>
        <w:t xml:space="preserve">the southern </w:t>
      </w:r>
      <w:r w:rsidR="00394B28">
        <w:rPr>
          <w:rFonts w:ascii="Arial" w:hAnsi="Arial" w:cs="Arial"/>
          <w:sz w:val="24"/>
          <w:szCs w:val="24"/>
        </w:rPr>
        <w:t xml:space="preserve">part of the </w:t>
      </w:r>
      <w:r w:rsidR="00D20A43">
        <w:rPr>
          <w:rFonts w:ascii="Arial" w:hAnsi="Arial" w:cs="Arial"/>
          <w:sz w:val="24"/>
          <w:szCs w:val="24"/>
        </w:rPr>
        <w:t xml:space="preserve">claimed route </w:t>
      </w:r>
      <w:r w:rsidR="00DB3164">
        <w:rPr>
          <w:rFonts w:ascii="Arial" w:hAnsi="Arial" w:cs="Arial"/>
          <w:sz w:val="24"/>
          <w:szCs w:val="24"/>
        </w:rPr>
        <w:t>in a similar style to other minor roads in the area</w:t>
      </w:r>
      <w:r w:rsidR="005520B9">
        <w:rPr>
          <w:rFonts w:ascii="Arial" w:hAnsi="Arial" w:cs="Arial"/>
          <w:sz w:val="24"/>
          <w:szCs w:val="24"/>
        </w:rPr>
        <w:t xml:space="preserve"> (</w:t>
      </w:r>
      <w:r w:rsidR="00EC2940">
        <w:rPr>
          <w:rFonts w:ascii="Arial" w:hAnsi="Arial" w:cs="Arial"/>
          <w:sz w:val="24"/>
          <w:szCs w:val="24"/>
        </w:rPr>
        <w:t>the mapping for the area</w:t>
      </w:r>
      <w:r w:rsidR="00E43554">
        <w:rPr>
          <w:rFonts w:ascii="Arial" w:hAnsi="Arial" w:cs="Arial"/>
          <w:sz w:val="24"/>
          <w:szCs w:val="24"/>
        </w:rPr>
        <w:t xml:space="preserve"> </w:t>
      </w:r>
      <w:r w:rsidR="00951106">
        <w:rPr>
          <w:rFonts w:ascii="Arial" w:hAnsi="Arial" w:cs="Arial"/>
          <w:sz w:val="24"/>
          <w:szCs w:val="24"/>
        </w:rPr>
        <w:t xml:space="preserve">further </w:t>
      </w:r>
      <w:r w:rsidR="00E43554">
        <w:rPr>
          <w:rFonts w:ascii="Arial" w:hAnsi="Arial" w:cs="Arial"/>
          <w:sz w:val="24"/>
          <w:szCs w:val="24"/>
        </w:rPr>
        <w:t>north of this</w:t>
      </w:r>
      <w:r w:rsidR="00EC2940">
        <w:rPr>
          <w:rFonts w:ascii="Arial" w:hAnsi="Arial" w:cs="Arial"/>
          <w:sz w:val="24"/>
          <w:szCs w:val="24"/>
        </w:rPr>
        <w:t xml:space="preserve"> is left blank). </w:t>
      </w:r>
      <w:r w:rsidR="00951106">
        <w:rPr>
          <w:rFonts w:ascii="Arial" w:hAnsi="Arial" w:cs="Arial"/>
          <w:sz w:val="24"/>
          <w:szCs w:val="24"/>
        </w:rPr>
        <w:t>Again, this</w:t>
      </w:r>
      <w:r w:rsidR="00EC2940">
        <w:rPr>
          <w:rFonts w:ascii="Arial" w:hAnsi="Arial" w:cs="Arial"/>
          <w:sz w:val="24"/>
          <w:szCs w:val="24"/>
        </w:rPr>
        <w:t xml:space="preserve"> </w:t>
      </w:r>
      <w:r w:rsidR="00DB3164">
        <w:rPr>
          <w:rFonts w:ascii="Arial" w:hAnsi="Arial" w:cs="Arial"/>
          <w:sz w:val="24"/>
          <w:szCs w:val="24"/>
        </w:rPr>
        <w:t xml:space="preserve">points to the surveyors perceiving </w:t>
      </w:r>
      <w:r w:rsidR="00E43554">
        <w:rPr>
          <w:rFonts w:ascii="Arial" w:hAnsi="Arial" w:cs="Arial"/>
          <w:sz w:val="24"/>
          <w:szCs w:val="24"/>
        </w:rPr>
        <w:t xml:space="preserve">the route as </w:t>
      </w:r>
      <w:r w:rsidR="00E056D3">
        <w:rPr>
          <w:rFonts w:ascii="Arial" w:hAnsi="Arial" w:cs="Arial"/>
          <w:sz w:val="24"/>
          <w:szCs w:val="24"/>
        </w:rPr>
        <w:t xml:space="preserve">some kind of road </w:t>
      </w:r>
      <w:r w:rsidR="00DB3164">
        <w:rPr>
          <w:rFonts w:ascii="Arial" w:hAnsi="Arial" w:cs="Arial"/>
          <w:sz w:val="24"/>
          <w:szCs w:val="24"/>
        </w:rPr>
        <w:t xml:space="preserve">around this time. </w:t>
      </w:r>
    </w:p>
    <w:p w14:paraId="58EA6F0E" w14:textId="180FF0E5" w:rsidR="009326DA" w:rsidRPr="007832AC" w:rsidRDefault="009326DA" w:rsidP="000301A3">
      <w:pPr>
        <w:pStyle w:val="Style1"/>
        <w:rPr>
          <w:rFonts w:ascii="Arial" w:hAnsi="Arial" w:cs="Arial"/>
          <w:b/>
          <w:bCs/>
          <w:sz w:val="24"/>
          <w:szCs w:val="24"/>
        </w:rPr>
      </w:pPr>
      <w:r>
        <w:rPr>
          <w:rFonts w:ascii="Arial" w:hAnsi="Arial" w:cs="Arial"/>
          <w:sz w:val="24"/>
          <w:szCs w:val="24"/>
        </w:rPr>
        <w:t xml:space="preserve">The route is shown </w:t>
      </w:r>
      <w:r w:rsidR="00323523">
        <w:rPr>
          <w:rFonts w:ascii="Arial" w:hAnsi="Arial" w:cs="Arial"/>
          <w:sz w:val="24"/>
          <w:szCs w:val="24"/>
        </w:rPr>
        <w:t xml:space="preserve">unshaded </w:t>
      </w:r>
      <w:r>
        <w:rPr>
          <w:rFonts w:ascii="Arial" w:hAnsi="Arial" w:cs="Arial"/>
          <w:sz w:val="24"/>
          <w:szCs w:val="24"/>
        </w:rPr>
        <w:t xml:space="preserve">on the land utilisation survey 1958 – 1974, whereas the adjoining roads are coloured orange and labelled </w:t>
      </w:r>
      <w:r w:rsidR="0033484A">
        <w:rPr>
          <w:rFonts w:ascii="Arial" w:hAnsi="Arial" w:cs="Arial"/>
          <w:sz w:val="24"/>
          <w:szCs w:val="24"/>
        </w:rPr>
        <w:t xml:space="preserve">as </w:t>
      </w:r>
      <w:r>
        <w:rPr>
          <w:rFonts w:ascii="Arial" w:hAnsi="Arial" w:cs="Arial"/>
          <w:sz w:val="24"/>
          <w:szCs w:val="24"/>
        </w:rPr>
        <w:t xml:space="preserve">“transport” routes. </w:t>
      </w:r>
      <w:r w:rsidR="0033484A">
        <w:rPr>
          <w:rFonts w:ascii="Arial" w:hAnsi="Arial" w:cs="Arial"/>
          <w:sz w:val="24"/>
          <w:szCs w:val="24"/>
        </w:rPr>
        <w:t xml:space="preserve">This suggests the route </w:t>
      </w:r>
      <w:r w:rsidR="00323523">
        <w:rPr>
          <w:rFonts w:ascii="Arial" w:hAnsi="Arial" w:cs="Arial"/>
          <w:sz w:val="24"/>
          <w:szCs w:val="24"/>
        </w:rPr>
        <w:t>was not</w:t>
      </w:r>
      <w:r w:rsidR="0033484A">
        <w:rPr>
          <w:rFonts w:ascii="Arial" w:hAnsi="Arial" w:cs="Arial"/>
          <w:sz w:val="24"/>
          <w:szCs w:val="24"/>
        </w:rPr>
        <w:t xml:space="preserve"> perceived as a </w:t>
      </w:r>
      <w:r w:rsidR="005E0377">
        <w:rPr>
          <w:rFonts w:ascii="Arial" w:hAnsi="Arial" w:cs="Arial"/>
          <w:sz w:val="24"/>
          <w:szCs w:val="24"/>
        </w:rPr>
        <w:t xml:space="preserve">road around the time of this survey. </w:t>
      </w:r>
    </w:p>
    <w:p w14:paraId="66090202" w14:textId="0E84C776" w:rsidR="00804DE4" w:rsidRPr="00804DE4" w:rsidRDefault="00804DE4" w:rsidP="00804DE4">
      <w:pPr>
        <w:pStyle w:val="Style1"/>
        <w:numPr>
          <w:ilvl w:val="0"/>
          <w:numId w:val="0"/>
        </w:numPr>
        <w:rPr>
          <w:rFonts w:ascii="Arial" w:hAnsi="Arial" w:cs="Arial"/>
          <w:b/>
          <w:bCs/>
          <w:i/>
          <w:iCs/>
          <w:sz w:val="24"/>
          <w:szCs w:val="24"/>
        </w:rPr>
      </w:pPr>
      <w:r w:rsidRPr="00804DE4">
        <w:rPr>
          <w:rFonts w:ascii="Arial" w:hAnsi="Arial" w:cs="Arial"/>
          <w:i/>
          <w:iCs/>
          <w:sz w:val="24"/>
          <w:szCs w:val="24"/>
        </w:rPr>
        <w:t>Physical Character</w:t>
      </w:r>
    </w:p>
    <w:p w14:paraId="632585CA" w14:textId="0EF0A135" w:rsidR="001859A5" w:rsidRPr="003D7760" w:rsidRDefault="001859A5" w:rsidP="001859A5">
      <w:pPr>
        <w:pStyle w:val="Style1"/>
        <w:tabs>
          <w:tab w:val="clear" w:pos="720"/>
        </w:tabs>
        <w:rPr>
          <w:rFonts w:ascii="Arial" w:hAnsi="Arial" w:cs="Arial"/>
          <w:b/>
          <w:bCs/>
          <w:sz w:val="24"/>
          <w:szCs w:val="24"/>
        </w:rPr>
      </w:pPr>
      <w:r>
        <w:rPr>
          <w:rFonts w:ascii="Arial" w:hAnsi="Arial" w:cs="Arial"/>
          <w:sz w:val="24"/>
          <w:szCs w:val="24"/>
        </w:rPr>
        <w:t>Photos taken around the 1890s, 1906 and 1918 all show the Itchenor ferry as a small rowing boat. Whilst just snapshots in time, these photos</w:t>
      </w:r>
      <w:r w:rsidR="004F148F">
        <w:rPr>
          <w:rFonts w:ascii="Arial" w:hAnsi="Arial" w:cs="Arial"/>
          <w:sz w:val="24"/>
          <w:szCs w:val="24"/>
        </w:rPr>
        <w:t xml:space="preserve"> are illustrative of the boat’s</w:t>
      </w:r>
      <w:r w:rsidR="006616AE">
        <w:rPr>
          <w:rFonts w:ascii="Arial" w:hAnsi="Arial" w:cs="Arial"/>
          <w:sz w:val="24"/>
          <w:szCs w:val="24"/>
        </w:rPr>
        <w:t xml:space="preserve"> limited capacity</w:t>
      </w:r>
      <w:r w:rsidR="00462C28">
        <w:rPr>
          <w:rFonts w:ascii="Arial" w:hAnsi="Arial" w:cs="Arial"/>
          <w:sz w:val="24"/>
          <w:szCs w:val="24"/>
        </w:rPr>
        <w:t xml:space="preserve"> - </w:t>
      </w:r>
      <w:r w:rsidR="006616AE">
        <w:rPr>
          <w:rFonts w:ascii="Arial" w:hAnsi="Arial" w:cs="Arial"/>
          <w:sz w:val="24"/>
          <w:szCs w:val="24"/>
        </w:rPr>
        <w:t xml:space="preserve">consistent with </w:t>
      </w:r>
      <w:r w:rsidR="00462C28">
        <w:rPr>
          <w:rFonts w:ascii="Arial" w:hAnsi="Arial" w:cs="Arial"/>
          <w:sz w:val="24"/>
          <w:szCs w:val="24"/>
        </w:rPr>
        <w:t xml:space="preserve">it </w:t>
      </w:r>
      <w:r w:rsidR="006616AE">
        <w:rPr>
          <w:rFonts w:ascii="Arial" w:hAnsi="Arial" w:cs="Arial"/>
          <w:sz w:val="24"/>
          <w:szCs w:val="24"/>
        </w:rPr>
        <w:t>primarily</w:t>
      </w:r>
      <w:r w:rsidR="00A778BB">
        <w:rPr>
          <w:rFonts w:ascii="Arial" w:hAnsi="Arial" w:cs="Arial"/>
          <w:sz w:val="24"/>
          <w:szCs w:val="24"/>
        </w:rPr>
        <w:t xml:space="preserve"> being</w:t>
      </w:r>
      <w:r w:rsidR="006616AE">
        <w:rPr>
          <w:rFonts w:ascii="Arial" w:hAnsi="Arial" w:cs="Arial"/>
          <w:sz w:val="24"/>
          <w:szCs w:val="24"/>
        </w:rPr>
        <w:t xml:space="preserve"> used to transport foot passengers.</w:t>
      </w:r>
    </w:p>
    <w:p w14:paraId="358489CA" w14:textId="4FBE1B68" w:rsidR="003D7760" w:rsidRPr="001859A5" w:rsidRDefault="00C73367" w:rsidP="001859A5">
      <w:pPr>
        <w:pStyle w:val="Style1"/>
        <w:tabs>
          <w:tab w:val="clear" w:pos="720"/>
        </w:tabs>
        <w:rPr>
          <w:rFonts w:ascii="Arial" w:hAnsi="Arial" w:cs="Arial"/>
          <w:b/>
          <w:bCs/>
          <w:sz w:val="24"/>
          <w:szCs w:val="24"/>
        </w:rPr>
      </w:pPr>
      <w:r>
        <w:rPr>
          <w:rFonts w:ascii="Arial" w:hAnsi="Arial" w:cs="Arial"/>
          <w:sz w:val="24"/>
          <w:szCs w:val="24"/>
        </w:rPr>
        <w:t>T</w:t>
      </w:r>
      <w:r w:rsidRPr="00C73367">
        <w:rPr>
          <w:rFonts w:ascii="Arial" w:hAnsi="Arial" w:cs="Arial"/>
          <w:sz w:val="24"/>
          <w:szCs w:val="24"/>
        </w:rPr>
        <w:t xml:space="preserve">he painting “Travelling Harvesters” (1897) is said to show a group of harvesters walking away from the ferry towards the Order route. As an artistic work, it was not produced for the purpose of recording highway rights and cannot reliably establish the character or status of the route. </w:t>
      </w:r>
      <w:r w:rsidR="000B1CB8">
        <w:rPr>
          <w:rFonts w:ascii="Arial" w:hAnsi="Arial" w:cs="Arial"/>
          <w:sz w:val="24"/>
          <w:szCs w:val="24"/>
        </w:rPr>
        <w:t>Nonetheless</w:t>
      </w:r>
      <w:r w:rsidRPr="00C73367">
        <w:rPr>
          <w:rFonts w:ascii="Arial" w:hAnsi="Arial" w:cs="Arial"/>
          <w:sz w:val="24"/>
          <w:szCs w:val="24"/>
        </w:rPr>
        <w:t xml:space="preserve">, it </w:t>
      </w:r>
      <w:r w:rsidR="003617D5">
        <w:rPr>
          <w:rFonts w:ascii="Arial" w:hAnsi="Arial" w:cs="Arial"/>
          <w:sz w:val="24"/>
          <w:szCs w:val="24"/>
        </w:rPr>
        <w:t xml:space="preserve">does </w:t>
      </w:r>
      <w:r w:rsidR="000B1CB8">
        <w:rPr>
          <w:rFonts w:ascii="Arial" w:hAnsi="Arial" w:cs="Arial"/>
          <w:sz w:val="24"/>
          <w:szCs w:val="24"/>
        </w:rPr>
        <w:t xml:space="preserve">again point to the route’s </w:t>
      </w:r>
      <w:r w:rsidR="00F813B7">
        <w:rPr>
          <w:rFonts w:ascii="Arial" w:hAnsi="Arial" w:cs="Arial"/>
          <w:sz w:val="24"/>
          <w:szCs w:val="24"/>
        </w:rPr>
        <w:t xml:space="preserve">physical </w:t>
      </w:r>
      <w:r w:rsidR="000B1CB8">
        <w:rPr>
          <w:rFonts w:ascii="Arial" w:hAnsi="Arial" w:cs="Arial"/>
          <w:sz w:val="24"/>
          <w:szCs w:val="24"/>
        </w:rPr>
        <w:t>existence, and also indicates i</w:t>
      </w:r>
      <w:r w:rsidR="003617D5">
        <w:rPr>
          <w:rFonts w:ascii="Arial" w:hAnsi="Arial" w:cs="Arial"/>
          <w:sz w:val="24"/>
          <w:szCs w:val="24"/>
        </w:rPr>
        <w:t xml:space="preserve">t </w:t>
      </w:r>
      <w:r w:rsidR="00CA449C">
        <w:rPr>
          <w:rFonts w:ascii="Arial" w:hAnsi="Arial" w:cs="Arial"/>
          <w:sz w:val="24"/>
          <w:szCs w:val="24"/>
        </w:rPr>
        <w:t>might have been</w:t>
      </w:r>
      <w:r w:rsidR="003617D5">
        <w:rPr>
          <w:rFonts w:ascii="Arial" w:hAnsi="Arial" w:cs="Arial"/>
          <w:sz w:val="24"/>
          <w:szCs w:val="24"/>
        </w:rPr>
        <w:t xml:space="preserve"> </w:t>
      </w:r>
      <w:r w:rsidRPr="00C73367">
        <w:rPr>
          <w:rFonts w:ascii="Arial" w:hAnsi="Arial" w:cs="Arial"/>
          <w:sz w:val="24"/>
          <w:szCs w:val="24"/>
        </w:rPr>
        <w:t>used by pedestrians a</w:t>
      </w:r>
      <w:r w:rsidR="003617D5">
        <w:rPr>
          <w:rFonts w:ascii="Arial" w:hAnsi="Arial" w:cs="Arial"/>
          <w:sz w:val="24"/>
          <w:szCs w:val="24"/>
        </w:rPr>
        <w:t>round</w:t>
      </w:r>
      <w:r w:rsidRPr="00C73367">
        <w:rPr>
          <w:rFonts w:ascii="Arial" w:hAnsi="Arial" w:cs="Arial"/>
          <w:sz w:val="24"/>
          <w:szCs w:val="24"/>
        </w:rPr>
        <w:t xml:space="preserve"> th</w:t>
      </w:r>
      <w:r w:rsidR="00F813B7">
        <w:rPr>
          <w:rFonts w:ascii="Arial" w:hAnsi="Arial" w:cs="Arial"/>
          <w:sz w:val="24"/>
          <w:szCs w:val="24"/>
        </w:rPr>
        <w:t xml:space="preserve">is </w:t>
      </w:r>
      <w:r w:rsidRPr="00C73367">
        <w:rPr>
          <w:rFonts w:ascii="Arial" w:hAnsi="Arial" w:cs="Arial"/>
          <w:sz w:val="24"/>
          <w:szCs w:val="24"/>
        </w:rPr>
        <w:t>tim</w:t>
      </w:r>
      <w:r w:rsidR="003617D5">
        <w:rPr>
          <w:rFonts w:ascii="Arial" w:hAnsi="Arial" w:cs="Arial"/>
          <w:sz w:val="24"/>
          <w:szCs w:val="24"/>
        </w:rPr>
        <w:t>e</w:t>
      </w:r>
      <w:r w:rsidR="00241ED4">
        <w:rPr>
          <w:rFonts w:ascii="Arial" w:hAnsi="Arial" w:cs="Arial"/>
          <w:sz w:val="24"/>
          <w:szCs w:val="24"/>
        </w:rPr>
        <w:t xml:space="preserve">. </w:t>
      </w:r>
      <w:r w:rsidR="00AE56F1">
        <w:rPr>
          <w:rFonts w:ascii="Arial" w:hAnsi="Arial" w:cs="Arial"/>
          <w:sz w:val="24"/>
          <w:szCs w:val="24"/>
        </w:rPr>
        <w:t xml:space="preserve"> </w:t>
      </w:r>
    </w:p>
    <w:p w14:paraId="7034D935" w14:textId="0886BB60" w:rsidR="007A754E" w:rsidRPr="006664AE" w:rsidRDefault="007300A6" w:rsidP="006664AE">
      <w:pPr>
        <w:pStyle w:val="Style1"/>
        <w:tabs>
          <w:tab w:val="clear" w:pos="720"/>
        </w:tabs>
        <w:rPr>
          <w:rFonts w:ascii="Arial" w:hAnsi="Arial" w:cs="Arial"/>
          <w:b/>
          <w:bCs/>
          <w:i/>
          <w:iCs/>
          <w:sz w:val="24"/>
          <w:szCs w:val="24"/>
        </w:rPr>
      </w:pPr>
      <w:r>
        <w:rPr>
          <w:rFonts w:ascii="Arial" w:hAnsi="Arial" w:cs="Arial"/>
          <w:sz w:val="24"/>
          <w:szCs w:val="24"/>
        </w:rPr>
        <w:t>T</w:t>
      </w:r>
      <w:r w:rsidR="00E06A00">
        <w:rPr>
          <w:rFonts w:ascii="Arial" w:hAnsi="Arial" w:cs="Arial"/>
          <w:sz w:val="24"/>
          <w:szCs w:val="24"/>
        </w:rPr>
        <w:t>he route is now relatively narrow, and is bord</w:t>
      </w:r>
      <w:r w:rsidR="00804DE4" w:rsidRPr="00AF2C88">
        <w:rPr>
          <w:rFonts w:ascii="Arial" w:hAnsi="Arial" w:cs="Arial"/>
          <w:sz w:val="24"/>
          <w:szCs w:val="24"/>
        </w:rPr>
        <w:t xml:space="preserve">ered on either side by drainage ditches and </w:t>
      </w:r>
      <w:r w:rsidR="00804DE4">
        <w:rPr>
          <w:rFonts w:ascii="Arial" w:hAnsi="Arial" w:cs="Arial"/>
          <w:sz w:val="24"/>
          <w:szCs w:val="24"/>
        </w:rPr>
        <w:t xml:space="preserve">mature trees and foliage. </w:t>
      </w:r>
      <w:r w:rsidR="00892A80">
        <w:rPr>
          <w:rFonts w:ascii="Arial" w:hAnsi="Arial" w:cs="Arial"/>
          <w:sz w:val="24"/>
          <w:szCs w:val="24"/>
        </w:rPr>
        <w:t>At present, it</w:t>
      </w:r>
      <w:r w:rsidR="00F6139C">
        <w:rPr>
          <w:rFonts w:ascii="Arial" w:hAnsi="Arial" w:cs="Arial"/>
          <w:sz w:val="24"/>
          <w:szCs w:val="24"/>
        </w:rPr>
        <w:t xml:space="preserve"> is therefore </w:t>
      </w:r>
      <w:r>
        <w:rPr>
          <w:rFonts w:ascii="Arial" w:hAnsi="Arial" w:cs="Arial"/>
          <w:sz w:val="24"/>
          <w:szCs w:val="24"/>
        </w:rPr>
        <w:t xml:space="preserve">physically </w:t>
      </w:r>
      <w:r w:rsidR="00500BB6">
        <w:rPr>
          <w:rFonts w:ascii="Arial" w:hAnsi="Arial" w:cs="Arial"/>
          <w:sz w:val="24"/>
          <w:szCs w:val="24"/>
        </w:rPr>
        <w:t xml:space="preserve">more consistent with a footpath than a vehicular road. </w:t>
      </w:r>
      <w:r w:rsidR="00E12EB5" w:rsidRPr="004F1588">
        <w:rPr>
          <w:rFonts w:ascii="Arial" w:hAnsi="Arial" w:cs="Arial"/>
          <w:sz w:val="24"/>
          <w:szCs w:val="24"/>
        </w:rPr>
        <w:t>A</w:t>
      </w:r>
      <w:r w:rsidR="003B7EA1" w:rsidRPr="004F1588">
        <w:rPr>
          <w:rFonts w:ascii="Arial" w:hAnsi="Arial" w:cs="Arial"/>
          <w:sz w:val="24"/>
          <w:szCs w:val="24"/>
        </w:rPr>
        <w:t xml:space="preserve"> photograph </w:t>
      </w:r>
      <w:r w:rsidR="00E12EB5" w:rsidRPr="004F1588">
        <w:rPr>
          <w:rFonts w:ascii="Arial" w:hAnsi="Arial" w:cs="Arial"/>
          <w:sz w:val="24"/>
          <w:szCs w:val="24"/>
        </w:rPr>
        <w:t xml:space="preserve">from around 1918 shows the southern end of the route </w:t>
      </w:r>
      <w:r w:rsidR="003B7EA1" w:rsidRPr="004F1588">
        <w:rPr>
          <w:rFonts w:ascii="Arial" w:hAnsi="Arial" w:cs="Arial"/>
          <w:sz w:val="24"/>
          <w:szCs w:val="24"/>
        </w:rPr>
        <w:t xml:space="preserve">looking similar to </w:t>
      </w:r>
      <w:r w:rsidR="00965886" w:rsidRPr="004F1588">
        <w:rPr>
          <w:rFonts w:ascii="Arial" w:hAnsi="Arial" w:cs="Arial"/>
          <w:sz w:val="24"/>
          <w:szCs w:val="24"/>
        </w:rPr>
        <w:t xml:space="preserve">how it looks </w:t>
      </w:r>
      <w:r w:rsidR="003B7EA1" w:rsidRPr="004F1588">
        <w:rPr>
          <w:rFonts w:ascii="Arial" w:hAnsi="Arial" w:cs="Arial"/>
          <w:sz w:val="24"/>
          <w:szCs w:val="24"/>
        </w:rPr>
        <w:t>today</w:t>
      </w:r>
      <w:r w:rsidR="007D1153" w:rsidRPr="004F1588">
        <w:rPr>
          <w:rFonts w:ascii="Arial" w:hAnsi="Arial" w:cs="Arial"/>
          <w:sz w:val="24"/>
          <w:szCs w:val="24"/>
        </w:rPr>
        <w:t xml:space="preserve">, which </w:t>
      </w:r>
      <w:r w:rsidR="00D604D4">
        <w:rPr>
          <w:rFonts w:ascii="Arial" w:hAnsi="Arial" w:cs="Arial"/>
          <w:sz w:val="24"/>
          <w:szCs w:val="24"/>
        </w:rPr>
        <w:t xml:space="preserve">suggests this part of the route </w:t>
      </w:r>
      <w:r w:rsidR="007D1153" w:rsidRPr="004F1588">
        <w:rPr>
          <w:rFonts w:ascii="Arial" w:hAnsi="Arial" w:cs="Arial"/>
          <w:sz w:val="24"/>
          <w:szCs w:val="24"/>
        </w:rPr>
        <w:t>has changed little over the last century.</w:t>
      </w:r>
      <w:r w:rsidR="004651B9">
        <w:rPr>
          <w:rFonts w:ascii="Arial" w:hAnsi="Arial" w:cs="Arial"/>
          <w:sz w:val="24"/>
          <w:szCs w:val="24"/>
        </w:rPr>
        <w:t xml:space="preserve"> </w:t>
      </w:r>
      <w:r w:rsidR="007D1153" w:rsidRPr="004651B9">
        <w:rPr>
          <w:rFonts w:ascii="Arial" w:hAnsi="Arial" w:cs="Arial"/>
          <w:sz w:val="24"/>
          <w:szCs w:val="24"/>
        </w:rPr>
        <w:t xml:space="preserve">However, </w:t>
      </w:r>
      <w:r w:rsidR="004F1588" w:rsidRPr="004651B9">
        <w:rPr>
          <w:rFonts w:ascii="Arial" w:hAnsi="Arial" w:cs="Arial"/>
          <w:sz w:val="24"/>
          <w:szCs w:val="24"/>
        </w:rPr>
        <w:t xml:space="preserve">the photo only shows </w:t>
      </w:r>
      <w:r w:rsidR="007D1153" w:rsidRPr="004651B9">
        <w:rPr>
          <w:rFonts w:ascii="Arial" w:hAnsi="Arial" w:cs="Arial"/>
          <w:sz w:val="24"/>
          <w:szCs w:val="24"/>
        </w:rPr>
        <w:t>the very end of the route</w:t>
      </w:r>
      <w:r w:rsidR="00B0602A" w:rsidRPr="004651B9">
        <w:rPr>
          <w:rFonts w:ascii="Arial" w:hAnsi="Arial" w:cs="Arial"/>
          <w:sz w:val="24"/>
          <w:szCs w:val="24"/>
        </w:rPr>
        <w:t xml:space="preserve"> emerging from beyond the trees</w:t>
      </w:r>
      <w:r w:rsidR="004F1588" w:rsidRPr="004651B9">
        <w:rPr>
          <w:rFonts w:ascii="Arial" w:hAnsi="Arial" w:cs="Arial"/>
          <w:sz w:val="24"/>
          <w:szCs w:val="24"/>
        </w:rPr>
        <w:t xml:space="preserve">, which means </w:t>
      </w:r>
      <w:r w:rsidR="00E876E6" w:rsidRPr="004651B9">
        <w:rPr>
          <w:rFonts w:ascii="Arial" w:hAnsi="Arial" w:cs="Arial"/>
          <w:sz w:val="24"/>
          <w:szCs w:val="24"/>
        </w:rPr>
        <w:t xml:space="preserve">it is difficult to draw any </w:t>
      </w:r>
      <w:r w:rsidR="001642D1" w:rsidRPr="004651B9">
        <w:rPr>
          <w:rFonts w:ascii="Arial" w:hAnsi="Arial" w:cs="Arial"/>
          <w:sz w:val="24"/>
          <w:szCs w:val="24"/>
        </w:rPr>
        <w:t xml:space="preserve">firm </w:t>
      </w:r>
      <w:r w:rsidR="00E876E6" w:rsidRPr="004651B9">
        <w:rPr>
          <w:rFonts w:ascii="Arial" w:hAnsi="Arial" w:cs="Arial"/>
          <w:sz w:val="24"/>
          <w:szCs w:val="24"/>
        </w:rPr>
        <w:t xml:space="preserve">conclusions </w:t>
      </w:r>
      <w:r w:rsidR="006E261F" w:rsidRPr="004651B9">
        <w:rPr>
          <w:rFonts w:ascii="Arial" w:hAnsi="Arial" w:cs="Arial"/>
          <w:sz w:val="24"/>
          <w:szCs w:val="24"/>
        </w:rPr>
        <w:t xml:space="preserve">on </w:t>
      </w:r>
      <w:r w:rsidR="00D604D4" w:rsidRPr="004651B9">
        <w:rPr>
          <w:rFonts w:ascii="Arial" w:hAnsi="Arial" w:cs="Arial"/>
          <w:sz w:val="24"/>
          <w:szCs w:val="24"/>
        </w:rPr>
        <w:t>most of the</w:t>
      </w:r>
      <w:r w:rsidR="006E261F" w:rsidRPr="004651B9">
        <w:rPr>
          <w:rFonts w:ascii="Arial" w:hAnsi="Arial" w:cs="Arial"/>
          <w:sz w:val="24"/>
          <w:szCs w:val="24"/>
        </w:rPr>
        <w:t xml:space="preserve"> </w:t>
      </w:r>
      <w:r w:rsidR="00052353" w:rsidRPr="004651B9">
        <w:rPr>
          <w:rFonts w:ascii="Arial" w:hAnsi="Arial" w:cs="Arial"/>
          <w:sz w:val="24"/>
          <w:szCs w:val="24"/>
        </w:rPr>
        <w:t xml:space="preserve">route’s </w:t>
      </w:r>
      <w:r w:rsidR="006E261F" w:rsidRPr="004651B9">
        <w:rPr>
          <w:rFonts w:ascii="Arial" w:hAnsi="Arial" w:cs="Arial"/>
          <w:sz w:val="24"/>
          <w:szCs w:val="24"/>
        </w:rPr>
        <w:t xml:space="preserve">physical character </w:t>
      </w:r>
      <w:r w:rsidR="00052353" w:rsidRPr="004651B9">
        <w:rPr>
          <w:rFonts w:ascii="Arial" w:hAnsi="Arial" w:cs="Arial"/>
          <w:sz w:val="24"/>
          <w:szCs w:val="24"/>
        </w:rPr>
        <w:t>around this time</w:t>
      </w:r>
      <w:r w:rsidR="00E876E6" w:rsidRPr="004651B9">
        <w:rPr>
          <w:rFonts w:ascii="Arial" w:hAnsi="Arial" w:cs="Arial"/>
          <w:sz w:val="24"/>
          <w:szCs w:val="24"/>
        </w:rPr>
        <w:t>.</w:t>
      </w:r>
      <w:r w:rsidR="00405832" w:rsidRPr="004651B9">
        <w:rPr>
          <w:rFonts w:ascii="Arial" w:hAnsi="Arial" w:cs="Arial"/>
          <w:sz w:val="24"/>
          <w:szCs w:val="24"/>
        </w:rPr>
        <w:t xml:space="preserve"> </w:t>
      </w:r>
      <w:r w:rsidR="00326DEB">
        <w:rPr>
          <w:rFonts w:ascii="Arial" w:hAnsi="Arial" w:cs="Arial"/>
          <w:sz w:val="24"/>
          <w:szCs w:val="24"/>
        </w:rPr>
        <w:t>Moreover</w:t>
      </w:r>
      <w:r w:rsidR="00CB4EF8" w:rsidRPr="004651B9">
        <w:rPr>
          <w:rFonts w:ascii="Arial" w:hAnsi="Arial" w:cs="Arial"/>
          <w:sz w:val="24"/>
          <w:szCs w:val="24"/>
        </w:rPr>
        <w:t xml:space="preserve">, the route’s physical character is not indicative of </w:t>
      </w:r>
      <w:r w:rsidR="00387A01">
        <w:rPr>
          <w:rFonts w:ascii="Arial" w:hAnsi="Arial" w:cs="Arial"/>
          <w:sz w:val="24"/>
          <w:szCs w:val="24"/>
        </w:rPr>
        <w:t xml:space="preserve">legal </w:t>
      </w:r>
      <w:r w:rsidR="006664AE">
        <w:rPr>
          <w:rFonts w:ascii="Arial" w:hAnsi="Arial" w:cs="Arial"/>
          <w:sz w:val="24"/>
          <w:szCs w:val="24"/>
        </w:rPr>
        <w:t xml:space="preserve">nor historic </w:t>
      </w:r>
      <w:r w:rsidR="00CB4EF8" w:rsidRPr="004651B9">
        <w:rPr>
          <w:rFonts w:ascii="Arial" w:hAnsi="Arial" w:cs="Arial"/>
          <w:sz w:val="24"/>
          <w:szCs w:val="24"/>
        </w:rPr>
        <w:t>status</w:t>
      </w:r>
      <w:r w:rsidR="00E845D3" w:rsidRPr="004651B9">
        <w:rPr>
          <w:rFonts w:ascii="Arial" w:hAnsi="Arial" w:cs="Arial"/>
          <w:sz w:val="24"/>
          <w:szCs w:val="24"/>
        </w:rPr>
        <w:t xml:space="preserve">, as it </w:t>
      </w:r>
      <w:r w:rsidR="002A0806" w:rsidRPr="004651B9">
        <w:rPr>
          <w:rFonts w:ascii="Arial" w:hAnsi="Arial" w:cs="Arial"/>
          <w:sz w:val="24"/>
          <w:szCs w:val="24"/>
        </w:rPr>
        <w:t>may have</w:t>
      </w:r>
      <w:r w:rsidR="007F4089" w:rsidRPr="004651B9">
        <w:rPr>
          <w:rFonts w:ascii="Arial" w:hAnsi="Arial" w:cs="Arial"/>
          <w:sz w:val="24"/>
          <w:szCs w:val="24"/>
        </w:rPr>
        <w:t xml:space="preserve"> </w:t>
      </w:r>
      <w:r w:rsidR="006664AE">
        <w:rPr>
          <w:rFonts w:ascii="Arial" w:hAnsi="Arial" w:cs="Arial"/>
          <w:sz w:val="24"/>
          <w:szCs w:val="24"/>
        </w:rPr>
        <w:t>changed</w:t>
      </w:r>
      <w:r w:rsidR="002A0806" w:rsidRPr="004651B9">
        <w:rPr>
          <w:rFonts w:ascii="Arial" w:hAnsi="Arial" w:cs="Arial"/>
          <w:sz w:val="24"/>
          <w:szCs w:val="24"/>
        </w:rPr>
        <w:t xml:space="preserve"> </w:t>
      </w:r>
      <w:r w:rsidR="007F4089" w:rsidRPr="004651B9">
        <w:rPr>
          <w:rFonts w:ascii="Arial" w:hAnsi="Arial" w:cs="Arial"/>
          <w:sz w:val="24"/>
          <w:szCs w:val="24"/>
        </w:rPr>
        <w:t>over time</w:t>
      </w:r>
      <w:r w:rsidR="00817B63" w:rsidRPr="004651B9">
        <w:rPr>
          <w:rFonts w:ascii="Arial" w:hAnsi="Arial" w:cs="Arial"/>
          <w:sz w:val="24"/>
          <w:szCs w:val="24"/>
        </w:rPr>
        <w:t xml:space="preserve">. </w:t>
      </w:r>
    </w:p>
    <w:p w14:paraId="77FA3438" w14:textId="77777777" w:rsidR="006664AE" w:rsidRDefault="006664AE" w:rsidP="002D4EA7">
      <w:pPr>
        <w:pStyle w:val="Style1"/>
        <w:numPr>
          <w:ilvl w:val="0"/>
          <w:numId w:val="0"/>
        </w:numPr>
        <w:rPr>
          <w:rFonts w:ascii="Arial" w:hAnsi="Arial" w:cs="Arial"/>
          <w:i/>
          <w:iCs/>
          <w:sz w:val="24"/>
          <w:szCs w:val="24"/>
        </w:rPr>
      </w:pPr>
    </w:p>
    <w:p w14:paraId="53CFF479" w14:textId="77777777" w:rsidR="006664AE" w:rsidRDefault="006664AE" w:rsidP="002D4EA7">
      <w:pPr>
        <w:pStyle w:val="Style1"/>
        <w:numPr>
          <w:ilvl w:val="0"/>
          <w:numId w:val="0"/>
        </w:numPr>
        <w:rPr>
          <w:rFonts w:ascii="Arial" w:hAnsi="Arial" w:cs="Arial"/>
          <w:i/>
          <w:iCs/>
          <w:sz w:val="24"/>
          <w:szCs w:val="24"/>
        </w:rPr>
      </w:pPr>
    </w:p>
    <w:p w14:paraId="2144A53B" w14:textId="54B2360A" w:rsidR="009E00F4" w:rsidRPr="00100CF9" w:rsidRDefault="009E00F4" w:rsidP="002D4EA7">
      <w:pPr>
        <w:pStyle w:val="Style1"/>
        <w:numPr>
          <w:ilvl w:val="0"/>
          <w:numId w:val="0"/>
        </w:numPr>
        <w:rPr>
          <w:rFonts w:ascii="Arial" w:hAnsi="Arial" w:cs="Arial"/>
          <w:i/>
          <w:iCs/>
          <w:sz w:val="24"/>
          <w:szCs w:val="24"/>
        </w:rPr>
      </w:pPr>
      <w:r w:rsidRPr="00100CF9">
        <w:rPr>
          <w:rFonts w:ascii="Arial" w:hAnsi="Arial" w:cs="Arial"/>
          <w:i/>
          <w:iCs/>
          <w:sz w:val="24"/>
          <w:szCs w:val="24"/>
        </w:rPr>
        <w:lastRenderedPageBreak/>
        <w:t>Con</w:t>
      </w:r>
      <w:r w:rsidR="00A7408D" w:rsidRPr="00100CF9">
        <w:rPr>
          <w:rFonts w:ascii="Arial" w:hAnsi="Arial" w:cs="Arial"/>
          <w:i/>
          <w:iCs/>
          <w:sz w:val="24"/>
          <w:szCs w:val="24"/>
        </w:rPr>
        <w:t>clus</w:t>
      </w:r>
      <w:r w:rsidRPr="00100CF9">
        <w:rPr>
          <w:rFonts w:ascii="Arial" w:hAnsi="Arial" w:cs="Arial"/>
          <w:i/>
          <w:iCs/>
          <w:sz w:val="24"/>
          <w:szCs w:val="24"/>
        </w:rPr>
        <w:t>ion</w:t>
      </w:r>
      <w:r w:rsidR="00100CF9" w:rsidRPr="00100CF9">
        <w:rPr>
          <w:rFonts w:ascii="Arial" w:hAnsi="Arial" w:cs="Arial"/>
          <w:i/>
          <w:iCs/>
          <w:sz w:val="24"/>
          <w:szCs w:val="24"/>
        </w:rPr>
        <w:t>s of Documentary Evidence</w:t>
      </w:r>
    </w:p>
    <w:p w14:paraId="2DA735F7" w14:textId="1D0552B0" w:rsidR="00B74A6B" w:rsidRPr="004651B9" w:rsidRDefault="001B6FF4" w:rsidP="004651B9">
      <w:pPr>
        <w:pStyle w:val="Style1"/>
        <w:tabs>
          <w:tab w:val="clear" w:pos="720"/>
        </w:tabs>
        <w:rPr>
          <w:rFonts w:ascii="Arial" w:hAnsi="Arial" w:cs="Arial"/>
          <w:i/>
          <w:iCs/>
          <w:sz w:val="24"/>
          <w:szCs w:val="24"/>
        </w:rPr>
      </w:pPr>
      <w:r>
        <w:rPr>
          <w:rFonts w:ascii="Arial" w:hAnsi="Arial" w:cs="Arial"/>
          <w:sz w:val="24"/>
          <w:szCs w:val="24"/>
        </w:rPr>
        <w:t>The</w:t>
      </w:r>
      <w:r w:rsidR="00B14872">
        <w:rPr>
          <w:rFonts w:ascii="Arial" w:hAnsi="Arial" w:cs="Arial"/>
          <w:sz w:val="24"/>
          <w:szCs w:val="24"/>
        </w:rPr>
        <w:t xml:space="preserve"> </w:t>
      </w:r>
      <w:r w:rsidR="005C6510" w:rsidRPr="00871057">
        <w:rPr>
          <w:rFonts w:ascii="Arial" w:hAnsi="Arial" w:cs="Arial"/>
          <w:sz w:val="24"/>
          <w:szCs w:val="24"/>
        </w:rPr>
        <w:t xml:space="preserve">Applicant </w:t>
      </w:r>
      <w:r w:rsidR="00AA52CB" w:rsidRPr="00871057">
        <w:rPr>
          <w:rFonts w:ascii="Arial" w:hAnsi="Arial" w:cs="Arial"/>
          <w:sz w:val="24"/>
          <w:szCs w:val="24"/>
        </w:rPr>
        <w:t>says</w:t>
      </w:r>
      <w:r w:rsidR="005C6510" w:rsidRPr="00871057">
        <w:rPr>
          <w:rFonts w:ascii="Arial" w:hAnsi="Arial" w:cs="Arial"/>
          <w:sz w:val="24"/>
          <w:szCs w:val="24"/>
        </w:rPr>
        <w:t xml:space="preserve"> that historically</w:t>
      </w:r>
      <w:r w:rsidR="00157F26" w:rsidRPr="00871057">
        <w:rPr>
          <w:rFonts w:ascii="Arial" w:hAnsi="Arial" w:cs="Arial"/>
          <w:sz w:val="24"/>
          <w:szCs w:val="24"/>
        </w:rPr>
        <w:t>,</w:t>
      </w:r>
      <w:r w:rsidR="005C6510" w:rsidRPr="00871057">
        <w:rPr>
          <w:rFonts w:ascii="Arial" w:hAnsi="Arial" w:cs="Arial"/>
          <w:sz w:val="24"/>
          <w:szCs w:val="24"/>
        </w:rPr>
        <w:t xml:space="preserve"> </w:t>
      </w:r>
      <w:r w:rsidR="004E46F2">
        <w:rPr>
          <w:rFonts w:ascii="Arial" w:hAnsi="Arial" w:cs="Arial"/>
          <w:sz w:val="24"/>
          <w:szCs w:val="24"/>
        </w:rPr>
        <w:t xml:space="preserve">the </w:t>
      </w:r>
      <w:r w:rsidR="00620610">
        <w:rPr>
          <w:rFonts w:ascii="Arial" w:hAnsi="Arial" w:cs="Arial"/>
          <w:sz w:val="24"/>
          <w:szCs w:val="24"/>
        </w:rPr>
        <w:t>Orde</w:t>
      </w:r>
      <w:r w:rsidR="004E46F2">
        <w:rPr>
          <w:rFonts w:ascii="Arial" w:hAnsi="Arial" w:cs="Arial"/>
          <w:sz w:val="24"/>
          <w:szCs w:val="24"/>
        </w:rPr>
        <w:t>r</w:t>
      </w:r>
      <w:r w:rsidR="00620610">
        <w:rPr>
          <w:rFonts w:ascii="Arial" w:hAnsi="Arial" w:cs="Arial"/>
          <w:sz w:val="24"/>
          <w:szCs w:val="24"/>
        </w:rPr>
        <w:t xml:space="preserve"> route was likely </w:t>
      </w:r>
      <w:r w:rsidR="00030080">
        <w:rPr>
          <w:rFonts w:ascii="Arial" w:hAnsi="Arial" w:cs="Arial"/>
          <w:sz w:val="24"/>
          <w:szCs w:val="24"/>
        </w:rPr>
        <w:t xml:space="preserve">used by horse and carts </w:t>
      </w:r>
      <w:r w:rsidR="00620610">
        <w:rPr>
          <w:rFonts w:ascii="Arial" w:hAnsi="Arial" w:cs="Arial"/>
          <w:sz w:val="24"/>
          <w:szCs w:val="24"/>
        </w:rPr>
        <w:t>to transport pass</w:t>
      </w:r>
      <w:r w:rsidR="004E46F2">
        <w:rPr>
          <w:rFonts w:ascii="Arial" w:hAnsi="Arial" w:cs="Arial"/>
          <w:sz w:val="24"/>
          <w:szCs w:val="24"/>
        </w:rPr>
        <w:t>e</w:t>
      </w:r>
      <w:r w:rsidR="00620610">
        <w:rPr>
          <w:rFonts w:ascii="Arial" w:hAnsi="Arial" w:cs="Arial"/>
          <w:sz w:val="24"/>
          <w:szCs w:val="24"/>
        </w:rPr>
        <w:t>ngers</w:t>
      </w:r>
      <w:r w:rsidR="004E46F2">
        <w:rPr>
          <w:rFonts w:ascii="Arial" w:hAnsi="Arial" w:cs="Arial"/>
          <w:sz w:val="24"/>
          <w:szCs w:val="24"/>
        </w:rPr>
        <w:t xml:space="preserve"> and g</w:t>
      </w:r>
      <w:r w:rsidR="00620610">
        <w:rPr>
          <w:rFonts w:ascii="Arial" w:hAnsi="Arial" w:cs="Arial"/>
          <w:sz w:val="24"/>
          <w:szCs w:val="24"/>
        </w:rPr>
        <w:t xml:space="preserve">oods to and from the </w:t>
      </w:r>
      <w:r w:rsidR="004E46F2">
        <w:rPr>
          <w:rFonts w:ascii="Arial" w:hAnsi="Arial" w:cs="Arial"/>
          <w:sz w:val="24"/>
          <w:szCs w:val="24"/>
        </w:rPr>
        <w:t>ferry landing stage.</w:t>
      </w:r>
      <w:r w:rsidR="008945A2">
        <w:rPr>
          <w:rFonts w:ascii="Arial" w:hAnsi="Arial" w:cs="Arial"/>
          <w:sz w:val="24"/>
          <w:szCs w:val="24"/>
        </w:rPr>
        <w:t xml:space="preserve"> </w:t>
      </w:r>
      <w:r w:rsidR="00B74A6B" w:rsidRPr="008945A2">
        <w:rPr>
          <w:rFonts w:ascii="Arial" w:hAnsi="Arial" w:cs="Arial"/>
          <w:sz w:val="24"/>
          <w:szCs w:val="24"/>
        </w:rPr>
        <w:t xml:space="preserve">Conversely, </w:t>
      </w:r>
      <w:r w:rsidR="008945A2">
        <w:rPr>
          <w:rFonts w:ascii="Arial" w:hAnsi="Arial" w:cs="Arial"/>
          <w:sz w:val="24"/>
          <w:szCs w:val="24"/>
        </w:rPr>
        <w:t xml:space="preserve">the </w:t>
      </w:r>
      <w:r w:rsidR="00B74A6B" w:rsidRPr="008945A2">
        <w:rPr>
          <w:rFonts w:ascii="Arial" w:hAnsi="Arial" w:cs="Arial"/>
          <w:sz w:val="24"/>
          <w:szCs w:val="24"/>
        </w:rPr>
        <w:t xml:space="preserve">Objectors contend that the ferry has only ever transported foot passengers (rather than goods), and accordingly, that the Order route has only ever been used by pedestrians. </w:t>
      </w:r>
      <w:r w:rsidR="004651B9" w:rsidRPr="004651B9">
        <w:rPr>
          <w:rFonts w:ascii="Arial" w:hAnsi="Arial" w:cs="Arial"/>
          <w:sz w:val="24"/>
          <w:szCs w:val="24"/>
        </w:rPr>
        <w:t xml:space="preserve">Indeed, they </w:t>
      </w:r>
      <w:r w:rsidR="00324BC7" w:rsidRPr="004651B9">
        <w:rPr>
          <w:rFonts w:ascii="Arial" w:hAnsi="Arial" w:cs="Arial"/>
          <w:sz w:val="24"/>
          <w:szCs w:val="24"/>
        </w:rPr>
        <w:t>s</w:t>
      </w:r>
      <w:r w:rsidR="00B74A6B" w:rsidRPr="004651B9">
        <w:rPr>
          <w:rFonts w:ascii="Arial" w:hAnsi="Arial" w:cs="Arial"/>
          <w:sz w:val="24"/>
          <w:szCs w:val="24"/>
        </w:rPr>
        <w:t xml:space="preserve">ay the route’s depiction on much of the historic mapping may be attributed to its importance to the local communications network, given its link to the ferry. They also suggest the route’s depiction may have been misleading on certain maps, as many appear to show the route encompassing the whole of the area between the two neighbouring plots – whereas in reality, the route is much narrower. </w:t>
      </w:r>
    </w:p>
    <w:p w14:paraId="635F36FF" w14:textId="02D546BB" w:rsidR="00BF5C90" w:rsidRPr="00BF5C90" w:rsidRDefault="002B1524" w:rsidP="0042457C">
      <w:pPr>
        <w:pStyle w:val="Style1"/>
        <w:tabs>
          <w:tab w:val="clear" w:pos="720"/>
        </w:tabs>
        <w:rPr>
          <w:rFonts w:ascii="Arial" w:hAnsi="Arial" w:cs="Arial"/>
          <w:i/>
          <w:iCs/>
          <w:sz w:val="24"/>
          <w:szCs w:val="24"/>
        </w:rPr>
      </w:pPr>
      <w:r>
        <w:rPr>
          <w:rFonts w:ascii="Arial" w:hAnsi="Arial" w:cs="Arial"/>
          <w:sz w:val="24"/>
          <w:szCs w:val="24"/>
        </w:rPr>
        <w:t xml:space="preserve">These points are not without merit, and </w:t>
      </w:r>
      <w:r w:rsidR="00BB5297">
        <w:rPr>
          <w:rFonts w:ascii="Arial" w:hAnsi="Arial" w:cs="Arial"/>
          <w:sz w:val="24"/>
          <w:szCs w:val="24"/>
        </w:rPr>
        <w:t xml:space="preserve">the route’s </w:t>
      </w:r>
      <w:r w:rsidR="00BB5297" w:rsidRPr="003233DF">
        <w:rPr>
          <w:rFonts w:ascii="Arial" w:hAnsi="Arial" w:cs="Arial"/>
          <w:sz w:val="24"/>
          <w:szCs w:val="24"/>
        </w:rPr>
        <w:t xml:space="preserve">connection with the Itchenor </w:t>
      </w:r>
      <w:r w:rsidR="000C1031">
        <w:rPr>
          <w:rFonts w:ascii="Arial" w:hAnsi="Arial" w:cs="Arial"/>
          <w:sz w:val="24"/>
          <w:szCs w:val="24"/>
        </w:rPr>
        <w:t>f</w:t>
      </w:r>
      <w:r w:rsidR="00BB5297" w:rsidRPr="003233DF">
        <w:rPr>
          <w:rFonts w:ascii="Arial" w:hAnsi="Arial" w:cs="Arial"/>
          <w:sz w:val="24"/>
          <w:szCs w:val="24"/>
        </w:rPr>
        <w:t>erry may partly explain its prominence within the documentary record</w:t>
      </w:r>
      <w:r w:rsidR="009D225B">
        <w:rPr>
          <w:rFonts w:ascii="Arial" w:hAnsi="Arial" w:cs="Arial"/>
          <w:sz w:val="24"/>
          <w:szCs w:val="24"/>
        </w:rPr>
        <w:t xml:space="preserve"> -</w:t>
      </w:r>
      <w:r w:rsidR="00BB5297" w:rsidRPr="003233DF">
        <w:rPr>
          <w:rFonts w:ascii="Arial" w:hAnsi="Arial" w:cs="Arial"/>
          <w:sz w:val="24"/>
          <w:szCs w:val="24"/>
        </w:rPr>
        <w:t xml:space="preserve"> irrespective of </w:t>
      </w:r>
      <w:r w:rsidR="00324BC7">
        <w:rPr>
          <w:rFonts w:ascii="Arial" w:hAnsi="Arial" w:cs="Arial"/>
          <w:sz w:val="24"/>
          <w:szCs w:val="24"/>
        </w:rPr>
        <w:t xml:space="preserve">its </w:t>
      </w:r>
      <w:r w:rsidR="00BB5297" w:rsidRPr="003233DF">
        <w:rPr>
          <w:rFonts w:ascii="Arial" w:hAnsi="Arial" w:cs="Arial"/>
          <w:sz w:val="24"/>
          <w:szCs w:val="24"/>
        </w:rPr>
        <w:t>status</w:t>
      </w:r>
      <w:r w:rsidR="00BB5297">
        <w:rPr>
          <w:rFonts w:ascii="Arial" w:hAnsi="Arial" w:cs="Arial"/>
          <w:sz w:val="24"/>
          <w:szCs w:val="24"/>
        </w:rPr>
        <w:t xml:space="preserve">. However, </w:t>
      </w:r>
      <w:r w:rsidR="007720DB">
        <w:rPr>
          <w:rFonts w:ascii="Arial" w:hAnsi="Arial" w:cs="Arial"/>
          <w:sz w:val="24"/>
          <w:szCs w:val="24"/>
        </w:rPr>
        <w:t>I</w:t>
      </w:r>
      <w:r w:rsidR="00913A00">
        <w:rPr>
          <w:rFonts w:ascii="Arial" w:hAnsi="Arial" w:cs="Arial"/>
          <w:sz w:val="24"/>
          <w:szCs w:val="24"/>
        </w:rPr>
        <w:t xml:space="preserve"> am</w:t>
      </w:r>
      <w:r w:rsidR="007720DB">
        <w:rPr>
          <w:rFonts w:ascii="Arial" w:hAnsi="Arial" w:cs="Arial"/>
          <w:sz w:val="24"/>
          <w:szCs w:val="24"/>
        </w:rPr>
        <w:t xml:space="preserve"> not persuaded these factors</w:t>
      </w:r>
      <w:r w:rsidR="00BF5C90" w:rsidRPr="003233DF">
        <w:rPr>
          <w:rFonts w:ascii="Arial" w:hAnsi="Arial" w:cs="Arial"/>
          <w:sz w:val="24"/>
          <w:szCs w:val="24"/>
        </w:rPr>
        <w:t xml:space="preserve"> sufficiently account for the consistent manner in which the route is distinguished from other footpaths and rights of way in the area</w:t>
      </w:r>
      <w:r w:rsidR="008E2047">
        <w:rPr>
          <w:rFonts w:ascii="Arial" w:hAnsi="Arial" w:cs="Arial"/>
          <w:sz w:val="24"/>
          <w:szCs w:val="24"/>
        </w:rPr>
        <w:t xml:space="preserve">, nor </w:t>
      </w:r>
      <w:r w:rsidR="00090C91">
        <w:rPr>
          <w:rFonts w:ascii="Arial" w:hAnsi="Arial" w:cs="Arial"/>
          <w:sz w:val="24"/>
          <w:szCs w:val="24"/>
        </w:rPr>
        <w:t>the consistency with which the route has been depicted in a manner comparable to the surrounding road network</w:t>
      </w:r>
      <w:r w:rsidR="00D9188A">
        <w:rPr>
          <w:rFonts w:ascii="Arial" w:hAnsi="Arial" w:cs="Arial"/>
          <w:sz w:val="24"/>
          <w:szCs w:val="24"/>
        </w:rPr>
        <w:t xml:space="preserve">, over such a considerable </w:t>
      </w:r>
      <w:r w:rsidR="000C1031">
        <w:rPr>
          <w:rFonts w:ascii="Arial" w:hAnsi="Arial" w:cs="Arial"/>
          <w:sz w:val="24"/>
          <w:szCs w:val="24"/>
        </w:rPr>
        <w:t xml:space="preserve">period </w:t>
      </w:r>
      <w:r w:rsidR="00D9188A">
        <w:rPr>
          <w:rFonts w:ascii="Arial" w:hAnsi="Arial" w:cs="Arial"/>
          <w:sz w:val="24"/>
          <w:szCs w:val="24"/>
        </w:rPr>
        <w:t>of time</w:t>
      </w:r>
      <w:r w:rsidR="00090C91">
        <w:rPr>
          <w:rFonts w:ascii="Arial" w:hAnsi="Arial" w:cs="Arial"/>
          <w:sz w:val="24"/>
          <w:szCs w:val="24"/>
        </w:rPr>
        <w:t xml:space="preserve">. </w:t>
      </w:r>
    </w:p>
    <w:p w14:paraId="43B4A4D1" w14:textId="65FDCF2E" w:rsidR="00431C04" w:rsidRPr="0042457C" w:rsidRDefault="00F37C84" w:rsidP="0042457C">
      <w:pPr>
        <w:pStyle w:val="Style1"/>
        <w:tabs>
          <w:tab w:val="clear" w:pos="720"/>
        </w:tabs>
        <w:rPr>
          <w:rFonts w:ascii="Arial" w:hAnsi="Arial" w:cs="Arial"/>
          <w:i/>
          <w:iCs/>
          <w:sz w:val="24"/>
          <w:szCs w:val="24"/>
        </w:rPr>
      </w:pPr>
      <w:r>
        <w:rPr>
          <w:rFonts w:ascii="Arial" w:hAnsi="Arial" w:cs="Arial"/>
          <w:sz w:val="24"/>
          <w:szCs w:val="24"/>
        </w:rPr>
        <w:t>Over multiple centuries, the</w:t>
      </w:r>
      <w:r w:rsidR="009D225B" w:rsidRPr="0098235E">
        <w:rPr>
          <w:rFonts w:ascii="Arial" w:hAnsi="Arial" w:cs="Arial"/>
          <w:sz w:val="24"/>
          <w:szCs w:val="24"/>
        </w:rPr>
        <w:t xml:space="preserve"> route is </w:t>
      </w:r>
      <w:r>
        <w:rPr>
          <w:rFonts w:ascii="Arial" w:hAnsi="Arial" w:cs="Arial"/>
          <w:sz w:val="24"/>
          <w:szCs w:val="24"/>
        </w:rPr>
        <w:t>consistently shown</w:t>
      </w:r>
      <w:r w:rsidR="009D225B" w:rsidRPr="0098235E">
        <w:rPr>
          <w:rFonts w:ascii="Arial" w:hAnsi="Arial" w:cs="Arial"/>
          <w:sz w:val="24"/>
          <w:szCs w:val="24"/>
        </w:rPr>
        <w:t xml:space="preserve"> on commercial mapping in the same manner as adjoining roads</w:t>
      </w:r>
      <w:r w:rsidR="004A2F01">
        <w:rPr>
          <w:rFonts w:ascii="Arial" w:hAnsi="Arial" w:cs="Arial"/>
          <w:sz w:val="24"/>
          <w:szCs w:val="24"/>
        </w:rPr>
        <w:t>. It</w:t>
      </w:r>
      <w:r w:rsidR="009D225B" w:rsidRPr="0098235E">
        <w:rPr>
          <w:rFonts w:ascii="Arial" w:hAnsi="Arial" w:cs="Arial"/>
          <w:sz w:val="24"/>
          <w:szCs w:val="24"/>
        </w:rPr>
        <w:t xml:space="preserve"> is shown similarly on the </w:t>
      </w:r>
      <w:r w:rsidR="004A2F01">
        <w:rPr>
          <w:rFonts w:ascii="Arial" w:hAnsi="Arial" w:cs="Arial"/>
          <w:sz w:val="24"/>
          <w:szCs w:val="24"/>
        </w:rPr>
        <w:t xml:space="preserve">1794 </w:t>
      </w:r>
      <w:r w:rsidR="009D225B" w:rsidRPr="0098235E">
        <w:rPr>
          <w:rFonts w:ascii="Arial" w:hAnsi="Arial" w:cs="Arial"/>
          <w:sz w:val="24"/>
          <w:szCs w:val="24"/>
        </w:rPr>
        <w:t>estate map,</w:t>
      </w:r>
      <w:r w:rsidR="00862738">
        <w:rPr>
          <w:rFonts w:ascii="Arial" w:hAnsi="Arial" w:cs="Arial"/>
          <w:sz w:val="24"/>
          <w:szCs w:val="24"/>
        </w:rPr>
        <w:t xml:space="preserve"> harbour reclamation plans,</w:t>
      </w:r>
      <w:r w:rsidR="009D225B" w:rsidRPr="0098235E">
        <w:rPr>
          <w:rFonts w:ascii="Arial" w:hAnsi="Arial" w:cs="Arial"/>
          <w:sz w:val="24"/>
          <w:szCs w:val="24"/>
        </w:rPr>
        <w:t xml:space="preserve"> Inclosure and tithe records</w:t>
      </w:r>
      <w:r w:rsidR="00862738">
        <w:rPr>
          <w:rFonts w:ascii="Arial" w:hAnsi="Arial" w:cs="Arial"/>
          <w:sz w:val="24"/>
          <w:szCs w:val="24"/>
        </w:rPr>
        <w:t xml:space="preserve">. </w:t>
      </w:r>
      <w:r w:rsidR="00E235DB">
        <w:rPr>
          <w:rFonts w:ascii="Arial" w:hAnsi="Arial" w:cs="Arial"/>
          <w:sz w:val="24"/>
          <w:szCs w:val="24"/>
        </w:rPr>
        <w:t>The Finance Act documents</w:t>
      </w:r>
      <w:r w:rsidR="000C1031">
        <w:rPr>
          <w:rFonts w:ascii="Arial" w:hAnsi="Arial" w:cs="Arial"/>
          <w:sz w:val="24"/>
          <w:szCs w:val="24"/>
        </w:rPr>
        <w:t>, which</w:t>
      </w:r>
      <w:r w:rsidR="00E235DB">
        <w:rPr>
          <w:rFonts w:ascii="Arial" w:hAnsi="Arial" w:cs="Arial"/>
          <w:sz w:val="24"/>
          <w:szCs w:val="24"/>
        </w:rPr>
        <w:t xml:space="preserve"> provide strong evidence of public highway rights, are</w:t>
      </w:r>
      <w:r w:rsidR="00652CCA">
        <w:rPr>
          <w:rFonts w:ascii="Arial" w:hAnsi="Arial" w:cs="Arial"/>
          <w:sz w:val="24"/>
          <w:szCs w:val="24"/>
        </w:rPr>
        <w:t xml:space="preserve"> consistent with the route carrying vehicular rights. T</w:t>
      </w:r>
      <w:r w:rsidR="009D225B" w:rsidRPr="0098235E">
        <w:rPr>
          <w:rFonts w:ascii="Arial" w:hAnsi="Arial" w:cs="Arial"/>
          <w:sz w:val="24"/>
          <w:szCs w:val="24"/>
        </w:rPr>
        <w:t xml:space="preserve">he Rights of Way </w:t>
      </w:r>
      <w:r w:rsidR="00D9188A">
        <w:rPr>
          <w:rFonts w:ascii="Arial" w:hAnsi="Arial" w:cs="Arial"/>
          <w:sz w:val="24"/>
          <w:szCs w:val="24"/>
        </w:rPr>
        <w:t>s</w:t>
      </w:r>
      <w:r w:rsidR="009D225B" w:rsidRPr="0098235E">
        <w:rPr>
          <w:rFonts w:ascii="Arial" w:hAnsi="Arial" w:cs="Arial"/>
          <w:sz w:val="24"/>
          <w:szCs w:val="24"/>
        </w:rPr>
        <w:t xml:space="preserve">urvey and Definitive Map evidence </w:t>
      </w:r>
      <w:r w:rsidR="005F44B3">
        <w:rPr>
          <w:rFonts w:ascii="Arial" w:hAnsi="Arial" w:cs="Arial"/>
          <w:sz w:val="24"/>
          <w:szCs w:val="24"/>
        </w:rPr>
        <w:t xml:space="preserve">are </w:t>
      </w:r>
      <w:r w:rsidR="000C1031">
        <w:rPr>
          <w:rFonts w:ascii="Arial" w:hAnsi="Arial" w:cs="Arial"/>
          <w:sz w:val="24"/>
          <w:szCs w:val="24"/>
        </w:rPr>
        <w:t>also</w:t>
      </w:r>
      <w:r w:rsidR="005F44B3">
        <w:rPr>
          <w:rFonts w:ascii="Arial" w:hAnsi="Arial" w:cs="Arial"/>
          <w:sz w:val="24"/>
          <w:szCs w:val="24"/>
        </w:rPr>
        <w:t xml:space="preserve"> consistent with</w:t>
      </w:r>
      <w:r w:rsidR="009D225B" w:rsidRPr="0098235E">
        <w:rPr>
          <w:rFonts w:ascii="Arial" w:hAnsi="Arial" w:cs="Arial"/>
          <w:sz w:val="24"/>
          <w:szCs w:val="24"/>
        </w:rPr>
        <w:t xml:space="preserve"> the route having been perceived as a road by surveyors during the twentieth century.</w:t>
      </w:r>
      <w:r w:rsidR="00542339">
        <w:rPr>
          <w:rFonts w:ascii="Arial" w:hAnsi="Arial" w:cs="Arial"/>
          <w:sz w:val="24"/>
          <w:szCs w:val="24"/>
        </w:rPr>
        <w:t xml:space="preserve"> Overall, the evidence therefore presents a compelling and coherent picture of the route having </w:t>
      </w:r>
      <w:r w:rsidR="00AA6CC4">
        <w:rPr>
          <w:rFonts w:ascii="Arial" w:hAnsi="Arial" w:cs="Arial"/>
          <w:sz w:val="24"/>
          <w:szCs w:val="24"/>
        </w:rPr>
        <w:t xml:space="preserve">historically </w:t>
      </w:r>
      <w:r w:rsidR="00985F19">
        <w:rPr>
          <w:rFonts w:ascii="Arial" w:hAnsi="Arial" w:cs="Arial"/>
          <w:sz w:val="24"/>
          <w:szCs w:val="24"/>
        </w:rPr>
        <w:t>formed part of the public road network</w:t>
      </w:r>
      <w:r w:rsidR="00542339">
        <w:rPr>
          <w:rFonts w:ascii="Arial" w:hAnsi="Arial" w:cs="Arial"/>
          <w:sz w:val="24"/>
          <w:szCs w:val="24"/>
        </w:rPr>
        <w:t>.</w:t>
      </w:r>
      <w:r w:rsidR="00AA6CC4">
        <w:rPr>
          <w:rFonts w:ascii="Arial" w:hAnsi="Arial" w:cs="Arial"/>
          <w:sz w:val="24"/>
          <w:szCs w:val="24"/>
        </w:rPr>
        <w:t xml:space="preserve"> Whilst the route’s character may long since have evolved, this status would subsist unless formally extinguished. </w:t>
      </w:r>
    </w:p>
    <w:p w14:paraId="2C7EDF3F" w14:textId="777DD387" w:rsidR="008246E2" w:rsidRPr="008246E2" w:rsidRDefault="00551479" w:rsidP="008246E2">
      <w:pPr>
        <w:pStyle w:val="Style1"/>
        <w:rPr>
          <w:rFonts w:ascii="Arial" w:hAnsi="Arial" w:cs="Arial"/>
          <w:sz w:val="24"/>
          <w:szCs w:val="24"/>
        </w:rPr>
      </w:pPr>
      <w:r>
        <w:rPr>
          <w:rFonts w:ascii="Arial" w:hAnsi="Arial" w:cs="Arial"/>
          <w:sz w:val="24"/>
          <w:szCs w:val="24"/>
        </w:rPr>
        <w:t>When the evidence is</w:t>
      </w:r>
      <w:r w:rsidR="005F44B3">
        <w:rPr>
          <w:rFonts w:ascii="Arial" w:hAnsi="Arial" w:cs="Arial"/>
          <w:sz w:val="24"/>
          <w:szCs w:val="24"/>
        </w:rPr>
        <w:t xml:space="preserve"> considered cumulatively</w:t>
      </w:r>
      <w:r w:rsidR="0013357A">
        <w:rPr>
          <w:rFonts w:ascii="Arial" w:hAnsi="Arial" w:cs="Arial"/>
          <w:sz w:val="24"/>
          <w:szCs w:val="24"/>
        </w:rPr>
        <w:t>,</w:t>
      </w:r>
      <w:r w:rsidR="00173A72">
        <w:rPr>
          <w:rFonts w:ascii="Arial" w:hAnsi="Arial" w:cs="Arial"/>
          <w:sz w:val="24"/>
          <w:szCs w:val="24"/>
        </w:rPr>
        <w:t xml:space="preserve"> I am </w:t>
      </w:r>
      <w:r>
        <w:rPr>
          <w:rFonts w:ascii="Arial" w:hAnsi="Arial" w:cs="Arial"/>
          <w:sz w:val="24"/>
          <w:szCs w:val="24"/>
        </w:rPr>
        <w:t xml:space="preserve">therefore </w:t>
      </w:r>
      <w:r w:rsidR="005F44B3">
        <w:rPr>
          <w:rFonts w:ascii="Arial" w:hAnsi="Arial" w:cs="Arial"/>
          <w:sz w:val="24"/>
          <w:szCs w:val="24"/>
        </w:rPr>
        <w:t>satisfied it shows</w:t>
      </w:r>
      <w:r w:rsidR="00173A72">
        <w:rPr>
          <w:rFonts w:ascii="Arial" w:hAnsi="Arial" w:cs="Arial"/>
          <w:sz w:val="24"/>
          <w:szCs w:val="24"/>
        </w:rPr>
        <w:t xml:space="preserve">, on the balance of probability, that </w:t>
      </w:r>
      <w:r w:rsidR="008246E2" w:rsidRPr="008246E2">
        <w:rPr>
          <w:rFonts w:ascii="Arial" w:hAnsi="Arial" w:cs="Arial"/>
          <w:sz w:val="24"/>
          <w:szCs w:val="24"/>
        </w:rPr>
        <w:t xml:space="preserve">the route historically carried public carriageway rights. </w:t>
      </w:r>
      <w:r w:rsidR="007774FC">
        <w:rPr>
          <w:rFonts w:ascii="Arial" w:hAnsi="Arial" w:cs="Arial"/>
          <w:sz w:val="24"/>
          <w:szCs w:val="24"/>
        </w:rPr>
        <w:t>By virtue of</w:t>
      </w:r>
      <w:r w:rsidR="008246E2" w:rsidRPr="008246E2">
        <w:rPr>
          <w:rFonts w:ascii="Arial" w:hAnsi="Arial" w:cs="Arial"/>
          <w:sz w:val="24"/>
          <w:szCs w:val="24"/>
        </w:rPr>
        <w:t xml:space="preserve"> the Natural Environment and Rural Communities Act 2006, any public rights for mechanically propelled vehicles are</w:t>
      </w:r>
      <w:r w:rsidR="007774FC">
        <w:rPr>
          <w:rFonts w:ascii="Arial" w:hAnsi="Arial" w:cs="Arial"/>
          <w:sz w:val="24"/>
          <w:szCs w:val="24"/>
        </w:rPr>
        <w:t xml:space="preserve"> no longer capable of subsisting over the route</w:t>
      </w:r>
      <w:r w:rsidR="008246E2" w:rsidRPr="008246E2">
        <w:rPr>
          <w:rFonts w:ascii="Arial" w:hAnsi="Arial" w:cs="Arial"/>
          <w:sz w:val="24"/>
          <w:szCs w:val="24"/>
        </w:rPr>
        <w:t xml:space="preserve">, with the consequence that the highest rights now capable of </w:t>
      </w:r>
      <w:r w:rsidR="00067068">
        <w:rPr>
          <w:rFonts w:ascii="Arial" w:hAnsi="Arial" w:cs="Arial"/>
          <w:sz w:val="24"/>
          <w:szCs w:val="24"/>
        </w:rPr>
        <w:t>being recorded are restricted</w:t>
      </w:r>
      <w:r w:rsidR="008246E2" w:rsidRPr="008246E2">
        <w:rPr>
          <w:rFonts w:ascii="Arial" w:hAnsi="Arial" w:cs="Arial"/>
          <w:sz w:val="24"/>
          <w:szCs w:val="24"/>
        </w:rPr>
        <w:t xml:space="preserve"> byway rights. Accordingly, I conclude that the evidence demonstrates, on the balance of probability, that a restricted byway subsists over the Order route</w:t>
      </w:r>
      <w:r w:rsidR="00BB1811">
        <w:rPr>
          <w:rFonts w:ascii="Arial" w:hAnsi="Arial" w:cs="Arial"/>
          <w:sz w:val="24"/>
          <w:szCs w:val="24"/>
        </w:rPr>
        <w:t>.</w:t>
      </w:r>
    </w:p>
    <w:p w14:paraId="56BD40C7" w14:textId="14CE0C7F" w:rsidR="007426A0" w:rsidRDefault="007426A0" w:rsidP="00EA6CF9">
      <w:pPr>
        <w:pStyle w:val="Style1"/>
        <w:numPr>
          <w:ilvl w:val="0"/>
          <w:numId w:val="0"/>
        </w:numPr>
        <w:rPr>
          <w:rFonts w:ascii="Arial" w:hAnsi="Arial" w:cs="Arial"/>
          <w:b/>
          <w:sz w:val="24"/>
          <w:szCs w:val="24"/>
        </w:rPr>
      </w:pPr>
      <w:r>
        <w:rPr>
          <w:rFonts w:ascii="Arial" w:hAnsi="Arial" w:cs="Arial"/>
          <w:b/>
          <w:sz w:val="24"/>
          <w:szCs w:val="24"/>
        </w:rPr>
        <w:t>Other Matters</w:t>
      </w:r>
    </w:p>
    <w:p w14:paraId="617BCB53" w14:textId="1E98A261" w:rsidR="007426A0" w:rsidRPr="0089414C" w:rsidRDefault="00287CFE" w:rsidP="007426A0">
      <w:pPr>
        <w:pStyle w:val="Style1"/>
        <w:rPr>
          <w:rFonts w:ascii="Arial" w:hAnsi="Arial" w:cs="Arial"/>
          <w:b/>
          <w:sz w:val="24"/>
          <w:szCs w:val="24"/>
        </w:rPr>
      </w:pPr>
      <w:r>
        <w:rPr>
          <w:rFonts w:ascii="Arial" w:hAnsi="Arial" w:cs="Arial"/>
          <w:bCs/>
          <w:sz w:val="24"/>
          <w:szCs w:val="24"/>
        </w:rPr>
        <w:t>In more recent years, evidence</w:t>
      </w:r>
      <w:r w:rsidR="00266864">
        <w:rPr>
          <w:rFonts w:ascii="Arial" w:hAnsi="Arial" w:cs="Arial"/>
          <w:bCs/>
          <w:sz w:val="24"/>
          <w:szCs w:val="24"/>
        </w:rPr>
        <w:t xml:space="preserve"> suggests the route has been used by cyclists, with photos </w:t>
      </w:r>
      <w:r w:rsidR="001A147A">
        <w:rPr>
          <w:rFonts w:ascii="Arial" w:hAnsi="Arial" w:cs="Arial"/>
          <w:bCs/>
          <w:sz w:val="24"/>
          <w:szCs w:val="24"/>
        </w:rPr>
        <w:t>showing</w:t>
      </w:r>
      <w:r w:rsidR="00266864">
        <w:rPr>
          <w:rFonts w:ascii="Arial" w:hAnsi="Arial" w:cs="Arial"/>
          <w:bCs/>
          <w:sz w:val="24"/>
          <w:szCs w:val="24"/>
        </w:rPr>
        <w:t xml:space="preserve"> </w:t>
      </w:r>
      <w:r w:rsidR="003D32F1">
        <w:rPr>
          <w:rFonts w:ascii="Arial" w:hAnsi="Arial" w:cs="Arial"/>
          <w:bCs/>
          <w:sz w:val="24"/>
          <w:szCs w:val="24"/>
        </w:rPr>
        <w:t xml:space="preserve">cyclists </w:t>
      </w:r>
      <w:r w:rsidR="001A147A">
        <w:rPr>
          <w:rFonts w:ascii="Arial" w:hAnsi="Arial" w:cs="Arial"/>
          <w:bCs/>
          <w:sz w:val="24"/>
          <w:szCs w:val="24"/>
        </w:rPr>
        <w:t>also using the</w:t>
      </w:r>
      <w:r w:rsidR="003D32F1">
        <w:rPr>
          <w:rFonts w:ascii="Arial" w:hAnsi="Arial" w:cs="Arial"/>
          <w:bCs/>
          <w:sz w:val="24"/>
          <w:szCs w:val="24"/>
        </w:rPr>
        <w:t xml:space="preserve"> Itchenor ferry. However, </w:t>
      </w:r>
      <w:r w:rsidR="00466BD7">
        <w:rPr>
          <w:rFonts w:ascii="Arial" w:hAnsi="Arial" w:cs="Arial"/>
          <w:bCs/>
          <w:sz w:val="24"/>
          <w:szCs w:val="24"/>
        </w:rPr>
        <w:t xml:space="preserve">photos </w:t>
      </w:r>
      <w:r w:rsidR="00365390">
        <w:rPr>
          <w:rFonts w:ascii="Arial" w:hAnsi="Arial" w:cs="Arial"/>
          <w:bCs/>
          <w:sz w:val="24"/>
          <w:szCs w:val="24"/>
        </w:rPr>
        <w:t xml:space="preserve">of cyclists and cyclist route maps do not </w:t>
      </w:r>
      <w:r w:rsidR="00466BD7">
        <w:rPr>
          <w:rFonts w:ascii="Arial" w:hAnsi="Arial" w:cs="Arial"/>
          <w:bCs/>
          <w:sz w:val="24"/>
          <w:szCs w:val="24"/>
        </w:rPr>
        <w:t xml:space="preserve">readily affect the interpretation of the historic documentary evidence referred to </w:t>
      </w:r>
      <w:r w:rsidR="00365390">
        <w:rPr>
          <w:rFonts w:ascii="Arial" w:hAnsi="Arial" w:cs="Arial"/>
          <w:bCs/>
          <w:sz w:val="24"/>
          <w:szCs w:val="24"/>
        </w:rPr>
        <w:t>above, as this evidence is more closely related to recent user</w:t>
      </w:r>
      <w:r w:rsidR="002C5FD3">
        <w:rPr>
          <w:rFonts w:ascii="Arial" w:hAnsi="Arial" w:cs="Arial"/>
          <w:bCs/>
          <w:sz w:val="24"/>
          <w:szCs w:val="24"/>
        </w:rPr>
        <w:t xml:space="preserve">, and does </w:t>
      </w:r>
      <w:r w:rsidR="00466BD7">
        <w:rPr>
          <w:rFonts w:ascii="Arial" w:hAnsi="Arial" w:cs="Arial"/>
          <w:bCs/>
          <w:sz w:val="24"/>
          <w:szCs w:val="24"/>
        </w:rPr>
        <w:t>not confer any particular status over the route</w:t>
      </w:r>
      <w:r w:rsidR="002C5FD3">
        <w:rPr>
          <w:rFonts w:ascii="Arial" w:hAnsi="Arial" w:cs="Arial"/>
          <w:bCs/>
          <w:sz w:val="24"/>
          <w:szCs w:val="24"/>
        </w:rPr>
        <w:t>.</w:t>
      </w:r>
      <w:r w:rsidR="00F724EA">
        <w:rPr>
          <w:rFonts w:ascii="Arial" w:hAnsi="Arial" w:cs="Arial"/>
          <w:bCs/>
          <w:sz w:val="24"/>
          <w:szCs w:val="24"/>
        </w:rPr>
        <w:t xml:space="preserve"> </w:t>
      </w:r>
    </w:p>
    <w:p w14:paraId="5B948A92" w14:textId="112E377C" w:rsidR="0089414C" w:rsidRDefault="0089414C" w:rsidP="00E30F97">
      <w:pPr>
        <w:pStyle w:val="Style1"/>
        <w:rPr>
          <w:rFonts w:ascii="Arial" w:hAnsi="Arial" w:cs="Arial"/>
          <w:sz w:val="24"/>
          <w:szCs w:val="24"/>
        </w:rPr>
      </w:pPr>
      <w:r>
        <w:rPr>
          <w:rFonts w:ascii="Arial" w:hAnsi="Arial" w:cs="Arial"/>
          <w:sz w:val="24"/>
          <w:szCs w:val="24"/>
        </w:rPr>
        <w:t xml:space="preserve">Photos also show various signage in and around the Order route which is consistent with it being considered a footpath. However, this </w:t>
      </w:r>
      <w:r w:rsidR="004B308F">
        <w:rPr>
          <w:rFonts w:ascii="Arial" w:hAnsi="Arial" w:cs="Arial"/>
          <w:sz w:val="24"/>
          <w:szCs w:val="24"/>
        </w:rPr>
        <w:t>is again</w:t>
      </w:r>
      <w:r>
        <w:rPr>
          <w:rFonts w:ascii="Arial" w:hAnsi="Arial" w:cs="Arial"/>
          <w:sz w:val="24"/>
          <w:szCs w:val="24"/>
        </w:rPr>
        <w:t xml:space="preserve"> more recent, and has little bearing on </w:t>
      </w:r>
      <w:r w:rsidR="007202A2">
        <w:rPr>
          <w:rFonts w:ascii="Arial" w:hAnsi="Arial" w:cs="Arial"/>
          <w:sz w:val="24"/>
          <w:szCs w:val="24"/>
        </w:rPr>
        <w:t>the conclusions drawn from the historic documentary evidence</w:t>
      </w:r>
      <w:r>
        <w:rPr>
          <w:rFonts w:ascii="Arial" w:hAnsi="Arial" w:cs="Arial"/>
          <w:sz w:val="24"/>
          <w:szCs w:val="24"/>
        </w:rPr>
        <w:t xml:space="preserve">. </w:t>
      </w:r>
    </w:p>
    <w:p w14:paraId="65F9ADCE" w14:textId="35135608" w:rsidR="00DF0EEE" w:rsidRDefault="00DF0EEE" w:rsidP="00E30F97">
      <w:pPr>
        <w:pStyle w:val="Style1"/>
        <w:rPr>
          <w:rFonts w:ascii="Arial" w:hAnsi="Arial" w:cs="Arial"/>
          <w:sz w:val="24"/>
          <w:szCs w:val="24"/>
        </w:rPr>
      </w:pPr>
      <w:r>
        <w:rPr>
          <w:rFonts w:ascii="Arial" w:hAnsi="Arial" w:cs="Arial"/>
          <w:sz w:val="24"/>
          <w:szCs w:val="24"/>
        </w:rPr>
        <w:lastRenderedPageBreak/>
        <w:t xml:space="preserve">Objectors are concerned that confirmation of the Order would result in cyclists </w:t>
      </w:r>
      <w:r w:rsidR="003948B3">
        <w:rPr>
          <w:rFonts w:ascii="Arial" w:hAnsi="Arial" w:cs="Arial"/>
          <w:sz w:val="24"/>
          <w:szCs w:val="24"/>
        </w:rPr>
        <w:t xml:space="preserve">using FP2952. Whilst </w:t>
      </w:r>
      <w:r w:rsidR="005A3B58">
        <w:rPr>
          <w:rFonts w:ascii="Arial" w:hAnsi="Arial" w:cs="Arial"/>
          <w:sz w:val="24"/>
          <w:szCs w:val="24"/>
        </w:rPr>
        <w:t xml:space="preserve">this </w:t>
      </w:r>
      <w:r w:rsidR="004B1E86">
        <w:rPr>
          <w:rFonts w:ascii="Arial" w:hAnsi="Arial" w:cs="Arial"/>
          <w:sz w:val="24"/>
          <w:szCs w:val="24"/>
        </w:rPr>
        <w:t>issue</w:t>
      </w:r>
      <w:r w:rsidR="005A3B58">
        <w:rPr>
          <w:rFonts w:ascii="Arial" w:hAnsi="Arial" w:cs="Arial"/>
          <w:sz w:val="24"/>
          <w:szCs w:val="24"/>
        </w:rPr>
        <w:t xml:space="preserve"> is not relevant to whether a restricted byway subsists over the claimed route, </w:t>
      </w:r>
      <w:r w:rsidR="00E541C7">
        <w:rPr>
          <w:rFonts w:ascii="Arial" w:hAnsi="Arial" w:cs="Arial"/>
          <w:sz w:val="24"/>
          <w:szCs w:val="24"/>
        </w:rPr>
        <w:t xml:space="preserve">confirmation </w:t>
      </w:r>
      <w:r w:rsidR="00DD2321">
        <w:rPr>
          <w:rFonts w:ascii="Arial" w:hAnsi="Arial" w:cs="Arial"/>
          <w:sz w:val="24"/>
          <w:szCs w:val="24"/>
        </w:rPr>
        <w:t>of the Order would not change the status of this footpath – and cyclists would not be permitted to use it</w:t>
      </w:r>
      <w:r w:rsidR="005A3B58">
        <w:rPr>
          <w:rFonts w:ascii="Arial" w:hAnsi="Arial" w:cs="Arial"/>
          <w:sz w:val="24"/>
          <w:szCs w:val="24"/>
        </w:rPr>
        <w:t xml:space="preserve">. </w:t>
      </w:r>
    </w:p>
    <w:p w14:paraId="2683039A" w14:textId="03CCCE28" w:rsidR="005E0377" w:rsidRDefault="00BF205D" w:rsidP="00E30F97">
      <w:pPr>
        <w:pStyle w:val="Style1"/>
        <w:rPr>
          <w:rFonts w:ascii="Arial" w:hAnsi="Arial" w:cs="Arial"/>
          <w:sz w:val="24"/>
          <w:szCs w:val="24"/>
        </w:rPr>
      </w:pPr>
      <w:r>
        <w:rPr>
          <w:rFonts w:ascii="Arial" w:hAnsi="Arial" w:cs="Arial"/>
          <w:sz w:val="24"/>
          <w:szCs w:val="24"/>
        </w:rPr>
        <w:t xml:space="preserve">An objector says that a right of way cannot </w:t>
      </w:r>
      <w:r w:rsidR="00B70289">
        <w:rPr>
          <w:rFonts w:ascii="Arial" w:hAnsi="Arial" w:cs="Arial"/>
          <w:sz w:val="24"/>
          <w:szCs w:val="24"/>
        </w:rPr>
        <w:t xml:space="preserve">arise unless </w:t>
      </w:r>
      <w:r w:rsidR="00981BE8">
        <w:rPr>
          <w:rFonts w:ascii="Arial" w:hAnsi="Arial" w:cs="Arial"/>
          <w:sz w:val="24"/>
          <w:szCs w:val="24"/>
        </w:rPr>
        <w:t>user</w:t>
      </w:r>
      <w:r w:rsidR="00B70289">
        <w:rPr>
          <w:rFonts w:ascii="Arial" w:hAnsi="Arial" w:cs="Arial"/>
          <w:sz w:val="24"/>
          <w:szCs w:val="24"/>
        </w:rPr>
        <w:t xml:space="preserve"> activities were without force, without secrecy and without permission. </w:t>
      </w:r>
      <w:r w:rsidR="006B7407">
        <w:rPr>
          <w:rFonts w:ascii="Arial" w:hAnsi="Arial" w:cs="Arial"/>
          <w:sz w:val="24"/>
          <w:szCs w:val="24"/>
        </w:rPr>
        <w:t xml:space="preserve">However, </w:t>
      </w:r>
      <w:r w:rsidR="008718EF">
        <w:rPr>
          <w:rFonts w:ascii="Arial" w:hAnsi="Arial" w:cs="Arial"/>
          <w:sz w:val="24"/>
          <w:szCs w:val="24"/>
        </w:rPr>
        <w:t xml:space="preserve">these factors </w:t>
      </w:r>
      <w:r w:rsidR="003A0BB6">
        <w:rPr>
          <w:rFonts w:ascii="Arial" w:hAnsi="Arial" w:cs="Arial"/>
          <w:sz w:val="24"/>
          <w:szCs w:val="24"/>
        </w:rPr>
        <w:t xml:space="preserve">primarily concern </w:t>
      </w:r>
      <w:r w:rsidR="00707E4C">
        <w:rPr>
          <w:rFonts w:ascii="Arial" w:hAnsi="Arial" w:cs="Arial"/>
          <w:sz w:val="24"/>
          <w:szCs w:val="24"/>
        </w:rPr>
        <w:t xml:space="preserve">user </w:t>
      </w:r>
      <w:r w:rsidR="003A0BB6">
        <w:rPr>
          <w:rFonts w:ascii="Arial" w:hAnsi="Arial" w:cs="Arial"/>
          <w:sz w:val="24"/>
          <w:szCs w:val="24"/>
        </w:rPr>
        <w:t>cases</w:t>
      </w:r>
      <w:r w:rsidR="00707E4C">
        <w:rPr>
          <w:rFonts w:ascii="Arial" w:hAnsi="Arial" w:cs="Arial"/>
          <w:sz w:val="24"/>
          <w:szCs w:val="24"/>
        </w:rPr>
        <w:t xml:space="preserve">, </w:t>
      </w:r>
      <w:r w:rsidR="003A0BB6">
        <w:rPr>
          <w:rFonts w:ascii="Arial" w:hAnsi="Arial" w:cs="Arial"/>
          <w:sz w:val="24"/>
          <w:szCs w:val="24"/>
        </w:rPr>
        <w:t>where</w:t>
      </w:r>
      <w:r w:rsidR="00707E4C">
        <w:rPr>
          <w:rFonts w:ascii="Arial" w:hAnsi="Arial" w:cs="Arial"/>
          <w:sz w:val="24"/>
          <w:szCs w:val="24"/>
        </w:rPr>
        <w:t xml:space="preserve"> </w:t>
      </w:r>
      <w:r w:rsidR="003A0BB6">
        <w:rPr>
          <w:rFonts w:ascii="Arial" w:hAnsi="Arial" w:cs="Arial"/>
          <w:sz w:val="24"/>
          <w:szCs w:val="24"/>
        </w:rPr>
        <w:t xml:space="preserve">such evidence is needed to demonstrate </w:t>
      </w:r>
      <w:r w:rsidR="00E064F6">
        <w:rPr>
          <w:rFonts w:ascii="Arial" w:hAnsi="Arial" w:cs="Arial"/>
          <w:sz w:val="24"/>
          <w:szCs w:val="24"/>
        </w:rPr>
        <w:t>presumed dedication under s31 of the Highways Act 1980</w:t>
      </w:r>
      <w:r w:rsidR="004B308F">
        <w:rPr>
          <w:rFonts w:ascii="Arial" w:hAnsi="Arial" w:cs="Arial"/>
          <w:sz w:val="24"/>
          <w:szCs w:val="24"/>
        </w:rPr>
        <w:t>,</w:t>
      </w:r>
      <w:r w:rsidR="00E064F6">
        <w:rPr>
          <w:rFonts w:ascii="Arial" w:hAnsi="Arial" w:cs="Arial"/>
          <w:sz w:val="24"/>
          <w:szCs w:val="24"/>
        </w:rPr>
        <w:t xml:space="preserve"> or </w:t>
      </w:r>
      <w:r w:rsidR="00707E4C">
        <w:rPr>
          <w:rFonts w:ascii="Arial" w:hAnsi="Arial" w:cs="Arial"/>
          <w:sz w:val="24"/>
          <w:szCs w:val="24"/>
        </w:rPr>
        <w:t>i</w:t>
      </w:r>
      <w:r w:rsidR="00E064F6">
        <w:rPr>
          <w:rFonts w:ascii="Arial" w:hAnsi="Arial" w:cs="Arial"/>
          <w:sz w:val="24"/>
          <w:szCs w:val="24"/>
        </w:rPr>
        <w:t xml:space="preserve">nferred dedication under common law. </w:t>
      </w:r>
    </w:p>
    <w:p w14:paraId="64627BF4" w14:textId="25EEE834" w:rsidR="00681E1E" w:rsidRDefault="00CA3CDF" w:rsidP="00E30F97">
      <w:pPr>
        <w:pStyle w:val="Style1"/>
        <w:rPr>
          <w:rFonts w:ascii="Arial" w:hAnsi="Arial" w:cs="Arial"/>
          <w:sz w:val="24"/>
          <w:szCs w:val="24"/>
        </w:rPr>
      </w:pPr>
      <w:r>
        <w:rPr>
          <w:rFonts w:ascii="Arial" w:hAnsi="Arial" w:cs="Arial"/>
          <w:sz w:val="24"/>
          <w:szCs w:val="24"/>
        </w:rPr>
        <w:t>Whilst a</w:t>
      </w:r>
      <w:r w:rsidR="00681E1E">
        <w:rPr>
          <w:rFonts w:ascii="Arial" w:hAnsi="Arial" w:cs="Arial"/>
          <w:sz w:val="24"/>
          <w:szCs w:val="24"/>
        </w:rPr>
        <w:t xml:space="preserve">n objector says </w:t>
      </w:r>
      <w:r w:rsidR="00BA575B">
        <w:rPr>
          <w:rFonts w:ascii="Arial" w:hAnsi="Arial" w:cs="Arial"/>
          <w:sz w:val="24"/>
          <w:szCs w:val="24"/>
        </w:rPr>
        <w:t xml:space="preserve">that </w:t>
      </w:r>
      <w:r w:rsidR="002B739A">
        <w:rPr>
          <w:rFonts w:ascii="Arial" w:hAnsi="Arial" w:cs="Arial"/>
          <w:sz w:val="24"/>
          <w:szCs w:val="24"/>
        </w:rPr>
        <w:t xml:space="preserve">ancient vehicles </w:t>
      </w:r>
      <w:r w:rsidR="00A47C6E">
        <w:rPr>
          <w:rFonts w:ascii="Arial" w:hAnsi="Arial" w:cs="Arial"/>
          <w:sz w:val="24"/>
          <w:szCs w:val="24"/>
        </w:rPr>
        <w:t>would not have been able to</w:t>
      </w:r>
      <w:r w:rsidR="00AD33E6">
        <w:rPr>
          <w:rFonts w:ascii="Arial" w:hAnsi="Arial" w:cs="Arial"/>
          <w:sz w:val="24"/>
          <w:szCs w:val="24"/>
        </w:rPr>
        <w:t xml:space="preserve"> traverse the int</w:t>
      </w:r>
      <w:r w:rsidR="00A47C6E">
        <w:rPr>
          <w:rFonts w:ascii="Arial" w:hAnsi="Arial" w:cs="Arial"/>
          <w:sz w:val="24"/>
          <w:szCs w:val="24"/>
        </w:rPr>
        <w:t>ertidal area at the southern termination point of the Order route</w:t>
      </w:r>
      <w:r>
        <w:rPr>
          <w:rFonts w:ascii="Arial" w:hAnsi="Arial" w:cs="Arial"/>
          <w:sz w:val="24"/>
          <w:szCs w:val="24"/>
        </w:rPr>
        <w:t xml:space="preserve">, </w:t>
      </w:r>
      <w:r w:rsidR="00642903">
        <w:rPr>
          <w:rFonts w:ascii="Arial" w:hAnsi="Arial" w:cs="Arial"/>
          <w:sz w:val="24"/>
          <w:szCs w:val="24"/>
        </w:rPr>
        <w:t>this factor is of limited relevance</w:t>
      </w:r>
      <w:r>
        <w:rPr>
          <w:rFonts w:ascii="Arial" w:hAnsi="Arial" w:cs="Arial"/>
          <w:sz w:val="24"/>
          <w:szCs w:val="24"/>
        </w:rPr>
        <w:t xml:space="preserve"> -</w:t>
      </w:r>
      <w:r w:rsidR="00642903">
        <w:rPr>
          <w:rFonts w:ascii="Arial" w:hAnsi="Arial" w:cs="Arial"/>
          <w:sz w:val="24"/>
          <w:szCs w:val="24"/>
        </w:rPr>
        <w:t xml:space="preserve"> as </w:t>
      </w:r>
      <w:r w:rsidR="00A47C6E">
        <w:rPr>
          <w:rFonts w:ascii="Arial" w:hAnsi="Arial" w:cs="Arial"/>
          <w:sz w:val="24"/>
          <w:szCs w:val="24"/>
        </w:rPr>
        <w:t>the claimed route does not encompass this are</w:t>
      </w:r>
      <w:r w:rsidR="00642903">
        <w:rPr>
          <w:rFonts w:ascii="Arial" w:hAnsi="Arial" w:cs="Arial"/>
          <w:sz w:val="24"/>
          <w:szCs w:val="24"/>
        </w:rPr>
        <w:t xml:space="preserve">a. </w:t>
      </w:r>
    </w:p>
    <w:p w14:paraId="1E8AEEB7" w14:textId="7A273218" w:rsidR="00C77F90" w:rsidRPr="00E30F97" w:rsidRDefault="00DC6083" w:rsidP="00E30F97">
      <w:pPr>
        <w:pStyle w:val="Style1"/>
        <w:rPr>
          <w:rFonts w:ascii="Arial" w:hAnsi="Arial" w:cs="Arial"/>
          <w:sz w:val="24"/>
          <w:szCs w:val="24"/>
        </w:rPr>
      </w:pPr>
      <w:r w:rsidRPr="00DC6083">
        <w:rPr>
          <w:rFonts w:ascii="Arial" w:hAnsi="Arial" w:cs="Arial"/>
          <w:sz w:val="24"/>
          <w:szCs w:val="24"/>
        </w:rPr>
        <w:t xml:space="preserve">A number of objectors contend that the width recorded in the made Order is inaccurate and that the route is narrower in places. </w:t>
      </w:r>
      <w:r w:rsidR="00C93957">
        <w:rPr>
          <w:rFonts w:ascii="Arial" w:hAnsi="Arial" w:cs="Arial"/>
          <w:sz w:val="24"/>
          <w:szCs w:val="24"/>
        </w:rPr>
        <w:t xml:space="preserve">However, </w:t>
      </w:r>
      <w:r w:rsidRPr="00DC6083">
        <w:rPr>
          <w:rFonts w:ascii="Arial" w:hAnsi="Arial" w:cs="Arial"/>
          <w:sz w:val="24"/>
          <w:szCs w:val="24"/>
        </w:rPr>
        <w:t xml:space="preserve">the legal width of a highway is not necessarily defined by the extent of the worn path. My observations during the site visit do not suggest that the widths specified in the Order are obviously erroneous, and </w:t>
      </w:r>
      <w:r w:rsidR="0093033F">
        <w:rPr>
          <w:rFonts w:ascii="Arial" w:hAnsi="Arial" w:cs="Arial"/>
          <w:sz w:val="24"/>
          <w:szCs w:val="24"/>
        </w:rPr>
        <w:t>little</w:t>
      </w:r>
      <w:r w:rsidRPr="00DC6083">
        <w:rPr>
          <w:rFonts w:ascii="Arial" w:hAnsi="Arial" w:cs="Arial"/>
          <w:sz w:val="24"/>
          <w:szCs w:val="24"/>
        </w:rPr>
        <w:t xml:space="preserve"> compelling documentary or physical evidence has been provided to support an alternative width. Accordingly, </w:t>
      </w:r>
      <w:r w:rsidR="00E502CA">
        <w:rPr>
          <w:rFonts w:ascii="Arial" w:hAnsi="Arial" w:cs="Arial"/>
          <w:sz w:val="24"/>
          <w:szCs w:val="24"/>
        </w:rPr>
        <w:t xml:space="preserve">I do not consider that the </w:t>
      </w:r>
      <w:r w:rsidRPr="00DC6083">
        <w:rPr>
          <w:rFonts w:ascii="Arial" w:hAnsi="Arial" w:cs="Arial"/>
          <w:sz w:val="24"/>
          <w:szCs w:val="24"/>
        </w:rPr>
        <w:t>widths recorded in the Order should be amended</w:t>
      </w:r>
      <w:r w:rsidR="00E502CA">
        <w:rPr>
          <w:rFonts w:ascii="Arial" w:hAnsi="Arial" w:cs="Arial"/>
          <w:sz w:val="24"/>
          <w:szCs w:val="24"/>
        </w:rPr>
        <w:t xml:space="preserve">. </w:t>
      </w:r>
    </w:p>
    <w:p w14:paraId="3EDCBE0D" w14:textId="78F2D8CC" w:rsidR="00100CF9" w:rsidRPr="00100CF9" w:rsidRDefault="00100CF9" w:rsidP="00EE3FF6">
      <w:pPr>
        <w:pStyle w:val="Style1"/>
        <w:numPr>
          <w:ilvl w:val="0"/>
          <w:numId w:val="0"/>
        </w:numPr>
        <w:rPr>
          <w:rFonts w:ascii="Arial" w:hAnsi="Arial" w:cs="Arial"/>
          <w:b/>
          <w:bCs/>
          <w:sz w:val="24"/>
          <w:szCs w:val="24"/>
        </w:rPr>
      </w:pPr>
      <w:r w:rsidRPr="00100CF9">
        <w:rPr>
          <w:rFonts w:ascii="Arial" w:hAnsi="Arial" w:cs="Arial"/>
          <w:b/>
          <w:bCs/>
          <w:sz w:val="24"/>
          <w:szCs w:val="24"/>
        </w:rPr>
        <w:t>Conclusion</w:t>
      </w:r>
    </w:p>
    <w:p w14:paraId="221E92D9" w14:textId="60501703" w:rsidR="00100CF9" w:rsidRPr="00100CF9" w:rsidRDefault="00100CF9" w:rsidP="00100CF9">
      <w:pPr>
        <w:pStyle w:val="Style1"/>
        <w:rPr>
          <w:rFonts w:ascii="Arial" w:hAnsi="Arial" w:cs="Arial"/>
          <w:b/>
          <w:sz w:val="24"/>
          <w:szCs w:val="24"/>
        </w:rPr>
      </w:pPr>
      <w:r w:rsidRPr="00100CF9">
        <w:rPr>
          <w:rFonts w:ascii="Arial" w:hAnsi="Arial" w:cs="Arial"/>
          <w:sz w:val="24"/>
          <w:szCs w:val="24"/>
        </w:rPr>
        <w:t>Based on the evidence before me, I am satisfied, on the balance of probability, that a restricted byway subsists over the claimed route. Having regard to these and all other matters raised in the written representations I conclude that the Order should be confirmed</w:t>
      </w:r>
      <w:r w:rsidR="006F2D9E">
        <w:rPr>
          <w:rFonts w:ascii="Arial" w:hAnsi="Arial" w:cs="Arial"/>
          <w:sz w:val="24"/>
          <w:szCs w:val="24"/>
        </w:rPr>
        <w:t>.</w:t>
      </w:r>
    </w:p>
    <w:p w14:paraId="216D0593" w14:textId="6C76BC31" w:rsidR="00EE3FF6" w:rsidRPr="00DB410B" w:rsidRDefault="00EE3FF6" w:rsidP="00EE3FF6">
      <w:pPr>
        <w:pStyle w:val="Style1"/>
        <w:numPr>
          <w:ilvl w:val="0"/>
          <w:numId w:val="0"/>
        </w:numPr>
        <w:rPr>
          <w:rFonts w:ascii="Arial" w:hAnsi="Arial" w:cs="Arial"/>
          <w:sz w:val="24"/>
          <w:szCs w:val="24"/>
        </w:rPr>
      </w:pPr>
      <w:r w:rsidRPr="00DB410B">
        <w:rPr>
          <w:rFonts w:ascii="Arial" w:hAnsi="Arial" w:cs="Arial"/>
          <w:b/>
          <w:sz w:val="24"/>
          <w:szCs w:val="24"/>
        </w:rPr>
        <w:t>Formal Decision</w:t>
      </w:r>
    </w:p>
    <w:p w14:paraId="6E7BA880" w14:textId="4309D8D4" w:rsidR="00EE3FF6" w:rsidRDefault="007202A2" w:rsidP="00EE3FF6">
      <w:pPr>
        <w:pStyle w:val="Style1"/>
        <w:rPr>
          <w:rFonts w:ascii="Arial" w:hAnsi="Arial" w:cs="Arial"/>
          <w:sz w:val="24"/>
          <w:szCs w:val="24"/>
        </w:rPr>
      </w:pPr>
      <w:r>
        <w:rPr>
          <w:rFonts w:ascii="Arial" w:hAnsi="Arial" w:cs="Arial"/>
          <w:sz w:val="24"/>
          <w:szCs w:val="24"/>
        </w:rPr>
        <w:t>The Order is confirmed</w:t>
      </w:r>
      <w:r w:rsidR="00EE3FF6">
        <w:rPr>
          <w:rFonts w:ascii="Arial" w:hAnsi="Arial" w:cs="Arial"/>
          <w:sz w:val="24"/>
          <w:szCs w:val="24"/>
        </w:rPr>
        <w:t xml:space="preserve">. </w:t>
      </w:r>
    </w:p>
    <w:p w14:paraId="1CFB8691" w14:textId="77777777" w:rsidR="00EE3FF6" w:rsidRPr="00703F9A" w:rsidRDefault="00EE3FF6" w:rsidP="00EE3FF6">
      <w:pPr>
        <w:pStyle w:val="Style1"/>
        <w:numPr>
          <w:ilvl w:val="0"/>
          <w:numId w:val="0"/>
        </w:numPr>
        <w:rPr>
          <w:rFonts w:ascii="Monotype Corsiva" w:hAnsi="Monotype Corsiva"/>
          <w:sz w:val="36"/>
          <w:szCs w:val="36"/>
        </w:rPr>
      </w:pPr>
      <w:r>
        <w:rPr>
          <w:rFonts w:ascii="Monotype Corsiva" w:hAnsi="Monotype Corsiva"/>
          <w:sz w:val="36"/>
          <w:szCs w:val="36"/>
        </w:rPr>
        <w:t>James Blackwell</w:t>
      </w:r>
    </w:p>
    <w:p w14:paraId="78663C38" w14:textId="77777777" w:rsidR="00EE3FF6" w:rsidRPr="004A43DD" w:rsidRDefault="00EE3FF6" w:rsidP="00EE3FF6">
      <w:pPr>
        <w:pStyle w:val="Style1"/>
        <w:numPr>
          <w:ilvl w:val="0"/>
          <w:numId w:val="0"/>
        </w:numPr>
        <w:ind w:left="431" w:hanging="431"/>
        <w:rPr>
          <w:rFonts w:ascii="Arial" w:hAnsi="Arial" w:cs="Arial"/>
          <w:sz w:val="24"/>
          <w:szCs w:val="24"/>
        </w:rPr>
      </w:pPr>
      <w:r w:rsidRPr="00580134">
        <w:rPr>
          <w:rFonts w:ascii="Arial" w:hAnsi="Arial" w:cs="Arial"/>
          <w:sz w:val="24"/>
          <w:szCs w:val="24"/>
        </w:rPr>
        <w:t>Inspector</w:t>
      </w:r>
    </w:p>
    <w:p w14:paraId="05211E7E" w14:textId="77777777" w:rsidR="00EE3FF6" w:rsidRDefault="00EE3FF6" w:rsidP="00EE3FF6">
      <w:pPr>
        <w:rPr>
          <w:noProof/>
          <w:color w:val="000000"/>
          <w:kern w:val="28"/>
        </w:rPr>
      </w:pPr>
    </w:p>
    <w:p w14:paraId="629B7BD9" w14:textId="77777777" w:rsidR="00EE3FF6" w:rsidRDefault="00EE3FF6" w:rsidP="00EE3FF6">
      <w:pPr>
        <w:rPr>
          <w:noProof/>
          <w:color w:val="000000"/>
          <w:kern w:val="28"/>
        </w:rPr>
      </w:pPr>
    </w:p>
    <w:p w14:paraId="01EB16E4" w14:textId="77777777" w:rsidR="00EE3FF6" w:rsidRDefault="00EE3FF6" w:rsidP="00EE3FF6">
      <w:pPr>
        <w:rPr>
          <w:noProof/>
          <w:color w:val="000000"/>
          <w:kern w:val="28"/>
        </w:rPr>
      </w:pPr>
    </w:p>
    <w:p w14:paraId="32D9E140" w14:textId="77777777" w:rsidR="00EE3FF6" w:rsidRDefault="00EE3FF6" w:rsidP="00EE3FF6">
      <w:pPr>
        <w:rPr>
          <w:noProof/>
          <w:color w:val="000000"/>
          <w:kern w:val="28"/>
        </w:rPr>
      </w:pPr>
    </w:p>
    <w:p w14:paraId="1B9F7704" w14:textId="77777777" w:rsidR="007B567B" w:rsidRDefault="007B567B" w:rsidP="001E768A">
      <w:pPr>
        <w:rPr>
          <w:noProof/>
          <w:color w:val="000000"/>
          <w:kern w:val="28"/>
        </w:rPr>
      </w:pPr>
    </w:p>
    <w:p w14:paraId="1C5F6702" w14:textId="6B112373" w:rsidR="007B567B" w:rsidRPr="001E768A" w:rsidRDefault="007B567B" w:rsidP="001E768A">
      <w:pPr>
        <w:rPr>
          <w:color w:val="000000"/>
          <w:kern w:val="28"/>
        </w:rPr>
      </w:pPr>
      <w:r>
        <w:rPr>
          <w:noProof/>
          <w:color w:val="000000"/>
          <w:kern w:val="28"/>
        </w:rPr>
        <w:lastRenderedPageBreak/>
        <w:drawing>
          <wp:inline distT="0" distB="0" distL="0" distR="0" wp14:anchorId="0B89E160" wp14:editId="578672DA">
            <wp:extent cx="5908040" cy="8592820"/>
            <wp:effectExtent l="0" t="0" r="0" b="0"/>
            <wp:docPr id="15214337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433734" name="Picture 1521433734"/>
                    <pic:cNvPicPr/>
                  </pic:nvPicPr>
                  <pic:blipFill>
                    <a:blip r:embed="rId13">
                      <a:extLst>
                        <a:ext uri="{28A0092B-C50C-407E-A947-70E740481C1C}">
                          <a14:useLocalDpi xmlns:a14="http://schemas.microsoft.com/office/drawing/2010/main" val="0"/>
                        </a:ext>
                      </a:extLst>
                    </a:blip>
                    <a:stretch>
                      <a:fillRect/>
                    </a:stretch>
                  </pic:blipFill>
                  <pic:spPr>
                    <a:xfrm>
                      <a:off x="0" y="0"/>
                      <a:ext cx="5908040" cy="8592820"/>
                    </a:xfrm>
                    <a:prstGeom prst="rect">
                      <a:avLst/>
                    </a:prstGeom>
                  </pic:spPr>
                </pic:pic>
              </a:graphicData>
            </a:graphic>
          </wp:inline>
        </w:drawing>
      </w:r>
    </w:p>
    <w:sectPr w:rsidR="007B567B" w:rsidRPr="001E768A" w:rsidSect="00E674DD">
      <w:headerReference w:type="default" r:id="rId14"/>
      <w:footerReference w:type="even" r:id="rId15"/>
      <w:footerReference w:type="default" r:id="rId16"/>
      <w:headerReference w:type="first" r:id="rId17"/>
      <w:footerReference w:type="first" r:id="rId18"/>
      <w:pgSz w:w="11906" w:h="16838" w:code="9"/>
      <w:pgMar w:top="680" w:right="1077" w:bottom="1276" w:left="1525" w:header="624" w:footer="816"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B5426" w14:textId="77777777" w:rsidR="00DF0F1B" w:rsidRDefault="00DF0F1B" w:rsidP="00F62916">
      <w:r>
        <w:separator/>
      </w:r>
    </w:p>
  </w:endnote>
  <w:endnote w:type="continuationSeparator" w:id="0">
    <w:p w14:paraId="29686F72" w14:textId="77777777" w:rsidR="00DF0F1B" w:rsidRDefault="00DF0F1B" w:rsidP="00F6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AECA5" w14:textId="77777777" w:rsidR="00366F95" w:rsidRDefault="00366F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3953867" w14:textId="77777777" w:rsidR="00366F95" w:rsidRDefault="00366F9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DCB05" w14:textId="77777777" w:rsidR="00366F95" w:rsidRDefault="00366F95">
    <w:pPr>
      <w:pStyle w:val="Noindent"/>
      <w:spacing w:before="120"/>
      <w:jc w:val="center"/>
      <w:rPr>
        <w:rStyle w:val="PageNumber"/>
      </w:rPr>
    </w:pPr>
    <w:r>
      <w:rPr>
        <w:noProof/>
        <w:sz w:val="18"/>
      </w:rPr>
      <mc:AlternateContent>
        <mc:Choice Requires="wps">
          <w:drawing>
            <wp:anchor distT="0" distB="0" distL="114300" distR="114300" simplePos="0" relativeHeight="251658752" behindDoc="0" locked="0" layoutInCell="1" allowOverlap="1" wp14:anchorId="7536BCF5" wp14:editId="1865E38F">
              <wp:simplePos x="0" y="0"/>
              <wp:positionH relativeFrom="column">
                <wp:posOffset>-2540</wp:posOffset>
              </wp:positionH>
              <wp:positionV relativeFrom="paragraph">
                <wp:posOffset>159385</wp:posOffset>
              </wp:positionV>
              <wp:extent cx="5943600" cy="0"/>
              <wp:effectExtent l="0" t="0" r="0" b="0"/>
              <wp:wrapNone/>
              <wp:docPr id="2" name="Lin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BEB902" id="Line 17" o:spid="_x0000_s1026" alt="&quot;&quot;"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12.55pt" to="467.8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"/>
          </w:pict>
        </mc:Fallback>
      </mc:AlternateContent>
    </w:r>
  </w:p>
  <w:p w14:paraId="1B424B52" w14:textId="77777777" w:rsidR="00366F95" w:rsidRPr="00E45340" w:rsidRDefault="004F274A" w:rsidP="00E45340">
    <w:pPr>
      <w:pStyle w:val="Footer"/>
      <w:ind w:right="-52"/>
      <w:rPr>
        <w:sz w:val="16"/>
        <w:szCs w:val="16"/>
      </w:rPr>
    </w:pPr>
    <w:hyperlink r:id="rId1" w:history="1">
      <w:r w:rsidRPr="00026922">
        <w:rPr>
          <w:rStyle w:val="Hyperlink"/>
          <w:sz w:val="16"/>
          <w:szCs w:val="16"/>
        </w:rPr>
        <w:t>https://www.gov.uk/planning-inspectorate</w:t>
      </w:r>
    </w:hyperlink>
    <w:r w:rsidR="00E45340">
      <w:rPr>
        <w:sz w:val="16"/>
        <w:szCs w:val="16"/>
      </w:rPr>
      <w:t xml:space="preserve">                          </w:t>
    </w:r>
    <w:r w:rsidR="00366F95">
      <w:rPr>
        <w:rStyle w:val="PageNumber"/>
      </w:rPr>
      <w:fldChar w:fldCharType="begin"/>
    </w:r>
    <w:r w:rsidR="00366F95">
      <w:rPr>
        <w:rStyle w:val="PageNumber"/>
      </w:rPr>
      <w:instrText xml:space="preserve"> PAGE </w:instrText>
    </w:r>
    <w:r w:rsidR="00366F95">
      <w:rPr>
        <w:rStyle w:val="PageNumber"/>
      </w:rPr>
      <w:fldChar w:fldCharType="separate"/>
    </w:r>
    <w:r w:rsidR="007A06BE">
      <w:rPr>
        <w:rStyle w:val="PageNumber"/>
        <w:noProof/>
      </w:rPr>
      <w:t>2</w:t>
    </w:r>
    <w:r w:rsidR="00366F95">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8853" w14:textId="77777777" w:rsidR="00366F95" w:rsidRDefault="00366F95" w:rsidP="004C525F">
    <w:pPr>
      <w:pStyle w:val="Footer"/>
      <w:pBdr>
        <w:bottom w:val="none" w:sz="0" w:space="0" w:color="000000"/>
      </w:pBdr>
      <w:ind w:right="-52"/>
    </w:pPr>
    <w:r>
      <w:rPr>
        <w:noProof/>
      </w:rPr>
      <mc:AlternateContent>
        <mc:Choice Requires="wps">
          <w:drawing>
            <wp:anchor distT="0" distB="0" distL="114300" distR="114300" simplePos="0" relativeHeight="251656704" behindDoc="0" locked="0" layoutInCell="1" allowOverlap="1" wp14:anchorId="0E7363B4" wp14:editId="17D7A670">
              <wp:simplePos x="0" y="0"/>
              <wp:positionH relativeFrom="column">
                <wp:posOffset>-2540</wp:posOffset>
              </wp:positionH>
              <wp:positionV relativeFrom="paragraph">
                <wp:posOffset>121285</wp:posOffset>
              </wp:positionV>
              <wp:extent cx="5943600" cy="0"/>
              <wp:effectExtent l="0" t="0" r="0" b="0"/>
              <wp:wrapNone/>
              <wp:docPr id="1" name="Lin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A8FCA8" id="Line 11" o:spid="_x0000_s1026" alt="&quot;&quot;"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9.55pt" to="467.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" strokeweight=".5pt"/>
          </w:pict>
        </mc:Fallback>
      </mc:AlternateContent>
    </w:r>
  </w:p>
  <w:p w14:paraId="65FEA2EE" w14:textId="77777777" w:rsidR="00366F95" w:rsidRPr="00451EE4" w:rsidRDefault="004F274A">
    <w:pPr>
      <w:pStyle w:val="Footer"/>
      <w:ind w:right="-52"/>
      <w:rPr>
        <w:sz w:val="16"/>
        <w:szCs w:val="16"/>
      </w:rPr>
    </w:pPr>
    <w:hyperlink r:id="rId1" w:history="1">
      <w:r w:rsidRPr="00026922">
        <w:rPr>
          <w:rStyle w:val="Hyperlink"/>
          <w:sz w:val="16"/>
          <w:szCs w:val="16"/>
        </w:rPr>
        <w:t>https://www.gov.uk/planning-inspectorate</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B943D" w14:textId="77777777" w:rsidR="00DF0F1B" w:rsidRDefault="00DF0F1B" w:rsidP="00F62916">
      <w:r>
        <w:separator/>
      </w:r>
    </w:p>
  </w:footnote>
  <w:footnote w:type="continuationSeparator" w:id="0">
    <w:p w14:paraId="30EF0103" w14:textId="77777777" w:rsidR="00DF0F1B" w:rsidRDefault="00DF0F1B" w:rsidP="00F629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000" w:firstRow="0" w:lastRow="0" w:firstColumn="0" w:lastColumn="0" w:noHBand="0" w:noVBand="0"/>
    </w:tblPr>
    <w:tblGrid>
      <w:gridCol w:w="9520"/>
    </w:tblGrid>
    <w:tr w:rsidR="00366F95" w14:paraId="0176B87C" w14:textId="77777777">
      <w:tc>
        <w:tcPr>
          <w:tcW w:w="9520" w:type="dxa"/>
        </w:tcPr>
        <w:p w14:paraId="5BE1D35F" w14:textId="7F1B0175" w:rsidR="00366F95" w:rsidRPr="00FA1AD9" w:rsidRDefault="004C525F">
          <w:pPr>
            <w:pStyle w:val="Footer"/>
            <w:rPr>
              <w:rFonts w:ascii="Arial" w:hAnsi="Arial" w:cs="Arial"/>
            </w:rPr>
          </w:pPr>
          <w:r w:rsidRPr="00FA1AD9">
            <w:rPr>
              <w:rFonts w:ascii="Arial" w:hAnsi="Arial" w:cs="Arial"/>
            </w:rPr>
            <w:t xml:space="preserve">Order Decision </w:t>
          </w:r>
          <w:r w:rsidR="00764F92" w:rsidRPr="00FA1AD9">
            <w:rPr>
              <w:rFonts w:ascii="Arial" w:hAnsi="Arial" w:cs="Arial"/>
            </w:rPr>
            <w:t>ROW/33</w:t>
          </w:r>
          <w:r w:rsidR="0025674F">
            <w:rPr>
              <w:rFonts w:ascii="Arial" w:hAnsi="Arial" w:cs="Arial"/>
            </w:rPr>
            <w:t>56555</w:t>
          </w:r>
        </w:p>
      </w:tc>
    </w:tr>
  </w:tbl>
  <w:p w14:paraId="42901FC6" w14:textId="77777777" w:rsidR="00366F95" w:rsidRDefault="00366F95" w:rsidP="00087477">
    <w:pPr>
      <w:pStyle w:val="Footer"/>
      <w:spacing w:after="180"/>
    </w:pPr>
    <w:r>
      <w:rPr>
        <w:noProof/>
      </w:rPr>
      <mc:AlternateContent>
        <mc:Choice Requires="wps">
          <w:drawing>
            <wp:anchor distT="0" distB="0" distL="114300" distR="114300" simplePos="0" relativeHeight="251657728" behindDoc="0" locked="0" layoutInCell="1" allowOverlap="1" wp14:anchorId="54A42CCE" wp14:editId="5AEEDB74">
              <wp:simplePos x="0" y="0"/>
              <wp:positionH relativeFrom="column">
                <wp:posOffset>0</wp:posOffset>
              </wp:positionH>
              <wp:positionV relativeFrom="paragraph">
                <wp:posOffset>114300</wp:posOffset>
              </wp:positionV>
              <wp:extent cx="5943600" cy="0"/>
              <wp:effectExtent l="0" t="0" r="0" b="0"/>
              <wp:wrapNone/>
              <wp:docPr id="3" name="Lin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1EA64E" id="Line 14" o:spid="_x0000_s1026" alt="&quot;&quot;"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46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OqWsAEAAEgDAAAOAAAAZHJzL2Uyb0RvYy54bWysU8Fu2zAMvQ/YPwi6L3baNdiMOD2k6y7d&#10;FqDdBzCSbAuVRYFU4uTvJ6lJWmy3oT4Ikkg+vfdIL28PoxN7Q2zRt3I+q6UwXqG2vm/l76f7T1+k&#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" strokeweight=".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903D" w14:textId="77777777" w:rsidR="00366F95" w:rsidRDefault="00366F95">
    <w:pPr>
      <w:pStyle w:val="Header"/>
      <w:rPr>
        <w:sz w:val="12"/>
      </w:rPr>
    </w:pPr>
    <w:r>
      <w:rPr>
        <w:sz w:val="1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0F293D0"/>
    <w:lvl w:ilvl="0">
      <w:start w:val="1"/>
      <w:numFmt w:val="decimal"/>
      <w:pStyle w:val="ListNumber"/>
      <w:lvlText w:val="%1."/>
      <w:lvlJc w:val="left"/>
      <w:pPr>
        <w:tabs>
          <w:tab w:val="num" w:pos="360"/>
        </w:tabs>
        <w:ind w:left="360" w:hanging="360"/>
      </w:pPr>
    </w:lvl>
  </w:abstractNum>
  <w:abstractNum w:abstractNumId="1" w15:restartNumberingAfterBreak="0">
    <w:nsid w:val="057D4B72"/>
    <w:multiLevelType w:val="hybridMultilevel"/>
    <w:tmpl w:val="3DD0AFD4"/>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2" w15:restartNumberingAfterBreak="0">
    <w:nsid w:val="06925081"/>
    <w:multiLevelType w:val="hybridMultilevel"/>
    <w:tmpl w:val="4176B78C"/>
    <w:lvl w:ilvl="0" w:tplc="08090001">
      <w:start w:val="1"/>
      <w:numFmt w:val="bullet"/>
      <w:lvlText w:val=""/>
      <w:lvlJc w:val="left"/>
      <w:pPr>
        <w:ind w:left="1151" w:hanging="360"/>
      </w:pPr>
      <w:rPr>
        <w:rFonts w:ascii="Symbol" w:hAnsi="Symbol"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3" w15:restartNumberingAfterBreak="0">
    <w:nsid w:val="07700615"/>
    <w:multiLevelType w:val="multilevel"/>
    <w:tmpl w:val="A22611FC"/>
    <w:numStyleLink w:val="ConditionsList"/>
  </w:abstractNum>
  <w:abstractNum w:abstractNumId="4" w15:restartNumberingAfterBreak="0">
    <w:nsid w:val="10497561"/>
    <w:multiLevelType w:val="multilevel"/>
    <w:tmpl w:val="65B42758"/>
    <w:styleLink w:val="nListiList"/>
    <w:lvl w:ilvl="0">
      <w:start w:val="1"/>
      <w:numFmt w:val="lowerRoman"/>
      <w:lvlText w:val="%1)"/>
      <w:lvlJc w:val="left"/>
      <w:pPr>
        <w:tabs>
          <w:tab w:val="num" w:pos="1077"/>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pStyle w:val="Nlisti"/>
      <w:lvlText w:val="%3)"/>
      <w:lvlJc w:val="left"/>
      <w:pPr>
        <w:tabs>
          <w:tab w:val="num" w:pos="1797"/>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797"/>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17"/>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38"/>
        </w:tabs>
        <w:ind w:left="3240" w:hanging="360"/>
      </w:pPr>
      <w:rPr>
        <w:rFonts w:hint="default"/>
      </w:rPr>
    </w:lvl>
  </w:abstractNum>
  <w:abstractNum w:abstractNumId="5" w15:restartNumberingAfterBreak="0">
    <w:nsid w:val="1BD14CD6"/>
    <w:multiLevelType w:val="hybridMultilevel"/>
    <w:tmpl w:val="7280079A"/>
    <w:lvl w:ilvl="0" w:tplc="12F232B4">
      <w:start w:val="1"/>
      <w:numFmt w:val="lowerLetter"/>
      <w:lvlText w:val="%1)"/>
      <w:lvlJc w:val="left"/>
      <w:pPr>
        <w:ind w:left="2336" w:hanging="360"/>
      </w:pPr>
    </w:lvl>
    <w:lvl w:ilvl="1" w:tplc="08090019" w:tentative="1">
      <w:start w:val="1"/>
      <w:numFmt w:val="lowerLetter"/>
      <w:lvlText w:val="%2."/>
      <w:lvlJc w:val="left"/>
      <w:pPr>
        <w:ind w:left="3056" w:hanging="360"/>
      </w:pPr>
    </w:lvl>
    <w:lvl w:ilvl="2" w:tplc="0809001B" w:tentative="1">
      <w:start w:val="1"/>
      <w:numFmt w:val="lowerRoman"/>
      <w:lvlText w:val="%3."/>
      <w:lvlJc w:val="right"/>
      <w:pPr>
        <w:ind w:left="3776" w:hanging="180"/>
      </w:pPr>
    </w:lvl>
    <w:lvl w:ilvl="3" w:tplc="0809000F" w:tentative="1">
      <w:start w:val="1"/>
      <w:numFmt w:val="decimal"/>
      <w:lvlText w:val="%4."/>
      <w:lvlJc w:val="left"/>
      <w:pPr>
        <w:ind w:left="4496" w:hanging="360"/>
      </w:pPr>
    </w:lvl>
    <w:lvl w:ilvl="4" w:tplc="08090019" w:tentative="1">
      <w:start w:val="1"/>
      <w:numFmt w:val="lowerLetter"/>
      <w:lvlText w:val="%5."/>
      <w:lvlJc w:val="left"/>
      <w:pPr>
        <w:ind w:left="5216" w:hanging="360"/>
      </w:pPr>
    </w:lvl>
    <w:lvl w:ilvl="5" w:tplc="0809001B" w:tentative="1">
      <w:start w:val="1"/>
      <w:numFmt w:val="lowerRoman"/>
      <w:lvlText w:val="%6."/>
      <w:lvlJc w:val="right"/>
      <w:pPr>
        <w:ind w:left="5936" w:hanging="180"/>
      </w:pPr>
    </w:lvl>
    <w:lvl w:ilvl="6" w:tplc="0809000F" w:tentative="1">
      <w:start w:val="1"/>
      <w:numFmt w:val="decimal"/>
      <w:lvlText w:val="%7."/>
      <w:lvlJc w:val="left"/>
      <w:pPr>
        <w:ind w:left="6656" w:hanging="360"/>
      </w:pPr>
    </w:lvl>
    <w:lvl w:ilvl="7" w:tplc="08090019" w:tentative="1">
      <w:start w:val="1"/>
      <w:numFmt w:val="lowerLetter"/>
      <w:lvlText w:val="%8."/>
      <w:lvlJc w:val="left"/>
      <w:pPr>
        <w:ind w:left="7376" w:hanging="360"/>
      </w:pPr>
    </w:lvl>
    <w:lvl w:ilvl="8" w:tplc="0809001B" w:tentative="1">
      <w:start w:val="1"/>
      <w:numFmt w:val="lowerRoman"/>
      <w:lvlText w:val="%9."/>
      <w:lvlJc w:val="right"/>
      <w:pPr>
        <w:ind w:left="8096" w:hanging="180"/>
      </w:pPr>
    </w:lvl>
  </w:abstractNum>
  <w:abstractNum w:abstractNumId="6" w15:restartNumberingAfterBreak="0">
    <w:nsid w:val="209A62F5"/>
    <w:multiLevelType w:val="hybridMultilevel"/>
    <w:tmpl w:val="25DE3A94"/>
    <w:lvl w:ilvl="0" w:tplc="3286AFD0">
      <w:start w:val="1"/>
      <w:numFmt w:val="bullet"/>
      <w:lvlText w:val=""/>
      <w:lvlJc w:val="left"/>
      <w:pPr>
        <w:ind w:left="1797" w:hanging="360"/>
      </w:pPr>
      <w:rPr>
        <w:rFonts w:ascii="Symbol" w:hAnsi="Symbol" w:hint="default"/>
      </w:rPr>
    </w:lvl>
    <w:lvl w:ilvl="1" w:tplc="08090003" w:tentative="1">
      <w:start w:val="1"/>
      <w:numFmt w:val="bullet"/>
      <w:lvlText w:val="o"/>
      <w:lvlJc w:val="left"/>
      <w:pPr>
        <w:ind w:left="2517" w:hanging="360"/>
      </w:pPr>
      <w:rPr>
        <w:rFonts w:ascii="Courier New" w:hAnsi="Courier New" w:cs="Courier New" w:hint="default"/>
      </w:rPr>
    </w:lvl>
    <w:lvl w:ilvl="2" w:tplc="08090005" w:tentative="1">
      <w:start w:val="1"/>
      <w:numFmt w:val="bullet"/>
      <w:lvlText w:val=""/>
      <w:lvlJc w:val="left"/>
      <w:pPr>
        <w:ind w:left="3237" w:hanging="360"/>
      </w:pPr>
      <w:rPr>
        <w:rFonts w:ascii="Wingdings" w:hAnsi="Wingdings" w:hint="default"/>
      </w:rPr>
    </w:lvl>
    <w:lvl w:ilvl="3" w:tplc="08090001" w:tentative="1">
      <w:start w:val="1"/>
      <w:numFmt w:val="bullet"/>
      <w:lvlText w:val=""/>
      <w:lvlJc w:val="left"/>
      <w:pPr>
        <w:ind w:left="3957" w:hanging="360"/>
      </w:pPr>
      <w:rPr>
        <w:rFonts w:ascii="Symbol" w:hAnsi="Symbol" w:hint="default"/>
      </w:rPr>
    </w:lvl>
    <w:lvl w:ilvl="4" w:tplc="08090003" w:tentative="1">
      <w:start w:val="1"/>
      <w:numFmt w:val="bullet"/>
      <w:lvlText w:val="o"/>
      <w:lvlJc w:val="left"/>
      <w:pPr>
        <w:ind w:left="4677" w:hanging="360"/>
      </w:pPr>
      <w:rPr>
        <w:rFonts w:ascii="Courier New" w:hAnsi="Courier New" w:cs="Courier New" w:hint="default"/>
      </w:rPr>
    </w:lvl>
    <w:lvl w:ilvl="5" w:tplc="08090005" w:tentative="1">
      <w:start w:val="1"/>
      <w:numFmt w:val="bullet"/>
      <w:lvlText w:val=""/>
      <w:lvlJc w:val="left"/>
      <w:pPr>
        <w:ind w:left="5397" w:hanging="360"/>
      </w:pPr>
      <w:rPr>
        <w:rFonts w:ascii="Wingdings" w:hAnsi="Wingdings" w:hint="default"/>
      </w:rPr>
    </w:lvl>
    <w:lvl w:ilvl="6" w:tplc="08090001" w:tentative="1">
      <w:start w:val="1"/>
      <w:numFmt w:val="bullet"/>
      <w:lvlText w:val=""/>
      <w:lvlJc w:val="left"/>
      <w:pPr>
        <w:ind w:left="6117" w:hanging="360"/>
      </w:pPr>
      <w:rPr>
        <w:rFonts w:ascii="Symbol" w:hAnsi="Symbol" w:hint="default"/>
      </w:rPr>
    </w:lvl>
    <w:lvl w:ilvl="7" w:tplc="08090003" w:tentative="1">
      <w:start w:val="1"/>
      <w:numFmt w:val="bullet"/>
      <w:lvlText w:val="o"/>
      <w:lvlJc w:val="left"/>
      <w:pPr>
        <w:ind w:left="6837" w:hanging="360"/>
      </w:pPr>
      <w:rPr>
        <w:rFonts w:ascii="Courier New" w:hAnsi="Courier New" w:cs="Courier New" w:hint="default"/>
      </w:rPr>
    </w:lvl>
    <w:lvl w:ilvl="8" w:tplc="08090005" w:tentative="1">
      <w:start w:val="1"/>
      <w:numFmt w:val="bullet"/>
      <w:lvlText w:val=""/>
      <w:lvlJc w:val="left"/>
      <w:pPr>
        <w:ind w:left="7557" w:hanging="360"/>
      </w:pPr>
      <w:rPr>
        <w:rFonts w:ascii="Wingdings" w:hAnsi="Wingdings" w:hint="default"/>
      </w:rPr>
    </w:lvl>
  </w:abstractNum>
  <w:abstractNum w:abstractNumId="7" w15:restartNumberingAfterBreak="0">
    <w:nsid w:val="284238AD"/>
    <w:multiLevelType w:val="multilevel"/>
    <w:tmpl w:val="A22611FC"/>
    <w:numStyleLink w:val="ConditionsList"/>
  </w:abstractNum>
  <w:abstractNum w:abstractNumId="8" w15:restartNumberingAfterBreak="0">
    <w:nsid w:val="29461538"/>
    <w:multiLevelType w:val="multilevel"/>
    <w:tmpl w:val="A1DC0ECC"/>
    <w:styleLink w:val="nListaList"/>
    <w:lvl w:ilvl="0">
      <w:start w:val="1"/>
      <w:numFmt w:val="decimal"/>
      <w:pStyle w:val="Table"/>
      <w:lvlText w:val="%1."/>
      <w:lvlJc w:val="left"/>
      <w:pPr>
        <w:tabs>
          <w:tab w:val="num" w:pos="720"/>
        </w:tabs>
        <w:ind w:left="425" w:hanging="425"/>
      </w:pPr>
      <w:rPr>
        <w:rFonts w:hint="default"/>
      </w:rPr>
    </w:lvl>
    <w:lvl w:ilvl="1">
      <w:start w:val="1"/>
      <w:numFmt w:val="lowerLetter"/>
      <w:pStyle w:val="Nlista"/>
      <w:lvlText w:val="(%2)"/>
      <w:lvlJc w:val="right"/>
      <w:pPr>
        <w:tabs>
          <w:tab w:val="num" w:pos="851"/>
        </w:tabs>
        <w:ind w:left="851" w:hanging="142"/>
      </w:pPr>
      <w:rPr>
        <w:rFonts w:hint="default"/>
      </w:rPr>
    </w:lvl>
    <w:lvl w:ilvl="2">
      <w:start w:val="1"/>
      <w:numFmt w:val="lowerRoman"/>
      <w:lvlText w:val="(%3)"/>
      <w:lvlJc w:val="right"/>
      <w:pPr>
        <w:tabs>
          <w:tab w:val="num" w:pos="1134"/>
        </w:tabs>
        <w:ind w:left="1134" w:hanging="113"/>
      </w:pPr>
      <w:rPr>
        <w:rFonts w:hint="default"/>
      </w:rPr>
    </w:lvl>
    <w:lvl w:ilvl="3">
      <w:start w:val="1"/>
      <w:numFmt w:val="lowerRoman"/>
      <w:lvlText w:val="%4"/>
      <w:lvlJc w:val="left"/>
      <w:pPr>
        <w:tabs>
          <w:tab w:val="num" w:pos="1361"/>
        </w:tabs>
        <w:ind w:left="1361" w:hanging="114"/>
      </w:pPr>
      <w:rPr>
        <w:rFonts w:hint="default"/>
      </w:rPr>
    </w:lvl>
    <w:lvl w:ilvl="4">
      <w:start w:val="1"/>
      <w:numFmt w:val="none"/>
      <w:lvlText w:val=""/>
      <w:lvlJc w:val="left"/>
      <w:pPr>
        <w:tabs>
          <w:tab w:val="num" w:pos="1797"/>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17"/>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38"/>
        </w:tabs>
        <w:ind w:left="3240" w:hanging="360"/>
      </w:pPr>
      <w:rPr>
        <w:rFonts w:hint="default"/>
      </w:rPr>
    </w:lvl>
  </w:abstractNum>
  <w:abstractNum w:abstractNumId="9" w15:restartNumberingAfterBreak="0">
    <w:nsid w:val="297D571E"/>
    <w:multiLevelType w:val="multilevel"/>
    <w:tmpl w:val="A22611FC"/>
    <w:numStyleLink w:val="ConditionsList"/>
  </w:abstractNum>
  <w:abstractNum w:abstractNumId="10" w15:restartNumberingAfterBreak="0">
    <w:nsid w:val="41313C9E"/>
    <w:multiLevelType w:val="multilevel"/>
    <w:tmpl w:val="1C30B3AE"/>
    <w:lvl w:ilvl="0">
      <w:start w:val="1"/>
      <w:numFmt w:val="decimal"/>
      <w:pStyle w:val="Conditions3"/>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48DD7A15"/>
    <w:multiLevelType w:val="multilevel"/>
    <w:tmpl w:val="E24060FA"/>
    <w:styleLink w:val="StylesList"/>
    <w:lvl w:ilvl="0">
      <w:start w:val="1"/>
      <w:numFmt w:val="decimal"/>
      <w:pStyle w:val="Style1"/>
      <w:lvlText w:val="%1."/>
      <w:lvlJc w:val="left"/>
      <w:pPr>
        <w:tabs>
          <w:tab w:val="num" w:pos="720"/>
        </w:tabs>
        <w:ind w:left="431" w:hanging="431"/>
      </w:pPr>
      <w:rPr>
        <w:rFonts w:hint="default"/>
      </w:rPr>
    </w:lvl>
    <w:lvl w:ilvl="1">
      <w:start w:val="1"/>
      <w:numFmt w:val="decimal"/>
      <w:pStyle w:val="Heading2"/>
      <w:lvlText w:val="%1.%2"/>
      <w:lvlJc w:val="left"/>
      <w:pPr>
        <w:tabs>
          <w:tab w:val="num" w:pos="578"/>
        </w:tabs>
        <w:ind w:left="578" w:hanging="578"/>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2"/>
        </w:tabs>
        <w:ind w:left="862" w:hanging="862"/>
      </w:pPr>
      <w:rPr>
        <w:rFonts w:hint="default"/>
      </w:rPr>
    </w:lvl>
    <w:lvl w:ilvl="4">
      <w:start w:val="1"/>
      <w:numFmt w:val="decimal"/>
      <w:pStyle w:val="Heading5"/>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pStyle w:val="Heading7"/>
      <w:lvlText w:val="%1.%2.%3.%4.%5.%6.%7"/>
      <w:lvlJc w:val="left"/>
      <w:pPr>
        <w:tabs>
          <w:tab w:val="num" w:pos="1298"/>
        </w:tabs>
        <w:ind w:left="1298" w:hanging="1298"/>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2"/>
        </w:tabs>
        <w:ind w:left="1582" w:hanging="1582"/>
      </w:pPr>
      <w:rPr>
        <w:rFonts w:hint="default"/>
      </w:rPr>
    </w:lvl>
  </w:abstractNum>
  <w:abstractNum w:abstractNumId="12" w15:restartNumberingAfterBreak="0">
    <w:nsid w:val="4AB7177F"/>
    <w:multiLevelType w:val="multilevel"/>
    <w:tmpl w:val="A22611FC"/>
    <w:numStyleLink w:val="ConditionsList"/>
  </w:abstractNum>
  <w:abstractNum w:abstractNumId="13"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F2342F1"/>
    <w:multiLevelType w:val="multilevel"/>
    <w:tmpl w:val="A22611FC"/>
    <w:numStyleLink w:val="ConditionsList"/>
  </w:abstractNum>
  <w:abstractNum w:abstractNumId="15" w15:restartNumberingAfterBreak="0">
    <w:nsid w:val="5137716E"/>
    <w:multiLevelType w:val="multilevel"/>
    <w:tmpl w:val="A22611FC"/>
    <w:numStyleLink w:val="ConditionsList"/>
  </w:abstractNum>
  <w:abstractNum w:abstractNumId="16" w15:restartNumberingAfterBreak="0">
    <w:nsid w:val="53F51752"/>
    <w:multiLevelType w:val="multilevel"/>
    <w:tmpl w:val="A22611FC"/>
    <w:numStyleLink w:val="ConditionsList"/>
  </w:abstractNum>
  <w:abstractNum w:abstractNumId="17" w15:restartNumberingAfterBreak="0">
    <w:nsid w:val="5B0F1B4D"/>
    <w:multiLevelType w:val="singleLevel"/>
    <w:tmpl w:val="6DEEB6D6"/>
    <w:lvl w:ilvl="0">
      <w:start w:val="1"/>
      <w:numFmt w:val="decimal"/>
      <w:lvlText w:val="%1)"/>
      <w:lvlJc w:val="left"/>
      <w:pPr>
        <w:tabs>
          <w:tab w:val="num" w:pos="1152"/>
        </w:tabs>
        <w:ind w:left="648" w:hanging="216"/>
      </w:pPr>
    </w:lvl>
  </w:abstractNum>
  <w:abstractNum w:abstractNumId="18" w15:restartNumberingAfterBreak="0">
    <w:nsid w:val="62CA1CF1"/>
    <w:multiLevelType w:val="multilevel"/>
    <w:tmpl w:val="195AE940"/>
    <w:lvl w:ilvl="0">
      <w:start w:val="1"/>
      <w:numFmt w:val="decimal"/>
      <w:lvlText w:val="%1."/>
      <w:lvlJc w:val="left"/>
      <w:pPr>
        <w:tabs>
          <w:tab w:val="num" w:pos="72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62CB6406"/>
    <w:multiLevelType w:val="multilevel"/>
    <w:tmpl w:val="83DADDA6"/>
    <w:lvl w:ilvl="0">
      <w:start w:val="1"/>
      <w:numFmt w:val="decimal"/>
      <w:lvlText w:val="%1."/>
      <w:lvlJc w:val="left"/>
      <w:pPr>
        <w:tabs>
          <w:tab w:val="num" w:pos="720"/>
        </w:tabs>
        <w:ind w:left="425" w:hanging="425"/>
      </w:pPr>
    </w:lvl>
    <w:lvl w:ilvl="1">
      <w:start w:val="1"/>
      <w:numFmt w:val="lowerLetter"/>
      <w:lvlText w:val="(%2)"/>
      <w:lvlJc w:val="right"/>
      <w:pPr>
        <w:tabs>
          <w:tab w:val="num" w:pos="851"/>
        </w:tabs>
        <w:ind w:left="851" w:hanging="142"/>
      </w:pPr>
    </w:lvl>
    <w:lvl w:ilvl="2">
      <w:start w:val="1"/>
      <w:numFmt w:val="lowerRoman"/>
      <w:lvlText w:val="(%3)"/>
      <w:lvlJc w:val="right"/>
      <w:pPr>
        <w:tabs>
          <w:tab w:val="num" w:pos="1134"/>
        </w:tabs>
        <w:ind w:left="1134" w:hanging="113"/>
      </w:pPr>
    </w:lvl>
    <w:lvl w:ilvl="3">
      <w:start w:val="1"/>
      <w:numFmt w:val="lowerRoman"/>
      <w:pStyle w:val="Nlisti0"/>
      <w:lvlText w:val="%4"/>
      <w:lvlJc w:val="right"/>
      <w:pPr>
        <w:tabs>
          <w:tab w:val="num" w:pos="1361"/>
        </w:tabs>
        <w:ind w:left="1361" w:hanging="114"/>
      </w:pPr>
      <w:rPr>
        <w:rFonts w:ascii="Lucida Sans Unicode" w:hAnsi="Lucida Sans Unicode" w:hint="default"/>
        <w:b w:val="0"/>
        <w:i w:val="0"/>
        <w:sz w:val="16"/>
      </w:r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Restart w:val="0"/>
      <w:lvlText w:val=""/>
      <w:lvlJc w:val="left"/>
      <w:pPr>
        <w:tabs>
          <w:tab w:val="num" w:pos="3240"/>
        </w:tabs>
        <w:ind w:left="3240" w:hanging="360"/>
      </w:pPr>
    </w:lvl>
  </w:abstractNum>
  <w:abstractNum w:abstractNumId="20" w15:restartNumberingAfterBreak="0">
    <w:nsid w:val="65B7639F"/>
    <w:multiLevelType w:val="multilevel"/>
    <w:tmpl w:val="A22611FC"/>
    <w:numStyleLink w:val="ConditionsList"/>
  </w:abstractNum>
  <w:abstractNum w:abstractNumId="21"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abstractNum w:abstractNumId="22" w15:restartNumberingAfterBreak="0">
    <w:nsid w:val="7CDC568F"/>
    <w:multiLevelType w:val="multilevel"/>
    <w:tmpl w:val="2BFCC7F2"/>
    <w:lvl w:ilvl="0">
      <w:start w:val="1"/>
      <w:numFmt w:val="lowerRoman"/>
      <w:lvlText w:val="%1)"/>
      <w:lvlJc w:val="left"/>
      <w:pPr>
        <w:tabs>
          <w:tab w:val="num" w:pos="108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80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07529185">
    <w:abstractNumId w:val="19"/>
  </w:num>
  <w:num w:numId="2" w16cid:durableId="2043893640">
    <w:abstractNumId w:val="19"/>
  </w:num>
  <w:num w:numId="3" w16cid:durableId="1809737773">
    <w:abstractNumId w:val="21"/>
  </w:num>
  <w:num w:numId="4" w16cid:durableId="1982954978">
    <w:abstractNumId w:val="0"/>
  </w:num>
  <w:num w:numId="5" w16cid:durableId="166138418">
    <w:abstractNumId w:val="10"/>
  </w:num>
  <w:num w:numId="6" w16cid:durableId="614872572">
    <w:abstractNumId w:val="18"/>
  </w:num>
  <w:num w:numId="7" w16cid:durableId="215895058">
    <w:abstractNumId w:val="22"/>
  </w:num>
  <w:num w:numId="8" w16cid:durableId="549075174">
    <w:abstractNumId w:val="17"/>
  </w:num>
  <w:num w:numId="9" w16cid:durableId="1937328308">
    <w:abstractNumId w:val="5"/>
  </w:num>
  <w:num w:numId="10" w16cid:durableId="2089502103">
    <w:abstractNumId w:val="6"/>
  </w:num>
  <w:num w:numId="11" w16cid:durableId="1435248242">
    <w:abstractNumId w:val="13"/>
  </w:num>
  <w:num w:numId="12" w16cid:durableId="2129471556">
    <w:abstractNumId w:val="14"/>
  </w:num>
  <w:num w:numId="13" w16cid:durableId="464275441">
    <w:abstractNumId w:val="9"/>
  </w:num>
  <w:num w:numId="14" w16cid:durableId="1264847285">
    <w:abstractNumId w:val="12"/>
  </w:num>
  <w:num w:numId="15" w16cid:durableId="792481740">
    <w:abstractNumId w:val="15"/>
  </w:num>
  <w:num w:numId="16" w16cid:durableId="318577771">
    <w:abstractNumId w:val="3"/>
  </w:num>
  <w:num w:numId="17" w16cid:durableId="1759864537">
    <w:abstractNumId w:val="16"/>
  </w:num>
  <w:num w:numId="18" w16cid:durableId="42213657">
    <w:abstractNumId w:val="7"/>
  </w:num>
  <w:num w:numId="19" w16cid:durableId="541405620">
    <w:abstractNumId w:val="4"/>
  </w:num>
  <w:num w:numId="20" w16cid:durableId="1333680912">
    <w:abstractNumId w:val="8"/>
  </w:num>
  <w:num w:numId="21" w16cid:durableId="335576039">
    <w:abstractNumId w:val="11"/>
  </w:num>
  <w:num w:numId="22" w16cid:durableId="1453092899">
    <w:abstractNumId w:val="11"/>
    <w:lvlOverride w:ilvl="0">
      <w:lvl w:ilvl="0">
        <w:start w:val="1"/>
        <w:numFmt w:val="decimal"/>
        <w:pStyle w:val="Style1"/>
        <w:lvlText w:val="%1."/>
        <w:lvlJc w:val="left"/>
        <w:pPr>
          <w:tabs>
            <w:tab w:val="num" w:pos="720"/>
          </w:tabs>
          <w:ind w:left="431" w:hanging="431"/>
        </w:pPr>
        <w:rPr>
          <w:rFonts w:hint="default"/>
          <w:b w:val="0"/>
          <w:bCs w:val="0"/>
          <w:i w:val="0"/>
          <w:iCs w:val="0"/>
        </w:rPr>
      </w:lvl>
    </w:lvlOverride>
  </w:num>
  <w:num w:numId="23" w16cid:durableId="36206643">
    <w:abstractNumId w:val="20"/>
  </w:num>
  <w:num w:numId="24" w16cid:durableId="854611163">
    <w:abstractNumId w:val="11"/>
  </w:num>
  <w:num w:numId="25" w16cid:durableId="939678570">
    <w:abstractNumId w:val="11"/>
    <w:lvlOverride w:ilvl="0">
      <w:lvl w:ilvl="0">
        <w:start w:val="1"/>
        <w:numFmt w:val="decimal"/>
        <w:pStyle w:val="Style1"/>
        <w:lvlText w:val="%1."/>
        <w:lvlJc w:val="left"/>
        <w:pPr>
          <w:tabs>
            <w:tab w:val="num" w:pos="720"/>
          </w:tabs>
          <w:ind w:left="431" w:hanging="431"/>
        </w:pPr>
        <w:rPr>
          <w:rFonts w:hint="default"/>
          <w:i w:val="0"/>
          <w:iCs w:val="0"/>
        </w:rPr>
      </w:lvl>
    </w:lvlOverride>
  </w:num>
  <w:num w:numId="26" w16cid:durableId="463498628">
    <w:abstractNumId w:val="11"/>
    <w:lvlOverride w:ilvl="0">
      <w:lvl w:ilvl="0">
        <w:start w:val="1"/>
        <w:numFmt w:val="decimal"/>
        <w:pStyle w:val="Style1"/>
        <w:lvlText w:val="%1."/>
        <w:lvlJc w:val="left"/>
        <w:pPr>
          <w:tabs>
            <w:tab w:val="num" w:pos="720"/>
          </w:tabs>
          <w:ind w:left="431" w:hanging="431"/>
        </w:pPr>
        <w:rPr>
          <w:rFonts w:hint="default"/>
          <w:i w:val="0"/>
          <w:iCs w:val="0"/>
        </w:rPr>
      </w:lvl>
    </w:lvlOverride>
  </w:num>
  <w:num w:numId="27" w16cid:durableId="84807313">
    <w:abstractNumId w:val="11"/>
    <w:lvlOverride w:ilvl="0">
      <w:lvl w:ilvl="0">
        <w:start w:val="1"/>
        <w:numFmt w:val="decimal"/>
        <w:pStyle w:val="Style1"/>
        <w:lvlText w:val="%1."/>
        <w:lvlJc w:val="left"/>
        <w:pPr>
          <w:tabs>
            <w:tab w:val="num" w:pos="720"/>
          </w:tabs>
          <w:ind w:left="431" w:hanging="431"/>
        </w:pPr>
        <w:rPr>
          <w:rFonts w:hint="default"/>
          <w:i w:val="0"/>
          <w:iCs w:val="0"/>
        </w:rPr>
      </w:lvl>
    </w:lvlOverride>
  </w:num>
  <w:num w:numId="28" w16cid:durableId="12150209">
    <w:abstractNumId w:val="11"/>
    <w:lvlOverride w:ilvl="0">
      <w:lvl w:ilvl="0">
        <w:start w:val="1"/>
        <w:numFmt w:val="decimal"/>
        <w:pStyle w:val="Style1"/>
        <w:lvlText w:val="%1."/>
        <w:lvlJc w:val="left"/>
        <w:pPr>
          <w:tabs>
            <w:tab w:val="num" w:pos="720"/>
          </w:tabs>
          <w:ind w:left="431" w:hanging="431"/>
        </w:pPr>
        <w:rPr>
          <w:rFonts w:hint="default"/>
          <w:i w:val="0"/>
          <w:iCs w:val="0"/>
        </w:rPr>
      </w:lvl>
    </w:lvlOverride>
  </w:num>
  <w:num w:numId="29" w16cid:durableId="1731728571">
    <w:abstractNumId w:val="1"/>
  </w:num>
  <w:num w:numId="30" w16cid:durableId="1621842759">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ecision or Report.dot"/>
    <w:docVar w:name="VTCASE" w:val="4"/>
    <w:docVar w:name="VTCommandPending" w:val="NONE"/>
    <w:docVar w:name="VTCurMacroFlags$" w:val="NNNN"/>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4C525F"/>
    <w:rsid w:val="000006C6"/>
    <w:rsid w:val="000016BC"/>
    <w:rsid w:val="00001AF8"/>
    <w:rsid w:val="00002431"/>
    <w:rsid w:val="000027AD"/>
    <w:rsid w:val="00002E47"/>
    <w:rsid w:val="0000335F"/>
    <w:rsid w:val="00003472"/>
    <w:rsid w:val="0000367C"/>
    <w:rsid w:val="00003818"/>
    <w:rsid w:val="00005EF8"/>
    <w:rsid w:val="00006313"/>
    <w:rsid w:val="000066CB"/>
    <w:rsid w:val="000066DE"/>
    <w:rsid w:val="00007027"/>
    <w:rsid w:val="00007927"/>
    <w:rsid w:val="0000799C"/>
    <w:rsid w:val="00010179"/>
    <w:rsid w:val="00010D95"/>
    <w:rsid w:val="000110F5"/>
    <w:rsid w:val="0001216A"/>
    <w:rsid w:val="00014195"/>
    <w:rsid w:val="00014ADB"/>
    <w:rsid w:val="00015EC3"/>
    <w:rsid w:val="000168F6"/>
    <w:rsid w:val="00016B5F"/>
    <w:rsid w:val="0001785E"/>
    <w:rsid w:val="00020754"/>
    <w:rsid w:val="00022ECF"/>
    <w:rsid w:val="00023184"/>
    <w:rsid w:val="00024500"/>
    <w:rsid w:val="000247B2"/>
    <w:rsid w:val="000262D1"/>
    <w:rsid w:val="0002716E"/>
    <w:rsid w:val="00030080"/>
    <w:rsid w:val="000301A3"/>
    <w:rsid w:val="00031088"/>
    <w:rsid w:val="00031581"/>
    <w:rsid w:val="000316E0"/>
    <w:rsid w:val="00033D49"/>
    <w:rsid w:val="00033EF7"/>
    <w:rsid w:val="00035CB2"/>
    <w:rsid w:val="00035D98"/>
    <w:rsid w:val="00036145"/>
    <w:rsid w:val="0003631C"/>
    <w:rsid w:val="0003786B"/>
    <w:rsid w:val="0004069C"/>
    <w:rsid w:val="00040775"/>
    <w:rsid w:val="00041200"/>
    <w:rsid w:val="0004142E"/>
    <w:rsid w:val="000417E1"/>
    <w:rsid w:val="00041C59"/>
    <w:rsid w:val="00041F32"/>
    <w:rsid w:val="00042395"/>
    <w:rsid w:val="0004331A"/>
    <w:rsid w:val="000437A6"/>
    <w:rsid w:val="0004386C"/>
    <w:rsid w:val="00043F27"/>
    <w:rsid w:val="000443A3"/>
    <w:rsid w:val="00044825"/>
    <w:rsid w:val="00044C8F"/>
    <w:rsid w:val="00046145"/>
    <w:rsid w:val="0004625F"/>
    <w:rsid w:val="00046313"/>
    <w:rsid w:val="000464BA"/>
    <w:rsid w:val="00046CB0"/>
    <w:rsid w:val="00047D15"/>
    <w:rsid w:val="00050048"/>
    <w:rsid w:val="00050853"/>
    <w:rsid w:val="00051378"/>
    <w:rsid w:val="00051938"/>
    <w:rsid w:val="00052353"/>
    <w:rsid w:val="00053135"/>
    <w:rsid w:val="0005475E"/>
    <w:rsid w:val="00055149"/>
    <w:rsid w:val="0005565C"/>
    <w:rsid w:val="0005668E"/>
    <w:rsid w:val="00057AEF"/>
    <w:rsid w:val="00061009"/>
    <w:rsid w:val="00061854"/>
    <w:rsid w:val="00061F0B"/>
    <w:rsid w:val="00062024"/>
    <w:rsid w:val="000625D2"/>
    <w:rsid w:val="0006274E"/>
    <w:rsid w:val="00062A4D"/>
    <w:rsid w:val="00062F10"/>
    <w:rsid w:val="000636FC"/>
    <w:rsid w:val="00063F13"/>
    <w:rsid w:val="00064466"/>
    <w:rsid w:val="00065055"/>
    <w:rsid w:val="00065E6F"/>
    <w:rsid w:val="0006647B"/>
    <w:rsid w:val="000665EE"/>
    <w:rsid w:val="0006676A"/>
    <w:rsid w:val="000669FD"/>
    <w:rsid w:val="00066A36"/>
    <w:rsid w:val="00067068"/>
    <w:rsid w:val="00067363"/>
    <w:rsid w:val="00067960"/>
    <w:rsid w:val="00067FA8"/>
    <w:rsid w:val="00070BB4"/>
    <w:rsid w:val="00071350"/>
    <w:rsid w:val="00071C79"/>
    <w:rsid w:val="00072259"/>
    <w:rsid w:val="00072B84"/>
    <w:rsid w:val="000730DD"/>
    <w:rsid w:val="000734CC"/>
    <w:rsid w:val="000749B5"/>
    <w:rsid w:val="00075DE5"/>
    <w:rsid w:val="00076662"/>
    <w:rsid w:val="00077358"/>
    <w:rsid w:val="000801E1"/>
    <w:rsid w:val="00080465"/>
    <w:rsid w:val="0008089A"/>
    <w:rsid w:val="00081DFA"/>
    <w:rsid w:val="000827E0"/>
    <w:rsid w:val="00082E57"/>
    <w:rsid w:val="000831DF"/>
    <w:rsid w:val="00083D40"/>
    <w:rsid w:val="0008461F"/>
    <w:rsid w:val="000846FC"/>
    <w:rsid w:val="00084871"/>
    <w:rsid w:val="000850CD"/>
    <w:rsid w:val="000851D6"/>
    <w:rsid w:val="000872BF"/>
    <w:rsid w:val="00087477"/>
    <w:rsid w:val="000877F7"/>
    <w:rsid w:val="00087DEC"/>
    <w:rsid w:val="00090016"/>
    <w:rsid w:val="00090C91"/>
    <w:rsid w:val="00091100"/>
    <w:rsid w:val="00091102"/>
    <w:rsid w:val="00091172"/>
    <w:rsid w:val="000918B9"/>
    <w:rsid w:val="00091F04"/>
    <w:rsid w:val="000920D9"/>
    <w:rsid w:val="00092539"/>
    <w:rsid w:val="0009263B"/>
    <w:rsid w:val="00092A75"/>
    <w:rsid w:val="00093387"/>
    <w:rsid w:val="00094A44"/>
    <w:rsid w:val="00095F1C"/>
    <w:rsid w:val="000961D2"/>
    <w:rsid w:val="000969F2"/>
    <w:rsid w:val="00096DFA"/>
    <w:rsid w:val="00097551"/>
    <w:rsid w:val="000978F7"/>
    <w:rsid w:val="000A093F"/>
    <w:rsid w:val="000A137A"/>
    <w:rsid w:val="000A15A8"/>
    <w:rsid w:val="000A1AED"/>
    <w:rsid w:val="000A20FB"/>
    <w:rsid w:val="000A27F1"/>
    <w:rsid w:val="000A2A98"/>
    <w:rsid w:val="000A35A7"/>
    <w:rsid w:val="000A46A0"/>
    <w:rsid w:val="000A4AEB"/>
    <w:rsid w:val="000A5668"/>
    <w:rsid w:val="000A5C2B"/>
    <w:rsid w:val="000A6169"/>
    <w:rsid w:val="000A64AE"/>
    <w:rsid w:val="000A660B"/>
    <w:rsid w:val="000A6C6B"/>
    <w:rsid w:val="000A6F8B"/>
    <w:rsid w:val="000A7D0B"/>
    <w:rsid w:val="000B02BC"/>
    <w:rsid w:val="000B0589"/>
    <w:rsid w:val="000B09E1"/>
    <w:rsid w:val="000B0C5D"/>
    <w:rsid w:val="000B125F"/>
    <w:rsid w:val="000B19EA"/>
    <w:rsid w:val="000B1C98"/>
    <w:rsid w:val="000B1CB8"/>
    <w:rsid w:val="000B1CCA"/>
    <w:rsid w:val="000B1CEC"/>
    <w:rsid w:val="000B34D9"/>
    <w:rsid w:val="000B38B7"/>
    <w:rsid w:val="000B4F08"/>
    <w:rsid w:val="000B4F75"/>
    <w:rsid w:val="000B6B95"/>
    <w:rsid w:val="000B78A8"/>
    <w:rsid w:val="000C06C1"/>
    <w:rsid w:val="000C1031"/>
    <w:rsid w:val="000C13CC"/>
    <w:rsid w:val="000C230A"/>
    <w:rsid w:val="000C2A27"/>
    <w:rsid w:val="000C3D86"/>
    <w:rsid w:val="000C3F13"/>
    <w:rsid w:val="000C5098"/>
    <w:rsid w:val="000C60EC"/>
    <w:rsid w:val="000C64F2"/>
    <w:rsid w:val="000C698E"/>
    <w:rsid w:val="000C69AE"/>
    <w:rsid w:val="000C6E15"/>
    <w:rsid w:val="000D05C8"/>
    <w:rsid w:val="000D0673"/>
    <w:rsid w:val="000D1152"/>
    <w:rsid w:val="000D1ABB"/>
    <w:rsid w:val="000D213A"/>
    <w:rsid w:val="000D23CB"/>
    <w:rsid w:val="000D44F1"/>
    <w:rsid w:val="000D4753"/>
    <w:rsid w:val="000D61AC"/>
    <w:rsid w:val="000D64B8"/>
    <w:rsid w:val="000D7A05"/>
    <w:rsid w:val="000E1DDB"/>
    <w:rsid w:val="000E1FAE"/>
    <w:rsid w:val="000E384A"/>
    <w:rsid w:val="000E57C1"/>
    <w:rsid w:val="000E5CCD"/>
    <w:rsid w:val="000E6B64"/>
    <w:rsid w:val="000E6CF4"/>
    <w:rsid w:val="000E6F87"/>
    <w:rsid w:val="000F04AB"/>
    <w:rsid w:val="000F16F4"/>
    <w:rsid w:val="000F2884"/>
    <w:rsid w:val="000F2BDE"/>
    <w:rsid w:val="000F44EE"/>
    <w:rsid w:val="000F5024"/>
    <w:rsid w:val="000F6EC2"/>
    <w:rsid w:val="000F712B"/>
    <w:rsid w:val="000F71DF"/>
    <w:rsid w:val="001000CB"/>
    <w:rsid w:val="00100552"/>
    <w:rsid w:val="001007F6"/>
    <w:rsid w:val="001009FE"/>
    <w:rsid w:val="00100CF9"/>
    <w:rsid w:val="00101773"/>
    <w:rsid w:val="00101C95"/>
    <w:rsid w:val="00102144"/>
    <w:rsid w:val="00102596"/>
    <w:rsid w:val="00102D9B"/>
    <w:rsid w:val="00103C0E"/>
    <w:rsid w:val="0010439C"/>
    <w:rsid w:val="0010468F"/>
    <w:rsid w:val="0010474D"/>
    <w:rsid w:val="00104D93"/>
    <w:rsid w:val="00104E9B"/>
    <w:rsid w:val="00105B52"/>
    <w:rsid w:val="00105D83"/>
    <w:rsid w:val="001064C1"/>
    <w:rsid w:val="00106F81"/>
    <w:rsid w:val="00107161"/>
    <w:rsid w:val="001110C7"/>
    <w:rsid w:val="001112A2"/>
    <w:rsid w:val="001117F4"/>
    <w:rsid w:val="00111852"/>
    <w:rsid w:val="0011237F"/>
    <w:rsid w:val="001128B3"/>
    <w:rsid w:val="0011346B"/>
    <w:rsid w:val="00114181"/>
    <w:rsid w:val="00114320"/>
    <w:rsid w:val="00115195"/>
    <w:rsid w:val="001173C6"/>
    <w:rsid w:val="00117816"/>
    <w:rsid w:val="0012104E"/>
    <w:rsid w:val="001212ED"/>
    <w:rsid w:val="00121E74"/>
    <w:rsid w:val="00121FFC"/>
    <w:rsid w:val="00124C51"/>
    <w:rsid w:val="001258AA"/>
    <w:rsid w:val="00125C32"/>
    <w:rsid w:val="00131FA3"/>
    <w:rsid w:val="00131FDB"/>
    <w:rsid w:val="00132103"/>
    <w:rsid w:val="0013264D"/>
    <w:rsid w:val="00132B4E"/>
    <w:rsid w:val="0013357A"/>
    <w:rsid w:val="00133DB0"/>
    <w:rsid w:val="001342A5"/>
    <w:rsid w:val="001347C8"/>
    <w:rsid w:val="00135184"/>
    <w:rsid w:val="00136CA7"/>
    <w:rsid w:val="001376B5"/>
    <w:rsid w:val="0014059F"/>
    <w:rsid w:val="00140A2F"/>
    <w:rsid w:val="00141EA8"/>
    <w:rsid w:val="00142188"/>
    <w:rsid w:val="00143A0A"/>
    <w:rsid w:val="00143C28"/>
    <w:rsid w:val="00143C3F"/>
    <w:rsid w:val="001440C3"/>
    <w:rsid w:val="00144114"/>
    <w:rsid w:val="00146C64"/>
    <w:rsid w:val="001478C8"/>
    <w:rsid w:val="00150F7F"/>
    <w:rsid w:val="00151205"/>
    <w:rsid w:val="001512AA"/>
    <w:rsid w:val="00151C2D"/>
    <w:rsid w:val="00152017"/>
    <w:rsid w:val="001522BF"/>
    <w:rsid w:val="00152A8F"/>
    <w:rsid w:val="00152C92"/>
    <w:rsid w:val="00153469"/>
    <w:rsid w:val="00154B73"/>
    <w:rsid w:val="00155FBF"/>
    <w:rsid w:val="0015629D"/>
    <w:rsid w:val="0015636B"/>
    <w:rsid w:val="001567FD"/>
    <w:rsid w:val="00156B31"/>
    <w:rsid w:val="00157420"/>
    <w:rsid w:val="001575E1"/>
    <w:rsid w:val="00157B8B"/>
    <w:rsid w:val="00157F26"/>
    <w:rsid w:val="00160276"/>
    <w:rsid w:val="00160343"/>
    <w:rsid w:val="001604D8"/>
    <w:rsid w:val="00160AC1"/>
    <w:rsid w:val="00160AD3"/>
    <w:rsid w:val="00161799"/>
    <w:rsid w:val="00161B5C"/>
    <w:rsid w:val="00161C57"/>
    <w:rsid w:val="001633F9"/>
    <w:rsid w:val="001642D1"/>
    <w:rsid w:val="0016447D"/>
    <w:rsid w:val="0016564A"/>
    <w:rsid w:val="001660AC"/>
    <w:rsid w:val="00166193"/>
    <w:rsid w:val="00166E6D"/>
    <w:rsid w:val="0017072B"/>
    <w:rsid w:val="00170D51"/>
    <w:rsid w:val="001722F8"/>
    <w:rsid w:val="00172362"/>
    <w:rsid w:val="00172879"/>
    <w:rsid w:val="00172C52"/>
    <w:rsid w:val="00172CE7"/>
    <w:rsid w:val="00173A72"/>
    <w:rsid w:val="00174998"/>
    <w:rsid w:val="001762B9"/>
    <w:rsid w:val="00177FAF"/>
    <w:rsid w:val="001804AD"/>
    <w:rsid w:val="0018169B"/>
    <w:rsid w:val="00181F62"/>
    <w:rsid w:val="001822C6"/>
    <w:rsid w:val="0018343E"/>
    <w:rsid w:val="00183B78"/>
    <w:rsid w:val="00183D2A"/>
    <w:rsid w:val="00183EA8"/>
    <w:rsid w:val="00184ADF"/>
    <w:rsid w:val="001855E8"/>
    <w:rsid w:val="001859A5"/>
    <w:rsid w:val="00186F26"/>
    <w:rsid w:val="0018781B"/>
    <w:rsid w:val="00191BFD"/>
    <w:rsid w:val="0019234D"/>
    <w:rsid w:val="00192A0D"/>
    <w:rsid w:val="0019319B"/>
    <w:rsid w:val="001937FE"/>
    <w:rsid w:val="001945D6"/>
    <w:rsid w:val="0019550E"/>
    <w:rsid w:val="001957C4"/>
    <w:rsid w:val="00195B9F"/>
    <w:rsid w:val="00197B5B"/>
    <w:rsid w:val="00197D5F"/>
    <w:rsid w:val="00197EFA"/>
    <w:rsid w:val="001A0181"/>
    <w:rsid w:val="001A0249"/>
    <w:rsid w:val="001A0452"/>
    <w:rsid w:val="001A147A"/>
    <w:rsid w:val="001A2151"/>
    <w:rsid w:val="001A39A8"/>
    <w:rsid w:val="001A442A"/>
    <w:rsid w:val="001A5E19"/>
    <w:rsid w:val="001A615B"/>
    <w:rsid w:val="001A6B0D"/>
    <w:rsid w:val="001A716D"/>
    <w:rsid w:val="001A7B58"/>
    <w:rsid w:val="001B01E7"/>
    <w:rsid w:val="001B172F"/>
    <w:rsid w:val="001B1A36"/>
    <w:rsid w:val="001B1BFF"/>
    <w:rsid w:val="001B1C7D"/>
    <w:rsid w:val="001B1CF1"/>
    <w:rsid w:val="001B254E"/>
    <w:rsid w:val="001B298A"/>
    <w:rsid w:val="001B2E5F"/>
    <w:rsid w:val="001B37BF"/>
    <w:rsid w:val="001B4D60"/>
    <w:rsid w:val="001B5966"/>
    <w:rsid w:val="001B5BCB"/>
    <w:rsid w:val="001B6290"/>
    <w:rsid w:val="001B6FF4"/>
    <w:rsid w:val="001B73EA"/>
    <w:rsid w:val="001C098B"/>
    <w:rsid w:val="001C22A8"/>
    <w:rsid w:val="001C2A4A"/>
    <w:rsid w:val="001C386B"/>
    <w:rsid w:val="001C475D"/>
    <w:rsid w:val="001C4B24"/>
    <w:rsid w:val="001C5635"/>
    <w:rsid w:val="001C57D6"/>
    <w:rsid w:val="001C5A44"/>
    <w:rsid w:val="001C6545"/>
    <w:rsid w:val="001C6D82"/>
    <w:rsid w:val="001C6F79"/>
    <w:rsid w:val="001C79FC"/>
    <w:rsid w:val="001C7C8C"/>
    <w:rsid w:val="001C7E31"/>
    <w:rsid w:val="001D01DA"/>
    <w:rsid w:val="001D06B9"/>
    <w:rsid w:val="001D127B"/>
    <w:rsid w:val="001D1771"/>
    <w:rsid w:val="001D1D85"/>
    <w:rsid w:val="001D1DFC"/>
    <w:rsid w:val="001D1E45"/>
    <w:rsid w:val="001D2359"/>
    <w:rsid w:val="001D2B5C"/>
    <w:rsid w:val="001D2C6B"/>
    <w:rsid w:val="001D2CEC"/>
    <w:rsid w:val="001D2EC3"/>
    <w:rsid w:val="001D2F49"/>
    <w:rsid w:val="001D34CD"/>
    <w:rsid w:val="001D3F41"/>
    <w:rsid w:val="001D4186"/>
    <w:rsid w:val="001D4634"/>
    <w:rsid w:val="001D5302"/>
    <w:rsid w:val="001D6E7F"/>
    <w:rsid w:val="001D7100"/>
    <w:rsid w:val="001E053A"/>
    <w:rsid w:val="001E1C40"/>
    <w:rsid w:val="001E1E80"/>
    <w:rsid w:val="001E2844"/>
    <w:rsid w:val="001E32D9"/>
    <w:rsid w:val="001E32E1"/>
    <w:rsid w:val="001E3540"/>
    <w:rsid w:val="001E3F15"/>
    <w:rsid w:val="001E4EE5"/>
    <w:rsid w:val="001E51D8"/>
    <w:rsid w:val="001E52B5"/>
    <w:rsid w:val="001E53EB"/>
    <w:rsid w:val="001E620E"/>
    <w:rsid w:val="001E6377"/>
    <w:rsid w:val="001E67DA"/>
    <w:rsid w:val="001E6C81"/>
    <w:rsid w:val="001E6EEF"/>
    <w:rsid w:val="001E768A"/>
    <w:rsid w:val="001E776E"/>
    <w:rsid w:val="001F0205"/>
    <w:rsid w:val="001F0657"/>
    <w:rsid w:val="001F09EF"/>
    <w:rsid w:val="001F2573"/>
    <w:rsid w:val="001F2A9D"/>
    <w:rsid w:val="001F35DF"/>
    <w:rsid w:val="001F385E"/>
    <w:rsid w:val="001F38E9"/>
    <w:rsid w:val="001F3D97"/>
    <w:rsid w:val="001F4171"/>
    <w:rsid w:val="001F4D18"/>
    <w:rsid w:val="001F5670"/>
    <w:rsid w:val="001F5990"/>
    <w:rsid w:val="001F7E1A"/>
    <w:rsid w:val="0020027D"/>
    <w:rsid w:val="00200309"/>
    <w:rsid w:val="00200452"/>
    <w:rsid w:val="00200D3D"/>
    <w:rsid w:val="0020122C"/>
    <w:rsid w:val="00201309"/>
    <w:rsid w:val="00201FEE"/>
    <w:rsid w:val="00202277"/>
    <w:rsid w:val="0020254F"/>
    <w:rsid w:val="00202D65"/>
    <w:rsid w:val="002038DA"/>
    <w:rsid w:val="00203CB0"/>
    <w:rsid w:val="00203E50"/>
    <w:rsid w:val="00204436"/>
    <w:rsid w:val="00204B0E"/>
    <w:rsid w:val="00204B88"/>
    <w:rsid w:val="002054EF"/>
    <w:rsid w:val="002056CD"/>
    <w:rsid w:val="00205A6A"/>
    <w:rsid w:val="002062DD"/>
    <w:rsid w:val="002065B1"/>
    <w:rsid w:val="00207000"/>
    <w:rsid w:val="00207816"/>
    <w:rsid w:val="002079AA"/>
    <w:rsid w:val="00207FAC"/>
    <w:rsid w:val="00210070"/>
    <w:rsid w:val="00210EBD"/>
    <w:rsid w:val="002113CC"/>
    <w:rsid w:val="00212297"/>
    <w:rsid w:val="0021280C"/>
    <w:rsid w:val="00212C8F"/>
    <w:rsid w:val="00213670"/>
    <w:rsid w:val="00215902"/>
    <w:rsid w:val="002164F5"/>
    <w:rsid w:val="00216675"/>
    <w:rsid w:val="00220255"/>
    <w:rsid w:val="002203C2"/>
    <w:rsid w:val="00220DDE"/>
    <w:rsid w:val="0022151E"/>
    <w:rsid w:val="00221763"/>
    <w:rsid w:val="00221A9D"/>
    <w:rsid w:val="00221AC7"/>
    <w:rsid w:val="00221D5E"/>
    <w:rsid w:val="002222DE"/>
    <w:rsid w:val="00222C60"/>
    <w:rsid w:val="00223666"/>
    <w:rsid w:val="0022488C"/>
    <w:rsid w:val="002254CC"/>
    <w:rsid w:val="002254CE"/>
    <w:rsid w:val="00226A27"/>
    <w:rsid w:val="00227858"/>
    <w:rsid w:val="00227C25"/>
    <w:rsid w:val="00227E36"/>
    <w:rsid w:val="0023022A"/>
    <w:rsid w:val="00232811"/>
    <w:rsid w:val="00233914"/>
    <w:rsid w:val="002339E2"/>
    <w:rsid w:val="00234877"/>
    <w:rsid w:val="00234A35"/>
    <w:rsid w:val="00235194"/>
    <w:rsid w:val="002356DB"/>
    <w:rsid w:val="00240924"/>
    <w:rsid w:val="002419E0"/>
    <w:rsid w:val="00241ED4"/>
    <w:rsid w:val="00241EE7"/>
    <w:rsid w:val="002421F6"/>
    <w:rsid w:val="00242242"/>
    <w:rsid w:val="0024261B"/>
    <w:rsid w:val="00242A3E"/>
    <w:rsid w:val="00242A5E"/>
    <w:rsid w:val="00243DD9"/>
    <w:rsid w:val="0024479D"/>
    <w:rsid w:val="002451CE"/>
    <w:rsid w:val="0024529C"/>
    <w:rsid w:val="002459EB"/>
    <w:rsid w:val="0024635B"/>
    <w:rsid w:val="00247BC4"/>
    <w:rsid w:val="00247C0B"/>
    <w:rsid w:val="00247F59"/>
    <w:rsid w:val="002508B7"/>
    <w:rsid w:val="00251205"/>
    <w:rsid w:val="0025291C"/>
    <w:rsid w:val="00253618"/>
    <w:rsid w:val="00253B96"/>
    <w:rsid w:val="00253DA9"/>
    <w:rsid w:val="00253E97"/>
    <w:rsid w:val="002550E7"/>
    <w:rsid w:val="00255362"/>
    <w:rsid w:val="002556A9"/>
    <w:rsid w:val="0025674F"/>
    <w:rsid w:val="00256808"/>
    <w:rsid w:val="00256F94"/>
    <w:rsid w:val="00257081"/>
    <w:rsid w:val="002572DA"/>
    <w:rsid w:val="00257676"/>
    <w:rsid w:val="002601EA"/>
    <w:rsid w:val="002602C7"/>
    <w:rsid w:val="00260817"/>
    <w:rsid w:val="00260AC9"/>
    <w:rsid w:val="00262579"/>
    <w:rsid w:val="00262DEA"/>
    <w:rsid w:val="00263327"/>
    <w:rsid w:val="00263AF0"/>
    <w:rsid w:val="0026420E"/>
    <w:rsid w:val="002647D0"/>
    <w:rsid w:val="0026484E"/>
    <w:rsid w:val="002648DA"/>
    <w:rsid w:val="002659B2"/>
    <w:rsid w:val="00266864"/>
    <w:rsid w:val="00266C86"/>
    <w:rsid w:val="00267A70"/>
    <w:rsid w:val="00267D0D"/>
    <w:rsid w:val="00270234"/>
    <w:rsid w:val="00270D70"/>
    <w:rsid w:val="00270D8E"/>
    <w:rsid w:val="0027109F"/>
    <w:rsid w:val="00271FF3"/>
    <w:rsid w:val="0027202E"/>
    <w:rsid w:val="00272508"/>
    <w:rsid w:val="00272523"/>
    <w:rsid w:val="00272891"/>
    <w:rsid w:val="00272BB0"/>
    <w:rsid w:val="00274952"/>
    <w:rsid w:val="002754BE"/>
    <w:rsid w:val="0027560E"/>
    <w:rsid w:val="00276D6A"/>
    <w:rsid w:val="00277775"/>
    <w:rsid w:val="00280DF0"/>
    <w:rsid w:val="00281187"/>
    <w:rsid w:val="00281812"/>
    <w:rsid w:val="002819AB"/>
    <w:rsid w:val="00281AEA"/>
    <w:rsid w:val="00282BF6"/>
    <w:rsid w:val="002835B3"/>
    <w:rsid w:val="00284525"/>
    <w:rsid w:val="00284969"/>
    <w:rsid w:val="00284CCC"/>
    <w:rsid w:val="002855D0"/>
    <w:rsid w:val="00285E9D"/>
    <w:rsid w:val="00285F9B"/>
    <w:rsid w:val="0028606E"/>
    <w:rsid w:val="002866D4"/>
    <w:rsid w:val="0028748E"/>
    <w:rsid w:val="00287C72"/>
    <w:rsid w:val="00287CFE"/>
    <w:rsid w:val="00290FAA"/>
    <w:rsid w:val="00291327"/>
    <w:rsid w:val="00292532"/>
    <w:rsid w:val="002925D6"/>
    <w:rsid w:val="00292834"/>
    <w:rsid w:val="00292A4F"/>
    <w:rsid w:val="0029317B"/>
    <w:rsid w:val="002936BC"/>
    <w:rsid w:val="00294D9A"/>
    <w:rsid w:val="002950EC"/>
    <w:rsid w:val="002956F4"/>
    <w:rsid w:val="00295818"/>
    <w:rsid w:val="002958D9"/>
    <w:rsid w:val="00296208"/>
    <w:rsid w:val="00296880"/>
    <w:rsid w:val="002A0806"/>
    <w:rsid w:val="002A08D1"/>
    <w:rsid w:val="002A1C0C"/>
    <w:rsid w:val="002A2E09"/>
    <w:rsid w:val="002A2F83"/>
    <w:rsid w:val="002A3E3D"/>
    <w:rsid w:val="002A52B7"/>
    <w:rsid w:val="002A5DD0"/>
    <w:rsid w:val="002A63FC"/>
    <w:rsid w:val="002A6999"/>
    <w:rsid w:val="002A75C9"/>
    <w:rsid w:val="002A7FCE"/>
    <w:rsid w:val="002B0092"/>
    <w:rsid w:val="002B014A"/>
    <w:rsid w:val="002B0380"/>
    <w:rsid w:val="002B1524"/>
    <w:rsid w:val="002B2964"/>
    <w:rsid w:val="002B30BB"/>
    <w:rsid w:val="002B376B"/>
    <w:rsid w:val="002B3988"/>
    <w:rsid w:val="002B41E5"/>
    <w:rsid w:val="002B46D7"/>
    <w:rsid w:val="002B48A9"/>
    <w:rsid w:val="002B503E"/>
    <w:rsid w:val="002B5225"/>
    <w:rsid w:val="002B5309"/>
    <w:rsid w:val="002B5A3A"/>
    <w:rsid w:val="002B6219"/>
    <w:rsid w:val="002B739A"/>
    <w:rsid w:val="002B78F2"/>
    <w:rsid w:val="002B7BCA"/>
    <w:rsid w:val="002C04CA"/>
    <w:rsid w:val="002C068A"/>
    <w:rsid w:val="002C090C"/>
    <w:rsid w:val="002C0D8E"/>
    <w:rsid w:val="002C2524"/>
    <w:rsid w:val="002C2EC8"/>
    <w:rsid w:val="002C3185"/>
    <w:rsid w:val="002C3317"/>
    <w:rsid w:val="002C34E4"/>
    <w:rsid w:val="002C36AA"/>
    <w:rsid w:val="002C3948"/>
    <w:rsid w:val="002C3F40"/>
    <w:rsid w:val="002C3FE4"/>
    <w:rsid w:val="002C438E"/>
    <w:rsid w:val="002C4573"/>
    <w:rsid w:val="002C4AF2"/>
    <w:rsid w:val="002C4EA3"/>
    <w:rsid w:val="002C517D"/>
    <w:rsid w:val="002C530C"/>
    <w:rsid w:val="002C5DB5"/>
    <w:rsid w:val="002C5FD3"/>
    <w:rsid w:val="002C6033"/>
    <w:rsid w:val="002C64C5"/>
    <w:rsid w:val="002D03B2"/>
    <w:rsid w:val="002D0E96"/>
    <w:rsid w:val="002D228F"/>
    <w:rsid w:val="002D23AD"/>
    <w:rsid w:val="002D2947"/>
    <w:rsid w:val="002D2AC6"/>
    <w:rsid w:val="002D2B83"/>
    <w:rsid w:val="002D2CD2"/>
    <w:rsid w:val="002D357F"/>
    <w:rsid w:val="002D3E78"/>
    <w:rsid w:val="002D459F"/>
    <w:rsid w:val="002D45B2"/>
    <w:rsid w:val="002D4EA7"/>
    <w:rsid w:val="002D552A"/>
    <w:rsid w:val="002D5809"/>
    <w:rsid w:val="002D5A7C"/>
    <w:rsid w:val="002D5D3A"/>
    <w:rsid w:val="002D75CA"/>
    <w:rsid w:val="002D7752"/>
    <w:rsid w:val="002E0317"/>
    <w:rsid w:val="002E0958"/>
    <w:rsid w:val="002E11CE"/>
    <w:rsid w:val="002E181B"/>
    <w:rsid w:val="002E2B3A"/>
    <w:rsid w:val="002E3119"/>
    <w:rsid w:val="002E3290"/>
    <w:rsid w:val="002E32DF"/>
    <w:rsid w:val="002E3CAF"/>
    <w:rsid w:val="002E4F94"/>
    <w:rsid w:val="002E5876"/>
    <w:rsid w:val="002E5C4F"/>
    <w:rsid w:val="002E68A9"/>
    <w:rsid w:val="002E6B36"/>
    <w:rsid w:val="002E7E10"/>
    <w:rsid w:val="002F0FCB"/>
    <w:rsid w:val="002F12BC"/>
    <w:rsid w:val="002F17AD"/>
    <w:rsid w:val="002F1C9C"/>
    <w:rsid w:val="002F3D7F"/>
    <w:rsid w:val="002F484D"/>
    <w:rsid w:val="002F600D"/>
    <w:rsid w:val="002F7096"/>
    <w:rsid w:val="002F7427"/>
    <w:rsid w:val="00300705"/>
    <w:rsid w:val="0030089D"/>
    <w:rsid w:val="00300F40"/>
    <w:rsid w:val="00301CFB"/>
    <w:rsid w:val="00301FDB"/>
    <w:rsid w:val="00302968"/>
    <w:rsid w:val="003032EE"/>
    <w:rsid w:val="00303CA5"/>
    <w:rsid w:val="0030461F"/>
    <w:rsid w:val="00304742"/>
    <w:rsid w:val="003048F8"/>
    <w:rsid w:val="00304F42"/>
    <w:rsid w:val="0030500E"/>
    <w:rsid w:val="00305C4E"/>
    <w:rsid w:val="0030630B"/>
    <w:rsid w:val="003064A2"/>
    <w:rsid w:val="00306B9A"/>
    <w:rsid w:val="00307554"/>
    <w:rsid w:val="00307CCE"/>
    <w:rsid w:val="00310334"/>
    <w:rsid w:val="00310395"/>
    <w:rsid w:val="00310B61"/>
    <w:rsid w:val="00310C0E"/>
    <w:rsid w:val="0031168F"/>
    <w:rsid w:val="00311BC3"/>
    <w:rsid w:val="00311EAE"/>
    <w:rsid w:val="00311FE7"/>
    <w:rsid w:val="00312D9B"/>
    <w:rsid w:val="003143AF"/>
    <w:rsid w:val="003144F5"/>
    <w:rsid w:val="00314763"/>
    <w:rsid w:val="00317B72"/>
    <w:rsid w:val="003202D7"/>
    <w:rsid w:val="003206FD"/>
    <w:rsid w:val="0032229F"/>
    <w:rsid w:val="00322702"/>
    <w:rsid w:val="003233DF"/>
    <w:rsid w:val="00323523"/>
    <w:rsid w:val="003248B0"/>
    <w:rsid w:val="00324BC7"/>
    <w:rsid w:val="00324D43"/>
    <w:rsid w:val="0032501C"/>
    <w:rsid w:val="00326734"/>
    <w:rsid w:val="00326DEB"/>
    <w:rsid w:val="00327A24"/>
    <w:rsid w:val="0033017F"/>
    <w:rsid w:val="003317A1"/>
    <w:rsid w:val="0033188E"/>
    <w:rsid w:val="0033419E"/>
    <w:rsid w:val="00334255"/>
    <w:rsid w:val="0033484A"/>
    <w:rsid w:val="00334A56"/>
    <w:rsid w:val="00335AF4"/>
    <w:rsid w:val="00335B8D"/>
    <w:rsid w:val="00335FF9"/>
    <w:rsid w:val="003362B3"/>
    <w:rsid w:val="003365B8"/>
    <w:rsid w:val="00337415"/>
    <w:rsid w:val="0033765D"/>
    <w:rsid w:val="00340941"/>
    <w:rsid w:val="00341131"/>
    <w:rsid w:val="0034123C"/>
    <w:rsid w:val="00341332"/>
    <w:rsid w:val="00342078"/>
    <w:rsid w:val="003424C9"/>
    <w:rsid w:val="00343A1F"/>
    <w:rsid w:val="00344294"/>
    <w:rsid w:val="00344CD1"/>
    <w:rsid w:val="003452BD"/>
    <w:rsid w:val="00347B6A"/>
    <w:rsid w:val="00347C49"/>
    <w:rsid w:val="00347E02"/>
    <w:rsid w:val="00347E54"/>
    <w:rsid w:val="00350E84"/>
    <w:rsid w:val="003511C4"/>
    <w:rsid w:val="00351225"/>
    <w:rsid w:val="003522CB"/>
    <w:rsid w:val="00354388"/>
    <w:rsid w:val="003548A1"/>
    <w:rsid w:val="00355223"/>
    <w:rsid w:val="00355C20"/>
    <w:rsid w:val="00355CD4"/>
    <w:rsid w:val="00355FCC"/>
    <w:rsid w:val="0035604D"/>
    <w:rsid w:val="00357E77"/>
    <w:rsid w:val="00360664"/>
    <w:rsid w:val="00360AB5"/>
    <w:rsid w:val="00360E9A"/>
    <w:rsid w:val="003617D5"/>
    <w:rsid w:val="0036181C"/>
    <w:rsid w:val="00361890"/>
    <w:rsid w:val="00361D3B"/>
    <w:rsid w:val="003627EB"/>
    <w:rsid w:val="00362810"/>
    <w:rsid w:val="00362A38"/>
    <w:rsid w:val="00363C7D"/>
    <w:rsid w:val="00363DF3"/>
    <w:rsid w:val="00363FD4"/>
    <w:rsid w:val="003646B5"/>
    <w:rsid w:val="003646C8"/>
    <w:rsid w:val="00364E17"/>
    <w:rsid w:val="00365390"/>
    <w:rsid w:val="00365A31"/>
    <w:rsid w:val="003662B5"/>
    <w:rsid w:val="00366646"/>
    <w:rsid w:val="003666EF"/>
    <w:rsid w:val="00366F95"/>
    <w:rsid w:val="00367AF4"/>
    <w:rsid w:val="00367DF3"/>
    <w:rsid w:val="003706F1"/>
    <w:rsid w:val="00370CAE"/>
    <w:rsid w:val="003710AD"/>
    <w:rsid w:val="0037233C"/>
    <w:rsid w:val="00372DBC"/>
    <w:rsid w:val="00372F15"/>
    <w:rsid w:val="00373F4C"/>
    <w:rsid w:val="0037415D"/>
    <w:rsid w:val="003748C4"/>
    <w:rsid w:val="00374AD0"/>
    <w:rsid w:val="00374D77"/>
    <w:rsid w:val="003753FE"/>
    <w:rsid w:val="003755B5"/>
    <w:rsid w:val="00377AFA"/>
    <w:rsid w:val="00377CC1"/>
    <w:rsid w:val="00382ED6"/>
    <w:rsid w:val="00383593"/>
    <w:rsid w:val="00383ECC"/>
    <w:rsid w:val="003842B5"/>
    <w:rsid w:val="00386294"/>
    <w:rsid w:val="00386716"/>
    <w:rsid w:val="00386FB9"/>
    <w:rsid w:val="00387041"/>
    <w:rsid w:val="00387A01"/>
    <w:rsid w:val="00392C21"/>
    <w:rsid w:val="003938F2"/>
    <w:rsid w:val="00393EED"/>
    <w:rsid w:val="003941CF"/>
    <w:rsid w:val="003943C5"/>
    <w:rsid w:val="003948B3"/>
    <w:rsid w:val="00394B28"/>
    <w:rsid w:val="00394E31"/>
    <w:rsid w:val="00394E9D"/>
    <w:rsid w:val="0039565E"/>
    <w:rsid w:val="00397689"/>
    <w:rsid w:val="003977B9"/>
    <w:rsid w:val="00397C72"/>
    <w:rsid w:val="00397D77"/>
    <w:rsid w:val="003A0BB6"/>
    <w:rsid w:val="003A230E"/>
    <w:rsid w:val="003A3055"/>
    <w:rsid w:val="003A3344"/>
    <w:rsid w:val="003A3377"/>
    <w:rsid w:val="003A3A39"/>
    <w:rsid w:val="003A3F28"/>
    <w:rsid w:val="003A4100"/>
    <w:rsid w:val="003A4D30"/>
    <w:rsid w:val="003A5537"/>
    <w:rsid w:val="003A56F1"/>
    <w:rsid w:val="003A5BE8"/>
    <w:rsid w:val="003A5D43"/>
    <w:rsid w:val="003A607E"/>
    <w:rsid w:val="003A61F0"/>
    <w:rsid w:val="003A656E"/>
    <w:rsid w:val="003A65E5"/>
    <w:rsid w:val="003A686F"/>
    <w:rsid w:val="003A76A0"/>
    <w:rsid w:val="003A7CC6"/>
    <w:rsid w:val="003B00FC"/>
    <w:rsid w:val="003B1190"/>
    <w:rsid w:val="003B24D3"/>
    <w:rsid w:val="003B2FE6"/>
    <w:rsid w:val="003B37C5"/>
    <w:rsid w:val="003B454A"/>
    <w:rsid w:val="003B4912"/>
    <w:rsid w:val="003B5B68"/>
    <w:rsid w:val="003B710A"/>
    <w:rsid w:val="003B774A"/>
    <w:rsid w:val="003B7EA1"/>
    <w:rsid w:val="003C035F"/>
    <w:rsid w:val="003C0927"/>
    <w:rsid w:val="003C1903"/>
    <w:rsid w:val="003C1952"/>
    <w:rsid w:val="003C1B30"/>
    <w:rsid w:val="003C2B76"/>
    <w:rsid w:val="003C589B"/>
    <w:rsid w:val="003C5B46"/>
    <w:rsid w:val="003C6C8B"/>
    <w:rsid w:val="003C73D6"/>
    <w:rsid w:val="003C74F4"/>
    <w:rsid w:val="003C764B"/>
    <w:rsid w:val="003C7BB8"/>
    <w:rsid w:val="003D01DF"/>
    <w:rsid w:val="003D13B9"/>
    <w:rsid w:val="003D1D4A"/>
    <w:rsid w:val="003D2546"/>
    <w:rsid w:val="003D27E7"/>
    <w:rsid w:val="003D32F1"/>
    <w:rsid w:val="003D3715"/>
    <w:rsid w:val="003D60FE"/>
    <w:rsid w:val="003D61AE"/>
    <w:rsid w:val="003D7163"/>
    <w:rsid w:val="003D7760"/>
    <w:rsid w:val="003D79AF"/>
    <w:rsid w:val="003E1149"/>
    <w:rsid w:val="003E1531"/>
    <w:rsid w:val="003E19BF"/>
    <w:rsid w:val="003E1DAB"/>
    <w:rsid w:val="003E2685"/>
    <w:rsid w:val="003E275D"/>
    <w:rsid w:val="003E29D9"/>
    <w:rsid w:val="003E2FF3"/>
    <w:rsid w:val="003E384E"/>
    <w:rsid w:val="003E40CB"/>
    <w:rsid w:val="003E4B07"/>
    <w:rsid w:val="003E5340"/>
    <w:rsid w:val="003E54CC"/>
    <w:rsid w:val="003E59CD"/>
    <w:rsid w:val="003E5A96"/>
    <w:rsid w:val="003E6216"/>
    <w:rsid w:val="003E6A8E"/>
    <w:rsid w:val="003E73A6"/>
    <w:rsid w:val="003F0066"/>
    <w:rsid w:val="003F0941"/>
    <w:rsid w:val="003F0E63"/>
    <w:rsid w:val="003F1767"/>
    <w:rsid w:val="003F1C48"/>
    <w:rsid w:val="003F1ECE"/>
    <w:rsid w:val="003F3459"/>
    <w:rsid w:val="003F3462"/>
    <w:rsid w:val="003F3533"/>
    <w:rsid w:val="003F45A9"/>
    <w:rsid w:val="003F508D"/>
    <w:rsid w:val="003F59B7"/>
    <w:rsid w:val="003F5E6F"/>
    <w:rsid w:val="003F697A"/>
    <w:rsid w:val="003F697B"/>
    <w:rsid w:val="003F70F0"/>
    <w:rsid w:val="003F75C3"/>
    <w:rsid w:val="003F7A94"/>
    <w:rsid w:val="003F7DA8"/>
    <w:rsid w:val="003F7DFB"/>
    <w:rsid w:val="00400408"/>
    <w:rsid w:val="00400A2A"/>
    <w:rsid w:val="0040152F"/>
    <w:rsid w:val="0040196F"/>
    <w:rsid w:val="004020E8"/>
    <w:rsid w:val="004025F0"/>
    <w:rsid w:val="0040262F"/>
    <w:rsid w:val="004029F3"/>
    <w:rsid w:val="00402BA2"/>
    <w:rsid w:val="00403637"/>
    <w:rsid w:val="0040536D"/>
    <w:rsid w:val="00405832"/>
    <w:rsid w:val="00406F03"/>
    <w:rsid w:val="00410FB0"/>
    <w:rsid w:val="0041291B"/>
    <w:rsid w:val="00412E0C"/>
    <w:rsid w:val="004142FE"/>
    <w:rsid w:val="004153D3"/>
    <w:rsid w:val="004156F0"/>
    <w:rsid w:val="00415A1F"/>
    <w:rsid w:val="00415A73"/>
    <w:rsid w:val="00416B7E"/>
    <w:rsid w:val="00416C71"/>
    <w:rsid w:val="00416ECC"/>
    <w:rsid w:val="00417F3A"/>
    <w:rsid w:val="00420625"/>
    <w:rsid w:val="00420835"/>
    <w:rsid w:val="00420F44"/>
    <w:rsid w:val="00421493"/>
    <w:rsid w:val="00421E5A"/>
    <w:rsid w:val="00421FE2"/>
    <w:rsid w:val="00422014"/>
    <w:rsid w:val="004223BE"/>
    <w:rsid w:val="004225CA"/>
    <w:rsid w:val="00422FFD"/>
    <w:rsid w:val="0042306E"/>
    <w:rsid w:val="00423395"/>
    <w:rsid w:val="004235D2"/>
    <w:rsid w:val="00423666"/>
    <w:rsid w:val="0042457C"/>
    <w:rsid w:val="00424D02"/>
    <w:rsid w:val="004252B9"/>
    <w:rsid w:val="00426FA6"/>
    <w:rsid w:val="00430141"/>
    <w:rsid w:val="004302B7"/>
    <w:rsid w:val="004316A9"/>
    <w:rsid w:val="004319CB"/>
    <w:rsid w:val="00431C04"/>
    <w:rsid w:val="0043242D"/>
    <w:rsid w:val="004328BF"/>
    <w:rsid w:val="00432960"/>
    <w:rsid w:val="00433565"/>
    <w:rsid w:val="00433D89"/>
    <w:rsid w:val="0043407E"/>
    <w:rsid w:val="00434739"/>
    <w:rsid w:val="004348DF"/>
    <w:rsid w:val="00434EAE"/>
    <w:rsid w:val="00434EBB"/>
    <w:rsid w:val="00435670"/>
    <w:rsid w:val="00436FAD"/>
    <w:rsid w:val="0043795D"/>
    <w:rsid w:val="0044176D"/>
    <w:rsid w:val="00441DD8"/>
    <w:rsid w:val="0044289E"/>
    <w:rsid w:val="00442ADA"/>
    <w:rsid w:val="00442C7A"/>
    <w:rsid w:val="00442E9C"/>
    <w:rsid w:val="004430BE"/>
    <w:rsid w:val="00443887"/>
    <w:rsid w:val="004438F8"/>
    <w:rsid w:val="0044396B"/>
    <w:rsid w:val="00443C21"/>
    <w:rsid w:val="00443C6D"/>
    <w:rsid w:val="00443EA8"/>
    <w:rsid w:val="004441B9"/>
    <w:rsid w:val="00445970"/>
    <w:rsid w:val="004459CE"/>
    <w:rsid w:val="00446004"/>
    <w:rsid w:val="0044736D"/>
    <w:rsid w:val="004474DE"/>
    <w:rsid w:val="004474FD"/>
    <w:rsid w:val="004476EE"/>
    <w:rsid w:val="00447A04"/>
    <w:rsid w:val="00450302"/>
    <w:rsid w:val="00450BBF"/>
    <w:rsid w:val="004513B1"/>
    <w:rsid w:val="00451EE4"/>
    <w:rsid w:val="004522C1"/>
    <w:rsid w:val="004523B5"/>
    <w:rsid w:val="00453722"/>
    <w:rsid w:val="00453C57"/>
    <w:rsid w:val="00453E15"/>
    <w:rsid w:val="004542DE"/>
    <w:rsid w:val="004551A2"/>
    <w:rsid w:val="00456188"/>
    <w:rsid w:val="0045676B"/>
    <w:rsid w:val="0045699E"/>
    <w:rsid w:val="00457292"/>
    <w:rsid w:val="00457709"/>
    <w:rsid w:val="00460799"/>
    <w:rsid w:val="00460B50"/>
    <w:rsid w:val="00460C06"/>
    <w:rsid w:val="00460C37"/>
    <w:rsid w:val="00461217"/>
    <w:rsid w:val="00462C28"/>
    <w:rsid w:val="004634C8"/>
    <w:rsid w:val="00464D71"/>
    <w:rsid w:val="004651B9"/>
    <w:rsid w:val="0046572A"/>
    <w:rsid w:val="00466BD7"/>
    <w:rsid w:val="00467B5B"/>
    <w:rsid w:val="00467F06"/>
    <w:rsid w:val="004704D9"/>
    <w:rsid w:val="00471165"/>
    <w:rsid w:val="00471DBA"/>
    <w:rsid w:val="0047234F"/>
    <w:rsid w:val="00473466"/>
    <w:rsid w:val="004734B9"/>
    <w:rsid w:val="00473567"/>
    <w:rsid w:val="004737E2"/>
    <w:rsid w:val="00473AC0"/>
    <w:rsid w:val="004741A0"/>
    <w:rsid w:val="004741A9"/>
    <w:rsid w:val="00474A73"/>
    <w:rsid w:val="00474C87"/>
    <w:rsid w:val="00475D49"/>
    <w:rsid w:val="00475F53"/>
    <w:rsid w:val="004762D2"/>
    <w:rsid w:val="0047637E"/>
    <w:rsid w:val="004767A1"/>
    <w:rsid w:val="0047718B"/>
    <w:rsid w:val="004772ED"/>
    <w:rsid w:val="00477B76"/>
    <w:rsid w:val="00477F6B"/>
    <w:rsid w:val="004801EF"/>
    <w:rsid w:val="0048041A"/>
    <w:rsid w:val="00480669"/>
    <w:rsid w:val="00480C52"/>
    <w:rsid w:val="00481204"/>
    <w:rsid w:val="0048194C"/>
    <w:rsid w:val="00481F94"/>
    <w:rsid w:val="004823C8"/>
    <w:rsid w:val="00483D15"/>
    <w:rsid w:val="00483DE8"/>
    <w:rsid w:val="00484329"/>
    <w:rsid w:val="00486F20"/>
    <w:rsid w:val="00492258"/>
    <w:rsid w:val="00493654"/>
    <w:rsid w:val="00493795"/>
    <w:rsid w:val="00495054"/>
    <w:rsid w:val="00495530"/>
    <w:rsid w:val="00495E89"/>
    <w:rsid w:val="0049620A"/>
    <w:rsid w:val="00496B1B"/>
    <w:rsid w:val="00496E18"/>
    <w:rsid w:val="00497417"/>
    <w:rsid w:val="004976CF"/>
    <w:rsid w:val="004A0965"/>
    <w:rsid w:val="004A09EA"/>
    <w:rsid w:val="004A0BE6"/>
    <w:rsid w:val="004A0D23"/>
    <w:rsid w:val="004A14DE"/>
    <w:rsid w:val="004A1667"/>
    <w:rsid w:val="004A16C2"/>
    <w:rsid w:val="004A1EFF"/>
    <w:rsid w:val="004A229F"/>
    <w:rsid w:val="004A24A8"/>
    <w:rsid w:val="004A2579"/>
    <w:rsid w:val="004A2717"/>
    <w:rsid w:val="004A2EB8"/>
    <w:rsid w:val="004A2F01"/>
    <w:rsid w:val="004A3120"/>
    <w:rsid w:val="004A36B5"/>
    <w:rsid w:val="004A3FE5"/>
    <w:rsid w:val="004A41AD"/>
    <w:rsid w:val="004A4888"/>
    <w:rsid w:val="004A4D92"/>
    <w:rsid w:val="004A503B"/>
    <w:rsid w:val="004A659E"/>
    <w:rsid w:val="004A7B91"/>
    <w:rsid w:val="004A7D81"/>
    <w:rsid w:val="004B05FD"/>
    <w:rsid w:val="004B14BD"/>
    <w:rsid w:val="004B1849"/>
    <w:rsid w:val="004B1C92"/>
    <w:rsid w:val="004B1E86"/>
    <w:rsid w:val="004B22CA"/>
    <w:rsid w:val="004B308F"/>
    <w:rsid w:val="004B387F"/>
    <w:rsid w:val="004B3ED9"/>
    <w:rsid w:val="004B4287"/>
    <w:rsid w:val="004B44EF"/>
    <w:rsid w:val="004B4F09"/>
    <w:rsid w:val="004B6964"/>
    <w:rsid w:val="004B6C8D"/>
    <w:rsid w:val="004C07CB"/>
    <w:rsid w:val="004C0830"/>
    <w:rsid w:val="004C0832"/>
    <w:rsid w:val="004C0B80"/>
    <w:rsid w:val="004C0DDC"/>
    <w:rsid w:val="004C19A2"/>
    <w:rsid w:val="004C1F02"/>
    <w:rsid w:val="004C2054"/>
    <w:rsid w:val="004C2C55"/>
    <w:rsid w:val="004C40BA"/>
    <w:rsid w:val="004C48D0"/>
    <w:rsid w:val="004C4F5C"/>
    <w:rsid w:val="004C525F"/>
    <w:rsid w:val="004C5658"/>
    <w:rsid w:val="004C7191"/>
    <w:rsid w:val="004C751B"/>
    <w:rsid w:val="004D0A1C"/>
    <w:rsid w:val="004D2A08"/>
    <w:rsid w:val="004D2CCE"/>
    <w:rsid w:val="004D344B"/>
    <w:rsid w:val="004D368B"/>
    <w:rsid w:val="004D37C5"/>
    <w:rsid w:val="004D4286"/>
    <w:rsid w:val="004D4533"/>
    <w:rsid w:val="004D5560"/>
    <w:rsid w:val="004D6652"/>
    <w:rsid w:val="004D682F"/>
    <w:rsid w:val="004D6E51"/>
    <w:rsid w:val="004D7F26"/>
    <w:rsid w:val="004E01BA"/>
    <w:rsid w:val="004E023A"/>
    <w:rsid w:val="004E04E0"/>
    <w:rsid w:val="004E1321"/>
    <w:rsid w:val="004E17CB"/>
    <w:rsid w:val="004E226B"/>
    <w:rsid w:val="004E3AA2"/>
    <w:rsid w:val="004E46F2"/>
    <w:rsid w:val="004E487C"/>
    <w:rsid w:val="004E57B5"/>
    <w:rsid w:val="004E6091"/>
    <w:rsid w:val="004E65B0"/>
    <w:rsid w:val="004E6846"/>
    <w:rsid w:val="004E6D3E"/>
    <w:rsid w:val="004E7289"/>
    <w:rsid w:val="004F01AB"/>
    <w:rsid w:val="004F148F"/>
    <w:rsid w:val="004F1588"/>
    <w:rsid w:val="004F16D9"/>
    <w:rsid w:val="004F1E7A"/>
    <w:rsid w:val="004F274A"/>
    <w:rsid w:val="004F2D2C"/>
    <w:rsid w:val="004F3029"/>
    <w:rsid w:val="004F3284"/>
    <w:rsid w:val="004F3761"/>
    <w:rsid w:val="004F3C4F"/>
    <w:rsid w:val="004F3F0E"/>
    <w:rsid w:val="004F4994"/>
    <w:rsid w:val="004F4C7E"/>
    <w:rsid w:val="004F502F"/>
    <w:rsid w:val="004F5236"/>
    <w:rsid w:val="004F7466"/>
    <w:rsid w:val="00500BB6"/>
    <w:rsid w:val="00500CE2"/>
    <w:rsid w:val="00500E79"/>
    <w:rsid w:val="00501142"/>
    <w:rsid w:val="0050385F"/>
    <w:rsid w:val="00503CF7"/>
    <w:rsid w:val="00504E1B"/>
    <w:rsid w:val="00505D7E"/>
    <w:rsid w:val="00506134"/>
    <w:rsid w:val="0050641D"/>
    <w:rsid w:val="0050669F"/>
    <w:rsid w:val="00506851"/>
    <w:rsid w:val="00507E89"/>
    <w:rsid w:val="00510065"/>
    <w:rsid w:val="0051055C"/>
    <w:rsid w:val="00510A32"/>
    <w:rsid w:val="00511345"/>
    <w:rsid w:val="00511D3F"/>
    <w:rsid w:val="00513AA9"/>
    <w:rsid w:val="00514EDF"/>
    <w:rsid w:val="0051581B"/>
    <w:rsid w:val="005162E4"/>
    <w:rsid w:val="00516685"/>
    <w:rsid w:val="0051689F"/>
    <w:rsid w:val="005169DE"/>
    <w:rsid w:val="00516B7B"/>
    <w:rsid w:val="00517A30"/>
    <w:rsid w:val="00517BAD"/>
    <w:rsid w:val="00520D30"/>
    <w:rsid w:val="00521C24"/>
    <w:rsid w:val="0052347F"/>
    <w:rsid w:val="00523706"/>
    <w:rsid w:val="00523B81"/>
    <w:rsid w:val="00523D4E"/>
    <w:rsid w:val="00524D0D"/>
    <w:rsid w:val="00526841"/>
    <w:rsid w:val="005277EF"/>
    <w:rsid w:val="0053012C"/>
    <w:rsid w:val="00531FA4"/>
    <w:rsid w:val="00532AB0"/>
    <w:rsid w:val="00533092"/>
    <w:rsid w:val="00533818"/>
    <w:rsid w:val="00533C27"/>
    <w:rsid w:val="00533DA9"/>
    <w:rsid w:val="005347B6"/>
    <w:rsid w:val="0053495F"/>
    <w:rsid w:val="005349C8"/>
    <w:rsid w:val="00534C90"/>
    <w:rsid w:val="00534E88"/>
    <w:rsid w:val="00535FE1"/>
    <w:rsid w:val="0053793C"/>
    <w:rsid w:val="00537959"/>
    <w:rsid w:val="00537CDB"/>
    <w:rsid w:val="00537EB0"/>
    <w:rsid w:val="00537FC7"/>
    <w:rsid w:val="00540203"/>
    <w:rsid w:val="0054063D"/>
    <w:rsid w:val="00540FDC"/>
    <w:rsid w:val="00541734"/>
    <w:rsid w:val="00542339"/>
    <w:rsid w:val="00542B4C"/>
    <w:rsid w:val="00543588"/>
    <w:rsid w:val="005435D5"/>
    <w:rsid w:val="005440AC"/>
    <w:rsid w:val="00544F8A"/>
    <w:rsid w:val="005456B5"/>
    <w:rsid w:val="00545938"/>
    <w:rsid w:val="00545CA9"/>
    <w:rsid w:val="00546D60"/>
    <w:rsid w:val="00550387"/>
    <w:rsid w:val="005510D5"/>
    <w:rsid w:val="005511C5"/>
    <w:rsid w:val="005511FD"/>
    <w:rsid w:val="00551479"/>
    <w:rsid w:val="00551C41"/>
    <w:rsid w:val="00551DE3"/>
    <w:rsid w:val="005520B9"/>
    <w:rsid w:val="00552825"/>
    <w:rsid w:val="00552B33"/>
    <w:rsid w:val="00554516"/>
    <w:rsid w:val="0055455D"/>
    <w:rsid w:val="00554A9E"/>
    <w:rsid w:val="005552C8"/>
    <w:rsid w:val="005563B3"/>
    <w:rsid w:val="00556C4C"/>
    <w:rsid w:val="00557B06"/>
    <w:rsid w:val="00560856"/>
    <w:rsid w:val="00561811"/>
    <w:rsid w:val="00561893"/>
    <w:rsid w:val="00561D2F"/>
    <w:rsid w:val="00561E69"/>
    <w:rsid w:val="00561F64"/>
    <w:rsid w:val="00562033"/>
    <w:rsid w:val="0056223E"/>
    <w:rsid w:val="005622EA"/>
    <w:rsid w:val="0056247B"/>
    <w:rsid w:val="00562775"/>
    <w:rsid w:val="00562FC0"/>
    <w:rsid w:val="005638DE"/>
    <w:rsid w:val="00563A65"/>
    <w:rsid w:val="005643D4"/>
    <w:rsid w:val="005650C1"/>
    <w:rsid w:val="00565CBB"/>
    <w:rsid w:val="00565FBD"/>
    <w:rsid w:val="0056634F"/>
    <w:rsid w:val="00566A75"/>
    <w:rsid w:val="00566D6E"/>
    <w:rsid w:val="00567616"/>
    <w:rsid w:val="0057098A"/>
    <w:rsid w:val="00570A65"/>
    <w:rsid w:val="00570BE3"/>
    <w:rsid w:val="005712FA"/>
    <w:rsid w:val="005714F6"/>
    <w:rsid w:val="005718AF"/>
    <w:rsid w:val="00571FD4"/>
    <w:rsid w:val="00572879"/>
    <w:rsid w:val="00572912"/>
    <w:rsid w:val="00573400"/>
    <w:rsid w:val="0057349F"/>
    <w:rsid w:val="0057359E"/>
    <w:rsid w:val="00573C02"/>
    <w:rsid w:val="0057403E"/>
    <w:rsid w:val="0057471E"/>
    <w:rsid w:val="00576CBC"/>
    <w:rsid w:val="005771E6"/>
    <w:rsid w:val="0057736B"/>
    <w:rsid w:val="0057782A"/>
    <w:rsid w:val="00580134"/>
    <w:rsid w:val="00580223"/>
    <w:rsid w:val="00580EE4"/>
    <w:rsid w:val="00581881"/>
    <w:rsid w:val="00582360"/>
    <w:rsid w:val="00583528"/>
    <w:rsid w:val="00583907"/>
    <w:rsid w:val="00583B0F"/>
    <w:rsid w:val="00584A13"/>
    <w:rsid w:val="00586B5C"/>
    <w:rsid w:val="00587401"/>
    <w:rsid w:val="00590EB6"/>
    <w:rsid w:val="00591120"/>
    <w:rsid w:val="005911B3"/>
    <w:rsid w:val="00591235"/>
    <w:rsid w:val="00591ED7"/>
    <w:rsid w:val="00591EEB"/>
    <w:rsid w:val="00592106"/>
    <w:rsid w:val="0059399F"/>
    <w:rsid w:val="0059406A"/>
    <w:rsid w:val="00594E16"/>
    <w:rsid w:val="005963FA"/>
    <w:rsid w:val="005971F7"/>
    <w:rsid w:val="00597F4D"/>
    <w:rsid w:val="005A033C"/>
    <w:rsid w:val="005A0799"/>
    <w:rsid w:val="005A0838"/>
    <w:rsid w:val="005A0904"/>
    <w:rsid w:val="005A104F"/>
    <w:rsid w:val="005A1F69"/>
    <w:rsid w:val="005A221F"/>
    <w:rsid w:val="005A2498"/>
    <w:rsid w:val="005A25C4"/>
    <w:rsid w:val="005A2646"/>
    <w:rsid w:val="005A29C0"/>
    <w:rsid w:val="005A3171"/>
    <w:rsid w:val="005A39D4"/>
    <w:rsid w:val="005A3A64"/>
    <w:rsid w:val="005A3B58"/>
    <w:rsid w:val="005A3E00"/>
    <w:rsid w:val="005A496F"/>
    <w:rsid w:val="005A4DC5"/>
    <w:rsid w:val="005A4F9A"/>
    <w:rsid w:val="005A53A0"/>
    <w:rsid w:val="005A5E03"/>
    <w:rsid w:val="005A61A1"/>
    <w:rsid w:val="005A6B62"/>
    <w:rsid w:val="005A7B7D"/>
    <w:rsid w:val="005B0CC6"/>
    <w:rsid w:val="005B1ED4"/>
    <w:rsid w:val="005B2A0C"/>
    <w:rsid w:val="005B36B0"/>
    <w:rsid w:val="005B4343"/>
    <w:rsid w:val="005B5982"/>
    <w:rsid w:val="005B635B"/>
    <w:rsid w:val="005B6E70"/>
    <w:rsid w:val="005B6E9F"/>
    <w:rsid w:val="005B717B"/>
    <w:rsid w:val="005C0EDD"/>
    <w:rsid w:val="005C128D"/>
    <w:rsid w:val="005C22DE"/>
    <w:rsid w:val="005C26AC"/>
    <w:rsid w:val="005C2D4E"/>
    <w:rsid w:val="005C383D"/>
    <w:rsid w:val="005C3B8F"/>
    <w:rsid w:val="005C418D"/>
    <w:rsid w:val="005C4484"/>
    <w:rsid w:val="005C6031"/>
    <w:rsid w:val="005C6510"/>
    <w:rsid w:val="005C7095"/>
    <w:rsid w:val="005C74D2"/>
    <w:rsid w:val="005D094B"/>
    <w:rsid w:val="005D23C7"/>
    <w:rsid w:val="005D3434"/>
    <w:rsid w:val="005D4192"/>
    <w:rsid w:val="005D4E1D"/>
    <w:rsid w:val="005D5DEC"/>
    <w:rsid w:val="005D69D1"/>
    <w:rsid w:val="005D739E"/>
    <w:rsid w:val="005D7E4B"/>
    <w:rsid w:val="005E0377"/>
    <w:rsid w:val="005E1A06"/>
    <w:rsid w:val="005E1A37"/>
    <w:rsid w:val="005E21D9"/>
    <w:rsid w:val="005E34E1"/>
    <w:rsid w:val="005E34FF"/>
    <w:rsid w:val="005E3542"/>
    <w:rsid w:val="005E4301"/>
    <w:rsid w:val="005E4F5C"/>
    <w:rsid w:val="005E52F9"/>
    <w:rsid w:val="005F1261"/>
    <w:rsid w:val="005F2703"/>
    <w:rsid w:val="005F2EA5"/>
    <w:rsid w:val="005F36CD"/>
    <w:rsid w:val="005F3C7D"/>
    <w:rsid w:val="005F44B3"/>
    <w:rsid w:val="005F4B8F"/>
    <w:rsid w:val="005F4ECC"/>
    <w:rsid w:val="005F5E48"/>
    <w:rsid w:val="005F6A64"/>
    <w:rsid w:val="005F716F"/>
    <w:rsid w:val="005F7179"/>
    <w:rsid w:val="0060012F"/>
    <w:rsid w:val="00600443"/>
    <w:rsid w:val="0060054C"/>
    <w:rsid w:val="00600DE8"/>
    <w:rsid w:val="00600E24"/>
    <w:rsid w:val="006017F1"/>
    <w:rsid w:val="00602150"/>
    <w:rsid w:val="00602315"/>
    <w:rsid w:val="00602453"/>
    <w:rsid w:val="00602909"/>
    <w:rsid w:val="00602968"/>
    <w:rsid w:val="00602AAE"/>
    <w:rsid w:val="00602AD3"/>
    <w:rsid w:val="006032B7"/>
    <w:rsid w:val="006046C5"/>
    <w:rsid w:val="00604F12"/>
    <w:rsid w:val="006052EF"/>
    <w:rsid w:val="006065C0"/>
    <w:rsid w:val="0060662D"/>
    <w:rsid w:val="00606D5C"/>
    <w:rsid w:val="006074AF"/>
    <w:rsid w:val="00610B46"/>
    <w:rsid w:val="00611A23"/>
    <w:rsid w:val="00611E3F"/>
    <w:rsid w:val="006127F0"/>
    <w:rsid w:val="00612AF1"/>
    <w:rsid w:val="00613DC0"/>
    <w:rsid w:val="00613DFE"/>
    <w:rsid w:val="006144DF"/>
    <w:rsid w:val="00614810"/>
    <w:rsid w:val="00614E46"/>
    <w:rsid w:val="00615462"/>
    <w:rsid w:val="0061698E"/>
    <w:rsid w:val="00617043"/>
    <w:rsid w:val="006175D0"/>
    <w:rsid w:val="00617C8D"/>
    <w:rsid w:val="00617DE7"/>
    <w:rsid w:val="006200E5"/>
    <w:rsid w:val="00620610"/>
    <w:rsid w:val="0062108B"/>
    <w:rsid w:val="006217A2"/>
    <w:rsid w:val="00621BD9"/>
    <w:rsid w:val="006220D2"/>
    <w:rsid w:val="006226D4"/>
    <w:rsid w:val="00622817"/>
    <w:rsid w:val="00622C2F"/>
    <w:rsid w:val="00623743"/>
    <w:rsid w:val="00623D5D"/>
    <w:rsid w:val="00624180"/>
    <w:rsid w:val="006249C0"/>
    <w:rsid w:val="00625091"/>
    <w:rsid w:val="00626918"/>
    <w:rsid w:val="0062725E"/>
    <w:rsid w:val="00630521"/>
    <w:rsid w:val="006312E4"/>
    <w:rsid w:val="006314F5"/>
    <w:rsid w:val="006319E6"/>
    <w:rsid w:val="00631D12"/>
    <w:rsid w:val="0063373D"/>
    <w:rsid w:val="0063409A"/>
    <w:rsid w:val="00634BB2"/>
    <w:rsid w:val="00635B42"/>
    <w:rsid w:val="00635B5B"/>
    <w:rsid w:val="006363C0"/>
    <w:rsid w:val="006363ED"/>
    <w:rsid w:val="006369EA"/>
    <w:rsid w:val="0063717A"/>
    <w:rsid w:val="006400A5"/>
    <w:rsid w:val="0064032D"/>
    <w:rsid w:val="006405FE"/>
    <w:rsid w:val="00640D47"/>
    <w:rsid w:val="0064170D"/>
    <w:rsid w:val="00641ED0"/>
    <w:rsid w:val="0064260B"/>
    <w:rsid w:val="00642903"/>
    <w:rsid w:val="00642927"/>
    <w:rsid w:val="0064301F"/>
    <w:rsid w:val="00643D9D"/>
    <w:rsid w:val="00644650"/>
    <w:rsid w:val="00646078"/>
    <w:rsid w:val="006467D7"/>
    <w:rsid w:val="006475D8"/>
    <w:rsid w:val="00647A9D"/>
    <w:rsid w:val="00647E26"/>
    <w:rsid w:val="00651089"/>
    <w:rsid w:val="00651244"/>
    <w:rsid w:val="006512BD"/>
    <w:rsid w:val="00651B50"/>
    <w:rsid w:val="00652CCA"/>
    <w:rsid w:val="006530C4"/>
    <w:rsid w:val="00653186"/>
    <w:rsid w:val="006532DD"/>
    <w:rsid w:val="0065402D"/>
    <w:rsid w:val="00654E40"/>
    <w:rsid w:val="00655116"/>
    <w:rsid w:val="00655785"/>
    <w:rsid w:val="00656040"/>
    <w:rsid w:val="0065719B"/>
    <w:rsid w:val="006602AC"/>
    <w:rsid w:val="00660D4A"/>
    <w:rsid w:val="00661032"/>
    <w:rsid w:val="0066164A"/>
    <w:rsid w:val="006616AE"/>
    <w:rsid w:val="00662D2C"/>
    <w:rsid w:val="0066322F"/>
    <w:rsid w:val="006636A6"/>
    <w:rsid w:val="006636E4"/>
    <w:rsid w:val="00663A53"/>
    <w:rsid w:val="00664063"/>
    <w:rsid w:val="00664F3E"/>
    <w:rsid w:val="006664AE"/>
    <w:rsid w:val="00666F0D"/>
    <w:rsid w:val="00667020"/>
    <w:rsid w:val="006670AF"/>
    <w:rsid w:val="006706AA"/>
    <w:rsid w:val="00670E33"/>
    <w:rsid w:val="00671279"/>
    <w:rsid w:val="00671F7A"/>
    <w:rsid w:val="00672F8F"/>
    <w:rsid w:val="00673E16"/>
    <w:rsid w:val="00673F19"/>
    <w:rsid w:val="00674B80"/>
    <w:rsid w:val="00675240"/>
    <w:rsid w:val="00675587"/>
    <w:rsid w:val="006759B0"/>
    <w:rsid w:val="00676A04"/>
    <w:rsid w:val="00676DE7"/>
    <w:rsid w:val="0067772D"/>
    <w:rsid w:val="006800D4"/>
    <w:rsid w:val="00681032"/>
    <w:rsid w:val="00681108"/>
    <w:rsid w:val="006814E6"/>
    <w:rsid w:val="00681BC8"/>
    <w:rsid w:val="00681E1E"/>
    <w:rsid w:val="00682F86"/>
    <w:rsid w:val="00683417"/>
    <w:rsid w:val="006834BA"/>
    <w:rsid w:val="00683FE4"/>
    <w:rsid w:val="00684CE7"/>
    <w:rsid w:val="00685A46"/>
    <w:rsid w:val="00687FB9"/>
    <w:rsid w:val="0069000E"/>
    <w:rsid w:val="006915EE"/>
    <w:rsid w:val="006929A8"/>
    <w:rsid w:val="00692AE7"/>
    <w:rsid w:val="00693A7E"/>
    <w:rsid w:val="00693D56"/>
    <w:rsid w:val="0069426D"/>
    <w:rsid w:val="006943E6"/>
    <w:rsid w:val="00694912"/>
    <w:rsid w:val="00694EFB"/>
    <w:rsid w:val="0069559D"/>
    <w:rsid w:val="00696368"/>
    <w:rsid w:val="00697769"/>
    <w:rsid w:val="00697BF3"/>
    <w:rsid w:val="006A0033"/>
    <w:rsid w:val="006A06E7"/>
    <w:rsid w:val="006A10BB"/>
    <w:rsid w:val="006A13BA"/>
    <w:rsid w:val="006A2107"/>
    <w:rsid w:val="006A2EB4"/>
    <w:rsid w:val="006A30F6"/>
    <w:rsid w:val="006A3671"/>
    <w:rsid w:val="006A55E2"/>
    <w:rsid w:val="006A5BB3"/>
    <w:rsid w:val="006A675E"/>
    <w:rsid w:val="006A6EAC"/>
    <w:rsid w:val="006A77A3"/>
    <w:rsid w:val="006A7B8B"/>
    <w:rsid w:val="006B011A"/>
    <w:rsid w:val="006B1081"/>
    <w:rsid w:val="006B1A6C"/>
    <w:rsid w:val="006B241A"/>
    <w:rsid w:val="006B24D0"/>
    <w:rsid w:val="006B2A78"/>
    <w:rsid w:val="006B3416"/>
    <w:rsid w:val="006B4281"/>
    <w:rsid w:val="006B4F37"/>
    <w:rsid w:val="006B50E9"/>
    <w:rsid w:val="006B659A"/>
    <w:rsid w:val="006B7350"/>
    <w:rsid w:val="006B7407"/>
    <w:rsid w:val="006B75F2"/>
    <w:rsid w:val="006B7DEE"/>
    <w:rsid w:val="006C092C"/>
    <w:rsid w:val="006C0FD4"/>
    <w:rsid w:val="006C213D"/>
    <w:rsid w:val="006C26F2"/>
    <w:rsid w:val="006C2FF4"/>
    <w:rsid w:val="006C42E4"/>
    <w:rsid w:val="006C4C25"/>
    <w:rsid w:val="006C5978"/>
    <w:rsid w:val="006C59C8"/>
    <w:rsid w:val="006C5DB6"/>
    <w:rsid w:val="006C6D0A"/>
    <w:rsid w:val="006C6D1A"/>
    <w:rsid w:val="006C7F07"/>
    <w:rsid w:val="006D0190"/>
    <w:rsid w:val="006D1AEA"/>
    <w:rsid w:val="006D27C1"/>
    <w:rsid w:val="006D2842"/>
    <w:rsid w:val="006D3D2C"/>
    <w:rsid w:val="006D3EF3"/>
    <w:rsid w:val="006D5133"/>
    <w:rsid w:val="006D5A0C"/>
    <w:rsid w:val="006D705F"/>
    <w:rsid w:val="006D7D39"/>
    <w:rsid w:val="006D7E46"/>
    <w:rsid w:val="006D7FF3"/>
    <w:rsid w:val="006E036B"/>
    <w:rsid w:val="006E261F"/>
    <w:rsid w:val="006E31F7"/>
    <w:rsid w:val="006E32AA"/>
    <w:rsid w:val="006E5701"/>
    <w:rsid w:val="006E5FD7"/>
    <w:rsid w:val="006E6400"/>
    <w:rsid w:val="006E6A67"/>
    <w:rsid w:val="006E6BFC"/>
    <w:rsid w:val="006E757C"/>
    <w:rsid w:val="006E76F4"/>
    <w:rsid w:val="006E7778"/>
    <w:rsid w:val="006F1375"/>
    <w:rsid w:val="006F16A5"/>
    <w:rsid w:val="006F16D9"/>
    <w:rsid w:val="006F1F41"/>
    <w:rsid w:val="006F2528"/>
    <w:rsid w:val="006F2757"/>
    <w:rsid w:val="006F2D05"/>
    <w:rsid w:val="006F2D9E"/>
    <w:rsid w:val="006F4477"/>
    <w:rsid w:val="006F47A0"/>
    <w:rsid w:val="006F4A85"/>
    <w:rsid w:val="006F50A4"/>
    <w:rsid w:val="006F6496"/>
    <w:rsid w:val="007001E8"/>
    <w:rsid w:val="00702143"/>
    <w:rsid w:val="00703179"/>
    <w:rsid w:val="00703B37"/>
    <w:rsid w:val="00703DB1"/>
    <w:rsid w:val="00704126"/>
    <w:rsid w:val="00704856"/>
    <w:rsid w:val="00705454"/>
    <w:rsid w:val="007055A7"/>
    <w:rsid w:val="0070574E"/>
    <w:rsid w:val="007062BF"/>
    <w:rsid w:val="0070714D"/>
    <w:rsid w:val="00707D66"/>
    <w:rsid w:val="00707E4C"/>
    <w:rsid w:val="00711751"/>
    <w:rsid w:val="0071273B"/>
    <w:rsid w:val="007129B6"/>
    <w:rsid w:val="00712C8B"/>
    <w:rsid w:val="00713F3F"/>
    <w:rsid w:val="00714E89"/>
    <w:rsid w:val="00715211"/>
    <w:rsid w:val="00715A62"/>
    <w:rsid w:val="00715E4A"/>
    <w:rsid w:val="0071604A"/>
    <w:rsid w:val="007163F2"/>
    <w:rsid w:val="0071712D"/>
    <w:rsid w:val="00717E8F"/>
    <w:rsid w:val="00717F6E"/>
    <w:rsid w:val="007202A2"/>
    <w:rsid w:val="007205C0"/>
    <w:rsid w:val="007206C3"/>
    <w:rsid w:val="00720FAE"/>
    <w:rsid w:val="007216E0"/>
    <w:rsid w:val="007235D6"/>
    <w:rsid w:val="0072467F"/>
    <w:rsid w:val="00724974"/>
    <w:rsid w:val="00725688"/>
    <w:rsid w:val="007259A0"/>
    <w:rsid w:val="00727270"/>
    <w:rsid w:val="0072799B"/>
    <w:rsid w:val="007300A6"/>
    <w:rsid w:val="0073033F"/>
    <w:rsid w:val="00730773"/>
    <w:rsid w:val="00731975"/>
    <w:rsid w:val="00731BEC"/>
    <w:rsid w:val="00731F58"/>
    <w:rsid w:val="00732271"/>
    <w:rsid w:val="007327AC"/>
    <w:rsid w:val="00733EF2"/>
    <w:rsid w:val="0073435F"/>
    <w:rsid w:val="0073578D"/>
    <w:rsid w:val="0073586B"/>
    <w:rsid w:val="0073664F"/>
    <w:rsid w:val="00737475"/>
    <w:rsid w:val="00737E9A"/>
    <w:rsid w:val="00737FAD"/>
    <w:rsid w:val="00740B15"/>
    <w:rsid w:val="00741613"/>
    <w:rsid w:val="007426A0"/>
    <w:rsid w:val="00742A43"/>
    <w:rsid w:val="00742EEC"/>
    <w:rsid w:val="00743EF8"/>
    <w:rsid w:val="00744281"/>
    <w:rsid w:val="00745666"/>
    <w:rsid w:val="00745A2C"/>
    <w:rsid w:val="00745D8A"/>
    <w:rsid w:val="00746E56"/>
    <w:rsid w:val="007470B9"/>
    <w:rsid w:val="00747256"/>
    <w:rsid w:val="007475F3"/>
    <w:rsid w:val="0074778C"/>
    <w:rsid w:val="007503FB"/>
    <w:rsid w:val="00751988"/>
    <w:rsid w:val="007519F0"/>
    <w:rsid w:val="00751C6D"/>
    <w:rsid w:val="007523FF"/>
    <w:rsid w:val="00753014"/>
    <w:rsid w:val="007555C1"/>
    <w:rsid w:val="00755F6F"/>
    <w:rsid w:val="00756200"/>
    <w:rsid w:val="00757262"/>
    <w:rsid w:val="00760E2A"/>
    <w:rsid w:val="00761096"/>
    <w:rsid w:val="00761508"/>
    <w:rsid w:val="007633C7"/>
    <w:rsid w:val="00763D37"/>
    <w:rsid w:val="00763EBC"/>
    <w:rsid w:val="00764554"/>
    <w:rsid w:val="00764D2A"/>
    <w:rsid w:val="00764F92"/>
    <w:rsid w:val="00765034"/>
    <w:rsid w:val="007653DB"/>
    <w:rsid w:val="0076552E"/>
    <w:rsid w:val="00765B77"/>
    <w:rsid w:val="00765E80"/>
    <w:rsid w:val="00766C12"/>
    <w:rsid w:val="00767554"/>
    <w:rsid w:val="00770D39"/>
    <w:rsid w:val="00771422"/>
    <w:rsid w:val="00771BF0"/>
    <w:rsid w:val="007720DB"/>
    <w:rsid w:val="00772116"/>
    <w:rsid w:val="007726FD"/>
    <w:rsid w:val="00773D6E"/>
    <w:rsid w:val="007740CA"/>
    <w:rsid w:val="00774C31"/>
    <w:rsid w:val="007760B7"/>
    <w:rsid w:val="007774FC"/>
    <w:rsid w:val="00777614"/>
    <w:rsid w:val="007778A8"/>
    <w:rsid w:val="0078002C"/>
    <w:rsid w:val="007808A5"/>
    <w:rsid w:val="00780B06"/>
    <w:rsid w:val="00780FC7"/>
    <w:rsid w:val="00782040"/>
    <w:rsid w:val="00782509"/>
    <w:rsid w:val="00782A8D"/>
    <w:rsid w:val="007832AC"/>
    <w:rsid w:val="00783EAB"/>
    <w:rsid w:val="007854A8"/>
    <w:rsid w:val="00785862"/>
    <w:rsid w:val="007858D1"/>
    <w:rsid w:val="00785AE0"/>
    <w:rsid w:val="00785B72"/>
    <w:rsid w:val="00785CE4"/>
    <w:rsid w:val="00786A2E"/>
    <w:rsid w:val="007873F4"/>
    <w:rsid w:val="0079147B"/>
    <w:rsid w:val="00791D9A"/>
    <w:rsid w:val="00791F46"/>
    <w:rsid w:val="00792773"/>
    <w:rsid w:val="00793059"/>
    <w:rsid w:val="00794127"/>
    <w:rsid w:val="007944B4"/>
    <w:rsid w:val="00795BB8"/>
    <w:rsid w:val="007960D7"/>
    <w:rsid w:val="0079617A"/>
    <w:rsid w:val="007978EF"/>
    <w:rsid w:val="007A0537"/>
    <w:rsid w:val="007A06BE"/>
    <w:rsid w:val="007A1097"/>
    <w:rsid w:val="007A1C9E"/>
    <w:rsid w:val="007A1E9F"/>
    <w:rsid w:val="007A2E8A"/>
    <w:rsid w:val="007A33D2"/>
    <w:rsid w:val="007A345B"/>
    <w:rsid w:val="007A3ED3"/>
    <w:rsid w:val="007A42B6"/>
    <w:rsid w:val="007A4379"/>
    <w:rsid w:val="007A478A"/>
    <w:rsid w:val="007A57D2"/>
    <w:rsid w:val="007A58DF"/>
    <w:rsid w:val="007A599D"/>
    <w:rsid w:val="007A6280"/>
    <w:rsid w:val="007A6716"/>
    <w:rsid w:val="007A68B9"/>
    <w:rsid w:val="007A6B88"/>
    <w:rsid w:val="007A6DF8"/>
    <w:rsid w:val="007A70AA"/>
    <w:rsid w:val="007A754E"/>
    <w:rsid w:val="007B0546"/>
    <w:rsid w:val="007B0CBD"/>
    <w:rsid w:val="007B101A"/>
    <w:rsid w:val="007B149C"/>
    <w:rsid w:val="007B22A6"/>
    <w:rsid w:val="007B23CD"/>
    <w:rsid w:val="007B2488"/>
    <w:rsid w:val="007B28F3"/>
    <w:rsid w:val="007B368C"/>
    <w:rsid w:val="007B3AFD"/>
    <w:rsid w:val="007B3BB6"/>
    <w:rsid w:val="007B4478"/>
    <w:rsid w:val="007B4A2C"/>
    <w:rsid w:val="007B4C9B"/>
    <w:rsid w:val="007B4F56"/>
    <w:rsid w:val="007B536F"/>
    <w:rsid w:val="007B567B"/>
    <w:rsid w:val="007B5D5A"/>
    <w:rsid w:val="007B5E18"/>
    <w:rsid w:val="007B610D"/>
    <w:rsid w:val="007C035F"/>
    <w:rsid w:val="007C0869"/>
    <w:rsid w:val="007C12F1"/>
    <w:rsid w:val="007C1772"/>
    <w:rsid w:val="007C1845"/>
    <w:rsid w:val="007C1DBC"/>
    <w:rsid w:val="007C23EE"/>
    <w:rsid w:val="007C31BE"/>
    <w:rsid w:val="007C48C6"/>
    <w:rsid w:val="007C53EB"/>
    <w:rsid w:val="007C5C72"/>
    <w:rsid w:val="007C66E9"/>
    <w:rsid w:val="007C770C"/>
    <w:rsid w:val="007C78A4"/>
    <w:rsid w:val="007C7916"/>
    <w:rsid w:val="007C7BF1"/>
    <w:rsid w:val="007C7CE6"/>
    <w:rsid w:val="007C7E4A"/>
    <w:rsid w:val="007C7F8F"/>
    <w:rsid w:val="007D1153"/>
    <w:rsid w:val="007D1E81"/>
    <w:rsid w:val="007D28F6"/>
    <w:rsid w:val="007D4257"/>
    <w:rsid w:val="007D4384"/>
    <w:rsid w:val="007D56F8"/>
    <w:rsid w:val="007D65B4"/>
    <w:rsid w:val="007D72CA"/>
    <w:rsid w:val="007D73FB"/>
    <w:rsid w:val="007D79F6"/>
    <w:rsid w:val="007D7B43"/>
    <w:rsid w:val="007D7D67"/>
    <w:rsid w:val="007E0425"/>
    <w:rsid w:val="007E15B9"/>
    <w:rsid w:val="007E1A97"/>
    <w:rsid w:val="007E1C71"/>
    <w:rsid w:val="007E24ED"/>
    <w:rsid w:val="007E2888"/>
    <w:rsid w:val="007E3093"/>
    <w:rsid w:val="007E3539"/>
    <w:rsid w:val="007E5473"/>
    <w:rsid w:val="007E62FA"/>
    <w:rsid w:val="007E6AAE"/>
    <w:rsid w:val="007F0780"/>
    <w:rsid w:val="007F1317"/>
    <w:rsid w:val="007F1352"/>
    <w:rsid w:val="007F1753"/>
    <w:rsid w:val="007F1CCB"/>
    <w:rsid w:val="007F21B0"/>
    <w:rsid w:val="007F2A8E"/>
    <w:rsid w:val="007F2C26"/>
    <w:rsid w:val="007F2CB6"/>
    <w:rsid w:val="007F2F1C"/>
    <w:rsid w:val="007F3AAA"/>
    <w:rsid w:val="007F3F10"/>
    <w:rsid w:val="007F4046"/>
    <w:rsid w:val="007F4089"/>
    <w:rsid w:val="007F45AC"/>
    <w:rsid w:val="007F4E7C"/>
    <w:rsid w:val="007F57C6"/>
    <w:rsid w:val="007F596C"/>
    <w:rsid w:val="007F59EB"/>
    <w:rsid w:val="007F60E1"/>
    <w:rsid w:val="007F6425"/>
    <w:rsid w:val="007F6482"/>
    <w:rsid w:val="007F6B87"/>
    <w:rsid w:val="007F6D59"/>
    <w:rsid w:val="007F6EFB"/>
    <w:rsid w:val="00800A58"/>
    <w:rsid w:val="008012DF"/>
    <w:rsid w:val="00801DA9"/>
    <w:rsid w:val="00802C88"/>
    <w:rsid w:val="00802DE0"/>
    <w:rsid w:val="00802E67"/>
    <w:rsid w:val="00802FEE"/>
    <w:rsid w:val="008030B9"/>
    <w:rsid w:val="008034F5"/>
    <w:rsid w:val="00803907"/>
    <w:rsid w:val="00803E88"/>
    <w:rsid w:val="00804DE4"/>
    <w:rsid w:val="0080572F"/>
    <w:rsid w:val="00805B5E"/>
    <w:rsid w:val="00805FC3"/>
    <w:rsid w:val="0080647A"/>
    <w:rsid w:val="008064B8"/>
    <w:rsid w:val="00806BED"/>
    <w:rsid w:val="00806F2A"/>
    <w:rsid w:val="00807465"/>
    <w:rsid w:val="0080783C"/>
    <w:rsid w:val="0081070D"/>
    <w:rsid w:val="00811161"/>
    <w:rsid w:val="008127A3"/>
    <w:rsid w:val="0081398B"/>
    <w:rsid w:val="0081747F"/>
    <w:rsid w:val="0081764C"/>
    <w:rsid w:val="00817B63"/>
    <w:rsid w:val="008215D0"/>
    <w:rsid w:val="00821954"/>
    <w:rsid w:val="00822214"/>
    <w:rsid w:val="00822ADE"/>
    <w:rsid w:val="00823D17"/>
    <w:rsid w:val="008246E2"/>
    <w:rsid w:val="00824E87"/>
    <w:rsid w:val="008258D0"/>
    <w:rsid w:val="00827937"/>
    <w:rsid w:val="00830311"/>
    <w:rsid w:val="00830341"/>
    <w:rsid w:val="00830A69"/>
    <w:rsid w:val="00831B5F"/>
    <w:rsid w:val="00832E85"/>
    <w:rsid w:val="0083353A"/>
    <w:rsid w:val="008335F6"/>
    <w:rsid w:val="00834368"/>
    <w:rsid w:val="008343D7"/>
    <w:rsid w:val="00834680"/>
    <w:rsid w:val="008349E6"/>
    <w:rsid w:val="00835FD2"/>
    <w:rsid w:val="008363C7"/>
    <w:rsid w:val="0083688D"/>
    <w:rsid w:val="00837DC2"/>
    <w:rsid w:val="00840AAD"/>
    <w:rsid w:val="008411A4"/>
    <w:rsid w:val="00841BD5"/>
    <w:rsid w:val="008420F0"/>
    <w:rsid w:val="0084238C"/>
    <w:rsid w:val="008433D8"/>
    <w:rsid w:val="00843749"/>
    <w:rsid w:val="00843ABE"/>
    <w:rsid w:val="00844337"/>
    <w:rsid w:val="00847541"/>
    <w:rsid w:val="0084757C"/>
    <w:rsid w:val="00850BC7"/>
    <w:rsid w:val="00851166"/>
    <w:rsid w:val="00851AE3"/>
    <w:rsid w:val="008522F8"/>
    <w:rsid w:val="008524C6"/>
    <w:rsid w:val="0085535C"/>
    <w:rsid w:val="008561F8"/>
    <w:rsid w:val="008565B4"/>
    <w:rsid w:val="00860524"/>
    <w:rsid w:val="00860B31"/>
    <w:rsid w:val="00861454"/>
    <w:rsid w:val="00861A5A"/>
    <w:rsid w:val="00862602"/>
    <w:rsid w:val="00862738"/>
    <w:rsid w:val="00862D2B"/>
    <w:rsid w:val="008640DC"/>
    <w:rsid w:val="008647E3"/>
    <w:rsid w:val="00864A3A"/>
    <w:rsid w:val="00865A60"/>
    <w:rsid w:val="00866EEB"/>
    <w:rsid w:val="00867102"/>
    <w:rsid w:val="00867230"/>
    <w:rsid w:val="008678D0"/>
    <w:rsid w:val="00870039"/>
    <w:rsid w:val="00870977"/>
    <w:rsid w:val="00870A70"/>
    <w:rsid w:val="00870BBF"/>
    <w:rsid w:val="00870CE7"/>
    <w:rsid w:val="00871057"/>
    <w:rsid w:val="00871681"/>
    <w:rsid w:val="008716B1"/>
    <w:rsid w:val="0087178E"/>
    <w:rsid w:val="008718EF"/>
    <w:rsid w:val="00871FCD"/>
    <w:rsid w:val="00872F2D"/>
    <w:rsid w:val="008747C1"/>
    <w:rsid w:val="00874EA2"/>
    <w:rsid w:val="008761B3"/>
    <w:rsid w:val="00877A0B"/>
    <w:rsid w:val="00877CDF"/>
    <w:rsid w:val="00880257"/>
    <w:rsid w:val="0088051F"/>
    <w:rsid w:val="00881D71"/>
    <w:rsid w:val="00882325"/>
    <w:rsid w:val="0088289E"/>
    <w:rsid w:val="00882B66"/>
    <w:rsid w:val="00883680"/>
    <w:rsid w:val="00883CE3"/>
    <w:rsid w:val="00883F15"/>
    <w:rsid w:val="00884890"/>
    <w:rsid w:val="008849D1"/>
    <w:rsid w:val="00884B47"/>
    <w:rsid w:val="008855C2"/>
    <w:rsid w:val="008857DA"/>
    <w:rsid w:val="00890DCB"/>
    <w:rsid w:val="00890E4A"/>
    <w:rsid w:val="00890F89"/>
    <w:rsid w:val="0089124E"/>
    <w:rsid w:val="00892A80"/>
    <w:rsid w:val="0089414C"/>
    <w:rsid w:val="00894551"/>
    <w:rsid w:val="008945A2"/>
    <w:rsid w:val="008945FA"/>
    <w:rsid w:val="00895EC1"/>
    <w:rsid w:val="0089723E"/>
    <w:rsid w:val="008A0329"/>
    <w:rsid w:val="008A03E3"/>
    <w:rsid w:val="008A05CD"/>
    <w:rsid w:val="008A0E15"/>
    <w:rsid w:val="008A14A6"/>
    <w:rsid w:val="008A1A0A"/>
    <w:rsid w:val="008A37BE"/>
    <w:rsid w:val="008A3B7C"/>
    <w:rsid w:val="008A431C"/>
    <w:rsid w:val="008A4400"/>
    <w:rsid w:val="008A72CC"/>
    <w:rsid w:val="008A7E6B"/>
    <w:rsid w:val="008A7EAD"/>
    <w:rsid w:val="008A7EC4"/>
    <w:rsid w:val="008B060C"/>
    <w:rsid w:val="008B1207"/>
    <w:rsid w:val="008B173C"/>
    <w:rsid w:val="008B216A"/>
    <w:rsid w:val="008B35B8"/>
    <w:rsid w:val="008B39CF"/>
    <w:rsid w:val="008B56DD"/>
    <w:rsid w:val="008B7493"/>
    <w:rsid w:val="008C0AFE"/>
    <w:rsid w:val="008C1D5E"/>
    <w:rsid w:val="008C29DF"/>
    <w:rsid w:val="008C3172"/>
    <w:rsid w:val="008C32FB"/>
    <w:rsid w:val="008C3E83"/>
    <w:rsid w:val="008C4666"/>
    <w:rsid w:val="008C6D2E"/>
    <w:rsid w:val="008C6FA3"/>
    <w:rsid w:val="008C78F5"/>
    <w:rsid w:val="008C7A96"/>
    <w:rsid w:val="008C7F6B"/>
    <w:rsid w:val="008D0DFC"/>
    <w:rsid w:val="008D1FF5"/>
    <w:rsid w:val="008D2356"/>
    <w:rsid w:val="008D462C"/>
    <w:rsid w:val="008D495C"/>
    <w:rsid w:val="008D4C50"/>
    <w:rsid w:val="008D5265"/>
    <w:rsid w:val="008D5475"/>
    <w:rsid w:val="008D7714"/>
    <w:rsid w:val="008D7938"/>
    <w:rsid w:val="008E0ACF"/>
    <w:rsid w:val="008E0FD9"/>
    <w:rsid w:val="008E16BC"/>
    <w:rsid w:val="008E1888"/>
    <w:rsid w:val="008E2047"/>
    <w:rsid w:val="008E28A6"/>
    <w:rsid w:val="008E2CF3"/>
    <w:rsid w:val="008E359C"/>
    <w:rsid w:val="008E43EF"/>
    <w:rsid w:val="008E5086"/>
    <w:rsid w:val="008E530B"/>
    <w:rsid w:val="008E7A68"/>
    <w:rsid w:val="008F0B9C"/>
    <w:rsid w:val="008F115E"/>
    <w:rsid w:val="008F1BFE"/>
    <w:rsid w:val="008F2693"/>
    <w:rsid w:val="008F28C6"/>
    <w:rsid w:val="008F332A"/>
    <w:rsid w:val="008F3A22"/>
    <w:rsid w:val="008F41EB"/>
    <w:rsid w:val="008F4585"/>
    <w:rsid w:val="008F5265"/>
    <w:rsid w:val="008F5663"/>
    <w:rsid w:val="008F5FF7"/>
    <w:rsid w:val="008F629F"/>
    <w:rsid w:val="008F66CC"/>
    <w:rsid w:val="008F681E"/>
    <w:rsid w:val="008F724F"/>
    <w:rsid w:val="008F73A2"/>
    <w:rsid w:val="008F74E3"/>
    <w:rsid w:val="008F7C1F"/>
    <w:rsid w:val="008F7E47"/>
    <w:rsid w:val="0090023F"/>
    <w:rsid w:val="00900946"/>
    <w:rsid w:val="00900FCA"/>
    <w:rsid w:val="00901334"/>
    <w:rsid w:val="00901606"/>
    <w:rsid w:val="00901F52"/>
    <w:rsid w:val="00902321"/>
    <w:rsid w:val="00902806"/>
    <w:rsid w:val="00903226"/>
    <w:rsid w:val="0090373F"/>
    <w:rsid w:val="00903A04"/>
    <w:rsid w:val="00903F3B"/>
    <w:rsid w:val="00904411"/>
    <w:rsid w:val="00904D09"/>
    <w:rsid w:val="00905A2B"/>
    <w:rsid w:val="0090641D"/>
    <w:rsid w:val="009065DE"/>
    <w:rsid w:val="009065EC"/>
    <w:rsid w:val="009079E2"/>
    <w:rsid w:val="00910570"/>
    <w:rsid w:val="00910ED4"/>
    <w:rsid w:val="00911E0B"/>
    <w:rsid w:val="00912034"/>
    <w:rsid w:val="009124CE"/>
    <w:rsid w:val="00912954"/>
    <w:rsid w:val="00912A4A"/>
    <w:rsid w:val="00912FE5"/>
    <w:rsid w:val="00913105"/>
    <w:rsid w:val="0091363A"/>
    <w:rsid w:val="00913A00"/>
    <w:rsid w:val="00913AE0"/>
    <w:rsid w:val="00913DB0"/>
    <w:rsid w:val="00914471"/>
    <w:rsid w:val="00915AF6"/>
    <w:rsid w:val="009162D9"/>
    <w:rsid w:val="009177E0"/>
    <w:rsid w:val="009203A4"/>
    <w:rsid w:val="00920AE1"/>
    <w:rsid w:val="00920E4A"/>
    <w:rsid w:val="009214EE"/>
    <w:rsid w:val="00921F04"/>
    <w:rsid w:val="00921F34"/>
    <w:rsid w:val="00921F9B"/>
    <w:rsid w:val="00922A01"/>
    <w:rsid w:val="0092304C"/>
    <w:rsid w:val="00923305"/>
    <w:rsid w:val="00923DAD"/>
    <w:rsid w:val="00923F06"/>
    <w:rsid w:val="00925402"/>
    <w:rsid w:val="0092562E"/>
    <w:rsid w:val="00925C69"/>
    <w:rsid w:val="00925EE1"/>
    <w:rsid w:val="009277C7"/>
    <w:rsid w:val="00927EAC"/>
    <w:rsid w:val="0093033F"/>
    <w:rsid w:val="009307EA"/>
    <w:rsid w:val="00930EBE"/>
    <w:rsid w:val="00931A4C"/>
    <w:rsid w:val="00931F91"/>
    <w:rsid w:val="009326DA"/>
    <w:rsid w:val="00932712"/>
    <w:rsid w:val="0093300F"/>
    <w:rsid w:val="009332C4"/>
    <w:rsid w:val="00933C6E"/>
    <w:rsid w:val="0093557E"/>
    <w:rsid w:val="00935635"/>
    <w:rsid w:val="00935DE9"/>
    <w:rsid w:val="00936BAC"/>
    <w:rsid w:val="009378BD"/>
    <w:rsid w:val="00941E1E"/>
    <w:rsid w:val="0094218F"/>
    <w:rsid w:val="009432F0"/>
    <w:rsid w:val="00943928"/>
    <w:rsid w:val="00943FAC"/>
    <w:rsid w:val="00944075"/>
    <w:rsid w:val="009448D7"/>
    <w:rsid w:val="00945E44"/>
    <w:rsid w:val="00946914"/>
    <w:rsid w:val="00946EA6"/>
    <w:rsid w:val="0094712A"/>
    <w:rsid w:val="009501FE"/>
    <w:rsid w:val="00951106"/>
    <w:rsid w:val="00951513"/>
    <w:rsid w:val="00951E87"/>
    <w:rsid w:val="00951F9D"/>
    <w:rsid w:val="00951FB0"/>
    <w:rsid w:val="0095213F"/>
    <w:rsid w:val="009524F7"/>
    <w:rsid w:val="00952DCC"/>
    <w:rsid w:val="00952E69"/>
    <w:rsid w:val="009541A4"/>
    <w:rsid w:val="009549FF"/>
    <w:rsid w:val="00954FF4"/>
    <w:rsid w:val="00955749"/>
    <w:rsid w:val="009560A4"/>
    <w:rsid w:val="009565E9"/>
    <w:rsid w:val="00956C45"/>
    <w:rsid w:val="0096014E"/>
    <w:rsid w:val="00960B10"/>
    <w:rsid w:val="00960D93"/>
    <w:rsid w:val="00960F99"/>
    <w:rsid w:val="00961D33"/>
    <w:rsid w:val="00962D8D"/>
    <w:rsid w:val="00962D98"/>
    <w:rsid w:val="00963AEE"/>
    <w:rsid w:val="009648A3"/>
    <w:rsid w:val="009650B6"/>
    <w:rsid w:val="0096559C"/>
    <w:rsid w:val="00965886"/>
    <w:rsid w:val="009665F0"/>
    <w:rsid w:val="0096708E"/>
    <w:rsid w:val="00970DCC"/>
    <w:rsid w:val="00972DA9"/>
    <w:rsid w:val="0097356F"/>
    <w:rsid w:val="00973A27"/>
    <w:rsid w:val="0097485F"/>
    <w:rsid w:val="00975188"/>
    <w:rsid w:val="0097570E"/>
    <w:rsid w:val="009758AE"/>
    <w:rsid w:val="00975979"/>
    <w:rsid w:val="00975CE6"/>
    <w:rsid w:val="00977AAB"/>
    <w:rsid w:val="00977B14"/>
    <w:rsid w:val="009809CD"/>
    <w:rsid w:val="00981BE8"/>
    <w:rsid w:val="0098235E"/>
    <w:rsid w:val="00982475"/>
    <w:rsid w:val="00982B36"/>
    <w:rsid w:val="0098337D"/>
    <w:rsid w:val="00983D88"/>
    <w:rsid w:val="00983E40"/>
    <w:rsid w:val="009841DA"/>
    <w:rsid w:val="0098451F"/>
    <w:rsid w:val="00984E47"/>
    <w:rsid w:val="00985739"/>
    <w:rsid w:val="00985986"/>
    <w:rsid w:val="00985F19"/>
    <w:rsid w:val="00986627"/>
    <w:rsid w:val="009868A7"/>
    <w:rsid w:val="00987A0B"/>
    <w:rsid w:val="009906D2"/>
    <w:rsid w:val="009906D6"/>
    <w:rsid w:val="009909D3"/>
    <w:rsid w:val="00990F75"/>
    <w:rsid w:val="00991C09"/>
    <w:rsid w:val="00991DD2"/>
    <w:rsid w:val="00992BC1"/>
    <w:rsid w:val="00993800"/>
    <w:rsid w:val="00993883"/>
    <w:rsid w:val="009938A5"/>
    <w:rsid w:val="009940A6"/>
    <w:rsid w:val="0099430C"/>
    <w:rsid w:val="009943C7"/>
    <w:rsid w:val="00994A8E"/>
    <w:rsid w:val="00994D8E"/>
    <w:rsid w:val="00995ABA"/>
    <w:rsid w:val="00995B05"/>
    <w:rsid w:val="00995B46"/>
    <w:rsid w:val="00995B57"/>
    <w:rsid w:val="00997963"/>
    <w:rsid w:val="009A0082"/>
    <w:rsid w:val="009A1E69"/>
    <w:rsid w:val="009A2663"/>
    <w:rsid w:val="009A2B04"/>
    <w:rsid w:val="009A2F89"/>
    <w:rsid w:val="009A51C6"/>
    <w:rsid w:val="009A54D2"/>
    <w:rsid w:val="009A54F8"/>
    <w:rsid w:val="009A5963"/>
    <w:rsid w:val="009A5A2F"/>
    <w:rsid w:val="009A5B73"/>
    <w:rsid w:val="009A60FB"/>
    <w:rsid w:val="009A6445"/>
    <w:rsid w:val="009A6799"/>
    <w:rsid w:val="009A6A0D"/>
    <w:rsid w:val="009A74A7"/>
    <w:rsid w:val="009A77F9"/>
    <w:rsid w:val="009B2798"/>
    <w:rsid w:val="009B2BF3"/>
    <w:rsid w:val="009B3075"/>
    <w:rsid w:val="009B36E2"/>
    <w:rsid w:val="009B46C7"/>
    <w:rsid w:val="009B5480"/>
    <w:rsid w:val="009B6447"/>
    <w:rsid w:val="009B66A1"/>
    <w:rsid w:val="009B72AD"/>
    <w:rsid w:val="009B72ED"/>
    <w:rsid w:val="009B7AC7"/>
    <w:rsid w:val="009B7BD4"/>
    <w:rsid w:val="009B7F3F"/>
    <w:rsid w:val="009C0208"/>
    <w:rsid w:val="009C0912"/>
    <w:rsid w:val="009C0F5C"/>
    <w:rsid w:val="009C13AA"/>
    <w:rsid w:val="009C151B"/>
    <w:rsid w:val="009C1BA7"/>
    <w:rsid w:val="009C24E3"/>
    <w:rsid w:val="009C2D45"/>
    <w:rsid w:val="009C3408"/>
    <w:rsid w:val="009C41E8"/>
    <w:rsid w:val="009C4995"/>
    <w:rsid w:val="009C4B83"/>
    <w:rsid w:val="009C5133"/>
    <w:rsid w:val="009C528B"/>
    <w:rsid w:val="009C6166"/>
    <w:rsid w:val="009C6415"/>
    <w:rsid w:val="009C6503"/>
    <w:rsid w:val="009C6C59"/>
    <w:rsid w:val="009C75C2"/>
    <w:rsid w:val="009C75DC"/>
    <w:rsid w:val="009C792C"/>
    <w:rsid w:val="009D073E"/>
    <w:rsid w:val="009D0F29"/>
    <w:rsid w:val="009D13B5"/>
    <w:rsid w:val="009D1AE2"/>
    <w:rsid w:val="009D225B"/>
    <w:rsid w:val="009D2545"/>
    <w:rsid w:val="009D2ECC"/>
    <w:rsid w:val="009D3E4C"/>
    <w:rsid w:val="009D449D"/>
    <w:rsid w:val="009D4B8F"/>
    <w:rsid w:val="009D602F"/>
    <w:rsid w:val="009D63C9"/>
    <w:rsid w:val="009D6459"/>
    <w:rsid w:val="009D7AD5"/>
    <w:rsid w:val="009E00F4"/>
    <w:rsid w:val="009E08B3"/>
    <w:rsid w:val="009E0BD3"/>
    <w:rsid w:val="009E1447"/>
    <w:rsid w:val="009E179D"/>
    <w:rsid w:val="009E2012"/>
    <w:rsid w:val="009E269B"/>
    <w:rsid w:val="009E3119"/>
    <w:rsid w:val="009E3C69"/>
    <w:rsid w:val="009E4056"/>
    <w:rsid w:val="009E4076"/>
    <w:rsid w:val="009E4977"/>
    <w:rsid w:val="009E4BEE"/>
    <w:rsid w:val="009E65B9"/>
    <w:rsid w:val="009E6FB7"/>
    <w:rsid w:val="009E7124"/>
    <w:rsid w:val="009E7DFF"/>
    <w:rsid w:val="009F16EA"/>
    <w:rsid w:val="009F1C2D"/>
    <w:rsid w:val="009F1D03"/>
    <w:rsid w:val="009F1EB7"/>
    <w:rsid w:val="009F34A4"/>
    <w:rsid w:val="009F54FE"/>
    <w:rsid w:val="009F60F0"/>
    <w:rsid w:val="009F6390"/>
    <w:rsid w:val="009F68E9"/>
    <w:rsid w:val="009F69D1"/>
    <w:rsid w:val="009F6A65"/>
    <w:rsid w:val="009F73AC"/>
    <w:rsid w:val="00A00B25"/>
    <w:rsid w:val="00A00FCD"/>
    <w:rsid w:val="00A024E8"/>
    <w:rsid w:val="00A02630"/>
    <w:rsid w:val="00A02AC9"/>
    <w:rsid w:val="00A05E84"/>
    <w:rsid w:val="00A0651B"/>
    <w:rsid w:val="00A06B38"/>
    <w:rsid w:val="00A06CE4"/>
    <w:rsid w:val="00A07CBD"/>
    <w:rsid w:val="00A101CD"/>
    <w:rsid w:val="00A103D4"/>
    <w:rsid w:val="00A10855"/>
    <w:rsid w:val="00A10D39"/>
    <w:rsid w:val="00A1166D"/>
    <w:rsid w:val="00A11FE1"/>
    <w:rsid w:val="00A12DAB"/>
    <w:rsid w:val="00A12EB1"/>
    <w:rsid w:val="00A12EF8"/>
    <w:rsid w:val="00A13050"/>
    <w:rsid w:val="00A155AE"/>
    <w:rsid w:val="00A1585F"/>
    <w:rsid w:val="00A15974"/>
    <w:rsid w:val="00A16E64"/>
    <w:rsid w:val="00A175D3"/>
    <w:rsid w:val="00A176F6"/>
    <w:rsid w:val="00A17F28"/>
    <w:rsid w:val="00A17FC9"/>
    <w:rsid w:val="00A20652"/>
    <w:rsid w:val="00A20D4C"/>
    <w:rsid w:val="00A22C3B"/>
    <w:rsid w:val="00A231F9"/>
    <w:rsid w:val="00A23FC7"/>
    <w:rsid w:val="00A24DCC"/>
    <w:rsid w:val="00A24F98"/>
    <w:rsid w:val="00A26A1C"/>
    <w:rsid w:val="00A27A85"/>
    <w:rsid w:val="00A27AAB"/>
    <w:rsid w:val="00A27B14"/>
    <w:rsid w:val="00A30D29"/>
    <w:rsid w:val="00A3106B"/>
    <w:rsid w:val="00A3166A"/>
    <w:rsid w:val="00A31C01"/>
    <w:rsid w:val="00A31C50"/>
    <w:rsid w:val="00A32592"/>
    <w:rsid w:val="00A3283E"/>
    <w:rsid w:val="00A32950"/>
    <w:rsid w:val="00A33431"/>
    <w:rsid w:val="00A33CA2"/>
    <w:rsid w:val="00A33DF6"/>
    <w:rsid w:val="00A358C3"/>
    <w:rsid w:val="00A3633F"/>
    <w:rsid w:val="00A36D2E"/>
    <w:rsid w:val="00A37511"/>
    <w:rsid w:val="00A3777D"/>
    <w:rsid w:val="00A37C91"/>
    <w:rsid w:val="00A37D81"/>
    <w:rsid w:val="00A40959"/>
    <w:rsid w:val="00A418A7"/>
    <w:rsid w:val="00A4191F"/>
    <w:rsid w:val="00A4356A"/>
    <w:rsid w:val="00A43C7B"/>
    <w:rsid w:val="00A43E26"/>
    <w:rsid w:val="00A443D7"/>
    <w:rsid w:val="00A45F2F"/>
    <w:rsid w:val="00A46294"/>
    <w:rsid w:val="00A47C6E"/>
    <w:rsid w:val="00A50534"/>
    <w:rsid w:val="00A53AD4"/>
    <w:rsid w:val="00A54046"/>
    <w:rsid w:val="00A542E2"/>
    <w:rsid w:val="00A54697"/>
    <w:rsid w:val="00A5480D"/>
    <w:rsid w:val="00A55D2D"/>
    <w:rsid w:val="00A56572"/>
    <w:rsid w:val="00A5760C"/>
    <w:rsid w:val="00A5764F"/>
    <w:rsid w:val="00A60D51"/>
    <w:rsid w:val="00A60DB3"/>
    <w:rsid w:val="00A618D1"/>
    <w:rsid w:val="00A61C98"/>
    <w:rsid w:val="00A62426"/>
    <w:rsid w:val="00A62ED6"/>
    <w:rsid w:val="00A6406A"/>
    <w:rsid w:val="00A64984"/>
    <w:rsid w:val="00A64DFF"/>
    <w:rsid w:val="00A64E00"/>
    <w:rsid w:val="00A65417"/>
    <w:rsid w:val="00A65F00"/>
    <w:rsid w:val="00A66193"/>
    <w:rsid w:val="00A70346"/>
    <w:rsid w:val="00A71736"/>
    <w:rsid w:val="00A71909"/>
    <w:rsid w:val="00A71B8D"/>
    <w:rsid w:val="00A725C5"/>
    <w:rsid w:val="00A736D2"/>
    <w:rsid w:val="00A73A0B"/>
    <w:rsid w:val="00A73C32"/>
    <w:rsid w:val="00A74065"/>
    <w:rsid w:val="00A7408D"/>
    <w:rsid w:val="00A7462D"/>
    <w:rsid w:val="00A751D1"/>
    <w:rsid w:val="00A75B88"/>
    <w:rsid w:val="00A7661E"/>
    <w:rsid w:val="00A76A91"/>
    <w:rsid w:val="00A771D8"/>
    <w:rsid w:val="00A7751E"/>
    <w:rsid w:val="00A77683"/>
    <w:rsid w:val="00A778BB"/>
    <w:rsid w:val="00A80913"/>
    <w:rsid w:val="00A81B86"/>
    <w:rsid w:val="00A81CC3"/>
    <w:rsid w:val="00A829B2"/>
    <w:rsid w:val="00A83107"/>
    <w:rsid w:val="00A84496"/>
    <w:rsid w:val="00A84EE1"/>
    <w:rsid w:val="00A851CC"/>
    <w:rsid w:val="00A87C2E"/>
    <w:rsid w:val="00A90504"/>
    <w:rsid w:val="00A927DC"/>
    <w:rsid w:val="00A928D6"/>
    <w:rsid w:val="00A92E4A"/>
    <w:rsid w:val="00A93DB8"/>
    <w:rsid w:val="00A93DE5"/>
    <w:rsid w:val="00A943AA"/>
    <w:rsid w:val="00A9485D"/>
    <w:rsid w:val="00A95F3C"/>
    <w:rsid w:val="00A96C32"/>
    <w:rsid w:val="00AA03C3"/>
    <w:rsid w:val="00AA0C37"/>
    <w:rsid w:val="00AA1E28"/>
    <w:rsid w:val="00AA3022"/>
    <w:rsid w:val="00AA4BF0"/>
    <w:rsid w:val="00AA52CB"/>
    <w:rsid w:val="00AA535E"/>
    <w:rsid w:val="00AA5396"/>
    <w:rsid w:val="00AA6235"/>
    <w:rsid w:val="00AA6899"/>
    <w:rsid w:val="00AA69AC"/>
    <w:rsid w:val="00AA69C9"/>
    <w:rsid w:val="00AA6CC4"/>
    <w:rsid w:val="00AA7961"/>
    <w:rsid w:val="00AA7EC5"/>
    <w:rsid w:val="00AB0146"/>
    <w:rsid w:val="00AB01AE"/>
    <w:rsid w:val="00AB01FA"/>
    <w:rsid w:val="00AB0272"/>
    <w:rsid w:val="00AB0C5A"/>
    <w:rsid w:val="00AB16AD"/>
    <w:rsid w:val="00AB27E4"/>
    <w:rsid w:val="00AB3FAB"/>
    <w:rsid w:val="00AB4EFA"/>
    <w:rsid w:val="00AB6845"/>
    <w:rsid w:val="00AB71ED"/>
    <w:rsid w:val="00AB75A4"/>
    <w:rsid w:val="00AB7F8B"/>
    <w:rsid w:val="00AC042C"/>
    <w:rsid w:val="00AC0933"/>
    <w:rsid w:val="00AC0AF8"/>
    <w:rsid w:val="00AC113C"/>
    <w:rsid w:val="00AC18AB"/>
    <w:rsid w:val="00AC1B2D"/>
    <w:rsid w:val="00AC1C5C"/>
    <w:rsid w:val="00AC2489"/>
    <w:rsid w:val="00AC3BE2"/>
    <w:rsid w:val="00AC3C44"/>
    <w:rsid w:val="00AC3F1D"/>
    <w:rsid w:val="00AC55A5"/>
    <w:rsid w:val="00AC66DC"/>
    <w:rsid w:val="00AC7003"/>
    <w:rsid w:val="00AC728E"/>
    <w:rsid w:val="00AD078C"/>
    <w:rsid w:val="00AD0C18"/>
    <w:rsid w:val="00AD0E39"/>
    <w:rsid w:val="00AD18EF"/>
    <w:rsid w:val="00AD1913"/>
    <w:rsid w:val="00AD2293"/>
    <w:rsid w:val="00AD2F56"/>
    <w:rsid w:val="00AD3063"/>
    <w:rsid w:val="00AD33E6"/>
    <w:rsid w:val="00AD39FF"/>
    <w:rsid w:val="00AD3D5F"/>
    <w:rsid w:val="00AD3E6A"/>
    <w:rsid w:val="00AD6619"/>
    <w:rsid w:val="00AE128A"/>
    <w:rsid w:val="00AE1989"/>
    <w:rsid w:val="00AE24C5"/>
    <w:rsid w:val="00AE2FAA"/>
    <w:rsid w:val="00AE3B0B"/>
    <w:rsid w:val="00AE3F1D"/>
    <w:rsid w:val="00AE4460"/>
    <w:rsid w:val="00AE44CF"/>
    <w:rsid w:val="00AE4635"/>
    <w:rsid w:val="00AE56F1"/>
    <w:rsid w:val="00AE640D"/>
    <w:rsid w:val="00AE67F9"/>
    <w:rsid w:val="00AE77D8"/>
    <w:rsid w:val="00AE7B0C"/>
    <w:rsid w:val="00AE7CF3"/>
    <w:rsid w:val="00AE7D76"/>
    <w:rsid w:val="00AF00D0"/>
    <w:rsid w:val="00AF04FB"/>
    <w:rsid w:val="00AF0A87"/>
    <w:rsid w:val="00AF219A"/>
    <w:rsid w:val="00AF2C88"/>
    <w:rsid w:val="00AF345A"/>
    <w:rsid w:val="00AF3611"/>
    <w:rsid w:val="00AF4105"/>
    <w:rsid w:val="00AF46A5"/>
    <w:rsid w:val="00AF4ACA"/>
    <w:rsid w:val="00AF4CA9"/>
    <w:rsid w:val="00AF4CEF"/>
    <w:rsid w:val="00AF65D8"/>
    <w:rsid w:val="00AF711A"/>
    <w:rsid w:val="00AF7E67"/>
    <w:rsid w:val="00B00179"/>
    <w:rsid w:val="00B01770"/>
    <w:rsid w:val="00B0187D"/>
    <w:rsid w:val="00B0345F"/>
    <w:rsid w:val="00B03914"/>
    <w:rsid w:val="00B03EF3"/>
    <w:rsid w:val="00B049F2"/>
    <w:rsid w:val="00B0602A"/>
    <w:rsid w:val="00B06199"/>
    <w:rsid w:val="00B0709C"/>
    <w:rsid w:val="00B074AF"/>
    <w:rsid w:val="00B07C93"/>
    <w:rsid w:val="00B11762"/>
    <w:rsid w:val="00B1194E"/>
    <w:rsid w:val="00B11BDE"/>
    <w:rsid w:val="00B11FB9"/>
    <w:rsid w:val="00B13CAE"/>
    <w:rsid w:val="00B13F16"/>
    <w:rsid w:val="00B141BA"/>
    <w:rsid w:val="00B14872"/>
    <w:rsid w:val="00B15314"/>
    <w:rsid w:val="00B15593"/>
    <w:rsid w:val="00B15673"/>
    <w:rsid w:val="00B15B14"/>
    <w:rsid w:val="00B16D01"/>
    <w:rsid w:val="00B17A83"/>
    <w:rsid w:val="00B20B31"/>
    <w:rsid w:val="00B213E3"/>
    <w:rsid w:val="00B21EF2"/>
    <w:rsid w:val="00B21F54"/>
    <w:rsid w:val="00B22D08"/>
    <w:rsid w:val="00B231C2"/>
    <w:rsid w:val="00B234F7"/>
    <w:rsid w:val="00B24011"/>
    <w:rsid w:val="00B2440F"/>
    <w:rsid w:val="00B25E5D"/>
    <w:rsid w:val="00B25FE5"/>
    <w:rsid w:val="00B26F94"/>
    <w:rsid w:val="00B271E4"/>
    <w:rsid w:val="00B273FD"/>
    <w:rsid w:val="00B2776C"/>
    <w:rsid w:val="00B27A11"/>
    <w:rsid w:val="00B27CC5"/>
    <w:rsid w:val="00B27E7C"/>
    <w:rsid w:val="00B302D5"/>
    <w:rsid w:val="00B304B6"/>
    <w:rsid w:val="00B31B9F"/>
    <w:rsid w:val="00B32324"/>
    <w:rsid w:val="00B3295F"/>
    <w:rsid w:val="00B32C6E"/>
    <w:rsid w:val="00B3315B"/>
    <w:rsid w:val="00B344B9"/>
    <w:rsid w:val="00B345C9"/>
    <w:rsid w:val="00B34A80"/>
    <w:rsid w:val="00B34D7D"/>
    <w:rsid w:val="00B36901"/>
    <w:rsid w:val="00B369F3"/>
    <w:rsid w:val="00B3738C"/>
    <w:rsid w:val="00B37BAE"/>
    <w:rsid w:val="00B40BED"/>
    <w:rsid w:val="00B41675"/>
    <w:rsid w:val="00B43E13"/>
    <w:rsid w:val="00B45B25"/>
    <w:rsid w:val="00B45C73"/>
    <w:rsid w:val="00B46174"/>
    <w:rsid w:val="00B4695C"/>
    <w:rsid w:val="00B46AFE"/>
    <w:rsid w:val="00B46B50"/>
    <w:rsid w:val="00B46F58"/>
    <w:rsid w:val="00B4767A"/>
    <w:rsid w:val="00B476AA"/>
    <w:rsid w:val="00B47D36"/>
    <w:rsid w:val="00B47E75"/>
    <w:rsid w:val="00B50979"/>
    <w:rsid w:val="00B516D1"/>
    <w:rsid w:val="00B5190D"/>
    <w:rsid w:val="00B51D9F"/>
    <w:rsid w:val="00B524DB"/>
    <w:rsid w:val="00B528A4"/>
    <w:rsid w:val="00B52941"/>
    <w:rsid w:val="00B53484"/>
    <w:rsid w:val="00B53A9C"/>
    <w:rsid w:val="00B5479C"/>
    <w:rsid w:val="00B54B65"/>
    <w:rsid w:val="00B54EFA"/>
    <w:rsid w:val="00B553BF"/>
    <w:rsid w:val="00B55439"/>
    <w:rsid w:val="00B5557F"/>
    <w:rsid w:val="00B558B3"/>
    <w:rsid w:val="00B55B55"/>
    <w:rsid w:val="00B56151"/>
    <w:rsid w:val="00B56990"/>
    <w:rsid w:val="00B56C3D"/>
    <w:rsid w:val="00B5725D"/>
    <w:rsid w:val="00B57723"/>
    <w:rsid w:val="00B61A59"/>
    <w:rsid w:val="00B62B5E"/>
    <w:rsid w:val="00B63241"/>
    <w:rsid w:val="00B63C6A"/>
    <w:rsid w:val="00B63F98"/>
    <w:rsid w:val="00B640BC"/>
    <w:rsid w:val="00B64207"/>
    <w:rsid w:val="00B6473B"/>
    <w:rsid w:val="00B65BE0"/>
    <w:rsid w:val="00B660A3"/>
    <w:rsid w:val="00B66CEC"/>
    <w:rsid w:val="00B675FA"/>
    <w:rsid w:val="00B677C5"/>
    <w:rsid w:val="00B701D5"/>
    <w:rsid w:val="00B70289"/>
    <w:rsid w:val="00B70834"/>
    <w:rsid w:val="00B70CF3"/>
    <w:rsid w:val="00B7142C"/>
    <w:rsid w:val="00B7362C"/>
    <w:rsid w:val="00B740A2"/>
    <w:rsid w:val="00B74A6B"/>
    <w:rsid w:val="00B74F86"/>
    <w:rsid w:val="00B74FFD"/>
    <w:rsid w:val="00B7678E"/>
    <w:rsid w:val="00B778D0"/>
    <w:rsid w:val="00B80E54"/>
    <w:rsid w:val="00B814E3"/>
    <w:rsid w:val="00B81DD2"/>
    <w:rsid w:val="00B81F8E"/>
    <w:rsid w:val="00B829E1"/>
    <w:rsid w:val="00B8356B"/>
    <w:rsid w:val="00B84A66"/>
    <w:rsid w:val="00B84E01"/>
    <w:rsid w:val="00B85799"/>
    <w:rsid w:val="00B864D4"/>
    <w:rsid w:val="00B86DF0"/>
    <w:rsid w:val="00B86E68"/>
    <w:rsid w:val="00B8768E"/>
    <w:rsid w:val="00B8779F"/>
    <w:rsid w:val="00B900CA"/>
    <w:rsid w:val="00B9057C"/>
    <w:rsid w:val="00B9073C"/>
    <w:rsid w:val="00B90782"/>
    <w:rsid w:val="00B90904"/>
    <w:rsid w:val="00B9171C"/>
    <w:rsid w:val="00B91C85"/>
    <w:rsid w:val="00B91EC4"/>
    <w:rsid w:val="00B924F4"/>
    <w:rsid w:val="00B92B4F"/>
    <w:rsid w:val="00B932EC"/>
    <w:rsid w:val="00B93878"/>
    <w:rsid w:val="00B944D7"/>
    <w:rsid w:val="00B9462E"/>
    <w:rsid w:val="00B94689"/>
    <w:rsid w:val="00B95B99"/>
    <w:rsid w:val="00B9647F"/>
    <w:rsid w:val="00B96AC3"/>
    <w:rsid w:val="00B96E17"/>
    <w:rsid w:val="00B96E4C"/>
    <w:rsid w:val="00B96E53"/>
    <w:rsid w:val="00B972AD"/>
    <w:rsid w:val="00B9743A"/>
    <w:rsid w:val="00BA02F6"/>
    <w:rsid w:val="00BA06CB"/>
    <w:rsid w:val="00BA06DC"/>
    <w:rsid w:val="00BA0EBD"/>
    <w:rsid w:val="00BA190C"/>
    <w:rsid w:val="00BA2DD3"/>
    <w:rsid w:val="00BA3AE2"/>
    <w:rsid w:val="00BA462D"/>
    <w:rsid w:val="00BA4A74"/>
    <w:rsid w:val="00BA575B"/>
    <w:rsid w:val="00BA66AC"/>
    <w:rsid w:val="00BA6D2B"/>
    <w:rsid w:val="00BA709D"/>
    <w:rsid w:val="00BB04D2"/>
    <w:rsid w:val="00BB0E70"/>
    <w:rsid w:val="00BB1811"/>
    <w:rsid w:val="00BB3024"/>
    <w:rsid w:val="00BB3218"/>
    <w:rsid w:val="00BB325C"/>
    <w:rsid w:val="00BB36E0"/>
    <w:rsid w:val="00BB387F"/>
    <w:rsid w:val="00BB3D24"/>
    <w:rsid w:val="00BB451E"/>
    <w:rsid w:val="00BB45FB"/>
    <w:rsid w:val="00BB4930"/>
    <w:rsid w:val="00BB5075"/>
    <w:rsid w:val="00BB50BD"/>
    <w:rsid w:val="00BB5297"/>
    <w:rsid w:val="00BB59B6"/>
    <w:rsid w:val="00BB66BC"/>
    <w:rsid w:val="00BB7929"/>
    <w:rsid w:val="00BC02D3"/>
    <w:rsid w:val="00BC0524"/>
    <w:rsid w:val="00BC1452"/>
    <w:rsid w:val="00BC20C5"/>
    <w:rsid w:val="00BC2582"/>
    <w:rsid w:val="00BC2702"/>
    <w:rsid w:val="00BC27A5"/>
    <w:rsid w:val="00BC32F8"/>
    <w:rsid w:val="00BC469E"/>
    <w:rsid w:val="00BC5039"/>
    <w:rsid w:val="00BC5111"/>
    <w:rsid w:val="00BC52DA"/>
    <w:rsid w:val="00BC561E"/>
    <w:rsid w:val="00BC5833"/>
    <w:rsid w:val="00BC5B98"/>
    <w:rsid w:val="00BD02CE"/>
    <w:rsid w:val="00BD09CD"/>
    <w:rsid w:val="00BD1382"/>
    <w:rsid w:val="00BD1C87"/>
    <w:rsid w:val="00BD2085"/>
    <w:rsid w:val="00BD3F1C"/>
    <w:rsid w:val="00BD54E9"/>
    <w:rsid w:val="00BD78F2"/>
    <w:rsid w:val="00BE0012"/>
    <w:rsid w:val="00BE0047"/>
    <w:rsid w:val="00BE02F9"/>
    <w:rsid w:val="00BE26EC"/>
    <w:rsid w:val="00BE3015"/>
    <w:rsid w:val="00BE362C"/>
    <w:rsid w:val="00BE3A0B"/>
    <w:rsid w:val="00BE5FD2"/>
    <w:rsid w:val="00BE6377"/>
    <w:rsid w:val="00BE64FF"/>
    <w:rsid w:val="00BE6C39"/>
    <w:rsid w:val="00BE7A75"/>
    <w:rsid w:val="00BE7FC8"/>
    <w:rsid w:val="00BF0AC9"/>
    <w:rsid w:val="00BF0FA1"/>
    <w:rsid w:val="00BF205D"/>
    <w:rsid w:val="00BF3387"/>
    <w:rsid w:val="00BF34D7"/>
    <w:rsid w:val="00BF34F4"/>
    <w:rsid w:val="00BF3707"/>
    <w:rsid w:val="00BF46BC"/>
    <w:rsid w:val="00BF48BF"/>
    <w:rsid w:val="00BF4F4B"/>
    <w:rsid w:val="00BF530C"/>
    <w:rsid w:val="00BF58A0"/>
    <w:rsid w:val="00BF5C90"/>
    <w:rsid w:val="00BF5EB7"/>
    <w:rsid w:val="00BF6413"/>
    <w:rsid w:val="00BF72A3"/>
    <w:rsid w:val="00BF77C9"/>
    <w:rsid w:val="00BF79E5"/>
    <w:rsid w:val="00BF7BD1"/>
    <w:rsid w:val="00C00289"/>
    <w:rsid w:val="00C00E8A"/>
    <w:rsid w:val="00C018CE"/>
    <w:rsid w:val="00C01DAE"/>
    <w:rsid w:val="00C04554"/>
    <w:rsid w:val="00C04B5E"/>
    <w:rsid w:val="00C05213"/>
    <w:rsid w:val="00C0532B"/>
    <w:rsid w:val="00C063C5"/>
    <w:rsid w:val="00C07CE2"/>
    <w:rsid w:val="00C11A2C"/>
    <w:rsid w:val="00C11B61"/>
    <w:rsid w:val="00C11BD0"/>
    <w:rsid w:val="00C11D0D"/>
    <w:rsid w:val="00C1265D"/>
    <w:rsid w:val="00C12972"/>
    <w:rsid w:val="00C12DFF"/>
    <w:rsid w:val="00C13072"/>
    <w:rsid w:val="00C13D55"/>
    <w:rsid w:val="00C144C4"/>
    <w:rsid w:val="00C1499D"/>
    <w:rsid w:val="00C15205"/>
    <w:rsid w:val="00C15D45"/>
    <w:rsid w:val="00C16C60"/>
    <w:rsid w:val="00C17058"/>
    <w:rsid w:val="00C17BB7"/>
    <w:rsid w:val="00C2089F"/>
    <w:rsid w:val="00C20EF7"/>
    <w:rsid w:val="00C218D9"/>
    <w:rsid w:val="00C2193D"/>
    <w:rsid w:val="00C2313B"/>
    <w:rsid w:val="00C233BD"/>
    <w:rsid w:val="00C236A1"/>
    <w:rsid w:val="00C2426B"/>
    <w:rsid w:val="00C25C06"/>
    <w:rsid w:val="00C26DD4"/>
    <w:rsid w:val="00C2719E"/>
    <w:rsid w:val="00C274BD"/>
    <w:rsid w:val="00C301C1"/>
    <w:rsid w:val="00C306B3"/>
    <w:rsid w:val="00C31382"/>
    <w:rsid w:val="00C3273F"/>
    <w:rsid w:val="00C34623"/>
    <w:rsid w:val="00C36797"/>
    <w:rsid w:val="00C36F81"/>
    <w:rsid w:val="00C400A5"/>
    <w:rsid w:val="00C404BA"/>
    <w:rsid w:val="00C40A93"/>
    <w:rsid w:val="00C40EA6"/>
    <w:rsid w:val="00C40FAA"/>
    <w:rsid w:val="00C415EE"/>
    <w:rsid w:val="00C42145"/>
    <w:rsid w:val="00C42E80"/>
    <w:rsid w:val="00C43036"/>
    <w:rsid w:val="00C436DF"/>
    <w:rsid w:val="00C449BB"/>
    <w:rsid w:val="00C44F80"/>
    <w:rsid w:val="00C45EDC"/>
    <w:rsid w:val="00C460AB"/>
    <w:rsid w:val="00C51C8C"/>
    <w:rsid w:val="00C51DF6"/>
    <w:rsid w:val="00C52A9E"/>
    <w:rsid w:val="00C532A7"/>
    <w:rsid w:val="00C5521E"/>
    <w:rsid w:val="00C552E6"/>
    <w:rsid w:val="00C555D8"/>
    <w:rsid w:val="00C5619C"/>
    <w:rsid w:val="00C566DC"/>
    <w:rsid w:val="00C56AD4"/>
    <w:rsid w:val="00C5703E"/>
    <w:rsid w:val="00C574F8"/>
    <w:rsid w:val="00C57822"/>
    <w:rsid w:val="00C57B84"/>
    <w:rsid w:val="00C61480"/>
    <w:rsid w:val="00C61C8E"/>
    <w:rsid w:val="00C61F88"/>
    <w:rsid w:val="00C621CB"/>
    <w:rsid w:val="00C625B6"/>
    <w:rsid w:val="00C630B2"/>
    <w:rsid w:val="00C633F4"/>
    <w:rsid w:val="00C63C16"/>
    <w:rsid w:val="00C63E7A"/>
    <w:rsid w:val="00C63F54"/>
    <w:rsid w:val="00C64D0A"/>
    <w:rsid w:val="00C64E5C"/>
    <w:rsid w:val="00C65757"/>
    <w:rsid w:val="00C65A8B"/>
    <w:rsid w:val="00C66EAB"/>
    <w:rsid w:val="00C673B4"/>
    <w:rsid w:val="00C70955"/>
    <w:rsid w:val="00C71234"/>
    <w:rsid w:val="00C7127F"/>
    <w:rsid w:val="00C71B7B"/>
    <w:rsid w:val="00C725E0"/>
    <w:rsid w:val="00C729EA"/>
    <w:rsid w:val="00C72DDD"/>
    <w:rsid w:val="00C73367"/>
    <w:rsid w:val="00C73D9D"/>
    <w:rsid w:val="00C741A9"/>
    <w:rsid w:val="00C74873"/>
    <w:rsid w:val="00C76714"/>
    <w:rsid w:val="00C77942"/>
    <w:rsid w:val="00C77DBE"/>
    <w:rsid w:val="00C77F90"/>
    <w:rsid w:val="00C8035C"/>
    <w:rsid w:val="00C80520"/>
    <w:rsid w:val="00C81107"/>
    <w:rsid w:val="00C8254C"/>
    <w:rsid w:val="00C829ED"/>
    <w:rsid w:val="00C82A63"/>
    <w:rsid w:val="00C82E5C"/>
    <w:rsid w:val="00C8343C"/>
    <w:rsid w:val="00C84919"/>
    <w:rsid w:val="00C857CB"/>
    <w:rsid w:val="00C86EF1"/>
    <w:rsid w:val="00C8740F"/>
    <w:rsid w:val="00C874FD"/>
    <w:rsid w:val="00C87923"/>
    <w:rsid w:val="00C87E34"/>
    <w:rsid w:val="00C87E4E"/>
    <w:rsid w:val="00C87FE3"/>
    <w:rsid w:val="00C90361"/>
    <w:rsid w:val="00C90C00"/>
    <w:rsid w:val="00C91187"/>
    <w:rsid w:val="00C915A8"/>
    <w:rsid w:val="00C91840"/>
    <w:rsid w:val="00C919A3"/>
    <w:rsid w:val="00C91D08"/>
    <w:rsid w:val="00C91E63"/>
    <w:rsid w:val="00C92836"/>
    <w:rsid w:val="00C93957"/>
    <w:rsid w:val="00C93A83"/>
    <w:rsid w:val="00C93FE0"/>
    <w:rsid w:val="00C9434D"/>
    <w:rsid w:val="00C97462"/>
    <w:rsid w:val="00CA0B7B"/>
    <w:rsid w:val="00CA1BF4"/>
    <w:rsid w:val="00CA1F0A"/>
    <w:rsid w:val="00CA1F73"/>
    <w:rsid w:val="00CA20F0"/>
    <w:rsid w:val="00CA22CA"/>
    <w:rsid w:val="00CA2F1D"/>
    <w:rsid w:val="00CA3978"/>
    <w:rsid w:val="00CA3C99"/>
    <w:rsid w:val="00CA3CDF"/>
    <w:rsid w:val="00CA3D24"/>
    <w:rsid w:val="00CA414D"/>
    <w:rsid w:val="00CA449C"/>
    <w:rsid w:val="00CA480D"/>
    <w:rsid w:val="00CA4ADF"/>
    <w:rsid w:val="00CA5572"/>
    <w:rsid w:val="00CA7421"/>
    <w:rsid w:val="00CA7725"/>
    <w:rsid w:val="00CA7CB4"/>
    <w:rsid w:val="00CA7D9F"/>
    <w:rsid w:val="00CA7E3F"/>
    <w:rsid w:val="00CB00F2"/>
    <w:rsid w:val="00CB068B"/>
    <w:rsid w:val="00CB1BDC"/>
    <w:rsid w:val="00CB2150"/>
    <w:rsid w:val="00CB321D"/>
    <w:rsid w:val="00CB331E"/>
    <w:rsid w:val="00CB3822"/>
    <w:rsid w:val="00CB3ADA"/>
    <w:rsid w:val="00CB4AB0"/>
    <w:rsid w:val="00CB4EF8"/>
    <w:rsid w:val="00CB594B"/>
    <w:rsid w:val="00CB5BB6"/>
    <w:rsid w:val="00CB5DCA"/>
    <w:rsid w:val="00CB6C56"/>
    <w:rsid w:val="00CB715C"/>
    <w:rsid w:val="00CB7685"/>
    <w:rsid w:val="00CC15B7"/>
    <w:rsid w:val="00CC3F67"/>
    <w:rsid w:val="00CC4ADD"/>
    <w:rsid w:val="00CC50AC"/>
    <w:rsid w:val="00CC5407"/>
    <w:rsid w:val="00CC6F10"/>
    <w:rsid w:val="00CC70A1"/>
    <w:rsid w:val="00CC745F"/>
    <w:rsid w:val="00CC74A0"/>
    <w:rsid w:val="00CD0706"/>
    <w:rsid w:val="00CD0E43"/>
    <w:rsid w:val="00CD1D89"/>
    <w:rsid w:val="00CD2B33"/>
    <w:rsid w:val="00CD3850"/>
    <w:rsid w:val="00CD4F93"/>
    <w:rsid w:val="00CD6005"/>
    <w:rsid w:val="00CD66A3"/>
    <w:rsid w:val="00CD71EA"/>
    <w:rsid w:val="00CD73B8"/>
    <w:rsid w:val="00CD7F82"/>
    <w:rsid w:val="00CE01D8"/>
    <w:rsid w:val="00CE214C"/>
    <w:rsid w:val="00CE21C0"/>
    <w:rsid w:val="00CE2776"/>
    <w:rsid w:val="00CE2CAF"/>
    <w:rsid w:val="00CE30B9"/>
    <w:rsid w:val="00CE4467"/>
    <w:rsid w:val="00CE4A75"/>
    <w:rsid w:val="00CE53C3"/>
    <w:rsid w:val="00CE5DF8"/>
    <w:rsid w:val="00CE5FD9"/>
    <w:rsid w:val="00CE618B"/>
    <w:rsid w:val="00CE6C51"/>
    <w:rsid w:val="00CE7A03"/>
    <w:rsid w:val="00CE7D41"/>
    <w:rsid w:val="00CF013C"/>
    <w:rsid w:val="00CF0339"/>
    <w:rsid w:val="00CF06A4"/>
    <w:rsid w:val="00CF0CB1"/>
    <w:rsid w:val="00CF2AF0"/>
    <w:rsid w:val="00CF2BDA"/>
    <w:rsid w:val="00CF2F01"/>
    <w:rsid w:val="00CF30DA"/>
    <w:rsid w:val="00CF42F3"/>
    <w:rsid w:val="00CF5329"/>
    <w:rsid w:val="00CF5B8E"/>
    <w:rsid w:val="00CF6284"/>
    <w:rsid w:val="00CF7C28"/>
    <w:rsid w:val="00CF7FA8"/>
    <w:rsid w:val="00D00293"/>
    <w:rsid w:val="00D0032B"/>
    <w:rsid w:val="00D0042C"/>
    <w:rsid w:val="00D00D33"/>
    <w:rsid w:val="00D01211"/>
    <w:rsid w:val="00D01712"/>
    <w:rsid w:val="00D01945"/>
    <w:rsid w:val="00D02B48"/>
    <w:rsid w:val="00D030B7"/>
    <w:rsid w:val="00D044D9"/>
    <w:rsid w:val="00D047AD"/>
    <w:rsid w:val="00D0557B"/>
    <w:rsid w:val="00D05634"/>
    <w:rsid w:val="00D05DAA"/>
    <w:rsid w:val="00D05E8E"/>
    <w:rsid w:val="00D062C3"/>
    <w:rsid w:val="00D06983"/>
    <w:rsid w:val="00D06CCB"/>
    <w:rsid w:val="00D06EF4"/>
    <w:rsid w:val="00D07F04"/>
    <w:rsid w:val="00D07FD9"/>
    <w:rsid w:val="00D10E74"/>
    <w:rsid w:val="00D1120A"/>
    <w:rsid w:val="00D1134C"/>
    <w:rsid w:val="00D113E5"/>
    <w:rsid w:val="00D11996"/>
    <w:rsid w:val="00D1244F"/>
    <w:rsid w:val="00D125BE"/>
    <w:rsid w:val="00D1400F"/>
    <w:rsid w:val="00D1410D"/>
    <w:rsid w:val="00D1510E"/>
    <w:rsid w:val="00D15800"/>
    <w:rsid w:val="00D1584B"/>
    <w:rsid w:val="00D15D05"/>
    <w:rsid w:val="00D16B0B"/>
    <w:rsid w:val="00D1722E"/>
    <w:rsid w:val="00D17372"/>
    <w:rsid w:val="00D177D1"/>
    <w:rsid w:val="00D20A43"/>
    <w:rsid w:val="00D20FE8"/>
    <w:rsid w:val="00D219E0"/>
    <w:rsid w:val="00D21B5C"/>
    <w:rsid w:val="00D21CD8"/>
    <w:rsid w:val="00D22226"/>
    <w:rsid w:val="00D23685"/>
    <w:rsid w:val="00D23F39"/>
    <w:rsid w:val="00D24134"/>
    <w:rsid w:val="00D2423A"/>
    <w:rsid w:val="00D27901"/>
    <w:rsid w:val="00D2792D"/>
    <w:rsid w:val="00D27AD2"/>
    <w:rsid w:val="00D33EA0"/>
    <w:rsid w:val="00D3470A"/>
    <w:rsid w:val="00D354A3"/>
    <w:rsid w:val="00D359A2"/>
    <w:rsid w:val="00D36F51"/>
    <w:rsid w:val="00D3737F"/>
    <w:rsid w:val="00D37C48"/>
    <w:rsid w:val="00D4051E"/>
    <w:rsid w:val="00D4089A"/>
    <w:rsid w:val="00D414FA"/>
    <w:rsid w:val="00D41743"/>
    <w:rsid w:val="00D4205F"/>
    <w:rsid w:val="00D423EB"/>
    <w:rsid w:val="00D42D69"/>
    <w:rsid w:val="00D44AC7"/>
    <w:rsid w:val="00D44AE2"/>
    <w:rsid w:val="00D44DB8"/>
    <w:rsid w:val="00D453D1"/>
    <w:rsid w:val="00D458F6"/>
    <w:rsid w:val="00D45911"/>
    <w:rsid w:val="00D45DE0"/>
    <w:rsid w:val="00D463BE"/>
    <w:rsid w:val="00D46EE2"/>
    <w:rsid w:val="00D50E7C"/>
    <w:rsid w:val="00D512F2"/>
    <w:rsid w:val="00D51BC0"/>
    <w:rsid w:val="00D52149"/>
    <w:rsid w:val="00D523A7"/>
    <w:rsid w:val="00D52FA3"/>
    <w:rsid w:val="00D53A82"/>
    <w:rsid w:val="00D552A5"/>
    <w:rsid w:val="00D555DA"/>
    <w:rsid w:val="00D55FB1"/>
    <w:rsid w:val="00D55FC0"/>
    <w:rsid w:val="00D57232"/>
    <w:rsid w:val="00D57BB6"/>
    <w:rsid w:val="00D57CA2"/>
    <w:rsid w:val="00D604D4"/>
    <w:rsid w:val="00D605C4"/>
    <w:rsid w:val="00D60A56"/>
    <w:rsid w:val="00D60ECE"/>
    <w:rsid w:val="00D60F61"/>
    <w:rsid w:val="00D621DF"/>
    <w:rsid w:val="00D62294"/>
    <w:rsid w:val="00D62664"/>
    <w:rsid w:val="00D62783"/>
    <w:rsid w:val="00D629DF"/>
    <w:rsid w:val="00D62E7D"/>
    <w:rsid w:val="00D63022"/>
    <w:rsid w:val="00D63610"/>
    <w:rsid w:val="00D63DA9"/>
    <w:rsid w:val="00D64059"/>
    <w:rsid w:val="00D643BF"/>
    <w:rsid w:val="00D662A8"/>
    <w:rsid w:val="00D66A17"/>
    <w:rsid w:val="00D66EAF"/>
    <w:rsid w:val="00D700E1"/>
    <w:rsid w:val="00D70AFA"/>
    <w:rsid w:val="00D70D53"/>
    <w:rsid w:val="00D713C2"/>
    <w:rsid w:val="00D715F8"/>
    <w:rsid w:val="00D716E7"/>
    <w:rsid w:val="00D729DD"/>
    <w:rsid w:val="00D730F5"/>
    <w:rsid w:val="00D73FA0"/>
    <w:rsid w:val="00D74A17"/>
    <w:rsid w:val="00D74BE5"/>
    <w:rsid w:val="00D74CC7"/>
    <w:rsid w:val="00D76920"/>
    <w:rsid w:val="00D76B2C"/>
    <w:rsid w:val="00D776D4"/>
    <w:rsid w:val="00D77ABB"/>
    <w:rsid w:val="00D77E4A"/>
    <w:rsid w:val="00D80C43"/>
    <w:rsid w:val="00D8114F"/>
    <w:rsid w:val="00D8164A"/>
    <w:rsid w:val="00D81794"/>
    <w:rsid w:val="00D81BAC"/>
    <w:rsid w:val="00D81C2D"/>
    <w:rsid w:val="00D81D50"/>
    <w:rsid w:val="00D834BF"/>
    <w:rsid w:val="00D83D93"/>
    <w:rsid w:val="00D84863"/>
    <w:rsid w:val="00D84C30"/>
    <w:rsid w:val="00D84F1E"/>
    <w:rsid w:val="00D85C61"/>
    <w:rsid w:val="00D865E9"/>
    <w:rsid w:val="00D877A1"/>
    <w:rsid w:val="00D9188A"/>
    <w:rsid w:val="00D92873"/>
    <w:rsid w:val="00D9386C"/>
    <w:rsid w:val="00D93AAB"/>
    <w:rsid w:val="00D94420"/>
    <w:rsid w:val="00D957BA"/>
    <w:rsid w:val="00D95A10"/>
    <w:rsid w:val="00D96B0B"/>
    <w:rsid w:val="00D96E3B"/>
    <w:rsid w:val="00D975C5"/>
    <w:rsid w:val="00D97A47"/>
    <w:rsid w:val="00D97D7A"/>
    <w:rsid w:val="00DA0136"/>
    <w:rsid w:val="00DA061B"/>
    <w:rsid w:val="00DA50C1"/>
    <w:rsid w:val="00DA525F"/>
    <w:rsid w:val="00DA561F"/>
    <w:rsid w:val="00DA571C"/>
    <w:rsid w:val="00DA67F1"/>
    <w:rsid w:val="00DA6CBD"/>
    <w:rsid w:val="00DA7E59"/>
    <w:rsid w:val="00DB0061"/>
    <w:rsid w:val="00DB1128"/>
    <w:rsid w:val="00DB24F7"/>
    <w:rsid w:val="00DB2699"/>
    <w:rsid w:val="00DB3164"/>
    <w:rsid w:val="00DB3688"/>
    <w:rsid w:val="00DB410B"/>
    <w:rsid w:val="00DB41A5"/>
    <w:rsid w:val="00DB516C"/>
    <w:rsid w:val="00DB5314"/>
    <w:rsid w:val="00DB564C"/>
    <w:rsid w:val="00DB5CAF"/>
    <w:rsid w:val="00DB5D0F"/>
    <w:rsid w:val="00DB66C9"/>
    <w:rsid w:val="00DB6C6B"/>
    <w:rsid w:val="00DB6D54"/>
    <w:rsid w:val="00DB6F47"/>
    <w:rsid w:val="00DB7024"/>
    <w:rsid w:val="00DB7937"/>
    <w:rsid w:val="00DB7F95"/>
    <w:rsid w:val="00DC158B"/>
    <w:rsid w:val="00DC242E"/>
    <w:rsid w:val="00DC26F2"/>
    <w:rsid w:val="00DC2888"/>
    <w:rsid w:val="00DC2965"/>
    <w:rsid w:val="00DC355B"/>
    <w:rsid w:val="00DC3F5D"/>
    <w:rsid w:val="00DC510D"/>
    <w:rsid w:val="00DC5DB6"/>
    <w:rsid w:val="00DC6074"/>
    <w:rsid w:val="00DC6083"/>
    <w:rsid w:val="00DC61BC"/>
    <w:rsid w:val="00DC6367"/>
    <w:rsid w:val="00DC723F"/>
    <w:rsid w:val="00DC7429"/>
    <w:rsid w:val="00DC74A8"/>
    <w:rsid w:val="00DD0F21"/>
    <w:rsid w:val="00DD1124"/>
    <w:rsid w:val="00DD1631"/>
    <w:rsid w:val="00DD189A"/>
    <w:rsid w:val="00DD1A8F"/>
    <w:rsid w:val="00DD2321"/>
    <w:rsid w:val="00DD23FB"/>
    <w:rsid w:val="00DD3E62"/>
    <w:rsid w:val="00DD4B67"/>
    <w:rsid w:val="00DD5500"/>
    <w:rsid w:val="00DD5EB1"/>
    <w:rsid w:val="00DD6EF1"/>
    <w:rsid w:val="00DD7231"/>
    <w:rsid w:val="00DE033E"/>
    <w:rsid w:val="00DE05DC"/>
    <w:rsid w:val="00DE06D5"/>
    <w:rsid w:val="00DE0FF5"/>
    <w:rsid w:val="00DE14E5"/>
    <w:rsid w:val="00DE265F"/>
    <w:rsid w:val="00DE27E6"/>
    <w:rsid w:val="00DE35BD"/>
    <w:rsid w:val="00DE38B5"/>
    <w:rsid w:val="00DE3BA9"/>
    <w:rsid w:val="00DE4B99"/>
    <w:rsid w:val="00DE4BBB"/>
    <w:rsid w:val="00DE534B"/>
    <w:rsid w:val="00DE60C7"/>
    <w:rsid w:val="00DE6780"/>
    <w:rsid w:val="00DE6BA3"/>
    <w:rsid w:val="00DE7108"/>
    <w:rsid w:val="00DF0415"/>
    <w:rsid w:val="00DF0DCC"/>
    <w:rsid w:val="00DF0E37"/>
    <w:rsid w:val="00DF0EEE"/>
    <w:rsid w:val="00DF0F1B"/>
    <w:rsid w:val="00DF1CD3"/>
    <w:rsid w:val="00DF1EEF"/>
    <w:rsid w:val="00DF2609"/>
    <w:rsid w:val="00DF4213"/>
    <w:rsid w:val="00DF4E04"/>
    <w:rsid w:val="00DF4E7E"/>
    <w:rsid w:val="00DF53A3"/>
    <w:rsid w:val="00DF565C"/>
    <w:rsid w:val="00DF5D27"/>
    <w:rsid w:val="00DF60D3"/>
    <w:rsid w:val="00DF61D5"/>
    <w:rsid w:val="00DF647E"/>
    <w:rsid w:val="00E00C23"/>
    <w:rsid w:val="00E00DEF"/>
    <w:rsid w:val="00E00F75"/>
    <w:rsid w:val="00E01316"/>
    <w:rsid w:val="00E01FAA"/>
    <w:rsid w:val="00E023FA"/>
    <w:rsid w:val="00E025F8"/>
    <w:rsid w:val="00E03605"/>
    <w:rsid w:val="00E03B9B"/>
    <w:rsid w:val="00E03F07"/>
    <w:rsid w:val="00E049DD"/>
    <w:rsid w:val="00E0518D"/>
    <w:rsid w:val="00E05324"/>
    <w:rsid w:val="00E056D3"/>
    <w:rsid w:val="00E064F6"/>
    <w:rsid w:val="00E068AC"/>
    <w:rsid w:val="00E0695C"/>
    <w:rsid w:val="00E06A00"/>
    <w:rsid w:val="00E07176"/>
    <w:rsid w:val="00E074A7"/>
    <w:rsid w:val="00E077AF"/>
    <w:rsid w:val="00E07F29"/>
    <w:rsid w:val="00E105EC"/>
    <w:rsid w:val="00E11244"/>
    <w:rsid w:val="00E11993"/>
    <w:rsid w:val="00E11B37"/>
    <w:rsid w:val="00E11E42"/>
    <w:rsid w:val="00E12EB5"/>
    <w:rsid w:val="00E137CF"/>
    <w:rsid w:val="00E1396C"/>
    <w:rsid w:val="00E13DFB"/>
    <w:rsid w:val="00E145D5"/>
    <w:rsid w:val="00E15353"/>
    <w:rsid w:val="00E154E9"/>
    <w:rsid w:val="00E157B2"/>
    <w:rsid w:val="00E16268"/>
    <w:rsid w:val="00E16CAE"/>
    <w:rsid w:val="00E20FCD"/>
    <w:rsid w:val="00E225EE"/>
    <w:rsid w:val="00E22A01"/>
    <w:rsid w:val="00E231FD"/>
    <w:rsid w:val="00E235DB"/>
    <w:rsid w:val="00E24052"/>
    <w:rsid w:val="00E24953"/>
    <w:rsid w:val="00E24B16"/>
    <w:rsid w:val="00E260DE"/>
    <w:rsid w:val="00E2782F"/>
    <w:rsid w:val="00E27AE0"/>
    <w:rsid w:val="00E3037B"/>
    <w:rsid w:val="00E30F43"/>
    <w:rsid w:val="00E30F97"/>
    <w:rsid w:val="00E339D6"/>
    <w:rsid w:val="00E33A5F"/>
    <w:rsid w:val="00E33F3E"/>
    <w:rsid w:val="00E34B31"/>
    <w:rsid w:val="00E36007"/>
    <w:rsid w:val="00E37E3A"/>
    <w:rsid w:val="00E407F9"/>
    <w:rsid w:val="00E40CF6"/>
    <w:rsid w:val="00E4164B"/>
    <w:rsid w:val="00E43554"/>
    <w:rsid w:val="00E43A03"/>
    <w:rsid w:val="00E43D8A"/>
    <w:rsid w:val="00E43DFB"/>
    <w:rsid w:val="00E44494"/>
    <w:rsid w:val="00E444FA"/>
    <w:rsid w:val="00E44C65"/>
    <w:rsid w:val="00E45340"/>
    <w:rsid w:val="00E46054"/>
    <w:rsid w:val="00E465C2"/>
    <w:rsid w:val="00E4668C"/>
    <w:rsid w:val="00E46A27"/>
    <w:rsid w:val="00E46AE5"/>
    <w:rsid w:val="00E472D3"/>
    <w:rsid w:val="00E500D3"/>
    <w:rsid w:val="00E502CA"/>
    <w:rsid w:val="00E50B99"/>
    <w:rsid w:val="00E50E6C"/>
    <w:rsid w:val="00E515DB"/>
    <w:rsid w:val="00E521A0"/>
    <w:rsid w:val="00E52819"/>
    <w:rsid w:val="00E52CEB"/>
    <w:rsid w:val="00E53034"/>
    <w:rsid w:val="00E5374C"/>
    <w:rsid w:val="00E53AB6"/>
    <w:rsid w:val="00E53C83"/>
    <w:rsid w:val="00E541C7"/>
    <w:rsid w:val="00E54F7C"/>
    <w:rsid w:val="00E55DC2"/>
    <w:rsid w:val="00E5606D"/>
    <w:rsid w:val="00E5699A"/>
    <w:rsid w:val="00E56AD5"/>
    <w:rsid w:val="00E57035"/>
    <w:rsid w:val="00E57513"/>
    <w:rsid w:val="00E57777"/>
    <w:rsid w:val="00E57979"/>
    <w:rsid w:val="00E60658"/>
    <w:rsid w:val="00E609A0"/>
    <w:rsid w:val="00E60BA2"/>
    <w:rsid w:val="00E61046"/>
    <w:rsid w:val="00E625FA"/>
    <w:rsid w:val="00E634B2"/>
    <w:rsid w:val="00E637CD"/>
    <w:rsid w:val="00E64910"/>
    <w:rsid w:val="00E64EA7"/>
    <w:rsid w:val="00E654D8"/>
    <w:rsid w:val="00E657F4"/>
    <w:rsid w:val="00E660D3"/>
    <w:rsid w:val="00E66252"/>
    <w:rsid w:val="00E66FAC"/>
    <w:rsid w:val="00E6735D"/>
    <w:rsid w:val="00E673AB"/>
    <w:rsid w:val="00E674DD"/>
    <w:rsid w:val="00E67B22"/>
    <w:rsid w:val="00E7197D"/>
    <w:rsid w:val="00E72AC4"/>
    <w:rsid w:val="00E739BC"/>
    <w:rsid w:val="00E73BE4"/>
    <w:rsid w:val="00E7434C"/>
    <w:rsid w:val="00E747CF"/>
    <w:rsid w:val="00E74831"/>
    <w:rsid w:val="00E74C00"/>
    <w:rsid w:val="00E7503C"/>
    <w:rsid w:val="00E7564A"/>
    <w:rsid w:val="00E7623F"/>
    <w:rsid w:val="00E76D74"/>
    <w:rsid w:val="00E77612"/>
    <w:rsid w:val="00E808DC"/>
    <w:rsid w:val="00E80F55"/>
    <w:rsid w:val="00E81323"/>
    <w:rsid w:val="00E829CF"/>
    <w:rsid w:val="00E82B20"/>
    <w:rsid w:val="00E82D39"/>
    <w:rsid w:val="00E83A17"/>
    <w:rsid w:val="00E842F0"/>
    <w:rsid w:val="00E843F4"/>
    <w:rsid w:val="00E845D3"/>
    <w:rsid w:val="00E84909"/>
    <w:rsid w:val="00E84BBA"/>
    <w:rsid w:val="00E85957"/>
    <w:rsid w:val="00E859C5"/>
    <w:rsid w:val="00E85A10"/>
    <w:rsid w:val="00E85E3D"/>
    <w:rsid w:val="00E85EFB"/>
    <w:rsid w:val="00E864CC"/>
    <w:rsid w:val="00E86C7C"/>
    <w:rsid w:val="00E8740A"/>
    <w:rsid w:val="00E87582"/>
    <w:rsid w:val="00E876E6"/>
    <w:rsid w:val="00E90344"/>
    <w:rsid w:val="00E922FF"/>
    <w:rsid w:val="00E9434D"/>
    <w:rsid w:val="00E9469A"/>
    <w:rsid w:val="00E946F8"/>
    <w:rsid w:val="00E94A8F"/>
    <w:rsid w:val="00E95FD6"/>
    <w:rsid w:val="00E9675E"/>
    <w:rsid w:val="00E974ED"/>
    <w:rsid w:val="00E978C2"/>
    <w:rsid w:val="00E97C33"/>
    <w:rsid w:val="00E97E9E"/>
    <w:rsid w:val="00EA134E"/>
    <w:rsid w:val="00EA19C8"/>
    <w:rsid w:val="00EA21F3"/>
    <w:rsid w:val="00EA2490"/>
    <w:rsid w:val="00EA3CF4"/>
    <w:rsid w:val="00EA406E"/>
    <w:rsid w:val="00EA43AC"/>
    <w:rsid w:val="00EA48EC"/>
    <w:rsid w:val="00EA4CEF"/>
    <w:rsid w:val="00EA52D3"/>
    <w:rsid w:val="00EA6539"/>
    <w:rsid w:val="00EA6CF9"/>
    <w:rsid w:val="00EA73CE"/>
    <w:rsid w:val="00EB0561"/>
    <w:rsid w:val="00EB1187"/>
    <w:rsid w:val="00EB2329"/>
    <w:rsid w:val="00EB24EC"/>
    <w:rsid w:val="00EB2C2D"/>
    <w:rsid w:val="00EB3FD2"/>
    <w:rsid w:val="00EB4261"/>
    <w:rsid w:val="00EB478B"/>
    <w:rsid w:val="00EB4DF8"/>
    <w:rsid w:val="00EB52B6"/>
    <w:rsid w:val="00EB54FF"/>
    <w:rsid w:val="00EB57A9"/>
    <w:rsid w:val="00EB6A1C"/>
    <w:rsid w:val="00EB744E"/>
    <w:rsid w:val="00EC0383"/>
    <w:rsid w:val="00EC13D5"/>
    <w:rsid w:val="00EC1697"/>
    <w:rsid w:val="00EC1801"/>
    <w:rsid w:val="00EC1F7E"/>
    <w:rsid w:val="00EC21BC"/>
    <w:rsid w:val="00EC2940"/>
    <w:rsid w:val="00EC3288"/>
    <w:rsid w:val="00EC32BC"/>
    <w:rsid w:val="00EC3827"/>
    <w:rsid w:val="00EC4C83"/>
    <w:rsid w:val="00EC4E0E"/>
    <w:rsid w:val="00EC58A7"/>
    <w:rsid w:val="00EC5986"/>
    <w:rsid w:val="00EC7474"/>
    <w:rsid w:val="00EC7C03"/>
    <w:rsid w:val="00ED033D"/>
    <w:rsid w:val="00ED043A"/>
    <w:rsid w:val="00ED07D5"/>
    <w:rsid w:val="00ED3239"/>
    <w:rsid w:val="00ED3727"/>
    <w:rsid w:val="00ED3BB6"/>
    <w:rsid w:val="00ED3DDF"/>
    <w:rsid w:val="00ED3FF4"/>
    <w:rsid w:val="00ED421E"/>
    <w:rsid w:val="00ED4E77"/>
    <w:rsid w:val="00ED50F4"/>
    <w:rsid w:val="00ED6775"/>
    <w:rsid w:val="00ED7444"/>
    <w:rsid w:val="00ED7647"/>
    <w:rsid w:val="00ED774C"/>
    <w:rsid w:val="00ED7C23"/>
    <w:rsid w:val="00EE037C"/>
    <w:rsid w:val="00EE0B44"/>
    <w:rsid w:val="00EE120A"/>
    <w:rsid w:val="00EE1443"/>
    <w:rsid w:val="00EE15A2"/>
    <w:rsid w:val="00EE1C1A"/>
    <w:rsid w:val="00EE252E"/>
    <w:rsid w:val="00EE2613"/>
    <w:rsid w:val="00EE28A4"/>
    <w:rsid w:val="00EE29A0"/>
    <w:rsid w:val="00EE3FF6"/>
    <w:rsid w:val="00EE4042"/>
    <w:rsid w:val="00EE550A"/>
    <w:rsid w:val="00EE5D94"/>
    <w:rsid w:val="00EE6B4C"/>
    <w:rsid w:val="00EF0C75"/>
    <w:rsid w:val="00EF1BD3"/>
    <w:rsid w:val="00EF1E98"/>
    <w:rsid w:val="00EF215B"/>
    <w:rsid w:val="00EF2430"/>
    <w:rsid w:val="00EF2A40"/>
    <w:rsid w:val="00EF2DD0"/>
    <w:rsid w:val="00EF2F37"/>
    <w:rsid w:val="00EF3594"/>
    <w:rsid w:val="00EF429C"/>
    <w:rsid w:val="00EF4E97"/>
    <w:rsid w:val="00EF50D8"/>
    <w:rsid w:val="00EF5387"/>
    <w:rsid w:val="00EF5820"/>
    <w:rsid w:val="00EF59CD"/>
    <w:rsid w:val="00EF5C31"/>
    <w:rsid w:val="00EF6434"/>
    <w:rsid w:val="00EF6484"/>
    <w:rsid w:val="00EF69B5"/>
    <w:rsid w:val="00EF6AF0"/>
    <w:rsid w:val="00EF6C5C"/>
    <w:rsid w:val="00EF6F8D"/>
    <w:rsid w:val="00EF7956"/>
    <w:rsid w:val="00F01A6E"/>
    <w:rsid w:val="00F02687"/>
    <w:rsid w:val="00F02F0E"/>
    <w:rsid w:val="00F032FE"/>
    <w:rsid w:val="00F03395"/>
    <w:rsid w:val="00F0357B"/>
    <w:rsid w:val="00F035D7"/>
    <w:rsid w:val="00F0365D"/>
    <w:rsid w:val="00F048F0"/>
    <w:rsid w:val="00F04C73"/>
    <w:rsid w:val="00F0568B"/>
    <w:rsid w:val="00F058F0"/>
    <w:rsid w:val="00F05B1A"/>
    <w:rsid w:val="00F05D80"/>
    <w:rsid w:val="00F06B36"/>
    <w:rsid w:val="00F1025A"/>
    <w:rsid w:val="00F10484"/>
    <w:rsid w:val="00F1092D"/>
    <w:rsid w:val="00F10DDF"/>
    <w:rsid w:val="00F10FEB"/>
    <w:rsid w:val="00F11C1C"/>
    <w:rsid w:val="00F11C76"/>
    <w:rsid w:val="00F11D64"/>
    <w:rsid w:val="00F11FE1"/>
    <w:rsid w:val="00F1254A"/>
    <w:rsid w:val="00F12C19"/>
    <w:rsid w:val="00F13B4A"/>
    <w:rsid w:val="00F13FFE"/>
    <w:rsid w:val="00F14C2A"/>
    <w:rsid w:val="00F15609"/>
    <w:rsid w:val="00F1698B"/>
    <w:rsid w:val="00F2155C"/>
    <w:rsid w:val="00F21DAD"/>
    <w:rsid w:val="00F22134"/>
    <w:rsid w:val="00F2228D"/>
    <w:rsid w:val="00F2297F"/>
    <w:rsid w:val="00F22FA1"/>
    <w:rsid w:val="00F23888"/>
    <w:rsid w:val="00F24A33"/>
    <w:rsid w:val="00F24E3A"/>
    <w:rsid w:val="00F265B8"/>
    <w:rsid w:val="00F2665F"/>
    <w:rsid w:val="00F30022"/>
    <w:rsid w:val="00F30CAB"/>
    <w:rsid w:val="00F31014"/>
    <w:rsid w:val="00F316FE"/>
    <w:rsid w:val="00F32317"/>
    <w:rsid w:val="00F32789"/>
    <w:rsid w:val="00F336C3"/>
    <w:rsid w:val="00F33E2D"/>
    <w:rsid w:val="00F350D0"/>
    <w:rsid w:val="00F35C6D"/>
    <w:rsid w:val="00F35EDC"/>
    <w:rsid w:val="00F36047"/>
    <w:rsid w:val="00F37734"/>
    <w:rsid w:val="00F37A2A"/>
    <w:rsid w:val="00F37C84"/>
    <w:rsid w:val="00F40361"/>
    <w:rsid w:val="00F41831"/>
    <w:rsid w:val="00F418CB"/>
    <w:rsid w:val="00F419EA"/>
    <w:rsid w:val="00F42876"/>
    <w:rsid w:val="00F4338B"/>
    <w:rsid w:val="00F435C7"/>
    <w:rsid w:val="00F43EB4"/>
    <w:rsid w:val="00F446B1"/>
    <w:rsid w:val="00F45147"/>
    <w:rsid w:val="00F45387"/>
    <w:rsid w:val="00F453B7"/>
    <w:rsid w:val="00F458FB"/>
    <w:rsid w:val="00F459ED"/>
    <w:rsid w:val="00F4698D"/>
    <w:rsid w:val="00F469CD"/>
    <w:rsid w:val="00F46AE5"/>
    <w:rsid w:val="00F4701B"/>
    <w:rsid w:val="00F47ADA"/>
    <w:rsid w:val="00F502EC"/>
    <w:rsid w:val="00F505A9"/>
    <w:rsid w:val="00F5150B"/>
    <w:rsid w:val="00F5153A"/>
    <w:rsid w:val="00F51835"/>
    <w:rsid w:val="00F51F87"/>
    <w:rsid w:val="00F52B0A"/>
    <w:rsid w:val="00F5380C"/>
    <w:rsid w:val="00F53BFF"/>
    <w:rsid w:val="00F54608"/>
    <w:rsid w:val="00F556D4"/>
    <w:rsid w:val="00F564C2"/>
    <w:rsid w:val="00F56B38"/>
    <w:rsid w:val="00F56D2F"/>
    <w:rsid w:val="00F573C3"/>
    <w:rsid w:val="00F60063"/>
    <w:rsid w:val="00F6083C"/>
    <w:rsid w:val="00F6139C"/>
    <w:rsid w:val="00F628C7"/>
    <w:rsid w:val="00F62916"/>
    <w:rsid w:val="00F62A7E"/>
    <w:rsid w:val="00F637C1"/>
    <w:rsid w:val="00F63B2D"/>
    <w:rsid w:val="00F63D9A"/>
    <w:rsid w:val="00F642FC"/>
    <w:rsid w:val="00F64740"/>
    <w:rsid w:val="00F647F2"/>
    <w:rsid w:val="00F64C8D"/>
    <w:rsid w:val="00F652BC"/>
    <w:rsid w:val="00F659A3"/>
    <w:rsid w:val="00F66245"/>
    <w:rsid w:val="00F667C4"/>
    <w:rsid w:val="00F674A8"/>
    <w:rsid w:val="00F677E3"/>
    <w:rsid w:val="00F67957"/>
    <w:rsid w:val="00F67D92"/>
    <w:rsid w:val="00F709A2"/>
    <w:rsid w:val="00F7130A"/>
    <w:rsid w:val="00F722D7"/>
    <w:rsid w:val="00F724EA"/>
    <w:rsid w:val="00F7417F"/>
    <w:rsid w:val="00F74B62"/>
    <w:rsid w:val="00F74BE2"/>
    <w:rsid w:val="00F74FAE"/>
    <w:rsid w:val="00F75094"/>
    <w:rsid w:val="00F75CCC"/>
    <w:rsid w:val="00F75FEB"/>
    <w:rsid w:val="00F764E2"/>
    <w:rsid w:val="00F76CC9"/>
    <w:rsid w:val="00F76EBB"/>
    <w:rsid w:val="00F77063"/>
    <w:rsid w:val="00F77B2B"/>
    <w:rsid w:val="00F800DD"/>
    <w:rsid w:val="00F80276"/>
    <w:rsid w:val="00F802A9"/>
    <w:rsid w:val="00F80822"/>
    <w:rsid w:val="00F813B7"/>
    <w:rsid w:val="00F82B80"/>
    <w:rsid w:val="00F83CA7"/>
    <w:rsid w:val="00F83E40"/>
    <w:rsid w:val="00F83EDE"/>
    <w:rsid w:val="00F84603"/>
    <w:rsid w:val="00F85BCC"/>
    <w:rsid w:val="00F86BBB"/>
    <w:rsid w:val="00F875B2"/>
    <w:rsid w:val="00F87ECE"/>
    <w:rsid w:val="00F90053"/>
    <w:rsid w:val="00F91234"/>
    <w:rsid w:val="00F91E9F"/>
    <w:rsid w:val="00F91FFB"/>
    <w:rsid w:val="00F935BB"/>
    <w:rsid w:val="00F93EE8"/>
    <w:rsid w:val="00F94FA4"/>
    <w:rsid w:val="00F95A3C"/>
    <w:rsid w:val="00F96521"/>
    <w:rsid w:val="00F96813"/>
    <w:rsid w:val="00F978A5"/>
    <w:rsid w:val="00F97B01"/>
    <w:rsid w:val="00F97FF8"/>
    <w:rsid w:val="00FA02D2"/>
    <w:rsid w:val="00FA0C47"/>
    <w:rsid w:val="00FA1AD9"/>
    <w:rsid w:val="00FA3001"/>
    <w:rsid w:val="00FA32FE"/>
    <w:rsid w:val="00FA36EE"/>
    <w:rsid w:val="00FA4596"/>
    <w:rsid w:val="00FA4805"/>
    <w:rsid w:val="00FA59A6"/>
    <w:rsid w:val="00FA5F64"/>
    <w:rsid w:val="00FA6661"/>
    <w:rsid w:val="00FA6F90"/>
    <w:rsid w:val="00FA761F"/>
    <w:rsid w:val="00FA7C38"/>
    <w:rsid w:val="00FB0E45"/>
    <w:rsid w:val="00FB100E"/>
    <w:rsid w:val="00FB2431"/>
    <w:rsid w:val="00FB3447"/>
    <w:rsid w:val="00FB34CB"/>
    <w:rsid w:val="00FB3A2B"/>
    <w:rsid w:val="00FB4EAE"/>
    <w:rsid w:val="00FB5453"/>
    <w:rsid w:val="00FB5C2A"/>
    <w:rsid w:val="00FB5F46"/>
    <w:rsid w:val="00FB5F9E"/>
    <w:rsid w:val="00FB63C6"/>
    <w:rsid w:val="00FB63D0"/>
    <w:rsid w:val="00FB65E2"/>
    <w:rsid w:val="00FB69F3"/>
    <w:rsid w:val="00FB6B3E"/>
    <w:rsid w:val="00FB742B"/>
    <w:rsid w:val="00FB743C"/>
    <w:rsid w:val="00FB78BC"/>
    <w:rsid w:val="00FB7907"/>
    <w:rsid w:val="00FC17D9"/>
    <w:rsid w:val="00FC17E9"/>
    <w:rsid w:val="00FC2B46"/>
    <w:rsid w:val="00FC3F9C"/>
    <w:rsid w:val="00FC6E8D"/>
    <w:rsid w:val="00FC7C9D"/>
    <w:rsid w:val="00FD2A74"/>
    <w:rsid w:val="00FD2FB4"/>
    <w:rsid w:val="00FD3006"/>
    <w:rsid w:val="00FD307B"/>
    <w:rsid w:val="00FD41B8"/>
    <w:rsid w:val="00FD4C20"/>
    <w:rsid w:val="00FD5BD2"/>
    <w:rsid w:val="00FD5C0F"/>
    <w:rsid w:val="00FD6821"/>
    <w:rsid w:val="00FD6EE0"/>
    <w:rsid w:val="00FD77DC"/>
    <w:rsid w:val="00FE125F"/>
    <w:rsid w:val="00FE2D84"/>
    <w:rsid w:val="00FE3C64"/>
    <w:rsid w:val="00FE3CE8"/>
    <w:rsid w:val="00FE4391"/>
    <w:rsid w:val="00FE43EF"/>
    <w:rsid w:val="00FE68E4"/>
    <w:rsid w:val="00FE783F"/>
    <w:rsid w:val="00FE7F63"/>
    <w:rsid w:val="00FF186E"/>
    <w:rsid w:val="00FF3090"/>
    <w:rsid w:val="00FF34A3"/>
    <w:rsid w:val="00FF3E3A"/>
    <w:rsid w:val="00FF43DB"/>
    <w:rsid w:val="00FF4C90"/>
    <w:rsid w:val="00FF525D"/>
    <w:rsid w:val="00FF538F"/>
    <w:rsid w:val="00FF542A"/>
    <w:rsid w:val="00FF5AB6"/>
    <w:rsid w:val="00FF5F6B"/>
    <w:rsid w:val="00FF64EF"/>
    <w:rsid w:val="00FF663F"/>
    <w:rsid w:val="00FF74DE"/>
    <w:rsid w:val="00FF7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D83DB"/>
  <w15:docId w15:val="{7E502A23-A2B4-406D-927F-F429865CA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740F"/>
    <w:rPr>
      <w:rFonts w:ascii="Verdana" w:hAnsi="Verdana"/>
      <w:sz w:val="22"/>
    </w:rPr>
  </w:style>
  <w:style w:type="paragraph" w:styleId="Heading1">
    <w:name w:val="heading 1"/>
    <w:basedOn w:val="Normal"/>
    <w:next w:val="Normal"/>
    <w:qFormat/>
    <w:pPr>
      <w:keepNext/>
      <w:widowControl w:val="0"/>
      <w:spacing w:before="480" w:after="60"/>
      <w:outlineLvl w:val="0"/>
    </w:pPr>
    <w:rPr>
      <w:color w:val="808080"/>
      <w:kern w:val="28"/>
      <w:sz w:val="72"/>
    </w:rPr>
  </w:style>
  <w:style w:type="paragraph" w:styleId="Heading2">
    <w:name w:val="heading 2"/>
    <w:basedOn w:val="Normal"/>
    <w:next w:val="Normal"/>
    <w:qFormat/>
    <w:rsid w:val="00591235"/>
    <w:pPr>
      <w:keepNext/>
      <w:numPr>
        <w:ilvl w:val="1"/>
        <w:numId w:val="22"/>
      </w:numPr>
      <w:spacing w:before="360" w:after="60"/>
      <w:outlineLvl w:val="1"/>
    </w:pPr>
    <w:rPr>
      <w:color w:val="000000"/>
      <w:sz w:val="44"/>
    </w:rPr>
  </w:style>
  <w:style w:type="paragraph" w:styleId="Heading3">
    <w:name w:val="heading 3"/>
    <w:basedOn w:val="Normal"/>
    <w:next w:val="Normal"/>
    <w:qFormat/>
    <w:rsid w:val="00591235"/>
    <w:pPr>
      <w:keepNext/>
      <w:widowControl w:val="0"/>
      <w:numPr>
        <w:ilvl w:val="2"/>
        <w:numId w:val="22"/>
      </w:numPr>
      <w:spacing w:before="320" w:after="60"/>
      <w:outlineLvl w:val="2"/>
    </w:pPr>
    <w:rPr>
      <w:caps/>
      <w:color w:val="000000"/>
      <w:sz w:val="28"/>
    </w:rPr>
  </w:style>
  <w:style w:type="paragraph" w:styleId="Heading4">
    <w:name w:val="heading 4"/>
    <w:basedOn w:val="Normal"/>
    <w:next w:val="Normal"/>
    <w:qFormat/>
    <w:rsid w:val="00591235"/>
    <w:pPr>
      <w:keepNext/>
      <w:widowControl w:val="0"/>
      <w:numPr>
        <w:ilvl w:val="3"/>
        <w:numId w:val="22"/>
      </w:numPr>
      <w:spacing w:before="240" w:after="40"/>
      <w:outlineLvl w:val="3"/>
    </w:pPr>
    <w:rPr>
      <w:b/>
      <w:i/>
      <w:color w:val="000000"/>
    </w:rPr>
  </w:style>
  <w:style w:type="paragraph" w:styleId="Heading5">
    <w:name w:val="heading 5"/>
    <w:basedOn w:val="Normal"/>
    <w:next w:val="Normal"/>
    <w:qFormat/>
    <w:rsid w:val="00591235"/>
    <w:pPr>
      <w:keepNext/>
      <w:numPr>
        <w:ilvl w:val="4"/>
        <w:numId w:val="22"/>
      </w:numPr>
      <w:spacing w:before="220" w:after="40"/>
      <w:outlineLvl w:val="4"/>
    </w:pPr>
    <w:rPr>
      <w:color w:val="000000"/>
    </w:rPr>
  </w:style>
  <w:style w:type="paragraph" w:styleId="Heading6">
    <w:name w:val="heading 6"/>
    <w:basedOn w:val="Normal"/>
    <w:next w:val="Style1"/>
    <w:qFormat/>
    <w:rsid w:val="009E1447"/>
    <w:pPr>
      <w:keepNext/>
      <w:widowControl w:val="0"/>
      <w:spacing w:before="180"/>
      <w:outlineLvl w:val="5"/>
    </w:pPr>
    <w:rPr>
      <w:b/>
      <w:color w:val="000000"/>
      <w:szCs w:val="22"/>
    </w:rPr>
  </w:style>
  <w:style w:type="paragraph" w:styleId="Heading7">
    <w:name w:val="heading 7"/>
    <w:basedOn w:val="Normal"/>
    <w:next w:val="Normal"/>
    <w:qFormat/>
    <w:rsid w:val="00591235"/>
    <w:pPr>
      <w:numPr>
        <w:ilvl w:val="6"/>
        <w:numId w:val="22"/>
      </w:numPr>
      <w:tabs>
        <w:tab w:val="left" w:pos="993"/>
      </w:tabs>
      <w:spacing w:after="60"/>
      <w:outlineLvl w:val="6"/>
    </w:pPr>
    <w:rPr>
      <w:color w:val="000000"/>
      <w:sz w:val="20"/>
    </w:rPr>
  </w:style>
  <w:style w:type="paragraph" w:styleId="Heading8">
    <w:name w:val="heading 8"/>
    <w:basedOn w:val="Normal"/>
    <w:next w:val="Normal"/>
    <w:qFormat/>
    <w:rsid w:val="00591235"/>
    <w:pPr>
      <w:numPr>
        <w:ilvl w:val="7"/>
        <w:numId w:val="22"/>
      </w:numPr>
      <w:spacing w:before="140" w:after="20"/>
      <w:outlineLvl w:val="7"/>
    </w:pPr>
    <w:rPr>
      <w:i/>
      <w:color w:val="000000"/>
      <w:sz w:val="18"/>
    </w:rPr>
  </w:style>
  <w:style w:type="paragraph" w:styleId="Heading9">
    <w:name w:val="heading 9"/>
    <w:basedOn w:val="Normal"/>
    <w:next w:val="Normal"/>
    <w:qFormat/>
    <w:rsid w:val="00591235"/>
    <w:pPr>
      <w:keepNext/>
      <w:widowControl w:val="0"/>
      <w:numPr>
        <w:ilvl w:val="8"/>
        <w:numId w:val="22"/>
      </w:numPr>
      <w:spacing w:before="120"/>
      <w:outlineLvl w:val="8"/>
    </w:pPr>
    <w:rPr>
      <w:color w:val="000000"/>
      <w:sz w:val="1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block">
    <w:name w:val="N_block"/>
    <w:basedOn w:val="Normal"/>
    <w:pPr>
      <w:tabs>
        <w:tab w:val="left" w:pos="851"/>
      </w:tabs>
      <w:spacing w:before="120"/>
      <w:ind w:left="851" w:right="515"/>
    </w:pPr>
    <w:rPr>
      <w:sz w:val="20"/>
    </w:rPr>
  </w:style>
  <w:style w:type="paragraph" w:customStyle="1" w:styleId="Ninset">
    <w:name w:val="N_inset"/>
    <w:basedOn w:val="Normal"/>
    <w:pPr>
      <w:tabs>
        <w:tab w:val="left" w:pos="425"/>
      </w:tabs>
      <w:ind w:left="426"/>
    </w:pPr>
  </w:style>
  <w:style w:type="paragraph" w:customStyle="1" w:styleId="Nlista">
    <w:name w:val="N_list (a)"/>
    <w:basedOn w:val="Normal"/>
    <w:pPr>
      <w:numPr>
        <w:ilvl w:val="1"/>
        <w:numId w:val="20"/>
      </w:numPr>
      <w:spacing w:before="80"/>
      <w:ind w:right="369"/>
    </w:pPr>
  </w:style>
  <w:style w:type="paragraph" w:customStyle="1" w:styleId="Nlisti">
    <w:name w:val="N_list (i)"/>
    <w:basedOn w:val="Normal"/>
    <w:pPr>
      <w:numPr>
        <w:ilvl w:val="2"/>
        <w:numId w:val="19"/>
      </w:numPr>
      <w:spacing w:before="60"/>
      <w:ind w:right="511"/>
    </w:pPr>
    <w:rPr>
      <w:sz w:val="20"/>
    </w:rPr>
  </w:style>
  <w:style w:type="paragraph" w:customStyle="1" w:styleId="Singleline">
    <w:name w:val="Single line"/>
    <w:basedOn w:val="Normal"/>
    <w:rsid w:val="0030500E"/>
  </w:style>
  <w:style w:type="paragraph" w:styleId="Header">
    <w:name w:val="header"/>
    <w:basedOn w:val="Normal"/>
    <w:pPr>
      <w:tabs>
        <w:tab w:val="center" w:pos="4153"/>
        <w:tab w:val="right" w:pos="8306"/>
      </w:tabs>
    </w:pPr>
  </w:style>
  <w:style w:type="paragraph" w:styleId="Footer">
    <w:name w:val="footer"/>
    <w:basedOn w:val="Normal"/>
    <w:rsid w:val="00834368"/>
    <w:pPr>
      <w:tabs>
        <w:tab w:val="center" w:pos="4153"/>
        <w:tab w:val="right" w:pos="8306"/>
      </w:tabs>
    </w:pPr>
    <w:rPr>
      <w:sz w:val="18"/>
    </w:rPr>
  </w:style>
  <w:style w:type="paragraph" w:customStyle="1" w:styleId="Nnumber">
    <w:name w:val="N_number"/>
    <w:rsid w:val="00C8740F"/>
    <w:pPr>
      <w:tabs>
        <w:tab w:val="left" w:pos="426"/>
        <w:tab w:val="num" w:pos="720"/>
      </w:tabs>
      <w:spacing w:before="180"/>
      <w:ind w:left="425" w:hanging="425"/>
    </w:pPr>
    <w:rPr>
      <w:rFonts w:ascii="Verdana" w:hAnsi="Verdana"/>
      <w:sz w:val="22"/>
    </w:rPr>
  </w:style>
  <w:style w:type="paragraph" w:customStyle="1" w:styleId="Table">
    <w:name w:val="Table"/>
    <w:basedOn w:val="Normal"/>
    <w:rsid w:val="004A2EB8"/>
    <w:pPr>
      <w:numPr>
        <w:numId w:val="20"/>
      </w:numPr>
      <w:tabs>
        <w:tab w:val="left" w:pos="851"/>
      </w:tabs>
      <w:spacing w:before="60" w:after="60"/>
    </w:pPr>
    <w:rPr>
      <w:sz w:val="20"/>
    </w:rPr>
  </w:style>
  <w:style w:type="character" w:styleId="PageNumber">
    <w:name w:val="page number"/>
    <w:basedOn w:val="DefaultParagraphFont"/>
    <w:rsid w:val="007C1DBC"/>
    <w:rPr>
      <w:rFonts w:ascii="Verdana" w:hAnsi="Verdana"/>
      <w:sz w:val="18"/>
    </w:rPr>
  </w:style>
  <w:style w:type="paragraph" w:customStyle="1" w:styleId="Nlisti0">
    <w:name w:val="N_list i"/>
    <w:pPr>
      <w:numPr>
        <w:ilvl w:val="3"/>
        <w:numId w:val="2"/>
      </w:numPr>
      <w:spacing w:before="40"/>
      <w:ind w:right="516"/>
    </w:pPr>
    <w:rPr>
      <w:rFonts w:ascii="Lucida Sans Unicode" w:hAnsi="Lucida Sans Unicode"/>
      <w:noProof/>
      <w:sz w:val="16"/>
    </w:rPr>
  </w:style>
  <w:style w:type="paragraph" w:customStyle="1" w:styleId="Noindent">
    <w:name w:val="No indent"/>
    <w:basedOn w:val="Normal"/>
    <w:pPr>
      <w:tabs>
        <w:tab w:val="left" w:pos="426"/>
      </w:tabs>
    </w:pPr>
  </w:style>
  <w:style w:type="paragraph" w:customStyle="1" w:styleId="TBullet">
    <w:name w:val="T_Bullet"/>
    <w:basedOn w:val="Normal"/>
    <w:rsid w:val="00C8740F"/>
    <w:pPr>
      <w:numPr>
        <w:numId w:val="3"/>
      </w:numPr>
      <w:tabs>
        <w:tab w:val="left" w:pos="851"/>
      </w:tabs>
    </w:pPr>
    <w:rPr>
      <w:color w:val="000000"/>
      <w:sz w:val="20"/>
    </w:rPr>
  </w:style>
  <w:style w:type="paragraph" w:customStyle="1" w:styleId="Style1">
    <w:name w:val="Style1"/>
    <w:basedOn w:val="Heading1"/>
    <w:link w:val="Style1Char"/>
    <w:rsid w:val="00BE6377"/>
    <w:pPr>
      <w:keepNext w:val="0"/>
      <w:widowControl/>
      <w:numPr>
        <w:numId w:val="22"/>
      </w:numPr>
      <w:tabs>
        <w:tab w:val="left" w:pos="432"/>
      </w:tabs>
      <w:spacing w:before="180" w:after="0"/>
    </w:pPr>
    <w:rPr>
      <w:color w:val="000000"/>
      <w:sz w:val="22"/>
    </w:rPr>
  </w:style>
  <w:style w:type="paragraph" w:customStyle="1" w:styleId="Style5">
    <w:name w:val="Style5"/>
    <w:basedOn w:val="Normal"/>
    <w:rsid w:val="00C8740F"/>
    <w:pPr>
      <w:spacing w:after="60"/>
    </w:pPr>
    <w:rPr>
      <w:b/>
      <w:color w:val="000000"/>
    </w:rPr>
  </w:style>
  <w:style w:type="paragraph" w:customStyle="1" w:styleId="Style2">
    <w:name w:val="Style2"/>
    <w:basedOn w:val="Heading2"/>
    <w:rsid w:val="00C8740F"/>
    <w:pPr>
      <w:keepNext w:val="0"/>
      <w:spacing w:before="180" w:after="0"/>
    </w:pPr>
    <w:rPr>
      <w:sz w:val="22"/>
    </w:rPr>
  </w:style>
  <w:style w:type="paragraph" w:customStyle="1" w:styleId="Style3">
    <w:name w:val="Style3"/>
    <w:basedOn w:val="Heading3"/>
    <w:rsid w:val="00C8740F"/>
    <w:pPr>
      <w:keepNext w:val="0"/>
      <w:widowControl/>
      <w:spacing w:before="180" w:after="0"/>
      <w:ind w:left="432" w:hanging="432"/>
    </w:pPr>
    <w:rPr>
      <w:caps w:val="0"/>
      <w:sz w:val="22"/>
    </w:rPr>
  </w:style>
  <w:style w:type="paragraph" w:customStyle="1" w:styleId="Style4">
    <w:name w:val="Style4"/>
    <w:basedOn w:val="Heading4"/>
    <w:rsid w:val="00C8740F"/>
    <w:pPr>
      <w:keepNext w:val="0"/>
      <w:widowControl/>
      <w:spacing w:before="180" w:after="0"/>
      <w:ind w:left="288" w:hanging="288"/>
    </w:pPr>
    <w:rPr>
      <w:b w:val="0"/>
      <w:i w:val="0"/>
      <w:sz w:val="20"/>
    </w:rPr>
  </w:style>
  <w:style w:type="paragraph" w:customStyle="1" w:styleId="Conditions1">
    <w:name w:val="Conditions1"/>
    <w:rsid w:val="00BC2702"/>
    <w:pPr>
      <w:numPr>
        <w:numId w:val="23"/>
      </w:numPr>
      <w:spacing w:before="120"/>
    </w:pPr>
    <w:rPr>
      <w:rFonts w:ascii="Verdana" w:hAnsi="Verdana"/>
      <w:sz w:val="22"/>
    </w:rPr>
  </w:style>
  <w:style w:type="paragraph" w:customStyle="1" w:styleId="Conditions2">
    <w:name w:val="Conditions2"/>
    <w:rsid w:val="00BC2702"/>
    <w:pPr>
      <w:numPr>
        <w:ilvl w:val="2"/>
        <w:numId w:val="23"/>
      </w:numPr>
      <w:spacing w:before="60"/>
    </w:pPr>
    <w:rPr>
      <w:rFonts w:ascii="Verdana" w:hAnsi="Verdana"/>
      <w:sz w:val="22"/>
    </w:rPr>
  </w:style>
  <w:style w:type="paragraph" w:customStyle="1" w:styleId="Conditions3">
    <w:name w:val="Conditions3"/>
    <w:rsid w:val="009B7BD4"/>
    <w:pPr>
      <w:numPr>
        <w:numId w:val="5"/>
      </w:numPr>
      <w:tabs>
        <w:tab w:val="clear" w:pos="720"/>
      </w:tabs>
      <w:spacing w:before="60"/>
      <w:ind w:left="2174" w:hanging="547"/>
    </w:pPr>
    <w:rPr>
      <w:rFonts w:ascii="Verdana" w:hAnsi="Verdana"/>
    </w:rPr>
  </w:style>
  <w:style w:type="paragraph" w:styleId="ListNumber">
    <w:name w:val="List Number"/>
    <w:basedOn w:val="Normal"/>
    <w:pPr>
      <w:numPr>
        <w:numId w:val="4"/>
      </w:numPr>
    </w:pPr>
  </w:style>
  <w:style w:type="paragraph" w:customStyle="1" w:styleId="Long1">
    <w:name w:val="Long1"/>
    <w:basedOn w:val="Normal"/>
    <w:next w:val="Style1"/>
    <w:rsid w:val="005F1261"/>
    <w:pPr>
      <w:keepNext/>
      <w:spacing w:before="180"/>
    </w:pPr>
    <w:rPr>
      <w:b/>
      <w:caps/>
      <w:color w:val="000000"/>
    </w:rPr>
  </w:style>
  <w:style w:type="paragraph" w:customStyle="1" w:styleId="Long2">
    <w:name w:val="Long2"/>
    <w:basedOn w:val="Normal"/>
    <w:next w:val="Style2"/>
    <w:rsid w:val="005F1261"/>
    <w:pPr>
      <w:keepNext/>
      <w:spacing w:before="180"/>
    </w:pPr>
    <w:rPr>
      <w:b/>
      <w:color w:val="000000"/>
    </w:rPr>
  </w:style>
  <w:style w:type="paragraph" w:customStyle="1" w:styleId="Long3">
    <w:name w:val="Long3"/>
    <w:basedOn w:val="Normal"/>
    <w:next w:val="Style3"/>
    <w:rsid w:val="005F1261"/>
    <w:pPr>
      <w:keepNext/>
      <w:spacing w:before="180"/>
    </w:pPr>
    <w:rPr>
      <w:b/>
      <w:i/>
      <w:color w:val="000000"/>
    </w:rPr>
  </w:style>
  <w:style w:type="paragraph" w:customStyle="1" w:styleId="Long4">
    <w:name w:val="Long4"/>
    <w:basedOn w:val="Normal"/>
    <w:next w:val="Style4"/>
    <w:rsid w:val="005F1261"/>
    <w:pPr>
      <w:keepNext/>
      <w:spacing w:before="180"/>
    </w:pPr>
    <w:rPr>
      <w:i/>
      <w:color w:val="000000"/>
    </w:rPr>
  </w:style>
  <w:style w:type="paragraph" w:customStyle="1" w:styleId="Heading6blackfont">
    <w:name w:val="Heading 6 + black font"/>
    <w:basedOn w:val="Heading6"/>
    <w:next w:val="Style1"/>
    <w:rsid w:val="000A64AE"/>
  </w:style>
  <w:style w:type="character" w:customStyle="1" w:styleId="StyleVerdana7ptBlack">
    <w:name w:val="Style Verdana 7 pt Black"/>
    <w:basedOn w:val="DefaultParagraphFont"/>
    <w:rsid w:val="00FB743C"/>
    <w:rPr>
      <w:rFonts w:ascii="Verdana" w:hAnsi="Verdana"/>
      <w:color w:val="000000"/>
      <w:sz w:val="14"/>
      <w:szCs w:val="14"/>
    </w:rPr>
  </w:style>
  <w:style w:type="paragraph" w:customStyle="1" w:styleId="StyleSinglelineTimesNewRoman">
    <w:name w:val="Style Single line + Times New Roman"/>
    <w:basedOn w:val="Singleline"/>
    <w:rsid w:val="00C8740F"/>
    <w:rPr>
      <w:sz w:val="20"/>
    </w:rPr>
  </w:style>
  <w:style w:type="paragraph" w:customStyle="1" w:styleId="Style20ptBoldGreenRight031cmBefore12pt">
    <w:name w:val="Style 20 pt Bold Green Right:  0.31 cm Before:  12 pt"/>
    <w:basedOn w:val="Normal"/>
    <w:rsid w:val="009E1447"/>
    <w:pPr>
      <w:spacing w:before="240"/>
      <w:ind w:right="176"/>
    </w:pPr>
    <w:rPr>
      <w:b/>
      <w:bCs/>
      <w:color w:val="000000"/>
      <w:sz w:val="40"/>
      <w:szCs w:val="40"/>
    </w:rPr>
  </w:style>
  <w:style w:type="paragraph" w:customStyle="1" w:styleId="Style20ptBoldGreenRight031cmBefore12pt1">
    <w:name w:val="Style 20 pt Bold Green Right:  0.31 cm Before:  12 pt1"/>
    <w:basedOn w:val="Normal"/>
    <w:rsid w:val="0030500E"/>
    <w:pPr>
      <w:spacing w:before="240"/>
      <w:ind w:right="176"/>
    </w:pPr>
    <w:rPr>
      <w:b/>
      <w:bCs/>
      <w:color w:val="000000"/>
      <w:sz w:val="40"/>
      <w:szCs w:val="40"/>
    </w:rPr>
  </w:style>
  <w:style w:type="paragraph" w:styleId="FootnoteText">
    <w:name w:val="footnote text"/>
    <w:basedOn w:val="Normal"/>
    <w:semiHidden/>
    <w:rsid w:val="006F6496"/>
    <w:rPr>
      <w:sz w:val="16"/>
    </w:rPr>
  </w:style>
  <w:style w:type="character" w:styleId="Hyperlink">
    <w:name w:val="Hyperlink"/>
    <w:basedOn w:val="DefaultParagraphFont"/>
    <w:rsid w:val="008A03E3"/>
    <w:rPr>
      <w:color w:val="0000FF"/>
      <w:u w:val="single"/>
    </w:rPr>
  </w:style>
  <w:style w:type="paragraph" w:styleId="BalloonText">
    <w:name w:val="Balloon Text"/>
    <w:basedOn w:val="Normal"/>
    <w:link w:val="BalloonTextChar"/>
    <w:rsid w:val="00F1025A"/>
    <w:rPr>
      <w:rFonts w:ascii="Tahoma" w:hAnsi="Tahoma" w:cs="Tahoma"/>
      <w:sz w:val="16"/>
      <w:szCs w:val="16"/>
    </w:rPr>
  </w:style>
  <w:style w:type="character" w:customStyle="1" w:styleId="BalloonTextChar">
    <w:name w:val="Balloon Text Char"/>
    <w:basedOn w:val="DefaultParagraphFont"/>
    <w:link w:val="BalloonText"/>
    <w:rsid w:val="00F1025A"/>
    <w:rPr>
      <w:rFonts w:ascii="Tahoma" w:hAnsi="Tahoma" w:cs="Tahoma"/>
      <w:sz w:val="16"/>
      <w:szCs w:val="16"/>
    </w:rPr>
  </w:style>
  <w:style w:type="paragraph" w:customStyle="1" w:styleId="ConditionsA">
    <w:name w:val="ConditionsA"/>
    <w:basedOn w:val="Conditions2"/>
    <w:qFormat/>
    <w:rsid w:val="00901334"/>
  </w:style>
  <w:style w:type="paragraph" w:customStyle="1" w:styleId="ConditionsBullet">
    <w:name w:val="ConditionsBullet"/>
    <w:basedOn w:val="Conditions2"/>
    <w:qFormat/>
    <w:rsid w:val="00901334"/>
    <w:pPr>
      <w:numPr>
        <w:ilvl w:val="3"/>
      </w:numPr>
      <w:spacing w:before="0"/>
    </w:pPr>
  </w:style>
  <w:style w:type="numbering" w:customStyle="1" w:styleId="ConditionsList">
    <w:name w:val="ConditionsList"/>
    <w:uiPriority w:val="99"/>
    <w:rsid w:val="00BC2702"/>
    <w:pPr>
      <w:numPr>
        <w:numId w:val="11"/>
      </w:numPr>
    </w:pPr>
  </w:style>
  <w:style w:type="paragraph" w:customStyle="1" w:styleId="ConditionsNoNumber">
    <w:name w:val="ConditionsNoNumber"/>
    <w:basedOn w:val="Normal"/>
    <w:qFormat/>
    <w:rsid w:val="00BC2702"/>
    <w:pPr>
      <w:numPr>
        <w:ilvl w:val="1"/>
        <w:numId w:val="23"/>
      </w:numPr>
      <w:spacing w:before="120"/>
    </w:pPr>
  </w:style>
  <w:style w:type="paragraph" w:customStyle="1" w:styleId="ConditionsNoNumberNoSpaceBefore">
    <w:name w:val="ConditionsNoNumberNoSpaceBefore"/>
    <w:basedOn w:val="ConditionsNoNumber"/>
    <w:qFormat/>
    <w:rsid w:val="00A5760C"/>
    <w:pPr>
      <w:numPr>
        <w:ilvl w:val="4"/>
      </w:numPr>
      <w:spacing w:before="0"/>
    </w:pPr>
  </w:style>
  <w:style w:type="numbering" w:customStyle="1" w:styleId="nListiList">
    <w:name w:val="nList(i)List"/>
    <w:uiPriority w:val="99"/>
    <w:rsid w:val="00E974ED"/>
    <w:pPr>
      <w:numPr>
        <w:numId w:val="19"/>
      </w:numPr>
    </w:pPr>
  </w:style>
  <w:style w:type="numbering" w:customStyle="1" w:styleId="nListaList">
    <w:name w:val="nList(a)List"/>
    <w:uiPriority w:val="99"/>
    <w:rsid w:val="0057782A"/>
    <w:pPr>
      <w:numPr>
        <w:numId w:val="20"/>
      </w:numPr>
    </w:pPr>
  </w:style>
  <w:style w:type="numbering" w:customStyle="1" w:styleId="StylesList">
    <w:name w:val="StylesList"/>
    <w:uiPriority w:val="99"/>
    <w:rsid w:val="006127F0"/>
    <w:pPr>
      <w:numPr>
        <w:numId w:val="21"/>
      </w:numPr>
    </w:pPr>
  </w:style>
  <w:style w:type="character" w:customStyle="1" w:styleId="Style1Char">
    <w:name w:val="Style1 Char"/>
    <w:basedOn w:val="DefaultParagraphFont"/>
    <w:link w:val="Style1"/>
    <w:locked/>
    <w:rsid w:val="00B524DB"/>
    <w:rPr>
      <w:rFonts w:ascii="Verdana" w:hAnsi="Verdana"/>
      <w:color w:val="000000"/>
      <w:kern w:val="28"/>
      <w:sz w:val="22"/>
    </w:rPr>
  </w:style>
  <w:style w:type="character" w:styleId="FootnoteReference">
    <w:name w:val="footnote reference"/>
    <w:basedOn w:val="DefaultParagraphFont"/>
    <w:semiHidden/>
    <w:unhideWhenUsed/>
    <w:rsid w:val="003A56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341772">
      <w:bodyDiv w:val="1"/>
      <w:marLeft w:val="0"/>
      <w:marRight w:val="0"/>
      <w:marTop w:val="0"/>
      <w:marBottom w:val="0"/>
      <w:divBdr>
        <w:top w:val="none" w:sz="0" w:space="0" w:color="auto"/>
        <w:left w:val="none" w:sz="0" w:space="0" w:color="auto"/>
        <w:bottom w:val="none" w:sz="0" w:space="0" w:color="auto"/>
        <w:right w:val="none" w:sz="0" w:space="0" w:color="auto"/>
      </w:divBdr>
    </w:div>
    <w:div w:id="135549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gov.uk/planning-inspectora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RDS\decision%20templates\casework\Decision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sisl xmlns:xsi="http://www.w3.org/2001/XMLSchema-instance" xmlns:xsd="http://www.w3.org/2001/XMLSchema" xmlns="http://www.boldonjames.com/2008/01/sie/internal/label" sislVersion="0" policy="8270c081-d9f3-48ae-83c7-c2320a8ca25c"/>
</file>

<file path=customXml/item3.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87D000-25DA-41A8-B3B6-4FC56E7F1110}">
  <ds:schemaRefs>
    <ds:schemaRef ds:uri="http://schemas.microsoft.com/sharepoint/v3/contenttype/forms"/>
  </ds:schemaRefs>
</ds:datastoreItem>
</file>

<file path=customXml/itemProps2.xml><?xml version="1.0" encoding="utf-8"?>
<ds:datastoreItem xmlns:ds="http://schemas.openxmlformats.org/officeDocument/2006/customXml" ds:itemID="{485D5DB0-66EE-44C6-AD4C-D062A299249D}">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EAF8C196-DC5D-4B0E-AF63-7632C8D0E1B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64B6C21-EAEA-4201-9067-C8BC741DF139}"/>
</file>

<file path=customXml/itemProps5.xml><?xml version="1.0" encoding="utf-8"?>
<ds:datastoreItem xmlns:ds="http://schemas.openxmlformats.org/officeDocument/2006/customXml" ds:itemID="{8D4E196D-6541-461B-98FF-0547C4EBD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Decisions</Template>
  <TotalTime>15</TotalTime>
  <Pages>8</Pages>
  <Words>3038</Words>
  <Characters>17319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ROW/3356949</vt:lpstr>
    </vt:vector>
  </TitlesOfParts>
  <Company>Department for Communities and Local Government</Company>
  <LinksUpToDate>false</LinksUpToDate>
  <CharactersWithSpaces>20317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ROW/3356555</dc:title>
  <dc:subject>ROW/3356555</dc:subject>
  <dc:creator>James.Blackwell.MN@planninginspectorate.gov.uk</dc:creator>
  <cp:lastModifiedBy>Oliver O'Flaherty</cp:lastModifiedBy>
  <cp:revision>7</cp:revision>
  <cp:lastPrinted>2026-07-21T11:12:00Z</cp:lastPrinted>
  <dcterms:created xsi:type="dcterms:W3CDTF">2026-07-27T08:56:00Z</dcterms:created>
  <dcterms:modified xsi:type="dcterms:W3CDTF">2026-07-27T09:24:00Z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rName">
    <vt:lpwstr>wwww</vt:lpwstr>
  </property>
  <property fmtid="{D5CDD505-2E9C-101B-9397-08002B2CF9AE}" pid="3" name="UserQuals">
    <vt:lpwstr>wwww</vt:lpwstr>
  </property>
  <property fmtid="{D5CDD505-2E9C-101B-9397-08002B2CF9AE}" pid="4" name="UserStatus">
    <vt:lpwstr/>
  </property>
  <property fmtid="{D5CDD505-2E9C-101B-9397-08002B2CF9AE}" pid="5" name="docIndexRef">
    <vt:lpwstr>34c1df10-71ae-46b8-8faa-bfc4649544e6</vt:lpwstr>
  </property>
  <property fmtid="{D5CDD505-2E9C-101B-9397-08002B2CF9AE}" pid="6" name="bjSaver">
    <vt:lpwstr>SVhjgXkoP7P+TAOxhFkd4y5K4Csl790e</vt:lpwstr>
  </property>
  <property fmtid="{D5CDD505-2E9C-101B-9397-08002B2CF9AE}" pid="7" name="bjDocumentSecurityLabel">
    <vt:lpwstr>No Marking</vt:lpwstr>
  </property>
  <property fmtid="{D5CDD505-2E9C-101B-9397-08002B2CF9AE}" pid="8" name="DRDSDocumentType">
    <vt:lpwstr>Order Decision</vt:lpwstr>
  </property>
  <property fmtid="{D5CDD505-2E9C-101B-9397-08002B2CF9AE}" pid="9" name="DRDSLanguage">
    <vt:lpwstr>English</vt:lpwstr>
  </property>
  <property fmtid="{D5CDD505-2E9C-101B-9397-08002B2CF9AE}" pid="10" name="DRDSShortForm">
    <vt:lpwstr>No</vt:lpwstr>
  </property>
  <property fmtid="{D5CDD505-2E9C-101B-9397-08002B2CF9AE}" pid="11" name="ContentTypeId">
    <vt:lpwstr>0x0101002AA54CDEF871A647AC44520C841F1B03</vt:lpwstr>
  </property>
</Properties>
</file>