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1DFA" w14:textId="77777777" w:rsidR="00C86940" w:rsidRDefault="00C86940" w:rsidP="00C86940">
      <w:r>
        <w:rPr>
          <w:noProof/>
        </w:rPr>
        <w:drawing>
          <wp:inline distT="0" distB="0" distL="0" distR="0" wp14:anchorId="047C1FB1" wp14:editId="25B3EDD8">
            <wp:extent cx="3420110" cy="402590"/>
            <wp:effectExtent l="0" t="0" r="8890" b="0"/>
            <wp:docPr id="210085966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59661"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011AD7DD" w14:textId="77777777" w:rsidR="00C86940" w:rsidRPr="00502B47" w:rsidRDefault="00C86940" w:rsidP="00C86940">
      <w:pPr>
        <w:spacing w:before="60" w:after="60"/>
        <w:rPr>
          <w:sz w:val="8"/>
          <w:szCs w:val="8"/>
        </w:rPr>
      </w:pPr>
    </w:p>
    <w:tbl>
      <w:tblPr>
        <w:tblW w:w="9356"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C86940" w:rsidRPr="005A0799" w14:paraId="62184A30" w14:textId="77777777" w:rsidTr="00090D82">
        <w:trPr>
          <w:cantSplit/>
          <w:trHeight w:val="23"/>
        </w:trPr>
        <w:tc>
          <w:tcPr>
            <w:tcW w:w="9356" w:type="dxa"/>
          </w:tcPr>
          <w:p w14:paraId="7DD7FD2B" w14:textId="77777777" w:rsidR="00C86940" w:rsidRPr="00166502" w:rsidRDefault="00C86940" w:rsidP="00090D82">
            <w:pPr>
              <w:spacing w:before="120"/>
              <w:ind w:left="-105" w:right="34"/>
              <w:rPr>
                <w:rFonts w:ascii="Arial" w:hAnsi="Arial" w:cs="Arial"/>
                <w:b/>
                <w:color w:val="000000"/>
                <w:sz w:val="40"/>
                <w:szCs w:val="40"/>
              </w:rPr>
            </w:pPr>
            <w:bookmarkStart w:id="0" w:name="bmkTable00"/>
            <w:bookmarkEnd w:id="0"/>
            <w:r w:rsidRPr="00166502">
              <w:rPr>
                <w:rFonts w:ascii="Arial" w:hAnsi="Arial" w:cs="Arial"/>
                <w:b/>
                <w:color w:val="000000"/>
                <w:sz w:val="40"/>
                <w:szCs w:val="40"/>
              </w:rPr>
              <w:t>Order Decision</w:t>
            </w:r>
          </w:p>
        </w:tc>
      </w:tr>
      <w:tr w:rsidR="00C86940" w:rsidRPr="000C3F13" w14:paraId="6FF969C2" w14:textId="77777777" w:rsidTr="00090D82">
        <w:trPr>
          <w:cantSplit/>
          <w:trHeight w:val="23"/>
        </w:trPr>
        <w:tc>
          <w:tcPr>
            <w:tcW w:w="9356" w:type="dxa"/>
            <w:vAlign w:val="center"/>
          </w:tcPr>
          <w:p w14:paraId="191C5BC6" w14:textId="3499A8B8" w:rsidR="00C86940" w:rsidRPr="00166502" w:rsidRDefault="00C86940" w:rsidP="00090D82">
            <w:pPr>
              <w:spacing w:before="60"/>
              <w:ind w:left="-105" w:right="34"/>
              <w:rPr>
                <w:rFonts w:ascii="Arial" w:hAnsi="Arial" w:cs="Arial"/>
                <w:color w:val="000000"/>
                <w:sz w:val="24"/>
                <w:szCs w:val="24"/>
              </w:rPr>
            </w:pPr>
            <w:r>
              <w:rPr>
                <w:rFonts w:ascii="Arial" w:hAnsi="Arial" w:cs="Arial"/>
                <w:color w:val="000000"/>
                <w:sz w:val="24"/>
                <w:szCs w:val="24"/>
              </w:rPr>
              <w:t>Site visit made on</w:t>
            </w:r>
            <w:r w:rsidR="004608F3">
              <w:rPr>
                <w:rFonts w:ascii="Arial" w:hAnsi="Arial" w:cs="Arial"/>
                <w:color w:val="000000"/>
                <w:sz w:val="24"/>
                <w:szCs w:val="24"/>
              </w:rPr>
              <w:t xml:space="preserve"> 4 August 2026</w:t>
            </w:r>
          </w:p>
        </w:tc>
      </w:tr>
      <w:tr w:rsidR="00C86940" w:rsidRPr="00361890" w14:paraId="19B95F50" w14:textId="77777777" w:rsidTr="00090D82">
        <w:trPr>
          <w:cantSplit/>
          <w:trHeight w:val="23"/>
        </w:trPr>
        <w:tc>
          <w:tcPr>
            <w:tcW w:w="9356" w:type="dxa"/>
          </w:tcPr>
          <w:p w14:paraId="4E5B2579" w14:textId="297277ED" w:rsidR="00C86940" w:rsidRPr="00166502" w:rsidRDefault="00C86940" w:rsidP="00090D82">
            <w:pPr>
              <w:spacing w:before="180"/>
              <w:ind w:left="-105" w:right="34"/>
              <w:rPr>
                <w:rFonts w:ascii="Arial" w:hAnsi="Arial" w:cs="Arial"/>
                <w:b/>
                <w:color w:val="000000"/>
                <w:sz w:val="24"/>
                <w:szCs w:val="24"/>
              </w:rPr>
            </w:pPr>
            <w:r w:rsidRPr="00166502">
              <w:rPr>
                <w:rFonts w:ascii="Arial" w:hAnsi="Arial" w:cs="Arial"/>
                <w:b/>
                <w:color w:val="000000"/>
                <w:sz w:val="24"/>
                <w:szCs w:val="24"/>
              </w:rPr>
              <w:t xml:space="preserve">by </w:t>
            </w:r>
            <w:r w:rsidR="009F37C3">
              <w:rPr>
                <w:rFonts w:ascii="Arial" w:hAnsi="Arial" w:cs="Arial"/>
                <w:b/>
                <w:color w:val="000000"/>
                <w:sz w:val="24"/>
                <w:szCs w:val="24"/>
              </w:rPr>
              <w:t>K Taylor BSc (Hons) PGDip MRTPI</w:t>
            </w:r>
          </w:p>
        </w:tc>
      </w:tr>
      <w:tr w:rsidR="00C86940" w:rsidRPr="00361890" w14:paraId="0C6F20BB" w14:textId="77777777" w:rsidTr="00090D82">
        <w:trPr>
          <w:cantSplit/>
          <w:trHeight w:val="23"/>
        </w:trPr>
        <w:tc>
          <w:tcPr>
            <w:tcW w:w="9356" w:type="dxa"/>
          </w:tcPr>
          <w:p w14:paraId="778A370F" w14:textId="77777777" w:rsidR="00C86940" w:rsidRPr="00166502" w:rsidRDefault="00C86940" w:rsidP="00090D82">
            <w:pPr>
              <w:spacing w:before="120"/>
              <w:ind w:left="-105" w:right="34"/>
              <w:rPr>
                <w:rFonts w:ascii="Arial" w:hAnsi="Arial" w:cs="Arial"/>
                <w:b/>
                <w:color w:val="000000"/>
                <w:sz w:val="18"/>
                <w:szCs w:val="18"/>
              </w:rPr>
            </w:pPr>
            <w:r w:rsidRPr="00166502">
              <w:rPr>
                <w:rFonts w:ascii="Arial" w:hAnsi="Arial" w:cs="Arial"/>
                <w:b/>
                <w:color w:val="000000"/>
                <w:sz w:val="18"/>
                <w:szCs w:val="18"/>
              </w:rPr>
              <w:t>An Inspector appointed by the Secretary of State for Environment, Food and Rural Affairs</w:t>
            </w:r>
          </w:p>
        </w:tc>
      </w:tr>
      <w:tr w:rsidR="00C86940" w:rsidRPr="00A101CD" w14:paraId="31E7A6B3" w14:textId="77777777" w:rsidTr="00090D82">
        <w:trPr>
          <w:cantSplit/>
          <w:trHeight w:val="23"/>
        </w:trPr>
        <w:tc>
          <w:tcPr>
            <w:tcW w:w="9356" w:type="dxa"/>
          </w:tcPr>
          <w:p w14:paraId="1E47572A" w14:textId="78430FB4" w:rsidR="00C86940" w:rsidRPr="00166502" w:rsidRDefault="00C86940" w:rsidP="00090D82">
            <w:pPr>
              <w:spacing w:before="120"/>
              <w:ind w:left="-105" w:right="176"/>
              <w:rPr>
                <w:rFonts w:ascii="Arial" w:hAnsi="Arial" w:cs="Arial"/>
                <w:b/>
                <w:color w:val="000000"/>
                <w:sz w:val="18"/>
                <w:szCs w:val="18"/>
              </w:rPr>
            </w:pPr>
            <w:r w:rsidRPr="00166502">
              <w:rPr>
                <w:rFonts w:ascii="Arial" w:hAnsi="Arial" w:cs="Arial"/>
                <w:b/>
                <w:color w:val="000000"/>
                <w:sz w:val="18"/>
                <w:szCs w:val="18"/>
              </w:rPr>
              <w:t>Decision date:</w:t>
            </w:r>
            <w:r>
              <w:rPr>
                <w:rFonts w:ascii="Arial" w:hAnsi="Arial" w:cs="Arial"/>
                <w:b/>
                <w:color w:val="000000"/>
                <w:sz w:val="18"/>
                <w:szCs w:val="18"/>
              </w:rPr>
              <w:t xml:space="preserve"> </w:t>
            </w:r>
            <w:r w:rsidR="00C44FA7">
              <w:rPr>
                <w:rFonts w:ascii="Arial" w:hAnsi="Arial" w:cs="Arial"/>
                <w:b/>
                <w:color w:val="000000"/>
                <w:sz w:val="18"/>
                <w:szCs w:val="18"/>
              </w:rPr>
              <w:t>18 August 2026</w:t>
            </w:r>
          </w:p>
        </w:tc>
      </w:tr>
    </w:tbl>
    <w:p w14:paraId="1EF2DC99" w14:textId="77777777" w:rsidR="00C86940" w:rsidRPr="00866BD5" w:rsidRDefault="00C86940" w:rsidP="00C86940">
      <w:pPr>
        <w:rPr>
          <w:sz w:val="8"/>
          <w:szCs w:val="8"/>
        </w:rPr>
      </w:pPr>
    </w:p>
    <w:tbl>
      <w:tblPr>
        <w:tblW w:w="0" w:type="auto"/>
        <w:tblLayout w:type="fixed"/>
        <w:tblLook w:val="0000" w:firstRow="0" w:lastRow="0" w:firstColumn="0" w:lastColumn="0" w:noHBand="0" w:noVBand="0"/>
      </w:tblPr>
      <w:tblGrid>
        <w:gridCol w:w="9520"/>
      </w:tblGrid>
      <w:tr w:rsidR="00C86940" w14:paraId="00544F5B" w14:textId="77777777" w:rsidTr="00090D82">
        <w:tc>
          <w:tcPr>
            <w:tcW w:w="9520" w:type="dxa"/>
          </w:tcPr>
          <w:p w14:paraId="66059C91" w14:textId="1C772B6C" w:rsidR="00C86940" w:rsidRPr="00166502" w:rsidRDefault="00C86940" w:rsidP="00090D82">
            <w:pPr>
              <w:spacing w:after="60"/>
              <w:ind w:left="-105"/>
              <w:rPr>
                <w:rFonts w:ascii="Arial" w:hAnsi="Arial" w:cs="Arial"/>
                <w:b/>
                <w:color w:val="000000"/>
                <w:sz w:val="24"/>
                <w:szCs w:val="24"/>
              </w:rPr>
            </w:pPr>
            <w:r w:rsidRPr="00166502">
              <w:rPr>
                <w:rFonts w:ascii="Arial" w:hAnsi="Arial" w:cs="Arial"/>
                <w:b/>
                <w:color w:val="000000"/>
                <w:sz w:val="24"/>
                <w:szCs w:val="24"/>
              </w:rPr>
              <w:t>Order Ref: ROW/</w:t>
            </w:r>
            <w:r w:rsidR="006561FA">
              <w:rPr>
                <w:rFonts w:ascii="Arial" w:hAnsi="Arial" w:cs="Arial"/>
                <w:b/>
                <w:color w:val="000000"/>
                <w:sz w:val="24"/>
                <w:szCs w:val="24"/>
              </w:rPr>
              <w:t>3346177</w:t>
            </w:r>
          </w:p>
        </w:tc>
      </w:tr>
      <w:tr w:rsidR="00C86940" w14:paraId="4C8E8EDE" w14:textId="77777777" w:rsidTr="00090D82">
        <w:tc>
          <w:tcPr>
            <w:tcW w:w="9520" w:type="dxa"/>
          </w:tcPr>
          <w:p w14:paraId="3D750005" w14:textId="1A268333" w:rsidR="00C86940" w:rsidRPr="00166502" w:rsidRDefault="00C86940" w:rsidP="00C86940">
            <w:pPr>
              <w:pStyle w:val="TBullet"/>
              <w:numPr>
                <w:ilvl w:val="0"/>
                <w:numId w:val="1"/>
              </w:numPr>
              <w:ind w:left="314" w:hanging="284"/>
              <w:rPr>
                <w:rFonts w:ascii="Arial" w:hAnsi="Arial" w:cs="Arial"/>
                <w:sz w:val="22"/>
                <w:szCs w:val="22"/>
              </w:rPr>
            </w:pPr>
            <w:r w:rsidRPr="00166502">
              <w:rPr>
                <w:rFonts w:ascii="Arial" w:hAnsi="Arial" w:cs="Arial"/>
                <w:sz w:val="22"/>
                <w:szCs w:val="22"/>
              </w:rPr>
              <w:t xml:space="preserve">This Order is made under Section </w:t>
            </w:r>
            <w:r w:rsidR="007B23F3">
              <w:rPr>
                <w:rFonts w:ascii="Arial" w:hAnsi="Arial" w:cs="Arial"/>
                <w:sz w:val="22"/>
                <w:szCs w:val="22"/>
              </w:rPr>
              <w:t>53(2)</w:t>
            </w:r>
            <w:r w:rsidRPr="00166502">
              <w:rPr>
                <w:rFonts w:ascii="Arial" w:hAnsi="Arial" w:cs="Arial"/>
                <w:sz w:val="22"/>
                <w:szCs w:val="22"/>
              </w:rPr>
              <w:t xml:space="preserve"> of the Wildlife and Countryside Act 1981 and is known as </w:t>
            </w:r>
            <w:r w:rsidR="00814049">
              <w:rPr>
                <w:rFonts w:ascii="Arial" w:hAnsi="Arial" w:cs="Arial"/>
                <w:sz w:val="22"/>
                <w:szCs w:val="22"/>
              </w:rPr>
              <w:t xml:space="preserve">the North Somerset </w:t>
            </w:r>
            <w:r w:rsidR="00BF416D">
              <w:rPr>
                <w:rFonts w:ascii="Arial" w:hAnsi="Arial" w:cs="Arial"/>
                <w:sz w:val="22"/>
                <w:szCs w:val="22"/>
              </w:rPr>
              <w:t xml:space="preserve">District Council (Addition of Footpath </w:t>
            </w:r>
            <w:r w:rsidR="00EA04A2">
              <w:rPr>
                <w:rFonts w:ascii="Arial" w:hAnsi="Arial" w:cs="Arial"/>
                <w:sz w:val="22"/>
                <w:szCs w:val="22"/>
              </w:rPr>
              <w:t xml:space="preserve">LA 6/18 Ruggs Lane Cleeve Woods) Cleeve Definitive Map and </w:t>
            </w:r>
            <w:r w:rsidR="003D0C49">
              <w:rPr>
                <w:rFonts w:ascii="Arial" w:hAnsi="Arial" w:cs="Arial"/>
                <w:sz w:val="22"/>
                <w:szCs w:val="22"/>
              </w:rPr>
              <w:t>Statement</w:t>
            </w:r>
            <w:r w:rsidR="00EA04A2">
              <w:rPr>
                <w:rFonts w:ascii="Arial" w:hAnsi="Arial" w:cs="Arial"/>
                <w:sz w:val="22"/>
                <w:szCs w:val="22"/>
              </w:rPr>
              <w:t xml:space="preserve"> Modification Order No 1 2022</w:t>
            </w:r>
            <w:r w:rsidR="003D0C49">
              <w:rPr>
                <w:rFonts w:ascii="Arial" w:hAnsi="Arial" w:cs="Arial"/>
                <w:sz w:val="22"/>
                <w:szCs w:val="22"/>
              </w:rPr>
              <w:t xml:space="preserve">. </w:t>
            </w:r>
          </w:p>
        </w:tc>
      </w:tr>
      <w:tr w:rsidR="00C86940" w14:paraId="202090B2" w14:textId="77777777" w:rsidTr="00090D82">
        <w:tc>
          <w:tcPr>
            <w:tcW w:w="9520" w:type="dxa"/>
          </w:tcPr>
          <w:p w14:paraId="140BB4B7" w14:textId="6272501C" w:rsidR="00C86940" w:rsidRPr="00166502" w:rsidRDefault="00C86940" w:rsidP="00C86940">
            <w:pPr>
              <w:pStyle w:val="TBullet"/>
              <w:numPr>
                <w:ilvl w:val="0"/>
                <w:numId w:val="1"/>
              </w:numPr>
              <w:ind w:left="314" w:hanging="284"/>
              <w:rPr>
                <w:rFonts w:ascii="Arial" w:hAnsi="Arial" w:cs="Arial"/>
                <w:sz w:val="22"/>
                <w:szCs w:val="22"/>
              </w:rPr>
            </w:pPr>
            <w:r w:rsidRPr="00166502">
              <w:rPr>
                <w:rFonts w:ascii="Arial" w:hAnsi="Arial" w:cs="Arial"/>
                <w:sz w:val="22"/>
                <w:szCs w:val="22"/>
              </w:rPr>
              <w:t>The Order is dated</w:t>
            </w:r>
            <w:r w:rsidR="003D0C49">
              <w:rPr>
                <w:rFonts w:ascii="Arial" w:hAnsi="Arial" w:cs="Arial"/>
                <w:sz w:val="22"/>
                <w:szCs w:val="22"/>
              </w:rPr>
              <w:t xml:space="preserve"> 1 March </w:t>
            </w:r>
            <w:r w:rsidR="00B503BB">
              <w:rPr>
                <w:rFonts w:ascii="Arial" w:hAnsi="Arial" w:cs="Arial"/>
                <w:sz w:val="22"/>
                <w:szCs w:val="22"/>
              </w:rPr>
              <w:t>2022</w:t>
            </w:r>
            <w:r>
              <w:rPr>
                <w:rFonts w:ascii="Arial" w:hAnsi="Arial" w:cs="Arial"/>
                <w:sz w:val="22"/>
                <w:szCs w:val="22"/>
              </w:rPr>
              <w:t xml:space="preserve"> </w:t>
            </w:r>
            <w:r w:rsidRPr="00166502">
              <w:rPr>
                <w:rFonts w:ascii="Arial" w:hAnsi="Arial" w:cs="Arial"/>
                <w:sz w:val="22"/>
                <w:szCs w:val="22"/>
              </w:rPr>
              <w:t xml:space="preserve">and proposes to modify the </w:t>
            </w:r>
            <w:bookmarkStart w:id="1" w:name="_Hlk161063372"/>
            <w:r w:rsidRPr="00166502">
              <w:rPr>
                <w:rFonts w:ascii="Arial" w:hAnsi="Arial" w:cs="Arial"/>
                <w:sz w:val="22"/>
                <w:szCs w:val="22"/>
              </w:rPr>
              <w:t>Definitive Map and Statement</w:t>
            </w:r>
            <w:bookmarkEnd w:id="1"/>
            <w:r w:rsidR="006A3AE1">
              <w:rPr>
                <w:rFonts w:ascii="Arial" w:hAnsi="Arial" w:cs="Arial"/>
                <w:sz w:val="22"/>
                <w:szCs w:val="22"/>
              </w:rPr>
              <w:t xml:space="preserve"> </w:t>
            </w:r>
            <w:r w:rsidRPr="00166502">
              <w:rPr>
                <w:rFonts w:ascii="Arial" w:hAnsi="Arial" w:cs="Arial"/>
                <w:sz w:val="22"/>
                <w:szCs w:val="22"/>
              </w:rPr>
              <w:t xml:space="preserve">for the area by </w:t>
            </w:r>
            <w:r w:rsidR="00B503BB">
              <w:rPr>
                <w:rFonts w:ascii="Arial" w:hAnsi="Arial" w:cs="Arial"/>
                <w:sz w:val="22"/>
                <w:szCs w:val="22"/>
              </w:rPr>
              <w:t xml:space="preserve">the addition of a footpath </w:t>
            </w:r>
            <w:r w:rsidRPr="00166502">
              <w:rPr>
                <w:rFonts w:ascii="Arial" w:hAnsi="Arial" w:cs="Arial"/>
                <w:sz w:val="22"/>
                <w:szCs w:val="22"/>
              </w:rPr>
              <w:t>as shown in the Order plan and described in the Order Schedule.</w:t>
            </w:r>
          </w:p>
        </w:tc>
      </w:tr>
      <w:tr w:rsidR="00C86940" w14:paraId="08555AA7" w14:textId="77777777" w:rsidTr="00090D82">
        <w:tc>
          <w:tcPr>
            <w:tcW w:w="9520" w:type="dxa"/>
          </w:tcPr>
          <w:p w14:paraId="1C5BC9B1" w14:textId="543B0C69" w:rsidR="00C86940" w:rsidRPr="00166502" w:rsidRDefault="00C86940" w:rsidP="00C86940">
            <w:pPr>
              <w:pStyle w:val="TBullet"/>
              <w:numPr>
                <w:ilvl w:val="0"/>
                <w:numId w:val="1"/>
              </w:numPr>
              <w:ind w:left="314" w:hanging="284"/>
              <w:rPr>
                <w:rFonts w:ascii="Arial" w:hAnsi="Arial" w:cs="Arial"/>
                <w:sz w:val="22"/>
                <w:szCs w:val="22"/>
              </w:rPr>
            </w:pPr>
            <w:r w:rsidRPr="00166502">
              <w:rPr>
                <w:rFonts w:ascii="Arial" w:hAnsi="Arial" w:cs="Arial"/>
                <w:sz w:val="22"/>
                <w:szCs w:val="22"/>
              </w:rPr>
              <w:t>There w</w:t>
            </w:r>
            <w:r w:rsidR="005426AA">
              <w:rPr>
                <w:rFonts w:ascii="Arial" w:hAnsi="Arial" w:cs="Arial"/>
                <w:sz w:val="22"/>
                <w:szCs w:val="22"/>
              </w:rPr>
              <w:t xml:space="preserve">ere 2 </w:t>
            </w:r>
            <w:r w:rsidRPr="00166502">
              <w:rPr>
                <w:rFonts w:ascii="Arial" w:hAnsi="Arial" w:cs="Arial"/>
                <w:sz w:val="22"/>
                <w:szCs w:val="22"/>
              </w:rPr>
              <w:t>objection</w:t>
            </w:r>
            <w:r w:rsidR="005426AA">
              <w:rPr>
                <w:rFonts w:ascii="Arial" w:hAnsi="Arial" w:cs="Arial"/>
                <w:sz w:val="22"/>
                <w:szCs w:val="22"/>
              </w:rPr>
              <w:t>s</w:t>
            </w:r>
            <w:r w:rsidRPr="00166502">
              <w:rPr>
                <w:rFonts w:ascii="Arial" w:hAnsi="Arial" w:cs="Arial"/>
                <w:sz w:val="22"/>
                <w:szCs w:val="22"/>
              </w:rPr>
              <w:t xml:space="preserve"> outstanding </w:t>
            </w:r>
            <w:r>
              <w:rPr>
                <w:rFonts w:ascii="Arial" w:hAnsi="Arial" w:cs="Arial"/>
                <w:sz w:val="22"/>
                <w:szCs w:val="22"/>
              </w:rPr>
              <w:t>when</w:t>
            </w:r>
            <w:r w:rsidR="005426AA">
              <w:rPr>
                <w:rFonts w:ascii="Arial" w:hAnsi="Arial" w:cs="Arial"/>
                <w:sz w:val="22"/>
                <w:szCs w:val="22"/>
              </w:rPr>
              <w:t xml:space="preserve"> </w:t>
            </w:r>
            <w:r w:rsidR="001F6305">
              <w:rPr>
                <w:rFonts w:ascii="Arial" w:hAnsi="Arial" w:cs="Arial"/>
                <w:sz w:val="22"/>
                <w:szCs w:val="22"/>
              </w:rPr>
              <w:t xml:space="preserve">North Somerset Council </w:t>
            </w:r>
            <w:r w:rsidRPr="00166502">
              <w:rPr>
                <w:rFonts w:ascii="Arial" w:hAnsi="Arial" w:cs="Arial"/>
                <w:sz w:val="22"/>
                <w:szCs w:val="22"/>
              </w:rPr>
              <w:t>submitted the Order to the Secretary of State for Environment, Food and Rural Affairs for confirmation</w:t>
            </w:r>
            <w:r>
              <w:rPr>
                <w:rFonts w:ascii="Arial" w:hAnsi="Arial" w:cs="Arial"/>
                <w:sz w:val="22"/>
                <w:szCs w:val="22"/>
              </w:rPr>
              <w:t>.</w:t>
            </w:r>
          </w:p>
        </w:tc>
      </w:tr>
      <w:tr w:rsidR="00C86940" w14:paraId="47E6A172" w14:textId="77777777" w:rsidTr="00090D82">
        <w:tc>
          <w:tcPr>
            <w:tcW w:w="9520" w:type="dxa"/>
          </w:tcPr>
          <w:p w14:paraId="4D8379DB" w14:textId="03100337" w:rsidR="00C86940" w:rsidRPr="00166502" w:rsidRDefault="00C86940" w:rsidP="00090D82">
            <w:pPr>
              <w:spacing w:before="60"/>
              <w:ind w:left="-105"/>
              <w:rPr>
                <w:rFonts w:ascii="Arial" w:hAnsi="Arial" w:cs="Arial"/>
                <w:b/>
                <w:color w:val="000000"/>
                <w:sz w:val="24"/>
                <w:szCs w:val="24"/>
              </w:rPr>
            </w:pPr>
            <w:r w:rsidRPr="00166502">
              <w:rPr>
                <w:rFonts w:ascii="Arial" w:hAnsi="Arial" w:cs="Arial"/>
                <w:b/>
                <w:color w:val="000000"/>
                <w:sz w:val="24"/>
                <w:szCs w:val="24"/>
              </w:rPr>
              <w:t>Summary of Decision:</w:t>
            </w:r>
            <w:r w:rsidRPr="00166502">
              <w:rPr>
                <w:rFonts w:ascii="Arial" w:hAnsi="Arial" w:cs="Arial"/>
                <w:b/>
                <w:sz w:val="24"/>
                <w:szCs w:val="24"/>
              </w:rPr>
              <w:t xml:space="preserve"> The Order is </w:t>
            </w:r>
            <w:r>
              <w:rPr>
                <w:rFonts w:ascii="Arial" w:hAnsi="Arial" w:cs="Arial"/>
                <w:b/>
                <w:sz w:val="24"/>
                <w:szCs w:val="24"/>
              </w:rPr>
              <w:t xml:space="preserve">not </w:t>
            </w:r>
            <w:r w:rsidRPr="00166502">
              <w:rPr>
                <w:rFonts w:ascii="Arial" w:hAnsi="Arial" w:cs="Arial"/>
                <w:b/>
                <w:sz w:val="24"/>
                <w:szCs w:val="24"/>
              </w:rPr>
              <w:t>confirmed</w:t>
            </w:r>
            <w:r w:rsidR="008012A2">
              <w:rPr>
                <w:rFonts w:ascii="Arial" w:hAnsi="Arial" w:cs="Arial"/>
                <w:b/>
                <w:sz w:val="24"/>
                <w:szCs w:val="24"/>
              </w:rPr>
              <w:t xml:space="preserve">. </w:t>
            </w:r>
          </w:p>
        </w:tc>
      </w:tr>
      <w:tr w:rsidR="00C86940" w14:paraId="4047956E" w14:textId="77777777" w:rsidTr="00090D82">
        <w:tc>
          <w:tcPr>
            <w:tcW w:w="9520" w:type="dxa"/>
            <w:tcBorders>
              <w:bottom w:val="single" w:sz="6" w:space="0" w:color="000000"/>
            </w:tcBorders>
          </w:tcPr>
          <w:p w14:paraId="75CC78EA" w14:textId="77777777" w:rsidR="00C86940" w:rsidRPr="009C36BC" w:rsidRDefault="00C86940" w:rsidP="00090D82">
            <w:pPr>
              <w:spacing w:before="60"/>
              <w:rPr>
                <w:b/>
                <w:color w:val="000000"/>
                <w:sz w:val="2"/>
              </w:rPr>
            </w:pPr>
            <w:bookmarkStart w:id="2" w:name="bmkReturn"/>
            <w:bookmarkEnd w:id="2"/>
          </w:p>
        </w:tc>
      </w:tr>
    </w:tbl>
    <w:p w14:paraId="153C7082" w14:textId="77777777" w:rsidR="00C86940" w:rsidRDefault="00C86940" w:rsidP="00C86940">
      <w:pPr>
        <w:pStyle w:val="Heading6blackfont"/>
        <w:rPr>
          <w:rFonts w:ascii="Arial" w:hAnsi="Arial" w:cs="Arial"/>
          <w:sz w:val="24"/>
          <w:szCs w:val="24"/>
        </w:rPr>
      </w:pPr>
      <w:r w:rsidRPr="00166502">
        <w:rPr>
          <w:rFonts w:ascii="Arial" w:hAnsi="Arial" w:cs="Arial"/>
          <w:sz w:val="24"/>
          <w:szCs w:val="24"/>
        </w:rPr>
        <w:t>Preliminary Matters</w:t>
      </w:r>
    </w:p>
    <w:p w14:paraId="0C180BDF" w14:textId="497B6CF7" w:rsidR="003E2EC4" w:rsidRPr="000A2006" w:rsidRDefault="003E2EC4" w:rsidP="00502B47">
      <w:pPr>
        <w:pStyle w:val="Style1"/>
        <w:numPr>
          <w:ilvl w:val="0"/>
          <w:numId w:val="3"/>
        </w:numPr>
        <w:spacing w:before="120"/>
        <w:rPr>
          <w:rFonts w:ascii="Arial" w:hAnsi="Arial" w:cs="Arial"/>
          <w:sz w:val="24"/>
          <w:szCs w:val="24"/>
        </w:rPr>
      </w:pPr>
      <w:r w:rsidRPr="00360FD0">
        <w:rPr>
          <w:rFonts w:ascii="Arial" w:hAnsi="Arial" w:cs="Arial"/>
          <w:color w:val="auto"/>
          <w:sz w:val="24"/>
          <w:szCs w:val="24"/>
        </w:rPr>
        <w:t>I have found it convenient to refer to the Order route with reference to the annotations on the Order Plan</w:t>
      </w:r>
      <w:r w:rsidR="00815310" w:rsidRPr="00360FD0">
        <w:rPr>
          <w:rFonts w:ascii="Arial" w:hAnsi="Arial" w:cs="Arial"/>
          <w:color w:val="auto"/>
          <w:sz w:val="24"/>
          <w:szCs w:val="24"/>
        </w:rPr>
        <w:t>, a copy of this is attached to the end of this decision</w:t>
      </w:r>
      <w:r w:rsidRPr="00360FD0">
        <w:rPr>
          <w:rFonts w:ascii="Arial" w:hAnsi="Arial" w:cs="Arial"/>
          <w:color w:val="auto"/>
          <w:sz w:val="24"/>
          <w:szCs w:val="24"/>
        </w:rPr>
        <w:t>.</w:t>
      </w:r>
      <w:r w:rsidR="00950D9F">
        <w:rPr>
          <w:rFonts w:ascii="Arial" w:hAnsi="Arial" w:cs="Arial"/>
          <w:color w:val="auto"/>
          <w:sz w:val="24"/>
          <w:szCs w:val="24"/>
        </w:rPr>
        <w:t xml:space="preserve"> </w:t>
      </w:r>
      <w:r w:rsidR="005C0EC6">
        <w:rPr>
          <w:rFonts w:ascii="Arial" w:hAnsi="Arial" w:cs="Arial"/>
          <w:color w:val="auto"/>
          <w:sz w:val="24"/>
          <w:szCs w:val="24"/>
        </w:rPr>
        <w:t xml:space="preserve">Other documents use different points to those in the Order </w:t>
      </w:r>
      <w:r w:rsidR="009A0A6B">
        <w:rPr>
          <w:rFonts w:ascii="Arial" w:hAnsi="Arial" w:cs="Arial"/>
          <w:color w:val="auto"/>
          <w:sz w:val="24"/>
          <w:szCs w:val="24"/>
        </w:rPr>
        <w:t>plan,</w:t>
      </w:r>
      <w:r w:rsidR="005C0EC6">
        <w:rPr>
          <w:rFonts w:ascii="Arial" w:hAnsi="Arial" w:cs="Arial"/>
          <w:color w:val="auto"/>
          <w:sz w:val="24"/>
          <w:szCs w:val="24"/>
        </w:rPr>
        <w:t xml:space="preserve"> and I have referred to these as necessary. </w:t>
      </w:r>
    </w:p>
    <w:p w14:paraId="7331B604" w14:textId="11AAAD3A" w:rsidR="000A2006" w:rsidRPr="000A2006" w:rsidRDefault="000A2006" w:rsidP="000A2006">
      <w:pPr>
        <w:pStyle w:val="Style1"/>
        <w:ind w:left="0" w:firstLine="0"/>
        <w:rPr>
          <w:rFonts w:ascii="Arial" w:hAnsi="Arial" w:cs="Arial"/>
          <w:b/>
          <w:bCs/>
          <w:sz w:val="24"/>
          <w:szCs w:val="24"/>
        </w:rPr>
      </w:pPr>
      <w:r>
        <w:rPr>
          <w:rFonts w:ascii="Arial" w:hAnsi="Arial" w:cs="Arial"/>
          <w:b/>
          <w:bCs/>
          <w:sz w:val="24"/>
          <w:szCs w:val="24"/>
        </w:rPr>
        <w:t>Background and the Main Issue</w:t>
      </w:r>
      <w:r w:rsidR="00732920">
        <w:rPr>
          <w:rFonts w:ascii="Arial" w:hAnsi="Arial" w:cs="Arial"/>
          <w:b/>
          <w:bCs/>
          <w:sz w:val="24"/>
          <w:szCs w:val="24"/>
        </w:rPr>
        <w:t>s</w:t>
      </w:r>
    </w:p>
    <w:p w14:paraId="5E199BD0" w14:textId="184022A4" w:rsidR="009C3910" w:rsidRDefault="00360FD0" w:rsidP="00502B47">
      <w:pPr>
        <w:pStyle w:val="Style1"/>
        <w:numPr>
          <w:ilvl w:val="0"/>
          <w:numId w:val="3"/>
        </w:numPr>
        <w:spacing w:before="120"/>
        <w:rPr>
          <w:rFonts w:ascii="Arial" w:hAnsi="Arial" w:cs="Arial"/>
          <w:sz w:val="24"/>
          <w:szCs w:val="24"/>
        </w:rPr>
      </w:pPr>
      <w:r>
        <w:rPr>
          <w:rFonts w:ascii="Arial" w:hAnsi="Arial" w:cs="Arial"/>
          <w:sz w:val="24"/>
          <w:szCs w:val="24"/>
        </w:rPr>
        <w:t xml:space="preserve">In </w:t>
      </w:r>
      <w:r w:rsidR="00FA68ED">
        <w:rPr>
          <w:rFonts w:ascii="Arial" w:hAnsi="Arial" w:cs="Arial"/>
          <w:sz w:val="24"/>
          <w:szCs w:val="24"/>
        </w:rPr>
        <w:t xml:space="preserve">2004 an application was made to the Council </w:t>
      </w:r>
      <w:r w:rsidR="00DD6E8E">
        <w:rPr>
          <w:rFonts w:ascii="Arial" w:hAnsi="Arial" w:cs="Arial"/>
          <w:sz w:val="24"/>
          <w:szCs w:val="24"/>
        </w:rPr>
        <w:t xml:space="preserve">to upgrade a </w:t>
      </w:r>
      <w:r w:rsidR="00D66290">
        <w:rPr>
          <w:rFonts w:ascii="Arial" w:hAnsi="Arial" w:cs="Arial"/>
          <w:sz w:val="24"/>
          <w:szCs w:val="24"/>
        </w:rPr>
        <w:t xml:space="preserve">section of </w:t>
      </w:r>
      <w:r w:rsidR="00DD6E8E">
        <w:rPr>
          <w:rFonts w:ascii="Arial" w:hAnsi="Arial" w:cs="Arial"/>
          <w:sz w:val="24"/>
          <w:szCs w:val="24"/>
        </w:rPr>
        <w:t xml:space="preserve">footpath to </w:t>
      </w:r>
      <w:r w:rsidR="00D66290">
        <w:rPr>
          <w:rFonts w:ascii="Arial" w:hAnsi="Arial" w:cs="Arial"/>
          <w:sz w:val="24"/>
          <w:szCs w:val="24"/>
        </w:rPr>
        <w:t>a bridleway and adding further sections of bridleway</w:t>
      </w:r>
      <w:r w:rsidR="00A8049B">
        <w:rPr>
          <w:rFonts w:ascii="Arial" w:hAnsi="Arial" w:cs="Arial"/>
          <w:sz w:val="24"/>
          <w:szCs w:val="24"/>
        </w:rPr>
        <w:t>. That application was refused by the Council in 2018</w:t>
      </w:r>
      <w:r w:rsidR="005C0EC6">
        <w:rPr>
          <w:rFonts w:ascii="Arial" w:hAnsi="Arial" w:cs="Arial"/>
          <w:sz w:val="24"/>
          <w:szCs w:val="24"/>
        </w:rPr>
        <w:t>,</w:t>
      </w:r>
      <w:r w:rsidR="00A8049B">
        <w:rPr>
          <w:rFonts w:ascii="Arial" w:hAnsi="Arial" w:cs="Arial"/>
          <w:sz w:val="24"/>
          <w:szCs w:val="24"/>
        </w:rPr>
        <w:t xml:space="preserve"> and this was subject to an appeal. </w:t>
      </w:r>
      <w:r w:rsidR="00E5560C">
        <w:rPr>
          <w:rFonts w:ascii="Arial" w:hAnsi="Arial" w:cs="Arial"/>
          <w:sz w:val="24"/>
          <w:szCs w:val="24"/>
        </w:rPr>
        <w:t>T</w:t>
      </w:r>
      <w:r w:rsidR="00A8049B">
        <w:rPr>
          <w:rFonts w:ascii="Arial" w:hAnsi="Arial" w:cs="Arial"/>
          <w:sz w:val="24"/>
          <w:szCs w:val="24"/>
        </w:rPr>
        <w:t>he appeal decision</w:t>
      </w:r>
      <w:r w:rsidR="00E5560C">
        <w:rPr>
          <w:rFonts w:ascii="Arial" w:hAnsi="Arial" w:cs="Arial"/>
          <w:sz w:val="24"/>
          <w:szCs w:val="24"/>
        </w:rPr>
        <w:t xml:space="preserve"> directed the Council to make an Order to add only </w:t>
      </w:r>
      <w:r w:rsidR="00086238">
        <w:rPr>
          <w:rFonts w:ascii="Arial" w:hAnsi="Arial" w:cs="Arial"/>
          <w:sz w:val="24"/>
          <w:szCs w:val="24"/>
        </w:rPr>
        <w:t>a section of footpath</w:t>
      </w:r>
      <w:r w:rsidR="0041280D">
        <w:rPr>
          <w:rFonts w:ascii="Arial" w:hAnsi="Arial" w:cs="Arial"/>
          <w:sz w:val="24"/>
          <w:szCs w:val="24"/>
        </w:rPr>
        <w:t xml:space="preserve">, which was not currently shown </w:t>
      </w:r>
      <w:r w:rsidR="00086238">
        <w:rPr>
          <w:rFonts w:ascii="Arial" w:hAnsi="Arial" w:cs="Arial"/>
          <w:sz w:val="24"/>
          <w:szCs w:val="24"/>
        </w:rPr>
        <w:t>o</w:t>
      </w:r>
      <w:r w:rsidR="005C0EC6">
        <w:rPr>
          <w:rFonts w:ascii="Arial" w:hAnsi="Arial" w:cs="Arial"/>
          <w:sz w:val="24"/>
          <w:szCs w:val="24"/>
        </w:rPr>
        <w:t>n</w:t>
      </w:r>
      <w:r w:rsidR="00086238">
        <w:rPr>
          <w:rFonts w:ascii="Arial" w:hAnsi="Arial" w:cs="Arial"/>
          <w:sz w:val="24"/>
          <w:szCs w:val="24"/>
        </w:rPr>
        <w:t xml:space="preserve"> the </w:t>
      </w:r>
      <w:r w:rsidR="0041280D">
        <w:rPr>
          <w:rFonts w:ascii="Arial" w:hAnsi="Arial" w:cs="Arial"/>
          <w:sz w:val="24"/>
          <w:szCs w:val="24"/>
        </w:rPr>
        <w:t>definitive map and statement (DMS)</w:t>
      </w:r>
      <w:r w:rsidR="00855FB7">
        <w:rPr>
          <w:rFonts w:ascii="Arial" w:hAnsi="Arial" w:cs="Arial"/>
          <w:sz w:val="24"/>
          <w:szCs w:val="24"/>
        </w:rPr>
        <w:t>, to the DMS.</w:t>
      </w:r>
      <w:r w:rsidR="00260CDC">
        <w:rPr>
          <w:rFonts w:ascii="Arial" w:hAnsi="Arial" w:cs="Arial"/>
          <w:sz w:val="24"/>
          <w:szCs w:val="24"/>
        </w:rPr>
        <w:t xml:space="preserve"> In the decision it was found that the evidence was not sufficient to support bridleway rights but only the lower footpath rights. In t</w:t>
      </w:r>
      <w:r w:rsidR="00DD3255">
        <w:rPr>
          <w:rFonts w:ascii="Arial" w:hAnsi="Arial" w:cs="Arial"/>
          <w:sz w:val="24"/>
          <w:szCs w:val="24"/>
        </w:rPr>
        <w:t xml:space="preserve">hat decision </w:t>
      </w:r>
      <w:r w:rsidR="00260CDC">
        <w:rPr>
          <w:rFonts w:ascii="Arial" w:hAnsi="Arial" w:cs="Arial"/>
          <w:sz w:val="24"/>
          <w:szCs w:val="24"/>
        </w:rPr>
        <w:t>it was also concluded</w:t>
      </w:r>
      <w:r w:rsidR="00DD3255">
        <w:rPr>
          <w:rFonts w:ascii="Arial" w:hAnsi="Arial" w:cs="Arial"/>
          <w:sz w:val="24"/>
          <w:szCs w:val="24"/>
        </w:rPr>
        <w:t xml:space="preserve"> that the </w:t>
      </w:r>
      <w:r w:rsidR="00FF270B">
        <w:rPr>
          <w:rFonts w:ascii="Arial" w:hAnsi="Arial" w:cs="Arial"/>
          <w:sz w:val="24"/>
          <w:szCs w:val="24"/>
        </w:rPr>
        <w:t xml:space="preserve">evidence was not </w:t>
      </w:r>
      <w:r w:rsidR="00015A11">
        <w:rPr>
          <w:rFonts w:ascii="Arial" w:hAnsi="Arial" w:cs="Arial"/>
          <w:sz w:val="24"/>
          <w:szCs w:val="24"/>
        </w:rPr>
        <w:t>sufficient</w:t>
      </w:r>
      <w:r w:rsidR="00FF270B">
        <w:rPr>
          <w:rFonts w:ascii="Arial" w:hAnsi="Arial" w:cs="Arial"/>
          <w:sz w:val="24"/>
          <w:szCs w:val="24"/>
        </w:rPr>
        <w:t xml:space="preserve"> to upgrade the section of existing footpath to a bridleway</w:t>
      </w:r>
      <w:r w:rsidR="00260CDC">
        <w:rPr>
          <w:rFonts w:ascii="Arial" w:hAnsi="Arial" w:cs="Arial"/>
          <w:sz w:val="24"/>
          <w:szCs w:val="24"/>
        </w:rPr>
        <w:t xml:space="preserve">. </w:t>
      </w:r>
    </w:p>
    <w:p w14:paraId="15D71C12" w14:textId="0A8291F7" w:rsidR="00C86940" w:rsidRPr="00333BBA" w:rsidRDefault="007C22CA" w:rsidP="00333BBA">
      <w:pPr>
        <w:pStyle w:val="Style1"/>
        <w:numPr>
          <w:ilvl w:val="0"/>
          <w:numId w:val="3"/>
        </w:numPr>
        <w:rPr>
          <w:rFonts w:ascii="Arial" w:hAnsi="Arial" w:cs="Arial"/>
          <w:sz w:val="24"/>
          <w:szCs w:val="24"/>
        </w:rPr>
      </w:pPr>
      <w:r w:rsidRPr="001A65AD">
        <w:rPr>
          <w:rFonts w:ascii="Arial" w:hAnsi="Arial" w:cs="Arial"/>
          <w:sz w:val="24"/>
          <w:szCs w:val="24"/>
        </w:rPr>
        <w:t xml:space="preserve">Subsequently the Council made the Order to add the relevant section of footpath to the DMS. </w:t>
      </w:r>
      <w:r w:rsidR="006D037F">
        <w:rPr>
          <w:rFonts w:ascii="Arial" w:hAnsi="Arial" w:cs="Arial"/>
          <w:sz w:val="24"/>
          <w:szCs w:val="24"/>
        </w:rPr>
        <w:t xml:space="preserve">One objection was made </w:t>
      </w:r>
      <w:r w:rsidR="00CB5F11">
        <w:rPr>
          <w:rFonts w:ascii="Arial" w:hAnsi="Arial" w:cs="Arial"/>
          <w:sz w:val="24"/>
          <w:szCs w:val="24"/>
        </w:rPr>
        <w:t xml:space="preserve">on the basis that, in the view of this objector, the Order should not be confirmed. Another </w:t>
      </w:r>
      <w:r w:rsidR="00F66494">
        <w:rPr>
          <w:rFonts w:ascii="Arial" w:hAnsi="Arial" w:cs="Arial"/>
          <w:sz w:val="24"/>
          <w:szCs w:val="24"/>
        </w:rPr>
        <w:t>o</w:t>
      </w:r>
      <w:r w:rsidR="00CB5F11">
        <w:rPr>
          <w:rFonts w:ascii="Arial" w:hAnsi="Arial" w:cs="Arial"/>
          <w:sz w:val="24"/>
          <w:szCs w:val="24"/>
        </w:rPr>
        <w:t>bjection has been made on the basis that the Order should be modified to</w:t>
      </w:r>
      <w:r w:rsidR="00DF3A7E">
        <w:rPr>
          <w:rFonts w:ascii="Arial" w:hAnsi="Arial" w:cs="Arial"/>
          <w:sz w:val="24"/>
          <w:szCs w:val="24"/>
        </w:rPr>
        <w:t xml:space="preserve"> </w:t>
      </w:r>
      <w:r w:rsidR="008F515C">
        <w:rPr>
          <w:rFonts w:ascii="Arial" w:hAnsi="Arial" w:cs="Arial"/>
          <w:sz w:val="24"/>
          <w:szCs w:val="24"/>
        </w:rPr>
        <w:t>refer to a bridleway, rather than a footpath</w:t>
      </w:r>
      <w:r w:rsidR="00DA0DA8">
        <w:rPr>
          <w:rFonts w:ascii="Arial" w:hAnsi="Arial" w:cs="Arial"/>
          <w:sz w:val="24"/>
          <w:szCs w:val="24"/>
        </w:rPr>
        <w:t>,</w:t>
      </w:r>
      <w:r w:rsidR="008F515C">
        <w:rPr>
          <w:rFonts w:ascii="Arial" w:hAnsi="Arial" w:cs="Arial"/>
          <w:sz w:val="24"/>
          <w:szCs w:val="24"/>
        </w:rPr>
        <w:t xml:space="preserve"> and to upgrade the existing footpath (Footpath </w:t>
      </w:r>
      <w:r w:rsidR="00221E73">
        <w:rPr>
          <w:rFonts w:ascii="Arial" w:hAnsi="Arial" w:cs="Arial"/>
          <w:sz w:val="24"/>
          <w:szCs w:val="24"/>
        </w:rPr>
        <w:t xml:space="preserve">LA6/16) to a bridleway from where it commences at Main Road (A370) to point A on the Order plan. </w:t>
      </w:r>
      <w:r w:rsidR="00333BBA">
        <w:rPr>
          <w:rFonts w:ascii="Arial" w:hAnsi="Arial" w:cs="Arial"/>
          <w:sz w:val="24"/>
          <w:szCs w:val="24"/>
        </w:rPr>
        <w:t>T</w:t>
      </w:r>
      <w:r w:rsidR="00E40BCB" w:rsidRPr="00333BBA">
        <w:rPr>
          <w:rFonts w:ascii="Arial" w:hAnsi="Arial" w:cs="Arial"/>
          <w:sz w:val="24"/>
          <w:szCs w:val="24"/>
        </w:rPr>
        <w:t>he Council has confirmed it is taking a neutral stance in respect of whether the Order should be confirmed</w:t>
      </w:r>
      <w:r w:rsidR="00771477" w:rsidRPr="00333BBA">
        <w:rPr>
          <w:rFonts w:ascii="Arial" w:hAnsi="Arial" w:cs="Arial"/>
          <w:sz w:val="24"/>
          <w:szCs w:val="24"/>
        </w:rPr>
        <w:t>.</w:t>
      </w:r>
      <w:r w:rsidR="0038761C" w:rsidRPr="00333BBA">
        <w:rPr>
          <w:rFonts w:ascii="Arial" w:hAnsi="Arial" w:cs="Arial"/>
          <w:sz w:val="24"/>
          <w:szCs w:val="24"/>
        </w:rPr>
        <w:t xml:space="preserve"> </w:t>
      </w:r>
    </w:p>
    <w:p w14:paraId="6B7CAEA6" w14:textId="2540862C" w:rsidR="0007058B" w:rsidRPr="00F54E9B" w:rsidRDefault="0007058B" w:rsidP="00961615">
      <w:pPr>
        <w:pStyle w:val="Style1"/>
        <w:numPr>
          <w:ilvl w:val="0"/>
          <w:numId w:val="3"/>
        </w:numPr>
        <w:rPr>
          <w:rFonts w:ascii="Arial" w:hAnsi="Arial" w:cs="Arial"/>
          <w:sz w:val="24"/>
          <w:szCs w:val="24"/>
        </w:rPr>
      </w:pPr>
      <w:r w:rsidRPr="00F54E9B">
        <w:rPr>
          <w:rFonts w:ascii="Arial" w:hAnsi="Arial" w:cs="Arial"/>
          <w:sz w:val="24"/>
          <w:szCs w:val="24"/>
        </w:rPr>
        <w:t xml:space="preserve">The Order has been made having regard to section </w:t>
      </w:r>
      <w:r w:rsidRPr="004219AD">
        <w:rPr>
          <w:rFonts w:ascii="Arial" w:hAnsi="Arial" w:cs="Arial"/>
          <w:sz w:val="24"/>
          <w:szCs w:val="24"/>
        </w:rPr>
        <w:t>53(3)(c)(i)</w:t>
      </w:r>
      <w:r w:rsidRPr="00F54E9B">
        <w:rPr>
          <w:rFonts w:ascii="Arial" w:hAnsi="Arial" w:cs="Arial"/>
          <w:sz w:val="24"/>
          <w:szCs w:val="24"/>
        </w:rPr>
        <w:t xml:space="preserve"> of the Wildlife and Countryside Act 1981. This requires me to consider if</w:t>
      </w:r>
      <w:r w:rsidR="005F24DD" w:rsidRPr="00F54E9B">
        <w:rPr>
          <w:rFonts w:ascii="Arial" w:hAnsi="Arial" w:cs="Arial"/>
          <w:sz w:val="24"/>
          <w:szCs w:val="24"/>
        </w:rPr>
        <w:t xml:space="preserve"> </w:t>
      </w:r>
      <w:r w:rsidRPr="00F54E9B">
        <w:rPr>
          <w:rFonts w:ascii="Arial" w:hAnsi="Arial" w:cs="Arial"/>
          <w:sz w:val="24"/>
          <w:szCs w:val="24"/>
        </w:rPr>
        <w:t xml:space="preserve">the evidence shows that a route </w:t>
      </w:r>
      <w:r w:rsidR="00AD6BEF" w:rsidRPr="00F54E9B">
        <w:rPr>
          <w:rFonts w:ascii="Arial" w:hAnsi="Arial" w:cs="Arial"/>
          <w:sz w:val="24"/>
          <w:szCs w:val="24"/>
        </w:rPr>
        <w:t xml:space="preserve">(a footpath in this case) </w:t>
      </w:r>
      <w:r w:rsidRPr="00F54E9B">
        <w:rPr>
          <w:rFonts w:ascii="Arial" w:hAnsi="Arial" w:cs="Arial"/>
          <w:sz w:val="24"/>
          <w:szCs w:val="24"/>
        </w:rPr>
        <w:t>not shown on the definitive map and statement subsists.</w:t>
      </w:r>
      <w:r w:rsidR="00AD6BEF" w:rsidRPr="00F54E9B">
        <w:rPr>
          <w:rFonts w:ascii="Arial" w:hAnsi="Arial" w:cs="Arial"/>
          <w:sz w:val="24"/>
          <w:szCs w:val="24"/>
        </w:rPr>
        <w:t xml:space="preserve"> </w:t>
      </w:r>
      <w:r w:rsidR="00D86273" w:rsidRPr="00F54E9B">
        <w:rPr>
          <w:rFonts w:ascii="Arial" w:hAnsi="Arial" w:cs="Arial"/>
          <w:sz w:val="24"/>
          <w:szCs w:val="24"/>
        </w:rPr>
        <w:t xml:space="preserve">The earlier appeal decision had to consider whether an Order should be made to add a </w:t>
      </w:r>
      <w:r w:rsidR="00E02649">
        <w:rPr>
          <w:rFonts w:ascii="Arial" w:hAnsi="Arial" w:cs="Arial"/>
          <w:sz w:val="24"/>
          <w:szCs w:val="24"/>
        </w:rPr>
        <w:t>highway</w:t>
      </w:r>
      <w:r w:rsidR="000E0C23" w:rsidRPr="00F54E9B">
        <w:rPr>
          <w:rFonts w:ascii="Arial" w:hAnsi="Arial" w:cs="Arial"/>
          <w:sz w:val="24"/>
          <w:szCs w:val="24"/>
        </w:rPr>
        <w:t xml:space="preserve"> to the DMS. At that stage</w:t>
      </w:r>
      <w:r w:rsidR="00F54E9B">
        <w:rPr>
          <w:rFonts w:ascii="Arial" w:hAnsi="Arial" w:cs="Arial"/>
          <w:sz w:val="24"/>
          <w:szCs w:val="24"/>
        </w:rPr>
        <w:t>,</w:t>
      </w:r>
      <w:r w:rsidR="000E0C23" w:rsidRPr="00F54E9B">
        <w:rPr>
          <w:rFonts w:ascii="Arial" w:hAnsi="Arial" w:cs="Arial"/>
          <w:sz w:val="24"/>
          <w:szCs w:val="24"/>
        </w:rPr>
        <w:t xml:space="preserve"> it </w:t>
      </w:r>
      <w:r w:rsidR="00205E95" w:rsidRPr="00F54E9B">
        <w:rPr>
          <w:rFonts w:ascii="Arial" w:hAnsi="Arial" w:cs="Arial"/>
          <w:sz w:val="24"/>
          <w:szCs w:val="24"/>
        </w:rPr>
        <w:t>was</w:t>
      </w:r>
      <w:r w:rsidR="000E0C23" w:rsidRPr="00F54E9B">
        <w:rPr>
          <w:rFonts w:ascii="Arial" w:hAnsi="Arial" w:cs="Arial"/>
          <w:sz w:val="24"/>
          <w:szCs w:val="24"/>
        </w:rPr>
        <w:t xml:space="preserve"> only necessary </w:t>
      </w:r>
      <w:r w:rsidR="00205E95" w:rsidRPr="00F54E9B">
        <w:rPr>
          <w:rFonts w:ascii="Arial" w:hAnsi="Arial" w:cs="Arial"/>
          <w:sz w:val="24"/>
          <w:szCs w:val="24"/>
        </w:rPr>
        <w:t xml:space="preserve">to show that a reasonable person, having considered all the relevant evidence available, </w:t>
      </w:r>
      <w:r w:rsidR="00205E95" w:rsidRPr="00F54E9B">
        <w:rPr>
          <w:rFonts w:ascii="Arial" w:hAnsi="Arial" w:cs="Arial"/>
          <w:sz w:val="24"/>
          <w:szCs w:val="24"/>
        </w:rPr>
        <w:lastRenderedPageBreak/>
        <w:t>could reasonably allege that</w:t>
      </w:r>
      <w:r w:rsidR="00201B75">
        <w:rPr>
          <w:rFonts w:ascii="Arial" w:hAnsi="Arial" w:cs="Arial"/>
          <w:sz w:val="24"/>
          <w:szCs w:val="24"/>
        </w:rPr>
        <w:t xml:space="preserve"> the highway</w:t>
      </w:r>
      <w:r w:rsidR="00205E95" w:rsidRPr="00F54E9B">
        <w:rPr>
          <w:rFonts w:ascii="Arial" w:hAnsi="Arial" w:cs="Arial"/>
          <w:sz w:val="24"/>
          <w:szCs w:val="24"/>
        </w:rPr>
        <w:t xml:space="preserve"> subsisted. </w:t>
      </w:r>
      <w:r w:rsidR="00A53EBA" w:rsidRPr="00F54E9B">
        <w:rPr>
          <w:rFonts w:ascii="Arial" w:hAnsi="Arial" w:cs="Arial"/>
          <w:sz w:val="24"/>
          <w:szCs w:val="24"/>
        </w:rPr>
        <w:t xml:space="preserve">This is a relatively low </w:t>
      </w:r>
      <w:r w:rsidR="0038378E" w:rsidRPr="00F54E9B">
        <w:rPr>
          <w:rFonts w:ascii="Arial" w:hAnsi="Arial" w:cs="Arial"/>
          <w:sz w:val="24"/>
          <w:szCs w:val="24"/>
        </w:rPr>
        <w:t xml:space="preserve">evidential test. </w:t>
      </w:r>
      <w:r w:rsidR="00A53EBA" w:rsidRPr="00F54E9B">
        <w:rPr>
          <w:rFonts w:ascii="Arial" w:hAnsi="Arial" w:cs="Arial"/>
          <w:sz w:val="24"/>
          <w:szCs w:val="24"/>
        </w:rPr>
        <w:t>When consider</w:t>
      </w:r>
      <w:r w:rsidR="0038378E" w:rsidRPr="00F54E9B">
        <w:rPr>
          <w:rFonts w:ascii="Arial" w:hAnsi="Arial" w:cs="Arial"/>
          <w:sz w:val="24"/>
          <w:szCs w:val="24"/>
        </w:rPr>
        <w:t>ing whether an Order should be confirmed a higher evide</w:t>
      </w:r>
      <w:r w:rsidR="00B6687E" w:rsidRPr="00F54E9B">
        <w:rPr>
          <w:rFonts w:ascii="Arial" w:hAnsi="Arial" w:cs="Arial"/>
          <w:sz w:val="24"/>
          <w:szCs w:val="24"/>
        </w:rPr>
        <w:t xml:space="preserve">ntial </w:t>
      </w:r>
      <w:r w:rsidR="0038378E" w:rsidRPr="00F54E9B">
        <w:rPr>
          <w:rFonts w:ascii="Arial" w:hAnsi="Arial" w:cs="Arial"/>
          <w:sz w:val="24"/>
          <w:szCs w:val="24"/>
        </w:rPr>
        <w:t>test</w:t>
      </w:r>
      <w:r w:rsidR="00911BDE" w:rsidRPr="00F54E9B">
        <w:rPr>
          <w:rFonts w:ascii="Arial" w:hAnsi="Arial" w:cs="Arial"/>
          <w:sz w:val="24"/>
          <w:szCs w:val="24"/>
        </w:rPr>
        <w:t xml:space="preserve">, of </w:t>
      </w:r>
      <w:r w:rsidR="00771477" w:rsidRPr="00F54E9B">
        <w:rPr>
          <w:rFonts w:ascii="Arial" w:hAnsi="Arial" w:cs="Arial"/>
          <w:sz w:val="24"/>
          <w:szCs w:val="24"/>
        </w:rPr>
        <w:t>whether</w:t>
      </w:r>
      <w:r w:rsidR="00911BDE" w:rsidRPr="00F54E9B">
        <w:rPr>
          <w:rFonts w:ascii="Arial" w:hAnsi="Arial" w:cs="Arial"/>
          <w:sz w:val="24"/>
          <w:szCs w:val="24"/>
        </w:rPr>
        <w:t>, on the balance of probabilities</w:t>
      </w:r>
      <w:r w:rsidR="00F54E9B">
        <w:rPr>
          <w:rFonts w:ascii="Arial" w:hAnsi="Arial" w:cs="Arial"/>
          <w:sz w:val="24"/>
          <w:szCs w:val="24"/>
        </w:rPr>
        <w:t>,</w:t>
      </w:r>
      <w:r w:rsidR="00911BDE" w:rsidRPr="00F54E9B">
        <w:rPr>
          <w:rFonts w:ascii="Arial" w:hAnsi="Arial" w:cs="Arial"/>
          <w:sz w:val="24"/>
          <w:szCs w:val="24"/>
        </w:rPr>
        <w:t xml:space="preserve"> the footpath subsist</w:t>
      </w:r>
      <w:r w:rsidR="00771477" w:rsidRPr="00F54E9B">
        <w:rPr>
          <w:rFonts w:ascii="Arial" w:hAnsi="Arial" w:cs="Arial"/>
          <w:sz w:val="24"/>
          <w:szCs w:val="24"/>
        </w:rPr>
        <w:t>s,</w:t>
      </w:r>
      <w:r w:rsidR="00911BDE" w:rsidRPr="00F54E9B">
        <w:rPr>
          <w:rFonts w:ascii="Arial" w:hAnsi="Arial" w:cs="Arial"/>
          <w:sz w:val="24"/>
          <w:szCs w:val="24"/>
        </w:rPr>
        <w:t xml:space="preserve"> must be</w:t>
      </w:r>
      <w:r w:rsidR="00B6687E" w:rsidRPr="00F54E9B">
        <w:rPr>
          <w:rFonts w:ascii="Arial" w:hAnsi="Arial" w:cs="Arial"/>
          <w:sz w:val="24"/>
          <w:szCs w:val="24"/>
        </w:rPr>
        <w:t xml:space="preserve"> applied</w:t>
      </w:r>
      <w:r w:rsidR="00911BDE" w:rsidRPr="00F54E9B">
        <w:rPr>
          <w:rFonts w:ascii="Arial" w:hAnsi="Arial" w:cs="Arial"/>
          <w:sz w:val="24"/>
          <w:szCs w:val="24"/>
        </w:rPr>
        <w:t xml:space="preserve">. </w:t>
      </w:r>
    </w:p>
    <w:p w14:paraId="7AC0EA1B" w14:textId="0261ACEF" w:rsidR="001221AF" w:rsidRDefault="003513AC" w:rsidP="00961615">
      <w:pPr>
        <w:pStyle w:val="Style1"/>
        <w:numPr>
          <w:ilvl w:val="0"/>
          <w:numId w:val="3"/>
        </w:numPr>
        <w:rPr>
          <w:rFonts w:ascii="Arial" w:hAnsi="Arial" w:cs="Arial"/>
          <w:sz w:val="24"/>
          <w:szCs w:val="24"/>
        </w:rPr>
      </w:pPr>
      <w:r>
        <w:rPr>
          <w:rFonts w:ascii="Arial" w:hAnsi="Arial" w:cs="Arial"/>
          <w:sz w:val="24"/>
          <w:szCs w:val="24"/>
        </w:rPr>
        <w:t>Having regard to the objection, and the suggestion that part of the existing footpath (</w:t>
      </w:r>
      <w:r w:rsidR="00BD4FFD">
        <w:rPr>
          <w:rFonts w:ascii="Arial" w:hAnsi="Arial" w:cs="Arial"/>
          <w:sz w:val="24"/>
          <w:szCs w:val="24"/>
        </w:rPr>
        <w:t>LA6/16) should be upgraded to a bridleway</w:t>
      </w:r>
      <w:r w:rsidR="003B7F99">
        <w:rPr>
          <w:rFonts w:ascii="Arial" w:hAnsi="Arial" w:cs="Arial"/>
          <w:sz w:val="24"/>
          <w:szCs w:val="24"/>
        </w:rPr>
        <w:t xml:space="preserve">, </w:t>
      </w:r>
      <w:r w:rsidR="00FC5EC9" w:rsidRPr="00181527">
        <w:rPr>
          <w:rFonts w:ascii="Arial" w:hAnsi="Arial" w:cs="Arial"/>
          <w:sz w:val="24"/>
          <w:szCs w:val="24"/>
        </w:rPr>
        <w:t>section 53(3)(c)(ii) requires me to consider whether the evidence available shows that a right of way that is shown on the</w:t>
      </w:r>
      <w:r w:rsidR="00201B75">
        <w:rPr>
          <w:rFonts w:ascii="Arial" w:hAnsi="Arial" w:cs="Arial"/>
          <w:sz w:val="24"/>
          <w:szCs w:val="24"/>
        </w:rPr>
        <w:t xml:space="preserve"> DMS </w:t>
      </w:r>
      <w:r w:rsidR="00FC5EC9" w:rsidRPr="00181527">
        <w:rPr>
          <w:rFonts w:ascii="Arial" w:hAnsi="Arial" w:cs="Arial"/>
          <w:sz w:val="24"/>
          <w:szCs w:val="24"/>
        </w:rPr>
        <w:t xml:space="preserve">as a highway of a particular description ought to be shown as a highway of a </w:t>
      </w:r>
      <w:r w:rsidR="00FC5EC9">
        <w:rPr>
          <w:rFonts w:ascii="Arial" w:hAnsi="Arial" w:cs="Arial"/>
          <w:sz w:val="24"/>
          <w:szCs w:val="24"/>
        </w:rPr>
        <w:t xml:space="preserve">different </w:t>
      </w:r>
      <w:r w:rsidR="00FC5EC9" w:rsidRPr="00181527">
        <w:rPr>
          <w:rFonts w:ascii="Arial" w:hAnsi="Arial" w:cs="Arial"/>
          <w:sz w:val="24"/>
          <w:szCs w:val="24"/>
        </w:rPr>
        <w:t xml:space="preserve">description. </w:t>
      </w:r>
      <w:r w:rsidR="00FC5EC9">
        <w:rPr>
          <w:rFonts w:ascii="Arial" w:hAnsi="Arial" w:cs="Arial"/>
          <w:sz w:val="24"/>
          <w:szCs w:val="24"/>
        </w:rPr>
        <w:t xml:space="preserve">The relevant test is </w:t>
      </w:r>
      <w:r w:rsidR="00E471EA">
        <w:rPr>
          <w:rFonts w:ascii="Arial" w:hAnsi="Arial" w:cs="Arial"/>
          <w:sz w:val="24"/>
          <w:szCs w:val="24"/>
        </w:rPr>
        <w:t xml:space="preserve">also </w:t>
      </w:r>
      <w:r w:rsidR="00FC5EC9">
        <w:rPr>
          <w:rFonts w:ascii="Arial" w:hAnsi="Arial" w:cs="Arial"/>
          <w:sz w:val="24"/>
          <w:szCs w:val="24"/>
        </w:rPr>
        <w:t>on the balance of probabilities.</w:t>
      </w:r>
      <w:r w:rsidR="00E64DA0">
        <w:rPr>
          <w:rFonts w:ascii="Arial" w:hAnsi="Arial" w:cs="Arial"/>
          <w:sz w:val="24"/>
          <w:szCs w:val="24"/>
        </w:rPr>
        <w:t xml:space="preserve"> </w:t>
      </w:r>
    </w:p>
    <w:p w14:paraId="4672B611" w14:textId="0C98BDFF" w:rsidR="00E64DA0" w:rsidRDefault="00E64DA0" w:rsidP="00961615">
      <w:pPr>
        <w:pStyle w:val="Style1"/>
        <w:numPr>
          <w:ilvl w:val="0"/>
          <w:numId w:val="3"/>
        </w:numPr>
        <w:rPr>
          <w:rFonts w:ascii="Arial" w:hAnsi="Arial" w:cs="Arial"/>
          <w:sz w:val="24"/>
          <w:szCs w:val="24"/>
        </w:rPr>
      </w:pPr>
      <w:r>
        <w:rPr>
          <w:rFonts w:ascii="Arial" w:hAnsi="Arial" w:cs="Arial"/>
          <w:sz w:val="24"/>
          <w:szCs w:val="24"/>
        </w:rPr>
        <w:t xml:space="preserve">Having regard to the suggestion that </w:t>
      </w:r>
      <w:r w:rsidR="00C54AC1">
        <w:rPr>
          <w:rFonts w:ascii="Arial" w:hAnsi="Arial" w:cs="Arial"/>
          <w:sz w:val="24"/>
          <w:szCs w:val="24"/>
        </w:rPr>
        <w:t xml:space="preserve">the Order route should be shown as a bridleway, as </w:t>
      </w:r>
      <w:r w:rsidR="006A0942">
        <w:rPr>
          <w:rFonts w:ascii="Arial" w:hAnsi="Arial" w:cs="Arial"/>
          <w:sz w:val="24"/>
          <w:szCs w:val="24"/>
        </w:rPr>
        <w:t>no highway is shown on the DMS for this route</w:t>
      </w:r>
      <w:r w:rsidR="00D97CD5">
        <w:rPr>
          <w:rFonts w:ascii="Arial" w:hAnsi="Arial" w:cs="Arial"/>
          <w:sz w:val="24"/>
          <w:szCs w:val="24"/>
        </w:rPr>
        <w:t>, section</w:t>
      </w:r>
      <w:r w:rsidR="001221AF" w:rsidRPr="00181527">
        <w:rPr>
          <w:rFonts w:ascii="Arial" w:hAnsi="Arial" w:cs="Arial"/>
          <w:sz w:val="24"/>
          <w:szCs w:val="24"/>
        </w:rPr>
        <w:t xml:space="preserve"> 53(3)(c)(i)</w:t>
      </w:r>
      <w:r w:rsidR="00642E40">
        <w:rPr>
          <w:rFonts w:ascii="Arial" w:hAnsi="Arial" w:cs="Arial"/>
          <w:sz w:val="24"/>
          <w:szCs w:val="24"/>
        </w:rPr>
        <w:t xml:space="preserve"> requires me to consider whether a r</w:t>
      </w:r>
      <w:r w:rsidR="006553D9">
        <w:rPr>
          <w:rFonts w:ascii="Arial" w:hAnsi="Arial" w:cs="Arial"/>
          <w:sz w:val="24"/>
          <w:szCs w:val="24"/>
        </w:rPr>
        <w:t>ight of way can be reasonably alleged to subsist</w:t>
      </w:r>
      <w:r w:rsidR="00917272">
        <w:rPr>
          <w:rFonts w:ascii="Arial" w:hAnsi="Arial" w:cs="Arial"/>
          <w:sz w:val="24"/>
          <w:szCs w:val="24"/>
        </w:rPr>
        <w:t xml:space="preserve">. </w:t>
      </w:r>
    </w:p>
    <w:p w14:paraId="050EB20D" w14:textId="29695186" w:rsidR="00961615" w:rsidRDefault="00961615" w:rsidP="00961615">
      <w:pPr>
        <w:pStyle w:val="Style1"/>
        <w:numPr>
          <w:ilvl w:val="0"/>
          <w:numId w:val="3"/>
        </w:numPr>
        <w:rPr>
          <w:rFonts w:ascii="Arial" w:hAnsi="Arial" w:cs="Arial"/>
          <w:sz w:val="24"/>
          <w:szCs w:val="24"/>
        </w:rPr>
      </w:pPr>
      <w:r w:rsidRPr="00917272">
        <w:rPr>
          <w:rFonts w:ascii="Arial" w:hAnsi="Arial" w:cs="Arial"/>
          <w:sz w:val="24"/>
          <w:szCs w:val="24"/>
        </w:rPr>
        <w:t xml:space="preserve">The </w:t>
      </w:r>
      <w:r w:rsidR="005F5C30" w:rsidRPr="00917272">
        <w:rPr>
          <w:rFonts w:ascii="Arial" w:hAnsi="Arial" w:cs="Arial"/>
          <w:sz w:val="24"/>
          <w:szCs w:val="24"/>
        </w:rPr>
        <w:t xml:space="preserve">appeal decision </w:t>
      </w:r>
      <w:r w:rsidR="000A2006" w:rsidRPr="00917272">
        <w:rPr>
          <w:rFonts w:ascii="Arial" w:hAnsi="Arial" w:cs="Arial"/>
          <w:sz w:val="24"/>
          <w:szCs w:val="24"/>
        </w:rPr>
        <w:t xml:space="preserve">directed that the </w:t>
      </w:r>
      <w:r w:rsidRPr="00917272">
        <w:rPr>
          <w:rFonts w:ascii="Arial" w:hAnsi="Arial" w:cs="Arial"/>
          <w:sz w:val="24"/>
          <w:szCs w:val="24"/>
        </w:rPr>
        <w:t xml:space="preserve">Order </w:t>
      </w:r>
      <w:r w:rsidR="000A2006" w:rsidRPr="00917272">
        <w:rPr>
          <w:rFonts w:ascii="Arial" w:hAnsi="Arial" w:cs="Arial"/>
          <w:sz w:val="24"/>
          <w:szCs w:val="24"/>
        </w:rPr>
        <w:t xml:space="preserve">be </w:t>
      </w:r>
      <w:r w:rsidRPr="00917272">
        <w:rPr>
          <w:rFonts w:ascii="Arial" w:hAnsi="Arial" w:cs="Arial"/>
          <w:sz w:val="24"/>
          <w:szCs w:val="24"/>
        </w:rPr>
        <w:t xml:space="preserve">made </w:t>
      </w:r>
      <w:r w:rsidR="000A2006" w:rsidRPr="00917272">
        <w:rPr>
          <w:rFonts w:ascii="Arial" w:hAnsi="Arial" w:cs="Arial"/>
          <w:sz w:val="24"/>
          <w:szCs w:val="24"/>
        </w:rPr>
        <w:t xml:space="preserve">was </w:t>
      </w:r>
      <w:r w:rsidRPr="00917272">
        <w:rPr>
          <w:rFonts w:ascii="Arial" w:hAnsi="Arial" w:cs="Arial"/>
          <w:sz w:val="24"/>
          <w:szCs w:val="24"/>
        </w:rPr>
        <w:t>on the basis of documentary evidence</w:t>
      </w:r>
      <w:r w:rsidR="0085554E">
        <w:rPr>
          <w:rFonts w:ascii="Arial" w:hAnsi="Arial" w:cs="Arial"/>
          <w:sz w:val="24"/>
          <w:szCs w:val="24"/>
        </w:rPr>
        <w:t xml:space="preserve"> and the additional evidence submitted relates to documentary evidence</w:t>
      </w:r>
      <w:r w:rsidRPr="00917272">
        <w:rPr>
          <w:rFonts w:ascii="Arial" w:hAnsi="Arial" w:cs="Arial"/>
          <w:sz w:val="24"/>
          <w:szCs w:val="24"/>
        </w:rPr>
        <w:t xml:space="preserve">. Section 32 of the Highways Act 1980 requires me to take into consideration any map, plan or history of the locality, or other relevant document provided, giving it such weight as is appropriate, before determining whether or not a way has been dedicated as a highway. </w:t>
      </w:r>
    </w:p>
    <w:p w14:paraId="2EFF63FF" w14:textId="0481445D" w:rsidR="001D5299" w:rsidRPr="00917272" w:rsidRDefault="001D5299" w:rsidP="00961615">
      <w:pPr>
        <w:pStyle w:val="Style1"/>
        <w:numPr>
          <w:ilvl w:val="0"/>
          <w:numId w:val="3"/>
        </w:numPr>
        <w:rPr>
          <w:rFonts w:ascii="Arial" w:hAnsi="Arial" w:cs="Arial"/>
          <w:sz w:val="24"/>
          <w:szCs w:val="24"/>
        </w:rPr>
      </w:pPr>
      <w:r>
        <w:rPr>
          <w:rFonts w:ascii="Arial" w:hAnsi="Arial" w:cs="Arial"/>
          <w:sz w:val="24"/>
          <w:szCs w:val="24"/>
        </w:rPr>
        <w:t>It appears that the Order route, as drawn on the Order plan, does not f</w:t>
      </w:r>
      <w:r w:rsidR="00F7126A">
        <w:rPr>
          <w:rFonts w:ascii="Arial" w:hAnsi="Arial" w:cs="Arial"/>
          <w:sz w:val="24"/>
          <w:szCs w:val="24"/>
        </w:rPr>
        <w:t>ollow</w:t>
      </w:r>
      <w:r>
        <w:rPr>
          <w:rFonts w:ascii="Arial" w:hAnsi="Arial" w:cs="Arial"/>
          <w:sz w:val="24"/>
          <w:szCs w:val="24"/>
        </w:rPr>
        <w:t xml:space="preserve"> the </w:t>
      </w:r>
      <w:r w:rsidR="00F7126A">
        <w:rPr>
          <w:rFonts w:ascii="Arial" w:hAnsi="Arial" w:cs="Arial"/>
          <w:sz w:val="24"/>
          <w:szCs w:val="24"/>
        </w:rPr>
        <w:t>precise</w:t>
      </w:r>
      <w:r>
        <w:rPr>
          <w:rFonts w:ascii="Arial" w:hAnsi="Arial" w:cs="Arial"/>
          <w:sz w:val="24"/>
          <w:szCs w:val="24"/>
        </w:rPr>
        <w:t xml:space="preserve"> alignment </w:t>
      </w:r>
      <w:r w:rsidR="001452B8">
        <w:rPr>
          <w:rFonts w:ascii="Arial" w:hAnsi="Arial" w:cs="Arial"/>
          <w:sz w:val="24"/>
          <w:szCs w:val="24"/>
        </w:rPr>
        <w:t xml:space="preserve">of routes indicated on some of the historic documentary evidence. As such, I will also consider alternative </w:t>
      </w:r>
      <w:r w:rsidR="00F7126A">
        <w:rPr>
          <w:rFonts w:ascii="Arial" w:hAnsi="Arial" w:cs="Arial"/>
          <w:sz w:val="24"/>
          <w:szCs w:val="24"/>
        </w:rPr>
        <w:t>alignments</w:t>
      </w:r>
      <w:r w:rsidR="001452B8">
        <w:rPr>
          <w:rFonts w:ascii="Arial" w:hAnsi="Arial" w:cs="Arial"/>
          <w:sz w:val="24"/>
          <w:szCs w:val="24"/>
        </w:rPr>
        <w:t xml:space="preserve"> which are close to the Order route to consider if the Order should be modified to account for an alternative alignment. </w:t>
      </w:r>
    </w:p>
    <w:p w14:paraId="2703D5BA" w14:textId="77777777" w:rsidR="00782317" w:rsidRDefault="000A2006" w:rsidP="00C86940">
      <w:pPr>
        <w:pStyle w:val="Style1"/>
        <w:numPr>
          <w:ilvl w:val="0"/>
          <w:numId w:val="3"/>
        </w:numPr>
        <w:rPr>
          <w:rFonts w:ascii="Arial" w:hAnsi="Arial" w:cs="Arial"/>
          <w:sz w:val="24"/>
          <w:szCs w:val="24"/>
        </w:rPr>
      </w:pPr>
      <w:r w:rsidRPr="004C055B">
        <w:rPr>
          <w:rFonts w:ascii="Arial" w:hAnsi="Arial" w:cs="Arial"/>
          <w:sz w:val="24"/>
          <w:szCs w:val="24"/>
        </w:rPr>
        <w:t>Having regard to the above, the main issue</w:t>
      </w:r>
      <w:r w:rsidR="00782317">
        <w:rPr>
          <w:rFonts w:ascii="Arial" w:hAnsi="Arial" w:cs="Arial"/>
          <w:sz w:val="24"/>
          <w:szCs w:val="24"/>
        </w:rPr>
        <w:t xml:space="preserve">s are: </w:t>
      </w:r>
    </w:p>
    <w:p w14:paraId="7E2D983D" w14:textId="0E70E8B3" w:rsidR="000C381B" w:rsidRDefault="000A2006" w:rsidP="0012431A">
      <w:pPr>
        <w:pStyle w:val="Style1"/>
        <w:numPr>
          <w:ilvl w:val="0"/>
          <w:numId w:val="4"/>
        </w:numPr>
        <w:rPr>
          <w:rFonts w:ascii="Arial" w:hAnsi="Arial" w:cs="Arial"/>
          <w:sz w:val="24"/>
          <w:szCs w:val="24"/>
        </w:rPr>
      </w:pPr>
      <w:r w:rsidRPr="004C055B">
        <w:rPr>
          <w:rFonts w:ascii="Arial" w:hAnsi="Arial" w:cs="Arial"/>
          <w:sz w:val="24"/>
          <w:szCs w:val="24"/>
        </w:rPr>
        <w:t>whether</w:t>
      </w:r>
      <w:r w:rsidR="00584C13" w:rsidRPr="004C055B">
        <w:rPr>
          <w:rFonts w:ascii="Arial" w:hAnsi="Arial" w:cs="Arial"/>
          <w:sz w:val="24"/>
          <w:szCs w:val="24"/>
        </w:rPr>
        <w:t xml:space="preserve">, </w:t>
      </w:r>
      <w:r w:rsidR="00B26D36" w:rsidRPr="004C055B">
        <w:rPr>
          <w:rFonts w:ascii="Arial" w:hAnsi="Arial" w:cs="Arial"/>
          <w:sz w:val="24"/>
          <w:szCs w:val="24"/>
        </w:rPr>
        <w:t xml:space="preserve">on the balance of </w:t>
      </w:r>
      <w:r w:rsidR="004C055B" w:rsidRPr="004C055B">
        <w:rPr>
          <w:rFonts w:ascii="Arial" w:hAnsi="Arial" w:cs="Arial"/>
          <w:sz w:val="24"/>
          <w:szCs w:val="24"/>
        </w:rPr>
        <w:t>probabilities</w:t>
      </w:r>
      <w:r w:rsidR="00B26D36" w:rsidRPr="004C055B">
        <w:rPr>
          <w:rFonts w:ascii="Arial" w:hAnsi="Arial" w:cs="Arial"/>
          <w:sz w:val="24"/>
          <w:szCs w:val="24"/>
        </w:rPr>
        <w:t>, the</w:t>
      </w:r>
      <w:r w:rsidR="00584C13" w:rsidRPr="004C055B">
        <w:rPr>
          <w:rFonts w:ascii="Arial" w:hAnsi="Arial" w:cs="Arial"/>
          <w:sz w:val="24"/>
          <w:szCs w:val="24"/>
        </w:rPr>
        <w:t xml:space="preserve"> documentary evidence</w:t>
      </w:r>
      <w:r w:rsidR="00B26D36" w:rsidRPr="004C055B">
        <w:rPr>
          <w:rFonts w:ascii="Arial" w:hAnsi="Arial" w:cs="Arial"/>
          <w:sz w:val="24"/>
          <w:szCs w:val="24"/>
        </w:rPr>
        <w:t xml:space="preserve"> </w:t>
      </w:r>
      <w:r w:rsidR="004C055B" w:rsidRPr="004C055B">
        <w:rPr>
          <w:rFonts w:ascii="Arial" w:hAnsi="Arial" w:cs="Arial"/>
          <w:sz w:val="24"/>
          <w:szCs w:val="24"/>
        </w:rPr>
        <w:t>indicates that a footpath subsist</w:t>
      </w:r>
      <w:r w:rsidR="004C055B">
        <w:rPr>
          <w:rFonts w:ascii="Arial" w:hAnsi="Arial" w:cs="Arial"/>
          <w:sz w:val="24"/>
          <w:szCs w:val="24"/>
        </w:rPr>
        <w:t>s</w:t>
      </w:r>
      <w:r w:rsidR="004C055B" w:rsidRPr="004C055B">
        <w:rPr>
          <w:rFonts w:ascii="Arial" w:hAnsi="Arial" w:cs="Arial"/>
          <w:sz w:val="24"/>
          <w:szCs w:val="24"/>
        </w:rPr>
        <w:t xml:space="preserve"> on the Order route</w:t>
      </w:r>
      <w:r w:rsidR="00F7126A">
        <w:rPr>
          <w:rFonts w:ascii="Arial" w:hAnsi="Arial" w:cs="Arial"/>
          <w:sz w:val="24"/>
          <w:szCs w:val="24"/>
        </w:rPr>
        <w:t>, or a nearby alternative alignment</w:t>
      </w:r>
      <w:r w:rsidR="000C381B">
        <w:rPr>
          <w:rFonts w:ascii="Arial" w:hAnsi="Arial" w:cs="Arial"/>
          <w:sz w:val="24"/>
          <w:szCs w:val="24"/>
        </w:rPr>
        <w:t xml:space="preserve">; </w:t>
      </w:r>
    </w:p>
    <w:p w14:paraId="62CB2C9F" w14:textId="7F388D6B" w:rsidR="001F6305" w:rsidRDefault="000C381B" w:rsidP="0012431A">
      <w:pPr>
        <w:pStyle w:val="Style1"/>
        <w:numPr>
          <w:ilvl w:val="0"/>
          <w:numId w:val="4"/>
        </w:numPr>
        <w:rPr>
          <w:rFonts w:ascii="Arial" w:hAnsi="Arial" w:cs="Arial"/>
          <w:sz w:val="24"/>
          <w:szCs w:val="24"/>
        </w:rPr>
      </w:pPr>
      <w:r>
        <w:rPr>
          <w:rFonts w:ascii="Arial" w:hAnsi="Arial" w:cs="Arial"/>
          <w:sz w:val="24"/>
          <w:szCs w:val="24"/>
        </w:rPr>
        <w:t xml:space="preserve">whether, on the balance of </w:t>
      </w:r>
      <w:r w:rsidR="00F454FD">
        <w:rPr>
          <w:rFonts w:ascii="Arial" w:hAnsi="Arial" w:cs="Arial"/>
          <w:sz w:val="24"/>
          <w:szCs w:val="24"/>
        </w:rPr>
        <w:t>probabilities</w:t>
      </w:r>
      <w:r>
        <w:rPr>
          <w:rFonts w:ascii="Arial" w:hAnsi="Arial" w:cs="Arial"/>
          <w:sz w:val="24"/>
          <w:szCs w:val="24"/>
        </w:rPr>
        <w:t xml:space="preserve">, the documentary evidence indicates that </w:t>
      </w:r>
      <w:r w:rsidR="00155A88">
        <w:rPr>
          <w:rFonts w:ascii="Arial" w:hAnsi="Arial" w:cs="Arial"/>
          <w:sz w:val="24"/>
          <w:szCs w:val="24"/>
        </w:rPr>
        <w:t xml:space="preserve">the northern part of the existing </w:t>
      </w:r>
      <w:r w:rsidR="00201B75">
        <w:rPr>
          <w:rFonts w:ascii="Arial" w:hAnsi="Arial" w:cs="Arial"/>
          <w:sz w:val="24"/>
          <w:szCs w:val="24"/>
        </w:rPr>
        <w:t>F</w:t>
      </w:r>
      <w:r w:rsidR="00155A88">
        <w:rPr>
          <w:rFonts w:ascii="Arial" w:hAnsi="Arial" w:cs="Arial"/>
          <w:sz w:val="24"/>
          <w:szCs w:val="24"/>
        </w:rPr>
        <w:t>ootpath LA6/16</w:t>
      </w:r>
      <w:r w:rsidR="00F454FD">
        <w:rPr>
          <w:rFonts w:ascii="Arial" w:hAnsi="Arial" w:cs="Arial"/>
          <w:sz w:val="24"/>
          <w:szCs w:val="24"/>
        </w:rPr>
        <w:t xml:space="preserve">, should be upgraded to a </w:t>
      </w:r>
      <w:r w:rsidR="00D06AA1">
        <w:rPr>
          <w:rFonts w:ascii="Arial" w:hAnsi="Arial" w:cs="Arial"/>
          <w:sz w:val="24"/>
          <w:szCs w:val="24"/>
        </w:rPr>
        <w:t xml:space="preserve">bridleway and the Order modified accordingly; and </w:t>
      </w:r>
    </w:p>
    <w:p w14:paraId="15FF8DAF" w14:textId="056902A8" w:rsidR="00D06AA1" w:rsidRDefault="00D06AA1" w:rsidP="0012431A">
      <w:pPr>
        <w:pStyle w:val="Style1"/>
        <w:numPr>
          <w:ilvl w:val="0"/>
          <w:numId w:val="4"/>
        </w:numPr>
        <w:rPr>
          <w:rFonts w:ascii="Arial" w:hAnsi="Arial" w:cs="Arial"/>
          <w:sz w:val="24"/>
          <w:szCs w:val="24"/>
        </w:rPr>
      </w:pPr>
      <w:r>
        <w:rPr>
          <w:rFonts w:ascii="Arial" w:hAnsi="Arial" w:cs="Arial"/>
          <w:sz w:val="24"/>
          <w:szCs w:val="24"/>
        </w:rPr>
        <w:t xml:space="preserve">whether </w:t>
      </w:r>
      <w:r w:rsidR="00917272">
        <w:rPr>
          <w:rFonts w:ascii="Arial" w:hAnsi="Arial" w:cs="Arial"/>
          <w:sz w:val="24"/>
          <w:szCs w:val="24"/>
        </w:rPr>
        <w:t>it</w:t>
      </w:r>
      <w:r w:rsidR="0066592C">
        <w:rPr>
          <w:rFonts w:ascii="Arial" w:hAnsi="Arial" w:cs="Arial"/>
          <w:sz w:val="24"/>
          <w:szCs w:val="24"/>
        </w:rPr>
        <w:t xml:space="preserve"> </w:t>
      </w:r>
      <w:r w:rsidR="0066592C" w:rsidRPr="0066592C">
        <w:rPr>
          <w:rFonts w:ascii="Arial" w:hAnsi="Arial" w:cs="Arial"/>
          <w:sz w:val="24"/>
          <w:szCs w:val="24"/>
        </w:rPr>
        <w:t>is</w:t>
      </w:r>
      <w:r w:rsidR="006C2EF4" w:rsidRPr="0066592C">
        <w:rPr>
          <w:rFonts w:ascii="Arial" w:hAnsi="Arial" w:cs="Arial"/>
          <w:sz w:val="24"/>
          <w:szCs w:val="24"/>
        </w:rPr>
        <w:t xml:space="preserve"> reasonable to </w:t>
      </w:r>
      <w:r w:rsidR="0012431A" w:rsidRPr="0066592C">
        <w:rPr>
          <w:rFonts w:ascii="Arial" w:hAnsi="Arial" w:cs="Arial"/>
          <w:sz w:val="24"/>
          <w:szCs w:val="24"/>
        </w:rPr>
        <w:t>allege</w:t>
      </w:r>
      <w:r w:rsidR="0066592C">
        <w:rPr>
          <w:rFonts w:ascii="Arial" w:hAnsi="Arial" w:cs="Arial"/>
          <w:sz w:val="24"/>
          <w:szCs w:val="24"/>
        </w:rPr>
        <w:t xml:space="preserve"> </w:t>
      </w:r>
      <w:r w:rsidR="0012431A">
        <w:rPr>
          <w:rFonts w:ascii="Arial" w:hAnsi="Arial" w:cs="Arial"/>
          <w:sz w:val="24"/>
          <w:szCs w:val="24"/>
        </w:rPr>
        <w:t>that a bridleway subsists along the Order route</w:t>
      </w:r>
      <w:r w:rsidR="00D21A17">
        <w:rPr>
          <w:rFonts w:ascii="Arial" w:hAnsi="Arial" w:cs="Arial"/>
          <w:sz w:val="24"/>
          <w:szCs w:val="24"/>
        </w:rPr>
        <w:t xml:space="preserve">, or an alternative nearby </w:t>
      </w:r>
      <w:r w:rsidR="004219AD">
        <w:rPr>
          <w:rFonts w:ascii="Arial" w:hAnsi="Arial" w:cs="Arial"/>
          <w:sz w:val="24"/>
          <w:szCs w:val="24"/>
        </w:rPr>
        <w:t>alignment</w:t>
      </w:r>
      <w:r w:rsidR="0012431A">
        <w:rPr>
          <w:rFonts w:ascii="Arial" w:hAnsi="Arial" w:cs="Arial"/>
          <w:sz w:val="24"/>
          <w:szCs w:val="24"/>
        </w:rPr>
        <w:t xml:space="preserve">. </w:t>
      </w:r>
    </w:p>
    <w:p w14:paraId="613029F2" w14:textId="29A7C514" w:rsidR="001F6305" w:rsidRPr="001F6305" w:rsidRDefault="001F6305" w:rsidP="001F6305">
      <w:pPr>
        <w:pStyle w:val="Style1"/>
        <w:ind w:left="0" w:firstLine="0"/>
        <w:rPr>
          <w:rFonts w:ascii="Arial" w:hAnsi="Arial" w:cs="Arial"/>
          <w:b/>
          <w:bCs/>
          <w:sz w:val="24"/>
          <w:szCs w:val="24"/>
        </w:rPr>
      </w:pPr>
      <w:r>
        <w:rPr>
          <w:rFonts w:ascii="Arial" w:hAnsi="Arial" w:cs="Arial"/>
          <w:b/>
          <w:bCs/>
          <w:sz w:val="24"/>
          <w:szCs w:val="24"/>
        </w:rPr>
        <w:t xml:space="preserve">Reasons </w:t>
      </w:r>
    </w:p>
    <w:p w14:paraId="38C39A41" w14:textId="64A51BF2" w:rsidR="00B76756" w:rsidRPr="001559F9" w:rsidRDefault="00B76756" w:rsidP="00B76756">
      <w:pPr>
        <w:pStyle w:val="Style1"/>
        <w:rPr>
          <w:rFonts w:ascii="Arial" w:hAnsi="Arial" w:cs="Arial"/>
          <w:b/>
          <w:bCs/>
          <w:i/>
          <w:iCs/>
          <w:sz w:val="24"/>
          <w:szCs w:val="24"/>
        </w:rPr>
      </w:pPr>
      <w:r w:rsidRPr="001559F9">
        <w:rPr>
          <w:rFonts w:ascii="Arial" w:hAnsi="Arial" w:cs="Arial"/>
          <w:b/>
          <w:bCs/>
          <w:i/>
          <w:iCs/>
          <w:sz w:val="24"/>
          <w:szCs w:val="24"/>
        </w:rPr>
        <w:t xml:space="preserve">Documentary Evidence </w:t>
      </w:r>
    </w:p>
    <w:p w14:paraId="606599BC" w14:textId="476045A7" w:rsidR="001559F9" w:rsidRPr="001559F9" w:rsidRDefault="00BB1804" w:rsidP="001559F9">
      <w:pPr>
        <w:pStyle w:val="Style1"/>
        <w:rPr>
          <w:rFonts w:ascii="Arial" w:hAnsi="Arial" w:cs="Arial"/>
          <w:i/>
          <w:iCs/>
          <w:sz w:val="24"/>
          <w:szCs w:val="24"/>
        </w:rPr>
      </w:pPr>
      <w:r>
        <w:rPr>
          <w:rFonts w:ascii="Arial" w:hAnsi="Arial" w:cs="Arial"/>
          <w:i/>
          <w:iCs/>
          <w:sz w:val="24"/>
          <w:szCs w:val="24"/>
        </w:rPr>
        <w:t>Day &amp; Master’s Map 1782</w:t>
      </w:r>
      <w:r w:rsidR="001559F9" w:rsidRPr="001559F9">
        <w:rPr>
          <w:rFonts w:ascii="Arial" w:hAnsi="Arial" w:cs="Arial"/>
          <w:i/>
          <w:iCs/>
          <w:sz w:val="24"/>
          <w:szCs w:val="24"/>
        </w:rPr>
        <w:t xml:space="preserve"> </w:t>
      </w:r>
    </w:p>
    <w:p w14:paraId="4210290F" w14:textId="48695DD7" w:rsidR="00C90D35" w:rsidRDefault="00AD6B31" w:rsidP="00C86940">
      <w:pPr>
        <w:pStyle w:val="Style1"/>
        <w:numPr>
          <w:ilvl w:val="0"/>
          <w:numId w:val="3"/>
        </w:numPr>
        <w:rPr>
          <w:rFonts w:ascii="Arial" w:hAnsi="Arial" w:cs="Arial"/>
          <w:sz w:val="24"/>
          <w:szCs w:val="24"/>
        </w:rPr>
      </w:pPr>
      <w:r w:rsidRPr="00701418">
        <w:rPr>
          <w:rFonts w:ascii="Arial" w:hAnsi="Arial" w:cs="Arial"/>
          <w:sz w:val="24"/>
          <w:szCs w:val="24"/>
        </w:rPr>
        <w:t xml:space="preserve">None of the routes represented on this map are named. </w:t>
      </w:r>
      <w:r w:rsidR="00701418" w:rsidRPr="00701418">
        <w:rPr>
          <w:rFonts w:ascii="Arial" w:hAnsi="Arial" w:cs="Arial"/>
          <w:sz w:val="24"/>
          <w:szCs w:val="24"/>
        </w:rPr>
        <w:t>This map has the position of the boundaries for the Hundreds across Somerset</w:t>
      </w:r>
      <w:r w:rsidR="001108FD">
        <w:rPr>
          <w:rFonts w:ascii="Arial" w:hAnsi="Arial" w:cs="Arial"/>
          <w:sz w:val="24"/>
          <w:szCs w:val="24"/>
        </w:rPr>
        <w:t xml:space="preserve"> in dotted lines</w:t>
      </w:r>
      <w:r w:rsidR="00701418" w:rsidRPr="00701418">
        <w:rPr>
          <w:rFonts w:ascii="Arial" w:hAnsi="Arial" w:cs="Arial"/>
          <w:sz w:val="24"/>
          <w:szCs w:val="24"/>
        </w:rPr>
        <w:t xml:space="preserve">. </w:t>
      </w:r>
      <w:r w:rsidR="00C90D35">
        <w:rPr>
          <w:rFonts w:ascii="Arial" w:hAnsi="Arial" w:cs="Arial"/>
          <w:sz w:val="24"/>
          <w:szCs w:val="24"/>
        </w:rPr>
        <w:t xml:space="preserve">The extract of the key provided </w:t>
      </w:r>
      <w:r w:rsidR="004C5A67">
        <w:rPr>
          <w:rFonts w:ascii="Arial" w:hAnsi="Arial" w:cs="Arial"/>
          <w:sz w:val="24"/>
          <w:szCs w:val="24"/>
        </w:rPr>
        <w:t>indicates that routes with heavy lines to either side are turnpike roads</w:t>
      </w:r>
      <w:r w:rsidR="00FC15A7">
        <w:rPr>
          <w:rFonts w:ascii="Arial" w:hAnsi="Arial" w:cs="Arial"/>
          <w:sz w:val="24"/>
          <w:szCs w:val="24"/>
        </w:rPr>
        <w:t xml:space="preserve">, routes with solid lines to both sides are </w:t>
      </w:r>
      <w:r w:rsidR="00201B75">
        <w:rPr>
          <w:rFonts w:ascii="Arial" w:hAnsi="Arial" w:cs="Arial"/>
          <w:sz w:val="24"/>
          <w:szCs w:val="24"/>
        </w:rPr>
        <w:t>enclosed</w:t>
      </w:r>
      <w:r w:rsidR="001D3BFC">
        <w:rPr>
          <w:rFonts w:ascii="Arial" w:hAnsi="Arial" w:cs="Arial"/>
          <w:sz w:val="24"/>
          <w:szCs w:val="24"/>
        </w:rPr>
        <w:t xml:space="preserve"> roads,</w:t>
      </w:r>
      <w:r w:rsidR="00201B75">
        <w:rPr>
          <w:rFonts w:ascii="Arial" w:hAnsi="Arial" w:cs="Arial"/>
          <w:sz w:val="24"/>
          <w:szCs w:val="24"/>
        </w:rPr>
        <w:t xml:space="preserve"> and</w:t>
      </w:r>
      <w:r w:rsidR="001D3BFC">
        <w:rPr>
          <w:rFonts w:ascii="Arial" w:hAnsi="Arial" w:cs="Arial"/>
          <w:sz w:val="24"/>
          <w:szCs w:val="24"/>
        </w:rPr>
        <w:t xml:space="preserve"> routes with pecked lines to either side are open roads over commons or downs</w:t>
      </w:r>
      <w:r w:rsidR="00F749C7">
        <w:rPr>
          <w:rFonts w:ascii="Arial" w:hAnsi="Arial" w:cs="Arial"/>
          <w:sz w:val="24"/>
          <w:szCs w:val="24"/>
        </w:rPr>
        <w:t>. R</w:t>
      </w:r>
      <w:r w:rsidR="00A01F3D">
        <w:rPr>
          <w:rFonts w:ascii="Arial" w:hAnsi="Arial" w:cs="Arial"/>
          <w:sz w:val="24"/>
          <w:szCs w:val="24"/>
        </w:rPr>
        <w:t xml:space="preserve">oads shown with a solid line to one side and a pecked line to the other are </w:t>
      </w:r>
      <w:r w:rsidR="001108FD">
        <w:rPr>
          <w:rFonts w:ascii="Arial" w:hAnsi="Arial" w:cs="Arial"/>
          <w:sz w:val="24"/>
          <w:szCs w:val="24"/>
        </w:rPr>
        <w:t xml:space="preserve">open on one side with a hedge on the other. </w:t>
      </w:r>
    </w:p>
    <w:p w14:paraId="68AA309A" w14:textId="5BD7D7FF" w:rsidR="0026269E" w:rsidRPr="0026269E" w:rsidRDefault="00A66E05" w:rsidP="00C86940">
      <w:pPr>
        <w:pStyle w:val="Style1"/>
        <w:numPr>
          <w:ilvl w:val="0"/>
          <w:numId w:val="3"/>
        </w:numPr>
        <w:rPr>
          <w:rFonts w:ascii="Arial" w:hAnsi="Arial" w:cs="Arial"/>
          <w:sz w:val="24"/>
          <w:szCs w:val="24"/>
        </w:rPr>
      </w:pPr>
      <w:r w:rsidRPr="0026269E">
        <w:rPr>
          <w:rFonts w:ascii="Arial" w:hAnsi="Arial" w:cs="Arial"/>
          <w:sz w:val="24"/>
          <w:szCs w:val="24"/>
        </w:rPr>
        <w:lastRenderedPageBreak/>
        <w:t xml:space="preserve">This map </w:t>
      </w:r>
      <w:r w:rsidR="00AD6B31" w:rsidRPr="0026269E">
        <w:rPr>
          <w:rFonts w:ascii="Arial" w:hAnsi="Arial" w:cs="Arial"/>
          <w:sz w:val="24"/>
          <w:szCs w:val="24"/>
        </w:rPr>
        <w:t>shows what is now Main Road (A370)</w:t>
      </w:r>
      <w:r w:rsidR="00B21E61" w:rsidRPr="0026269E">
        <w:rPr>
          <w:rFonts w:ascii="Arial" w:hAnsi="Arial" w:cs="Arial"/>
          <w:sz w:val="24"/>
          <w:szCs w:val="24"/>
        </w:rPr>
        <w:t xml:space="preserve">. </w:t>
      </w:r>
      <w:r w:rsidR="00D0050D" w:rsidRPr="0026269E">
        <w:rPr>
          <w:rFonts w:ascii="Arial" w:hAnsi="Arial" w:cs="Arial"/>
          <w:sz w:val="24"/>
          <w:szCs w:val="24"/>
        </w:rPr>
        <w:t xml:space="preserve">Close to the Order </w:t>
      </w:r>
      <w:r w:rsidR="00246BCC" w:rsidRPr="0026269E">
        <w:rPr>
          <w:rFonts w:ascii="Arial" w:hAnsi="Arial" w:cs="Arial"/>
          <w:sz w:val="24"/>
          <w:szCs w:val="24"/>
        </w:rPr>
        <w:t>route</w:t>
      </w:r>
      <w:r w:rsidR="00042E53" w:rsidRPr="0026269E">
        <w:rPr>
          <w:rFonts w:ascii="Arial" w:hAnsi="Arial" w:cs="Arial"/>
          <w:sz w:val="24"/>
          <w:szCs w:val="24"/>
        </w:rPr>
        <w:t xml:space="preserve">, </w:t>
      </w:r>
      <w:r w:rsidR="00102D0D" w:rsidRPr="0026269E">
        <w:rPr>
          <w:rFonts w:ascii="Arial" w:hAnsi="Arial" w:cs="Arial"/>
          <w:sz w:val="24"/>
          <w:szCs w:val="24"/>
        </w:rPr>
        <w:t xml:space="preserve">on the north side of </w:t>
      </w:r>
      <w:r w:rsidR="00042E53" w:rsidRPr="0026269E">
        <w:rPr>
          <w:rFonts w:ascii="Arial" w:hAnsi="Arial" w:cs="Arial"/>
          <w:sz w:val="24"/>
          <w:szCs w:val="24"/>
        </w:rPr>
        <w:t>Main Road,</w:t>
      </w:r>
      <w:r w:rsidR="00246BCC" w:rsidRPr="0026269E">
        <w:rPr>
          <w:rFonts w:ascii="Arial" w:hAnsi="Arial" w:cs="Arial"/>
          <w:sz w:val="24"/>
          <w:szCs w:val="24"/>
        </w:rPr>
        <w:t xml:space="preserve"> </w:t>
      </w:r>
      <w:r w:rsidR="006D368B" w:rsidRPr="0026269E">
        <w:rPr>
          <w:rFonts w:ascii="Arial" w:hAnsi="Arial" w:cs="Arial"/>
          <w:sz w:val="24"/>
          <w:szCs w:val="24"/>
        </w:rPr>
        <w:t>what are now Bishops Road, Meeting</w:t>
      </w:r>
      <w:r w:rsidR="00102D0D" w:rsidRPr="0026269E">
        <w:rPr>
          <w:rFonts w:ascii="Arial" w:hAnsi="Arial" w:cs="Arial"/>
          <w:sz w:val="24"/>
          <w:szCs w:val="24"/>
        </w:rPr>
        <w:t xml:space="preserve"> H</w:t>
      </w:r>
      <w:r w:rsidR="006D368B" w:rsidRPr="0026269E">
        <w:rPr>
          <w:rFonts w:ascii="Arial" w:hAnsi="Arial" w:cs="Arial"/>
          <w:sz w:val="24"/>
          <w:szCs w:val="24"/>
        </w:rPr>
        <w:t xml:space="preserve">ouse Lane, </w:t>
      </w:r>
      <w:r w:rsidR="00102D0D" w:rsidRPr="0026269E">
        <w:rPr>
          <w:rFonts w:ascii="Arial" w:hAnsi="Arial" w:cs="Arial"/>
          <w:sz w:val="24"/>
          <w:szCs w:val="24"/>
        </w:rPr>
        <w:t>Little</w:t>
      </w:r>
      <w:r w:rsidR="006941E6" w:rsidRPr="0026269E">
        <w:rPr>
          <w:rFonts w:ascii="Arial" w:hAnsi="Arial" w:cs="Arial"/>
          <w:sz w:val="24"/>
          <w:szCs w:val="24"/>
        </w:rPr>
        <w:t xml:space="preserve">wood Lane and </w:t>
      </w:r>
      <w:r w:rsidR="008B60C5" w:rsidRPr="0026269E">
        <w:rPr>
          <w:rFonts w:ascii="Arial" w:hAnsi="Arial" w:cs="Arial"/>
          <w:sz w:val="24"/>
          <w:szCs w:val="24"/>
        </w:rPr>
        <w:t>Brockley</w:t>
      </w:r>
      <w:r w:rsidR="006941E6" w:rsidRPr="0026269E">
        <w:rPr>
          <w:rFonts w:ascii="Arial" w:hAnsi="Arial" w:cs="Arial"/>
          <w:sz w:val="24"/>
          <w:szCs w:val="24"/>
        </w:rPr>
        <w:t xml:space="preserve"> Lane a</w:t>
      </w:r>
      <w:r w:rsidR="007917F4" w:rsidRPr="0026269E">
        <w:rPr>
          <w:rFonts w:ascii="Arial" w:hAnsi="Arial" w:cs="Arial"/>
          <w:sz w:val="24"/>
          <w:szCs w:val="24"/>
        </w:rPr>
        <w:t>ppear to be</w:t>
      </w:r>
      <w:r w:rsidR="006941E6" w:rsidRPr="0026269E">
        <w:rPr>
          <w:rFonts w:ascii="Arial" w:hAnsi="Arial" w:cs="Arial"/>
          <w:sz w:val="24"/>
          <w:szCs w:val="24"/>
        </w:rPr>
        <w:t xml:space="preserve"> indicated along with</w:t>
      </w:r>
      <w:r w:rsidR="00037D3A" w:rsidRPr="0026269E">
        <w:rPr>
          <w:rFonts w:ascii="Arial" w:hAnsi="Arial" w:cs="Arial"/>
          <w:sz w:val="24"/>
          <w:szCs w:val="24"/>
        </w:rPr>
        <w:t xml:space="preserve"> what is </w:t>
      </w:r>
      <w:r w:rsidR="008B60C5" w:rsidRPr="0026269E">
        <w:rPr>
          <w:rFonts w:ascii="Arial" w:hAnsi="Arial" w:cs="Arial"/>
          <w:sz w:val="24"/>
          <w:szCs w:val="24"/>
        </w:rPr>
        <w:t>likely</w:t>
      </w:r>
      <w:r w:rsidR="00037D3A" w:rsidRPr="0026269E">
        <w:rPr>
          <w:rFonts w:ascii="Arial" w:hAnsi="Arial" w:cs="Arial"/>
          <w:sz w:val="24"/>
          <w:szCs w:val="24"/>
        </w:rPr>
        <w:t xml:space="preserve"> St Nicholas </w:t>
      </w:r>
      <w:r w:rsidR="008B60C5" w:rsidRPr="0026269E">
        <w:rPr>
          <w:rFonts w:ascii="Arial" w:hAnsi="Arial" w:cs="Arial"/>
          <w:sz w:val="24"/>
          <w:szCs w:val="24"/>
        </w:rPr>
        <w:t>Church</w:t>
      </w:r>
      <w:r w:rsidR="00037D3A" w:rsidRPr="0026269E">
        <w:rPr>
          <w:rFonts w:ascii="Arial" w:hAnsi="Arial" w:cs="Arial"/>
          <w:sz w:val="24"/>
          <w:szCs w:val="24"/>
        </w:rPr>
        <w:t xml:space="preserve"> </w:t>
      </w:r>
      <w:r w:rsidR="0086117D" w:rsidRPr="0026269E">
        <w:rPr>
          <w:rFonts w:ascii="Arial" w:hAnsi="Arial" w:cs="Arial"/>
          <w:sz w:val="24"/>
          <w:szCs w:val="24"/>
        </w:rPr>
        <w:t xml:space="preserve">with a route leading to it. To the south side of Main Road, </w:t>
      </w:r>
      <w:r w:rsidR="00F51313" w:rsidRPr="0026269E">
        <w:rPr>
          <w:rFonts w:ascii="Arial" w:hAnsi="Arial" w:cs="Arial"/>
          <w:sz w:val="24"/>
          <w:szCs w:val="24"/>
        </w:rPr>
        <w:t xml:space="preserve">what is now Brockley Coombe Road </w:t>
      </w:r>
      <w:r w:rsidR="00EC13C6" w:rsidRPr="0026269E">
        <w:rPr>
          <w:rFonts w:ascii="Arial" w:hAnsi="Arial" w:cs="Arial"/>
          <w:sz w:val="24"/>
          <w:szCs w:val="24"/>
        </w:rPr>
        <w:t>appears to be</w:t>
      </w:r>
      <w:r w:rsidR="00F51313" w:rsidRPr="0026269E">
        <w:rPr>
          <w:rFonts w:ascii="Arial" w:hAnsi="Arial" w:cs="Arial"/>
          <w:sz w:val="24"/>
          <w:szCs w:val="24"/>
        </w:rPr>
        <w:t xml:space="preserve"> represented</w:t>
      </w:r>
      <w:r w:rsidR="00EC13C6" w:rsidRPr="0026269E">
        <w:rPr>
          <w:rFonts w:ascii="Arial" w:hAnsi="Arial" w:cs="Arial"/>
          <w:sz w:val="24"/>
          <w:szCs w:val="24"/>
        </w:rPr>
        <w:t>.</w:t>
      </w:r>
      <w:r w:rsidR="0026269E" w:rsidRPr="0026269E">
        <w:rPr>
          <w:rFonts w:ascii="Arial" w:hAnsi="Arial" w:cs="Arial"/>
          <w:sz w:val="24"/>
          <w:szCs w:val="24"/>
        </w:rPr>
        <w:t xml:space="preserve"> All these other routes are primarily represented with double solid and some pecked lines. The </w:t>
      </w:r>
      <w:r w:rsidR="006538FC" w:rsidRPr="0026269E">
        <w:rPr>
          <w:rFonts w:ascii="Arial" w:hAnsi="Arial" w:cs="Arial"/>
          <w:sz w:val="24"/>
          <w:szCs w:val="24"/>
        </w:rPr>
        <w:t>Bowling</w:t>
      </w:r>
      <w:r w:rsidR="00F51313" w:rsidRPr="0026269E">
        <w:rPr>
          <w:rFonts w:ascii="Arial" w:hAnsi="Arial" w:cs="Arial"/>
          <w:sz w:val="24"/>
          <w:szCs w:val="24"/>
        </w:rPr>
        <w:t xml:space="preserve"> Green</w:t>
      </w:r>
      <w:r w:rsidR="0026269E" w:rsidRPr="0026269E">
        <w:rPr>
          <w:rFonts w:ascii="Arial" w:hAnsi="Arial" w:cs="Arial"/>
          <w:sz w:val="24"/>
          <w:szCs w:val="24"/>
        </w:rPr>
        <w:t xml:space="preserve"> is shown, and this is </w:t>
      </w:r>
      <w:r w:rsidR="00D45F59" w:rsidRPr="0026269E">
        <w:rPr>
          <w:rFonts w:ascii="Arial" w:hAnsi="Arial" w:cs="Arial"/>
          <w:sz w:val="24"/>
          <w:szCs w:val="24"/>
        </w:rPr>
        <w:t xml:space="preserve">helpful in locating the </w:t>
      </w:r>
      <w:r w:rsidR="002923DA" w:rsidRPr="0026269E">
        <w:rPr>
          <w:rFonts w:ascii="Arial" w:hAnsi="Arial" w:cs="Arial"/>
          <w:sz w:val="24"/>
          <w:szCs w:val="24"/>
        </w:rPr>
        <w:t>position</w:t>
      </w:r>
      <w:r w:rsidR="00D45F59" w:rsidRPr="0026269E">
        <w:rPr>
          <w:rFonts w:ascii="Arial" w:hAnsi="Arial" w:cs="Arial"/>
          <w:sz w:val="24"/>
          <w:szCs w:val="24"/>
        </w:rPr>
        <w:t xml:space="preserve"> of the Order route as it sits just to the </w:t>
      </w:r>
      <w:r w:rsidR="002923DA" w:rsidRPr="0026269E">
        <w:rPr>
          <w:rFonts w:ascii="Arial" w:hAnsi="Arial" w:cs="Arial"/>
          <w:sz w:val="24"/>
          <w:szCs w:val="24"/>
        </w:rPr>
        <w:t xml:space="preserve">east of point B. </w:t>
      </w:r>
      <w:r w:rsidR="00970E91" w:rsidRPr="0026269E">
        <w:rPr>
          <w:rFonts w:ascii="Arial" w:hAnsi="Arial" w:cs="Arial"/>
          <w:sz w:val="24"/>
          <w:szCs w:val="24"/>
        </w:rPr>
        <w:t xml:space="preserve">There is a symbol on the map to the south (and slightly to the east) </w:t>
      </w:r>
      <w:r w:rsidR="00485B00" w:rsidRPr="0026269E">
        <w:rPr>
          <w:rFonts w:ascii="Arial" w:hAnsi="Arial" w:cs="Arial"/>
          <w:sz w:val="24"/>
          <w:szCs w:val="24"/>
        </w:rPr>
        <w:t xml:space="preserve">of the Bowling Green which likely represents the windmill. </w:t>
      </w:r>
    </w:p>
    <w:p w14:paraId="6693DDA7" w14:textId="31DCE6C0" w:rsidR="00CF71B5" w:rsidRPr="0026269E" w:rsidRDefault="00A84AB2" w:rsidP="00C86940">
      <w:pPr>
        <w:pStyle w:val="Style1"/>
        <w:numPr>
          <w:ilvl w:val="0"/>
          <w:numId w:val="3"/>
        </w:numPr>
        <w:rPr>
          <w:rFonts w:ascii="Arial" w:hAnsi="Arial" w:cs="Arial"/>
          <w:sz w:val="24"/>
          <w:szCs w:val="24"/>
        </w:rPr>
      </w:pPr>
      <w:r w:rsidRPr="0026269E">
        <w:rPr>
          <w:rFonts w:ascii="Arial" w:hAnsi="Arial" w:cs="Arial"/>
          <w:sz w:val="24"/>
          <w:szCs w:val="24"/>
        </w:rPr>
        <w:t>To the immediate south of th</w:t>
      </w:r>
      <w:r w:rsidR="0026269E" w:rsidRPr="0026269E">
        <w:rPr>
          <w:rFonts w:ascii="Arial" w:hAnsi="Arial" w:cs="Arial"/>
          <w:sz w:val="24"/>
          <w:szCs w:val="24"/>
        </w:rPr>
        <w:t>e windmill</w:t>
      </w:r>
      <w:r w:rsidRPr="0026269E">
        <w:rPr>
          <w:rFonts w:ascii="Arial" w:hAnsi="Arial" w:cs="Arial"/>
          <w:sz w:val="24"/>
          <w:szCs w:val="24"/>
        </w:rPr>
        <w:t xml:space="preserve"> symbol, a route is represented in double pecked lines hea</w:t>
      </w:r>
      <w:r w:rsidR="009A1952" w:rsidRPr="0026269E">
        <w:rPr>
          <w:rFonts w:ascii="Arial" w:hAnsi="Arial" w:cs="Arial"/>
          <w:sz w:val="24"/>
          <w:szCs w:val="24"/>
        </w:rPr>
        <w:t xml:space="preserve">ding in a west-east direction. </w:t>
      </w:r>
      <w:r w:rsidR="00856A39" w:rsidRPr="0026269E">
        <w:rPr>
          <w:rFonts w:ascii="Arial" w:hAnsi="Arial" w:cs="Arial"/>
          <w:sz w:val="24"/>
          <w:szCs w:val="24"/>
        </w:rPr>
        <w:t xml:space="preserve">To the west of the windmill there is a fork in this </w:t>
      </w:r>
      <w:r w:rsidR="00320DB1" w:rsidRPr="0026269E">
        <w:rPr>
          <w:rFonts w:ascii="Arial" w:hAnsi="Arial" w:cs="Arial"/>
          <w:sz w:val="24"/>
          <w:szCs w:val="24"/>
        </w:rPr>
        <w:t>route, with both paths heading in a westerly direction where they meet Main Road</w:t>
      </w:r>
      <w:r w:rsidR="001F2314" w:rsidRPr="0026269E">
        <w:rPr>
          <w:rFonts w:ascii="Arial" w:hAnsi="Arial" w:cs="Arial"/>
          <w:sz w:val="24"/>
          <w:szCs w:val="24"/>
        </w:rPr>
        <w:t xml:space="preserve">. The southern fork meets </w:t>
      </w:r>
      <w:r w:rsidR="00201B75">
        <w:rPr>
          <w:rFonts w:ascii="Arial" w:hAnsi="Arial" w:cs="Arial"/>
          <w:sz w:val="24"/>
          <w:szCs w:val="24"/>
        </w:rPr>
        <w:t>M</w:t>
      </w:r>
      <w:r w:rsidR="001F2314" w:rsidRPr="0026269E">
        <w:rPr>
          <w:rFonts w:ascii="Arial" w:hAnsi="Arial" w:cs="Arial"/>
          <w:sz w:val="24"/>
          <w:szCs w:val="24"/>
        </w:rPr>
        <w:t xml:space="preserve">ain </w:t>
      </w:r>
      <w:r w:rsidR="00201B75">
        <w:rPr>
          <w:rFonts w:ascii="Arial" w:hAnsi="Arial" w:cs="Arial"/>
          <w:sz w:val="24"/>
          <w:szCs w:val="24"/>
        </w:rPr>
        <w:t>R</w:t>
      </w:r>
      <w:r w:rsidR="001F2314" w:rsidRPr="0026269E">
        <w:rPr>
          <w:rFonts w:ascii="Arial" w:hAnsi="Arial" w:cs="Arial"/>
          <w:sz w:val="24"/>
          <w:szCs w:val="24"/>
        </w:rPr>
        <w:t xml:space="preserve">oad opposite what is likely now </w:t>
      </w:r>
      <w:r w:rsidR="007434B1" w:rsidRPr="0026269E">
        <w:rPr>
          <w:rFonts w:ascii="Arial" w:hAnsi="Arial" w:cs="Arial"/>
          <w:sz w:val="24"/>
          <w:szCs w:val="24"/>
        </w:rPr>
        <w:t>Meeting House Road</w:t>
      </w:r>
      <w:r w:rsidR="00C71746" w:rsidRPr="0026269E">
        <w:rPr>
          <w:rFonts w:ascii="Arial" w:hAnsi="Arial" w:cs="Arial"/>
          <w:sz w:val="24"/>
          <w:szCs w:val="24"/>
        </w:rPr>
        <w:t xml:space="preserve">, with the northern fork meeting this road a little to the </w:t>
      </w:r>
      <w:r w:rsidR="0083623A" w:rsidRPr="0026269E">
        <w:rPr>
          <w:rFonts w:ascii="Arial" w:hAnsi="Arial" w:cs="Arial"/>
          <w:sz w:val="24"/>
          <w:szCs w:val="24"/>
        </w:rPr>
        <w:t xml:space="preserve">north east. </w:t>
      </w:r>
      <w:r w:rsidR="00E10CFF" w:rsidRPr="0026269E">
        <w:rPr>
          <w:rFonts w:ascii="Arial" w:hAnsi="Arial" w:cs="Arial"/>
          <w:sz w:val="24"/>
          <w:szCs w:val="24"/>
        </w:rPr>
        <w:t>There are no roads present today that appear to follow the alignment of these routes from where the</w:t>
      </w:r>
      <w:r w:rsidR="00201B75">
        <w:rPr>
          <w:rFonts w:ascii="Arial" w:hAnsi="Arial" w:cs="Arial"/>
          <w:sz w:val="24"/>
          <w:szCs w:val="24"/>
        </w:rPr>
        <w:t>y</w:t>
      </w:r>
      <w:r w:rsidR="00E10CFF" w:rsidRPr="0026269E">
        <w:rPr>
          <w:rFonts w:ascii="Arial" w:hAnsi="Arial" w:cs="Arial"/>
          <w:sz w:val="24"/>
          <w:szCs w:val="24"/>
        </w:rPr>
        <w:t xml:space="preserve"> leave Main </w:t>
      </w:r>
      <w:r w:rsidR="0026269E">
        <w:rPr>
          <w:rFonts w:ascii="Arial" w:hAnsi="Arial" w:cs="Arial"/>
          <w:sz w:val="24"/>
          <w:szCs w:val="24"/>
        </w:rPr>
        <w:t>R</w:t>
      </w:r>
      <w:r w:rsidR="00E10CFF" w:rsidRPr="0026269E">
        <w:rPr>
          <w:rFonts w:ascii="Arial" w:hAnsi="Arial" w:cs="Arial"/>
          <w:sz w:val="24"/>
          <w:szCs w:val="24"/>
        </w:rPr>
        <w:t xml:space="preserve">oad and head in the direction of the windmill. </w:t>
      </w:r>
      <w:r w:rsidR="001D78B2" w:rsidRPr="0026269E">
        <w:rPr>
          <w:rFonts w:ascii="Arial" w:hAnsi="Arial" w:cs="Arial"/>
          <w:sz w:val="24"/>
          <w:szCs w:val="24"/>
        </w:rPr>
        <w:t xml:space="preserve">Even accepting that maps of this age may not represent the location of routes and other features as accurately as modern maps, the </w:t>
      </w:r>
      <w:r w:rsidR="00094D9C" w:rsidRPr="0026269E">
        <w:rPr>
          <w:rFonts w:ascii="Arial" w:hAnsi="Arial" w:cs="Arial"/>
          <w:sz w:val="24"/>
          <w:szCs w:val="24"/>
        </w:rPr>
        <w:t xml:space="preserve">route shown which passes the windmill is so different to the </w:t>
      </w:r>
      <w:r w:rsidR="001A567F" w:rsidRPr="0026269E">
        <w:rPr>
          <w:rFonts w:ascii="Arial" w:hAnsi="Arial" w:cs="Arial"/>
          <w:sz w:val="24"/>
          <w:szCs w:val="24"/>
        </w:rPr>
        <w:t>alignment</w:t>
      </w:r>
      <w:r w:rsidR="00094D9C" w:rsidRPr="0026269E">
        <w:rPr>
          <w:rFonts w:ascii="Arial" w:hAnsi="Arial" w:cs="Arial"/>
          <w:sz w:val="24"/>
          <w:szCs w:val="24"/>
        </w:rPr>
        <w:t xml:space="preserve"> of the Order route, and what is now </w:t>
      </w:r>
      <w:r w:rsidR="001A567F" w:rsidRPr="0026269E">
        <w:rPr>
          <w:rFonts w:ascii="Arial" w:hAnsi="Arial" w:cs="Arial"/>
          <w:sz w:val="24"/>
          <w:szCs w:val="24"/>
        </w:rPr>
        <w:t>Footpath LA6/16</w:t>
      </w:r>
      <w:r w:rsidR="006D6BBA" w:rsidRPr="0026269E">
        <w:rPr>
          <w:rFonts w:ascii="Arial" w:hAnsi="Arial" w:cs="Arial"/>
          <w:sz w:val="24"/>
          <w:szCs w:val="24"/>
        </w:rPr>
        <w:t xml:space="preserve">, that it is not reasonably likely to represent these routes. </w:t>
      </w:r>
    </w:p>
    <w:p w14:paraId="4A79B620" w14:textId="2AF24D39" w:rsidR="00246469" w:rsidRPr="0026269E" w:rsidRDefault="00F55449" w:rsidP="00C86940">
      <w:pPr>
        <w:pStyle w:val="Style1"/>
        <w:numPr>
          <w:ilvl w:val="0"/>
          <w:numId w:val="3"/>
        </w:numPr>
        <w:rPr>
          <w:rFonts w:ascii="Arial" w:hAnsi="Arial" w:cs="Arial"/>
          <w:sz w:val="24"/>
          <w:szCs w:val="24"/>
        </w:rPr>
      </w:pPr>
      <w:r w:rsidRPr="0026269E">
        <w:rPr>
          <w:rFonts w:ascii="Arial" w:hAnsi="Arial" w:cs="Arial"/>
          <w:sz w:val="24"/>
          <w:szCs w:val="24"/>
        </w:rPr>
        <w:t>T</w:t>
      </w:r>
      <w:r w:rsidR="00AA6F9B" w:rsidRPr="0026269E">
        <w:rPr>
          <w:rFonts w:ascii="Arial" w:hAnsi="Arial" w:cs="Arial"/>
          <w:sz w:val="24"/>
          <w:szCs w:val="24"/>
        </w:rPr>
        <w:t>his map provide</w:t>
      </w:r>
      <w:r w:rsidRPr="0026269E">
        <w:rPr>
          <w:rFonts w:ascii="Arial" w:hAnsi="Arial" w:cs="Arial"/>
          <w:sz w:val="24"/>
          <w:szCs w:val="24"/>
        </w:rPr>
        <w:t>s</w:t>
      </w:r>
      <w:r w:rsidR="00AA6F9B" w:rsidRPr="0026269E">
        <w:rPr>
          <w:rFonts w:ascii="Arial" w:hAnsi="Arial" w:cs="Arial"/>
          <w:sz w:val="24"/>
          <w:szCs w:val="24"/>
        </w:rPr>
        <w:t xml:space="preserve"> good evidence of the physical existence of various routes and features</w:t>
      </w:r>
      <w:r w:rsidRPr="0026269E">
        <w:rPr>
          <w:rFonts w:ascii="Arial" w:hAnsi="Arial" w:cs="Arial"/>
          <w:sz w:val="24"/>
          <w:szCs w:val="24"/>
        </w:rPr>
        <w:t xml:space="preserve"> shown</w:t>
      </w:r>
      <w:r w:rsidR="00A32DA5" w:rsidRPr="0026269E">
        <w:rPr>
          <w:rFonts w:ascii="Arial" w:hAnsi="Arial" w:cs="Arial"/>
          <w:sz w:val="24"/>
          <w:szCs w:val="24"/>
        </w:rPr>
        <w:t xml:space="preserve">. </w:t>
      </w:r>
      <w:r w:rsidRPr="0026269E">
        <w:rPr>
          <w:rFonts w:ascii="Arial" w:hAnsi="Arial" w:cs="Arial"/>
          <w:sz w:val="24"/>
          <w:szCs w:val="24"/>
        </w:rPr>
        <w:t xml:space="preserve">It may indicate that the routes shown </w:t>
      </w:r>
      <w:r w:rsidR="00425E9E" w:rsidRPr="0026269E">
        <w:rPr>
          <w:rFonts w:ascii="Arial" w:hAnsi="Arial" w:cs="Arial"/>
          <w:sz w:val="24"/>
          <w:szCs w:val="24"/>
        </w:rPr>
        <w:t xml:space="preserve">were available to the public. </w:t>
      </w:r>
      <w:r w:rsidR="00F946F2" w:rsidRPr="0026269E">
        <w:rPr>
          <w:rFonts w:ascii="Arial" w:hAnsi="Arial" w:cs="Arial"/>
          <w:sz w:val="24"/>
          <w:szCs w:val="24"/>
        </w:rPr>
        <w:t xml:space="preserve">In isolation this map cannot be taken to indicate that the routes had become dedicated as public highways or what status of highway they may be. </w:t>
      </w:r>
      <w:r w:rsidR="00CF71B5" w:rsidRPr="0026269E">
        <w:rPr>
          <w:rFonts w:ascii="Arial" w:hAnsi="Arial" w:cs="Arial"/>
          <w:sz w:val="24"/>
          <w:szCs w:val="24"/>
        </w:rPr>
        <w:t>Rather it is a single piece of evidence</w:t>
      </w:r>
      <w:r w:rsidR="00A13B75" w:rsidRPr="0026269E">
        <w:rPr>
          <w:rFonts w:ascii="Arial" w:hAnsi="Arial" w:cs="Arial"/>
          <w:sz w:val="24"/>
          <w:szCs w:val="24"/>
        </w:rPr>
        <w:t xml:space="preserve">, which must be considered </w:t>
      </w:r>
      <w:r w:rsidR="007C1D1D" w:rsidRPr="0026269E">
        <w:rPr>
          <w:rFonts w:ascii="Arial" w:hAnsi="Arial" w:cs="Arial"/>
          <w:sz w:val="24"/>
          <w:szCs w:val="24"/>
        </w:rPr>
        <w:t xml:space="preserve">with all the other </w:t>
      </w:r>
      <w:r w:rsidR="00E906F8" w:rsidRPr="0026269E">
        <w:rPr>
          <w:rFonts w:ascii="Arial" w:hAnsi="Arial" w:cs="Arial"/>
          <w:sz w:val="24"/>
          <w:szCs w:val="24"/>
        </w:rPr>
        <w:t xml:space="preserve">available </w:t>
      </w:r>
      <w:r w:rsidR="007C1D1D" w:rsidRPr="0026269E">
        <w:rPr>
          <w:rFonts w:ascii="Arial" w:hAnsi="Arial" w:cs="Arial"/>
          <w:sz w:val="24"/>
          <w:szCs w:val="24"/>
        </w:rPr>
        <w:t>evidence. The Impact of the Inclosure Act</w:t>
      </w:r>
      <w:r w:rsidR="00E906F8" w:rsidRPr="0026269E">
        <w:rPr>
          <w:rFonts w:ascii="Arial" w:hAnsi="Arial" w:cs="Arial"/>
          <w:sz w:val="24"/>
          <w:szCs w:val="24"/>
        </w:rPr>
        <w:t xml:space="preserve"> 1801, and the Yatton &amp; Kenn </w:t>
      </w:r>
      <w:r w:rsidR="00E81FEC" w:rsidRPr="0026269E">
        <w:rPr>
          <w:rFonts w:ascii="Arial" w:hAnsi="Arial" w:cs="Arial"/>
          <w:sz w:val="24"/>
          <w:szCs w:val="24"/>
        </w:rPr>
        <w:t xml:space="preserve">Inclosure Act 1810, in terms of diverting existing routes is considered below. </w:t>
      </w:r>
    </w:p>
    <w:p w14:paraId="39E1EE52" w14:textId="713733D9" w:rsidR="00246469" w:rsidRPr="001559F9" w:rsidRDefault="00246469" w:rsidP="00246469">
      <w:pPr>
        <w:pStyle w:val="Style1"/>
        <w:ind w:left="0" w:firstLine="0"/>
        <w:rPr>
          <w:rFonts w:ascii="Arial" w:hAnsi="Arial" w:cs="Arial"/>
          <w:i/>
          <w:iCs/>
          <w:sz w:val="24"/>
          <w:szCs w:val="24"/>
        </w:rPr>
      </w:pPr>
      <w:r w:rsidRPr="001559F9">
        <w:rPr>
          <w:rFonts w:ascii="Arial" w:hAnsi="Arial" w:cs="Arial"/>
          <w:i/>
          <w:iCs/>
          <w:sz w:val="24"/>
          <w:szCs w:val="24"/>
        </w:rPr>
        <w:t xml:space="preserve">Yatton and Kenn </w:t>
      </w:r>
      <w:r>
        <w:rPr>
          <w:rFonts w:ascii="Arial" w:hAnsi="Arial" w:cs="Arial"/>
          <w:i/>
          <w:iCs/>
          <w:sz w:val="24"/>
          <w:szCs w:val="24"/>
        </w:rPr>
        <w:t>Local Act 1810</w:t>
      </w:r>
      <w:r w:rsidRPr="001559F9">
        <w:rPr>
          <w:rFonts w:ascii="Arial" w:hAnsi="Arial" w:cs="Arial"/>
          <w:i/>
          <w:iCs/>
          <w:sz w:val="24"/>
          <w:szCs w:val="24"/>
        </w:rPr>
        <w:t xml:space="preserve"> </w:t>
      </w:r>
    </w:p>
    <w:p w14:paraId="3F683DE4" w14:textId="1E9A1160" w:rsidR="008348F2" w:rsidRDefault="00A8717E" w:rsidP="00D7578D">
      <w:pPr>
        <w:pStyle w:val="Style1"/>
        <w:numPr>
          <w:ilvl w:val="0"/>
          <w:numId w:val="3"/>
        </w:numPr>
        <w:rPr>
          <w:rFonts w:ascii="Arial" w:hAnsi="Arial" w:cs="Arial"/>
          <w:sz w:val="24"/>
          <w:szCs w:val="24"/>
        </w:rPr>
      </w:pPr>
      <w:r>
        <w:rPr>
          <w:rFonts w:ascii="Arial" w:hAnsi="Arial" w:cs="Arial"/>
          <w:sz w:val="24"/>
          <w:szCs w:val="24"/>
        </w:rPr>
        <w:t xml:space="preserve">This Act laid down the powers and role of the </w:t>
      </w:r>
      <w:r w:rsidR="00AD23ED">
        <w:rPr>
          <w:rFonts w:ascii="Arial" w:hAnsi="Arial" w:cs="Arial"/>
          <w:sz w:val="24"/>
          <w:szCs w:val="24"/>
        </w:rPr>
        <w:t xml:space="preserve">Commissioners who would subsequently prepare the Inclosure Award. </w:t>
      </w:r>
      <w:r w:rsidR="003A6EBC">
        <w:rPr>
          <w:rFonts w:ascii="Arial" w:hAnsi="Arial" w:cs="Arial"/>
          <w:sz w:val="24"/>
          <w:szCs w:val="24"/>
        </w:rPr>
        <w:t>I</w:t>
      </w:r>
      <w:r w:rsidR="008C6F74">
        <w:rPr>
          <w:rFonts w:ascii="Arial" w:hAnsi="Arial" w:cs="Arial"/>
          <w:sz w:val="24"/>
          <w:szCs w:val="24"/>
        </w:rPr>
        <w:t xml:space="preserve">t allowed the </w:t>
      </w:r>
      <w:r w:rsidR="00D7578D">
        <w:rPr>
          <w:rFonts w:ascii="Arial" w:hAnsi="Arial" w:cs="Arial"/>
          <w:sz w:val="24"/>
          <w:szCs w:val="24"/>
        </w:rPr>
        <w:t>commissioners</w:t>
      </w:r>
      <w:r w:rsidR="008C6F74" w:rsidRPr="00D7578D">
        <w:rPr>
          <w:rFonts w:ascii="Arial" w:hAnsi="Arial" w:cs="Arial"/>
          <w:sz w:val="24"/>
          <w:szCs w:val="24"/>
        </w:rPr>
        <w:t xml:space="preserve"> to </w:t>
      </w:r>
      <w:r w:rsidR="00D7578D" w:rsidRPr="00D7578D">
        <w:rPr>
          <w:rFonts w:ascii="Arial" w:hAnsi="Arial" w:cs="Arial"/>
          <w:sz w:val="24"/>
          <w:szCs w:val="24"/>
        </w:rPr>
        <w:t xml:space="preserve">divert or turn </w:t>
      </w:r>
      <w:r w:rsidR="005C083C">
        <w:rPr>
          <w:rFonts w:ascii="Arial" w:hAnsi="Arial" w:cs="Arial"/>
          <w:sz w:val="24"/>
          <w:szCs w:val="24"/>
        </w:rPr>
        <w:t xml:space="preserve">any </w:t>
      </w:r>
      <w:r w:rsidR="003A6EBC">
        <w:rPr>
          <w:rFonts w:ascii="Arial" w:hAnsi="Arial" w:cs="Arial"/>
          <w:sz w:val="24"/>
          <w:szCs w:val="24"/>
        </w:rPr>
        <w:t>public highway or highway, bridle-roads or bridle road, footways or footway, in through over or on the sides of the old inclosed lands or other grounds within the parishes of Yatton and Kenn</w:t>
      </w:r>
      <w:r w:rsidR="005C083C">
        <w:rPr>
          <w:rFonts w:ascii="Arial" w:hAnsi="Arial" w:cs="Arial"/>
          <w:sz w:val="24"/>
          <w:szCs w:val="24"/>
        </w:rPr>
        <w:t xml:space="preserve"> so as to make them more convenient to the public </w:t>
      </w:r>
      <w:r w:rsidR="009377AF">
        <w:rPr>
          <w:rFonts w:ascii="Arial" w:hAnsi="Arial" w:cs="Arial"/>
          <w:sz w:val="24"/>
          <w:szCs w:val="24"/>
        </w:rPr>
        <w:t xml:space="preserve">or to be stopped up or destroyed as superfluous and unnecessary. </w:t>
      </w:r>
      <w:r w:rsidR="00774A7C">
        <w:rPr>
          <w:rFonts w:ascii="Arial" w:hAnsi="Arial" w:cs="Arial"/>
          <w:sz w:val="24"/>
          <w:szCs w:val="24"/>
        </w:rPr>
        <w:t xml:space="preserve">It stated that the </w:t>
      </w:r>
      <w:r w:rsidR="00231D28">
        <w:rPr>
          <w:rFonts w:ascii="Arial" w:hAnsi="Arial" w:cs="Arial"/>
          <w:sz w:val="24"/>
          <w:szCs w:val="24"/>
        </w:rPr>
        <w:t>commissioners</w:t>
      </w:r>
      <w:r w:rsidR="00774A7C">
        <w:rPr>
          <w:rFonts w:ascii="Arial" w:hAnsi="Arial" w:cs="Arial"/>
          <w:sz w:val="24"/>
          <w:szCs w:val="24"/>
        </w:rPr>
        <w:t xml:space="preserve"> would act in this regard </w:t>
      </w:r>
      <w:r w:rsidR="00231D28">
        <w:rPr>
          <w:rFonts w:ascii="Arial" w:hAnsi="Arial" w:cs="Arial"/>
          <w:sz w:val="24"/>
          <w:szCs w:val="24"/>
        </w:rPr>
        <w:t>with the concurrence of two Justices of the Peace</w:t>
      </w:r>
      <w:r w:rsidR="00876D6C">
        <w:rPr>
          <w:rFonts w:ascii="Arial" w:hAnsi="Arial" w:cs="Arial"/>
          <w:sz w:val="24"/>
          <w:szCs w:val="24"/>
        </w:rPr>
        <w:t>, and subject to appeal</w:t>
      </w:r>
      <w:r w:rsidR="00E34300">
        <w:rPr>
          <w:rFonts w:ascii="Arial" w:hAnsi="Arial" w:cs="Arial"/>
          <w:sz w:val="24"/>
          <w:szCs w:val="24"/>
        </w:rPr>
        <w:t xml:space="preserve">, to order and direct that </w:t>
      </w:r>
      <w:r w:rsidR="00436186">
        <w:rPr>
          <w:rFonts w:ascii="Arial" w:hAnsi="Arial" w:cs="Arial"/>
          <w:sz w:val="24"/>
          <w:szCs w:val="24"/>
        </w:rPr>
        <w:t xml:space="preserve">such public </w:t>
      </w:r>
      <w:r w:rsidR="006E5347">
        <w:rPr>
          <w:rFonts w:ascii="Arial" w:hAnsi="Arial" w:cs="Arial"/>
          <w:sz w:val="24"/>
          <w:szCs w:val="24"/>
        </w:rPr>
        <w:t xml:space="preserve">routes be altered, turned, stopped up or discontinued </w:t>
      </w:r>
      <w:r w:rsidR="00CA0D02">
        <w:rPr>
          <w:rFonts w:ascii="Arial" w:hAnsi="Arial" w:cs="Arial"/>
          <w:sz w:val="24"/>
          <w:szCs w:val="24"/>
        </w:rPr>
        <w:t xml:space="preserve">in a manner the commissioners think proper. </w:t>
      </w:r>
    </w:p>
    <w:p w14:paraId="7731C8DE" w14:textId="2E811BB9" w:rsidR="008348F2" w:rsidRPr="00F56C30" w:rsidRDefault="008C192F" w:rsidP="00C86940">
      <w:pPr>
        <w:pStyle w:val="Style1"/>
        <w:numPr>
          <w:ilvl w:val="0"/>
          <w:numId w:val="3"/>
        </w:numPr>
        <w:rPr>
          <w:rFonts w:ascii="Arial" w:hAnsi="Arial" w:cs="Arial"/>
          <w:sz w:val="24"/>
          <w:szCs w:val="24"/>
        </w:rPr>
      </w:pPr>
      <w:r w:rsidRPr="00F56C30">
        <w:rPr>
          <w:rFonts w:ascii="Arial" w:hAnsi="Arial" w:cs="Arial"/>
          <w:sz w:val="24"/>
          <w:szCs w:val="24"/>
        </w:rPr>
        <w:t xml:space="preserve">The </w:t>
      </w:r>
      <w:r w:rsidR="00044106" w:rsidRPr="00F56C30">
        <w:rPr>
          <w:rFonts w:ascii="Arial" w:hAnsi="Arial" w:cs="Arial"/>
          <w:sz w:val="24"/>
          <w:szCs w:val="24"/>
        </w:rPr>
        <w:t xml:space="preserve">Act also provided powers to secure the </w:t>
      </w:r>
      <w:r w:rsidR="00773F5E" w:rsidRPr="00F56C30">
        <w:rPr>
          <w:rFonts w:ascii="Arial" w:hAnsi="Arial" w:cs="Arial"/>
          <w:sz w:val="24"/>
          <w:szCs w:val="24"/>
        </w:rPr>
        <w:t>construction</w:t>
      </w:r>
      <w:r w:rsidR="00044106" w:rsidRPr="00F56C30">
        <w:rPr>
          <w:rFonts w:ascii="Arial" w:hAnsi="Arial" w:cs="Arial"/>
          <w:sz w:val="24"/>
          <w:szCs w:val="24"/>
        </w:rPr>
        <w:t xml:space="preserve"> of a boundary wall </w:t>
      </w:r>
      <w:r w:rsidR="00773F5E" w:rsidRPr="00F56C30">
        <w:rPr>
          <w:rFonts w:ascii="Arial" w:hAnsi="Arial" w:cs="Arial"/>
          <w:sz w:val="24"/>
          <w:szCs w:val="24"/>
        </w:rPr>
        <w:t>dividing</w:t>
      </w:r>
      <w:r w:rsidR="009A5ABF" w:rsidRPr="00F56C30">
        <w:rPr>
          <w:rFonts w:ascii="Arial" w:hAnsi="Arial" w:cs="Arial"/>
          <w:sz w:val="24"/>
          <w:szCs w:val="24"/>
        </w:rPr>
        <w:t xml:space="preserve"> the common or waste lands called Cleeve Hill</w:t>
      </w:r>
      <w:r w:rsidR="00AE053C" w:rsidRPr="00F56C30">
        <w:rPr>
          <w:rFonts w:ascii="Arial" w:hAnsi="Arial" w:cs="Arial"/>
          <w:sz w:val="24"/>
          <w:szCs w:val="24"/>
        </w:rPr>
        <w:t xml:space="preserve"> within the parish of Yatton from the common or waste lands called Wr</w:t>
      </w:r>
      <w:r w:rsidR="00321339" w:rsidRPr="00F56C30">
        <w:rPr>
          <w:rFonts w:ascii="Arial" w:hAnsi="Arial" w:cs="Arial"/>
          <w:sz w:val="24"/>
          <w:szCs w:val="24"/>
        </w:rPr>
        <w:t xml:space="preserve">ington Hill in the Parish of Wrington. </w:t>
      </w:r>
      <w:r w:rsidR="007C5669" w:rsidRPr="00F56C30">
        <w:rPr>
          <w:rFonts w:ascii="Arial" w:hAnsi="Arial" w:cs="Arial"/>
          <w:sz w:val="24"/>
          <w:szCs w:val="24"/>
        </w:rPr>
        <w:t>It set</w:t>
      </w:r>
      <w:r w:rsidR="00773F5E" w:rsidRPr="00F56C30">
        <w:rPr>
          <w:rFonts w:ascii="Arial" w:hAnsi="Arial" w:cs="Arial"/>
          <w:sz w:val="24"/>
          <w:szCs w:val="24"/>
        </w:rPr>
        <w:t xml:space="preserve"> </w:t>
      </w:r>
      <w:r w:rsidR="007C5669" w:rsidRPr="00F56C30">
        <w:rPr>
          <w:rFonts w:ascii="Arial" w:hAnsi="Arial" w:cs="Arial"/>
          <w:sz w:val="24"/>
          <w:szCs w:val="24"/>
        </w:rPr>
        <w:t xml:space="preserve">out </w:t>
      </w:r>
      <w:r w:rsidR="00773F5E" w:rsidRPr="00F56C30">
        <w:rPr>
          <w:rFonts w:ascii="Arial" w:hAnsi="Arial" w:cs="Arial"/>
          <w:sz w:val="24"/>
          <w:szCs w:val="24"/>
        </w:rPr>
        <w:t>specifications</w:t>
      </w:r>
      <w:r w:rsidR="007C5669" w:rsidRPr="00F56C30">
        <w:rPr>
          <w:rFonts w:ascii="Arial" w:hAnsi="Arial" w:cs="Arial"/>
          <w:sz w:val="24"/>
          <w:szCs w:val="24"/>
        </w:rPr>
        <w:t xml:space="preserve"> for the wall and </w:t>
      </w:r>
      <w:r w:rsidR="00773F5E" w:rsidRPr="00F56C30">
        <w:rPr>
          <w:rFonts w:ascii="Arial" w:hAnsi="Arial" w:cs="Arial"/>
          <w:sz w:val="24"/>
          <w:szCs w:val="24"/>
        </w:rPr>
        <w:t xml:space="preserve">allowed for the </w:t>
      </w:r>
      <w:r w:rsidR="00FD2313" w:rsidRPr="00F56C30">
        <w:rPr>
          <w:rFonts w:ascii="Arial" w:hAnsi="Arial" w:cs="Arial"/>
          <w:sz w:val="24"/>
          <w:szCs w:val="24"/>
        </w:rPr>
        <w:t>long-term</w:t>
      </w:r>
      <w:r w:rsidR="00773F5E" w:rsidRPr="00F56C30">
        <w:rPr>
          <w:rFonts w:ascii="Arial" w:hAnsi="Arial" w:cs="Arial"/>
          <w:sz w:val="24"/>
          <w:szCs w:val="24"/>
        </w:rPr>
        <w:t xml:space="preserve"> maintenance of it. </w:t>
      </w:r>
    </w:p>
    <w:p w14:paraId="4F6CB360" w14:textId="7A3398DC" w:rsidR="008348F2" w:rsidRPr="001559F9" w:rsidRDefault="008348F2" w:rsidP="008348F2">
      <w:pPr>
        <w:pStyle w:val="Style1"/>
        <w:ind w:left="0" w:firstLine="0"/>
        <w:rPr>
          <w:rFonts w:ascii="Arial" w:hAnsi="Arial" w:cs="Arial"/>
          <w:i/>
          <w:iCs/>
          <w:sz w:val="24"/>
          <w:szCs w:val="24"/>
        </w:rPr>
      </w:pPr>
      <w:r w:rsidRPr="001559F9">
        <w:rPr>
          <w:rFonts w:ascii="Arial" w:hAnsi="Arial" w:cs="Arial"/>
          <w:i/>
          <w:iCs/>
          <w:sz w:val="24"/>
          <w:szCs w:val="24"/>
        </w:rPr>
        <w:t xml:space="preserve">Yatton </w:t>
      </w:r>
      <w:r w:rsidR="00E906F8">
        <w:rPr>
          <w:rFonts w:ascii="Arial" w:hAnsi="Arial" w:cs="Arial"/>
          <w:i/>
          <w:iCs/>
          <w:sz w:val="24"/>
          <w:szCs w:val="24"/>
        </w:rPr>
        <w:t>&amp;</w:t>
      </w:r>
      <w:r w:rsidRPr="001559F9">
        <w:rPr>
          <w:rFonts w:ascii="Arial" w:hAnsi="Arial" w:cs="Arial"/>
          <w:i/>
          <w:iCs/>
          <w:sz w:val="24"/>
          <w:szCs w:val="24"/>
        </w:rPr>
        <w:t xml:space="preserve"> Kenn Inclosure Award 1815 and Related Documents </w:t>
      </w:r>
    </w:p>
    <w:p w14:paraId="4870C420" w14:textId="2320F989" w:rsidR="00E956AC" w:rsidRDefault="00D66272" w:rsidP="00C86940">
      <w:pPr>
        <w:pStyle w:val="Style1"/>
        <w:numPr>
          <w:ilvl w:val="0"/>
          <w:numId w:val="3"/>
        </w:numPr>
        <w:rPr>
          <w:rFonts w:ascii="Arial" w:hAnsi="Arial" w:cs="Arial"/>
          <w:sz w:val="24"/>
          <w:szCs w:val="24"/>
        </w:rPr>
      </w:pPr>
      <w:r w:rsidRPr="00BF7C81">
        <w:rPr>
          <w:rFonts w:ascii="Arial" w:hAnsi="Arial" w:cs="Arial"/>
          <w:sz w:val="24"/>
          <w:szCs w:val="24"/>
        </w:rPr>
        <w:t xml:space="preserve">The </w:t>
      </w:r>
      <w:r w:rsidR="001B39D7" w:rsidRPr="00BF7C81">
        <w:rPr>
          <w:rFonts w:ascii="Arial" w:hAnsi="Arial" w:cs="Arial"/>
          <w:sz w:val="24"/>
          <w:szCs w:val="24"/>
        </w:rPr>
        <w:t xml:space="preserve">map associated with the </w:t>
      </w:r>
      <w:r w:rsidRPr="00BF7C81">
        <w:rPr>
          <w:rFonts w:ascii="Arial" w:hAnsi="Arial" w:cs="Arial"/>
          <w:sz w:val="24"/>
          <w:szCs w:val="24"/>
        </w:rPr>
        <w:t xml:space="preserve">Award </w:t>
      </w:r>
      <w:r w:rsidR="00615228" w:rsidRPr="00BF7C81">
        <w:rPr>
          <w:rFonts w:ascii="Arial" w:hAnsi="Arial" w:cs="Arial"/>
          <w:sz w:val="24"/>
          <w:szCs w:val="24"/>
        </w:rPr>
        <w:t xml:space="preserve">Shows a route which is named </w:t>
      </w:r>
      <w:r w:rsidR="009D4ABC" w:rsidRPr="00BF7C81">
        <w:rPr>
          <w:rFonts w:ascii="Arial" w:hAnsi="Arial" w:cs="Arial"/>
          <w:sz w:val="24"/>
          <w:szCs w:val="24"/>
        </w:rPr>
        <w:t>‘</w:t>
      </w:r>
      <w:r w:rsidR="009D4ABC" w:rsidRPr="00BF7C81">
        <w:rPr>
          <w:rFonts w:ascii="Arial" w:hAnsi="Arial" w:cs="Arial"/>
          <w:i/>
          <w:iCs/>
          <w:sz w:val="24"/>
          <w:szCs w:val="24"/>
        </w:rPr>
        <w:t>Cleeve Hill Bridleway and Footway</w:t>
      </w:r>
      <w:r w:rsidR="009D4ABC" w:rsidRPr="00BF7C81">
        <w:rPr>
          <w:rFonts w:ascii="Arial" w:hAnsi="Arial" w:cs="Arial"/>
          <w:sz w:val="24"/>
          <w:szCs w:val="24"/>
        </w:rPr>
        <w:t xml:space="preserve"> ‘.</w:t>
      </w:r>
      <w:r w:rsidR="00E20572" w:rsidRPr="00BF7C81">
        <w:rPr>
          <w:rFonts w:ascii="Arial" w:hAnsi="Arial" w:cs="Arial"/>
          <w:sz w:val="24"/>
          <w:szCs w:val="24"/>
        </w:rPr>
        <w:t xml:space="preserve"> </w:t>
      </w:r>
      <w:r w:rsidR="005C1107" w:rsidRPr="00BF7C81">
        <w:rPr>
          <w:rFonts w:ascii="Arial" w:hAnsi="Arial" w:cs="Arial"/>
          <w:sz w:val="24"/>
          <w:szCs w:val="24"/>
        </w:rPr>
        <w:t xml:space="preserve">It is </w:t>
      </w:r>
      <w:r w:rsidR="00E20572" w:rsidRPr="00BF7C81">
        <w:rPr>
          <w:rFonts w:ascii="Arial" w:hAnsi="Arial" w:cs="Arial"/>
          <w:sz w:val="24"/>
          <w:szCs w:val="24"/>
        </w:rPr>
        <w:t xml:space="preserve">described in </w:t>
      </w:r>
      <w:r w:rsidR="005C1107" w:rsidRPr="00BF7C81">
        <w:rPr>
          <w:rFonts w:ascii="Arial" w:hAnsi="Arial" w:cs="Arial"/>
          <w:sz w:val="24"/>
          <w:szCs w:val="24"/>
        </w:rPr>
        <w:t xml:space="preserve">the Award itself </w:t>
      </w:r>
      <w:r w:rsidR="00DC6CDF" w:rsidRPr="00BF7C81">
        <w:rPr>
          <w:rFonts w:ascii="Arial" w:hAnsi="Arial" w:cs="Arial"/>
          <w:sz w:val="24"/>
          <w:szCs w:val="24"/>
        </w:rPr>
        <w:t>as proceeding along Ruggs Road</w:t>
      </w:r>
      <w:r w:rsidR="00897ECA" w:rsidRPr="00BF7C81">
        <w:rPr>
          <w:rFonts w:ascii="Arial" w:hAnsi="Arial" w:cs="Arial"/>
          <w:sz w:val="24"/>
          <w:szCs w:val="24"/>
        </w:rPr>
        <w:t xml:space="preserve"> and then</w:t>
      </w:r>
      <w:r w:rsidR="00452E24" w:rsidRPr="00BF7C81">
        <w:rPr>
          <w:rFonts w:ascii="Arial" w:hAnsi="Arial" w:cs="Arial"/>
          <w:sz w:val="24"/>
          <w:szCs w:val="24"/>
        </w:rPr>
        <w:t xml:space="preserve">, </w:t>
      </w:r>
      <w:r w:rsidR="00897ECA" w:rsidRPr="00BF7C81">
        <w:rPr>
          <w:rFonts w:ascii="Arial" w:hAnsi="Arial" w:cs="Arial"/>
          <w:sz w:val="24"/>
          <w:szCs w:val="24"/>
        </w:rPr>
        <w:t>via points</w:t>
      </w:r>
      <w:r w:rsidR="004710FC" w:rsidRPr="00BF7C81">
        <w:rPr>
          <w:rFonts w:ascii="Arial" w:hAnsi="Arial" w:cs="Arial"/>
          <w:sz w:val="24"/>
          <w:szCs w:val="24"/>
        </w:rPr>
        <w:t xml:space="preserve"> </w:t>
      </w:r>
      <w:r w:rsidR="00761C12" w:rsidRPr="00BF7C81">
        <w:rPr>
          <w:rFonts w:ascii="Arial" w:hAnsi="Arial" w:cs="Arial"/>
          <w:sz w:val="24"/>
          <w:szCs w:val="24"/>
        </w:rPr>
        <w:t>L and M (</w:t>
      </w:r>
      <w:r w:rsidR="00FF6ED8">
        <w:rPr>
          <w:rFonts w:ascii="Arial" w:hAnsi="Arial" w:cs="Arial"/>
          <w:sz w:val="24"/>
          <w:szCs w:val="24"/>
        </w:rPr>
        <w:t xml:space="preserve">approximately </w:t>
      </w:r>
      <w:r w:rsidR="00761C12" w:rsidRPr="00BF7C81">
        <w:rPr>
          <w:rFonts w:ascii="Arial" w:hAnsi="Arial" w:cs="Arial"/>
          <w:sz w:val="24"/>
          <w:szCs w:val="24"/>
        </w:rPr>
        <w:t xml:space="preserve">points </w:t>
      </w:r>
      <w:r w:rsidR="00897ECA" w:rsidRPr="00BF7C81">
        <w:rPr>
          <w:rFonts w:ascii="Arial" w:hAnsi="Arial" w:cs="Arial"/>
          <w:sz w:val="24"/>
          <w:szCs w:val="24"/>
        </w:rPr>
        <w:t>A and B</w:t>
      </w:r>
      <w:r w:rsidR="00761C12" w:rsidRPr="00BF7C81">
        <w:rPr>
          <w:rFonts w:ascii="Arial" w:hAnsi="Arial" w:cs="Arial"/>
          <w:sz w:val="24"/>
          <w:szCs w:val="24"/>
        </w:rPr>
        <w:t xml:space="preserve"> on the </w:t>
      </w:r>
      <w:r w:rsidR="00761C12" w:rsidRPr="00BF7C81">
        <w:rPr>
          <w:rFonts w:ascii="Arial" w:hAnsi="Arial" w:cs="Arial"/>
          <w:sz w:val="24"/>
          <w:szCs w:val="24"/>
        </w:rPr>
        <w:lastRenderedPageBreak/>
        <w:t>Order Plan</w:t>
      </w:r>
      <w:r w:rsidR="00897ECA" w:rsidRPr="00BF7C81">
        <w:rPr>
          <w:rFonts w:ascii="Arial" w:hAnsi="Arial" w:cs="Arial"/>
          <w:sz w:val="24"/>
          <w:szCs w:val="24"/>
        </w:rPr>
        <w:t xml:space="preserve">) </w:t>
      </w:r>
      <w:r w:rsidR="001A0511" w:rsidRPr="00BF7C81">
        <w:rPr>
          <w:rFonts w:ascii="Arial" w:hAnsi="Arial" w:cs="Arial"/>
          <w:sz w:val="24"/>
          <w:szCs w:val="24"/>
        </w:rPr>
        <w:t>to the windmill</w:t>
      </w:r>
      <w:r w:rsidR="00761C12" w:rsidRPr="00BF7C81">
        <w:rPr>
          <w:rFonts w:ascii="Arial" w:hAnsi="Arial" w:cs="Arial"/>
          <w:sz w:val="24"/>
          <w:szCs w:val="24"/>
        </w:rPr>
        <w:t xml:space="preserve"> at </w:t>
      </w:r>
      <w:r w:rsidR="008E4C87" w:rsidRPr="00BF7C81">
        <w:rPr>
          <w:rFonts w:ascii="Arial" w:hAnsi="Arial" w:cs="Arial"/>
          <w:sz w:val="24"/>
          <w:szCs w:val="24"/>
        </w:rPr>
        <w:t xml:space="preserve">point N </w:t>
      </w:r>
      <w:r w:rsidR="001A0511" w:rsidRPr="00BF7C81">
        <w:rPr>
          <w:rFonts w:ascii="Arial" w:hAnsi="Arial" w:cs="Arial"/>
          <w:sz w:val="24"/>
          <w:szCs w:val="24"/>
        </w:rPr>
        <w:t>(</w:t>
      </w:r>
      <w:r w:rsidR="00FF6ED8">
        <w:rPr>
          <w:rFonts w:ascii="Arial" w:hAnsi="Arial" w:cs="Arial"/>
          <w:sz w:val="24"/>
          <w:szCs w:val="24"/>
        </w:rPr>
        <w:t xml:space="preserve">approximately </w:t>
      </w:r>
      <w:r w:rsidR="001A0511" w:rsidRPr="00BF7C81">
        <w:rPr>
          <w:rFonts w:ascii="Arial" w:hAnsi="Arial" w:cs="Arial"/>
          <w:sz w:val="24"/>
          <w:szCs w:val="24"/>
        </w:rPr>
        <w:t>point C</w:t>
      </w:r>
      <w:r w:rsidR="008E4C87" w:rsidRPr="00BF7C81">
        <w:rPr>
          <w:rFonts w:ascii="Arial" w:hAnsi="Arial" w:cs="Arial"/>
          <w:sz w:val="24"/>
          <w:szCs w:val="24"/>
        </w:rPr>
        <w:t xml:space="preserve"> on the Order plan</w:t>
      </w:r>
      <w:r w:rsidR="001A0511" w:rsidRPr="00BF7C81">
        <w:rPr>
          <w:rFonts w:ascii="Arial" w:hAnsi="Arial" w:cs="Arial"/>
          <w:sz w:val="24"/>
          <w:szCs w:val="24"/>
        </w:rPr>
        <w:t xml:space="preserve">) </w:t>
      </w:r>
      <w:r w:rsidR="00457FD4" w:rsidRPr="00BF7C81">
        <w:rPr>
          <w:rFonts w:ascii="Arial" w:hAnsi="Arial" w:cs="Arial"/>
          <w:sz w:val="24"/>
          <w:szCs w:val="24"/>
        </w:rPr>
        <w:t>before continuing to a footpath set out over Wrin</w:t>
      </w:r>
      <w:r w:rsidR="006372AA" w:rsidRPr="00BF7C81">
        <w:rPr>
          <w:rFonts w:ascii="Arial" w:hAnsi="Arial" w:cs="Arial"/>
          <w:sz w:val="24"/>
          <w:szCs w:val="24"/>
        </w:rPr>
        <w:t xml:space="preserve">gton Hill </w:t>
      </w:r>
      <w:r w:rsidR="004710FC" w:rsidRPr="00BF7C81">
        <w:rPr>
          <w:rFonts w:ascii="Arial" w:hAnsi="Arial" w:cs="Arial"/>
          <w:sz w:val="24"/>
          <w:szCs w:val="24"/>
        </w:rPr>
        <w:t xml:space="preserve">at point O </w:t>
      </w:r>
      <w:r w:rsidR="006372AA" w:rsidRPr="00BF7C81">
        <w:rPr>
          <w:rFonts w:ascii="Arial" w:hAnsi="Arial" w:cs="Arial"/>
          <w:sz w:val="24"/>
          <w:szCs w:val="24"/>
        </w:rPr>
        <w:t>(</w:t>
      </w:r>
      <w:r w:rsidR="00FF6ED8">
        <w:rPr>
          <w:rFonts w:ascii="Arial" w:hAnsi="Arial" w:cs="Arial"/>
          <w:sz w:val="24"/>
          <w:szCs w:val="24"/>
        </w:rPr>
        <w:t xml:space="preserve">approximately </w:t>
      </w:r>
      <w:r w:rsidR="006372AA" w:rsidRPr="00BF7C81">
        <w:rPr>
          <w:rFonts w:ascii="Arial" w:hAnsi="Arial" w:cs="Arial"/>
          <w:sz w:val="24"/>
          <w:szCs w:val="24"/>
        </w:rPr>
        <w:t>point D</w:t>
      </w:r>
      <w:r w:rsidR="004710FC" w:rsidRPr="00BF7C81">
        <w:rPr>
          <w:rFonts w:ascii="Arial" w:hAnsi="Arial" w:cs="Arial"/>
          <w:sz w:val="24"/>
          <w:szCs w:val="24"/>
        </w:rPr>
        <w:t xml:space="preserve"> on the Order plan</w:t>
      </w:r>
      <w:r w:rsidR="006372AA" w:rsidRPr="00BF7C81">
        <w:rPr>
          <w:rFonts w:ascii="Arial" w:hAnsi="Arial" w:cs="Arial"/>
          <w:sz w:val="24"/>
          <w:szCs w:val="24"/>
        </w:rPr>
        <w:t xml:space="preserve">). </w:t>
      </w:r>
    </w:p>
    <w:p w14:paraId="58013F56" w14:textId="57016DD8" w:rsidR="00CF072E" w:rsidRPr="006411D6" w:rsidRDefault="00E73C61" w:rsidP="00C86940">
      <w:pPr>
        <w:pStyle w:val="Style1"/>
        <w:numPr>
          <w:ilvl w:val="0"/>
          <w:numId w:val="3"/>
        </w:numPr>
        <w:rPr>
          <w:rFonts w:ascii="Arial" w:hAnsi="Arial" w:cs="Arial"/>
          <w:sz w:val="24"/>
          <w:szCs w:val="24"/>
        </w:rPr>
      </w:pPr>
      <w:r w:rsidRPr="006411D6">
        <w:rPr>
          <w:rFonts w:ascii="Arial" w:hAnsi="Arial" w:cs="Arial"/>
          <w:sz w:val="24"/>
          <w:szCs w:val="24"/>
        </w:rPr>
        <w:t>The Inclosu</w:t>
      </w:r>
      <w:r w:rsidR="00771477" w:rsidRPr="006411D6">
        <w:rPr>
          <w:rFonts w:ascii="Arial" w:hAnsi="Arial" w:cs="Arial"/>
          <w:sz w:val="24"/>
          <w:szCs w:val="24"/>
        </w:rPr>
        <w:t>r</w:t>
      </w:r>
      <w:r w:rsidR="00776787" w:rsidRPr="006411D6">
        <w:rPr>
          <w:rFonts w:ascii="Arial" w:hAnsi="Arial" w:cs="Arial"/>
          <w:sz w:val="24"/>
          <w:szCs w:val="24"/>
        </w:rPr>
        <w:t xml:space="preserve">e </w:t>
      </w:r>
      <w:r w:rsidR="00182CF8" w:rsidRPr="006411D6">
        <w:rPr>
          <w:rFonts w:ascii="Arial" w:hAnsi="Arial" w:cs="Arial"/>
          <w:sz w:val="24"/>
          <w:szCs w:val="24"/>
        </w:rPr>
        <w:t xml:space="preserve">Act </w:t>
      </w:r>
      <w:r w:rsidR="00612071" w:rsidRPr="006411D6">
        <w:rPr>
          <w:rFonts w:ascii="Arial" w:hAnsi="Arial" w:cs="Arial"/>
          <w:sz w:val="24"/>
          <w:szCs w:val="24"/>
        </w:rPr>
        <w:t>granted</w:t>
      </w:r>
      <w:r w:rsidR="008F418E" w:rsidRPr="006411D6">
        <w:rPr>
          <w:rFonts w:ascii="Arial" w:hAnsi="Arial" w:cs="Arial"/>
          <w:sz w:val="24"/>
          <w:szCs w:val="24"/>
        </w:rPr>
        <w:t xml:space="preserve"> powers to set out both public and private routes. However, </w:t>
      </w:r>
      <w:r w:rsidR="00D337F6" w:rsidRPr="006411D6">
        <w:rPr>
          <w:rFonts w:ascii="Arial" w:hAnsi="Arial" w:cs="Arial"/>
          <w:sz w:val="24"/>
          <w:szCs w:val="24"/>
        </w:rPr>
        <w:t xml:space="preserve">the Award is silent as to whether the Cleeve Hill Bridleway and Footway </w:t>
      </w:r>
      <w:r w:rsidR="00612071" w:rsidRPr="006411D6">
        <w:rPr>
          <w:rFonts w:ascii="Arial" w:hAnsi="Arial" w:cs="Arial"/>
          <w:sz w:val="24"/>
          <w:szCs w:val="24"/>
        </w:rPr>
        <w:t xml:space="preserve">had public or only private rights. </w:t>
      </w:r>
      <w:r w:rsidR="00D75834" w:rsidRPr="006411D6">
        <w:rPr>
          <w:rFonts w:ascii="Arial" w:hAnsi="Arial" w:cs="Arial"/>
          <w:sz w:val="24"/>
          <w:szCs w:val="24"/>
        </w:rPr>
        <w:t>There is documentary evidence</w:t>
      </w:r>
      <w:r w:rsidR="00001CCC" w:rsidRPr="006411D6">
        <w:rPr>
          <w:rFonts w:ascii="Arial" w:hAnsi="Arial" w:cs="Arial"/>
          <w:sz w:val="24"/>
          <w:szCs w:val="24"/>
        </w:rPr>
        <w:t>, in the form</w:t>
      </w:r>
      <w:r w:rsidR="00A44536" w:rsidRPr="006411D6">
        <w:rPr>
          <w:rFonts w:ascii="Arial" w:hAnsi="Arial" w:cs="Arial"/>
          <w:sz w:val="24"/>
          <w:szCs w:val="24"/>
        </w:rPr>
        <w:t xml:space="preserve"> of an advertisement in the Gloucester Journal from </w:t>
      </w:r>
      <w:r w:rsidR="006F3373" w:rsidRPr="006411D6">
        <w:rPr>
          <w:rFonts w:ascii="Arial" w:hAnsi="Arial" w:cs="Arial"/>
          <w:sz w:val="24"/>
          <w:szCs w:val="24"/>
        </w:rPr>
        <w:t xml:space="preserve">1793, </w:t>
      </w:r>
      <w:r w:rsidR="00D75834" w:rsidRPr="006411D6">
        <w:rPr>
          <w:rFonts w:ascii="Arial" w:hAnsi="Arial" w:cs="Arial"/>
          <w:sz w:val="24"/>
          <w:szCs w:val="24"/>
        </w:rPr>
        <w:t>which indicates that</w:t>
      </w:r>
      <w:r w:rsidR="00F275A6" w:rsidRPr="006411D6">
        <w:rPr>
          <w:rFonts w:ascii="Arial" w:hAnsi="Arial" w:cs="Arial"/>
          <w:sz w:val="24"/>
          <w:szCs w:val="24"/>
        </w:rPr>
        <w:t>,</w:t>
      </w:r>
      <w:r w:rsidR="00D75834" w:rsidRPr="006411D6">
        <w:rPr>
          <w:rFonts w:ascii="Arial" w:hAnsi="Arial" w:cs="Arial"/>
          <w:sz w:val="24"/>
          <w:szCs w:val="24"/>
        </w:rPr>
        <w:t xml:space="preserve"> by the time of the Award</w:t>
      </w:r>
      <w:r w:rsidR="00F275A6" w:rsidRPr="006411D6">
        <w:rPr>
          <w:rFonts w:ascii="Arial" w:hAnsi="Arial" w:cs="Arial"/>
          <w:sz w:val="24"/>
          <w:szCs w:val="24"/>
        </w:rPr>
        <w:t>, the windmill had fallen into disrepair which could indicate that public access was not necessary to</w:t>
      </w:r>
      <w:r w:rsidR="00FF6ED8">
        <w:rPr>
          <w:rFonts w:ascii="Arial" w:hAnsi="Arial" w:cs="Arial"/>
          <w:sz w:val="24"/>
          <w:szCs w:val="24"/>
        </w:rPr>
        <w:t xml:space="preserve"> be</w:t>
      </w:r>
      <w:r w:rsidR="00F275A6" w:rsidRPr="006411D6">
        <w:rPr>
          <w:rFonts w:ascii="Arial" w:hAnsi="Arial" w:cs="Arial"/>
          <w:sz w:val="24"/>
          <w:szCs w:val="24"/>
        </w:rPr>
        <w:t xml:space="preserve"> secure</w:t>
      </w:r>
      <w:r w:rsidR="00FF6ED8">
        <w:rPr>
          <w:rFonts w:ascii="Arial" w:hAnsi="Arial" w:cs="Arial"/>
          <w:sz w:val="24"/>
          <w:szCs w:val="24"/>
        </w:rPr>
        <w:t>d</w:t>
      </w:r>
      <w:r w:rsidR="00F275A6" w:rsidRPr="006411D6">
        <w:rPr>
          <w:rFonts w:ascii="Arial" w:hAnsi="Arial" w:cs="Arial"/>
          <w:sz w:val="24"/>
          <w:szCs w:val="24"/>
        </w:rPr>
        <w:t xml:space="preserve"> by the Award.</w:t>
      </w:r>
      <w:r w:rsidR="00771477" w:rsidRPr="006411D6">
        <w:rPr>
          <w:rFonts w:ascii="Arial" w:hAnsi="Arial" w:cs="Arial"/>
          <w:sz w:val="24"/>
          <w:szCs w:val="24"/>
        </w:rPr>
        <w:t xml:space="preserve"> O</w:t>
      </w:r>
      <w:r w:rsidR="002C2E88" w:rsidRPr="006411D6">
        <w:rPr>
          <w:rFonts w:ascii="Arial" w:hAnsi="Arial" w:cs="Arial"/>
          <w:sz w:val="24"/>
          <w:szCs w:val="24"/>
        </w:rPr>
        <w:t xml:space="preserve">ther documentation refers to the construction of a wall </w:t>
      </w:r>
      <w:r w:rsidR="004E1B83" w:rsidRPr="006411D6">
        <w:rPr>
          <w:rFonts w:ascii="Arial" w:hAnsi="Arial" w:cs="Arial"/>
          <w:sz w:val="24"/>
          <w:szCs w:val="24"/>
        </w:rPr>
        <w:t>to separate Cleeve Hill from the neighbouring parish of Wr</w:t>
      </w:r>
      <w:r w:rsidR="00F45C34" w:rsidRPr="006411D6">
        <w:rPr>
          <w:rFonts w:ascii="Arial" w:hAnsi="Arial" w:cs="Arial"/>
          <w:sz w:val="24"/>
          <w:szCs w:val="24"/>
        </w:rPr>
        <w:t>ington</w:t>
      </w:r>
      <w:r w:rsidR="001771D4">
        <w:rPr>
          <w:rFonts w:ascii="Arial" w:hAnsi="Arial" w:cs="Arial"/>
          <w:sz w:val="24"/>
          <w:szCs w:val="24"/>
        </w:rPr>
        <w:t xml:space="preserve">. There is also </w:t>
      </w:r>
      <w:r w:rsidR="00F45C34" w:rsidRPr="006411D6">
        <w:rPr>
          <w:rFonts w:ascii="Arial" w:hAnsi="Arial" w:cs="Arial"/>
          <w:sz w:val="24"/>
          <w:szCs w:val="24"/>
        </w:rPr>
        <w:t xml:space="preserve">reference to </w:t>
      </w:r>
      <w:r w:rsidR="00064DBB" w:rsidRPr="006411D6">
        <w:rPr>
          <w:rFonts w:ascii="Arial" w:hAnsi="Arial" w:cs="Arial"/>
          <w:sz w:val="24"/>
          <w:szCs w:val="24"/>
        </w:rPr>
        <w:t xml:space="preserve">the route continuing after the wall to a footpath </w:t>
      </w:r>
      <w:r w:rsidR="00F83296" w:rsidRPr="006411D6">
        <w:rPr>
          <w:rFonts w:ascii="Arial" w:hAnsi="Arial" w:cs="Arial"/>
          <w:sz w:val="24"/>
          <w:szCs w:val="24"/>
        </w:rPr>
        <w:t xml:space="preserve">over Wrington Hill. </w:t>
      </w:r>
      <w:r w:rsidR="00153770" w:rsidRPr="006411D6">
        <w:rPr>
          <w:rFonts w:ascii="Arial" w:hAnsi="Arial" w:cs="Arial"/>
          <w:sz w:val="24"/>
          <w:szCs w:val="24"/>
        </w:rPr>
        <w:t>This could also infer</w:t>
      </w:r>
      <w:r w:rsidR="00F83296" w:rsidRPr="006411D6">
        <w:rPr>
          <w:rFonts w:ascii="Arial" w:hAnsi="Arial" w:cs="Arial"/>
          <w:sz w:val="24"/>
          <w:szCs w:val="24"/>
        </w:rPr>
        <w:t xml:space="preserve"> access </w:t>
      </w:r>
      <w:r w:rsidR="00657A4E" w:rsidRPr="006411D6">
        <w:rPr>
          <w:rFonts w:ascii="Arial" w:hAnsi="Arial" w:cs="Arial"/>
          <w:sz w:val="24"/>
          <w:szCs w:val="24"/>
        </w:rPr>
        <w:t xml:space="preserve">through or over the wall to allow public </w:t>
      </w:r>
      <w:r w:rsidR="00200EC3" w:rsidRPr="006411D6">
        <w:rPr>
          <w:rFonts w:ascii="Arial" w:hAnsi="Arial" w:cs="Arial"/>
          <w:sz w:val="24"/>
          <w:szCs w:val="24"/>
        </w:rPr>
        <w:t xml:space="preserve">access. </w:t>
      </w:r>
      <w:r w:rsidR="00771477" w:rsidRPr="006411D6">
        <w:rPr>
          <w:rFonts w:ascii="Arial" w:hAnsi="Arial" w:cs="Arial"/>
          <w:sz w:val="24"/>
          <w:szCs w:val="24"/>
        </w:rPr>
        <w:t>The route is noted to terminate at a footpath which could suggest an intention to retain a link by foot between the two parishes.</w:t>
      </w:r>
    </w:p>
    <w:p w14:paraId="2FB5EEF0" w14:textId="34E36711" w:rsidR="00657A4E" w:rsidRDefault="00657A4E" w:rsidP="00C86940">
      <w:pPr>
        <w:pStyle w:val="Style1"/>
        <w:numPr>
          <w:ilvl w:val="0"/>
          <w:numId w:val="3"/>
        </w:numPr>
        <w:rPr>
          <w:rFonts w:ascii="Arial" w:hAnsi="Arial" w:cs="Arial"/>
          <w:sz w:val="24"/>
          <w:szCs w:val="24"/>
        </w:rPr>
      </w:pPr>
      <w:r>
        <w:rPr>
          <w:rFonts w:ascii="Arial" w:hAnsi="Arial" w:cs="Arial"/>
          <w:sz w:val="24"/>
          <w:szCs w:val="24"/>
        </w:rPr>
        <w:t>The Yatton and Kenn Inclosure Award 1815, is the most significant piece of documentary evidence which indicates that public rights may have been set out over the Order route</w:t>
      </w:r>
      <w:r w:rsidR="004107BE">
        <w:rPr>
          <w:rFonts w:ascii="Arial" w:hAnsi="Arial" w:cs="Arial"/>
          <w:sz w:val="24"/>
          <w:szCs w:val="24"/>
        </w:rPr>
        <w:t xml:space="preserve"> </w:t>
      </w:r>
      <w:r w:rsidR="00C93A8E">
        <w:rPr>
          <w:rFonts w:ascii="Arial" w:hAnsi="Arial" w:cs="Arial"/>
          <w:sz w:val="24"/>
          <w:szCs w:val="24"/>
        </w:rPr>
        <w:t>(</w:t>
      </w:r>
      <w:r w:rsidR="002F1B6B">
        <w:rPr>
          <w:rFonts w:ascii="Arial" w:hAnsi="Arial" w:cs="Arial"/>
          <w:sz w:val="24"/>
          <w:szCs w:val="24"/>
        </w:rPr>
        <w:t xml:space="preserve">or a nearby alternative route) </w:t>
      </w:r>
      <w:r w:rsidR="004107BE">
        <w:rPr>
          <w:rFonts w:ascii="Arial" w:hAnsi="Arial" w:cs="Arial"/>
          <w:sz w:val="24"/>
          <w:szCs w:val="24"/>
        </w:rPr>
        <w:t xml:space="preserve">and the northern part of </w:t>
      </w:r>
      <w:r w:rsidR="00335CEB">
        <w:rPr>
          <w:rFonts w:ascii="Arial" w:hAnsi="Arial" w:cs="Arial"/>
          <w:sz w:val="24"/>
          <w:szCs w:val="24"/>
        </w:rPr>
        <w:t>Footpath LA6/16</w:t>
      </w:r>
      <w:r w:rsidR="00097530">
        <w:rPr>
          <w:rFonts w:ascii="Arial" w:hAnsi="Arial" w:cs="Arial"/>
          <w:sz w:val="24"/>
          <w:szCs w:val="24"/>
        </w:rPr>
        <w:t xml:space="preserve">. However, as it is not clear if the rights </w:t>
      </w:r>
      <w:r w:rsidR="009B67AF">
        <w:rPr>
          <w:rFonts w:ascii="Arial" w:hAnsi="Arial" w:cs="Arial"/>
          <w:sz w:val="24"/>
          <w:szCs w:val="24"/>
        </w:rPr>
        <w:t xml:space="preserve">were public or private, in isolation, </w:t>
      </w:r>
      <w:r w:rsidR="00335CEB">
        <w:rPr>
          <w:rFonts w:ascii="Arial" w:hAnsi="Arial" w:cs="Arial"/>
          <w:sz w:val="24"/>
          <w:szCs w:val="24"/>
        </w:rPr>
        <w:t xml:space="preserve">this </w:t>
      </w:r>
      <w:r w:rsidR="009B67AF">
        <w:rPr>
          <w:rFonts w:ascii="Arial" w:hAnsi="Arial" w:cs="Arial"/>
          <w:sz w:val="24"/>
          <w:szCs w:val="24"/>
        </w:rPr>
        <w:t xml:space="preserve">is </w:t>
      </w:r>
      <w:r w:rsidR="00335CEB">
        <w:rPr>
          <w:rFonts w:ascii="Arial" w:hAnsi="Arial" w:cs="Arial"/>
          <w:sz w:val="24"/>
          <w:szCs w:val="24"/>
        </w:rPr>
        <w:t xml:space="preserve">a </w:t>
      </w:r>
      <w:r w:rsidR="009B67AF">
        <w:rPr>
          <w:rFonts w:ascii="Arial" w:hAnsi="Arial" w:cs="Arial"/>
          <w:sz w:val="24"/>
          <w:szCs w:val="24"/>
        </w:rPr>
        <w:t>weak</w:t>
      </w:r>
      <w:r w:rsidR="00335CEB">
        <w:rPr>
          <w:rFonts w:ascii="Arial" w:hAnsi="Arial" w:cs="Arial"/>
          <w:sz w:val="24"/>
          <w:szCs w:val="24"/>
        </w:rPr>
        <w:t xml:space="preserve"> piece of </w:t>
      </w:r>
      <w:r w:rsidR="00F44235">
        <w:rPr>
          <w:rFonts w:ascii="Arial" w:hAnsi="Arial" w:cs="Arial"/>
          <w:sz w:val="24"/>
          <w:szCs w:val="24"/>
        </w:rPr>
        <w:t>evidence</w:t>
      </w:r>
      <w:r w:rsidR="009B67AF">
        <w:rPr>
          <w:rFonts w:ascii="Arial" w:hAnsi="Arial" w:cs="Arial"/>
          <w:sz w:val="24"/>
          <w:szCs w:val="24"/>
        </w:rPr>
        <w:t xml:space="preserve">. </w:t>
      </w:r>
    </w:p>
    <w:p w14:paraId="036128F3" w14:textId="79E7C910" w:rsidR="00B35607" w:rsidRPr="00335CEB" w:rsidRDefault="00B35607" w:rsidP="00C86940">
      <w:pPr>
        <w:pStyle w:val="Style1"/>
        <w:numPr>
          <w:ilvl w:val="0"/>
          <w:numId w:val="3"/>
        </w:numPr>
        <w:rPr>
          <w:rFonts w:ascii="Arial" w:hAnsi="Arial" w:cs="Arial"/>
          <w:sz w:val="24"/>
          <w:szCs w:val="24"/>
        </w:rPr>
      </w:pPr>
      <w:r w:rsidRPr="00335CEB">
        <w:rPr>
          <w:rFonts w:ascii="Arial" w:hAnsi="Arial" w:cs="Arial"/>
          <w:sz w:val="24"/>
          <w:szCs w:val="24"/>
        </w:rPr>
        <w:t>As drawn on the map this route generally corresponds to points A-B-C-D of the Order route. However, it does</w:t>
      </w:r>
      <w:r w:rsidR="00201B75">
        <w:rPr>
          <w:rFonts w:ascii="Arial" w:hAnsi="Arial" w:cs="Arial"/>
          <w:sz w:val="24"/>
          <w:szCs w:val="24"/>
        </w:rPr>
        <w:t xml:space="preserve"> not</w:t>
      </w:r>
      <w:r w:rsidRPr="00335CEB">
        <w:rPr>
          <w:rFonts w:ascii="Arial" w:hAnsi="Arial" w:cs="Arial"/>
          <w:sz w:val="24"/>
          <w:szCs w:val="24"/>
        </w:rPr>
        <w:t xml:space="preserve"> precisely follow the Order </w:t>
      </w:r>
      <w:r w:rsidR="002F1B6B">
        <w:rPr>
          <w:rFonts w:ascii="Arial" w:hAnsi="Arial" w:cs="Arial"/>
          <w:sz w:val="24"/>
          <w:szCs w:val="24"/>
        </w:rPr>
        <w:t>r</w:t>
      </w:r>
      <w:r w:rsidRPr="00335CEB">
        <w:rPr>
          <w:rFonts w:ascii="Arial" w:hAnsi="Arial" w:cs="Arial"/>
          <w:sz w:val="24"/>
          <w:szCs w:val="24"/>
        </w:rPr>
        <w:t xml:space="preserve">oute. On the Inclosure </w:t>
      </w:r>
      <w:r w:rsidR="00201B75">
        <w:rPr>
          <w:rFonts w:ascii="Arial" w:hAnsi="Arial" w:cs="Arial"/>
          <w:sz w:val="24"/>
          <w:szCs w:val="24"/>
        </w:rPr>
        <w:t>A</w:t>
      </w:r>
      <w:r w:rsidRPr="00335CEB">
        <w:rPr>
          <w:rFonts w:ascii="Arial" w:hAnsi="Arial" w:cs="Arial"/>
          <w:sz w:val="24"/>
          <w:szCs w:val="24"/>
        </w:rPr>
        <w:t xml:space="preserve">ward map, where the route leaves Ruggs Road it appears to be shown a little to the north of what has been referred to as Ruggs Cottage, whereas the Order route leaves Ruggs Road (Footpath LA6/16) a little to the south of where this building is located on the map. The remains of this building can still be seen on the ground today. The map appears to show walls to the (approximate) west and south of the windmill effectively creating a small square curtilage around the windmill. It appears that the route of the bridleway and footway passes around the outer edge of the curtilage, whereas the Order route (point C) follows the inner edge of the walls. </w:t>
      </w:r>
      <w:r w:rsidR="006E2C47" w:rsidRPr="00335CEB">
        <w:rPr>
          <w:rFonts w:ascii="Arial" w:hAnsi="Arial" w:cs="Arial"/>
          <w:sz w:val="24"/>
          <w:szCs w:val="24"/>
        </w:rPr>
        <w:t>If these documents form a key piece of evidence for the dedication of</w:t>
      </w:r>
      <w:r w:rsidR="00020D0F" w:rsidRPr="00335CEB">
        <w:rPr>
          <w:rFonts w:ascii="Arial" w:hAnsi="Arial" w:cs="Arial"/>
          <w:sz w:val="24"/>
          <w:szCs w:val="24"/>
        </w:rPr>
        <w:t xml:space="preserve"> footpath or </w:t>
      </w:r>
      <w:r w:rsidR="00E23D2F" w:rsidRPr="00335CEB">
        <w:rPr>
          <w:rFonts w:ascii="Arial" w:hAnsi="Arial" w:cs="Arial"/>
          <w:sz w:val="24"/>
          <w:szCs w:val="24"/>
        </w:rPr>
        <w:t xml:space="preserve">bridleway rights, it is likely that the Order would need to be modified so that the route follows </w:t>
      </w:r>
      <w:r w:rsidR="00020D0F" w:rsidRPr="00335CEB">
        <w:rPr>
          <w:rFonts w:ascii="Arial" w:hAnsi="Arial" w:cs="Arial"/>
          <w:sz w:val="24"/>
          <w:szCs w:val="24"/>
        </w:rPr>
        <w:t xml:space="preserve">the alignment indicated on the Inclosure Award </w:t>
      </w:r>
      <w:r w:rsidR="00201B75">
        <w:rPr>
          <w:rFonts w:ascii="Arial" w:hAnsi="Arial" w:cs="Arial"/>
          <w:sz w:val="24"/>
          <w:szCs w:val="24"/>
        </w:rPr>
        <w:t>m</w:t>
      </w:r>
      <w:r w:rsidR="00020D0F" w:rsidRPr="00335CEB">
        <w:rPr>
          <w:rFonts w:ascii="Arial" w:hAnsi="Arial" w:cs="Arial"/>
          <w:sz w:val="24"/>
          <w:szCs w:val="24"/>
        </w:rPr>
        <w:t xml:space="preserve">ap. </w:t>
      </w:r>
    </w:p>
    <w:p w14:paraId="11E06D06" w14:textId="326910B8" w:rsidR="00B050DE" w:rsidRPr="00F44235" w:rsidRDefault="00AC4518" w:rsidP="00C86940">
      <w:pPr>
        <w:pStyle w:val="Style1"/>
        <w:numPr>
          <w:ilvl w:val="0"/>
          <w:numId w:val="3"/>
        </w:numPr>
        <w:rPr>
          <w:rFonts w:ascii="Arial" w:hAnsi="Arial" w:cs="Arial"/>
          <w:sz w:val="24"/>
          <w:szCs w:val="24"/>
        </w:rPr>
      </w:pPr>
      <w:r w:rsidRPr="00F44235">
        <w:rPr>
          <w:rFonts w:ascii="Arial" w:hAnsi="Arial" w:cs="Arial"/>
          <w:sz w:val="24"/>
          <w:szCs w:val="24"/>
        </w:rPr>
        <w:t xml:space="preserve">The </w:t>
      </w:r>
      <w:r w:rsidR="00632452" w:rsidRPr="00F44235">
        <w:rPr>
          <w:rFonts w:ascii="Arial" w:hAnsi="Arial" w:cs="Arial"/>
          <w:sz w:val="24"/>
          <w:szCs w:val="24"/>
        </w:rPr>
        <w:t xml:space="preserve">available </w:t>
      </w:r>
      <w:r w:rsidRPr="00F44235">
        <w:rPr>
          <w:rFonts w:ascii="Arial" w:hAnsi="Arial" w:cs="Arial"/>
          <w:sz w:val="24"/>
          <w:szCs w:val="24"/>
        </w:rPr>
        <w:t xml:space="preserve">evidence does not indicate if the </w:t>
      </w:r>
      <w:r w:rsidR="00632452" w:rsidRPr="00F44235">
        <w:rPr>
          <w:rFonts w:ascii="Arial" w:hAnsi="Arial" w:cs="Arial"/>
          <w:sz w:val="24"/>
          <w:szCs w:val="24"/>
        </w:rPr>
        <w:t xml:space="preserve">Cleeve Hill Bridleway and Footway was intended to be a public or a private route. </w:t>
      </w:r>
      <w:r w:rsidR="004B4353" w:rsidRPr="00F44235">
        <w:rPr>
          <w:rFonts w:ascii="Arial" w:hAnsi="Arial" w:cs="Arial"/>
          <w:sz w:val="24"/>
          <w:szCs w:val="24"/>
        </w:rPr>
        <w:t xml:space="preserve">The </w:t>
      </w:r>
      <w:r w:rsidR="005940FB" w:rsidRPr="00F44235">
        <w:rPr>
          <w:rFonts w:ascii="Arial" w:hAnsi="Arial" w:cs="Arial"/>
          <w:sz w:val="24"/>
          <w:szCs w:val="24"/>
        </w:rPr>
        <w:t>commissioners</w:t>
      </w:r>
      <w:r w:rsidR="004B4353" w:rsidRPr="00F44235">
        <w:rPr>
          <w:rFonts w:ascii="Arial" w:hAnsi="Arial" w:cs="Arial"/>
          <w:sz w:val="24"/>
          <w:szCs w:val="24"/>
        </w:rPr>
        <w:t xml:space="preserve"> had powers to divert public highways to make them more convenient to the public. There is no significant evidence to demonstrate that the Order route</w:t>
      </w:r>
      <w:r w:rsidR="006C356D" w:rsidRPr="00F44235">
        <w:rPr>
          <w:rFonts w:ascii="Arial" w:hAnsi="Arial" w:cs="Arial"/>
          <w:sz w:val="24"/>
          <w:szCs w:val="24"/>
        </w:rPr>
        <w:t xml:space="preserve">, and any part of Footpath LA6/16 was </w:t>
      </w:r>
      <w:r w:rsidR="009431AE" w:rsidRPr="00F44235">
        <w:rPr>
          <w:rFonts w:ascii="Arial" w:hAnsi="Arial" w:cs="Arial"/>
          <w:sz w:val="24"/>
          <w:szCs w:val="24"/>
        </w:rPr>
        <w:t xml:space="preserve">a diverted route </w:t>
      </w:r>
      <w:r w:rsidR="00D05A1D" w:rsidRPr="00F44235">
        <w:rPr>
          <w:rFonts w:ascii="Arial" w:hAnsi="Arial" w:cs="Arial"/>
          <w:sz w:val="24"/>
          <w:szCs w:val="24"/>
        </w:rPr>
        <w:t>as a replacement for</w:t>
      </w:r>
      <w:r w:rsidR="009431AE" w:rsidRPr="00F44235">
        <w:rPr>
          <w:rFonts w:ascii="Arial" w:hAnsi="Arial" w:cs="Arial"/>
          <w:sz w:val="24"/>
          <w:szCs w:val="24"/>
        </w:rPr>
        <w:t xml:space="preserve"> the path shown running from Main Road in a broadly west-east </w:t>
      </w:r>
      <w:r w:rsidR="00D076AF" w:rsidRPr="00F44235">
        <w:rPr>
          <w:rFonts w:ascii="Arial" w:hAnsi="Arial" w:cs="Arial"/>
          <w:sz w:val="24"/>
          <w:szCs w:val="24"/>
        </w:rPr>
        <w:t>alignment</w:t>
      </w:r>
      <w:r w:rsidR="009431AE" w:rsidRPr="00F44235">
        <w:rPr>
          <w:rFonts w:ascii="Arial" w:hAnsi="Arial" w:cs="Arial"/>
          <w:sz w:val="24"/>
          <w:szCs w:val="24"/>
        </w:rPr>
        <w:t xml:space="preserve"> </w:t>
      </w:r>
      <w:r w:rsidR="00D076AF" w:rsidRPr="00F44235">
        <w:rPr>
          <w:rFonts w:ascii="Arial" w:hAnsi="Arial" w:cs="Arial"/>
          <w:sz w:val="24"/>
          <w:szCs w:val="24"/>
        </w:rPr>
        <w:t>past the south of the windmill. Further there is no evidence to s</w:t>
      </w:r>
      <w:r w:rsidR="001D445D" w:rsidRPr="00F44235">
        <w:rPr>
          <w:rFonts w:ascii="Arial" w:hAnsi="Arial" w:cs="Arial"/>
          <w:sz w:val="24"/>
          <w:szCs w:val="24"/>
        </w:rPr>
        <w:t>how</w:t>
      </w:r>
      <w:r w:rsidR="00D076AF" w:rsidRPr="00F44235">
        <w:rPr>
          <w:rFonts w:ascii="Arial" w:hAnsi="Arial" w:cs="Arial"/>
          <w:sz w:val="24"/>
          <w:szCs w:val="24"/>
        </w:rPr>
        <w:t xml:space="preserve"> that</w:t>
      </w:r>
      <w:r w:rsidR="00335CEB" w:rsidRPr="00F44235">
        <w:rPr>
          <w:rFonts w:ascii="Arial" w:hAnsi="Arial" w:cs="Arial"/>
          <w:sz w:val="24"/>
          <w:szCs w:val="24"/>
        </w:rPr>
        <w:t>,</w:t>
      </w:r>
      <w:r w:rsidR="00D076AF" w:rsidRPr="00F44235">
        <w:rPr>
          <w:rFonts w:ascii="Arial" w:hAnsi="Arial" w:cs="Arial"/>
          <w:sz w:val="24"/>
          <w:szCs w:val="24"/>
        </w:rPr>
        <w:t xml:space="preserve"> if this route</w:t>
      </w:r>
      <w:r w:rsidR="00D05A1D" w:rsidRPr="00F44235">
        <w:rPr>
          <w:rFonts w:ascii="Arial" w:hAnsi="Arial" w:cs="Arial"/>
          <w:sz w:val="24"/>
          <w:szCs w:val="24"/>
        </w:rPr>
        <w:t>(s)</w:t>
      </w:r>
      <w:r w:rsidR="00D076AF" w:rsidRPr="00F44235">
        <w:rPr>
          <w:rFonts w:ascii="Arial" w:hAnsi="Arial" w:cs="Arial"/>
          <w:sz w:val="24"/>
          <w:szCs w:val="24"/>
        </w:rPr>
        <w:t xml:space="preserve"> were a public right of way</w:t>
      </w:r>
      <w:r w:rsidR="001D445D" w:rsidRPr="00F44235">
        <w:rPr>
          <w:rFonts w:ascii="Arial" w:hAnsi="Arial" w:cs="Arial"/>
          <w:sz w:val="24"/>
          <w:szCs w:val="24"/>
        </w:rPr>
        <w:t>,</w:t>
      </w:r>
      <w:r w:rsidR="00D076AF" w:rsidRPr="00F44235">
        <w:rPr>
          <w:rFonts w:ascii="Arial" w:hAnsi="Arial" w:cs="Arial"/>
          <w:sz w:val="24"/>
          <w:szCs w:val="24"/>
        </w:rPr>
        <w:t xml:space="preserve"> it was not otherwise diverted or stopped up </w:t>
      </w:r>
      <w:r w:rsidR="001D445D" w:rsidRPr="00F44235">
        <w:rPr>
          <w:rFonts w:ascii="Arial" w:hAnsi="Arial" w:cs="Arial"/>
          <w:sz w:val="24"/>
          <w:szCs w:val="24"/>
        </w:rPr>
        <w:t xml:space="preserve">with due regard to the processes required including </w:t>
      </w:r>
      <w:r w:rsidR="005811AF" w:rsidRPr="00F44235">
        <w:rPr>
          <w:rFonts w:ascii="Arial" w:hAnsi="Arial" w:cs="Arial"/>
          <w:sz w:val="24"/>
          <w:szCs w:val="24"/>
        </w:rPr>
        <w:t>the authorisation from 2 Justices of the Peace.</w:t>
      </w:r>
      <w:r w:rsidR="00652A24" w:rsidRPr="00F44235">
        <w:rPr>
          <w:rFonts w:ascii="Arial" w:hAnsi="Arial" w:cs="Arial"/>
          <w:sz w:val="24"/>
          <w:szCs w:val="24"/>
        </w:rPr>
        <w:t xml:space="preserve"> </w:t>
      </w:r>
    </w:p>
    <w:p w14:paraId="11ABD089" w14:textId="4DE48EF9" w:rsidR="001559F9" w:rsidRPr="00343C61" w:rsidRDefault="00343C61" w:rsidP="00343C61">
      <w:pPr>
        <w:pStyle w:val="Style1"/>
        <w:ind w:left="0" w:firstLine="0"/>
        <w:rPr>
          <w:rFonts w:ascii="Arial" w:hAnsi="Arial" w:cs="Arial"/>
          <w:i/>
          <w:iCs/>
          <w:sz w:val="24"/>
          <w:szCs w:val="24"/>
        </w:rPr>
      </w:pPr>
      <w:r>
        <w:rPr>
          <w:rFonts w:ascii="Arial" w:hAnsi="Arial" w:cs="Arial"/>
          <w:i/>
          <w:iCs/>
          <w:sz w:val="24"/>
          <w:szCs w:val="24"/>
        </w:rPr>
        <w:t xml:space="preserve">Ordnance Survey Maps </w:t>
      </w:r>
    </w:p>
    <w:p w14:paraId="7BF90EDA" w14:textId="7B926F41" w:rsidR="008556AD" w:rsidRPr="00956F0B" w:rsidRDefault="004E3322" w:rsidP="004E3322">
      <w:pPr>
        <w:pStyle w:val="Style1"/>
        <w:numPr>
          <w:ilvl w:val="0"/>
          <w:numId w:val="3"/>
        </w:numPr>
        <w:rPr>
          <w:rFonts w:ascii="Arial" w:hAnsi="Arial" w:cs="Arial"/>
          <w:sz w:val="24"/>
          <w:szCs w:val="24"/>
        </w:rPr>
      </w:pPr>
      <w:r w:rsidRPr="00956F0B">
        <w:rPr>
          <w:rFonts w:ascii="Arial" w:hAnsi="Arial" w:cs="Arial"/>
          <w:sz w:val="24"/>
          <w:szCs w:val="24"/>
        </w:rPr>
        <w:t xml:space="preserve">The Ordnance Survey (OS) map from 1884 shows </w:t>
      </w:r>
      <w:r w:rsidR="00722CBC" w:rsidRPr="00956F0B">
        <w:rPr>
          <w:rFonts w:ascii="Arial" w:hAnsi="Arial" w:cs="Arial"/>
          <w:sz w:val="24"/>
          <w:szCs w:val="24"/>
        </w:rPr>
        <w:t>the ‘</w:t>
      </w:r>
      <w:r w:rsidR="00722CBC" w:rsidRPr="00956F0B">
        <w:rPr>
          <w:rFonts w:ascii="Arial" w:hAnsi="Arial" w:cs="Arial"/>
          <w:i/>
          <w:iCs/>
          <w:sz w:val="24"/>
          <w:szCs w:val="24"/>
        </w:rPr>
        <w:t>Bowling Green</w:t>
      </w:r>
      <w:r w:rsidR="00722CBC" w:rsidRPr="00956F0B">
        <w:rPr>
          <w:rFonts w:ascii="Arial" w:hAnsi="Arial" w:cs="Arial"/>
          <w:sz w:val="24"/>
          <w:szCs w:val="24"/>
        </w:rPr>
        <w:t>’, ‘</w:t>
      </w:r>
      <w:r w:rsidR="00722CBC" w:rsidRPr="00956F0B">
        <w:rPr>
          <w:rFonts w:ascii="Arial" w:hAnsi="Arial" w:cs="Arial"/>
          <w:i/>
          <w:iCs/>
          <w:sz w:val="24"/>
          <w:szCs w:val="24"/>
        </w:rPr>
        <w:t>Old Windmill</w:t>
      </w:r>
      <w:r w:rsidR="00722CBC" w:rsidRPr="00956F0B">
        <w:rPr>
          <w:rFonts w:ascii="Arial" w:hAnsi="Arial" w:cs="Arial"/>
          <w:sz w:val="24"/>
          <w:szCs w:val="24"/>
        </w:rPr>
        <w:t>’</w:t>
      </w:r>
      <w:r w:rsidR="00321DC6" w:rsidRPr="00956F0B">
        <w:rPr>
          <w:rFonts w:ascii="Arial" w:hAnsi="Arial" w:cs="Arial"/>
          <w:sz w:val="24"/>
          <w:szCs w:val="24"/>
        </w:rPr>
        <w:t xml:space="preserve"> and ‘</w:t>
      </w:r>
      <w:r w:rsidR="00321DC6" w:rsidRPr="00956F0B">
        <w:rPr>
          <w:rFonts w:ascii="Arial" w:hAnsi="Arial" w:cs="Arial"/>
          <w:i/>
          <w:iCs/>
          <w:sz w:val="24"/>
          <w:szCs w:val="24"/>
        </w:rPr>
        <w:t>Old Limekiln</w:t>
      </w:r>
      <w:r w:rsidR="00321DC6" w:rsidRPr="00956F0B">
        <w:rPr>
          <w:rFonts w:ascii="Arial" w:hAnsi="Arial" w:cs="Arial"/>
          <w:sz w:val="24"/>
          <w:szCs w:val="24"/>
        </w:rPr>
        <w:t xml:space="preserve">’. </w:t>
      </w:r>
      <w:r w:rsidR="00956F0B">
        <w:rPr>
          <w:rFonts w:ascii="Arial" w:hAnsi="Arial" w:cs="Arial"/>
          <w:sz w:val="24"/>
          <w:szCs w:val="24"/>
        </w:rPr>
        <w:t xml:space="preserve">This map shows </w:t>
      </w:r>
      <w:r w:rsidRPr="00956F0B">
        <w:rPr>
          <w:rFonts w:ascii="Arial" w:hAnsi="Arial" w:cs="Arial"/>
          <w:sz w:val="24"/>
          <w:szCs w:val="24"/>
        </w:rPr>
        <w:t>a route which generally aligns with section A-B</w:t>
      </w:r>
      <w:r w:rsidR="00956F0B">
        <w:rPr>
          <w:rFonts w:ascii="Arial" w:hAnsi="Arial" w:cs="Arial"/>
          <w:sz w:val="24"/>
          <w:szCs w:val="24"/>
        </w:rPr>
        <w:t xml:space="preserve">, however, </w:t>
      </w:r>
      <w:r w:rsidR="00F5041E">
        <w:rPr>
          <w:rFonts w:ascii="Arial" w:hAnsi="Arial" w:cs="Arial"/>
          <w:sz w:val="24"/>
          <w:szCs w:val="24"/>
        </w:rPr>
        <w:t xml:space="preserve">it starts to the north of </w:t>
      </w:r>
      <w:r w:rsidR="00A5309E">
        <w:rPr>
          <w:rFonts w:ascii="Arial" w:hAnsi="Arial" w:cs="Arial"/>
          <w:sz w:val="24"/>
          <w:szCs w:val="24"/>
        </w:rPr>
        <w:t>where Ruggs Cottage is shown</w:t>
      </w:r>
      <w:r w:rsidR="004E4B2B">
        <w:rPr>
          <w:rFonts w:ascii="Arial" w:hAnsi="Arial" w:cs="Arial"/>
          <w:sz w:val="24"/>
          <w:szCs w:val="24"/>
        </w:rPr>
        <w:t>, whereas point A is to the south</w:t>
      </w:r>
      <w:r w:rsidRPr="00956F0B">
        <w:rPr>
          <w:rFonts w:ascii="Arial" w:hAnsi="Arial" w:cs="Arial"/>
          <w:sz w:val="24"/>
          <w:szCs w:val="24"/>
        </w:rPr>
        <w:t>. There is no route indicated which aligns with section B-C but there is a route which roughly, but not closely</w:t>
      </w:r>
      <w:r w:rsidR="007377F8" w:rsidRPr="00956F0B">
        <w:rPr>
          <w:rFonts w:ascii="Arial" w:hAnsi="Arial" w:cs="Arial"/>
          <w:sz w:val="24"/>
          <w:szCs w:val="24"/>
        </w:rPr>
        <w:t>,</w:t>
      </w:r>
      <w:r w:rsidRPr="00956F0B">
        <w:rPr>
          <w:rFonts w:ascii="Arial" w:hAnsi="Arial" w:cs="Arial"/>
          <w:sz w:val="24"/>
          <w:szCs w:val="24"/>
        </w:rPr>
        <w:t xml:space="preserve"> aligns with section </w:t>
      </w:r>
      <w:r w:rsidRPr="00956F0B">
        <w:rPr>
          <w:rFonts w:ascii="Arial" w:hAnsi="Arial" w:cs="Arial"/>
          <w:sz w:val="24"/>
          <w:szCs w:val="24"/>
        </w:rPr>
        <w:lastRenderedPageBreak/>
        <w:t xml:space="preserve">C-D. </w:t>
      </w:r>
      <w:r w:rsidR="00372284">
        <w:rPr>
          <w:rFonts w:ascii="Arial" w:hAnsi="Arial" w:cs="Arial"/>
          <w:sz w:val="24"/>
          <w:szCs w:val="24"/>
        </w:rPr>
        <w:t>There is a route shown which generally aligns with the northern portion of Footpath LA6/</w:t>
      </w:r>
      <w:r w:rsidR="00E240C3">
        <w:rPr>
          <w:rFonts w:ascii="Arial" w:hAnsi="Arial" w:cs="Arial"/>
          <w:sz w:val="24"/>
          <w:szCs w:val="24"/>
        </w:rPr>
        <w:t xml:space="preserve">16. </w:t>
      </w:r>
    </w:p>
    <w:p w14:paraId="4EDD321D" w14:textId="7BB6408D" w:rsidR="0039368D" w:rsidRDefault="004E3322" w:rsidP="004E3322">
      <w:pPr>
        <w:pStyle w:val="Style1"/>
        <w:numPr>
          <w:ilvl w:val="0"/>
          <w:numId w:val="3"/>
        </w:numPr>
        <w:rPr>
          <w:rFonts w:ascii="Arial" w:hAnsi="Arial" w:cs="Arial"/>
          <w:sz w:val="24"/>
          <w:szCs w:val="24"/>
        </w:rPr>
      </w:pPr>
      <w:r w:rsidRPr="008F33EC">
        <w:rPr>
          <w:rFonts w:ascii="Arial" w:hAnsi="Arial" w:cs="Arial"/>
          <w:sz w:val="24"/>
          <w:szCs w:val="24"/>
        </w:rPr>
        <w:t xml:space="preserve">The extract provided for the 1903 OS map only covers part of the relevant area. It shows a </w:t>
      </w:r>
      <w:r w:rsidR="00124B7B">
        <w:rPr>
          <w:rFonts w:ascii="Arial" w:hAnsi="Arial" w:cs="Arial"/>
          <w:sz w:val="24"/>
          <w:szCs w:val="24"/>
        </w:rPr>
        <w:t xml:space="preserve">route which is roughly </w:t>
      </w:r>
      <w:r w:rsidRPr="008F33EC">
        <w:rPr>
          <w:rFonts w:ascii="Arial" w:hAnsi="Arial" w:cs="Arial"/>
          <w:sz w:val="24"/>
          <w:szCs w:val="24"/>
        </w:rPr>
        <w:t xml:space="preserve">similar </w:t>
      </w:r>
      <w:r w:rsidR="00BD459B">
        <w:rPr>
          <w:rFonts w:ascii="Arial" w:hAnsi="Arial" w:cs="Arial"/>
          <w:sz w:val="24"/>
          <w:szCs w:val="24"/>
        </w:rPr>
        <w:t xml:space="preserve">in </w:t>
      </w:r>
      <w:r w:rsidRPr="008F33EC">
        <w:rPr>
          <w:rFonts w:ascii="Arial" w:hAnsi="Arial" w:cs="Arial"/>
          <w:sz w:val="24"/>
          <w:szCs w:val="24"/>
        </w:rPr>
        <w:t>alignment to section A-B</w:t>
      </w:r>
      <w:r w:rsidR="00124B7B">
        <w:rPr>
          <w:rFonts w:ascii="Arial" w:hAnsi="Arial" w:cs="Arial"/>
          <w:sz w:val="24"/>
          <w:szCs w:val="24"/>
        </w:rPr>
        <w:t xml:space="preserve"> </w:t>
      </w:r>
      <w:r w:rsidR="00F838FE">
        <w:rPr>
          <w:rFonts w:ascii="Arial" w:hAnsi="Arial" w:cs="Arial"/>
          <w:sz w:val="24"/>
          <w:szCs w:val="24"/>
        </w:rPr>
        <w:t>in a similar manner to the 1884 map</w:t>
      </w:r>
      <w:r w:rsidRPr="008F33EC">
        <w:rPr>
          <w:rFonts w:ascii="Arial" w:hAnsi="Arial" w:cs="Arial"/>
          <w:sz w:val="24"/>
          <w:szCs w:val="24"/>
        </w:rPr>
        <w:t xml:space="preserve">. </w:t>
      </w:r>
      <w:r w:rsidR="00E46A1E">
        <w:rPr>
          <w:rFonts w:ascii="Arial" w:hAnsi="Arial" w:cs="Arial"/>
          <w:sz w:val="24"/>
          <w:szCs w:val="24"/>
        </w:rPr>
        <w:t xml:space="preserve">A narrow plot is shown for the very northern part of what is now Footpath LA6/16 </w:t>
      </w:r>
      <w:r w:rsidR="00F2241D">
        <w:rPr>
          <w:rFonts w:ascii="Arial" w:hAnsi="Arial" w:cs="Arial"/>
          <w:sz w:val="24"/>
          <w:szCs w:val="24"/>
        </w:rPr>
        <w:t xml:space="preserve">and then this route is shown with a mix of solid and pecked lines. </w:t>
      </w:r>
      <w:r w:rsidRPr="008F33EC">
        <w:rPr>
          <w:rFonts w:ascii="Arial" w:hAnsi="Arial" w:cs="Arial"/>
          <w:sz w:val="24"/>
          <w:szCs w:val="24"/>
        </w:rPr>
        <w:t xml:space="preserve">The OS map from 1959 shows routes which have a </w:t>
      </w:r>
      <w:r w:rsidR="00B90D7B">
        <w:rPr>
          <w:rFonts w:ascii="Arial" w:hAnsi="Arial" w:cs="Arial"/>
          <w:sz w:val="24"/>
          <w:szCs w:val="24"/>
        </w:rPr>
        <w:t xml:space="preserve">roughly </w:t>
      </w:r>
      <w:r w:rsidRPr="008F33EC">
        <w:rPr>
          <w:rFonts w:ascii="Arial" w:hAnsi="Arial" w:cs="Arial"/>
          <w:sz w:val="24"/>
          <w:szCs w:val="24"/>
        </w:rPr>
        <w:t xml:space="preserve">similar alignment to all sections of the Order route. However, sections B-C and C-D do not fully align with the Order route. </w:t>
      </w:r>
      <w:r w:rsidR="00D71F81">
        <w:rPr>
          <w:rFonts w:ascii="Arial" w:hAnsi="Arial" w:cs="Arial"/>
          <w:sz w:val="24"/>
          <w:szCs w:val="24"/>
        </w:rPr>
        <w:t xml:space="preserve">The remains of Ruggs Cottage are not shown and so the parting point for the route (point A) </w:t>
      </w:r>
      <w:r w:rsidR="00D971EE">
        <w:rPr>
          <w:rFonts w:ascii="Arial" w:hAnsi="Arial" w:cs="Arial"/>
          <w:sz w:val="24"/>
          <w:szCs w:val="24"/>
        </w:rPr>
        <w:t xml:space="preserve">and </w:t>
      </w:r>
      <w:r w:rsidR="009C3956">
        <w:rPr>
          <w:rFonts w:ascii="Arial" w:hAnsi="Arial" w:cs="Arial"/>
          <w:sz w:val="24"/>
          <w:szCs w:val="24"/>
        </w:rPr>
        <w:t>Ruggs Road cannot</w:t>
      </w:r>
      <w:r w:rsidR="00D71F81">
        <w:rPr>
          <w:rFonts w:ascii="Arial" w:hAnsi="Arial" w:cs="Arial"/>
          <w:sz w:val="24"/>
          <w:szCs w:val="24"/>
        </w:rPr>
        <w:t xml:space="preserve"> be identified accurately. </w:t>
      </w:r>
      <w:r w:rsidR="002B7220">
        <w:rPr>
          <w:rFonts w:ascii="Arial" w:hAnsi="Arial" w:cs="Arial"/>
          <w:sz w:val="24"/>
          <w:szCs w:val="24"/>
        </w:rPr>
        <w:t xml:space="preserve">A route that aligns with Footpath </w:t>
      </w:r>
      <w:r w:rsidR="00284683">
        <w:rPr>
          <w:rFonts w:ascii="Arial" w:hAnsi="Arial" w:cs="Arial"/>
          <w:sz w:val="24"/>
          <w:szCs w:val="24"/>
        </w:rPr>
        <w:t xml:space="preserve">LA6/16 is shown. </w:t>
      </w:r>
    </w:p>
    <w:p w14:paraId="6D5193E0" w14:textId="4C196D56" w:rsidR="009728F0" w:rsidRPr="00D10B61" w:rsidRDefault="004E3322" w:rsidP="00C86940">
      <w:pPr>
        <w:pStyle w:val="Style1"/>
        <w:numPr>
          <w:ilvl w:val="0"/>
          <w:numId w:val="3"/>
        </w:numPr>
        <w:rPr>
          <w:rFonts w:ascii="Arial" w:hAnsi="Arial" w:cs="Arial"/>
          <w:sz w:val="24"/>
          <w:szCs w:val="24"/>
        </w:rPr>
      </w:pPr>
      <w:r w:rsidRPr="00D10B61">
        <w:rPr>
          <w:rFonts w:ascii="Arial" w:hAnsi="Arial" w:cs="Arial"/>
          <w:sz w:val="24"/>
          <w:szCs w:val="24"/>
        </w:rPr>
        <w:t>Collectively</w:t>
      </w:r>
      <w:r w:rsidR="0039368D" w:rsidRPr="00D10B61">
        <w:rPr>
          <w:rFonts w:ascii="Arial" w:hAnsi="Arial" w:cs="Arial"/>
          <w:sz w:val="24"/>
          <w:szCs w:val="24"/>
        </w:rPr>
        <w:t>,</w:t>
      </w:r>
      <w:r w:rsidRPr="00D10B61">
        <w:rPr>
          <w:rFonts w:ascii="Arial" w:hAnsi="Arial" w:cs="Arial"/>
          <w:sz w:val="24"/>
          <w:szCs w:val="24"/>
        </w:rPr>
        <w:t xml:space="preserve"> the OS maps provide good evidence for the physical existence of </w:t>
      </w:r>
      <w:r w:rsidR="007E795F" w:rsidRPr="00D10B61">
        <w:rPr>
          <w:rFonts w:ascii="Arial" w:hAnsi="Arial" w:cs="Arial"/>
          <w:sz w:val="24"/>
          <w:szCs w:val="24"/>
        </w:rPr>
        <w:t>a path approximately, but not precisely</w:t>
      </w:r>
      <w:r w:rsidR="002F1B6B">
        <w:rPr>
          <w:rFonts w:ascii="Arial" w:hAnsi="Arial" w:cs="Arial"/>
          <w:sz w:val="24"/>
          <w:szCs w:val="24"/>
        </w:rPr>
        <w:t>,</w:t>
      </w:r>
      <w:r w:rsidR="007E795F" w:rsidRPr="00D10B61">
        <w:rPr>
          <w:rFonts w:ascii="Arial" w:hAnsi="Arial" w:cs="Arial"/>
          <w:sz w:val="24"/>
          <w:szCs w:val="24"/>
        </w:rPr>
        <w:t xml:space="preserve"> along the alignment of </w:t>
      </w:r>
      <w:r w:rsidRPr="00D10B61">
        <w:rPr>
          <w:rFonts w:ascii="Arial" w:hAnsi="Arial" w:cs="Arial"/>
          <w:sz w:val="24"/>
          <w:szCs w:val="24"/>
        </w:rPr>
        <w:t xml:space="preserve">section A-B. </w:t>
      </w:r>
      <w:r w:rsidR="00C33436" w:rsidRPr="00D10B61">
        <w:rPr>
          <w:rFonts w:ascii="Arial" w:hAnsi="Arial" w:cs="Arial"/>
          <w:sz w:val="24"/>
          <w:szCs w:val="24"/>
        </w:rPr>
        <w:t>However</w:t>
      </w:r>
      <w:r w:rsidR="004F342B" w:rsidRPr="00D10B61">
        <w:rPr>
          <w:rFonts w:ascii="Arial" w:hAnsi="Arial" w:cs="Arial"/>
          <w:sz w:val="24"/>
          <w:szCs w:val="24"/>
        </w:rPr>
        <w:t>, they do not provide str</w:t>
      </w:r>
      <w:r w:rsidR="002B6D0F" w:rsidRPr="00D10B61">
        <w:rPr>
          <w:rFonts w:ascii="Arial" w:hAnsi="Arial" w:cs="Arial"/>
          <w:sz w:val="24"/>
          <w:szCs w:val="24"/>
        </w:rPr>
        <w:t>o</w:t>
      </w:r>
      <w:r w:rsidR="004F342B" w:rsidRPr="00D10B61">
        <w:rPr>
          <w:rFonts w:ascii="Arial" w:hAnsi="Arial" w:cs="Arial"/>
          <w:sz w:val="24"/>
          <w:szCs w:val="24"/>
        </w:rPr>
        <w:t>ng evidence of public rights. In this case the route</w:t>
      </w:r>
      <w:r w:rsidR="007E795F" w:rsidRPr="00D10B61">
        <w:rPr>
          <w:rFonts w:ascii="Arial" w:hAnsi="Arial" w:cs="Arial"/>
          <w:sz w:val="24"/>
          <w:szCs w:val="24"/>
        </w:rPr>
        <w:t>s are</w:t>
      </w:r>
      <w:r w:rsidR="004F342B" w:rsidRPr="00D10B61">
        <w:rPr>
          <w:rFonts w:ascii="Arial" w:hAnsi="Arial" w:cs="Arial"/>
          <w:sz w:val="24"/>
          <w:szCs w:val="24"/>
        </w:rPr>
        <w:t xml:space="preserve"> shown in a wooded </w:t>
      </w:r>
      <w:r w:rsidR="0039368D" w:rsidRPr="00D10B61">
        <w:rPr>
          <w:rFonts w:ascii="Arial" w:hAnsi="Arial" w:cs="Arial"/>
          <w:sz w:val="24"/>
          <w:szCs w:val="24"/>
        </w:rPr>
        <w:t>area,</w:t>
      </w:r>
      <w:r w:rsidR="004F342B" w:rsidRPr="00D10B61">
        <w:rPr>
          <w:rFonts w:ascii="Arial" w:hAnsi="Arial" w:cs="Arial"/>
          <w:sz w:val="24"/>
          <w:szCs w:val="24"/>
        </w:rPr>
        <w:t xml:space="preserve"> and it is </w:t>
      </w:r>
      <w:r w:rsidR="00365ABE" w:rsidRPr="00D10B61">
        <w:rPr>
          <w:rFonts w:ascii="Arial" w:hAnsi="Arial" w:cs="Arial"/>
          <w:sz w:val="24"/>
          <w:szCs w:val="24"/>
        </w:rPr>
        <w:t xml:space="preserve">possible that the routes shown indicate tracks which were </w:t>
      </w:r>
      <w:r w:rsidR="00B7346A" w:rsidRPr="00D10B61">
        <w:rPr>
          <w:rFonts w:ascii="Arial" w:hAnsi="Arial" w:cs="Arial"/>
          <w:sz w:val="24"/>
          <w:szCs w:val="24"/>
        </w:rPr>
        <w:t xml:space="preserve">solely </w:t>
      </w:r>
      <w:r w:rsidR="00365ABE" w:rsidRPr="00D10B61">
        <w:rPr>
          <w:rFonts w:ascii="Arial" w:hAnsi="Arial" w:cs="Arial"/>
          <w:sz w:val="24"/>
          <w:szCs w:val="24"/>
        </w:rPr>
        <w:t xml:space="preserve">used for </w:t>
      </w:r>
      <w:r w:rsidR="007E795F" w:rsidRPr="00D10B61">
        <w:rPr>
          <w:rFonts w:ascii="Arial" w:hAnsi="Arial" w:cs="Arial"/>
          <w:sz w:val="24"/>
          <w:szCs w:val="24"/>
        </w:rPr>
        <w:t xml:space="preserve">the </w:t>
      </w:r>
      <w:r w:rsidR="00B7346A" w:rsidRPr="00D10B61">
        <w:rPr>
          <w:rFonts w:ascii="Arial" w:hAnsi="Arial" w:cs="Arial"/>
          <w:sz w:val="24"/>
          <w:szCs w:val="24"/>
        </w:rPr>
        <w:t xml:space="preserve">management of the woodland </w:t>
      </w:r>
      <w:r w:rsidR="002B6D0F" w:rsidRPr="00D10B61">
        <w:rPr>
          <w:rFonts w:ascii="Arial" w:hAnsi="Arial" w:cs="Arial"/>
          <w:sz w:val="24"/>
          <w:szCs w:val="24"/>
        </w:rPr>
        <w:t xml:space="preserve">rather than any public rights of way. </w:t>
      </w:r>
      <w:r w:rsidR="0039368D" w:rsidRPr="00D10B61">
        <w:rPr>
          <w:rFonts w:ascii="Arial" w:hAnsi="Arial" w:cs="Arial"/>
          <w:sz w:val="24"/>
          <w:szCs w:val="24"/>
        </w:rPr>
        <w:t>Overall, the OS maps do not provide any significant evidence to indicate public footpath</w:t>
      </w:r>
      <w:r w:rsidR="007E795F" w:rsidRPr="00D10B61">
        <w:rPr>
          <w:rFonts w:ascii="Arial" w:hAnsi="Arial" w:cs="Arial"/>
          <w:sz w:val="24"/>
          <w:szCs w:val="24"/>
        </w:rPr>
        <w:t xml:space="preserve"> or bridleway </w:t>
      </w:r>
      <w:r w:rsidR="0039368D" w:rsidRPr="00D10B61">
        <w:rPr>
          <w:rFonts w:ascii="Arial" w:hAnsi="Arial" w:cs="Arial"/>
          <w:sz w:val="24"/>
          <w:szCs w:val="24"/>
        </w:rPr>
        <w:t>rights over the Order route</w:t>
      </w:r>
      <w:r w:rsidR="007E795F" w:rsidRPr="00D10B61">
        <w:rPr>
          <w:rFonts w:ascii="Arial" w:hAnsi="Arial" w:cs="Arial"/>
          <w:sz w:val="24"/>
          <w:szCs w:val="24"/>
        </w:rPr>
        <w:t xml:space="preserve">, </w:t>
      </w:r>
      <w:r w:rsidR="00BD459B">
        <w:rPr>
          <w:rFonts w:ascii="Arial" w:hAnsi="Arial" w:cs="Arial"/>
          <w:sz w:val="24"/>
          <w:szCs w:val="24"/>
        </w:rPr>
        <w:t xml:space="preserve">an alternative alignment, </w:t>
      </w:r>
      <w:r w:rsidR="007E795F" w:rsidRPr="00D10B61">
        <w:rPr>
          <w:rFonts w:ascii="Arial" w:hAnsi="Arial" w:cs="Arial"/>
          <w:sz w:val="24"/>
          <w:szCs w:val="24"/>
        </w:rPr>
        <w:t xml:space="preserve">or bridleway rights over the northern section of </w:t>
      </w:r>
      <w:r w:rsidR="00D10B61" w:rsidRPr="00D10B61">
        <w:rPr>
          <w:rFonts w:ascii="Arial" w:hAnsi="Arial" w:cs="Arial"/>
          <w:sz w:val="24"/>
          <w:szCs w:val="24"/>
        </w:rPr>
        <w:t>Footpath LA6/16</w:t>
      </w:r>
      <w:r w:rsidR="0039368D" w:rsidRPr="00D10B61">
        <w:rPr>
          <w:rFonts w:ascii="Arial" w:hAnsi="Arial" w:cs="Arial"/>
          <w:sz w:val="24"/>
          <w:szCs w:val="24"/>
        </w:rPr>
        <w:t xml:space="preserve">. </w:t>
      </w:r>
    </w:p>
    <w:p w14:paraId="65836548" w14:textId="0412B1C4" w:rsidR="00112F82" w:rsidRPr="00112F82" w:rsidRDefault="009B1250" w:rsidP="00112F82">
      <w:pPr>
        <w:pStyle w:val="Style1"/>
        <w:ind w:left="0" w:firstLine="0"/>
        <w:rPr>
          <w:rFonts w:ascii="Arial" w:hAnsi="Arial" w:cs="Arial"/>
          <w:i/>
          <w:iCs/>
          <w:sz w:val="24"/>
          <w:szCs w:val="24"/>
        </w:rPr>
      </w:pPr>
      <w:r>
        <w:rPr>
          <w:rFonts w:ascii="Arial" w:hAnsi="Arial" w:cs="Arial"/>
          <w:i/>
          <w:iCs/>
          <w:sz w:val="24"/>
          <w:szCs w:val="24"/>
        </w:rPr>
        <w:t>Ya</w:t>
      </w:r>
      <w:r w:rsidR="004D66A9">
        <w:rPr>
          <w:rFonts w:ascii="Arial" w:hAnsi="Arial" w:cs="Arial"/>
          <w:i/>
          <w:iCs/>
          <w:sz w:val="24"/>
          <w:szCs w:val="24"/>
        </w:rPr>
        <w:t>tton Tithe Map (1840)</w:t>
      </w:r>
    </w:p>
    <w:p w14:paraId="39658A4F" w14:textId="503660EB" w:rsidR="00391B2D" w:rsidRPr="008E752E" w:rsidRDefault="004D66A9" w:rsidP="00C86940">
      <w:pPr>
        <w:pStyle w:val="Style1"/>
        <w:numPr>
          <w:ilvl w:val="0"/>
          <w:numId w:val="3"/>
        </w:numPr>
        <w:rPr>
          <w:rFonts w:ascii="Arial" w:hAnsi="Arial" w:cs="Arial"/>
          <w:sz w:val="24"/>
          <w:szCs w:val="24"/>
        </w:rPr>
      </w:pPr>
      <w:r w:rsidRPr="008E752E">
        <w:rPr>
          <w:rFonts w:ascii="Arial" w:hAnsi="Arial" w:cs="Arial"/>
          <w:sz w:val="24"/>
          <w:szCs w:val="24"/>
        </w:rPr>
        <w:t xml:space="preserve">The Yatton Tithe Map from </w:t>
      </w:r>
      <w:r w:rsidR="00455107" w:rsidRPr="008E752E">
        <w:rPr>
          <w:rFonts w:ascii="Arial" w:hAnsi="Arial" w:cs="Arial"/>
          <w:sz w:val="24"/>
          <w:szCs w:val="24"/>
        </w:rPr>
        <w:t>1840</w:t>
      </w:r>
      <w:r w:rsidR="00BC32E6" w:rsidRPr="008E752E">
        <w:rPr>
          <w:rFonts w:ascii="Arial" w:hAnsi="Arial" w:cs="Arial"/>
          <w:sz w:val="24"/>
          <w:szCs w:val="24"/>
        </w:rPr>
        <w:t xml:space="preserve"> shows the land surrounding the Order route. </w:t>
      </w:r>
      <w:r w:rsidR="00485A81" w:rsidRPr="008E752E">
        <w:rPr>
          <w:rFonts w:ascii="Arial" w:hAnsi="Arial" w:cs="Arial"/>
          <w:sz w:val="24"/>
          <w:szCs w:val="24"/>
        </w:rPr>
        <w:t>The location of the windmill and the walls close to section</w:t>
      </w:r>
      <w:r w:rsidR="00BA2DDD" w:rsidRPr="008E752E">
        <w:rPr>
          <w:rFonts w:ascii="Arial" w:hAnsi="Arial" w:cs="Arial"/>
          <w:sz w:val="24"/>
          <w:szCs w:val="24"/>
        </w:rPr>
        <w:t>s</w:t>
      </w:r>
      <w:r w:rsidR="002073CC" w:rsidRPr="008E752E">
        <w:rPr>
          <w:rFonts w:ascii="Arial" w:hAnsi="Arial" w:cs="Arial"/>
          <w:sz w:val="24"/>
          <w:szCs w:val="24"/>
        </w:rPr>
        <w:t xml:space="preserve"> B-C and C-D</w:t>
      </w:r>
      <w:r w:rsidR="00D41DAC" w:rsidRPr="008E752E">
        <w:rPr>
          <w:rFonts w:ascii="Arial" w:hAnsi="Arial" w:cs="Arial"/>
          <w:sz w:val="24"/>
          <w:szCs w:val="24"/>
        </w:rPr>
        <w:t xml:space="preserve"> are indicated on the map</w:t>
      </w:r>
      <w:r w:rsidR="00BA2DDD" w:rsidRPr="008E752E">
        <w:rPr>
          <w:rFonts w:ascii="Arial" w:hAnsi="Arial" w:cs="Arial"/>
          <w:sz w:val="24"/>
          <w:szCs w:val="24"/>
        </w:rPr>
        <w:t xml:space="preserve">. There is no indication of any </w:t>
      </w:r>
      <w:r w:rsidR="00D5098B" w:rsidRPr="008E752E">
        <w:rPr>
          <w:rFonts w:ascii="Arial" w:hAnsi="Arial" w:cs="Arial"/>
          <w:sz w:val="24"/>
          <w:szCs w:val="24"/>
        </w:rPr>
        <w:t>paths</w:t>
      </w:r>
      <w:r w:rsidR="00BA2DDD" w:rsidRPr="008E752E">
        <w:rPr>
          <w:rFonts w:ascii="Arial" w:hAnsi="Arial" w:cs="Arial"/>
          <w:sz w:val="24"/>
          <w:szCs w:val="24"/>
        </w:rPr>
        <w:t xml:space="preserve"> </w:t>
      </w:r>
      <w:r w:rsidR="001F317A" w:rsidRPr="008E752E">
        <w:rPr>
          <w:rFonts w:ascii="Arial" w:hAnsi="Arial" w:cs="Arial"/>
          <w:sz w:val="24"/>
          <w:szCs w:val="24"/>
        </w:rPr>
        <w:t xml:space="preserve">following the Order route (or a similar alignment). </w:t>
      </w:r>
      <w:r w:rsidR="002B7A32" w:rsidRPr="008E752E">
        <w:rPr>
          <w:rFonts w:ascii="Arial" w:hAnsi="Arial" w:cs="Arial"/>
          <w:sz w:val="24"/>
          <w:szCs w:val="24"/>
        </w:rPr>
        <w:t xml:space="preserve">The whole of the Order route </w:t>
      </w:r>
      <w:r w:rsidR="00D05847" w:rsidRPr="008E752E">
        <w:rPr>
          <w:rFonts w:ascii="Arial" w:hAnsi="Arial" w:cs="Arial"/>
          <w:sz w:val="24"/>
          <w:szCs w:val="24"/>
        </w:rPr>
        <w:t>is located with</w:t>
      </w:r>
      <w:r w:rsidR="00CD307F">
        <w:rPr>
          <w:rFonts w:ascii="Arial" w:hAnsi="Arial" w:cs="Arial"/>
          <w:sz w:val="24"/>
          <w:szCs w:val="24"/>
        </w:rPr>
        <w:t>in</w:t>
      </w:r>
      <w:r w:rsidR="00D05847" w:rsidRPr="008E752E">
        <w:rPr>
          <w:rFonts w:ascii="Arial" w:hAnsi="Arial" w:cs="Arial"/>
          <w:sz w:val="24"/>
          <w:szCs w:val="24"/>
        </w:rPr>
        <w:t xml:space="preserve"> </w:t>
      </w:r>
      <w:r w:rsidR="00D45458" w:rsidRPr="008E752E">
        <w:rPr>
          <w:rFonts w:ascii="Arial" w:hAnsi="Arial" w:cs="Arial"/>
          <w:sz w:val="24"/>
          <w:szCs w:val="24"/>
        </w:rPr>
        <w:t xml:space="preserve">land parcel No. 623. </w:t>
      </w:r>
      <w:r w:rsidR="00B07DDD" w:rsidRPr="008E752E">
        <w:rPr>
          <w:rFonts w:ascii="Arial" w:hAnsi="Arial" w:cs="Arial"/>
          <w:sz w:val="24"/>
          <w:szCs w:val="24"/>
        </w:rPr>
        <w:t xml:space="preserve">Which is described as </w:t>
      </w:r>
      <w:r w:rsidR="00425C16" w:rsidRPr="008E752E">
        <w:rPr>
          <w:rFonts w:ascii="Arial" w:hAnsi="Arial" w:cs="Arial"/>
          <w:sz w:val="24"/>
          <w:szCs w:val="24"/>
        </w:rPr>
        <w:t>‘</w:t>
      </w:r>
      <w:r w:rsidR="00425C16" w:rsidRPr="008E752E">
        <w:rPr>
          <w:rFonts w:ascii="Arial" w:hAnsi="Arial" w:cs="Arial"/>
          <w:i/>
          <w:iCs/>
          <w:sz w:val="24"/>
          <w:szCs w:val="24"/>
        </w:rPr>
        <w:t>Fir Plantation Part of Cleeve Hill</w:t>
      </w:r>
      <w:r w:rsidR="00425C16" w:rsidRPr="008E752E">
        <w:rPr>
          <w:rFonts w:ascii="Arial" w:hAnsi="Arial" w:cs="Arial"/>
          <w:sz w:val="24"/>
          <w:szCs w:val="24"/>
        </w:rPr>
        <w:t>’</w:t>
      </w:r>
      <w:r w:rsidR="00E6029E" w:rsidRPr="008E752E">
        <w:rPr>
          <w:rFonts w:ascii="Arial" w:hAnsi="Arial" w:cs="Arial"/>
          <w:sz w:val="24"/>
          <w:szCs w:val="24"/>
        </w:rPr>
        <w:t>. The state of cultivation is listed as ‘</w:t>
      </w:r>
      <w:r w:rsidR="00E6029E" w:rsidRPr="008E752E">
        <w:rPr>
          <w:rFonts w:ascii="Arial" w:hAnsi="Arial" w:cs="Arial"/>
          <w:i/>
          <w:iCs/>
          <w:sz w:val="24"/>
          <w:szCs w:val="24"/>
        </w:rPr>
        <w:t>Firs</w:t>
      </w:r>
      <w:r w:rsidR="00F064ED" w:rsidRPr="008E752E">
        <w:rPr>
          <w:rFonts w:ascii="Arial" w:hAnsi="Arial" w:cs="Arial"/>
          <w:sz w:val="24"/>
          <w:szCs w:val="24"/>
        </w:rPr>
        <w:t xml:space="preserve">’ </w:t>
      </w:r>
      <w:r w:rsidR="00C42140" w:rsidRPr="008E752E">
        <w:rPr>
          <w:rFonts w:ascii="Arial" w:hAnsi="Arial" w:cs="Arial"/>
          <w:sz w:val="24"/>
          <w:szCs w:val="24"/>
        </w:rPr>
        <w:t xml:space="preserve">with rent charges listed. </w:t>
      </w:r>
      <w:r w:rsidR="00291468" w:rsidRPr="008E752E">
        <w:rPr>
          <w:rFonts w:ascii="Arial" w:hAnsi="Arial" w:cs="Arial"/>
          <w:sz w:val="24"/>
          <w:szCs w:val="24"/>
        </w:rPr>
        <w:t>The Tithe Commutation Act 1836, under which th</w:t>
      </w:r>
      <w:r w:rsidR="00150EA3" w:rsidRPr="008E752E">
        <w:rPr>
          <w:rFonts w:ascii="Arial" w:hAnsi="Arial" w:cs="Arial"/>
          <w:sz w:val="24"/>
          <w:szCs w:val="24"/>
        </w:rPr>
        <w:t>is</w:t>
      </w:r>
      <w:r w:rsidR="00291468" w:rsidRPr="008E752E">
        <w:rPr>
          <w:rFonts w:ascii="Arial" w:hAnsi="Arial" w:cs="Arial"/>
          <w:sz w:val="24"/>
          <w:szCs w:val="24"/>
        </w:rPr>
        <w:t xml:space="preserve"> Tithe map and </w:t>
      </w:r>
      <w:r w:rsidR="00150EA3" w:rsidRPr="008E752E">
        <w:rPr>
          <w:rFonts w:ascii="Arial" w:hAnsi="Arial" w:cs="Arial"/>
          <w:sz w:val="24"/>
          <w:szCs w:val="24"/>
        </w:rPr>
        <w:t>apportionment were prepared</w:t>
      </w:r>
      <w:r w:rsidR="008E752E" w:rsidRPr="008E752E">
        <w:rPr>
          <w:rFonts w:ascii="Arial" w:hAnsi="Arial" w:cs="Arial"/>
          <w:sz w:val="24"/>
          <w:szCs w:val="24"/>
        </w:rPr>
        <w:t>,</w:t>
      </w:r>
      <w:r w:rsidR="00150EA3" w:rsidRPr="008E752E">
        <w:rPr>
          <w:rFonts w:ascii="Arial" w:hAnsi="Arial" w:cs="Arial"/>
          <w:sz w:val="24"/>
          <w:szCs w:val="24"/>
        </w:rPr>
        <w:t xml:space="preserve"> did not require </w:t>
      </w:r>
      <w:r w:rsidR="00FC34EA" w:rsidRPr="008E752E">
        <w:rPr>
          <w:rFonts w:ascii="Arial" w:hAnsi="Arial" w:cs="Arial"/>
          <w:sz w:val="24"/>
          <w:szCs w:val="24"/>
        </w:rPr>
        <w:t xml:space="preserve">public or private </w:t>
      </w:r>
      <w:r w:rsidR="00EE6198" w:rsidRPr="008E752E">
        <w:rPr>
          <w:rFonts w:ascii="Arial" w:hAnsi="Arial" w:cs="Arial"/>
          <w:sz w:val="24"/>
          <w:szCs w:val="24"/>
        </w:rPr>
        <w:t xml:space="preserve">access </w:t>
      </w:r>
      <w:r w:rsidR="00FC34EA" w:rsidRPr="008E752E">
        <w:rPr>
          <w:rFonts w:ascii="Arial" w:hAnsi="Arial" w:cs="Arial"/>
          <w:sz w:val="24"/>
          <w:szCs w:val="24"/>
        </w:rPr>
        <w:t xml:space="preserve">rights to be recorded. Nevertheless, </w:t>
      </w:r>
      <w:r w:rsidR="00EE6198" w:rsidRPr="008E752E">
        <w:rPr>
          <w:rFonts w:ascii="Arial" w:hAnsi="Arial" w:cs="Arial"/>
          <w:sz w:val="24"/>
          <w:szCs w:val="24"/>
        </w:rPr>
        <w:t xml:space="preserve">information within the maps and </w:t>
      </w:r>
      <w:r w:rsidR="001B61E6" w:rsidRPr="008E752E">
        <w:rPr>
          <w:rFonts w:ascii="Arial" w:hAnsi="Arial" w:cs="Arial"/>
          <w:sz w:val="24"/>
          <w:szCs w:val="24"/>
        </w:rPr>
        <w:t>apportionments</w:t>
      </w:r>
      <w:r w:rsidR="00EE6198" w:rsidRPr="008E752E">
        <w:rPr>
          <w:rFonts w:ascii="Arial" w:hAnsi="Arial" w:cs="Arial"/>
          <w:sz w:val="24"/>
          <w:szCs w:val="24"/>
        </w:rPr>
        <w:t xml:space="preserve"> could provide an indication that such rights may exist. In this case, the lack of any </w:t>
      </w:r>
      <w:r w:rsidR="001B61E6" w:rsidRPr="008E752E">
        <w:rPr>
          <w:rFonts w:ascii="Arial" w:hAnsi="Arial" w:cs="Arial"/>
          <w:sz w:val="24"/>
          <w:szCs w:val="24"/>
        </w:rPr>
        <w:t>indication</w:t>
      </w:r>
      <w:r w:rsidR="00EE6198" w:rsidRPr="008E752E">
        <w:rPr>
          <w:rFonts w:ascii="Arial" w:hAnsi="Arial" w:cs="Arial"/>
          <w:sz w:val="24"/>
          <w:szCs w:val="24"/>
        </w:rPr>
        <w:t xml:space="preserve"> of a path on the Order route </w:t>
      </w:r>
      <w:r w:rsidR="008E752E" w:rsidRPr="008E752E">
        <w:rPr>
          <w:rFonts w:ascii="Arial" w:hAnsi="Arial" w:cs="Arial"/>
          <w:sz w:val="24"/>
          <w:szCs w:val="24"/>
        </w:rPr>
        <w:t xml:space="preserve">(or a similar alignment) </w:t>
      </w:r>
      <w:r w:rsidR="00EE6198" w:rsidRPr="008E752E">
        <w:rPr>
          <w:rFonts w:ascii="Arial" w:hAnsi="Arial" w:cs="Arial"/>
          <w:sz w:val="24"/>
          <w:szCs w:val="24"/>
        </w:rPr>
        <w:t xml:space="preserve">is notable and could suggest that </w:t>
      </w:r>
      <w:r w:rsidR="001B61E6" w:rsidRPr="008E752E">
        <w:rPr>
          <w:rFonts w:ascii="Arial" w:hAnsi="Arial" w:cs="Arial"/>
          <w:sz w:val="24"/>
          <w:szCs w:val="24"/>
        </w:rPr>
        <w:t>no route, either public or private</w:t>
      </w:r>
      <w:r w:rsidR="008E752E" w:rsidRPr="008E752E">
        <w:rPr>
          <w:rFonts w:ascii="Arial" w:hAnsi="Arial" w:cs="Arial"/>
          <w:sz w:val="24"/>
          <w:szCs w:val="24"/>
        </w:rPr>
        <w:t>,</w:t>
      </w:r>
      <w:r w:rsidR="001B61E6" w:rsidRPr="008E752E">
        <w:rPr>
          <w:rFonts w:ascii="Arial" w:hAnsi="Arial" w:cs="Arial"/>
          <w:sz w:val="24"/>
          <w:szCs w:val="24"/>
        </w:rPr>
        <w:t xml:space="preserve"> was visible at the time of the survey. </w:t>
      </w:r>
      <w:r w:rsidR="00F24498" w:rsidRPr="008E752E">
        <w:rPr>
          <w:rFonts w:ascii="Arial" w:hAnsi="Arial" w:cs="Arial"/>
          <w:sz w:val="24"/>
          <w:szCs w:val="24"/>
        </w:rPr>
        <w:t xml:space="preserve">These documents are modest evidence to indicate that </w:t>
      </w:r>
      <w:r w:rsidR="00FB21EE" w:rsidRPr="008E752E">
        <w:rPr>
          <w:rFonts w:ascii="Arial" w:hAnsi="Arial" w:cs="Arial"/>
          <w:sz w:val="24"/>
          <w:szCs w:val="24"/>
        </w:rPr>
        <w:t>public</w:t>
      </w:r>
      <w:r w:rsidR="00F24498" w:rsidRPr="008E752E">
        <w:rPr>
          <w:rFonts w:ascii="Arial" w:hAnsi="Arial" w:cs="Arial"/>
          <w:sz w:val="24"/>
          <w:szCs w:val="24"/>
        </w:rPr>
        <w:t xml:space="preserve"> </w:t>
      </w:r>
      <w:r w:rsidR="00A46622" w:rsidRPr="008E752E">
        <w:rPr>
          <w:rFonts w:ascii="Arial" w:hAnsi="Arial" w:cs="Arial"/>
          <w:sz w:val="24"/>
          <w:szCs w:val="24"/>
        </w:rPr>
        <w:t>footpath</w:t>
      </w:r>
      <w:r w:rsidR="008E752E" w:rsidRPr="008E752E">
        <w:rPr>
          <w:rFonts w:ascii="Arial" w:hAnsi="Arial" w:cs="Arial"/>
          <w:sz w:val="24"/>
          <w:szCs w:val="24"/>
        </w:rPr>
        <w:t xml:space="preserve"> or bridleway</w:t>
      </w:r>
      <w:r w:rsidR="00A46622" w:rsidRPr="008E752E">
        <w:rPr>
          <w:rFonts w:ascii="Arial" w:hAnsi="Arial" w:cs="Arial"/>
          <w:sz w:val="24"/>
          <w:szCs w:val="24"/>
        </w:rPr>
        <w:t xml:space="preserve"> </w:t>
      </w:r>
      <w:r w:rsidR="00234AC0" w:rsidRPr="008E752E">
        <w:rPr>
          <w:rFonts w:ascii="Arial" w:hAnsi="Arial" w:cs="Arial"/>
          <w:sz w:val="24"/>
          <w:szCs w:val="24"/>
        </w:rPr>
        <w:t>rights do not subsist</w:t>
      </w:r>
      <w:r w:rsidR="00FB21EE">
        <w:rPr>
          <w:rFonts w:ascii="Arial" w:hAnsi="Arial" w:cs="Arial"/>
          <w:sz w:val="24"/>
          <w:szCs w:val="24"/>
        </w:rPr>
        <w:t xml:space="preserve"> on the Order route</w:t>
      </w:r>
      <w:r w:rsidR="00234AC0" w:rsidRPr="008E752E">
        <w:rPr>
          <w:rFonts w:ascii="Arial" w:hAnsi="Arial" w:cs="Arial"/>
          <w:sz w:val="24"/>
          <w:szCs w:val="24"/>
        </w:rPr>
        <w:t xml:space="preserve">. </w:t>
      </w:r>
    </w:p>
    <w:p w14:paraId="1128737C" w14:textId="363AAA6B" w:rsidR="00167E79" w:rsidRPr="00D178B4" w:rsidRDefault="00622D03" w:rsidP="008E631B">
      <w:pPr>
        <w:pStyle w:val="Style1"/>
        <w:numPr>
          <w:ilvl w:val="0"/>
          <w:numId w:val="3"/>
        </w:numPr>
        <w:rPr>
          <w:rFonts w:ascii="Arial" w:hAnsi="Arial" w:cs="Arial"/>
          <w:sz w:val="24"/>
          <w:szCs w:val="24"/>
        </w:rPr>
      </w:pPr>
      <w:r w:rsidRPr="00D178B4">
        <w:rPr>
          <w:rFonts w:ascii="Arial" w:hAnsi="Arial" w:cs="Arial"/>
          <w:sz w:val="24"/>
          <w:szCs w:val="24"/>
        </w:rPr>
        <w:t>To the north of point A</w:t>
      </w:r>
      <w:r w:rsidR="0063158D" w:rsidRPr="00D178B4">
        <w:rPr>
          <w:rFonts w:ascii="Arial" w:hAnsi="Arial" w:cs="Arial"/>
          <w:sz w:val="24"/>
          <w:szCs w:val="24"/>
        </w:rPr>
        <w:t>,</w:t>
      </w:r>
      <w:r w:rsidRPr="00D178B4">
        <w:rPr>
          <w:rFonts w:ascii="Arial" w:hAnsi="Arial" w:cs="Arial"/>
          <w:sz w:val="24"/>
          <w:szCs w:val="24"/>
        </w:rPr>
        <w:t xml:space="preserve"> where the current footpath (</w:t>
      </w:r>
      <w:r w:rsidR="00515CF6" w:rsidRPr="00D178B4">
        <w:rPr>
          <w:rFonts w:ascii="Arial" w:hAnsi="Arial" w:cs="Arial"/>
          <w:sz w:val="24"/>
          <w:szCs w:val="24"/>
        </w:rPr>
        <w:t>LA6</w:t>
      </w:r>
      <w:r w:rsidR="00C748A8" w:rsidRPr="00D178B4">
        <w:rPr>
          <w:rFonts w:ascii="Arial" w:hAnsi="Arial" w:cs="Arial"/>
          <w:sz w:val="24"/>
          <w:szCs w:val="24"/>
        </w:rPr>
        <w:t>/16</w:t>
      </w:r>
      <w:r w:rsidRPr="00D178B4">
        <w:rPr>
          <w:rFonts w:ascii="Arial" w:hAnsi="Arial" w:cs="Arial"/>
          <w:sz w:val="24"/>
          <w:szCs w:val="24"/>
        </w:rPr>
        <w:t xml:space="preserve">) meets </w:t>
      </w:r>
      <w:r w:rsidR="0063158D" w:rsidRPr="00D178B4">
        <w:rPr>
          <w:rFonts w:ascii="Arial" w:hAnsi="Arial" w:cs="Arial"/>
          <w:sz w:val="24"/>
          <w:szCs w:val="24"/>
        </w:rPr>
        <w:t xml:space="preserve">Main Road (A370), </w:t>
      </w:r>
      <w:r w:rsidR="0041120E" w:rsidRPr="00D178B4">
        <w:rPr>
          <w:rFonts w:ascii="Arial" w:hAnsi="Arial" w:cs="Arial"/>
          <w:sz w:val="24"/>
          <w:szCs w:val="24"/>
        </w:rPr>
        <w:t>a long rectang</w:t>
      </w:r>
      <w:r w:rsidR="006F650B" w:rsidRPr="00D178B4">
        <w:rPr>
          <w:rFonts w:ascii="Arial" w:hAnsi="Arial" w:cs="Arial"/>
          <w:sz w:val="24"/>
          <w:szCs w:val="24"/>
        </w:rPr>
        <w:t xml:space="preserve">ular parcel </w:t>
      </w:r>
      <w:r w:rsidR="00C6699A" w:rsidRPr="00D178B4">
        <w:rPr>
          <w:rFonts w:ascii="Arial" w:hAnsi="Arial" w:cs="Arial"/>
          <w:sz w:val="24"/>
          <w:szCs w:val="24"/>
        </w:rPr>
        <w:t xml:space="preserve">is shown on the map </w:t>
      </w:r>
      <w:r w:rsidR="00B50746" w:rsidRPr="00D178B4">
        <w:rPr>
          <w:rFonts w:ascii="Arial" w:hAnsi="Arial" w:cs="Arial"/>
          <w:sz w:val="24"/>
          <w:szCs w:val="24"/>
        </w:rPr>
        <w:t xml:space="preserve">as land parcel No. 669. </w:t>
      </w:r>
      <w:r w:rsidR="000B2463" w:rsidRPr="00D178B4">
        <w:rPr>
          <w:rFonts w:ascii="Arial" w:hAnsi="Arial" w:cs="Arial"/>
          <w:sz w:val="24"/>
          <w:szCs w:val="24"/>
        </w:rPr>
        <w:t>It is described as ‘</w:t>
      </w:r>
      <w:r w:rsidR="000B2463" w:rsidRPr="0051543C">
        <w:rPr>
          <w:rFonts w:ascii="Arial" w:hAnsi="Arial" w:cs="Arial"/>
          <w:i/>
          <w:iCs/>
          <w:sz w:val="24"/>
          <w:szCs w:val="24"/>
        </w:rPr>
        <w:t>Walk &amp; Plantation</w:t>
      </w:r>
      <w:r w:rsidR="000B2463" w:rsidRPr="00D178B4">
        <w:rPr>
          <w:rFonts w:ascii="Arial" w:hAnsi="Arial" w:cs="Arial"/>
          <w:sz w:val="24"/>
          <w:szCs w:val="24"/>
        </w:rPr>
        <w:t xml:space="preserve">’ with the state of cultivation listed as </w:t>
      </w:r>
      <w:r w:rsidR="00736164" w:rsidRPr="00D178B4">
        <w:rPr>
          <w:rFonts w:ascii="Arial" w:hAnsi="Arial" w:cs="Arial"/>
          <w:sz w:val="24"/>
          <w:szCs w:val="24"/>
        </w:rPr>
        <w:t>‘</w:t>
      </w:r>
      <w:r w:rsidR="00736164" w:rsidRPr="0051543C">
        <w:rPr>
          <w:rFonts w:ascii="Arial" w:hAnsi="Arial" w:cs="Arial"/>
          <w:i/>
          <w:iCs/>
          <w:sz w:val="24"/>
          <w:szCs w:val="24"/>
        </w:rPr>
        <w:t>Plantation</w:t>
      </w:r>
      <w:r w:rsidR="00736164" w:rsidRPr="00D178B4">
        <w:rPr>
          <w:rFonts w:ascii="Arial" w:hAnsi="Arial" w:cs="Arial"/>
          <w:sz w:val="24"/>
          <w:szCs w:val="24"/>
        </w:rPr>
        <w:t xml:space="preserve">’. </w:t>
      </w:r>
      <w:r w:rsidR="00771DBC" w:rsidRPr="00D178B4">
        <w:rPr>
          <w:rFonts w:ascii="Arial" w:hAnsi="Arial" w:cs="Arial"/>
          <w:sz w:val="24"/>
          <w:szCs w:val="24"/>
        </w:rPr>
        <w:t xml:space="preserve">This parcel appears to be zero rated for rent. </w:t>
      </w:r>
      <w:r w:rsidR="00C748A8" w:rsidRPr="00D178B4">
        <w:rPr>
          <w:rFonts w:ascii="Arial" w:hAnsi="Arial" w:cs="Arial"/>
          <w:sz w:val="24"/>
          <w:szCs w:val="24"/>
        </w:rPr>
        <w:t xml:space="preserve">The </w:t>
      </w:r>
      <w:r w:rsidR="00435C31" w:rsidRPr="00D178B4">
        <w:rPr>
          <w:rFonts w:ascii="Arial" w:hAnsi="Arial" w:cs="Arial"/>
          <w:sz w:val="24"/>
          <w:szCs w:val="24"/>
        </w:rPr>
        <w:t>description</w:t>
      </w:r>
      <w:r w:rsidR="00C748A8" w:rsidRPr="00D178B4">
        <w:rPr>
          <w:rFonts w:ascii="Arial" w:hAnsi="Arial" w:cs="Arial"/>
          <w:sz w:val="24"/>
          <w:szCs w:val="24"/>
        </w:rPr>
        <w:t xml:space="preserve"> as ‘walk’</w:t>
      </w:r>
      <w:r w:rsidR="00435C31" w:rsidRPr="00D178B4">
        <w:rPr>
          <w:rFonts w:ascii="Arial" w:hAnsi="Arial" w:cs="Arial"/>
          <w:sz w:val="24"/>
          <w:szCs w:val="24"/>
        </w:rPr>
        <w:t xml:space="preserve">, </w:t>
      </w:r>
      <w:r w:rsidR="00C748A8" w:rsidRPr="00D178B4">
        <w:rPr>
          <w:rFonts w:ascii="Arial" w:hAnsi="Arial" w:cs="Arial"/>
          <w:sz w:val="24"/>
          <w:szCs w:val="24"/>
        </w:rPr>
        <w:t xml:space="preserve">the </w:t>
      </w:r>
      <w:r w:rsidR="00435C31" w:rsidRPr="00D178B4">
        <w:rPr>
          <w:rFonts w:ascii="Arial" w:hAnsi="Arial" w:cs="Arial"/>
          <w:sz w:val="24"/>
          <w:szCs w:val="24"/>
        </w:rPr>
        <w:t xml:space="preserve">lack of a rent charge, and the shape of the plot could indicate that </w:t>
      </w:r>
      <w:r w:rsidR="00344CDE" w:rsidRPr="00D178B4">
        <w:rPr>
          <w:rFonts w:ascii="Arial" w:hAnsi="Arial" w:cs="Arial"/>
          <w:sz w:val="24"/>
          <w:szCs w:val="24"/>
        </w:rPr>
        <w:t>this parcel of land included a route</w:t>
      </w:r>
      <w:r w:rsidR="004836B1" w:rsidRPr="00D178B4">
        <w:rPr>
          <w:rFonts w:ascii="Arial" w:hAnsi="Arial" w:cs="Arial"/>
          <w:sz w:val="24"/>
          <w:szCs w:val="24"/>
        </w:rPr>
        <w:t xml:space="preserve"> which may have had public rights. </w:t>
      </w:r>
      <w:r w:rsidR="001D4A9D" w:rsidRPr="00D178B4">
        <w:rPr>
          <w:rFonts w:ascii="Arial" w:hAnsi="Arial" w:cs="Arial"/>
          <w:sz w:val="24"/>
          <w:szCs w:val="24"/>
        </w:rPr>
        <w:t>These could be limited to footpath rights</w:t>
      </w:r>
      <w:r w:rsidR="00261DA6" w:rsidRPr="00D178B4">
        <w:rPr>
          <w:rFonts w:ascii="Arial" w:hAnsi="Arial" w:cs="Arial"/>
          <w:sz w:val="24"/>
          <w:szCs w:val="24"/>
        </w:rPr>
        <w:t>, given</w:t>
      </w:r>
      <w:r w:rsidR="0051543C">
        <w:rPr>
          <w:rFonts w:ascii="Arial" w:hAnsi="Arial" w:cs="Arial"/>
          <w:sz w:val="24"/>
          <w:szCs w:val="24"/>
        </w:rPr>
        <w:t xml:space="preserve"> how it is </w:t>
      </w:r>
      <w:r w:rsidR="00261DA6" w:rsidRPr="00D178B4">
        <w:rPr>
          <w:rFonts w:ascii="Arial" w:hAnsi="Arial" w:cs="Arial"/>
          <w:sz w:val="24"/>
          <w:szCs w:val="24"/>
        </w:rPr>
        <w:t xml:space="preserve">described. </w:t>
      </w:r>
      <w:r w:rsidR="00D178B4" w:rsidRPr="00D178B4">
        <w:rPr>
          <w:rFonts w:ascii="Arial" w:hAnsi="Arial" w:cs="Arial"/>
          <w:sz w:val="24"/>
          <w:szCs w:val="24"/>
        </w:rPr>
        <w:t>This</w:t>
      </w:r>
      <w:r w:rsidR="001D4A9D" w:rsidRPr="00D178B4">
        <w:rPr>
          <w:rFonts w:ascii="Arial" w:hAnsi="Arial" w:cs="Arial"/>
          <w:sz w:val="24"/>
          <w:szCs w:val="24"/>
        </w:rPr>
        <w:t xml:space="preserve"> would align with the current status of Footpath </w:t>
      </w:r>
      <w:r w:rsidR="00DE09AF" w:rsidRPr="00D178B4">
        <w:rPr>
          <w:rFonts w:ascii="Arial" w:hAnsi="Arial" w:cs="Arial"/>
          <w:sz w:val="24"/>
          <w:szCs w:val="24"/>
        </w:rPr>
        <w:t xml:space="preserve">LA6/16. </w:t>
      </w:r>
    </w:p>
    <w:p w14:paraId="5601C9E9" w14:textId="5A33667F" w:rsidR="00167E79" w:rsidRPr="00167E79" w:rsidRDefault="00167E79" w:rsidP="00167E79">
      <w:pPr>
        <w:pStyle w:val="Style1"/>
        <w:ind w:left="0" w:firstLine="0"/>
        <w:rPr>
          <w:rFonts w:ascii="Arial" w:hAnsi="Arial" w:cs="Arial"/>
          <w:i/>
          <w:iCs/>
          <w:sz w:val="24"/>
          <w:szCs w:val="24"/>
        </w:rPr>
      </w:pPr>
      <w:r>
        <w:rPr>
          <w:rFonts w:ascii="Arial" w:hAnsi="Arial" w:cs="Arial"/>
          <w:i/>
          <w:iCs/>
          <w:sz w:val="24"/>
          <w:szCs w:val="24"/>
        </w:rPr>
        <w:t>C</w:t>
      </w:r>
      <w:r w:rsidR="007643F5">
        <w:rPr>
          <w:rFonts w:ascii="Arial" w:hAnsi="Arial" w:cs="Arial"/>
          <w:i/>
          <w:iCs/>
          <w:sz w:val="24"/>
          <w:szCs w:val="24"/>
        </w:rPr>
        <w:t xml:space="preserve">leeve Hill Windmill Survey </w:t>
      </w:r>
    </w:p>
    <w:p w14:paraId="28EDAA30" w14:textId="3745D2AE" w:rsidR="00167E79" w:rsidRDefault="007643F5" w:rsidP="00C86940">
      <w:pPr>
        <w:pStyle w:val="Style1"/>
        <w:numPr>
          <w:ilvl w:val="0"/>
          <w:numId w:val="3"/>
        </w:numPr>
        <w:rPr>
          <w:rFonts w:ascii="Arial" w:hAnsi="Arial" w:cs="Arial"/>
          <w:sz w:val="24"/>
          <w:szCs w:val="24"/>
        </w:rPr>
      </w:pPr>
      <w:r>
        <w:rPr>
          <w:rFonts w:ascii="Arial" w:hAnsi="Arial" w:cs="Arial"/>
          <w:sz w:val="24"/>
          <w:szCs w:val="24"/>
        </w:rPr>
        <w:t xml:space="preserve">Reference has been made to a report </w:t>
      </w:r>
      <w:r w:rsidR="00A54B1A">
        <w:rPr>
          <w:rFonts w:ascii="Arial" w:hAnsi="Arial" w:cs="Arial"/>
          <w:sz w:val="24"/>
          <w:szCs w:val="24"/>
        </w:rPr>
        <w:t xml:space="preserve">prepared by Vince Russett, an employee from North Somerset Council </w:t>
      </w:r>
      <w:r w:rsidR="00D523A2">
        <w:rPr>
          <w:rFonts w:ascii="Arial" w:hAnsi="Arial" w:cs="Arial"/>
          <w:sz w:val="24"/>
          <w:szCs w:val="24"/>
        </w:rPr>
        <w:t>which included a diagram</w:t>
      </w:r>
      <w:r w:rsidR="00663992">
        <w:rPr>
          <w:rFonts w:ascii="Arial" w:hAnsi="Arial" w:cs="Arial"/>
          <w:sz w:val="24"/>
          <w:szCs w:val="24"/>
        </w:rPr>
        <w:t>, said to have been prepared by George Maddicks</w:t>
      </w:r>
      <w:r w:rsidR="00AE0B59">
        <w:rPr>
          <w:rFonts w:ascii="Arial" w:hAnsi="Arial" w:cs="Arial"/>
          <w:sz w:val="24"/>
          <w:szCs w:val="24"/>
        </w:rPr>
        <w:t>,</w:t>
      </w:r>
      <w:r w:rsidR="00663992">
        <w:rPr>
          <w:rFonts w:ascii="Arial" w:hAnsi="Arial" w:cs="Arial"/>
          <w:sz w:val="24"/>
          <w:szCs w:val="24"/>
        </w:rPr>
        <w:t xml:space="preserve"> </w:t>
      </w:r>
      <w:r w:rsidR="00E62CFE">
        <w:rPr>
          <w:rFonts w:ascii="Arial" w:hAnsi="Arial" w:cs="Arial"/>
          <w:sz w:val="24"/>
          <w:szCs w:val="24"/>
        </w:rPr>
        <w:t xml:space="preserve">dated 1984. This includes </w:t>
      </w:r>
      <w:r w:rsidR="00F01C28">
        <w:rPr>
          <w:rFonts w:ascii="Arial" w:hAnsi="Arial" w:cs="Arial"/>
          <w:sz w:val="24"/>
          <w:szCs w:val="24"/>
        </w:rPr>
        <w:t xml:space="preserve">a site survey of </w:t>
      </w:r>
      <w:r w:rsidR="00DB6DD2">
        <w:rPr>
          <w:rFonts w:ascii="Arial" w:hAnsi="Arial" w:cs="Arial"/>
          <w:sz w:val="24"/>
          <w:szCs w:val="24"/>
        </w:rPr>
        <w:t xml:space="preserve">the </w:t>
      </w:r>
      <w:r w:rsidR="00DB6DD2">
        <w:rPr>
          <w:rFonts w:ascii="Arial" w:hAnsi="Arial" w:cs="Arial"/>
          <w:sz w:val="24"/>
          <w:szCs w:val="24"/>
        </w:rPr>
        <w:lastRenderedPageBreak/>
        <w:t xml:space="preserve">windmill and </w:t>
      </w:r>
      <w:r w:rsidR="00E62CFE">
        <w:rPr>
          <w:rFonts w:ascii="Arial" w:hAnsi="Arial" w:cs="Arial"/>
          <w:sz w:val="24"/>
          <w:szCs w:val="24"/>
        </w:rPr>
        <w:t>immediately</w:t>
      </w:r>
      <w:r w:rsidR="00DB6DD2">
        <w:rPr>
          <w:rFonts w:ascii="Arial" w:hAnsi="Arial" w:cs="Arial"/>
          <w:sz w:val="24"/>
          <w:szCs w:val="24"/>
        </w:rPr>
        <w:t xml:space="preserve"> surrounding land, with some measurements given in feet and inches. </w:t>
      </w:r>
      <w:r w:rsidR="00D73401">
        <w:rPr>
          <w:rFonts w:ascii="Arial" w:hAnsi="Arial" w:cs="Arial"/>
          <w:sz w:val="24"/>
          <w:szCs w:val="24"/>
        </w:rPr>
        <w:t>The boundary walls to the north and east of the windmill are shown</w:t>
      </w:r>
      <w:r w:rsidR="003D4F30">
        <w:rPr>
          <w:rFonts w:ascii="Arial" w:hAnsi="Arial" w:cs="Arial"/>
          <w:sz w:val="24"/>
          <w:szCs w:val="24"/>
        </w:rPr>
        <w:t xml:space="preserve">. Two gaps, one in the northern and the other in the eastern wall are shown </w:t>
      </w:r>
      <w:r w:rsidR="00572AFF">
        <w:rPr>
          <w:rFonts w:ascii="Arial" w:hAnsi="Arial" w:cs="Arial"/>
          <w:sz w:val="24"/>
          <w:szCs w:val="24"/>
        </w:rPr>
        <w:t xml:space="preserve">with dotted lines which appear to illustrate a </w:t>
      </w:r>
      <w:r w:rsidR="00B26DC8">
        <w:rPr>
          <w:rFonts w:ascii="Arial" w:hAnsi="Arial" w:cs="Arial"/>
          <w:sz w:val="24"/>
          <w:szCs w:val="24"/>
        </w:rPr>
        <w:t>track</w:t>
      </w:r>
      <w:r w:rsidR="00572AFF">
        <w:rPr>
          <w:rFonts w:ascii="Arial" w:hAnsi="Arial" w:cs="Arial"/>
          <w:sz w:val="24"/>
          <w:szCs w:val="24"/>
        </w:rPr>
        <w:t xml:space="preserve"> </w:t>
      </w:r>
      <w:r w:rsidR="00A06F91">
        <w:rPr>
          <w:rFonts w:ascii="Arial" w:hAnsi="Arial" w:cs="Arial"/>
          <w:sz w:val="24"/>
          <w:szCs w:val="24"/>
        </w:rPr>
        <w:t>linking these gaps and heading generally north</w:t>
      </w:r>
      <w:r w:rsidR="00B26DC8">
        <w:rPr>
          <w:rFonts w:ascii="Arial" w:hAnsi="Arial" w:cs="Arial"/>
          <w:sz w:val="24"/>
          <w:szCs w:val="24"/>
        </w:rPr>
        <w:t>, south</w:t>
      </w:r>
      <w:r w:rsidR="00FC30A3">
        <w:rPr>
          <w:rFonts w:ascii="Arial" w:hAnsi="Arial" w:cs="Arial"/>
          <w:sz w:val="24"/>
          <w:szCs w:val="24"/>
        </w:rPr>
        <w:t>,</w:t>
      </w:r>
      <w:r w:rsidR="00B26DC8">
        <w:rPr>
          <w:rFonts w:ascii="Arial" w:hAnsi="Arial" w:cs="Arial"/>
          <w:sz w:val="24"/>
          <w:szCs w:val="24"/>
        </w:rPr>
        <w:t xml:space="preserve"> and east.</w:t>
      </w:r>
      <w:r w:rsidR="001D3C93">
        <w:rPr>
          <w:rFonts w:ascii="Arial" w:hAnsi="Arial" w:cs="Arial"/>
          <w:sz w:val="24"/>
          <w:szCs w:val="24"/>
        </w:rPr>
        <w:t xml:space="preserve"> </w:t>
      </w:r>
    </w:p>
    <w:p w14:paraId="21CABC27" w14:textId="2C050B7D" w:rsidR="00167E79" w:rsidRPr="00A2680B" w:rsidRDefault="0063072F" w:rsidP="00C86940">
      <w:pPr>
        <w:pStyle w:val="Style1"/>
        <w:numPr>
          <w:ilvl w:val="0"/>
          <w:numId w:val="3"/>
        </w:numPr>
        <w:rPr>
          <w:rFonts w:ascii="Arial" w:hAnsi="Arial" w:cs="Arial"/>
          <w:sz w:val="24"/>
          <w:szCs w:val="24"/>
        </w:rPr>
      </w:pPr>
      <w:r w:rsidRPr="00A2680B">
        <w:rPr>
          <w:rFonts w:ascii="Arial" w:hAnsi="Arial" w:cs="Arial"/>
          <w:sz w:val="24"/>
          <w:szCs w:val="24"/>
        </w:rPr>
        <w:t xml:space="preserve">As set out above, the Inclosure </w:t>
      </w:r>
      <w:r w:rsidR="00681902" w:rsidRPr="00A2680B">
        <w:rPr>
          <w:rFonts w:ascii="Arial" w:hAnsi="Arial" w:cs="Arial"/>
          <w:sz w:val="24"/>
          <w:szCs w:val="24"/>
        </w:rPr>
        <w:t>Award</w:t>
      </w:r>
      <w:r w:rsidR="00B7237F" w:rsidRPr="00A2680B">
        <w:rPr>
          <w:rFonts w:ascii="Arial" w:hAnsi="Arial" w:cs="Arial"/>
          <w:sz w:val="24"/>
          <w:szCs w:val="24"/>
        </w:rPr>
        <w:t xml:space="preserve"> and associated m</w:t>
      </w:r>
      <w:r w:rsidR="00681902" w:rsidRPr="00A2680B">
        <w:rPr>
          <w:rFonts w:ascii="Arial" w:hAnsi="Arial" w:cs="Arial"/>
          <w:sz w:val="24"/>
          <w:szCs w:val="24"/>
        </w:rPr>
        <w:t xml:space="preserve">ap </w:t>
      </w:r>
      <w:r w:rsidR="00AF4F06" w:rsidRPr="00A2680B">
        <w:rPr>
          <w:rFonts w:ascii="Arial" w:hAnsi="Arial" w:cs="Arial"/>
          <w:sz w:val="24"/>
          <w:szCs w:val="24"/>
        </w:rPr>
        <w:t xml:space="preserve">appear to </w:t>
      </w:r>
      <w:r w:rsidR="00B7237F" w:rsidRPr="00A2680B">
        <w:rPr>
          <w:rFonts w:ascii="Arial" w:hAnsi="Arial" w:cs="Arial"/>
          <w:sz w:val="24"/>
          <w:szCs w:val="24"/>
        </w:rPr>
        <w:t>indicate that the bridleway and footway was set</w:t>
      </w:r>
      <w:r w:rsidR="00972431" w:rsidRPr="00A2680B">
        <w:rPr>
          <w:rFonts w:ascii="Arial" w:hAnsi="Arial" w:cs="Arial"/>
          <w:sz w:val="24"/>
          <w:szCs w:val="24"/>
        </w:rPr>
        <w:t xml:space="preserve"> </w:t>
      </w:r>
      <w:r w:rsidR="00B7237F" w:rsidRPr="00A2680B">
        <w:rPr>
          <w:rFonts w:ascii="Arial" w:hAnsi="Arial" w:cs="Arial"/>
          <w:sz w:val="24"/>
          <w:szCs w:val="24"/>
        </w:rPr>
        <w:t>out</w:t>
      </w:r>
      <w:r w:rsidR="00972431" w:rsidRPr="00A2680B">
        <w:rPr>
          <w:rFonts w:ascii="Arial" w:hAnsi="Arial" w:cs="Arial"/>
          <w:sz w:val="24"/>
          <w:szCs w:val="24"/>
        </w:rPr>
        <w:t xml:space="preserve"> </w:t>
      </w:r>
      <w:r w:rsidR="00550A35" w:rsidRPr="00A2680B">
        <w:rPr>
          <w:rFonts w:ascii="Arial" w:hAnsi="Arial" w:cs="Arial"/>
          <w:sz w:val="24"/>
          <w:szCs w:val="24"/>
        </w:rPr>
        <w:t>with a dogleg following the outside edge of the curtilage of the windmill.</w:t>
      </w:r>
      <w:r w:rsidR="00AF4F06" w:rsidRPr="00A2680B">
        <w:rPr>
          <w:rFonts w:ascii="Arial" w:hAnsi="Arial" w:cs="Arial"/>
          <w:sz w:val="24"/>
          <w:szCs w:val="24"/>
        </w:rPr>
        <w:t xml:space="preserve"> If that is the case</w:t>
      </w:r>
      <w:r w:rsidR="00FC30A3">
        <w:rPr>
          <w:rFonts w:ascii="Arial" w:hAnsi="Arial" w:cs="Arial"/>
          <w:sz w:val="24"/>
          <w:szCs w:val="24"/>
        </w:rPr>
        <w:t>,</w:t>
      </w:r>
      <w:r w:rsidR="00AF4F06" w:rsidRPr="00A2680B">
        <w:rPr>
          <w:rFonts w:ascii="Arial" w:hAnsi="Arial" w:cs="Arial"/>
          <w:sz w:val="24"/>
          <w:szCs w:val="24"/>
        </w:rPr>
        <w:t xml:space="preserve"> the route would not meet either of the gaps indicated in the survey drawing. </w:t>
      </w:r>
      <w:r w:rsidR="0072065B" w:rsidRPr="00A2680B">
        <w:rPr>
          <w:rFonts w:ascii="Arial" w:hAnsi="Arial" w:cs="Arial"/>
          <w:sz w:val="24"/>
          <w:szCs w:val="24"/>
        </w:rPr>
        <w:t xml:space="preserve">At the site visit it was evident that gaps do not currently exist in the wall in the locations indicated and there </w:t>
      </w:r>
      <w:r w:rsidR="00FC30A3" w:rsidRPr="00A2680B">
        <w:rPr>
          <w:rFonts w:ascii="Arial" w:hAnsi="Arial" w:cs="Arial"/>
          <w:sz w:val="24"/>
          <w:szCs w:val="24"/>
        </w:rPr>
        <w:t>were</w:t>
      </w:r>
      <w:r w:rsidR="0072065B" w:rsidRPr="00A2680B">
        <w:rPr>
          <w:rFonts w:ascii="Arial" w:hAnsi="Arial" w:cs="Arial"/>
          <w:sz w:val="24"/>
          <w:szCs w:val="24"/>
        </w:rPr>
        <w:t xml:space="preserve"> no obvious signs that historic gaps have subsequently been infilled. </w:t>
      </w:r>
      <w:r w:rsidR="00EF363D" w:rsidRPr="00A2680B">
        <w:rPr>
          <w:rFonts w:ascii="Arial" w:hAnsi="Arial" w:cs="Arial"/>
          <w:sz w:val="24"/>
          <w:szCs w:val="24"/>
        </w:rPr>
        <w:t>Having regard to the measurements which are present on the drawing</w:t>
      </w:r>
      <w:r w:rsidR="001A7A6A" w:rsidRPr="00A2680B">
        <w:rPr>
          <w:rFonts w:ascii="Arial" w:hAnsi="Arial" w:cs="Arial"/>
          <w:sz w:val="24"/>
          <w:szCs w:val="24"/>
        </w:rPr>
        <w:t xml:space="preserve">, if the plan is to an </w:t>
      </w:r>
      <w:r w:rsidR="00BA7C09" w:rsidRPr="00A2680B">
        <w:rPr>
          <w:rFonts w:ascii="Arial" w:hAnsi="Arial" w:cs="Arial"/>
          <w:sz w:val="24"/>
          <w:szCs w:val="24"/>
        </w:rPr>
        <w:t>accurate</w:t>
      </w:r>
      <w:r w:rsidR="001A7A6A" w:rsidRPr="00A2680B">
        <w:rPr>
          <w:rFonts w:ascii="Arial" w:hAnsi="Arial" w:cs="Arial"/>
          <w:sz w:val="24"/>
          <w:szCs w:val="24"/>
        </w:rPr>
        <w:t xml:space="preserve"> scale, it a</w:t>
      </w:r>
      <w:r w:rsidR="00BA7C09" w:rsidRPr="00A2680B">
        <w:rPr>
          <w:rFonts w:ascii="Arial" w:hAnsi="Arial" w:cs="Arial"/>
          <w:sz w:val="24"/>
          <w:szCs w:val="24"/>
        </w:rPr>
        <w:t>pp</w:t>
      </w:r>
      <w:r w:rsidR="001A7A6A" w:rsidRPr="00A2680B">
        <w:rPr>
          <w:rFonts w:ascii="Arial" w:hAnsi="Arial" w:cs="Arial"/>
          <w:sz w:val="24"/>
          <w:szCs w:val="24"/>
        </w:rPr>
        <w:t xml:space="preserve">ears that these gaps would be very narrow </w:t>
      </w:r>
      <w:r w:rsidR="004E61B4" w:rsidRPr="00A2680B">
        <w:rPr>
          <w:rFonts w:ascii="Arial" w:hAnsi="Arial" w:cs="Arial"/>
          <w:sz w:val="24"/>
          <w:szCs w:val="24"/>
        </w:rPr>
        <w:t xml:space="preserve">and unlikely to be of a suitable width for a bridleway. </w:t>
      </w:r>
      <w:r w:rsidR="0072065B" w:rsidRPr="00A2680B">
        <w:rPr>
          <w:rFonts w:ascii="Arial" w:hAnsi="Arial" w:cs="Arial"/>
          <w:sz w:val="24"/>
          <w:szCs w:val="24"/>
        </w:rPr>
        <w:t>In addition</w:t>
      </w:r>
      <w:r w:rsidR="004E61B4" w:rsidRPr="00A2680B">
        <w:rPr>
          <w:rFonts w:ascii="Arial" w:hAnsi="Arial" w:cs="Arial"/>
          <w:sz w:val="24"/>
          <w:szCs w:val="24"/>
        </w:rPr>
        <w:t>,</w:t>
      </w:r>
      <w:r w:rsidR="0072065B" w:rsidRPr="00A2680B">
        <w:rPr>
          <w:rFonts w:ascii="Arial" w:hAnsi="Arial" w:cs="Arial"/>
          <w:sz w:val="24"/>
          <w:szCs w:val="24"/>
        </w:rPr>
        <w:t xml:space="preserve"> there is also some </w:t>
      </w:r>
      <w:r w:rsidR="004E61B4" w:rsidRPr="00A2680B">
        <w:rPr>
          <w:rFonts w:ascii="Arial" w:hAnsi="Arial" w:cs="Arial"/>
          <w:sz w:val="24"/>
          <w:szCs w:val="24"/>
        </w:rPr>
        <w:t xml:space="preserve">documentary evidence which casts doubt on the accuracy and </w:t>
      </w:r>
      <w:r w:rsidR="00967E6A" w:rsidRPr="00A2680B">
        <w:rPr>
          <w:rFonts w:ascii="Arial" w:hAnsi="Arial" w:cs="Arial"/>
          <w:sz w:val="24"/>
          <w:szCs w:val="24"/>
        </w:rPr>
        <w:t xml:space="preserve">historical veracity </w:t>
      </w:r>
      <w:r w:rsidR="007E7259" w:rsidRPr="00A2680B">
        <w:rPr>
          <w:rFonts w:ascii="Arial" w:hAnsi="Arial" w:cs="Arial"/>
          <w:sz w:val="24"/>
          <w:szCs w:val="24"/>
        </w:rPr>
        <w:t xml:space="preserve">of this document. </w:t>
      </w:r>
      <w:r w:rsidR="00137E4B" w:rsidRPr="00A2680B">
        <w:rPr>
          <w:rFonts w:ascii="Arial" w:hAnsi="Arial" w:cs="Arial"/>
          <w:sz w:val="24"/>
          <w:szCs w:val="24"/>
        </w:rPr>
        <w:t xml:space="preserve">When all these factors are considered together, this survey drawing has no </w:t>
      </w:r>
      <w:r w:rsidR="00C70984" w:rsidRPr="00A2680B">
        <w:rPr>
          <w:rFonts w:ascii="Arial" w:hAnsi="Arial" w:cs="Arial"/>
          <w:sz w:val="24"/>
          <w:szCs w:val="24"/>
        </w:rPr>
        <w:t>significance</w:t>
      </w:r>
      <w:r w:rsidR="00137E4B" w:rsidRPr="00A2680B">
        <w:rPr>
          <w:rFonts w:ascii="Arial" w:hAnsi="Arial" w:cs="Arial"/>
          <w:sz w:val="24"/>
          <w:szCs w:val="24"/>
        </w:rPr>
        <w:t xml:space="preserve"> in </w:t>
      </w:r>
      <w:r w:rsidR="00C70984" w:rsidRPr="00A2680B">
        <w:rPr>
          <w:rFonts w:ascii="Arial" w:hAnsi="Arial" w:cs="Arial"/>
          <w:sz w:val="24"/>
          <w:szCs w:val="24"/>
        </w:rPr>
        <w:t>demonstrating</w:t>
      </w:r>
      <w:r w:rsidR="00137E4B" w:rsidRPr="00A2680B">
        <w:rPr>
          <w:rFonts w:ascii="Arial" w:hAnsi="Arial" w:cs="Arial"/>
          <w:sz w:val="24"/>
          <w:szCs w:val="24"/>
        </w:rPr>
        <w:t xml:space="preserve"> public foot</w:t>
      </w:r>
      <w:r w:rsidR="00C70984" w:rsidRPr="00A2680B">
        <w:rPr>
          <w:rFonts w:ascii="Arial" w:hAnsi="Arial" w:cs="Arial"/>
          <w:sz w:val="24"/>
          <w:szCs w:val="24"/>
        </w:rPr>
        <w:t xml:space="preserve">path </w:t>
      </w:r>
      <w:r w:rsidR="00137E4B" w:rsidRPr="00A2680B">
        <w:rPr>
          <w:rFonts w:ascii="Arial" w:hAnsi="Arial" w:cs="Arial"/>
          <w:sz w:val="24"/>
          <w:szCs w:val="24"/>
        </w:rPr>
        <w:t xml:space="preserve">or bridleway rights </w:t>
      </w:r>
      <w:r w:rsidR="00C70984" w:rsidRPr="00A2680B">
        <w:rPr>
          <w:rFonts w:ascii="Arial" w:hAnsi="Arial" w:cs="Arial"/>
          <w:sz w:val="24"/>
          <w:szCs w:val="24"/>
        </w:rPr>
        <w:t>over the Order route</w:t>
      </w:r>
      <w:r w:rsidR="00A2680B" w:rsidRPr="00A2680B">
        <w:rPr>
          <w:rFonts w:ascii="Arial" w:hAnsi="Arial" w:cs="Arial"/>
          <w:sz w:val="24"/>
          <w:szCs w:val="24"/>
        </w:rPr>
        <w:t xml:space="preserve"> or an alternative alignment. </w:t>
      </w:r>
    </w:p>
    <w:p w14:paraId="122EF896" w14:textId="5E449BFD" w:rsidR="001559F9" w:rsidRPr="0039368D" w:rsidRDefault="0039368D" w:rsidP="0039368D">
      <w:pPr>
        <w:pStyle w:val="Style1"/>
        <w:ind w:left="0" w:firstLine="0"/>
        <w:rPr>
          <w:rFonts w:ascii="Arial" w:hAnsi="Arial" w:cs="Arial"/>
          <w:i/>
          <w:iCs/>
          <w:sz w:val="24"/>
          <w:szCs w:val="24"/>
        </w:rPr>
      </w:pPr>
      <w:r>
        <w:rPr>
          <w:rFonts w:ascii="Arial" w:hAnsi="Arial" w:cs="Arial"/>
          <w:i/>
          <w:iCs/>
          <w:sz w:val="24"/>
          <w:szCs w:val="24"/>
        </w:rPr>
        <w:t xml:space="preserve">Other </w:t>
      </w:r>
      <w:r w:rsidR="007377F8">
        <w:rPr>
          <w:rFonts w:ascii="Arial" w:hAnsi="Arial" w:cs="Arial"/>
          <w:i/>
          <w:iCs/>
          <w:sz w:val="24"/>
          <w:szCs w:val="24"/>
        </w:rPr>
        <w:t>M</w:t>
      </w:r>
      <w:r>
        <w:rPr>
          <w:rFonts w:ascii="Arial" w:hAnsi="Arial" w:cs="Arial"/>
          <w:i/>
          <w:iCs/>
          <w:sz w:val="24"/>
          <w:szCs w:val="24"/>
        </w:rPr>
        <w:t xml:space="preserve">aps and </w:t>
      </w:r>
      <w:r w:rsidR="007377F8">
        <w:rPr>
          <w:rFonts w:ascii="Arial" w:hAnsi="Arial" w:cs="Arial"/>
          <w:i/>
          <w:iCs/>
          <w:sz w:val="24"/>
          <w:szCs w:val="24"/>
        </w:rPr>
        <w:t>D</w:t>
      </w:r>
      <w:r>
        <w:rPr>
          <w:rFonts w:ascii="Arial" w:hAnsi="Arial" w:cs="Arial"/>
          <w:i/>
          <w:iCs/>
          <w:sz w:val="24"/>
          <w:szCs w:val="24"/>
        </w:rPr>
        <w:t>ocuments</w:t>
      </w:r>
    </w:p>
    <w:p w14:paraId="473C106A" w14:textId="2EE36344" w:rsidR="00DF1789" w:rsidRPr="00981842" w:rsidRDefault="00E74856" w:rsidP="00C86940">
      <w:pPr>
        <w:pStyle w:val="Style1"/>
        <w:numPr>
          <w:ilvl w:val="0"/>
          <w:numId w:val="3"/>
        </w:numPr>
        <w:rPr>
          <w:rFonts w:ascii="Arial" w:hAnsi="Arial" w:cs="Arial"/>
          <w:sz w:val="24"/>
          <w:szCs w:val="24"/>
        </w:rPr>
      </w:pPr>
      <w:r w:rsidRPr="00981842">
        <w:rPr>
          <w:rFonts w:ascii="Arial" w:hAnsi="Arial" w:cs="Arial"/>
          <w:sz w:val="24"/>
          <w:szCs w:val="24"/>
        </w:rPr>
        <w:t>Greenwood’s map from 1822</w:t>
      </w:r>
      <w:r w:rsidR="00A37CBA" w:rsidRPr="00981842">
        <w:rPr>
          <w:rFonts w:ascii="Arial" w:hAnsi="Arial" w:cs="Arial"/>
          <w:sz w:val="24"/>
          <w:szCs w:val="24"/>
        </w:rPr>
        <w:t xml:space="preserve"> does not </w:t>
      </w:r>
      <w:r w:rsidR="002F3DF5" w:rsidRPr="00981842">
        <w:rPr>
          <w:rFonts w:ascii="Arial" w:hAnsi="Arial" w:cs="Arial"/>
          <w:sz w:val="24"/>
          <w:szCs w:val="24"/>
        </w:rPr>
        <w:t xml:space="preserve">appear to </w:t>
      </w:r>
      <w:r w:rsidR="00A37CBA" w:rsidRPr="00981842">
        <w:rPr>
          <w:rFonts w:ascii="Arial" w:hAnsi="Arial" w:cs="Arial"/>
          <w:sz w:val="24"/>
          <w:szCs w:val="24"/>
        </w:rPr>
        <w:t xml:space="preserve">show a route that </w:t>
      </w:r>
      <w:r w:rsidR="00FD1432" w:rsidRPr="00981842">
        <w:rPr>
          <w:rFonts w:ascii="Arial" w:hAnsi="Arial" w:cs="Arial"/>
          <w:sz w:val="24"/>
          <w:szCs w:val="24"/>
        </w:rPr>
        <w:t>aligns with the Order route</w:t>
      </w:r>
      <w:r w:rsidR="00113E00" w:rsidRPr="00981842">
        <w:rPr>
          <w:rFonts w:ascii="Arial" w:hAnsi="Arial" w:cs="Arial"/>
          <w:sz w:val="24"/>
          <w:szCs w:val="24"/>
        </w:rPr>
        <w:t xml:space="preserve">, or </w:t>
      </w:r>
      <w:r w:rsidR="005359B3" w:rsidRPr="00981842">
        <w:rPr>
          <w:rFonts w:ascii="Arial" w:hAnsi="Arial" w:cs="Arial"/>
          <w:sz w:val="24"/>
          <w:szCs w:val="24"/>
        </w:rPr>
        <w:t>Footpath LA6/16</w:t>
      </w:r>
      <w:r w:rsidR="002F3DF5" w:rsidRPr="00981842">
        <w:rPr>
          <w:rFonts w:ascii="Arial" w:hAnsi="Arial" w:cs="Arial"/>
          <w:sz w:val="24"/>
          <w:szCs w:val="24"/>
        </w:rPr>
        <w:t xml:space="preserve">, although it is possible that the route is </w:t>
      </w:r>
      <w:r w:rsidR="00487A2F" w:rsidRPr="00981842">
        <w:rPr>
          <w:rFonts w:ascii="Arial" w:hAnsi="Arial" w:cs="Arial"/>
          <w:sz w:val="24"/>
          <w:szCs w:val="24"/>
        </w:rPr>
        <w:t>obscured by the parish boundary notation</w:t>
      </w:r>
      <w:r w:rsidR="00FD1432" w:rsidRPr="00981842">
        <w:rPr>
          <w:rFonts w:ascii="Arial" w:hAnsi="Arial" w:cs="Arial"/>
          <w:sz w:val="24"/>
          <w:szCs w:val="24"/>
        </w:rPr>
        <w:t xml:space="preserve">. </w:t>
      </w:r>
      <w:r w:rsidR="00017C62" w:rsidRPr="00981842">
        <w:rPr>
          <w:rFonts w:ascii="Arial" w:hAnsi="Arial" w:cs="Arial"/>
          <w:sz w:val="24"/>
          <w:szCs w:val="24"/>
        </w:rPr>
        <w:t xml:space="preserve">There is an extract of a </w:t>
      </w:r>
      <w:r w:rsidR="00AA548E" w:rsidRPr="00981842">
        <w:rPr>
          <w:rFonts w:ascii="Arial" w:hAnsi="Arial" w:cs="Arial"/>
          <w:sz w:val="24"/>
          <w:szCs w:val="24"/>
        </w:rPr>
        <w:t>Finance</w:t>
      </w:r>
      <w:r w:rsidR="00017C62" w:rsidRPr="00981842">
        <w:rPr>
          <w:rFonts w:ascii="Arial" w:hAnsi="Arial" w:cs="Arial"/>
          <w:sz w:val="24"/>
          <w:szCs w:val="24"/>
        </w:rPr>
        <w:t xml:space="preserve"> Act</w:t>
      </w:r>
      <w:r w:rsidR="00AA548E" w:rsidRPr="00981842">
        <w:rPr>
          <w:rFonts w:ascii="Arial" w:hAnsi="Arial" w:cs="Arial"/>
          <w:sz w:val="24"/>
          <w:szCs w:val="24"/>
        </w:rPr>
        <w:t xml:space="preserve"> 1910</w:t>
      </w:r>
      <w:r w:rsidR="00017C62" w:rsidRPr="00981842">
        <w:rPr>
          <w:rFonts w:ascii="Arial" w:hAnsi="Arial" w:cs="Arial"/>
          <w:sz w:val="24"/>
          <w:szCs w:val="24"/>
        </w:rPr>
        <w:t xml:space="preserve"> </w:t>
      </w:r>
      <w:r w:rsidR="00AA548E" w:rsidRPr="00981842">
        <w:rPr>
          <w:rFonts w:ascii="Arial" w:hAnsi="Arial" w:cs="Arial"/>
          <w:sz w:val="24"/>
          <w:szCs w:val="24"/>
        </w:rPr>
        <w:t xml:space="preserve">map </w:t>
      </w:r>
      <w:r w:rsidR="00507354" w:rsidRPr="00981842">
        <w:rPr>
          <w:rFonts w:ascii="Arial" w:hAnsi="Arial" w:cs="Arial"/>
          <w:sz w:val="24"/>
          <w:szCs w:val="24"/>
        </w:rPr>
        <w:t xml:space="preserve">(working copy only) </w:t>
      </w:r>
      <w:r w:rsidR="00AA548E" w:rsidRPr="00981842">
        <w:rPr>
          <w:rFonts w:ascii="Arial" w:hAnsi="Arial" w:cs="Arial"/>
          <w:sz w:val="24"/>
          <w:szCs w:val="24"/>
        </w:rPr>
        <w:t>which is on a</w:t>
      </w:r>
      <w:r w:rsidR="00D100E7" w:rsidRPr="00981842">
        <w:rPr>
          <w:rFonts w:ascii="Arial" w:hAnsi="Arial" w:cs="Arial"/>
          <w:sz w:val="24"/>
          <w:szCs w:val="24"/>
        </w:rPr>
        <w:t>n</w:t>
      </w:r>
      <w:r w:rsidR="00AA548E" w:rsidRPr="00981842">
        <w:rPr>
          <w:rFonts w:ascii="Arial" w:hAnsi="Arial" w:cs="Arial"/>
          <w:sz w:val="24"/>
          <w:szCs w:val="24"/>
        </w:rPr>
        <w:t xml:space="preserve"> OS base map. </w:t>
      </w:r>
      <w:r w:rsidR="00127433" w:rsidRPr="00981842">
        <w:rPr>
          <w:rFonts w:ascii="Arial" w:hAnsi="Arial" w:cs="Arial"/>
          <w:sz w:val="24"/>
          <w:szCs w:val="24"/>
        </w:rPr>
        <w:t xml:space="preserve">The map does not clearly indicate any routes on the alignment of the Order </w:t>
      </w:r>
      <w:r w:rsidR="00981842">
        <w:rPr>
          <w:rFonts w:ascii="Arial" w:hAnsi="Arial" w:cs="Arial"/>
          <w:sz w:val="24"/>
          <w:szCs w:val="24"/>
        </w:rPr>
        <w:t>r</w:t>
      </w:r>
      <w:r w:rsidR="00127433" w:rsidRPr="00981842">
        <w:rPr>
          <w:rFonts w:ascii="Arial" w:hAnsi="Arial" w:cs="Arial"/>
          <w:sz w:val="24"/>
          <w:szCs w:val="24"/>
        </w:rPr>
        <w:t xml:space="preserve">oute </w:t>
      </w:r>
      <w:r w:rsidR="000C4613" w:rsidRPr="00981842">
        <w:rPr>
          <w:rFonts w:ascii="Arial" w:hAnsi="Arial" w:cs="Arial"/>
          <w:sz w:val="24"/>
          <w:szCs w:val="24"/>
        </w:rPr>
        <w:t>and in particular none appear to be excluded from the hereditaments</w:t>
      </w:r>
      <w:r w:rsidR="00315E68" w:rsidRPr="00981842">
        <w:rPr>
          <w:rFonts w:ascii="Arial" w:hAnsi="Arial" w:cs="Arial"/>
          <w:sz w:val="24"/>
          <w:szCs w:val="24"/>
        </w:rPr>
        <w:t xml:space="preserve">. Such exclusions </w:t>
      </w:r>
      <w:r w:rsidR="000C4613" w:rsidRPr="00981842">
        <w:rPr>
          <w:rFonts w:ascii="Arial" w:hAnsi="Arial" w:cs="Arial"/>
          <w:sz w:val="24"/>
          <w:szCs w:val="24"/>
        </w:rPr>
        <w:t>can be an indication of public rights</w:t>
      </w:r>
      <w:r w:rsidR="00315E68" w:rsidRPr="00981842">
        <w:rPr>
          <w:rFonts w:ascii="Arial" w:hAnsi="Arial" w:cs="Arial"/>
          <w:sz w:val="24"/>
          <w:szCs w:val="24"/>
        </w:rPr>
        <w:t>, but that does not apply in this case</w:t>
      </w:r>
      <w:r w:rsidR="000C4613" w:rsidRPr="00981842">
        <w:rPr>
          <w:rFonts w:ascii="Arial" w:hAnsi="Arial" w:cs="Arial"/>
          <w:sz w:val="24"/>
          <w:szCs w:val="24"/>
        </w:rPr>
        <w:t xml:space="preserve">. </w:t>
      </w:r>
      <w:r w:rsidR="009C04D1" w:rsidRPr="00981842">
        <w:rPr>
          <w:rFonts w:ascii="Arial" w:hAnsi="Arial" w:cs="Arial"/>
          <w:sz w:val="24"/>
          <w:szCs w:val="24"/>
        </w:rPr>
        <w:t xml:space="preserve">There is a route reflecting </w:t>
      </w:r>
      <w:r w:rsidR="00EA62BF" w:rsidRPr="00981842">
        <w:rPr>
          <w:rFonts w:ascii="Arial" w:hAnsi="Arial" w:cs="Arial"/>
          <w:sz w:val="24"/>
          <w:szCs w:val="24"/>
        </w:rPr>
        <w:t xml:space="preserve">at least part </w:t>
      </w:r>
      <w:r w:rsidR="002B2ED4" w:rsidRPr="00981842">
        <w:rPr>
          <w:rFonts w:ascii="Arial" w:hAnsi="Arial" w:cs="Arial"/>
          <w:sz w:val="24"/>
          <w:szCs w:val="24"/>
        </w:rPr>
        <w:t xml:space="preserve">of </w:t>
      </w:r>
      <w:r w:rsidR="009C04D1" w:rsidRPr="00981842">
        <w:rPr>
          <w:rFonts w:ascii="Arial" w:hAnsi="Arial" w:cs="Arial"/>
          <w:sz w:val="24"/>
          <w:szCs w:val="24"/>
        </w:rPr>
        <w:t>the</w:t>
      </w:r>
      <w:r w:rsidR="0052675D" w:rsidRPr="00981842">
        <w:rPr>
          <w:rFonts w:ascii="Arial" w:hAnsi="Arial" w:cs="Arial"/>
          <w:sz w:val="24"/>
          <w:szCs w:val="24"/>
        </w:rPr>
        <w:t xml:space="preserve"> </w:t>
      </w:r>
      <w:r w:rsidR="00A75BA1" w:rsidRPr="00981842">
        <w:rPr>
          <w:rFonts w:ascii="Arial" w:hAnsi="Arial" w:cs="Arial"/>
          <w:sz w:val="24"/>
          <w:szCs w:val="24"/>
        </w:rPr>
        <w:t>alignment</w:t>
      </w:r>
      <w:r w:rsidR="0052675D" w:rsidRPr="00981842">
        <w:rPr>
          <w:rFonts w:ascii="Arial" w:hAnsi="Arial" w:cs="Arial"/>
          <w:sz w:val="24"/>
          <w:szCs w:val="24"/>
        </w:rPr>
        <w:t xml:space="preserve"> of Foot</w:t>
      </w:r>
      <w:r w:rsidR="00A75BA1" w:rsidRPr="00981842">
        <w:rPr>
          <w:rFonts w:ascii="Arial" w:hAnsi="Arial" w:cs="Arial"/>
          <w:sz w:val="24"/>
          <w:szCs w:val="24"/>
        </w:rPr>
        <w:t>path LA6/16 on the OS base map</w:t>
      </w:r>
      <w:r w:rsidR="002B2ED4" w:rsidRPr="00981842">
        <w:rPr>
          <w:rFonts w:ascii="Arial" w:hAnsi="Arial" w:cs="Arial"/>
          <w:sz w:val="24"/>
          <w:szCs w:val="24"/>
        </w:rPr>
        <w:t xml:space="preserve">. There is </w:t>
      </w:r>
      <w:r w:rsidR="004A3A2D" w:rsidRPr="00981842">
        <w:rPr>
          <w:rFonts w:ascii="Arial" w:hAnsi="Arial" w:cs="Arial"/>
          <w:sz w:val="24"/>
          <w:szCs w:val="24"/>
        </w:rPr>
        <w:t xml:space="preserve">no substantive information to aid with the status of this route. </w:t>
      </w:r>
    </w:p>
    <w:p w14:paraId="130466FC" w14:textId="179963DF" w:rsidR="00472D96" w:rsidRPr="0039368D" w:rsidRDefault="00EE676E" w:rsidP="00C86940">
      <w:pPr>
        <w:pStyle w:val="Style1"/>
        <w:numPr>
          <w:ilvl w:val="0"/>
          <w:numId w:val="3"/>
        </w:numPr>
        <w:rPr>
          <w:rFonts w:ascii="Arial" w:hAnsi="Arial" w:cs="Arial"/>
          <w:sz w:val="24"/>
          <w:szCs w:val="24"/>
        </w:rPr>
      </w:pPr>
      <w:r w:rsidRPr="0039368D">
        <w:rPr>
          <w:rFonts w:ascii="Arial" w:hAnsi="Arial" w:cs="Arial"/>
          <w:sz w:val="24"/>
          <w:szCs w:val="24"/>
        </w:rPr>
        <w:t xml:space="preserve">A handover map, relating to the </w:t>
      </w:r>
      <w:r w:rsidR="00F657CA" w:rsidRPr="0039368D">
        <w:rPr>
          <w:rFonts w:ascii="Arial" w:hAnsi="Arial" w:cs="Arial"/>
          <w:sz w:val="24"/>
          <w:szCs w:val="24"/>
        </w:rPr>
        <w:t xml:space="preserve">transfer of responsibilities between local </w:t>
      </w:r>
      <w:r w:rsidR="00C6720A" w:rsidRPr="0039368D">
        <w:rPr>
          <w:rFonts w:ascii="Arial" w:hAnsi="Arial" w:cs="Arial"/>
          <w:sz w:val="24"/>
          <w:szCs w:val="24"/>
        </w:rPr>
        <w:t>authorities,</w:t>
      </w:r>
      <w:r w:rsidR="00F657CA" w:rsidRPr="0039368D">
        <w:rPr>
          <w:rFonts w:ascii="Arial" w:hAnsi="Arial" w:cs="Arial"/>
          <w:sz w:val="24"/>
          <w:szCs w:val="24"/>
        </w:rPr>
        <w:t xml:space="preserve"> is shown on </w:t>
      </w:r>
      <w:r w:rsidR="00602CFA" w:rsidRPr="0039368D">
        <w:rPr>
          <w:rFonts w:ascii="Arial" w:hAnsi="Arial" w:cs="Arial"/>
          <w:sz w:val="24"/>
          <w:szCs w:val="24"/>
        </w:rPr>
        <w:t>what appears to be a 1903</w:t>
      </w:r>
      <w:r w:rsidR="00F657CA" w:rsidRPr="0039368D">
        <w:rPr>
          <w:rFonts w:ascii="Arial" w:hAnsi="Arial" w:cs="Arial"/>
          <w:sz w:val="24"/>
          <w:szCs w:val="24"/>
        </w:rPr>
        <w:t xml:space="preserve"> OS base map. </w:t>
      </w:r>
      <w:r w:rsidR="000E26B9" w:rsidRPr="0039368D">
        <w:rPr>
          <w:rFonts w:ascii="Arial" w:hAnsi="Arial" w:cs="Arial"/>
          <w:sz w:val="24"/>
          <w:szCs w:val="24"/>
        </w:rPr>
        <w:t xml:space="preserve">The </w:t>
      </w:r>
      <w:r w:rsidR="000E26B9" w:rsidRPr="00AA00B8">
        <w:rPr>
          <w:rFonts w:ascii="Arial" w:hAnsi="Arial" w:cs="Arial"/>
          <w:sz w:val="24"/>
          <w:szCs w:val="24"/>
        </w:rPr>
        <w:t>Order route</w:t>
      </w:r>
      <w:r w:rsidR="00AA00B8">
        <w:rPr>
          <w:rFonts w:ascii="Arial" w:hAnsi="Arial" w:cs="Arial"/>
          <w:sz w:val="24"/>
          <w:szCs w:val="24"/>
        </w:rPr>
        <w:t xml:space="preserve"> and Footpath LA6/16 </w:t>
      </w:r>
      <w:r w:rsidR="000E26B9" w:rsidRPr="0039368D">
        <w:rPr>
          <w:rFonts w:ascii="Arial" w:hAnsi="Arial" w:cs="Arial"/>
          <w:sz w:val="24"/>
          <w:szCs w:val="24"/>
        </w:rPr>
        <w:t xml:space="preserve">is not shown as one of the coloured routes indicating that, at this time, </w:t>
      </w:r>
      <w:r w:rsidR="00E44AD6" w:rsidRPr="0039368D">
        <w:rPr>
          <w:rFonts w:ascii="Arial" w:hAnsi="Arial" w:cs="Arial"/>
          <w:sz w:val="24"/>
          <w:szCs w:val="24"/>
        </w:rPr>
        <w:t>the route</w:t>
      </w:r>
      <w:r w:rsidR="0051543C">
        <w:rPr>
          <w:rFonts w:ascii="Arial" w:hAnsi="Arial" w:cs="Arial"/>
          <w:sz w:val="24"/>
          <w:szCs w:val="24"/>
        </w:rPr>
        <w:t xml:space="preserve">s were </w:t>
      </w:r>
      <w:r w:rsidR="00E44AD6" w:rsidRPr="0039368D">
        <w:rPr>
          <w:rFonts w:ascii="Arial" w:hAnsi="Arial" w:cs="Arial"/>
          <w:sz w:val="24"/>
          <w:szCs w:val="24"/>
        </w:rPr>
        <w:t xml:space="preserve">not </w:t>
      </w:r>
      <w:r w:rsidR="00CD6210" w:rsidRPr="0039368D">
        <w:rPr>
          <w:rFonts w:ascii="Arial" w:hAnsi="Arial" w:cs="Arial"/>
          <w:sz w:val="24"/>
          <w:szCs w:val="24"/>
        </w:rPr>
        <w:t>public highway</w:t>
      </w:r>
      <w:r w:rsidR="0051543C">
        <w:rPr>
          <w:rFonts w:ascii="Arial" w:hAnsi="Arial" w:cs="Arial"/>
          <w:sz w:val="24"/>
          <w:szCs w:val="24"/>
        </w:rPr>
        <w:t>s</w:t>
      </w:r>
      <w:r w:rsidR="00E44AD6" w:rsidRPr="0039368D">
        <w:rPr>
          <w:rFonts w:ascii="Arial" w:hAnsi="Arial" w:cs="Arial"/>
          <w:sz w:val="24"/>
          <w:szCs w:val="24"/>
        </w:rPr>
        <w:t xml:space="preserve"> which the authority had responsibility for. </w:t>
      </w:r>
      <w:r w:rsidR="007B295E" w:rsidRPr="0039368D">
        <w:rPr>
          <w:rFonts w:ascii="Arial" w:hAnsi="Arial" w:cs="Arial"/>
          <w:sz w:val="24"/>
          <w:szCs w:val="24"/>
        </w:rPr>
        <w:t xml:space="preserve">Various maps and documents relating to the preparation </w:t>
      </w:r>
      <w:r w:rsidR="00241B15" w:rsidRPr="0039368D">
        <w:rPr>
          <w:rFonts w:ascii="Arial" w:hAnsi="Arial" w:cs="Arial"/>
          <w:sz w:val="24"/>
          <w:szCs w:val="24"/>
        </w:rPr>
        <w:t xml:space="preserve">process </w:t>
      </w:r>
      <w:r w:rsidR="005A393E">
        <w:rPr>
          <w:rFonts w:ascii="Arial" w:hAnsi="Arial" w:cs="Arial"/>
          <w:sz w:val="24"/>
          <w:szCs w:val="24"/>
        </w:rPr>
        <w:t xml:space="preserve">for the first iteration of the DMS </w:t>
      </w:r>
      <w:r w:rsidR="00241B15" w:rsidRPr="0039368D">
        <w:rPr>
          <w:rFonts w:ascii="Arial" w:hAnsi="Arial" w:cs="Arial"/>
          <w:sz w:val="24"/>
          <w:szCs w:val="24"/>
        </w:rPr>
        <w:t xml:space="preserve">in the 1950s have been provided. At this time the </w:t>
      </w:r>
      <w:r w:rsidR="00241B15" w:rsidRPr="00B86061">
        <w:rPr>
          <w:rFonts w:ascii="Arial" w:hAnsi="Arial" w:cs="Arial"/>
          <w:sz w:val="24"/>
          <w:szCs w:val="24"/>
        </w:rPr>
        <w:t>Order route</w:t>
      </w:r>
      <w:r w:rsidR="00241B15" w:rsidRPr="0039368D">
        <w:rPr>
          <w:rFonts w:ascii="Arial" w:hAnsi="Arial" w:cs="Arial"/>
          <w:sz w:val="24"/>
          <w:szCs w:val="24"/>
        </w:rPr>
        <w:t xml:space="preserve"> was not recorded as a public right of way of any status.</w:t>
      </w:r>
      <w:r w:rsidR="003D1C4A">
        <w:rPr>
          <w:rFonts w:ascii="Arial" w:hAnsi="Arial" w:cs="Arial"/>
          <w:sz w:val="24"/>
          <w:szCs w:val="24"/>
        </w:rPr>
        <w:t xml:space="preserve"> What is now Footpath LA6/16 </w:t>
      </w:r>
      <w:r w:rsidR="00B86061">
        <w:rPr>
          <w:rFonts w:ascii="Arial" w:hAnsi="Arial" w:cs="Arial"/>
          <w:sz w:val="24"/>
          <w:szCs w:val="24"/>
        </w:rPr>
        <w:t>is indicated as a footpath.</w:t>
      </w:r>
      <w:r w:rsidR="00241B15" w:rsidRPr="0039368D">
        <w:rPr>
          <w:rFonts w:ascii="Arial" w:hAnsi="Arial" w:cs="Arial"/>
          <w:sz w:val="24"/>
          <w:szCs w:val="24"/>
        </w:rPr>
        <w:t xml:space="preserve"> </w:t>
      </w:r>
    </w:p>
    <w:p w14:paraId="5D3E6384" w14:textId="37233E98" w:rsidR="00ED25F0" w:rsidRPr="009510FD" w:rsidRDefault="003F6BBA" w:rsidP="009510FD">
      <w:pPr>
        <w:pStyle w:val="Style1"/>
        <w:numPr>
          <w:ilvl w:val="0"/>
          <w:numId w:val="3"/>
        </w:numPr>
        <w:rPr>
          <w:rFonts w:ascii="Arial" w:hAnsi="Arial" w:cs="Arial"/>
          <w:sz w:val="24"/>
          <w:szCs w:val="24"/>
        </w:rPr>
      </w:pPr>
      <w:r w:rsidRPr="0095222D">
        <w:rPr>
          <w:rFonts w:ascii="Arial" w:hAnsi="Arial" w:cs="Arial"/>
          <w:sz w:val="24"/>
          <w:szCs w:val="24"/>
        </w:rPr>
        <w:t xml:space="preserve">These other documents do not provide any evidence of </w:t>
      </w:r>
      <w:r w:rsidR="00B86061">
        <w:rPr>
          <w:rFonts w:ascii="Arial" w:hAnsi="Arial" w:cs="Arial"/>
          <w:sz w:val="24"/>
          <w:szCs w:val="24"/>
        </w:rPr>
        <w:t>substan</w:t>
      </w:r>
      <w:r w:rsidR="0051543C">
        <w:rPr>
          <w:rFonts w:ascii="Arial" w:hAnsi="Arial" w:cs="Arial"/>
          <w:sz w:val="24"/>
          <w:szCs w:val="24"/>
        </w:rPr>
        <w:t>ce</w:t>
      </w:r>
      <w:r w:rsidR="00B86061">
        <w:rPr>
          <w:rFonts w:ascii="Arial" w:hAnsi="Arial" w:cs="Arial"/>
          <w:sz w:val="24"/>
          <w:szCs w:val="24"/>
        </w:rPr>
        <w:t xml:space="preserve"> that </w:t>
      </w:r>
      <w:r w:rsidRPr="00D05A1D">
        <w:rPr>
          <w:rFonts w:ascii="Arial" w:hAnsi="Arial" w:cs="Arial"/>
          <w:sz w:val="24"/>
          <w:szCs w:val="24"/>
        </w:rPr>
        <w:t xml:space="preserve">public footpath </w:t>
      </w:r>
      <w:r w:rsidR="00B86061" w:rsidRPr="00D05A1D">
        <w:rPr>
          <w:rFonts w:ascii="Arial" w:hAnsi="Arial" w:cs="Arial"/>
          <w:sz w:val="24"/>
          <w:szCs w:val="24"/>
        </w:rPr>
        <w:t xml:space="preserve">or bridleway rights </w:t>
      </w:r>
      <w:r w:rsidR="006B0DD5" w:rsidRPr="00D05A1D">
        <w:rPr>
          <w:rFonts w:ascii="Arial" w:hAnsi="Arial" w:cs="Arial"/>
          <w:sz w:val="24"/>
          <w:szCs w:val="24"/>
        </w:rPr>
        <w:t xml:space="preserve">exist over the Order </w:t>
      </w:r>
      <w:r w:rsidR="00D05A1D" w:rsidRPr="00D05A1D">
        <w:rPr>
          <w:rFonts w:ascii="Arial" w:hAnsi="Arial" w:cs="Arial"/>
          <w:sz w:val="24"/>
          <w:szCs w:val="24"/>
        </w:rPr>
        <w:t>route or</w:t>
      </w:r>
      <w:r w:rsidR="006B0DD5" w:rsidRPr="00D05A1D">
        <w:rPr>
          <w:rFonts w:ascii="Arial" w:hAnsi="Arial" w:cs="Arial"/>
          <w:sz w:val="24"/>
          <w:szCs w:val="24"/>
        </w:rPr>
        <w:t xml:space="preserve"> a route with a similar </w:t>
      </w:r>
      <w:r w:rsidR="00D05A1D" w:rsidRPr="00D05A1D">
        <w:rPr>
          <w:rFonts w:ascii="Arial" w:hAnsi="Arial" w:cs="Arial"/>
          <w:sz w:val="24"/>
          <w:szCs w:val="24"/>
        </w:rPr>
        <w:t>alignment</w:t>
      </w:r>
      <w:r w:rsidR="006B0DD5" w:rsidRPr="00D05A1D">
        <w:rPr>
          <w:rFonts w:ascii="Arial" w:hAnsi="Arial" w:cs="Arial"/>
          <w:sz w:val="24"/>
          <w:szCs w:val="24"/>
        </w:rPr>
        <w:t xml:space="preserve">. </w:t>
      </w:r>
      <w:r w:rsidR="009510FD" w:rsidRPr="00D05A1D">
        <w:rPr>
          <w:rFonts w:ascii="Arial" w:hAnsi="Arial" w:cs="Arial"/>
          <w:sz w:val="24"/>
          <w:szCs w:val="24"/>
        </w:rPr>
        <w:t xml:space="preserve">Nor do they indicate bridleway rights </w:t>
      </w:r>
      <w:r w:rsidR="00635E53">
        <w:rPr>
          <w:rFonts w:ascii="Arial" w:hAnsi="Arial" w:cs="Arial"/>
          <w:sz w:val="24"/>
          <w:szCs w:val="24"/>
        </w:rPr>
        <w:t xml:space="preserve">exist </w:t>
      </w:r>
      <w:r w:rsidR="009510FD" w:rsidRPr="00D05A1D">
        <w:rPr>
          <w:rFonts w:ascii="Arial" w:hAnsi="Arial" w:cs="Arial"/>
          <w:sz w:val="24"/>
          <w:szCs w:val="24"/>
        </w:rPr>
        <w:t>over what is now Footpath LA6/16.</w:t>
      </w:r>
      <w:r w:rsidR="001D3C93">
        <w:rPr>
          <w:rFonts w:ascii="Arial" w:hAnsi="Arial" w:cs="Arial"/>
          <w:sz w:val="24"/>
          <w:szCs w:val="24"/>
        </w:rPr>
        <w:t xml:space="preserve"> </w:t>
      </w:r>
    </w:p>
    <w:p w14:paraId="239BD2EE" w14:textId="6824E641" w:rsidR="001F6305" w:rsidRPr="00635E53" w:rsidRDefault="001F6305" w:rsidP="001F6305">
      <w:pPr>
        <w:pStyle w:val="Style1"/>
        <w:ind w:left="0" w:firstLine="0"/>
        <w:rPr>
          <w:rFonts w:ascii="Arial" w:hAnsi="Arial" w:cs="Arial"/>
          <w:b/>
          <w:bCs/>
          <w:i/>
          <w:iCs/>
          <w:sz w:val="24"/>
          <w:szCs w:val="24"/>
        </w:rPr>
      </w:pPr>
      <w:r w:rsidRPr="00635E53">
        <w:rPr>
          <w:rFonts w:ascii="Arial" w:hAnsi="Arial" w:cs="Arial"/>
          <w:b/>
          <w:bCs/>
          <w:i/>
          <w:iCs/>
          <w:sz w:val="24"/>
          <w:szCs w:val="24"/>
        </w:rPr>
        <w:t>Conclusion</w:t>
      </w:r>
      <w:r w:rsidR="00635E53">
        <w:rPr>
          <w:rFonts w:ascii="Arial" w:hAnsi="Arial" w:cs="Arial"/>
          <w:b/>
          <w:bCs/>
          <w:i/>
          <w:iCs/>
          <w:sz w:val="24"/>
          <w:szCs w:val="24"/>
        </w:rPr>
        <w:t>s</w:t>
      </w:r>
      <w:r w:rsidRPr="00635E53">
        <w:rPr>
          <w:rFonts w:ascii="Arial" w:hAnsi="Arial" w:cs="Arial"/>
          <w:b/>
          <w:bCs/>
          <w:i/>
          <w:iCs/>
          <w:sz w:val="24"/>
          <w:szCs w:val="24"/>
        </w:rPr>
        <w:t xml:space="preserve"> </w:t>
      </w:r>
      <w:r w:rsidR="00635E53" w:rsidRPr="00635E53">
        <w:rPr>
          <w:rFonts w:ascii="Arial" w:hAnsi="Arial" w:cs="Arial"/>
          <w:b/>
          <w:bCs/>
          <w:i/>
          <w:iCs/>
          <w:sz w:val="24"/>
          <w:szCs w:val="24"/>
        </w:rPr>
        <w:t xml:space="preserve">on the Documentary Evidence </w:t>
      </w:r>
    </w:p>
    <w:p w14:paraId="20F890E6" w14:textId="5F3B40F3" w:rsidR="0095222D" w:rsidRDefault="0095222D" w:rsidP="0095222D">
      <w:pPr>
        <w:pStyle w:val="Style1"/>
        <w:numPr>
          <w:ilvl w:val="0"/>
          <w:numId w:val="3"/>
        </w:numPr>
        <w:rPr>
          <w:rFonts w:ascii="Arial" w:hAnsi="Arial" w:cs="Arial"/>
          <w:sz w:val="24"/>
          <w:szCs w:val="24"/>
        </w:rPr>
      </w:pPr>
      <w:r>
        <w:rPr>
          <w:rFonts w:ascii="Arial" w:hAnsi="Arial" w:cs="Arial"/>
          <w:sz w:val="24"/>
          <w:szCs w:val="24"/>
        </w:rPr>
        <w:t>In concluding on the</w:t>
      </w:r>
      <w:r w:rsidR="00430FFC">
        <w:rPr>
          <w:rFonts w:ascii="Arial" w:hAnsi="Arial" w:cs="Arial"/>
          <w:sz w:val="24"/>
          <w:szCs w:val="24"/>
        </w:rPr>
        <w:t xml:space="preserve"> part of the route which now forms this Order route</w:t>
      </w:r>
      <w:r>
        <w:rPr>
          <w:rFonts w:ascii="Arial" w:hAnsi="Arial" w:cs="Arial"/>
          <w:sz w:val="24"/>
          <w:szCs w:val="24"/>
        </w:rPr>
        <w:t xml:space="preserve"> at the appeal stage</w:t>
      </w:r>
      <w:r w:rsidR="007C590C">
        <w:rPr>
          <w:rFonts w:ascii="Arial" w:hAnsi="Arial" w:cs="Arial"/>
          <w:sz w:val="24"/>
          <w:szCs w:val="24"/>
        </w:rPr>
        <w:t>,</w:t>
      </w:r>
      <w:r>
        <w:rPr>
          <w:rFonts w:ascii="Arial" w:hAnsi="Arial" w:cs="Arial"/>
          <w:sz w:val="24"/>
          <w:szCs w:val="24"/>
        </w:rPr>
        <w:t xml:space="preserve"> the Inspector noted the following: “</w:t>
      </w:r>
      <w:r w:rsidR="006B799D" w:rsidRPr="007C590C">
        <w:rPr>
          <w:rFonts w:ascii="Arial" w:hAnsi="Arial" w:cs="Arial"/>
          <w:i/>
          <w:iCs/>
          <w:sz w:val="24"/>
          <w:szCs w:val="24"/>
        </w:rPr>
        <w:t>accordingly</w:t>
      </w:r>
      <w:r w:rsidRPr="007C590C">
        <w:rPr>
          <w:rFonts w:ascii="Arial" w:hAnsi="Arial" w:cs="Arial"/>
          <w:i/>
          <w:iCs/>
          <w:sz w:val="24"/>
          <w:szCs w:val="24"/>
        </w:rPr>
        <w:t xml:space="preserve">, while I accept that the </w:t>
      </w:r>
      <w:r w:rsidR="00315E68">
        <w:rPr>
          <w:rFonts w:ascii="Arial" w:hAnsi="Arial" w:cs="Arial"/>
          <w:i/>
          <w:iCs/>
          <w:sz w:val="24"/>
          <w:szCs w:val="24"/>
        </w:rPr>
        <w:t>e</w:t>
      </w:r>
      <w:r w:rsidRPr="007C590C">
        <w:rPr>
          <w:rFonts w:ascii="Arial" w:hAnsi="Arial" w:cs="Arial"/>
          <w:i/>
          <w:iCs/>
          <w:sz w:val="24"/>
          <w:szCs w:val="24"/>
        </w:rPr>
        <w:t>vidence itself is limited and may not be sufficient to demonstrate that a public right of way subsists, in the absence of any incontrovertible evidence to the contrary, I consider that it is reasonable to allege that one does</w:t>
      </w:r>
      <w:r>
        <w:rPr>
          <w:rFonts w:ascii="Arial" w:hAnsi="Arial" w:cs="Arial"/>
          <w:sz w:val="24"/>
          <w:szCs w:val="24"/>
        </w:rPr>
        <w:t xml:space="preserve">”. </w:t>
      </w:r>
    </w:p>
    <w:p w14:paraId="37F879AC" w14:textId="077F722C" w:rsidR="009A0C97" w:rsidRDefault="00232491" w:rsidP="00C86940">
      <w:pPr>
        <w:pStyle w:val="Style1"/>
        <w:numPr>
          <w:ilvl w:val="0"/>
          <w:numId w:val="3"/>
        </w:numPr>
        <w:rPr>
          <w:rFonts w:ascii="Arial" w:hAnsi="Arial" w:cs="Arial"/>
          <w:sz w:val="24"/>
          <w:szCs w:val="24"/>
        </w:rPr>
      </w:pPr>
      <w:r w:rsidRPr="0010477C">
        <w:rPr>
          <w:rFonts w:ascii="Arial" w:hAnsi="Arial" w:cs="Arial"/>
          <w:sz w:val="24"/>
          <w:szCs w:val="24"/>
        </w:rPr>
        <w:lastRenderedPageBreak/>
        <w:t>T</w:t>
      </w:r>
      <w:r w:rsidR="00855B66" w:rsidRPr="0010477C">
        <w:rPr>
          <w:rFonts w:ascii="Arial" w:hAnsi="Arial" w:cs="Arial"/>
          <w:sz w:val="24"/>
          <w:szCs w:val="24"/>
        </w:rPr>
        <w:t xml:space="preserve">he </w:t>
      </w:r>
      <w:r w:rsidR="00901024" w:rsidRPr="0010477C">
        <w:rPr>
          <w:rFonts w:ascii="Arial" w:hAnsi="Arial" w:cs="Arial"/>
          <w:sz w:val="24"/>
          <w:szCs w:val="24"/>
        </w:rPr>
        <w:t xml:space="preserve">Inclosure Award, and the related documents, do provide some evidence which could indicate that </w:t>
      </w:r>
      <w:r w:rsidRPr="0010477C">
        <w:rPr>
          <w:rFonts w:ascii="Arial" w:hAnsi="Arial" w:cs="Arial"/>
          <w:sz w:val="24"/>
          <w:szCs w:val="24"/>
        </w:rPr>
        <w:t>public rights may have existed</w:t>
      </w:r>
      <w:r w:rsidR="002F1B69">
        <w:rPr>
          <w:rFonts w:ascii="Arial" w:hAnsi="Arial" w:cs="Arial"/>
          <w:sz w:val="24"/>
          <w:szCs w:val="24"/>
        </w:rPr>
        <w:t xml:space="preserve"> on the Order route and </w:t>
      </w:r>
      <w:r w:rsidR="00AE3292">
        <w:rPr>
          <w:rFonts w:ascii="Arial" w:hAnsi="Arial" w:cs="Arial"/>
          <w:sz w:val="24"/>
          <w:szCs w:val="24"/>
        </w:rPr>
        <w:t>F</w:t>
      </w:r>
      <w:r w:rsidR="002F1B69">
        <w:rPr>
          <w:rFonts w:ascii="Arial" w:hAnsi="Arial" w:cs="Arial"/>
          <w:sz w:val="24"/>
          <w:szCs w:val="24"/>
        </w:rPr>
        <w:t xml:space="preserve">ootpath </w:t>
      </w:r>
      <w:r w:rsidR="00AE3292">
        <w:rPr>
          <w:rFonts w:ascii="Arial" w:hAnsi="Arial" w:cs="Arial"/>
          <w:sz w:val="24"/>
          <w:szCs w:val="24"/>
        </w:rPr>
        <w:t>LA6/16</w:t>
      </w:r>
      <w:r w:rsidRPr="0010477C">
        <w:rPr>
          <w:rFonts w:ascii="Arial" w:hAnsi="Arial" w:cs="Arial"/>
          <w:sz w:val="24"/>
          <w:szCs w:val="24"/>
        </w:rPr>
        <w:t xml:space="preserve">. </w:t>
      </w:r>
      <w:r w:rsidR="00DF18A5" w:rsidRPr="0010477C">
        <w:rPr>
          <w:rFonts w:ascii="Arial" w:hAnsi="Arial" w:cs="Arial"/>
          <w:sz w:val="24"/>
          <w:szCs w:val="24"/>
        </w:rPr>
        <w:t>There is no other evidence of substance which would also p</w:t>
      </w:r>
      <w:r w:rsidR="00880837">
        <w:rPr>
          <w:rFonts w:ascii="Arial" w:hAnsi="Arial" w:cs="Arial"/>
          <w:sz w:val="24"/>
          <w:szCs w:val="24"/>
        </w:rPr>
        <w:t>o</w:t>
      </w:r>
      <w:r w:rsidR="00DF18A5" w:rsidRPr="0010477C">
        <w:rPr>
          <w:rFonts w:ascii="Arial" w:hAnsi="Arial" w:cs="Arial"/>
          <w:sz w:val="24"/>
          <w:szCs w:val="24"/>
        </w:rPr>
        <w:t>int to public rights</w:t>
      </w:r>
      <w:r w:rsidR="0061454E" w:rsidRPr="0010477C">
        <w:rPr>
          <w:rFonts w:ascii="Arial" w:hAnsi="Arial" w:cs="Arial"/>
          <w:sz w:val="24"/>
          <w:szCs w:val="24"/>
        </w:rPr>
        <w:t xml:space="preserve">, and so overall the case for public rights </w:t>
      </w:r>
      <w:r w:rsidR="00AE3292">
        <w:rPr>
          <w:rFonts w:ascii="Arial" w:hAnsi="Arial" w:cs="Arial"/>
          <w:sz w:val="24"/>
          <w:szCs w:val="24"/>
        </w:rPr>
        <w:t xml:space="preserve">(either footpath or bridleway) </w:t>
      </w:r>
      <w:r w:rsidR="0061454E" w:rsidRPr="0010477C">
        <w:rPr>
          <w:rFonts w:ascii="Arial" w:hAnsi="Arial" w:cs="Arial"/>
          <w:sz w:val="24"/>
          <w:szCs w:val="24"/>
        </w:rPr>
        <w:t>is weak. When applying the higher evidential test</w:t>
      </w:r>
      <w:r w:rsidR="00A21F4A" w:rsidRPr="0010477C">
        <w:rPr>
          <w:rFonts w:ascii="Arial" w:hAnsi="Arial" w:cs="Arial"/>
          <w:sz w:val="24"/>
          <w:szCs w:val="24"/>
        </w:rPr>
        <w:t xml:space="preserve">, of on the balance of probabilities required at this confirmation stage, </w:t>
      </w:r>
      <w:r w:rsidR="0010477C" w:rsidRPr="0010477C">
        <w:rPr>
          <w:rFonts w:ascii="Arial" w:hAnsi="Arial" w:cs="Arial"/>
          <w:sz w:val="24"/>
          <w:szCs w:val="24"/>
        </w:rPr>
        <w:t>in my view</w:t>
      </w:r>
      <w:r w:rsidR="00091D64">
        <w:rPr>
          <w:rFonts w:ascii="Arial" w:hAnsi="Arial" w:cs="Arial"/>
          <w:sz w:val="24"/>
          <w:szCs w:val="24"/>
        </w:rPr>
        <w:t>,</w:t>
      </w:r>
      <w:r w:rsidR="0010477C" w:rsidRPr="0010477C">
        <w:rPr>
          <w:rFonts w:ascii="Arial" w:hAnsi="Arial" w:cs="Arial"/>
          <w:sz w:val="24"/>
          <w:szCs w:val="24"/>
        </w:rPr>
        <w:t xml:space="preserve"> the evidence is too weak to indicate that a public footpath</w:t>
      </w:r>
      <w:r w:rsidR="00CC7615">
        <w:rPr>
          <w:rFonts w:ascii="Arial" w:hAnsi="Arial" w:cs="Arial"/>
          <w:sz w:val="24"/>
          <w:szCs w:val="24"/>
        </w:rPr>
        <w:t>, or bridleway,</w:t>
      </w:r>
      <w:r w:rsidR="0010477C" w:rsidRPr="0010477C">
        <w:rPr>
          <w:rFonts w:ascii="Arial" w:hAnsi="Arial" w:cs="Arial"/>
          <w:sz w:val="24"/>
          <w:szCs w:val="24"/>
        </w:rPr>
        <w:t xml:space="preserve"> subsists on the Order route</w:t>
      </w:r>
      <w:r w:rsidR="00C65730">
        <w:rPr>
          <w:rFonts w:ascii="Arial" w:hAnsi="Arial" w:cs="Arial"/>
          <w:sz w:val="24"/>
          <w:szCs w:val="24"/>
        </w:rPr>
        <w:t>, or an alternative nearby alignment</w:t>
      </w:r>
      <w:r w:rsidR="0010477C" w:rsidRPr="0010477C">
        <w:rPr>
          <w:rFonts w:ascii="Arial" w:hAnsi="Arial" w:cs="Arial"/>
          <w:sz w:val="24"/>
          <w:szCs w:val="24"/>
        </w:rPr>
        <w:t xml:space="preserve">. </w:t>
      </w:r>
    </w:p>
    <w:p w14:paraId="11F07ED4" w14:textId="3CD0B974" w:rsidR="00BE200E" w:rsidRDefault="00ED6C2A" w:rsidP="00C86940">
      <w:pPr>
        <w:pStyle w:val="Style1"/>
        <w:numPr>
          <w:ilvl w:val="0"/>
          <w:numId w:val="3"/>
        </w:numPr>
        <w:rPr>
          <w:rFonts w:ascii="Arial" w:hAnsi="Arial" w:cs="Arial"/>
          <w:sz w:val="24"/>
          <w:szCs w:val="24"/>
        </w:rPr>
      </w:pPr>
      <w:r>
        <w:rPr>
          <w:rFonts w:ascii="Arial" w:hAnsi="Arial" w:cs="Arial"/>
          <w:sz w:val="24"/>
          <w:szCs w:val="24"/>
        </w:rPr>
        <w:t>Similarly</w:t>
      </w:r>
      <w:r w:rsidR="00635E53">
        <w:rPr>
          <w:rFonts w:ascii="Arial" w:hAnsi="Arial" w:cs="Arial"/>
          <w:sz w:val="24"/>
          <w:szCs w:val="24"/>
        </w:rPr>
        <w:t>,</w:t>
      </w:r>
      <w:r>
        <w:rPr>
          <w:rFonts w:ascii="Arial" w:hAnsi="Arial" w:cs="Arial"/>
          <w:sz w:val="24"/>
          <w:szCs w:val="24"/>
        </w:rPr>
        <w:t xml:space="preserve"> the evidence does not show that, on the balance of probabilities, </w:t>
      </w:r>
      <w:r w:rsidR="009A0C97">
        <w:rPr>
          <w:rFonts w:ascii="Arial" w:hAnsi="Arial" w:cs="Arial"/>
          <w:sz w:val="24"/>
          <w:szCs w:val="24"/>
        </w:rPr>
        <w:t xml:space="preserve">bridleway </w:t>
      </w:r>
      <w:r w:rsidR="00635E53">
        <w:rPr>
          <w:rFonts w:ascii="Arial" w:hAnsi="Arial" w:cs="Arial"/>
          <w:sz w:val="24"/>
          <w:szCs w:val="24"/>
        </w:rPr>
        <w:t xml:space="preserve">rights </w:t>
      </w:r>
      <w:r w:rsidR="009A0C97">
        <w:rPr>
          <w:rFonts w:ascii="Arial" w:hAnsi="Arial" w:cs="Arial"/>
          <w:sz w:val="24"/>
          <w:szCs w:val="24"/>
        </w:rPr>
        <w:t xml:space="preserve">subsist on the northern section of Footpath LA6/16. </w:t>
      </w:r>
      <w:r w:rsidR="00BE200E">
        <w:rPr>
          <w:rFonts w:ascii="Arial" w:hAnsi="Arial" w:cs="Arial"/>
          <w:sz w:val="24"/>
          <w:szCs w:val="24"/>
        </w:rPr>
        <w:t>As such</w:t>
      </w:r>
      <w:r w:rsidR="003608FC">
        <w:rPr>
          <w:rFonts w:ascii="Arial" w:hAnsi="Arial" w:cs="Arial"/>
          <w:sz w:val="24"/>
          <w:szCs w:val="24"/>
        </w:rPr>
        <w:t>,</w:t>
      </w:r>
      <w:r w:rsidR="00BE200E">
        <w:rPr>
          <w:rFonts w:ascii="Arial" w:hAnsi="Arial" w:cs="Arial"/>
          <w:sz w:val="24"/>
          <w:szCs w:val="24"/>
        </w:rPr>
        <w:t xml:space="preserve"> the </w:t>
      </w:r>
      <w:r w:rsidR="00BB190D">
        <w:rPr>
          <w:rFonts w:ascii="Arial" w:hAnsi="Arial" w:cs="Arial"/>
          <w:sz w:val="24"/>
          <w:szCs w:val="24"/>
        </w:rPr>
        <w:t>evidence</w:t>
      </w:r>
      <w:r w:rsidR="00BE200E">
        <w:rPr>
          <w:rFonts w:ascii="Arial" w:hAnsi="Arial" w:cs="Arial"/>
          <w:sz w:val="24"/>
          <w:szCs w:val="24"/>
        </w:rPr>
        <w:t xml:space="preserve"> does not indicate that the Order should be modified to also include the </w:t>
      </w:r>
      <w:r w:rsidR="00BB190D">
        <w:rPr>
          <w:rFonts w:ascii="Arial" w:hAnsi="Arial" w:cs="Arial"/>
          <w:sz w:val="24"/>
          <w:szCs w:val="24"/>
        </w:rPr>
        <w:t>northern</w:t>
      </w:r>
      <w:r w:rsidR="00BE200E">
        <w:rPr>
          <w:rFonts w:ascii="Arial" w:hAnsi="Arial" w:cs="Arial"/>
          <w:sz w:val="24"/>
          <w:szCs w:val="24"/>
        </w:rPr>
        <w:t xml:space="preserve"> section of Footpath </w:t>
      </w:r>
      <w:r w:rsidR="00BB190D">
        <w:rPr>
          <w:rFonts w:ascii="Arial" w:hAnsi="Arial" w:cs="Arial"/>
          <w:sz w:val="24"/>
          <w:szCs w:val="24"/>
        </w:rPr>
        <w:t xml:space="preserve">LA6/16. </w:t>
      </w:r>
    </w:p>
    <w:p w14:paraId="05E21A3D" w14:textId="2FE36800" w:rsidR="001F6305" w:rsidRPr="0010477C" w:rsidRDefault="00BB190D" w:rsidP="00C86940">
      <w:pPr>
        <w:pStyle w:val="Style1"/>
        <w:numPr>
          <w:ilvl w:val="0"/>
          <w:numId w:val="3"/>
        </w:numPr>
        <w:rPr>
          <w:rFonts w:ascii="Arial" w:hAnsi="Arial" w:cs="Arial"/>
          <w:sz w:val="24"/>
          <w:szCs w:val="24"/>
        </w:rPr>
      </w:pPr>
      <w:r>
        <w:rPr>
          <w:rFonts w:ascii="Arial" w:hAnsi="Arial" w:cs="Arial"/>
          <w:sz w:val="24"/>
          <w:szCs w:val="24"/>
        </w:rPr>
        <w:t>T</w:t>
      </w:r>
      <w:r w:rsidR="00C65730">
        <w:rPr>
          <w:rFonts w:ascii="Arial" w:hAnsi="Arial" w:cs="Arial"/>
          <w:sz w:val="24"/>
          <w:szCs w:val="24"/>
        </w:rPr>
        <w:t xml:space="preserve">he Inclosure </w:t>
      </w:r>
      <w:r w:rsidR="00635E53">
        <w:rPr>
          <w:rFonts w:ascii="Arial" w:hAnsi="Arial" w:cs="Arial"/>
          <w:sz w:val="24"/>
          <w:szCs w:val="24"/>
        </w:rPr>
        <w:t>A</w:t>
      </w:r>
      <w:r w:rsidR="00C65730">
        <w:rPr>
          <w:rFonts w:ascii="Arial" w:hAnsi="Arial" w:cs="Arial"/>
          <w:sz w:val="24"/>
          <w:szCs w:val="24"/>
        </w:rPr>
        <w:t xml:space="preserve">ward and related documents </w:t>
      </w:r>
      <w:r w:rsidR="00425BFF">
        <w:rPr>
          <w:rFonts w:ascii="Arial" w:hAnsi="Arial" w:cs="Arial"/>
          <w:sz w:val="24"/>
          <w:szCs w:val="24"/>
        </w:rPr>
        <w:t xml:space="preserve">do provide some evidence for bridleway rights over a route on a similar (albeit somewhat different) </w:t>
      </w:r>
      <w:r w:rsidR="00BE200E">
        <w:rPr>
          <w:rFonts w:ascii="Arial" w:hAnsi="Arial" w:cs="Arial"/>
          <w:sz w:val="24"/>
          <w:szCs w:val="24"/>
        </w:rPr>
        <w:t>alignment</w:t>
      </w:r>
      <w:r w:rsidR="00425BFF">
        <w:rPr>
          <w:rFonts w:ascii="Arial" w:hAnsi="Arial" w:cs="Arial"/>
          <w:sz w:val="24"/>
          <w:szCs w:val="24"/>
        </w:rPr>
        <w:t xml:space="preserve"> to the Order route. </w:t>
      </w:r>
      <w:r w:rsidR="00BE200E">
        <w:rPr>
          <w:rFonts w:ascii="Arial" w:hAnsi="Arial" w:cs="Arial"/>
          <w:sz w:val="24"/>
          <w:szCs w:val="24"/>
        </w:rPr>
        <w:t xml:space="preserve">In isolation this is not </w:t>
      </w:r>
      <w:r w:rsidR="00E63E8D">
        <w:rPr>
          <w:rFonts w:ascii="Arial" w:hAnsi="Arial" w:cs="Arial"/>
          <w:sz w:val="24"/>
          <w:szCs w:val="24"/>
        </w:rPr>
        <w:t>sufficient</w:t>
      </w:r>
      <w:r w:rsidR="00BE200E">
        <w:rPr>
          <w:rFonts w:ascii="Arial" w:hAnsi="Arial" w:cs="Arial"/>
          <w:sz w:val="24"/>
          <w:szCs w:val="24"/>
        </w:rPr>
        <w:t xml:space="preserve"> to </w:t>
      </w:r>
      <w:r w:rsidR="00AB7723">
        <w:rPr>
          <w:rFonts w:ascii="Arial" w:hAnsi="Arial" w:cs="Arial"/>
          <w:sz w:val="24"/>
          <w:szCs w:val="24"/>
        </w:rPr>
        <w:t>reasonably</w:t>
      </w:r>
      <w:r w:rsidR="00E63E8D">
        <w:rPr>
          <w:rFonts w:ascii="Arial" w:hAnsi="Arial" w:cs="Arial"/>
          <w:sz w:val="24"/>
          <w:szCs w:val="24"/>
        </w:rPr>
        <w:t xml:space="preserve"> </w:t>
      </w:r>
      <w:r w:rsidR="00AB7723">
        <w:rPr>
          <w:rFonts w:ascii="Arial" w:hAnsi="Arial" w:cs="Arial"/>
          <w:sz w:val="24"/>
          <w:szCs w:val="24"/>
        </w:rPr>
        <w:t xml:space="preserve">allege </w:t>
      </w:r>
      <w:r w:rsidR="00E63E8D">
        <w:rPr>
          <w:rFonts w:ascii="Arial" w:hAnsi="Arial" w:cs="Arial"/>
          <w:sz w:val="24"/>
          <w:szCs w:val="24"/>
        </w:rPr>
        <w:t xml:space="preserve">that public bridleway rights </w:t>
      </w:r>
      <w:r w:rsidR="00AB7723">
        <w:rPr>
          <w:rFonts w:ascii="Arial" w:hAnsi="Arial" w:cs="Arial"/>
          <w:sz w:val="24"/>
          <w:szCs w:val="24"/>
        </w:rPr>
        <w:t>subsist</w:t>
      </w:r>
      <w:r w:rsidR="00E63E8D">
        <w:rPr>
          <w:rFonts w:ascii="Arial" w:hAnsi="Arial" w:cs="Arial"/>
          <w:sz w:val="24"/>
          <w:szCs w:val="24"/>
        </w:rPr>
        <w:t xml:space="preserve"> for this route. As such, the evidence </w:t>
      </w:r>
      <w:r w:rsidR="003608FC">
        <w:rPr>
          <w:rFonts w:ascii="Arial" w:hAnsi="Arial" w:cs="Arial"/>
          <w:sz w:val="24"/>
          <w:szCs w:val="24"/>
        </w:rPr>
        <w:t xml:space="preserve">is not weighty enough to conclude that the Order should be modified </w:t>
      </w:r>
      <w:r w:rsidR="0062571B">
        <w:rPr>
          <w:rFonts w:ascii="Arial" w:hAnsi="Arial" w:cs="Arial"/>
          <w:sz w:val="24"/>
          <w:szCs w:val="24"/>
        </w:rPr>
        <w:t xml:space="preserve">(and readvertised) </w:t>
      </w:r>
      <w:r w:rsidR="003608FC">
        <w:rPr>
          <w:rFonts w:ascii="Arial" w:hAnsi="Arial" w:cs="Arial"/>
          <w:sz w:val="24"/>
          <w:szCs w:val="24"/>
        </w:rPr>
        <w:t xml:space="preserve">to include </w:t>
      </w:r>
      <w:r w:rsidR="00F46D56">
        <w:rPr>
          <w:rFonts w:ascii="Arial" w:hAnsi="Arial" w:cs="Arial"/>
          <w:sz w:val="24"/>
          <w:szCs w:val="24"/>
        </w:rPr>
        <w:t xml:space="preserve">the addition of bridleway </w:t>
      </w:r>
      <w:r w:rsidR="00AB7723">
        <w:rPr>
          <w:rFonts w:ascii="Arial" w:hAnsi="Arial" w:cs="Arial"/>
          <w:sz w:val="24"/>
          <w:szCs w:val="24"/>
        </w:rPr>
        <w:t>rights</w:t>
      </w:r>
      <w:r w:rsidR="00F46D56">
        <w:rPr>
          <w:rFonts w:ascii="Arial" w:hAnsi="Arial" w:cs="Arial"/>
          <w:sz w:val="24"/>
          <w:szCs w:val="24"/>
        </w:rPr>
        <w:t xml:space="preserve"> for an alignment </w:t>
      </w:r>
      <w:r w:rsidR="00AB7723">
        <w:rPr>
          <w:rFonts w:ascii="Arial" w:hAnsi="Arial" w:cs="Arial"/>
          <w:sz w:val="24"/>
          <w:szCs w:val="24"/>
        </w:rPr>
        <w:t xml:space="preserve">similar to the Order route, but following the route shown </w:t>
      </w:r>
      <w:r w:rsidR="00502B47">
        <w:rPr>
          <w:rFonts w:ascii="Arial" w:hAnsi="Arial" w:cs="Arial"/>
          <w:sz w:val="24"/>
          <w:szCs w:val="24"/>
        </w:rPr>
        <w:t>o</w:t>
      </w:r>
      <w:r w:rsidR="00AB7723">
        <w:rPr>
          <w:rFonts w:ascii="Arial" w:hAnsi="Arial" w:cs="Arial"/>
          <w:sz w:val="24"/>
          <w:szCs w:val="24"/>
        </w:rPr>
        <w:t xml:space="preserve">n the Inclosure Award map. </w:t>
      </w:r>
    </w:p>
    <w:p w14:paraId="260FCFB6" w14:textId="2B291661" w:rsidR="00B56EDC" w:rsidRPr="00B56EDC" w:rsidRDefault="00B56EDC" w:rsidP="00B56EDC">
      <w:pPr>
        <w:pStyle w:val="Style1"/>
        <w:ind w:left="0" w:firstLine="0"/>
        <w:rPr>
          <w:rFonts w:ascii="Arial" w:hAnsi="Arial" w:cs="Arial"/>
          <w:b/>
          <w:bCs/>
          <w:sz w:val="24"/>
          <w:szCs w:val="24"/>
        </w:rPr>
      </w:pPr>
      <w:r>
        <w:rPr>
          <w:rFonts w:ascii="Arial" w:hAnsi="Arial" w:cs="Arial"/>
          <w:b/>
          <w:bCs/>
          <w:sz w:val="24"/>
          <w:szCs w:val="24"/>
        </w:rPr>
        <w:t>Other Matters</w:t>
      </w:r>
    </w:p>
    <w:p w14:paraId="2A1473B4" w14:textId="5EB41F08" w:rsidR="00771477" w:rsidRPr="0095222D" w:rsidRDefault="00771477" w:rsidP="00771477">
      <w:pPr>
        <w:pStyle w:val="Style1"/>
        <w:numPr>
          <w:ilvl w:val="0"/>
          <w:numId w:val="3"/>
        </w:numPr>
        <w:rPr>
          <w:rFonts w:ascii="Arial" w:hAnsi="Arial" w:cs="Arial"/>
          <w:sz w:val="24"/>
          <w:szCs w:val="24"/>
        </w:rPr>
      </w:pPr>
      <w:r w:rsidRPr="0095222D">
        <w:rPr>
          <w:rFonts w:ascii="Arial" w:hAnsi="Arial" w:cs="Arial"/>
          <w:sz w:val="24"/>
          <w:szCs w:val="24"/>
        </w:rPr>
        <w:t>The original application was supported by some modest user evidence, which has been provided in summary form. It relates to 3 users, collectively covering a continuous period of 21 years starting in 1948 and ending in 1969. Use on foot and horseback is reported but it does not relate to the Order route, but other routes that were included in the original application submitted in 2004. As such this evidence is not relevant to the Order route.</w:t>
      </w:r>
      <w:r w:rsidR="008E1636">
        <w:rPr>
          <w:rFonts w:ascii="Arial" w:hAnsi="Arial" w:cs="Arial"/>
          <w:sz w:val="24"/>
          <w:szCs w:val="24"/>
        </w:rPr>
        <w:t xml:space="preserve"> This evidence is very </w:t>
      </w:r>
      <w:r w:rsidR="00F5073F">
        <w:rPr>
          <w:rFonts w:ascii="Arial" w:hAnsi="Arial" w:cs="Arial"/>
          <w:sz w:val="24"/>
          <w:szCs w:val="24"/>
        </w:rPr>
        <w:t>modest,</w:t>
      </w:r>
      <w:r w:rsidR="008E1636">
        <w:rPr>
          <w:rFonts w:ascii="Arial" w:hAnsi="Arial" w:cs="Arial"/>
          <w:sz w:val="24"/>
          <w:szCs w:val="24"/>
        </w:rPr>
        <w:t xml:space="preserve"> and it is not sufficient to demonstrate that </w:t>
      </w:r>
      <w:r w:rsidR="000F2D0D">
        <w:rPr>
          <w:rFonts w:ascii="Arial" w:hAnsi="Arial" w:cs="Arial"/>
          <w:sz w:val="24"/>
          <w:szCs w:val="24"/>
        </w:rPr>
        <w:t xml:space="preserve">the northern part of Footpath LA6/16 has become dedicated as a bridleway </w:t>
      </w:r>
      <w:r w:rsidR="00F5073F">
        <w:rPr>
          <w:rFonts w:ascii="Arial" w:hAnsi="Arial" w:cs="Arial"/>
          <w:sz w:val="24"/>
          <w:szCs w:val="24"/>
        </w:rPr>
        <w:t xml:space="preserve">as a result of use. </w:t>
      </w:r>
    </w:p>
    <w:p w14:paraId="6C37DC46" w14:textId="2B074D04" w:rsidR="001F6305" w:rsidRDefault="004C055B" w:rsidP="00C86940">
      <w:pPr>
        <w:pStyle w:val="Style1"/>
        <w:numPr>
          <w:ilvl w:val="0"/>
          <w:numId w:val="3"/>
        </w:numPr>
        <w:rPr>
          <w:rFonts w:ascii="Arial" w:hAnsi="Arial" w:cs="Arial"/>
          <w:sz w:val="24"/>
          <w:szCs w:val="24"/>
        </w:rPr>
      </w:pPr>
      <w:r w:rsidRPr="00AC240C">
        <w:rPr>
          <w:rFonts w:ascii="Arial" w:hAnsi="Arial" w:cs="Arial"/>
          <w:sz w:val="24"/>
          <w:szCs w:val="24"/>
        </w:rPr>
        <w:t>It has been qu</w:t>
      </w:r>
      <w:r w:rsidR="00315E68">
        <w:rPr>
          <w:rFonts w:ascii="Arial" w:hAnsi="Arial" w:cs="Arial"/>
          <w:sz w:val="24"/>
          <w:szCs w:val="24"/>
        </w:rPr>
        <w:t xml:space="preserve">eried </w:t>
      </w:r>
      <w:r w:rsidR="00AC240C" w:rsidRPr="00AC240C">
        <w:rPr>
          <w:rFonts w:ascii="Arial" w:hAnsi="Arial" w:cs="Arial"/>
          <w:sz w:val="24"/>
          <w:szCs w:val="24"/>
        </w:rPr>
        <w:t>whether</w:t>
      </w:r>
      <w:r w:rsidRPr="00AC240C">
        <w:rPr>
          <w:rFonts w:ascii="Arial" w:hAnsi="Arial" w:cs="Arial"/>
          <w:sz w:val="24"/>
          <w:szCs w:val="24"/>
        </w:rPr>
        <w:t xml:space="preserve"> it would be more appropriate that the Order refer to </w:t>
      </w:r>
      <w:r w:rsidR="00B56EDC" w:rsidRPr="00AC240C">
        <w:rPr>
          <w:rFonts w:ascii="Arial" w:hAnsi="Arial" w:cs="Arial"/>
          <w:sz w:val="24"/>
          <w:szCs w:val="24"/>
        </w:rPr>
        <w:t>Ruggs R</w:t>
      </w:r>
      <w:r w:rsidR="00F55371" w:rsidRPr="00AC240C">
        <w:rPr>
          <w:rFonts w:ascii="Arial" w:hAnsi="Arial" w:cs="Arial"/>
          <w:sz w:val="24"/>
          <w:szCs w:val="24"/>
        </w:rPr>
        <w:t>oa</w:t>
      </w:r>
      <w:r w:rsidR="00B56EDC" w:rsidRPr="00AC240C">
        <w:rPr>
          <w:rFonts w:ascii="Arial" w:hAnsi="Arial" w:cs="Arial"/>
          <w:sz w:val="24"/>
          <w:szCs w:val="24"/>
        </w:rPr>
        <w:t xml:space="preserve">d </w:t>
      </w:r>
      <w:r w:rsidR="00F55371" w:rsidRPr="00AC240C">
        <w:rPr>
          <w:rFonts w:ascii="Arial" w:hAnsi="Arial" w:cs="Arial"/>
          <w:sz w:val="24"/>
          <w:szCs w:val="24"/>
        </w:rPr>
        <w:t>rather than</w:t>
      </w:r>
      <w:r w:rsidR="00B56EDC" w:rsidRPr="00AC240C">
        <w:rPr>
          <w:rFonts w:ascii="Arial" w:hAnsi="Arial" w:cs="Arial"/>
          <w:sz w:val="24"/>
          <w:szCs w:val="24"/>
        </w:rPr>
        <w:t xml:space="preserve"> Ruggs Lane</w:t>
      </w:r>
      <w:r w:rsidR="00F55371" w:rsidRPr="00AC240C">
        <w:rPr>
          <w:rFonts w:ascii="Arial" w:hAnsi="Arial" w:cs="Arial"/>
          <w:sz w:val="24"/>
          <w:szCs w:val="24"/>
        </w:rPr>
        <w:t xml:space="preserve">. </w:t>
      </w:r>
      <w:r w:rsidR="00AC240C" w:rsidRPr="00AC240C">
        <w:rPr>
          <w:rFonts w:ascii="Arial" w:hAnsi="Arial" w:cs="Arial"/>
          <w:sz w:val="24"/>
          <w:szCs w:val="24"/>
        </w:rPr>
        <w:t>As the Order will not be confirmed</w:t>
      </w:r>
      <w:r w:rsidR="00F5073F">
        <w:rPr>
          <w:rFonts w:ascii="Arial" w:hAnsi="Arial" w:cs="Arial"/>
          <w:sz w:val="24"/>
          <w:szCs w:val="24"/>
        </w:rPr>
        <w:t>,</w:t>
      </w:r>
      <w:r w:rsidR="00AC240C" w:rsidRPr="00AC240C">
        <w:rPr>
          <w:rFonts w:ascii="Arial" w:hAnsi="Arial" w:cs="Arial"/>
          <w:sz w:val="24"/>
          <w:szCs w:val="24"/>
        </w:rPr>
        <w:t xml:space="preserve"> this is not a significant</w:t>
      </w:r>
      <w:r w:rsidR="00B56EDC" w:rsidRPr="00AC240C">
        <w:rPr>
          <w:rFonts w:ascii="Arial" w:hAnsi="Arial" w:cs="Arial"/>
          <w:sz w:val="24"/>
          <w:szCs w:val="24"/>
        </w:rPr>
        <w:t xml:space="preserve"> issue</w:t>
      </w:r>
      <w:r w:rsidR="00AC240C" w:rsidRPr="00AC240C">
        <w:rPr>
          <w:rFonts w:ascii="Arial" w:hAnsi="Arial" w:cs="Arial"/>
          <w:sz w:val="24"/>
          <w:szCs w:val="24"/>
        </w:rPr>
        <w:t xml:space="preserve">. </w:t>
      </w:r>
    </w:p>
    <w:p w14:paraId="3AC16FE5" w14:textId="251FD8B1" w:rsidR="00635E53" w:rsidRPr="00635E53" w:rsidRDefault="00635E53" w:rsidP="00635E53">
      <w:pPr>
        <w:pStyle w:val="Style1"/>
        <w:ind w:left="0" w:firstLine="0"/>
        <w:rPr>
          <w:rFonts w:ascii="Arial" w:hAnsi="Arial" w:cs="Arial"/>
          <w:b/>
          <w:bCs/>
          <w:sz w:val="24"/>
          <w:szCs w:val="24"/>
        </w:rPr>
      </w:pPr>
      <w:r>
        <w:rPr>
          <w:rFonts w:ascii="Arial" w:hAnsi="Arial" w:cs="Arial"/>
          <w:b/>
          <w:bCs/>
          <w:sz w:val="24"/>
          <w:szCs w:val="24"/>
        </w:rPr>
        <w:t>Conclusion</w:t>
      </w:r>
    </w:p>
    <w:p w14:paraId="7F6F8669" w14:textId="4D484250" w:rsidR="00635E53" w:rsidRPr="00AC240C" w:rsidRDefault="00635E53" w:rsidP="00C86940">
      <w:pPr>
        <w:pStyle w:val="Style1"/>
        <w:numPr>
          <w:ilvl w:val="0"/>
          <w:numId w:val="3"/>
        </w:numPr>
        <w:rPr>
          <w:rFonts w:ascii="Arial" w:hAnsi="Arial" w:cs="Arial"/>
          <w:sz w:val="24"/>
          <w:szCs w:val="24"/>
        </w:rPr>
      </w:pPr>
      <w:r>
        <w:rPr>
          <w:rFonts w:ascii="Arial" w:hAnsi="Arial" w:cs="Arial"/>
          <w:sz w:val="24"/>
          <w:szCs w:val="24"/>
        </w:rPr>
        <w:t xml:space="preserve">Having regard to these, and all other matters raised in the written representations, I conclude that the Order should not be confirmed. </w:t>
      </w:r>
    </w:p>
    <w:p w14:paraId="7E58D055" w14:textId="49229A54" w:rsidR="001F6305" w:rsidRPr="001F6305" w:rsidRDefault="001F6305" w:rsidP="001F6305">
      <w:pPr>
        <w:pStyle w:val="Style1"/>
        <w:ind w:left="0" w:firstLine="0"/>
        <w:rPr>
          <w:rFonts w:ascii="Arial" w:hAnsi="Arial" w:cs="Arial"/>
          <w:b/>
          <w:bCs/>
          <w:sz w:val="24"/>
          <w:szCs w:val="24"/>
        </w:rPr>
      </w:pPr>
      <w:r>
        <w:rPr>
          <w:rFonts w:ascii="Arial" w:hAnsi="Arial" w:cs="Arial"/>
          <w:b/>
          <w:bCs/>
          <w:sz w:val="24"/>
          <w:szCs w:val="24"/>
        </w:rPr>
        <w:t xml:space="preserve">Formal Decision </w:t>
      </w:r>
    </w:p>
    <w:p w14:paraId="54338CDA" w14:textId="6400DDE9" w:rsidR="00C86940" w:rsidRDefault="00C86940" w:rsidP="00C86940">
      <w:pPr>
        <w:pStyle w:val="Style1"/>
        <w:numPr>
          <w:ilvl w:val="0"/>
          <w:numId w:val="3"/>
        </w:numPr>
        <w:rPr>
          <w:rFonts w:ascii="Arial" w:hAnsi="Arial" w:cs="Arial"/>
          <w:sz w:val="24"/>
          <w:szCs w:val="24"/>
        </w:rPr>
      </w:pPr>
      <w:r w:rsidRPr="00166502">
        <w:rPr>
          <w:rFonts w:ascii="Arial" w:hAnsi="Arial" w:cs="Arial"/>
          <w:sz w:val="24"/>
          <w:szCs w:val="24"/>
        </w:rPr>
        <w:t xml:space="preserve">I </w:t>
      </w:r>
      <w:r>
        <w:rPr>
          <w:rFonts w:ascii="Arial" w:hAnsi="Arial" w:cs="Arial"/>
          <w:sz w:val="24"/>
          <w:szCs w:val="24"/>
        </w:rPr>
        <w:t xml:space="preserve">do not </w:t>
      </w:r>
      <w:r w:rsidRPr="00166502">
        <w:rPr>
          <w:rFonts w:ascii="Arial" w:hAnsi="Arial" w:cs="Arial"/>
          <w:sz w:val="24"/>
          <w:szCs w:val="24"/>
        </w:rPr>
        <w:t>confirm the Order</w:t>
      </w:r>
      <w:r w:rsidR="008012A2">
        <w:rPr>
          <w:rFonts w:ascii="Arial" w:hAnsi="Arial" w:cs="Arial"/>
          <w:sz w:val="24"/>
          <w:szCs w:val="24"/>
        </w:rPr>
        <w:t xml:space="preserve">. </w:t>
      </w:r>
    </w:p>
    <w:p w14:paraId="58AF6E25" w14:textId="0AE0E5A4" w:rsidR="00C86940" w:rsidRDefault="0056242D" w:rsidP="00C86940">
      <w:pPr>
        <w:pStyle w:val="Style1"/>
        <w:ind w:left="0" w:firstLine="0"/>
        <w:rPr>
          <w:rFonts w:ascii="Monotype Corsiva" w:hAnsi="Monotype Corsiva"/>
          <w:sz w:val="36"/>
          <w:szCs w:val="36"/>
        </w:rPr>
      </w:pPr>
      <w:r>
        <w:rPr>
          <w:rFonts w:ascii="Monotype Corsiva" w:hAnsi="Monotype Corsiva"/>
          <w:sz w:val="36"/>
          <w:szCs w:val="36"/>
        </w:rPr>
        <w:t xml:space="preserve">K Taylor </w:t>
      </w:r>
    </w:p>
    <w:p w14:paraId="5D21714F" w14:textId="77777777" w:rsidR="00C86940" w:rsidRPr="009C36BC" w:rsidRDefault="00C86940" w:rsidP="00C86940">
      <w:pPr>
        <w:pStyle w:val="Style1"/>
        <w:rPr>
          <w:rFonts w:ascii="Arial" w:hAnsi="Arial" w:cs="Arial"/>
          <w:sz w:val="24"/>
          <w:szCs w:val="24"/>
        </w:rPr>
      </w:pPr>
      <w:r w:rsidRPr="009C36BC">
        <w:rPr>
          <w:rFonts w:ascii="Arial" w:hAnsi="Arial" w:cs="Arial"/>
          <w:sz w:val="24"/>
          <w:szCs w:val="24"/>
        </w:rPr>
        <w:t>INSPECTOR</w:t>
      </w:r>
    </w:p>
    <w:p w14:paraId="3CFEFC43" w14:textId="77777777" w:rsidR="00C86940" w:rsidRDefault="00C86940" w:rsidP="00C86940">
      <w:pPr>
        <w:rPr>
          <w:rFonts w:ascii="Arial" w:hAnsi="Arial" w:cs="Arial"/>
          <w:sz w:val="24"/>
          <w:szCs w:val="24"/>
        </w:rPr>
      </w:pPr>
    </w:p>
    <w:p w14:paraId="1D205F9F" w14:textId="77777777" w:rsidR="00C86940" w:rsidRDefault="00C86940" w:rsidP="00C86940">
      <w:pPr>
        <w:rPr>
          <w:rFonts w:ascii="Arial" w:hAnsi="Arial" w:cs="Arial"/>
          <w:sz w:val="24"/>
          <w:szCs w:val="24"/>
        </w:rPr>
      </w:pPr>
    </w:p>
    <w:p w14:paraId="040A8ED6" w14:textId="24164A49" w:rsidR="001F6305" w:rsidRDefault="001F6305">
      <w:pPr>
        <w:spacing w:after="160" w:line="259" w:lineRule="auto"/>
      </w:pPr>
      <w:r>
        <w:br w:type="page"/>
      </w:r>
    </w:p>
    <w:p w14:paraId="062CA23F" w14:textId="7791E632" w:rsidR="001F6305" w:rsidRPr="00462BF4" w:rsidRDefault="00462BF4" w:rsidP="00462BF4">
      <w:pPr>
        <w:jc w:val="center"/>
        <w:rPr>
          <w:b/>
          <w:bCs/>
        </w:rPr>
      </w:pPr>
      <w:r>
        <w:rPr>
          <w:b/>
          <w:bCs/>
        </w:rPr>
        <w:lastRenderedPageBreak/>
        <w:t>Copy of Order Plan (not to scale)</w:t>
      </w:r>
    </w:p>
    <w:p w14:paraId="0F871458" w14:textId="4B2BEBBC" w:rsidR="00462BF4" w:rsidRDefault="00F821E0" w:rsidP="00F821E0">
      <w:pPr>
        <w:jc w:val="center"/>
      </w:pPr>
      <w:r w:rsidRPr="00F821E0">
        <w:rPr>
          <w:noProof/>
        </w:rPr>
        <w:drawing>
          <wp:inline distT="0" distB="0" distL="0" distR="0" wp14:anchorId="6EFF55FF" wp14:editId="0F1356FA">
            <wp:extent cx="6042991" cy="8629815"/>
            <wp:effectExtent l="0" t="0" r="0" b="0"/>
            <wp:docPr id="614339939" name="Picture 1"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339939" name="Picture 1" descr="ORDER MAP"/>
                    <pic:cNvPicPr/>
                  </pic:nvPicPr>
                  <pic:blipFill>
                    <a:blip r:embed="rId8"/>
                    <a:stretch>
                      <a:fillRect/>
                    </a:stretch>
                  </pic:blipFill>
                  <pic:spPr>
                    <a:xfrm>
                      <a:off x="0" y="0"/>
                      <a:ext cx="6050757" cy="8640906"/>
                    </a:xfrm>
                    <a:prstGeom prst="rect">
                      <a:avLst/>
                    </a:prstGeom>
                  </pic:spPr>
                </pic:pic>
              </a:graphicData>
            </a:graphic>
          </wp:inline>
        </w:drawing>
      </w:r>
    </w:p>
    <w:sectPr w:rsidR="00462BF4" w:rsidSect="00C86940">
      <w:headerReference w:type="default" r:id="rId9"/>
      <w:footerReference w:type="even" r:id="rId10"/>
      <w:footerReference w:type="default" r:id="rId11"/>
      <w:headerReference w:type="first" r:id="rId12"/>
      <w:footerReference w:type="first" r:id="rId13"/>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FC27" w14:textId="77777777" w:rsidR="00E82DA8" w:rsidRDefault="00E82DA8">
      <w:r>
        <w:separator/>
      </w:r>
    </w:p>
  </w:endnote>
  <w:endnote w:type="continuationSeparator" w:id="0">
    <w:p w14:paraId="37449706" w14:textId="77777777" w:rsidR="00E82DA8" w:rsidRDefault="00E8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20E2" w14:textId="77777777" w:rsidR="00C86940" w:rsidRDefault="00C869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C757DD" w14:textId="77777777" w:rsidR="00C86940" w:rsidRDefault="00C869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E1C35" w14:textId="77777777" w:rsidR="00C86940" w:rsidRDefault="00C86940">
    <w:pPr>
      <w:pStyle w:val="Noindent"/>
      <w:spacing w:before="120"/>
      <w:jc w:val="center"/>
      <w:rPr>
        <w:rStyle w:val="PageNumber"/>
      </w:rPr>
    </w:pPr>
    <w:r>
      <w:rPr>
        <w:noProof/>
        <w:sz w:val="18"/>
      </w:rPr>
      <mc:AlternateContent>
        <mc:Choice Requires="wps">
          <w:drawing>
            <wp:anchor distT="0" distB="0" distL="114300" distR="114300" simplePos="0" relativeHeight="251657728" behindDoc="0" locked="0" layoutInCell="1" allowOverlap="1" wp14:anchorId="7AE51835" wp14:editId="41DEAEB4">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4D341" id="Line 1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1D1CEB1B" w14:textId="77777777" w:rsidR="00C86940" w:rsidRPr="00D104B1" w:rsidRDefault="00C86940" w:rsidP="002162DB">
    <w:pPr>
      <w:pStyle w:val="Footer"/>
      <w:ind w:right="-52"/>
      <w:jc w:val="center"/>
      <w:rPr>
        <w:rFonts w:ascii="Arial" w:hAnsi="Arial" w:cs="Arial"/>
        <w:sz w:val="16"/>
        <w:szCs w:val="16"/>
      </w:rPr>
    </w:pPr>
    <w:r w:rsidRPr="00D104B1">
      <w:rPr>
        <w:rStyle w:val="PageNumber"/>
        <w:rFonts w:ascii="Arial" w:hAnsi="Arial" w:cs="Arial"/>
      </w:rPr>
      <w:fldChar w:fldCharType="begin"/>
    </w:r>
    <w:r w:rsidRPr="00D104B1">
      <w:rPr>
        <w:rStyle w:val="PageNumber"/>
        <w:rFonts w:ascii="Arial" w:hAnsi="Arial" w:cs="Arial"/>
      </w:rPr>
      <w:instrText xml:space="preserve"> PAGE </w:instrText>
    </w:r>
    <w:r w:rsidRPr="00D104B1">
      <w:rPr>
        <w:rStyle w:val="PageNumber"/>
        <w:rFonts w:ascii="Arial" w:hAnsi="Arial" w:cs="Arial"/>
      </w:rPr>
      <w:fldChar w:fldCharType="separate"/>
    </w:r>
    <w:r w:rsidRPr="00D104B1">
      <w:rPr>
        <w:rStyle w:val="PageNumber"/>
        <w:rFonts w:ascii="Arial" w:hAnsi="Arial" w:cs="Arial"/>
        <w:noProof/>
      </w:rPr>
      <w:t>2</w:t>
    </w:r>
    <w:r w:rsidRPr="00D104B1">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4AF9" w14:textId="77777777" w:rsidR="00C86940" w:rsidRDefault="00C86940" w:rsidP="009C36BC">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3A1C7264" wp14:editId="705D37C6">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F1B31"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31B1EE40" w14:textId="77777777" w:rsidR="00C86940" w:rsidRPr="00451EE4" w:rsidRDefault="00C86940">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DB912" w14:textId="77777777" w:rsidR="00E82DA8" w:rsidRDefault="00E82DA8">
      <w:r>
        <w:separator/>
      </w:r>
    </w:p>
  </w:footnote>
  <w:footnote w:type="continuationSeparator" w:id="0">
    <w:p w14:paraId="15482B2F" w14:textId="77777777" w:rsidR="00E82DA8" w:rsidRDefault="00E82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C86940" w14:paraId="0E1F7A9B" w14:textId="77777777">
      <w:tc>
        <w:tcPr>
          <w:tcW w:w="9520" w:type="dxa"/>
        </w:tcPr>
        <w:p w14:paraId="13C1D545" w14:textId="68995FE2" w:rsidR="00C86940" w:rsidRPr="00166502" w:rsidRDefault="00C86940">
          <w:pPr>
            <w:pStyle w:val="Footer"/>
            <w:rPr>
              <w:rFonts w:ascii="Arial" w:hAnsi="Arial" w:cs="Arial"/>
              <w:sz w:val="20"/>
            </w:rPr>
          </w:pPr>
          <w:r w:rsidRPr="00166502">
            <w:rPr>
              <w:rFonts w:ascii="Arial" w:hAnsi="Arial" w:cs="Arial"/>
              <w:sz w:val="20"/>
            </w:rPr>
            <w:t>Order Decision ROW/</w:t>
          </w:r>
          <w:r w:rsidR="006561FA">
            <w:rPr>
              <w:rFonts w:ascii="Arial" w:hAnsi="Arial" w:cs="Arial"/>
              <w:sz w:val="20"/>
            </w:rPr>
            <w:t>3346177</w:t>
          </w:r>
        </w:p>
      </w:tc>
    </w:tr>
  </w:tbl>
  <w:p w14:paraId="68AF4B2C" w14:textId="77777777" w:rsidR="00C86940" w:rsidRDefault="00C86940" w:rsidP="00087477">
    <w:pPr>
      <w:pStyle w:val="Footer"/>
      <w:spacing w:after="180"/>
    </w:pPr>
    <w:r>
      <w:rPr>
        <w:noProof/>
      </w:rPr>
      <mc:AlternateContent>
        <mc:Choice Requires="wps">
          <w:drawing>
            <wp:anchor distT="0" distB="0" distL="114300" distR="114300" simplePos="0" relativeHeight="251658752" behindDoc="0" locked="0" layoutInCell="1" allowOverlap="1" wp14:anchorId="674AE612" wp14:editId="3F692159">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9A4F9"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F633" w14:textId="77777777" w:rsidR="00C86940" w:rsidRDefault="00C86940">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23273"/>
    <w:multiLevelType w:val="hybridMultilevel"/>
    <w:tmpl w:val="FF1208B8"/>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 w15:restartNumberingAfterBreak="0">
    <w:nsid w:val="48DD7A15"/>
    <w:multiLevelType w:val="multilevel"/>
    <w:tmpl w:val="0A7A5384"/>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2" w15:restartNumberingAfterBreak="0">
    <w:nsid w:val="6B27798A"/>
    <w:multiLevelType w:val="singleLevel"/>
    <w:tmpl w:val="542ECFE8"/>
    <w:lvl w:ilvl="0">
      <w:start w:val="1"/>
      <w:numFmt w:val="bullet"/>
      <w:lvlText w:val=""/>
      <w:lvlJc w:val="left"/>
      <w:pPr>
        <w:ind w:left="360" w:hanging="360"/>
      </w:pPr>
      <w:rPr>
        <w:rFonts w:ascii="Symbol" w:hAnsi="Symbol" w:hint="default"/>
        <w:sz w:val="20"/>
        <w:szCs w:val="20"/>
      </w:rPr>
    </w:lvl>
  </w:abstractNum>
  <w:num w:numId="1" w16cid:durableId="1848984386">
    <w:abstractNumId w:val="2"/>
  </w:num>
  <w:num w:numId="2" w16cid:durableId="1149592043">
    <w:abstractNumId w:val="1"/>
  </w:num>
  <w:num w:numId="3" w16cid:durableId="1235430302">
    <w:abstractNumId w:val="1"/>
    <w:lvlOverride w:ilvl="0">
      <w:lvl w:ilvl="0">
        <w:start w:val="1"/>
        <w:numFmt w:val="decimal"/>
        <w:lvlText w:val="%1."/>
        <w:lvlJc w:val="left"/>
        <w:pPr>
          <w:tabs>
            <w:tab w:val="num" w:pos="720"/>
          </w:tabs>
          <w:ind w:left="431" w:hanging="431"/>
        </w:pPr>
        <w:rPr>
          <w:rFonts w:hint="default"/>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 w:numId="4" w16cid:durableId="78777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940"/>
    <w:rsid w:val="00001CCC"/>
    <w:rsid w:val="00015A11"/>
    <w:rsid w:val="00017C62"/>
    <w:rsid w:val="00020D0F"/>
    <w:rsid w:val="00037D3A"/>
    <w:rsid w:val="00042E53"/>
    <w:rsid w:val="00044106"/>
    <w:rsid w:val="00064DBB"/>
    <w:rsid w:val="0007058B"/>
    <w:rsid w:val="00086238"/>
    <w:rsid w:val="00091D64"/>
    <w:rsid w:val="00094D9C"/>
    <w:rsid w:val="00096740"/>
    <w:rsid w:val="00097530"/>
    <w:rsid w:val="000A2006"/>
    <w:rsid w:val="000A3740"/>
    <w:rsid w:val="000B0FB7"/>
    <w:rsid w:val="000B2463"/>
    <w:rsid w:val="000C381B"/>
    <w:rsid w:val="000C4613"/>
    <w:rsid w:val="000E0C23"/>
    <w:rsid w:val="000E26B9"/>
    <w:rsid w:val="000E5982"/>
    <w:rsid w:val="000F2D0D"/>
    <w:rsid w:val="00101AD4"/>
    <w:rsid w:val="00102D0D"/>
    <w:rsid w:val="0010477C"/>
    <w:rsid w:val="001108FD"/>
    <w:rsid w:val="00112F82"/>
    <w:rsid w:val="00113E00"/>
    <w:rsid w:val="001221AF"/>
    <w:rsid w:val="0012431A"/>
    <w:rsid w:val="00124B7B"/>
    <w:rsid w:val="00127433"/>
    <w:rsid w:val="00135799"/>
    <w:rsid w:val="0013647B"/>
    <w:rsid w:val="00137E4B"/>
    <w:rsid w:val="001452B8"/>
    <w:rsid w:val="00150EA3"/>
    <w:rsid w:val="00153770"/>
    <w:rsid w:val="001559F9"/>
    <w:rsid w:val="00155A88"/>
    <w:rsid w:val="00167E79"/>
    <w:rsid w:val="0017418F"/>
    <w:rsid w:val="001771D4"/>
    <w:rsid w:val="00182CF8"/>
    <w:rsid w:val="0019260D"/>
    <w:rsid w:val="001A0511"/>
    <w:rsid w:val="001A567F"/>
    <w:rsid w:val="001A65AD"/>
    <w:rsid w:val="001A7A6A"/>
    <w:rsid w:val="001B39D7"/>
    <w:rsid w:val="001B50E0"/>
    <w:rsid w:val="001B61E6"/>
    <w:rsid w:val="001D29AB"/>
    <w:rsid w:val="001D29FF"/>
    <w:rsid w:val="001D3BFC"/>
    <w:rsid w:val="001D3C93"/>
    <w:rsid w:val="001D445D"/>
    <w:rsid w:val="001D4A9D"/>
    <w:rsid w:val="001D5299"/>
    <w:rsid w:val="001D6B65"/>
    <w:rsid w:val="001D78B2"/>
    <w:rsid w:val="001F2314"/>
    <w:rsid w:val="001F317A"/>
    <w:rsid w:val="001F6305"/>
    <w:rsid w:val="00200EC3"/>
    <w:rsid w:val="00201B75"/>
    <w:rsid w:val="00205567"/>
    <w:rsid w:val="00205E95"/>
    <w:rsid w:val="002073CC"/>
    <w:rsid w:val="00221E73"/>
    <w:rsid w:val="00231D28"/>
    <w:rsid w:val="00232491"/>
    <w:rsid w:val="00234AC0"/>
    <w:rsid w:val="00241B15"/>
    <w:rsid w:val="002448DD"/>
    <w:rsid w:val="00246469"/>
    <w:rsid w:val="00246BCC"/>
    <w:rsid w:val="00260CDC"/>
    <w:rsid w:val="00261DA6"/>
    <w:rsid w:val="0026269E"/>
    <w:rsid w:val="00271E19"/>
    <w:rsid w:val="00281BA3"/>
    <w:rsid w:val="00284683"/>
    <w:rsid w:val="00291468"/>
    <w:rsid w:val="002923DA"/>
    <w:rsid w:val="002B2ED4"/>
    <w:rsid w:val="002B4559"/>
    <w:rsid w:val="002B6D0F"/>
    <w:rsid w:val="002B7220"/>
    <w:rsid w:val="002B7A32"/>
    <w:rsid w:val="002C2E88"/>
    <w:rsid w:val="002E7299"/>
    <w:rsid w:val="002F1B69"/>
    <w:rsid w:val="002F1B6B"/>
    <w:rsid w:val="002F3DF5"/>
    <w:rsid w:val="0031022E"/>
    <w:rsid w:val="00315E68"/>
    <w:rsid w:val="00320DB1"/>
    <w:rsid w:val="00321339"/>
    <w:rsid w:val="00321DC6"/>
    <w:rsid w:val="00332912"/>
    <w:rsid w:val="00333BBA"/>
    <w:rsid w:val="00333E54"/>
    <w:rsid w:val="00335CEB"/>
    <w:rsid w:val="00343C61"/>
    <w:rsid w:val="00344CDE"/>
    <w:rsid w:val="003513AC"/>
    <w:rsid w:val="003608FC"/>
    <w:rsid w:val="00360FD0"/>
    <w:rsid w:val="00365ABE"/>
    <w:rsid w:val="00372284"/>
    <w:rsid w:val="0038378E"/>
    <w:rsid w:val="003859B4"/>
    <w:rsid w:val="0038761C"/>
    <w:rsid w:val="00391B2D"/>
    <w:rsid w:val="0039368D"/>
    <w:rsid w:val="003A6EBC"/>
    <w:rsid w:val="003B7F99"/>
    <w:rsid w:val="003C6362"/>
    <w:rsid w:val="003D0C49"/>
    <w:rsid w:val="003D1C4A"/>
    <w:rsid w:val="003D4F30"/>
    <w:rsid w:val="003E2EC4"/>
    <w:rsid w:val="003F6BBA"/>
    <w:rsid w:val="004107BE"/>
    <w:rsid w:val="0041120E"/>
    <w:rsid w:val="0041280D"/>
    <w:rsid w:val="004219AD"/>
    <w:rsid w:val="00425BFF"/>
    <w:rsid w:val="00425C16"/>
    <w:rsid w:val="00425E9E"/>
    <w:rsid w:val="00430FFC"/>
    <w:rsid w:val="00435C31"/>
    <w:rsid w:val="00436186"/>
    <w:rsid w:val="00452E24"/>
    <w:rsid w:val="00455107"/>
    <w:rsid w:val="00457FD4"/>
    <w:rsid w:val="004608F3"/>
    <w:rsid w:val="00462BF4"/>
    <w:rsid w:val="004710FC"/>
    <w:rsid w:val="00472D96"/>
    <w:rsid w:val="004836B1"/>
    <w:rsid w:val="00485A81"/>
    <w:rsid w:val="00485B00"/>
    <w:rsid w:val="00487A2F"/>
    <w:rsid w:val="004A3A2D"/>
    <w:rsid w:val="004A5235"/>
    <w:rsid w:val="004A7F54"/>
    <w:rsid w:val="004B4353"/>
    <w:rsid w:val="004C055B"/>
    <w:rsid w:val="004C5A67"/>
    <w:rsid w:val="004D66A9"/>
    <w:rsid w:val="004E1B83"/>
    <w:rsid w:val="004E3322"/>
    <w:rsid w:val="004E4B2B"/>
    <w:rsid w:val="004E61B4"/>
    <w:rsid w:val="004E7869"/>
    <w:rsid w:val="004F342B"/>
    <w:rsid w:val="00502B47"/>
    <w:rsid w:val="00507354"/>
    <w:rsid w:val="0051543C"/>
    <w:rsid w:val="00515CF6"/>
    <w:rsid w:val="00524357"/>
    <w:rsid w:val="0052675D"/>
    <w:rsid w:val="0053252C"/>
    <w:rsid w:val="005359B3"/>
    <w:rsid w:val="005401F0"/>
    <w:rsid w:val="005426AA"/>
    <w:rsid w:val="00550A35"/>
    <w:rsid w:val="0056242D"/>
    <w:rsid w:val="00572AFF"/>
    <w:rsid w:val="005811AF"/>
    <w:rsid w:val="005830F6"/>
    <w:rsid w:val="00584C13"/>
    <w:rsid w:val="005940FB"/>
    <w:rsid w:val="005A393E"/>
    <w:rsid w:val="005C083C"/>
    <w:rsid w:val="005C0EC6"/>
    <w:rsid w:val="005C1107"/>
    <w:rsid w:val="005F24DD"/>
    <w:rsid w:val="005F5C30"/>
    <w:rsid w:val="00602CFA"/>
    <w:rsid w:val="00612071"/>
    <w:rsid w:val="0061454E"/>
    <w:rsid w:val="00615228"/>
    <w:rsid w:val="00620F8A"/>
    <w:rsid w:val="006223D0"/>
    <w:rsid w:val="006227C5"/>
    <w:rsid w:val="00622D03"/>
    <w:rsid w:val="0062571B"/>
    <w:rsid w:val="006304F0"/>
    <w:rsid w:val="0063072F"/>
    <w:rsid w:val="0063158D"/>
    <w:rsid w:val="00632452"/>
    <w:rsid w:val="00635E53"/>
    <w:rsid w:val="00636E6D"/>
    <w:rsid w:val="006372AA"/>
    <w:rsid w:val="006411D6"/>
    <w:rsid w:val="00642E40"/>
    <w:rsid w:val="00652A24"/>
    <w:rsid w:val="006538FC"/>
    <w:rsid w:val="006553D9"/>
    <w:rsid w:val="006561FA"/>
    <w:rsid w:val="00657A4E"/>
    <w:rsid w:val="00663992"/>
    <w:rsid w:val="0066592C"/>
    <w:rsid w:val="006741BA"/>
    <w:rsid w:val="00681902"/>
    <w:rsid w:val="006941E6"/>
    <w:rsid w:val="006A0942"/>
    <w:rsid w:val="006A3AE1"/>
    <w:rsid w:val="006B0DD5"/>
    <w:rsid w:val="006B799D"/>
    <w:rsid w:val="006C2EF4"/>
    <w:rsid w:val="006C356D"/>
    <w:rsid w:val="006C5AC6"/>
    <w:rsid w:val="006C74ED"/>
    <w:rsid w:val="006D037F"/>
    <w:rsid w:val="006D368B"/>
    <w:rsid w:val="006D6BBA"/>
    <w:rsid w:val="006E111F"/>
    <w:rsid w:val="006E1FD3"/>
    <w:rsid w:val="006E2C47"/>
    <w:rsid w:val="006E5347"/>
    <w:rsid w:val="006F3373"/>
    <w:rsid w:val="006F5E97"/>
    <w:rsid w:val="006F650B"/>
    <w:rsid w:val="00701418"/>
    <w:rsid w:val="0072065B"/>
    <w:rsid w:val="00722CBC"/>
    <w:rsid w:val="00732920"/>
    <w:rsid w:val="00736164"/>
    <w:rsid w:val="007368E8"/>
    <w:rsid w:val="007377F8"/>
    <w:rsid w:val="007434B1"/>
    <w:rsid w:val="00754B0A"/>
    <w:rsid w:val="00761C12"/>
    <w:rsid w:val="007643F5"/>
    <w:rsid w:val="00771477"/>
    <w:rsid w:val="00771DBC"/>
    <w:rsid w:val="00773F5E"/>
    <w:rsid w:val="00774A7C"/>
    <w:rsid w:val="00776787"/>
    <w:rsid w:val="00782317"/>
    <w:rsid w:val="007917F4"/>
    <w:rsid w:val="007B23F3"/>
    <w:rsid w:val="007B295E"/>
    <w:rsid w:val="007C1D1D"/>
    <w:rsid w:val="007C22CA"/>
    <w:rsid w:val="007C5669"/>
    <w:rsid w:val="007C590C"/>
    <w:rsid w:val="007D42FB"/>
    <w:rsid w:val="007E7259"/>
    <w:rsid w:val="007E795F"/>
    <w:rsid w:val="007F3D4C"/>
    <w:rsid w:val="008012A2"/>
    <w:rsid w:val="00814049"/>
    <w:rsid w:val="00815310"/>
    <w:rsid w:val="008348F2"/>
    <w:rsid w:val="0083623A"/>
    <w:rsid w:val="00850800"/>
    <w:rsid w:val="0085554E"/>
    <w:rsid w:val="008556AD"/>
    <w:rsid w:val="00855B66"/>
    <w:rsid w:val="00855FB7"/>
    <w:rsid w:val="00856A39"/>
    <w:rsid w:val="0086117D"/>
    <w:rsid w:val="00866BD5"/>
    <w:rsid w:val="00876D6C"/>
    <w:rsid w:val="00880837"/>
    <w:rsid w:val="00897ECA"/>
    <w:rsid w:val="008A2234"/>
    <w:rsid w:val="008B60C5"/>
    <w:rsid w:val="008B6BF4"/>
    <w:rsid w:val="008C192F"/>
    <w:rsid w:val="008C6F74"/>
    <w:rsid w:val="008D5CD3"/>
    <w:rsid w:val="008E1636"/>
    <w:rsid w:val="008E4C87"/>
    <w:rsid w:val="008E631B"/>
    <w:rsid w:val="008E752E"/>
    <w:rsid w:val="008F33EC"/>
    <w:rsid w:val="008F418E"/>
    <w:rsid w:val="008F515C"/>
    <w:rsid w:val="00901024"/>
    <w:rsid w:val="00911BDE"/>
    <w:rsid w:val="00917272"/>
    <w:rsid w:val="00921668"/>
    <w:rsid w:val="009377AF"/>
    <w:rsid w:val="009431AE"/>
    <w:rsid w:val="00950D9F"/>
    <w:rsid w:val="009510FD"/>
    <w:rsid w:val="0095222D"/>
    <w:rsid w:val="00956F0B"/>
    <w:rsid w:val="00961615"/>
    <w:rsid w:val="00967E6A"/>
    <w:rsid w:val="00970E91"/>
    <w:rsid w:val="00972431"/>
    <w:rsid w:val="009728F0"/>
    <w:rsid w:val="00981842"/>
    <w:rsid w:val="009A07FB"/>
    <w:rsid w:val="009A0A6B"/>
    <w:rsid w:val="009A0C97"/>
    <w:rsid w:val="009A1952"/>
    <w:rsid w:val="009A1A5E"/>
    <w:rsid w:val="009A5ABF"/>
    <w:rsid w:val="009B1250"/>
    <w:rsid w:val="009B67AF"/>
    <w:rsid w:val="009B7060"/>
    <w:rsid w:val="009C04D1"/>
    <w:rsid w:val="009C3910"/>
    <w:rsid w:val="009C3956"/>
    <w:rsid w:val="009D0361"/>
    <w:rsid w:val="009D1850"/>
    <w:rsid w:val="009D4ABC"/>
    <w:rsid w:val="009E1615"/>
    <w:rsid w:val="009F37C3"/>
    <w:rsid w:val="009F5384"/>
    <w:rsid w:val="00A01746"/>
    <w:rsid w:val="00A01DBC"/>
    <w:rsid w:val="00A01F3D"/>
    <w:rsid w:val="00A03F7C"/>
    <w:rsid w:val="00A06F91"/>
    <w:rsid w:val="00A07ACC"/>
    <w:rsid w:val="00A13B75"/>
    <w:rsid w:val="00A205CC"/>
    <w:rsid w:val="00A21F4A"/>
    <w:rsid w:val="00A2680B"/>
    <w:rsid w:val="00A275E7"/>
    <w:rsid w:val="00A32DA5"/>
    <w:rsid w:val="00A37CBA"/>
    <w:rsid w:val="00A44536"/>
    <w:rsid w:val="00A46622"/>
    <w:rsid w:val="00A5309E"/>
    <w:rsid w:val="00A53EBA"/>
    <w:rsid w:val="00A54B1A"/>
    <w:rsid w:val="00A60204"/>
    <w:rsid w:val="00A66E05"/>
    <w:rsid w:val="00A754F5"/>
    <w:rsid w:val="00A75898"/>
    <w:rsid w:val="00A75BA1"/>
    <w:rsid w:val="00A8049B"/>
    <w:rsid w:val="00A84AB2"/>
    <w:rsid w:val="00A8717E"/>
    <w:rsid w:val="00AA00B8"/>
    <w:rsid w:val="00AA548E"/>
    <w:rsid w:val="00AA6F9B"/>
    <w:rsid w:val="00AB7723"/>
    <w:rsid w:val="00AC240C"/>
    <w:rsid w:val="00AC4518"/>
    <w:rsid w:val="00AD23ED"/>
    <w:rsid w:val="00AD24E8"/>
    <w:rsid w:val="00AD4102"/>
    <w:rsid w:val="00AD6B31"/>
    <w:rsid w:val="00AD6BEF"/>
    <w:rsid w:val="00AE053C"/>
    <w:rsid w:val="00AE0B59"/>
    <w:rsid w:val="00AE3292"/>
    <w:rsid w:val="00AF4F06"/>
    <w:rsid w:val="00B039C1"/>
    <w:rsid w:val="00B050DE"/>
    <w:rsid w:val="00B07DDD"/>
    <w:rsid w:val="00B21E61"/>
    <w:rsid w:val="00B26D36"/>
    <w:rsid w:val="00B26DC8"/>
    <w:rsid w:val="00B35607"/>
    <w:rsid w:val="00B503BB"/>
    <w:rsid w:val="00B50746"/>
    <w:rsid w:val="00B56EDC"/>
    <w:rsid w:val="00B6687E"/>
    <w:rsid w:val="00B7093C"/>
    <w:rsid w:val="00B7237F"/>
    <w:rsid w:val="00B7346A"/>
    <w:rsid w:val="00B76756"/>
    <w:rsid w:val="00B86061"/>
    <w:rsid w:val="00B90D7B"/>
    <w:rsid w:val="00B93D0F"/>
    <w:rsid w:val="00BA2DDD"/>
    <w:rsid w:val="00BA7C09"/>
    <w:rsid w:val="00BB1804"/>
    <w:rsid w:val="00BB190D"/>
    <w:rsid w:val="00BB31CB"/>
    <w:rsid w:val="00BC0859"/>
    <w:rsid w:val="00BC32E6"/>
    <w:rsid w:val="00BD023F"/>
    <w:rsid w:val="00BD459B"/>
    <w:rsid w:val="00BD4FFD"/>
    <w:rsid w:val="00BE200E"/>
    <w:rsid w:val="00BF416D"/>
    <w:rsid w:val="00BF7C81"/>
    <w:rsid w:val="00C03AF1"/>
    <w:rsid w:val="00C06675"/>
    <w:rsid w:val="00C073F1"/>
    <w:rsid w:val="00C108EE"/>
    <w:rsid w:val="00C33436"/>
    <w:rsid w:val="00C42140"/>
    <w:rsid w:val="00C44FA7"/>
    <w:rsid w:val="00C456E1"/>
    <w:rsid w:val="00C54AC1"/>
    <w:rsid w:val="00C65730"/>
    <w:rsid w:val="00C65B5A"/>
    <w:rsid w:val="00C6699A"/>
    <w:rsid w:val="00C6720A"/>
    <w:rsid w:val="00C70984"/>
    <w:rsid w:val="00C71746"/>
    <w:rsid w:val="00C748A8"/>
    <w:rsid w:val="00C85623"/>
    <w:rsid w:val="00C86940"/>
    <w:rsid w:val="00C90D35"/>
    <w:rsid w:val="00C91BE2"/>
    <w:rsid w:val="00C93A8E"/>
    <w:rsid w:val="00C9686A"/>
    <w:rsid w:val="00CA0D02"/>
    <w:rsid w:val="00CA19B6"/>
    <w:rsid w:val="00CB5F11"/>
    <w:rsid w:val="00CB7D1D"/>
    <w:rsid w:val="00CC7615"/>
    <w:rsid w:val="00CD2F85"/>
    <w:rsid w:val="00CD307F"/>
    <w:rsid w:val="00CD6210"/>
    <w:rsid w:val="00CF072E"/>
    <w:rsid w:val="00CF71B5"/>
    <w:rsid w:val="00D0050D"/>
    <w:rsid w:val="00D05847"/>
    <w:rsid w:val="00D05A1D"/>
    <w:rsid w:val="00D06AA1"/>
    <w:rsid w:val="00D076AF"/>
    <w:rsid w:val="00D100E7"/>
    <w:rsid w:val="00D10B61"/>
    <w:rsid w:val="00D12E40"/>
    <w:rsid w:val="00D178B4"/>
    <w:rsid w:val="00D21A17"/>
    <w:rsid w:val="00D337F6"/>
    <w:rsid w:val="00D342CB"/>
    <w:rsid w:val="00D41DAC"/>
    <w:rsid w:val="00D45458"/>
    <w:rsid w:val="00D45F59"/>
    <w:rsid w:val="00D46AE0"/>
    <w:rsid w:val="00D5098B"/>
    <w:rsid w:val="00D523A2"/>
    <w:rsid w:val="00D66272"/>
    <w:rsid w:val="00D66290"/>
    <w:rsid w:val="00D71F81"/>
    <w:rsid w:val="00D73401"/>
    <w:rsid w:val="00D73426"/>
    <w:rsid w:val="00D7578D"/>
    <w:rsid w:val="00D75834"/>
    <w:rsid w:val="00D86273"/>
    <w:rsid w:val="00D971EE"/>
    <w:rsid w:val="00D97CD5"/>
    <w:rsid w:val="00DA0DA8"/>
    <w:rsid w:val="00DB6DD2"/>
    <w:rsid w:val="00DC2623"/>
    <w:rsid w:val="00DC6CDF"/>
    <w:rsid w:val="00DD3255"/>
    <w:rsid w:val="00DD5D2D"/>
    <w:rsid w:val="00DD6E8E"/>
    <w:rsid w:val="00DE09AF"/>
    <w:rsid w:val="00DF1789"/>
    <w:rsid w:val="00DF18A5"/>
    <w:rsid w:val="00DF3A7E"/>
    <w:rsid w:val="00E02649"/>
    <w:rsid w:val="00E06BCB"/>
    <w:rsid w:val="00E10CFF"/>
    <w:rsid w:val="00E11C5C"/>
    <w:rsid w:val="00E20572"/>
    <w:rsid w:val="00E23D2F"/>
    <w:rsid w:val="00E240C3"/>
    <w:rsid w:val="00E33312"/>
    <w:rsid w:val="00E34300"/>
    <w:rsid w:val="00E40BCB"/>
    <w:rsid w:val="00E43149"/>
    <w:rsid w:val="00E44AD6"/>
    <w:rsid w:val="00E46A1E"/>
    <w:rsid w:val="00E471EA"/>
    <w:rsid w:val="00E5560C"/>
    <w:rsid w:val="00E5686E"/>
    <w:rsid w:val="00E6029E"/>
    <w:rsid w:val="00E62CFE"/>
    <w:rsid w:val="00E63E8D"/>
    <w:rsid w:val="00E64DA0"/>
    <w:rsid w:val="00E73C61"/>
    <w:rsid w:val="00E74856"/>
    <w:rsid w:val="00E75AF0"/>
    <w:rsid w:val="00E81FEC"/>
    <w:rsid w:val="00E82DA8"/>
    <w:rsid w:val="00E906F8"/>
    <w:rsid w:val="00E956AC"/>
    <w:rsid w:val="00E9624E"/>
    <w:rsid w:val="00EA04A2"/>
    <w:rsid w:val="00EA62BF"/>
    <w:rsid w:val="00EB735E"/>
    <w:rsid w:val="00EC13C6"/>
    <w:rsid w:val="00EC14F4"/>
    <w:rsid w:val="00ED25F0"/>
    <w:rsid w:val="00ED6C2A"/>
    <w:rsid w:val="00ED70F7"/>
    <w:rsid w:val="00EE2D59"/>
    <w:rsid w:val="00EE6198"/>
    <w:rsid w:val="00EE676E"/>
    <w:rsid w:val="00EF363D"/>
    <w:rsid w:val="00EF3F3B"/>
    <w:rsid w:val="00EF47F0"/>
    <w:rsid w:val="00F01C28"/>
    <w:rsid w:val="00F064ED"/>
    <w:rsid w:val="00F2241D"/>
    <w:rsid w:val="00F24498"/>
    <w:rsid w:val="00F275A6"/>
    <w:rsid w:val="00F44235"/>
    <w:rsid w:val="00F454FD"/>
    <w:rsid w:val="00F45C34"/>
    <w:rsid w:val="00F46A8F"/>
    <w:rsid w:val="00F46D56"/>
    <w:rsid w:val="00F5041E"/>
    <w:rsid w:val="00F5073F"/>
    <w:rsid w:val="00F51313"/>
    <w:rsid w:val="00F54E9B"/>
    <w:rsid w:val="00F55371"/>
    <w:rsid w:val="00F55449"/>
    <w:rsid w:val="00F56C30"/>
    <w:rsid w:val="00F657CA"/>
    <w:rsid w:val="00F66494"/>
    <w:rsid w:val="00F7126A"/>
    <w:rsid w:val="00F749C7"/>
    <w:rsid w:val="00F75738"/>
    <w:rsid w:val="00F821E0"/>
    <w:rsid w:val="00F83296"/>
    <w:rsid w:val="00F838FE"/>
    <w:rsid w:val="00F846DC"/>
    <w:rsid w:val="00F9399E"/>
    <w:rsid w:val="00F946F2"/>
    <w:rsid w:val="00FA68ED"/>
    <w:rsid w:val="00FB21EE"/>
    <w:rsid w:val="00FC15A7"/>
    <w:rsid w:val="00FC30A3"/>
    <w:rsid w:val="00FC34EA"/>
    <w:rsid w:val="00FC5EC9"/>
    <w:rsid w:val="00FD1432"/>
    <w:rsid w:val="00FD2313"/>
    <w:rsid w:val="00FE1097"/>
    <w:rsid w:val="00FF270B"/>
    <w:rsid w:val="00FF6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20B4D"/>
  <w15:chartTrackingRefBased/>
  <w15:docId w15:val="{C4E47275-7E83-4DD3-BB2E-0AE3EE2E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940"/>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uiPriority w:val="9"/>
    <w:qFormat/>
    <w:rsid w:val="00C869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869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869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C869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C869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69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C869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C869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C869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9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69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69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69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69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69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69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69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6940"/>
    <w:rPr>
      <w:rFonts w:eastAsiaTheme="majorEastAsia" w:cstheme="majorBidi"/>
      <w:color w:val="272727" w:themeColor="text1" w:themeTint="D8"/>
    </w:rPr>
  </w:style>
  <w:style w:type="paragraph" w:styleId="Title">
    <w:name w:val="Title"/>
    <w:basedOn w:val="Normal"/>
    <w:next w:val="Normal"/>
    <w:link w:val="TitleChar"/>
    <w:uiPriority w:val="10"/>
    <w:qFormat/>
    <w:rsid w:val="00C869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9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69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69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6940"/>
    <w:pPr>
      <w:spacing w:before="160"/>
      <w:jc w:val="center"/>
    </w:pPr>
    <w:rPr>
      <w:i/>
      <w:iCs/>
      <w:color w:val="404040" w:themeColor="text1" w:themeTint="BF"/>
    </w:rPr>
  </w:style>
  <w:style w:type="character" w:customStyle="1" w:styleId="QuoteChar">
    <w:name w:val="Quote Char"/>
    <w:basedOn w:val="DefaultParagraphFont"/>
    <w:link w:val="Quote"/>
    <w:uiPriority w:val="29"/>
    <w:rsid w:val="00C86940"/>
    <w:rPr>
      <w:i/>
      <w:iCs/>
      <w:color w:val="404040" w:themeColor="text1" w:themeTint="BF"/>
    </w:rPr>
  </w:style>
  <w:style w:type="paragraph" w:styleId="ListParagraph">
    <w:name w:val="List Paragraph"/>
    <w:basedOn w:val="Normal"/>
    <w:uiPriority w:val="34"/>
    <w:qFormat/>
    <w:rsid w:val="00C86940"/>
    <w:pPr>
      <w:ind w:left="720"/>
      <w:contextualSpacing/>
    </w:pPr>
  </w:style>
  <w:style w:type="character" w:styleId="IntenseEmphasis">
    <w:name w:val="Intense Emphasis"/>
    <w:basedOn w:val="DefaultParagraphFont"/>
    <w:uiPriority w:val="21"/>
    <w:qFormat/>
    <w:rsid w:val="00C86940"/>
    <w:rPr>
      <w:i/>
      <w:iCs/>
      <w:color w:val="0F4761" w:themeColor="accent1" w:themeShade="BF"/>
    </w:rPr>
  </w:style>
  <w:style w:type="paragraph" w:styleId="IntenseQuote">
    <w:name w:val="Intense Quote"/>
    <w:basedOn w:val="Normal"/>
    <w:next w:val="Normal"/>
    <w:link w:val="IntenseQuoteChar"/>
    <w:uiPriority w:val="30"/>
    <w:qFormat/>
    <w:rsid w:val="00C869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6940"/>
    <w:rPr>
      <w:i/>
      <w:iCs/>
      <w:color w:val="0F4761" w:themeColor="accent1" w:themeShade="BF"/>
    </w:rPr>
  </w:style>
  <w:style w:type="character" w:styleId="IntenseReference">
    <w:name w:val="Intense Reference"/>
    <w:basedOn w:val="DefaultParagraphFont"/>
    <w:uiPriority w:val="32"/>
    <w:qFormat/>
    <w:rsid w:val="00C86940"/>
    <w:rPr>
      <w:b/>
      <w:bCs/>
      <w:smallCaps/>
      <w:color w:val="0F4761" w:themeColor="accent1" w:themeShade="BF"/>
      <w:spacing w:val="5"/>
    </w:rPr>
  </w:style>
  <w:style w:type="paragraph" w:styleId="Header">
    <w:name w:val="header"/>
    <w:basedOn w:val="Normal"/>
    <w:link w:val="HeaderChar"/>
    <w:rsid w:val="00C86940"/>
    <w:pPr>
      <w:tabs>
        <w:tab w:val="center" w:pos="4153"/>
        <w:tab w:val="right" w:pos="8306"/>
      </w:tabs>
    </w:pPr>
  </w:style>
  <w:style w:type="character" w:customStyle="1" w:styleId="HeaderChar">
    <w:name w:val="Header Char"/>
    <w:basedOn w:val="DefaultParagraphFont"/>
    <w:link w:val="Header"/>
    <w:rsid w:val="00C86940"/>
    <w:rPr>
      <w:rFonts w:ascii="Verdana" w:eastAsia="Times New Roman" w:hAnsi="Verdana" w:cs="Times New Roman"/>
      <w:kern w:val="0"/>
      <w:szCs w:val="20"/>
      <w:lang w:eastAsia="en-GB"/>
      <w14:ligatures w14:val="none"/>
    </w:rPr>
  </w:style>
  <w:style w:type="paragraph" w:styleId="Footer">
    <w:name w:val="footer"/>
    <w:basedOn w:val="Normal"/>
    <w:link w:val="FooterChar"/>
    <w:rsid w:val="00C86940"/>
    <w:pPr>
      <w:tabs>
        <w:tab w:val="center" w:pos="4153"/>
        <w:tab w:val="right" w:pos="8306"/>
      </w:tabs>
    </w:pPr>
    <w:rPr>
      <w:sz w:val="18"/>
    </w:rPr>
  </w:style>
  <w:style w:type="character" w:customStyle="1" w:styleId="FooterChar">
    <w:name w:val="Footer Char"/>
    <w:basedOn w:val="DefaultParagraphFont"/>
    <w:link w:val="Footer"/>
    <w:rsid w:val="00C86940"/>
    <w:rPr>
      <w:rFonts w:ascii="Verdana" w:eastAsia="Times New Roman" w:hAnsi="Verdana" w:cs="Times New Roman"/>
      <w:kern w:val="0"/>
      <w:sz w:val="18"/>
      <w:szCs w:val="20"/>
      <w:lang w:eastAsia="en-GB"/>
      <w14:ligatures w14:val="none"/>
    </w:rPr>
  </w:style>
  <w:style w:type="character" w:styleId="PageNumber">
    <w:name w:val="page number"/>
    <w:basedOn w:val="DefaultParagraphFont"/>
    <w:rsid w:val="00C86940"/>
    <w:rPr>
      <w:rFonts w:ascii="Verdana" w:hAnsi="Verdana"/>
      <w:sz w:val="18"/>
    </w:rPr>
  </w:style>
  <w:style w:type="paragraph" w:customStyle="1" w:styleId="Noindent">
    <w:name w:val="No indent"/>
    <w:basedOn w:val="Normal"/>
    <w:rsid w:val="00C86940"/>
    <w:pPr>
      <w:tabs>
        <w:tab w:val="left" w:pos="426"/>
      </w:tabs>
    </w:pPr>
  </w:style>
  <w:style w:type="paragraph" w:customStyle="1" w:styleId="TBullet">
    <w:name w:val="T_Bullet"/>
    <w:basedOn w:val="Normal"/>
    <w:rsid w:val="00C86940"/>
    <w:pPr>
      <w:tabs>
        <w:tab w:val="left" w:pos="851"/>
      </w:tabs>
    </w:pPr>
    <w:rPr>
      <w:color w:val="000000"/>
      <w:sz w:val="20"/>
    </w:rPr>
  </w:style>
  <w:style w:type="paragraph" w:customStyle="1" w:styleId="Style1">
    <w:name w:val="Style1"/>
    <w:basedOn w:val="Heading1"/>
    <w:link w:val="Style1Char"/>
    <w:rsid w:val="00C86940"/>
    <w:pPr>
      <w:keepNext w:val="0"/>
      <w:keepLines w:val="0"/>
      <w:tabs>
        <w:tab w:val="left" w:pos="432"/>
      </w:tabs>
      <w:spacing w:before="180" w:after="0"/>
      <w:ind w:left="431" w:hanging="431"/>
    </w:pPr>
    <w:rPr>
      <w:rFonts w:ascii="Verdana" w:eastAsia="Times New Roman" w:hAnsi="Verdana" w:cs="Times New Roman"/>
      <w:color w:val="000000"/>
      <w:kern w:val="28"/>
      <w:sz w:val="22"/>
      <w:szCs w:val="20"/>
    </w:rPr>
  </w:style>
  <w:style w:type="paragraph" w:customStyle="1" w:styleId="Heading6blackfont">
    <w:name w:val="Heading 6 + black font"/>
    <w:basedOn w:val="Heading6"/>
    <w:next w:val="Style1"/>
    <w:rsid w:val="00C86940"/>
    <w:pPr>
      <w:keepLines w:val="0"/>
      <w:widowControl w:val="0"/>
      <w:spacing w:before="180"/>
    </w:pPr>
    <w:rPr>
      <w:rFonts w:eastAsia="Times New Roman" w:cs="Times New Roman"/>
      <w:b/>
      <w:i w:val="0"/>
      <w:iCs w:val="0"/>
      <w:color w:val="000000"/>
    </w:rPr>
  </w:style>
  <w:style w:type="numbering" w:customStyle="1" w:styleId="StylesList">
    <w:name w:val="StylesList"/>
    <w:uiPriority w:val="99"/>
    <w:rsid w:val="00C86940"/>
    <w:pPr>
      <w:numPr>
        <w:numId w:val="2"/>
      </w:numPr>
    </w:pPr>
  </w:style>
  <w:style w:type="character" w:customStyle="1" w:styleId="Style1Char">
    <w:name w:val="Style1 Char"/>
    <w:basedOn w:val="DefaultParagraphFont"/>
    <w:link w:val="Style1"/>
    <w:locked/>
    <w:rsid w:val="003E2EC4"/>
    <w:rPr>
      <w:rFonts w:ascii="Verdana" w:eastAsia="Times New Roman" w:hAnsi="Verdana" w:cs="Times New Roman"/>
      <w:color w:val="000000"/>
      <w:kern w:val="28"/>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3BDAEC-F57A-484B-BA47-24DEEE3B3A0D}"/>
</file>

<file path=customXml/itemProps2.xml><?xml version="1.0" encoding="utf-8"?>
<ds:datastoreItem xmlns:ds="http://schemas.openxmlformats.org/officeDocument/2006/customXml" ds:itemID="{C6F1C180-BE7E-4EC7-A598-EE9FBC443507}"/>
</file>

<file path=customXml/itemProps3.xml><?xml version="1.0" encoding="utf-8"?>
<ds:datastoreItem xmlns:ds="http://schemas.openxmlformats.org/officeDocument/2006/customXml" ds:itemID="{B92EA8F9-DDFC-4954-ACC0-EF562C54AF22}"/>
</file>

<file path=docProps/app.xml><?xml version="1.0" encoding="utf-8"?>
<Properties xmlns="http://schemas.openxmlformats.org/officeDocument/2006/extended-properties" xmlns:vt="http://schemas.openxmlformats.org/officeDocument/2006/docPropsVTypes">
  <Template>Normal.dotm</Template>
  <TotalTime>8</TotalTime>
  <Pages>8</Pages>
  <Words>3312</Words>
  <Characters>18884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Ken</dc:creator>
  <cp:keywords/>
  <dc:description/>
  <cp:lastModifiedBy>Clive Richards</cp:lastModifiedBy>
  <cp:revision>5</cp:revision>
  <cp:lastPrinted>2026-08-13T13:55:00Z</cp:lastPrinted>
  <dcterms:created xsi:type="dcterms:W3CDTF">2026-08-18T07:41:00Z</dcterms:created>
  <dcterms:modified xsi:type="dcterms:W3CDTF">2026-08-18T07:48:00Z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