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96FB6" w14:textId="77777777" w:rsidR="0082033F" w:rsidRPr="0082033F" w:rsidRDefault="0082033F" w:rsidP="0082033F">
      <w:pPr>
        <w:pStyle w:val="Title"/>
        <w:jc w:val="both"/>
        <w:rPr>
          <w:rFonts w:ascii="Times New Roman" w:hAnsi="Times New Roman"/>
          <w:b w:val="0"/>
          <w:bCs/>
          <w:szCs w:val="24"/>
        </w:rPr>
      </w:pPr>
      <w:r w:rsidRPr="0082033F">
        <w:rPr>
          <w:rFonts w:ascii="Times New Roman" w:hAnsi="Times New Roman"/>
          <w:bCs/>
          <w:szCs w:val="24"/>
        </w:rPr>
        <w:t>IN THE POLICE CONDUCT PANEL</w:t>
      </w:r>
    </w:p>
    <w:p w14:paraId="6E0F8ADB" w14:textId="77777777" w:rsidR="0082033F" w:rsidRPr="0082033F" w:rsidRDefault="0082033F" w:rsidP="0082033F">
      <w:pPr>
        <w:pStyle w:val="Title"/>
        <w:jc w:val="both"/>
        <w:rPr>
          <w:rFonts w:ascii="Times New Roman" w:hAnsi="Times New Roman"/>
          <w:b w:val="0"/>
          <w:bCs/>
          <w:szCs w:val="24"/>
        </w:rPr>
      </w:pPr>
    </w:p>
    <w:p w14:paraId="654EE992" w14:textId="77777777" w:rsidR="0082033F" w:rsidRPr="0082033F" w:rsidRDefault="0082033F" w:rsidP="0082033F">
      <w:pPr>
        <w:pStyle w:val="Title"/>
        <w:jc w:val="both"/>
        <w:rPr>
          <w:rFonts w:ascii="Times New Roman" w:hAnsi="Times New Roman"/>
          <w:b w:val="0"/>
          <w:bCs/>
          <w:szCs w:val="24"/>
        </w:rPr>
      </w:pPr>
      <w:r w:rsidRPr="0082033F">
        <w:rPr>
          <w:rFonts w:ascii="Times New Roman" w:hAnsi="Times New Roman"/>
          <w:bCs/>
          <w:szCs w:val="24"/>
        </w:rPr>
        <w:t>IN THE MATTER OF THE POLICE ACT 1996</w:t>
      </w:r>
    </w:p>
    <w:p w14:paraId="1F63632D" w14:textId="77777777" w:rsidR="0082033F" w:rsidRPr="0082033F" w:rsidRDefault="0082033F" w:rsidP="0082033F">
      <w:pPr>
        <w:pStyle w:val="Title"/>
        <w:jc w:val="both"/>
        <w:rPr>
          <w:rFonts w:ascii="Times New Roman" w:hAnsi="Times New Roman"/>
          <w:b w:val="0"/>
          <w:bCs/>
          <w:szCs w:val="24"/>
        </w:rPr>
      </w:pPr>
    </w:p>
    <w:p w14:paraId="42E086B8" w14:textId="77777777" w:rsidR="00314A57" w:rsidRDefault="0082033F" w:rsidP="0082033F">
      <w:pPr>
        <w:pStyle w:val="Title"/>
        <w:jc w:val="both"/>
        <w:rPr>
          <w:rFonts w:ascii="Times New Roman" w:hAnsi="Times New Roman"/>
          <w:szCs w:val="24"/>
        </w:rPr>
      </w:pPr>
      <w:r w:rsidRPr="0082033F">
        <w:rPr>
          <w:rFonts w:ascii="Times New Roman" w:hAnsi="Times New Roman"/>
          <w:bCs/>
          <w:szCs w:val="24"/>
        </w:rPr>
        <w:t>AND IN THE MATTER OF THE POLICE (CONDUCT) REGULATIONS 20</w:t>
      </w:r>
      <w:r w:rsidRPr="0082033F">
        <w:rPr>
          <w:rFonts w:ascii="Times New Roman" w:hAnsi="Times New Roman"/>
          <w:szCs w:val="24"/>
        </w:rPr>
        <w:t xml:space="preserve">20  </w:t>
      </w:r>
    </w:p>
    <w:p w14:paraId="3A9D24B9" w14:textId="77777777" w:rsidR="0082033F" w:rsidRPr="0082033F" w:rsidRDefault="00314A57" w:rsidP="0082033F">
      <w:pPr>
        <w:pStyle w:val="Title"/>
        <w:jc w:val="both"/>
        <w:rPr>
          <w:rFonts w:ascii="Times New Roman" w:hAnsi="Times New Roman"/>
          <w:b w:val="0"/>
          <w:bCs/>
          <w:szCs w:val="24"/>
        </w:rPr>
      </w:pPr>
      <w:r>
        <w:rPr>
          <w:rFonts w:ascii="Times New Roman" w:hAnsi="Times New Roman"/>
          <w:szCs w:val="24"/>
        </w:rPr>
        <w:t>(</w:t>
      </w:r>
      <w:r w:rsidR="0082033F" w:rsidRPr="0082033F">
        <w:rPr>
          <w:rFonts w:ascii="Times New Roman" w:hAnsi="Times New Roman"/>
          <w:szCs w:val="24"/>
        </w:rPr>
        <w:t>AS AMENDED</w:t>
      </w:r>
      <w:r>
        <w:rPr>
          <w:rFonts w:ascii="Times New Roman" w:hAnsi="Times New Roman"/>
          <w:szCs w:val="24"/>
        </w:rPr>
        <w:t>)</w:t>
      </w:r>
    </w:p>
    <w:p w14:paraId="3996ABEB" w14:textId="77777777" w:rsidR="0082033F" w:rsidRPr="0082033F" w:rsidRDefault="0082033F" w:rsidP="0082033F">
      <w:pPr>
        <w:pStyle w:val="Title"/>
        <w:jc w:val="both"/>
        <w:rPr>
          <w:rFonts w:ascii="Times New Roman" w:hAnsi="Times New Roman"/>
          <w:b w:val="0"/>
          <w:bCs/>
          <w:szCs w:val="24"/>
        </w:rPr>
      </w:pPr>
    </w:p>
    <w:p w14:paraId="644E20A0" w14:textId="77777777" w:rsidR="0082033F" w:rsidRPr="0082033F" w:rsidRDefault="0082033F" w:rsidP="0082033F">
      <w:pPr>
        <w:pStyle w:val="Title"/>
        <w:jc w:val="both"/>
        <w:rPr>
          <w:rFonts w:ascii="Times New Roman" w:hAnsi="Times New Roman"/>
          <w:b w:val="0"/>
          <w:bCs/>
          <w:szCs w:val="24"/>
        </w:rPr>
      </w:pPr>
      <w:r w:rsidRPr="0082033F">
        <w:rPr>
          <w:rFonts w:ascii="Times New Roman" w:hAnsi="Times New Roman"/>
          <w:bCs/>
          <w:szCs w:val="24"/>
        </w:rPr>
        <w:t>BETWEEN:</w:t>
      </w:r>
    </w:p>
    <w:p w14:paraId="24467431" w14:textId="77777777" w:rsidR="0082033F" w:rsidRPr="0082033F" w:rsidRDefault="0082033F" w:rsidP="0082033F">
      <w:pPr>
        <w:pStyle w:val="Title"/>
        <w:jc w:val="both"/>
        <w:rPr>
          <w:rFonts w:ascii="Times New Roman" w:hAnsi="Times New Roman"/>
          <w:b w:val="0"/>
          <w:bCs/>
          <w:szCs w:val="24"/>
        </w:rPr>
      </w:pPr>
    </w:p>
    <w:p w14:paraId="3DE43C04" w14:textId="77777777" w:rsidR="0082033F" w:rsidRPr="0082033F" w:rsidRDefault="0082033F" w:rsidP="0082033F">
      <w:pPr>
        <w:pStyle w:val="Title"/>
        <w:jc w:val="both"/>
        <w:rPr>
          <w:rFonts w:ascii="Times New Roman" w:hAnsi="Times New Roman"/>
          <w:szCs w:val="24"/>
        </w:rPr>
      </w:pPr>
    </w:p>
    <w:p w14:paraId="77DF327A" w14:textId="77777777" w:rsidR="0082033F" w:rsidRPr="0082033F" w:rsidRDefault="00314A57" w:rsidP="0082033F">
      <w:pPr>
        <w:pStyle w:val="Title"/>
        <w:rPr>
          <w:rFonts w:ascii="Times New Roman" w:hAnsi="Times New Roman"/>
          <w:szCs w:val="24"/>
        </w:rPr>
      </w:pPr>
      <w:r>
        <w:rPr>
          <w:rFonts w:ascii="Times New Roman" w:hAnsi="Times New Roman"/>
          <w:szCs w:val="24"/>
        </w:rPr>
        <w:t>THE CHIEF CONSTABLE OF THE CIVIL NUCLEAR CONSTABULARY</w:t>
      </w:r>
    </w:p>
    <w:p w14:paraId="48A06808" w14:textId="77777777" w:rsidR="0082033F" w:rsidRPr="0082033F" w:rsidRDefault="0082033F" w:rsidP="0082033F">
      <w:pPr>
        <w:pStyle w:val="Title"/>
        <w:jc w:val="right"/>
        <w:rPr>
          <w:rFonts w:ascii="Times New Roman" w:hAnsi="Times New Roman"/>
          <w:b w:val="0"/>
          <w:bCs/>
          <w:szCs w:val="24"/>
          <w:u w:val="single"/>
        </w:rPr>
      </w:pPr>
    </w:p>
    <w:p w14:paraId="4CC3E288" w14:textId="77777777" w:rsidR="0082033F" w:rsidRPr="0082033F" w:rsidRDefault="0082033F" w:rsidP="0082033F">
      <w:pPr>
        <w:pStyle w:val="Title"/>
        <w:jc w:val="right"/>
        <w:rPr>
          <w:rFonts w:ascii="Times New Roman" w:hAnsi="Times New Roman"/>
          <w:b w:val="0"/>
          <w:bCs/>
          <w:szCs w:val="24"/>
          <w:u w:val="single"/>
        </w:rPr>
      </w:pPr>
      <w:r w:rsidRPr="0082033F">
        <w:rPr>
          <w:rFonts w:ascii="Times New Roman" w:hAnsi="Times New Roman"/>
          <w:bCs/>
          <w:szCs w:val="24"/>
          <w:u w:val="single"/>
        </w:rPr>
        <w:t>The Appropriate Authority</w:t>
      </w:r>
    </w:p>
    <w:p w14:paraId="11D65D44" w14:textId="77777777" w:rsidR="0082033F" w:rsidRPr="0082033F" w:rsidRDefault="0082033F" w:rsidP="0082033F">
      <w:pPr>
        <w:pStyle w:val="Title"/>
        <w:rPr>
          <w:rFonts w:ascii="Times New Roman" w:hAnsi="Times New Roman"/>
          <w:b w:val="0"/>
          <w:bCs/>
          <w:szCs w:val="24"/>
        </w:rPr>
      </w:pPr>
      <w:r w:rsidRPr="0082033F">
        <w:rPr>
          <w:rFonts w:ascii="Times New Roman" w:hAnsi="Times New Roman"/>
          <w:bCs/>
          <w:szCs w:val="24"/>
        </w:rPr>
        <w:t>AND</w:t>
      </w:r>
    </w:p>
    <w:p w14:paraId="67C4B5B8" w14:textId="77777777" w:rsidR="0082033F" w:rsidRPr="0082033F" w:rsidRDefault="0082033F" w:rsidP="0082033F">
      <w:pPr>
        <w:pStyle w:val="Title"/>
        <w:rPr>
          <w:rFonts w:ascii="Times New Roman" w:hAnsi="Times New Roman"/>
          <w:szCs w:val="24"/>
        </w:rPr>
      </w:pPr>
    </w:p>
    <w:p w14:paraId="007C40A5" w14:textId="77777777" w:rsidR="0082033F" w:rsidRPr="0082033F" w:rsidRDefault="003F6DDE" w:rsidP="0082033F">
      <w:pPr>
        <w:tabs>
          <w:tab w:val="center" w:pos="4320"/>
        </w:tabs>
        <w:jc w:val="center"/>
        <w:rPr>
          <w:b/>
          <w:sz w:val="24"/>
          <w:szCs w:val="24"/>
        </w:rPr>
      </w:pPr>
      <w:r>
        <w:rPr>
          <w:b/>
          <w:sz w:val="24"/>
          <w:szCs w:val="24"/>
        </w:rPr>
        <w:t xml:space="preserve">FORMER </w:t>
      </w:r>
      <w:r w:rsidR="0082033F" w:rsidRPr="0082033F">
        <w:rPr>
          <w:b/>
          <w:sz w:val="24"/>
          <w:szCs w:val="24"/>
        </w:rPr>
        <w:t>P</w:t>
      </w:r>
      <w:r>
        <w:rPr>
          <w:b/>
          <w:sz w:val="24"/>
          <w:szCs w:val="24"/>
        </w:rPr>
        <w:t>C</w:t>
      </w:r>
      <w:r w:rsidR="00314A57">
        <w:rPr>
          <w:b/>
          <w:sz w:val="24"/>
          <w:szCs w:val="24"/>
        </w:rPr>
        <w:t xml:space="preserve"> </w:t>
      </w:r>
      <w:r w:rsidR="009B1EEF">
        <w:rPr>
          <w:b/>
          <w:sz w:val="24"/>
          <w:szCs w:val="24"/>
        </w:rPr>
        <w:t>573 BRIAN WATSON</w:t>
      </w:r>
    </w:p>
    <w:p w14:paraId="39C8A387" w14:textId="77777777" w:rsidR="0082033F" w:rsidRPr="0082033F" w:rsidRDefault="0082033F" w:rsidP="0082033F">
      <w:pPr>
        <w:pStyle w:val="Title"/>
        <w:rPr>
          <w:rFonts w:ascii="Times New Roman" w:hAnsi="Times New Roman"/>
          <w:b w:val="0"/>
          <w:bCs/>
          <w:szCs w:val="24"/>
        </w:rPr>
      </w:pPr>
    </w:p>
    <w:p w14:paraId="6136449D" w14:textId="77777777" w:rsidR="0082033F" w:rsidRPr="0082033F" w:rsidRDefault="0082033F" w:rsidP="0082033F">
      <w:pPr>
        <w:pStyle w:val="Title"/>
        <w:jc w:val="right"/>
        <w:rPr>
          <w:rFonts w:ascii="Times New Roman" w:hAnsi="Times New Roman"/>
          <w:b w:val="0"/>
          <w:bCs/>
          <w:szCs w:val="24"/>
          <w:u w:val="single"/>
        </w:rPr>
      </w:pPr>
      <w:r w:rsidRPr="0082033F">
        <w:rPr>
          <w:rFonts w:ascii="Times New Roman" w:hAnsi="Times New Roman"/>
          <w:bCs/>
          <w:szCs w:val="24"/>
          <w:u w:val="single"/>
        </w:rPr>
        <w:t>The Officer</w:t>
      </w:r>
    </w:p>
    <w:p w14:paraId="79F326C7" w14:textId="77777777" w:rsidR="0082033F" w:rsidRPr="0082033F" w:rsidRDefault="0082033F" w:rsidP="0082033F">
      <w:pPr>
        <w:pStyle w:val="Title"/>
        <w:jc w:val="right"/>
        <w:rPr>
          <w:rFonts w:ascii="Times New Roman" w:hAnsi="Times New Roman"/>
          <w:b w:val="0"/>
          <w:bCs/>
          <w:szCs w:val="24"/>
        </w:rPr>
      </w:pPr>
    </w:p>
    <w:p w14:paraId="0023A824" w14:textId="77777777" w:rsidR="0082033F" w:rsidRPr="0082033F" w:rsidRDefault="0082033F" w:rsidP="0082033F">
      <w:pPr>
        <w:pStyle w:val="Title"/>
        <w:rPr>
          <w:rFonts w:ascii="Times New Roman" w:hAnsi="Times New Roman"/>
          <w:b w:val="0"/>
          <w:bCs/>
          <w:szCs w:val="24"/>
        </w:rPr>
      </w:pPr>
    </w:p>
    <w:p w14:paraId="72F62CB1" w14:textId="77777777" w:rsidR="0082033F" w:rsidRPr="004A5E00" w:rsidRDefault="0082033F" w:rsidP="0082033F">
      <w:pPr>
        <w:pStyle w:val="Title"/>
        <w:spacing w:line="480" w:lineRule="auto"/>
        <w:rPr>
          <w:rFonts w:ascii="Times New Roman" w:hAnsi="Times New Roman"/>
          <w:b w:val="0"/>
          <w:szCs w:val="24"/>
        </w:rPr>
      </w:pPr>
      <w:r w:rsidRPr="004A5E00">
        <w:rPr>
          <w:rFonts w:ascii="Times New Roman" w:hAnsi="Times New Roman"/>
          <w:szCs w:val="24"/>
        </w:rPr>
        <w:t>__________________________________________________________________________________</w:t>
      </w:r>
    </w:p>
    <w:p w14:paraId="691D644E" w14:textId="77777777" w:rsidR="0082033F" w:rsidRDefault="0082033F" w:rsidP="0082033F">
      <w:pPr>
        <w:pStyle w:val="Subtitle"/>
        <w:rPr>
          <w:rFonts w:ascii="Times New Roman" w:hAnsi="Times New Roman"/>
          <w:sz w:val="24"/>
          <w:szCs w:val="24"/>
        </w:rPr>
      </w:pPr>
      <w:r>
        <w:rPr>
          <w:rFonts w:ascii="Times New Roman" w:hAnsi="Times New Roman"/>
          <w:sz w:val="24"/>
          <w:szCs w:val="24"/>
        </w:rPr>
        <w:t xml:space="preserve">NOTIFICATION </w:t>
      </w:r>
      <w:r>
        <w:rPr>
          <w:rFonts w:ascii="Times New Roman" w:hAnsi="Times New Roman"/>
          <w:sz w:val="24"/>
          <w:szCs w:val="24"/>
          <w:lang w:val="en-GB"/>
        </w:rPr>
        <w:t xml:space="preserve">AND REPORT OF THE </w:t>
      </w:r>
      <w:r>
        <w:rPr>
          <w:rFonts w:ascii="Times New Roman" w:hAnsi="Times New Roman"/>
          <w:sz w:val="24"/>
          <w:szCs w:val="24"/>
        </w:rPr>
        <w:t xml:space="preserve">OUTCOME UNDER REGULATION </w:t>
      </w:r>
      <w:r>
        <w:rPr>
          <w:rFonts w:ascii="Times New Roman" w:hAnsi="Times New Roman"/>
          <w:sz w:val="24"/>
          <w:szCs w:val="24"/>
          <w:lang w:val="en-GB"/>
        </w:rPr>
        <w:t>40</w:t>
      </w:r>
      <w:r>
        <w:rPr>
          <w:rFonts w:ascii="Times New Roman" w:hAnsi="Times New Roman"/>
          <w:sz w:val="24"/>
          <w:szCs w:val="24"/>
        </w:rPr>
        <w:t xml:space="preserve"> </w:t>
      </w:r>
    </w:p>
    <w:p w14:paraId="73E77663" w14:textId="4067DDA9" w:rsidR="0082033F" w:rsidRDefault="0082033F" w:rsidP="004A5E00">
      <w:pPr>
        <w:pStyle w:val="Subtitle"/>
        <w:rPr>
          <w:rFonts w:ascii="Times New Roman" w:hAnsi="Times New Roman"/>
          <w:sz w:val="24"/>
          <w:szCs w:val="24"/>
          <w:lang w:val="en-GB"/>
        </w:rPr>
      </w:pPr>
      <w:r>
        <w:rPr>
          <w:rFonts w:ascii="Times New Roman" w:hAnsi="Times New Roman"/>
          <w:sz w:val="24"/>
          <w:szCs w:val="24"/>
        </w:rPr>
        <w:t>OF THE POLICE CONDUCT REGULATIONS 20</w:t>
      </w:r>
      <w:r>
        <w:rPr>
          <w:rFonts w:ascii="Times New Roman" w:hAnsi="Times New Roman"/>
          <w:sz w:val="24"/>
          <w:szCs w:val="24"/>
          <w:lang w:val="en-GB"/>
        </w:rPr>
        <w:t>20</w:t>
      </w:r>
    </w:p>
    <w:p w14:paraId="438BC229" w14:textId="0FA53609" w:rsidR="004A5E00" w:rsidRPr="004A5E00" w:rsidRDefault="004A5E00" w:rsidP="004A5E00">
      <w:pPr>
        <w:pStyle w:val="Subtitle"/>
        <w:rPr>
          <w:rFonts w:ascii="Times New Roman" w:hAnsi="Times New Roman"/>
          <w:sz w:val="24"/>
          <w:szCs w:val="24"/>
          <w:lang w:val="en-GB"/>
        </w:rPr>
      </w:pPr>
      <w:r>
        <w:rPr>
          <w:rFonts w:ascii="Times New Roman" w:hAnsi="Times New Roman"/>
          <w:sz w:val="24"/>
          <w:szCs w:val="24"/>
          <w:lang w:val="en-GB"/>
        </w:rPr>
        <w:t>__________________________________________________________________________________</w:t>
      </w:r>
    </w:p>
    <w:p w14:paraId="11B5B96A" w14:textId="77777777" w:rsidR="0082033F" w:rsidRPr="0082033F" w:rsidRDefault="0082033F" w:rsidP="0082033F">
      <w:pPr>
        <w:rPr>
          <w:sz w:val="24"/>
          <w:szCs w:val="24"/>
        </w:rPr>
      </w:pPr>
    </w:p>
    <w:p w14:paraId="7C10B085" w14:textId="77777777" w:rsidR="008101EB" w:rsidRPr="0082033F" w:rsidRDefault="008101EB" w:rsidP="0082033F">
      <w:pPr>
        <w:rPr>
          <w:sz w:val="24"/>
          <w:szCs w:val="24"/>
        </w:rPr>
      </w:pPr>
    </w:p>
    <w:p w14:paraId="2750E6D6" w14:textId="62285BF6" w:rsidR="0082033F" w:rsidRPr="0082033F" w:rsidRDefault="0082033F" w:rsidP="0082033F">
      <w:pPr>
        <w:spacing w:line="480" w:lineRule="auto"/>
        <w:rPr>
          <w:sz w:val="24"/>
          <w:szCs w:val="24"/>
        </w:rPr>
      </w:pPr>
      <w:r w:rsidRPr="0082033F">
        <w:rPr>
          <w:sz w:val="24"/>
          <w:szCs w:val="24"/>
        </w:rPr>
        <w:t xml:space="preserve">Chair: </w:t>
      </w:r>
      <w:r w:rsidRPr="0082033F">
        <w:rPr>
          <w:sz w:val="24"/>
          <w:szCs w:val="24"/>
        </w:rPr>
        <w:tab/>
      </w:r>
      <w:r w:rsidRPr="0082033F">
        <w:rPr>
          <w:sz w:val="24"/>
          <w:szCs w:val="24"/>
        </w:rPr>
        <w:tab/>
      </w:r>
      <w:r w:rsidRPr="0082033F">
        <w:rPr>
          <w:sz w:val="24"/>
          <w:szCs w:val="24"/>
        </w:rPr>
        <w:tab/>
        <w:t>AC</w:t>
      </w:r>
      <w:r w:rsidR="002B243A">
        <w:rPr>
          <w:sz w:val="24"/>
          <w:szCs w:val="24"/>
        </w:rPr>
        <w:t>O</w:t>
      </w:r>
      <w:r w:rsidRPr="0082033F">
        <w:rPr>
          <w:sz w:val="24"/>
          <w:szCs w:val="24"/>
        </w:rPr>
        <w:t xml:space="preserve"> </w:t>
      </w:r>
      <w:r w:rsidR="008C3AD2">
        <w:rPr>
          <w:sz w:val="24"/>
          <w:szCs w:val="24"/>
        </w:rPr>
        <w:t>Richard Cawdron</w:t>
      </w:r>
    </w:p>
    <w:p w14:paraId="65B477C8" w14:textId="77777777" w:rsidR="0082033F" w:rsidRDefault="0082033F" w:rsidP="0082033F">
      <w:pPr>
        <w:spacing w:line="480" w:lineRule="auto"/>
        <w:rPr>
          <w:sz w:val="24"/>
          <w:szCs w:val="24"/>
        </w:rPr>
      </w:pPr>
      <w:proofErr w:type="gramStart"/>
      <w:r w:rsidRPr="0082033F">
        <w:rPr>
          <w:sz w:val="24"/>
          <w:szCs w:val="24"/>
        </w:rPr>
        <w:t>ILQA :</w:t>
      </w:r>
      <w:proofErr w:type="gramEnd"/>
      <w:r w:rsidRPr="0082033F">
        <w:rPr>
          <w:sz w:val="24"/>
          <w:szCs w:val="24"/>
        </w:rPr>
        <w:t xml:space="preserve"> </w:t>
      </w:r>
      <w:r w:rsidRPr="0082033F">
        <w:rPr>
          <w:sz w:val="24"/>
          <w:szCs w:val="24"/>
        </w:rPr>
        <w:tab/>
      </w:r>
      <w:r w:rsidRPr="0082033F">
        <w:rPr>
          <w:sz w:val="24"/>
          <w:szCs w:val="24"/>
        </w:rPr>
        <w:tab/>
        <w:t>Derek Marshall</w:t>
      </w:r>
    </w:p>
    <w:p w14:paraId="57641DE7" w14:textId="77777777" w:rsidR="00BC17C8" w:rsidRDefault="00BC17C8" w:rsidP="0082033F">
      <w:pPr>
        <w:spacing w:line="480" w:lineRule="auto"/>
        <w:rPr>
          <w:sz w:val="24"/>
          <w:szCs w:val="24"/>
        </w:rPr>
      </w:pPr>
      <w:r>
        <w:rPr>
          <w:sz w:val="24"/>
          <w:szCs w:val="24"/>
        </w:rPr>
        <w:t>IPM:</w:t>
      </w:r>
      <w:r w:rsidR="00766AAB">
        <w:rPr>
          <w:sz w:val="24"/>
          <w:szCs w:val="24"/>
        </w:rPr>
        <w:tab/>
      </w:r>
      <w:r w:rsidR="00766AAB">
        <w:rPr>
          <w:sz w:val="24"/>
          <w:szCs w:val="24"/>
        </w:rPr>
        <w:tab/>
      </w:r>
      <w:r w:rsidR="00766AAB">
        <w:rPr>
          <w:sz w:val="24"/>
          <w:szCs w:val="24"/>
        </w:rPr>
        <w:tab/>
      </w:r>
      <w:r w:rsidR="00F610A4">
        <w:rPr>
          <w:sz w:val="24"/>
          <w:szCs w:val="24"/>
        </w:rPr>
        <w:t>Carolyn Graham</w:t>
      </w:r>
    </w:p>
    <w:p w14:paraId="36DC167D" w14:textId="68D7568F" w:rsidR="00B94B26" w:rsidRDefault="00F610A4" w:rsidP="0082033F">
      <w:pPr>
        <w:spacing w:line="480" w:lineRule="auto"/>
        <w:rPr>
          <w:sz w:val="24"/>
          <w:szCs w:val="24"/>
        </w:rPr>
      </w:pPr>
      <w:r>
        <w:rPr>
          <w:sz w:val="24"/>
          <w:szCs w:val="24"/>
        </w:rPr>
        <w:tab/>
      </w:r>
      <w:r>
        <w:rPr>
          <w:sz w:val="24"/>
          <w:szCs w:val="24"/>
        </w:rPr>
        <w:tab/>
      </w:r>
      <w:r>
        <w:rPr>
          <w:sz w:val="24"/>
          <w:szCs w:val="24"/>
        </w:rPr>
        <w:tab/>
        <w:t>Se</w:t>
      </w:r>
      <w:r w:rsidR="004A5E00">
        <w:rPr>
          <w:sz w:val="24"/>
          <w:szCs w:val="24"/>
        </w:rPr>
        <w:t>á</w:t>
      </w:r>
      <w:r>
        <w:rPr>
          <w:sz w:val="24"/>
          <w:szCs w:val="24"/>
        </w:rPr>
        <w:t>n McHugh</w:t>
      </w:r>
      <w:r w:rsidR="00B94B26">
        <w:rPr>
          <w:sz w:val="24"/>
          <w:szCs w:val="24"/>
        </w:rPr>
        <w:tab/>
      </w:r>
      <w:r w:rsidR="00B94B26">
        <w:rPr>
          <w:sz w:val="24"/>
          <w:szCs w:val="24"/>
        </w:rPr>
        <w:tab/>
      </w:r>
    </w:p>
    <w:p w14:paraId="34577EA5" w14:textId="77777777" w:rsidR="0082033F" w:rsidRDefault="00121FC4" w:rsidP="00F610A4">
      <w:pPr>
        <w:spacing w:line="480" w:lineRule="auto"/>
        <w:rPr>
          <w:sz w:val="24"/>
          <w:szCs w:val="24"/>
        </w:rPr>
      </w:pPr>
      <w:r>
        <w:rPr>
          <w:sz w:val="24"/>
          <w:szCs w:val="24"/>
        </w:rPr>
        <w:t>AA Solicitor</w:t>
      </w:r>
      <w:r w:rsidR="0082033F" w:rsidRPr="0082033F">
        <w:rPr>
          <w:sz w:val="24"/>
          <w:szCs w:val="24"/>
        </w:rPr>
        <w:t xml:space="preserve">: </w:t>
      </w:r>
      <w:r w:rsidR="0082033F" w:rsidRPr="0082033F">
        <w:rPr>
          <w:sz w:val="24"/>
          <w:szCs w:val="24"/>
        </w:rPr>
        <w:tab/>
      </w:r>
      <w:r w:rsidR="008C3AD2">
        <w:rPr>
          <w:sz w:val="24"/>
          <w:szCs w:val="24"/>
        </w:rPr>
        <w:tab/>
      </w:r>
      <w:r w:rsidR="00B94B26">
        <w:rPr>
          <w:sz w:val="24"/>
          <w:szCs w:val="24"/>
        </w:rPr>
        <w:t xml:space="preserve">Richard Black </w:t>
      </w:r>
    </w:p>
    <w:p w14:paraId="1BA2537D" w14:textId="77777777" w:rsidR="00F610A4" w:rsidRPr="0082033F" w:rsidRDefault="00F610A4" w:rsidP="00F610A4">
      <w:pPr>
        <w:spacing w:line="480" w:lineRule="auto"/>
        <w:rPr>
          <w:sz w:val="24"/>
          <w:szCs w:val="24"/>
        </w:rPr>
      </w:pPr>
      <w:r>
        <w:rPr>
          <w:sz w:val="24"/>
          <w:szCs w:val="24"/>
        </w:rPr>
        <w:t>AA/PSD</w:t>
      </w:r>
      <w:r>
        <w:rPr>
          <w:sz w:val="24"/>
          <w:szCs w:val="24"/>
        </w:rPr>
        <w:tab/>
      </w:r>
      <w:r>
        <w:rPr>
          <w:sz w:val="24"/>
          <w:szCs w:val="24"/>
        </w:rPr>
        <w:tab/>
        <w:t>Alistair Stenner</w:t>
      </w:r>
    </w:p>
    <w:p w14:paraId="3D69AA31" w14:textId="77777777" w:rsidR="0082033F" w:rsidRPr="0082033F" w:rsidRDefault="0082033F" w:rsidP="0082033F">
      <w:pPr>
        <w:spacing w:line="480" w:lineRule="auto"/>
        <w:rPr>
          <w:sz w:val="24"/>
          <w:szCs w:val="24"/>
        </w:rPr>
      </w:pPr>
      <w:r w:rsidRPr="0082033F">
        <w:rPr>
          <w:sz w:val="24"/>
          <w:szCs w:val="24"/>
        </w:rPr>
        <w:t>IO:</w:t>
      </w:r>
      <w:r w:rsidRPr="0082033F">
        <w:rPr>
          <w:sz w:val="24"/>
          <w:szCs w:val="24"/>
        </w:rPr>
        <w:tab/>
      </w:r>
      <w:r w:rsidRPr="0082033F">
        <w:rPr>
          <w:sz w:val="24"/>
          <w:szCs w:val="24"/>
        </w:rPr>
        <w:tab/>
      </w:r>
      <w:r w:rsidR="00785D0D">
        <w:rPr>
          <w:sz w:val="24"/>
          <w:szCs w:val="24"/>
        </w:rPr>
        <w:tab/>
      </w:r>
      <w:r w:rsidR="00EA7078">
        <w:rPr>
          <w:sz w:val="24"/>
          <w:szCs w:val="24"/>
        </w:rPr>
        <w:t>Paul Thompson</w:t>
      </w:r>
      <w:r w:rsidR="00F610A4">
        <w:rPr>
          <w:sz w:val="24"/>
          <w:szCs w:val="24"/>
        </w:rPr>
        <w:t xml:space="preserve"> (not present at hearing)</w:t>
      </w:r>
      <w:r w:rsidRPr="0082033F">
        <w:rPr>
          <w:sz w:val="24"/>
          <w:szCs w:val="24"/>
        </w:rPr>
        <w:tab/>
      </w:r>
    </w:p>
    <w:p w14:paraId="19B2F418" w14:textId="77777777" w:rsidR="0082033F" w:rsidRDefault="0082033F" w:rsidP="0082033F">
      <w:pPr>
        <w:spacing w:line="480" w:lineRule="auto"/>
        <w:rPr>
          <w:sz w:val="24"/>
          <w:szCs w:val="24"/>
        </w:rPr>
      </w:pPr>
      <w:r w:rsidRPr="0082033F">
        <w:rPr>
          <w:sz w:val="24"/>
          <w:szCs w:val="24"/>
        </w:rPr>
        <w:t>Hearings Co-Ord:</w:t>
      </w:r>
      <w:r w:rsidRPr="0082033F">
        <w:rPr>
          <w:sz w:val="24"/>
          <w:szCs w:val="24"/>
        </w:rPr>
        <w:tab/>
      </w:r>
      <w:r w:rsidR="007439A3">
        <w:rPr>
          <w:sz w:val="24"/>
          <w:szCs w:val="24"/>
        </w:rPr>
        <w:t>Andrew Evans</w:t>
      </w:r>
    </w:p>
    <w:p w14:paraId="014AEB7A" w14:textId="5EF17B59" w:rsidR="00F610A4" w:rsidRPr="0082033F" w:rsidRDefault="00F610A4" w:rsidP="0082033F">
      <w:pPr>
        <w:spacing w:line="480" w:lineRule="auto"/>
        <w:rPr>
          <w:sz w:val="24"/>
          <w:szCs w:val="24"/>
        </w:rPr>
      </w:pPr>
      <w:r>
        <w:rPr>
          <w:sz w:val="24"/>
          <w:szCs w:val="24"/>
        </w:rPr>
        <w:t>Observer:</w:t>
      </w:r>
      <w:r>
        <w:rPr>
          <w:sz w:val="24"/>
          <w:szCs w:val="24"/>
        </w:rPr>
        <w:tab/>
      </w:r>
      <w:r>
        <w:rPr>
          <w:sz w:val="24"/>
          <w:szCs w:val="24"/>
        </w:rPr>
        <w:tab/>
        <w:t xml:space="preserve">ACC Kerry </w:t>
      </w:r>
      <w:r w:rsidR="002B243A">
        <w:rPr>
          <w:sz w:val="24"/>
          <w:szCs w:val="24"/>
        </w:rPr>
        <w:t xml:space="preserve">Smith </w:t>
      </w:r>
    </w:p>
    <w:p w14:paraId="323867FC" w14:textId="77777777" w:rsidR="0082033F" w:rsidRPr="0082033F" w:rsidRDefault="0082033F" w:rsidP="0082033F">
      <w:pPr>
        <w:spacing w:line="480" w:lineRule="auto"/>
        <w:rPr>
          <w:sz w:val="24"/>
          <w:szCs w:val="24"/>
        </w:rPr>
      </w:pPr>
      <w:r w:rsidRPr="0082033F">
        <w:rPr>
          <w:sz w:val="24"/>
          <w:szCs w:val="24"/>
        </w:rPr>
        <w:tab/>
      </w:r>
      <w:r w:rsidRPr="0082033F">
        <w:rPr>
          <w:sz w:val="24"/>
          <w:szCs w:val="24"/>
        </w:rPr>
        <w:tab/>
        <w:t xml:space="preserve">  </w:t>
      </w:r>
    </w:p>
    <w:p w14:paraId="38F9FF06" w14:textId="77777777" w:rsidR="0082033F" w:rsidRPr="0082033F" w:rsidRDefault="0082033F" w:rsidP="0082033F">
      <w:pPr>
        <w:spacing w:line="480" w:lineRule="auto"/>
        <w:rPr>
          <w:sz w:val="24"/>
          <w:szCs w:val="24"/>
        </w:rPr>
      </w:pPr>
    </w:p>
    <w:p w14:paraId="69B94B4D" w14:textId="77777777" w:rsidR="00F749D9" w:rsidRDefault="00F749D9" w:rsidP="00547673">
      <w:pPr>
        <w:pStyle w:val="Subtitle"/>
        <w:spacing w:line="360" w:lineRule="auto"/>
        <w:jc w:val="both"/>
        <w:rPr>
          <w:rFonts w:ascii="Times New Roman" w:hAnsi="Times New Roman"/>
          <w:bCs/>
          <w:sz w:val="24"/>
          <w:szCs w:val="24"/>
          <w:lang w:val="en-GB"/>
        </w:rPr>
      </w:pPr>
    </w:p>
    <w:p w14:paraId="048AC176" w14:textId="77777777" w:rsidR="00A77DEF" w:rsidRDefault="00A77DEF" w:rsidP="00547673">
      <w:pPr>
        <w:pStyle w:val="Subtitle"/>
        <w:spacing w:line="360" w:lineRule="auto"/>
        <w:jc w:val="both"/>
        <w:rPr>
          <w:rFonts w:ascii="Times New Roman" w:hAnsi="Times New Roman"/>
          <w:bCs/>
          <w:sz w:val="24"/>
          <w:szCs w:val="24"/>
          <w:lang w:val="en-GB"/>
        </w:rPr>
      </w:pPr>
    </w:p>
    <w:p w14:paraId="5A2C8257" w14:textId="77777777" w:rsidR="008101EB" w:rsidRDefault="008101EB" w:rsidP="00547673">
      <w:pPr>
        <w:pStyle w:val="Subtitle"/>
        <w:spacing w:line="360" w:lineRule="auto"/>
        <w:jc w:val="both"/>
        <w:rPr>
          <w:rFonts w:ascii="Times New Roman" w:hAnsi="Times New Roman"/>
          <w:bCs/>
          <w:sz w:val="24"/>
          <w:szCs w:val="24"/>
          <w:u w:val="single"/>
          <w:lang w:val="en-GB"/>
        </w:rPr>
      </w:pPr>
    </w:p>
    <w:p w14:paraId="78911F77" w14:textId="77777777" w:rsidR="00A77DEF" w:rsidRDefault="008101EB" w:rsidP="00547673">
      <w:pPr>
        <w:pStyle w:val="Subtitle"/>
        <w:spacing w:line="360" w:lineRule="auto"/>
        <w:jc w:val="both"/>
        <w:rPr>
          <w:rFonts w:ascii="Times New Roman" w:hAnsi="Times New Roman"/>
          <w:bCs/>
          <w:sz w:val="24"/>
          <w:szCs w:val="24"/>
          <w:u w:val="single"/>
          <w:lang w:val="en-GB"/>
        </w:rPr>
      </w:pPr>
      <w:r w:rsidRPr="008101EB">
        <w:rPr>
          <w:rFonts w:ascii="Times New Roman" w:hAnsi="Times New Roman"/>
          <w:bCs/>
          <w:sz w:val="24"/>
          <w:szCs w:val="24"/>
          <w:u w:val="single"/>
          <w:lang w:val="en-GB"/>
        </w:rPr>
        <w:lastRenderedPageBreak/>
        <w:t>Background</w:t>
      </w:r>
      <w:r w:rsidR="00DA2EB5">
        <w:rPr>
          <w:rFonts w:ascii="Times New Roman" w:hAnsi="Times New Roman"/>
          <w:bCs/>
          <w:sz w:val="24"/>
          <w:szCs w:val="24"/>
          <w:u w:val="single"/>
          <w:lang w:val="en-GB"/>
        </w:rPr>
        <w:t xml:space="preserve"> and preliminary matters </w:t>
      </w:r>
    </w:p>
    <w:p w14:paraId="72710C97" w14:textId="77777777" w:rsidR="008101EB" w:rsidRPr="008101EB" w:rsidRDefault="008101EB" w:rsidP="00547673">
      <w:pPr>
        <w:pStyle w:val="Subtitle"/>
        <w:spacing w:line="360" w:lineRule="auto"/>
        <w:jc w:val="both"/>
        <w:rPr>
          <w:rFonts w:ascii="Times New Roman" w:hAnsi="Times New Roman"/>
          <w:bCs/>
          <w:sz w:val="24"/>
          <w:szCs w:val="24"/>
          <w:u w:val="single"/>
          <w:lang w:val="en-GB"/>
        </w:rPr>
      </w:pPr>
    </w:p>
    <w:p w14:paraId="75FD0080" w14:textId="77777777" w:rsidR="00101577" w:rsidRDefault="0060368E" w:rsidP="00101577">
      <w:pPr>
        <w:pStyle w:val="Subtitle"/>
        <w:numPr>
          <w:ilvl w:val="0"/>
          <w:numId w:val="15"/>
        </w:numPr>
        <w:spacing w:line="480" w:lineRule="auto"/>
        <w:jc w:val="both"/>
        <w:rPr>
          <w:rFonts w:ascii="Times New Roman" w:hAnsi="Times New Roman"/>
          <w:b w:val="0"/>
          <w:sz w:val="24"/>
          <w:szCs w:val="24"/>
        </w:rPr>
      </w:pPr>
      <w:r w:rsidRPr="0060368E">
        <w:rPr>
          <w:rFonts w:ascii="Times New Roman" w:hAnsi="Times New Roman"/>
          <w:b w:val="0"/>
          <w:bCs/>
          <w:sz w:val="24"/>
          <w:szCs w:val="24"/>
        </w:rPr>
        <w:t xml:space="preserve">This </w:t>
      </w:r>
      <w:r w:rsidR="00BC17C8">
        <w:rPr>
          <w:rFonts w:ascii="Times New Roman" w:hAnsi="Times New Roman"/>
          <w:b w:val="0"/>
          <w:bCs/>
          <w:sz w:val="24"/>
          <w:szCs w:val="24"/>
        </w:rPr>
        <w:t xml:space="preserve">is a case which in </w:t>
      </w:r>
      <w:r w:rsidR="007439A3">
        <w:rPr>
          <w:rFonts w:ascii="Times New Roman" w:hAnsi="Times New Roman"/>
          <w:b w:val="0"/>
          <w:bCs/>
          <w:sz w:val="24"/>
          <w:szCs w:val="24"/>
        </w:rPr>
        <w:t xml:space="preserve">other police forces would </w:t>
      </w:r>
      <w:r w:rsidR="00B253A0">
        <w:rPr>
          <w:rFonts w:ascii="Times New Roman" w:hAnsi="Times New Roman"/>
          <w:b w:val="0"/>
          <w:bCs/>
          <w:sz w:val="24"/>
          <w:szCs w:val="24"/>
        </w:rPr>
        <w:t xml:space="preserve">probably </w:t>
      </w:r>
      <w:r w:rsidR="007439A3">
        <w:rPr>
          <w:rFonts w:ascii="Times New Roman" w:hAnsi="Times New Roman"/>
          <w:b w:val="0"/>
          <w:bCs/>
          <w:sz w:val="24"/>
          <w:szCs w:val="24"/>
        </w:rPr>
        <w:t>have been</w:t>
      </w:r>
      <w:r w:rsidR="00BC17C8">
        <w:rPr>
          <w:rFonts w:ascii="Times New Roman" w:hAnsi="Times New Roman"/>
          <w:b w:val="0"/>
          <w:bCs/>
          <w:sz w:val="24"/>
          <w:szCs w:val="24"/>
        </w:rPr>
        <w:t xml:space="preserve"> proceeded with as an Accelerated Hearing.</w:t>
      </w:r>
      <w:r w:rsidR="007439A3">
        <w:rPr>
          <w:rFonts w:ascii="Times New Roman" w:hAnsi="Times New Roman"/>
          <w:b w:val="0"/>
          <w:bCs/>
          <w:sz w:val="24"/>
          <w:szCs w:val="24"/>
        </w:rPr>
        <w:t xml:space="preserve">  The Civil Nuclear Police does not presently have the capacity to </w:t>
      </w:r>
      <w:r w:rsidR="002614E6">
        <w:rPr>
          <w:rFonts w:ascii="Times New Roman" w:hAnsi="Times New Roman"/>
          <w:b w:val="0"/>
          <w:bCs/>
          <w:sz w:val="24"/>
          <w:szCs w:val="24"/>
        </w:rPr>
        <w:t>follow this procedure.</w:t>
      </w:r>
      <w:r w:rsidR="00BC17C8">
        <w:rPr>
          <w:rFonts w:ascii="Times New Roman" w:hAnsi="Times New Roman"/>
          <w:b w:val="0"/>
          <w:sz w:val="24"/>
          <w:szCs w:val="24"/>
        </w:rPr>
        <w:t xml:space="preserve">  </w:t>
      </w:r>
      <w:r w:rsidR="007D764C" w:rsidRPr="00BC17C8">
        <w:rPr>
          <w:rFonts w:ascii="Times New Roman" w:hAnsi="Times New Roman"/>
          <w:b w:val="0"/>
          <w:sz w:val="24"/>
          <w:szCs w:val="24"/>
        </w:rPr>
        <w:t xml:space="preserve">The </w:t>
      </w:r>
      <w:r w:rsidR="00BC17C8">
        <w:rPr>
          <w:rFonts w:ascii="Times New Roman" w:hAnsi="Times New Roman"/>
          <w:b w:val="0"/>
          <w:sz w:val="24"/>
          <w:szCs w:val="24"/>
        </w:rPr>
        <w:t xml:space="preserve">(former) </w:t>
      </w:r>
      <w:r w:rsidR="007D764C" w:rsidRPr="00BC17C8">
        <w:rPr>
          <w:rFonts w:ascii="Times New Roman" w:hAnsi="Times New Roman"/>
          <w:b w:val="0"/>
          <w:sz w:val="24"/>
          <w:szCs w:val="24"/>
        </w:rPr>
        <w:t xml:space="preserve">Officer </w:t>
      </w:r>
      <w:r w:rsidR="00BC17C8">
        <w:rPr>
          <w:rFonts w:ascii="Times New Roman" w:hAnsi="Times New Roman"/>
          <w:b w:val="0"/>
          <w:sz w:val="24"/>
          <w:szCs w:val="24"/>
        </w:rPr>
        <w:t xml:space="preserve">has resigned </w:t>
      </w:r>
      <w:r w:rsidR="00B94B26">
        <w:rPr>
          <w:rFonts w:ascii="Times New Roman" w:hAnsi="Times New Roman"/>
          <w:b w:val="0"/>
          <w:sz w:val="24"/>
          <w:szCs w:val="24"/>
        </w:rPr>
        <w:t xml:space="preserve">(on 13 May 2025) </w:t>
      </w:r>
      <w:r w:rsidR="00BC17C8">
        <w:rPr>
          <w:rFonts w:ascii="Times New Roman" w:hAnsi="Times New Roman"/>
          <w:b w:val="0"/>
          <w:sz w:val="24"/>
          <w:szCs w:val="24"/>
        </w:rPr>
        <w:t xml:space="preserve">and has not served a Regulation 31 notice nor </w:t>
      </w:r>
      <w:r w:rsidR="00C57328">
        <w:rPr>
          <w:rFonts w:ascii="Times New Roman" w:hAnsi="Times New Roman"/>
          <w:b w:val="0"/>
          <w:sz w:val="24"/>
          <w:szCs w:val="24"/>
        </w:rPr>
        <w:t xml:space="preserve">has he co-operated with or </w:t>
      </w:r>
      <w:r w:rsidR="00BC17C8">
        <w:rPr>
          <w:rFonts w:ascii="Times New Roman" w:hAnsi="Times New Roman"/>
          <w:b w:val="0"/>
          <w:sz w:val="24"/>
          <w:szCs w:val="24"/>
        </w:rPr>
        <w:t>taken any part in the proceedings</w:t>
      </w:r>
      <w:r w:rsidR="00C57328">
        <w:rPr>
          <w:rFonts w:ascii="Times New Roman" w:hAnsi="Times New Roman"/>
          <w:b w:val="0"/>
          <w:sz w:val="24"/>
          <w:szCs w:val="24"/>
        </w:rPr>
        <w:t xml:space="preserve">.  </w:t>
      </w:r>
      <w:r w:rsidR="00EA7078">
        <w:rPr>
          <w:rFonts w:ascii="Times New Roman" w:hAnsi="Times New Roman"/>
          <w:b w:val="0"/>
          <w:sz w:val="24"/>
          <w:szCs w:val="24"/>
        </w:rPr>
        <w:t xml:space="preserve">He has contacted Mr Muir (vice Chair of the CNC Police Federation) to say that he would not be reading any of the documents sent to him and would not be participating in the proceedings.  </w:t>
      </w:r>
      <w:r w:rsidR="00C57328">
        <w:rPr>
          <w:rFonts w:ascii="Times New Roman" w:hAnsi="Times New Roman"/>
          <w:b w:val="0"/>
          <w:sz w:val="24"/>
          <w:szCs w:val="24"/>
        </w:rPr>
        <w:t>T</w:t>
      </w:r>
      <w:r w:rsidR="007D764C" w:rsidRPr="00BC17C8">
        <w:rPr>
          <w:rFonts w:ascii="Times New Roman" w:hAnsi="Times New Roman"/>
          <w:b w:val="0"/>
          <w:sz w:val="24"/>
          <w:szCs w:val="24"/>
        </w:rPr>
        <w:t xml:space="preserve">his case therefore proceeds under the “former Officer” regime.  </w:t>
      </w:r>
      <w:r w:rsidR="00C57328">
        <w:rPr>
          <w:rFonts w:ascii="Times New Roman" w:hAnsi="Times New Roman"/>
          <w:b w:val="0"/>
          <w:sz w:val="24"/>
          <w:szCs w:val="24"/>
        </w:rPr>
        <w:t>He is referre</w:t>
      </w:r>
      <w:r w:rsidR="0091464F">
        <w:rPr>
          <w:rFonts w:ascii="Times New Roman" w:hAnsi="Times New Roman"/>
          <w:b w:val="0"/>
          <w:sz w:val="24"/>
          <w:szCs w:val="24"/>
        </w:rPr>
        <w:t>d</w:t>
      </w:r>
      <w:r w:rsidR="00C57328">
        <w:rPr>
          <w:rFonts w:ascii="Times New Roman" w:hAnsi="Times New Roman"/>
          <w:b w:val="0"/>
          <w:sz w:val="24"/>
          <w:szCs w:val="24"/>
        </w:rPr>
        <w:t xml:space="preserve"> to in the</w:t>
      </w:r>
      <w:r w:rsidR="00101577">
        <w:rPr>
          <w:rFonts w:ascii="Times New Roman" w:hAnsi="Times New Roman"/>
          <w:b w:val="0"/>
          <w:sz w:val="24"/>
          <w:szCs w:val="24"/>
        </w:rPr>
        <w:t xml:space="preserve"> report as “the Officer”.</w:t>
      </w:r>
    </w:p>
    <w:p w14:paraId="06093440" w14:textId="77777777" w:rsidR="00101577" w:rsidRDefault="00101577" w:rsidP="00101577">
      <w:pPr>
        <w:pStyle w:val="Subtitle"/>
        <w:spacing w:line="480" w:lineRule="auto"/>
        <w:ind w:left="720"/>
        <w:jc w:val="both"/>
        <w:rPr>
          <w:rFonts w:ascii="Times New Roman" w:hAnsi="Times New Roman"/>
          <w:b w:val="0"/>
          <w:sz w:val="24"/>
          <w:szCs w:val="24"/>
        </w:rPr>
      </w:pPr>
    </w:p>
    <w:p w14:paraId="2A263792" w14:textId="55F2CE88" w:rsidR="00C57328" w:rsidRPr="00C57328" w:rsidRDefault="00B37F59" w:rsidP="00C57328">
      <w:pPr>
        <w:pStyle w:val="Subtitle"/>
        <w:numPr>
          <w:ilvl w:val="0"/>
          <w:numId w:val="15"/>
        </w:numPr>
        <w:spacing w:line="480" w:lineRule="auto"/>
        <w:jc w:val="both"/>
        <w:rPr>
          <w:rFonts w:ascii="Times New Roman" w:hAnsi="Times New Roman"/>
          <w:b w:val="0"/>
        </w:rPr>
      </w:pPr>
      <w:r w:rsidRPr="00101577">
        <w:rPr>
          <w:rFonts w:ascii="Times New Roman" w:hAnsi="Times New Roman"/>
          <w:b w:val="0"/>
          <w:sz w:val="24"/>
          <w:szCs w:val="24"/>
          <w:lang w:val="en-US"/>
        </w:rPr>
        <w:t>Th</w:t>
      </w:r>
      <w:r w:rsidR="00477072" w:rsidRPr="00101577">
        <w:rPr>
          <w:rFonts w:ascii="Times New Roman" w:hAnsi="Times New Roman"/>
          <w:b w:val="0"/>
          <w:sz w:val="24"/>
          <w:szCs w:val="24"/>
          <w:lang w:val="en-US"/>
        </w:rPr>
        <w:t>e f</w:t>
      </w:r>
      <w:r w:rsidR="00C57328">
        <w:rPr>
          <w:rFonts w:ascii="Times New Roman" w:hAnsi="Times New Roman"/>
          <w:b w:val="0"/>
          <w:sz w:val="24"/>
          <w:szCs w:val="24"/>
          <w:lang w:val="en-US"/>
        </w:rPr>
        <w:t xml:space="preserve">irst task of the Panel </w:t>
      </w:r>
      <w:r w:rsidR="00477072" w:rsidRPr="00101577">
        <w:rPr>
          <w:rFonts w:ascii="Times New Roman" w:hAnsi="Times New Roman"/>
          <w:b w:val="0"/>
          <w:sz w:val="24"/>
          <w:szCs w:val="24"/>
          <w:lang w:val="en-US"/>
        </w:rPr>
        <w:t>was to determine whether the case should proceed in the absence of the Officer</w:t>
      </w:r>
      <w:proofErr w:type="gramStart"/>
      <w:r w:rsidR="00477072" w:rsidRPr="00101577">
        <w:rPr>
          <w:rFonts w:ascii="Times New Roman" w:hAnsi="Times New Roman"/>
          <w:b w:val="0"/>
          <w:sz w:val="24"/>
          <w:szCs w:val="24"/>
          <w:lang w:val="en-US"/>
        </w:rPr>
        <w:t xml:space="preserve">.  </w:t>
      </w:r>
      <w:proofErr w:type="gramEnd"/>
      <w:r w:rsidR="00477072" w:rsidRPr="00101577">
        <w:rPr>
          <w:rFonts w:ascii="Times New Roman" w:hAnsi="Times New Roman"/>
          <w:b w:val="0"/>
          <w:sz w:val="24"/>
          <w:szCs w:val="24"/>
          <w:lang w:val="en-US"/>
        </w:rPr>
        <w:t xml:space="preserve">They were advised by the ILQA that they may do so if satisfied that he knew of the proceedings, had no good reason for his non-attendance or had chosen not to attend and that it was fair just and reasonable to proceed, given the over-riding objective of the proceedings, which is to </w:t>
      </w:r>
      <w:r w:rsidR="00477072" w:rsidRPr="00C57328">
        <w:rPr>
          <w:rFonts w:ascii="Times New Roman" w:hAnsi="Times New Roman"/>
          <w:b w:val="0"/>
          <w:sz w:val="24"/>
          <w:szCs w:val="24"/>
          <w:lang w:val="en-US"/>
        </w:rPr>
        <w:t>protect the public and maintain public confidence, uphold the highest standards of professional behaviour in the police service and to deter wrongdoing</w:t>
      </w:r>
      <w:proofErr w:type="gramStart"/>
      <w:r w:rsidR="00477072" w:rsidRPr="00C57328">
        <w:rPr>
          <w:rFonts w:ascii="Times New Roman" w:hAnsi="Times New Roman"/>
          <w:b w:val="0"/>
          <w:sz w:val="24"/>
          <w:szCs w:val="24"/>
          <w:lang w:val="en-US"/>
        </w:rPr>
        <w:t xml:space="preserve">. </w:t>
      </w:r>
      <w:r w:rsidR="00C57328" w:rsidRPr="00C57328">
        <w:rPr>
          <w:rFonts w:ascii="Times New Roman" w:hAnsi="Times New Roman"/>
          <w:b w:val="0"/>
          <w:sz w:val="24"/>
          <w:szCs w:val="24"/>
          <w:lang w:val="en-US"/>
        </w:rPr>
        <w:t xml:space="preserve"> </w:t>
      </w:r>
      <w:proofErr w:type="gramEnd"/>
      <w:r w:rsidR="00C57328" w:rsidRPr="00C57328">
        <w:rPr>
          <w:rFonts w:ascii="Times New Roman" w:hAnsi="Times New Roman"/>
          <w:b w:val="0"/>
          <w:sz w:val="24"/>
          <w:szCs w:val="24"/>
          <w:lang w:val="en-US"/>
        </w:rPr>
        <w:t xml:space="preserve"> </w:t>
      </w:r>
    </w:p>
    <w:p w14:paraId="172E97FC" w14:textId="77777777" w:rsidR="00C57328" w:rsidRPr="00DA2EB5" w:rsidRDefault="00C57328" w:rsidP="00C57328">
      <w:pPr>
        <w:pStyle w:val="Subtitle"/>
        <w:spacing w:line="480" w:lineRule="auto"/>
        <w:jc w:val="both"/>
        <w:rPr>
          <w:rFonts w:ascii="Times New Roman" w:hAnsi="Times New Roman"/>
          <w:b w:val="0"/>
          <w:sz w:val="24"/>
          <w:szCs w:val="24"/>
          <w:lang w:val="en-US"/>
        </w:rPr>
      </w:pPr>
    </w:p>
    <w:p w14:paraId="71895E02" w14:textId="77777777" w:rsidR="00DA2EB5" w:rsidRPr="00D3222A" w:rsidRDefault="00EA7078" w:rsidP="00EA7078">
      <w:pPr>
        <w:pStyle w:val="Subtitle"/>
        <w:numPr>
          <w:ilvl w:val="0"/>
          <w:numId w:val="15"/>
        </w:numPr>
        <w:spacing w:line="480" w:lineRule="auto"/>
        <w:jc w:val="both"/>
        <w:rPr>
          <w:rFonts w:ascii="Times New Roman" w:hAnsi="Times New Roman"/>
          <w:b w:val="0"/>
          <w:sz w:val="24"/>
          <w:szCs w:val="24"/>
        </w:rPr>
      </w:pPr>
      <w:r>
        <w:rPr>
          <w:rFonts w:ascii="Times New Roman" w:hAnsi="Times New Roman"/>
          <w:b w:val="0"/>
          <w:sz w:val="24"/>
          <w:szCs w:val="24"/>
          <w:lang w:val="en-US"/>
        </w:rPr>
        <w:t>M</w:t>
      </w:r>
      <w:r w:rsidR="00B94B26">
        <w:rPr>
          <w:rFonts w:ascii="Times New Roman" w:hAnsi="Times New Roman"/>
          <w:b w:val="0"/>
          <w:sz w:val="24"/>
          <w:szCs w:val="24"/>
          <w:lang w:val="en-US"/>
        </w:rPr>
        <w:t xml:space="preserve">r Black </w:t>
      </w:r>
      <w:r w:rsidR="00C57328" w:rsidRPr="00DA2EB5">
        <w:rPr>
          <w:rFonts w:ascii="Times New Roman" w:hAnsi="Times New Roman"/>
          <w:b w:val="0"/>
          <w:sz w:val="24"/>
          <w:szCs w:val="24"/>
          <w:lang w:val="en-US"/>
        </w:rPr>
        <w:t>for the AA explained</w:t>
      </w:r>
      <w:r>
        <w:rPr>
          <w:rFonts w:ascii="Times New Roman" w:hAnsi="Times New Roman"/>
          <w:b w:val="0"/>
          <w:sz w:val="24"/>
          <w:szCs w:val="24"/>
          <w:lang w:val="en-US"/>
        </w:rPr>
        <w:t xml:space="preserve"> to the hearing the efforts that </w:t>
      </w:r>
      <w:r w:rsidR="00C57328" w:rsidRPr="00DA2EB5">
        <w:rPr>
          <w:rFonts w:ascii="Times New Roman" w:hAnsi="Times New Roman"/>
          <w:b w:val="0"/>
          <w:sz w:val="24"/>
          <w:szCs w:val="24"/>
          <w:lang w:val="en-US"/>
        </w:rPr>
        <w:t xml:space="preserve">had </w:t>
      </w:r>
      <w:r w:rsidR="001B7E64">
        <w:rPr>
          <w:rFonts w:ascii="Times New Roman" w:hAnsi="Times New Roman"/>
          <w:b w:val="0"/>
          <w:sz w:val="24"/>
          <w:szCs w:val="24"/>
          <w:lang w:val="en-US"/>
        </w:rPr>
        <w:t xml:space="preserve">been </w:t>
      </w:r>
      <w:r w:rsidR="00C57328" w:rsidRPr="00DA2EB5">
        <w:rPr>
          <w:rFonts w:ascii="Times New Roman" w:hAnsi="Times New Roman"/>
          <w:b w:val="0"/>
          <w:sz w:val="24"/>
          <w:szCs w:val="24"/>
          <w:lang w:val="en-US"/>
        </w:rPr>
        <w:t xml:space="preserve">made to engage with the </w:t>
      </w:r>
      <w:r>
        <w:rPr>
          <w:rFonts w:ascii="Times New Roman" w:hAnsi="Times New Roman"/>
          <w:b w:val="0"/>
          <w:sz w:val="24"/>
          <w:szCs w:val="24"/>
          <w:lang w:val="en-US"/>
        </w:rPr>
        <w:t xml:space="preserve">former </w:t>
      </w:r>
      <w:r w:rsidR="00C57328" w:rsidRPr="00DA2EB5">
        <w:rPr>
          <w:rFonts w:ascii="Times New Roman" w:hAnsi="Times New Roman"/>
          <w:b w:val="0"/>
          <w:sz w:val="24"/>
          <w:szCs w:val="24"/>
          <w:lang w:val="en-US"/>
        </w:rPr>
        <w:t>Officer</w:t>
      </w:r>
      <w:r>
        <w:rPr>
          <w:rFonts w:ascii="Times New Roman" w:hAnsi="Times New Roman"/>
          <w:b w:val="0"/>
          <w:sz w:val="24"/>
          <w:szCs w:val="24"/>
          <w:lang w:val="en-US"/>
        </w:rPr>
        <w:t xml:space="preserve"> and reminded them of the inform</w:t>
      </w:r>
      <w:r w:rsidRPr="00EA7078">
        <w:rPr>
          <w:rFonts w:ascii="Times New Roman" w:hAnsi="Times New Roman"/>
          <w:b w:val="0"/>
          <w:sz w:val="24"/>
          <w:szCs w:val="24"/>
          <w:lang w:val="en-US"/>
        </w:rPr>
        <w:t xml:space="preserve">ation from </w:t>
      </w:r>
      <w:r>
        <w:rPr>
          <w:rFonts w:ascii="Times New Roman" w:hAnsi="Times New Roman"/>
          <w:b w:val="0"/>
          <w:sz w:val="24"/>
          <w:szCs w:val="24"/>
          <w:lang w:val="en-US"/>
        </w:rPr>
        <w:t>Mr Muir to the effect that FPC Watson would not even be reading the documents sent to him, although he had received them</w:t>
      </w:r>
      <w:proofErr w:type="gramStart"/>
      <w:r>
        <w:rPr>
          <w:rFonts w:ascii="Times New Roman" w:hAnsi="Times New Roman"/>
          <w:b w:val="0"/>
          <w:sz w:val="24"/>
          <w:szCs w:val="24"/>
          <w:lang w:val="en-US"/>
        </w:rPr>
        <w:t xml:space="preserve">.  </w:t>
      </w:r>
      <w:proofErr w:type="gramEnd"/>
      <w:r w:rsidR="00F610A4">
        <w:rPr>
          <w:rFonts w:ascii="Times New Roman" w:hAnsi="Times New Roman"/>
          <w:b w:val="0"/>
          <w:sz w:val="24"/>
          <w:szCs w:val="24"/>
          <w:lang w:val="en-US"/>
        </w:rPr>
        <w:t>In response to an inquiry from the Panel, Mr Black sent to the Panel a copy of the email dated 8 July 2026 referred to in his opening note</w:t>
      </w:r>
      <w:proofErr w:type="gramStart"/>
      <w:r w:rsidR="00F610A4">
        <w:rPr>
          <w:rFonts w:ascii="Times New Roman" w:hAnsi="Times New Roman"/>
          <w:b w:val="0"/>
          <w:sz w:val="24"/>
          <w:szCs w:val="24"/>
          <w:lang w:val="en-US"/>
        </w:rPr>
        <w:t xml:space="preserve">.  </w:t>
      </w:r>
      <w:proofErr w:type="gramEnd"/>
      <w:r>
        <w:rPr>
          <w:rFonts w:ascii="Times New Roman" w:hAnsi="Times New Roman"/>
          <w:b w:val="0"/>
          <w:sz w:val="24"/>
          <w:szCs w:val="24"/>
          <w:lang w:val="en-US"/>
        </w:rPr>
        <w:t>The former officer clearly had no intention of engaging with the proceedings.</w:t>
      </w:r>
      <w:r>
        <w:rPr>
          <w:rFonts w:ascii="Times New Roman" w:hAnsi="Times New Roman"/>
          <w:b w:val="0"/>
          <w:sz w:val="24"/>
          <w:szCs w:val="24"/>
        </w:rPr>
        <w:t xml:space="preserve"> </w:t>
      </w:r>
      <w:r w:rsidR="00DA2EB5" w:rsidRPr="00EA7078">
        <w:rPr>
          <w:rFonts w:ascii="Times New Roman" w:hAnsi="Times New Roman"/>
          <w:b w:val="0"/>
          <w:sz w:val="24"/>
          <w:szCs w:val="24"/>
        </w:rPr>
        <w:t xml:space="preserve">The ILQA confirmed that </w:t>
      </w:r>
      <w:r>
        <w:rPr>
          <w:rFonts w:ascii="Times New Roman" w:hAnsi="Times New Roman"/>
          <w:b w:val="0"/>
          <w:sz w:val="24"/>
          <w:szCs w:val="24"/>
        </w:rPr>
        <w:t xml:space="preserve">in these circumstances and </w:t>
      </w:r>
      <w:r w:rsidR="00DA2EB5" w:rsidRPr="00EA7078">
        <w:rPr>
          <w:rFonts w:ascii="Times New Roman" w:hAnsi="Times New Roman"/>
          <w:b w:val="0"/>
          <w:sz w:val="24"/>
          <w:szCs w:val="24"/>
        </w:rPr>
        <w:t>as a matter of law the Panel could now proceed in his absence and they resolved to do so</w:t>
      </w:r>
      <w:r>
        <w:rPr>
          <w:rFonts w:ascii="Times New Roman" w:hAnsi="Times New Roman"/>
          <w:b w:val="0"/>
          <w:sz w:val="24"/>
          <w:szCs w:val="24"/>
        </w:rPr>
        <w:t>.</w:t>
      </w:r>
      <w:r w:rsidR="00D3222A">
        <w:rPr>
          <w:rFonts w:ascii="Times New Roman" w:hAnsi="Times New Roman"/>
          <w:b w:val="0"/>
          <w:sz w:val="24"/>
          <w:szCs w:val="24"/>
        </w:rPr>
        <w:t xml:space="preserve">   </w:t>
      </w:r>
    </w:p>
    <w:p w14:paraId="3DE86D29" w14:textId="42071C99" w:rsidR="00DA2EB5" w:rsidRPr="004A5E00" w:rsidRDefault="00DA2EB5" w:rsidP="004A5E00">
      <w:pPr>
        <w:pStyle w:val="Subtitle"/>
        <w:spacing w:line="480" w:lineRule="auto"/>
        <w:jc w:val="both"/>
        <w:rPr>
          <w:rFonts w:ascii="Times New Roman" w:hAnsi="Times New Roman"/>
          <w:b w:val="0"/>
          <w:sz w:val="24"/>
          <w:szCs w:val="24"/>
        </w:rPr>
      </w:pPr>
    </w:p>
    <w:p w14:paraId="18B0903E" w14:textId="77777777" w:rsidR="00D3222A" w:rsidRDefault="00D3222A" w:rsidP="00DA2EB5">
      <w:pPr>
        <w:pStyle w:val="Subtitle"/>
        <w:spacing w:line="480" w:lineRule="auto"/>
        <w:jc w:val="both"/>
        <w:rPr>
          <w:rFonts w:ascii="Times New Roman" w:hAnsi="Times New Roman"/>
          <w:sz w:val="24"/>
          <w:szCs w:val="24"/>
          <w:u w:val="single"/>
        </w:rPr>
      </w:pPr>
    </w:p>
    <w:p w14:paraId="57E16319" w14:textId="77777777" w:rsidR="004A5E00" w:rsidRDefault="004A5E00" w:rsidP="00DA2EB5">
      <w:pPr>
        <w:pStyle w:val="Subtitle"/>
        <w:spacing w:line="480" w:lineRule="auto"/>
        <w:jc w:val="both"/>
        <w:rPr>
          <w:rFonts w:ascii="Times New Roman" w:hAnsi="Times New Roman"/>
          <w:sz w:val="24"/>
          <w:szCs w:val="24"/>
          <w:u w:val="single"/>
        </w:rPr>
      </w:pPr>
    </w:p>
    <w:p w14:paraId="489A65E7" w14:textId="771ABD69" w:rsidR="00DA2EB5" w:rsidRPr="00DA2EB5" w:rsidRDefault="00DA2EB5" w:rsidP="00DA2EB5">
      <w:pPr>
        <w:pStyle w:val="Subtitle"/>
        <w:spacing w:line="480" w:lineRule="auto"/>
        <w:jc w:val="both"/>
        <w:rPr>
          <w:rFonts w:ascii="Times New Roman" w:hAnsi="Times New Roman"/>
          <w:sz w:val="24"/>
          <w:szCs w:val="24"/>
          <w:u w:val="single"/>
        </w:rPr>
      </w:pPr>
      <w:r w:rsidRPr="00DA2EB5">
        <w:rPr>
          <w:rFonts w:ascii="Times New Roman" w:hAnsi="Times New Roman"/>
          <w:sz w:val="24"/>
          <w:szCs w:val="24"/>
          <w:u w:val="single"/>
        </w:rPr>
        <w:lastRenderedPageBreak/>
        <w:t xml:space="preserve">The background </w:t>
      </w:r>
      <w:r>
        <w:rPr>
          <w:rFonts w:ascii="Times New Roman" w:hAnsi="Times New Roman"/>
          <w:sz w:val="24"/>
          <w:szCs w:val="24"/>
          <w:u w:val="single"/>
        </w:rPr>
        <w:t>allegations of fact</w:t>
      </w:r>
    </w:p>
    <w:p w14:paraId="66441E6A" w14:textId="77777777" w:rsidR="00654822" w:rsidRPr="00952B6A" w:rsidRDefault="00D20D95" w:rsidP="00952B6A">
      <w:pPr>
        <w:pStyle w:val="Subtitle"/>
        <w:numPr>
          <w:ilvl w:val="0"/>
          <w:numId w:val="15"/>
        </w:numPr>
        <w:spacing w:line="480" w:lineRule="auto"/>
        <w:jc w:val="both"/>
        <w:rPr>
          <w:rFonts w:ascii="Times New Roman" w:hAnsi="Times New Roman"/>
          <w:b w:val="0"/>
          <w:sz w:val="24"/>
          <w:szCs w:val="24"/>
        </w:rPr>
      </w:pPr>
      <w:r>
        <w:rPr>
          <w:rFonts w:ascii="Times New Roman" w:hAnsi="Times New Roman"/>
          <w:b w:val="0"/>
          <w:sz w:val="24"/>
          <w:szCs w:val="24"/>
        </w:rPr>
        <w:t xml:space="preserve">The allegation against the Officer is one </w:t>
      </w:r>
      <w:r w:rsidR="00101577" w:rsidRPr="00DA2EB5">
        <w:rPr>
          <w:rFonts w:ascii="Times New Roman" w:hAnsi="Times New Roman"/>
          <w:b w:val="0"/>
          <w:sz w:val="24"/>
          <w:szCs w:val="24"/>
        </w:rPr>
        <w:t xml:space="preserve">of discreditable conduct </w:t>
      </w:r>
      <w:r w:rsidR="00654822">
        <w:rPr>
          <w:rFonts w:ascii="Times New Roman" w:hAnsi="Times New Roman"/>
          <w:b w:val="0"/>
          <w:sz w:val="24"/>
          <w:szCs w:val="24"/>
        </w:rPr>
        <w:t xml:space="preserve">in that it undermines public confidence in the police service.  </w:t>
      </w:r>
      <w:r w:rsidR="00101577" w:rsidRPr="00DA2EB5">
        <w:rPr>
          <w:rFonts w:ascii="Times New Roman" w:hAnsi="Times New Roman"/>
          <w:b w:val="0"/>
          <w:sz w:val="24"/>
          <w:szCs w:val="24"/>
        </w:rPr>
        <w:t xml:space="preserve">The </w:t>
      </w:r>
      <w:r w:rsidR="00654822">
        <w:rPr>
          <w:rFonts w:ascii="Times New Roman" w:hAnsi="Times New Roman"/>
          <w:b w:val="0"/>
          <w:sz w:val="24"/>
          <w:szCs w:val="24"/>
        </w:rPr>
        <w:t>factual basis of the allegation</w:t>
      </w:r>
      <w:r w:rsidR="00101577" w:rsidRPr="00DA2EB5">
        <w:rPr>
          <w:rFonts w:ascii="Times New Roman" w:hAnsi="Times New Roman"/>
          <w:b w:val="0"/>
          <w:sz w:val="24"/>
          <w:szCs w:val="24"/>
        </w:rPr>
        <w:t xml:space="preserve"> is his conduct in engaging in</w:t>
      </w:r>
      <w:r w:rsidR="00654822">
        <w:rPr>
          <w:rFonts w:ascii="Times New Roman" w:hAnsi="Times New Roman"/>
          <w:b w:val="0"/>
          <w:sz w:val="24"/>
          <w:szCs w:val="24"/>
        </w:rPr>
        <w:t xml:space="preserve"> abusive, insulting and threatening conduct towards his former domestic partner in respect of which on 15 May 2025 he entered a plea of “guilty” to an offence of abusive behaviour contrary </w:t>
      </w:r>
      <w:r w:rsidR="00101577" w:rsidRPr="00654822">
        <w:rPr>
          <w:rFonts w:ascii="Times New Roman" w:hAnsi="Times New Roman"/>
          <w:b w:val="0"/>
          <w:sz w:val="24"/>
          <w:szCs w:val="24"/>
        </w:rPr>
        <w:t xml:space="preserve"> </w:t>
      </w:r>
      <w:r w:rsidR="00654822">
        <w:rPr>
          <w:rFonts w:ascii="Times New Roman" w:hAnsi="Times New Roman"/>
          <w:b w:val="0"/>
          <w:sz w:val="24"/>
          <w:szCs w:val="24"/>
        </w:rPr>
        <w:t>to section 1 of the Domestic Abuse (Scotland) Act 2018.  The Conviction Report states as follows:</w:t>
      </w:r>
    </w:p>
    <w:p w14:paraId="5E4FBDFE" w14:textId="77777777" w:rsidR="00654822" w:rsidRPr="00952B6A" w:rsidRDefault="00952B6A" w:rsidP="00952B6A">
      <w:pPr>
        <w:widowControl w:val="0"/>
        <w:tabs>
          <w:tab w:val="left" w:pos="220"/>
          <w:tab w:val="left" w:pos="720"/>
        </w:tabs>
        <w:autoSpaceDE w:val="0"/>
        <w:autoSpaceDN w:val="0"/>
        <w:adjustRightInd w:val="0"/>
        <w:spacing w:after="346" w:line="420" w:lineRule="atLeast"/>
        <w:ind w:left="1440"/>
        <w:rPr>
          <w:rFonts w:ascii="Book Antiqua" w:hAnsi="Book Antiqua" w:cs="Book Antiqua"/>
          <w:i/>
          <w:color w:val="000000"/>
          <w:sz w:val="24"/>
          <w:szCs w:val="24"/>
          <w:lang w:eastAsia="en-GB"/>
        </w:rPr>
      </w:pPr>
      <w:r w:rsidRPr="00952B6A">
        <w:rPr>
          <w:rFonts w:ascii="Book Antiqua" w:hAnsi="Book Antiqua" w:cs="Book Antiqua"/>
          <w:i/>
          <w:color w:val="000000"/>
          <w:sz w:val="24"/>
          <w:szCs w:val="24"/>
          <w:lang w:eastAsia="en-GB"/>
        </w:rPr>
        <w:t xml:space="preserve">PC Watson engaged in a course of behaviour which was abusive to his partner or ex-partner, in that he did take hold of her body, push her to the body, and used insulting and threatening language towards her. </w:t>
      </w:r>
      <w:r w:rsidRPr="00952B6A">
        <w:rPr>
          <w:rFonts w:ascii="MS Mincho" w:eastAsia="MS Mincho" w:hAnsi="MS Mincho" w:cs="MS Mincho"/>
          <w:i/>
          <w:color w:val="000000"/>
          <w:sz w:val="24"/>
          <w:szCs w:val="24"/>
          <w:lang w:eastAsia="en-GB"/>
        </w:rPr>
        <w:t> </w:t>
      </w:r>
    </w:p>
    <w:p w14:paraId="3438B249" w14:textId="77777777" w:rsidR="00101577" w:rsidRPr="00DA2EB5" w:rsidRDefault="00101577" w:rsidP="004A5E00">
      <w:pPr>
        <w:pStyle w:val="Subtitle"/>
        <w:spacing w:line="480" w:lineRule="auto"/>
        <w:jc w:val="both"/>
      </w:pPr>
    </w:p>
    <w:p w14:paraId="7E1C5B67" w14:textId="0EAC9B23" w:rsidR="00101577" w:rsidRPr="0091464F" w:rsidRDefault="00952B6A" w:rsidP="0091464F">
      <w:pPr>
        <w:pStyle w:val="Subtitle"/>
        <w:numPr>
          <w:ilvl w:val="0"/>
          <w:numId w:val="15"/>
        </w:numPr>
        <w:spacing w:line="480" w:lineRule="auto"/>
        <w:jc w:val="both"/>
        <w:rPr>
          <w:rFonts w:ascii="Times New Roman" w:hAnsi="Times New Roman"/>
          <w:b w:val="0"/>
          <w:sz w:val="24"/>
          <w:szCs w:val="24"/>
        </w:rPr>
      </w:pPr>
      <w:r>
        <w:rPr>
          <w:rFonts w:ascii="Times New Roman" w:hAnsi="Times New Roman"/>
          <w:b w:val="0"/>
          <w:sz w:val="24"/>
          <w:szCs w:val="24"/>
        </w:rPr>
        <w:t>The fact of FPC Watson</w:t>
      </w:r>
      <w:r w:rsidR="00101577" w:rsidRPr="00DA2EB5">
        <w:rPr>
          <w:rFonts w:ascii="Times New Roman" w:hAnsi="Times New Roman"/>
          <w:b w:val="0"/>
          <w:sz w:val="24"/>
          <w:szCs w:val="24"/>
        </w:rPr>
        <w:t>’s appearance in Court, plea of “</w:t>
      </w:r>
      <w:r w:rsidR="00F624D8">
        <w:rPr>
          <w:rFonts w:ascii="Times New Roman" w:hAnsi="Times New Roman"/>
          <w:b w:val="0"/>
          <w:sz w:val="24"/>
          <w:szCs w:val="24"/>
        </w:rPr>
        <w:t>g</w:t>
      </w:r>
      <w:r w:rsidR="00101577" w:rsidRPr="00DA2EB5">
        <w:rPr>
          <w:rFonts w:ascii="Times New Roman" w:hAnsi="Times New Roman"/>
          <w:b w:val="0"/>
          <w:sz w:val="24"/>
          <w:szCs w:val="24"/>
        </w:rPr>
        <w:t>uilty”</w:t>
      </w:r>
      <w:r w:rsidR="00F624D8">
        <w:rPr>
          <w:rFonts w:ascii="Times New Roman" w:hAnsi="Times New Roman"/>
          <w:b w:val="0"/>
          <w:sz w:val="24"/>
          <w:szCs w:val="24"/>
        </w:rPr>
        <w:t xml:space="preserve"> and his </w:t>
      </w:r>
      <w:r w:rsidR="00101577" w:rsidRPr="00DA2EB5">
        <w:rPr>
          <w:rFonts w:ascii="Times New Roman" w:hAnsi="Times New Roman"/>
          <w:b w:val="0"/>
          <w:sz w:val="24"/>
          <w:szCs w:val="24"/>
        </w:rPr>
        <w:t>conviction and sent</w:t>
      </w:r>
      <w:r w:rsidR="00F93726">
        <w:rPr>
          <w:rFonts w:ascii="Times New Roman" w:hAnsi="Times New Roman"/>
          <w:b w:val="0"/>
          <w:sz w:val="24"/>
          <w:szCs w:val="24"/>
        </w:rPr>
        <w:t>encing by the Sherrif is clearly</w:t>
      </w:r>
      <w:r w:rsidR="00101577" w:rsidRPr="00DA2EB5">
        <w:rPr>
          <w:rFonts w:ascii="Times New Roman" w:hAnsi="Times New Roman"/>
          <w:b w:val="0"/>
          <w:sz w:val="24"/>
          <w:szCs w:val="24"/>
        </w:rPr>
        <w:t xml:space="preserve"> established by the written evidence of Inspector Green of the CNP who was present in Court and witnessed the hearing</w:t>
      </w:r>
      <w:r w:rsidR="00F93726">
        <w:rPr>
          <w:rFonts w:ascii="Times New Roman" w:hAnsi="Times New Roman"/>
          <w:b w:val="0"/>
          <w:sz w:val="24"/>
          <w:szCs w:val="24"/>
        </w:rPr>
        <w:t xml:space="preserve"> (page 70)</w:t>
      </w:r>
      <w:r w:rsidR="00101577" w:rsidRPr="00DA2EB5">
        <w:rPr>
          <w:rFonts w:ascii="Times New Roman" w:hAnsi="Times New Roman"/>
          <w:b w:val="0"/>
          <w:sz w:val="24"/>
          <w:szCs w:val="24"/>
        </w:rPr>
        <w:t>.  There is also a Certificate of Conviction in the bundle</w:t>
      </w:r>
      <w:r w:rsidR="00F93726">
        <w:rPr>
          <w:rFonts w:ascii="Times New Roman" w:hAnsi="Times New Roman"/>
          <w:b w:val="0"/>
          <w:sz w:val="24"/>
          <w:szCs w:val="24"/>
        </w:rPr>
        <w:t xml:space="preserve"> at </w:t>
      </w:r>
      <w:r w:rsidR="004A5E00">
        <w:rPr>
          <w:rFonts w:ascii="Times New Roman" w:hAnsi="Times New Roman"/>
          <w:b w:val="0"/>
          <w:sz w:val="24"/>
          <w:szCs w:val="24"/>
        </w:rPr>
        <w:t>(</w:t>
      </w:r>
      <w:r w:rsidR="00F93726">
        <w:rPr>
          <w:rFonts w:ascii="Times New Roman" w:hAnsi="Times New Roman"/>
          <w:b w:val="0"/>
          <w:sz w:val="24"/>
          <w:szCs w:val="24"/>
        </w:rPr>
        <w:t>page 33</w:t>
      </w:r>
      <w:r w:rsidR="004A5E00">
        <w:rPr>
          <w:rFonts w:ascii="Times New Roman" w:hAnsi="Times New Roman"/>
          <w:b w:val="0"/>
          <w:sz w:val="24"/>
          <w:szCs w:val="24"/>
        </w:rPr>
        <w:t>)</w:t>
      </w:r>
      <w:r w:rsidR="00F93726">
        <w:rPr>
          <w:rFonts w:ascii="Times New Roman" w:hAnsi="Times New Roman"/>
          <w:b w:val="0"/>
          <w:sz w:val="24"/>
          <w:szCs w:val="24"/>
        </w:rPr>
        <w:t xml:space="preserve"> duly signed by the Sheriff</w:t>
      </w:r>
      <w:r w:rsidR="00101577" w:rsidRPr="00DA2EB5">
        <w:rPr>
          <w:rFonts w:ascii="Times New Roman" w:hAnsi="Times New Roman"/>
          <w:b w:val="0"/>
          <w:sz w:val="24"/>
          <w:szCs w:val="24"/>
        </w:rPr>
        <w:t xml:space="preserve"> Clerk Depute </w:t>
      </w:r>
      <w:r w:rsidR="00F93726">
        <w:rPr>
          <w:rFonts w:ascii="Times New Roman" w:hAnsi="Times New Roman"/>
          <w:b w:val="0"/>
          <w:sz w:val="24"/>
          <w:szCs w:val="24"/>
        </w:rPr>
        <w:t>and dated 2 October</w:t>
      </w:r>
      <w:r w:rsidR="00101577" w:rsidRPr="00DA2EB5">
        <w:rPr>
          <w:rFonts w:ascii="Times New Roman" w:hAnsi="Times New Roman"/>
          <w:b w:val="0"/>
          <w:sz w:val="24"/>
          <w:szCs w:val="24"/>
        </w:rPr>
        <w:t xml:space="preserve"> 2025. The ILQA directed the Panel that the  significance of the signed memorandum of conviction is this:</w:t>
      </w:r>
      <w:r w:rsidR="00101577" w:rsidRPr="00DA2EB5">
        <w:rPr>
          <w:b w:val="0"/>
          <w:sz w:val="24"/>
          <w:szCs w:val="24"/>
        </w:rPr>
        <w:t xml:space="preserve"> </w:t>
      </w:r>
      <w:r w:rsidR="00101577" w:rsidRPr="00DA2EB5">
        <w:rPr>
          <w:rFonts w:ascii="Times New Roman" w:hAnsi="Times New Roman"/>
          <w:b w:val="0"/>
          <w:sz w:val="24"/>
          <w:szCs w:val="24"/>
        </w:rPr>
        <w:t>Police Misconduct proceedings are civil proceedings according to the law (</w:t>
      </w:r>
      <w:r w:rsidR="00101577" w:rsidRPr="00DA2EB5">
        <w:rPr>
          <w:rFonts w:ascii="Times New Roman" w:hAnsi="Times New Roman"/>
          <w:b w:val="0"/>
          <w:bCs/>
          <w:sz w:val="24"/>
          <w:szCs w:val="24"/>
          <w:u w:val="single"/>
        </w:rPr>
        <w:t>Kuzmin v GMC</w:t>
      </w:r>
      <w:r w:rsidR="00101577" w:rsidRPr="00DA2EB5">
        <w:rPr>
          <w:rFonts w:ascii="Times New Roman" w:hAnsi="Times New Roman"/>
          <w:b w:val="0"/>
          <w:bCs/>
          <w:sz w:val="24"/>
          <w:szCs w:val="24"/>
        </w:rPr>
        <w:t xml:space="preserve"> </w:t>
      </w:r>
      <w:r w:rsidR="00101577" w:rsidRPr="00DA2EB5">
        <w:rPr>
          <w:rFonts w:ascii="Times New Roman" w:hAnsi="Times New Roman"/>
          <w:b w:val="0"/>
          <w:color w:val="000000"/>
          <w:sz w:val="24"/>
          <w:szCs w:val="24"/>
        </w:rPr>
        <w:t>[2019] EWHC 2129 (Admin) (paragraph 34) and that Section 11 of the Civil Evidence Act  1968 therefore applies.  This states that:</w:t>
      </w:r>
    </w:p>
    <w:p w14:paraId="20EB8A29" w14:textId="77777777" w:rsidR="00101577" w:rsidRPr="00DA2EB5" w:rsidRDefault="00101577" w:rsidP="00101577">
      <w:pPr>
        <w:pStyle w:val="ColorfulShading-Accent31"/>
        <w:spacing w:line="480" w:lineRule="auto"/>
        <w:ind w:left="1440"/>
        <w:jc w:val="both"/>
        <w:rPr>
          <w:i/>
          <w:iCs/>
          <w:color w:val="000000"/>
          <w:sz w:val="24"/>
          <w:szCs w:val="24"/>
        </w:rPr>
      </w:pPr>
      <w:r w:rsidRPr="00DA2EB5">
        <w:rPr>
          <w:i/>
          <w:iCs/>
          <w:color w:val="000000"/>
          <w:sz w:val="24"/>
          <w:szCs w:val="24"/>
        </w:rPr>
        <w:t>(1)  In any civil proceedings the fact that a person has been convicted of an offence by or before any court in the United Kingdom ……………</w:t>
      </w:r>
      <w:r w:rsidRPr="00DA2EB5">
        <w:rPr>
          <w:i/>
          <w:iCs/>
          <w:color w:val="000000"/>
          <w:sz w:val="24"/>
          <w:szCs w:val="24"/>
          <w:u w:val="single"/>
        </w:rPr>
        <w:t>.shall ………….be admissible in evidence for the purpose of proving, where to do so is relevant to any issue in those proceedings, that he committed that offence</w:t>
      </w:r>
      <w:r w:rsidRPr="00DA2EB5">
        <w:rPr>
          <w:i/>
          <w:iCs/>
          <w:color w:val="000000"/>
          <w:sz w:val="24"/>
          <w:szCs w:val="24"/>
        </w:rPr>
        <w:t>, whether he was so convicted upon a plea of guilty or otherwise and whether or not he is a party to the civil proceedings; but no conviction other than a subsisting one shall be admissible in evidence by virtue of this section.</w:t>
      </w:r>
    </w:p>
    <w:p w14:paraId="07201799" w14:textId="77777777" w:rsidR="00101577" w:rsidRPr="00DA2EB5" w:rsidRDefault="00101577" w:rsidP="00101577">
      <w:pPr>
        <w:pStyle w:val="ColorfulShading-Accent31"/>
        <w:spacing w:line="480" w:lineRule="auto"/>
        <w:ind w:left="1440"/>
        <w:jc w:val="both"/>
        <w:rPr>
          <w:i/>
          <w:iCs/>
          <w:color w:val="000000"/>
          <w:sz w:val="24"/>
          <w:szCs w:val="24"/>
        </w:rPr>
      </w:pPr>
    </w:p>
    <w:p w14:paraId="7535EDBE" w14:textId="77777777" w:rsidR="00101577" w:rsidRPr="00DA2EB5" w:rsidRDefault="00101577" w:rsidP="00101577">
      <w:pPr>
        <w:pStyle w:val="ColorfulShading-Accent31"/>
        <w:spacing w:line="480" w:lineRule="auto"/>
        <w:ind w:left="1440"/>
        <w:jc w:val="both"/>
        <w:rPr>
          <w:i/>
          <w:iCs/>
          <w:color w:val="000000"/>
          <w:sz w:val="24"/>
          <w:szCs w:val="24"/>
          <w:u w:val="single"/>
        </w:rPr>
      </w:pPr>
      <w:r w:rsidRPr="00DA2EB5">
        <w:rPr>
          <w:i/>
          <w:iCs/>
          <w:color w:val="000000"/>
          <w:sz w:val="24"/>
          <w:szCs w:val="24"/>
        </w:rPr>
        <w:lastRenderedPageBreak/>
        <w:t xml:space="preserve">(2)  </w:t>
      </w:r>
      <w:r w:rsidRPr="00DA2EB5">
        <w:rPr>
          <w:i/>
          <w:iCs/>
          <w:color w:val="000000"/>
          <w:sz w:val="24"/>
          <w:szCs w:val="24"/>
          <w:u w:val="single"/>
        </w:rPr>
        <w:t xml:space="preserve">In any civil proceedings in which by virtue of this section a person is proved to have been convicted of an offence by or before any court in the United Kingdom or </w:t>
      </w:r>
    </w:p>
    <w:p w14:paraId="30EE95D3" w14:textId="77777777" w:rsidR="00101577" w:rsidRPr="00DA2EB5" w:rsidRDefault="00101577" w:rsidP="00101577">
      <w:pPr>
        <w:pStyle w:val="ColorfulShading-Accent31"/>
        <w:spacing w:line="480" w:lineRule="auto"/>
        <w:ind w:left="2880"/>
        <w:jc w:val="both"/>
        <w:rPr>
          <w:i/>
          <w:iCs/>
          <w:color w:val="000000"/>
          <w:sz w:val="24"/>
          <w:szCs w:val="24"/>
          <w:u w:val="single"/>
        </w:rPr>
      </w:pPr>
      <w:r w:rsidRPr="00DA2EB5">
        <w:rPr>
          <w:i/>
          <w:iCs/>
          <w:color w:val="000000"/>
          <w:sz w:val="24"/>
          <w:szCs w:val="24"/>
          <w:u w:val="single"/>
        </w:rPr>
        <w:t>(a)  he shall be taken to have committed that offence unless the contrary is proved; and</w:t>
      </w:r>
    </w:p>
    <w:p w14:paraId="4BF6869C" w14:textId="77777777" w:rsidR="00101577" w:rsidRPr="00101577" w:rsidRDefault="00101577" w:rsidP="00101577">
      <w:pPr>
        <w:pStyle w:val="ColorfulShading-Accent31"/>
        <w:spacing w:line="480" w:lineRule="auto"/>
        <w:ind w:left="2880"/>
        <w:jc w:val="both"/>
        <w:rPr>
          <w:i/>
          <w:iCs/>
          <w:color w:val="000000"/>
          <w:sz w:val="24"/>
          <w:szCs w:val="24"/>
        </w:rPr>
      </w:pPr>
      <w:r w:rsidRPr="00DA2EB5">
        <w:rPr>
          <w:i/>
          <w:iCs/>
          <w:color w:val="000000"/>
          <w:sz w:val="24"/>
          <w:szCs w:val="24"/>
        </w:rPr>
        <w:t xml:space="preserve">(b)  without prejudice to the reception of any other admissible evidence for the purpose of identifying the facts on which the conviction was based, the contents of any document which is admissible as evidence of the conviction, and the contents of the information, complaint, </w:t>
      </w:r>
      <w:r w:rsidRPr="00101577">
        <w:rPr>
          <w:i/>
          <w:iCs/>
          <w:color w:val="000000"/>
          <w:sz w:val="24"/>
          <w:szCs w:val="24"/>
        </w:rPr>
        <w:t>indictment or charge-sheet on which the person in question was convicted, shall be admissible in evidence for that purpose.</w:t>
      </w:r>
    </w:p>
    <w:p w14:paraId="4B96E909" w14:textId="77777777" w:rsidR="00101577" w:rsidRPr="00101577" w:rsidRDefault="00101577" w:rsidP="00101577">
      <w:pPr>
        <w:pStyle w:val="ColorfulShading-Accent31"/>
        <w:spacing w:line="480" w:lineRule="auto"/>
        <w:ind w:left="1440"/>
        <w:jc w:val="both"/>
        <w:rPr>
          <w:i/>
          <w:iCs/>
          <w:color w:val="000000"/>
          <w:sz w:val="24"/>
          <w:szCs w:val="24"/>
        </w:rPr>
      </w:pPr>
    </w:p>
    <w:p w14:paraId="7776DA5A" w14:textId="77777777" w:rsidR="00101577" w:rsidRPr="00101577" w:rsidRDefault="00101577" w:rsidP="00101577">
      <w:pPr>
        <w:pStyle w:val="ColorfulShading-Accent31"/>
        <w:spacing w:line="480" w:lineRule="auto"/>
        <w:ind w:left="1440"/>
        <w:jc w:val="both"/>
        <w:rPr>
          <w:i/>
          <w:iCs/>
          <w:color w:val="000000"/>
          <w:sz w:val="24"/>
          <w:szCs w:val="24"/>
        </w:rPr>
      </w:pPr>
      <w:r w:rsidRPr="00101577">
        <w:rPr>
          <w:i/>
          <w:iCs/>
          <w:color w:val="000000"/>
          <w:sz w:val="24"/>
          <w:szCs w:val="24"/>
        </w:rPr>
        <w:t>(3)  Nothing in this section shall prejudice the operation of section 13 of this Act or any other enactment whereby a conviction or a finding of fact in any criminal proceedings is for the purposes of any other proceedings made conclusive evidence of any fact.</w:t>
      </w:r>
    </w:p>
    <w:p w14:paraId="25A3B7F7" w14:textId="77777777" w:rsidR="00101577" w:rsidRPr="00101577" w:rsidRDefault="00101577" w:rsidP="00101577">
      <w:pPr>
        <w:pStyle w:val="ColorfulShading-Accent31"/>
        <w:spacing w:line="480" w:lineRule="auto"/>
        <w:ind w:left="1440"/>
        <w:jc w:val="both"/>
        <w:rPr>
          <w:i/>
          <w:iCs/>
          <w:color w:val="000000"/>
          <w:sz w:val="24"/>
          <w:szCs w:val="24"/>
        </w:rPr>
      </w:pPr>
    </w:p>
    <w:p w14:paraId="14D54F95" w14:textId="77777777" w:rsidR="00101577" w:rsidRPr="00101577" w:rsidRDefault="00101577" w:rsidP="00101577">
      <w:pPr>
        <w:pStyle w:val="ColorfulShading-Accent31"/>
        <w:spacing w:line="480" w:lineRule="auto"/>
        <w:ind w:left="1440"/>
        <w:jc w:val="both"/>
        <w:rPr>
          <w:i/>
          <w:iCs/>
          <w:color w:val="000000"/>
          <w:sz w:val="24"/>
          <w:szCs w:val="24"/>
        </w:rPr>
      </w:pPr>
      <w:r w:rsidRPr="00101577">
        <w:rPr>
          <w:i/>
          <w:iCs/>
          <w:color w:val="000000"/>
          <w:sz w:val="24"/>
          <w:szCs w:val="24"/>
        </w:rPr>
        <w:t>(4)  Where in any civil proceedings the contents of any document are admissible in evidence by virtue of subsection (2) above, a copy of that document, or of the material part thereof, purporting to be certified or otherwise authenticated by or on behalf of the court or authority having custody of that document shall be admissible in evidence and shall be taken to be a true copy of that document or part unless the contrary is shown.</w:t>
      </w:r>
    </w:p>
    <w:p w14:paraId="565ABA3B" w14:textId="77777777" w:rsidR="00101577" w:rsidRPr="00101577" w:rsidRDefault="00101577" w:rsidP="00101577">
      <w:pPr>
        <w:pStyle w:val="ColorfulShading-Accent31"/>
        <w:spacing w:line="480" w:lineRule="auto"/>
        <w:ind w:left="1440"/>
        <w:jc w:val="both"/>
        <w:rPr>
          <w:bCs/>
          <w:sz w:val="24"/>
          <w:szCs w:val="24"/>
        </w:rPr>
      </w:pPr>
    </w:p>
    <w:p w14:paraId="71A73EA0" w14:textId="2220E446" w:rsidR="0068139A" w:rsidRDefault="008F1627" w:rsidP="0068139A">
      <w:pPr>
        <w:pStyle w:val="ColorfulShading-Accent31"/>
        <w:spacing w:line="480" w:lineRule="auto"/>
        <w:jc w:val="both"/>
        <w:rPr>
          <w:color w:val="000000"/>
          <w:sz w:val="24"/>
          <w:szCs w:val="24"/>
        </w:rPr>
      </w:pPr>
      <w:r>
        <w:rPr>
          <w:color w:val="000000"/>
          <w:sz w:val="24"/>
          <w:szCs w:val="24"/>
        </w:rPr>
        <w:t>It follows that the Panel wa</w:t>
      </w:r>
      <w:r w:rsidR="0068139A">
        <w:rPr>
          <w:color w:val="000000"/>
          <w:sz w:val="24"/>
          <w:szCs w:val="24"/>
        </w:rPr>
        <w:t>s</w:t>
      </w:r>
      <w:r w:rsidR="00101577" w:rsidRPr="00101577">
        <w:rPr>
          <w:color w:val="000000"/>
          <w:sz w:val="24"/>
          <w:szCs w:val="24"/>
        </w:rPr>
        <w:t xml:space="preserve"> entitled to find</w:t>
      </w:r>
      <w:r>
        <w:rPr>
          <w:color w:val="000000"/>
          <w:sz w:val="24"/>
          <w:szCs w:val="24"/>
        </w:rPr>
        <w:t xml:space="preserve"> (and </w:t>
      </w:r>
      <w:r w:rsidR="004A5E00">
        <w:rPr>
          <w:color w:val="000000"/>
          <w:sz w:val="24"/>
          <w:szCs w:val="24"/>
        </w:rPr>
        <w:t>it</w:t>
      </w:r>
      <w:r>
        <w:rPr>
          <w:color w:val="000000"/>
          <w:sz w:val="24"/>
          <w:szCs w:val="24"/>
        </w:rPr>
        <w:t xml:space="preserve"> did find) that</w:t>
      </w:r>
      <w:r w:rsidR="00101577" w:rsidRPr="00101577">
        <w:rPr>
          <w:color w:val="000000"/>
          <w:sz w:val="24"/>
          <w:szCs w:val="24"/>
        </w:rPr>
        <w:t xml:space="preserve"> the underlying facts of this case </w:t>
      </w:r>
      <w:r>
        <w:rPr>
          <w:color w:val="000000"/>
          <w:sz w:val="24"/>
          <w:szCs w:val="24"/>
        </w:rPr>
        <w:t xml:space="preserve">are </w:t>
      </w:r>
      <w:r w:rsidR="00101577" w:rsidRPr="00101577">
        <w:rPr>
          <w:color w:val="000000"/>
          <w:sz w:val="24"/>
          <w:szCs w:val="24"/>
        </w:rPr>
        <w:t>proved without the need for further oral evidence</w:t>
      </w:r>
      <w:r w:rsidR="0068139A">
        <w:rPr>
          <w:color w:val="000000"/>
          <w:sz w:val="24"/>
          <w:szCs w:val="24"/>
        </w:rPr>
        <w:t>.</w:t>
      </w:r>
      <w:r w:rsidR="00D3222A">
        <w:rPr>
          <w:color w:val="000000"/>
          <w:sz w:val="24"/>
          <w:szCs w:val="24"/>
        </w:rPr>
        <w:t xml:space="preserve">  </w:t>
      </w:r>
      <w:r w:rsidR="00E83915">
        <w:rPr>
          <w:color w:val="000000"/>
          <w:sz w:val="24"/>
          <w:szCs w:val="24"/>
        </w:rPr>
        <w:t>They also noted that the former Officer received a Community Sentence which is normally considered to be an alternative to custody.</w:t>
      </w:r>
    </w:p>
    <w:p w14:paraId="381A6E1F" w14:textId="77777777" w:rsidR="00B94B26" w:rsidRPr="00E83915" w:rsidRDefault="00B94B26" w:rsidP="00E83915">
      <w:pPr>
        <w:pStyle w:val="ColorfulShading-Accent31"/>
        <w:spacing w:line="480" w:lineRule="auto"/>
        <w:jc w:val="both"/>
        <w:rPr>
          <w:sz w:val="24"/>
          <w:szCs w:val="24"/>
          <w:lang w:val="en-US"/>
        </w:rPr>
      </w:pPr>
    </w:p>
    <w:p w14:paraId="68FF679D" w14:textId="77777777" w:rsidR="00D3222A" w:rsidRDefault="00D3222A" w:rsidP="0063137B">
      <w:pPr>
        <w:spacing w:line="360" w:lineRule="auto"/>
        <w:jc w:val="both"/>
        <w:rPr>
          <w:b/>
          <w:sz w:val="24"/>
          <w:szCs w:val="24"/>
          <w:u w:val="single"/>
        </w:rPr>
      </w:pPr>
    </w:p>
    <w:p w14:paraId="2936CF66" w14:textId="77777777" w:rsidR="00E83915" w:rsidRDefault="00E83915" w:rsidP="0063137B">
      <w:pPr>
        <w:spacing w:line="360" w:lineRule="auto"/>
        <w:jc w:val="both"/>
        <w:rPr>
          <w:b/>
          <w:sz w:val="24"/>
          <w:szCs w:val="24"/>
          <w:u w:val="single"/>
        </w:rPr>
      </w:pPr>
    </w:p>
    <w:p w14:paraId="36BF3BF8" w14:textId="77777777" w:rsidR="00E83915" w:rsidRDefault="00E83915" w:rsidP="0063137B">
      <w:pPr>
        <w:spacing w:line="360" w:lineRule="auto"/>
        <w:jc w:val="both"/>
        <w:rPr>
          <w:b/>
          <w:sz w:val="24"/>
          <w:szCs w:val="24"/>
          <w:u w:val="single"/>
        </w:rPr>
      </w:pPr>
    </w:p>
    <w:p w14:paraId="616C709C" w14:textId="77777777" w:rsidR="00E314B7" w:rsidRPr="008F1627" w:rsidRDefault="0068139A" w:rsidP="0063137B">
      <w:pPr>
        <w:spacing w:line="360" w:lineRule="auto"/>
        <w:jc w:val="both"/>
        <w:rPr>
          <w:b/>
          <w:sz w:val="24"/>
          <w:szCs w:val="24"/>
          <w:u w:val="single"/>
        </w:rPr>
      </w:pPr>
      <w:r w:rsidRPr="008F1627">
        <w:rPr>
          <w:b/>
          <w:sz w:val="24"/>
          <w:szCs w:val="24"/>
          <w:u w:val="single"/>
        </w:rPr>
        <w:lastRenderedPageBreak/>
        <w:t>Panel r</w:t>
      </w:r>
      <w:r w:rsidR="00785D0D" w:rsidRPr="008F1627">
        <w:rPr>
          <w:b/>
          <w:sz w:val="24"/>
          <w:szCs w:val="24"/>
          <w:u w:val="single"/>
        </w:rPr>
        <w:t>eview</w:t>
      </w:r>
      <w:r w:rsidR="00613EAE" w:rsidRPr="008F1627">
        <w:rPr>
          <w:b/>
          <w:sz w:val="24"/>
          <w:szCs w:val="24"/>
          <w:u w:val="single"/>
        </w:rPr>
        <w:t xml:space="preserve"> of the evidence</w:t>
      </w:r>
      <w:r w:rsidR="008F1627">
        <w:rPr>
          <w:b/>
          <w:sz w:val="24"/>
          <w:szCs w:val="24"/>
          <w:u w:val="single"/>
        </w:rPr>
        <w:t xml:space="preserve"> in terms of the alleged breaches of professional standards</w:t>
      </w:r>
    </w:p>
    <w:p w14:paraId="1828F082" w14:textId="77777777" w:rsidR="00362F24" w:rsidRPr="003D66D3" w:rsidRDefault="00362F24" w:rsidP="00362F24">
      <w:pPr>
        <w:spacing w:line="360" w:lineRule="auto"/>
        <w:jc w:val="both"/>
        <w:rPr>
          <w:sz w:val="24"/>
          <w:szCs w:val="24"/>
        </w:rPr>
      </w:pPr>
    </w:p>
    <w:p w14:paraId="759F6AEA" w14:textId="77777777" w:rsidR="007439A3" w:rsidRPr="006234CA" w:rsidRDefault="00613EAE" w:rsidP="006234CA">
      <w:pPr>
        <w:numPr>
          <w:ilvl w:val="0"/>
          <w:numId w:val="15"/>
        </w:numPr>
        <w:spacing w:line="360" w:lineRule="auto"/>
        <w:jc w:val="both"/>
        <w:rPr>
          <w:sz w:val="24"/>
          <w:szCs w:val="24"/>
        </w:rPr>
      </w:pPr>
      <w:r w:rsidRPr="00613EAE">
        <w:rPr>
          <w:sz w:val="24"/>
          <w:szCs w:val="24"/>
        </w:rPr>
        <w:t xml:space="preserve">The fact of the Officer’s </w:t>
      </w:r>
      <w:r w:rsidR="0068139A">
        <w:rPr>
          <w:sz w:val="24"/>
          <w:szCs w:val="24"/>
        </w:rPr>
        <w:t>conviction and of the underlying offence is clearly established.</w:t>
      </w:r>
      <w:r>
        <w:rPr>
          <w:bCs/>
          <w:sz w:val="24"/>
          <w:szCs w:val="24"/>
        </w:rPr>
        <w:t xml:space="preserve">  </w:t>
      </w:r>
      <w:r w:rsidR="00B94B26">
        <w:rPr>
          <w:bCs/>
          <w:sz w:val="24"/>
          <w:szCs w:val="24"/>
        </w:rPr>
        <w:t xml:space="preserve">Although the Panel had read the whole bundle including the materials concerning other offences which were not proceeded with, </w:t>
      </w:r>
      <w:r w:rsidR="00B94B26" w:rsidRPr="005716F9">
        <w:rPr>
          <w:bCs/>
          <w:sz w:val="24"/>
          <w:szCs w:val="24"/>
        </w:rPr>
        <w:t xml:space="preserve">they were not invited </w:t>
      </w:r>
      <w:r w:rsidR="00F624D8" w:rsidRPr="005716F9">
        <w:rPr>
          <w:bCs/>
          <w:sz w:val="24"/>
          <w:szCs w:val="24"/>
        </w:rPr>
        <w:t xml:space="preserve">by the AA </w:t>
      </w:r>
      <w:r w:rsidR="00B94B26" w:rsidRPr="005716F9">
        <w:rPr>
          <w:bCs/>
          <w:sz w:val="24"/>
          <w:szCs w:val="24"/>
        </w:rPr>
        <w:t>to consi</w:t>
      </w:r>
      <w:r w:rsidR="00261959" w:rsidRPr="005716F9">
        <w:rPr>
          <w:bCs/>
          <w:sz w:val="24"/>
          <w:szCs w:val="24"/>
        </w:rPr>
        <w:t>der these as part of their fact-</w:t>
      </w:r>
      <w:r w:rsidR="00B94B26" w:rsidRPr="005716F9">
        <w:rPr>
          <w:bCs/>
          <w:sz w:val="24"/>
          <w:szCs w:val="24"/>
        </w:rPr>
        <w:t>finding exercise and</w:t>
      </w:r>
      <w:r w:rsidR="00B94B26">
        <w:rPr>
          <w:bCs/>
          <w:sz w:val="24"/>
          <w:szCs w:val="24"/>
        </w:rPr>
        <w:t xml:space="preserve"> </w:t>
      </w:r>
      <w:r w:rsidR="00B94B26" w:rsidRPr="005716F9">
        <w:rPr>
          <w:bCs/>
          <w:sz w:val="24"/>
          <w:szCs w:val="24"/>
        </w:rPr>
        <w:t>were advised by the ILQA to disregard the</w:t>
      </w:r>
      <w:r w:rsidR="00F624D8" w:rsidRPr="005716F9">
        <w:rPr>
          <w:bCs/>
          <w:sz w:val="24"/>
          <w:szCs w:val="24"/>
        </w:rPr>
        <w:t>m</w:t>
      </w:r>
      <w:r w:rsidR="00B94B26" w:rsidRPr="005716F9">
        <w:rPr>
          <w:bCs/>
          <w:sz w:val="24"/>
          <w:szCs w:val="24"/>
        </w:rPr>
        <w:t xml:space="preserve"> and concentrate upon the fact of the Officer’s plea and conviction to the offence of domestic abuse.</w:t>
      </w:r>
    </w:p>
    <w:p w14:paraId="7FD57BFB" w14:textId="77777777" w:rsidR="00CE272F" w:rsidRDefault="00520F73" w:rsidP="007439A3">
      <w:pPr>
        <w:spacing w:line="360" w:lineRule="auto"/>
        <w:ind w:left="720"/>
        <w:jc w:val="both"/>
        <w:rPr>
          <w:sz w:val="24"/>
          <w:szCs w:val="24"/>
        </w:rPr>
      </w:pPr>
      <w:r>
        <w:rPr>
          <w:sz w:val="24"/>
          <w:szCs w:val="24"/>
        </w:rPr>
        <w:t xml:space="preserve"> </w:t>
      </w:r>
      <w:r w:rsidR="005938AA">
        <w:rPr>
          <w:sz w:val="24"/>
          <w:szCs w:val="24"/>
        </w:rPr>
        <w:t xml:space="preserve"> </w:t>
      </w:r>
    </w:p>
    <w:p w14:paraId="3C023875" w14:textId="77777777" w:rsidR="00A77DEF" w:rsidRDefault="005938AA" w:rsidP="00CE272F">
      <w:pPr>
        <w:numPr>
          <w:ilvl w:val="0"/>
          <w:numId w:val="15"/>
        </w:numPr>
        <w:spacing w:line="360" w:lineRule="auto"/>
        <w:jc w:val="both"/>
        <w:rPr>
          <w:sz w:val="24"/>
          <w:szCs w:val="24"/>
        </w:rPr>
      </w:pPr>
      <w:r>
        <w:rPr>
          <w:sz w:val="24"/>
          <w:szCs w:val="24"/>
        </w:rPr>
        <w:t>The Panel was also satisfied that the alleged breach of the required standards of professional behaviour had been established</w:t>
      </w:r>
      <w:r w:rsidR="0068139A">
        <w:rPr>
          <w:sz w:val="24"/>
          <w:szCs w:val="24"/>
        </w:rPr>
        <w:t>.  The Home Office</w:t>
      </w:r>
      <w:r w:rsidR="00A77DEF">
        <w:rPr>
          <w:sz w:val="24"/>
          <w:szCs w:val="24"/>
        </w:rPr>
        <w:t xml:space="preserve"> Guidance says this</w:t>
      </w:r>
      <w:r>
        <w:rPr>
          <w:sz w:val="24"/>
          <w:szCs w:val="24"/>
        </w:rPr>
        <w:t>:</w:t>
      </w:r>
    </w:p>
    <w:p w14:paraId="3C3CA61D" w14:textId="77777777" w:rsidR="006234CA" w:rsidRPr="00A77DEF" w:rsidRDefault="006234CA" w:rsidP="008F1627">
      <w:pPr>
        <w:spacing w:line="360" w:lineRule="auto"/>
        <w:jc w:val="both"/>
        <w:rPr>
          <w:i/>
          <w:iCs/>
          <w:sz w:val="24"/>
          <w:szCs w:val="24"/>
        </w:rPr>
      </w:pPr>
    </w:p>
    <w:p w14:paraId="7DBD768E" w14:textId="77777777" w:rsidR="00A77DEF" w:rsidRPr="004F5DA0" w:rsidRDefault="00A77DEF" w:rsidP="00A77DEF">
      <w:pPr>
        <w:spacing w:line="360" w:lineRule="auto"/>
        <w:ind w:left="1440"/>
        <w:contextualSpacing/>
        <w:jc w:val="both"/>
        <w:rPr>
          <w:rFonts w:ascii="Book Antiqua" w:hAnsi="Book Antiqua"/>
          <w:sz w:val="24"/>
          <w:szCs w:val="24"/>
        </w:rPr>
      </w:pPr>
      <w:r w:rsidRPr="00A77DEF">
        <w:rPr>
          <w:b/>
          <w:bCs/>
          <w:i/>
          <w:iCs/>
          <w:sz w:val="24"/>
          <w:szCs w:val="24"/>
        </w:rPr>
        <w:t>2.15</w:t>
      </w:r>
      <w:r w:rsidRPr="00A77DEF">
        <w:rPr>
          <w:i/>
          <w:iCs/>
          <w:sz w:val="24"/>
          <w:szCs w:val="24"/>
        </w:rPr>
        <w:t xml:space="preserve"> Discredit can be brought on</w:t>
      </w:r>
      <w:r w:rsidRPr="00A77DEF">
        <w:rPr>
          <w:sz w:val="24"/>
          <w:szCs w:val="24"/>
        </w:rPr>
        <w:t xml:space="preserve"> the police by an act itself or because public confidence in the police is undermined or is perceived to be undermined. In general, it should be the actual underlying conduct of the police officer that is considered under the misconduct procedures, whether the conduct occurred on or </w:t>
      </w:r>
      <w:r w:rsidR="00C167D7" w:rsidRPr="00A77DEF">
        <w:rPr>
          <w:sz w:val="24"/>
          <w:szCs w:val="24"/>
        </w:rPr>
        <w:t>off duty</w:t>
      </w:r>
      <w:r w:rsidRPr="00A77DEF">
        <w:rPr>
          <w:sz w:val="24"/>
          <w:szCs w:val="24"/>
        </w:rPr>
        <w:t xml:space="preserve">. However, where a police officer has been convicted of or cautioned for a criminal offence, that alone may lead to discipline or vetting action irrespective of the nature of the conduct itself. </w:t>
      </w:r>
    </w:p>
    <w:p w14:paraId="687A257D" w14:textId="77777777" w:rsidR="00A77DEF" w:rsidRDefault="005938AA" w:rsidP="00A77DEF">
      <w:pPr>
        <w:spacing w:line="360" w:lineRule="auto"/>
        <w:ind w:left="720"/>
        <w:jc w:val="both"/>
        <w:rPr>
          <w:sz w:val="24"/>
          <w:szCs w:val="24"/>
        </w:rPr>
      </w:pPr>
      <w:r>
        <w:rPr>
          <w:sz w:val="24"/>
          <w:szCs w:val="24"/>
        </w:rPr>
        <w:t xml:space="preserve">  </w:t>
      </w:r>
    </w:p>
    <w:p w14:paraId="30FD08A6" w14:textId="77777777" w:rsidR="00A77DEF" w:rsidRPr="0068139A" w:rsidRDefault="00A77DEF" w:rsidP="00A77DEF">
      <w:pPr>
        <w:pStyle w:val="ColorfulShading-Accent31"/>
        <w:rPr>
          <w:sz w:val="24"/>
          <w:szCs w:val="24"/>
        </w:rPr>
      </w:pPr>
    </w:p>
    <w:p w14:paraId="764192C8" w14:textId="6F24DEAC" w:rsidR="0068139A" w:rsidRPr="00F93726" w:rsidRDefault="00A77DEF" w:rsidP="00F93726">
      <w:pPr>
        <w:numPr>
          <w:ilvl w:val="0"/>
          <w:numId w:val="15"/>
        </w:numPr>
        <w:spacing w:line="480" w:lineRule="auto"/>
        <w:jc w:val="both"/>
        <w:rPr>
          <w:iCs/>
          <w:sz w:val="24"/>
          <w:szCs w:val="24"/>
        </w:rPr>
      </w:pPr>
      <w:r w:rsidRPr="0068139A">
        <w:rPr>
          <w:sz w:val="24"/>
          <w:szCs w:val="24"/>
        </w:rPr>
        <w:t>It was obvious to the Panel that p</w:t>
      </w:r>
      <w:r w:rsidR="005938AA" w:rsidRPr="0068139A">
        <w:rPr>
          <w:sz w:val="24"/>
          <w:szCs w:val="24"/>
        </w:rPr>
        <w:t xml:space="preserve">olice </w:t>
      </w:r>
      <w:r w:rsidR="00D3222A">
        <w:rPr>
          <w:sz w:val="24"/>
          <w:szCs w:val="24"/>
        </w:rPr>
        <w:t xml:space="preserve">are expected </w:t>
      </w:r>
      <w:r w:rsidR="00D3222A" w:rsidRPr="00F610A4">
        <w:rPr>
          <w:sz w:val="24"/>
          <w:szCs w:val="24"/>
          <w:u w:val="single"/>
        </w:rPr>
        <w:t>not</w:t>
      </w:r>
      <w:r w:rsidR="00D3222A">
        <w:rPr>
          <w:sz w:val="24"/>
          <w:szCs w:val="24"/>
        </w:rPr>
        <w:t xml:space="preserve"> to break </w:t>
      </w:r>
      <w:r w:rsidR="005938AA" w:rsidRPr="0068139A">
        <w:rPr>
          <w:sz w:val="24"/>
          <w:szCs w:val="24"/>
        </w:rPr>
        <w:t xml:space="preserve">the law, especially </w:t>
      </w:r>
      <w:r w:rsidR="0068139A" w:rsidRPr="0068139A">
        <w:rPr>
          <w:sz w:val="24"/>
          <w:szCs w:val="24"/>
        </w:rPr>
        <w:t xml:space="preserve">in relation to matters of </w:t>
      </w:r>
      <w:r w:rsidR="00F93726">
        <w:rPr>
          <w:sz w:val="24"/>
          <w:szCs w:val="24"/>
        </w:rPr>
        <w:t>domestic abuse</w:t>
      </w:r>
      <w:r w:rsidR="0068139A" w:rsidRPr="0068139A">
        <w:rPr>
          <w:sz w:val="24"/>
          <w:szCs w:val="24"/>
        </w:rPr>
        <w:t xml:space="preserve">. </w:t>
      </w:r>
      <w:r w:rsidR="00F93726">
        <w:rPr>
          <w:sz w:val="24"/>
          <w:szCs w:val="24"/>
        </w:rPr>
        <w:t xml:space="preserve">  The public is rightly concerned about the behaviour of police officers towards </w:t>
      </w:r>
      <w:proofErr w:type="gramStart"/>
      <w:r w:rsidR="004A5E00">
        <w:rPr>
          <w:sz w:val="24"/>
          <w:szCs w:val="24"/>
        </w:rPr>
        <w:t xml:space="preserve">- </w:t>
      </w:r>
      <w:r w:rsidR="00D3222A">
        <w:rPr>
          <w:sz w:val="24"/>
          <w:szCs w:val="24"/>
        </w:rPr>
        <w:t>in particular</w:t>
      </w:r>
      <w:r w:rsidR="004A5E00">
        <w:rPr>
          <w:sz w:val="24"/>
          <w:szCs w:val="24"/>
        </w:rPr>
        <w:t xml:space="preserve"> -</w:t>
      </w:r>
      <w:r w:rsidR="00D3222A">
        <w:rPr>
          <w:sz w:val="24"/>
          <w:szCs w:val="24"/>
        </w:rPr>
        <w:t xml:space="preserve"> </w:t>
      </w:r>
      <w:r w:rsidR="00F93726">
        <w:rPr>
          <w:sz w:val="24"/>
          <w:szCs w:val="24"/>
        </w:rPr>
        <w:t>women</w:t>
      </w:r>
      <w:proofErr w:type="gramEnd"/>
      <w:r w:rsidR="00F93726">
        <w:rPr>
          <w:sz w:val="24"/>
          <w:szCs w:val="24"/>
        </w:rPr>
        <w:t xml:space="preserve"> and girls </w:t>
      </w:r>
      <w:r w:rsidR="004A5E00">
        <w:rPr>
          <w:sz w:val="24"/>
          <w:szCs w:val="24"/>
        </w:rPr>
        <w:t>currently</w:t>
      </w:r>
      <w:r w:rsidR="00F93726">
        <w:rPr>
          <w:sz w:val="24"/>
          <w:szCs w:val="24"/>
        </w:rPr>
        <w:t>.</w:t>
      </w:r>
      <w:r w:rsidR="00F610A4">
        <w:rPr>
          <w:sz w:val="24"/>
          <w:szCs w:val="24"/>
        </w:rPr>
        <w:t xml:space="preserve">  The</w:t>
      </w:r>
      <w:r w:rsidR="004A5E00">
        <w:rPr>
          <w:sz w:val="24"/>
          <w:szCs w:val="24"/>
        </w:rPr>
        <w:t xml:space="preserve"> Panel</w:t>
      </w:r>
      <w:r w:rsidR="00F610A4">
        <w:rPr>
          <w:sz w:val="24"/>
          <w:szCs w:val="24"/>
        </w:rPr>
        <w:t xml:space="preserve"> concluded that </w:t>
      </w:r>
      <w:r w:rsidR="004A5E00">
        <w:rPr>
          <w:sz w:val="24"/>
          <w:szCs w:val="24"/>
        </w:rPr>
        <w:t>the former officer</w:t>
      </w:r>
      <w:r w:rsidR="00F610A4">
        <w:rPr>
          <w:sz w:val="24"/>
          <w:szCs w:val="24"/>
        </w:rPr>
        <w:t xml:space="preserve"> clearly had broken the law and had committed an offence of domestic abuse.</w:t>
      </w:r>
    </w:p>
    <w:p w14:paraId="56751941" w14:textId="77777777" w:rsidR="00702633" w:rsidRDefault="00702633" w:rsidP="00AD7990">
      <w:pPr>
        <w:spacing w:line="480" w:lineRule="auto"/>
        <w:jc w:val="both"/>
        <w:rPr>
          <w:b/>
          <w:iCs/>
          <w:sz w:val="24"/>
          <w:szCs w:val="24"/>
          <w:u w:val="single"/>
        </w:rPr>
      </w:pPr>
    </w:p>
    <w:p w14:paraId="7AB4C61C" w14:textId="6C2B5BFE" w:rsidR="00AD7990" w:rsidRDefault="00AD7990" w:rsidP="00AD7990">
      <w:pPr>
        <w:spacing w:line="480" w:lineRule="auto"/>
        <w:jc w:val="both"/>
        <w:rPr>
          <w:b/>
          <w:iCs/>
          <w:sz w:val="24"/>
          <w:szCs w:val="24"/>
          <w:u w:val="single"/>
        </w:rPr>
      </w:pPr>
      <w:r w:rsidRPr="00AD7990">
        <w:rPr>
          <w:b/>
          <w:iCs/>
          <w:sz w:val="24"/>
          <w:szCs w:val="24"/>
          <w:u w:val="single"/>
        </w:rPr>
        <w:t>Misconduct or gross misconduct</w:t>
      </w:r>
    </w:p>
    <w:p w14:paraId="04212998" w14:textId="77777777" w:rsidR="000A0B1A" w:rsidRPr="00AD7990" w:rsidRDefault="000A0B1A" w:rsidP="00AD7990">
      <w:pPr>
        <w:spacing w:line="480" w:lineRule="auto"/>
        <w:jc w:val="both"/>
        <w:rPr>
          <w:b/>
          <w:iCs/>
          <w:sz w:val="24"/>
          <w:szCs w:val="24"/>
          <w:u w:val="single"/>
        </w:rPr>
      </w:pPr>
    </w:p>
    <w:p w14:paraId="074564CB" w14:textId="77777777" w:rsidR="00EF77C6" w:rsidRPr="00EF77C6" w:rsidRDefault="00B449A5" w:rsidP="0068139A">
      <w:pPr>
        <w:numPr>
          <w:ilvl w:val="0"/>
          <w:numId w:val="15"/>
        </w:numPr>
        <w:spacing w:line="480" w:lineRule="auto"/>
        <w:jc w:val="both"/>
        <w:rPr>
          <w:iCs/>
          <w:sz w:val="24"/>
          <w:szCs w:val="24"/>
        </w:rPr>
      </w:pPr>
      <w:r w:rsidRPr="0068139A">
        <w:rPr>
          <w:sz w:val="24"/>
          <w:szCs w:val="24"/>
        </w:rPr>
        <w:t xml:space="preserve">Whether this amounts to </w:t>
      </w:r>
      <w:r w:rsidR="000F4331" w:rsidRPr="0068139A">
        <w:rPr>
          <w:sz w:val="24"/>
          <w:szCs w:val="24"/>
        </w:rPr>
        <w:t xml:space="preserve">gross misconduct </w:t>
      </w:r>
      <w:r w:rsidRPr="0068139A">
        <w:rPr>
          <w:sz w:val="24"/>
          <w:szCs w:val="24"/>
        </w:rPr>
        <w:t xml:space="preserve">as alleged by the AA involves an assessment of the </w:t>
      </w:r>
      <w:r w:rsidRPr="00AD7990">
        <w:rPr>
          <w:sz w:val="24"/>
          <w:szCs w:val="24"/>
        </w:rPr>
        <w:t xml:space="preserve">seriousness </w:t>
      </w:r>
      <w:r w:rsidRPr="0068139A">
        <w:rPr>
          <w:sz w:val="24"/>
          <w:szCs w:val="24"/>
        </w:rPr>
        <w:t xml:space="preserve">of the incident.  </w:t>
      </w:r>
      <w:r w:rsidR="0068139A">
        <w:rPr>
          <w:sz w:val="24"/>
          <w:szCs w:val="24"/>
        </w:rPr>
        <w:t>The Panel was advised by the ILQA to use the familiar fourfold criteria in the Guidance on Outcomes to assess seriousness</w:t>
      </w:r>
      <w:r w:rsidR="000A0B1A">
        <w:rPr>
          <w:sz w:val="24"/>
          <w:szCs w:val="24"/>
        </w:rPr>
        <w:t xml:space="preserve"> based on the common law decision in </w:t>
      </w:r>
      <w:r w:rsidR="000A0B1A" w:rsidRPr="000A0B1A">
        <w:rPr>
          <w:sz w:val="24"/>
          <w:szCs w:val="24"/>
          <w:u w:val="single"/>
        </w:rPr>
        <w:t>Fuglers v SRA</w:t>
      </w:r>
      <w:r w:rsidR="000A0B1A">
        <w:rPr>
          <w:sz w:val="24"/>
          <w:szCs w:val="24"/>
        </w:rPr>
        <w:t xml:space="preserve"> [2014] EWHC 179</w:t>
      </w:r>
      <w:r w:rsidR="0068139A">
        <w:rPr>
          <w:sz w:val="24"/>
          <w:szCs w:val="24"/>
        </w:rPr>
        <w:t>.</w:t>
      </w:r>
      <w:r w:rsidR="00F37AEF">
        <w:rPr>
          <w:sz w:val="24"/>
          <w:szCs w:val="24"/>
        </w:rPr>
        <w:t xml:space="preserve"> </w:t>
      </w:r>
    </w:p>
    <w:p w14:paraId="0C38788C" w14:textId="77777777" w:rsidR="0091464F" w:rsidRPr="000A0B1A" w:rsidRDefault="0091464F" w:rsidP="00D3222A">
      <w:pPr>
        <w:spacing w:line="480" w:lineRule="auto"/>
        <w:jc w:val="both"/>
        <w:rPr>
          <w:iCs/>
          <w:sz w:val="24"/>
          <w:szCs w:val="24"/>
        </w:rPr>
      </w:pPr>
    </w:p>
    <w:p w14:paraId="6D753A32" w14:textId="77777777" w:rsidR="000A0B1A" w:rsidRPr="00F624D8" w:rsidRDefault="00F610A4" w:rsidP="00F93726">
      <w:pPr>
        <w:numPr>
          <w:ilvl w:val="0"/>
          <w:numId w:val="15"/>
        </w:numPr>
        <w:spacing w:line="480" w:lineRule="auto"/>
        <w:jc w:val="both"/>
        <w:rPr>
          <w:iCs/>
          <w:sz w:val="24"/>
          <w:szCs w:val="24"/>
        </w:rPr>
      </w:pPr>
      <w:r>
        <w:rPr>
          <w:sz w:val="24"/>
          <w:szCs w:val="24"/>
        </w:rPr>
        <w:lastRenderedPageBreak/>
        <w:t>In the Panel’s</w:t>
      </w:r>
      <w:r w:rsidR="00F37AEF">
        <w:rPr>
          <w:sz w:val="24"/>
          <w:szCs w:val="24"/>
        </w:rPr>
        <w:t xml:space="preserve"> view, culpability in this case was </w:t>
      </w:r>
      <w:r w:rsidR="00D3222A">
        <w:rPr>
          <w:sz w:val="24"/>
          <w:szCs w:val="24"/>
        </w:rPr>
        <w:t xml:space="preserve">high.  </w:t>
      </w:r>
      <w:r w:rsidR="00F37AEF">
        <w:rPr>
          <w:sz w:val="24"/>
          <w:szCs w:val="24"/>
        </w:rPr>
        <w:t xml:space="preserve"> This was a crimi</w:t>
      </w:r>
      <w:r w:rsidR="00F93726">
        <w:rPr>
          <w:sz w:val="24"/>
          <w:szCs w:val="24"/>
        </w:rPr>
        <w:t xml:space="preserve">nal offence committed against </w:t>
      </w:r>
      <w:r w:rsidR="00D3222A">
        <w:rPr>
          <w:sz w:val="24"/>
          <w:szCs w:val="24"/>
        </w:rPr>
        <w:t xml:space="preserve">a female domestic partner.  </w:t>
      </w:r>
      <w:r w:rsidR="000A0B1A">
        <w:rPr>
          <w:sz w:val="24"/>
          <w:szCs w:val="24"/>
        </w:rPr>
        <w:t xml:space="preserve"> </w:t>
      </w:r>
      <w:r w:rsidR="00F624D8">
        <w:rPr>
          <w:sz w:val="24"/>
          <w:szCs w:val="24"/>
        </w:rPr>
        <w:t>Paragraph 4.17 of the Guidance on Outcomes (the “GO”) says this:</w:t>
      </w:r>
    </w:p>
    <w:p w14:paraId="454677DD" w14:textId="77777777" w:rsidR="00F624D8" w:rsidRDefault="00F624D8" w:rsidP="00F624D8">
      <w:pPr>
        <w:spacing w:line="480" w:lineRule="auto"/>
        <w:ind w:left="720"/>
        <w:jc w:val="both"/>
        <w:rPr>
          <w:sz w:val="24"/>
          <w:szCs w:val="24"/>
        </w:rPr>
      </w:pPr>
    </w:p>
    <w:p w14:paraId="3B71421C" w14:textId="77777777" w:rsidR="00F624D8" w:rsidRDefault="00F624D8" w:rsidP="00F624D8">
      <w:pPr>
        <w:spacing w:line="480" w:lineRule="auto"/>
        <w:ind w:left="1440"/>
        <w:jc w:val="both"/>
        <w:rPr>
          <w:i/>
          <w:iCs/>
          <w:sz w:val="24"/>
          <w:szCs w:val="24"/>
        </w:rPr>
      </w:pPr>
      <w:r w:rsidRPr="00F624D8">
        <w:rPr>
          <w:i/>
          <w:iCs/>
          <w:sz w:val="24"/>
          <w:szCs w:val="24"/>
        </w:rPr>
        <w:t>It is unacceptable for police officers, who are responsible for enforcing the law, to break the law themselves.</w:t>
      </w:r>
    </w:p>
    <w:p w14:paraId="03020A70" w14:textId="77777777" w:rsidR="00F624D8" w:rsidRDefault="00F624D8" w:rsidP="00F624D8">
      <w:pPr>
        <w:spacing w:line="480" w:lineRule="auto"/>
        <w:jc w:val="both"/>
        <w:rPr>
          <w:i/>
          <w:iCs/>
          <w:sz w:val="24"/>
          <w:szCs w:val="24"/>
        </w:rPr>
      </w:pPr>
    </w:p>
    <w:p w14:paraId="00570B23" w14:textId="77777777" w:rsidR="00F624D8" w:rsidRPr="00F624D8" w:rsidRDefault="00F624D8" w:rsidP="00F624D8">
      <w:pPr>
        <w:spacing w:line="480" w:lineRule="auto"/>
        <w:ind w:left="720"/>
        <w:jc w:val="both"/>
        <w:rPr>
          <w:sz w:val="24"/>
          <w:szCs w:val="24"/>
        </w:rPr>
      </w:pPr>
      <w:r>
        <w:rPr>
          <w:sz w:val="24"/>
          <w:szCs w:val="24"/>
        </w:rPr>
        <w:t>Bullying and harassment, especially of women and girls, is al</w:t>
      </w:r>
      <w:r w:rsidR="00295662">
        <w:rPr>
          <w:sz w:val="24"/>
          <w:szCs w:val="24"/>
        </w:rPr>
        <w:t>ways</w:t>
      </w:r>
      <w:r>
        <w:rPr>
          <w:sz w:val="24"/>
          <w:szCs w:val="24"/>
        </w:rPr>
        <w:t xml:space="preserve"> regarded as serious, whether on or off duty.</w:t>
      </w:r>
      <w:r w:rsidR="00E83915">
        <w:rPr>
          <w:sz w:val="24"/>
          <w:szCs w:val="24"/>
        </w:rPr>
        <w:t xml:space="preserve">  The sentence of the </w:t>
      </w:r>
      <w:r w:rsidR="00C167D7">
        <w:rPr>
          <w:sz w:val="24"/>
          <w:szCs w:val="24"/>
        </w:rPr>
        <w:t xml:space="preserve">Sherriff’s </w:t>
      </w:r>
      <w:r w:rsidR="00E83915">
        <w:rPr>
          <w:sz w:val="24"/>
          <w:szCs w:val="24"/>
        </w:rPr>
        <w:t>Court was an alternative to custody, which reflects the seriousness of the matter.</w:t>
      </w:r>
    </w:p>
    <w:p w14:paraId="2652E3C8" w14:textId="77777777" w:rsidR="000A0B1A" w:rsidRPr="000A0B1A" w:rsidRDefault="000A0B1A" w:rsidP="000A0B1A">
      <w:pPr>
        <w:spacing w:line="480" w:lineRule="auto"/>
        <w:ind w:left="720"/>
        <w:jc w:val="both"/>
        <w:rPr>
          <w:iCs/>
          <w:sz w:val="24"/>
          <w:szCs w:val="24"/>
        </w:rPr>
      </w:pPr>
    </w:p>
    <w:p w14:paraId="54F9449E" w14:textId="747F674A" w:rsidR="000A0B1A" w:rsidRPr="000A0B1A" w:rsidRDefault="000A0B1A" w:rsidP="0068139A">
      <w:pPr>
        <w:numPr>
          <w:ilvl w:val="0"/>
          <w:numId w:val="15"/>
        </w:numPr>
        <w:spacing w:line="480" w:lineRule="auto"/>
        <w:jc w:val="both"/>
        <w:rPr>
          <w:iCs/>
          <w:sz w:val="24"/>
          <w:szCs w:val="24"/>
        </w:rPr>
      </w:pPr>
      <w:r>
        <w:rPr>
          <w:sz w:val="24"/>
          <w:szCs w:val="24"/>
        </w:rPr>
        <w:t xml:space="preserve">The harm </w:t>
      </w:r>
      <w:r w:rsidR="00F37AEF">
        <w:rPr>
          <w:sz w:val="24"/>
          <w:szCs w:val="24"/>
        </w:rPr>
        <w:t>was</w:t>
      </w:r>
      <w:r w:rsidR="00F93726">
        <w:rPr>
          <w:sz w:val="24"/>
          <w:szCs w:val="24"/>
        </w:rPr>
        <w:t xml:space="preserve"> both direct, in that the woman </w:t>
      </w:r>
      <w:r w:rsidR="00F37AEF">
        <w:rPr>
          <w:sz w:val="24"/>
          <w:szCs w:val="24"/>
        </w:rPr>
        <w:t xml:space="preserve">concerned was a victim of </w:t>
      </w:r>
      <w:r w:rsidR="00F37AEF" w:rsidRPr="00F610A4">
        <w:rPr>
          <w:sz w:val="24"/>
          <w:szCs w:val="24"/>
        </w:rPr>
        <w:t>the Officer’s offending</w:t>
      </w:r>
      <w:r w:rsidR="009F3983" w:rsidRPr="00F610A4">
        <w:rPr>
          <w:sz w:val="24"/>
          <w:szCs w:val="24"/>
        </w:rPr>
        <w:t xml:space="preserve"> (which she describes</w:t>
      </w:r>
      <w:r w:rsidR="00F610A4">
        <w:rPr>
          <w:sz w:val="24"/>
          <w:szCs w:val="24"/>
        </w:rPr>
        <w:t xml:space="preserve"> in detail</w:t>
      </w:r>
      <w:r w:rsidR="009F3983" w:rsidRPr="00F610A4">
        <w:rPr>
          <w:sz w:val="24"/>
          <w:szCs w:val="24"/>
        </w:rPr>
        <w:t xml:space="preserve"> at p</w:t>
      </w:r>
      <w:r w:rsidR="00F610A4">
        <w:rPr>
          <w:sz w:val="24"/>
          <w:szCs w:val="24"/>
        </w:rPr>
        <w:t xml:space="preserve">age </w:t>
      </w:r>
      <w:r w:rsidR="009F3983" w:rsidRPr="00F610A4">
        <w:rPr>
          <w:sz w:val="24"/>
          <w:szCs w:val="24"/>
        </w:rPr>
        <w:t>40 of the bundle</w:t>
      </w:r>
      <w:r w:rsidR="00F610A4">
        <w:rPr>
          <w:sz w:val="24"/>
          <w:szCs w:val="24"/>
        </w:rPr>
        <w:t xml:space="preserve">) </w:t>
      </w:r>
      <w:r w:rsidR="0044125A">
        <w:rPr>
          <w:sz w:val="24"/>
          <w:szCs w:val="24"/>
        </w:rPr>
        <w:t>and</w:t>
      </w:r>
      <w:r w:rsidR="00F610A4">
        <w:rPr>
          <w:sz w:val="24"/>
          <w:szCs w:val="24"/>
        </w:rPr>
        <w:t xml:space="preserve"> in that there was a </w:t>
      </w:r>
      <w:r w:rsidR="009F3983" w:rsidRPr="00F610A4">
        <w:rPr>
          <w:sz w:val="24"/>
          <w:szCs w:val="24"/>
        </w:rPr>
        <w:t xml:space="preserve">long period </w:t>
      </w:r>
      <w:r w:rsidR="00F610A4">
        <w:rPr>
          <w:sz w:val="24"/>
          <w:szCs w:val="24"/>
        </w:rPr>
        <w:t xml:space="preserve">of time between his original appearance in Court when he contested all the allegations and his eventual </w:t>
      </w:r>
      <w:r w:rsidR="009F3983" w:rsidRPr="00F610A4">
        <w:rPr>
          <w:sz w:val="24"/>
          <w:szCs w:val="24"/>
        </w:rPr>
        <w:t>plea</w:t>
      </w:r>
      <w:r w:rsidR="00D3222A" w:rsidRPr="00F610A4">
        <w:rPr>
          <w:sz w:val="24"/>
          <w:szCs w:val="24"/>
        </w:rPr>
        <w:t xml:space="preserve"> of </w:t>
      </w:r>
      <w:r w:rsidR="00F610A4">
        <w:rPr>
          <w:sz w:val="24"/>
          <w:szCs w:val="24"/>
        </w:rPr>
        <w:t>“</w:t>
      </w:r>
      <w:r w:rsidR="00D3222A" w:rsidRPr="00F610A4">
        <w:rPr>
          <w:sz w:val="24"/>
          <w:szCs w:val="24"/>
        </w:rPr>
        <w:t>guilty</w:t>
      </w:r>
      <w:r w:rsidR="00F610A4">
        <w:rPr>
          <w:sz w:val="24"/>
          <w:szCs w:val="24"/>
        </w:rPr>
        <w:t>”</w:t>
      </w:r>
      <w:r w:rsidR="009F3983" w:rsidRPr="00F610A4">
        <w:rPr>
          <w:sz w:val="24"/>
          <w:szCs w:val="24"/>
        </w:rPr>
        <w:t>)</w:t>
      </w:r>
      <w:r w:rsidR="004E3A30">
        <w:rPr>
          <w:sz w:val="24"/>
          <w:szCs w:val="24"/>
        </w:rPr>
        <w:t>,</w:t>
      </w:r>
      <w:r w:rsidR="009F3983">
        <w:rPr>
          <w:sz w:val="24"/>
          <w:szCs w:val="24"/>
        </w:rPr>
        <w:t xml:space="preserve"> </w:t>
      </w:r>
      <w:r w:rsidR="00F37AEF">
        <w:rPr>
          <w:sz w:val="24"/>
          <w:szCs w:val="24"/>
        </w:rPr>
        <w:t>and indirect in that it casts a serious and dark shadow on the reputation of the police service.</w:t>
      </w:r>
      <w:r>
        <w:rPr>
          <w:sz w:val="24"/>
          <w:szCs w:val="24"/>
        </w:rPr>
        <w:t xml:space="preserve"> Violence </w:t>
      </w:r>
      <w:r w:rsidR="00EF77C6">
        <w:rPr>
          <w:sz w:val="24"/>
          <w:szCs w:val="24"/>
        </w:rPr>
        <w:t xml:space="preserve">and abuse </w:t>
      </w:r>
      <w:r>
        <w:rPr>
          <w:sz w:val="24"/>
          <w:szCs w:val="24"/>
        </w:rPr>
        <w:t>against women and girls especi</w:t>
      </w:r>
      <w:r w:rsidR="00D3222A">
        <w:rPr>
          <w:sz w:val="24"/>
          <w:szCs w:val="24"/>
        </w:rPr>
        <w:t>ally by serving police officers</w:t>
      </w:r>
      <w:r>
        <w:rPr>
          <w:sz w:val="24"/>
          <w:szCs w:val="24"/>
        </w:rPr>
        <w:t xml:space="preserve"> is </w:t>
      </w:r>
      <w:r w:rsidR="004E3A30">
        <w:rPr>
          <w:sz w:val="24"/>
          <w:szCs w:val="24"/>
        </w:rPr>
        <w:t xml:space="preserve">always </w:t>
      </w:r>
      <w:r>
        <w:rPr>
          <w:sz w:val="24"/>
          <w:szCs w:val="24"/>
        </w:rPr>
        <w:t xml:space="preserve">a matter of </w:t>
      </w:r>
      <w:proofErr w:type="gramStart"/>
      <w:r w:rsidR="00D3222A">
        <w:rPr>
          <w:sz w:val="24"/>
          <w:szCs w:val="24"/>
        </w:rPr>
        <w:t xml:space="preserve">particular </w:t>
      </w:r>
      <w:r>
        <w:rPr>
          <w:sz w:val="24"/>
          <w:szCs w:val="24"/>
        </w:rPr>
        <w:t>public</w:t>
      </w:r>
      <w:proofErr w:type="gramEnd"/>
      <w:r>
        <w:rPr>
          <w:sz w:val="24"/>
          <w:szCs w:val="24"/>
        </w:rPr>
        <w:t xml:space="preserve"> concern.</w:t>
      </w:r>
    </w:p>
    <w:p w14:paraId="79CA5097" w14:textId="77777777" w:rsidR="000A0B1A" w:rsidRDefault="000A0B1A" w:rsidP="000A0B1A">
      <w:pPr>
        <w:spacing w:line="480" w:lineRule="auto"/>
        <w:jc w:val="both"/>
        <w:rPr>
          <w:sz w:val="24"/>
          <w:szCs w:val="24"/>
        </w:rPr>
      </w:pPr>
    </w:p>
    <w:p w14:paraId="61829FF9" w14:textId="77777777" w:rsidR="00E83915" w:rsidRDefault="00E83915" w:rsidP="000A0B1A">
      <w:pPr>
        <w:spacing w:line="480" w:lineRule="auto"/>
        <w:jc w:val="both"/>
        <w:rPr>
          <w:sz w:val="24"/>
          <w:szCs w:val="24"/>
        </w:rPr>
      </w:pPr>
    </w:p>
    <w:p w14:paraId="6B3FFBAE" w14:textId="593F6924" w:rsidR="0044125A" w:rsidRPr="00E83915" w:rsidRDefault="000A0B1A" w:rsidP="00E83915">
      <w:pPr>
        <w:numPr>
          <w:ilvl w:val="0"/>
          <w:numId w:val="15"/>
        </w:numPr>
        <w:spacing w:line="480" w:lineRule="auto"/>
        <w:jc w:val="both"/>
        <w:rPr>
          <w:sz w:val="24"/>
          <w:szCs w:val="24"/>
        </w:rPr>
      </w:pPr>
      <w:r w:rsidRPr="00F93726">
        <w:rPr>
          <w:sz w:val="24"/>
          <w:szCs w:val="24"/>
        </w:rPr>
        <w:t xml:space="preserve">Although the Panel was careful not to fall into the trap of double-counting, </w:t>
      </w:r>
      <w:r w:rsidR="004E3A30">
        <w:rPr>
          <w:sz w:val="24"/>
          <w:szCs w:val="24"/>
        </w:rPr>
        <w:t>it</w:t>
      </w:r>
      <w:r w:rsidRPr="0044125A">
        <w:rPr>
          <w:sz w:val="24"/>
          <w:szCs w:val="24"/>
        </w:rPr>
        <w:t xml:space="preserve"> </w:t>
      </w:r>
      <w:r w:rsidR="004E3A30">
        <w:rPr>
          <w:sz w:val="24"/>
          <w:szCs w:val="24"/>
        </w:rPr>
        <w:t>found</w:t>
      </w:r>
      <w:r w:rsidR="00F93726" w:rsidRPr="00F93726">
        <w:rPr>
          <w:sz w:val="24"/>
          <w:szCs w:val="24"/>
        </w:rPr>
        <w:t xml:space="preserve"> </w:t>
      </w:r>
      <w:r w:rsidRPr="00F93726">
        <w:rPr>
          <w:sz w:val="24"/>
          <w:szCs w:val="24"/>
        </w:rPr>
        <w:t>that there were some aggravating features in this case.</w:t>
      </w:r>
      <w:r w:rsidR="00F37AEF" w:rsidRPr="00F93726">
        <w:rPr>
          <w:sz w:val="24"/>
          <w:szCs w:val="24"/>
        </w:rPr>
        <w:t xml:space="preserve"> </w:t>
      </w:r>
      <w:r w:rsidR="0044125A">
        <w:rPr>
          <w:sz w:val="24"/>
          <w:szCs w:val="24"/>
        </w:rPr>
        <w:t xml:space="preserve"> </w:t>
      </w:r>
      <w:r w:rsidR="00F93726" w:rsidRPr="00F93726">
        <w:rPr>
          <w:sz w:val="24"/>
          <w:szCs w:val="24"/>
        </w:rPr>
        <w:t>This was</w:t>
      </w:r>
      <w:r w:rsidRPr="00F93726">
        <w:rPr>
          <w:sz w:val="24"/>
          <w:szCs w:val="24"/>
        </w:rPr>
        <w:t xml:space="preserve"> targeted misconduct aimed at a</w:t>
      </w:r>
      <w:r w:rsidR="00F624D8">
        <w:rPr>
          <w:sz w:val="24"/>
          <w:szCs w:val="24"/>
        </w:rPr>
        <w:t xml:space="preserve"> specific </w:t>
      </w:r>
      <w:r w:rsidR="00F624D8" w:rsidRPr="0044125A">
        <w:rPr>
          <w:sz w:val="24"/>
          <w:szCs w:val="24"/>
        </w:rPr>
        <w:t xml:space="preserve">person and the officer’s explanations at </w:t>
      </w:r>
      <w:r w:rsidR="004E3A30">
        <w:rPr>
          <w:sz w:val="24"/>
          <w:szCs w:val="24"/>
        </w:rPr>
        <w:t>(</w:t>
      </w:r>
      <w:r w:rsidR="00F624D8" w:rsidRPr="0044125A">
        <w:rPr>
          <w:sz w:val="24"/>
          <w:szCs w:val="24"/>
        </w:rPr>
        <w:t>p12-1</w:t>
      </w:r>
      <w:r w:rsidR="00D3222A" w:rsidRPr="0044125A">
        <w:rPr>
          <w:sz w:val="24"/>
          <w:szCs w:val="24"/>
        </w:rPr>
        <w:t>4</w:t>
      </w:r>
      <w:r w:rsidR="004E3A30">
        <w:rPr>
          <w:sz w:val="24"/>
          <w:szCs w:val="24"/>
        </w:rPr>
        <w:t>)</w:t>
      </w:r>
      <w:r w:rsidR="00D3222A" w:rsidRPr="0044125A">
        <w:rPr>
          <w:sz w:val="24"/>
          <w:szCs w:val="24"/>
        </w:rPr>
        <w:t xml:space="preserve"> of the b</w:t>
      </w:r>
      <w:r w:rsidR="0044125A">
        <w:rPr>
          <w:sz w:val="24"/>
          <w:szCs w:val="24"/>
        </w:rPr>
        <w:t xml:space="preserve">undle were not accepted by them as </w:t>
      </w:r>
      <w:r w:rsidR="00E15DE6">
        <w:rPr>
          <w:sz w:val="24"/>
          <w:szCs w:val="24"/>
        </w:rPr>
        <w:t>mitigation</w:t>
      </w:r>
      <w:r w:rsidR="0044125A">
        <w:rPr>
          <w:sz w:val="24"/>
          <w:szCs w:val="24"/>
        </w:rPr>
        <w:t>.  There was at least an element of victim blaming in th</w:t>
      </w:r>
      <w:r w:rsidR="00E83915">
        <w:rPr>
          <w:sz w:val="24"/>
          <w:szCs w:val="24"/>
        </w:rPr>
        <w:t>e former Officer’s</w:t>
      </w:r>
      <w:r w:rsidR="0044125A">
        <w:rPr>
          <w:sz w:val="24"/>
          <w:szCs w:val="24"/>
        </w:rPr>
        <w:t xml:space="preserve"> explanation</w:t>
      </w:r>
      <w:r w:rsidR="00E83915">
        <w:rPr>
          <w:sz w:val="24"/>
          <w:szCs w:val="24"/>
        </w:rPr>
        <w:t>s</w:t>
      </w:r>
      <w:r w:rsidR="0044125A">
        <w:rPr>
          <w:sz w:val="24"/>
          <w:szCs w:val="24"/>
        </w:rPr>
        <w:t>.</w:t>
      </w:r>
    </w:p>
    <w:p w14:paraId="10A73574" w14:textId="77777777" w:rsidR="0044125A" w:rsidRPr="00F93726" w:rsidRDefault="0044125A" w:rsidP="00F93726">
      <w:pPr>
        <w:spacing w:line="480" w:lineRule="auto"/>
        <w:ind w:left="720"/>
        <w:jc w:val="both"/>
        <w:rPr>
          <w:sz w:val="24"/>
          <w:szCs w:val="24"/>
        </w:rPr>
      </w:pPr>
    </w:p>
    <w:p w14:paraId="79BA64B3" w14:textId="7D379474" w:rsidR="001B7E64" w:rsidRPr="0044125A" w:rsidRDefault="000A0B1A" w:rsidP="0044125A">
      <w:pPr>
        <w:numPr>
          <w:ilvl w:val="0"/>
          <w:numId w:val="15"/>
        </w:numPr>
        <w:spacing w:line="480" w:lineRule="auto"/>
        <w:jc w:val="both"/>
        <w:rPr>
          <w:iCs/>
          <w:sz w:val="24"/>
          <w:szCs w:val="24"/>
        </w:rPr>
      </w:pPr>
      <w:r>
        <w:rPr>
          <w:sz w:val="24"/>
          <w:szCs w:val="24"/>
        </w:rPr>
        <w:t>B</w:t>
      </w:r>
      <w:r w:rsidR="00F37AEF">
        <w:rPr>
          <w:sz w:val="24"/>
          <w:szCs w:val="24"/>
        </w:rPr>
        <w:t xml:space="preserve">eyond the Officer’s admissions, plea of </w:t>
      </w:r>
      <w:r w:rsidR="0044125A">
        <w:rPr>
          <w:sz w:val="24"/>
          <w:szCs w:val="24"/>
        </w:rPr>
        <w:t>“</w:t>
      </w:r>
      <w:r w:rsidR="00F37AEF">
        <w:rPr>
          <w:sz w:val="24"/>
          <w:szCs w:val="24"/>
        </w:rPr>
        <w:t>Guilty</w:t>
      </w:r>
      <w:r w:rsidR="0044125A">
        <w:rPr>
          <w:sz w:val="24"/>
          <w:szCs w:val="24"/>
        </w:rPr>
        <w:t>”</w:t>
      </w:r>
      <w:r w:rsidR="00F37AEF">
        <w:rPr>
          <w:sz w:val="24"/>
          <w:szCs w:val="24"/>
        </w:rPr>
        <w:t xml:space="preserve"> in the Sherriff’s Court and his resignation from the police</w:t>
      </w:r>
      <w:r w:rsidR="00615422">
        <w:rPr>
          <w:sz w:val="24"/>
          <w:szCs w:val="24"/>
        </w:rPr>
        <w:t xml:space="preserve"> there is no mitigation </w:t>
      </w:r>
      <w:r w:rsidR="0044125A">
        <w:rPr>
          <w:sz w:val="24"/>
          <w:szCs w:val="24"/>
        </w:rPr>
        <w:t xml:space="preserve">of the actual underlying misconduct </w:t>
      </w:r>
      <w:r w:rsidR="00615422">
        <w:rPr>
          <w:sz w:val="24"/>
          <w:szCs w:val="24"/>
        </w:rPr>
        <w:t>in this case</w:t>
      </w:r>
      <w:r w:rsidR="00F37AEF">
        <w:rPr>
          <w:sz w:val="24"/>
          <w:szCs w:val="24"/>
        </w:rPr>
        <w:t xml:space="preserve">.  In the </w:t>
      </w:r>
      <w:r w:rsidR="00F37AEF">
        <w:rPr>
          <w:sz w:val="24"/>
          <w:szCs w:val="24"/>
        </w:rPr>
        <w:lastRenderedPageBreak/>
        <w:t xml:space="preserve">circumstances the Panel had no doubt that this was a case of </w:t>
      </w:r>
      <w:r w:rsidR="00F37AEF" w:rsidRPr="0044125A">
        <w:rPr>
          <w:sz w:val="24"/>
          <w:szCs w:val="24"/>
        </w:rPr>
        <w:t>g</w:t>
      </w:r>
      <w:r w:rsidR="00F93726" w:rsidRPr="0044125A">
        <w:rPr>
          <w:sz w:val="24"/>
          <w:szCs w:val="24"/>
        </w:rPr>
        <w:t>ross</w:t>
      </w:r>
      <w:r w:rsidR="00D3222A" w:rsidRPr="0044125A">
        <w:rPr>
          <w:sz w:val="24"/>
          <w:szCs w:val="24"/>
        </w:rPr>
        <w:t xml:space="preserve"> </w:t>
      </w:r>
      <w:r w:rsidR="00F93726" w:rsidRPr="0044125A">
        <w:rPr>
          <w:sz w:val="24"/>
          <w:szCs w:val="24"/>
        </w:rPr>
        <w:t>misconduct</w:t>
      </w:r>
      <w:r w:rsidR="004E3A30">
        <w:rPr>
          <w:sz w:val="24"/>
          <w:szCs w:val="24"/>
        </w:rPr>
        <w:t>,</w:t>
      </w:r>
      <w:r w:rsidR="00F93726">
        <w:rPr>
          <w:sz w:val="24"/>
          <w:szCs w:val="24"/>
        </w:rPr>
        <w:t xml:space="preserve"> and at a </w:t>
      </w:r>
      <w:r w:rsidR="00D3222A">
        <w:rPr>
          <w:sz w:val="24"/>
          <w:szCs w:val="24"/>
        </w:rPr>
        <w:t xml:space="preserve">high </w:t>
      </w:r>
      <w:r w:rsidR="00F37AEF">
        <w:rPr>
          <w:sz w:val="24"/>
          <w:szCs w:val="24"/>
        </w:rPr>
        <w:t>level</w:t>
      </w:r>
      <w:r w:rsidR="0044125A">
        <w:rPr>
          <w:sz w:val="24"/>
          <w:szCs w:val="24"/>
        </w:rPr>
        <w:t xml:space="preserve"> of seriousness because it involves domestic violence</w:t>
      </w:r>
      <w:r w:rsidR="004E3A30">
        <w:rPr>
          <w:sz w:val="24"/>
          <w:szCs w:val="24"/>
        </w:rPr>
        <w:t xml:space="preserve"> and abuse</w:t>
      </w:r>
      <w:r w:rsidR="00F37AEF">
        <w:rPr>
          <w:sz w:val="24"/>
          <w:szCs w:val="24"/>
        </w:rPr>
        <w:t xml:space="preserve">.  </w:t>
      </w:r>
    </w:p>
    <w:p w14:paraId="7EB624C1" w14:textId="77777777" w:rsidR="001B7E64" w:rsidRDefault="001B7E64" w:rsidP="00FA2730">
      <w:pPr>
        <w:spacing w:line="360" w:lineRule="auto"/>
        <w:jc w:val="both"/>
        <w:rPr>
          <w:b/>
          <w:sz w:val="24"/>
          <w:szCs w:val="24"/>
          <w:u w:val="single"/>
        </w:rPr>
      </w:pPr>
    </w:p>
    <w:p w14:paraId="2CACF886" w14:textId="77777777" w:rsidR="005200F0" w:rsidRPr="00186838" w:rsidRDefault="005200F0" w:rsidP="00FA2730">
      <w:pPr>
        <w:spacing w:line="360" w:lineRule="auto"/>
        <w:jc w:val="both"/>
        <w:rPr>
          <w:sz w:val="24"/>
          <w:szCs w:val="24"/>
        </w:rPr>
      </w:pPr>
      <w:r w:rsidRPr="0075144A">
        <w:rPr>
          <w:b/>
          <w:sz w:val="24"/>
          <w:szCs w:val="24"/>
          <w:u w:val="single"/>
        </w:rPr>
        <w:t>The Outcome – Disciplinary Action</w:t>
      </w:r>
    </w:p>
    <w:p w14:paraId="02C702A0" w14:textId="77777777" w:rsidR="005200F0" w:rsidRPr="00186838" w:rsidRDefault="005200F0" w:rsidP="005200F0">
      <w:pPr>
        <w:spacing w:line="360" w:lineRule="auto"/>
        <w:ind w:left="709"/>
        <w:jc w:val="both"/>
        <w:rPr>
          <w:sz w:val="24"/>
          <w:szCs w:val="24"/>
        </w:rPr>
      </w:pPr>
    </w:p>
    <w:p w14:paraId="27BC74B7" w14:textId="5E0645A7" w:rsidR="001C7F08" w:rsidRPr="00186838" w:rsidRDefault="001C7F08" w:rsidP="001C7F08">
      <w:pPr>
        <w:pStyle w:val="MediumList2-Accent41"/>
        <w:numPr>
          <w:ilvl w:val="0"/>
          <w:numId w:val="15"/>
        </w:numPr>
        <w:spacing w:line="480" w:lineRule="auto"/>
        <w:contextualSpacing/>
        <w:jc w:val="both"/>
        <w:rPr>
          <w:sz w:val="24"/>
          <w:szCs w:val="24"/>
        </w:rPr>
      </w:pPr>
      <w:r w:rsidRPr="00186838">
        <w:rPr>
          <w:sz w:val="24"/>
          <w:szCs w:val="24"/>
        </w:rPr>
        <w:t>The Panel reminded itself of the threefold purpose of these proceedings: To maintain public confidence in the police service, to protect the public and deter wrongdoing and to maintain the highest standards of professional behaviour.  The objective is not to punish the officer</w:t>
      </w:r>
      <w:r w:rsidR="004E3A30">
        <w:rPr>
          <w:sz w:val="24"/>
          <w:szCs w:val="24"/>
        </w:rPr>
        <w:t>,</w:t>
      </w:r>
      <w:r w:rsidRPr="00186838">
        <w:rPr>
          <w:sz w:val="24"/>
          <w:szCs w:val="24"/>
        </w:rPr>
        <w:t xml:space="preserve"> and the Panel should therefore do no more (</w:t>
      </w:r>
      <w:r w:rsidR="003268A0">
        <w:rPr>
          <w:sz w:val="24"/>
          <w:szCs w:val="24"/>
        </w:rPr>
        <w:t>or</w:t>
      </w:r>
      <w:r w:rsidRPr="00186838">
        <w:rPr>
          <w:sz w:val="24"/>
          <w:szCs w:val="24"/>
        </w:rPr>
        <w:t xml:space="preserve"> no less) than that which is necessary to satisfy the key objectives of these proceedings.  The Panel clearly understood that </w:t>
      </w:r>
      <w:r w:rsidR="003268A0">
        <w:rPr>
          <w:sz w:val="24"/>
          <w:szCs w:val="24"/>
        </w:rPr>
        <w:t>it</w:t>
      </w:r>
      <w:r w:rsidRPr="00186838">
        <w:rPr>
          <w:sz w:val="24"/>
          <w:szCs w:val="24"/>
        </w:rPr>
        <w:t xml:space="preserve"> must consider the seriousness of the misconduct, the purpose of sanctions and then choose an outcome which most appropriately meets that purpose.  Since this is a “former officer” case</w:t>
      </w:r>
      <w:r w:rsidR="003268A0">
        <w:rPr>
          <w:sz w:val="24"/>
          <w:szCs w:val="24"/>
        </w:rPr>
        <w:t>,</w:t>
      </w:r>
      <w:r w:rsidRPr="00186838">
        <w:rPr>
          <w:sz w:val="24"/>
          <w:szCs w:val="24"/>
        </w:rPr>
        <w:t xml:space="preserve"> the outcomes available</w:t>
      </w:r>
      <w:r w:rsidR="003268A0">
        <w:rPr>
          <w:sz w:val="24"/>
          <w:szCs w:val="24"/>
        </w:rPr>
        <w:t xml:space="preserve"> to the Panel</w:t>
      </w:r>
      <w:r w:rsidRPr="00186838">
        <w:rPr>
          <w:sz w:val="24"/>
          <w:szCs w:val="24"/>
        </w:rPr>
        <w:t xml:space="preserve"> given a finding of gross misconduct </w:t>
      </w:r>
      <w:r w:rsidR="003268A0">
        <w:rPr>
          <w:sz w:val="24"/>
          <w:szCs w:val="24"/>
        </w:rPr>
        <w:t>are</w:t>
      </w:r>
      <w:r w:rsidRPr="00186838">
        <w:rPr>
          <w:sz w:val="24"/>
          <w:szCs w:val="24"/>
        </w:rPr>
        <w:t xml:space="preserve"> either to record that if the </w:t>
      </w:r>
      <w:r w:rsidR="001C707F">
        <w:rPr>
          <w:sz w:val="24"/>
          <w:szCs w:val="24"/>
        </w:rPr>
        <w:t>O</w:t>
      </w:r>
      <w:r w:rsidRPr="00186838">
        <w:rPr>
          <w:sz w:val="24"/>
          <w:szCs w:val="24"/>
        </w:rPr>
        <w:t xml:space="preserve">fficer were still serving, he would have been dismissed without notice, or </w:t>
      </w:r>
      <w:r w:rsidR="003268A0">
        <w:rPr>
          <w:sz w:val="24"/>
          <w:szCs w:val="24"/>
        </w:rPr>
        <w:t xml:space="preserve">no </w:t>
      </w:r>
      <w:proofErr w:type="gramStart"/>
      <w:r w:rsidR="003268A0">
        <w:rPr>
          <w:sz w:val="24"/>
          <w:szCs w:val="24"/>
        </w:rPr>
        <w:t xml:space="preserve">disciplinary </w:t>
      </w:r>
      <w:r w:rsidRPr="00186838">
        <w:rPr>
          <w:sz w:val="24"/>
          <w:szCs w:val="24"/>
        </w:rPr>
        <w:t xml:space="preserve"> action</w:t>
      </w:r>
      <w:proofErr w:type="gramEnd"/>
      <w:r w:rsidRPr="00186838">
        <w:rPr>
          <w:sz w:val="24"/>
          <w:szCs w:val="24"/>
        </w:rPr>
        <w:t xml:space="preserve">.  </w:t>
      </w:r>
    </w:p>
    <w:p w14:paraId="03D659FE" w14:textId="77777777" w:rsidR="001C7F08" w:rsidRPr="00186838" w:rsidRDefault="001C7F08" w:rsidP="001C7F08">
      <w:pPr>
        <w:pStyle w:val="MediumList2-Accent41"/>
        <w:spacing w:line="480" w:lineRule="auto"/>
        <w:jc w:val="both"/>
        <w:rPr>
          <w:sz w:val="24"/>
          <w:szCs w:val="24"/>
        </w:rPr>
      </w:pPr>
    </w:p>
    <w:p w14:paraId="514710A8" w14:textId="037C45B7" w:rsidR="001C707F" w:rsidRDefault="001C7F08" w:rsidP="001C707F">
      <w:pPr>
        <w:pStyle w:val="MediumList2-Accent41"/>
        <w:numPr>
          <w:ilvl w:val="0"/>
          <w:numId w:val="15"/>
        </w:numPr>
        <w:spacing w:line="480" w:lineRule="auto"/>
        <w:contextualSpacing/>
        <w:jc w:val="both"/>
        <w:rPr>
          <w:sz w:val="24"/>
          <w:szCs w:val="24"/>
        </w:rPr>
      </w:pPr>
      <w:r w:rsidRPr="00186838">
        <w:rPr>
          <w:sz w:val="24"/>
          <w:szCs w:val="24"/>
        </w:rPr>
        <w:t>The Panel therefore revisited their considerations as t</w:t>
      </w:r>
      <w:r w:rsidR="00F37AEF">
        <w:rPr>
          <w:sz w:val="24"/>
          <w:szCs w:val="24"/>
        </w:rPr>
        <w:t>o the seriousness of the matter</w:t>
      </w:r>
      <w:r w:rsidR="00186838">
        <w:rPr>
          <w:sz w:val="24"/>
          <w:szCs w:val="24"/>
        </w:rPr>
        <w:t xml:space="preserve"> and applied the familiar fourfold analysis in the Guidance o</w:t>
      </w:r>
      <w:r w:rsidR="00F37AEF">
        <w:rPr>
          <w:sz w:val="24"/>
          <w:szCs w:val="24"/>
        </w:rPr>
        <w:t>n Outcomes</w:t>
      </w:r>
      <w:r w:rsidR="003268A0">
        <w:rPr>
          <w:sz w:val="24"/>
          <w:szCs w:val="24"/>
        </w:rPr>
        <w:t>,</w:t>
      </w:r>
      <w:r w:rsidR="00F37AEF">
        <w:rPr>
          <w:sz w:val="24"/>
          <w:szCs w:val="24"/>
        </w:rPr>
        <w:t xml:space="preserve"> but </w:t>
      </w:r>
      <w:r w:rsidR="003268A0">
        <w:rPr>
          <w:sz w:val="24"/>
          <w:szCs w:val="24"/>
        </w:rPr>
        <w:t>it</w:t>
      </w:r>
      <w:r w:rsidR="00F37AEF">
        <w:rPr>
          <w:sz w:val="24"/>
          <w:szCs w:val="24"/>
        </w:rPr>
        <w:t xml:space="preserve"> could see no reason to </w:t>
      </w:r>
      <w:r w:rsidR="003268A0">
        <w:rPr>
          <w:sz w:val="24"/>
          <w:szCs w:val="24"/>
        </w:rPr>
        <w:t>derogate from its</w:t>
      </w:r>
      <w:r w:rsidR="00F37AEF">
        <w:rPr>
          <w:sz w:val="24"/>
          <w:szCs w:val="24"/>
        </w:rPr>
        <w:t xml:space="preserve"> previous assessment. </w:t>
      </w:r>
      <w:r w:rsidR="00F5798F">
        <w:rPr>
          <w:sz w:val="24"/>
          <w:szCs w:val="24"/>
        </w:rPr>
        <w:t xml:space="preserve">  </w:t>
      </w:r>
      <w:r w:rsidR="00F5798F" w:rsidRPr="001B7E64">
        <w:rPr>
          <w:iCs/>
          <w:sz w:val="24"/>
          <w:szCs w:val="24"/>
        </w:rPr>
        <w:t>The Panel received a copy of the Officer’s service record</w:t>
      </w:r>
      <w:r w:rsidR="003268A0">
        <w:rPr>
          <w:iCs/>
          <w:sz w:val="24"/>
          <w:szCs w:val="24"/>
        </w:rPr>
        <w:t>, and upon its review, concluded that it contained nothing of note such as to alter the Panel’s determination</w:t>
      </w:r>
      <w:proofErr w:type="gramStart"/>
      <w:r w:rsidR="003268A0">
        <w:rPr>
          <w:iCs/>
          <w:sz w:val="24"/>
          <w:szCs w:val="24"/>
        </w:rPr>
        <w:t>.</w:t>
      </w:r>
      <w:r w:rsidR="00F5798F" w:rsidRPr="001B7E64">
        <w:rPr>
          <w:iCs/>
          <w:sz w:val="24"/>
          <w:szCs w:val="24"/>
        </w:rPr>
        <w:t xml:space="preserve"> .</w:t>
      </w:r>
      <w:proofErr w:type="gramEnd"/>
      <w:r w:rsidR="00F5798F">
        <w:rPr>
          <w:sz w:val="24"/>
          <w:szCs w:val="24"/>
        </w:rPr>
        <w:t xml:space="preserve">  </w:t>
      </w:r>
      <w:r w:rsidR="00615422">
        <w:rPr>
          <w:sz w:val="24"/>
          <w:szCs w:val="24"/>
        </w:rPr>
        <w:t xml:space="preserve">No personal mitigation was offered and </w:t>
      </w:r>
      <w:r w:rsidR="003268A0">
        <w:rPr>
          <w:sz w:val="24"/>
          <w:szCs w:val="24"/>
        </w:rPr>
        <w:t xml:space="preserve">the Panel found </w:t>
      </w:r>
      <w:r w:rsidR="00615422">
        <w:rPr>
          <w:sz w:val="24"/>
          <w:szCs w:val="24"/>
        </w:rPr>
        <w:t xml:space="preserve">there was no reason to change </w:t>
      </w:r>
      <w:r w:rsidR="003268A0">
        <w:rPr>
          <w:sz w:val="24"/>
          <w:szCs w:val="24"/>
        </w:rPr>
        <w:t>its</w:t>
      </w:r>
      <w:r w:rsidR="00615422">
        <w:rPr>
          <w:sz w:val="24"/>
          <w:szCs w:val="24"/>
        </w:rPr>
        <w:t xml:space="preserve"> original assessment as to seriousness.  </w:t>
      </w:r>
      <w:r w:rsidR="00F37AEF">
        <w:rPr>
          <w:sz w:val="24"/>
          <w:szCs w:val="24"/>
        </w:rPr>
        <w:t xml:space="preserve"> </w:t>
      </w:r>
    </w:p>
    <w:p w14:paraId="2E56DD64" w14:textId="77777777" w:rsidR="00857BD5" w:rsidRPr="001C707F" w:rsidRDefault="00857BD5" w:rsidP="00F93726">
      <w:pPr>
        <w:pStyle w:val="MediumList2-Accent41"/>
        <w:spacing w:line="480" w:lineRule="auto"/>
        <w:ind w:left="0"/>
        <w:contextualSpacing/>
        <w:jc w:val="both"/>
        <w:rPr>
          <w:sz w:val="24"/>
          <w:szCs w:val="24"/>
        </w:rPr>
      </w:pPr>
    </w:p>
    <w:p w14:paraId="55780F6E" w14:textId="73C51905" w:rsidR="001C7F08" w:rsidRPr="001C707F" w:rsidRDefault="00F37AEF" w:rsidP="001C707F">
      <w:pPr>
        <w:pStyle w:val="MediumList2-Accent41"/>
        <w:numPr>
          <w:ilvl w:val="0"/>
          <w:numId w:val="15"/>
        </w:numPr>
        <w:spacing w:line="480" w:lineRule="auto"/>
        <w:contextualSpacing/>
        <w:jc w:val="both"/>
        <w:rPr>
          <w:sz w:val="24"/>
          <w:szCs w:val="24"/>
        </w:rPr>
      </w:pPr>
      <w:r w:rsidRPr="001C707F">
        <w:rPr>
          <w:sz w:val="24"/>
          <w:szCs w:val="24"/>
        </w:rPr>
        <w:t xml:space="preserve">In the Panel’s judgment if this Officer were still serving, </w:t>
      </w:r>
      <w:r w:rsidRPr="0044125A">
        <w:rPr>
          <w:iCs/>
          <w:sz w:val="24"/>
          <w:szCs w:val="24"/>
        </w:rPr>
        <w:t xml:space="preserve">he would have been dismissed without notice for gross misconduct and </w:t>
      </w:r>
      <w:r w:rsidR="003268A0">
        <w:rPr>
          <w:iCs/>
          <w:sz w:val="24"/>
          <w:szCs w:val="24"/>
        </w:rPr>
        <w:t>that</w:t>
      </w:r>
      <w:r w:rsidRPr="0044125A">
        <w:rPr>
          <w:iCs/>
          <w:sz w:val="24"/>
          <w:szCs w:val="24"/>
        </w:rPr>
        <w:t xml:space="preserve"> is </w:t>
      </w:r>
      <w:r w:rsidR="003268A0">
        <w:rPr>
          <w:iCs/>
          <w:sz w:val="24"/>
          <w:szCs w:val="24"/>
        </w:rPr>
        <w:t>its</w:t>
      </w:r>
      <w:r w:rsidRPr="0044125A">
        <w:rPr>
          <w:iCs/>
          <w:sz w:val="24"/>
          <w:szCs w:val="24"/>
        </w:rPr>
        <w:t xml:space="preserve"> decision.</w:t>
      </w:r>
      <w:r w:rsidR="0044125A" w:rsidRPr="0044125A">
        <w:rPr>
          <w:iCs/>
          <w:sz w:val="24"/>
          <w:szCs w:val="24"/>
        </w:rPr>
        <w:t xml:space="preserve"> </w:t>
      </w:r>
      <w:r w:rsidRPr="0044125A">
        <w:rPr>
          <w:iCs/>
          <w:sz w:val="24"/>
          <w:szCs w:val="24"/>
        </w:rPr>
        <w:t xml:space="preserve"> </w:t>
      </w:r>
      <w:r w:rsidR="00B161FE">
        <w:rPr>
          <w:iCs/>
          <w:sz w:val="24"/>
          <w:szCs w:val="24"/>
        </w:rPr>
        <w:t xml:space="preserve">The Panel was of the view that any lesser sanction </w:t>
      </w:r>
      <w:r w:rsidR="001C7F08" w:rsidRPr="0044125A">
        <w:rPr>
          <w:iCs/>
          <w:sz w:val="24"/>
          <w:szCs w:val="24"/>
        </w:rPr>
        <w:t xml:space="preserve">would </w:t>
      </w:r>
      <w:r w:rsidR="00B161FE">
        <w:rPr>
          <w:iCs/>
          <w:sz w:val="24"/>
          <w:szCs w:val="24"/>
        </w:rPr>
        <w:t xml:space="preserve">not </w:t>
      </w:r>
      <w:r w:rsidR="001C7F08" w:rsidRPr="0044125A">
        <w:rPr>
          <w:iCs/>
          <w:sz w:val="24"/>
          <w:szCs w:val="24"/>
        </w:rPr>
        <w:t>have been sufficient to protect the public or to main</w:t>
      </w:r>
      <w:r w:rsidR="00615422" w:rsidRPr="0044125A">
        <w:rPr>
          <w:iCs/>
          <w:sz w:val="24"/>
          <w:szCs w:val="24"/>
        </w:rPr>
        <w:t xml:space="preserve">tain </w:t>
      </w:r>
      <w:r w:rsidR="001B7E64" w:rsidRPr="0044125A">
        <w:rPr>
          <w:iCs/>
          <w:sz w:val="24"/>
          <w:szCs w:val="24"/>
        </w:rPr>
        <w:t xml:space="preserve">public </w:t>
      </w:r>
      <w:r w:rsidR="00615422" w:rsidRPr="0044125A">
        <w:rPr>
          <w:iCs/>
          <w:sz w:val="24"/>
          <w:szCs w:val="24"/>
        </w:rPr>
        <w:t xml:space="preserve">confidence in the </w:t>
      </w:r>
      <w:r w:rsidR="001B7E64" w:rsidRPr="0044125A">
        <w:rPr>
          <w:iCs/>
          <w:sz w:val="24"/>
          <w:szCs w:val="24"/>
        </w:rPr>
        <w:t>police</w:t>
      </w:r>
      <w:r w:rsidR="00615422" w:rsidRPr="00EF77C6">
        <w:rPr>
          <w:i/>
          <w:iCs/>
          <w:sz w:val="24"/>
          <w:szCs w:val="24"/>
        </w:rPr>
        <w:t>.</w:t>
      </w:r>
      <w:r w:rsidR="001C7F08" w:rsidRPr="001C707F">
        <w:rPr>
          <w:sz w:val="24"/>
          <w:szCs w:val="24"/>
        </w:rPr>
        <w:t xml:space="preserve"> </w:t>
      </w:r>
      <w:r w:rsidR="001B7E64">
        <w:rPr>
          <w:sz w:val="24"/>
          <w:szCs w:val="24"/>
        </w:rPr>
        <w:t xml:space="preserve">If </w:t>
      </w:r>
      <w:r w:rsidR="0044125A">
        <w:rPr>
          <w:sz w:val="24"/>
          <w:szCs w:val="24"/>
        </w:rPr>
        <w:t xml:space="preserve">it had been possible to add the former Officer’s name to the </w:t>
      </w:r>
      <w:r w:rsidR="00B161FE">
        <w:rPr>
          <w:sz w:val="24"/>
          <w:szCs w:val="24"/>
        </w:rPr>
        <w:t>UK Police B</w:t>
      </w:r>
      <w:r w:rsidR="0044125A">
        <w:rPr>
          <w:sz w:val="24"/>
          <w:szCs w:val="24"/>
        </w:rPr>
        <w:t xml:space="preserve">arred </w:t>
      </w:r>
      <w:r w:rsidR="00B161FE">
        <w:rPr>
          <w:sz w:val="24"/>
          <w:szCs w:val="24"/>
        </w:rPr>
        <w:t>L</w:t>
      </w:r>
      <w:r w:rsidR="0044125A">
        <w:rPr>
          <w:sz w:val="24"/>
          <w:szCs w:val="24"/>
        </w:rPr>
        <w:t>ist the Panel would have directed this to be done, but the recent change to the rules is not retrospective</w:t>
      </w:r>
      <w:r w:rsidR="00B161FE">
        <w:rPr>
          <w:sz w:val="24"/>
          <w:szCs w:val="24"/>
        </w:rPr>
        <w:t xml:space="preserve"> </w:t>
      </w:r>
      <w:proofErr w:type="gramStart"/>
      <w:r w:rsidR="00B161FE">
        <w:rPr>
          <w:sz w:val="24"/>
          <w:szCs w:val="24"/>
        </w:rPr>
        <w:t>in order to</w:t>
      </w:r>
      <w:proofErr w:type="gramEnd"/>
      <w:r w:rsidR="00B161FE">
        <w:rPr>
          <w:sz w:val="24"/>
          <w:szCs w:val="24"/>
        </w:rPr>
        <w:t xml:space="preserve"> permit such a direction</w:t>
      </w:r>
      <w:r w:rsidR="0044125A">
        <w:rPr>
          <w:sz w:val="24"/>
          <w:szCs w:val="24"/>
        </w:rPr>
        <w:t>.</w:t>
      </w:r>
    </w:p>
    <w:p w14:paraId="79F4E173" w14:textId="77777777" w:rsidR="001C707F" w:rsidRDefault="001C707F" w:rsidP="00E83915">
      <w:pPr>
        <w:pStyle w:val="MediumList2-Accent41"/>
        <w:spacing w:line="480" w:lineRule="auto"/>
        <w:ind w:left="0"/>
        <w:contextualSpacing/>
        <w:jc w:val="both"/>
        <w:rPr>
          <w:sz w:val="24"/>
          <w:szCs w:val="24"/>
        </w:rPr>
      </w:pPr>
    </w:p>
    <w:p w14:paraId="4279E799" w14:textId="35721365" w:rsidR="00B5443C" w:rsidRDefault="007E00AA" w:rsidP="005200F0">
      <w:pPr>
        <w:tabs>
          <w:tab w:val="left" w:pos="1134"/>
          <w:tab w:val="left" w:pos="6237"/>
        </w:tabs>
        <w:spacing w:line="360" w:lineRule="auto"/>
        <w:jc w:val="both"/>
        <w:rPr>
          <w:sz w:val="24"/>
          <w:szCs w:val="24"/>
        </w:rPr>
      </w:pPr>
      <w:r w:rsidRPr="00725CE7">
        <w:rPr>
          <w:noProof/>
          <w:lang w:eastAsia="en-GB"/>
        </w:rPr>
        <w:drawing>
          <wp:inline distT="0" distB="0" distL="0" distR="0" wp14:anchorId="0093E05E" wp14:editId="0A6DE836">
            <wp:extent cx="1719580" cy="409575"/>
            <wp:effectExtent l="0" t="0" r="0" b="0"/>
            <wp:docPr id="1" name="Picture 1" descr="A close 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 up of a signature&#10;&#10;Description automatically generated"/>
                    <pic:cNvPicPr>
                      <a:picLocks noRot="1" noChangeAspect="1" noEditPoints="1" noChangeArrowheads="1" noCrop="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9580" cy="409575"/>
                    </a:xfrm>
                    <a:prstGeom prst="rect">
                      <a:avLst/>
                    </a:prstGeom>
                    <a:noFill/>
                    <a:ln>
                      <a:noFill/>
                    </a:ln>
                  </pic:spPr>
                </pic:pic>
              </a:graphicData>
            </a:graphic>
          </wp:inline>
        </w:drawing>
      </w:r>
    </w:p>
    <w:p w14:paraId="59B6A4EF" w14:textId="77777777" w:rsidR="00186838" w:rsidRDefault="00B5443C" w:rsidP="00B5443C">
      <w:pPr>
        <w:spacing w:line="480" w:lineRule="auto"/>
        <w:jc w:val="both"/>
        <w:rPr>
          <w:sz w:val="24"/>
          <w:szCs w:val="24"/>
        </w:rPr>
      </w:pPr>
      <w:r w:rsidRPr="00121B22">
        <w:rPr>
          <w:sz w:val="24"/>
          <w:szCs w:val="24"/>
        </w:rPr>
        <w:t xml:space="preserve">Drafted by Derek Marshall LLB. </w:t>
      </w:r>
      <w:proofErr w:type="spellStart"/>
      <w:r w:rsidRPr="00121B22">
        <w:rPr>
          <w:sz w:val="24"/>
          <w:szCs w:val="24"/>
        </w:rPr>
        <w:t>MCIArb</w:t>
      </w:r>
      <w:proofErr w:type="spellEnd"/>
      <w:r w:rsidR="00186838">
        <w:rPr>
          <w:sz w:val="24"/>
          <w:szCs w:val="24"/>
        </w:rPr>
        <w:t xml:space="preserve"> </w:t>
      </w:r>
      <w:r w:rsidRPr="00121B22">
        <w:rPr>
          <w:sz w:val="24"/>
          <w:szCs w:val="24"/>
        </w:rPr>
        <w:t>ILQA</w:t>
      </w:r>
    </w:p>
    <w:p w14:paraId="4EE2422F" w14:textId="77777777" w:rsidR="00615422" w:rsidRPr="001C707F" w:rsidRDefault="00186838" w:rsidP="00B5443C">
      <w:pPr>
        <w:spacing w:line="480" w:lineRule="auto"/>
        <w:jc w:val="both"/>
        <w:rPr>
          <w:sz w:val="24"/>
          <w:szCs w:val="24"/>
        </w:rPr>
      </w:pPr>
      <w:r>
        <w:rPr>
          <w:sz w:val="24"/>
          <w:szCs w:val="24"/>
        </w:rPr>
        <w:t>College Chambers, Southampton</w:t>
      </w:r>
      <w:r w:rsidR="00B5443C" w:rsidRPr="00121B22">
        <w:rPr>
          <w:sz w:val="24"/>
          <w:szCs w:val="24"/>
        </w:rPr>
        <w:tab/>
      </w:r>
      <w:r w:rsidR="005B4851">
        <w:rPr>
          <w:sz w:val="24"/>
          <w:szCs w:val="24"/>
        </w:rPr>
        <w:tab/>
      </w:r>
      <w:r w:rsidR="005B4851">
        <w:rPr>
          <w:sz w:val="24"/>
          <w:szCs w:val="24"/>
        </w:rPr>
        <w:tab/>
      </w:r>
      <w:r w:rsidR="005B4851">
        <w:rPr>
          <w:sz w:val="24"/>
          <w:szCs w:val="24"/>
        </w:rPr>
        <w:tab/>
      </w:r>
      <w:r w:rsidR="005B4851">
        <w:rPr>
          <w:sz w:val="24"/>
          <w:szCs w:val="24"/>
        </w:rPr>
        <w:tab/>
      </w:r>
      <w:r w:rsidR="005B4851">
        <w:rPr>
          <w:sz w:val="24"/>
          <w:szCs w:val="24"/>
        </w:rPr>
        <w:tab/>
      </w:r>
      <w:r w:rsidR="005B4851">
        <w:rPr>
          <w:sz w:val="24"/>
          <w:szCs w:val="24"/>
        </w:rPr>
        <w:tab/>
      </w:r>
      <w:r w:rsidR="00B5443C">
        <w:tab/>
      </w:r>
      <w:r w:rsidR="00B5443C">
        <w:tab/>
      </w:r>
      <w:r w:rsidR="00B5443C">
        <w:tab/>
      </w:r>
      <w:r w:rsidR="00B5443C">
        <w:tab/>
      </w:r>
      <w:r w:rsidR="00B5443C">
        <w:tab/>
      </w:r>
      <w:r w:rsidR="00B5443C">
        <w:tab/>
      </w:r>
      <w:r w:rsidR="00B5443C">
        <w:tab/>
      </w:r>
      <w:r w:rsidR="00B5443C">
        <w:tab/>
      </w:r>
      <w:r w:rsidR="00B5443C">
        <w:tab/>
      </w:r>
      <w:r w:rsidR="00B5443C">
        <w:tab/>
      </w:r>
      <w:r w:rsidR="00B5443C" w:rsidRPr="00E67AA8">
        <w:t xml:space="preserve"> </w:t>
      </w:r>
    </w:p>
    <w:p w14:paraId="5911EB5A" w14:textId="77777777" w:rsidR="00615422" w:rsidRDefault="00615422" w:rsidP="00B5443C">
      <w:pPr>
        <w:spacing w:line="480" w:lineRule="auto"/>
        <w:jc w:val="both"/>
      </w:pPr>
    </w:p>
    <w:p w14:paraId="1F7EB337" w14:textId="6B5DDB29" w:rsidR="00B5443C" w:rsidRPr="00121B22" w:rsidRDefault="00B5443C" w:rsidP="00B5443C">
      <w:pPr>
        <w:spacing w:line="480" w:lineRule="auto"/>
        <w:jc w:val="both"/>
        <w:rPr>
          <w:sz w:val="24"/>
          <w:szCs w:val="24"/>
        </w:rPr>
      </w:pPr>
      <w:r w:rsidRPr="00121B22">
        <w:rPr>
          <w:sz w:val="24"/>
          <w:szCs w:val="24"/>
        </w:rPr>
        <w:t xml:space="preserve">Revised and </w:t>
      </w:r>
      <w:proofErr w:type="gramStart"/>
      <w:r w:rsidRPr="00121B22">
        <w:rPr>
          <w:sz w:val="24"/>
          <w:szCs w:val="24"/>
        </w:rPr>
        <w:t>Approved</w:t>
      </w:r>
      <w:proofErr w:type="gramEnd"/>
      <w:r w:rsidRPr="00121B22">
        <w:rPr>
          <w:sz w:val="24"/>
          <w:szCs w:val="24"/>
        </w:rPr>
        <w:t xml:space="preserve"> by</w:t>
      </w:r>
    </w:p>
    <w:p w14:paraId="5AADFE73" w14:textId="77777777" w:rsidR="00B5443C" w:rsidRPr="00121B22" w:rsidRDefault="00B5443C" w:rsidP="00B5443C">
      <w:pPr>
        <w:spacing w:line="480" w:lineRule="auto"/>
        <w:jc w:val="both"/>
        <w:rPr>
          <w:sz w:val="24"/>
          <w:szCs w:val="24"/>
        </w:rPr>
      </w:pPr>
    </w:p>
    <w:p w14:paraId="600767D4" w14:textId="77777777" w:rsidR="00B5443C" w:rsidRPr="00121B22" w:rsidRDefault="005B4851" w:rsidP="00B5443C">
      <w:pPr>
        <w:spacing w:line="480" w:lineRule="auto"/>
        <w:jc w:val="both"/>
        <w:rPr>
          <w:sz w:val="24"/>
          <w:szCs w:val="24"/>
        </w:rPr>
      </w:pPr>
      <w:r>
        <w:rPr>
          <w:sz w:val="24"/>
          <w:szCs w:val="24"/>
        </w:rPr>
        <w:t>Richard Cawdron</w:t>
      </w:r>
    </w:p>
    <w:p w14:paraId="172718FE" w14:textId="77777777" w:rsidR="00B5443C" w:rsidRPr="00121B22" w:rsidRDefault="00186838" w:rsidP="00B5443C">
      <w:pPr>
        <w:spacing w:line="480" w:lineRule="auto"/>
        <w:jc w:val="both"/>
        <w:rPr>
          <w:sz w:val="24"/>
          <w:szCs w:val="24"/>
        </w:rPr>
      </w:pPr>
      <w:r>
        <w:rPr>
          <w:sz w:val="24"/>
          <w:szCs w:val="24"/>
        </w:rPr>
        <w:t xml:space="preserve">ACC </w:t>
      </w:r>
    </w:p>
    <w:p w14:paraId="51F68E1B" w14:textId="77777777" w:rsidR="00186838" w:rsidRDefault="00186838" w:rsidP="00B5443C">
      <w:pPr>
        <w:spacing w:line="480" w:lineRule="auto"/>
        <w:jc w:val="both"/>
        <w:rPr>
          <w:sz w:val="24"/>
          <w:szCs w:val="24"/>
        </w:rPr>
      </w:pPr>
      <w:r>
        <w:rPr>
          <w:sz w:val="24"/>
          <w:szCs w:val="24"/>
        </w:rPr>
        <w:t>Chair</w:t>
      </w:r>
    </w:p>
    <w:p w14:paraId="7AB686BC" w14:textId="77777777" w:rsidR="00186838" w:rsidRDefault="00186838" w:rsidP="00B5443C">
      <w:pPr>
        <w:spacing w:line="480" w:lineRule="auto"/>
        <w:jc w:val="both"/>
        <w:rPr>
          <w:sz w:val="24"/>
          <w:szCs w:val="24"/>
        </w:rPr>
      </w:pPr>
    </w:p>
    <w:p w14:paraId="475BCDD6" w14:textId="0AADA7F6" w:rsidR="00186838" w:rsidRDefault="00B161FE" w:rsidP="00B5443C">
      <w:pPr>
        <w:spacing w:line="480" w:lineRule="auto"/>
        <w:jc w:val="both"/>
        <w:rPr>
          <w:sz w:val="24"/>
          <w:szCs w:val="24"/>
        </w:rPr>
      </w:pPr>
      <w:r>
        <w:rPr>
          <w:sz w:val="24"/>
          <w:szCs w:val="24"/>
        </w:rPr>
        <w:t>Mr Seán McHugh</w:t>
      </w:r>
    </w:p>
    <w:p w14:paraId="27F4682E" w14:textId="77777777" w:rsidR="00186838" w:rsidRDefault="00186838" w:rsidP="00B5443C">
      <w:pPr>
        <w:spacing w:line="480" w:lineRule="auto"/>
        <w:jc w:val="both"/>
        <w:rPr>
          <w:sz w:val="24"/>
          <w:szCs w:val="24"/>
        </w:rPr>
      </w:pPr>
      <w:r>
        <w:rPr>
          <w:sz w:val="24"/>
          <w:szCs w:val="24"/>
        </w:rPr>
        <w:t>Independent Panel Member</w:t>
      </w:r>
    </w:p>
    <w:p w14:paraId="664D7397" w14:textId="77777777" w:rsidR="00186838" w:rsidRDefault="00186838" w:rsidP="00B5443C">
      <w:pPr>
        <w:spacing w:line="480" w:lineRule="auto"/>
        <w:jc w:val="both"/>
        <w:rPr>
          <w:sz w:val="24"/>
          <w:szCs w:val="24"/>
        </w:rPr>
      </w:pPr>
    </w:p>
    <w:p w14:paraId="4458619D" w14:textId="77777777" w:rsidR="00186838" w:rsidRDefault="005B4851" w:rsidP="00B5443C">
      <w:pPr>
        <w:spacing w:line="480" w:lineRule="auto"/>
        <w:jc w:val="both"/>
        <w:rPr>
          <w:sz w:val="24"/>
          <w:szCs w:val="24"/>
        </w:rPr>
      </w:pPr>
      <w:r>
        <w:rPr>
          <w:sz w:val="24"/>
          <w:szCs w:val="24"/>
        </w:rPr>
        <w:t>………………..</w:t>
      </w:r>
    </w:p>
    <w:p w14:paraId="0DA5A43F" w14:textId="77777777" w:rsidR="00186838" w:rsidRDefault="00186838" w:rsidP="00B5443C">
      <w:pPr>
        <w:spacing w:line="480" w:lineRule="auto"/>
        <w:jc w:val="both"/>
        <w:rPr>
          <w:sz w:val="24"/>
          <w:szCs w:val="24"/>
        </w:rPr>
      </w:pPr>
      <w:r>
        <w:rPr>
          <w:sz w:val="24"/>
          <w:szCs w:val="24"/>
        </w:rPr>
        <w:t>Independent Panel Member</w:t>
      </w:r>
    </w:p>
    <w:p w14:paraId="269AC10E" w14:textId="77777777" w:rsidR="00B5443C" w:rsidRPr="00121B22" w:rsidRDefault="00186838" w:rsidP="00B5443C">
      <w:pPr>
        <w:spacing w:line="480" w:lineRule="auto"/>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7489403F" w14:textId="317F5B08" w:rsidR="00857BD5" w:rsidRDefault="005200F0" w:rsidP="005B4851">
      <w:pPr>
        <w:tabs>
          <w:tab w:val="left" w:pos="1134"/>
          <w:tab w:val="left" w:pos="6237"/>
        </w:tabs>
        <w:spacing w:line="360" w:lineRule="auto"/>
        <w:jc w:val="both"/>
        <w:rPr>
          <w:sz w:val="24"/>
          <w:szCs w:val="24"/>
        </w:rPr>
      </w:pPr>
      <w:r w:rsidRPr="0075144A">
        <w:rPr>
          <w:sz w:val="24"/>
          <w:szCs w:val="24"/>
        </w:rPr>
        <w:tab/>
      </w:r>
    </w:p>
    <w:p w14:paraId="5072AB3E" w14:textId="77777777" w:rsidR="00857BD5" w:rsidRPr="005B4851" w:rsidRDefault="00857BD5" w:rsidP="005B4851">
      <w:pPr>
        <w:tabs>
          <w:tab w:val="left" w:pos="1134"/>
          <w:tab w:val="left" w:pos="6237"/>
        </w:tabs>
        <w:spacing w:line="360" w:lineRule="auto"/>
        <w:jc w:val="both"/>
        <w:rPr>
          <w:sz w:val="24"/>
          <w:szCs w:val="24"/>
        </w:rPr>
      </w:pPr>
    </w:p>
    <w:p w14:paraId="5A205B30" w14:textId="77777777" w:rsidR="005200F0" w:rsidRPr="0075144A" w:rsidRDefault="00B253A0" w:rsidP="00B253A0">
      <w:pPr>
        <w:tabs>
          <w:tab w:val="left" w:pos="1134"/>
          <w:tab w:val="left" w:pos="6237"/>
        </w:tabs>
        <w:spacing w:line="360" w:lineRule="auto"/>
        <w:jc w:val="center"/>
        <w:rPr>
          <w:b/>
          <w:sz w:val="24"/>
          <w:szCs w:val="24"/>
          <w:lang w:val="en-US"/>
        </w:rPr>
      </w:pPr>
      <w:r>
        <w:rPr>
          <w:b/>
          <w:sz w:val="24"/>
          <w:szCs w:val="24"/>
          <w:lang w:val="en-US"/>
        </w:rPr>
        <w:t>TO THE OFFICER</w:t>
      </w:r>
    </w:p>
    <w:p w14:paraId="26572F55" w14:textId="77777777" w:rsidR="00CE272F" w:rsidRDefault="00CE272F" w:rsidP="005200F0">
      <w:pPr>
        <w:tabs>
          <w:tab w:val="left" w:pos="1134"/>
          <w:tab w:val="left" w:pos="6237"/>
        </w:tabs>
        <w:spacing w:line="360" w:lineRule="auto"/>
        <w:jc w:val="both"/>
        <w:rPr>
          <w:b/>
          <w:sz w:val="24"/>
          <w:szCs w:val="24"/>
          <w:lang w:val="en-US"/>
        </w:rPr>
      </w:pPr>
    </w:p>
    <w:p w14:paraId="79BFA31F" w14:textId="77777777" w:rsidR="005200F0" w:rsidRPr="0075144A" w:rsidRDefault="005200F0" w:rsidP="005200F0">
      <w:pPr>
        <w:tabs>
          <w:tab w:val="left" w:pos="1134"/>
          <w:tab w:val="left" w:pos="6237"/>
        </w:tabs>
        <w:spacing w:line="360" w:lineRule="auto"/>
        <w:jc w:val="both"/>
        <w:rPr>
          <w:b/>
          <w:sz w:val="24"/>
          <w:szCs w:val="24"/>
          <w:lang w:val="en-US"/>
        </w:rPr>
      </w:pPr>
      <w:r w:rsidRPr="0075144A">
        <w:rPr>
          <w:b/>
          <w:sz w:val="24"/>
          <w:szCs w:val="24"/>
          <w:lang w:val="en-US"/>
        </w:rPr>
        <w:t xml:space="preserve">You have the right </w:t>
      </w:r>
      <w:proofErr w:type="gramStart"/>
      <w:r w:rsidRPr="0075144A">
        <w:rPr>
          <w:b/>
          <w:sz w:val="24"/>
          <w:szCs w:val="24"/>
          <w:lang w:val="en-US"/>
        </w:rPr>
        <w:t>of</w:t>
      </w:r>
      <w:proofErr w:type="gramEnd"/>
      <w:r w:rsidRPr="0075144A">
        <w:rPr>
          <w:b/>
          <w:sz w:val="24"/>
          <w:szCs w:val="24"/>
          <w:lang w:val="en-US"/>
        </w:rPr>
        <w:t xml:space="preserve"> appeal to the Police Appeal Tribunal under Regulation </w:t>
      </w:r>
      <w:r w:rsidR="00B87E57">
        <w:rPr>
          <w:b/>
          <w:sz w:val="24"/>
          <w:szCs w:val="24"/>
          <w:lang w:val="en-US"/>
        </w:rPr>
        <w:t>43</w:t>
      </w:r>
      <w:r w:rsidRPr="0075144A">
        <w:rPr>
          <w:b/>
          <w:sz w:val="24"/>
          <w:szCs w:val="24"/>
          <w:lang w:val="en-US"/>
        </w:rPr>
        <w:t xml:space="preserve">. </w:t>
      </w:r>
    </w:p>
    <w:p w14:paraId="47E1D4E5" w14:textId="77777777" w:rsidR="005200F0" w:rsidRPr="0075144A" w:rsidRDefault="005200F0" w:rsidP="005200F0">
      <w:pPr>
        <w:tabs>
          <w:tab w:val="left" w:pos="1134"/>
          <w:tab w:val="left" w:pos="6237"/>
        </w:tabs>
        <w:spacing w:line="360" w:lineRule="auto"/>
        <w:jc w:val="both"/>
        <w:rPr>
          <w:sz w:val="24"/>
          <w:szCs w:val="24"/>
          <w:lang w:val="en-US"/>
        </w:rPr>
      </w:pPr>
      <w:r w:rsidRPr="0075144A">
        <w:rPr>
          <w:b/>
          <w:sz w:val="24"/>
          <w:szCs w:val="24"/>
          <w:lang w:val="en-US"/>
        </w:rPr>
        <w:t xml:space="preserve">If you </w:t>
      </w:r>
      <w:proofErr w:type="gramStart"/>
      <w:r w:rsidRPr="0075144A">
        <w:rPr>
          <w:b/>
          <w:sz w:val="24"/>
          <w:szCs w:val="24"/>
          <w:lang w:val="en-US"/>
        </w:rPr>
        <w:t>admitted</w:t>
      </w:r>
      <w:proofErr w:type="gramEnd"/>
      <w:r w:rsidRPr="0075144A">
        <w:rPr>
          <w:b/>
          <w:sz w:val="24"/>
          <w:szCs w:val="24"/>
          <w:lang w:val="en-US"/>
        </w:rPr>
        <w:t xml:space="preserve"> your misconduct you may appeal against any disciplinary action imposed under Regulation 35</w:t>
      </w:r>
      <w:r w:rsidRPr="0075144A">
        <w:rPr>
          <w:sz w:val="24"/>
          <w:szCs w:val="24"/>
          <w:lang w:val="en-US"/>
        </w:rPr>
        <w:t>.</w:t>
      </w:r>
    </w:p>
    <w:p w14:paraId="3DB1401D" w14:textId="77777777" w:rsidR="005200F0" w:rsidRPr="0075144A" w:rsidRDefault="005200F0" w:rsidP="005200F0">
      <w:pPr>
        <w:tabs>
          <w:tab w:val="left" w:pos="1134"/>
          <w:tab w:val="left" w:pos="6237"/>
        </w:tabs>
        <w:spacing w:line="360" w:lineRule="auto"/>
        <w:jc w:val="both"/>
        <w:rPr>
          <w:b/>
          <w:sz w:val="24"/>
          <w:szCs w:val="24"/>
          <w:lang w:val="en-US"/>
        </w:rPr>
      </w:pPr>
      <w:r w:rsidRPr="0075144A">
        <w:rPr>
          <w:b/>
          <w:sz w:val="24"/>
          <w:szCs w:val="24"/>
          <w:lang w:val="en-US"/>
        </w:rPr>
        <w:t>If you denied your misconduct but the person conducting found that your conduct amounted to misconduct/ gross misconduct, you may appeal against that finding or any disciplinary action imposed under Regulation 35.</w:t>
      </w:r>
    </w:p>
    <w:p w14:paraId="53F57A17" w14:textId="77777777" w:rsidR="005200F0" w:rsidRPr="0075144A" w:rsidRDefault="005200F0" w:rsidP="005200F0">
      <w:pPr>
        <w:tabs>
          <w:tab w:val="left" w:pos="1134"/>
          <w:tab w:val="left" w:pos="6237"/>
        </w:tabs>
        <w:spacing w:line="360" w:lineRule="auto"/>
        <w:jc w:val="both"/>
        <w:rPr>
          <w:sz w:val="24"/>
          <w:szCs w:val="24"/>
          <w:lang w:val="en-US"/>
        </w:rPr>
      </w:pPr>
      <w:r w:rsidRPr="0075144A">
        <w:rPr>
          <w:b/>
          <w:sz w:val="24"/>
          <w:szCs w:val="24"/>
          <w:lang w:val="en-US"/>
        </w:rPr>
        <w:lastRenderedPageBreak/>
        <w:t xml:space="preserve">Any appeal must </w:t>
      </w:r>
      <w:proofErr w:type="gramStart"/>
      <w:r w:rsidRPr="0075144A">
        <w:rPr>
          <w:b/>
          <w:sz w:val="24"/>
          <w:szCs w:val="24"/>
          <w:lang w:val="en-US"/>
        </w:rPr>
        <w:t>be made</w:t>
      </w:r>
      <w:proofErr w:type="gramEnd"/>
      <w:r w:rsidRPr="0075144A">
        <w:rPr>
          <w:b/>
          <w:sz w:val="24"/>
          <w:szCs w:val="24"/>
          <w:lang w:val="en-US"/>
        </w:rPr>
        <w:t xml:space="preserve"> </w:t>
      </w:r>
      <w:r w:rsidRPr="0075144A">
        <w:rPr>
          <w:b/>
          <w:sz w:val="24"/>
          <w:szCs w:val="24"/>
          <w:u w:val="single"/>
          <w:lang w:val="en-US"/>
        </w:rPr>
        <w:t>in writing</w:t>
      </w:r>
      <w:r w:rsidRPr="0075144A">
        <w:rPr>
          <w:b/>
          <w:sz w:val="24"/>
          <w:szCs w:val="24"/>
          <w:lang w:val="en-US"/>
        </w:rPr>
        <w:t xml:space="preserve"> to your local </w:t>
      </w:r>
      <w:proofErr w:type="gramStart"/>
      <w:r w:rsidRPr="0075144A">
        <w:rPr>
          <w:b/>
          <w:sz w:val="24"/>
          <w:szCs w:val="24"/>
          <w:lang w:val="en-US"/>
        </w:rPr>
        <w:t>policing</w:t>
      </w:r>
      <w:proofErr w:type="gramEnd"/>
      <w:r w:rsidRPr="0075144A">
        <w:rPr>
          <w:b/>
          <w:sz w:val="24"/>
          <w:szCs w:val="24"/>
          <w:lang w:val="en-US"/>
        </w:rPr>
        <w:t xml:space="preserve"> body</w:t>
      </w:r>
      <w:r w:rsidRPr="0075144A">
        <w:rPr>
          <w:sz w:val="24"/>
          <w:szCs w:val="24"/>
          <w:lang w:val="en-US"/>
        </w:rPr>
        <w:t xml:space="preserve"> </w:t>
      </w:r>
      <w:r w:rsidRPr="0075144A">
        <w:rPr>
          <w:b/>
          <w:sz w:val="24"/>
          <w:szCs w:val="24"/>
          <w:u w:val="single"/>
          <w:lang w:val="en-US"/>
        </w:rPr>
        <w:t xml:space="preserve">within </w:t>
      </w:r>
      <w:proofErr w:type="gramStart"/>
      <w:r w:rsidRPr="0075144A">
        <w:rPr>
          <w:b/>
          <w:sz w:val="24"/>
          <w:szCs w:val="24"/>
          <w:u w:val="single"/>
          <w:lang w:val="en-US"/>
        </w:rPr>
        <w:t>10</w:t>
      </w:r>
      <w:proofErr w:type="gramEnd"/>
      <w:r w:rsidRPr="0075144A">
        <w:rPr>
          <w:b/>
          <w:sz w:val="24"/>
          <w:szCs w:val="24"/>
          <w:u w:val="single"/>
          <w:lang w:val="en-US"/>
        </w:rPr>
        <w:t xml:space="preserve"> working days</w:t>
      </w:r>
      <w:r w:rsidRPr="0075144A">
        <w:rPr>
          <w:b/>
          <w:sz w:val="24"/>
          <w:szCs w:val="24"/>
          <w:lang w:val="en-US"/>
        </w:rPr>
        <w:t xml:space="preserve"> beginning with the day following the day on which you receive this notice. </w:t>
      </w:r>
      <w:r w:rsidRPr="0075144A">
        <w:rPr>
          <w:sz w:val="24"/>
          <w:szCs w:val="24"/>
          <w:lang w:val="en-US"/>
        </w:rPr>
        <w:t>(</w:t>
      </w:r>
      <w:r w:rsidRPr="0075144A">
        <w:rPr>
          <w:i/>
          <w:sz w:val="24"/>
          <w:szCs w:val="24"/>
          <w:lang w:val="en-US"/>
        </w:rPr>
        <w:t>Rule 7</w:t>
      </w:r>
      <w:r w:rsidRPr="0075144A">
        <w:rPr>
          <w:i/>
          <w:sz w:val="24"/>
          <w:szCs w:val="24"/>
        </w:rPr>
        <w:t xml:space="preserve"> Police Appeals Tribunals Rules 2008)</w:t>
      </w:r>
    </w:p>
    <w:p w14:paraId="0B59B13B" w14:textId="77777777" w:rsidR="005200F0" w:rsidRPr="0075144A" w:rsidRDefault="005200F0" w:rsidP="005200F0">
      <w:pPr>
        <w:tabs>
          <w:tab w:val="left" w:pos="1134"/>
          <w:tab w:val="left" w:pos="6237"/>
        </w:tabs>
        <w:spacing w:line="360" w:lineRule="auto"/>
        <w:jc w:val="both"/>
        <w:rPr>
          <w:sz w:val="24"/>
          <w:szCs w:val="24"/>
          <w:lang w:val="en-US"/>
        </w:rPr>
      </w:pPr>
    </w:p>
    <w:p w14:paraId="0AF0D4FE" w14:textId="77777777" w:rsidR="005200F0" w:rsidRPr="0075144A" w:rsidRDefault="005200F0" w:rsidP="00B87E57">
      <w:pPr>
        <w:tabs>
          <w:tab w:val="left" w:pos="1134"/>
          <w:tab w:val="left" w:pos="6237"/>
        </w:tabs>
        <w:spacing w:line="360" w:lineRule="auto"/>
        <w:jc w:val="both"/>
        <w:rPr>
          <w:sz w:val="24"/>
          <w:szCs w:val="24"/>
        </w:rPr>
      </w:pPr>
      <w:r w:rsidRPr="0075144A">
        <w:rPr>
          <w:b/>
          <w:sz w:val="24"/>
          <w:szCs w:val="24"/>
        </w:rPr>
        <w:t>Postal address</w:t>
      </w:r>
      <w:r w:rsidRPr="0075144A">
        <w:rPr>
          <w:sz w:val="24"/>
          <w:szCs w:val="24"/>
        </w:rPr>
        <w:t xml:space="preserve">: </w:t>
      </w:r>
    </w:p>
    <w:p w14:paraId="5427BC5C" w14:textId="77777777" w:rsidR="005200F0" w:rsidRPr="0075144A" w:rsidRDefault="005200F0" w:rsidP="005200F0">
      <w:pPr>
        <w:tabs>
          <w:tab w:val="left" w:pos="1134"/>
          <w:tab w:val="left" w:pos="6237"/>
        </w:tabs>
        <w:spacing w:line="360" w:lineRule="auto"/>
        <w:jc w:val="both"/>
        <w:rPr>
          <w:sz w:val="24"/>
          <w:szCs w:val="24"/>
        </w:rPr>
      </w:pPr>
    </w:p>
    <w:p w14:paraId="1371F615" w14:textId="77777777" w:rsidR="005200F0" w:rsidRPr="0075144A" w:rsidRDefault="005200F0" w:rsidP="005200F0">
      <w:pPr>
        <w:tabs>
          <w:tab w:val="left" w:pos="1134"/>
          <w:tab w:val="left" w:pos="6237"/>
        </w:tabs>
        <w:spacing w:line="360" w:lineRule="auto"/>
        <w:jc w:val="both"/>
        <w:rPr>
          <w:sz w:val="24"/>
          <w:szCs w:val="24"/>
        </w:rPr>
      </w:pPr>
      <w:r w:rsidRPr="0075144A">
        <w:rPr>
          <w:b/>
          <w:sz w:val="24"/>
          <w:szCs w:val="24"/>
        </w:rPr>
        <w:t>Phone</w:t>
      </w:r>
      <w:r w:rsidRPr="0075144A">
        <w:rPr>
          <w:sz w:val="24"/>
          <w:szCs w:val="24"/>
        </w:rPr>
        <w:t xml:space="preserve">: </w:t>
      </w:r>
    </w:p>
    <w:p w14:paraId="15FA433F" w14:textId="77777777" w:rsidR="005200F0" w:rsidRPr="0075144A" w:rsidRDefault="005200F0" w:rsidP="005200F0">
      <w:pPr>
        <w:tabs>
          <w:tab w:val="left" w:pos="1134"/>
          <w:tab w:val="left" w:pos="6237"/>
        </w:tabs>
        <w:spacing w:line="360" w:lineRule="auto"/>
        <w:jc w:val="both"/>
        <w:rPr>
          <w:sz w:val="24"/>
          <w:szCs w:val="24"/>
        </w:rPr>
      </w:pPr>
      <w:r w:rsidRPr="0075144A">
        <w:rPr>
          <w:b/>
          <w:sz w:val="24"/>
          <w:szCs w:val="24"/>
        </w:rPr>
        <w:t>Fax</w:t>
      </w:r>
      <w:r w:rsidRPr="0075144A">
        <w:rPr>
          <w:sz w:val="24"/>
          <w:szCs w:val="24"/>
        </w:rPr>
        <w:t xml:space="preserve">: </w:t>
      </w:r>
    </w:p>
    <w:p w14:paraId="3CF28388" w14:textId="77777777" w:rsidR="005200F0" w:rsidRPr="0075144A" w:rsidRDefault="005200F0" w:rsidP="005200F0">
      <w:pPr>
        <w:tabs>
          <w:tab w:val="left" w:pos="1134"/>
          <w:tab w:val="left" w:pos="6237"/>
        </w:tabs>
        <w:spacing w:line="360" w:lineRule="auto"/>
        <w:jc w:val="both"/>
        <w:rPr>
          <w:sz w:val="24"/>
          <w:szCs w:val="24"/>
        </w:rPr>
      </w:pPr>
      <w:r w:rsidRPr="0075144A">
        <w:rPr>
          <w:b/>
          <w:sz w:val="24"/>
          <w:szCs w:val="24"/>
        </w:rPr>
        <w:t xml:space="preserve">Email </w:t>
      </w:r>
    </w:p>
    <w:p w14:paraId="3EACC25C" w14:textId="77777777" w:rsidR="005200F0" w:rsidRPr="0075144A" w:rsidRDefault="005200F0" w:rsidP="005200F0">
      <w:pPr>
        <w:tabs>
          <w:tab w:val="left" w:pos="1134"/>
          <w:tab w:val="left" w:pos="6237"/>
        </w:tabs>
        <w:spacing w:line="360" w:lineRule="auto"/>
        <w:jc w:val="both"/>
        <w:rPr>
          <w:sz w:val="24"/>
          <w:szCs w:val="24"/>
        </w:rPr>
      </w:pPr>
    </w:p>
    <w:p w14:paraId="04A927FB" w14:textId="77777777" w:rsidR="005200F0" w:rsidRPr="0075144A" w:rsidRDefault="005200F0" w:rsidP="005200F0">
      <w:pPr>
        <w:tabs>
          <w:tab w:val="left" w:pos="1134"/>
          <w:tab w:val="left" w:pos="6237"/>
        </w:tabs>
        <w:spacing w:line="360" w:lineRule="auto"/>
        <w:jc w:val="both"/>
        <w:rPr>
          <w:b/>
          <w:sz w:val="24"/>
          <w:szCs w:val="24"/>
          <w:lang w:val="en-US"/>
        </w:rPr>
      </w:pPr>
    </w:p>
    <w:p w14:paraId="686F7284" w14:textId="77777777" w:rsidR="005200F0" w:rsidRPr="0075144A" w:rsidRDefault="005200F0" w:rsidP="005200F0">
      <w:pPr>
        <w:tabs>
          <w:tab w:val="left" w:pos="1134"/>
          <w:tab w:val="left" w:pos="6237"/>
        </w:tabs>
        <w:spacing w:line="360" w:lineRule="auto"/>
        <w:jc w:val="both"/>
        <w:rPr>
          <w:b/>
          <w:sz w:val="24"/>
          <w:szCs w:val="24"/>
          <w:lang w:val="en-US"/>
        </w:rPr>
      </w:pPr>
    </w:p>
    <w:p w14:paraId="168923D9" w14:textId="77777777" w:rsidR="005200F0" w:rsidRPr="0075144A" w:rsidRDefault="005200F0" w:rsidP="005200F0">
      <w:pPr>
        <w:tabs>
          <w:tab w:val="left" w:pos="1134"/>
          <w:tab w:val="left" w:pos="6237"/>
        </w:tabs>
        <w:spacing w:line="360" w:lineRule="auto"/>
        <w:jc w:val="both"/>
        <w:rPr>
          <w:b/>
          <w:sz w:val="24"/>
          <w:szCs w:val="24"/>
          <w:lang w:val="en-US"/>
        </w:rPr>
      </w:pPr>
      <w:r w:rsidRPr="0075144A">
        <w:rPr>
          <w:b/>
          <w:sz w:val="24"/>
          <w:szCs w:val="24"/>
          <w:lang w:val="en-US"/>
        </w:rPr>
        <w:t>You may request a transcript of the proceedings (or part of the proceedings) at your original hearing in your notice of appeal.</w:t>
      </w:r>
    </w:p>
    <w:p w14:paraId="2630F2E8" w14:textId="77777777" w:rsidR="005200F0" w:rsidRPr="0075144A" w:rsidRDefault="005200F0" w:rsidP="005200F0">
      <w:pPr>
        <w:tabs>
          <w:tab w:val="left" w:pos="1134"/>
          <w:tab w:val="left" w:pos="6237"/>
        </w:tabs>
        <w:spacing w:line="360" w:lineRule="auto"/>
        <w:jc w:val="both"/>
        <w:rPr>
          <w:b/>
          <w:sz w:val="24"/>
          <w:szCs w:val="24"/>
          <w:lang w:val="en-US"/>
        </w:rPr>
      </w:pPr>
    </w:p>
    <w:p w14:paraId="3EE3752A" w14:textId="77777777" w:rsidR="005200F0" w:rsidRPr="0075144A" w:rsidRDefault="005200F0" w:rsidP="005200F0">
      <w:pPr>
        <w:tabs>
          <w:tab w:val="left" w:pos="1134"/>
          <w:tab w:val="left" w:pos="6237"/>
        </w:tabs>
        <w:spacing w:line="360" w:lineRule="auto"/>
        <w:jc w:val="both"/>
        <w:rPr>
          <w:sz w:val="24"/>
          <w:szCs w:val="24"/>
        </w:rPr>
      </w:pPr>
      <w:r w:rsidRPr="0075144A">
        <w:rPr>
          <w:sz w:val="24"/>
          <w:szCs w:val="24"/>
        </w:rPr>
        <w:t>The only grounds for appeal under this regulation are that:</w:t>
      </w:r>
    </w:p>
    <w:p w14:paraId="37129FA7" w14:textId="77777777" w:rsidR="005200F0" w:rsidRPr="0075144A" w:rsidRDefault="005200F0" w:rsidP="005200F0">
      <w:pPr>
        <w:numPr>
          <w:ilvl w:val="0"/>
          <w:numId w:val="2"/>
        </w:numPr>
        <w:tabs>
          <w:tab w:val="left" w:pos="1134"/>
          <w:tab w:val="left" w:pos="6237"/>
        </w:tabs>
        <w:spacing w:line="360" w:lineRule="auto"/>
        <w:jc w:val="both"/>
        <w:rPr>
          <w:sz w:val="24"/>
          <w:szCs w:val="24"/>
        </w:rPr>
      </w:pPr>
      <w:r w:rsidRPr="0075144A">
        <w:rPr>
          <w:sz w:val="24"/>
          <w:szCs w:val="24"/>
        </w:rPr>
        <w:t>the finding or disciplinary action imposed was unreasonable;</w:t>
      </w:r>
    </w:p>
    <w:p w14:paraId="6083A9E0" w14:textId="77777777" w:rsidR="005200F0" w:rsidRPr="0075144A" w:rsidRDefault="005200F0" w:rsidP="005200F0">
      <w:pPr>
        <w:numPr>
          <w:ilvl w:val="0"/>
          <w:numId w:val="2"/>
        </w:numPr>
        <w:tabs>
          <w:tab w:val="left" w:pos="1134"/>
          <w:tab w:val="left" w:pos="6237"/>
        </w:tabs>
        <w:spacing w:line="360" w:lineRule="auto"/>
        <w:jc w:val="both"/>
        <w:rPr>
          <w:sz w:val="24"/>
          <w:szCs w:val="24"/>
        </w:rPr>
      </w:pPr>
      <w:r w:rsidRPr="0075144A">
        <w:rPr>
          <w:sz w:val="24"/>
          <w:szCs w:val="24"/>
        </w:rPr>
        <w:t>there is evidence that could not reasonably have been considered at the misconduct hearing which could have materially affected the finding or decision on disciplinary action; or</w:t>
      </w:r>
    </w:p>
    <w:p w14:paraId="3618D8E8" w14:textId="77777777" w:rsidR="005200F0" w:rsidRPr="0075144A" w:rsidRDefault="005200F0" w:rsidP="005200F0">
      <w:pPr>
        <w:numPr>
          <w:ilvl w:val="0"/>
          <w:numId w:val="2"/>
        </w:numPr>
        <w:tabs>
          <w:tab w:val="left" w:pos="1134"/>
          <w:tab w:val="left" w:pos="6237"/>
        </w:tabs>
        <w:spacing w:line="360" w:lineRule="auto"/>
        <w:jc w:val="both"/>
        <w:rPr>
          <w:sz w:val="24"/>
          <w:szCs w:val="24"/>
        </w:rPr>
      </w:pPr>
      <w:r w:rsidRPr="0075144A">
        <w:rPr>
          <w:sz w:val="24"/>
          <w:szCs w:val="24"/>
        </w:rPr>
        <w:t>there was a serious breach of procedures set out in the Regulations or other unfairness which could have materially affected the finding or decision on disciplinary action.</w:t>
      </w:r>
    </w:p>
    <w:p w14:paraId="724610A6" w14:textId="77777777" w:rsidR="00B87E57" w:rsidRDefault="00B87E57" w:rsidP="005200F0">
      <w:pPr>
        <w:tabs>
          <w:tab w:val="left" w:pos="1134"/>
          <w:tab w:val="left" w:pos="6237"/>
        </w:tabs>
        <w:spacing w:line="360" w:lineRule="auto"/>
        <w:jc w:val="both"/>
        <w:rPr>
          <w:i/>
          <w:sz w:val="24"/>
          <w:szCs w:val="24"/>
        </w:rPr>
      </w:pPr>
    </w:p>
    <w:p w14:paraId="04F99E61" w14:textId="77777777" w:rsidR="005200F0" w:rsidRPr="0075144A" w:rsidRDefault="005200F0" w:rsidP="005200F0">
      <w:pPr>
        <w:tabs>
          <w:tab w:val="left" w:pos="1134"/>
          <w:tab w:val="left" w:pos="6237"/>
        </w:tabs>
        <w:spacing w:line="360" w:lineRule="auto"/>
        <w:jc w:val="both"/>
        <w:rPr>
          <w:i/>
          <w:sz w:val="24"/>
          <w:szCs w:val="24"/>
        </w:rPr>
      </w:pPr>
      <w:r w:rsidRPr="0075144A">
        <w:rPr>
          <w:i/>
          <w:sz w:val="24"/>
          <w:szCs w:val="24"/>
        </w:rPr>
        <w:t>Legislation governing appeals following misconduct hearings is the Police Appeals Tribunals Rules 20</w:t>
      </w:r>
      <w:r w:rsidR="00B87E57">
        <w:rPr>
          <w:i/>
          <w:sz w:val="24"/>
          <w:szCs w:val="24"/>
        </w:rPr>
        <w:t>20</w:t>
      </w:r>
    </w:p>
    <w:p w14:paraId="773D9C44" w14:textId="77777777" w:rsidR="005200F0" w:rsidRPr="0075144A" w:rsidRDefault="005200F0" w:rsidP="005200F0">
      <w:pPr>
        <w:tabs>
          <w:tab w:val="left" w:pos="1134"/>
          <w:tab w:val="left" w:pos="6237"/>
        </w:tabs>
        <w:spacing w:line="360" w:lineRule="auto"/>
        <w:jc w:val="both"/>
        <w:rPr>
          <w:i/>
          <w:sz w:val="24"/>
          <w:szCs w:val="24"/>
        </w:rPr>
      </w:pPr>
    </w:p>
    <w:p w14:paraId="11A0E347" w14:textId="77777777" w:rsidR="005200F0" w:rsidRPr="0075144A" w:rsidRDefault="005200F0" w:rsidP="005200F0">
      <w:pPr>
        <w:tabs>
          <w:tab w:val="left" w:pos="1134"/>
          <w:tab w:val="left" w:pos="6237"/>
        </w:tabs>
        <w:spacing w:line="360" w:lineRule="auto"/>
        <w:jc w:val="both"/>
        <w:rPr>
          <w:sz w:val="24"/>
          <w:szCs w:val="24"/>
        </w:rPr>
      </w:pPr>
      <w:r w:rsidRPr="0075144A">
        <w:rPr>
          <w:sz w:val="24"/>
          <w:szCs w:val="24"/>
        </w:rPr>
        <w:t>Copies:</w:t>
      </w:r>
      <w:r w:rsidRPr="0075144A">
        <w:rPr>
          <w:sz w:val="24"/>
          <w:szCs w:val="24"/>
        </w:rPr>
        <w:tab/>
        <w:t>Officer</w:t>
      </w:r>
    </w:p>
    <w:p w14:paraId="643BD6F5" w14:textId="77777777" w:rsidR="00127649" w:rsidRPr="00EB7D1B" w:rsidRDefault="005200F0" w:rsidP="00EB7D1B">
      <w:pPr>
        <w:tabs>
          <w:tab w:val="left" w:pos="1134"/>
          <w:tab w:val="left" w:pos="6237"/>
        </w:tabs>
        <w:spacing w:line="360" w:lineRule="auto"/>
        <w:jc w:val="both"/>
        <w:rPr>
          <w:sz w:val="24"/>
          <w:szCs w:val="24"/>
        </w:rPr>
      </w:pPr>
      <w:r w:rsidRPr="0075144A">
        <w:rPr>
          <w:sz w:val="24"/>
          <w:szCs w:val="24"/>
        </w:rPr>
        <w:tab/>
        <w:t>PSD</w:t>
      </w:r>
    </w:p>
    <w:sectPr w:rsidR="00127649" w:rsidRPr="00EB7D1B" w:rsidSect="00CA4AC4">
      <w:headerReference w:type="even" r:id="rId8"/>
      <w:headerReference w:type="default" r:id="rId9"/>
      <w:footerReference w:type="even" r:id="rId10"/>
      <w:footerReference w:type="default" r:id="rId11"/>
      <w:headerReference w:type="first" r:id="rId12"/>
      <w:footerReference w:type="first" r:id="rId13"/>
      <w:pgSz w:w="11906" w:h="16838"/>
      <w:pgMar w:top="851" w:right="1140" w:bottom="851" w:left="851" w:header="720" w:footer="43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36E0F" w14:textId="77777777" w:rsidR="00702ADC" w:rsidRDefault="00702ADC">
      <w:r>
        <w:separator/>
      </w:r>
    </w:p>
  </w:endnote>
  <w:endnote w:type="continuationSeparator" w:id="0">
    <w:p w14:paraId="2C292DEC" w14:textId="77777777" w:rsidR="00702ADC" w:rsidRDefault="00702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C3450" w14:textId="77777777" w:rsidR="000C6114" w:rsidRDefault="000C6114" w:rsidP="009D6B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58FD0DB" w14:textId="77777777" w:rsidR="000C6114" w:rsidRDefault="000C61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B0936" w14:textId="77777777" w:rsidR="000C6114" w:rsidRDefault="000C6114" w:rsidP="009D6B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4125A">
      <w:rPr>
        <w:rStyle w:val="PageNumber"/>
        <w:noProof/>
      </w:rPr>
      <w:t>9</w:t>
    </w:r>
    <w:r>
      <w:rPr>
        <w:rStyle w:val="PageNumber"/>
      </w:rPr>
      <w:fldChar w:fldCharType="end"/>
    </w:r>
  </w:p>
  <w:p w14:paraId="52BD2586" w14:textId="77777777" w:rsidR="000C6114" w:rsidRDefault="000C61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8B5D2" w14:textId="77777777" w:rsidR="000C6114" w:rsidRDefault="000C61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28118" w14:textId="77777777" w:rsidR="00702ADC" w:rsidRDefault="00702ADC">
      <w:r>
        <w:separator/>
      </w:r>
    </w:p>
  </w:footnote>
  <w:footnote w:type="continuationSeparator" w:id="0">
    <w:p w14:paraId="598EF9C0" w14:textId="77777777" w:rsidR="00702ADC" w:rsidRDefault="00702A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2B8D9" w14:textId="77777777" w:rsidR="000C6114" w:rsidRDefault="000C61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0F2DA" w14:textId="77777777" w:rsidR="000C6114" w:rsidRDefault="000C61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A3473" w14:textId="77777777" w:rsidR="000C6114" w:rsidRDefault="000C61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68627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bullet"/>
      <w:lvlText w:val="."/>
      <w:lvlJc w:val="left"/>
      <w:pPr>
        <w:ind w:left="210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40C456E"/>
    <w:multiLevelType w:val="hybridMultilevel"/>
    <w:tmpl w:val="4AC26484"/>
    <w:lvl w:ilvl="0" w:tplc="FC4A3B2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9383729"/>
    <w:multiLevelType w:val="hybridMultilevel"/>
    <w:tmpl w:val="C9AE9BA2"/>
    <w:lvl w:ilvl="0" w:tplc="B0DA4E64">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25957809"/>
    <w:multiLevelType w:val="hybridMultilevel"/>
    <w:tmpl w:val="242CFF68"/>
    <w:lvl w:ilvl="0" w:tplc="93E095C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8A34C2"/>
    <w:multiLevelType w:val="hybridMultilevel"/>
    <w:tmpl w:val="5872AA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824B27"/>
    <w:multiLevelType w:val="hybridMultilevel"/>
    <w:tmpl w:val="340C3026"/>
    <w:lvl w:ilvl="0" w:tplc="F2C8929A">
      <w:start w:val="1"/>
      <w:numFmt w:val="decimal"/>
      <w:lvlText w:val="%1."/>
      <w:lvlJc w:val="left"/>
      <w:pPr>
        <w:ind w:left="360" w:hanging="360"/>
      </w:pPr>
      <w:rPr>
        <w:color w:val="auto"/>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D285873"/>
    <w:multiLevelType w:val="multilevel"/>
    <w:tmpl w:val="46D2409E"/>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42BC77D1"/>
    <w:multiLevelType w:val="hybridMultilevel"/>
    <w:tmpl w:val="E1DA28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A95D88"/>
    <w:multiLevelType w:val="hybridMultilevel"/>
    <w:tmpl w:val="E59E668A"/>
    <w:lvl w:ilvl="0" w:tplc="0809000F">
      <w:start w:val="1"/>
      <w:numFmt w:val="decimal"/>
      <w:lvlText w:val="%1."/>
      <w:lvlJc w:val="left"/>
      <w:pPr>
        <w:ind w:left="1080" w:hanging="720"/>
      </w:pPr>
      <w:rPr>
        <w:rFonts w:hint="default"/>
        <w:i w:val="0"/>
      </w:rPr>
    </w:lvl>
    <w:lvl w:ilvl="1" w:tplc="3DA2DDFA">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4D51E4"/>
    <w:multiLevelType w:val="multilevel"/>
    <w:tmpl w:val="FF200CE8"/>
    <w:lvl w:ilvl="0">
      <w:start w:val="1"/>
      <w:numFmt w:val="decimal"/>
      <w:lvlText w:val="%1."/>
      <w:lvlJc w:val="left"/>
      <w:pPr>
        <w:tabs>
          <w:tab w:val="num" w:pos="720"/>
        </w:tabs>
        <w:ind w:left="720" w:hanging="720"/>
      </w:pPr>
      <w:rPr>
        <w:rFonts w:ascii="Times New Roman" w:hAnsi="Times New Roman" w:hint="default"/>
        <w:b w:val="0"/>
        <w:i w:val="0"/>
        <w:color w:val="000000"/>
        <w:sz w:val="24"/>
      </w:rPr>
    </w:lvl>
    <w:lvl w:ilvl="1">
      <w:start w:val="1"/>
      <w:numFmt w:val="bullet"/>
      <w:lvlText w:val=""/>
      <w:lvlJc w:val="left"/>
      <w:pPr>
        <w:ind w:left="1080" w:hanging="360"/>
      </w:pPr>
      <w:rPr>
        <w:rFonts w:ascii="Symbol" w:hAnsi="Symbol" w:hint="default"/>
      </w:rPr>
    </w:lvl>
    <w:lvl w:ilvl="2">
      <w:start w:val="1"/>
      <w:numFmt w:val="lowerRoman"/>
      <w:lvlText w:val="(%3)"/>
      <w:lvlJc w:val="left"/>
      <w:pPr>
        <w:tabs>
          <w:tab w:val="num" w:pos="2160"/>
        </w:tabs>
        <w:ind w:left="2160" w:hanging="720"/>
      </w:pPr>
      <w:rPr>
        <w:rFonts w:ascii="Times New Roman" w:hAnsi="Times New Roman" w:hint="default"/>
        <w:b w:val="0"/>
        <w:i w:val="0"/>
        <w:sz w:val="24"/>
      </w:rPr>
    </w:lvl>
    <w:lvl w:ilvl="3">
      <w:start w:val="1"/>
      <w:numFmt w:val="decimal"/>
      <w:lvlText w:val="(%4)"/>
      <w:lvlJc w:val="left"/>
      <w:pPr>
        <w:tabs>
          <w:tab w:val="num" w:pos="2880"/>
        </w:tabs>
        <w:ind w:left="2880" w:hanging="720"/>
      </w:pPr>
      <w:rPr>
        <w:rFonts w:ascii="Times New Roman" w:hAnsi="Times New Roman" w:hint="default"/>
        <w:b w:val="0"/>
        <w:i w:val="0"/>
        <w:sz w:val="24"/>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7"/>
      <w:lvlJc w:val="left"/>
      <w:pPr>
        <w:tabs>
          <w:tab w:val="num" w:pos="2520"/>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40"/>
        </w:tabs>
        <w:ind w:left="3240" w:hanging="360"/>
      </w:pPr>
      <w:rPr>
        <w:rFonts w:hint="default"/>
      </w:rPr>
    </w:lvl>
  </w:abstractNum>
  <w:abstractNum w:abstractNumId="11" w15:restartNumberingAfterBreak="0">
    <w:nsid w:val="458C603E"/>
    <w:multiLevelType w:val="hybridMultilevel"/>
    <w:tmpl w:val="B2200452"/>
    <w:lvl w:ilvl="0" w:tplc="0809000F">
      <w:start w:val="1"/>
      <w:numFmt w:val="decimal"/>
      <w:lvlText w:val="%1."/>
      <w:lvlJc w:val="left"/>
      <w:pPr>
        <w:ind w:left="720" w:hanging="360"/>
      </w:pPr>
      <w:rPr>
        <w:rFonts w:hint="default"/>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82C0E87"/>
    <w:multiLevelType w:val="hybridMultilevel"/>
    <w:tmpl w:val="EE783394"/>
    <w:lvl w:ilvl="0" w:tplc="C9BA89EE">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3" w15:restartNumberingAfterBreak="0">
    <w:nsid w:val="49AE614B"/>
    <w:multiLevelType w:val="hybridMultilevel"/>
    <w:tmpl w:val="262E20E8"/>
    <w:lvl w:ilvl="0" w:tplc="0E60CB62">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4" w15:restartNumberingAfterBreak="0">
    <w:nsid w:val="49F3237D"/>
    <w:multiLevelType w:val="hybridMultilevel"/>
    <w:tmpl w:val="78F2796A"/>
    <w:lvl w:ilvl="0" w:tplc="1C5080D2">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5" w15:restartNumberingAfterBreak="0">
    <w:nsid w:val="511C6ABF"/>
    <w:multiLevelType w:val="hybridMultilevel"/>
    <w:tmpl w:val="D73CAB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1A14F5F"/>
    <w:multiLevelType w:val="hybridMultilevel"/>
    <w:tmpl w:val="55E49868"/>
    <w:lvl w:ilvl="0" w:tplc="59580D1C">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7" w15:restartNumberingAfterBreak="0">
    <w:nsid w:val="533319FD"/>
    <w:multiLevelType w:val="multilevel"/>
    <w:tmpl w:val="D09A1FEC"/>
    <w:lvl w:ilvl="0">
      <w:start w:val="31"/>
      <w:numFmt w:val="decimal"/>
      <w:pStyle w:val="TEXT"/>
      <w:lvlText w:val="%1."/>
      <w:lvlJc w:val="left"/>
      <w:pPr>
        <w:ind w:left="360" w:hanging="360"/>
      </w:pPr>
      <w:rPr>
        <w:rFonts w:hint="default"/>
        <w:b w:val="0"/>
        <w:i w:val="0"/>
      </w:rPr>
    </w:lvl>
    <w:lvl w:ilvl="1">
      <w:start w:val="1"/>
      <w:numFmt w:val="lowerLetter"/>
      <w:lvlText w:val="%2."/>
      <w:lvlJc w:val="left"/>
      <w:pPr>
        <w:ind w:left="1021" w:hanging="454"/>
      </w:pPr>
      <w:rPr>
        <w:rFonts w:hint="default"/>
        <w:b w:val="0"/>
        <w:i w:val="0"/>
      </w:rPr>
    </w:lvl>
    <w:lvl w:ilvl="2">
      <w:start w:val="1"/>
      <w:numFmt w:val="lowerRoman"/>
      <w:lvlText w:val="(%3)"/>
      <w:lvlJc w:val="left"/>
      <w:pPr>
        <w:tabs>
          <w:tab w:val="num" w:pos="1701"/>
        </w:tabs>
        <w:ind w:left="1418" w:hanging="284"/>
      </w:pPr>
      <w:rPr>
        <w:rFonts w:ascii="Garamond" w:eastAsia="Aptos" w:hAnsi="Garamond" w:cs="Times New Roman" w:hint="default"/>
        <w:b w:val="0"/>
      </w:rPr>
    </w:lvl>
    <w:lvl w:ilvl="3">
      <w:start w:val="1"/>
      <w:numFmt w:val="decimal"/>
      <w:lvlText w:val="(%4)"/>
      <w:lvlJc w:val="left"/>
      <w:pPr>
        <w:ind w:left="1440" w:hanging="363"/>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5527744"/>
    <w:multiLevelType w:val="hybridMultilevel"/>
    <w:tmpl w:val="EEDE3A54"/>
    <w:lvl w:ilvl="0" w:tplc="1846933A">
      <w:start w:val="1"/>
      <w:numFmt w:val="decimal"/>
      <w:lvlText w:val="%1."/>
      <w:lvlJc w:val="left"/>
      <w:pPr>
        <w:ind w:left="1080" w:hanging="720"/>
      </w:pPr>
      <w:rPr>
        <w:rFonts w:hint="default"/>
        <w:i w:val="0"/>
      </w:rPr>
    </w:lvl>
    <w:lvl w:ilvl="1" w:tplc="3DA2DDFA">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697342"/>
    <w:multiLevelType w:val="hybridMultilevel"/>
    <w:tmpl w:val="000ADF64"/>
    <w:lvl w:ilvl="0" w:tplc="B5D67092">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0" w15:restartNumberingAfterBreak="0">
    <w:nsid w:val="58655B68"/>
    <w:multiLevelType w:val="hybridMultilevel"/>
    <w:tmpl w:val="8BD84962"/>
    <w:lvl w:ilvl="0" w:tplc="5614C9FE">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15:restartNumberingAfterBreak="0">
    <w:nsid w:val="5B146647"/>
    <w:multiLevelType w:val="hybridMultilevel"/>
    <w:tmpl w:val="55B68514"/>
    <w:lvl w:ilvl="0" w:tplc="F6E8CA2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2" w15:restartNumberingAfterBreak="0">
    <w:nsid w:val="5F7976FB"/>
    <w:multiLevelType w:val="hybridMultilevel"/>
    <w:tmpl w:val="F9B89E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0A91115"/>
    <w:multiLevelType w:val="hybridMultilevel"/>
    <w:tmpl w:val="DFCE6836"/>
    <w:lvl w:ilvl="0" w:tplc="F7425E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852D43"/>
    <w:multiLevelType w:val="hybridMultilevel"/>
    <w:tmpl w:val="3A1A70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3B74253"/>
    <w:multiLevelType w:val="multilevel"/>
    <w:tmpl w:val="3E581562"/>
    <w:lvl w:ilvl="0">
      <w:start w:val="1"/>
      <w:numFmt w:val="decimal"/>
      <w:lvlText w:val="%1."/>
      <w:lvlJc w:val="left"/>
      <w:pPr>
        <w:ind w:left="720" w:hanging="36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6" w15:restartNumberingAfterBreak="0">
    <w:nsid w:val="66E06D2E"/>
    <w:multiLevelType w:val="singleLevel"/>
    <w:tmpl w:val="B91CE050"/>
    <w:lvl w:ilvl="0">
      <w:start w:val="1"/>
      <w:numFmt w:val="decimal"/>
      <w:lvlText w:val="%1"/>
      <w:lvlJc w:val="left"/>
      <w:pPr>
        <w:tabs>
          <w:tab w:val="num" w:pos="432"/>
        </w:tabs>
        <w:ind w:left="432" w:hanging="432"/>
      </w:pPr>
      <w:rPr>
        <w:rFonts w:hint="default"/>
      </w:rPr>
    </w:lvl>
  </w:abstractNum>
  <w:abstractNum w:abstractNumId="27" w15:restartNumberingAfterBreak="0">
    <w:nsid w:val="66E77D56"/>
    <w:multiLevelType w:val="hybridMultilevel"/>
    <w:tmpl w:val="3CF014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C9F4FBD"/>
    <w:multiLevelType w:val="multilevel"/>
    <w:tmpl w:val="906626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ind w:left="2520" w:hanging="720"/>
      </w:pPr>
      <w:rPr>
        <w:rFonts w:hint="default"/>
      </w:r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DD26F37"/>
    <w:multiLevelType w:val="hybridMultilevel"/>
    <w:tmpl w:val="F9B89E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E7D71AF"/>
    <w:multiLevelType w:val="hybridMultilevel"/>
    <w:tmpl w:val="EEDE3A54"/>
    <w:lvl w:ilvl="0" w:tplc="1846933A">
      <w:start w:val="1"/>
      <w:numFmt w:val="decimal"/>
      <w:lvlText w:val="%1."/>
      <w:lvlJc w:val="left"/>
      <w:pPr>
        <w:ind w:left="1080" w:hanging="720"/>
      </w:pPr>
      <w:rPr>
        <w:rFonts w:hint="default"/>
        <w:i w:val="0"/>
      </w:rPr>
    </w:lvl>
    <w:lvl w:ilvl="1" w:tplc="3DA2DDFA">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2833AC"/>
    <w:multiLevelType w:val="hybridMultilevel"/>
    <w:tmpl w:val="39EA572E"/>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703A2FA1"/>
    <w:multiLevelType w:val="hybridMultilevel"/>
    <w:tmpl w:val="242CFF68"/>
    <w:lvl w:ilvl="0" w:tplc="93E095C4">
      <w:start w:val="1"/>
      <w:numFmt w:val="upperLetter"/>
      <w:lvlText w:val="%1)"/>
      <w:lvlJc w:val="left"/>
      <w:pPr>
        <w:ind w:left="4973" w:hanging="720"/>
      </w:pPr>
      <w:rPr>
        <w:rFonts w:hint="default"/>
      </w:rPr>
    </w:lvl>
    <w:lvl w:ilvl="1" w:tplc="04090019" w:tentative="1">
      <w:start w:val="1"/>
      <w:numFmt w:val="lowerLetter"/>
      <w:lvlText w:val="%2."/>
      <w:lvlJc w:val="left"/>
      <w:pPr>
        <w:ind w:left="5333" w:hanging="360"/>
      </w:pPr>
    </w:lvl>
    <w:lvl w:ilvl="2" w:tplc="0409001B" w:tentative="1">
      <w:start w:val="1"/>
      <w:numFmt w:val="lowerRoman"/>
      <w:lvlText w:val="%3."/>
      <w:lvlJc w:val="right"/>
      <w:pPr>
        <w:ind w:left="6053" w:hanging="180"/>
      </w:pPr>
    </w:lvl>
    <w:lvl w:ilvl="3" w:tplc="0409000F" w:tentative="1">
      <w:start w:val="1"/>
      <w:numFmt w:val="decimal"/>
      <w:lvlText w:val="%4."/>
      <w:lvlJc w:val="left"/>
      <w:pPr>
        <w:ind w:left="6773" w:hanging="360"/>
      </w:pPr>
    </w:lvl>
    <w:lvl w:ilvl="4" w:tplc="04090019" w:tentative="1">
      <w:start w:val="1"/>
      <w:numFmt w:val="lowerLetter"/>
      <w:lvlText w:val="%5."/>
      <w:lvlJc w:val="left"/>
      <w:pPr>
        <w:ind w:left="7493" w:hanging="360"/>
      </w:pPr>
    </w:lvl>
    <w:lvl w:ilvl="5" w:tplc="0409001B" w:tentative="1">
      <w:start w:val="1"/>
      <w:numFmt w:val="lowerRoman"/>
      <w:lvlText w:val="%6."/>
      <w:lvlJc w:val="right"/>
      <w:pPr>
        <w:ind w:left="8213" w:hanging="180"/>
      </w:pPr>
    </w:lvl>
    <w:lvl w:ilvl="6" w:tplc="0409000F" w:tentative="1">
      <w:start w:val="1"/>
      <w:numFmt w:val="decimal"/>
      <w:lvlText w:val="%7."/>
      <w:lvlJc w:val="left"/>
      <w:pPr>
        <w:ind w:left="8933" w:hanging="360"/>
      </w:pPr>
    </w:lvl>
    <w:lvl w:ilvl="7" w:tplc="04090019" w:tentative="1">
      <w:start w:val="1"/>
      <w:numFmt w:val="lowerLetter"/>
      <w:lvlText w:val="%8."/>
      <w:lvlJc w:val="left"/>
      <w:pPr>
        <w:ind w:left="9653" w:hanging="360"/>
      </w:pPr>
    </w:lvl>
    <w:lvl w:ilvl="8" w:tplc="0409001B" w:tentative="1">
      <w:start w:val="1"/>
      <w:numFmt w:val="lowerRoman"/>
      <w:lvlText w:val="%9."/>
      <w:lvlJc w:val="right"/>
      <w:pPr>
        <w:ind w:left="10373" w:hanging="180"/>
      </w:pPr>
    </w:lvl>
  </w:abstractNum>
  <w:abstractNum w:abstractNumId="33" w15:restartNumberingAfterBreak="0">
    <w:nsid w:val="7B2E7313"/>
    <w:multiLevelType w:val="hybridMultilevel"/>
    <w:tmpl w:val="BE90320A"/>
    <w:lvl w:ilvl="0" w:tplc="04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4" w15:restartNumberingAfterBreak="0">
    <w:nsid w:val="7B4F45F8"/>
    <w:multiLevelType w:val="hybridMultilevel"/>
    <w:tmpl w:val="E4AADA8A"/>
    <w:lvl w:ilvl="0" w:tplc="0B867D7E">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521014430">
    <w:abstractNumId w:val="26"/>
  </w:num>
  <w:num w:numId="2" w16cid:durableId="1267881746">
    <w:abstractNumId w:val="31"/>
  </w:num>
  <w:num w:numId="3" w16cid:durableId="96876893">
    <w:abstractNumId w:val="8"/>
  </w:num>
  <w:num w:numId="4" w16cid:durableId="1843088150">
    <w:abstractNumId w:val="9"/>
  </w:num>
  <w:num w:numId="5" w16cid:durableId="1465927565">
    <w:abstractNumId w:val="27"/>
  </w:num>
  <w:num w:numId="6" w16cid:durableId="1036003519">
    <w:abstractNumId w:val="18"/>
  </w:num>
  <w:num w:numId="7" w16cid:durableId="159076878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4879076">
    <w:abstractNumId w:val="0"/>
  </w:num>
  <w:num w:numId="9" w16cid:durableId="1688755870">
    <w:abstractNumId w:val="30"/>
  </w:num>
  <w:num w:numId="10" w16cid:durableId="335494968">
    <w:abstractNumId w:val="11"/>
  </w:num>
  <w:num w:numId="11" w16cid:durableId="341201086">
    <w:abstractNumId w:val="15"/>
  </w:num>
  <w:num w:numId="12" w16cid:durableId="1321228244">
    <w:abstractNumId w:val="24"/>
  </w:num>
  <w:num w:numId="13" w16cid:durableId="804011620">
    <w:abstractNumId w:val="2"/>
  </w:num>
  <w:num w:numId="14" w16cid:durableId="1389571203">
    <w:abstractNumId w:val="21"/>
  </w:num>
  <w:num w:numId="15" w16cid:durableId="1567301911">
    <w:abstractNumId w:val="5"/>
  </w:num>
  <w:num w:numId="16" w16cid:durableId="830872529">
    <w:abstractNumId w:val="28"/>
  </w:num>
  <w:num w:numId="17" w16cid:durableId="1551379231">
    <w:abstractNumId w:val="1"/>
  </w:num>
  <w:num w:numId="18" w16cid:durableId="1896813723">
    <w:abstractNumId w:val="23"/>
  </w:num>
  <w:num w:numId="19" w16cid:durableId="835195746">
    <w:abstractNumId w:val="29"/>
  </w:num>
  <w:num w:numId="20" w16cid:durableId="1096947048">
    <w:abstractNumId w:val="32"/>
  </w:num>
  <w:num w:numId="21" w16cid:durableId="1836991059">
    <w:abstractNumId w:val="4"/>
  </w:num>
  <w:num w:numId="22" w16cid:durableId="948241291">
    <w:abstractNumId w:val="22"/>
  </w:num>
  <w:num w:numId="23" w16cid:durableId="544097296">
    <w:abstractNumId w:val="19"/>
  </w:num>
  <w:num w:numId="24" w16cid:durableId="1743212477">
    <w:abstractNumId w:val="14"/>
  </w:num>
  <w:num w:numId="25" w16cid:durableId="1378159804">
    <w:abstractNumId w:val="20"/>
  </w:num>
  <w:num w:numId="26" w16cid:durableId="671251586">
    <w:abstractNumId w:val="25"/>
  </w:num>
  <w:num w:numId="27" w16cid:durableId="1815557956">
    <w:abstractNumId w:val="13"/>
  </w:num>
  <w:num w:numId="28" w16cid:durableId="1948655309">
    <w:abstractNumId w:val="3"/>
  </w:num>
  <w:num w:numId="29" w16cid:durableId="1289507797">
    <w:abstractNumId w:val="12"/>
  </w:num>
  <w:num w:numId="30" w16cid:durableId="1262641331">
    <w:abstractNumId w:val="16"/>
  </w:num>
  <w:num w:numId="31" w16cid:durableId="193812860">
    <w:abstractNumId w:val="34"/>
  </w:num>
  <w:num w:numId="32" w16cid:durableId="899754706">
    <w:abstractNumId w:val="7"/>
  </w:num>
  <w:num w:numId="33" w16cid:durableId="1762991997">
    <w:abstractNumId w:val="33"/>
  </w:num>
  <w:num w:numId="34" w16cid:durableId="640580170">
    <w:abstractNumId w:val="10"/>
  </w:num>
  <w:num w:numId="35" w16cid:durableId="721563987">
    <w:abstractNumId w:val="17"/>
  </w:num>
  <w:num w:numId="36" w16cid:durableId="18451271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trackRevision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F3C"/>
    <w:rsid w:val="00000EBE"/>
    <w:rsid w:val="00001766"/>
    <w:rsid w:val="00003119"/>
    <w:rsid w:val="000036E8"/>
    <w:rsid w:val="00007E0F"/>
    <w:rsid w:val="0001055F"/>
    <w:rsid w:val="00012A86"/>
    <w:rsid w:val="00017F7A"/>
    <w:rsid w:val="00020E76"/>
    <w:rsid w:val="00022938"/>
    <w:rsid w:val="00026601"/>
    <w:rsid w:val="00026F8F"/>
    <w:rsid w:val="00027B18"/>
    <w:rsid w:val="00032ADB"/>
    <w:rsid w:val="00033220"/>
    <w:rsid w:val="0003328B"/>
    <w:rsid w:val="00037921"/>
    <w:rsid w:val="00041EF8"/>
    <w:rsid w:val="000427CF"/>
    <w:rsid w:val="0004294B"/>
    <w:rsid w:val="00045FB7"/>
    <w:rsid w:val="000476FD"/>
    <w:rsid w:val="00050802"/>
    <w:rsid w:val="00050D65"/>
    <w:rsid w:val="00065986"/>
    <w:rsid w:val="000665F9"/>
    <w:rsid w:val="00067566"/>
    <w:rsid w:val="000678F6"/>
    <w:rsid w:val="00080FCE"/>
    <w:rsid w:val="00083B95"/>
    <w:rsid w:val="00083BE1"/>
    <w:rsid w:val="00084E10"/>
    <w:rsid w:val="000855EC"/>
    <w:rsid w:val="0008607C"/>
    <w:rsid w:val="00087013"/>
    <w:rsid w:val="0008770B"/>
    <w:rsid w:val="00091713"/>
    <w:rsid w:val="00093311"/>
    <w:rsid w:val="000A0576"/>
    <w:rsid w:val="000A0B1A"/>
    <w:rsid w:val="000A3D12"/>
    <w:rsid w:val="000A4FE1"/>
    <w:rsid w:val="000C2DDD"/>
    <w:rsid w:val="000C325D"/>
    <w:rsid w:val="000C4417"/>
    <w:rsid w:val="000C6114"/>
    <w:rsid w:val="000D43DA"/>
    <w:rsid w:val="000D6061"/>
    <w:rsid w:val="000E0BBC"/>
    <w:rsid w:val="000E2529"/>
    <w:rsid w:val="000E31E2"/>
    <w:rsid w:val="000E3370"/>
    <w:rsid w:val="000F06E2"/>
    <w:rsid w:val="000F4331"/>
    <w:rsid w:val="000F7745"/>
    <w:rsid w:val="00101577"/>
    <w:rsid w:val="0010372B"/>
    <w:rsid w:val="00103901"/>
    <w:rsid w:val="00112DB4"/>
    <w:rsid w:val="001144E6"/>
    <w:rsid w:val="00116553"/>
    <w:rsid w:val="001213B4"/>
    <w:rsid w:val="00121B22"/>
    <w:rsid w:val="00121FC4"/>
    <w:rsid w:val="0012420C"/>
    <w:rsid w:val="00125ABA"/>
    <w:rsid w:val="00127649"/>
    <w:rsid w:val="001279D4"/>
    <w:rsid w:val="00130B3D"/>
    <w:rsid w:val="0013130E"/>
    <w:rsid w:val="0013250B"/>
    <w:rsid w:val="00132B49"/>
    <w:rsid w:val="0013458F"/>
    <w:rsid w:val="00136A6E"/>
    <w:rsid w:val="00140942"/>
    <w:rsid w:val="00141E7D"/>
    <w:rsid w:val="00146703"/>
    <w:rsid w:val="00152C5A"/>
    <w:rsid w:val="00153C40"/>
    <w:rsid w:val="0015566C"/>
    <w:rsid w:val="00160E72"/>
    <w:rsid w:val="00171962"/>
    <w:rsid w:val="00180BBC"/>
    <w:rsid w:val="001819C5"/>
    <w:rsid w:val="00181E60"/>
    <w:rsid w:val="00185B93"/>
    <w:rsid w:val="0018669C"/>
    <w:rsid w:val="00186838"/>
    <w:rsid w:val="001902B1"/>
    <w:rsid w:val="00190BE7"/>
    <w:rsid w:val="001943D5"/>
    <w:rsid w:val="001A19CD"/>
    <w:rsid w:val="001B079C"/>
    <w:rsid w:val="001B4482"/>
    <w:rsid w:val="001B4F5B"/>
    <w:rsid w:val="001B7C66"/>
    <w:rsid w:val="001B7E64"/>
    <w:rsid w:val="001C1D45"/>
    <w:rsid w:val="001C56E4"/>
    <w:rsid w:val="001C707F"/>
    <w:rsid w:val="001C7540"/>
    <w:rsid w:val="001C7B7D"/>
    <w:rsid w:val="001C7F08"/>
    <w:rsid w:val="001D0BA7"/>
    <w:rsid w:val="001E126A"/>
    <w:rsid w:val="001E1D22"/>
    <w:rsid w:val="001E2EB6"/>
    <w:rsid w:val="001E3D94"/>
    <w:rsid w:val="001F3C00"/>
    <w:rsid w:val="002135DC"/>
    <w:rsid w:val="00214EA0"/>
    <w:rsid w:val="00215334"/>
    <w:rsid w:val="0021644D"/>
    <w:rsid w:val="00216BAE"/>
    <w:rsid w:val="00217A85"/>
    <w:rsid w:val="0022020F"/>
    <w:rsid w:val="00222932"/>
    <w:rsid w:val="0022624C"/>
    <w:rsid w:val="002351E3"/>
    <w:rsid w:val="00236F2B"/>
    <w:rsid w:val="002378B5"/>
    <w:rsid w:val="002414A2"/>
    <w:rsid w:val="00241A1A"/>
    <w:rsid w:val="00245AC0"/>
    <w:rsid w:val="00253928"/>
    <w:rsid w:val="002614E6"/>
    <w:rsid w:val="00261959"/>
    <w:rsid w:val="00263E49"/>
    <w:rsid w:val="00264449"/>
    <w:rsid w:val="00265E71"/>
    <w:rsid w:val="00266C84"/>
    <w:rsid w:val="00267634"/>
    <w:rsid w:val="00272419"/>
    <w:rsid w:val="00277A27"/>
    <w:rsid w:val="0028238F"/>
    <w:rsid w:val="00286C0F"/>
    <w:rsid w:val="00290D5F"/>
    <w:rsid w:val="002915DF"/>
    <w:rsid w:val="00292373"/>
    <w:rsid w:val="00295662"/>
    <w:rsid w:val="002A313D"/>
    <w:rsid w:val="002A6466"/>
    <w:rsid w:val="002A66D1"/>
    <w:rsid w:val="002B0E36"/>
    <w:rsid w:val="002B243A"/>
    <w:rsid w:val="002B6321"/>
    <w:rsid w:val="002C0A4E"/>
    <w:rsid w:val="002C2C1E"/>
    <w:rsid w:val="002C4D4A"/>
    <w:rsid w:val="002C502C"/>
    <w:rsid w:val="002D1FA8"/>
    <w:rsid w:val="002D254A"/>
    <w:rsid w:val="002D2E1B"/>
    <w:rsid w:val="002D42F5"/>
    <w:rsid w:val="002D4F53"/>
    <w:rsid w:val="002D53CE"/>
    <w:rsid w:val="002D7C03"/>
    <w:rsid w:val="002E055B"/>
    <w:rsid w:val="002E1A46"/>
    <w:rsid w:val="002F162D"/>
    <w:rsid w:val="002F18E6"/>
    <w:rsid w:val="002F4FC5"/>
    <w:rsid w:val="00302974"/>
    <w:rsid w:val="003105A9"/>
    <w:rsid w:val="00311296"/>
    <w:rsid w:val="0031322F"/>
    <w:rsid w:val="00313D14"/>
    <w:rsid w:val="00314A57"/>
    <w:rsid w:val="00316E60"/>
    <w:rsid w:val="0032600B"/>
    <w:rsid w:val="003268A0"/>
    <w:rsid w:val="00326EE2"/>
    <w:rsid w:val="00330F1C"/>
    <w:rsid w:val="003312FC"/>
    <w:rsid w:val="00333BA2"/>
    <w:rsid w:val="0033607C"/>
    <w:rsid w:val="00336578"/>
    <w:rsid w:val="00340574"/>
    <w:rsid w:val="00341C47"/>
    <w:rsid w:val="00342C37"/>
    <w:rsid w:val="00353FC2"/>
    <w:rsid w:val="003574AD"/>
    <w:rsid w:val="003610CA"/>
    <w:rsid w:val="00362F24"/>
    <w:rsid w:val="00364864"/>
    <w:rsid w:val="00365D7B"/>
    <w:rsid w:val="0037058B"/>
    <w:rsid w:val="00370C42"/>
    <w:rsid w:val="003741E1"/>
    <w:rsid w:val="00380E17"/>
    <w:rsid w:val="00383C1D"/>
    <w:rsid w:val="003864D1"/>
    <w:rsid w:val="00392582"/>
    <w:rsid w:val="00397159"/>
    <w:rsid w:val="003A0E3B"/>
    <w:rsid w:val="003A60C4"/>
    <w:rsid w:val="003B066B"/>
    <w:rsid w:val="003B3396"/>
    <w:rsid w:val="003B62FA"/>
    <w:rsid w:val="003C2341"/>
    <w:rsid w:val="003D02E4"/>
    <w:rsid w:val="003D0430"/>
    <w:rsid w:val="003D24C1"/>
    <w:rsid w:val="003D3640"/>
    <w:rsid w:val="003D3877"/>
    <w:rsid w:val="003D3CC4"/>
    <w:rsid w:val="003D570B"/>
    <w:rsid w:val="003D66D3"/>
    <w:rsid w:val="003E0F41"/>
    <w:rsid w:val="003E176C"/>
    <w:rsid w:val="003E3CCE"/>
    <w:rsid w:val="003E6D07"/>
    <w:rsid w:val="003F031D"/>
    <w:rsid w:val="003F12D3"/>
    <w:rsid w:val="003F2763"/>
    <w:rsid w:val="003F2A4F"/>
    <w:rsid w:val="003F305B"/>
    <w:rsid w:val="003F305F"/>
    <w:rsid w:val="003F46A4"/>
    <w:rsid w:val="003F6DDE"/>
    <w:rsid w:val="00400978"/>
    <w:rsid w:val="00410AAB"/>
    <w:rsid w:val="004126CB"/>
    <w:rsid w:val="0041288D"/>
    <w:rsid w:val="00415F28"/>
    <w:rsid w:val="004211A5"/>
    <w:rsid w:val="0043228B"/>
    <w:rsid w:val="00434EC2"/>
    <w:rsid w:val="0044125A"/>
    <w:rsid w:val="00441671"/>
    <w:rsid w:val="00441F7B"/>
    <w:rsid w:val="0044326E"/>
    <w:rsid w:val="00450A14"/>
    <w:rsid w:val="0046514B"/>
    <w:rsid w:val="00465887"/>
    <w:rsid w:val="00465EAE"/>
    <w:rsid w:val="0046616E"/>
    <w:rsid w:val="00467995"/>
    <w:rsid w:val="00471684"/>
    <w:rsid w:val="004732A5"/>
    <w:rsid w:val="00473834"/>
    <w:rsid w:val="00474D1F"/>
    <w:rsid w:val="00475082"/>
    <w:rsid w:val="00475A13"/>
    <w:rsid w:val="00477072"/>
    <w:rsid w:val="00477329"/>
    <w:rsid w:val="004827C5"/>
    <w:rsid w:val="004834EC"/>
    <w:rsid w:val="0048499E"/>
    <w:rsid w:val="00485C51"/>
    <w:rsid w:val="004904E5"/>
    <w:rsid w:val="00495B58"/>
    <w:rsid w:val="0049658A"/>
    <w:rsid w:val="004A120E"/>
    <w:rsid w:val="004A1465"/>
    <w:rsid w:val="004A2AB0"/>
    <w:rsid w:val="004A5E00"/>
    <w:rsid w:val="004A6C9B"/>
    <w:rsid w:val="004A7946"/>
    <w:rsid w:val="004B1A8C"/>
    <w:rsid w:val="004B3C22"/>
    <w:rsid w:val="004B4689"/>
    <w:rsid w:val="004B4955"/>
    <w:rsid w:val="004B49C6"/>
    <w:rsid w:val="004B56D8"/>
    <w:rsid w:val="004B7A77"/>
    <w:rsid w:val="004C30C3"/>
    <w:rsid w:val="004C5931"/>
    <w:rsid w:val="004C5E27"/>
    <w:rsid w:val="004C6B2F"/>
    <w:rsid w:val="004D328B"/>
    <w:rsid w:val="004D6819"/>
    <w:rsid w:val="004D7309"/>
    <w:rsid w:val="004E07DC"/>
    <w:rsid w:val="004E22DD"/>
    <w:rsid w:val="004E3A30"/>
    <w:rsid w:val="004E4E3F"/>
    <w:rsid w:val="004E598F"/>
    <w:rsid w:val="004E5EDE"/>
    <w:rsid w:val="004F2561"/>
    <w:rsid w:val="005027BA"/>
    <w:rsid w:val="00502A9D"/>
    <w:rsid w:val="00502BB6"/>
    <w:rsid w:val="005036D0"/>
    <w:rsid w:val="00505465"/>
    <w:rsid w:val="00506F8A"/>
    <w:rsid w:val="005122C2"/>
    <w:rsid w:val="00514F2C"/>
    <w:rsid w:val="00514FE1"/>
    <w:rsid w:val="00515833"/>
    <w:rsid w:val="005160C8"/>
    <w:rsid w:val="005200F0"/>
    <w:rsid w:val="0052071C"/>
    <w:rsid w:val="00520F73"/>
    <w:rsid w:val="00522332"/>
    <w:rsid w:val="00522F2A"/>
    <w:rsid w:val="00535B8C"/>
    <w:rsid w:val="00542A81"/>
    <w:rsid w:val="005432F7"/>
    <w:rsid w:val="00543DDF"/>
    <w:rsid w:val="00544367"/>
    <w:rsid w:val="0054533B"/>
    <w:rsid w:val="0054674D"/>
    <w:rsid w:val="005470E7"/>
    <w:rsid w:val="00547673"/>
    <w:rsid w:val="00550A8E"/>
    <w:rsid w:val="005549D5"/>
    <w:rsid w:val="00554EEF"/>
    <w:rsid w:val="00562EB5"/>
    <w:rsid w:val="00563A3E"/>
    <w:rsid w:val="00563B16"/>
    <w:rsid w:val="005716F9"/>
    <w:rsid w:val="005718BC"/>
    <w:rsid w:val="00572CEC"/>
    <w:rsid w:val="00576179"/>
    <w:rsid w:val="00577831"/>
    <w:rsid w:val="005938AA"/>
    <w:rsid w:val="005A20E9"/>
    <w:rsid w:val="005A2704"/>
    <w:rsid w:val="005A4F17"/>
    <w:rsid w:val="005B0369"/>
    <w:rsid w:val="005B0A0E"/>
    <w:rsid w:val="005B4851"/>
    <w:rsid w:val="005B4FA1"/>
    <w:rsid w:val="005B6056"/>
    <w:rsid w:val="005C0D99"/>
    <w:rsid w:val="005C13B5"/>
    <w:rsid w:val="005C408F"/>
    <w:rsid w:val="005C76CC"/>
    <w:rsid w:val="005D0B39"/>
    <w:rsid w:val="005D0D21"/>
    <w:rsid w:val="005D37A2"/>
    <w:rsid w:val="005E05DA"/>
    <w:rsid w:val="005E2868"/>
    <w:rsid w:val="005E28B9"/>
    <w:rsid w:val="005E574E"/>
    <w:rsid w:val="005E7A2E"/>
    <w:rsid w:val="005F22A7"/>
    <w:rsid w:val="005F7369"/>
    <w:rsid w:val="005F79DF"/>
    <w:rsid w:val="006009C0"/>
    <w:rsid w:val="0060368E"/>
    <w:rsid w:val="00603BC8"/>
    <w:rsid w:val="00603DB8"/>
    <w:rsid w:val="00604431"/>
    <w:rsid w:val="00604E68"/>
    <w:rsid w:val="00606B1E"/>
    <w:rsid w:val="00613EAE"/>
    <w:rsid w:val="00615422"/>
    <w:rsid w:val="00615C95"/>
    <w:rsid w:val="006165D5"/>
    <w:rsid w:val="00621423"/>
    <w:rsid w:val="006234CA"/>
    <w:rsid w:val="00623B5E"/>
    <w:rsid w:val="006246A5"/>
    <w:rsid w:val="00624BA6"/>
    <w:rsid w:val="00624C57"/>
    <w:rsid w:val="006253E6"/>
    <w:rsid w:val="0062648D"/>
    <w:rsid w:val="00627788"/>
    <w:rsid w:val="0063137B"/>
    <w:rsid w:val="00631DDD"/>
    <w:rsid w:val="006366AC"/>
    <w:rsid w:val="006370ED"/>
    <w:rsid w:val="006376B7"/>
    <w:rsid w:val="00640A83"/>
    <w:rsid w:val="00640FD1"/>
    <w:rsid w:val="00641EF7"/>
    <w:rsid w:val="0064547B"/>
    <w:rsid w:val="00652240"/>
    <w:rsid w:val="00654822"/>
    <w:rsid w:val="00655182"/>
    <w:rsid w:val="00656210"/>
    <w:rsid w:val="00656C76"/>
    <w:rsid w:val="00660829"/>
    <w:rsid w:val="006663CB"/>
    <w:rsid w:val="00666E78"/>
    <w:rsid w:val="006709FB"/>
    <w:rsid w:val="0067164B"/>
    <w:rsid w:val="00672E55"/>
    <w:rsid w:val="00673F1A"/>
    <w:rsid w:val="00674783"/>
    <w:rsid w:val="0068139A"/>
    <w:rsid w:val="00682071"/>
    <w:rsid w:val="00685D2C"/>
    <w:rsid w:val="00686190"/>
    <w:rsid w:val="00686424"/>
    <w:rsid w:val="00691060"/>
    <w:rsid w:val="00691A6C"/>
    <w:rsid w:val="00691D92"/>
    <w:rsid w:val="006928B8"/>
    <w:rsid w:val="00693660"/>
    <w:rsid w:val="006A326D"/>
    <w:rsid w:val="006A6ACD"/>
    <w:rsid w:val="006B0F1E"/>
    <w:rsid w:val="006C4D64"/>
    <w:rsid w:val="006D0087"/>
    <w:rsid w:val="006D1A6C"/>
    <w:rsid w:val="006D6291"/>
    <w:rsid w:val="006D7535"/>
    <w:rsid w:val="006E0E4D"/>
    <w:rsid w:val="006E0FC8"/>
    <w:rsid w:val="006E289C"/>
    <w:rsid w:val="006E2CE4"/>
    <w:rsid w:val="006E3406"/>
    <w:rsid w:val="006F1B77"/>
    <w:rsid w:val="006F3784"/>
    <w:rsid w:val="006F3B96"/>
    <w:rsid w:val="006F4039"/>
    <w:rsid w:val="006F520D"/>
    <w:rsid w:val="00700585"/>
    <w:rsid w:val="00701BD4"/>
    <w:rsid w:val="007022B8"/>
    <w:rsid w:val="00702633"/>
    <w:rsid w:val="00702ADC"/>
    <w:rsid w:val="00703105"/>
    <w:rsid w:val="0070376C"/>
    <w:rsid w:val="00706DE1"/>
    <w:rsid w:val="0070752A"/>
    <w:rsid w:val="00707DE6"/>
    <w:rsid w:val="00710604"/>
    <w:rsid w:val="007154C5"/>
    <w:rsid w:val="00717EC7"/>
    <w:rsid w:val="0072196B"/>
    <w:rsid w:val="0072457C"/>
    <w:rsid w:val="00725FBD"/>
    <w:rsid w:val="00727060"/>
    <w:rsid w:val="007327D6"/>
    <w:rsid w:val="007403DB"/>
    <w:rsid w:val="007439A3"/>
    <w:rsid w:val="007452C2"/>
    <w:rsid w:val="00750DE7"/>
    <w:rsid w:val="0075144A"/>
    <w:rsid w:val="00753C13"/>
    <w:rsid w:val="00754CD4"/>
    <w:rsid w:val="007553CB"/>
    <w:rsid w:val="00757721"/>
    <w:rsid w:val="007603AA"/>
    <w:rsid w:val="0076139E"/>
    <w:rsid w:val="0076422E"/>
    <w:rsid w:val="00766AAB"/>
    <w:rsid w:val="00770D8E"/>
    <w:rsid w:val="007730B8"/>
    <w:rsid w:val="0077654D"/>
    <w:rsid w:val="00780F23"/>
    <w:rsid w:val="00781DD1"/>
    <w:rsid w:val="00782BE6"/>
    <w:rsid w:val="00784BF2"/>
    <w:rsid w:val="00785D0D"/>
    <w:rsid w:val="007928AF"/>
    <w:rsid w:val="00793B29"/>
    <w:rsid w:val="007A0AE1"/>
    <w:rsid w:val="007C0BCA"/>
    <w:rsid w:val="007C21F1"/>
    <w:rsid w:val="007C3EC5"/>
    <w:rsid w:val="007C4470"/>
    <w:rsid w:val="007C65AE"/>
    <w:rsid w:val="007C6CAD"/>
    <w:rsid w:val="007C78DB"/>
    <w:rsid w:val="007D3057"/>
    <w:rsid w:val="007D4C4A"/>
    <w:rsid w:val="007D764C"/>
    <w:rsid w:val="007D7F95"/>
    <w:rsid w:val="007E006A"/>
    <w:rsid w:val="007E00AA"/>
    <w:rsid w:val="007E2B86"/>
    <w:rsid w:val="007E57E3"/>
    <w:rsid w:val="007E6D84"/>
    <w:rsid w:val="007E7698"/>
    <w:rsid w:val="007F23FD"/>
    <w:rsid w:val="007F25C3"/>
    <w:rsid w:val="007F729B"/>
    <w:rsid w:val="007F7B26"/>
    <w:rsid w:val="0080184D"/>
    <w:rsid w:val="008019F9"/>
    <w:rsid w:val="0080203F"/>
    <w:rsid w:val="008059BB"/>
    <w:rsid w:val="00806176"/>
    <w:rsid w:val="008101EB"/>
    <w:rsid w:val="00810B23"/>
    <w:rsid w:val="00813D3F"/>
    <w:rsid w:val="00816BD1"/>
    <w:rsid w:val="00817942"/>
    <w:rsid w:val="00817A1F"/>
    <w:rsid w:val="0082033F"/>
    <w:rsid w:val="008216E0"/>
    <w:rsid w:val="00822E10"/>
    <w:rsid w:val="00823013"/>
    <w:rsid w:val="00826B32"/>
    <w:rsid w:val="00827BAC"/>
    <w:rsid w:val="008405BF"/>
    <w:rsid w:val="00840CF4"/>
    <w:rsid w:val="0084341D"/>
    <w:rsid w:val="00845BD6"/>
    <w:rsid w:val="00846A64"/>
    <w:rsid w:val="00846D36"/>
    <w:rsid w:val="008524A3"/>
    <w:rsid w:val="00856CDF"/>
    <w:rsid w:val="00857BD5"/>
    <w:rsid w:val="00857CCB"/>
    <w:rsid w:val="0087059F"/>
    <w:rsid w:val="00872698"/>
    <w:rsid w:val="00876CEF"/>
    <w:rsid w:val="008915C0"/>
    <w:rsid w:val="008925DB"/>
    <w:rsid w:val="00896E4D"/>
    <w:rsid w:val="008A04A8"/>
    <w:rsid w:val="008A14C0"/>
    <w:rsid w:val="008A7EBF"/>
    <w:rsid w:val="008B1288"/>
    <w:rsid w:val="008B132C"/>
    <w:rsid w:val="008B513D"/>
    <w:rsid w:val="008B7BCE"/>
    <w:rsid w:val="008C3AD2"/>
    <w:rsid w:val="008C531C"/>
    <w:rsid w:val="008D1503"/>
    <w:rsid w:val="008D2B1F"/>
    <w:rsid w:val="008D4A08"/>
    <w:rsid w:val="008E0650"/>
    <w:rsid w:val="008E07F9"/>
    <w:rsid w:val="008F1627"/>
    <w:rsid w:val="008F4D03"/>
    <w:rsid w:val="008F7B8D"/>
    <w:rsid w:val="00901C16"/>
    <w:rsid w:val="009021EC"/>
    <w:rsid w:val="00904C93"/>
    <w:rsid w:val="00911431"/>
    <w:rsid w:val="0091338A"/>
    <w:rsid w:val="0091464F"/>
    <w:rsid w:val="00916640"/>
    <w:rsid w:val="009374D6"/>
    <w:rsid w:val="00942A7E"/>
    <w:rsid w:val="00947B0C"/>
    <w:rsid w:val="00950D8E"/>
    <w:rsid w:val="00952B6A"/>
    <w:rsid w:val="00955B36"/>
    <w:rsid w:val="009625CC"/>
    <w:rsid w:val="009644E1"/>
    <w:rsid w:val="00965C4A"/>
    <w:rsid w:val="0096637F"/>
    <w:rsid w:val="00971B17"/>
    <w:rsid w:val="009731B8"/>
    <w:rsid w:val="0097610D"/>
    <w:rsid w:val="009811EB"/>
    <w:rsid w:val="009857FA"/>
    <w:rsid w:val="00997471"/>
    <w:rsid w:val="009B1EEF"/>
    <w:rsid w:val="009B2799"/>
    <w:rsid w:val="009C4AF3"/>
    <w:rsid w:val="009C7E43"/>
    <w:rsid w:val="009C7FF0"/>
    <w:rsid w:val="009D1543"/>
    <w:rsid w:val="009D3396"/>
    <w:rsid w:val="009D4549"/>
    <w:rsid w:val="009D6BCD"/>
    <w:rsid w:val="009D6CB4"/>
    <w:rsid w:val="009D76EE"/>
    <w:rsid w:val="009E21AA"/>
    <w:rsid w:val="009F0594"/>
    <w:rsid w:val="009F1EA6"/>
    <w:rsid w:val="009F206A"/>
    <w:rsid w:val="009F3983"/>
    <w:rsid w:val="009F5EE2"/>
    <w:rsid w:val="009F6095"/>
    <w:rsid w:val="009F6314"/>
    <w:rsid w:val="009F738B"/>
    <w:rsid w:val="009F73F9"/>
    <w:rsid w:val="00A03E7E"/>
    <w:rsid w:val="00A0529C"/>
    <w:rsid w:val="00A061B7"/>
    <w:rsid w:val="00A21E31"/>
    <w:rsid w:val="00A22BEF"/>
    <w:rsid w:val="00A3127F"/>
    <w:rsid w:val="00A36086"/>
    <w:rsid w:val="00A40127"/>
    <w:rsid w:val="00A40FE1"/>
    <w:rsid w:val="00A428DF"/>
    <w:rsid w:val="00A44517"/>
    <w:rsid w:val="00A45EEC"/>
    <w:rsid w:val="00A50EAE"/>
    <w:rsid w:val="00A63EA8"/>
    <w:rsid w:val="00A67C99"/>
    <w:rsid w:val="00A72F15"/>
    <w:rsid w:val="00A74457"/>
    <w:rsid w:val="00A746E0"/>
    <w:rsid w:val="00A775D8"/>
    <w:rsid w:val="00A778F6"/>
    <w:rsid w:val="00A77DEF"/>
    <w:rsid w:val="00A81B85"/>
    <w:rsid w:val="00A93059"/>
    <w:rsid w:val="00A93638"/>
    <w:rsid w:val="00A942D6"/>
    <w:rsid w:val="00A9532D"/>
    <w:rsid w:val="00A97742"/>
    <w:rsid w:val="00AA1C70"/>
    <w:rsid w:val="00AA270F"/>
    <w:rsid w:val="00AA2A4B"/>
    <w:rsid w:val="00AA35C9"/>
    <w:rsid w:val="00AA598A"/>
    <w:rsid w:val="00AA644F"/>
    <w:rsid w:val="00AA71EA"/>
    <w:rsid w:val="00AB00E4"/>
    <w:rsid w:val="00AB08FC"/>
    <w:rsid w:val="00AB3193"/>
    <w:rsid w:val="00AB5EDE"/>
    <w:rsid w:val="00AB765C"/>
    <w:rsid w:val="00AC02C4"/>
    <w:rsid w:val="00AC1CDC"/>
    <w:rsid w:val="00AC2497"/>
    <w:rsid w:val="00AC5F1E"/>
    <w:rsid w:val="00AC62E1"/>
    <w:rsid w:val="00AC68D1"/>
    <w:rsid w:val="00AC69CF"/>
    <w:rsid w:val="00AC744A"/>
    <w:rsid w:val="00AD09DF"/>
    <w:rsid w:val="00AD1206"/>
    <w:rsid w:val="00AD16D4"/>
    <w:rsid w:val="00AD300D"/>
    <w:rsid w:val="00AD42CF"/>
    <w:rsid w:val="00AD490F"/>
    <w:rsid w:val="00AD7990"/>
    <w:rsid w:val="00AE3B32"/>
    <w:rsid w:val="00AE6CDD"/>
    <w:rsid w:val="00AF279C"/>
    <w:rsid w:val="00AF2804"/>
    <w:rsid w:val="00B0507C"/>
    <w:rsid w:val="00B05539"/>
    <w:rsid w:val="00B06A23"/>
    <w:rsid w:val="00B1161F"/>
    <w:rsid w:val="00B14413"/>
    <w:rsid w:val="00B161FE"/>
    <w:rsid w:val="00B16DB3"/>
    <w:rsid w:val="00B2342D"/>
    <w:rsid w:val="00B253A0"/>
    <w:rsid w:val="00B273E5"/>
    <w:rsid w:val="00B3043E"/>
    <w:rsid w:val="00B37F59"/>
    <w:rsid w:val="00B4066E"/>
    <w:rsid w:val="00B415B8"/>
    <w:rsid w:val="00B449A5"/>
    <w:rsid w:val="00B4626F"/>
    <w:rsid w:val="00B50A3C"/>
    <w:rsid w:val="00B50C91"/>
    <w:rsid w:val="00B5443C"/>
    <w:rsid w:val="00B56E58"/>
    <w:rsid w:val="00B57FD3"/>
    <w:rsid w:val="00B6549D"/>
    <w:rsid w:val="00B659A5"/>
    <w:rsid w:val="00B719C3"/>
    <w:rsid w:val="00B73675"/>
    <w:rsid w:val="00B7392C"/>
    <w:rsid w:val="00B75BCD"/>
    <w:rsid w:val="00B75C3F"/>
    <w:rsid w:val="00B815B5"/>
    <w:rsid w:val="00B83293"/>
    <w:rsid w:val="00B833AC"/>
    <w:rsid w:val="00B8634A"/>
    <w:rsid w:val="00B871C8"/>
    <w:rsid w:val="00B87E57"/>
    <w:rsid w:val="00B90214"/>
    <w:rsid w:val="00B94B26"/>
    <w:rsid w:val="00B955CA"/>
    <w:rsid w:val="00BA7E2D"/>
    <w:rsid w:val="00BB3588"/>
    <w:rsid w:val="00BB3FF2"/>
    <w:rsid w:val="00BC09C2"/>
    <w:rsid w:val="00BC17C8"/>
    <w:rsid w:val="00BC1F99"/>
    <w:rsid w:val="00BC5653"/>
    <w:rsid w:val="00BC5BFE"/>
    <w:rsid w:val="00BC6D02"/>
    <w:rsid w:val="00BD05C8"/>
    <w:rsid w:val="00BD34CE"/>
    <w:rsid w:val="00BD4C05"/>
    <w:rsid w:val="00BD4E56"/>
    <w:rsid w:val="00BD6549"/>
    <w:rsid w:val="00BE25D1"/>
    <w:rsid w:val="00BE6686"/>
    <w:rsid w:val="00BF08BE"/>
    <w:rsid w:val="00BF5CC2"/>
    <w:rsid w:val="00C00136"/>
    <w:rsid w:val="00C02E8A"/>
    <w:rsid w:val="00C050DE"/>
    <w:rsid w:val="00C05F30"/>
    <w:rsid w:val="00C11669"/>
    <w:rsid w:val="00C12C8E"/>
    <w:rsid w:val="00C155B7"/>
    <w:rsid w:val="00C158D4"/>
    <w:rsid w:val="00C15AEA"/>
    <w:rsid w:val="00C167D7"/>
    <w:rsid w:val="00C17317"/>
    <w:rsid w:val="00C20BE4"/>
    <w:rsid w:val="00C21FEA"/>
    <w:rsid w:val="00C2554B"/>
    <w:rsid w:val="00C25793"/>
    <w:rsid w:val="00C36018"/>
    <w:rsid w:val="00C37818"/>
    <w:rsid w:val="00C4099B"/>
    <w:rsid w:val="00C42442"/>
    <w:rsid w:val="00C42517"/>
    <w:rsid w:val="00C430B8"/>
    <w:rsid w:val="00C449BF"/>
    <w:rsid w:val="00C4696E"/>
    <w:rsid w:val="00C500A0"/>
    <w:rsid w:val="00C5119F"/>
    <w:rsid w:val="00C55B8B"/>
    <w:rsid w:val="00C567EB"/>
    <w:rsid w:val="00C57328"/>
    <w:rsid w:val="00C575B2"/>
    <w:rsid w:val="00C61274"/>
    <w:rsid w:val="00C641B1"/>
    <w:rsid w:val="00C64B4B"/>
    <w:rsid w:val="00C664AE"/>
    <w:rsid w:val="00C765C7"/>
    <w:rsid w:val="00C8046B"/>
    <w:rsid w:val="00C83705"/>
    <w:rsid w:val="00C83B8E"/>
    <w:rsid w:val="00C84F6B"/>
    <w:rsid w:val="00C851CC"/>
    <w:rsid w:val="00C86E7B"/>
    <w:rsid w:val="00C931DF"/>
    <w:rsid w:val="00C949B2"/>
    <w:rsid w:val="00CA182F"/>
    <w:rsid w:val="00CA3D6D"/>
    <w:rsid w:val="00CA4467"/>
    <w:rsid w:val="00CA4AC4"/>
    <w:rsid w:val="00CA7AF8"/>
    <w:rsid w:val="00CB019C"/>
    <w:rsid w:val="00CB641D"/>
    <w:rsid w:val="00CC3D0A"/>
    <w:rsid w:val="00CC5E77"/>
    <w:rsid w:val="00CC7524"/>
    <w:rsid w:val="00CD2533"/>
    <w:rsid w:val="00CD6AB3"/>
    <w:rsid w:val="00CD7EDE"/>
    <w:rsid w:val="00CE272F"/>
    <w:rsid w:val="00CE33F4"/>
    <w:rsid w:val="00CE78D1"/>
    <w:rsid w:val="00CE7910"/>
    <w:rsid w:val="00CF09C1"/>
    <w:rsid w:val="00CF1180"/>
    <w:rsid w:val="00CF1551"/>
    <w:rsid w:val="00CF2DC2"/>
    <w:rsid w:val="00CF3E7D"/>
    <w:rsid w:val="00CF4F25"/>
    <w:rsid w:val="00D02235"/>
    <w:rsid w:val="00D0317E"/>
    <w:rsid w:val="00D03FEB"/>
    <w:rsid w:val="00D12629"/>
    <w:rsid w:val="00D14799"/>
    <w:rsid w:val="00D15E48"/>
    <w:rsid w:val="00D1632D"/>
    <w:rsid w:val="00D2064F"/>
    <w:rsid w:val="00D20722"/>
    <w:rsid w:val="00D20D95"/>
    <w:rsid w:val="00D21F85"/>
    <w:rsid w:val="00D25FF1"/>
    <w:rsid w:val="00D30864"/>
    <w:rsid w:val="00D3222A"/>
    <w:rsid w:val="00D32D22"/>
    <w:rsid w:val="00D33D51"/>
    <w:rsid w:val="00D41745"/>
    <w:rsid w:val="00D45807"/>
    <w:rsid w:val="00D5284E"/>
    <w:rsid w:val="00D56D56"/>
    <w:rsid w:val="00D61F20"/>
    <w:rsid w:val="00D671AF"/>
    <w:rsid w:val="00D74258"/>
    <w:rsid w:val="00D7707B"/>
    <w:rsid w:val="00D77912"/>
    <w:rsid w:val="00D77CBE"/>
    <w:rsid w:val="00D820BD"/>
    <w:rsid w:val="00D860BB"/>
    <w:rsid w:val="00D90B47"/>
    <w:rsid w:val="00D91F49"/>
    <w:rsid w:val="00D94976"/>
    <w:rsid w:val="00DA2EB5"/>
    <w:rsid w:val="00DA317B"/>
    <w:rsid w:val="00DA3DB8"/>
    <w:rsid w:val="00DA4917"/>
    <w:rsid w:val="00DB03C2"/>
    <w:rsid w:val="00DB205E"/>
    <w:rsid w:val="00DB5BF0"/>
    <w:rsid w:val="00DB649D"/>
    <w:rsid w:val="00DC1B54"/>
    <w:rsid w:val="00DC2017"/>
    <w:rsid w:val="00DC27FB"/>
    <w:rsid w:val="00DC3A78"/>
    <w:rsid w:val="00DC5585"/>
    <w:rsid w:val="00DC56A2"/>
    <w:rsid w:val="00DC7583"/>
    <w:rsid w:val="00DD1E1F"/>
    <w:rsid w:val="00DD3633"/>
    <w:rsid w:val="00DD3F0F"/>
    <w:rsid w:val="00DD4954"/>
    <w:rsid w:val="00DD4F3C"/>
    <w:rsid w:val="00DD55D5"/>
    <w:rsid w:val="00DD6E46"/>
    <w:rsid w:val="00DE47D8"/>
    <w:rsid w:val="00DE49E3"/>
    <w:rsid w:val="00DE7B3E"/>
    <w:rsid w:val="00DF0F33"/>
    <w:rsid w:val="00E045DF"/>
    <w:rsid w:val="00E07BC0"/>
    <w:rsid w:val="00E131AB"/>
    <w:rsid w:val="00E15C2B"/>
    <w:rsid w:val="00E15DE6"/>
    <w:rsid w:val="00E1673E"/>
    <w:rsid w:val="00E17249"/>
    <w:rsid w:val="00E17F16"/>
    <w:rsid w:val="00E266E5"/>
    <w:rsid w:val="00E27572"/>
    <w:rsid w:val="00E314B7"/>
    <w:rsid w:val="00E35908"/>
    <w:rsid w:val="00E4512E"/>
    <w:rsid w:val="00E56C5D"/>
    <w:rsid w:val="00E614D2"/>
    <w:rsid w:val="00E61DE8"/>
    <w:rsid w:val="00E621E1"/>
    <w:rsid w:val="00E74B89"/>
    <w:rsid w:val="00E75A64"/>
    <w:rsid w:val="00E764B6"/>
    <w:rsid w:val="00E83915"/>
    <w:rsid w:val="00E93C17"/>
    <w:rsid w:val="00E9583A"/>
    <w:rsid w:val="00E959CD"/>
    <w:rsid w:val="00E9756C"/>
    <w:rsid w:val="00E97E8B"/>
    <w:rsid w:val="00EA2484"/>
    <w:rsid w:val="00EA3075"/>
    <w:rsid w:val="00EA36D3"/>
    <w:rsid w:val="00EA4274"/>
    <w:rsid w:val="00EA7078"/>
    <w:rsid w:val="00EB09A3"/>
    <w:rsid w:val="00EB189E"/>
    <w:rsid w:val="00EB7147"/>
    <w:rsid w:val="00EB76FB"/>
    <w:rsid w:val="00EB771D"/>
    <w:rsid w:val="00EB7D1B"/>
    <w:rsid w:val="00EC608E"/>
    <w:rsid w:val="00EC6C4F"/>
    <w:rsid w:val="00EC7CF9"/>
    <w:rsid w:val="00ED0F45"/>
    <w:rsid w:val="00ED2C9D"/>
    <w:rsid w:val="00ED72CC"/>
    <w:rsid w:val="00ED78AF"/>
    <w:rsid w:val="00EE06F4"/>
    <w:rsid w:val="00EE1FF3"/>
    <w:rsid w:val="00EE6728"/>
    <w:rsid w:val="00EE7F19"/>
    <w:rsid w:val="00EF48C7"/>
    <w:rsid w:val="00EF77C6"/>
    <w:rsid w:val="00F00DC6"/>
    <w:rsid w:val="00F0197E"/>
    <w:rsid w:val="00F01F3B"/>
    <w:rsid w:val="00F06C0F"/>
    <w:rsid w:val="00F1012A"/>
    <w:rsid w:val="00F10243"/>
    <w:rsid w:val="00F11ABF"/>
    <w:rsid w:val="00F12217"/>
    <w:rsid w:val="00F151E8"/>
    <w:rsid w:val="00F21BCD"/>
    <w:rsid w:val="00F21C9D"/>
    <w:rsid w:val="00F22675"/>
    <w:rsid w:val="00F227B6"/>
    <w:rsid w:val="00F315E0"/>
    <w:rsid w:val="00F35DDD"/>
    <w:rsid w:val="00F37AEF"/>
    <w:rsid w:val="00F457E9"/>
    <w:rsid w:val="00F46C45"/>
    <w:rsid w:val="00F552FF"/>
    <w:rsid w:val="00F56925"/>
    <w:rsid w:val="00F56A77"/>
    <w:rsid w:val="00F5798F"/>
    <w:rsid w:val="00F610A4"/>
    <w:rsid w:val="00F618F1"/>
    <w:rsid w:val="00F624D8"/>
    <w:rsid w:val="00F6356F"/>
    <w:rsid w:val="00F64317"/>
    <w:rsid w:val="00F70A2C"/>
    <w:rsid w:val="00F73A1B"/>
    <w:rsid w:val="00F749D9"/>
    <w:rsid w:val="00F82F0E"/>
    <w:rsid w:val="00F84993"/>
    <w:rsid w:val="00F8562E"/>
    <w:rsid w:val="00F8584A"/>
    <w:rsid w:val="00F862C1"/>
    <w:rsid w:val="00F90316"/>
    <w:rsid w:val="00F93726"/>
    <w:rsid w:val="00F937F1"/>
    <w:rsid w:val="00F94AFA"/>
    <w:rsid w:val="00FA11B3"/>
    <w:rsid w:val="00FA22B5"/>
    <w:rsid w:val="00FA2730"/>
    <w:rsid w:val="00FA281E"/>
    <w:rsid w:val="00FA2C16"/>
    <w:rsid w:val="00FA392B"/>
    <w:rsid w:val="00FA3F4D"/>
    <w:rsid w:val="00FA6195"/>
    <w:rsid w:val="00FA66B8"/>
    <w:rsid w:val="00FA7EA5"/>
    <w:rsid w:val="00FB0E33"/>
    <w:rsid w:val="00FB1138"/>
    <w:rsid w:val="00FB401A"/>
    <w:rsid w:val="00FB50F4"/>
    <w:rsid w:val="00FC1BEB"/>
    <w:rsid w:val="00FC6C95"/>
    <w:rsid w:val="00FD2CCC"/>
    <w:rsid w:val="00FD32F6"/>
    <w:rsid w:val="00FD3828"/>
    <w:rsid w:val="00FE3390"/>
    <w:rsid w:val="00FE4B59"/>
    <w:rsid w:val="00FE5139"/>
    <w:rsid w:val="00FE684A"/>
    <w:rsid w:val="00FF4961"/>
    <w:rsid w:val="00FF6B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A6DDB3"/>
  <w15:chartTrackingRefBased/>
  <w15:docId w15:val="{BDC3F6F0-F992-4A7F-AF80-081C83962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5DF"/>
    <w:rPr>
      <w:lang w:eastAsia="en-US"/>
    </w:rPr>
  </w:style>
  <w:style w:type="paragraph" w:styleId="Heading1">
    <w:name w:val="heading 1"/>
    <w:basedOn w:val="Normal"/>
    <w:next w:val="Normal"/>
    <w:qFormat/>
    <w:pPr>
      <w:keepNext/>
      <w:jc w:val="center"/>
      <w:outlineLvl w:val="0"/>
    </w:pPr>
    <w:rPr>
      <w:rFonts w:ascii="Tahoma" w:hAnsi="Tahoma"/>
      <w:b/>
    </w:rPr>
  </w:style>
  <w:style w:type="paragraph" w:styleId="Heading2">
    <w:name w:val="heading 2"/>
    <w:basedOn w:val="Normal"/>
    <w:next w:val="Normal"/>
    <w:qFormat/>
    <w:pPr>
      <w:keepNext/>
      <w:spacing w:before="160"/>
      <w:jc w:val="center"/>
      <w:outlineLvl w:val="1"/>
    </w:pPr>
    <w:rPr>
      <w:rFonts w:ascii="Tahoma" w:hAnsi="Tahoma"/>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rFonts w:ascii="Tahoma" w:hAnsi="Tahoma"/>
      <w:b/>
      <w:sz w:val="24"/>
    </w:rPr>
  </w:style>
  <w:style w:type="paragraph" w:styleId="Subtitle">
    <w:name w:val="Subtitle"/>
    <w:basedOn w:val="Normal"/>
    <w:link w:val="SubtitleChar"/>
    <w:qFormat/>
    <w:pPr>
      <w:jc w:val="center"/>
    </w:pPr>
    <w:rPr>
      <w:rFonts w:ascii="Tahoma" w:hAnsi="Tahoma"/>
      <w:b/>
      <w:sz w:val="22"/>
      <w:lang w:val="x-none"/>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BodyText">
    <w:name w:val="Body Text"/>
    <w:basedOn w:val="Normal"/>
    <w:semiHidden/>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rFonts w:ascii="Tahoma" w:hAnsi="Tahoma"/>
      <w:snapToGrid w:val="0"/>
      <w:color w:val="000000"/>
    </w:rPr>
  </w:style>
  <w:style w:type="paragraph" w:styleId="BodyText2">
    <w:name w:val="Body Text 2"/>
    <w:basedOn w:val="Normal"/>
    <w:semiHidden/>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rFonts w:ascii="Tahoma" w:hAnsi="Tahoma"/>
      <w:snapToGrid w:val="0"/>
      <w:color w:val="808080"/>
    </w:rPr>
  </w:style>
  <w:style w:type="paragraph" w:styleId="BodyText3">
    <w:name w:val="Body Text 3"/>
    <w:basedOn w:val="Normal"/>
    <w:semiHidden/>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Arial" w:hAnsi="Arial" w:cs="Arial"/>
      <w:snapToGrid w:val="0"/>
      <w:color w:val="000000"/>
      <w:sz w:val="19"/>
      <w:szCs w:val="19"/>
    </w:rPr>
  </w:style>
  <w:style w:type="character" w:styleId="Hyperlink">
    <w:name w:val="Hyperlink"/>
    <w:semiHidden/>
    <w:rPr>
      <w:color w:val="0000FF"/>
      <w:u w:val="single"/>
    </w:rPr>
  </w:style>
  <w:style w:type="character" w:styleId="Strong">
    <w:name w:val="Strong"/>
    <w:uiPriority w:val="22"/>
    <w:qFormat/>
    <w:rPr>
      <w:b/>
    </w:rPr>
  </w:style>
  <w:style w:type="character" w:customStyle="1" w:styleId="SubtitleChar">
    <w:name w:val="Subtitle Char"/>
    <w:link w:val="Subtitle"/>
    <w:rsid w:val="00DE47D8"/>
    <w:rPr>
      <w:rFonts w:ascii="Tahoma" w:hAnsi="Tahoma"/>
      <w:b/>
      <w:sz w:val="22"/>
      <w:lang w:eastAsia="en-US"/>
    </w:rPr>
  </w:style>
  <w:style w:type="paragraph" w:styleId="BalloonText">
    <w:name w:val="Balloon Text"/>
    <w:basedOn w:val="Normal"/>
    <w:link w:val="BalloonTextChar"/>
    <w:uiPriority w:val="99"/>
    <w:semiHidden/>
    <w:unhideWhenUsed/>
    <w:rsid w:val="009644E1"/>
    <w:rPr>
      <w:rFonts w:ascii="Tahoma" w:hAnsi="Tahoma"/>
      <w:sz w:val="16"/>
      <w:szCs w:val="16"/>
      <w:lang w:val="x-none"/>
    </w:rPr>
  </w:style>
  <w:style w:type="character" w:customStyle="1" w:styleId="BalloonTextChar">
    <w:name w:val="Balloon Text Char"/>
    <w:link w:val="BalloonText"/>
    <w:uiPriority w:val="99"/>
    <w:semiHidden/>
    <w:rsid w:val="009644E1"/>
    <w:rPr>
      <w:rFonts w:ascii="Tahoma" w:hAnsi="Tahoma" w:cs="Tahoma"/>
      <w:sz w:val="16"/>
      <w:szCs w:val="16"/>
      <w:lang w:eastAsia="en-US"/>
    </w:rPr>
  </w:style>
  <w:style w:type="paragraph" w:customStyle="1" w:styleId="MediumList1-Accent61">
    <w:name w:val="Medium List 1 - Accent 61"/>
    <w:basedOn w:val="Normal"/>
    <w:uiPriority w:val="34"/>
    <w:qFormat/>
    <w:rsid w:val="00084E10"/>
    <w:pPr>
      <w:ind w:left="720"/>
      <w:contextualSpacing/>
    </w:pPr>
    <w:rPr>
      <w:rFonts w:ascii="Arial" w:hAnsi="Arial"/>
      <w:sz w:val="22"/>
      <w:szCs w:val="22"/>
    </w:rPr>
  </w:style>
  <w:style w:type="paragraph" w:customStyle="1" w:styleId="DarkList-Accent51">
    <w:name w:val="Dark List - Accent 51"/>
    <w:basedOn w:val="Normal"/>
    <w:uiPriority w:val="34"/>
    <w:qFormat/>
    <w:rsid w:val="00E17F16"/>
    <w:pPr>
      <w:ind w:left="720"/>
    </w:pPr>
  </w:style>
  <w:style w:type="paragraph" w:styleId="NormalWeb">
    <w:name w:val="Normal (Web)"/>
    <w:basedOn w:val="Normal"/>
    <w:uiPriority w:val="99"/>
    <w:semiHidden/>
    <w:unhideWhenUsed/>
    <w:rsid w:val="00F6356F"/>
    <w:pPr>
      <w:spacing w:before="100" w:beforeAutospacing="1" w:after="100" w:afterAutospacing="1"/>
    </w:pPr>
  </w:style>
  <w:style w:type="character" w:styleId="PageNumber">
    <w:name w:val="page number"/>
    <w:uiPriority w:val="99"/>
    <w:semiHidden/>
    <w:unhideWhenUsed/>
    <w:rsid w:val="009D6BCD"/>
  </w:style>
  <w:style w:type="table" w:styleId="TableGrid">
    <w:name w:val="Table Grid"/>
    <w:basedOn w:val="TableNormal"/>
    <w:uiPriority w:val="59"/>
    <w:rsid w:val="009F1EA6"/>
    <w:rPr>
      <w:rFonts w:ascii="Cambria" w:eastAsia="MS Mincho" w:hAnsi="Cambr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682071"/>
  </w:style>
  <w:style w:type="character" w:styleId="Emphasis">
    <w:name w:val="Emphasis"/>
    <w:uiPriority w:val="20"/>
    <w:qFormat/>
    <w:rsid w:val="00DD6E46"/>
    <w:rPr>
      <w:i/>
      <w:iCs/>
    </w:rPr>
  </w:style>
  <w:style w:type="paragraph" w:customStyle="1" w:styleId="LightGrid-Accent41">
    <w:name w:val="Light Grid - Accent 41"/>
    <w:uiPriority w:val="1"/>
    <w:qFormat/>
    <w:rsid w:val="00DB5BF0"/>
    <w:rPr>
      <w:lang w:eastAsia="en-US"/>
    </w:rPr>
  </w:style>
  <w:style w:type="character" w:styleId="CommentReference">
    <w:name w:val="annotation reference"/>
    <w:uiPriority w:val="99"/>
    <w:semiHidden/>
    <w:unhideWhenUsed/>
    <w:rsid w:val="00901C16"/>
    <w:rPr>
      <w:sz w:val="16"/>
      <w:szCs w:val="16"/>
    </w:rPr>
  </w:style>
  <w:style w:type="paragraph" w:styleId="CommentText">
    <w:name w:val="annotation text"/>
    <w:basedOn w:val="Normal"/>
    <w:link w:val="CommentTextChar"/>
    <w:uiPriority w:val="99"/>
    <w:semiHidden/>
    <w:unhideWhenUsed/>
    <w:rsid w:val="00901C16"/>
  </w:style>
  <w:style w:type="character" w:customStyle="1" w:styleId="CommentTextChar">
    <w:name w:val="Comment Text Char"/>
    <w:basedOn w:val="DefaultParagraphFont"/>
    <w:link w:val="CommentText"/>
    <w:uiPriority w:val="99"/>
    <w:semiHidden/>
    <w:rsid w:val="00901C16"/>
  </w:style>
  <w:style w:type="paragraph" w:styleId="CommentSubject">
    <w:name w:val="annotation subject"/>
    <w:basedOn w:val="CommentText"/>
    <w:next w:val="CommentText"/>
    <w:link w:val="CommentSubjectChar"/>
    <w:uiPriority w:val="99"/>
    <w:semiHidden/>
    <w:unhideWhenUsed/>
    <w:rsid w:val="00901C16"/>
    <w:rPr>
      <w:b/>
      <w:bCs/>
    </w:rPr>
  </w:style>
  <w:style w:type="character" w:customStyle="1" w:styleId="CommentSubjectChar">
    <w:name w:val="Comment Subject Char"/>
    <w:link w:val="CommentSubject"/>
    <w:uiPriority w:val="99"/>
    <w:semiHidden/>
    <w:rsid w:val="00901C16"/>
    <w:rPr>
      <w:b/>
      <w:bCs/>
    </w:rPr>
  </w:style>
  <w:style w:type="paragraph" w:customStyle="1" w:styleId="MediumList2-Accent41">
    <w:name w:val="Medium List 2 - Accent 41"/>
    <w:basedOn w:val="Normal"/>
    <w:uiPriority w:val="34"/>
    <w:qFormat/>
    <w:rsid w:val="00F749D9"/>
    <w:pPr>
      <w:ind w:left="720"/>
    </w:pPr>
  </w:style>
  <w:style w:type="character" w:customStyle="1" w:styleId="TitleChar">
    <w:name w:val="Title Char"/>
    <w:link w:val="Title"/>
    <w:rsid w:val="0082033F"/>
    <w:rPr>
      <w:rFonts w:ascii="Tahoma" w:hAnsi="Tahoma"/>
      <w:b/>
      <w:sz w:val="24"/>
      <w:lang w:eastAsia="en-US"/>
    </w:rPr>
  </w:style>
  <w:style w:type="paragraph" w:customStyle="1" w:styleId="p1">
    <w:name w:val="p1"/>
    <w:basedOn w:val="Normal"/>
    <w:rsid w:val="007D3057"/>
    <w:rPr>
      <w:rFonts w:ascii="Arial" w:hAnsi="Arial" w:cs="Arial"/>
      <w:color w:val="000000"/>
      <w:sz w:val="18"/>
      <w:szCs w:val="18"/>
      <w:lang w:eastAsia="en-GB"/>
    </w:rPr>
  </w:style>
  <w:style w:type="character" w:customStyle="1" w:styleId="s1">
    <w:name w:val="s1"/>
    <w:rsid w:val="007D3057"/>
    <w:rPr>
      <w:rFonts w:ascii="Arial" w:hAnsi="Arial" w:cs="Arial" w:hint="default"/>
      <w:sz w:val="12"/>
      <w:szCs w:val="12"/>
    </w:rPr>
  </w:style>
  <w:style w:type="paragraph" w:customStyle="1" w:styleId="ColorfulShading-Accent31">
    <w:name w:val="Colorful Shading - Accent 31"/>
    <w:basedOn w:val="Normal"/>
    <w:uiPriority w:val="34"/>
    <w:qFormat/>
    <w:rsid w:val="00A77DEF"/>
    <w:pPr>
      <w:ind w:left="720"/>
    </w:pPr>
  </w:style>
  <w:style w:type="paragraph" w:customStyle="1" w:styleId="TEXT">
    <w:name w:val="TEXT"/>
    <w:basedOn w:val="Normal"/>
    <w:qFormat/>
    <w:rsid w:val="00A77DEF"/>
    <w:pPr>
      <w:numPr>
        <w:numId w:val="35"/>
      </w:numPr>
      <w:spacing w:after="240" w:line="360" w:lineRule="auto"/>
      <w:ind w:left="720"/>
      <w:jc w:val="both"/>
    </w:pPr>
    <w:rPr>
      <w:rFonts w:ascii="Garamond" w:eastAsia="Aptos" w:hAnsi="Garamond"/>
      <w:sz w:val="24"/>
      <w:szCs w:val="24"/>
    </w:rPr>
  </w:style>
  <w:style w:type="paragraph" w:customStyle="1" w:styleId="LightGrid-Accent31">
    <w:name w:val="Light Grid - Accent 31"/>
    <w:basedOn w:val="Normal"/>
    <w:uiPriority w:val="34"/>
    <w:qFormat/>
    <w:rsid w:val="00C57328"/>
    <w:pPr>
      <w:spacing w:after="160" w:line="259" w:lineRule="auto"/>
      <w:ind w:left="720"/>
      <w:contextualSpacing/>
    </w:pPr>
    <w:rPr>
      <w:rFonts w:ascii="Aptos" w:eastAsia="Aptos" w:hAnsi="Aptos"/>
      <w:kern w:val="2"/>
      <w:sz w:val="22"/>
      <w:szCs w:val="22"/>
    </w:rPr>
  </w:style>
  <w:style w:type="paragraph" w:styleId="FootnoteText">
    <w:name w:val="footnote text"/>
    <w:basedOn w:val="Normal"/>
    <w:link w:val="FootnoteTextChar"/>
    <w:uiPriority w:val="99"/>
    <w:unhideWhenUsed/>
    <w:rsid w:val="00615422"/>
    <w:rPr>
      <w:sz w:val="24"/>
      <w:szCs w:val="24"/>
    </w:rPr>
  </w:style>
  <w:style w:type="character" w:customStyle="1" w:styleId="FootnoteTextChar">
    <w:name w:val="Footnote Text Char"/>
    <w:link w:val="FootnoteText"/>
    <w:uiPriority w:val="99"/>
    <w:rsid w:val="00615422"/>
    <w:rPr>
      <w:sz w:val="24"/>
      <w:szCs w:val="24"/>
      <w:lang w:eastAsia="en-US"/>
    </w:rPr>
  </w:style>
  <w:style w:type="character" w:styleId="FootnoteReference">
    <w:name w:val="footnote reference"/>
    <w:uiPriority w:val="99"/>
    <w:unhideWhenUsed/>
    <w:rsid w:val="00615422"/>
    <w:rPr>
      <w:vertAlign w:val="superscript"/>
    </w:rPr>
  </w:style>
  <w:style w:type="paragraph" w:customStyle="1" w:styleId="MediumGrid1-Accent21">
    <w:name w:val="Medium Grid 1 - Accent 21"/>
    <w:basedOn w:val="Normal"/>
    <w:uiPriority w:val="34"/>
    <w:qFormat/>
    <w:rsid w:val="001C707F"/>
    <w:pPr>
      <w:ind w:left="720"/>
    </w:pPr>
  </w:style>
  <w:style w:type="paragraph" w:styleId="Revision">
    <w:name w:val="Revision"/>
    <w:hidden/>
    <w:uiPriority w:val="99"/>
    <w:semiHidden/>
    <w:rsid w:val="004A5E00"/>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21959">
      <w:bodyDiv w:val="1"/>
      <w:marLeft w:val="0"/>
      <w:marRight w:val="0"/>
      <w:marTop w:val="0"/>
      <w:marBottom w:val="0"/>
      <w:divBdr>
        <w:top w:val="none" w:sz="0" w:space="0" w:color="auto"/>
        <w:left w:val="none" w:sz="0" w:space="0" w:color="auto"/>
        <w:bottom w:val="none" w:sz="0" w:space="0" w:color="auto"/>
        <w:right w:val="none" w:sz="0" w:space="0" w:color="auto"/>
      </w:divBdr>
      <w:divsChild>
        <w:div w:id="1832866034">
          <w:marLeft w:val="0"/>
          <w:marRight w:val="0"/>
          <w:marTop w:val="0"/>
          <w:marBottom w:val="0"/>
          <w:divBdr>
            <w:top w:val="none" w:sz="0" w:space="0" w:color="auto"/>
            <w:left w:val="none" w:sz="0" w:space="0" w:color="auto"/>
            <w:bottom w:val="none" w:sz="0" w:space="0" w:color="auto"/>
            <w:right w:val="none" w:sz="0" w:space="0" w:color="auto"/>
          </w:divBdr>
          <w:divsChild>
            <w:div w:id="716243634">
              <w:marLeft w:val="0"/>
              <w:marRight w:val="0"/>
              <w:marTop w:val="0"/>
              <w:marBottom w:val="0"/>
              <w:divBdr>
                <w:top w:val="none" w:sz="0" w:space="0" w:color="auto"/>
                <w:left w:val="none" w:sz="0" w:space="0" w:color="auto"/>
                <w:bottom w:val="none" w:sz="0" w:space="0" w:color="auto"/>
                <w:right w:val="none" w:sz="0" w:space="0" w:color="auto"/>
              </w:divBdr>
              <w:divsChild>
                <w:div w:id="7832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20222">
      <w:bodyDiv w:val="1"/>
      <w:marLeft w:val="0"/>
      <w:marRight w:val="0"/>
      <w:marTop w:val="0"/>
      <w:marBottom w:val="0"/>
      <w:divBdr>
        <w:top w:val="none" w:sz="0" w:space="0" w:color="auto"/>
        <w:left w:val="none" w:sz="0" w:space="0" w:color="auto"/>
        <w:bottom w:val="none" w:sz="0" w:space="0" w:color="auto"/>
        <w:right w:val="none" w:sz="0" w:space="0" w:color="auto"/>
      </w:divBdr>
    </w:div>
    <w:div w:id="74209190">
      <w:bodyDiv w:val="1"/>
      <w:marLeft w:val="0"/>
      <w:marRight w:val="0"/>
      <w:marTop w:val="0"/>
      <w:marBottom w:val="0"/>
      <w:divBdr>
        <w:top w:val="none" w:sz="0" w:space="0" w:color="auto"/>
        <w:left w:val="none" w:sz="0" w:space="0" w:color="auto"/>
        <w:bottom w:val="none" w:sz="0" w:space="0" w:color="auto"/>
        <w:right w:val="none" w:sz="0" w:space="0" w:color="auto"/>
      </w:divBdr>
    </w:div>
    <w:div w:id="245922487">
      <w:bodyDiv w:val="1"/>
      <w:marLeft w:val="0"/>
      <w:marRight w:val="0"/>
      <w:marTop w:val="0"/>
      <w:marBottom w:val="0"/>
      <w:divBdr>
        <w:top w:val="none" w:sz="0" w:space="0" w:color="auto"/>
        <w:left w:val="none" w:sz="0" w:space="0" w:color="auto"/>
        <w:bottom w:val="none" w:sz="0" w:space="0" w:color="auto"/>
        <w:right w:val="none" w:sz="0" w:space="0" w:color="auto"/>
      </w:divBdr>
      <w:divsChild>
        <w:div w:id="1647778688">
          <w:marLeft w:val="0"/>
          <w:marRight w:val="0"/>
          <w:marTop w:val="0"/>
          <w:marBottom w:val="0"/>
          <w:divBdr>
            <w:top w:val="none" w:sz="0" w:space="0" w:color="auto"/>
            <w:left w:val="none" w:sz="0" w:space="0" w:color="auto"/>
            <w:bottom w:val="none" w:sz="0" w:space="0" w:color="auto"/>
            <w:right w:val="none" w:sz="0" w:space="0" w:color="auto"/>
          </w:divBdr>
          <w:divsChild>
            <w:div w:id="1164474486">
              <w:marLeft w:val="0"/>
              <w:marRight w:val="0"/>
              <w:marTop w:val="0"/>
              <w:marBottom w:val="0"/>
              <w:divBdr>
                <w:top w:val="none" w:sz="0" w:space="0" w:color="auto"/>
                <w:left w:val="none" w:sz="0" w:space="0" w:color="auto"/>
                <w:bottom w:val="none" w:sz="0" w:space="0" w:color="auto"/>
                <w:right w:val="none" w:sz="0" w:space="0" w:color="auto"/>
              </w:divBdr>
              <w:divsChild>
                <w:div w:id="1722973928">
                  <w:marLeft w:val="0"/>
                  <w:marRight w:val="0"/>
                  <w:marTop w:val="0"/>
                  <w:marBottom w:val="0"/>
                  <w:divBdr>
                    <w:top w:val="none" w:sz="0" w:space="0" w:color="auto"/>
                    <w:left w:val="none" w:sz="0" w:space="0" w:color="auto"/>
                    <w:bottom w:val="none" w:sz="0" w:space="0" w:color="auto"/>
                    <w:right w:val="none" w:sz="0" w:space="0" w:color="auto"/>
                  </w:divBdr>
                  <w:divsChild>
                    <w:div w:id="167772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1962896">
      <w:bodyDiv w:val="1"/>
      <w:marLeft w:val="0"/>
      <w:marRight w:val="0"/>
      <w:marTop w:val="0"/>
      <w:marBottom w:val="0"/>
      <w:divBdr>
        <w:top w:val="none" w:sz="0" w:space="0" w:color="auto"/>
        <w:left w:val="none" w:sz="0" w:space="0" w:color="auto"/>
        <w:bottom w:val="none" w:sz="0" w:space="0" w:color="auto"/>
        <w:right w:val="none" w:sz="0" w:space="0" w:color="auto"/>
      </w:divBdr>
      <w:divsChild>
        <w:div w:id="1943956975">
          <w:marLeft w:val="0"/>
          <w:marRight w:val="0"/>
          <w:marTop w:val="0"/>
          <w:marBottom w:val="0"/>
          <w:divBdr>
            <w:top w:val="none" w:sz="0" w:space="0" w:color="auto"/>
            <w:left w:val="none" w:sz="0" w:space="0" w:color="auto"/>
            <w:bottom w:val="none" w:sz="0" w:space="0" w:color="auto"/>
            <w:right w:val="none" w:sz="0" w:space="0" w:color="auto"/>
          </w:divBdr>
          <w:divsChild>
            <w:div w:id="419524665">
              <w:marLeft w:val="0"/>
              <w:marRight w:val="0"/>
              <w:marTop w:val="0"/>
              <w:marBottom w:val="0"/>
              <w:divBdr>
                <w:top w:val="none" w:sz="0" w:space="0" w:color="auto"/>
                <w:left w:val="none" w:sz="0" w:space="0" w:color="auto"/>
                <w:bottom w:val="none" w:sz="0" w:space="0" w:color="auto"/>
                <w:right w:val="none" w:sz="0" w:space="0" w:color="auto"/>
              </w:divBdr>
              <w:divsChild>
                <w:div w:id="176911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264720">
      <w:bodyDiv w:val="1"/>
      <w:marLeft w:val="0"/>
      <w:marRight w:val="0"/>
      <w:marTop w:val="0"/>
      <w:marBottom w:val="0"/>
      <w:divBdr>
        <w:top w:val="none" w:sz="0" w:space="0" w:color="auto"/>
        <w:left w:val="none" w:sz="0" w:space="0" w:color="auto"/>
        <w:bottom w:val="none" w:sz="0" w:space="0" w:color="auto"/>
        <w:right w:val="none" w:sz="0" w:space="0" w:color="auto"/>
      </w:divBdr>
      <w:divsChild>
        <w:div w:id="498925653">
          <w:marLeft w:val="0"/>
          <w:marRight w:val="0"/>
          <w:marTop w:val="0"/>
          <w:marBottom w:val="0"/>
          <w:divBdr>
            <w:top w:val="none" w:sz="0" w:space="0" w:color="auto"/>
            <w:left w:val="none" w:sz="0" w:space="0" w:color="auto"/>
            <w:bottom w:val="none" w:sz="0" w:space="0" w:color="auto"/>
            <w:right w:val="none" w:sz="0" w:space="0" w:color="auto"/>
          </w:divBdr>
          <w:divsChild>
            <w:div w:id="128792141">
              <w:marLeft w:val="0"/>
              <w:marRight w:val="0"/>
              <w:marTop w:val="0"/>
              <w:marBottom w:val="0"/>
              <w:divBdr>
                <w:top w:val="none" w:sz="0" w:space="0" w:color="auto"/>
                <w:left w:val="none" w:sz="0" w:space="0" w:color="auto"/>
                <w:bottom w:val="none" w:sz="0" w:space="0" w:color="auto"/>
                <w:right w:val="none" w:sz="0" w:space="0" w:color="auto"/>
              </w:divBdr>
              <w:divsChild>
                <w:div w:id="945889666">
                  <w:marLeft w:val="0"/>
                  <w:marRight w:val="0"/>
                  <w:marTop w:val="0"/>
                  <w:marBottom w:val="0"/>
                  <w:divBdr>
                    <w:top w:val="none" w:sz="0" w:space="0" w:color="auto"/>
                    <w:left w:val="none" w:sz="0" w:space="0" w:color="auto"/>
                    <w:bottom w:val="none" w:sz="0" w:space="0" w:color="auto"/>
                    <w:right w:val="none" w:sz="0" w:space="0" w:color="auto"/>
                  </w:divBdr>
                </w:div>
                <w:div w:id="2015767015">
                  <w:marLeft w:val="0"/>
                  <w:marRight w:val="0"/>
                  <w:marTop w:val="0"/>
                  <w:marBottom w:val="0"/>
                  <w:divBdr>
                    <w:top w:val="none" w:sz="0" w:space="0" w:color="auto"/>
                    <w:left w:val="none" w:sz="0" w:space="0" w:color="auto"/>
                    <w:bottom w:val="none" w:sz="0" w:space="0" w:color="auto"/>
                    <w:right w:val="none" w:sz="0" w:space="0" w:color="auto"/>
                  </w:divBdr>
                </w:div>
              </w:divsChild>
            </w:div>
            <w:div w:id="577206574">
              <w:marLeft w:val="0"/>
              <w:marRight w:val="0"/>
              <w:marTop w:val="0"/>
              <w:marBottom w:val="0"/>
              <w:divBdr>
                <w:top w:val="none" w:sz="0" w:space="0" w:color="auto"/>
                <w:left w:val="none" w:sz="0" w:space="0" w:color="auto"/>
                <w:bottom w:val="none" w:sz="0" w:space="0" w:color="auto"/>
                <w:right w:val="none" w:sz="0" w:space="0" w:color="auto"/>
              </w:divBdr>
              <w:divsChild>
                <w:div w:id="979850068">
                  <w:marLeft w:val="0"/>
                  <w:marRight w:val="0"/>
                  <w:marTop w:val="0"/>
                  <w:marBottom w:val="0"/>
                  <w:divBdr>
                    <w:top w:val="none" w:sz="0" w:space="0" w:color="auto"/>
                    <w:left w:val="none" w:sz="0" w:space="0" w:color="auto"/>
                    <w:bottom w:val="none" w:sz="0" w:space="0" w:color="auto"/>
                    <w:right w:val="none" w:sz="0" w:space="0" w:color="auto"/>
                  </w:divBdr>
                </w:div>
                <w:div w:id="1926914005">
                  <w:marLeft w:val="0"/>
                  <w:marRight w:val="0"/>
                  <w:marTop w:val="0"/>
                  <w:marBottom w:val="0"/>
                  <w:divBdr>
                    <w:top w:val="none" w:sz="0" w:space="0" w:color="auto"/>
                    <w:left w:val="none" w:sz="0" w:space="0" w:color="auto"/>
                    <w:bottom w:val="none" w:sz="0" w:space="0" w:color="auto"/>
                    <w:right w:val="none" w:sz="0" w:space="0" w:color="auto"/>
                  </w:divBdr>
                </w:div>
              </w:divsChild>
            </w:div>
            <w:div w:id="747582108">
              <w:marLeft w:val="0"/>
              <w:marRight w:val="0"/>
              <w:marTop w:val="0"/>
              <w:marBottom w:val="0"/>
              <w:divBdr>
                <w:top w:val="none" w:sz="0" w:space="0" w:color="auto"/>
                <w:left w:val="none" w:sz="0" w:space="0" w:color="auto"/>
                <w:bottom w:val="none" w:sz="0" w:space="0" w:color="auto"/>
                <w:right w:val="none" w:sz="0" w:space="0" w:color="auto"/>
              </w:divBdr>
              <w:divsChild>
                <w:div w:id="6437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516260">
          <w:marLeft w:val="0"/>
          <w:marRight w:val="0"/>
          <w:marTop w:val="0"/>
          <w:marBottom w:val="0"/>
          <w:divBdr>
            <w:top w:val="none" w:sz="0" w:space="0" w:color="auto"/>
            <w:left w:val="none" w:sz="0" w:space="0" w:color="auto"/>
            <w:bottom w:val="none" w:sz="0" w:space="0" w:color="auto"/>
            <w:right w:val="none" w:sz="0" w:space="0" w:color="auto"/>
          </w:divBdr>
          <w:divsChild>
            <w:div w:id="11418980">
              <w:marLeft w:val="0"/>
              <w:marRight w:val="0"/>
              <w:marTop w:val="0"/>
              <w:marBottom w:val="0"/>
              <w:divBdr>
                <w:top w:val="none" w:sz="0" w:space="0" w:color="auto"/>
                <w:left w:val="none" w:sz="0" w:space="0" w:color="auto"/>
                <w:bottom w:val="none" w:sz="0" w:space="0" w:color="auto"/>
                <w:right w:val="none" w:sz="0" w:space="0" w:color="auto"/>
              </w:divBdr>
              <w:divsChild>
                <w:div w:id="1755006734">
                  <w:marLeft w:val="0"/>
                  <w:marRight w:val="0"/>
                  <w:marTop w:val="0"/>
                  <w:marBottom w:val="0"/>
                  <w:divBdr>
                    <w:top w:val="none" w:sz="0" w:space="0" w:color="auto"/>
                    <w:left w:val="none" w:sz="0" w:space="0" w:color="auto"/>
                    <w:bottom w:val="none" w:sz="0" w:space="0" w:color="auto"/>
                    <w:right w:val="none" w:sz="0" w:space="0" w:color="auto"/>
                  </w:divBdr>
                </w:div>
              </w:divsChild>
            </w:div>
            <w:div w:id="133185029">
              <w:marLeft w:val="0"/>
              <w:marRight w:val="0"/>
              <w:marTop w:val="0"/>
              <w:marBottom w:val="0"/>
              <w:divBdr>
                <w:top w:val="none" w:sz="0" w:space="0" w:color="auto"/>
                <w:left w:val="none" w:sz="0" w:space="0" w:color="auto"/>
                <w:bottom w:val="none" w:sz="0" w:space="0" w:color="auto"/>
                <w:right w:val="none" w:sz="0" w:space="0" w:color="auto"/>
              </w:divBdr>
              <w:divsChild>
                <w:div w:id="1147278756">
                  <w:marLeft w:val="0"/>
                  <w:marRight w:val="0"/>
                  <w:marTop w:val="0"/>
                  <w:marBottom w:val="0"/>
                  <w:divBdr>
                    <w:top w:val="none" w:sz="0" w:space="0" w:color="auto"/>
                    <w:left w:val="none" w:sz="0" w:space="0" w:color="auto"/>
                    <w:bottom w:val="none" w:sz="0" w:space="0" w:color="auto"/>
                    <w:right w:val="none" w:sz="0" w:space="0" w:color="auto"/>
                  </w:divBdr>
                </w:div>
                <w:div w:id="122861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47554">
          <w:marLeft w:val="0"/>
          <w:marRight w:val="0"/>
          <w:marTop w:val="0"/>
          <w:marBottom w:val="0"/>
          <w:divBdr>
            <w:top w:val="none" w:sz="0" w:space="0" w:color="auto"/>
            <w:left w:val="none" w:sz="0" w:space="0" w:color="auto"/>
            <w:bottom w:val="none" w:sz="0" w:space="0" w:color="auto"/>
            <w:right w:val="none" w:sz="0" w:space="0" w:color="auto"/>
          </w:divBdr>
          <w:divsChild>
            <w:div w:id="769355319">
              <w:marLeft w:val="0"/>
              <w:marRight w:val="0"/>
              <w:marTop w:val="0"/>
              <w:marBottom w:val="0"/>
              <w:divBdr>
                <w:top w:val="none" w:sz="0" w:space="0" w:color="auto"/>
                <w:left w:val="none" w:sz="0" w:space="0" w:color="auto"/>
                <w:bottom w:val="none" w:sz="0" w:space="0" w:color="auto"/>
                <w:right w:val="none" w:sz="0" w:space="0" w:color="auto"/>
              </w:divBdr>
              <w:divsChild>
                <w:div w:id="130754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588318">
      <w:bodyDiv w:val="1"/>
      <w:marLeft w:val="0"/>
      <w:marRight w:val="0"/>
      <w:marTop w:val="0"/>
      <w:marBottom w:val="0"/>
      <w:divBdr>
        <w:top w:val="none" w:sz="0" w:space="0" w:color="auto"/>
        <w:left w:val="none" w:sz="0" w:space="0" w:color="auto"/>
        <w:bottom w:val="none" w:sz="0" w:space="0" w:color="auto"/>
        <w:right w:val="none" w:sz="0" w:space="0" w:color="auto"/>
      </w:divBdr>
    </w:div>
    <w:div w:id="825828888">
      <w:bodyDiv w:val="1"/>
      <w:marLeft w:val="0"/>
      <w:marRight w:val="0"/>
      <w:marTop w:val="0"/>
      <w:marBottom w:val="0"/>
      <w:divBdr>
        <w:top w:val="none" w:sz="0" w:space="0" w:color="auto"/>
        <w:left w:val="none" w:sz="0" w:space="0" w:color="auto"/>
        <w:bottom w:val="none" w:sz="0" w:space="0" w:color="auto"/>
        <w:right w:val="none" w:sz="0" w:space="0" w:color="auto"/>
      </w:divBdr>
      <w:divsChild>
        <w:div w:id="179246543">
          <w:marLeft w:val="0"/>
          <w:marRight w:val="0"/>
          <w:marTop w:val="0"/>
          <w:marBottom w:val="0"/>
          <w:divBdr>
            <w:top w:val="none" w:sz="0" w:space="0" w:color="auto"/>
            <w:left w:val="none" w:sz="0" w:space="0" w:color="auto"/>
            <w:bottom w:val="none" w:sz="0" w:space="0" w:color="auto"/>
            <w:right w:val="none" w:sz="0" w:space="0" w:color="auto"/>
          </w:divBdr>
          <w:divsChild>
            <w:div w:id="225071660">
              <w:marLeft w:val="0"/>
              <w:marRight w:val="0"/>
              <w:marTop w:val="0"/>
              <w:marBottom w:val="0"/>
              <w:divBdr>
                <w:top w:val="none" w:sz="0" w:space="0" w:color="auto"/>
                <w:left w:val="none" w:sz="0" w:space="0" w:color="auto"/>
                <w:bottom w:val="none" w:sz="0" w:space="0" w:color="auto"/>
                <w:right w:val="none" w:sz="0" w:space="0" w:color="auto"/>
              </w:divBdr>
              <w:divsChild>
                <w:div w:id="1746685214">
                  <w:marLeft w:val="0"/>
                  <w:marRight w:val="0"/>
                  <w:marTop w:val="0"/>
                  <w:marBottom w:val="0"/>
                  <w:divBdr>
                    <w:top w:val="none" w:sz="0" w:space="0" w:color="auto"/>
                    <w:left w:val="none" w:sz="0" w:space="0" w:color="auto"/>
                    <w:bottom w:val="none" w:sz="0" w:space="0" w:color="auto"/>
                    <w:right w:val="none" w:sz="0" w:space="0" w:color="auto"/>
                  </w:divBdr>
                  <w:divsChild>
                    <w:div w:id="58615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4586806">
      <w:bodyDiv w:val="1"/>
      <w:marLeft w:val="0"/>
      <w:marRight w:val="0"/>
      <w:marTop w:val="0"/>
      <w:marBottom w:val="0"/>
      <w:divBdr>
        <w:top w:val="none" w:sz="0" w:space="0" w:color="auto"/>
        <w:left w:val="none" w:sz="0" w:space="0" w:color="auto"/>
        <w:bottom w:val="none" w:sz="0" w:space="0" w:color="auto"/>
        <w:right w:val="none" w:sz="0" w:space="0" w:color="auto"/>
      </w:divBdr>
      <w:divsChild>
        <w:div w:id="1635674371">
          <w:marLeft w:val="0"/>
          <w:marRight w:val="0"/>
          <w:marTop w:val="0"/>
          <w:marBottom w:val="0"/>
          <w:divBdr>
            <w:top w:val="none" w:sz="0" w:space="0" w:color="auto"/>
            <w:left w:val="none" w:sz="0" w:space="0" w:color="auto"/>
            <w:bottom w:val="none" w:sz="0" w:space="0" w:color="auto"/>
            <w:right w:val="none" w:sz="0" w:space="0" w:color="auto"/>
          </w:divBdr>
          <w:divsChild>
            <w:div w:id="93208696">
              <w:marLeft w:val="0"/>
              <w:marRight w:val="0"/>
              <w:marTop w:val="0"/>
              <w:marBottom w:val="0"/>
              <w:divBdr>
                <w:top w:val="none" w:sz="0" w:space="0" w:color="auto"/>
                <w:left w:val="none" w:sz="0" w:space="0" w:color="auto"/>
                <w:bottom w:val="none" w:sz="0" w:space="0" w:color="auto"/>
                <w:right w:val="none" w:sz="0" w:space="0" w:color="auto"/>
              </w:divBdr>
              <w:divsChild>
                <w:div w:id="955676600">
                  <w:marLeft w:val="0"/>
                  <w:marRight w:val="0"/>
                  <w:marTop w:val="0"/>
                  <w:marBottom w:val="0"/>
                  <w:divBdr>
                    <w:top w:val="none" w:sz="0" w:space="0" w:color="auto"/>
                    <w:left w:val="none" w:sz="0" w:space="0" w:color="auto"/>
                    <w:bottom w:val="none" w:sz="0" w:space="0" w:color="auto"/>
                    <w:right w:val="none" w:sz="0" w:space="0" w:color="auto"/>
                  </w:divBdr>
                  <w:divsChild>
                    <w:div w:id="112126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835663">
      <w:bodyDiv w:val="1"/>
      <w:marLeft w:val="0"/>
      <w:marRight w:val="0"/>
      <w:marTop w:val="0"/>
      <w:marBottom w:val="0"/>
      <w:divBdr>
        <w:top w:val="none" w:sz="0" w:space="0" w:color="auto"/>
        <w:left w:val="none" w:sz="0" w:space="0" w:color="auto"/>
        <w:bottom w:val="none" w:sz="0" w:space="0" w:color="auto"/>
        <w:right w:val="none" w:sz="0" w:space="0" w:color="auto"/>
      </w:divBdr>
      <w:divsChild>
        <w:div w:id="1530146070">
          <w:marLeft w:val="0"/>
          <w:marRight w:val="0"/>
          <w:marTop w:val="0"/>
          <w:marBottom w:val="0"/>
          <w:divBdr>
            <w:top w:val="none" w:sz="0" w:space="0" w:color="auto"/>
            <w:left w:val="none" w:sz="0" w:space="0" w:color="auto"/>
            <w:bottom w:val="none" w:sz="0" w:space="0" w:color="auto"/>
            <w:right w:val="none" w:sz="0" w:space="0" w:color="auto"/>
          </w:divBdr>
          <w:divsChild>
            <w:div w:id="1728383199">
              <w:marLeft w:val="0"/>
              <w:marRight w:val="0"/>
              <w:marTop w:val="0"/>
              <w:marBottom w:val="0"/>
              <w:divBdr>
                <w:top w:val="none" w:sz="0" w:space="0" w:color="auto"/>
                <w:left w:val="none" w:sz="0" w:space="0" w:color="auto"/>
                <w:bottom w:val="none" w:sz="0" w:space="0" w:color="auto"/>
                <w:right w:val="none" w:sz="0" w:space="0" w:color="auto"/>
              </w:divBdr>
              <w:divsChild>
                <w:div w:id="1291089030">
                  <w:marLeft w:val="0"/>
                  <w:marRight w:val="0"/>
                  <w:marTop w:val="0"/>
                  <w:marBottom w:val="0"/>
                  <w:divBdr>
                    <w:top w:val="none" w:sz="0" w:space="0" w:color="auto"/>
                    <w:left w:val="none" w:sz="0" w:space="0" w:color="auto"/>
                    <w:bottom w:val="none" w:sz="0" w:space="0" w:color="auto"/>
                    <w:right w:val="none" w:sz="0" w:space="0" w:color="auto"/>
                  </w:divBdr>
                  <w:divsChild>
                    <w:div w:id="55902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645521">
      <w:bodyDiv w:val="1"/>
      <w:marLeft w:val="0"/>
      <w:marRight w:val="0"/>
      <w:marTop w:val="0"/>
      <w:marBottom w:val="0"/>
      <w:divBdr>
        <w:top w:val="none" w:sz="0" w:space="0" w:color="auto"/>
        <w:left w:val="none" w:sz="0" w:space="0" w:color="auto"/>
        <w:bottom w:val="none" w:sz="0" w:space="0" w:color="auto"/>
        <w:right w:val="none" w:sz="0" w:space="0" w:color="auto"/>
      </w:divBdr>
    </w:div>
    <w:div w:id="1210996481">
      <w:bodyDiv w:val="1"/>
      <w:marLeft w:val="0"/>
      <w:marRight w:val="0"/>
      <w:marTop w:val="0"/>
      <w:marBottom w:val="0"/>
      <w:divBdr>
        <w:top w:val="none" w:sz="0" w:space="0" w:color="auto"/>
        <w:left w:val="none" w:sz="0" w:space="0" w:color="auto"/>
        <w:bottom w:val="none" w:sz="0" w:space="0" w:color="auto"/>
        <w:right w:val="none" w:sz="0" w:space="0" w:color="auto"/>
      </w:divBdr>
      <w:divsChild>
        <w:div w:id="949314128">
          <w:marLeft w:val="0"/>
          <w:marRight w:val="0"/>
          <w:marTop w:val="0"/>
          <w:marBottom w:val="0"/>
          <w:divBdr>
            <w:top w:val="none" w:sz="0" w:space="0" w:color="auto"/>
            <w:left w:val="none" w:sz="0" w:space="0" w:color="auto"/>
            <w:bottom w:val="none" w:sz="0" w:space="0" w:color="auto"/>
            <w:right w:val="none" w:sz="0" w:space="0" w:color="auto"/>
          </w:divBdr>
          <w:divsChild>
            <w:div w:id="1485199821">
              <w:marLeft w:val="0"/>
              <w:marRight w:val="0"/>
              <w:marTop w:val="0"/>
              <w:marBottom w:val="0"/>
              <w:divBdr>
                <w:top w:val="none" w:sz="0" w:space="0" w:color="auto"/>
                <w:left w:val="none" w:sz="0" w:space="0" w:color="auto"/>
                <w:bottom w:val="none" w:sz="0" w:space="0" w:color="auto"/>
                <w:right w:val="none" w:sz="0" w:space="0" w:color="auto"/>
              </w:divBdr>
              <w:divsChild>
                <w:div w:id="1094398431">
                  <w:marLeft w:val="0"/>
                  <w:marRight w:val="0"/>
                  <w:marTop w:val="0"/>
                  <w:marBottom w:val="0"/>
                  <w:divBdr>
                    <w:top w:val="none" w:sz="0" w:space="0" w:color="auto"/>
                    <w:left w:val="none" w:sz="0" w:space="0" w:color="auto"/>
                    <w:bottom w:val="none" w:sz="0" w:space="0" w:color="auto"/>
                    <w:right w:val="none" w:sz="0" w:space="0" w:color="auto"/>
                  </w:divBdr>
                  <w:divsChild>
                    <w:div w:id="69069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223700">
      <w:bodyDiv w:val="1"/>
      <w:marLeft w:val="0"/>
      <w:marRight w:val="0"/>
      <w:marTop w:val="0"/>
      <w:marBottom w:val="0"/>
      <w:divBdr>
        <w:top w:val="none" w:sz="0" w:space="0" w:color="auto"/>
        <w:left w:val="none" w:sz="0" w:space="0" w:color="auto"/>
        <w:bottom w:val="none" w:sz="0" w:space="0" w:color="auto"/>
        <w:right w:val="none" w:sz="0" w:space="0" w:color="auto"/>
      </w:divBdr>
      <w:divsChild>
        <w:div w:id="843252858">
          <w:marLeft w:val="0"/>
          <w:marRight w:val="0"/>
          <w:marTop w:val="0"/>
          <w:marBottom w:val="0"/>
          <w:divBdr>
            <w:top w:val="none" w:sz="0" w:space="0" w:color="auto"/>
            <w:left w:val="none" w:sz="0" w:space="0" w:color="auto"/>
            <w:bottom w:val="none" w:sz="0" w:space="0" w:color="auto"/>
            <w:right w:val="none" w:sz="0" w:space="0" w:color="auto"/>
          </w:divBdr>
          <w:divsChild>
            <w:div w:id="99642830">
              <w:marLeft w:val="0"/>
              <w:marRight w:val="0"/>
              <w:marTop w:val="0"/>
              <w:marBottom w:val="0"/>
              <w:divBdr>
                <w:top w:val="none" w:sz="0" w:space="0" w:color="auto"/>
                <w:left w:val="none" w:sz="0" w:space="0" w:color="auto"/>
                <w:bottom w:val="none" w:sz="0" w:space="0" w:color="auto"/>
                <w:right w:val="none" w:sz="0" w:space="0" w:color="auto"/>
              </w:divBdr>
              <w:divsChild>
                <w:div w:id="33607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765784">
      <w:bodyDiv w:val="1"/>
      <w:marLeft w:val="0"/>
      <w:marRight w:val="0"/>
      <w:marTop w:val="0"/>
      <w:marBottom w:val="0"/>
      <w:divBdr>
        <w:top w:val="none" w:sz="0" w:space="0" w:color="auto"/>
        <w:left w:val="none" w:sz="0" w:space="0" w:color="auto"/>
        <w:bottom w:val="none" w:sz="0" w:space="0" w:color="auto"/>
        <w:right w:val="none" w:sz="0" w:space="0" w:color="auto"/>
      </w:divBdr>
      <w:divsChild>
        <w:div w:id="993605057">
          <w:marLeft w:val="0"/>
          <w:marRight w:val="0"/>
          <w:marTop w:val="0"/>
          <w:marBottom w:val="0"/>
          <w:divBdr>
            <w:top w:val="none" w:sz="0" w:space="0" w:color="auto"/>
            <w:left w:val="none" w:sz="0" w:space="0" w:color="auto"/>
            <w:bottom w:val="none" w:sz="0" w:space="0" w:color="auto"/>
            <w:right w:val="none" w:sz="0" w:space="0" w:color="auto"/>
          </w:divBdr>
          <w:divsChild>
            <w:div w:id="1263031744">
              <w:marLeft w:val="0"/>
              <w:marRight w:val="0"/>
              <w:marTop w:val="0"/>
              <w:marBottom w:val="0"/>
              <w:divBdr>
                <w:top w:val="none" w:sz="0" w:space="0" w:color="auto"/>
                <w:left w:val="none" w:sz="0" w:space="0" w:color="auto"/>
                <w:bottom w:val="none" w:sz="0" w:space="0" w:color="auto"/>
                <w:right w:val="none" w:sz="0" w:space="0" w:color="auto"/>
              </w:divBdr>
              <w:divsChild>
                <w:div w:id="1153178608">
                  <w:marLeft w:val="0"/>
                  <w:marRight w:val="0"/>
                  <w:marTop w:val="0"/>
                  <w:marBottom w:val="0"/>
                  <w:divBdr>
                    <w:top w:val="none" w:sz="0" w:space="0" w:color="auto"/>
                    <w:left w:val="none" w:sz="0" w:space="0" w:color="auto"/>
                    <w:bottom w:val="none" w:sz="0" w:space="0" w:color="auto"/>
                    <w:right w:val="none" w:sz="0" w:space="0" w:color="auto"/>
                  </w:divBdr>
                  <w:divsChild>
                    <w:div w:id="137507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9664079">
      <w:bodyDiv w:val="1"/>
      <w:marLeft w:val="0"/>
      <w:marRight w:val="0"/>
      <w:marTop w:val="0"/>
      <w:marBottom w:val="0"/>
      <w:divBdr>
        <w:top w:val="none" w:sz="0" w:space="0" w:color="auto"/>
        <w:left w:val="none" w:sz="0" w:space="0" w:color="auto"/>
        <w:bottom w:val="none" w:sz="0" w:space="0" w:color="auto"/>
        <w:right w:val="none" w:sz="0" w:space="0" w:color="auto"/>
      </w:divBdr>
      <w:divsChild>
        <w:div w:id="558825958">
          <w:marLeft w:val="0"/>
          <w:marRight w:val="0"/>
          <w:marTop w:val="0"/>
          <w:marBottom w:val="0"/>
          <w:divBdr>
            <w:top w:val="none" w:sz="0" w:space="0" w:color="auto"/>
            <w:left w:val="none" w:sz="0" w:space="0" w:color="auto"/>
            <w:bottom w:val="none" w:sz="0" w:space="0" w:color="auto"/>
            <w:right w:val="none" w:sz="0" w:space="0" w:color="auto"/>
          </w:divBdr>
          <w:divsChild>
            <w:div w:id="1669291099">
              <w:marLeft w:val="0"/>
              <w:marRight w:val="0"/>
              <w:marTop w:val="0"/>
              <w:marBottom w:val="0"/>
              <w:divBdr>
                <w:top w:val="none" w:sz="0" w:space="0" w:color="auto"/>
                <w:left w:val="none" w:sz="0" w:space="0" w:color="auto"/>
                <w:bottom w:val="none" w:sz="0" w:space="0" w:color="auto"/>
                <w:right w:val="none" w:sz="0" w:space="0" w:color="auto"/>
              </w:divBdr>
              <w:divsChild>
                <w:div w:id="1877884001">
                  <w:marLeft w:val="0"/>
                  <w:marRight w:val="0"/>
                  <w:marTop w:val="0"/>
                  <w:marBottom w:val="0"/>
                  <w:divBdr>
                    <w:top w:val="none" w:sz="0" w:space="0" w:color="auto"/>
                    <w:left w:val="none" w:sz="0" w:space="0" w:color="auto"/>
                    <w:bottom w:val="none" w:sz="0" w:space="0" w:color="auto"/>
                    <w:right w:val="none" w:sz="0" w:space="0" w:color="auto"/>
                  </w:divBdr>
                </w:div>
              </w:divsChild>
            </w:div>
            <w:div w:id="2039232145">
              <w:marLeft w:val="0"/>
              <w:marRight w:val="0"/>
              <w:marTop w:val="0"/>
              <w:marBottom w:val="0"/>
              <w:divBdr>
                <w:top w:val="none" w:sz="0" w:space="0" w:color="auto"/>
                <w:left w:val="none" w:sz="0" w:space="0" w:color="auto"/>
                <w:bottom w:val="none" w:sz="0" w:space="0" w:color="auto"/>
                <w:right w:val="none" w:sz="0" w:space="0" w:color="auto"/>
              </w:divBdr>
              <w:divsChild>
                <w:div w:id="22480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347630">
          <w:marLeft w:val="0"/>
          <w:marRight w:val="0"/>
          <w:marTop w:val="0"/>
          <w:marBottom w:val="0"/>
          <w:divBdr>
            <w:top w:val="none" w:sz="0" w:space="0" w:color="auto"/>
            <w:left w:val="none" w:sz="0" w:space="0" w:color="auto"/>
            <w:bottom w:val="none" w:sz="0" w:space="0" w:color="auto"/>
            <w:right w:val="none" w:sz="0" w:space="0" w:color="auto"/>
          </w:divBdr>
          <w:divsChild>
            <w:div w:id="246965512">
              <w:marLeft w:val="0"/>
              <w:marRight w:val="0"/>
              <w:marTop w:val="0"/>
              <w:marBottom w:val="0"/>
              <w:divBdr>
                <w:top w:val="none" w:sz="0" w:space="0" w:color="auto"/>
                <w:left w:val="none" w:sz="0" w:space="0" w:color="auto"/>
                <w:bottom w:val="none" w:sz="0" w:space="0" w:color="auto"/>
                <w:right w:val="none" w:sz="0" w:space="0" w:color="auto"/>
              </w:divBdr>
              <w:divsChild>
                <w:div w:id="1659263950">
                  <w:marLeft w:val="0"/>
                  <w:marRight w:val="0"/>
                  <w:marTop w:val="0"/>
                  <w:marBottom w:val="0"/>
                  <w:divBdr>
                    <w:top w:val="none" w:sz="0" w:space="0" w:color="auto"/>
                    <w:left w:val="none" w:sz="0" w:space="0" w:color="auto"/>
                    <w:bottom w:val="none" w:sz="0" w:space="0" w:color="auto"/>
                    <w:right w:val="none" w:sz="0" w:space="0" w:color="auto"/>
                  </w:divBdr>
                </w:div>
              </w:divsChild>
            </w:div>
            <w:div w:id="1883399161">
              <w:marLeft w:val="0"/>
              <w:marRight w:val="0"/>
              <w:marTop w:val="0"/>
              <w:marBottom w:val="0"/>
              <w:divBdr>
                <w:top w:val="none" w:sz="0" w:space="0" w:color="auto"/>
                <w:left w:val="none" w:sz="0" w:space="0" w:color="auto"/>
                <w:bottom w:val="none" w:sz="0" w:space="0" w:color="auto"/>
                <w:right w:val="none" w:sz="0" w:space="0" w:color="auto"/>
              </w:divBdr>
              <w:divsChild>
                <w:div w:id="35962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2282</Words>
  <Characters>11389</Characters>
  <Application>Microsoft Office Word</Application>
  <DocSecurity>0</DocSecurity>
  <Lines>277</Lines>
  <Paragraphs>99</Paragraphs>
  <ScaleCrop>false</ScaleCrop>
  <HeadingPairs>
    <vt:vector size="2" baseType="variant">
      <vt:variant>
        <vt:lpstr>Title</vt:lpstr>
      </vt:variant>
      <vt:variant>
        <vt:i4>1</vt:i4>
      </vt:variant>
    </vt:vector>
  </HeadingPairs>
  <TitlesOfParts>
    <vt:vector size="1" baseType="lpstr">
      <vt:lpstr>Notice2</vt:lpstr>
    </vt:vector>
  </TitlesOfParts>
  <Company>Dorset Police</Company>
  <LinksUpToDate>false</LinksUpToDate>
  <CharactersWithSpaces>13572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Notice2</dc:title>
  <dc:subject/>
  <dc:creator>mogridge fraser 96620</dc:creator>
  <cp:keywords/>
  <cp:lastModifiedBy>Richard Cawdron</cp:lastModifiedBy>
  <cp:revision>2</cp:revision>
  <cp:lastPrinted>2019-01-20T10:00:00Z</cp:lastPrinted>
  <dcterms:created xsi:type="dcterms:W3CDTF">2026-08-10T07:15:00Z</dcterms:created>
  <dcterms:modified xsi:type="dcterms:W3CDTF">2026-08-10T07:15:00Z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1e51389-3f23-4a15-a3fa-29708d7bea33_Enabled">
    <vt:lpwstr>true</vt:lpwstr>
  </property>
  <property fmtid="{D5CDD505-2E9C-101B-9397-08002B2CF9AE}" pid="3" name="MSIP_Label_31e51389-3f23-4a15-a3fa-29708d7bea33_SetDate">
    <vt:lpwstr>2026-08-06T11:12:01Z</vt:lpwstr>
  </property>
  <property fmtid="{D5CDD505-2E9C-101B-9397-08002B2CF9AE}" pid="4" name="MSIP_Label_31e51389-3f23-4a15-a3fa-29708d7bea33_Method">
    <vt:lpwstr>Privileged</vt:lpwstr>
  </property>
  <property fmtid="{D5CDD505-2E9C-101B-9397-08002B2CF9AE}" pid="5" name="MSIP_Label_31e51389-3f23-4a15-a3fa-29708d7bea33_Name">
    <vt:lpwstr>Official</vt:lpwstr>
  </property>
  <property fmtid="{D5CDD505-2E9C-101B-9397-08002B2CF9AE}" pid="6" name="MSIP_Label_31e51389-3f23-4a15-a3fa-29708d7bea33_SiteId">
    <vt:lpwstr>89a20217-7ddd-4b10-a3ba-06131064447f</vt:lpwstr>
  </property>
  <property fmtid="{D5CDD505-2E9C-101B-9397-08002B2CF9AE}" pid="7" name="MSIP_Label_31e51389-3f23-4a15-a3fa-29708d7bea33_ActionId">
    <vt:lpwstr>bacf7b0c-0b94-4c76-9e28-62bc7c85f6f9</vt:lpwstr>
  </property>
  <property fmtid="{D5CDD505-2E9C-101B-9397-08002B2CF9AE}" pid="8" name="MSIP_Label_31e51389-3f23-4a15-a3fa-29708d7bea33_ContentBits">
    <vt:lpwstr>1</vt:lpwstr>
  </property>
  <property fmtid="{D5CDD505-2E9C-101B-9397-08002B2CF9AE}" pid="9" name="MSIP_Label_31e51389-3f23-4a15-a3fa-29708d7bea33_Tag">
    <vt:lpwstr>10, 0, 1, 1</vt:lpwstr>
  </property>
</Properties>
</file>