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68CE" w14:textId="42882155" w:rsidR="006B4549" w:rsidRPr="00993180" w:rsidRDefault="006B4549" w:rsidP="0097307F">
      <w:pPr>
        <w:rPr>
          <w:color w:val="FF0000"/>
        </w:rPr>
      </w:pPr>
      <w:r>
        <w:rPr>
          <w:b/>
          <w:szCs w:val="24"/>
        </w:rPr>
        <w:t>P</w:t>
      </w:r>
      <w:r w:rsidRPr="00E161EA">
        <w:rPr>
          <w:b/>
          <w:szCs w:val="24"/>
        </w:rPr>
        <w:t xml:space="preserve">ublications </w:t>
      </w:r>
      <w:r w:rsidRPr="004D349D">
        <w:rPr>
          <w:b/>
          <w:szCs w:val="24"/>
        </w:rPr>
        <w:t xml:space="preserve">gateway number: </w:t>
      </w:r>
      <w:r w:rsidR="004D349D" w:rsidRPr="004D349D">
        <w:rPr>
          <w:b/>
          <w:szCs w:val="24"/>
        </w:rPr>
        <w:t>GOV-20955</w:t>
      </w:r>
    </w:p>
    <w:p w14:paraId="104E9F79" w14:textId="77777777" w:rsidR="006B4549" w:rsidRDefault="006B4549" w:rsidP="006B4549">
      <w:pPr>
        <w:pStyle w:val="Heading2"/>
        <w:pBdr>
          <w:top w:val="none" w:sz="0" w:space="0" w:color="auto"/>
          <w:left w:val="none" w:sz="0" w:space="0" w:color="auto"/>
          <w:bottom w:val="none" w:sz="0" w:space="0" w:color="auto"/>
          <w:right w:val="none" w:sz="0" w:space="0" w:color="auto"/>
        </w:pBdr>
        <w:spacing w:before="120" w:after="120"/>
        <w:ind w:rightChars="-2" w:right="-5"/>
        <w:rPr>
          <w:rFonts w:ascii="Arial" w:hAnsi="Arial" w:cs="Arial"/>
          <w:sz w:val="32"/>
          <w:szCs w:val="32"/>
        </w:rPr>
      </w:pPr>
      <w:r>
        <w:rPr>
          <w:rFonts w:ascii="Arial" w:hAnsi="Arial" w:cs="Arial"/>
          <w:sz w:val="32"/>
          <w:szCs w:val="32"/>
        </w:rPr>
        <w:t xml:space="preserve">BCG </w:t>
      </w:r>
      <w:r w:rsidRPr="00B93371">
        <w:rPr>
          <w:rFonts w:ascii="Arial" w:hAnsi="Arial" w:cs="Arial"/>
          <w:sz w:val="32"/>
          <w:szCs w:val="32"/>
        </w:rPr>
        <w:t>Vaccine AJV</w:t>
      </w:r>
      <w:r>
        <w:rPr>
          <w:rFonts w:ascii="Arial" w:hAnsi="Arial" w:cs="Arial"/>
          <w:sz w:val="32"/>
          <w:szCs w:val="32"/>
        </w:rPr>
        <w:t xml:space="preserve"> Patient Group Direction (PGD)</w:t>
      </w:r>
    </w:p>
    <w:p w14:paraId="3348A95E" w14:textId="77777777" w:rsidR="006B4549" w:rsidRPr="00B93371" w:rsidRDefault="006B4549" w:rsidP="006B4549">
      <w:pPr>
        <w:shd w:val="clear" w:color="auto" w:fill="FFFFFF"/>
        <w:spacing w:before="120" w:after="120"/>
        <w:rPr>
          <w:bCs/>
        </w:rPr>
      </w:pPr>
      <w:r>
        <w:t xml:space="preserve">This PGD is for the administration of </w:t>
      </w:r>
      <w:r>
        <w:rPr>
          <w:bCs/>
        </w:rPr>
        <w:t>BCG Vaccine AJV to individuals up to 16 years of age, who are</w:t>
      </w:r>
      <w:r w:rsidRPr="009976EE">
        <w:rPr>
          <w:bCs/>
        </w:rPr>
        <w:t xml:space="preserve"> </w:t>
      </w:r>
      <w:r>
        <w:rPr>
          <w:bCs/>
        </w:rPr>
        <w:t>at increased risk of tuberculosis.</w:t>
      </w:r>
    </w:p>
    <w:p w14:paraId="05964EC6" w14:textId="148F6130" w:rsidR="006B4549" w:rsidRPr="00E161EA" w:rsidRDefault="006B4549" w:rsidP="006B4549">
      <w:pPr>
        <w:pStyle w:val="Default"/>
        <w:spacing w:before="120" w:after="120"/>
      </w:pPr>
      <w:r w:rsidRPr="009976EE">
        <w:rPr>
          <w:color w:val="auto"/>
        </w:rPr>
        <w:t xml:space="preserve">This PGD is for the administration of BCG Vaccine AJV by registered healthcare practitioners identified in </w:t>
      </w:r>
      <w:hyperlink w:anchor="section3" w:history="1">
        <w:r>
          <w:rPr>
            <w:rStyle w:val="Hyperlink"/>
          </w:rPr>
          <w:t>sec</w:t>
        </w:r>
        <w:r>
          <w:rPr>
            <w:rStyle w:val="Hyperlink"/>
          </w:rPr>
          <w:t>tion 3</w:t>
        </w:r>
      </w:hyperlink>
      <w:r w:rsidRPr="009976EE">
        <w:rPr>
          <w:color w:val="auto"/>
        </w:rPr>
        <w:t xml:space="preserve">, subject to any limitations to </w:t>
      </w:r>
      <w:r w:rsidRPr="00CD3F10">
        <w:rPr>
          <w:color w:val="auto"/>
        </w:rPr>
        <w:t xml:space="preserve">authorisation detailed in </w:t>
      </w:r>
      <w:hyperlink w:anchor="Section2" w:history="1">
        <w:r w:rsidRPr="00CD3F10">
          <w:rPr>
            <w:rStyle w:val="Hyperlink"/>
          </w:rPr>
          <w:t>se</w:t>
        </w:r>
        <w:r w:rsidRPr="00CD3F10">
          <w:rPr>
            <w:rStyle w:val="Hyperlink"/>
          </w:rPr>
          <w:t>ction 2</w:t>
        </w:r>
      </w:hyperlink>
      <w:r w:rsidRPr="00CD3F10">
        <w:rPr>
          <w:color w:val="000000" w:themeColor="text1"/>
        </w:rPr>
        <w:t>.</w:t>
      </w:r>
      <w:r w:rsidRPr="00E161EA">
        <w:tab/>
      </w:r>
    </w:p>
    <w:p w14:paraId="7258AA50" w14:textId="77777777" w:rsidR="006B4549" w:rsidRPr="003A6A3B" w:rsidRDefault="006B4549" w:rsidP="006B4549">
      <w:pPr>
        <w:spacing w:before="120" w:after="120"/>
        <w:ind w:rightChars="-375" w:right="-900"/>
        <w:contextualSpacing/>
        <w:rPr>
          <w:rFonts w:cs="Arial"/>
          <w:color w:val="FF0000"/>
          <w:szCs w:val="24"/>
          <w:lang w:val="es-ES"/>
        </w:rPr>
      </w:pPr>
      <w:r w:rsidRPr="003A6A3B">
        <w:rPr>
          <w:rFonts w:cs="Arial"/>
          <w:color w:val="000000"/>
          <w:szCs w:val="24"/>
          <w:lang w:val="es-ES"/>
        </w:rPr>
        <w:t>Reference no:</w:t>
      </w:r>
      <w:r w:rsidRPr="003A6A3B">
        <w:rPr>
          <w:rFonts w:cs="Arial"/>
          <w:color w:val="000000"/>
          <w:szCs w:val="24"/>
          <w:lang w:val="es-ES"/>
        </w:rPr>
        <w:tab/>
      </w:r>
      <w:r w:rsidRPr="003A6A3B">
        <w:rPr>
          <w:rFonts w:cs="Arial"/>
          <w:szCs w:val="24"/>
          <w:lang w:val="es-ES"/>
        </w:rPr>
        <w:t xml:space="preserve">BCG Vaccine AJV PGD </w:t>
      </w:r>
    </w:p>
    <w:p w14:paraId="4E8ABB98" w14:textId="2C3F2C08" w:rsidR="006B4549" w:rsidRPr="003A6A3B" w:rsidRDefault="00094C11" w:rsidP="006B4549">
      <w:pPr>
        <w:spacing w:before="120" w:after="120"/>
        <w:ind w:rightChars="-375" w:right="-900"/>
        <w:contextualSpacing/>
        <w:rPr>
          <w:rFonts w:cs="Arial"/>
          <w:szCs w:val="24"/>
          <w:lang w:val="es-ES"/>
        </w:rPr>
      </w:pPr>
      <w:r w:rsidRPr="003A6A3B">
        <w:rPr>
          <w:szCs w:val="24"/>
          <w:lang w:val="es-ES"/>
        </w:rPr>
        <w:t>Versi</w:t>
      </w:r>
      <w:r>
        <w:rPr>
          <w:szCs w:val="24"/>
          <w:lang w:val="es-ES"/>
        </w:rPr>
        <w:t>o</w:t>
      </w:r>
      <w:r w:rsidRPr="003A6A3B">
        <w:rPr>
          <w:szCs w:val="24"/>
          <w:lang w:val="es-ES"/>
        </w:rPr>
        <w:t>n</w:t>
      </w:r>
      <w:r w:rsidR="006B4549" w:rsidRPr="003A6A3B">
        <w:rPr>
          <w:szCs w:val="24"/>
          <w:lang w:val="es-ES"/>
        </w:rPr>
        <w:t xml:space="preserve"> no:</w:t>
      </w:r>
      <w:r w:rsidR="006B4549" w:rsidRPr="003A6A3B">
        <w:rPr>
          <w:rFonts w:cs="Arial"/>
          <w:szCs w:val="24"/>
          <w:lang w:val="es-ES"/>
        </w:rPr>
        <w:t xml:space="preserve"> </w:t>
      </w:r>
      <w:r w:rsidR="006B4549" w:rsidRPr="003A6A3B">
        <w:rPr>
          <w:rFonts w:cs="Arial"/>
          <w:szCs w:val="24"/>
          <w:lang w:val="es-ES"/>
        </w:rPr>
        <w:tab/>
      </w:r>
      <w:r w:rsidR="006B4549" w:rsidRPr="003A6A3B">
        <w:rPr>
          <w:rFonts w:cs="Arial"/>
          <w:szCs w:val="24"/>
          <w:lang w:val="es-ES"/>
        </w:rPr>
        <w:tab/>
      </w:r>
      <w:r w:rsidR="006574F6" w:rsidRPr="003A6A3B">
        <w:rPr>
          <w:rFonts w:cs="Arial"/>
          <w:szCs w:val="24"/>
          <w:lang w:val="es-ES"/>
        </w:rPr>
        <w:t>v6.0</w:t>
      </w:r>
    </w:p>
    <w:p w14:paraId="3B4B8BDD" w14:textId="68C7CA6C" w:rsidR="006B4549" w:rsidRPr="00094C11" w:rsidRDefault="006B4549" w:rsidP="006B4549">
      <w:pPr>
        <w:spacing w:before="120" w:after="120"/>
        <w:ind w:rightChars="-375" w:right="-900"/>
        <w:contextualSpacing/>
        <w:rPr>
          <w:rFonts w:cs="Arial"/>
          <w:color w:val="FF0000"/>
          <w:szCs w:val="24"/>
        </w:rPr>
      </w:pPr>
      <w:r w:rsidRPr="006574F6">
        <w:rPr>
          <w:rFonts w:cs="Arial"/>
          <w:szCs w:val="24"/>
        </w:rPr>
        <w:t>Valid from:</w:t>
      </w:r>
      <w:r w:rsidRPr="006574F6">
        <w:rPr>
          <w:rFonts w:cs="Arial"/>
          <w:szCs w:val="24"/>
        </w:rPr>
        <w:tab/>
      </w:r>
      <w:r w:rsidRPr="006574F6">
        <w:rPr>
          <w:rFonts w:cs="Arial"/>
          <w:szCs w:val="24"/>
        </w:rPr>
        <w:tab/>
      </w:r>
      <w:r w:rsidR="00094C11" w:rsidRPr="00094C11">
        <w:rPr>
          <w:rFonts w:cs="Arial"/>
          <w:szCs w:val="24"/>
        </w:rPr>
        <w:t>29</w:t>
      </w:r>
      <w:r w:rsidR="00FA4C2D" w:rsidRPr="00094C11">
        <w:rPr>
          <w:rFonts w:cs="Arial"/>
          <w:szCs w:val="24"/>
        </w:rPr>
        <w:t xml:space="preserve"> July</w:t>
      </w:r>
      <w:r w:rsidR="006574F6" w:rsidRPr="00094C11">
        <w:rPr>
          <w:rFonts w:cs="Arial"/>
          <w:szCs w:val="24"/>
        </w:rPr>
        <w:t xml:space="preserve"> 2026</w:t>
      </w:r>
    </w:p>
    <w:p w14:paraId="5C41685D" w14:textId="13AEA366" w:rsidR="006B4549" w:rsidRPr="00094C11" w:rsidRDefault="006B4549" w:rsidP="006B4549">
      <w:pPr>
        <w:spacing w:before="120" w:after="120"/>
        <w:ind w:rightChars="-375" w:right="-900"/>
        <w:contextualSpacing/>
        <w:rPr>
          <w:rFonts w:cs="Arial"/>
          <w:szCs w:val="24"/>
        </w:rPr>
      </w:pPr>
      <w:r w:rsidRPr="00094C11">
        <w:rPr>
          <w:rFonts w:cs="Arial"/>
          <w:szCs w:val="24"/>
        </w:rPr>
        <w:t>Review date:</w:t>
      </w:r>
      <w:r w:rsidRPr="00094C11">
        <w:rPr>
          <w:rFonts w:cs="Arial"/>
          <w:szCs w:val="24"/>
        </w:rPr>
        <w:tab/>
      </w:r>
      <w:r w:rsidRPr="00094C11">
        <w:rPr>
          <w:rFonts w:cs="Arial"/>
          <w:szCs w:val="24"/>
        </w:rPr>
        <w:tab/>
      </w:r>
      <w:r w:rsidR="00094C11" w:rsidRPr="00094C11">
        <w:rPr>
          <w:rFonts w:cs="Arial"/>
          <w:szCs w:val="24"/>
        </w:rPr>
        <w:t>29</w:t>
      </w:r>
      <w:r w:rsidR="00B658A9" w:rsidRPr="00094C11">
        <w:rPr>
          <w:rFonts w:cs="Arial"/>
          <w:szCs w:val="24"/>
        </w:rPr>
        <w:t xml:space="preserve"> October</w:t>
      </w:r>
      <w:r w:rsidR="006574F6" w:rsidRPr="00094C11">
        <w:rPr>
          <w:rFonts w:cs="Arial"/>
          <w:szCs w:val="24"/>
        </w:rPr>
        <w:t xml:space="preserve"> 2028</w:t>
      </w:r>
    </w:p>
    <w:p w14:paraId="544D91C6" w14:textId="6880B195" w:rsidR="006B4549" w:rsidRPr="00E161EA" w:rsidRDefault="006B4549" w:rsidP="006B4549">
      <w:pPr>
        <w:spacing w:after="120"/>
        <w:ind w:rightChars="-375" w:right="-900"/>
        <w:rPr>
          <w:rFonts w:cs="Arial"/>
          <w:b/>
          <w:szCs w:val="24"/>
        </w:rPr>
      </w:pPr>
      <w:r w:rsidRPr="00094C11">
        <w:rPr>
          <w:rFonts w:cs="Arial"/>
          <w:szCs w:val="24"/>
        </w:rPr>
        <w:t>Expiry date:</w:t>
      </w:r>
      <w:r w:rsidRPr="00094C11">
        <w:rPr>
          <w:rFonts w:cs="Arial"/>
          <w:szCs w:val="24"/>
        </w:rPr>
        <w:tab/>
      </w:r>
      <w:r w:rsidRPr="00094C11">
        <w:rPr>
          <w:rFonts w:cs="Arial"/>
          <w:szCs w:val="24"/>
        </w:rPr>
        <w:tab/>
      </w:r>
      <w:r w:rsidR="00094C11" w:rsidRPr="00094C11">
        <w:rPr>
          <w:rFonts w:cs="Arial"/>
          <w:szCs w:val="24"/>
        </w:rPr>
        <w:t>29</w:t>
      </w:r>
      <w:r w:rsidR="00B658A9" w:rsidRPr="00094C11">
        <w:rPr>
          <w:rFonts w:cs="Arial"/>
          <w:szCs w:val="24"/>
        </w:rPr>
        <w:t xml:space="preserve"> July</w:t>
      </w:r>
      <w:r w:rsidR="006574F6" w:rsidRPr="00094C11">
        <w:rPr>
          <w:rFonts w:cs="Arial"/>
          <w:szCs w:val="24"/>
        </w:rPr>
        <w:t xml:space="preserve"> 2029</w:t>
      </w:r>
    </w:p>
    <w:p w14:paraId="3EDE388A" w14:textId="7DB1C1E6" w:rsidR="006B4549" w:rsidRPr="00E161EA" w:rsidRDefault="006B4549" w:rsidP="006B4549">
      <w:pPr>
        <w:spacing w:before="120" w:after="120"/>
        <w:rPr>
          <w:rFonts w:cs="Arial"/>
          <w:b/>
          <w:szCs w:val="24"/>
        </w:rPr>
      </w:pPr>
      <w:r w:rsidRPr="00DD060F">
        <w:rPr>
          <w:rFonts w:cs="Arial"/>
          <w:b/>
          <w:szCs w:val="24"/>
        </w:rPr>
        <w:t>The UK</w:t>
      </w:r>
      <w:r w:rsidRPr="00E161EA">
        <w:rPr>
          <w:rFonts w:cs="Arial"/>
          <w:b/>
          <w:szCs w:val="24"/>
        </w:rPr>
        <w:t xml:space="preserve"> Health </w:t>
      </w:r>
      <w:r w:rsidRPr="00DD060F">
        <w:rPr>
          <w:rFonts w:cs="Arial"/>
          <w:b/>
          <w:szCs w:val="24"/>
        </w:rPr>
        <w:t>Security Agency (UKHSA)</w:t>
      </w:r>
      <w:r w:rsidR="007C7000">
        <w:rPr>
          <w:rFonts w:cs="Arial"/>
          <w:b/>
          <w:szCs w:val="24"/>
        </w:rPr>
        <w:t xml:space="preserve"> </w:t>
      </w:r>
      <w:r w:rsidRPr="00E161EA">
        <w:rPr>
          <w:rFonts w:cs="Arial"/>
          <w:b/>
          <w:szCs w:val="24"/>
        </w:rPr>
        <w:t xml:space="preserve">has developed this PGD </w:t>
      </w:r>
      <w:r>
        <w:rPr>
          <w:b/>
          <w:bCs/>
        </w:rPr>
        <w:t xml:space="preserve">to facilitate the delivery of publicly funded immunisations in England in line with national recommendations. </w:t>
      </w:r>
    </w:p>
    <w:p w14:paraId="6E2BD747" w14:textId="77777777" w:rsidR="006B4549" w:rsidRPr="00FF7C30" w:rsidRDefault="006B4549" w:rsidP="006B4549">
      <w:pPr>
        <w:overflowPunct/>
        <w:spacing w:before="120" w:after="120"/>
        <w:textAlignment w:val="auto"/>
        <w:rPr>
          <w:rFonts w:cs="Arial"/>
          <w:bCs/>
          <w:szCs w:val="24"/>
        </w:rPr>
      </w:pPr>
      <w:r w:rsidRPr="00E161EA">
        <w:rPr>
          <w:rFonts w:cs="Arial"/>
          <w:szCs w:val="24"/>
        </w:rPr>
        <w:t xml:space="preserve">Those using </w:t>
      </w:r>
      <w:r w:rsidRPr="0051753E">
        <w:rPr>
          <w:rFonts w:cs="Arial"/>
          <w:szCs w:val="24"/>
        </w:rPr>
        <w:t xml:space="preserve">this PGD must ensure that it is organisationally authorised and signed in Section 2 by </w:t>
      </w:r>
      <w:r w:rsidRPr="0051753E">
        <w:t xml:space="preserve">an appropriate authorising person, relating to the class of person by whom </w:t>
      </w:r>
      <w:r>
        <w:t xml:space="preserve">the </w:t>
      </w:r>
      <w:r w:rsidRPr="0051753E">
        <w:t>product is to be supplied, in accordance with Human Medicines Regulations 2012 (HMR2012)</w:t>
      </w:r>
      <w:r>
        <w:rPr>
          <w:rStyle w:val="FootnoteReference"/>
        </w:rPr>
        <w:footnoteReference w:id="2"/>
      </w:r>
      <w:r w:rsidRPr="0051753E">
        <w:t xml:space="preserve">. </w:t>
      </w:r>
      <w:r w:rsidRPr="0051753E">
        <w:rPr>
          <w:rFonts w:cs="Arial"/>
          <w:b/>
          <w:szCs w:val="24"/>
        </w:rPr>
        <w:t xml:space="preserve">The PGD </w:t>
      </w:r>
      <w:r w:rsidRPr="00E161EA">
        <w:rPr>
          <w:rFonts w:cs="Arial"/>
          <w:b/>
          <w:szCs w:val="24"/>
        </w:rPr>
        <w:t xml:space="preserve">is not legal or valid without </w:t>
      </w:r>
      <w:r>
        <w:rPr>
          <w:rFonts w:cs="Arial"/>
          <w:b/>
          <w:szCs w:val="24"/>
        </w:rPr>
        <w:t xml:space="preserve">signed authorisation in accordance with </w:t>
      </w:r>
      <w:hyperlink r:id="rId11" w:history="1">
        <w:r w:rsidRPr="00FA7CD3">
          <w:rPr>
            <w:rStyle w:val="Hyperlink"/>
            <w:rFonts w:cs="Arial"/>
            <w:b/>
            <w:szCs w:val="24"/>
          </w:rPr>
          <w:t>HMR2012</w:t>
        </w:r>
        <w:r w:rsidRPr="00FA7CD3">
          <w:rPr>
            <w:rStyle w:val="Hyperlink"/>
            <w:rFonts w:cs="Arial"/>
            <w:b/>
            <w:szCs w:val="24"/>
          </w:rPr>
          <w:t xml:space="preserve"> Schedule 16 Part 2</w:t>
        </w:r>
      </w:hyperlink>
      <w:r w:rsidRPr="003B1714">
        <w:rPr>
          <w:rFonts w:cs="Arial"/>
          <w:bCs/>
          <w:szCs w:val="24"/>
        </w:rPr>
        <w:t xml:space="preserve">. </w:t>
      </w:r>
    </w:p>
    <w:p w14:paraId="5000474F" w14:textId="77777777" w:rsidR="00286231" w:rsidRDefault="006B4549" w:rsidP="006B4549">
      <w:pPr>
        <w:spacing w:before="120" w:after="120"/>
      </w:pPr>
      <w:r>
        <w:t xml:space="preserve">Authorising organisations must not alter, amend or add to </w:t>
      </w:r>
      <w:r w:rsidRPr="00CE0BBD">
        <w:t xml:space="preserve">the </w:t>
      </w:r>
      <w:r w:rsidRPr="00CE0BBD">
        <w:rPr>
          <w:iCs/>
        </w:rPr>
        <w:t>clinical</w:t>
      </w:r>
      <w:r w:rsidRPr="00CE0BBD">
        <w:t xml:space="preserve"> content of this document (sections 4, 5 and 6); such action will invalidate the </w:t>
      </w:r>
      <w:r w:rsidRPr="00CE0BBD">
        <w:rPr>
          <w:iCs/>
        </w:rPr>
        <w:t>clinical sign-off</w:t>
      </w:r>
      <w:r w:rsidRPr="00CE0BBD">
        <w:t xml:space="preserve"> with which it is provided. In addition, authorising organisations must not alter section</w:t>
      </w:r>
      <w:r>
        <w:t xml:space="preserve"> 3 </w:t>
      </w:r>
      <w:r w:rsidR="008C30FE">
        <w:t>(</w:t>
      </w:r>
      <w:r>
        <w:t>Characteristics of staff</w:t>
      </w:r>
      <w:r w:rsidR="008C30FE">
        <w:t xml:space="preserve">). </w:t>
      </w:r>
    </w:p>
    <w:p w14:paraId="22EEB422" w14:textId="1D6011D7" w:rsidR="006B4549" w:rsidRDefault="00C96A3B" w:rsidP="006B4549">
      <w:pPr>
        <w:spacing w:before="120" w:after="120"/>
      </w:pPr>
      <w:r w:rsidRPr="00393BA6">
        <w:rPr>
          <w:b/>
          <w:bCs/>
          <w:szCs w:val="24"/>
        </w:rPr>
        <w:t xml:space="preserve">Sections 2 and 7 can be edited within the designated editable fields provided, but only for the purposes for which these sections are provided, </w:t>
      </w:r>
      <w:r w:rsidRPr="00393BA6">
        <w:rPr>
          <w:b/>
          <w:bCs/>
          <w:color w:val="000000" w:themeColor="text1"/>
          <w:szCs w:val="24"/>
        </w:rPr>
        <w:t>n</w:t>
      </w:r>
      <w:r w:rsidRPr="00393BA6">
        <w:rPr>
          <w:rStyle w:val="normaltextrun"/>
          <w:rFonts w:cs="Arial"/>
          <w:b/>
          <w:bCs/>
          <w:color w:val="000000" w:themeColor="text1"/>
          <w:shd w:val="clear" w:color="auto" w:fill="FFFFFF"/>
          <w:lang w:val="en-US"/>
        </w:rPr>
        <w:t>amely the responsibilities and governance arrangements of the NHS organisation using the PGD. The fields in section 2 and 7 cannot be used to alter, amend or add to the clinical content. Such action will invalidate the UKHSA clinical content authorisation which is provided in accordance with the regulations</w:t>
      </w:r>
      <w:r w:rsidRPr="00FC6CC3">
        <w:rPr>
          <w:rStyle w:val="normaltextrun"/>
          <w:rFonts w:cs="Arial"/>
          <w:color w:val="000000" w:themeColor="text1"/>
          <w:shd w:val="clear" w:color="auto" w:fill="FFFFFF"/>
          <w:lang w:val="en-US"/>
        </w:rPr>
        <w:t>.</w:t>
      </w:r>
      <w:r w:rsidRPr="00FC6CC3">
        <w:rPr>
          <w:rStyle w:val="eop"/>
          <w:rFonts w:cs="Arial"/>
          <w:color w:val="000000" w:themeColor="text1"/>
          <w:shd w:val="clear" w:color="auto" w:fill="FFFFFF"/>
        </w:rPr>
        <w:t> </w:t>
      </w:r>
      <w:r w:rsidRPr="00393BA6">
        <w:rPr>
          <w:rStyle w:val="eop"/>
          <w:rFonts w:cs="Arial"/>
          <w:b/>
          <w:bCs/>
          <w:color w:val="000000" w:themeColor="text1"/>
          <w:shd w:val="clear" w:color="auto" w:fill="FFFFFF"/>
        </w:rPr>
        <w:t xml:space="preserve">The legal validity of this PGD is contingent on those authorising sections 2 and 7 complying with the </w:t>
      </w:r>
      <w:r w:rsidR="00286231" w:rsidRPr="00393BA6">
        <w:rPr>
          <w:rStyle w:val="eop"/>
          <w:rFonts w:cs="Arial"/>
          <w:b/>
          <w:bCs/>
          <w:color w:val="000000" w:themeColor="text1"/>
          <w:shd w:val="clear" w:color="auto" w:fill="FFFFFF"/>
        </w:rPr>
        <w:t>above.</w:t>
      </w:r>
    </w:p>
    <w:p w14:paraId="3A814136" w14:textId="77777777" w:rsidR="006B4549" w:rsidRPr="00E161EA" w:rsidRDefault="006B4549" w:rsidP="006B4549">
      <w:pPr>
        <w:spacing w:before="120" w:after="120"/>
        <w:rPr>
          <w:rFonts w:cs="Arial"/>
          <w:b/>
          <w:bCs/>
          <w:szCs w:val="24"/>
        </w:rPr>
      </w:pPr>
      <w:r>
        <w:t>Operation of this PGD is the responsibility of commissioners and service providers.</w:t>
      </w:r>
      <w:r w:rsidRPr="00B93371">
        <w:rPr>
          <w:szCs w:val="24"/>
        </w:rPr>
        <w:t xml:space="preserve"> </w:t>
      </w:r>
      <w:r>
        <w:rPr>
          <w:szCs w:val="24"/>
        </w:rPr>
        <w:t xml:space="preserve">The final authorised copy of this PGD should be kept by the authorising organisation completing Section 2 for 8 years after the PGD expires if the PGD relates to adults only and for 25 years after the PGD expires if the PGD relates to children only, or adults and children. Provider organisations adopting authorised versions of this PGD should also retain copies for the periods specified above.   </w:t>
      </w:r>
      <w:r>
        <w:rPr>
          <w:rFonts w:cs="Arial"/>
          <w:iCs/>
        </w:rPr>
        <w:t> </w:t>
      </w:r>
    </w:p>
    <w:p w14:paraId="0BAF8BB0" w14:textId="77777777" w:rsidR="006B4549" w:rsidRPr="00E161EA" w:rsidRDefault="006B4549" w:rsidP="006B4549">
      <w:pPr>
        <w:spacing w:before="120" w:after="120"/>
        <w:rPr>
          <w:rFonts w:cs="Arial"/>
          <w:b/>
          <w:bCs/>
          <w:szCs w:val="24"/>
        </w:rPr>
      </w:pPr>
      <w:r>
        <w:rPr>
          <w:rFonts w:cs="Arial"/>
          <w:b/>
          <w:bCs/>
          <w:szCs w:val="24"/>
        </w:rPr>
        <w:t>Individual</w:t>
      </w:r>
      <w:r w:rsidRPr="00E161EA">
        <w:rPr>
          <w:rFonts w:cs="Arial"/>
          <w:b/>
          <w:bCs/>
          <w:szCs w:val="24"/>
        </w:rPr>
        <w:t xml:space="preserve"> practitioner</w:t>
      </w:r>
      <w:r>
        <w:rPr>
          <w:rFonts w:cs="Arial"/>
          <w:b/>
          <w:bCs/>
          <w:szCs w:val="24"/>
        </w:rPr>
        <w:t>s</w:t>
      </w:r>
      <w:r w:rsidRPr="00E161EA">
        <w:rPr>
          <w:rFonts w:cs="Arial"/>
          <w:b/>
          <w:bCs/>
          <w:szCs w:val="24"/>
        </w:rPr>
        <w:t xml:space="preserve"> must be authorised by name, under the current version of this PGD before working according to it. </w:t>
      </w:r>
    </w:p>
    <w:p w14:paraId="688E94F5" w14:textId="77777777" w:rsidR="006B4549" w:rsidRPr="00E161EA" w:rsidRDefault="006B4549" w:rsidP="006B4549">
      <w:pPr>
        <w:spacing w:before="120"/>
        <w:rPr>
          <w:rFonts w:cs="Arial"/>
          <w:bCs/>
          <w:szCs w:val="24"/>
        </w:rPr>
      </w:pPr>
      <w:r w:rsidRPr="00E161EA">
        <w:rPr>
          <w:rFonts w:cs="Arial"/>
          <w:bCs/>
          <w:szCs w:val="24"/>
        </w:rPr>
        <w:t xml:space="preserve">Practitioners and organisations must check that they are using the current version of the PGD. Amendments may become necessary prior to the published expiry date. Current versions of </w:t>
      </w:r>
      <w:r>
        <w:rPr>
          <w:rFonts w:cs="Arial"/>
          <w:bCs/>
          <w:szCs w:val="24"/>
        </w:rPr>
        <w:t>UKHSA</w:t>
      </w:r>
      <w:r w:rsidRPr="00E161EA">
        <w:rPr>
          <w:rFonts w:cs="Arial"/>
          <w:bCs/>
          <w:szCs w:val="24"/>
        </w:rPr>
        <w:t xml:space="preserve"> PGD templates for authorisation can be found from:</w:t>
      </w:r>
    </w:p>
    <w:p w14:paraId="40F579C8" w14:textId="77777777" w:rsidR="006B4549" w:rsidRPr="00062716" w:rsidRDefault="006B4549" w:rsidP="006B4549">
      <w:pPr>
        <w:spacing w:after="120"/>
        <w:rPr>
          <w:rFonts w:cs="Arial"/>
          <w:color w:val="000000"/>
          <w:szCs w:val="24"/>
          <w:lang w:val="fr-FR"/>
        </w:rPr>
      </w:pPr>
      <w:hyperlink r:id="rId12" w:history="1">
        <w:r w:rsidRPr="00062716">
          <w:rPr>
            <w:rStyle w:val="Hyperlink"/>
            <w:lang w:val="fr-FR"/>
          </w:rPr>
          <w:t>Immunisation patient group direction (</w:t>
        </w:r>
        <w:r w:rsidRPr="00062716">
          <w:rPr>
            <w:rStyle w:val="Hyperlink"/>
            <w:lang w:val="fr-FR"/>
          </w:rPr>
          <w:t>PGD) templates</w:t>
        </w:r>
      </w:hyperlink>
      <w:r w:rsidRPr="00062716">
        <w:rPr>
          <w:rFonts w:cs="Arial"/>
          <w:bCs/>
          <w:szCs w:val="24"/>
          <w:lang w:val="fr-FR"/>
        </w:rPr>
        <w:t xml:space="preserve"> </w:t>
      </w:r>
    </w:p>
    <w:p w14:paraId="244DD463" w14:textId="77777777" w:rsidR="006B4549" w:rsidRPr="00E161EA" w:rsidRDefault="006B4549" w:rsidP="006B4549">
      <w:pPr>
        <w:spacing w:before="120"/>
        <w:rPr>
          <w:rFonts w:cs="Arial"/>
          <w:color w:val="000000"/>
          <w:szCs w:val="24"/>
        </w:rPr>
      </w:pPr>
      <w:r w:rsidRPr="00E161EA">
        <w:rPr>
          <w:rFonts w:cs="Arial"/>
          <w:color w:val="000000"/>
          <w:szCs w:val="24"/>
        </w:rPr>
        <w:t>Any concerns regarding the content of this PGD should be addressed to:</w:t>
      </w:r>
    </w:p>
    <w:p w14:paraId="58D98E90" w14:textId="77777777" w:rsidR="006B4549" w:rsidRDefault="006B4549" w:rsidP="006B4549">
      <w:pPr>
        <w:spacing w:after="120"/>
        <w:rPr>
          <w:rStyle w:val="Hyperlink"/>
          <w:rFonts w:cs="Arial"/>
          <w:szCs w:val="24"/>
        </w:rPr>
      </w:pPr>
      <w:hyperlink r:id="rId13" w:history="1">
        <w:r w:rsidRPr="00A01CD5">
          <w:rPr>
            <w:rStyle w:val="Hyperlink"/>
            <w:rFonts w:cs="Arial"/>
            <w:szCs w:val="24"/>
          </w:rPr>
          <w:t>immunisation@ukhsa.gov.uk</w:t>
        </w:r>
      </w:hyperlink>
    </w:p>
    <w:p w14:paraId="2D3F17C9" w14:textId="0789858E" w:rsidR="006B4549" w:rsidRPr="00B93371" w:rsidRDefault="006B4549" w:rsidP="006B4549">
      <w:pPr>
        <w:spacing w:before="120"/>
        <w:rPr>
          <w:rFonts w:cs="Arial"/>
          <w:b/>
          <w:lang w:val="en-US" w:eastAsia="en-US"/>
        </w:rPr>
      </w:pPr>
      <w:r>
        <w:rPr>
          <w:color w:val="000000"/>
        </w:rPr>
        <w:t xml:space="preserve">Enquiries relating to the availability of organisationally authorised PGDs and subsequent versions of this PGD should be directed to: </w:t>
      </w:r>
      <w:permStart w:id="1287531828" w:edGrp="everyone"/>
      <w:r w:rsidR="00B73812">
        <w:rPr>
          <w:color w:val="808080" w:themeColor="background1" w:themeShade="80"/>
        </w:rPr>
        <w:t>i</w:t>
      </w:r>
      <w:r w:rsidRPr="00B80B35">
        <w:rPr>
          <w:color w:val="808080" w:themeColor="background1" w:themeShade="80"/>
        </w:rPr>
        <w:t>nsert local contact details such as SIT inbox</w:t>
      </w:r>
      <w:r w:rsidRPr="00156996">
        <w:t xml:space="preserve"> </w:t>
      </w:r>
      <w:r w:rsidR="006E100A">
        <w:t xml:space="preserve">   </w:t>
      </w:r>
      <w:permEnd w:id="1287531828"/>
      <w:r>
        <w:rPr>
          <w:rFonts w:cs="Arial"/>
          <w:b/>
          <w:lang w:val="en-US" w:eastAsia="en-US"/>
        </w:rPr>
        <w:br w:type="page"/>
      </w:r>
    </w:p>
    <w:tbl>
      <w:tblPr>
        <w:tblW w:w="50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6785"/>
        <w:gridCol w:w="1939"/>
      </w:tblGrid>
      <w:tr w:rsidR="006E100A" w:rsidRPr="007A1448" w14:paraId="3C5F85EB" w14:textId="77777777" w:rsidTr="00D77471">
        <w:trPr>
          <w:trHeight w:val="558"/>
        </w:trPr>
        <w:tc>
          <w:tcPr>
            <w:tcW w:w="5000" w:type="pct"/>
            <w:gridSpan w:val="3"/>
            <w:tcBorders>
              <w:top w:val="nil"/>
              <w:left w:val="nil"/>
              <w:bottom w:val="nil"/>
              <w:right w:val="nil"/>
            </w:tcBorders>
            <w:shd w:val="clear" w:color="auto" w:fill="FFFFFF" w:themeFill="background1"/>
          </w:tcPr>
          <w:p w14:paraId="61F2D844" w14:textId="6926FD3B" w:rsidR="006E100A" w:rsidRPr="007A1448" w:rsidRDefault="006E100A" w:rsidP="00CA7990">
            <w:pPr>
              <w:pStyle w:val="Tabletext"/>
              <w:rPr>
                <w:b/>
                <w:bCs/>
              </w:rPr>
            </w:pPr>
            <w:r w:rsidRPr="00BC66F0">
              <w:rPr>
                <w:rFonts w:cs="Arial"/>
                <w:b/>
                <w:sz w:val="24"/>
              </w:rPr>
              <w:lastRenderedPageBreak/>
              <w:t>Change history</w:t>
            </w:r>
          </w:p>
        </w:tc>
      </w:tr>
      <w:tr w:rsidR="006B4549" w:rsidRPr="007A1448" w14:paraId="7DD9C885" w14:textId="77777777" w:rsidTr="00D77471">
        <w:trPr>
          <w:trHeight w:val="558"/>
        </w:trPr>
        <w:tc>
          <w:tcPr>
            <w:tcW w:w="875" w:type="pct"/>
            <w:tcBorders>
              <w:top w:val="single" w:sz="4" w:space="0" w:color="auto"/>
              <w:left w:val="single" w:sz="4" w:space="0" w:color="auto"/>
              <w:bottom w:val="single" w:sz="4" w:space="0" w:color="auto"/>
              <w:right w:val="single" w:sz="4" w:space="0" w:color="auto"/>
            </w:tcBorders>
            <w:shd w:val="clear" w:color="auto" w:fill="D9D9D9"/>
          </w:tcPr>
          <w:p w14:paraId="1095BE12" w14:textId="77777777" w:rsidR="006E100A" w:rsidRDefault="006E100A" w:rsidP="00CA7990">
            <w:pPr>
              <w:pStyle w:val="Tabletext"/>
              <w:rPr>
                <w:b/>
                <w:bCs/>
              </w:rPr>
            </w:pPr>
            <w:r>
              <w:rPr>
                <w:b/>
                <w:bCs/>
              </w:rPr>
              <w:t>Version</w:t>
            </w:r>
          </w:p>
          <w:p w14:paraId="13E5DD7D" w14:textId="52B54E9D" w:rsidR="006B4549" w:rsidRPr="007A1448" w:rsidRDefault="006B4549" w:rsidP="00CA7990">
            <w:pPr>
              <w:pStyle w:val="Tabletext"/>
              <w:rPr>
                <w:b/>
                <w:bCs/>
              </w:rPr>
            </w:pPr>
            <w:r w:rsidRPr="007A1448">
              <w:rPr>
                <w:b/>
                <w:bCs/>
              </w:rPr>
              <w:t>number</w:t>
            </w:r>
          </w:p>
        </w:tc>
        <w:tc>
          <w:tcPr>
            <w:tcW w:w="3208" w:type="pct"/>
            <w:tcBorders>
              <w:top w:val="single" w:sz="4" w:space="0" w:color="auto"/>
              <w:left w:val="single" w:sz="4" w:space="0" w:color="auto"/>
              <w:bottom w:val="single" w:sz="4" w:space="0" w:color="auto"/>
              <w:right w:val="single" w:sz="4" w:space="0" w:color="auto"/>
            </w:tcBorders>
            <w:shd w:val="clear" w:color="auto" w:fill="D9D9D9"/>
          </w:tcPr>
          <w:p w14:paraId="746ECE36" w14:textId="77777777" w:rsidR="006B4549" w:rsidRPr="007A1448" w:rsidRDefault="006B4549" w:rsidP="00CA7990">
            <w:pPr>
              <w:pStyle w:val="Tabletext"/>
              <w:rPr>
                <w:b/>
                <w:bCs/>
              </w:rPr>
            </w:pPr>
            <w:r>
              <w:rPr>
                <w:b/>
                <w:bCs/>
              </w:rPr>
              <w:t>Change details</w:t>
            </w:r>
          </w:p>
        </w:tc>
        <w:tc>
          <w:tcPr>
            <w:tcW w:w="917" w:type="pct"/>
            <w:tcBorders>
              <w:top w:val="single" w:sz="4" w:space="0" w:color="auto"/>
              <w:left w:val="single" w:sz="4" w:space="0" w:color="auto"/>
              <w:bottom w:val="single" w:sz="4" w:space="0" w:color="auto"/>
              <w:right w:val="single" w:sz="4" w:space="0" w:color="auto"/>
            </w:tcBorders>
            <w:shd w:val="clear" w:color="auto" w:fill="D9D9D9"/>
          </w:tcPr>
          <w:p w14:paraId="59E9EA99" w14:textId="77777777" w:rsidR="006B4549" w:rsidRPr="007A1448" w:rsidRDefault="006B4549" w:rsidP="00CA7990">
            <w:pPr>
              <w:pStyle w:val="Tabletext"/>
              <w:rPr>
                <w:b/>
                <w:bCs/>
              </w:rPr>
            </w:pPr>
            <w:r w:rsidRPr="007A1448">
              <w:rPr>
                <w:b/>
                <w:bCs/>
              </w:rPr>
              <w:t>Date</w:t>
            </w:r>
          </w:p>
        </w:tc>
      </w:tr>
      <w:tr w:rsidR="006B4549" w:rsidRPr="007A1448" w14:paraId="0FAEEF3A" w14:textId="77777777" w:rsidTr="00CA7990">
        <w:trPr>
          <w:trHeight w:val="490"/>
        </w:trPr>
        <w:tc>
          <w:tcPr>
            <w:tcW w:w="875" w:type="pct"/>
            <w:tcBorders>
              <w:top w:val="single" w:sz="4" w:space="0" w:color="auto"/>
              <w:left w:val="single" w:sz="4" w:space="0" w:color="auto"/>
              <w:bottom w:val="single" w:sz="4" w:space="0" w:color="auto"/>
              <w:right w:val="single" w:sz="4" w:space="0" w:color="auto"/>
            </w:tcBorders>
          </w:tcPr>
          <w:p w14:paraId="26EE8776" w14:textId="56BBCA8D" w:rsidR="006B4549" w:rsidRPr="0000799E" w:rsidRDefault="00BC66F0" w:rsidP="00CA7990">
            <w:pPr>
              <w:pStyle w:val="Tabletext"/>
              <w:spacing w:before="120" w:after="120"/>
            </w:pPr>
            <w:r>
              <w:t>v</w:t>
            </w:r>
            <w:r w:rsidR="006B4549">
              <w:t>1.0</w:t>
            </w:r>
            <w:r>
              <w:t xml:space="preserve"> and v2.0 </w:t>
            </w:r>
          </w:p>
        </w:tc>
        <w:tc>
          <w:tcPr>
            <w:tcW w:w="3208" w:type="pct"/>
            <w:tcBorders>
              <w:top w:val="single" w:sz="4" w:space="0" w:color="auto"/>
              <w:left w:val="single" w:sz="4" w:space="0" w:color="auto"/>
              <w:bottom w:val="single" w:sz="4" w:space="0" w:color="auto"/>
              <w:right w:val="single" w:sz="4" w:space="0" w:color="auto"/>
            </w:tcBorders>
          </w:tcPr>
          <w:p w14:paraId="27CF7822" w14:textId="5D2BE832" w:rsidR="006B4549" w:rsidRPr="0000799E" w:rsidRDefault="00BC66F0" w:rsidP="00CA7990">
            <w:pPr>
              <w:pStyle w:val="Tabletext"/>
              <w:spacing w:before="120" w:after="120"/>
            </w:pPr>
            <w:r>
              <w:t xml:space="preserve">See </w:t>
            </w:r>
            <w:r w:rsidR="000A011F">
              <w:t xml:space="preserve">earlier versions of this PGD for change details </w:t>
            </w:r>
          </w:p>
        </w:tc>
        <w:tc>
          <w:tcPr>
            <w:tcW w:w="917" w:type="pct"/>
            <w:tcBorders>
              <w:top w:val="single" w:sz="4" w:space="0" w:color="auto"/>
              <w:left w:val="single" w:sz="4" w:space="0" w:color="auto"/>
              <w:bottom w:val="single" w:sz="4" w:space="0" w:color="auto"/>
              <w:right w:val="single" w:sz="4" w:space="0" w:color="auto"/>
            </w:tcBorders>
          </w:tcPr>
          <w:p w14:paraId="5D408804" w14:textId="0A33B2E5" w:rsidR="006B4549" w:rsidRPr="00855509" w:rsidRDefault="006B4549" w:rsidP="00CA7990">
            <w:pPr>
              <w:pStyle w:val="Tabletext"/>
              <w:spacing w:before="120" w:after="120"/>
            </w:pPr>
            <w:r>
              <w:t>23 August 2018</w:t>
            </w:r>
            <w:r w:rsidR="000A011F">
              <w:t xml:space="preserve"> to 1</w:t>
            </w:r>
            <w:r w:rsidR="00611704">
              <w:t xml:space="preserve">3 July 2021 </w:t>
            </w:r>
          </w:p>
        </w:tc>
      </w:tr>
      <w:tr w:rsidR="006B4549" w:rsidRPr="007A1448" w14:paraId="3B29158A" w14:textId="77777777" w:rsidTr="00CA7990">
        <w:trPr>
          <w:trHeight w:val="1768"/>
        </w:trPr>
        <w:tc>
          <w:tcPr>
            <w:tcW w:w="875" w:type="pct"/>
            <w:tcBorders>
              <w:top w:val="single" w:sz="4" w:space="0" w:color="auto"/>
              <w:left w:val="single" w:sz="4" w:space="0" w:color="auto"/>
              <w:bottom w:val="single" w:sz="4" w:space="0" w:color="auto"/>
              <w:right w:val="single" w:sz="4" w:space="0" w:color="auto"/>
            </w:tcBorders>
          </w:tcPr>
          <w:p w14:paraId="09303E21" w14:textId="7D566DFE" w:rsidR="006B4549" w:rsidRDefault="00611704" w:rsidP="00CA7990">
            <w:pPr>
              <w:pStyle w:val="Tabletext"/>
              <w:spacing w:before="120" w:after="120"/>
            </w:pPr>
            <w:r>
              <w:t>v</w:t>
            </w:r>
            <w:r w:rsidR="006B4549">
              <w:t>3.0</w:t>
            </w:r>
          </w:p>
        </w:tc>
        <w:tc>
          <w:tcPr>
            <w:tcW w:w="3208" w:type="pct"/>
            <w:tcBorders>
              <w:top w:val="single" w:sz="4" w:space="0" w:color="auto"/>
              <w:left w:val="single" w:sz="4" w:space="0" w:color="auto"/>
              <w:bottom w:val="single" w:sz="4" w:space="0" w:color="auto"/>
              <w:right w:val="single" w:sz="4" w:space="0" w:color="auto"/>
            </w:tcBorders>
          </w:tcPr>
          <w:p w14:paraId="1ACC2C37" w14:textId="77777777" w:rsidR="006B4549" w:rsidRDefault="006B4549" w:rsidP="00CA7990">
            <w:pPr>
              <w:pStyle w:val="Tabletext"/>
              <w:spacing w:before="120" w:after="0"/>
            </w:pPr>
            <w:r>
              <w:t>BCG Vaccine AJV PGD amended to:</w:t>
            </w:r>
          </w:p>
          <w:p w14:paraId="25C9049C" w14:textId="77777777" w:rsidR="006B4549" w:rsidRDefault="006B4549" w:rsidP="00CA7990">
            <w:pPr>
              <w:pStyle w:val="Tabletext"/>
              <w:numPr>
                <w:ilvl w:val="0"/>
                <w:numId w:val="36"/>
              </w:numPr>
              <w:spacing w:after="0"/>
              <w:ind w:left="227" w:hanging="227"/>
            </w:pPr>
            <w:r>
              <w:t>include information in the inclusion and exclusion criteria, actions if excluded and additional information in relation to SCID screening</w:t>
            </w:r>
          </w:p>
          <w:p w14:paraId="2BC2AB37" w14:textId="77777777" w:rsidR="006B4549" w:rsidRDefault="006B4549" w:rsidP="00CA7990">
            <w:pPr>
              <w:pStyle w:val="Tabletext"/>
              <w:numPr>
                <w:ilvl w:val="0"/>
                <w:numId w:val="36"/>
              </w:numPr>
              <w:spacing w:after="120"/>
              <w:ind w:left="227" w:hanging="227"/>
            </w:pPr>
            <w:r w:rsidRPr="00F84645">
              <w:rPr>
                <w:szCs w:val="22"/>
              </w:rPr>
              <w:t>include minor rewording, layout and formatting changes for clarity and consistency with other PHE PGD templates</w:t>
            </w:r>
          </w:p>
        </w:tc>
        <w:tc>
          <w:tcPr>
            <w:tcW w:w="917" w:type="pct"/>
            <w:tcBorders>
              <w:top w:val="single" w:sz="4" w:space="0" w:color="auto"/>
              <w:left w:val="single" w:sz="4" w:space="0" w:color="auto"/>
              <w:bottom w:val="single" w:sz="4" w:space="0" w:color="auto"/>
              <w:right w:val="single" w:sz="4" w:space="0" w:color="auto"/>
            </w:tcBorders>
          </w:tcPr>
          <w:p w14:paraId="662F2EF3" w14:textId="77777777" w:rsidR="006B4549" w:rsidRDefault="006B4549" w:rsidP="00CA7990">
            <w:pPr>
              <w:pStyle w:val="Tabletext"/>
              <w:spacing w:before="120" w:after="120"/>
            </w:pPr>
            <w:r>
              <w:t>13 July 2021</w:t>
            </w:r>
          </w:p>
        </w:tc>
      </w:tr>
      <w:tr w:rsidR="006B4549" w:rsidRPr="007A1448" w14:paraId="76217D28" w14:textId="77777777" w:rsidTr="00061415">
        <w:trPr>
          <w:trHeight w:val="4842"/>
        </w:trPr>
        <w:tc>
          <w:tcPr>
            <w:tcW w:w="875" w:type="pct"/>
            <w:tcBorders>
              <w:top w:val="single" w:sz="4" w:space="0" w:color="auto"/>
              <w:left w:val="single" w:sz="4" w:space="0" w:color="auto"/>
              <w:bottom w:val="single" w:sz="4" w:space="0" w:color="auto"/>
              <w:right w:val="single" w:sz="4" w:space="0" w:color="auto"/>
            </w:tcBorders>
          </w:tcPr>
          <w:p w14:paraId="322C333D" w14:textId="77C6A341" w:rsidR="006B4549" w:rsidRDefault="00611704" w:rsidP="00CA7990">
            <w:pPr>
              <w:pStyle w:val="Tabletext"/>
              <w:spacing w:before="120" w:after="120"/>
            </w:pPr>
            <w:r>
              <w:t>v</w:t>
            </w:r>
            <w:r w:rsidR="006B4549">
              <w:t>4.0</w:t>
            </w:r>
          </w:p>
        </w:tc>
        <w:tc>
          <w:tcPr>
            <w:tcW w:w="3208" w:type="pct"/>
            <w:tcBorders>
              <w:top w:val="single" w:sz="4" w:space="0" w:color="auto"/>
              <w:left w:val="single" w:sz="4" w:space="0" w:color="auto"/>
              <w:bottom w:val="single" w:sz="4" w:space="0" w:color="auto"/>
              <w:right w:val="single" w:sz="4" w:space="0" w:color="auto"/>
            </w:tcBorders>
          </w:tcPr>
          <w:p w14:paraId="64B67869" w14:textId="77777777" w:rsidR="006B4549" w:rsidRDefault="006B4549" w:rsidP="00CA7990">
            <w:pPr>
              <w:pStyle w:val="Tabletext"/>
              <w:spacing w:before="120" w:after="0"/>
            </w:pPr>
            <w:r>
              <w:t>BCG Vaccine AJV PGD amended to:</w:t>
            </w:r>
          </w:p>
          <w:p w14:paraId="47363866" w14:textId="77777777" w:rsidR="006B4549" w:rsidRDefault="006B4549" w:rsidP="00CA7990">
            <w:pPr>
              <w:pStyle w:val="Tabletext"/>
              <w:numPr>
                <w:ilvl w:val="0"/>
                <w:numId w:val="39"/>
              </w:numPr>
              <w:spacing w:after="0"/>
              <w:ind w:left="284" w:hanging="284"/>
              <w:rPr>
                <w:szCs w:val="22"/>
              </w:rPr>
            </w:pPr>
            <w:r w:rsidRPr="00C30950">
              <w:rPr>
                <w:szCs w:val="22"/>
              </w:rPr>
              <w:t>include minor rewording of standard text, layout and formatting changes for clarity and consistency with organisation change</w:t>
            </w:r>
            <w:r>
              <w:rPr>
                <w:szCs w:val="22"/>
              </w:rPr>
              <w:t>, gateway requirements</w:t>
            </w:r>
            <w:r w:rsidRPr="00C30950">
              <w:rPr>
                <w:szCs w:val="22"/>
              </w:rPr>
              <w:t xml:space="preserve"> and other UKHSA PGDs</w:t>
            </w:r>
          </w:p>
          <w:p w14:paraId="061E7C3F" w14:textId="77777777" w:rsidR="006B4549" w:rsidRDefault="006B4549" w:rsidP="001B0350">
            <w:pPr>
              <w:pStyle w:val="Tabletext"/>
              <w:numPr>
                <w:ilvl w:val="0"/>
                <w:numId w:val="39"/>
              </w:numPr>
              <w:spacing w:after="0"/>
              <w:ind w:left="284" w:hanging="284"/>
              <w:rPr>
                <w:szCs w:val="22"/>
              </w:rPr>
            </w:pPr>
            <w:r w:rsidRPr="00C30950">
              <w:rPr>
                <w:szCs w:val="22"/>
              </w:rPr>
              <w:t>amend NHS England and NHS Improvement (NHSEI) to NHSE following completion of merger on 1 July 2022</w:t>
            </w:r>
          </w:p>
          <w:p w14:paraId="5A913289" w14:textId="77777777" w:rsidR="006B4549" w:rsidRDefault="006B4549" w:rsidP="00CA7990">
            <w:pPr>
              <w:pStyle w:val="Tabletext"/>
              <w:numPr>
                <w:ilvl w:val="0"/>
                <w:numId w:val="39"/>
              </w:numPr>
              <w:spacing w:after="0"/>
              <w:ind w:left="283" w:hanging="284"/>
              <w:rPr>
                <w:szCs w:val="22"/>
              </w:rPr>
            </w:pPr>
            <w:r>
              <w:rPr>
                <w:szCs w:val="22"/>
              </w:rPr>
              <w:t>add facilities for management of anaphylaxis in cautions</w:t>
            </w:r>
          </w:p>
          <w:p w14:paraId="0F4C8DB6" w14:textId="77777777" w:rsidR="006B4549" w:rsidRDefault="006B4549" w:rsidP="00CA7990">
            <w:pPr>
              <w:pStyle w:val="Tabletext"/>
              <w:numPr>
                <w:ilvl w:val="0"/>
                <w:numId w:val="39"/>
              </w:numPr>
              <w:spacing w:after="0"/>
              <w:ind w:left="283" w:hanging="284"/>
              <w:rPr>
                <w:szCs w:val="22"/>
              </w:rPr>
            </w:pPr>
            <w:r>
              <w:rPr>
                <w:szCs w:val="22"/>
              </w:rPr>
              <w:t>delete risk of apnoea in premature infants in cautions</w:t>
            </w:r>
          </w:p>
          <w:p w14:paraId="06E52DBA" w14:textId="77777777" w:rsidR="006B4549" w:rsidRDefault="006B4549" w:rsidP="00CA7990">
            <w:pPr>
              <w:pStyle w:val="Tabletext"/>
              <w:numPr>
                <w:ilvl w:val="0"/>
                <w:numId w:val="39"/>
              </w:numPr>
              <w:spacing w:after="0"/>
              <w:ind w:left="283" w:hanging="284"/>
              <w:rPr>
                <w:szCs w:val="22"/>
              </w:rPr>
            </w:pPr>
            <w:r>
              <w:rPr>
                <w:szCs w:val="22"/>
              </w:rPr>
              <w:t>add use of vaccine during breastfeeding in off-label</w:t>
            </w:r>
          </w:p>
          <w:p w14:paraId="2117EB4D" w14:textId="77777777" w:rsidR="006B4549" w:rsidRDefault="006B4549" w:rsidP="00CA7990">
            <w:pPr>
              <w:pStyle w:val="Tabletext"/>
              <w:numPr>
                <w:ilvl w:val="0"/>
                <w:numId w:val="39"/>
              </w:numPr>
              <w:spacing w:after="0"/>
              <w:ind w:left="283" w:hanging="284"/>
              <w:rPr>
                <w:szCs w:val="22"/>
              </w:rPr>
            </w:pPr>
            <w:r>
              <w:rPr>
                <w:szCs w:val="22"/>
              </w:rPr>
              <w:t>update name, route of administration and special considerations as per current SPC</w:t>
            </w:r>
          </w:p>
          <w:p w14:paraId="2DAA9B53" w14:textId="77777777" w:rsidR="006B4549" w:rsidRDefault="006B4549" w:rsidP="00CA7990">
            <w:pPr>
              <w:pStyle w:val="Tabletext"/>
              <w:numPr>
                <w:ilvl w:val="0"/>
                <w:numId w:val="39"/>
              </w:numPr>
              <w:spacing w:after="0"/>
              <w:ind w:left="283" w:hanging="284"/>
              <w:rPr>
                <w:szCs w:val="22"/>
              </w:rPr>
            </w:pPr>
            <w:r>
              <w:rPr>
                <w:szCs w:val="22"/>
              </w:rPr>
              <w:t>add management of individuals with severe local reactions in identification and management of adverse reactions</w:t>
            </w:r>
          </w:p>
          <w:p w14:paraId="05159B65" w14:textId="3C0C0830" w:rsidR="006B4549" w:rsidRDefault="006B4549" w:rsidP="00CA7990">
            <w:pPr>
              <w:pStyle w:val="Tabletext"/>
              <w:numPr>
                <w:ilvl w:val="0"/>
                <w:numId w:val="39"/>
              </w:numPr>
              <w:spacing w:after="0"/>
              <w:ind w:left="283" w:hanging="284"/>
              <w:rPr>
                <w:szCs w:val="22"/>
              </w:rPr>
            </w:pPr>
            <w:r>
              <w:rPr>
                <w:szCs w:val="22"/>
              </w:rPr>
              <w:t>add Green Book Chapter 32 advise in reporting procedures for adverse reactions</w:t>
            </w:r>
          </w:p>
          <w:p w14:paraId="28F715CF" w14:textId="77777777" w:rsidR="006B4549" w:rsidRDefault="006B4549" w:rsidP="00CA7990">
            <w:pPr>
              <w:pStyle w:val="Tabletext"/>
              <w:numPr>
                <w:ilvl w:val="0"/>
                <w:numId w:val="39"/>
              </w:numPr>
              <w:spacing w:after="0"/>
              <w:ind w:left="283" w:hanging="284"/>
              <w:rPr>
                <w:szCs w:val="22"/>
              </w:rPr>
            </w:pPr>
            <w:r>
              <w:rPr>
                <w:szCs w:val="22"/>
              </w:rPr>
              <w:t>add signposting to accessible information in written information provided</w:t>
            </w:r>
          </w:p>
          <w:p w14:paraId="3A03AF0D" w14:textId="5BF56758" w:rsidR="006B4549" w:rsidRPr="00061415" w:rsidRDefault="006B4549" w:rsidP="00061415">
            <w:pPr>
              <w:pStyle w:val="Tabletext"/>
              <w:numPr>
                <w:ilvl w:val="0"/>
                <w:numId w:val="39"/>
              </w:numPr>
              <w:spacing w:after="0"/>
              <w:ind w:left="283" w:hanging="284"/>
              <w:rPr>
                <w:szCs w:val="22"/>
              </w:rPr>
            </w:pPr>
            <w:r>
              <w:rPr>
                <w:szCs w:val="22"/>
              </w:rPr>
              <w:t>update key references</w:t>
            </w:r>
          </w:p>
        </w:tc>
        <w:tc>
          <w:tcPr>
            <w:tcW w:w="917" w:type="pct"/>
            <w:tcBorders>
              <w:top w:val="single" w:sz="4" w:space="0" w:color="auto"/>
              <w:left w:val="single" w:sz="4" w:space="0" w:color="auto"/>
              <w:bottom w:val="single" w:sz="4" w:space="0" w:color="auto"/>
              <w:right w:val="single" w:sz="4" w:space="0" w:color="auto"/>
            </w:tcBorders>
          </w:tcPr>
          <w:p w14:paraId="3A5F53E0" w14:textId="77777777" w:rsidR="006B4549" w:rsidRDefault="006B4549" w:rsidP="00CA7990">
            <w:pPr>
              <w:pStyle w:val="Tabletext"/>
              <w:spacing w:before="120" w:after="120"/>
            </w:pPr>
            <w:r>
              <w:t>26 July 2023</w:t>
            </w:r>
          </w:p>
        </w:tc>
      </w:tr>
      <w:tr w:rsidR="006B4549" w:rsidRPr="007A1448" w14:paraId="2E379FED" w14:textId="77777777" w:rsidTr="00061415">
        <w:trPr>
          <w:trHeight w:val="3253"/>
        </w:trPr>
        <w:tc>
          <w:tcPr>
            <w:tcW w:w="875" w:type="pct"/>
            <w:tcBorders>
              <w:top w:val="single" w:sz="4" w:space="0" w:color="auto"/>
              <w:left w:val="single" w:sz="4" w:space="0" w:color="auto"/>
              <w:bottom w:val="single" w:sz="4" w:space="0" w:color="auto"/>
              <w:right w:val="single" w:sz="4" w:space="0" w:color="auto"/>
            </w:tcBorders>
          </w:tcPr>
          <w:p w14:paraId="7DCB5DFD" w14:textId="24E32BBD" w:rsidR="006B4549" w:rsidRDefault="00611704" w:rsidP="00CA7990">
            <w:pPr>
              <w:pStyle w:val="Tabletext"/>
              <w:spacing w:before="120" w:after="120"/>
            </w:pPr>
            <w:r>
              <w:t>v</w:t>
            </w:r>
            <w:r w:rsidR="006B4549">
              <w:t>5.0</w:t>
            </w:r>
          </w:p>
        </w:tc>
        <w:tc>
          <w:tcPr>
            <w:tcW w:w="3208" w:type="pct"/>
            <w:tcBorders>
              <w:top w:val="single" w:sz="4" w:space="0" w:color="auto"/>
              <w:left w:val="single" w:sz="4" w:space="0" w:color="auto"/>
              <w:bottom w:val="single" w:sz="4" w:space="0" w:color="auto"/>
              <w:right w:val="single" w:sz="4" w:space="0" w:color="auto"/>
            </w:tcBorders>
          </w:tcPr>
          <w:p w14:paraId="7DE1B9DA" w14:textId="77777777" w:rsidR="006B4549" w:rsidRDefault="006B4549" w:rsidP="00CA7990">
            <w:pPr>
              <w:pStyle w:val="Tabletext"/>
              <w:spacing w:before="120"/>
            </w:pPr>
            <w:r>
              <w:t>BCG Vaccine AJV PGD amended to:</w:t>
            </w:r>
          </w:p>
          <w:p w14:paraId="3388DF2E" w14:textId="6F4CD2F4" w:rsidR="006B4549" w:rsidRDefault="006B4549" w:rsidP="001B0350">
            <w:pPr>
              <w:pStyle w:val="Tabletext"/>
              <w:numPr>
                <w:ilvl w:val="0"/>
                <w:numId w:val="43"/>
              </w:numPr>
              <w:spacing w:before="120"/>
              <w:ind w:left="284" w:hanging="284"/>
            </w:pPr>
            <w:r>
              <w:t xml:space="preserve">update off-label and route and administration sections in accordance with </w:t>
            </w:r>
            <w:r w:rsidRPr="00C36064">
              <w:rPr>
                <w:b/>
                <w:bCs/>
              </w:rPr>
              <w:t xml:space="preserve">UKHSA </w:t>
            </w:r>
            <w:r w:rsidR="00D56594" w:rsidRPr="00C36064">
              <w:rPr>
                <w:b/>
                <w:bCs/>
              </w:rPr>
              <w:t>B</w:t>
            </w:r>
            <w:r w:rsidRPr="00C36064">
              <w:rPr>
                <w:b/>
                <w:bCs/>
              </w:rPr>
              <w:t xml:space="preserve">riefing </w:t>
            </w:r>
            <w:r w:rsidR="00D56594" w:rsidRPr="00C36064">
              <w:rPr>
                <w:b/>
                <w:bCs/>
              </w:rPr>
              <w:t>N</w:t>
            </w:r>
            <w:r w:rsidRPr="00C36064">
              <w:rPr>
                <w:b/>
                <w:bCs/>
              </w:rPr>
              <w:t xml:space="preserve">ote </w:t>
            </w:r>
            <w:r w:rsidR="00D56594" w:rsidRPr="00C36064">
              <w:rPr>
                <w:b/>
                <w:bCs/>
              </w:rPr>
              <w:t>2024/034</w:t>
            </w:r>
            <w:r w:rsidR="007B3E82">
              <w:t xml:space="preserve"> </w:t>
            </w:r>
            <w:r>
              <w:t>with reference to the type of needle to be used</w:t>
            </w:r>
            <w:r w:rsidR="007B3E82">
              <w:t>, as 26G b</w:t>
            </w:r>
            <w:r>
              <w:t>evel</w:t>
            </w:r>
            <w:r w:rsidR="007B3E82">
              <w:t>l</w:t>
            </w:r>
            <w:r>
              <w:t>ed needle</w:t>
            </w:r>
            <w:r w:rsidR="007B3E82">
              <w:t>s</w:t>
            </w:r>
            <w:r>
              <w:t xml:space="preserve"> ha</w:t>
            </w:r>
            <w:r w:rsidR="007B3E82">
              <w:t xml:space="preserve">ve </w:t>
            </w:r>
            <w:r>
              <w:t>been discontinued by the manufacturer</w:t>
            </w:r>
          </w:p>
          <w:p w14:paraId="24E6A5AE" w14:textId="77777777" w:rsidR="006B4549" w:rsidRDefault="006B4549" w:rsidP="00061415">
            <w:pPr>
              <w:pStyle w:val="Tabletext"/>
              <w:numPr>
                <w:ilvl w:val="0"/>
                <w:numId w:val="43"/>
              </w:numPr>
              <w:spacing w:before="60"/>
              <w:ind w:left="284" w:hanging="284"/>
            </w:pPr>
            <w:r>
              <w:t>added stability of vaccine after reconstitution in storage section</w:t>
            </w:r>
          </w:p>
          <w:p w14:paraId="75ACAFFE" w14:textId="77777777" w:rsidR="00170A47" w:rsidRDefault="00170A47" w:rsidP="00061415">
            <w:pPr>
              <w:pStyle w:val="Tabletext"/>
              <w:numPr>
                <w:ilvl w:val="0"/>
                <w:numId w:val="43"/>
              </w:numPr>
              <w:spacing w:before="60"/>
              <w:ind w:left="284" w:hanging="284"/>
            </w:pPr>
            <w:r>
              <w:t>include minor rewording of standard text, layout and formatting changes for clarity and consistency with other UKHSA PGDs</w:t>
            </w:r>
          </w:p>
          <w:p w14:paraId="7CE8947D" w14:textId="0C6A672E" w:rsidR="00170A47" w:rsidRDefault="00170A47" w:rsidP="00061415">
            <w:pPr>
              <w:pStyle w:val="Tabletext"/>
              <w:numPr>
                <w:ilvl w:val="0"/>
                <w:numId w:val="43"/>
              </w:numPr>
              <w:spacing w:before="60"/>
              <w:ind w:left="284" w:hanging="284"/>
            </w:pPr>
            <w:r>
              <w:t xml:space="preserve">reflect updated </w:t>
            </w:r>
            <w:r w:rsidR="001B0350">
              <w:t>E</w:t>
            </w:r>
            <w:r>
              <w:t xml:space="preserve">xpert </w:t>
            </w:r>
            <w:r w:rsidR="001B0350">
              <w:t>P</w:t>
            </w:r>
            <w:r>
              <w:t>anel</w:t>
            </w:r>
          </w:p>
          <w:p w14:paraId="3F6EC001" w14:textId="3E4A60E4" w:rsidR="00170A47" w:rsidRDefault="001B0350" w:rsidP="00061415">
            <w:pPr>
              <w:pStyle w:val="Tabletext"/>
              <w:numPr>
                <w:ilvl w:val="0"/>
                <w:numId w:val="43"/>
              </w:numPr>
              <w:spacing w:before="60"/>
              <w:ind w:left="284" w:hanging="284"/>
            </w:pPr>
            <w:r>
              <w:t>update key references</w:t>
            </w:r>
          </w:p>
        </w:tc>
        <w:tc>
          <w:tcPr>
            <w:tcW w:w="917" w:type="pct"/>
            <w:tcBorders>
              <w:top w:val="single" w:sz="4" w:space="0" w:color="auto"/>
              <w:left w:val="single" w:sz="4" w:space="0" w:color="auto"/>
              <w:bottom w:val="single" w:sz="4" w:space="0" w:color="auto"/>
              <w:right w:val="single" w:sz="4" w:space="0" w:color="auto"/>
            </w:tcBorders>
          </w:tcPr>
          <w:p w14:paraId="16C8BE42" w14:textId="3D1E8F8A" w:rsidR="006B4549" w:rsidRDefault="006459E3" w:rsidP="00CA7990">
            <w:pPr>
              <w:pStyle w:val="Tabletext"/>
              <w:spacing w:before="120" w:after="120"/>
            </w:pPr>
            <w:r>
              <w:t>22</w:t>
            </w:r>
            <w:r w:rsidR="00611704">
              <w:t xml:space="preserve"> August 2024 </w:t>
            </w:r>
          </w:p>
        </w:tc>
      </w:tr>
      <w:tr w:rsidR="000200C9" w:rsidRPr="007A1448" w14:paraId="6A2F6F3C" w14:textId="77777777" w:rsidTr="00061415">
        <w:trPr>
          <w:trHeight w:val="3253"/>
        </w:trPr>
        <w:tc>
          <w:tcPr>
            <w:tcW w:w="875" w:type="pct"/>
            <w:tcBorders>
              <w:top w:val="single" w:sz="4" w:space="0" w:color="auto"/>
              <w:left w:val="single" w:sz="4" w:space="0" w:color="auto"/>
              <w:bottom w:val="single" w:sz="4" w:space="0" w:color="auto"/>
              <w:right w:val="single" w:sz="4" w:space="0" w:color="auto"/>
            </w:tcBorders>
          </w:tcPr>
          <w:p w14:paraId="557435C5" w14:textId="5E66B2B8" w:rsidR="000200C9" w:rsidRDefault="000200C9" w:rsidP="00CA7990">
            <w:pPr>
              <w:pStyle w:val="Tabletext"/>
              <w:spacing w:before="120" w:after="120"/>
            </w:pPr>
            <w:r>
              <w:lastRenderedPageBreak/>
              <w:t>V6.0</w:t>
            </w:r>
          </w:p>
        </w:tc>
        <w:tc>
          <w:tcPr>
            <w:tcW w:w="3208" w:type="pct"/>
            <w:tcBorders>
              <w:top w:val="single" w:sz="4" w:space="0" w:color="auto"/>
              <w:left w:val="single" w:sz="4" w:space="0" w:color="auto"/>
              <w:bottom w:val="single" w:sz="4" w:space="0" w:color="auto"/>
              <w:right w:val="single" w:sz="4" w:space="0" w:color="auto"/>
            </w:tcBorders>
          </w:tcPr>
          <w:p w14:paraId="646F9688" w14:textId="77777777" w:rsidR="000200C9" w:rsidRDefault="000200C9" w:rsidP="000200C9">
            <w:pPr>
              <w:pStyle w:val="Tabletext"/>
              <w:spacing w:before="120"/>
            </w:pPr>
            <w:r>
              <w:t>BCG Vaccine AJV PGD amended to:</w:t>
            </w:r>
          </w:p>
          <w:p w14:paraId="7532A888" w14:textId="3FD186DE" w:rsidR="00E11B28" w:rsidRPr="00ED5427" w:rsidRDefault="00E11B28" w:rsidP="005E253A">
            <w:pPr>
              <w:pStyle w:val="Tabletext"/>
              <w:numPr>
                <w:ilvl w:val="0"/>
                <w:numId w:val="43"/>
              </w:numPr>
              <w:spacing w:before="60"/>
            </w:pPr>
            <w:r w:rsidRPr="00ED5427">
              <w:t>update Expert Panel</w:t>
            </w:r>
          </w:p>
          <w:p w14:paraId="541D38F9" w14:textId="77777777" w:rsidR="00C4086C" w:rsidRDefault="00C4086C" w:rsidP="00C4086C">
            <w:pPr>
              <w:pStyle w:val="ListParagraph"/>
              <w:numPr>
                <w:ilvl w:val="0"/>
                <w:numId w:val="43"/>
              </w:numPr>
              <w:rPr>
                <w:sz w:val="22"/>
                <w:szCs w:val="24"/>
                <w:lang w:eastAsia="en-US"/>
              </w:rPr>
            </w:pPr>
            <w:r w:rsidRPr="00ED5427">
              <w:rPr>
                <w:sz w:val="22"/>
                <w:szCs w:val="24"/>
                <w:lang w:eastAsia="en-US"/>
              </w:rPr>
              <w:t>include minor rewording of standard text, layout and formatting changes for clarity and consistency with other UKHSA PGDs</w:t>
            </w:r>
          </w:p>
          <w:p w14:paraId="6EA8B176" w14:textId="77777777" w:rsidR="003D14E2" w:rsidRPr="003D14E2" w:rsidRDefault="003D14E2" w:rsidP="003D14E2">
            <w:pPr>
              <w:pStyle w:val="ListParagraph"/>
              <w:ind w:left="360"/>
              <w:rPr>
                <w:sz w:val="6"/>
                <w:szCs w:val="6"/>
                <w:lang w:eastAsia="en-US"/>
              </w:rPr>
            </w:pPr>
          </w:p>
          <w:p w14:paraId="11B0F7DA" w14:textId="77777777" w:rsidR="003D14E2" w:rsidRDefault="003D14E2" w:rsidP="003D14E2">
            <w:pPr>
              <w:pStyle w:val="ListParagraph"/>
              <w:numPr>
                <w:ilvl w:val="0"/>
                <w:numId w:val="43"/>
              </w:numPr>
              <w:rPr>
                <w:sz w:val="22"/>
                <w:szCs w:val="24"/>
                <w:lang w:eastAsia="en-US"/>
              </w:rPr>
            </w:pPr>
            <w:r w:rsidRPr="003D14E2">
              <w:rPr>
                <w:sz w:val="22"/>
                <w:szCs w:val="24"/>
                <w:lang w:eastAsia="en-US"/>
              </w:rPr>
              <w:t>add pharmacy technicians in Section 3; qualifications and professional registration</w:t>
            </w:r>
          </w:p>
          <w:p w14:paraId="5F48A27C" w14:textId="77777777" w:rsidR="003D14E2" w:rsidRPr="003D14E2" w:rsidRDefault="003D14E2" w:rsidP="003D14E2">
            <w:pPr>
              <w:pStyle w:val="ListParagraph"/>
              <w:ind w:left="360"/>
              <w:rPr>
                <w:sz w:val="6"/>
                <w:szCs w:val="6"/>
                <w:lang w:eastAsia="en-US"/>
              </w:rPr>
            </w:pPr>
          </w:p>
          <w:p w14:paraId="4D2127E8" w14:textId="77777777" w:rsidR="003D14E2" w:rsidRPr="003D14E2" w:rsidRDefault="003D14E2" w:rsidP="003D14E2">
            <w:pPr>
              <w:pStyle w:val="ListParagraph"/>
              <w:numPr>
                <w:ilvl w:val="0"/>
                <w:numId w:val="43"/>
              </w:numPr>
              <w:rPr>
                <w:sz w:val="22"/>
                <w:szCs w:val="24"/>
                <w:lang w:eastAsia="en-US"/>
              </w:rPr>
            </w:pPr>
            <w:r w:rsidRPr="003D14E2">
              <w:rPr>
                <w:sz w:val="22"/>
                <w:szCs w:val="24"/>
                <w:lang w:eastAsia="en-US"/>
              </w:rPr>
              <w:t>update qualifications and professional registration section to include dieticians, podiatrists, and occupational therapists</w:t>
            </w:r>
          </w:p>
          <w:p w14:paraId="45650227" w14:textId="7DEF3BFD" w:rsidR="001D46A0" w:rsidRPr="00ED5427" w:rsidRDefault="001D46A0" w:rsidP="001D46A0">
            <w:pPr>
              <w:keepNext/>
              <w:numPr>
                <w:ilvl w:val="0"/>
                <w:numId w:val="43"/>
              </w:numPr>
              <w:overflowPunct/>
              <w:autoSpaceDE/>
              <w:autoSpaceDN/>
              <w:adjustRightInd/>
              <w:spacing w:before="60" w:after="60"/>
              <w:textAlignment w:val="auto"/>
              <w:rPr>
                <w:sz w:val="22"/>
                <w:szCs w:val="22"/>
              </w:rPr>
            </w:pPr>
            <w:r w:rsidRPr="00ED5427">
              <w:rPr>
                <w:sz w:val="22"/>
                <w:szCs w:val="22"/>
              </w:rPr>
              <w:t xml:space="preserve">update the criteria for exclusion section with reference to babies born to </w:t>
            </w:r>
            <w:r w:rsidR="001431F1" w:rsidRPr="00ED5427">
              <w:rPr>
                <w:sz w:val="22"/>
                <w:szCs w:val="22"/>
              </w:rPr>
              <w:t xml:space="preserve">mothers </w:t>
            </w:r>
            <w:r w:rsidRPr="00ED5427">
              <w:rPr>
                <w:sz w:val="22"/>
                <w:szCs w:val="22"/>
              </w:rPr>
              <w:t>living with HIV to vaccinate high risk individuals within 28 days following SCID results</w:t>
            </w:r>
          </w:p>
          <w:p w14:paraId="12FCDDF5" w14:textId="72DBCC16" w:rsidR="00603288" w:rsidRPr="00610F1A" w:rsidRDefault="00603288" w:rsidP="00610F1A">
            <w:pPr>
              <w:pStyle w:val="ListParagraph"/>
              <w:numPr>
                <w:ilvl w:val="0"/>
                <w:numId w:val="43"/>
              </w:numPr>
              <w:rPr>
                <w:sz w:val="22"/>
                <w:szCs w:val="24"/>
                <w:lang w:eastAsia="en-US"/>
              </w:rPr>
            </w:pPr>
            <w:r w:rsidRPr="00610F1A">
              <w:rPr>
                <w:sz w:val="22"/>
                <w:szCs w:val="24"/>
                <w:lang w:eastAsia="en-US"/>
              </w:rPr>
              <w:t xml:space="preserve">update </w:t>
            </w:r>
            <w:r w:rsidR="00610F1A" w:rsidRPr="00610F1A">
              <w:rPr>
                <w:sz w:val="22"/>
                <w:szCs w:val="24"/>
                <w:lang w:eastAsia="en-US"/>
              </w:rPr>
              <w:t xml:space="preserve">the timing of the TB test in individuals less than 2 years of age </w:t>
            </w:r>
            <w:r w:rsidR="007D063F">
              <w:rPr>
                <w:sz w:val="22"/>
                <w:szCs w:val="24"/>
                <w:lang w:eastAsia="en-US"/>
              </w:rPr>
              <w:t>who are</w:t>
            </w:r>
            <w:r w:rsidR="00BB387E" w:rsidRPr="00BB387E">
              <w:rPr>
                <w:sz w:val="22"/>
                <w:szCs w:val="24"/>
                <w:lang w:eastAsia="en-US"/>
              </w:rPr>
              <w:t xml:space="preserve"> in a household where an active TB case is suspected or confirmed </w:t>
            </w:r>
            <w:r w:rsidR="00610F1A" w:rsidRPr="00610F1A">
              <w:rPr>
                <w:sz w:val="22"/>
                <w:szCs w:val="24"/>
                <w:lang w:eastAsia="en-US"/>
              </w:rPr>
              <w:t xml:space="preserve">from 6 weeks </w:t>
            </w:r>
            <w:r w:rsidR="00EA15BF">
              <w:rPr>
                <w:sz w:val="22"/>
                <w:szCs w:val="24"/>
                <w:lang w:eastAsia="en-US"/>
              </w:rPr>
              <w:t>post exposure</w:t>
            </w:r>
            <w:r w:rsidR="00BB387E">
              <w:rPr>
                <w:sz w:val="22"/>
                <w:szCs w:val="24"/>
                <w:lang w:eastAsia="en-US"/>
              </w:rPr>
              <w:t xml:space="preserve"> </w:t>
            </w:r>
            <w:r w:rsidR="00610F1A" w:rsidRPr="00610F1A">
              <w:rPr>
                <w:sz w:val="22"/>
                <w:szCs w:val="24"/>
                <w:lang w:eastAsia="en-US"/>
              </w:rPr>
              <w:t xml:space="preserve">to after completion of the chemoprophylaxis as per </w:t>
            </w:r>
            <w:hyperlink r:id="rId14" w:history="1">
              <w:r w:rsidR="00610F1A" w:rsidRPr="007102BE">
                <w:rPr>
                  <w:rStyle w:val="Hyperlink"/>
                  <w:sz w:val="22"/>
                  <w:szCs w:val="24"/>
                  <w:lang w:eastAsia="en-US"/>
                </w:rPr>
                <w:t xml:space="preserve">British </w:t>
              </w:r>
              <w:r w:rsidR="00610F1A" w:rsidRPr="007102BE">
                <w:rPr>
                  <w:rStyle w:val="Hyperlink"/>
                  <w:sz w:val="22"/>
                  <w:szCs w:val="24"/>
                  <w:lang w:eastAsia="en-US"/>
                </w:rPr>
                <w:t>Association for Paediatric Tuberculosis guidelines</w:t>
              </w:r>
            </w:hyperlink>
            <w:r w:rsidR="00610F1A" w:rsidRPr="00610F1A">
              <w:rPr>
                <w:sz w:val="22"/>
                <w:szCs w:val="24"/>
                <w:lang w:eastAsia="en-US"/>
              </w:rPr>
              <w:t xml:space="preserve">. </w:t>
            </w:r>
            <w:r w:rsidR="00665C72">
              <w:rPr>
                <w:sz w:val="22"/>
                <w:szCs w:val="24"/>
                <w:lang w:eastAsia="en-US"/>
              </w:rPr>
              <w:t>E</w:t>
            </w:r>
            <w:r w:rsidR="0095180B">
              <w:rPr>
                <w:sz w:val="22"/>
                <w:szCs w:val="24"/>
                <w:lang w:eastAsia="en-US"/>
              </w:rPr>
              <w:t xml:space="preserve">xclusion, </w:t>
            </w:r>
            <w:r w:rsidR="00AA66E1">
              <w:rPr>
                <w:sz w:val="22"/>
                <w:szCs w:val="24"/>
                <w:lang w:eastAsia="en-US"/>
              </w:rPr>
              <w:t>a</w:t>
            </w:r>
            <w:r w:rsidRPr="00610F1A">
              <w:rPr>
                <w:sz w:val="22"/>
                <w:szCs w:val="24"/>
                <w:lang w:eastAsia="en-US"/>
              </w:rPr>
              <w:t>c</w:t>
            </w:r>
            <w:r w:rsidR="00AA66E1">
              <w:rPr>
                <w:sz w:val="22"/>
                <w:szCs w:val="24"/>
                <w:lang w:eastAsia="en-US"/>
              </w:rPr>
              <w:t>tion</w:t>
            </w:r>
            <w:r w:rsidRPr="00610F1A">
              <w:rPr>
                <w:sz w:val="22"/>
                <w:szCs w:val="24"/>
                <w:lang w:eastAsia="en-US"/>
              </w:rPr>
              <w:t xml:space="preserve"> to be taken and special consideration</w:t>
            </w:r>
            <w:r w:rsidR="00AA66E1">
              <w:rPr>
                <w:sz w:val="22"/>
                <w:szCs w:val="24"/>
                <w:lang w:eastAsia="en-US"/>
              </w:rPr>
              <w:t xml:space="preserve"> </w:t>
            </w:r>
            <w:r w:rsidR="00665C72">
              <w:rPr>
                <w:sz w:val="22"/>
                <w:szCs w:val="24"/>
                <w:lang w:eastAsia="en-US"/>
              </w:rPr>
              <w:t xml:space="preserve">sections </w:t>
            </w:r>
            <w:r w:rsidR="00610F1A">
              <w:rPr>
                <w:sz w:val="22"/>
                <w:szCs w:val="24"/>
                <w:lang w:eastAsia="en-US"/>
              </w:rPr>
              <w:t>have been updated</w:t>
            </w:r>
            <w:r w:rsidR="00B761FA" w:rsidRPr="00610F1A">
              <w:rPr>
                <w:sz w:val="22"/>
                <w:szCs w:val="24"/>
                <w:lang w:eastAsia="en-US"/>
              </w:rPr>
              <w:t xml:space="preserve"> </w:t>
            </w:r>
            <w:r w:rsidR="0095180B">
              <w:rPr>
                <w:sz w:val="22"/>
                <w:szCs w:val="24"/>
                <w:lang w:eastAsia="en-US"/>
              </w:rPr>
              <w:t>accordingly</w:t>
            </w:r>
          </w:p>
          <w:p w14:paraId="5BB019A7" w14:textId="63F2C13E" w:rsidR="00ED5427" w:rsidRDefault="00ED5427" w:rsidP="00ED5427">
            <w:pPr>
              <w:pStyle w:val="Tabletext"/>
              <w:numPr>
                <w:ilvl w:val="0"/>
                <w:numId w:val="43"/>
              </w:numPr>
              <w:spacing w:before="60"/>
              <w:rPr>
                <w:lang w:val="en-GB"/>
              </w:rPr>
            </w:pPr>
            <w:r w:rsidRPr="00ED5427">
              <w:rPr>
                <w:lang w:val="en-GB"/>
              </w:rPr>
              <w:t xml:space="preserve">update the action to be taken section </w:t>
            </w:r>
            <w:r w:rsidR="00953F1D">
              <w:rPr>
                <w:lang w:val="en-GB"/>
              </w:rPr>
              <w:t xml:space="preserve">to </w:t>
            </w:r>
            <w:r w:rsidR="00FC2302">
              <w:rPr>
                <w:lang w:val="en-GB"/>
              </w:rPr>
              <w:t>request advice</w:t>
            </w:r>
            <w:r w:rsidR="00953F1D">
              <w:rPr>
                <w:lang w:val="en-GB"/>
              </w:rPr>
              <w:t xml:space="preserve"> by the specialist clinician </w:t>
            </w:r>
            <w:r w:rsidRPr="00ED5427">
              <w:rPr>
                <w:lang w:val="en-GB"/>
              </w:rPr>
              <w:t>where the mother has received immunosuppressive biological therapy during pregnancy</w:t>
            </w:r>
            <w:r w:rsidR="00953F1D">
              <w:rPr>
                <w:lang w:val="en-GB"/>
              </w:rPr>
              <w:t xml:space="preserve"> </w:t>
            </w:r>
            <w:r w:rsidR="00F83A61">
              <w:rPr>
                <w:lang w:val="en-GB"/>
              </w:rPr>
              <w:t>and breastfeeding</w:t>
            </w:r>
          </w:p>
          <w:p w14:paraId="71E6E127" w14:textId="4A753089" w:rsidR="00F83A61" w:rsidRDefault="00F83A61" w:rsidP="00ED5427">
            <w:pPr>
              <w:pStyle w:val="Tabletext"/>
              <w:numPr>
                <w:ilvl w:val="0"/>
                <w:numId w:val="43"/>
              </w:numPr>
              <w:spacing w:before="60"/>
              <w:rPr>
                <w:lang w:val="en-GB"/>
              </w:rPr>
            </w:pPr>
            <w:r w:rsidRPr="00F83A61">
              <w:rPr>
                <w:lang w:val="en-GB"/>
              </w:rPr>
              <w:t xml:space="preserve">update the action to be taken section </w:t>
            </w:r>
            <w:r>
              <w:rPr>
                <w:lang w:val="en-GB"/>
              </w:rPr>
              <w:t xml:space="preserve">to add the requirement for </w:t>
            </w:r>
            <w:r w:rsidR="0034542D">
              <w:rPr>
                <w:lang w:val="en-GB"/>
              </w:rPr>
              <w:t>referring to local TB services for evaluation in the case of i</w:t>
            </w:r>
            <w:r w:rsidR="0034542D" w:rsidRPr="0034542D">
              <w:rPr>
                <w:lang w:val="en-GB"/>
              </w:rPr>
              <w:t>ndividuals with a positive TST or IGRA and without a past history of TB disease or TB infection or prior BCG vaccination where a TST has been performed</w:t>
            </w:r>
          </w:p>
          <w:p w14:paraId="1A89D399" w14:textId="77DA011C" w:rsidR="005F50A3" w:rsidRDefault="005F50A3" w:rsidP="003F41B0">
            <w:pPr>
              <w:pStyle w:val="Tabletext"/>
              <w:numPr>
                <w:ilvl w:val="0"/>
                <w:numId w:val="43"/>
              </w:numPr>
              <w:spacing w:before="60"/>
            </w:pPr>
            <w:r w:rsidRPr="00ED5427">
              <w:t xml:space="preserve">update route of administration to align </w:t>
            </w:r>
            <w:r w:rsidR="0058492A" w:rsidRPr="00ED5427">
              <w:t xml:space="preserve">appearance of the vaccine </w:t>
            </w:r>
            <w:r w:rsidRPr="00ED5427">
              <w:t xml:space="preserve">with </w:t>
            </w:r>
            <w:r w:rsidR="0058492A" w:rsidRPr="00ED5427">
              <w:t xml:space="preserve">the </w:t>
            </w:r>
            <w:r w:rsidRPr="00ED5427">
              <w:t>SPC</w:t>
            </w:r>
          </w:p>
          <w:p w14:paraId="6AD05802" w14:textId="61FE132C" w:rsidR="00532EAB" w:rsidRDefault="00532EAB" w:rsidP="00CA72B9">
            <w:pPr>
              <w:pStyle w:val="Tabletext"/>
              <w:numPr>
                <w:ilvl w:val="0"/>
                <w:numId w:val="43"/>
              </w:numPr>
              <w:spacing w:before="60"/>
            </w:pPr>
            <w:r>
              <w:t xml:space="preserve">update the disposal section to remove requirement for BCG Vaccine AJV to be disposed as a cytotoxic material </w:t>
            </w:r>
            <w:r w:rsidR="00FC2302">
              <w:t>and</w:t>
            </w:r>
            <w:r w:rsidR="001B6D04">
              <w:t xml:space="preserve"> </w:t>
            </w:r>
            <w:r w:rsidR="0059072A">
              <w:t>amend the section as per</w:t>
            </w:r>
            <w:r w:rsidR="00FC2302">
              <w:t xml:space="preserve"> UKHSA template</w:t>
            </w:r>
          </w:p>
          <w:p w14:paraId="57FFD6B7" w14:textId="674C1184" w:rsidR="004D5F07" w:rsidRPr="00ED5427" w:rsidRDefault="004D5F07" w:rsidP="003F41B0">
            <w:pPr>
              <w:pStyle w:val="Tabletext"/>
              <w:numPr>
                <w:ilvl w:val="0"/>
                <w:numId w:val="43"/>
              </w:numPr>
              <w:spacing w:before="60"/>
            </w:pPr>
            <w:r w:rsidRPr="00ED5427">
              <w:t xml:space="preserve">update the statement for </w:t>
            </w:r>
            <w:r w:rsidR="00617731" w:rsidRPr="00ED5427">
              <w:t>newborn</w:t>
            </w:r>
            <w:r w:rsidRPr="00ED5427">
              <w:t xml:space="preserve"> babies </w:t>
            </w:r>
            <w:r w:rsidR="0055771B" w:rsidRPr="00ED5427">
              <w:t xml:space="preserve">who are contacts of a TB case </w:t>
            </w:r>
            <w:r w:rsidRPr="00ED5427">
              <w:t xml:space="preserve">in special considerations </w:t>
            </w:r>
          </w:p>
          <w:p w14:paraId="663FA6C6" w14:textId="7F9AE248" w:rsidR="000200C9" w:rsidRDefault="000200C9" w:rsidP="00ED5427">
            <w:pPr>
              <w:pStyle w:val="Tabletext"/>
              <w:numPr>
                <w:ilvl w:val="0"/>
                <w:numId w:val="43"/>
              </w:numPr>
              <w:spacing w:before="60"/>
            </w:pPr>
            <w:r w:rsidRPr="00ED5427">
              <w:t xml:space="preserve">update key references </w:t>
            </w:r>
          </w:p>
        </w:tc>
        <w:tc>
          <w:tcPr>
            <w:tcW w:w="917" w:type="pct"/>
            <w:tcBorders>
              <w:top w:val="single" w:sz="4" w:space="0" w:color="auto"/>
              <w:left w:val="single" w:sz="4" w:space="0" w:color="auto"/>
              <w:bottom w:val="single" w:sz="4" w:space="0" w:color="auto"/>
              <w:right w:val="single" w:sz="4" w:space="0" w:color="auto"/>
            </w:tcBorders>
          </w:tcPr>
          <w:p w14:paraId="32EDDC76" w14:textId="64C1D85C" w:rsidR="000200C9" w:rsidRDefault="004D4DB3" w:rsidP="00CA7990">
            <w:pPr>
              <w:pStyle w:val="Tabletext"/>
              <w:spacing w:before="120" w:after="120"/>
            </w:pPr>
            <w:r>
              <w:t>22 July</w:t>
            </w:r>
            <w:r w:rsidR="00ED5427">
              <w:t xml:space="preserve"> 2026</w:t>
            </w:r>
          </w:p>
        </w:tc>
      </w:tr>
    </w:tbl>
    <w:p w14:paraId="26FF188C" w14:textId="77777777" w:rsidR="006B4549" w:rsidRDefault="006B4549" w:rsidP="006B4549">
      <w:pPr>
        <w:pStyle w:val="Header"/>
        <w:tabs>
          <w:tab w:val="left" w:pos="720"/>
        </w:tabs>
        <w:jc w:val="both"/>
        <w:rPr>
          <w:rFonts w:ascii="Arial" w:hAnsi="Arial"/>
          <w:i/>
          <w:sz w:val="20"/>
          <w:vertAlign w:val="superscript"/>
        </w:rPr>
      </w:pPr>
    </w:p>
    <w:p w14:paraId="235D7759" w14:textId="77777777" w:rsidR="006B4549" w:rsidRDefault="006B4549" w:rsidP="006B4549">
      <w:pPr>
        <w:pStyle w:val="Header"/>
        <w:tabs>
          <w:tab w:val="left" w:pos="720"/>
        </w:tabs>
        <w:jc w:val="both"/>
        <w:rPr>
          <w:rFonts w:ascii="Arial" w:hAnsi="Arial"/>
          <w:i/>
          <w:sz w:val="20"/>
          <w:vertAlign w:val="superscript"/>
        </w:rPr>
      </w:pPr>
    </w:p>
    <w:p w14:paraId="53B8458E" w14:textId="77777777" w:rsidR="006B4549" w:rsidRDefault="006B4549" w:rsidP="006B4549">
      <w:pPr>
        <w:overflowPunct/>
        <w:autoSpaceDE/>
        <w:autoSpaceDN/>
        <w:adjustRightInd/>
        <w:jc w:val="center"/>
        <w:textAlignment w:val="auto"/>
        <w:rPr>
          <w:rFonts w:cs="Arial"/>
          <w:b/>
          <w:szCs w:val="24"/>
        </w:rPr>
      </w:pPr>
      <w:r>
        <w:rPr>
          <w:rFonts w:cs="Arial"/>
          <w:b/>
          <w:szCs w:val="24"/>
        </w:rPr>
        <w:br w:type="page"/>
      </w:r>
    </w:p>
    <w:p w14:paraId="5F514994" w14:textId="77777777" w:rsidR="006B4549" w:rsidRPr="00E161EA" w:rsidRDefault="006B4549" w:rsidP="006B4549">
      <w:pPr>
        <w:pStyle w:val="Header"/>
        <w:numPr>
          <w:ilvl w:val="0"/>
          <w:numId w:val="5"/>
        </w:numPr>
        <w:tabs>
          <w:tab w:val="left" w:pos="720"/>
        </w:tabs>
        <w:rPr>
          <w:rFonts w:ascii="Arial" w:hAnsi="Arial" w:cs="Arial"/>
          <w:b/>
          <w:szCs w:val="24"/>
        </w:rPr>
      </w:pPr>
      <w:r w:rsidRPr="00E161EA">
        <w:rPr>
          <w:rFonts w:ascii="Arial" w:hAnsi="Arial" w:cs="Arial"/>
          <w:b/>
          <w:szCs w:val="24"/>
        </w:rPr>
        <w:lastRenderedPageBreak/>
        <w:t xml:space="preserve">PGD </w:t>
      </w:r>
      <w:r>
        <w:rPr>
          <w:rFonts w:ascii="Arial" w:hAnsi="Arial" w:cs="Arial"/>
          <w:b/>
          <w:szCs w:val="24"/>
        </w:rPr>
        <w:t>d</w:t>
      </w:r>
      <w:r w:rsidRPr="00E161EA">
        <w:rPr>
          <w:rFonts w:ascii="Arial" w:hAnsi="Arial" w:cs="Arial"/>
          <w:b/>
          <w:szCs w:val="24"/>
        </w:rPr>
        <w:t>evelopment</w:t>
      </w:r>
    </w:p>
    <w:p w14:paraId="4C80894F" w14:textId="77777777" w:rsidR="006B4549" w:rsidRPr="009F42AB" w:rsidRDefault="006B4549" w:rsidP="006B4549">
      <w:pPr>
        <w:pStyle w:val="Header"/>
        <w:spacing w:line="276" w:lineRule="auto"/>
        <w:rPr>
          <w:rFonts w:ascii="Arial" w:hAnsi="Arial" w:cs="Arial"/>
          <w:sz w:val="12"/>
          <w:szCs w:val="12"/>
        </w:rPr>
      </w:pPr>
    </w:p>
    <w:p w14:paraId="7A206DAB" w14:textId="77777777" w:rsidR="006B4549" w:rsidRPr="00BA2BBD" w:rsidRDefault="006B4549" w:rsidP="006B4549">
      <w:pPr>
        <w:pStyle w:val="Header"/>
        <w:spacing w:line="276" w:lineRule="auto"/>
        <w:rPr>
          <w:rFonts w:ascii="Arial" w:hAnsi="Arial" w:cs="Arial"/>
          <w:sz w:val="22"/>
          <w:szCs w:val="22"/>
        </w:rPr>
      </w:pPr>
      <w:r w:rsidRPr="00BA2BBD">
        <w:rPr>
          <w:rFonts w:ascii="Arial" w:hAnsi="Arial" w:cs="Arial"/>
          <w:sz w:val="22"/>
          <w:szCs w:val="22"/>
        </w:rPr>
        <w:t>This PGD has been developed by the following health professionals on behalf of UKHSA:</w:t>
      </w:r>
    </w:p>
    <w:p w14:paraId="491C2E62" w14:textId="77777777" w:rsidR="006B4549" w:rsidRPr="009F42AB" w:rsidRDefault="006B4549" w:rsidP="006B4549">
      <w:pPr>
        <w:pStyle w:val="Header"/>
        <w:rPr>
          <w:rFonts w:ascii="Arial" w:hAnsi="Arial" w:cs="Arial"/>
          <w:sz w:val="12"/>
          <w:szCs w:val="12"/>
        </w:rPr>
      </w:pPr>
    </w:p>
    <w:tbl>
      <w:tblPr>
        <w:tblW w:w="11057"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85"/>
        <w:gridCol w:w="4395"/>
        <w:gridCol w:w="2835"/>
        <w:gridCol w:w="1842"/>
      </w:tblGrid>
      <w:tr w:rsidR="006B4549" w:rsidRPr="0036347F" w14:paraId="0C4EA9E1" w14:textId="77777777" w:rsidTr="0062668D">
        <w:trPr>
          <w:trHeight w:val="372"/>
        </w:trPr>
        <w:tc>
          <w:tcPr>
            <w:tcW w:w="1985" w:type="dxa"/>
            <w:shd w:val="clear" w:color="auto" w:fill="F2F2F2" w:themeFill="background1" w:themeFillShade="F2"/>
            <w:vAlign w:val="center"/>
          </w:tcPr>
          <w:p w14:paraId="592C49C8" w14:textId="77777777" w:rsidR="006B4549" w:rsidRPr="00BA2BBD" w:rsidRDefault="006B4549" w:rsidP="00CA7990">
            <w:pPr>
              <w:rPr>
                <w:rFonts w:cs="Arial"/>
                <w:color w:val="FF0000"/>
                <w:sz w:val="22"/>
                <w:szCs w:val="22"/>
              </w:rPr>
            </w:pPr>
            <w:r w:rsidRPr="00BA2BBD">
              <w:rPr>
                <w:rFonts w:cs="Arial"/>
                <w:b/>
                <w:sz w:val="22"/>
                <w:szCs w:val="22"/>
              </w:rPr>
              <w:t>Developed by:</w:t>
            </w:r>
          </w:p>
        </w:tc>
        <w:tc>
          <w:tcPr>
            <w:tcW w:w="4395" w:type="dxa"/>
            <w:shd w:val="clear" w:color="auto" w:fill="F2F2F2" w:themeFill="background1" w:themeFillShade="F2"/>
            <w:vAlign w:val="center"/>
          </w:tcPr>
          <w:p w14:paraId="131751E1" w14:textId="77777777" w:rsidR="006B4549" w:rsidRPr="00BA2BBD" w:rsidRDefault="006B4549" w:rsidP="00CA7990">
            <w:pPr>
              <w:rPr>
                <w:rFonts w:cs="Arial"/>
                <w:b/>
                <w:sz w:val="22"/>
                <w:szCs w:val="22"/>
              </w:rPr>
            </w:pPr>
            <w:r w:rsidRPr="00BA2BBD">
              <w:rPr>
                <w:rFonts w:cs="Arial"/>
                <w:b/>
                <w:sz w:val="22"/>
                <w:szCs w:val="22"/>
              </w:rPr>
              <w:t>Name</w:t>
            </w:r>
          </w:p>
        </w:tc>
        <w:tc>
          <w:tcPr>
            <w:tcW w:w="2835" w:type="dxa"/>
            <w:shd w:val="clear" w:color="auto" w:fill="F2F2F2" w:themeFill="background1" w:themeFillShade="F2"/>
            <w:vAlign w:val="center"/>
          </w:tcPr>
          <w:p w14:paraId="00ACDE83" w14:textId="77777777" w:rsidR="006B4549" w:rsidRPr="00BA2BBD" w:rsidRDefault="006B4549" w:rsidP="00CA7990">
            <w:pPr>
              <w:rPr>
                <w:rFonts w:cs="Arial"/>
                <w:b/>
                <w:sz w:val="22"/>
                <w:szCs w:val="22"/>
              </w:rPr>
            </w:pPr>
            <w:r w:rsidRPr="00BA2BBD">
              <w:rPr>
                <w:rFonts w:cs="Arial"/>
                <w:b/>
                <w:sz w:val="22"/>
                <w:szCs w:val="22"/>
              </w:rPr>
              <w:t>Signature</w:t>
            </w:r>
          </w:p>
        </w:tc>
        <w:tc>
          <w:tcPr>
            <w:tcW w:w="1842" w:type="dxa"/>
            <w:shd w:val="clear" w:color="auto" w:fill="F2F2F2" w:themeFill="background1" w:themeFillShade="F2"/>
            <w:vAlign w:val="center"/>
          </w:tcPr>
          <w:p w14:paraId="02E0FCCB" w14:textId="77777777" w:rsidR="006B4549" w:rsidRPr="00BA2BBD" w:rsidRDefault="006B4549" w:rsidP="00CA7990">
            <w:pPr>
              <w:rPr>
                <w:rFonts w:cs="Arial"/>
                <w:b/>
                <w:sz w:val="22"/>
                <w:szCs w:val="22"/>
              </w:rPr>
            </w:pPr>
            <w:r w:rsidRPr="00BA2BBD">
              <w:rPr>
                <w:rFonts w:cs="Arial"/>
                <w:b/>
                <w:sz w:val="22"/>
                <w:szCs w:val="22"/>
              </w:rPr>
              <w:t>Date</w:t>
            </w:r>
          </w:p>
        </w:tc>
      </w:tr>
      <w:tr w:rsidR="006B4549" w:rsidRPr="0036347F" w14:paraId="5C285057" w14:textId="77777777" w:rsidTr="0062668D">
        <w:trPr>
          <w:trHeight w:val="720"/>
        </w:trPr>
        <w:tc>
          <w:tcPr>
            <w:tcW w:w="1985" w:type="dxa"/>
          </w:tcPr>
          <w:p w14:paraId="40D7C935" w14:textId="77777777" w:rsidR="006B4549" w:rsidRPr="0062668D" w:rsidRDefault="006B4549" w:rsidP="00CA7990">
            <w:pPr>
              <w:pStyle w:val="Heading6"/>
              <w:spacing w:before="60" w:after="0"/>
              <w:jc w:val="left"/>
              <w:rPr>
                <w:rFonts w:ascii="Arial" w:hAnsi="Arial" w:cs="Arial"/>
                <w:i w:val="0"/>
                <w:sz w:val="22"/>
                <w:szCs w:val="22"/>
              </w:rPr>
            </w:pPr>
            <w:r w:rsidRPr="0062668D">
              <w:rPr>
                <w:rFonts w:ascii="Arial" w:hAnsi="Arial" w:cs="Arial"/>
                <w:i w:val="0"/>
                <w:sz w:val="22"/>
                <w:szCs w:val="22"/>
              </w:rPr>
              <w:t>Pharmacist</w:t>
            </w:r>
          </w:p>
          <w:p w14:paraId="314EC4C0" w14:textId="77777777" w:rsidR="006B4549" w:rsidRPr="0062668D" w:rsidRDefault="006B4549" w:rsidP="00CA7990">
            <w:pPr>
              <w:rPr>
                <w:rFonts w:cs="Arial"/>
                <w:sz w:val="22"/>
                <w:szCs w:val="22"/>
              </w:rPr>
            </w:pPr>
            <w:r w:rsidRPr="0062668D">
              <w:rPr>
                <w:rFonts w:cs="Arial"/>
                <w:sz w:val="22"/>
                <w:szCs w:val="22"/>
              </w:rPr>
              <w:t>(Lead Author)</w:t>
            </w:r>
          </w:p>
        </w:tc>
        <w:tc>
          <w:tcPr>
            <w:tcW w:w="4395" w:type="dxa"/>
            <w:vAlign w:val="center"/>
          </w:tcPr>
          <w:p w14:paraId="35DED9F5" w14:textId="77777777" w:rsidR="006B4549" w:rsidRPr="00C96A3B" w:rsidRDefault="006B4549" w:rsidP="00D950FF">
            <w:pPr>
              <w:spacing w:before="60"/>
              <w:rPr>
                <w:rFonts w:cs="Arial"/>
                <w:sz w:val="22"/>
                <w:szCs w:val="22"/>
                <w:lang w:val="fr-FR"/>
              </w:rPr>
            </w:pPr>
            <w:r w:rsidRPr="00C96A3B">
              <w:rPr>
                <w:rFonts w:cs="Arial"/>
                <w:sz w:val="22"/>
                <w:szCs w:val="22"/>
                <w:lang w:val="fr-FR"/>
              </w:rPr>
              <w:t>Suki Hunjunt</w:t>
            </w:r>
          </w:p>
          <w:p w14:paraId="415C6E89" w14:textId="3D1875A3" w:rsidR="006B4549" w:rsidRPr="00C96A3B" w:rsidRDefault="00C96A3B" w:rsidP="00CD013F">
            <w:pPr>
              <w:spacing w:after="60"/>
              <w:rPr>
                <w:rFonts w:cs="Arial"/>
                <w:sz w:val="22"/>
                <w:szCs w:val="22"/>
                <w:lang w:val="fr-FR"/>
              </w:rPr>
            </w:pPr>
            <w:r w:rsidRPr="00C96A3B">
              <w:rPr>
                <w:rFonts w:cs="Arial"/>
                <w:sz w:val="22"/>
                <w:szCs w:val="22"/>
                <w:lang w:val="fr-FR"/>
              </w:rPr>
              <w:t>Lead Pharmacist – Immunisation Programmes Division, UKHSA</w:t>
            </w:r>
          </w:p>
        </w:tc>
        <w:tc>
          <w:tcPr>
            <w:tcW w:w="2835" w:type="dxa"/>
          </w:tcPr>
          <w:p w14:paraId="12095224" w14:textId="32DABDC8" w:rsidR="006B4549" w:rsidRPr="00C96A3B" w:rsidRDefault="004469F1" w:rsidP="00CA7990">
            <w:pPr>
              <w:ind w:left="-108"/>
              <w:rPr>
                <w:rFonts w:cs="Arial"/>
                <w:i/>
                <w:color w:val="FF0000"/>
                <w:sz w:val="22"/>
                <w:szCs w:val="22"/>
                <w:lang w:val="fr-FR"/>
              </w:rPr>
            </w:pPr>
            <w:r>
              <w:rPr>
                <w:rFonts w:cs="Arial"/>
                <w:i/>
                <w:noProof/>
                <w:color w:val="FF0000"/>
                <w:sz w:val="22"/>
                <w:szCs w:val="22"/>
                <w:lang w:val="fr-FR"/>
              </w:rPr>
              <w:drawing>
                <wp:inline distT="0" distB="0" distL="0" distR="0" wp14:anchorId="216BB26D" wp14:editId="40A27120">
                  <wp:extent cx="1499870" cy="433070"/>
                  <wp:effectExtent l="0" t="0" r="5080" b="5080"/>
                  <wp:docPr id="859672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9870" cy="433070"/>
                          </a:xfrm>
                          <a:prstGeom prst="rect">
                            <a:avLst/>
                          </a:prstGeom>
                          <a:noFill/>
                        </pic:spPr>
                      </pic:pic>
                    </a:graphicData>
                  </a:graphic>
                </wp:inline>
              </w:drawing>
            </w:r>
          </w:p>
        </w:tc>
        <w:tc>
          <w:tcPr>
            <w:tcW w:w="1842" w:type="dxa"/>
            <w:vAlign w:val="center"/>
          </w:tcPr>
          <w:p w14:paraId="0AA0F6CA" w14:textId="0A8077A1" w:rsidR="006B4549" w:rsidRPr="00B842DB" w:rsidRDefault="00B842DB" w:rsidP="00CA7990">
            <w:pPr>
              <w:rPr>
                <w:rFonts w:cs="Arial"/>
                <w:sz w:val="22"/>
                <w:szCs w:val="22"/>
              </w:rPr>
            </w:pPr>
            <w:r w:rsidRPr="00B842DB">
              <w:rPr>
                <w:rFonts w:cs="Arial"/>
                <w:sz w:val="22"/>
                <w:szCs w:val="22"/>
              </w:rPr>
              <w:t xml:space="preserve">29 July </w:t>
            </w:r>
            <w:r w:rsidR="006A0594" w:rsidRPr="00B842DB">
              <w:rPr>
                <w:rFonts w:cs="Arial"/>
                <w:sz w:val="22"/>
                <w:szCs w:val="22"/>
              </w:rPr>
              <w:t>2026</w:t>
            </w:r>
          </w:p>
        </w:tc>
      </w:tr>
      <w:tr w:rsidR="006A0594" w:rsidRPr="0036347F" w14:paraId="7B9CEC5F" w14:textId="77777777" w:rsidTr="00D73734">
        <w:trPr>
          <w:trHeight w:val="621"/>
        </w:trPr>
        <w:tc>
          <w:tcPr>
            <w:tcW w:w="1985" w:type="dxa"/>
          </w:tcPr>
          <w:p w14:paraId="119EF2D9" w14:textId="77777777" w:rsidR="006A0594" w:rsidRPr="0062668D" w:rsidRDefault="006A0594" w:rsidP="006A0594">
            <w:pPr>
              <w:pStyle w:val="Heading5"/>
              <w:spacing w:before="0" w:after="0"/>
              <w:rPr>
                <w:rFonts w:ascii="Arial" w:hAnsi="Arial" w:cs="Arial"/>
                <w:i w:val="0"/>
                <w:sz w:val="22"/>
                <w:szCs w:val="22"/>
              </w:rPr>
            </w:pPr>
          </w:p>
          <w:p w14:paraId="19D72F20" w14:textId="77777777" w:rsidR="006A0594" w:rsidRPr="0062668D" w:rsidRDefault="006A0594" w:rsidP="006A0594">
            <w:pPr>
              <w:pStyle w:val="Heading5"/>
              <w:spacing w:before="0" w:after="0"/>
              <w:rPr>
                <w:rFonts w:ascii="Arial" w:hAnsi="Arial" w:cs="Arial"/>
                <w:i w:val="0"/>
                <w:sz w:val="22"/>
                <w:szCs w:val="22"/>
              </w:rPr>
            </w:pPr>
            <w:r w:rsidRPr="0062668D">
              <w:rPr>
                <w:rFonts w:ascii="Arial" w:hAnsi="Arial" w:cs="Arial"/>
                <w:i w:val="0"/>
                <w:sz w:val="22"/>
                <w:szCs w:val="22"/>
              </w:rPr>
              <w:t>Doctor</w:t>
            </w:r>
          </w:p>
          <w:p w14:paraId="6F378C41" w14:textId="77777777" w:rsidR="006A0594" w:rsidRPr="0062668D" w:rsidRDefault="006A0594" w:rsidP="006A0594">
            <w:pPr>
              <w:rPr>
                <w:rFonts w:cs="Arial"/>
                <w:sz w:val="22"/>
                <w:szCs w:val="22"/>
              </w:rPr>
            </w:pPr>
          </w:p>
        </w:tc>
        <w:tc>
          <w:tcPr>
            <w:tcW w:w="4395" w:type="dxa"/>
            <w:vAlign w:val="center"/>
          </w:tcPr>
          <w:p w14:paraId="410C8B34" w14:textId="08CB762F" w:rsidR="006A0594" w:rsidRPr="00BA2BBD" w:rsidRDefault="006A0594" w:rsidP="006A0594">
            <w:pPr>
              <w:spacing w:before="60" w:after="60"/>
              <w:rPr>
                <w:rFonts w:cs="Arial"/>
                <w:sz w:val="22"/>
                <w:szCs w:val="22"/>
              </w:rPr>
            </w:pPr>
            <w:r w:rsidRPr="00BA2BBD">
              <w:rPr>
                <w:rFonts w:cs="Arial"/>
                <w:sz w:val="22"/>
                <w:szCs w:val="22"/>
              </w:rPr>
              <w:t>Dr Colin NJ Campbell</w:t>
            </w:r>
          </w:p>
          <w:p w14:paraId="194531D2" w14:textId="7E60076A" w:rsidR="006A0594" w:rsidRPr="00F32E91" w:rsidRDefault="006A0594" w:rsidP="006A0594">
            <w:pPr>
              <w:spacing w:after="60"/>
              <w:rPr>
                <w:rFonts w:cs="Arial"/>
                <w:sz w:val="22"/>
                <w:szCs w:val="22"/>
                <w:lang w:eastAsia="en-US"/>
              </w:rPr>
            </w:pPr>
            <w:r w:rsidRPr="00560A35">
              <w:rPr>
                <w:rFonts w:cs="Arial"/>
                <w:sz w:val="22"/>
                <w:szCs w:val="22"/>
                <w:lang w:eastAsia="en-US"/>
              </w:rPr>
              <w:t>Consultant</w:t>
            </w:r>
            <w:r>
              <w:rPr>
                <w:rFonts w:cs="Arial"/>
                <w:sz w:val="22"/>
                <w:szCs w:val="22"/>
                <w:lang w:eastAsia="en-US"/>
              </w:rPr>
              <w:t xml:space="preserve"> Medical Epidemiologist, Immunisation and Vaccine Preventable Diseases Division, </w:t>
            </w:r>
            <w:r w:rsidRPr="00560A35">
              <w:rPr>
                <w:rFonts w:cs="Arial"/>
                <w:sz w:val="22"/>
                <w:szCs w:val="22"/>
                <w:lang w:eastAsia="en-US"/>
              </w:rPr>
              <w:t>UKHSA</w:t>
            </w:r>
          </w:p>
        </w:tc>
        <w:tc>
          <w:tcPr>
            <w:tcW w:w="2835" w:type="dxa"/>
          </w:tcPr>
          <w:p w14:paraId="0E94F64C" w14:textId="2D9F5D14" w:rsidR="006A0594" w:rsidRPr="000426D3" w:rsidRDefault="007B324B" w:rsidP="006A0594">
            <w:pPr>
              <w:rPr>
                <w:rFonts w:cs="Arial"/>
                <w:i/>
                <w:color w:val="FF0000"/>
                <w:sz w:val="22"/>
                <w:szCs w:val="22"/>
              </w:rPr>
            </w:pPr>
            <w:r w:rsidRPr="007B324B">
              <w:rPr>
                <w:noProof/>
              </w:rPr>
              <w:drawing>
                <wp:inline distT="0" distB="0" distL="0" distR="0" wp14:anchorId="55C29391" wp14:editId="7D667266">
                  <wp:extent cx="1822450" cy="939800"/>
                  <wp:effectExtent l="0" t="0" r="6350" b="0"/>
                  <wp:docPr id="2" name="Picture 45216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160526"/>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822450" cy="939800"/>
                          </a:xfrm>
                          <a:prstGeom prst="rect">
                            <a:avLst/>
                          </a:prstGeom>
                          <a:noFill/>
                          <a:ln>
                            <a:noFill/>
                          </a:ln>
                        </pic:spPr>
                      </pic:pic>
                    </a:graphicData>
                  </a:graphic>
                </wp:inline>
              </w:drawing>
            </w:r>
          </w:p>
        </w:tc>
        <w:tc>
          <w:tcPr>
            <w:tcW w:w="1842" w:type="dxa"/>
          </w:tcPr>
          <w:p w14:paraId="7959B2F0" w14:textId="77777777" w:rsidR="006A0594" w:rsidRPr="00B842DB" w:rsidRDefault="006A0594" w:rsidP="006A0594"/>
          <w:p w14:paraId="03B96D26" w14:textId="5F67D1B9" w:rsidR="006A0594" w:rsidRPr="00B842DB" w:rsidRDefault="00B842DB" w:rsidP="006A0594">
            <w:pPr>
              <w:rPr>
                <w:rFonts w:cs="Arial"/>
                <w:sz w:val="22"/>
                <w:szCs w:val="22"/>
              </w:rPr>
            </w:pPr>
            <w:r w:rsidRPr="00B842DB">
              <w:t xml:space="preserve">29 July </w:t>
            </w:r>
            <w:r w:rsidR="006A0594" w:rsidRPr="00B842DB">
              <w:t>2026</w:t>
            </w:r>
          </w:p>
        </w:tc>
      </w:tr>
      <w:tr w:rsidR="006A0594" w:rsidRPr="0036347F" w14:paraId="57A5B400" w14:textId="77777777" w:rsidTr="00D73734">
        <w:trPr>
          <w:trHeight w:val="621"/>
        </w:trPr>
        <w:tc>
          <w:tcPr>
            <w:tcW w:w="1985" w:type="dxa"/>
          </w:tcPr>
          <w:p w14:paraId="4E24E0BD" w14:textId="77777777" w:rsidR="006A0594" w:rsidRPr="0062668D" w:rsidRDefault="006A0594" w:rsidP="006A0594">
            <w:pPr>
              <w:pStyle w:val="Heading5"/>
              <w:spacing w:before="60" w:after="0"/>
              <w:rPr>
                <w:rFonts w:ascii="Arial" w:hAnsi="Arial" w:cs="Arial"/>
                <w:i w:val="0"/>
                <w:sz w:val="22"/>
                <w:szCs w:val="22"/>
              </w:rPr>
            </w:pPr>
            <w:r w:rsidRPr="0062668D">
              <w:rPr>
                <w:rFonts w:ascii="Arial" w:hAnsi="Arial" w:cs="Arial"/>
                <w:i w:val="0"/>
                <w:sz w:val="22"/>
                <w:szCs w:val="22"/>
              </w:rPr>
              <w:t>Registered Nurse</w:t>
            </w:r>
          </w:p>
          <w:p w14:paraId="77CE7F9C" w14:textId="77777777" w:rsidR="006A0594" w:rsidRPr="0062668D" w:rsidRDefault="006A0594" w:rsidP="006A0594">
            <w:pPr>
              <w:rPr>
                <w:rFonts w:cs="Arial"/>
                <w:sz w:val="22"/>
                <w:szCs w:val="22"/>
              </w:rPr>
            </w:pPr>
            <w:r w:rsidRPr="0062668D">
              <w:rPr>
                <w:rFonts w:cs="Arial"/>
                <w:sz w:val="22"/>
                <w:szCs w:val="22"/>
              </w:rPr>
              <w:t>(Chair of Expert Panel)</w:t>
            </w:r>
          </w:p>
        </w:tc>
        <w:tc>
          <w:tcPr>
            <w:tcW w:w="4395" w:type="dxa"/>
            <w:vAlign w:val="center"/>
          </w:tcPr>
          <w:p w14:paraId="73FEDCC5" w14:textId="77777777" w:rsidR="001849A7" w:rsidRDefault="001849A7" w:rsidP="006A0594">
            <w:pPr>
              <w:spacing w:after="60"/>
              <w:rPr>
                <w:rFonts w:cs="Arial"/>
                <w:sz w:val="22"/>
                <w:szCs w:val="22"/>
                <w:lang w:val="fr-FR"/>
              </w:rPr>
            </w:pPr>
            <w:r>
              <w:rPr>
                <w:rFonts w:cs="Arial"/>
                <w:sz w:val="22"/>
                <w:szCs w:val="22"/>
                <w:lang w:val="fr-FR"/>
              </w:rPr>
              <w:t>Lesley McFarlane</w:t>
            </w:r>
          </w:p>
          <w:p w14:paraId="4A789A6E" w14:textId="77777777" w:rsidR="001849A7" w:rsidRPr="001849A7" w:rsidRDefault="001849A7" w:rsidP="00FF2BF5">
            <w:pPr>
              <w:rPr>
                <w:rFonts w:cs="Arial"/>
                <w:sz w:val="22"/>
                <w:szCs w:val="22"/>
                <w:lang w:val="fr-FR"/>
              </w:rPr>
            </w:pPr>
            <w:r w:rsidRPr="001849A7">
              <w:rPr>
                <w:rFonts w:cs="Arial"/>
                <w:sz w:val="22"/>
                <w:szCs w:val="22"/>
                <w:lang w:val="fr-FR"/>
              </w:rPr>
              <w:t xml:space="preserve">Lead Immunisation Nurse Specialist </w:t>
            </w:r>
          </w:p>
          <w:p w14:paraId="20EC3855" w14:textId="36AC822C" w:rsidR="006A0594" w:rsidRPr="000200C9" w:rsidRDefault="001849A7" w:rsidP="00FF2BF5">
            <w:pPr>
              <w:rPr>
                <w:rFonts w:cs="Arial"/>
                <w:color w:val="1F497D"/>
                <w:sz w:val="22"/>
                <w:szCs w:val="22"/>
                <w:lang w:val="fr-FR"/>
              </w:rPr>
            </w:pPr>
            <w:r w:rsidRPr="001849A7">
              <w:rPr>
                <w:rFonts w:cs="Arial"/>
                <w:sz w:val="22"/>
                <w:szCs w:val="22"/>
                <w:lang w:val="fr-FR"/>
              </w:rPr>
              <w:t>Immunisation Programmes Division</w:t>
            </w:r>
            <w:r w:rsidR="007B324B">
              <w:rPr>
                <w:rFonts w:cs="Arial"/>
                <w:sz w:val="22"/>
                <w:szCs w:val="22"/>
                <w:lang w:val="fr-FR"/>
              </w:rPr>
              <w:t xml:space="preserve"> </w:t>
            </w:r>
            <w:r w:rsidR="006A0594" w:rsidRPr="000200C9">
              <w:rPr>
                <w:rFonts w:cs="Arial"/>
                <w:sz w:val="22"/>
                <w:szCs w:val="22"/>
                <w:lang w:val="fr-FR"/>
              </w:rPr>
              <w:t>UKHSA</w:t>
            </w:r>
          </w:p>
        </w:tc>
        <w:tc>
          <w:tcPr>
            <w:tcW w:w="2835" w:type="dxa"/>
          </w:tcPr>
          <w:p w14:paraId="2139D6F8" w14:textId="3F35CBEF" w:rsidR="006A0594" w:rsidRPr="000200C9" w:rsidRDefault="004469F1" w:rsidP="006A0594">
            <w:pPr>
              <w:rPr>
                <w:rFonts w:cs="Arial"/>
                <w:i/>
                <w:color w:val="FF0000"/>
                <w:sz w:val="22"/>
                <w:szCs w:val="22"/>
                <w:lang w:val="fr-FR"/>
              </w:rPr>
            </w:pPr>
            <w:r>
              <w:rPr>
                <w:rFonts w:cs="Arial"/>
                <w:i/>
                <w:noProof/>
                <w:color w:val="FF0000"/>
                <w:sz w:val="22"/>
                <w:szCs w:val="22"/>
                <w:lang w:val="fr-FR"/>
              </w:rPr>
              <w:drawing>
                <wp:inline distT="0" distB="0" distL="0" distR="0" wp14:anchorId="7E7D7559" wp14:editId="192C2F87">
                  <wp:extent cx="1444625" cy="610235"/>
                  <wp:effectExtent l="0" t="0" r="3175" b="0"/>
                  <wp:docPr id="293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4625" cy="610235"/>
                          </a:xfrm>
                          <a:prstGeom prst="rect">
                            <a:avLst/>
                          </a:prstGeom>
                          <a:noFill/>
                        </pic:spPr>
                      </pic:pic>
                    </a:graphicData>
                  </a:graphic>
                </wp:inline>
              </w:drawing>
            </w:r>
          </w:p>
        </w:tc>
        <w:tc>
          <w:tcPr>
            <w:tcW w:w="1842" w:type="dxa"/>
          </w:tcPr>
          <w:p w14:paraId="0DDC5149" w14:textId="77777777" w:rsidR="006A0594" w:rsidRPr="00B842DB" w:rsidRDefault="006A0594" w:rsidP="006A0594">
            <w:pPr>
              <w:rPr>
                <w:lang w:val="fr-FR"/>
              </w:rPr>
            </w:pPr>
          </w:p>
          <w:p w14:paraId="42F8A383" w14:textId="3AEB1E1E" w:rsidR="006A0594" w:rsidRPr="00B842DB" w:rsidRDefault="00B842DB" w:rsidP="006A0594">
            <w:pPr>
              <w:rPr>
                <w:rFonts w:cs="Arial"/>
                <w:sz w:val="22"/>
                <w:szCs w:val="22"/>
              </w:rPr>
            </w:pPr>
            <w:r w:rsidRPr="00B842DB">
              <w:t xml:space="preserve">29 July </w:t>
            </w:r>
            <w:r w:rsidR="006A0594" w:rsidRPr="00B842DB">
              <w:t>2026</w:t>
            </w:r>
          </w:p>
        </w:tc>
      </w:tr>
    </w:tbl>
    <w:p w14:paraId="4D818AF2" w14:textId="7482EE21" w:rsidR="006B4549" w:rsidRDefault="006B4549" w:rsidP="003E6E25">
      <w:pPr>
        <w:spacing w:before="240" w:after="240"/>
        <w:rPr>
          <w:rFonts w:cs="Arial"/>
          <w:sz w:val="22"/>
          <w:szCs w:val="22"/>
        </w:rPr>
      </w:pPr>
      <w:r w:rsidRPr="002368B7">
        <w:rPr>
          <w:rFonts w:cs="Arial"/>
          <w:sz w:val="22"/>
          <w:szCs w:val="22"/>
        </w:rPr>
        <w:t xml:space="preserve">This PGD has been peer reviewed by the UKHSA Immunisations PGD Expert Panel in accordance with the UKHSA PGD </w:t>
      </w:r>
      <w:r w:rsidR="00AB2EA8">
        <w:rPr>
          <w:rFonts w:cs="Arial"/>
          <w:sz w:val="22"/>
          <w:szCs w:val="22"/>
        </w:rPr>
        <w:t xml:space="preserve">and Protocol </w:t>
      </w:r>
      <w:r w:rsidRPr="002368B7">
        <w:rPr>
          <w:rFonts w:cs="Arial"/>
          <w:sz w:val="22"/>
          <w:szCs w:val="22"/>
        </w:rPr>
        <w:t xml:space="preserve">Policy. It has been ratified by the UKHSA Medicines Governance </w:t>
      </w:r>
      <w:r>
        <w:rPr>
          <w:rFonts w:cs="Arial"/>
          <w:sz w:val="22"/>
          <w:szCs w:val="22"/>
        </w:rPr>
        <w:t>Committee</w:t>
      </w:r>
      <w:r w:rsidRPr="002368B7">
        <w:rPr>
          <w:rFonts w:cs="Arial"/>
          <w:sz w:val="22"/>
          <w:szCs w:val="22"/>
        </w:rPr>
        <w:t>.</w:t>
      </w:r>
    </w:p>
    <w:p w14:paraId="3956E741" w14:textId="0826E51B" w:rsidR="006B4549" w:rsidRPr="0062668D" w:rsidRDefault="006B4549" w:rsidP="0062668D">
      <w:pPr>
        <w:spacing w:line="276" w:lineRule="auto"/>
        <w:rPr>
          <w:rFonts w:cs="Arial"/>
          <w:b/>
          <w:szCs w:val="24"/>
        </w:rPr>
      </w:pPr>
      <w:r>
        <w:rPr>
          <w:rFonts w:cs="Arial"/>
          <w:b/>
          <w:szCs w:val="24"/>
        </w:rPr>
        <w:t>Expert Panel</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7655"/>
      </w:tblGrid>
      <w:tr w:rsidR="00302F7F" w:rsidRPr="00B842DB" w14:paraId="19CF4A39"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657231FF" w14:textId="408106B4" w:rsidR="00302F7F" w:rsidRPr="00B842DB" w:rsidRDefault="00302F7F" w:rsidP="00302F7F">
            <w:pPr>
              <w:pStyle w:val="Default"/>
              <w:spacing w:before="60" w:after="60"/>
              <w:rPr>
                <w:rFonts w:asciiTheme="minorBidi" w:hAnsiTheme="minorBidi" w:cstheme="minorBidi"/>
                <w:sz w:val="22"/>
                <w:szCs w:val="22"/>
              </w:rPr>
            </w:pPr>
            <w:r w:rsidRPr="00B842DB">
              <w:rPr>
                <w:rFonts w:asciiTheme="minorBidi" w:hAnsiTheme="minorBidi" w:cstheme="minorBidi"/>
                <w:sz w:val="22"/>
                <w:szCs w:val="22"/>
              </w:rPr>
              <w:t>Dr Mary Ramsay</w:t>
            </w:r>
          </w:p>
        </w:tc>
        <w:tc>
          <w:tcPr>
            <w:tcW w:w="7655" w:type="dxa"/>
            <w:tcBorders>
              <w:top w:val="single" w:sz="4" w:space="0" w:color="auto"/>
              <w:left w:val="single" w:sz="4" w:space="0" w:color="auto"/>
              <w:bottom w:val="single" w:sz="4" w:space="0" w:color="auto"/>
              <w:right w:val="single" w:sz="4" w:space="0" w:color="auto"/>
            </w:tcBorders>
            <w:vAlign w:val="center"/>
          </w:tcPr>
          <w:p w14:paraId="68F4FE5E" w14:textId="4F6426CF" w:rsidR="00302F7F" w:rsidRPr="00B842DB" w:rsidRDefault="00027065" w:rsidP="00027065">
            <w:pPr>
              <w:spacing w:before="60" w:after="60"/>
              <w:rPr>
                <w:rStyle w:val="st1"/>
                <w:rFonts w:asciiTheme="minorBidi" w:hAnsiTheme="minorBidi" w:cstheme="minorBidi"/>
                <w:sz w:val="22"/>
                <w:szCs w:val="22"/>
                <w:lang w:eastAsia="en-US"/>
              </w:rPr>
            </w:pPr>
            <w:r w:rsidRPr="00027065">
              <w:rPr>
                <w:rStyle w:val="st1"/>
                <w:rFonts w:asciiTheme="minorBidi" w:hAnsiTheme="minorBidi" w:cstheme="minorBidi"/>
                <w:sz w:val="22"/>
                <w:szCs w:val="22"/>
                <w:lang w:eastAsia="en-US"/>
              </w:rPr>
              <w:t>Director Public Health Programmes, UKHSA</w:t>
            </w:r>
          </w:p>
        </w:tc>
      </w:tr>
      <w:tr w:rsidR="00302F7F" w:rsidRPr="00B842DB" w14:paraId="29E0F1D1"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55F269E0" w14:textId="6D772CB4" w:rsidR="00302F7F" w:rsidRPr="00B842DB" w:rsidRDefault="00302F7F" w:rsidP="00302F7F">
            <w:pPr>
              <w:pStyle w:val="Default"/>
              <w:spacing w:before="60" w:after="60"/>
              <w:rPr>
                <w:rFonts w:asciiTheme="minorBidi" w:hAnsiTheme="minorBidi" w:cstheme="minorBidi"/>
                <w:sz w:val="22"/>
                <w:szCs w:val="22"/>
              </w:rPr>
            </w:pPr>
            <w:r w:rsidRPr="00B842DB">
              <w:rPr>
                <w:rFonts w:asciiTheme="minorBidi" w:hAnsiTheme="minorBidi" w:cstheme="minorBidi"/>
                <w:sz w:val="22"/>
                <w:szCs w:val="22"/>
              </w:rPr>
              <w:t>Dr Nicholas Aigbogun</w:t>
            </w:r>
          </w:p>
        </w:tc>
        <w:tc>
          <w:tcPr>
            <w:tcW w:w="7655" w:type="dxa"/>
            <w:tcBorders>
              <w:top w:val="single" w:sz="4" w:space="0" w:color="auto"/>
              <w:left w:val="single" w:sz="4" w:space="0" w:color="auto"/>
              <w:bottom w:val="single" w:sz="4" w:space="0" w:color="auto"/>
              <w:right w:val="single" w:sz="4" w:space="0" w:color="auto"/>
            </w:tcBorders>
            <w:vAlign w:val="center"/>
          </w:tcPr>
          <w:p w14:paraId="4FD4983B" w14:textId="77777777" w:rsidR="00302F7F" w:rsidRPr="00B842DB" w:rsidRDefault="00302F7F" w:rsidP="00302F7F">
            <w:pPr>
              <w:spacing w:before="60" w:after="60"/>
              <w:rPr>
                <w:rFonts w:asciiTheme="minorBidi" w:hAnsiTheme="minorBidi" w:cstheme="minorBidi"/>
                <w:sz w:val="22"/>
                <w:szCs w:val="22"/>
                <w:lang w:eastAsia="en-US"/>
              </w:rPr>
            </w:pPr>
            <w:r w:rsidRPr="00B842DB">
              <w:rPr>
                <w:rStyle w:val="st1"/>
                <w:rFonts w:asciiTheme="minorBidi" w:hAnsiTheme="minorBidi" w:cstheme="minorBidi"/>
                <w:sz w:val="22"/>
                <w:szCs w:val="22"/>
                <w:lang w:eastAsia="en-US"/>
              </w:rPr>
              <w:t>Consultant in Communicable Disease Control, Yorkshire and Humber Health Protection Team, UKHSA</w:t>
            </w:r>
          </w:p>
        </w:tc>
      </w:tr>
      <w:tr w:rsidR="00302F7F" w:rsidRPr="00B842DB" w14:paraId="627E3115" w14:textId="4324901E"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35A9A55C" w14:textId="464501C3" w:rsidR="00302F7F" w:rsidRPr="00B842DB" w:rsidRDefault="00302F7F" w:rsidP="00302F7F">
            <w:pPr>
              <w:pStyle w:val="Default"/>
              <w:spacing w:before="60" w:after="60"/>
              <w:rPr>
                <w:rFonts w:asciiTheme="minorBidi" w:hAnsiTheme="minorBidi" w:cstheme="minorBidi"/>
                <w:sz w:val="22"/>
                <w:szCs w:val="22"/>
              </w:rPr>
            </w:pPr>
            <w:r w:rsidRPr="00B842DB">
              <w:rPr>
                <w:rFonts w:asciiTheme="minorBidi" w:hAnsiTheme="minorBidi" w:cstheme="minorBidi"/>
                <w:sz w:val="22"/>
                <w:szCs w:val="22"/>
              </w:rPr>
              <w:t>Dr Gayatri Amirthalingam</w:t>
            </w:r>
          </w:p>
        </w:tc>
        <w:tc>
          <w:tcPr>
            <w:tcW w:w="7655" w:type="dxa"/>
            <w:tcBorders>
              <w:top w:val="single" w:sz="4" w:space="0" w:color="auto"/>
              <w:left w:val="single" w:sz="4" w:space="0" w:color="auto"/>
              <w:bottom w:val="single" w:sz="4" w:space="0" w:color="auto"/>
              <w:right w:val="single" w:sz="4" w:space="0" w:color="auto"/>
            </w:tcBorders>
            <w:vAlign w:val="center"/>
          </w:tcPr>
          <w:p w14:paraId="48398A5F" w14:textId="6A366098" w:rsidR="00302F7F" w:rsidRPr="00B842DB" w:rsidRDefault="00302F7F" w:rsidP="00302F7F">
            <w:pPr>
              <w:spacing w:before="60" w:after="60"/>
              <w:rPr>
                <w:rStyle w:val="st1"/>
                <w:rFonts w:asciiTheme="minorBidi" w:hAnsiTheme="minorBidi" w:cstheme="minorBidi"/>
                <w:sz w:val="22"/>
                <w:szCs w:val="22"/>
                <w:lang w:eastAsia="en-US"/>
              </w:rPr>
            </w:pPr>
            <w:r w:rsidRPr="00B842DB">
              <w:rPr>
                <w:rStyle w:val="st1"/>
                <w:rFonts w:asciiTheme="minorBidi" w:hAnsiTheme="minorBidi" w:cstheme="minorBidi"/>
                <w:sz w:val="22"/>
                <w:szCs w:val="22"/>
                <w:lang w:eastAsia="en-US"/>
              </w:rPr>
              <w:t>Deputy Director and Consultant Epidemiologist, Immunisation and Vaccine Preventable Diseases Division, UKHSA</w:t>
            </w:r>
          </w:p>
        </w:tc>
      </w:tr>
      <w:tr w:rsidR="00302F7F" w:rsidRPr="00B842DB" w14:paraId="775AEB61"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1E2DD2EA" w14:textId="77777777"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Alison Campbell</w:t>
            </w:r>
          </w:p>
        </w:tc>
        <w:tc>
          <w:tcPr>
            <w:tcW w:w="7655" w:type="dxa"/>
            <w:tcBorders>
              <w:top w:val="single" w:sz="4" w:space="0" w:color="auto"/>
              <w:left w:val="single" w:sz="4" w:space="0" w:color="auto"/>
              <w:bottom w:val="single" w:sz="4" w:space="0" w:color="auto"/>
              <w:right w:val="single" w:sz="4" w:space="0" w:color="auto"/>
            </w:tcBorders>
            <w:vAlign w:val="center"/>
          </w:tcPr>
          <w:p w14:paraId="5F011E24" w14:textId="4C39DF98" w:rsidR="00302F7F" w:rsidRPr="00B842DB" w:rsidRDefault="00302F7F" w:rsidP="00302F7F">
            <w:pPr>
              <w:rPr>
                <w:rFonts w:asciiTheme="minorBidi" w:hAnsiTheme="minorBidi" w:cstheme="minorBidi"/>
                <w:sz w:val="22"/>
                <w:szCs w:val="22"/>
                <w:lang w:eastAsia="en-US"/>
              </w:rPr>
            </w:pPr>
            <w:r w:rsidRPr="00B842DB">
              <w:rPr>
                <w:rFonts w:asciiTheme="minorBidi" w:hAnsiTheme="minorBidi" w:cstheme="minorBidi"/>
                <w:sz w:val="22"/>
                <w:szCs w:val="22"/>
                <w:lang w:eastAsia="en-US"/>
              </w:rPr>
              <w:t>Screening and Immunisation Coordinator, Public Health Commissioning</w:t>
            </w:r>
          </w:p>
          <w:p w14:paraId="48EE41B0" w14:textId="77777777" w:rsidR="00302F7F" w:rsidRPr="00B842DB" w:rsidRDefault="00302F7F" w:rsidP="00302F7F">
            <w:pPr>
              <w:rPr>
                <w:rFonts w:asciiTheme="minorBidi" w:hAnsiTheme="minorBidi" w:cstheme="minorBidi"/>
                <w:sz w:val="22"/>
                <w:szCs w:val="22"/>
                <w:lang w:eastAsia="en-US"/>
              </w:rPr>
            </w:pPr>
            <w:r w:rsidRPr="00B842DB">
              <w:rPr>
                <w:rFonts w:asciiTheme="minorBidi" w:hAnsiTheme="minorBidi" w:cstheme="minorBidi"/>
                <w:sz w:val="22"/>
                <w:szCs w:val="22"/>
                <w:lang w:eastAsia="en-US"/>
              </w:rPr>
              <w:t>NHS England (NHSE) Midlands</w:t>
            </w:r>
          </w:p>
        </w:tc>
      </w:tr>
      <w:tr w:rsidR="00302F7F" w:rsidRPr="00B842DB" w14:paraId="6FFA4ED7"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tcPr>
          <w:p w14:paraId="4475B312" w14:textId="231AB4AF" w:rsidR="00302F7F" w:rsidRPr="00B842DB" w:rsidRDefault="00302F7F" w:rsidP="00302F7F">
            <w:pPr>
              <w:pStyle w:val="Default"/>
              <w:spacing w:before="120" w:after="120"/>
              <w:rPr>
                <w:rFonts w:asciiTheme="minorBidi" w:hAnsiTheme="minorBidi" w:cstheme="minorBidi"/>
                <w:sz w:val="22"/>
                <w:szCs w:val="22"/>
              </w:rPr>
            </w:pPr>
            <w:r w:rsidRPr="00B842DB">
              <w:rPr>
                <w:rFonts w:asciiTheme="minorBidi" w:hAnsiTheme="minorBidi" w:cstheme="minorBidi"/>
                <w:sz w:val="22"/>
                <w:szCs w:val="22"/>
              </w:rPr>
              <w:t>Jess Baldasera</w:t>
            </w:r>
          </w:p>
        </w:tc>
        <w:tc>
          <w:tcPr>
            <w:tcW w:w="7655" w:type="dxa"/>
            <w:tcBorders>
              <w:top w:val="single" w:sz="4" w:space="0" w:color="auto"/>
              <w:left w:val="single" w:sz="4" w:space="0" w:color="auto"/>
              <w:bottom w:val="single" w:sz="4" w:space="0" w:color="auto"/>
              <w:right w:val="single" w:sz="4" w:space="0" w:color="auto"/>
            </w:tcBorders>
          </w:tcPr>
          <w:p w14:paraId="72638BE2" w14:textId="219D4701" w:rsidR="00302F7F" w:rsidRPr="00B842DB" w:rsidRDefault="00302F7F" w:rsidP="00302F7F">
            <w:pPr>
              <w:spacing w:before="120" w:after="60"/>
              <w:rPr>
                <w:rFonts w:asciiTheme="minorBidi" w:hAnsiTheme="minorBidi" w:cstheme="minorBidi"/>
                <w:sz w:val="22"/>
                <w:szCs w:val="22"/>
              </w:rPr>
            </w:pPr>
            <w:r w:rsidRPr="00B842DB">
              <w:rPr>
                <w:rStyle w:val="st1"/>
                <w:rFonts w:asciiTheme="minorBidi" w:hAnsiTheme="minorBidi" w:cstheme="minorBidi"/>
                <w:sz w:val="22"/>
                <w:szCs w:val="22"/>
                <w:lang w:eastAsia="en-US"/>
              </w:rPr>
              <w:t>H</w:t>
            </w:r>
            <w:r w:rsidRPr="00B842DB">
              <w:rPr>
                <w:rStyle w:val="st1"/>
                <w:rFonts w:asciiTheme="minorBidi" w:hAnsiTheme="minorBidi" w:cstheme="minorBidi"/>
                <w:sz w:val="22"/>
                <w:szCs w:val="22"/>
              </w:rPr>
              <w:t>ealth Protection Practitioner, North East Health Protection Team, Regions Directorate, UKHSA</w:t>
            </w:r>
          </w:p>
        </w:tc>
      </w:tr>
      <w:tr w:rsidR="00302F7F" w:rsidRPr="00B842DB" w14:paraId="1CFAEF41"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tcPr>
          <w:p w14:paraId="24E9155C" w14:textId="7530601C" w:rsidR="00302F7F" w:rsidRPr="00B842DB" w:rsidRDefault="00302F7F" w:rsidP="00302F7F">
            <w:pPr>
              <w:pStyle w:val="Default"/>
              <w:spacing w:before="120" w:after="120"/>
              <w:rPr>
                <w:rFonts w:asciiTheme="minorBidi" w:hAnsiTheme="minorBidi" w:cstheme="minorBidi"/>
                <w:sz w:val="22"/>
                <w:szCs w:val="22"/>
              </w:rPr>
            </w:pPr>
            <w:r w:rsidRPr="00B842DB">
              <w:rPr>
                <w:rFonts w:asciiTheme="minorBidi" w:hAnsiTheme="minorBidi" w:cstheme="minorBidi"/>
                <w:sz w:val="22"/>
                <w:szCs w:val="22"/>
              </w:rPr>
              <w:t>Helen Beynon</w:t>
            </w:r>
          </w:p>
        </w:tc>
        <w:tc>
          <w:tcPr>
            <w:tcW w:w="7655" w:type="dxa"/>
            <w:tcBorders>
              <w:top w:val="single" w:sz="4" w:space="0" w:color="auto"/>
              <w:left w:val="single" w:sz="4" w:space="0" w:color="auto"/>
              <w:bottom w:val="single" w:sz="4" w:space="0" w:color="auto"/>
              <w:right w:val="single" w:sz="4" w:space="0" w:color="auto"/>
            </w:tcBorders>
          </w:tcPr>
          <w:p w14:paraId="1CE51FA0" w14:textId="66B7FC3E" w:rsidR="00302F7F" w:rsidRPr="00B842DB" w:rsidRDefault="00302F7F" w:rsidP="00302F7F">
            <w:pPr>
              <w:spacing w:before="120" w:after="60"/>
              <w:rPr>
                <w:rFonts w:asciiTheme="minorBidi" w:hAnsiTheme="minorBidi" w:cstheme="minorBidi"/>
                <w:sz w:val="22"/>
                <w:szCs w:val="22"/>
              </w:rPr>
            </w:pPr>
            <w:r w:rsidRPr="00B842DB">
              <w:rPr>
                <w:rStyle w:val="st1"/>
                <w:rFonts w:asciiTheme="minorBidi" w:hAnsiTheme="minorBidi" w:cstheme="minorBidi"/>
                <w:sz w:val="22"/>
                <w:szCs w:val="22"/>
                <w:lang w:eastAsia="en-US"/>
              </w:rPr>
              <w:t xml:space="preserve">Clinical Advisor, Immunisation Clinical Advice Response Service </w:t>
            </w:r>
            <w:r w:rsidRPr="00B842DB">
              <w:rPr>
                <w:rStyle w:val="st1"/>
                <w:rFonts w:asciiTheme="minorBidi" w:hAnsiTheme="minorBidi" w:cstheme="minorBidi"/>
                <w:sz w:val="22"/>
                <w:szCs w:val="22"/>
              </w:rPr>
              <w:t>(CARS)</w:t>
            </w:r>
            <w:r w:rsidRPr="00B842DB">
              <w:rPr>
                <w:rStyle w:val="st1"/>
                <w:rFonts w:asciiTheme="minorBidi" w:hAnsiTheme="minorBidi" w:cstheme="minorBidi"/>
                <w:sz w:val="22"/>
                <w:szCs w:val="22"/>
                <w:lang w:eastAsia="en-US"/>
              </w:rPr>
              <w:t>, NHSE London</w:t>
            </w:r>
          </w:p>
        </w:tc>
      </w:tr>
      <w:tr w:rsidR="00302F7F" w:rsidRPr="00B842DB" w14:paraId="16858295"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tcPr>
          <w:p w14:paraId="3C9823E9" w14:textId="77777777" w:rsidR="00302F7F" w:rsidRPr="00B842DB" w:rsidRDefault="00302F7F" w:rsidP="00302F7F">
            <w:pPr>
              <w:pStyle w:val="Default"/>
              <w:spacing w:before="120" w:after="120"/>
              <w:rPr>
                <w:rFonts w:asciiTheme="minorBidi" w:hAnsiTheme="minorBidi" w:cstheme="minorBidi"/>
                <w:sz w:val="22"/>
                <w:szCs w:val="22"/>
              </w:rPr>
            </w:pPr>
            <w:r w:rsidRPr="00B842DB">
              <w:rPr>
                <w:rFonts w:asciiTheme="minorBidi" w:hAnsiTheme="minorBidi" w:cstheme="minorBidi"/>
                <w:sz w:val="22"/>
                <w:szCs w:val="22"/>
              </w:rPr>
              <w:t>Naveen Dosanjh</w:t>
            </w:r>
          </w:p>
        </w:tc>
        <w:tc>
          <w:tcPr>
            <w:tcW w:w="7655" w:type="dxa"/>
            <w:tcBorders>
              <w:top w:val="single" w:sz="4" w:space="0" w:color="auto"/>
              <w:left w:val="single" w:sz="4" w:space="0" w:color="auto"/>
              <w:bottom w:val="single" w:sz="4" w:space="0" w:color="auto"/>
              <w:right w:val="single" w:sz="4" w:space="0" w:color="auto"/>
            </w:tcBorders>
          </w:tcPr>
          <w:p w14:paraId="33A68693" w14:textId="77777777" w:rsidR="00302F7F" w:rsidRPr="00B842DB" w:rsidRDefault="00302F7F" w:rsidP="00302F7F">
            <w:pPr>
              <w:spacing w:before="120" w:after="60"/>
              <w:rPr>
                <w:rFonts w:asciiTheme="minorBidi" w:hAnsiTheme="minorBidi" w:cstheme="minorBidi"/>
                <w:sz w:val="22"/>
                <w:szCs w:val="22"/>
                <w:lang w:eastAsia="en-US"/>
              </w:rPr>
            </w:pPr>
            <w:r w:rsidRPr="00B842DB">
              <w:rPr>
                <w:rFonts w:asciiTheme="minorBidi" w:hAnsiTheme="minorBidi" w:cstheme="minorBidi"/>
                <w:sz w:val="22"/>
                <w:szCs w:val="22"/>
                <w:lang w:eastAsia="en-US"/>
              </w:rPr>
              <w:t>Senior Clinical Advisor - Vaccinations, NHS England</w:t>
            </w:r>
          </w:p>
        </w:tc>
      </w:tr>
      <w:tr w:rsidR="00302F7F" w:rsidRPr="00B842DB" w14:paraId="0E5A23EB"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tcPr>
          <w:p w14:paraId="6A3A85D9" w14:textId="3901AD76" w:rsidR="00302F7F" w:rsidRPr="00B842DB" w:rsidRDefault="00302F7F" w:rsidP="00302F7F">
            <w:pPr>
              <w:pStyle w:val="Default"/>
              <w:spacing w:before="120" w:after="120"/>
              <w:rPr>
                <w:rFonts w:asciiTheme="minorBidi" w:hAnsiTheme="minorBidi" w:cstheme="minorBidi"/>
                <w:sz w:val="22"/>
                <w:szCs w:val="22"/>
              </w:rPr>
            </w:pPr>
            <w:r w:rsidRPr="00B842DB">
              <w:rPr>
                <w:rFonts w:asciiTheme="minorBidi" w:hAnsiTheme="minorBidi" w:cstheme="minorBidi"/>
                <w:sz w:val="22"/>
                <w:szCs w:val="22"/>
              </w:rPr>
              <w:t>Helen Eley</w:t>
            </w:r>
          </w:p>
        </w:tc>
        <w:tc>
          <w:tcPr>
            <w:tcW w:w="7655" w:type="dxa"/>
            <w:vAlign w:val="center"/>
          </w:tcPr>
          <w:p w14:paraId="622DB3DE" w14:textId="398725F6" w:rsidR="00302F7F" w:rsidRPr="00B842DB" w:rsidRDefault="00302F7F" w:rsidP="00302F7F">
            <w:pPr>
              <w:spacing w:before="120" w:after="60"/>
              <w:rPr>
                <w:rFonts w:asciiTheme="minorBidi" w:hAnsiTheme="minorBidi" w:cstheme="minorBidi"/>
                <w:sz w:val="22"/>
                <w:szCs w:val="22"/>
              </w:rPr>
            </w:pPr>
            <w:r w:rsidRPr="00B842DB">
              <w:rPr>
                <w:rFonts w:asciiTheme="minorBidi" w:hAnsiTheme="minorBidi" w:cstheme="minorBidi"/>
                <w:sz w:val="22"/>
                <w:szCs w:val="22"/>
              </w:rPr>
              <w:t>Lead Immunisation Nurse Specialist, Immunisation Programmes, UKHSA</w:t>
            </w:r>
          </w:p>
        </w:tc>
      </w:tr>
      <w:tr w:rsidR="00302F7F" w:rsidRPr="00B842DB" w14:paraId="0CCE43BB"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tcPr>
          <w:p w14:paraId="0F585C67" w14:textId="77777777" w:rsidR="00302F7F" w:rsidRPr="00B842DB" w:rsidRDefault="00302F7F" w:rsidP="00302F7F">
            <w:pPr>
              <w:pStyle w:val="Default"/>
              <w:spacing w:before="120" w:after="120"/>
              <w:rPr>
                <w:rFonts w:asciiTheme="minorBidi" w:hAnsiTheme="minorBidi" w:cstheme="minorBidi"/>
                <w:sz w:val="22"/>
                <w:szCs w:val="22"/>
              </w:rPr>
            </w:pPr>
            <w:r w:rsidRPr="00B842DB">
              <w:rPr>
                <w:rFonts w:asciiTheme="minorBidi" w:hAnsiTheme="minorBidi" w:cstheme="minorBidi"/>
                <w:sz w:val="22"/>
                <w:szCs w:val="22"/>
              </w:rPr>
              <w:t>Jane Freeguard</w:t>
            </w:r>
          </w:p>
        </w:tc>
        <w:tc>
          <w:tcPr>
            <w:tcW w:w="7655" w:type="dxa"/>
            <w:vAlign w:val="center"/>
          </w:tcPr>
          <w:p w14:paraId="4BDD8899" w14:textId="2E31A534" w:rsidR="00302F7F" w:rsidRPr="00B842DB" w:rsidRDefault="00302F7F" w:rsidP="00302F7F">
            <w:pPr>
              <w:spacing w:before="120" w:after="60"/>
              <w:rPr>
                <w:rFonts w:asciiTheme="minorBidi" w:hAnsiTheme="minorBidi" w:cstheme="minorBidi"/>
                <w:sz w:val="22"/>
                <w:szCs w:val="22"/>
                <w:lang w:eastAsia="en-US"/>
              </w:rPr>
            </w:pPr>
            <w:r w:rsidRPr="00B842DB">
              <w:rPr>
                <w:rFonts w:asciiTheme="minorBidi" w:hAnsiTheme="minorBidi" w:cstheme="minorBidi"/>
                <w:sz w:val="22"/>
                <w:szCs w:val="22"/>
              </w:rPr>
              <w:t xml:space="preserve">Deputy Director of Vaccination – Medicines and Pharmacy, NHS England </w:t>
            </w:r>
          </w:p>
        </w:tc>
      </w:tr>
      <w:tr w:rsidR="00302F7F" w:rsidRPr="00B842DB" w14:paraId="4F0D6FA9"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600910DB" w14:textId="77777777"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Rosie Furner</w:t>
            </w:r>
          </w:p>
        </w:tc>
        <w:tc>
          <w:tcPr>
            <w:tcW w:w="7655" w:type="dxa"/>
            <w:tcBorders>
              <w:top w:val="single" w:sz="4" w:space="0" w:color="auto"/>
              <w:left w:val="single" w:sz="4" w:space="0" w:color="auto"/>
              <w:bottom w:val="single" w:sz="4" w:space="0" w:color="auto"/>
              <w:right w:val="single" w:sz="4" w:space="0" w:color="auto"/>
            </w:tcBorders>
            <w:vAlign w:val="center"/>
          </w:tcPr>
          <w:p w14:paraId="56D89D0A" w14:textId="3F869FC6" w:rsidR="00302F7F" w:rsidRPr="00B842DB" w:rsidRDefault="00302F7F" w:rsidP="00302F7F">
            <w:pPr>
              <w:spacing w:before="60" w:after="60"/>
              <w:rPr>
                <w:rFonts w:asciiTheme="minorBidi" w:hAnsiTheme="minorBidi" w:cstheme="minorBidi"/>
                <w:sz w:val="22"/>
                <w:szCs w:val="22"/>
                <w:lang w:eastAsia="en-US"/>
              </w:rPr>
            </w:pPr>
            <w:r w:rsidRPr="00B842DB">
              <w:rPr>
                <w:rFonts w:asciiTheme="minorBidi" w:hAnsiTheme="minorBidi" w:cstheme="minorBidi"/>
                <w:sz w:val="22"/>
                <w:szCs w:val="22"/>
                <w:lang w:eastAsia="en-US"/>
              </w:rPr>
              <w:t>Advanced Specialist Pharmacist, Medicines Governance (Patient Group Directions and Medicines Mechanisms), NHS Specialist Pharmacy Service</w:t>
            </w:r>
          </w:p>
        </w:tc>
      </w:tr>
      <w:tr w:rsidR="00302F7F" w:rsidRPr="00B842DB" w14:paraId="7090D3A6"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518176DE" w14:textId="77777777"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Ed Gardner</w:t>
            </w:r>
          </w:p>
        </w:tc>
        <w:tc>
          <w:tcPr>
            <w:tcW w:w="7655" w:type="dxa"/>
            <w:tcBorders>
              <w:top w:val="single" w:sz="4" w:space="0" w:color="auto"/>
              <w:left w:val="single" w:sz="4" w:space="0" w:color="auto"/>
              <w:bottom w:val="single" w:sz="4" w:space="0" w:color="auto"/>
              <w:right w:val="single" w:sz="4" w:space="0" w:color="auto"/>
            </w:tcBorders>
            <w:vAlign w:val="center"/>
          </w:tcPr>
          <w:p w14:paraId="6EB9FFA2" w14:textId="7CEB389C" w:rsidR="00302F7F" w:rsidRPr="00B842DB" w:rsidRDefault="00CA16FE" w:rsidP="00302F7F">
            <w:pPr>
              <w:spacing w:before="60" w:after="60"/>
              <w:rPr>
                <w:rFonts w:asciiTheme="minorBidi" w:hAnsiTheme="minorBidi" w:cstheme="minorBidi"/>
                <w:sz w:val="22"/>
                <w:szCs w:val="22"/>
                <w:lang w:eastAsia="en-US"/>
              </w:rPr>
            </w:pPr>
            <w:r w:rsidRPr="00B842DB">
              <w:rPr>
                <w:rFonts w:asciiTheme="minorBidi" w:hAnsiTheme="minorBidi" w:cstheme="minorBidi"/>
                <w:sz w:val="22"/>
                <w:szCs w:val="22"/>
                <w:lang w:eastAsia="en-US"/>
              </w:rPr>
              <w:t>Advanced Paramedic Practitioner Independent Prescriber, Sussex Health Primary Care.</w:t>
            </w:r>
          </w:p>
        </w:tc>
      </w:tr>
      <w:tr w:rsidR="00027065" w:rsidRPr="00665C72" w14:paraId="01452536"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3E1CCB1F" w14:textId="2A57417E" w:rsidR="00027065" w:rsidRPr="00B842DB" w:rsidRDefault="00027065" w:rsidP="00302F7F">
            <w:pPr>
              <w:pStyle w:val="Default"/>
              <w:rPr>
                <w:rFonts w:asciiTheme="minorBidi" w:hAnsiTheme="minorBidi" w:cstheme="minorBidi"/>
                <w:sz w:val="22"/>
                <w:szCs w:val="22"/>
              </w:rPr>
            </w:pPr>
            <w:r>
              <w:rPr>
                <w:rFonts w:asciiTheme="minorBidi" w:hAnsiTheme="minorBidi" w:cstheme="minorBidi"/>
                <w:sz w:val="22"/>
                <w:szCs w:val="22"/>
              </w:rPr>
              <w:t>Greta Hayward</w:t>
            </w:r>
          </w:p>
        </w:tc>
        <w:tc>
          <w:tcPr>
            <w:tcW w:w="7655" w:type="dxa"/>
            <w:tcBorders>
              <w:top w:val="single" w:sz="4" w:space="0" w:color="auto"/>
              <w:left w:val="single" w:sz="4" w:space="0" w:color="auto"/>
              <w:bottom w:val="single" w:sz="4" w:space="0" w:color="auto"/>
              <w:right w:val="single" w:sz="4" w:space="0" w:color="auto"/>
            </w:tcBorders>
            <w:vAlign w:val="center"/>
          </w:tcPr>
          <w:p w14:paraId="71A926DF" w14:textId="7561AF4E" w:rsidR="00027065" w:rsidRPr="00027065" w:rsidRDefault="00027065" w:rsidP="00027065">
            <w:pPr>
              <w:spacing w:before="60" w:after="60"/>
              <w:rPr>
                <w:rFonts w:asciiTheme="minorBidi" w:hAnsiTheme="minorBidi" w:cstheme="minorBidi"/>
                <w:sz w:val="22"/>
                <w:szCs w:val="22"/>
                <w:lang w:val="fr-FR" w:eastAsia="en-US"/>
              </w:rPr>
            </w:pPr>
            <w:r w:rsidRPr="00027065">
              <w:rPr>
                <w:rFonts w:asciiTheme="minorBidi" w:hAnsiTheme="minorBidi" w:cstheme="minorBidi"/>
                <w:sz w:val="22"/>
                <w:szCs w:val="22"/>
                <w:lang w:val="fr-FR" w:eastAsia="en-US"/>
              </w:rPr>
              <w:t>Consultant Midwife, Immunisation Programmes Division, UKHSA</w:t>
            </w:r>
          </w:p>
        </w:tc>
      </w:tr>
      <w:tr w:rsidR="00302F7F" w:rsidRPr="00B842DB" w14:paraId="4CA2B710"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6F5205D4" w14:textId="50038B89"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Michelle Jones</w:t>
            </w:r>
          </w:p>
        </w:tc>
        <w:tc>
          <w:tcPr>
            <w:tcW w:w="7655" w:type="dxa"/>
            <w:tcBorders>
              <w:top w:val="single" w:sz="4" w:space="0" w:color="auto"/>
              <w:left w:val="single" w:sz="4" w:space="0" w:color="auto"/>
              <w:bottom w:val="single" w:sz="4" w:space="0" w:color="auto"/>
              <w:right w:val="single" w:sz="4" w:space="0" w:color="auto"/>
            </w:tcBorders>
            <w:vAlign w:val="center"/>
          </w:tcPr>
          <w:p w14:paraId="38B681EA" w14:textId="680CE663" w:rsidR="00302F7F" w:rsidRPr="00B842DB" w:rsidRDefault="00302F7F" w:rsidP="00302F7F">
            <w:pPr>
              <w:spacing w:before="60" w:after="60"/>
              <w:rPr>
                <w:rFonts w:asciiTheme="minorBidi" w:hAnsiTheme="minorBidi" w:cstheme="minorBidi"/>
                <w:sz w:val="22"/>
                <w:szCs w:val="22"/>
                <w:lang w:eastAsia="en-US"/>
              </w:rPr>
            </w:pPr>
            <w:r w:rsidRPr="00B842DB">
              <w:rPr>
                <w:rFonts w:asciiTheme="minorBidi" w:hAnsiTheme="minorBidi" w:cstheme="minorBidi"/>
                <w:sz w:val="22"/>
                <w:szCs w:val="22"/>
                <w:lang w:eastAsia="en-US"/>
              </w:rPr>
              <w:t>Principal Medicines Optimisation Pharmacist [Inner City and East (ICE) and South Bristol Areas] NHS Bristol, North Somerset and South Gloucestershire ICB</w:t>
            </w:r>
          </w:p>
        </w:tc>
      </w:tr>
      <w:tr w:rsidR="00302F7F" w:rsidRPr="00B842DB" w14:paraId="7221BCBE"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1DFCC490" w14:textId="66D74351"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lastRenderedPageBreak/>
              <w:t>Shilan Ghafoor</w:t>
            </w:r>
          </w:p>
        </w:tc>
        <w:tc>
          <w:tcPr>
            <w:tcW w:w="7655" w:type="dxa"/>
            <w:tcBorders>
              <w:top w:val="single" w:sz="4" w:space="0" w:color="auto"/>
              <w:left w:val="single" w:sz="4" w:space="0" w:color="auto"/>
              <w:bottom w:val="single" w:sz="4" w:space="0" w:color="auto"/>
              <w:right w:val="single" w:sz="4" w:space="0" w:color="auto"/>
            </w:tcBorders>
            <w:vAlign w:val="center"/>
          </w:tcPr>
          <w:p w14:paraId="050D8130" w14:textId="6B3E79CD" w:rsidR="00302F7F" w:rsidRPr="00B842DB" w:rsidRDefault="00302F7F" w:rsidP="00302F7F">
            <w:pPr>
              <w:spacing w:before="60" w:after="60"/>
              <w:rPr>
                <w:rFonts w:asciiTheme="minorBidi" w:hAnsiTheme="minorBidi" w:cstheme="minorBidi"/>
                <w:sz w:val="22"/>
                <w:szCs w:val="22"/>
                <w:lang w:eastAsia="en-US"/>
              </w:rPr>
            </w:pPr>
            <w:r w:rsidRPr="00B842DB">
              <w:rPr>
                <w:rFonts w:asciiTheme="minorBidi" w:hAnsiTheme="minorBidi" w:cstheme="minorBidi"/>
                <w:sz w:val="22"/>
                <w:szCs w:val="22"/>
              </w:rPr>
              <w:t>Lead Pharmacist Medicines Governance, UKHSA</w:t>
            </w:r>
          </w:p>
        </w:tc>
      </w:tr>
      <w:tr w:rsidR="00302F7F" w:rsidRPr="00B842DB" w14:paraId="5B81EB95"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616923EC" w14:textId="0ED3B862"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Elizabeth Luckett</w:t>
            </w:r>
          </w:p>
        </w:tc>
        <w:tc>
          <w:tcPr>
            <w:tcW w:w="7655" w:type="dxa"/>
            <w:tcBorders>
              <w:top w:val="single" w:sz="4" w:space="0" w:color="auto"/>
              <w:left w:val="single" w:sz="4" w:space="0" w:color="auto"/>
              <w:bottom w:val="single" w:sz="4" w:space="0" w:color="auto"/>
              <w:right w:val="single" w:sz="4" w:space="0" w:color="auto"/>
            </w:tcBorders>
            <w:vAlign w:val="center"/>
          </w:tcPr>
          <w:p w14:paraId="1993F099" w14:textId="7633677A" w:rsidR="00302F7F" w:rsidRPr="00B842DB" w:rsidRDefault="00302F7F" w:rsidP="00302F7F">
            <w:pPr>
              <w:spacing w:before="60" w:after="60"/>
              <w:rPr>
                <w:rFonts w:asciiTheme="minorBidi" w:hAnsiTheme="minorBidi" w:cstheme="minorBidi"/>
                <w:sz w:val="22"/>
                <w:szCs w:val="22"/>
                <w:lang w:eastAsia="en-US"/>
              </w:rPr>
            </w:pPr>
            <w:r w:rsidRPr="00B842DB">
              <w:rPr>
                <w:rStyle w:val="st1"/>
                <w:rFonts w:asciiTheme="minorBidi" w:hAnsiTheme="minorBidi" w:cstheme="minorBidi"/>
                <w:sz w:val="22"/>
                <w:szCs w:val="22"/>
                <w:lang w:eastAsia="en-US"/>
              </w:rPr>
              <w:t>S</w:t>
            </w:r>
            <w:r w:rsidRPr="00B842DB">
              <w:rPr>
                <w:rStyle w:val="st1"/>
                <w:rFonts w:asciiTheme="minorBidi" w:hAnsiTheme="minorBidi" w:cstheme="minorBidi"/>
                <w:sz w:val="22"/>
                <w:szCs w:val="22"/>
              </w:rPr>
              <w:t>enior Screening and Immunisation Manager, Screening and Immunisation Team – Kent and Medway, NHSE South East</w:t>
            </w:r>
          </w:p>
        </w:tc>
      </w:tr>
      <w:tr w:rsidR="00302F7F" w:rsidRPr="00B842DB" w14:paraId="5B241B00"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5C50733B" w14:textId="00CC5E39"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Briony Mason</w:t>
            </w:r>
          </w:p>
        </w:tc>
        <w:tc>
          <w:tcPr>
            <w:tcW w:w="7655" w:type="dxa"/>
            <w:tcBorders>
              <w:top w:val="single" w:sz="4" w:space="0" w:color="auto"/>
              <w:left w:val="single" w:sz="4" w:space="0" w:color="auto"/>
              <w:bottom w:val="single" w:sz="4" w:space="0" w:color="auto"/>
              <w:right w:val="single" w:sz="4" w:space="0" w:color="auto"/>
            </w:tcBorders>
            <w:vAlign w:val="center"/>
          </w:tcPr>
          <w:p w14:paraId="156191D3" w14:textId="70640F8A" w:rsidR="00302F7F" w:rsidRPr="00B842DB" w:rsidRDefault="00302F7F" w:rsidP="00302F7F">
            <w:pPr>
              <w:spacing w:before="60" w:after="60"/>
              <w:rPr>
                <w:rFonts w:asciiTheme="minorBidi" w:hAnsiTheme="minorBidi" w:cstheme="minorBidi"/>
                <w:sz w:val="22"/>
                <w:szCs w:val="22"/>
                <w:lang w:eastAsia="en-US"/>
              </w:rPr>
            </w:pPr>
            <w:r w:rsidRPr="00B842DB">
              <w:rPr>
                <w:rFonts w:asciiTheme="minorBidi" w:hAnsiTheme="minorBidi" w:cstheme="minorBidi"/>
                <w:color w:val="000000"/>
                <w:sz w:val="22"/>
                <w:szCs w:val="22"/>
              </w:rPr>
              <w:t>Vaccination Manager, and Professional Midwifery Advocate, Vaccination and Screening, NHSE West Midlands</w:t>
            </w:r>
          </w:p>
        </w:tc>
      </w:tr>
      <w:tr w:rsidR="00302F7F" w:rsidRPr="00B842DB" w14:paraId="089930DF"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746C173A" w14:textId="24F1DFD4"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Sarah Murphy</w:t>
            </w:r>
          </w:p>
        </w:tc>
        <w:tc>
          <w:tcPr>
            <w:tcW w:w="7655" w:type="dxa"/>
            <w:tcBorders>
              <w:top w:val="single" w:sz="4" w:space="0" w:color="auto"/>
              <w:left w:val="single" w:sz="4" w:space="0" w:color="auto"/>
              <w:bottom w:val="single" w:sz="4" w:space="0" w:color="auto"/>
              <w:right w:val="single" w:sz="4" w:space="0" w:color="auto"/>
            </w:tcBorders>
            <w:vAlign w:val="center"/>
          </w:tcPr>
          <w:p w14:paraId="71C408F9" w14:textId="33FA3147" w:rsidR="00302F7F" w:rsidRPr="00B842DB" w:rsidRDefault="00302F7F" w:rsidP="00302F7F">
            <w:pPr>
              <w:spacing w:before="60" w:after="60"/>
              <w:rPr>
                <w:rFonts w:asciiTheme="minorBidi" w:hAnsiTheme="minorBidi" w:cstheme="minorBidi"/>
                <w:color w:val="000000"/>
                <w:sz w:val="22"/>
                <w:szCs w:val="22"/>
              </w:rPr>
            </w:pPr>
            <w:r w:rsidRPr="00B842DB">
              <w:rPr>
                <w:rFonts w:asciiTheme="minorBidi" w:hAnsiTheme="minorBidi" w:cstheme="minorBidi"/>
                <w:color w:val="000000"/>
                <w:sz w:val="22"/>
                <w:szCs w:val="22"/>
              </w:rPr>
              <w:t>Lead TB Nurse, TB Unit, UKHSA</w:t>
            </w:r>
          </w:p>
        </w:tc>
      </w:tr>
      <w:tr w:rsidR="00302F7F" w:rsidRPr="00B842DB" w14:paraId="4F4824CF"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2A15222B" w14:textId="77777777"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Shamez Ladhani</w:t>
            </w:r>
          </w:p>
        </w:tc>
        <w:tc>
          <w:tcPr>
            <w:tcW w:w="7655" w:type="dxa"/>
            <w:tcBorders>
              <w:top w:val="single" w:sz="4" w:space="0" w:color="auto"/>
              <w:left w:val="single" w:sz="4" w:space="0" w:color="auto"/>
              <w:bottom w:val="single" w:sz="4" w:space="0" w:color="auto"/>
              <w:right w:val="single" w:sz="4" w:space="0" w:color="auto"/>
            </w:tcBorders>
            <w:vAlign w:val="center"/>
          </w:tcPr>
          <w:p w14:paraId="07CC9A4D" w14:textId="77777777" w:rsidR="00302F7F" w:rsidRPr="00B842DB" w:rsidRDefault="00302F7F" w:rsidP="00302F7F">
            <w:pPr>
              <w:spacing w:before="60" w:after="60"/>
              <w:rPr>
                <w:rStyle w:val="st1"/>
                <w:rFonts w:asciiTheme="minorBidi" w:hAnsiTheme="minorBidi" w:cstheme="minorBidi"/>
                <w:sz w:val="22"/>
                <w:szCs w:val="22"/>
                <w:lang w:eastAsia="en-US"/>
              </w:rPr>
            </w:pPr>
            <w:r w:rsidRPr="00B842DB">
              <w:rPr>
                <w:rFonts w:asciiTheme="minorBidi" w:hAnsiTheme="minorBidi" w:cstheme="minorBidi"/>
                <w:sz w:val="22"/>
                <w:szCs w:val="22"/>
                <w:lang w:eastAsia="en-US"/>
              </w:rPr>
              <w:t>Paediatric Infectious Disease Consultant, UKHSA</w:t>
            </w:r>
          </w:p>
        </w:tc>
      </w:tr>
      <w:tr w:rsidR="00302F7F" w:rsidRPr="00B842DB" w14:paraId="11950DA7"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107939D5" w14:textId="34EE07BC"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Dr Vanessa MacGregor</w:t>
            </w:r>
          </w:p>
        </w:tc>
        <w:tc>
          <w:tcPr>
            <w:tcW w:w="7655" w:type="dxa"/>
            <w:tcBorders>
              <w:top w:val="single" w:sz="4" w:space="0" w:color="auto"/>
              <w:left w:val="single" w:sz="4" w:space="0" w:color="auto"/>
              <w:bottom w:val="single" w:sz="4" w:space="0" w:color="auto"/>
              <w:right w:val="single" w:sz="4" w:space="0" w:color="auto"/>
            </w:tcBorders>
            <w:vAlign w:val="center"/>
          </w:tcPr>
          <w:p w14:paraId="15AC646B" w14:textId="77777777" w:rsidR="00302F7F" w:rsidRPr="00B842DB" w:rsidRDefault="00302F7F" w:rsidP="00302F7F">
            <w:pPr>
              <w:spacing w:before="60" w:after="60"/>
              <w:rPr>
                <w:rFonts w:asciiTheme="minorBidi" w:hAnsiTheme="minorBidi" w:cstheme="minorBidi"/>
                <w:sz w:val="22"/>
                <w:szCs w:val="22"/>
                <w:lang w:eastAsia="en-US"/>
              </w:rPr>
            </w:pPr>
            <w:r w:rsidRPr="00B842DB">
              <w:rPr>
                <w:rStyle w:val="st1"/>
                <w:rFonts w:asciiTheme="minorBidi" w:hAnsiTheme="minorBidi" w:cstheme="minorBidi"/>
                <w:sz w:val="22"/>
                <w:szCs w:val="22"/>
                <w:lang w:eastAsia="en-US"/>
              </w:rPr>
              <w:t>Consultant in Communicable Disease Control, East Midlands Health Protection Team, UKHSA</w:t>
            </w:r>
          </w:p>
        </w:tc>
      </w:tr>
      <w:tr w:rsidR="00302F7F" w:rsidRPr="00B842DB" w14:paraId="157D43D8"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0DF0CBCC" w14:textId="77777777" w:rsidR="00302F7F" w:rsidRPr="00B842DB" w:rsidRDefault="00302F7F" w:rsidP="00302F7F">
            <w:pPr>
              <w:pStyle w:val="Default"/>
              <w:rPr>
                <w:rFonts w:asciiTheme="minorBidi" w:hAnsiTheme="minorBidi" w:cstheme="minorBidi"/>
                <w:sz w:val="22"/>
                <w:szCs w:val="22"/>
              </w:rPr>
            </w:pPr>
            <w:r w:rsidRPr="00B842DB">
              <w:rPr>
                <w:rFonts w:asciiTheme="minorBidi" w:hAnsiTheme="minorBidi" w:cstheme="minorBidi"/>
                <w:sz w:val="22"/>
                <w:szCs w:val="22"/>
              </w:rPr>
              <w:t>Tushar Shah</w:t>
            </w:r>
          </w:p>
        </w:tc>
        <w:tc>
          <w:tcPr>
            <w:tcW w:w="7655" w:type="dxa"/>
            <w:tcBorders>
              <w:top w:val="single" w:sz="4" w:space="0" w:color="auto"/>
              <w:left w:val="single" w:sz="4" w:space="0" w:color="auto"/>
              <w:bottom w:val="single" w:sz="4" w:space="0" w:color="auto"/>
              <w:right w:val="single" w:sz="4" w:space="0" w:color="auto"/>
            </w:tcBorders>
            <w:vAlign w:val="center"/>
          </w:tcPr>
          <w:p w14:paraId="69C714FE" w14:textId="77777777" w:rsidR="00302F7F" w:rsidRPr="00B842DB" w:rsidRDefault="00302F7F" w:rsidP="00302F7F">
            <w:pPr>
              <w:spacing w:before="60" w:after="60"/>
              <w:rPr>
                <w:rFonts w:asciiTheme="minorBidi" w:hAnsiTheme="minorBidi" w:cstheme="minorBidi"/>
                <w:sz w:val="22"/>
                <w:szCs w:val="22"/>
                <w:lang w:eastAsia="en-US"/>
              </w:rPr>
            </w:pPr>
            <w:r w:rsidRPr="00B842DB">
              <w:rPr>
                <w:rFonts w:asciiTheme="minorBidi" w:hAnsiTheme="minorBidi" w:cstheme="minorBidi"/>
                <w:sz w:val="22"/>
                <w:szCs w:val="22"/>
                <w:lang w:eastAsia="en-US"/>
              </w:rPr>
              <w:t>Lead Pharmacy Adviser, NHSE</w:t>
            </w:r>
            <w:r w:rsidRPr="00B842DB">
              <w:rPr>
                <w:rStyle w:val="st1"/>
                <w:rFonts w:asciiTheme="minorBidi" w:hAnsiTheme="minorBidi" w:cstheme="minorBidi"/>
                <w:sz w:val="22"/>
                <w:szCs w:val="22"/>
                <w:lang w:eastAsia="en-US"/>
              </w:rPr>
              <w:t xml:space="preserve"> </w:t>
            </w:r>
            <w:r w:rsidRPr="00B842DB">
              <w:rPr>
                <w:rFonts w:asciiTheme="minorBidi" w:hAnsiTheme="minorBidi" w:cstheme="minorBidi"/>
                <w:sz w:val="22"/>
                <w:szCs w:val="22"/>
                <w:lang w:eastAsia="en-US"/>
              </w:rPr>
              <w:t>London</w:t>
            </w:r>
          </w:p>
        </w:tc>
      </w:tr>
      <w:tr w:rsidR="00640094" w:rsidRPr="00B842DB" w14:paraId="25AE91DF" w14:textId="77777777" w:rsidTr="00B842DB">
        <w:trPr>
          <w:trHeight w:val="567"/>
          <w:jc w:val="center"/>
        </w:trPr>
        <w:tc>
          <w:tcPr>
            <w:tcW w:w="2722" w:type="dxa"/>
            <w:tcBorders>
              <w:top w:val="single" w:sz="4" w:space="0" w:color="auto"/>
              <w:left w:val="single" w:sz="4" w:space="0" w:color="auto"/>
              <w:bottom w:val="single" w:sz="4" w:space="0" w:color="auto"/>
              <w:right w:val="single" w:sz="4" w:space="0" w:color="auto"/>
            </w:tcBorders>
            <w:vAlign w:val="center"/>
          </w:tcPr>
          <w:p w14:paraId="508D9996" w14:textId="6A858853" w:rsidR="00640094" w:rsidRPr="00B842DB" w:rsidRDefault="00640094" w:rsidP="00302F7F">
            <w:pPr>
              <w:pStyle w:val="Default"/>
              <w:rPr>
                <w:rFonts w:asciiTheme="minorBidi" w:hAnsiTheme="minorBidi" w:cstheme="minorBidi"/>
                <w:sz w:val="22"/>
                <w:szCs w:val="22"/>
              </w:rPr>
            </w:pPr>
            <w:r w:rsidRPr="00B842DB">
              <w:rPr>
                <w:rFonts w:asciiTheme="minorBidi" w:hAnsiTheme="minorBidi" w:cstheme="minorBidi"/>
                <w:sz w:val="22"/>
                <w:szCs w:val="22"/>
              </w:rPr>
              <w:t>Emily Shaw</w:t>
            </w:r>
          </w:p>
        </w:tc>
        <w:tc>
          <w:tcPr>
            <w:tcW w:w="7655" w:type="dxa"/>
            <w:tcBorders>
              <w:top w:val="single" w:sz="4" w:space="0" w:color="auto"/>
              <w:left w:val="single" w:sz="4" w:space="0" w:color="auto"/>
              <w:bottom w:val="single" w:sz="4" w:space="0" w:color="auto"/>
              <w:right w:val="single" w:sz="4" w:space="0" w:color="auto"/>
            </w:tcBorders>
            <w:vAlign w:val="center"/>
          </w:tcPr>
          <w:p w14:paraId="6349EA4E" w14:textId="707DD79B" w:rsidR="00640094" w:rsidRPr="00B842DB" w:rsidRDefault="00640094" w:rsidP="00640094">
            <w:pPr>
              <w:spacing w:before="60" w:after="60"/>
              <w:rPr>
                <w:rFonts w:asciiTheme="minorBidi" w:hAnsiTheme="minorBidi" w:cstheme="minorBidi"/>
                <w:sz w:val="22"/>
                <w:szCs w:val="22"/>
                <w:lang w:eastAsia="en-US"/>
              </w:rPr>
            </w:pPr>
            <w:r w:rsidRPr="00B842DB">
              <w:rPr>
                <w:rFonts w:asciiTheme="minorBidi" w:hAnsiTheme="minorBidi" w:cstheme="minorBidi"/>
                <w:sz w:val="22"/>
                <w:szCs w:val="22"/>
                <w:lang w:eastAsia="en-US"/>
              </w:rPr>
              <w:t>Consultant in Infection, National TB Unit, UKHSA</w:t>
            </w:r>
          </w:p>
        </w:tc>
      </w:tr>
    </w:tbl>
    <w:p w14:paraId="57081F79" w14:textId="6E391D75" w:rsidR="00944DB8" w:rsidRDefault="00944DB8" w:rsidP="00944DB8">
      <w:pPr>
        <w:pStyle w:val="ListParagraph"/>
        <w:overflowPunct/>
        <w:autoSpaceDE/>
        <w:autoSpaceDN/>
        <w:adjustRightInd/>
        <w:ind w:left="360"/>
        <w:textAlignment w:val="auto"/>
        <w:rPr>
          <w:rFonts w:cs="Arial"/>
          <w:b/>
          <w:szCs w:val="24"/>
        </w:rPr>
      </w:pPr>
    </w:p>
    <w:p w14:paraId="202BF8C2" w14:textId="77777777" w:rsidR="00944DB8" w:rsidRDefault="00944DB8">
      <w:pPr>
        <w:overflowPunct/>
        <w:autoSpaceDE/>
        <w:autoSpaceDN/>
        <w:adjustRightInd/>
        <w:spacing w:after="160" w:line="259" w:lineRule="auto"/>
        <w:textAlignment w:val="auto"/>
        <w:rPr>
          <w:rFonts w:cs="Arial"/>
          <w:b/>
          <w:szCs w:val="24"/>
        </w:rPr>
      </w:pPr>
      <w:r>
        <w:rPr>
          <w:rFonts w:cs="Arial"/>
          <w:b/>
          <w:szCs w:val="24"/>
        </w:rPr>
        <w:br w:type="page"/>
      </w:r>
    </w:p>
    <w:p w14:paraId="06C92911" w14:textId="77777777" w:rsidR="00944DB8" w:rsidRDefault="00944DB8" w:rsidP="00944DB8">
      <w:pPr>
        <w:pStyle w:val="ListParagraph"/>
        <w:overflowPunct/>
        <w:autoSpaceDE/>
        <w:autoSpaceDN/>
        <w:adjustRightInd/>
        <w:ind w:left="360"/>
        <w:textAlignment w:val="auto"/>
        <w:rPr>
          <w:rFonts w:cs="Arial"/>
          <w:b/>
          <w:szCs w:val="24"/>
        </w:rPr>
      </w:pPr>
    </w:p>
    <w:p w14:paraId="04901EF1" w14:textId="45472FF8" w:rsidR="006B4549" w:rsidRDefault="006B4549" w:rsidP="006B4549">
      <w:pPr>
        <w:pStyle w:val="ListParagraph"/>
        <w:numPr>
          <w:ilvl w:val="0"/>
          <w:numId w:val="5"/>
        </w:numPr>
        <w:overflowPunct/>
        <w:autoSpaceDE/>
        <w:autoSpaceDN/>
        <w:adjustRightInd/>
        <w:textAlignment w:val="auto"/>
        <w:rPr>
          <w:rFonts w:cs="Arial"/>
          <w:b/>
          <w:szCs w:val="24"/>
        </w:rPr>
      </w:pPr>
      <w:bookmarkStart w:id="0" w:name="Section2"/>
      <w:r w:rsidRPr="001B0BB3">
        <w:rPr>
          <w:rFonts w:cs="Arial"/>
          <w:b/>
          <w:szCs w:val="24"/>
        </w:rPr>
        <w:t>Organisational</w:t>
      </w:r>
      <w:r w:rsidRPr="00E161EA">
        <w:rPr>
          <w:rFonts w:cs="Arial"/>
          <w:b/>
          <w:szCs w:val="24"/>
        </w:rPr>
        <w:t xml:space="preserve"> </w:t>
      </w:r>
      <w:r>
        <w:rPr>
          <w:rFonts w:cs="Arial"/>
          <w:b/>
          <w:szCs w:val="24"/>
        </w:rPr>
        <w:t>a</w:t>
      </w:r>
      <w:r w:rsidRPr="00E161EA">
        <w:rPr>
          <w:rFonts w:cs="Arial"/>
          <w:b/>
          <w:szCs w:val="24"/>
        </w:rPr>
        <w:t>uthorisations</w:t>
      </w:r>
    </w:p>
    <w:bookmarkEnd w:id="0"/>
    <w:p w14:paraId="09949D1B" w14:textId="77777777" w:rsidR="004E1336" w:rsidRDefault="004E1336" w:rsidP="004E1336">
      <w:pPr>
        <w:overflowPunct/>
        <w:autoSpaceDE/>
        <w:autoSpaceDN/>
        <w:adjustRightInd/>
        <w:textAlignment w:val="auto"/>
        <w:rPr>
          <w:rFonts w:cs="Arial"/>
          <w:b/>
          <w:szCs w:val="24"/>
        </w:rPr>
      </w:pPr>
    </w:p>
    <w:p w14:paraId="3E697F89" w14:textId="26898272" w:rsidR="004E1336" w:rsidRPr="004E1336" w:rsidRDefault="004E1336" w:rsidP="004E1336">
      <w:pPr>
        <w:overflowPunct/>
        <w:autoSpaceDE/>
        <w:autoSpaceDN/>
        <w:adjustRightInd/>
        <w:textAlignment w:val="auto"/>
        <w:rPr>
          <w:rFonts w:cs="Arial"/>
          <w:b/>
          <w:szCs w:val="24"/>
        </w:rPr>
      </w:pPr>
      <w:r w:rsidRPr="004E1336">
        <w:rPr>
          <w:rFonts w:cs="Arial"/>
          <w:b/>
          <w:szCs w:val="24"/>
        </w:rPr>
        <w:t xml:space="preserve">The PGD is not legally valid until it has had the relevant organisational authorisation.   </w:t>
      </w:r>
    </w:p>
    <w:p w14:paraId="6BC17A33" w14:textId="77777777" w:rsidR="00955788" w:rsidRDefault="00955788" w:rsidP="00955788">
      <w:pPr>
        <w:pStyle w:val="ListParagraph"/>
        <w:overflowPunct/>
        <w:autoSpaceDE/>
        <w:autoSpaceDN/>
        <w:adjustRightInd/>
        <w:ind w:left="360"/>
        <w:textAlignment w:val="auto"/>
        <w:rPr>
          <w:rFonts w:cs="Arial"/>
          <w:b/>
          <w:szCs w:val="24"/>
        </w:rPr>
      </w:pPr>
    </w:p>
    <w:p w14:paraId="230747EA" w14:textId="374DE660" w:rsidR="00955788" w:rsidRPr="00E161EA" w:rsidRDefault="00955788" w:rsidP="005C5F3F">
      <w:pPr>
        <w:pStyle w:val="ListParagraph"/>
        <w:overflowPunct/>
        <w:autoSpaceDE/>
        <w:autoSpaceDN/>
        <w:adjustRightInd/>
        <w:ind w:left="0"/>
        <w:textAlignment w:val="auto"/>
        <w:rPr>
          <w:rFonts w:cs="Arial"/>
          <w:b/>
          <w:szCs w:val="24"/>
        </w:rPr>
      </w:pPr>
      <w:r w:rsidRPr="004404E7">
        <w:rPr>
          <w:rStyle w:val="normaltextrun"/>
          <w:rFonts w:cs="Arial"/>
          <w:b/>
          <w:bCs/>
          <w:color w:val="000000" w:themeColor="text1"/>
          <w:sz w:val="22"/>
          <w:szCs w:val="22"/>
          <w:shd w:val="clear" w:color="auto" w:fill="FFFFFF"/>
          <w:lang w:val="en-US"/>
        </w:rPr>
        <w:t>The fields in this section cannot be used to alter, amend or add to the clinical or other PGD content (sections 3 to 6 inclusive). Such action will invalidate the UKHSA clinical content authorisation which is provided in accordance with the regulations.</w:t>
      </w:r>
      <w:r w:rsidRPr="004404E7">
        <w:rPr>
          <w:rStyle w:val="eop"/>
          <w:rFonts w:cs="Arial"/>
          <w:b/>
          <w:bCs/>
          <w:color w:val="000000" w:themeColor="text1"/>
          <w:sz w:val="22"/>
          <w:szCs w:val="22"/>
          <w:shd w:val="clear" w:color="auto" w:fill="FFFFFF"/>
        </w:rPr>
        <w:t> See page 1 for full details</w:t>
      </w:r>
    </w:p>
    <w:p w14:paraId="27FFA4F9" w14:textId="77777777" w:rsidR="006B4549" w:rsidRPr="00E161EA" w:rsidRDefault="006B4549" w:rsidP="006B4549">
      <w:pPr>
        <w:rPr>
          <w:rFonts w:cs="Arial"/>
          <w:szCs w:val="24"/>
        </w:rPr>
      </w:pPr>
    </w:p>
    <w:p w14:paraId="116A537F" w14:textId="77777777" w:rsidR="006B4549" w:rsidRPr="00E161EA" w:rsidRDefault="006B4549" w:rsidP="006B4549">
      <w:pPr>
        <w:pStyle w:val="Title"/>
        <w:jc w:val="left"/>
        <w:rPr>
          <w:rStyle w:val="yiv436687422763514114-05042013"/>
          <w:rFonts w:ascii="Arial" w:hAnsi="Arial" w:cs="Arial"/>
          <w:b w:val="0"/>
          <w:szCs w:val="24"/>
          <w:lang w:eastAsia="en-GB"/>
        </w:rPr>
      </w:pPr>
      <w:r w:rsidRPr="00E161EA">
        <w:rPr>
          <w:rStyle w:val="yiv436687422763514114-05042013"/>
          <w:rFonts w:ascii="Arial" w:hAnsi="Arial" w:cs="Arial"/>
          <w:b w:val="0"/>
          <w:szCs w:val="24"/>
        </w:rPr>
        <w:t>It is the responsibility of the organisation that has legal authority to authorise the PGD, to ensure that all legal and governance requirements are met. The authorising body accepts governance responsibility for the appropriate use of the PGD.</w:t>
      </w:r>
    </w:p>
    <w:p w14:paraId="3711EAC8" w14:textId="77777777" w:rsidR="006B4549" w:rsidRPr="00E161EA" w:rsidRDefault="006B4549" w:rsidP="006B4549">
      <w:pPr>
        <w:pStyle w:val="Title"/>
        <w:jc w:val="left"/>
        <w:rPr>
          <w:rStyle w:val="yiv436687422763514114-05042013"/>
          <w:rFonts w:ascii="Arial" w:hAnsi="Arial" w:cs="Arial"/>
          <w:b w:val="0"/>
          <w:szCs w:val="24"/>
          <w:lang w:eastAsia="en-GB"/>
        </w:rPr>
      </w:pPr>
    </w:p>
    <w:p w14:paraId="4568C49C" w14:textId="35A00A4E" w:rsidR="006B4549" w:rsidRPr="00E161EA" w:rsidRDefault="006B4549" w:rsidP="006B4549">
      <w:pPr>
        <w:pStyle w:val="Title"/>
        <w:jc w:val="left"/>
        <w:rPr>
          <w:rStyle w:val="yiv436687422763514114-05042013"/>
          <w:rFonts w:ascii="Arial" w:hAnsi="Arial" w:cs="Arial"/>
          <w:b w:val="0"/>
          <w:szCs w:val="24"/>
          <w:lang w:eastAsia="en-GB"/>
        </w:rPr>
      </w:pPr>
      <w:permStart w:id="889587736" w:edGrp="everyone"/>
      <w:r w:rsidRPr="00B80B35">
        <w:rPr>
          <w:rStyle w:val="yiv436687422763514114-05042013"/>
          <w:rFonts w:ascii="Arial" w:hAnsi="Arial" w:cs="Arial"/>
          <w:b w:val="0"/>
          <w:color w:val="808080" w:themeColor="background1" w:themeShade="80"/>
          <w:szCs w:val="24"/>
        </w:rPr>
        <w:t>Insert authorising body name</w:t>
      </w:r>
      <w:r w:rsidRPr="00E161EA">
        <w:rPr>
          <w:rStyle w:val="yiv436687422763514114-05042013"/>
          <w:rFonts w:ascii="Arial" w:hAnsi="Arial" w:cs="Arial"/>
          <w:b w:val="0"/>
          <w:szCs w:val="24"/>
        </w:rPr>
        <w:t xml:space="preserve"> </w:t>
      </w:r>
      <w:permEnd w:id="889587736"/>
      <w:r w:rsidRPr="00E161EA">
        <w:rPr>
          <w:rStyle w:val="yiv436687422763514114-05042013"/>
          <w:rFonts w:ascii="Arial" w:hAnsi="Arial" w:cs="Arial"/>
          <w:b w:val="0"/>
          <w:szCs w:val="24"/>
        </w:rPr>
        <w:t>authorise</w:t>
      </w:r>
      <w:r>
        <w:rPr>
          <w:rStyle w:val="yiv436687422763514114-05042013"/>
          <w:rFonts w:ascii="Arial" w:hAnsi="Arial" w:cs="Arial"/>
          <w:b w:val="0"/>
          <w:szCs w:val="24"/>
        </w:rPr>
        <w:t>s</w:t>
      </w:r>
      <w:r w:rsidRPr="00E161EA">
        <w:rPr>
          <w:rStyle w:val="yiv436687422763514114-05042013"/>
          <w:rFonts w:ascii="Arial" w:hAnsi="Arial" w:cs="Arial"/>
          <w:b w:val="0"/>
          <w:szCs w:val="24"/>
        </w:rPr>
        <w:t xml:space="preserve"> this PGD for use by the services or providers listed below:</w:t>
      </w:r>
    </w:p>
    <w:p w14:paraId="5F4B7939" w14:textId="77777777" w:rsidR="006B4549" w:rsidRPr="00BF617E" w:rsidRDefault="006B4549" w:rsidP="006B4549">
      <w:pPr>
        <w:pStyle w:val="Title"/>
        <w:jc w:val="left"/>
        <w:rPr>
          <w:rStyle w:val="yiv436687422763514114-05042013"/>
          <w:rFonts w:ascii="Arial" w:hAnsi="Arial" w:cs="Arial"/>
          <w:b w:val="0"/>
          <w:sz w:val="22"/>
          <w:szCs w:val="22"/>
        </w:rPr>
      </w:pPr>
    </w:p>
    <w:tbl>
      <w:tblPr>
        <w:tblStyle w:val="TableGrid"/>
        <w:tblW w:w="0" w:type="auto"/>
        <w:tblInd w:w="108" w:type="dxa"/>
        <w:tblLook w:val="04A0" w:firstRow="1" w:lastRow="0" w:firstColumn="1" w:lastColumn="0" w:noHBand="0" w:noVBand="1"/>
      </w:tblPr>
      <w:tblGrid>
        <w:gridCol w:w="9923"/>
      </w:tblGrid>
      <w:tr w:rsidR="006B4549" w:rsidRPr="00BF617E" w14:paraId="74B72F17" w14:textId="77777777" w:rsidTr="00CA7990">
        <w:tc>
          <w:tcPr>
            <w:tcW w:w="9923" w:type="dxa"/>
            <w:shd w:val="clear" w:color="auto" w:fill="F2F2F2" w:themeFill="background1" w:themeFillShade="F2"/>
          </w:tcPr>
          <w:p w14:paraId="6D7676C4" w14:textId="77777777" w:rsidR="006B4549" w:rsidRPr="00E161EA" w:rsidRDefault="006B4549" w:rsidP="00CA7990">
            <w:pPr>
              <w:pStyle w:val="Title"/>
              <w:jc w:val="left"/>
              <w:rPr>
                <w:rFonts w:ascii="Arial" w:hAnsi="Arial" w:cs="Arial"/>
                <w:b w:val="0"/>
                <w:szCs w:val="24"/>
              </w:rPr>
            </w:pPr>
            <w:permStart w:id="1241677560" w:edGrp="everyone"/>
            <w:r w:rsidRPr="00E161EA">
              <w:rPr>
                <w:rFonts w:ascii="Arial" w:hAnsi="Arial" w:cs="Arial"/>
                <w:b w:val="0"/>
                <w:szCs w:val="24"/>
              </w:rPr>
              <w:t>Authorised for use by the following organisations and/or services</w:t>
            </w:r>
          </w:p>
        </w:tc>
      </w:tr>
      <w:tr w:rsidR="006B4549" w:rsidRPr="00BF617E" w14:paraId="6CCA0144" w14:textId="77777777" w:rsidTr="00CA7990">
        <w:tc>
          <w:tcPr>
            <w:tcW w:w="9923" w:type="dxa"/>
          </w:tcPr>
          <w:p w14:paraId="32968928" w14:textId="2997284A" w:rsidR="006B4549" w:rsidRPr="00B80B35" w:rsidRDefault="006B4549" w:rsidP="00CA7990">
            <w:pPr>
              <w:pStyle w:val="Title"/>
              <w:jc w:val="left"/>
              <w:rPr>
                <w:rFonts w:ascii="Arial" w:hAnsi="Arial" w:cs="Arial"/>
                <w:b w:val="0"/>
                <w:color w:val="808080" w:themeColor="background1" w:themeShade="80"/>
                <w:sz w:val="22"/>
                <w:szCs w:val="22"/>
              </w:rPr>
            </w:pPr>
            <w:r w:rsidRPr="00B80B35">
              <w:rPr>
                <w:rFonts w:ascii="Arial" w:hAnsi="Arial" w:cs="Arial"/>
                <w:b w:val="0"/>
                <w:color w:val="808080" w:themeColor="background1" w:themeShade="80"/>
                <w:sz w:val="22"/>
                <w:szCs w:val="22"/>
              </w:rPr>
              <w:t xml:space="preserve">For instance, all </w:t>
            </w:r>
            <w:r>
              <w:rPr>
                <w:rFonts w:ascii="Arial" w:hAnsi="Arial" w:cs="Arial"/>
                <w:b w:val="0"/>
                <w:color w:val="808080" w:themeColor="background1" w:themeShade="80"/>
                <w:sz w:val="22"/>
                <w:szCs w:val="22"/>
              </w:rPr>
              <w:t>NHS</w:t>
            </w:r>
            <w:r w:rsidR="00955788">
              <w:rPr>
                <w:rFonts w:ascii="Arial" w:hAnsi="Arial" w:cs="Arial"/>
                <w:b w:val="0"/>
                <w:color w:val="808080" w:themeColor="background1" w:themeShade="80"/>
                <w:sz w:val="22"/>
                <w:szCs w:val="22"/>
              </w:rPr>
              <w:t xml:space="preserve"> England</w:t>
            </w:r>
            <w:r w:rsidRPr="00B80B35">
              <w:rPr>
                <w:rFonts w:ascii="Arial" w:hAnsi="Arial" w:cs="Arial"/>
                <w:b w:val="0"/>
                <w:color w:val="808080" w:themeColor="background1" w:themeShade="80"/>
                <w:sz w:val="22"/>
                <w:szCs w:val="22"/>
              </w:rPr>
              <w:t xml:space="preserve"> commissioned immunisation services or NHS Trusts providing immunisation services. </w:t>
            </w:r>
          </w:p>
          <w:p w14:paraId="54188A7D" w14:textId="77777777" w:rsidR="006B4549" w:rsidRDefault="006B4549" w:rsidP="00CA7990">
            <w:pPr>
              <w:pStyle w:val="Title"/>
              <w:jc w:val="left"/>
              <w:rPr>
                <w:rFonts w:ascii="Arial" w:hAnsi="Arial" w:cs="Arial"/>
                <w:b w:val="0"/>
                <w:sz w:val="22"/>
                <w:szCs w:val="22"/>
              </w:rPr>
            </w:pPr>
          </w:p>
          <w:p w14:paraId="4C85B7C6" w14:textId="4F279028" w:rsidR="006B4549" w:rsidRDefault="006B4549" w:rsidP="00CA7990">
            <w:pPr>
              <w:pStyle w:val="Title"/>
              <w:jc w:val="left"/>
              <w:rPr>
                <w:rFonts w:ascii="Arial" w:hAnsi="Arial" w:cs="Arial"/>
                <w:b w:val="0"/>
                <w:sz w:val="22"/>
                <w:szCs w:val="22"/>
              </w:rPr>
            </w:pPr>
          </w:p>
          <w:p w14:paraId="40E80304" w14:textId="77777777" w:rsidR="006B4549" w:rsidRPr="00BF617E" w:rsidRDefault="006B4549" w:rsidP="00CA7990">
            <w:pPr>
              <w:pStyle w:val="Title"/>
              <w:jc w:val="left"/>
              <w:rPr>
                <w:rFonts w:ascii="Arial" w:hAnsi="Arial" w:cs="Arial"/>
                <w:b w:val="0"/>
                <w:sz w:val="22"/>
                <w:szCs w:val="22"/>
              </w:rPr>
            </w:pPr>
          </w:p>
          <w:p w14:paraId="1FC8935C" w14:textId="77777777" w:rsidR="006B4549" w:rsidRPr="00BF617E" w:rsidRDefault="006B4549" w:rsidP="00CA7990">
            <w:pPr>
              <w:pStyle w:val="Title"/>
              <w:jc w:val="left"/>
              <w:rPr>
                <w:rFonts w:ascii="Arial" w:hAnsi="Arial" w:cs="Arial"/>
                <w:b w:val="0"/>
                <w:sz w:val="22"/>
                <w:szCs w:val="22"/>
              </w:rPr>
            </w:pPr>
          </w:p>
        </w:tc>
      </w:tr>
      <w:tr w:rsidR="006B4549" w:rsidRPr="00BF617E" w14:paraId="30056FC0" w14:textId="77777777" w:rsidTr="00CA7990">
        <w:tc>
          <w:tcPr>
            <w:tcW w:w="9923" w:type="dxa"/>
            <w:shd w:val="clear" w:color="auto" w:fill="F2F2F2" w:themeFill="background1" w:themeFillShade="F2"/>
          </w:tcPr>
          <w:p w14:paraId="1C9F8D89" w14:textId="77777777" w:rsidR="006B4549" w:rsidRPr="00E161EA" w:rsidRDefault="006B4549" w:rsidP="00CA7990">
            <w:pPr>
              <w:pStyle w:val="Title"/>
              <w:jc w:val="left"/>
              <w:rPr>
                <w:rFonts w:ascii="Arial" w:hAnsi="Arial" w:cs="Arial"/>
                <w:b w:val="0"/>
                <w:szCs w:val="24"/>
              </w:rPr>
            </w:pPr>
            <w:r w:rsidRPr="00E161EA">
              <w:rPr>
                <w:rFonts w:ascii="Arial" w:hAnsi="Arial" w:cs="Arial"/>
                <w:b w:val="0"/>
                <w:szCs w:val="24"/>
              </w:rPr>
              <w:t>Limitations to authorisation</w:t>
            </w:r>
          </w:p>
        </w:tc>
      </w:tr>
      <w:tr w:rsidR="006B4549" w:rsidRPr="00BF617E" w14:paraId="0AAC8922" w14:textId="77777777" w:rsidTr="00CA7990">
        <w:trPr>
          <w:trHeight w:val="1561"/>
        </w:trPr>
        <w:tc>
          <w:tcPr>
            <w:tcW w:w="9923" w:type="dxa"/>
          </w:tcPr>
          <w:p w14:paraId="40671C2F" w14:textId="77777777" w:rsidR="00712FA0" w:rsidRDefault="006B4549" w:rsidP="00CA7990">
            <w:pPr>
              <w:pStyle w:val="Title"/>
              <w:jc w:val="left"/>
              <w:rPr>
                <w:rFonts w:ascii="Arial" w:hAnsi="Arial" w:cs="Arial"/>
                <w:b w:val="0"/>
                <w:color w:val="808080" w:themeColor="background1" w:themeShade="80"/>
                <w:sz w:val="22"/>
                <w:szCs w:val="22"/>
              </w:rPr>
            </w:pPr>
            <w:r w:rsidRPr="00B80B35">
              <w:rPr>
                <w:rFonts w:ascii="Arial" w:hAnsi="Arial" w:cs="Arial"/>
                <w:b w:val="0"/>
                <w:color w:val="808080" w:themeColor="background1" w:themeShade="80"/>
                <w:sz w:val="22"/>
                <w:szCs w:val="22"/>
              </w:rPr>
              <w:t xml:space="preserve">For instance, any local limitations the authorising organisation feels they need to apply in line with the way services are commissioned locally. </w:t>
            </w:r>
          </w:p>
          <w:p w14:paraId="5B9CEE51" w14:textId="7886E253" w:rsidR="006B4549" w:rsidRPr="00B80B35" w:rsidRDefault="00712FA0" w:rsidP="00CA7990">
            <w:pPr>
              <w:pStyle w:val="Title"/>
              <w:jc w:val="left"/>
              <w:rPr>
                <w:rFonts w:ascii="Arial" w:hAnsi="Arial" w:cs="Arial"/>
                <w:b w:val="0"/>
                <w:color w:val="808080" w:themeColor="background1" w:themeShade="80"/>
                <w:sz w:val="22"/>
                <w:szCs w:val="22"/>
              </w:rPr>
            </w:pPr>
            <w:r>
              <w:rPr>
                <w:rFonts w:ascii="Arial" w:hAnsi="Arial" w:cs="Arial"/>
                <w:b w:val="0"/>
                <w:color w:val="808080" w:themeColor="background1" w:themeShade="80"/>
                <w:sz w:val="22"/>
                <w:szCs w:val="22"/>
              </w:rPr>
              <w:t>T</w:t>
            </w:r>
            <w:r w:rsidR="006B4549" w:rsidRPr="00B80B35">
              <w:rPr>
                <w:rFonts w:ascii="Arial" w:hAnsi="Arial" w:cs="Arial"/>
                <w:b w:val="0"/>
                <w:color w:val="808080" w:themeColor="background1" w:themeShade="80"/>
                <w:sz w:val="22"/>
                <w:szCs w:val="22"/>
              </w:rPr>
              <w:t>his organisation does not authorise the use of this PGD by ….</w:t>
            </w:r>
            <w:r w:rsidR="006B4549" w:rsidRPr="00B80B35" w:rsidDel="00C27D2A">
              <w:rPr>
                <w:rFonts w:ascii="Arial" w:hAnsi="Arial" w:cs="Arial"/>
                <w:b w:val="0"/>
                <w:color w:val="808080" w:themeColor="background1" w:themeShade="80"/>
                <w:sz w:val="22"/>
                <w:szCs w:val="22"/>
              </w:rPr>
              <w:t xml:space="preserve"> </w:t>
            </w:r>
            <w:r w:rsidR="006B4549" w:rsidRPr="00B80B35">
              <w:rPr>
                <w:rFonts w:ascii="Arial" w:hAnsi="Arial" w:cs="Arial"/>
                <w:b w:val="0"/>
                <w:color w:val="808080" w:themeColor="background1" w:themeShade="80"/>
                <w:sz w:val="22"/>
                <w:szCs w:val="22"/>
              </w:rPr>
              <w:t xml:space="preserve">                                                                                                       </w:t>
            </w:r>
          </w:p>
          <w:p w14:paraId="2E6F83E6" w14:textId="77777777" w:rsidR="006B4549" w:rsidRDefault="006B4549" w:rsidP="00CA7990">
            <w:pPr>
              <w:pStyle w:val="Title"/>
              <w:jc w:val="left"/>
              <w:rPr>
                <w:rFonts w:ascii="Arial" w:hAnsi="Arial" w:cs="Arial"/>
                <w:b w:val="0"/>
                <w:sz w:val="22"/>
                <w:szCs w:val="22"/>
              </w:rPr>
            </w:pPr>
          </w:p>
          <w:p w14:paraId="0723ECAB" w14:textId="77777777" w:rsidR="006B4549" w:rsidRDefault="006B4549" w:rsidP="00CA7990">
            <w:pPr>
              <w:pStyle w:val="Title"/>
              <w:jc w:val="left"/>
              <w:rPr>
                <w:rFonts w:ascii="Arial" w:hAnsi="Arial" w:cs="Arial"/>
                <w:b w:val="0"/>
                <w:sz w:val="22"/>
                <w:szCs w:val="22"/>
              </w:rPr>
            </w:pPr>
          </w:p>
          <w:p w14:paraId="083B14FF" w14:textId="0AD639FE" w:rsidR="006B4549" w:rsidRDefault="006B4549" w:rsidP="00CA7990">
            <w:pPr>
              <w:pStyle w:val="Title"/>
              <w:jc w:val="left"/>
              <w:rPr>
                <w:rFonts w:ascii="Arial" w:hAnsi="Arial" w:cs="Arial"/>
                <w:b w:val="0"/>
                <w:sz w:val="22"/>
                <w:szCs w:val="22"/>
              </w:rPr>
            </w:pPr>
          </w:p>
          <w:p w14:paraId="5DA128F1" w14:textId="77777777" w:rsidR="006B4549" w:rsidRPr="00BF617E" w:rsidRDefault="006B4549" w:rsidP="00CA7990">
            <w:pPr>
              <w:pStyle w:val="Title"/>
              <w:jc w:val="left"/>
              <w:rPr>
                <w:rFonts w:ascii="Arial" w:hAnsi="Arial" w:cs="Arial"/>
                <w:b w:val="0"/>
                <w:sz w:val="22"/>
                <w:szCs w:val="22"/>
              </w:rPr>
            </w:pPr>
          </w:p>
        </w:tc>
      </w:tr>
      <w:permEnd w:id="1241677560"/>
    </w:tbl>
    <w:p w14:paraId="1815A031" w14:textId="77777777" w:rsidR="006B4549" w:rsidRDefault="006B4549" w:rsidP="006B4549">
      <w:pPr>
        <w:pStyle w:val="Title"/>
        <w:jc w:val="left"/>
        <w:rPr>
          <w:rFonts w:ascii="Arial" w:hAnsi="Arial" w:cs="Arial"/>
          <w:color w:val="FF0000"/>
          <w:sz w:val="22"/>
          <w:szCs w:val="22"/>
        </w:rPr>
      </w:pPr>
    </w:p>
    <w:tbl>
      <w:tblPr>
        <w:tblStyle w:val="TableGrid"/>
        <w:tblW w:w="0" w:type="auto"/>
        <w:tblInd w:w="108" w:type="dxa"/>
        <w:tblLook w:val="04A0" w:firstRow="1" w:lastRow="0" w:firstColumn="1" w:lastColumn="0" w:noHBand="0" w:noVBand="1"/>
      </w:tblPr>
      <w:tblGrid>
        <w:gridCol w:w="3261"/>
        <w:gridCol w:w="2409"/>
        <w:gridCol w:w="2410"/>
        <w:gridCol w:w="1843"/>
      </w:tblGrid>
      <w:tr w:rsidR="006B4549" w:rsidRPr="001D1F5D" w14:paraId="2B3E92EA" w14:textId="77777777" w:rsidTr="00CA7990">
        <w:tc>
          <w:tcPr>
            <w:tcW w:w="9923" w:type="dxa"/>
            <w:gridSpan w:val="4"/>
            <w:shd w:val="clear" w:color="auto" w:fill="E7E6E6" w:themeFill="background2"/>
          </w:tcPr>
          <w:p w14:paraId="10AF2C2E" w14:textId="77777777" w:rsidR="006B4549" w:rsidRPr="00080471" w:rsidRDefault="006B4549" w:rsidP="00CA7990">
            <w:pPr>
              <w:pStyle w:val="Title"/>
              <w:jc w:val="left"/>
              <w:rPr>
                <w:rFonts w:ascii="Arial" w:hAnsi="Arial" w:cs="Arial"/>
                <w:szCs w:val="24"/>
              </w:rPr>
            </w:pPr>
            <w:permStart w:id="1918450587" w:edGrp="everyone"/>
            <w:r w:rsidRPr="00080471">
              <w:rPr>
                <w:rFonts w:ascii="Arial" w:hAnsi="Arial" w:cs="Arial"/>
                <w:szCs w:val="24"/>
              </w:rPr>
              <w:t xml:space="preserve">Organisational </w:t>
            </w:r>
            <w:r>
              <w:rPr>
                <w:rFonts w:ascii="Arial" w:hAnsi="Arial" w:cs="Arial"/>
                <w:szCs w:val="24"/>
              </w:rPr>
              <w:t>a</w:t>
            </w:r>
            <w:r w:rsidRPr="00080471">
              <w:rPr>
                <w:rFonts w:ascii="Arial" w:hAnsi="Arial" w:cs="Arial"/>
                <w:szCs w:val="24"/>
              </w:rPr>
              <w:t>pproval (legal requirement)</w:t>
            </w:r>
          </w:p>
        </w:tc>
      </w:tr>
      <w:tr w:rsidR="006B4549" w:rsidRPr="001D1F5D" w14:paraId="74F3F408" w14:textId="77777777" w:rsidTr="00CA7990">
        <w:tc>
          <w:tcPr>
            <w:tcW w:w="3261" w:type="dxa"/>
            <w:shd w:val="clear" w:color="auto" w:fill="E7E6E6" w:themeFill="background2"/>
          </w:tcPr>
          <w:p w14:paraId="1A96E94F" w14:textId="77777777" w:rsidR="006B4549" w:rsidRPr="00080471" w:rsidRDefault="006B4549" w:rsidP="00CA7990">
            <w:pPr>
              <w:pStyle w:val="Title"/>
              <w:jc w:val="left"/>
              <w:rPr>
                <w:rFonts w:ascii="Arial" w:hAnsi="Arial" w:cs="Arial"/>
                <w:szCs w:val="24"/>
              </w:rPr>
            </w:pPr>
            <w:r w:rsidRPr="00080471">
              <w:rPr>
                <w:rFonts w:ascii="Arial" w:hAnsi="Arial" w:cs="Arial"/>
                <w:szCs w:val="24"/>
              </w:rPr>
              <w:t>Role</w:t>
            </w:r>
          </w:p>
        </w:tc>
        <w:tc>
          <w:tcPr>
            <w:tcW w:w="2409" w:type="dxa"/>
            <w:shd w:val="clear" w:color="auto" w:fill="E7E6E6" w:themeFill="background2"/>
          </w:tcPr>
          <w:p w14:paraId="2A814E6C" w14:textId="77777777" w:rsidR="006B4549" w:rsidRPr="00080471" w:rsidRDefault="006B4549" w:rsidP="00CA7990">
            <w:pPr>
              <w:pStyle w:val="Title"/>
              <w:jc w:val="left"/>
              <w:rPr>
                <w:rFonts w:ascii="Arial" w:hAnsi="Arial" w:cs="Arial"/>
                <w:szCs w:val="24"/>
              </w:rPr>
            </w:pPr>
            <w:r w:rsidRPr="00080471">
              <w:rPr>
                <w:rFonts w:ascii="Arial" w:hAnsi="Arial" w:cs="Arial"/>
                <w:szCs w:val="24"/>
              </w:rPr>
              <w:t xml:space="preserve">Name </w:t>
            </w:r>
          </w:p>
        </w:tc>
        <w:tc>
          <w:tcPr>
            <w:tcW w:w="2410" w:type="dxa"/>
            <w:shd w:val="clear" w:color="auto" w:fill="E7E6E6" w:themeFill="background2"/>
          </w:tcPr>
          <w:p w14:paraId="3DAA4D17" w14:textId="77777777" w:rsidR="006B4549" w:rsidRPr="00080471" w:rsidRDefault="006B4549" w:rsidP="00CA7990">
            <w:pPr>
              <w:pStyle w:val="Title"/>
              <w:jc w:val="left"/>
              <w:rPr>
                <w:rFonts w:ascii="Arial" w:hAnsi="Arial" w:cs="Arial"/>
                <w:szCs w:val="24"/>
              </w:rPr>
            </w:pPr>
            <w:r w:rsidRPr="00080471">
              <w:rPr>
                <w:rFonts w:ascii="Arial" w:hAnsi="Arial" w:cs="Arial"/>
                <w:szCs w:val="24"/>
              </w:rPr>
              <w:t>Sign</w:t>
            </w:r>
          </w:p>
        </w:tc>
        <w:tc>
          <w:tcPr>
            <w:tcW w:w="1843" w:type="dxa"/>
            <w:shd w:val="clear" w:color="auto" w:fill="E7E6E6" w:themeFill="background2"/>
          </w:tcPr>
          <w:p w14:paraId="495C4C9D" w14:textId="77777777" w:rsidR="006B4549" w:rsidRPr="00080471" w:rsidRDefault="006B4549" w:rsidP="00CA7990">
            <w:pPr>
              <w:pStyle w:val="Title"/>
              <w:jc w:val="left"/>
              <w:rPr>
                <w:rFonts w:ascii="Arial" w:hAnsi="Arial" w:cs="Arial"/>
                <w:szCs w:val="24"/>
              </w:rPr>
            </w:pPr>
            <w:r w:rsidRPr="00080471">
              <w:rPr>
                <w:rFonts w:ascii="Arial" w:hAnsi="Arial" w:cs="Arial"/>
                <w:szCs w:val="24"/>
              </w:rPr>
              <w:t>Date</w:t>
            </w:r>
          </w:p>
        </w:tc>
      </w:tr>
      <w:tr w:rsidR="006B4549" w:rsidRPr="001D1F5D" w14:paraId="7D5EA030" w14:textId="77777777" w:rsidTr="00CA7990">
        <w:tc>
          <w:tcPr>
            <w:tcW w:w="3261" w:type="dxa"/>
          </w:tcPr>
          <w:p w14:paraId="4AE9097D" w14:textId="26F167A4" w:rsidR="00045039" w:rsidRDefault="006B4549" w:rsidP="00CA7990">
            <w:pPr>
              <w:pStyle w:val="Title"/>
              <w:jc w:val="left"/>
              <w:rPr>
                <w:rFonts w:ascii="Arial" w:hAnsi="Arial" w:cs="Arial"/>
                <w:b w:val="0"/>
                <w:bCs/>
                <w:color w:val="808080" w:themeColor="background1" w:themeShade="80"/>
                <w:sz w:val="22"/>
                <w:szCs w:val="22"/>
              </w:rPr>
            </w:pPr>
            <w:r w:rsidRPr="00B80B35">
              <w:rPr>
                <w:rFonts w:ascii="Arial" w:hAnsi="Arial" w:cs="Arial"/>
                <w:b w:val="0"/>
                <w:color w:val="808080" w:themeColor="background1" w:themeShade="80"/>
                <w:sz w:val="22"/>
                <w:szCs w:val="22"/>
              </w:rPr>
              <w:t xml:space="preserve">For instance, </w:t>
            </w:r>
            <w:r w:rsidRPr="006174AD">
              <w:rPr>
                <w:rFonts w:ascii="Arial" w:hAnsi="Arial" w:cs="Arial"/>
                <w:b w:val="0"/>
                <w:color w:val="808080" w:themeColor="background1" w:themeShade="80"/>
                <w:sz w:val="22"/>
                <w:szCs w:val="22"/>
              </w:rPr>
              <w:t>N</w:t>
            </w:r>
            <w:r w:rsidRPr="000C108A">
              <w:rPr>
                <w:rFonts w:ascii="Arial" w:hAnsi="Arial" w:cs="Arial"/>
                <w:b w:val="0"/>
                <w:bCs/>
                <w:color w:val="808080" w:themeColor="background1" w:themeShade="80"/>
                <w:sz w:val="22"/>
                <w:szCs w:val="22"/>
              </w:rPr>
              <w:t>HS</w:t>
            </w:r>
            <w:r w:rsidR="00955788">
              <w:rPr>
                <w:rFonts w:ascii="Arial" w:hAnsi="Arial" w:cs="Arial"/>
                <w:b w:val="0"/>
                <w:bCs/>
                <w:color w:val="808080" w:themeColor="background1" w:themeShade="80"/>
                <w:sz w:val="22"/>
                <w:szCs w:val="22"/>
              </w:rPr>
              <w:t xml:space="preserve"> England</w:t>
            </w:r>
          </w:p>
          <w:p w14:paraId="746227FF" w14:textId="77777777" w:rsidR="00045039" w:rsidRDefault="00045039" w:rsidP="00CA7990">
            <w:pPr>
              <w:pStyle w:val="Title"/>
              <w:jc w:val="left"/>
              <w:rPr>
                <w:rFonts w:ascii="Arial" w:hAnsi="Arial" w:cs="Arial"/>
                <w:b w:val="0"/>
                <w:bCs/>
                <w:color w:val="808080" w:themeColor="background1" w:themeShade="80"/>
                <w:sz w:val="22"/>
                <w:szCs w:val="22"/>
              </w:rPr>
            </w:pPr>
          </w:p>
          <w:p w14:paraId="4DE5BE4F" w14:textId="0C715F50" w:rsidR="006B4549" w:rsidRPr="00B80B35" w:rsidRDefault="006B4549" w:rsidP="00CA7990">
            <w:pPr>
              <w:pStyle w:val="Title"/>
              <w:jc w:val="left"/>
              <w:rPr>
                <w:rFonts w:ascii="Arial" w:hAnsi="Arial" w:cs="Arial"/>
                <w:b w:val="0"/>
                <w:color w:val="808080" w:themeColor="background1" w:themeShade="80"/>
                <w:sz w:val="22"/>
                <w:szCs w:val="22"/>
              </w:rPr>
            </w:pPr>
            <w:r w:rsidRPr="00B80B35">
              <w:rPr>
                <w:rFonts w:ascii="Arial" w:hAnsi="Arial" w:cs="Arial"/>
                <w:b w:val="0"/>
                <w:color w:val="808080" w:themeColor="background1" w:themeShade="80"/>
                <w:sz w:val="22"/>
                <w:szCs w:val="22"/>
              </w:rPr>
              <w:t xml:space="preserve"> Governance Lead, Medical Director </w:t>
            </w:r>
          </w:p>
          <w:p w14:paraId="01C2A9A8" w14:textId="77777777" w:rsidR="006B4549" w:rsidRPr="001D1F5D" w:rsidRDefault="006B4549" w:rsidP="00CA7990">
            <w:pPr>
              <w:pStyle w:val="Title"/>
              <w:jc w:val="left"/>
              <w:rPr>
                <w:rFonts w:ascii="Arial" w:hAnsi="Arial" w:cs="Arial"/>
                <w:b w:val="0"/>
                <w:sz w:val="16"/>
                <w:szCs w:val="16"/>
              </w:rPr>
            </w:pPr>
          </w:p>
        </w:tc>
        <w:tc>
          <w:tcPr>
            <w:tcW w:w="2409" w:type="dxa"/>
          </w:tcPr>
          <w:p w14:paraId="23F3340D" w14:textId="3A1B89A9" w:rsidR="006B4549" w:rsidRPr="001D1F5D" w:rsidRDefault="006B4549" w:rsidP="00CA7990">
            <w:pPr>
              <w:pStyle w:val="Title"/>
              <w:jc w:val="left"/>
              <w:rPr>
                <w:rFonts w:ascii="Arial" w:hAnsi="Arial" w:cs="Arial"/>
                <w:sz w:val="22"/>
                <w:szCs w:val="22"/>
              </w:rPr>
            </w:pPr>
            <w:r>
              <w:rPr>
                <w:rFonts w:ascii="Arial" w:hAnsi="Arial" w:cs="Arial"/>
                <w:sz w:val="22"/>
                <w:szCs w:val="22"/>
              </w:rPr>
              <w:t xml:space="preserve">                             </w:t>
            </w:r>
          </w:p>
        </w:tc>
        <w:tc>
          <w:tcPr>
            <w:tcW w:w="2410" w:type="dxa"/>
          </w:tcPr>
          <w:p w14:paraId="44209C09" w14:textId="77777777" w:rsidR="006B4549" w:rsidRPr="001D1F5D" w:rsidRDefault="006B4549" w:rsidP="00CA7990">
            <w:pPr>
              <w:pStyle w:val="Title"/>
              <w:jc w:val="left"/>
              <w:rPr>
                <w:rFonts w:ascii="Arial" w:hAnsi="Arial" w:cs="Arial"/>
                <w:sz w:val="22"/>
                <w:szCs w:val="22"/>
              </w:rPr>
            </w:pPr>
            <w:r>
              <w:rPr>
                <w:rFonts w:ascii="Arial" w:hAnsi="Arial" w:cs="Arial"/>
                <w:sz w:val="22"/>
                <w:szCs w:val="22"/>
              </w:rPr>
              <w:t xml:space="preserve">                             </w:t>
            </w:r>
          </w:p>
        </w:tc>
        <w:tc>
          <w:tcPr>
            <w:tcW w:w="1843" w:type="dxa"/>
          </w:tcPr>
          <w:p w14:paraId="320ED06C" w14:textId="77777777" w:rsidR="006B4549" w:rsidRPr="001D1F5D" w:rsidRDefault="006B4549" w:rsidP="00CA7990">
            <w:pPr>
              <w:pStyle w:val="Title"/>
              <w:jc w:val="left"/>
              <w:rPr>
                <w:rFonts w:ascii="Arial" w:hAnsi="Arial" w:cs="Arial"/>
                <w:sz w:val="22"/>
                <w:szCs w:val="22"/>
              </w:rPr>
            </w:pPr>
            <w:r>
              <w:rPr>
                <w:rFonts w:ascii="Arial" w:hAnsi="Arial" w:cs="Arial"/>
                <w:sz w:val="22"/>
                <w:szCs w:val="22"/>
              </w:rPr>
              <w:t xml:space="preserve">           </w:t>
            </w:r>
          </w:p>
        </w:tc>
      </w:tr>
      <w:permEnd w:id="1918450587"/>
    </w:tbl>
    <w:p w14:paraId="3234534A" w14:textId="77777777" w:rsidR="006B4549" w:rsidRPr="001D1F5D" w:rsidRDefault="006B4549" w:rsidP="006B4549">
      <w:pPr>
        <w:pStyle w:val="Title"/>
        <w:jc w:val="left"/>
        <w:rPr>
          <w:rFonts w:ascii="Arial" w:hAnsi="Arial" w:cs="Arial"/>
          <w:sz w:val="22"/>
          <w:szCs w:val="22"/>
        </w:rPr>
      </w:pPr>
    </w:p>
    <w:tbl>
      <w:tblPr>
        <w:tblStyle w:val="TableGrid"/>
        <w:tblW w:w="0" w:type="auto"/>
        <w:tblInd w:w="108" w:type="dxa"/>
        <w:tblLook w:val="04A0" w:firstRow="1" w:lastRow="0" w:firstColumn="1" w:lastColumn="0" w:noHBand="0" w:noVBand="1"/>
      </w:tblPr>
      <w:tblGrid>
        <w:gridCol w:w="3261"/>
        <w:gridCol w:w="2409"/>
        <w:gridCol w:w="2410"/>
        <w:gridCol w:w="1843"/>
      </w:tblGrid>
      <w:tr w:rsidR="006B4549" w:rsidRPr="001D1F5D" w14:paraId="789AB41A" w14:textId="77777777" w:rsidTr="00CA7990">
        <w:tc>
          <w:tcPr>
            <w:tcW w:w="9923" w:type="dxa"/>
            <w:gridSpan w:val="4"/>
            <w:shd w:val="clear" w:color="auto" w:fill="E7E6E6" w:themeFill="background2"/>
          </w:tcPr>
          <w:p w14:paraId="1C6C0F7B" w14:textId="77777777" w:rsidR="006B4549" w:rsidRPr="00080471" w:rsidRDefault="006B4549" w:rsidP="00CA7990">
            <w:pPr>
              <w:pStyle w:val="Title"/>
              <w:jc w:val="left"/>
              <w:rPr>
                <w:rFonts w:ascii="Arial" w:hAnsi="Arial" w:cs="Arial"/>
                <w:szCs w:val="24"/>
              </w:rPr>
            </w:pPr>
            <w:permStart w:id="565923185" w:edGrp="everyone"/>
            <w:r w:rsidRPr="00080471">
              <w:rPr>
                <w:rFonts w:ascii="Arial" w:hAnsi="Arial" w:cs="Arial"/>
                <w:szCs w:val="24"/>
              </w:rPr>
              <w:t>Additional signatories according to locally agreed policy</w:t>
            </w:r>
          </w:p>
        </w:tc>
      </w:tr>
      <w:tr w:rsidR="006B4549" w:rsidRPr="001D1F5D" w14:paraId="25266887" w14:textId="77777777" w:rsidTr="00CA7990">
        <w:tc>
          <w:tcPr>
            <w:tcW w:w="3261" w:type="dxa"/>
            <w:shd w:val="clear" w:color="auto" w:fill="E7E6E6" w:themeFill="background2"/>
          </w:tcPr>
          <w:p w14:paraId="61FC4227" w14:textId="77777777" w:rsidR="006B4549" w:rsidRPr="00080471" w:rsidRDefault="006B4549" w:rsidP="00CA7990">
            <w:pPr>
              <w:pStyle w:val="Title"/>
              <w:jc w:val="left"/>
              <w:rPr>
                <w:rFonts w:ascii="Arial" w:hAnsi="Arial" w:cs="Arial"/>
                <w:szCs w:val="24"/>
              </w:rPr>
            </w:pPr>
            <w:r w:rsidRPr="00080471">
              <w:rPr>
                <w:rFonts w:ascii="Arial" w:hAnsi="Arial" w:cs="Arial"/>
                <w:szCs w:val="24"/>
              </w:rPr>
              <w:t>Role</w:t>
            </w:r>
          </w:p>
        </w:tc>
        <w:tc>
          <w:tcPr>
            <w:tcW w:w="2409" w:type="dxa"/>
            <w:shd w:val="clear" w:color="auto" w:fill="E7E6E6" w:themeFill="background2"/>
          </w:tcPr>
          <w:p w14:paraId="2582C3FC" w14:textId="77777777" w:rsidR="006B4549" w:rsidRPr="00080471" w:rsidRDefault="006B4549" w:rsidP="00CA7990">
            <w:pPr>
              <w:pStyle w:val="Title"/>
              <w:jc w:val="left"/>
              <w:rPr>
                <w:rFonts w:ascii="Arial" w:hAnsi="Arial" w:cs="Arial"/>
                <w:szCs w:val="24"/>
              </w:rPr>
            </w:pPr>
            <w:r w:rsidRPr="00080471">
              <w:rPr>
                <w:rFonts w:ascii="Arial" w:hAnsi="Arial" w:cs="Arial"/>
                <w:szCs w:val="24"/>
              </w:rPr>
              <w:t xml:space="preserve">Name </w:t>
            </w:r>
          </w:p>
        </w:tc>
        <w:tc>
          <w:tcPr>
            <w:tcW w:w="2410" w:type="dxa"/>
            <w:shd w:val="clear" w:color="auto" w:fill="E7E6E6" w:themeFill="background2"/>
          </w:tcPr>
          <w:p w14:paraId="24A57104" w14:textId="77777777" w:rsidR="006B4549" w:rsidRPr="00080471" w:rsidRDefault="006B4549" w:rsidP="00CA7990">
            <w:pPr>
              <w:pStyle w:val="Title"/>
              <w:jc w:val="left"/>
              <w:rPr>
                <w:rFonts w:ascii="Arial" w:hAnsi="Arial" w:cs="Arial"/>
                <w:szCs w:val="24"/>
              </w:rPr>
            </w:pPr>
            <w:r w:rsidRPr="00080471">
              <w:rPr>
                <w:rFonts w:ascii="Arial" w:hAnsi="Arial" w:cs="Arial"/>
                <w:szCs w:val="24"/>
              </w:rPr>
              <w:t>Sign</w:t>
            </w:r>
          </w:p>
        </w:tc>
        <w:tc>
          <w:tcPr>
            <w:tcW w:w="1843" w:type="dxa"/>
            <w:shd w:val="clear" w:color="auto" w:fill="E7E6E6" w:themeFill="background2"/>
          </w:tcPr>
          <w:p w14:paraId="79ED7174" w14:textId="77777777" w:rsidR="006B4549" w:rsidRPr="00080471" w:rsidRDefault="006B4549" w:rsidP="00CA7990">
            <w:pPr>
              <w:pStyle w:val="Title"/>
              <w:jc w:val="left"/>
              <w:rPr>
                <w:rFonts w:ascii="Arial" w:hAnsi="Arial" w:cs="Arial"/>
                <w:szCs w:val="24"/>
              </w:rPr>
            </w:pPr>
            <w:r w:rsidRPr="00080471">
              <w:rPr>
                <w:rFonts w:ascii="Arial" w:hAnsi="Arial" w:cs="Arial"/>
                <w:szCs w:val="24"/>
              </w:rPr>
              <w:t>Date</w:t>
            </w:r>
          </w:p>
        </w:tc>
      </w:tr>
      <w:tr w:rsidR="006B4549" w14:paraId="69D151DB" w14:textId="77777777" w:rsidTr="00CA7990">
        <w:tc>
          <w:tcPr>
            <w:tcW w:w="3261" w:type="dxa"/>
          </w:tcPr>
          <w:p w14:paraId="4D84C069" w14:textId="77777777" w:rsidR="006B4549" w:rsidRPr="002B4B88" w:rsidRDefault="006B4549" w:rsidP="00CA7990">
            <w:pPr>
              <w:pStyle w:val="Title"/>
              <w:jc w:val="left"/>
              <w:rPr>
                <w:rFonts w:ascii="Arial" w:hAnsi="Arial" w:cs="Arial"/>
                <w:sz w:val="22"/>
                <w:szCs w:val="22"/>
              </w:rPr>
            </w:pPr>
          </w:p>
          <w:p w14:paraId="78D64CEA" w14:textId="77777777" w:rsidR="006B4549" w:rsidRPr="002B4B88" w:rsidRDefault="006B4549" w:rsidP="00CA7990">
            <w:pPr>
              <w:pStyle w:val="Title"/>
              <w:jc w:val="left"/>
              <w:rPr>
                <w:rFonts w:ascii="Arial" w:hAnsi="Arial" w:cs="Arial"/>
                <w:sz w:val="22"/>
                <w:szCs w:val="22"/>
              </w:rPr>
            </w:pPr>
          </w:p>
          <w:p w14:paraId="5051A5DE" w14:textId="77777777" w:rsidR="006B4549" w:rsidRPr="002B4B88" w:rsidRDefault="006B4549" w:rsidP="00CA7990">
            <w:pPr>
              <w:pStyle w:val="Title"/>
              <w:jc w:val="left"/>
              <w:rPr>
                <w:rFonts w:ascii="Arial" w:hAnsi="Arial" w:cs="Arial"/>
                <w:sz w:val="22"/>
                <w:szCs w:val="22"/>
              </w:rPr>
            </w:pPr>
          </w:p>
        </w:tc>
        <w:tc>
          <w:tcPr>
            <w:tcW w:w="2409" w:type="dxa"/>
          </w:tcPr>
          <w:p w14:paraId="67550F09" w14:textId="77777777" w:rsidR="006B4549" w:rsidRPr="002B4B88" w:rsidRDefault="006B4549" w:rsidP="00CA7990">
            <w:pPr>
              <w:pStyle w:val="Title"/>
              <w:jc w:val="left"/>
              <w:rPr>
                <w:rFonts w:ascii="Arial" w:hAnsi="Arial" w:cs="Arial"/>
                <w:sz w:val="22"/>
                <w:szCs w:val="22"/>
              </w:rPr>
            </w:pPr>
          </w:p>
          <w:p w14:paraId="452EC0DC" w14:textId="77777777" w:rsidR="006B4549" w:rsidRPr="002B4B88" w:rsidRDefault="006B4549" w:rsidP="00CA7990">
            <w:pPr>
              <w:pStyle w:val="Title"/>
              <w:jc w:val="left"/>
              <w:rPr>
                <w:rFonts w:ascii="Arial" w:hAnsi="Arial" w:cs="Arial"/>
                <w:sz w:val="22"/>
                <w:szCs w:val="22"/>
              </w:rPr>
            </w:pPr>
          </w:p>
          <w:p w14:paraId="2DA983AD"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5B2D4FD3" w14:textId="77777777" w:rsidR="006B4549" w:rsidRPr="002B4B88" w:rsidRDefault="006B4549" w:rsidP="00CA7990">
            <w:pPr>
              <w:pStyle w:val="Title"/>
              <w:jc w:val="left"/>
              <w:rPr>
                <w:rFonts w:ascii="Arial" w:hAnsi="Arial" w:cs="Arial"/>
                <w:sz w:val="22"/>
                <w:szCs w:val="22"/>
              </w:rPr>
            </w:pPr>
          </w:p>
          <w:p w14:paraId="745C3288" w14:textId="77777777" w:rsidR="006B4549" w:rsidRPr="002B4B88" w:rsidRDefault="006B4549" w:rsidP="00CA7990">
            <w:pPr>
              <w:pStyle w:val="Title"/>
              <w:jc w:val="left"/>
              <w:rPr>
                <w:rFonts w:ascii="Arial" w:hAnsi="Arial" w:cs="Arial"/>
                <w:sz w:val="22"/>
                <w:szCs w:val="22"/>
              </w:rPr>
            </w:pPr>
          </w:p>
          <w:p w14:paraId="100B864B"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1843" w:type="dxa"/>
          </w:tcPr>
          <w:p w14:paraId="252B9A87" w14:textId="77777777" w:rsidR="006B4549" w:rsidRPr="002B4B88" w:rsidRDefault="006B4549" w:rsidP="00CA7990">
            <w:pPr>
              <w:pStyle w:val="Title"/>
              <w:jc w:val="left"/>
              <w:rPr>
                <w:rFonts w:ascii="Arial" w:hAnsi="Arial" w:cs="Arial"/>
                <w:sz w:val="22"/>
                <w:szCs w:val="22"/>
              </w:rPr>
            </w:pPr>
          </w:p>
          <w:p w14:paraId="14D3F820" w14:textId="77777777" w:rsidR="006B4549" w:rsidRPr="002B4B88" w:rsidRDefault="006B4549" w:rsidP="00CA7990">
            <w:pPr>
              <w:pStyle w:val="Title"/>
              <w:jc w:val="left"/>
              <w:rPr>
                <w:rFonts w:ascii="Arial" w:hAnsi="Arial" w:cs="Arial"/>
                <w:sz w:val="22"/>
                <w:szCs w:val="22"/>
              </w:rPr>
            </w:pPr>
          </w:p>
          <w:p w14:paraId="22E29741"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r>
      <w:tr w:rsidR="006B4549" w14:paraId="0570D17A" w14:textId="77777777" w:rsidTr="00CA7990">
        <w:tc>
          <w:tcPr>
            <w:tcW w:w="3261" w:type="dxa"/>
          </w:tcPr>
          <w:p w14:paraId="1E3E3612" w14:textId="77777777" w:rsidR="006B4549" w:rsidRPr="002B4B88" w:rsidRDefault="006B4549" w:rsidP="00CA7990">
            <w:pPr>
              <w:pStyle w:val="Title"/>
              <w:jc w:val="left"/>
              <w:rPr>
                <w:rFonts w:ascii="Arial" w:hAnsi="Arial" w:cs="Arial"/>
                <w:sz w:val="22"/>
                <w:szCs w:val="22"/>
              </w:rPr>
            </w:pPr>
          </w:p>
          <w:p w14:paraId="53AD1F83" w14:textId="77777777" w:rsidR="006B4549" w:rsidRPr="002B4B88" w:rsidRDefault="006B4549" w:rsidP="00CA7990">
            <w:pPr>
              <w:pStyle w:val="Title"/>
              <w:jc w:val="left"/>
              <w:rPr>
                <w:rFonts w:ascii="Arial" w:hAnsi="Arial" w:cs="Arial"/>
                <w:sz w:val="22"/>
                <w:szCs w:val="22"/>
              </w:rPr>
            </w:pPr>
          </w:p>
          <w:p w14:paraId="339ECFAA" w14:textId="77777777" w:rsidR="006B4549" w:rsidRPr="002B4B88" w:rsidRDefault="006B4549" w:rsidP="00CA7990">
            <w:pPr>
              <w:pStyle w:val="Title"/>
              <w:jc w:val="left"/>
              <w:rPr>
                <w:rFonts w:ascii="Arial" w:hAnsi="Arial" w:cs="Arial"/>
                <w:sz w:val="22"/>
                <w:szCs w:val="22"/>
              </w:rPr>
            </w:pPr>
          </w:p>
        </w:tc>
        <w:tc>
          <w:tcPr>
            <w:tcW w:w="2409" w:type="dxa"/>
          </w:tcPr>
          <w:p w14:paraId="6E9175E3" w14:textId="77777777" w:rsidR="006B4549" w:rsidRPr="002B4B88" w:rsidRDefault="006B4549" w:rsidP="00CA7990">
            <w:pPr>
              <w:pStyle w:val="Title"/>
              <w:jc w:val="left"/>
              <w:rPr>
                <w:rFonts w:ascii="Arial" w:hAnsi="Arial" w:cs="Arial"/>
                <w:sz w:val="22"/>
                <w:szCs w:val="22"/>
              </w:rPr>
            </w:pPr>
          </w:p>
          <w:p w14:paraId="5D646A18" w14:textId="77777777" w:rsidR="006B4549" w:rsidRPr="002B4B88" w:rsidRDefault="006B4549" w:rsidP="00CA7990">
            <w:pPr>
              <w:pStyle w:val="Title"/>
              <w:jc w:val="left"/>
              <w:rPr>
                <w:rFonts w:ascii="Arial" w:hAnsi="Arial" w:cs="Arial"/>
                <w:sz w:val="22"/>
                <w:szCs w:val="22"/>
              </w:rPr>
            </w:pPr>
          </w:p>
          <w:p w14:paraId="7046F275"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6CD0673D" w14:textId="77777777" w:rsidR="006B4549" w:rsidRPr="002B4B88" w:rsidRDefault="006B4549" w:rsidP="00CA7990">
            <w:pPr>
              <w:pStyle w:val="Title"/>
              <w:jc w:val="left"/>
              <w:rPr>
                <w:rFonts w:ascii="Arial" w:hAnsi="Arial" w:cs="Arial"/>
                <w:sz w:val="22"/>
                <w:szCs w:val="22"/>
              </w:rPr>
            </w:pPr>
          </w:p>
          <w:p w14:paraId="12158F5E" w14:textId="77777777" w:rsidR="006B4549" w:rsidRPr="002B4B88" w:rsidRDefault="006B4549" w:rsidP="00CA7990">
            <w:pPr>
              <w:pStyle w:val="Title"/>
              <w:jc w:val="left"/>
              <w:rPr>
                <w:rFonts w:ascii="Arial" w:hAnsi="Arial" w:cs="Arial"/>
                <w:sz w:val="22"/>
                <w:szCs w:val="22"/>
              </w:rPr>
            </w:pPr>
          </w:p>
          <w:p w14:paraId="6029B488"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1843" w:type="dxa"/>
          </w:tcPr>
          <w:p w14:paraId="3AFFA5C4" w14:textId="77777777" w:rsidR="006B4549" w:rsidRPr="002B4B88" w:rsidRDefault="006B4549" w:rsidP="00CA7990">
            <w:pPr>
              <w:pStyle w:val="Title"/>
              <w:jc w:val="left"/>
              <w:rPr>
                <w:rFonts w:ascii="Arial" w:hAnsi="Arial" w:cs="Arial"/>
                <w:sz w:val="22"/>
                <w:szCs w:val="22"/>
              </w:rPr>
            </w:pPr>
          </w:p>
          <w:p w14:paraId="7C871A4E" w14:textId="77777777" w:rsidR="006B4549" w:rsidRPr="002B4B88" w:rsidRDefault="006B4549" w:rsidP="00CA7990">
            <w:pPr>
              <w:pStyle w:val="Title"/>
              <w:jc w:val="left"/>
              <w:rPr>
                <w:rFonts w:ascii="Arial" w:hAnsi="Arial" w:cs="Arial"/>
                <w:sz w:val="22"/>
                <w:szCs w:val="22"/>
              </w:rPr>
            </w:pPr>
          </w:p>
          <w:p w14:paraId="660914D3"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r>
      <w:tr w:rsidR="006B4549" w14:paraId="376AE932" w14:textId="77777777" w:rsidTr="00CA7990">
        <w:tc>
          <w:tcPr>
            <w:tcW w:w="3261" w:type="dxa"/>
          </w:tcPr>
          <w:p w14:paraId="5420DB3C" w14:textId="77777777" w:rsidR="006B4549" w:rsidRPr="002B4B88" w:rsidRDefault="006B4549" w:rsidP="00CA7990">
            <w:pPr>
              <w:pStyle w:val="Title"/>
              <w:jc w:val="left"/>
              <w:rPr>
                <w:rFonts w:ascii="Arial" w:hAnsi="Arial" w:cs="Arial"/>
                <w:sz w:val="22"/>
                <w:szCs w:val="22"/>
              </w:rPr>
            </w:pPr>
          </w:p>
          <w:p w14:paraId="0B876331" w14:textId="77777777" w:rsidR="006B4549" w:rsidRPr="002B4B88" w:rsidRDefault="006B4549" w:rsidP="00CA7990">
            <w:pPr>
              <w:pStyle w:val="Title"/>
              <w:jc w:val="left"/>
              <w:rPr>
                <w:rFonts w:ascii="Arial" w:hAnsi="Arial" w:cs="Arial"/>
                <w:sz w:val="22"/>
                <w:szCs w:val="22"/>
              </w:rPr>
            </w:pPr>
          </w:p>
          <w:p w14:paraId="63F512D5" w14:textId="77777777" w:rsidR="006B4549" w:rsidRPr="002B4B88" w:rsidRDefault="006B4549" w:rsidP="00CA7990">
            <w:pPr>
              <w:pStyle w:val="Title"/>
              <w:jc w:val="left"/>
              <w:rPr>
                <w:rFonts w:ascii="Arial" w:hAnsi="Arial" w:cs="Arial"/>
                <w:sz w:val="22"/>
                <w:szCs w:val="22"/>
              </w:rPr>
            </w:pPr>
          </w:p>
        </w:tc>
        <w:tc>
          <w:tcPr>
            <w:tcW w:w="2409" w:type="dxa"/>
          </w:tcPr>
          <w:p w14:paraId="4BE072E2" w14:textId="77777777" w:rsidR="006B4549" w:rsidRPr="002B4B88" w:rsidRDefault="006B4549" w:rsidP="00CA7990">
            <w:pPr>
              <w:pStyle w:val="Title"/>
              <w:jc w:val="left"/>
              <w:rPr>
                <w:rFonts w:ascii="Arial" w:hAnsi="Arial" w:cs="Arial"/>
                <w:sz w:val="22"/>
                <w:szCs w:val="22"/>
              </w:rPr>
            </w:pPr>
          </w:p>
          <w:p w14:paraId="7CA42B74" w14:textId="77777777" w:rsidR="006B4549" w:rsidRPr="002B4B88" w:rsidRDefault="006B4549" w:rsidP="00CA7990">
            <w:pPr>
              <w:pStyle w:val="Title"/>
              <w:jc w:val="left"/>
              <w:rPr>
                <w:rFonts w:ascii="Arial" w:hAnsi="Arial" w:cs="Arial"/>
                <w:sz w:val="22"/>
                <w:szCs w:val="22"/>
              </w:rPr>
            </w:pPr>
          </w:p>
          <w:p w14:paraId="4123FBCC"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1C7FA84A" w14:textId="77777777" w:rsidR="006B4549" w:rsidRPr="002B4B88" w:rsidRDefault="006B4549" w:rsidP="00CA7990">
            <w:pPr>
              <w:pStyle w:val="Title"/>
              <w:jc w:val="left"/>
              <w:rPr>
                <w:rFonts w:ascii="Arial" w:hAnsi="Arial" w:cs="Arial"/>
                <w:sz w:val="22"/>
                <w:szCs w:val="22"/>
              </w:rPr>
            </w:pPr>
          </w:p>
          <w:p w14:paraId="6867D6ED" w14:textId="77777777" w:rsidR="006B4549" w:rsidRPr="002B4B88" w:rsidRDefault="006B4549" w:rsidP="00CA7990">
            <w:pPr>
              <w:pStyle w:val="Title"/>
              <w:jc w:val="left"/>
              <w:rPr>
                <w:rFonts w:ascii="Arial" w:hAnsi="Arial" w:cs="Arial"/>
                <w:sz w:val="22"/>
                <w:szCs w:val="22"/>
              </w:rPr>
            </w:pPr>
          </w:p>
          <w:p w14:paraId="72AD3D34"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1843" w:type="dxa"/>
          </w:tcPr>
          <w:p w14:paraId="7B11DE6F" w14:textId="77777777" w:rsidR="006B4549" w:rsidRPr="002B4B88" w:rsidRDefault="006B4549" w:rsidP="00CA7990">
            <w:pPr>
              <w:pStyle w:val="Title"/>
              <w:jc w:val="left"/>
              <w:rPr>
                <w:rFonts w:ascii="Arial" w:hAnsi="Arial" w:cs="Arial"/>
                <w:sz w:val="22"/>
                <w:szCs w:val="22"/>
              </w:rPr>
            </w:pPr>
          </w:p>
          <w:p w14:paraId="778F53EA" w14:textId="77777777" w:rsidR="006B4549" w:rsidRPr="002B4B88" w:rsidRDefault="006B4549" w:rsidP="00CA7990">
            <w:pPr>
              <w:pStyle w:val="Title"/>
              <w:jc w:val="left"/>
              <w:rPr>
                <w:rFonts w:ascii="Arial" w:hAnsi="Arial" w:cs="Arial"/>
                <w:sz w:val="22"/>
                <w:szCs w:val="22"/>
              </w:rPr>
            </w:pPr>
          </w:p>
          <w:p w14:paraId="50932122"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r>
      <w:tr w:rsidR="006B4549" w14:paraId="2DEBE1A2" w14:textId="77777777" w:rsidTr="00CA7990">
        <w:tc>
          <w:tcPr>
            <w:tcW w:w="3261" w:type="dxa"/>
          </w:tcPr>
          <w:p w14:paraId="1B8106D2" w14:textId="77777777" w:rsidR="006B4549" w:rsidRPr="002B4B88" w:rsidRDefault="006B4549" w:rsidP="00CA7990">
            <w:pPr>
              <w:pStyle w:val="Title"/>
              <w:jc w:val="left"/>
              <w:rPr>
                <w:rFonts w:ascii="Arial" w:hAnsi="Arial" w:cs="Arial"/>
                <w:sz w:val="22"/>
                <w:szCs w:val="22"/>
              </w:rPr>
            </w:pPr>
          </w:p>
          <w:p w14:paraId="3FEF7018" w14:textId="77777777" w:rsidR="006B4549" w:rsidRPr="002B4B88" w:rsidRDefault="006B4549" w:rsidP="00CA7990">
            <w:pPr>
              <w:pStyle w:val="Title"/>
              <w:jc w:val="left"/>
              <w:rPr>
                <w:rFonts w:ascii="Arial" w:hAnsi="Arial" w:cs="Arial"/>
                <w:sz w:val="22"/>
                <w:szCs w:val="22"/>
              </w:rPr>
            </w:pPr>
          </w:p>
          <w:p w14:paraId="5FAC1F56" w14:textId="77777777" w:rsidR="006B4549" w:rsidRPr="002B4B88" w:rsidRDefault="006B4549" w:rsidP="00CA7990">
            <w:pPr>
              <w:pStyle w:val="Title"/>
              <w:jc w:val="left"/>
              <w:rPr>
                <w:rFonts w:ascii="Arial" w:hAnsi="Arial" w:cs="Arial"/>
                <w:sz w:val="22"/>
                <w:szCs w:val="22"/>
              </w:rPr>
            </w:pPr>
          </w:p>
        </w:tc>
        <w:tc>
          <w:tcPr>
            <w:tcW w:w="2409" w:type="dxa"/>
          </w:tcPr>
          <w:p w14:paraId="693AFF2E" w14:textId="77777777" w:rsidR="006B4549" w:rsidRPr="002B4B88" w:rsidRDefault="006B4549" w:rsidP="00CA7990">
            <w:pPr>
              <w:pStyle w:val="Title"/>
              <w:jc w:val="left"/>
              <w:rPr>
                <w:rFonts w:ascii="Arial" w:hAnsi="Arial" w:cs="Arial"/>
                <w:sz w:val="22"/>
                <w:szCs w:val="22"/>
              </w:rPr>
            </w:pPr>
          </w:p>
          <w:p w14:paraId="175C78DB" w14:textId="77777777" w:rsidR="006B4549" w:rsidRPr="002B4B88" w:rsidRDefault="006B4549" w:rsidP="00CA7990">
            <w:pPr>
              <w:pStyle w:val="Title"/>
              <w:jc w:val="left"/>
              <w:rPr>
                <w:rFonts w:ascii="Arial" w:hAnsi="Arial" w:cs="Arial"/>
                <w:sz w:val="22"/>
                <w:szCs w:val="22"/>
              </w:rPr>
            </w:pPr>
          </w:p>
          <w:p w14:paraId="519527AC"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2410" w:type="dxa"/>
          </w:tcPr>
          <w:p w14:paraId="621FE193" w14:textId="77777777" w:rsidR="006B4549" w:rsidRPr="002B4B88" w:rsidRDefault="006B4549" w:rsidP="00CA7990">
            <w:pPr>
              <w:pStyle w:val="Title"/>
              <w:jc w:val="left"/>
              <w:rPr>
                <w:rFonts w:ascii="Arial" w:hAnsi="Arial" w:cs="Arial"/>
                <w:sz w:val="22"/>
                <w:szCs w:val="22"/>
              </w:rPr>
            </w:pPr>
          </w:p>
          <w:p w14:paraId="7C1DBA69" w14:textId="77777777" w:rsidR="006B4549" w:rsidRPr="002B4B88" w:rsidRDefault="006B4549" w:rsidP="00CA7990">
            <w:pPr>
              <w:pStyle w:val="Title"/>
              <w:jc w:val="left"/>
              <w:rPr>
                <w:rFonts w:ascii="Arial" w:hAnsi="Arial" w:cs="Arial"/>
                <w:sz w:val="22"/>
                <w:szCs w:val="22"/>
              </w:rPr>
            </w:pPr>
          </w:p>
          <w:p w14:paraId="1B855192"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c>
          <w:tcPr>
            <w:tcW w:w="1843" w:type="dxa"/>
          </w:tcPr>
          <w:p w14:paraId="64971897" w14:textId="77777777" w:rsidR="006B4549" w:rsidRPr="002B4B88" w:rsidRDefault="006B4549" w:rsidP="00CA7990">
            <w:pPr>
              <w:pStyle w:val="Title"/>
              <w:jc w:val="left"/>
              <w:rPr>
                <w:rFonts w:ascii="Arial" w:hAnsi="Arial" w:cs="Arial"/>
                <w:sz w:val="22"/>
                <w:szCs w:val="22"/>
              </w:rPr>
            </w:pPr>
          </w:p>
          <w:p w14:paraId="13974ECC" w14:textId="77777777" w:rsidR="006B4549" w:rsidRPr="002B4B88" w:rsidRDefault="006B4549" w:rsidP="00CA7990">
            <w:pPr>
              <w:pStyle w:val="Title"/>
              <w:jc w:val="left"/>
              <w:rPr>
                <w:rFonts w:ascii="Arial" w:hAnsi="Arial" w:cs="Arial"/>
                <w:sz w:val="22"/>
                <w:szCs w:val="22"/>
              </w:rPr>
            </w:pPr>
          </w:p>
          <w:p w14:paraId="2EB697D7" w14:textId="77777777" w:rsidR="006B4549" w:rsidRPr="002B4B88" w:rsidRDefault="006B4549" w:rsidP="00CA7990">
            <w:pPr>
              <w:pStyle w:val="Title"/>
              <w:jc w:val="left"/>
              <w:rPr>
                <w:rFonts w:ascii="Arial" w:hAnsi="Arial" w:cs="Arial"/>
                <w:sz w:val="22"/>
                <w:szCs w:val="22"/>
              </w:rPr>
            </w:pPr>
            <w:r w:rsidRPr="002B4B88">
              <w:rPr>
                <w:rFonts w:ascii="Arial" w:hAnsi="Arial" w:cs="Arial"/>
                <w:sz w:val="22"/>
                <w:szCs w:val="22"/>
              </w:rPr>
              <w:t xml:space="preserve"> </w:t>
            </w:r>
          </w:p>
        </w:tc>
      </w:tr>
      <w:permEnd w:id="565923185"/>
    </w:tbl>
    <w:p w14:paraId="4D3BC51D" w14:textId="77777777" w:rsidR="006B4549" w:rsidRDefault="006B4549" w:rsidP="006B4549">
      <w:pPr>
        <w:jc w:val="both"/>
        <w:rPr>
          <w:rFonts w:cs="Arial"/>
          <w:sz w:val="22"/>
          <w:szCs w:val="22"/>
        </w:rPr>
      </w:pPr>
    </w:p>
    <w:p w14:paraId="0905CB65" w14:textId="29AF230F" w:rsidR="006B4549" w:rsidRPr="00080471" w:rsidRDefault="006B4549" w:rsidP="006B4549">
      <w:pPr>
        <w:rPr>
          <w:rFonts w:cs="Arial"/>
          <w:szCs w:val="24"/>
        </w:rPr>
      </w:pPr>
      <w:r w:rsidRPr="00080471">
        <w:rPr>
          <w:rFonts w:cs="Arial"/>
          <w:szCs w:val="24"/>
        </w:rPr>
        <w:t>Local enquiries regarding the use of this PGD may be directed to</w:t>
      </w:r>
      <w:r>
        <w:rPr>
          <w:rFonts w:cs="Arial"/>
          <w:szCs w:val="24"/>
        </w:rPr>
        <w:t xml:space="preserve"> </w:t>
      </w:r>
      <w:permStart w:id="1512406116" w:edGrp="everyone"/>
      <w:r w:rsidRPr="00141F01">
        <w:rPr>
          <w:rFonts w:cs="Arial"/>
          <w:color w:val="808080" w:themeColor="background1" w:themeShade="80"/>
          <w:szCs w:val="24"/>
          <w:lang w:eastAsia="en-US"/>
        </w:rPr>
        <w:t>insert local contac</w:t>
      </w:r>
      <w:r w:rsidR="0076447D">
        <w:rPr>
          <w:rFonts w:cs="Arial"/>
          <w:color w:val="808080" w:themeColor="background1" w:themeShade="80"/>
          <w:szCs w:val="24"/>
          <w:lang w:eastAsia="en-US"/>
        </w:rPr>
        <w:t>t</w:t>
      </w:r>
      <w:permEnd w:id="1512406116"/>
    </w:p>
    <w:p w14:paraId="3E589DB6" w14:textId="2669A75E" w:rsidR="006B4549" w:rsidRDefault="006B4549" w:rsidP="006B4549">
      <w:pPr>
        <w:pStyle w:val="Header"/>
        <w:tabs>
          <w:tab w:val="left" w:pos="720"/>
        </w:tabs>
        <w:spacing w:before="120" w:after="240"/>
        <w:rPr>
          <w:rFonts w:cs="Arial"/>
          <w:b/>
          <w:szCs w:val="24"/>
        </w:rPr>
      </w:pPr>
      <w:hyperlink w:anchor="Section7" w:history="1">
        <w:r w:rsidRPr="006E7853">
          <w:rPr>
            <w:rStyle w:val="Hyperlink"/>
            <w:rFonts w:ascii="Arial" w:hAnsi="Arial" w:cs="Arial"/>
            <w:szCs w:val="24"/>
          </w:rPr>
          <w:t>Section 7</w:t>
        </w:r>
      </w:hyperlink>
      <w:r>
        <w:rPr>
          <w:rFonts w:ascii="Arial" w:hAnsi="Arial" w:cs="Arial"/>
          <w:szCs w:val="24"/>
        </w:rPr>
        <w:t xml:space="preserve"> provides a p</w:t>
      </w:r>
      <w:r w:rsidRPr="00080471">
        <w:rPr>
          <w:rFonts w:ascii="Arial" w:hAnsi="Arial" w:cs="Arial"/>
          <w:szCs w:val="24"/>
        </w:rPr>
        <w:t xml:space="preserve">ractitioner </w:t>
      </w:r>
      <w:r>
        <w:rPr>
          <w:rFonts w:ascii="Arial" w:hAnsi="Arial" w:cs="Arial"/>
          <w:szCs w:val="24"/>
        </w:rPr>
        <w:t>a</w:t>
      </w:r>
      <w:r w:rsidRPr="00080471">
        <w:rPr>
          <w:rFonts w:ascii="Arial" w:hAnsi="Arial" w:cs="Arial"/>
          <w:szCs w:val="24"/>
        </w:rPr>
        <w:t>uthorisation sheet</w:t>
      </w:r>
      <w:r>
        <w:rPr>
          <w:rFonts w:ascii="Arial" w:hAnsi="Arial" w:cs="Arial"/>
          <w:szCs w:val="24"/>
        </w:rPr>
        <w:t xml:space="preserve">. Individual practitioners must be authorised by name to work to this PGD. Alternative practitioner authorisation sheets may be used where appropriate in accordance with local policy, </w:t>
      </w:r>
      <w:r w:rsidRPr="00080471">
        <w:rPr>
          <w:rFonts w:ascii="Arial" w:hAnsi="Arial" w:cs="Arial"/>
          <w:szCs w:val="24"/>
        </w:rPr>
        <w:t>but this should be an individual agreement,</w:t>
      </w:r>
      <w:r>
        <w:rPr>
          <w:rFonts w:ascii="Arial" w:hAnsi="Arial" w:cs="Arial"/>
          <w:szCs w:val="24"/>
        </w:rPr>
        <w:t xml:space="preserve"> or a multiple practitioner authorisation sheet</w:t>
      </w:r>
      <w:r w:rsidRPr="00080471">
        <w:rPr>
          <w:rFonts w:ascii="Arial" w:hAnsi="Arial" w:cs="Arial"/>
          <w:szCs w:val="24"/>
        </w:rPr>
        <w:t xml:space="preserve"> as included at the end of this PGD.</w:t>
      </w:r>
      <w:r>
        <w:rPr>
          <w:rFonts w:cs="Arial"/>
          <w:szCs w:val="24"/>
        </w:rPr>
        <w:br w:type="page"/>
      </w:r>
    </w:p>
    <w:p w14:paraId="68A7158C" w14:textId="77777777" w:rsidR="006B4549" w:rsidRPr="00EF06A7" w:rsidRDefault="006B4549" w:rsidP="006B4549">
      <w:pPr>
        <w:pStyle w:val="Heading4"/>
        <w:numPr>
          <w:ilvl w:val="0"/>
          <w:numId w:val="5"/>
        </w:numPr>
        <w:ind w:left="714" w:hanging="357"/>
        <w:contextualSpacing/>
        <w:rPr>
          <w:sz w:val="22"/>
          <w:szCs w:val="22"/>
        </w:rPr>
      </w:pPr>
      <w:bookmarkStart w:id="1" w:name="section3"/>
      <w:r w:rsidRPr="00EF06A7">
        <w:rPr>
          <w:rFonts w:ascii="Arial" w:hAnsi="Arial" w:cs="Arial"/>
          <w:sz w:val="24"/>
          <w:szCs w:val="24"/>
        </w:rPr>
        <w:lastRenderedPageBreak/>
        <w:t>Characteristics of staff</w:t>
      </w:r>
    </w:p>
    <w:tbl>
      <w:tblPr>
        <w:tblW w:w="102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36"/>
        <w:gridCol w:w="7796"/>
      </w:tblGrid>
      <w:tr w:rsidR="006B4549" w:rsidRPr="00CB5D91" w14:paraId="1CB746AF" w14:textId="77777777" w:rsidTr="00CD013F">
        <w:tc>
          <w:tcPr>
            <w:tcW w:w="2436" w:type="dxa"/>
          </w:tcPr>
          <w:bookmarkEnd w:id="1"/>
          <w:p w14:paraId="6CF2922B" w14:textId="77777777" w:rsidR="006B4549" w:rsidRPr="00DF40E8" w:rsidRDefault="006B4549" w:rsidP="00CA7990">
            <w:pPr>
              <w:pStyle w:val="Header"/>
              <w:tabs>
                <w:tab w:val="left" w:pos="720"/>
              </w:tabs>
              <w:spacing w:before="120" w:after="120"/>
              <w:rPr>
                <w:rFonts w:ascii="Arial" w:hAnsi="Arial" w:cs="Arial"/>
                <w:b/>
                <w:sz w:val="22"/>
                <w:szCs w:val="22"/>
              </w:rPr>
            </w:pPr>
            <w:r w:rsidRPr="00DF40E8">
              <w:rPr>
                <w:rFonts w:ascii="Arial" w:hAnsi="Arial" w:cs="Arial"/>
                <w:b/>
                <w:sz w:val="22"/>
                <w:szCs w:val="22"/>
              </w:rPr>
              <w:t xml:space="preserve">Qualifications </w:t>
            </w:r>
            <w:r>
              <w:rPr>
                <w:rFonts w:ascii="Arial" w:hAnsi="Arial" w:cs="Arial"/>
                <w:b/>
                <w:sz w:val="22"/>
                <w:szCs w:val="22"/>
              </w:rPr>
              <w:t xml:space="preserve">and professional registration </w:t>
            </w:r>
          </w:p>
        </w:tc>
        <w:tc>
          <w:tcPr>
            <w:tcW w:w="7796" w:type="dxa"/>
          </w:tcPr>
          <w:p w14:paraId="2E32EE5D" w14:textId="761E99ED" w:rsidR="0081376D" w:rsidRPr="00262B75" w:rsidRDefault="0081376D" w:rsidP="00CA7990">
            <w:pPr>
              <w:spacing w:before="120"/>
              <w:rPr>
                <w:rFonts w:cs="Arial"/>
                <w:b/>
                <w:bCs/>
                <w:sz w:val="22"/>
                <w:szCs w:val="22"/>
              </w:rPr>
            </w:pPr>
            <w:r w:rsidRPr="00262B75">
              <w:rPr>
                <w:rFonts w:cs="Arial"/>
                <w:b/>
                <w:bCs/>
                <w:sz w:val="22"/>
                <w:szCs w:val="22"/>
              </w:rPr>
              <w:t xml:space="preserve">All practitioners should only administer vaccinations where it is within their clinical scope of practice to do so. Practitioners must also fulfil the </w:t>
            </w:r>
            <w:hyperlink w:anchor="Additionalrequirements" w:history="1">
              <w:r w:rsidRPr="00262B75">
                <w:rPr>
                  <w:rStyle w:val="Hyperlink"/>
                  <w:rFonts w:cs="Arial"/>
                  <w:b/>
                  <w:bCs/>
                  <w:sz w:val="22"/>
                  <w:szCs w:val="22"/>
                </w:rPr>
                <w:t>additional requirements</w:t>
              </w:r>
            </w:hyperlink>
            <w:r w:rsidRPr="00262B75">
              <w:rPr>
                <w:rFonts w:cs="Arial"/>
                <w:b/>
                <w:bCs/>
                <w:sz w:val="22"/>
                <w:szCs w:val="22"/>
              </w:rPr>
              <w:t xml:space="preserve"> and </w:t>
            </w:r>
            <w:hyperlink w:anchor="continuedtrainingreq" w:history="1">
              <w:r w:rsidRPr="00262B75">
                <w:rPr>
                  <w:rStyle w:val="Hyperlink"/>
                  <w:rFonts w:cs="Arial"/>
                  <w:b/>
                  <w:bCs/>
                  <w:sz w:val="22"/>
                  <w:szCs w:val="22"/>
                </w:rPr>
                <w:t>continued training requirements</w:t>
              </w:r>
            </w:hyperlink>
            <w:r w:rsidRPr="00262B75">
              <w:rPr>
                <w:rFonts w:cs="Arial"/>
                <w:b/>
                <w:bCs/>
                <w:sz w:val="22"/>
                <w:szCs w:val="22"/>
              </w:rPr>
              <w:t xml:space="preserve"> to ensure their competency is up to date, as outlined in the sections below. </w:t>
            </w:r>
          </w:p>
          <w:p w14:paraId="3E5BB0E3" w14:textId="50CE8C92" w:rsidR="006E7853" w:rsidRPr="0086777A" w:rsidRDefault="0081376D" w:rsidP="007714F3">
            <w:pPr>
              <w:spacing w:before="120" w:after="120"/>
              <w:rPr>
                <w:rFonts w:cs="Arial"/>
                <w:sz w:val="22"/>
                <w:szCs w:val="22"/>
              </w:rPr>
            </w:pPr>
            <w:r>
              <w:rPr>
                <w:rFonts w:cs="Arial"/>
                <w:sz w:val="22"/>
                <w:szCs w:val="22"/>
              </w:rPr>
              <w:t xml:space="preserve">Practitioners working to this PGD must also be one of the following registered professionals who can legally supply and administer under a PGD: </w:t>
            </w:r>
          </w:p>
          <w:p w14:paraId="612A4C04" w14:textId="77777777" w:rsidR="006B4549" w:rsidRPr="0086777A" w:rsidRDefault="006B4549" w:rsidP="00CA7990">
            <w:pPr>
              <w:pStyle w:val="ListParagraph"/>
              <w:numPr>
                <w:ilvl w:val="0"/>
                <w:numId w:val="25"/>
              </w:numPr>
              <w:tabs>
                <w:tab w:val="clear" w:pos="720"/>
                <w:tab w:val="num" w:pos="324"/>
              </w:tabs>
              <w:ind w:left="324" w:hanging="324"/>
              <w:rPr>
                <w:rFonts w:cs="Arial"/>
                <w:sz w:val="22"/>
                <w:szCs w:val="22"/>
              </w:rPr>
            </w:pPr>
            <w:r w:rsidRPr="0086777A">
              <w:rPr>
                <w:rFonts w:cs="Arial"/>
                <w:sz w:val="22"/>
                <w:szCs w:val="22"/>
              </w:rPr>
              <w:t>nurses and midwives currently registered with the Nursing and Midwifery Council (NMC)</w:t>
            </w:r>
          </w:p>
          <w:p w14:paraId="2EB32CE4" w14:textId="1A16C5E4" w:rsidR="006B4549" w:rsidRPr="0086777A" w:rsidRDefault="006B4549" w:rsidP="00CA7990">
            <w:pPr>
              <w:pStyle w:val="ListParagraph"/>
              <w:numPr>
                <w:ilvl w:val="0"/>
                <w:numId w:val="25"/>
              </w:numPr>
              <w:tabs>
                <w:tab w:val="clear" w:pos="720"/>
                <w:tab w:val="num" w:pos="324"/>
              </w:tabs>
              <w:spacing w:before="120"/>
              <w:ind w:left="324" w:hanging="324"/>
              <w:rPr>
                <w:rFonts w:cs="Arial"/>
                <w:sz w:val="22"/>
                <w:szCs w:val="22"/>
              </w:rPr>
            </w:pPr>
            <w:r w:rsidRPr="0086777A">
              <w:rPr>
                <w:rFonts w:cs="Arial"/>
                <w:sz w:val="22"/>
                <w:szCs w:val="22"/>
              </w:rPr>
              <w:t>pharmacists </w:t>
            </w:r>
            <w:r w:rsidR="00045039" w:rsidRPr="004404E7">
              <w:rPr>
                <w:rFonts w:cs="Arial"/>
                <w:sz w:val="22"/>
                <w:szCs w:val="22"/>
              </w:rPr>
              <w:t xml:space="preserve">and pharmacy </w:t>
            </w:r>
            <w:r w:rsidR="00405772" w:rsidRPr="004404E7">
              <w:rPr>
                <w:rFonts w:cs="Arial"/>
                <w:sz w:val="22"/>
                <w:szCs w:val="22"/>
              </w:rPr>
              <w:t>technicians currently</w:t>
            </w:r>
            <w:r w:rsidRPr="0086777A">
              <w:rPr>
                <w:rFonts w:cs="Arial"/>
                <w:sz w:val="22"/>
                <w:szCs w:val="22"/>
              </w:rPr>
              <w:t xml:space="preserve"> registered with the General Pharmaceutical Council (GPhC) (Note: </w:t>
            </w:r>
            <w:r w:rsidR="006E7853">
              <w:rPr>
                <w:rFonts w:cs="Arial"/>
                <w:sz w:val="22"/>
                <w:szCs w:val="22"/>
              </w:rPr>
              <w:t>t</w:t>
            </w:r>
            <w:r w:rsidRPr="0086777A">
              <w:rPr>
                <w:rFonts w:cs="Arial"/>
                <w:sz w:val="22"/>
                <w:szCs w:val="22"/>
              </w:rPr>
              <w:t>his PGD is not relevant to privately provided community pharmacy services)</w:t>
            </w:r>
          </w:p>
          <w:p w14:paraId="60AA5FCF" w14:textId="77777777" w:rsidR="0043200A" w:rsidRDefault="00045039" w:rsidP="0043200A">
            <w:pPr>
              <w:pStyle w:val="ListParagraph"/>
              <w:numPr>
                <w:ilvl w:val="0"/>
                <w:numId w:val="25"/>
              </w:numPr>
              <w:tabs>
                <w:tab w:val="clear" w:pos="720"/>
                <w:tab w:val="num" w:pos="324"/>
              </w:tabs>
              <w:ind w:left="323" w:hanging="323"/>
              <w:contextualSpacing w:val="0"/>
              <w:rPr>
                <w:rFonts w:cs="Arial"/>
                <w:sz w:val="22"/>
                <w:szCs w:val="22"/>
              </w:rPr>
            </w:pPr>
            <w:r w:rsidRPr="004404E7">
              <w:rPr>
                <w:rFonts w:cs="Arial"/>
                <w:sz w:val="22"/>
                <w:szCs w:val="22"/>
              </w:rPr>
              <w:t>dieticians, occupational therapists, paramedics, physiotherapists and podiatrists currently registered with the Health and Care Professions Council</w:t>
            </w:r>
            <w:r w:rsidR="009C20A6">
              <w:rPr>
                <w:rFonts w:cs="Arial"/>
                <w:sz w:val="22"/>
                <w:szCs w:val="22"/>
              </w:rPr>
              <w:t xml:space="preserve"> </w:t>
            </w:r>
            <w:r w:rsidR="006B4549" w:rsidRPr="0086777A">
              <w:rPr>
                <w:rFonts w:cs="Arial"/>
                <w:sz w:val="22"/>
                <w:szCs w:val="22"/>
              </w:rPr>
              <w:t>(HCPC)</w:t>
            </w:r>
          </w:p>
          <w:p w14:paraId="592FE028" w14:textId="66157806" w:rsidR="006B4549" w:rsidRPr="0086777A" w:rsidRDefault="006B4549" w:rsidP="0043200A">
            <w:pPr>
              <w:pStyle w:val="ListParagraph"/>
              <w:numPr>
                <w:ilvl w:val="0"/>
                <w:numId w:val="25"/>
              </w:numPr>
              <w:tabs>
                <w:tab w:val="clear" w:pos="720"/>
                <w:tab w:val="num" w:pos="324"/>
              </w:tabs>
              <w:ind w:left="323" w:hanging="323"/>
              <w:contextualSpacing w:val="0"/>
              <w:rPr>
                <w:rFonts w:cs="Arial"/>
                <w:sz w:val="22"/>
                <w:szCs w:val="22"/>
              </w:rPr>
            </w:pPr>
            <w:r w:rsidRPr="0086777A">
              <w:rPr>
                <w:rFonts w:cs="Arial"/>
                <w:sz w:val="22"/>
                <w:szCs w:val="22"/>
              </w:rPr>
              <w:t>Check </w:t>
            </w:r>
            <w:hyperlink w:anchor="Section2" w:history="1">
              <w:r w:rsidR="007714F3" w:rsidRPr="00154E88">
                <w:rPr>
                  <w:rStyle w:val="Hyperlink"/>
                  <w:rFonts w:cs="Arial"/>
                  <w:sz w:val="22"/>
                  <w:szCs w:val="22"/>
                </w:rPr>
                <w:t>Section 2</w:t>
              </w:r>
            </w:hyperlink>
            <w:r w:rsidR="007714F3">
              <w:rPr>
                <w:rStyle w:val="Hyperlink"/>
                <w:rFonts w:cs="Arial"/>
                <w:sz w:val="22"/>
                <w:szCs w:val="22"/>
                <w:u w:val="none"/>
              </w:rPr>
              <w:t xml:space="preserve"> </w:t>
            </w:r>
            <w:r w:rsidR="007714F3" w:rsidRPr="007714F3">
              <w:rPr>
                <w:rStyle w:val="Hyperlink"/>
                <w:rFonts w:cs="Arial"/>
                <w:color w:val="000000" w:themeColor="text1"/>
                <w:sz w:val="22"/>
                <w:szCs w:val="22"/>
                <w:u w:val="none"/>
              </w:rPr>
              <w:t>(Limitations to authorisation)</w:t>
            </w:r>
            <w:r w:rsidRPr="007714F3">
              <w:rPr>
                <w:rFonts w:cs="Arial"/>
                <w:color w:val="000000" w:themeColor="text1"/>
                <w:sz w:val="22"/>
                <w:szCs w:val="22"/>
              </w:rPr>
              <w:t> </w:t>
            </w:r>
            <w:r w:rsidRPr="0086777A">
              <w:rPr>
                <w:rFonts w:cs="Arial"/>
                <w:sz w:val="22"/>
                <w:szCs w:val="22"/>
              </w:rPr>
              <w:t>to confirm whether all practitioners listed above have organisational authorisation to work under this PGD.</w:t>
            </w:r>
          </w:p>
        </w:tc>
      </w:tr>
      <w:tr w:rsidR="006B4549" w:rsidRPr="00CB5D91" w14:paraId="70DDBE59" w14:textId="77777777" w:rsidTr="00CD013F">
        <w:tc>
          <w:tcPr>
            <w:tcW w:w="2436" w:type="dxa"/>
          </w:tcPr>
          <w:p w14:paraId="3E1F6D7C" w14:textId="77777777" w:rsidR="006B4549" w:rsidRPr="00DF40E8" w:rsidRDefault="006B4549" w:rsidP="00CA7990">
            <w:pPr>
              <w:pStyle w:val="Header"/>
              <w:tabs>
                <w:tab w:val="left" w:pos="720"/>
              </w:tabs>
              <w:spacing w:before="120" w:after="120"/>
              <w:rPr>
                <w:rFonts w:ascii="Arial" w:hAnsi="Arial" w:cs="Arial"/>
                <w:b/>
                <w:sz w:val="22"/>
                <w:szCs w:val="22"/>
              </w:rPr>
            </w:pPr>
            <w:bookmarkStart w:id="2" w:name="Additionalrequirements"/>
            <w:r w:rsidRPr="00DF40E8">
              <w:rPr>
                <w:rFonts w:ascii="Arial" w:hAnsi="Arial" w:cs="Arial"/>
                <w:b/>
                <w:sz w:val="22"/>
                <w:szCs w:val="22"/>
              </w:rPr>
              <w:t>Additional requirements</w:t>
            </w:r>
            <w:bookmarkEnd w:id="2"/>
          </w:p>
        </w:tc>
        <w:tc>
          <w:tcPr>
            <w:tcW w:w="7796" w:type="dxa"/>
          </w:tcPr>
          <w:p w14:paraId="56B7F394" w14:textId="77777777" w:rsidR="006B4549" w:rsidRPr="0086777A" w:rsidRDefault="006B4549" w:rsidP="00CA7990">
            <w:pPr>
              <w:spacing w:before="120"/>
              <w:contextualSpacing/>
              <w:rPr>
                <w:rFonts w:cs="Arial"/>
                <w:sz w:val="22"/>
                <w:szCs w:val="22"/>
              </w:rPr>
            </w:pPr>
            <w:r w:rsidRPr="0086777A">
              <w:rPr>
                <w:rFonts w:cs="Arial"/>
                <w:sz w:val="22"/>
                <w:szCs w:val="22"/>
              </w:rPr>
              <w:t>Additionally</w:t>
            </w:r>
            <w:r>
              <w:rPr>
                <w:rFonts w:cs="Arial"/>
                <w:sz w:val="22"/>
                <w:szCs w:val="22"/>
              </w:rPr>
              <w:t>,</w:t>
            </w:r>
            <w:r w:rsidRPr="0086777A">
              <w:rPr>
                <w:rFonts w:cs="Arial"/>
                <w:sz w:val="22"/>
                <w:szCs w:val="22"/>
              </w:rPr>
              <w:t xml:space="preserve"> practitioners:</w:t>
            </w:r>
          </w:p>
          <w:p w14:paraId="6A08642F" w14:textId="77777777" w:rsidR="006B4549" w:rsidRPr="0086777A" w:rsidRDefault="006B4549" w:rsidP="00CA7990">
            <w:pPr>
              <w:pStyle w:val="ListParagraph"/>
              <w:numPr>
                <w:ilvl w:val="0"/>
                <w:numId w:val="2"/>
              </w:numPr>
              <w:ind w:left="323" w:hanging="323"/>
              <w:rPr>
                <w:rFonts w:cs="Arial"/>
                <w:sz w:val="22"/>
                <w:szCs w:val="22"/>
              </w:rPr>
            </w:pPr>
            <w:r w:rsidRPr="0086777A">
              <w:rPr>
                <w:rFonts w:cs="Arial"/>
                <w:sz w:val="22"/>
                <w:szCs w:val="22"/>
              </w:rPr>
              <w:t>must be authorised by name as an approved practitioner under the current terms of this PGD before working to it</w:t>
            </w:r>
          </w:p>
          <w:p w14:paraId="5EF83CBC"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hAnsi="Arial" w:cs="Arial"/>
                <w:sz w:val="22"/>
                <w:szCs w:val="22"/>
              </w:rPr>
              <w:t>must have undertaken appropriate training for working under PGDs for supply/administration of medicines</w:t>
            </w:r>
          </w:p>
          <w:p w14:paraId="743ED415" w14:textId="1B312574"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hAnsi="Arial" w:cs="Arial"/>
                <w:sz w:val="22"/>
                <w:szCs w:val="22"/>
              </w:rPr>
              <w:t xml:space="preserve">must be competent in the use of PGDs (see </w:t>
            </w:r>
            <w:hyperlink r:id="rId19" w:history="1">
              <w:r w:rsidR="007714F3">
                <w:rPr>
                  <w:rStyle w:val="Hyperlink"/>
                  <w:rFonts w:ascii="Arial" w:hAnsi="Arial" w:cs="Arial"/>
                  <w:sz w:val="22"/>
                  <w:szCs w:val="22"/>
                </w:rPr>
                <w:t>NICE Competency framework for health professionals using PGDs</w:t>
              </w:r>
            </w:hyperlink>
            <w:r w:rsidR="00262B75">
              <w:rPr>
                <w:rFonts w:ascii="Arial" w:hAnsi="Arial" w:cs="Arial"/>
                <w:sz w:val="22"/>
                <w:szCs w:val="22"/>
              </w:rPr>
              <w:t>)</w:t>
            </w:r>
          </w:p>
          <w:p w14:paraId="295B1707"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hAnsi="Arial" w:cs="Arial"/>
                <w:sz w:val="22"/>
                <w:szCs w:val="22"/>
              </w:rPr>
              <w:t>must be familiar with the vaccine product and alert to changes in the Summary of Product Characteristics (SPC), Immunisation Against Infectious Disease (</w:t>
            </w:r>
            <w:r>
              <w:rPr>
                <w:rFonts w:ascii="Arial" w:hAnsi="Arial" w:cs="Arial"/>
                <w:sz w:val="22"/>
                <w:szCs w:val="22"/>
              </w:rPr>
              <w:t xml:space="preserve">the </w:t>
            </w:r>
            <w:hyperlink r:id="rId20" w:history="1">
              <w:r>
                <w:rPr>
                  <w:rStyle w:val="Hyperlink"/>
                  <w:rFonts w:ascii="Arial" w:hAnsi="Arial" w:cs="Arial"/>
                  <w:sz w:val="22"/>
                  <w:szCs w:val="22"/>
                </w:rPr>
                <w:t>Green Book</w:t>
              </w:r>
            </w:hyperlink>
            <w:r w:rsidRPr="0086777A">
              <w:rPr>
                <w:rFonts w:ascii="Arial" w:hAnsi="Arial" w:cs="Arial"/>
                <w:sz w:val="22"/>
                <w:szCs w:val="22"/>
              </w:rPr>
              <w:t>), and national and local immunisation programmes</w:t>
            </w:r>
          </w:p>
          <w:p w14:paraId="268F2283"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hAnsi="Arial" w:cs="Arial"/>
                <w:sz w:val="22"/>
                <w:szCs w:val="22"/>
              </w:rPr>
              <w:t xml:space="preserve">must have undertaken training appropriate to this PGD as required by local policy and in line with the </w:t>
            </w:r>
            <w:hyperlink r:id="rId21" w:history="1">
              <w:hyperlink r:id="rId22" w:history="1">
                <w:r w:rsidRPr="0086777A">
                  <w:rPr>
                    <w:rStyle w:val="Hyperlink"/>
                    <w:rFonts w:ascii="Arial" w:hAnsi="Arial" w:cs="Arial"/>
                    <w:sz w:val="22"/>
                    <w:szCs w:val="22"/>
                  </w:rPr>
                  <w:t>National Minimum Standards and Core Curriculum for Immunisation Training</w:t>
                </w:r>
              </w:hyperlink>
            </w:hyperlink>
          </w:p>
          <w:p w14:paraId="5C2BD38E"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eastAsia="Arial" w:hAnsi="Arial" w:cs="Arial"/>
                <w:sz w:val="22"/>
                <w:szCs w:val="22"/>
              </w:rPr>
            </w:pPr>
            <w:r w:rsidRPr="0086777A">
              <w:rPr>
                <w:rFonts w:ascii="Arial" w:eastAsia="Arial" w:hAnsi="Arial" w:cs="Arial"/>
                <w:sz w:val="22"/>
                <w:szCs w:val="22"/>
              </w:rPr>
              <w:t>must be competent to</w:t>
            </w:r>
            <w:r w:rsidRPr="0086777A">
              <w:rPr>
                <w:rFonts w:ascii="Arial" w:eastAsia="Arial" w:hAnsi="Arial" w:cs="Arial"/>
                <w:spacing w:val="23"/>
                <w:sz w:val="22"/>
                <w:szCs w:val="22"/>
              </w:rPr>
              <w:t xml:space="preserve"> </w:t>
            </w:r>
            <w:r w:rsidRPr="0086777A">
              <w:rPr>
                <w:rFonts w:ascii="Arial" w:eastAsia="Arial" w:hAnsi="Arial" w:cs="Arial"/>
                <w:sz w:val="22"/>
                <w:szCs w:val="22"/>
              </w:rPr>
              <w:t>undertake</w:t>
            </w:r>
            <w:r w:rsidRPr="0086777A">
              <w:rPr>
                <w:rFonts w:ascii="Arial" w:eastAsia="Arial" w:hAnsi="Arial" w:cs="Arial"/>
                <w:spacing w:val="26"/>
                <w:sz w:val="22"/>
                <w:szCs w:val="22"/>
              </w:rPr>
              <w:t xml:space="preserve"> </w:t>
            </w:r>
            <w:r w:rsidRPr="0086777A">
              <w:rPr>
                <w:rFonts w:ascii="Arial" w:eastAsia="Arial" w:hAnsi="Arial" w:cs="Arial"/>
                <w:sz w:val="22"/>
                <w:szCs w:val="22"/>
              </w:rPr>
              <w:t>immunisat</w:t>
            </w:r>
            <w:r w:rsidRPr="0086777A">
              <w:rPr>
                <w:rFonts w:ascii="Arial" w:eastAsia="Arial" w:hAnsi="Arial" w:cs="Arial"/>
                <w:spacing w:val="-10"/>
                <w:sz w:val="22"/>
                <w:szCs w:val="22"/>
              </w:rPr>
              <w:t>i</w:t>
            </w:r>
            <w:r w:rsidRPr="0086777A">
              <w:rPr>
                <w:rFonts w:ascii="Arial" w:eastAsia="Arial" w:hAnsi="Arial" w:cs="Arial"/>
                <w:sz w:val="22"/>
                <w:szCs w:val="22"/>
              </w:rPr>
              <w:t>on</w:t>
            </w:r>
            <w:r w:rsidRPr="0086777A">
              <w:rPr>
                <w:rFonts w:ascii="Arial" w:eastAsia="Arial" w:hAnsi="Arial" w:cs="Arial"/>
                <w:spacing w:val="16"/>
                <w:sz w:val="22"/>
                <w:szCs w:val="22"/>
              </w:rPr>
              <w:t xml:space="preserve"> </w:t>
            </w:r>
            <w:r w:rsidRPr="0086777A">
              <w:rPr>
                <w:rFonts w:ascii="Arial" w:eastAsia="Arial" w:hAnsi="Arial" w:cs="Arial"/>
                <w:sz w:val="22"/>
                <w:szCs w:val="22"/>
              </w:rPr>
              <w:t>and</w:t>
            </w:r>
            <w:r w:rsidRPr="0086777A">
              <w:rPr>
                <w:rFonts w:ascii="Arial" w:eastAsia="Arial" w:hAnsi="Arial" w:cs="Arial"/>
                <w:spacing w:val="10"/>
                <w:sz w:val="22"/>
                <w:szCs w:val="22"/>
              </w:rPr>
              <w:t xml:space="preserve"> to </w:t>
            </w:r>
            <w:r w:rsidRPr="0086777A">
              <w:rPr>
                <w:rFonts w:ascii="Arial" w:eastAsia="Arial" w:hAnsi="Arial" w:cs="Arial"/>
                <w:sz w:val="22"/>
                <w:szCs w:val="22"/>
              </w:rPr>
              <w:t>discuss</w:t>
            </w:r>
            <w:r w:rsidRPr="0086777A">
              <w:rPr>
                <w:rFonts w:ascii="Arial" w:eastAsia="Arial" w:hAnsi="Arial" w:cs="Arial"/>
                <w:spacing w:val="24"/>
                <w:sz w:val="22"/>
                <w:szCs w:val="22"/>
              </w:rPr>
              <w:t xml:space="preserve"> </w:t>
            </w:r>
            <w:r w:rsidRPr="0086777A">
              <w:rPr>
                <w:rFonts w:ascii="Arial" w:eastAsia="Arial" w:hAnsi="Arial" w:cs="Arial"/>
                <w:sz w:val="22"/>
                <w:szCs w:val="22"/>
              </w:rPr>
              <w:t>issues</w:t>
            </w:r>
            <w:r w:rsidRPr="0086777A">
              <w:rPr>
                <w:rFonts w:ascii="Arial" w:eastAsia="Arial" w:hAnsi="Arial" w:cs="Arial"/>
                <w:spacing w:val="16"/>
                <w:sz w:val="22"/>
                <w:szCs w:val="22"/>
              </w:rPr>
              <w:t xml:space="preserve"> </w:t>
            </w:r>
            <w:r w:rsidRPr="0086777A">
              <w:rPr>
                <w:rFonts w:ascii="Arial" w:eastAsia="Arial" w:hAnsi="Arial" w:cs="Arial"/>
                <w:sz w:val="22"/>
                <w:szCs w:val="22"/>
              </w:rPr>
              <w:t>related</w:t>
            </w:r>
            <w:r w:rsidRPr="0086777A">
              <w:rPr>
                <w:rFonts w:ascii="Arial" w:eastAsia="Arial" w:hAnsi="Arial" w:cs="Arial"/>
                <w:spacing w:val="-2"/>
                <w:sz w:val="22"/>
                <w:szCs w:val="22"/>
              </w:rPr>
              <w:t xml:space="preserve"> </w:t>
            </w:r>
            <w:r w:rsidRPr="0086777A">
              <w:rPr>
                <w:rFonts w:ascii="Arial" w:eastAsia="Arial" w:hAnsi="Arial" w:cs="Arial"/>
                <w:sz w:val="22"/>
                <w:szCs w:val="22"/>
              </w:rPr>
              <w:t>to</w:t>
            </w:r>
            <w:r w:rsidRPr="0086777A">
              <w:rPr>
                <w:rFonts w:ascii="Arial" w:eastAsia="Arial" w:hAnsi="Arial" w:cs="Arial"/>
                <w:w w:val="99"/>
                <w:sz w:val="22"/>
                <w:szCs w:val="22"/>
              </w:rPr>
              <w:t xml:space="preserve"> </w:t>
            </w:r>
            <w:r w:rsidRPr="0086777A">
              <w:rPr>
                <w:rFonts w:ascii="Arial" w:eastAsia="Arial" w:hAnsi="Arial" w:cs="Arial"/>
                <w:sz w:val="22"/>
                <w:szCs w:val="22"/>
              </w:rPr>
              <w:t>immunisation</w:t>
            </w:r>
          </w:p>
          <w:p w14:paraId="185FD1DE"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eastAsia="Arial" w:hAnsi="Arial" w:cs="Arial"/>
                <w:sz w:val="22"/>
                <w:szCs w:val="22"/>
              </w:rPr>
            </w:pPr>
            <w:r w:rsidRPr="0086777A">
              <w:rPr>
                <w:rFonts w:ascii="Arial" w:eastAsia="Arial" w:hAnsi="Arial" w:cs="Arial"/>
                <w:sz w:val="22"/>
                <w:szCs w:val="22"/>
              </w:rPr>
              <w:t>must be competent in administering BCG using a correct intradermal injection technique</w:t>
            </w:r>
          </w:p>
          <w:p w14:paraId="2F02FEFA"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eastAsia="Arial" w:hAnsi="Arial" w:cs="Arial"/>
                <w:sz w:val="22"/>
                <w:szCs w:val="22"/>
              </w:rPr>
              <w:t xml:space="preserve">must be competent in the handling and storage of vaccines, and </w:t>
            </w:r>
            <w:r w:rsidRPr="0086777A">
              <w:rPr>
                <w:rFonts w:ascii="Arial" w:hAnsi="Arial" w:cs="Arial"/>
                <w:sz w:val="22"/>
                <w:szCs w:val="22"/>
              </w:rPr>
              <w:t>management of the cold chain</w:t>
            </w:r>
          </w:p>
          <w:p w14:paraId="20FC81AE"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hAnsi="Arial" w:cs="Arial"/>
                <w:sz w:val="22"/>
                <w:szCs w:val="22"/>
              </w:rPr>
              <w:t>must be competent in the recognition and management of anaphylaxis</w:t>
            </w:r>
          </w:p>
          <w:p w14:paraId="1207C748" w14:textId="77777777" w:rsidR="006B4549" w:rsidRPr="0086777A" w:rsidRDefault="006B4549" w:rsidP="00CA7990">
            <w:pPr>
              <w:pStyle w:val="Header"/>
              <w:numPr>
                <w:ilvl w:val="0"/>
                <w:numId w:val="2"/>
              </w:numPr>
              <w:tabs>
                <w:tab w:val="clear" w:pos="4153"/>
                <w:tab w:val="clear" w:pos="8306"/>
              </w:tabs>
              <w:spacing w:after="120"/>
              <w:ind w:left="323" w:hanging="323"/>
              <w:contextualSpacing/>
              <w:rPr>
                <w:rFonts w:ascii="Arial" w:hAnsi="Arial" w:cs="Arial"/>
                <w:sz w:val="22"/>
                <w:szCs w:val="22"/>
              </w:rPr>
            </w:pPr>
            <w:r w:rsidRPr="0086777A">
              <w:rPr>
                <w:rFonts w:ascii="Arial" w:hAnsi="Arial" w:cs="Arial"/>
                <w:sz w:val="22"/>
                <w:szCs w:val="22"/>
              </w:rPr>
              <w:t>must have access to the PGD and associated online resources</w:t>
            </w:r>
          </w:p>
          <w:p w14:paraId="4F74CB2E" w14:textId="77777777" w:rsidR="006B4549" w:rsidRPr="0086777A" w:rsidRDefault="006B4549" w:rsidP="00CA7990">
            <w:pPr>
              <w:pStyle w:val="Header"/>
              <w:numPr>
                <w:ilvl w:val="0"/>
                <w:numId w:val="2"/>
              </w:numPr>
              <w:tabs>
                <w:tab w:val="clear" w:pos="4153"/>
                <w:tab w:val="clear" w:pos="8306"/>
              </w:tabs>
              <w:spacing w:after="60"/>
              <w:ind w:left="323" w:hanging="323"/>
              <w:contextualSpacing/>
              <w:rPr>
                <w:rFonts w:ascii="Arial" w:hAnsi="Arial" w:cs="Arial"/>
                <w:sz w:val="22"/>
                <w:szCs w:val="22"/>
              </w:rPr>
            </w:pPr>
            <w:r w:rsidRPr="0086777A">
              <w:rPr>
                <w:rFonts w:ascii="Arial" w:hAnsi="Arial" w:cs="Arial"/>
                <w:sz w:val="22"/>
                <w:szCs w:val="22"/>
              </w:rPr>
              <w:t>should fulfil any additional requirements defined by local policy</w:t>
            </w:r>
          </w:p>
          <w:p w14:paraId="4EA37C20" w14:textId="77777777" w:rsidR="006B4549" w:rsidRPr="0086777A" w:rsidRDefault="006B4549" w:rsidP="00CA7990">
            <w:pPr>
              <w:spacing w:after="120"/>
              <w:rPr>
                <w:rFonts w:cs="Arial"/>
                <w:b/>
                <w:bCs/>
                <w:sz w:val="22"/>
                <w:szCs w:val="22"/>
              </w:rPr>
            </w:pPr>
            <w:r w:rsidRPr="0086777A">
              <w:rPr>
                <w:rFonts w:cs="Arial"/>
                <w:b/>
                <w:bCs/>
                <w:sz w:val="22"/>
                <w:szCs w:val="22"/>
              </w:rPr>
              <w:t>The individual practitioner must be authorised by name, under the current version of this PGD before working according to it.</w:t>
            </w:r>
          </w:p>
        </w:tc>
      </w:tr>
      <w:tr w:rsidR="006B4549" w:rsidRPr="00CB5D91" w14:paraId="2A21F83B" w14:textId="77777777" w:rsidTr="00CD013F">
        <w:tc>
          <w:tcPr>
            <w:tcW w:w="2436" w:type="dxa"/>
          </w:tcPr>
          <w:p w14:paraId="0DFD7B2F" w14:textId="77777777" w:rsidR="006B4549" w:rsidRDefault="006B4549" w:rsidP="00CA7990">
            <w:pPr>
              <w:spacing w:before="120" w:after="120"/>
              <w:rPr>
                <w:rFonts w:cs="Arial"/>
                <w:b/>
                <w:sz w:val="22"/>
                <w:szCs w:val="22"/>
              </w:rPr>
            </w:pPr>
            <w:bookmarkStart w:id="3" w:name="continuedtrainingreq"/>
            <w:r w:rsidRPr="00DF40E8">
              <w:rPr>
                <w:rFonts w:cs="Arial"/>
                <w:b/>
                <w:sz w:val="22"/>
                <w:szCs w:val="22"/>
              </w:rPr>
              <w:t>Continued training requirements</w:t>
            </w:r>
            <w:bookmarkEnd w:id="3"/>
          </w:p>
          <w:p w14:paraId="05DC5DAA" w14:textId="5700D1E9" w:rsidR="007714F3" w:rsidRPr="007714F3" w:rsidRDefault="007714F3" w:rsidP="00CA7990">
            <w:pPr>
              <w:spacing w:before="120" w:after="120"/>
              <w:rPr>
                <w:rFonts w:cs="Arial"/>
                <w:bCs/>
                <w:sz w:val="22"/>
                <w:szCs w:val="22"/>
              </w:rPr>
            </w:pPr>
          </w:p>
        </w:tc>
        <w:tc>
          <w:tcPr>
            <w:tcW w:w="7796" w:type="dxa"/>
          </w:tcPr>
          <w:p w14:paraId="7201E3A6" w14:textId="77777777" w:rsidR="006B4549" w:rsidRDefault="006B4549" w:rsidP="00CA7990">
            <w:pPr>
              <w:spacing w:before="120" w:after="120"/>
              <w:rPr>
                <w:rFonts w:cs="Arial"/>
                <w:sz w:val="22"/>
                <w:szCs w:val="22"/>
              </w:rPr>
            </w:pPr>
            <w:r>
              <w:rPr>
                <w:rFonts w:cs="Arial"/>
                <w:sz w:val="22"/>
                <w:szCs w:val="22"/>
              </w:rPr>
              <w:t>Practitioners m</w:t>
            </w:r>
            <w:r w:rsidRPr="00EC0316">
              <w:rPr>
                <w:rFonts w:cs="Arial"/>
                <w:sz w:val="22"/>
                <w:szCs w:val="22"/>
              </w:rPr>
              <w:t>ust ensure they are up to date with relevant issues</w:t>
            </w:r>
            <w:r>
              <w:rPr>
                <w:rFonts w:cs="Arial"/>
                <w:sz w:val="22"/>
                <w:szCs w:val="22"/>
              </w:rPr>
              <w:t xml:space="preserve"> and clinical skills</w:t>
            </w:r>
            <w:r w:rsidRPr="00EC0316">
              <w:rPr>
                <w:rFonts w:cs="Arial"/>
                <w:sz w:val="22"/>
                <w:szCs w:val="22"/>
              </w:rPr>
              <w:t xml:space="preserve"> relating to immunisation</w:t>
            </w:r>
            <w:r>
              <w:rPr>
                <w:rFonts w:cs="Arial"/>
                <w:sz w:val="22"/>
                <w:szCs w:val="22"/>
              </w:rPr>
              <w:t xml:space="preserve"> with BCG</w:t>
            </w:r>
            <w:r w:rsidRPr="00EC0316">
              <w:rPr>
                <w:rFonts w:cs="Arial"/>
                <w:sz w:val="22"/>
                <w:szCs w:val="22"/>
              </w:rPr>
              <w:t xml:space="preserve"> </w:t>
            </w:r>
            <w:r>
              <w:rPr>
                <w:rFonts w:cs="Arial"/>
                <w:sz w:val="22"/>
                <w:szCs w:val="22"/>
              </w:rPr>
              <w:t xml:space="preserve">and management of anaphylaxis, </w:t>
            </w:r>
            <w:r w:rsidRPr="00EC0316">
              <w:rPr>
                <w:rFonts w:cs="Arial"/>
                <w:sz w:val="22"/>
                <w:szCs w:val="22"/>
              </w:rPr>
              <w:t xml:space="preserve">with evidence of appropriate </w:t>
            </w:r>
            <w:r>
              <w:rPr>
                <w:rFonts w:cs="Arial"/>
                <w:color w:val="000000"/>
                <w:sz w:val="22"/>
                <w:szCs w:val="22"/>
              </w:rPr>
              <w:t>Continued Professional Development (CPD).</w:t>
            </w:r>
          </w:p>
          <w:p w14:paraId="4D874D8B" w14:textId="27DD9C0F" w:rsidR="006B4549" w:rsidRDefault="006B4549" w:rsidP="007714F3">
            <w:pPr>
              <w:spacing w:before="120" w:after="120"/>
              <w:rPr>
                <w:rFonts w:cs="Arial"/>
                <w:sz w:val="22"/>
                <w:szCs w:val="22"/>
              </w:rPr>
            </w:pPr>
            <w:r>
              <w:rPr>
                <w:rFonts w:cs="Arial"/>
                <w:sz w:val="22"/>
              </w:rPr>
              <w:t>Practitioners</w:t>
            </w:r>
            <w:r w:rsidRPr="004E3683">
              <w:rPr>
                <w:rFonts w:cs="Arial"/>
                <w:sz w:val="22"/>
              </w:rPr>
              <w:t xml:space="preserve"> should be constantly alert to any subsequent recommendations from </w:t>
            </w:r>
            <w:r>
              <w:rPr>
                <w:rFonts w:cs="Arial"/>
                <w:sz w:val="22"/>
              </w:rPr>
              <w:t>UKHSA</w:t>
            </w:r>
            <w:r w:rsidR="007714F3">
              <w:rPr>
                <w:rFonts w:cs="Arial"/>
                <w:sz w:val="22"/>
              </w:rPr>
              <w:t xml:space="preserve">, </w:t>
            </w:r>
            <w:r>
              <w:rPr>
                <w:rFonts w:cs="Arial"/>
                <w:sz w:val="22"/>
              </w:rPr>
              <w:t>NHS</w:t>
            </w:r>
            <w:r w:rsidR="00045039">
              <w:rPr>
                <w:rFonts w:cs="Arial"/>
                <w:sz w:val="22"/>
              </w:rPr>
              <w:t xml:space="preserve"> England</w:t>
            </w:r>
            <w:r w:rsidRPr="004E3683">
              <w:rPr>
                <w:rFonts w:cs="Arial"/>
                <w:sz w:val="22"/>
              </w:rPr>
              <w:t xml:space="preserve"> and other sources of medicines information</w:t>
            </w:r>
            <w:r>
              <w:rPr>
                <w:rFonts w:cs="Arial"/>
                <w:sz w:val="22"/>
              </w:rPr>
              <w:t xml:space="preserve">. </w:t>
            </w:r>
          </w:p>
          <w:p w14:paraId="5AB6993F" w14:textId="77777777" w:rsidR="006B4549" w:rsidRPr="002059FF" w:rsidRDefault="006B4549" w:rsidP="00CA7990">
            <w:pPr>
              <w:spacing w:before="120" w:after="60"/>
              <w:rPr>
                <w:rFonts w:cs="Arial"/>
                <w:sz w:val="22"/>
                <w:szCs w:val="22"/>
              </w:rPr>
            </w:pPr>
            <w:r w:rsidRPr="002059FF">
              <w:rPr>
                <w:rFonts w:cs="Arial"/>
                <w:sz w:val="22"/>
              </w:rPr>
              <w:t xml:space="preserve">Note: </w:t>
            </w:r>
            <w:r w:rsidRPr="002059FF">
              <w:rPr>
                <w:rFonts w:cs="Arial"/>
                <w:sz w:val="22"/>
                <w:szCs w:val="22"/>
              </w:rPr>
              <w:t>The most current national recommendations should be followed but a Patient Specific Direction (PSD</w:t>
            </w:r>
            <w:r w:rsidRPr="00FE6654">
              <w:rPr>
                <w:rFonts w:cs="Arial"/>
                <w:sz w:val="22"/>
                <w:szCs w:val="22"/>
              </w:rPr>
              <w:t xml:space="preserve">) </w:t>
            </w:r>
            <w:r w:rsidRPr="00FE6654">
              <w:rPr>
                <w:sz w:val="22"/>
                <w:szCs w:val="22"/>
              </w:rPr>
              <w:t>may be required to administer the vaccine in line with updated recommendations that are outside the criteria specified in this PGD.</w:t>
            </w:r>
          </w:p>
        </w:tc>
      </w:tr>
    </w:tbl>
    <w:p w14:paraId="1041FAF4" w14:textId="0E9514F5" w:rsidR="006B4549" w:rsidRPr="0059167F" w:rsidRDefault="006B4549" w:rsidP="0059167F">
      <w:pPr>
        <w:rPr>
          <w:rFonts w:cs="Arial"/>
          <w:b/>
          <w:sz w:val="2"/>
          <w:szCs w:val="2"/>
        </w:rPr>
      </w:pPr>
      <w:r>
        <w:rPr>
          <w:rFonts w:cs="Arial"/>
          <w:b/>
          <w:sz w:val="2"/>
          <w:szCs w:val="2"/>
        </w:rPr>
        <w:t xml:space="preserve"> </w:t>
      </w:r>
    </w:p>
    <w:p w14:paraId="74685C89" w14:textId="43838AF9" w:rsidR="006B4549" w:rsidRPr="000E478E" w:rsidRDefault="006B4549" w:rsidP="006B4549">
      <w:pPr>
        <w:pStyle w:val="ListParagraph"/>
        <w:numPr>
          <w:ilvl w:val="0"/>
          <w:numId w:val="5"/>
        </w:numPr>
        <w:rPr>
          <w:b/>
          <w:szCs w:val="24"/>
        </w:rPr>
      </w:pPr>
      <w:r w:rsidRPr="000E478E">
        <w:rPr>
          <w:b/>
          <w:szCs w:val="24"/>
        </w:rPr>
        <w:lastRenderedPageBreak/>
        <w:t>Clinical condition or situation to which this PGD applies</w:t>
      </w:r>
    </w:p>
    <w:p w14:paraId="62B2E536" w14:textId="77777777" w:rsidR="006B4549" w:rsidRPr="0008353A" w:rsidRDefault="006B4549" w:rsidP="006B4549">
      <w:pPr>
        <w:pStyle w:val="ListParagraph"/>
        <w:ind w:left="1080"/>
        <w:rPr>
          <w:rFonts w:cs="Arial"/>
          <w:szCs w:val="24"/>
        </w:rPr>
      </w:pPr>
    </w:p>
    <w:tbl>
      <w:tblPr>
        <w:tblW w:w="1037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8"/>
        <w:gridCol w:w="7796"/>
      </w:tblGrid>
      <w:tr w:rsidR="006B4549" w:rsidRPr="00A956FD" w14:paraId="2754A34D" w14:textId="77777777" w:rsidTr="0056312E">
        <w:tc>
          <w:tcPr>
            <w:tcW w:w="2578" w:type="dxa"/>
          </w:tcPr>
          <w:p w14:paraId="041022C3" w14:textId="77777777" w:rsidR="006B4549" w:rsidRPr="00A956FD" w:rsidRDefault="006B4549" w:rsidP="00CA7990">
            <w:pPr>
              <w:pStyle w:val="Header"/>
              <w:tabs>
                <w:tab w:val="clear" w:pos="4153"/>
                <w:tab w:val="clear" w:pos="8306"/>
              </w:tabs>
              <w:spacing w:before="120" w:after="120"/>
              <w:rPr>
                <w:rFonts w:ascii="Arial" w:hAnsi="Arial" w:cs="Arial"/>
                <w:b/>
                <w:sz w:val="22"/>
                <w:szCs w:val="22"/>
              </w:rPr>
            </w:pPr>
            <w:r w:rsidRPr="00A956FD">
              <w:rPr>
                <w:rFonts w:ascii="Arial" w:hAnsi="Arial" w:cs="Arial"/>
                <w:b/>
                <w:sz w:val="22"/>
                <w:szCs w:val="22"/>
              </w:rPr>
              <w:t>Clinical condition or situation to which this PGD applies</w:t>
            </w:r>
          </w:p>
        </w:tc>
        <w:tc>
          <w:tcPr>
            <w:tcW w:w="7796" w:type="dxa"/>
          </w:tcPr>
          <w:p w14:paraId="7A1233A8" w14:textId="4F7AD147" w:rsidR="006B4549" w:rsidRPr="009976EE" w:rsidRDefault="006B4549" w:rsidP="00CA7990">
            <w:pPr>
              <w:spacing w:before="120" w:after="120"/>
              <w:rPr>
                <w:rFonts w:cs="Arial"/>
                <w:sz w:val="22"/>
                <w:szCs w:val="22"/>
                <w:highlight w:val="yellow"/>
              </w:rPr>
            </w:pPr>
            <w:r w:rsidRPr="0013688D">
              <w:rPr>
                <w:rFonts w:cs="Arial"/>
                <w:sz w:val="22"/>
                <w:szCs w:val="22"/>
              </w:rPr>
              <w:t xml:space="preserve">Indicated for the active immunisation of individuals </w:t>
            </w:r>
            <w:r>
              <w:rPr>
                <w:rFonts w:cs="Arial"/>
                <w:sz w:val="22"/>
                <w:szCs w:val="22"/>
              </w:rPr>
              <w:t>up</w:t>
            </w:r>
            <w:r w:rsidRPr="0013688D">
              <w:rPr>
                <w:rFonts w:cs="Arial"/>
                <w:sz w:val="22"/>
                <w:szCs w:val="22"/>
              </w:rPr>
              <w:t xml:space="preserve"> </w:t>
            </w:r>
            <w:r>
              <w:rPr>
                <w:rFonts w:cs="Arial"/>
                <w:sz w:val="22"/>
                <w:szCs w:val="22"/>
              </w:rPr>
              <w:t xml:space="preserve">to 16 years of age </w:t>
            </w:r>
            <w:r w:rsidRPr="0013688D">
              <w:rPr>
                <w:rFonts w:cs="Arial"/>
                <w:sz w:val="22"/>
                <w:szCs w:val="22"/>
              </w:rPr>
              <w:t xml:space="preserve">for the prevention of </w:t>
            </w:r>
            <w:r>
              <w:rPr>
                <w:rFonts w:cs="Arial"/>
                <w:sz w:val="22"/>
                <w:szCs w:val="22"/>
              </w:rPr>
              <w:t xml:space="preserve">human </w:t>
            </w:r>
            <w:r w:rsidRPr="0013688D">
              <w:rPr>
                <w:rFonts w:cs="Arial"/>
                <w:sz w:val="22"/>
                <w:szCs w:val="22"/>
              </w:rPr>
              <w:t>tuberculosis</w:t>
            </w:r>
            <w:r>
              <w:rPr>
                <w:rFonts w:cs="Arial"/>
                <w:sz w:val="22"/>
                <w:szCs w:val="22"/>
              </w:rPr>
              <w:t xml:space="preserve"> (TB)</w:t>
            </w:r>
            <w:r w:rsidRPr="0013688D">
              <w:rPr>
                <w:rFonts w:cs="Arial"/>
                <w:sz w:val="22"/>
                <w:szCs w:val="22"/>
              </w:rPr>
              <w:t xml:space="preserve"> in accordance</w:t>
            </w:r>
            <w:r w:rsidRPr="0065694C">
              <w:rPr>
                <w:rFonts w:cs="Arial"/>
                <w:sz w:val="22"/>
                <w:szCs w:val="22"/>
              </w:rPr>
              <w:t xml:space="preserve"> with the national </w:t>
            </w:r>
            <w:r>
              <w:rPr>
                <w:rFonts w:cs="Arial"/>
                <w:sz w:val="22"/>
                <w:szCs w:val="22"/>
              </w:rPr>
              <w:t xml:space="preserve">selective </w:t>
            </w:r>
            <w:r w:rsidRPr="0065694C">
              <w:rPr>
                <w:rFonts w:cs="Arial"/>
                <w:sz w:val="22"/>
                <w:szCs w:val="22"/>
              </w:rPr>
              <w:t xml:space="preserve">immunisation programme and recommendations given in </w:t>
            </w:r>
            <w:hyperlink r:id="rId23" w:history="1">
              <w:r w:rsidR="00CC5AFA" w:rsidRPr="00954CCC">
                <w:rPr>
                  <w:rStyle w:val="Hyperlink"/>
                  <w:rFonts w:cs="Arial"/>
                  <w:sz w:val="22"/>
                  <w:szCs w:val="22"/>
                </w:rPr>
                <w:t xml:space="preserve">Tuberculosis: </w:t>
              </w:r>
              <w:r w:rsidRPr="00954CCC">
                <w:rPr>
                  <w:rStyle w:val="Hyperlink"/>
                  <w:rFonts w:eastAsiaTheme="minorHAnsi" w:cs="Arial"/>
                  <w:sz w:val="22"/>
                  <w:szCs w:val="22"/>
                  <w:lang w:eastAsia="en-US"/>
                </w:rPr>
                <w:t>Chapter 32</w:t>
              </w:r>
            </w:hyperlink>
            <w:r w:rsidRPr="0065694C">
              <w:rPr>
                <w:rFonts w:cs="Arial"/>
                <w:sz w:val="22"/>
                <w:szCs w:val="22"/>
              </w:rPr>
              <w:t xml:space="preserve"> of Immunisation Against Infectious Disease: </w:t>
            </w:r>
            <w:r w:rsidR="006B6D79">
              <w:rPr>
                <w:rFonts w:cs="Arial"/>
                <w:sz w:val="22"/>
                <w:szCs w:val="22"/>
              </w:rPr>
              <w:t>The</w:t>
            </w:r>
            <w:r w:rsidR="007439BD">
              <w:rPr>
                <w:rFonts w:cs="Arial"/>
                <w:sz w:val="22"/>
                <w:szCs w:val="22"/>
              </w:rPr>
              <w:t xml:space="preserve"> </w:t>
            </w:r>
            <w:r w:rsidRPr="0065694C">
              <w:rPr>
                <w:rFonts w:cs="Arial"/>
                <w:sz w:val="22"/>
                <w:szCs w:val="22"/>
              </w:rPr>
              <w:t>Green Book</w:t>
            </w:r>
            <w:r w:rsidR="007439BD">
              <w:rPr>
                <w:rFonts w:cs="Arial"/>
                <w:sz w:val="22"/>
                <w:szCs w:val="22"/>
              </w:rPr>
              <w:t xml:space="preserve">. </w:t>
            </w:r>
          </w:p>
        </w:tc>
      </w:tr>
      <w:tr w:rsidR="006B4549" w:rsidRPr="00A956FD" w14:paraId="49A8363F" w14:textId="77777777" w:rsidTr="0056312E">
        <w:tc>
          <w:tcPr>
            <w:tcW w:w="2578" w:type="dxa"/>
            <w:tcBorders>
              <w:bottom w:val="single" w:sz="6" w:space="0" w:color="auto"/>
            </w:tcBorders>
          </w:tcPr>
          <w:p w14:paraId="750990C5" w14:textId="77777777" w:rsidR="006B4549" w:rsidRPr="0010300D" w:rsidRDefault="006B4549" w:rsidP="00CA7990">
            <w:pPr>
              <w:spacing w:before="120" w:after="120"/>
              <w:rPr>
                <w:rFonts w:cs="Arial"/>
                <w:b/>
                <w:sz w:val="22"/>
                <w:szCs w:val="22"/>
              </w:rPr>
            </w:pPr>
            <w:r w:rsidRPr="00BB11F6">
              <w:rPr>
                <w:rFonts w:cs="Arial"/>
                <w:b/>
                <w:sz w:val="22"/>
                <w:szCs w:val="22"/>
              </w:rPr>
              <w:t>Criteria for inclusion</w:t>
            </w:r>
          </w:p>
        </w:tc>
        <w:tc>
          <w:tcPr>
            <w:tcW w:w="7796" w:type="dxa"/>
            <w:tcBorders>
              <w:bottom w:val="single" w:sz="6" w:space="0" w:color="auto"/>
            </w:tcBorders>
          </w:tcPr>
          <w:p w14:paraId="0B03C091" w14:textId="4A81828D" w:rsidR="006B4549" w:rsidRDefault="006B4549" w:rsidP="00CA7990">
            <w:pPr>
              <w:pStyle w:val="CommentText"/>
              <w:pBdr>
                <w:top w:val="single" w:sz="4" w:space="1" w:color="auto"/>
                <w:left w:val="single" w:sz="4" w:space="4" w:color="auto"/>
                <w:bottom w:val="single" w:sz="4" w:space="1" w:color="auto"/>
                <w:right w:val="single" w:sz="4" w:space="4" w:color="auto"/>
              </w:pBdr>
              <w:spacing w:before="120" w:after="120"/>
              <w:ind w:left="171" w:right="181"/>
              <w:rPr>
                <w:rFonts w:eastAsiaTheme="minorHAnsi" w:cs="Arial"/>
                <w:sz w:val="22"/>
                <w:szCs w:val="22"/>
                <w:lang w:eastAsia="en-US"/>
              </w:rPr>
            </w:pPr>
            <w:r w:rsidRPr="000C3280">
              <w:rPr>
                <w:color w:val="231F20"/>
                <w:spacing w:val="-4"/>
                <w:sz w:val="22"/>
                <w:szCs w:val="22"/>
              </w:rPr>
              <w:t xml:space="preserve">BCG vaccine is licensed for administration from birth; </w:t>
            </w:r>
            <w:r w:rsidR="00954CCC">
              <w:rPr>
                <w:color w:val="231F20"/>
                <w:spacing w:val="-4"/>
                <w:sz w:val="22"/>
                <w:szCs w:val="22"/>
              </w:rPr>
              <w:t>however,</w:t>
            </w:r>
            <w:r>
              <w:rPr>
                <w:color w:val="231F20"/>
                <w:spacing w:val="-4"/>
                <w:sz w:val="22"/>
                <w:szCs w:val="22"/>
              </w:rPr>
              <w:t xml:space="preserve"> BCG vaccination should be postponed in those </w:t>
            </w:r>
            <w:r w:rsidRPr="000C3280">
              <w:rPr>
                <w:color w:val="231F20"/>
                <w:spacing w:val="-4"/>
                <w:sz w:val="22"/>
                <w:szCs w:val="22"/>
              </w:rPr>
              <w:t>screened for severe combined immunodeficiency (SCID)</w:t>
            </w:r>
            <w:r>
              <w:rPr>
                <w:color w:val="231F20"/>
                <w:spacing w:val="-4"/>
                <w:sz w:val="22"/>
                <w:szCs w:val="22"/>
              </w:rPr>
              <w:t xml:space="preserve"> </w:t>
            </w:r>
            <w:r w:rsidRPr="000C3280">
              <w:rPr>
                <w:color w:val="231F20"/>
                <w:spacing w:val="-4"/>
                <w:sz w:val="22"/>
                <w:szCs w:val="22"/>
              </w:rPr>
              <w:t xml:space="preserve">until the screening result is available </w:t>
            </w:r>
            <w:r>
              <w:rPr>
                <w:color w:val="231F20"/>
                <w:spacing w:val="-4"/>
                <w:sz w:val="22"/>
                <w:szCs w:val="22"/>
              </w:rPr>
              <w:t xml:space="preserve">and </w:t>
            </w:r>
            <w:r>
              <w:rPr>
                <w:rFonts w:eastAsiaTheme="minorHAnsi" w:cs="Arial"/>
                <w:sz w:val="22"/>
                <w:szCs w:val="22"/>
                <w:lang w:eastAsia="en-US"/>
              </w:rPr>
              <w:t xml:space="preserve">reports that ‘SCID not suspected’ in accordance with </w:t>
            </w:r>
            <w:hyperlink r:id="rId24" w:history="1">
              <w:r w:rsidRPr="00A04A9C">
                <w:rPr>
                  <w:rStyle w:val="Hyperlink"/>
                  <w:rFonts w:eastAsiaTheme="minorHAnsi" w:cs="Arial"/>
                  <w:sz w:val="22"/>
                  <w:szCs w:val="22"/>
                  <w:lang w:eastAsia="en-US"/>
                </w:rPr>
                <w:t>JCVI recommendations</w:t>
              </w:r>
            </w:hyperlink>
            <w:r>
              <w:rPr>
                <w:rFonts w:eastAsiaTheme="minorHAnsi" w:cs="Arial"/>
                <w:sz w:val="22"/>
                <w:szCs w:val="22"/>
                <w:lang w:eastAsia="en-US"/>
              </w:rPr>
              <w:t xml:space="preserve">. </w:t>
            </w:r>
          </w:p>
          <w:p w14:paraId="29FF3CD7" w14:textId="776A7C99" w:rsidR="006B4549" w:rsidRPr="0012402A" w:rsidRDefault="006B4549" w:rsidP="00CA7990">
            <w:pPr>
              <w:pStyle w:val="CommentText"/>
              <w:pBdr>
                <w:top w:val="single" w:sz="4" w:space="1" w:color="auto"/>
                <w:left w:val="single" w:sz="4" w:space="4" w:color="auto"/>
                <w:bottom w:val="single" w:sz="4" w:space="1" w:color="auto"/>
                <w:right w:val="single" w:sz="4" w:space="4" w:color="auto"/>
              </w:pBdr>
              <w:spacing w:before="120" w:after="120"/>
              <w:ind w:left="171" w:right="181"/>
              <w:rPr>
                <w:sz w:val="6"/>
                <w:szCs w:val="6"/>
              </w:rPr>
            </w:pPr>
            <w:r w:rsidRPr="000C108A">
              <w:rPr>
                <w:color w:val="231F20"/>
                <w:spacing w:val="-4"/>
                <w:sz w:val="22"/>
                <w:szCs w:val="22"/>
              </w:rPr>
              <w:t xml:space="preserve">Providers are required to check the record for a </w:t>
            </w:r>
            <w:r w:rsidR="00ED0238">
              <w:rPr>
                <w:color w:val="231F20"/>
                <w:spacing w:val="-4"/>
                <w:sz w:val="22"/>
                <w:szCs w:val="22"/>
              </w:rPr>
              <w:t xml:space="preserve">not suspected </w:t>
            </w:r>
            <w:r w:rsidRPr="000C108A">
              <w:rPr>
                <w:color w:val="231F20"/>
                <w:spacing w:val="-4"/>
                <w:sz w:val="22"/>
                <w:szCs w:val="22"/>
              </w:rPr>
              <w:t xml:space="preserve">SCID result where SCID screening is offered, or confirmation that the </w:t>
            </w:r>
            <w:r w:rsidR="00E54BDE">
              <w:rPr>
                <w:color w:val="231F20"/>
                <w:spacing w:val="-4"/>
                <w:sz w:val="22"/>
                <w:szCs w:val="22"/>
              </w:rPr>
              <w:t>baby</w:t>
            </w:r>
            <w:r w:rsidR="00E54BDE" w:rsidRPr="000C108A">
              <w:rPr>
                <w:color w:val="231F20"/>
                <w:spacing w:val="-4"/>
                <w:sz w:val="22"/>
                <w:szCs w:val="22"/>
              </w:rPr>
              <w:t xml:space="preserve"> </w:t>
            </w:r>
            <w:r w:rsidRPr="000C108A">
              <w:rPr>
                <w:color w:val="231F20"/>
                <w:spacing w:val="-4"/>
                <w:sz w:val="22"/>
                <w:szCs w:val="22"/>
              </w:rPr>
              <w:t xml:space="preserve">was not offered SCID screening, </w:t>
            </w:r>
            <w:r w:rsidR="001274BD">
              <w:rPr>
                <w:color w:val="231F20"/>
                <w:spacing w:val="-4"/>
                <w:sz w:val="22"/>
                <w:szCs w:val="22"/>
              </w:rPr>
              <w:t xml:space="preserve">or SCID screening was declined </w:t>
            </w:r>
            <w:r w:rsidRPr="000C108A">
              <w:rPr>
                <w:color w:val="231F20"/>
                <w:spacing w:val="-4"/>
                <w:sz w:val="22"/>
                <w:szCs w:val="22"/>
              </w:rPr>
              <w:t>before administering the BCG vaccine.</w:t>
            </w:r>
          </w:p>
          <w:p w14:paraId="3FCDC67E" w14:textId="5FBC6CFC" w:rsidR="006B4549" w:rsidRDefault="006B4549" w:rsidP="00CA7990">
            <w:pPr>
              <w:overflowPunct/>
              <w:spacing w:before="120"/>
              <w:textAlignment w:val="auto"/>
              <w:rPr>
                <w:rFonts w:cs="Arial"/>
                <w:sz w:val="22"/>
                <w:szCs w:val="22"/>
              </w:rPr>
            </w:pPr>
            <w:r>
              <w:rPr>
                <w:rFonts w:cs="Arial"/>
                <w:sz w:val="22"/>
                <w:szCs w:val="22"/>
              </w:rPr>
              <w:t xml:space="preserve">Previously unvaccinated individuals </w:t>
            </w:r>
            <w:r w:rsidR="00D3789A" w:rsidRPr="008E7D5B">
              <w:rPr>
                <w:rFonts w:eastAsiaTheme="minorHAnsi" w:cs="Arial"/>
                <w:sz w:val="22"/>
                <w:szCs w:val="22"/>
                <w:lang w:eastAsia="en-US"/>
              </w:rPr>
              <w:t xml:space="preserve">living </w:t>
            </w:r>
            <w:r w:rsidR="00D3789A">
              <w:rPr>
                <w:rFonts w:eastAsiaTheme="minorHAnsi" w:cs="Arial"/>
                <w:sz w:val="22"/>
                <w:szCs w:val="22"/>
                <w:lang w:eastAsia="en-US"/>
              </w:rPr>
              <w:t>in</w:t>
            </w:r>
            <w:r w:rsidR="00A542BD" w:rsidRPr="00A542BD">
              <w:rPr>
                <w:rFonts w:eastAsiaTheme="minorHAnsi" w:cs="Arial"/>
                <w:sz w:val="22"/>
                <w:szCs w:val="22"/>
                <w:lang w:eastAsia="en-US"/>
              </w:rPr>
              <w:t xml:space="preserve"> a </w:t>
            </w:r>
            <w:r w:rsidR="008B6825">
              <w:rPr>
                <w:rFonts w:eastAsiaTheme="minorHAnsi" w:cs="Arial"/>
                <w:sz w:val="22"/>
                <w:szCs w:val="22"/>
                <w:lang w:eastAsia="en-US"/>
              </w:rPr>
              <w:t>local authority</w:t>
            </w:r>
            <w:r w:rsidRPr="008E7D5B">
              <w:rPr>
                <w:rFonts w:eastAsiaTheme="minorHAnsi" w:cs="Arial"/>
                <w:sz w:val="22"/>
                <w:szCs w:val="22"/>
                <w:lang w:eastAsia="en-US"/>
              </w:rPr>
              <w:t xml:space="preserve"> of the UK where the annual incidence of </w:t>
            </w:r>
            <w:r>
              <w:rPr>
                <w:rFonts w:eastAsiaTheme="minorHAnsi" w:cs="Arial"/>
                <w:sz w:val="22"/>
                <w:szCs w:val="22"/>
                <w:lang w:eastAsia="en-US"/>
              </w:rPr>
              <w:t>TB</w:t>
            </w:r>
            <w:r w:rsidRPr="008E7D5B">
              <w:rPr>
                <w:rFonts w:eastAsiaTheme="minorHAnsi" w:cs="Arial"/>
                <w:sz w:val="22"/>
                <w:szCs w:val="22"/>
                <w:lang w:eastAsia="en-US"/>
              </w:rPr>
              <w:t xml:space="preserve"> is 40/100,000 or greater</w:t>
            </w:r>
            <w:r>
              <w:rPr>
                <w:rFonts w:cs="Arial"/>
                <w:sz w:val="22"/>
                <w:szCs w:val="22"/>
              </w:rPr>
              <w:t xml:space="preserve"> who:</w:t>
            </w:r>
          </w:p>
          <w:p w14:paraId="5444A710" w14:textId="77777777" w:rsidR="006B4549" w:rsidRDefault="006B4549" w:rsidP="00CA7990">
            <w:pPr>
              <w:pStyle w:val="ListParagraph"/>
              <w:numPr>
                <w:ilvl w:val="0"/>
                <w:numId w:val="19"/>
              </w:numPr>
              <w:overflowPunct/>
              <w:spacing w:after="120"/>
              <w:ind w:left="317" w:hanging="283"/>
              <w:textAlignment w:val="auto"/>
              <w:rPr>
                <w:rFonts w:eastAsiaTheme="minorHAnsi" w:cs="Arial"/>
                <w:sz w:val="22"/>
                <w:szCs w:val="22"/>
                <w:lang w:eastAsia="en-US"/>
              </w:rPr>
            </w:pPr>
            <w:r w:rsidRPr="008E7D5B">
              <w:rPr>
                <w:rFonts w:eastAsiaTheme="minorHAnsi" w:cs="Arial"/>
                <w:sz w:val="22"/>
                <w:szCs w:val="22"/>
                <w:lang w:eastAsia="en-US"/>
              </w:rPr>
              <w:t xml:space="preserve">are aged </w:t>
            </w:r>
            <w:r>
              <w:rPr>
                <w:rFonts w:eastAsiaTheme="minorHAnsi" w:cs="Arial"/>
                <w:sz w:val="22"/>
                <w:szCs w:val="22"/>
                <w:lang w:eastAsia="en-US"/>
              </w:rPr>
              <w:t>up</w:t>
            </w:r>
            <w:r w:rsidRPr="008E7D5B">
              <w:rPr>
                <w:rFonts w:eastAsiaTheme="minorHAnsi" w:cs="Arial"/>
                <w:sz w:val="22"/>
                <w:szCs w:val="22"/>
                <w:lang w:eastAsia="en-US"/>
              </w:rPr>
              <w:t xml:space="preserve"> to 12 months of age</w:t>
            </w:r>
          </w:p>
          <w:p w14:paraId="68CA021A" w14:textId="77777777" w:rsidR="006B4549" w:rsidRPr="008E7D5B" w:rsidRDefault="006B4549" w:rsidP="00CA7990">
            <w:pPr>
              <w:overflowPunct/>
              <w:spacing w:before="120"/>
              <w:textAlignment w:val="auto"/>
              <w:rPr>
                <w:rFonts w:cs="Arial"/>
                <w:sz w:val="22"/>
                <w:szCs w:val="22"/>
              </w:rPr>
            </w:pPr>
            <w:r>
              <w:rPr>
                <w:rFonts w:cs="Arial"/>
                <w:sz w:val="22"/>
                <w:szCs w:val="22"/>
              </w:rPr>
              <w:t>Previously unvaccinated i</w:t>
            </w:r>
            <w:r w:rsidRPr="008E7D5B">
              <w:rPr>
                <w:rFonts w:cs="Arial"/>
                <w:sz w:val="22"/>
                <w:szCs w:val="22"/>
              </w:rPr>
              <w:t>ndividuals</w:t>
            </w:r>
            <w:r>
              <w:rPr>
                <w:rFonts w:cs="Arial"/>
                <w:sz w:val="22"/>
                <w:szCs w:val="22"/>
              </w:rPr>
              <w:t>,</w:t>
            </w:r>
            <w:r w:rsidRPr="008E7D5B">
              <w:rPr>
                <w:rFonts w:cs="Arial"/>
                <w:sz w:val="22"/>
                <w:szCs w:val="22"/>
              </w:rPr>
              <w:t xml:space="preserve"> </w:t>
            </w:r>
            <w:r w:rsidRPr="008E7D5B">
              <w:rPr>
                <w:rFonts w:eastAsiaTheme="minorHAnsi" w:cs="Arial"/>
                <w:sz w:val="22"/>
                <w:szCs w:val="22"/>
                <w:lang w:eastAsia="en-US"/>
              </w:rPr>
              <w:t>with a parent or grandparent who was born in a country</w:t>
            </w:r>
            <w:r w:rsidRPr="008E7D5B">
              <w:rPr>
                <w:rStyle w:val="FootnoteReference"/>
                <w:rFonts w:eastAsiaTheme="minorHAnsi" w:cs="Arial"/>
                <w:sz w:val="22"/>
                <w:szCs w:val="22"/>
                <w:lang w:eastAsia="en-US"/>
              </w:rPr>
              <w:footnoteReference w:id="3"/>
            </w:r>
            <w:r w:rsidRPr="008E7D5B">
              <w:rPr>
                <w:rFonts w:eastAsiaTheme="minorHAnsi" w:cs="Arial"/>
                <w:sz w:val="22"/>
                <w:szCs w:val="22"/>
                <w:lang w:eastAsia="en-US"/>
              </w:rPr>
              <w:t xml:space="preserve"> where the annual incidence of </w:t>
            </w:r>
            <w:r>
              <w:rPr>
                <w:rFonts w:eastAsiaTheme="minorHAnsi" w:cs="Arial"/>
                <w:sz w:val="22"/>
                <w:szCs w:val="22"/>
                <w:lang w:eastAsia="en-US"/>
              </w:rPr>
              <w:t>TB</w:t>
            </w:r>
            <w:r w:rsidRPr="008E7D5B">
              <w:rPr>
                <w:rFonts w:eastAsiaTheme="minorHAnsi" w:cs="Arial"/>
                <w:sz w:val="22"/>
                <w:szCs w:val="22"/>
                <w:lang w:eastAsia="en-US"/>
              </w:rPr>
              <w:t xml:space="preserve"> is 40/100,000 or greater</w:t>
            </w:r>
            <w:r>
              <w:rPr>
                <w:rFonts w:eastAsiaTheme="minorHAnsi" w:cs="Arial"/>
                <w:sz w:val="22"/>
                <w:szCs w:val="22"/>
                <w:lang w:eastAsia="en-US"/>
              </w:rPr>
              <w:t>,</w:t>
            </w:r>
            <w:r w:rsidRPr="008E7D5B">
              <w:rPr>
                <w:rFonts w:cs="Arial"/>
                <w:sz w:val="22"/>
                <w:szCs w:val="22"/>
              </w:rPr>
              <w:t xml:space="preserve"> who:</w:t>
            </w:r>
          </w:p>
          <w:p w14:paraId="28BF91DD" w14:textId="77777777" w:rsidR="006B4549" w:rsidRPr="008E7D5B" w:rsidRDefault="006B4549" w:rsidP="00CA7990">
            <w:pPr>
              <w:pStyle w:val="ListParagraph"/>
              <w:numPr>
                <w:ilvl w:val="0"/>
                <w:numId w:val="19"/>
              </w:numPr>
              <w:overflowPunct/>
              <w:spacing w:after="120"/>
              <w:ind w:left="317" w:hanging="283"/>
              <w:textAlignment w:val="auto"/>
              <w:rPr>
                <w:rFonts w:eastAsiaTheme="minorHAnsi" w:cs="Arial"/>
                <w:sz w:val="22"/>
                <w:szCs w:val="22"/>
                <w:lang w:eastAsia="en-US"/>
              </w:rPr>
            </w:pPr>
            <w:r w:rsidRPr="008E7D5B">
              <w:rPr>
                <w:rFonts w:eastAsiaTheme="minorHAnsi" w:cs="Arial"/>
                <w:sz w:val="22"/>
                <w:szCs w:val="22"/>
                <w:lang w:eastAsia="en-US"/>
              </w:rPr>
              <w:t xml:space="preserve">are aged </w:t>
            </w:r>
            <w:r>
              <w:rPr>
                <w:rFonts w:eastAsiaTheme="minorHAnsi" w:cs="Arial"/>
                <w:sz w:val="22"/>
                <w:szCs w:val="22"/>
                <w:lang w:eastAsia="en-US"/>
              </w:rPr>
              <w:t>up</w:t>
            </w:r>
            <w:r w:rsidRPr="008E7D5B">
              <w:rPr>
                <w:rFonts w:eastAsiaTheme="minorHAnsi" w:cs="Arial"/>
                <w:sz w:val="22"/>
                <w:szCs w:val="22"/>
                <w:lang w:eastAsia="en-US"/>
              </w:rPr>
              <w:t xml:space="preserve"> to 12 months of age </w:t>
            </w:r>
          </w:p>
          <w:p w14:paraId="584B8CC5" w14:textId="77777777" w:rsidR="006B4549" w:rsidRDefault="006B4549" w:rsidP="00CA7990">
            <w:pPr>
              <w:pStyle w:val="ListParagraph"/>
              <w:numPr>
                <w:ilvl w:val="0"/>
                <w:numId w:val="19"/>
              </w:numPr>
              <w:overflowPunct/>
              <w:spacing w:after="120"/>
              <w:ind w:left="317" w:hanging="283"/>
              <w:textAlignment w:val="auto"/>
              <w:rPr>
                <w:rFonts w:eastAsiaTheme="minorHAnsi" w:cs="Arial"/>
                <w:sz w:val="22"/>
                <w:szCs w:val="22"/>
                <w:lang w:eastAsia="en-US"/>
              </w:rPr>
            </w:pPr>
            <w:r>
              <w:rPr>
                <w:rFonts w:eastAsiaTheme="minorHAnsi" w:cs="Arial"/>
                <w:sz w:val="22"/>
                <w:szCs w:val="22"/>
                <w:lang w:eastAsia="en-US"/>
              </w:rPr>
              <w:t xml:space="preserve">are aged one to five years (these </w:t>
            </w:r>
            <w:r w:rsidRPr="008E7D5B">
              <w:rPr>
                <w:rFonts w:eastAsiaTheme="minorHAnsi" w:cs="Arial"/>
                <w:sz w:val="22"/>
                <w:szCs w:val="22"/>
                <w:lang w:eastAsia="en-US"/>
              </w:rPr>
              <w:t>children should be identified at suitable opportunities, and can normally be vaccinated without tuberculin</w:t>
            </w:r>
            <w:r>
              <w:rPr>
                <w:rFonts w:eastAsiaTheme="minorHAnsi" w:cs="Arial"/>
                <w:sz w:val="22"/>
                <w:szCs w:val="22"/>
                <w:lang w:eastAsia="en-US"/>
              </w:rPr>
              <w:t xml:space="preserve"> or Interferon Gamma Release Assay (IGRA) </w:t>
            </w:r>
            <w:r w:rsidRPr="008E7D5B">
              <w:rPr>
                <w:rFonts w:eastAsiaTheme="minorHAnsi" w:cs="Arial"/>
                <w:sz w:val="22"/>
                <w:szCs w:val="22"/>
                <w:lang w:eastAsia="en-US"/>
              </w:rPr>
              <w:t>testing</w:t>
            </w:r>
            <w:r>
              <w:rPr>
                <w:rFonts w:eastAsiaTheme="minorHAnsi" w:cs="Arial"/>
                <w:sz w:val="22"/>
                <w:szCs w:val="22"/>
                <w:lang w:eastAsia="en-US"/>
              </w:rPr>
              <w:t xml:space="preserve"> providing they are not a </w:t>
            </w:r>
            <w:r w:rsidRPr="005618A7">
              <w:rPr>
                <w:color w:val="000000" w:themeColor="text1"/>
                <w:spacing w:val="5"/>
                <w:sz w:val="22"/>
                <w:szCs w:val="22"/>
              </w:rPr>
              <w:t xml:space="preserve">household or equivalent close </w:t>
            </w:r>
            <w:r w:rsidRPr="005618A7">
              <w:rPr>
                <w:color w:val="000000" w:themeColor="text1"/>
                <w:sz w:val="22"/>
                <w:szCs w:val="22"/>
              </w:rPr>
              <w:t>contact</w:t>
            </w:r>
            <w:r>
              <w:rPr>
                <w:color w:val="000000" w:themeColor="text1"/>
                <w:sz w:val="22"/>
                <w:szCs w:val="22"/>
              </w:rPr>
              <w:t xml:space="preserve"> of TB</w:t>
            </w:r>
            <w:r>
              <w:rPr>
                <w:rFonts w:eastAsiaTheme="minorHAnsi" w:cs="Arial"/>
                <w:sz w:val="22"/>
                <w:szCs w:val="22"/>
                <w:lang w:eastAsia="en-US"/>
              </w:rPr>
              <w:t>)</w:t>
            </w:r>
          </w:p>
          <w:p w14:paraId="65645853" w14:textId="77777777" w:rsidR="006B4549" w:rsidRDefault="006B4549" w:rsidP="00CA7990">
            <w:pPr>
              <w:pStyle w:val="ListParagraph"/>
              <w:numPr>
                <w:ilvl w:val="0"/>
                <w:numId w:val="19"/>
              </w:numPr>
              <w:overflowPunct/>
              <w:spacing w:after="120"/>
              <w:ind w:left="317" w:hanging="283"/>
              <w:textAlignment w:val="auto"/>
              <w:rPr>
                <w:rFonts w:eastAsiaTheme="minorHAnsi" w:cs="Arial"/>
                <w:sz w:val="22"/>
                <w:szCs w:val="22"/>
                <w:lang w:eastAsia="en-US"/>
              </w:rPr>
            </w:pPr>
            <w:r>
              <w:rPr>
                <w:rFonts w:eastAsiaTheme="minorHAnsi" w:cs="Arial"/>
                <w:sz w:val="22"/>
                <w:szCs w:val="22"/>
                <w:lang w:eastAsia="en-US"/>
              </w:rPr>
              <w:t>are aged from six years to under 16 years and are tuberculin or IGRA</w:t>
            </w:r>
            <w:r>
              <w:rPr>
                <w:rStyle w:val="FootnoteReference"/>
                <w:rFonts w:eastAsiaTheme="minorHAnsi" w:cs="Arial"/>
                <w:sz w:val="22"/>
                <w:szCs w:val="22"/>
                <w:lang w:eastAsia="en-US"/>
              </w:rPr>
              <w:footnoteReference w:id="4"/>
            </w:r>
            <w:r>
              <w:rPr>
                <w:rFonts w:eastAsiaTheme="minorHAnsi" w:cs="Arial"/>
                <w:sz w:val="22"/>
                <w:szCs w:val="22"/>
                <w:lang w:eastAsia="en-US"/>
              </w:rPr>
              <w:t xml:space="preserve"> negative (t</w:t>
            </w:r>
            <w:r w:rsidRPr="00C25518">
              <w:rPr>
                <w:rFonts w:eastAsiaTheme="minorHAnsi" w:cs="Arial"/>
                <w:sz w:val="22"/>
                <w:szCs w:val="22"/>
                <w:lang w:eastAsia="en-US"/>
              </w:rPr>
              <w:t>hese children should be identified at suitable opportunities, tested and vaccinated if negative</w:t>
            </w:r>
            <w:r>
              <w:rPr>
                <w:rFonts w:eastAsiaTheme="minorHAnsi" w:cs="Arial"/>
                <w:sz w:val="22"/>
                <w:szCs w:val="22"/>
                <w:lang w:eastAsia="en-US"/>
              </w:rPr>
              <w:t>)</w:t>
            </w:r>
          </w:p>
          <w:p w14:paraId="559D6488" w14:textId="77777777" w:rsidR="006B4549" w:rsidRDefault="006B4549" w:rsidP="00CA7990">
            <w:pPr>
              <w:overflowPunct/>
              <w:ind w:left="34"/>
              <w:textAlignment w:val="auto"/>
              <w:rPr>
                <w:rFonts w:eastAsiaTheme="minorHAnsi" w:cs="Arial"/>
                <w:sz w:val="22"/>
                <w:szCs w:val="22"/>
                <w:lang w:eastAsia="en-US"/>
              </w:rPr>
            </w:pPr>
            <w:r>
              <w:rPr>
                <w:rFonts w:eastAsiaTheme="minorHAnsi" w:cs="Arial"/>
                <w:sz w:val="22"/>
                <w:szCs w:val="22"/>
                <w:lang w:eastAsia="en-US"/>
              </w:rPr>
              <w:t>Individuals aged under 16 years who are previously unvaccinated and tuberculin or IGRA</w:t>
            </w:r>
            <w:r>
              <w:rPr>
                <w:rFonts w:eastAsiaTheme="minorHAnsi" w:cs="Arial"/>
                <w:sz w:val="22"/>
                <w:szCs w:val="22"/>
                <w:vertAlign w:val="superscript"/>
                <w:lang w:eastAsia="en-US"/>
              </w:rPr>
              <w:t>3</w:t>
            </w:r>
            <w:r>
              <w:rPr>
                <w:rFonts w:eastAsiaTheme="minorHAnsi" w:cs="Arial"/>
                <w:sz w:val="22"/>
                <w:szCs w:val="22"/>
                <w:lang w:eastAsia="en-US"/>
              </w:rPr>
              <w:t xml:space="preserve"> negative and who:</w:t>
            </w:r>
          </w:p>
          <w:p w14:paraId="1226A354" w14:textId="77777777" w:rsidR="006B4549" w:rsidRPr="005618A7" w:rsidRDefault="006B4549" w:rsidP="00CA7990">
            <w:pPr>
              <w:pStyle w:val="ListParagraph"/>
              <w:numPr>
                <w:ilvl w:val="0"/>
                <w:numId w:val="28"/>
              </w:numPr>
              <w:overflowPunct/>
              <w:spacing w:after="120"/>
              <w:ind w:left="317" w:hanging="283"/>
              <w:textAlignment w:val="auto"/>
              <w:rPr>
                <w:rFonts w:eastAsiaTheme="minorHAnsi" w:cs="Arial"/>
                <w:sz w:val="22"/>
                <w:szCs w:val="22"/>
                <w:lang w:eastAsia="en-US"/>
              </w:rPr>
            </w:pPr>
            <w:r w:rsidRPr="005618A7">
              <w:rPr>
                <w:rFonts w:eastAsiaTheme="minorHAnsi" w:cs="Arial"/>
                <w:sz w:val="22"/>
                <w:szCs w:val="22"/>
                <w:lang w:eastAsia="en-US"/>
              </w:rPr>
              <w:t xml:space="preserve">are </w:t>
            </w:r>
            <w:r w:rsidRPr="005618A7">
              <w:rPr>
                <w:color w:val="000000" w:themeColor="text1"/>
                <w:spacing w:val="5"/>
                <w:sz w:val="22"/>
                <w:szCs w:val="22"/>
              </w:rPr>
              <w:t xml:space="preserve">household or equivalent close </w:t>
            </w:r>
            <w:r w:rsidRPr="005618A7">
              <w:rPr>
                <w:color w:val="000000" w:themeColor="text1"/>
                <w:sz w:val="22"/>
                <w:szCs w:val="22"/>
              </w:rPr>
              <w:t>contacts</w:t>
            </w:r>
            <w:r w:rsidRPr="005618A7">
              <w:rPr>
                <w:color w:val="000000" w:themeColor="text1"/>
                <w:spacing w:val="5"/>
                <w:sz w:val="22"/>
                <w:szCs w:val="22"/>
              </w:rPr>
              <w:t xml:space="preserve"> </w:t>
            </w:r>
            <w:r w:rsidRPr="005618A7">
              <w:rPr>
                <w:color w:val="000000" w:themeColor="text1"/>
                <w:sz w:val="22"/>
                <w:szCs w:val="22"/>
              </w:rPr>
              <w:t>of</w:t>
            </w:r>
            <w:r w:rsidRPr="005618A7">
              <w:rPr>
                <w:color w:val="000000" w:themeColor="text1"/>
                <w:spacing w:val="5"/>
                <w:sz w:val="22"/>
                <w:szCs w:val="22"/>
              </w:rPr>
              <w:t xml:space="preserve"> </w:t>
            </w:r>
            <w:r w:rsidRPr="005618A7">
              <w:rPr>
                <w:color w:val="000000" w:themeColor="text1"/>
                <w:sz w:val="22"/>
                <w:szCs w:val="22"/>
              </w:rPr>
              <w:t>cases</w:t>
            </w:r>
            <w:r w:rsidRPr="005618A7">
              <w:rPr>
                <w:color w:val="000000" w:themeColor="text1"/>
                <w:spacing w:val="5"/>
                <w:sz w:val="22"/>
                <w:szCs w:val="22"/>
              </w:rPr>
              <w:t xml:space="preserve"> </w:t>
            </w:r>
            <w:r w:rsidRPr="005618A7">
              <w:rPr>
                <w:color w:val="000000" w:themeColor="text1"/>
                <w:sz w:val="22"/>
                <w:szCs w:val="22"/>
              </w:rPr>
              <w:t>of</w:t>
            </w:r>
            <w:r w:rsidRPr="005618A7">
              <w:rPr>
                <w:color w:val="000000" w:themeColor="text1"/>
                <w:spacing w:val="5"/>
                <w:sz w:val="22"/>
                <w:szCs w:val="22"/>
              </w:rPr>
              <w:t xml:space="preserve"> </w:t>
            </w:r>
            <w:r w:rsidRPr="005618A7">
              <w:rPr>
                <w:color w:val="231F20"/>
                <w:spacing w:val="-3"/>
                <w:sz w:val="22"/>
                <w:szCs w:val="22"/>
              </w:rPr>
              <w:t>sputu</w:t>
            </w:r>
            <w:r w:rsidRPr="005618A7">
              <w:rPr>
                <w:color w:val="231F20"/>
                <w:sz w:val="22"/>
                <w:szCs w:val="22"/>
              </w:rPr>
              <w:t>m</w:t>
            </w:r>
            <w:r w:rsidRPr="005618A7">
              <w:rPr>
                <w:color w:val="231F20"/>
                <w:spacing w:val="22"/>
                <w:sz w:val="22"/>
                <w:szCs w:val="22"/>
              </w:rPr>
              <w:t xml:space="preserve"> </w:t>
            </w:r>
            <w:r w:rsidRPr="005618A7">
              <w:rPr>
                <w:color w:val="231F20"/>
                <w:spacing w:val="-3"/>
                <w:sz w:val="22"/>
                <w:szCs w:val="22"/>
              </w:rPr>
              <w:t>smea</w:t>
            </w:r>
            <w:r w:rsidRPr="005618A7">
              <w:rPr>
                <w:color w:val="231F20"/>
                <w:spacing w:val="-7"/>
                <w:sz w:val="22"/>
                <w:szCs w:val="22"/>
              </w:rPr>
              <w:t>r</w:t>
            </w:r>
            <w:r w:rsidRPr="005618A7">
              <w:rPr>
                <w:color w:val="231F20"/>
                <w:spacing w:val="-3"/>
                <w:sz w:val="22"/>
                <w:szCs w:val="22"/>
              </w:rPr>
              <w:t>-positiv</w:t>
            </w:r>
            <w:r w:rsidRPr="005618A7">
              <w:rPr>
                <w:color w:val="231F20"/>
                <w:sz w:val="22"/>
                <w:szCs w:val="22"/>
              </w:rPr>
              <w:t>e</w:t>
            </w:r>
            <w:r w:rsidRPr="005618A7">
              <w:rPr>
                <w:color w:val="231F20"/>
                <w:spacing w:val="22"/>
                <w:sz w:val="22"/>
                <w:szCs w:val="22"/>
              </w:rPr>
              <w:t xml:space="preserve"> </w:t>
            </w:r>
            <w:r w:rsidRPr="005618A7">
              <w:rPr>
                <w:color w:val="000000" w:themeColor="text1"/>
                <w:spacing w:val="5"/>
                <w:sz w:val="22"/>
                <w:szCs w:val="22"/>
              </w:rPr>
              <w:t xml:space="preserve">pulmonary or laryngeal </w:t>
            </w:r>
            <w:r>
              <w:rPr>
                <w:color w:val="000000" w:themeColor="text1"/>
                <w:spacing w:val="5"/>
                <w:sz w:val="22"/>
                <w:szCs w:val="22"/>
              </w:rPr>
              <w:t>TB</w:t>
            </w:r>
          </w:p>
          <w:p w14:paraId="6F5492E6" w14:textId="77777777" w:rsidR="006B4549" w:rsidRDefault="006B4549" w:rsidP="00CA7990">
            <w:pPr>
              <w:pStyle w:val="ListParagraph"/>
              <w:numPr>
                <w:ilvl w:val="0"/>
                <w:numId w:val="19"/>
              </w:numPr>
              <w:overflowPunct/>
              <w:spacing w:after="120"/>
              <w:ind w:left="317" w:hanging="283"/>
              <w:textAlignment w:val="auto"/>
              <w:rPr>
                <w:rFonts w:eastAsiaTheme="minorHAnsi" w:cs="Arial"/>
                <w:sz w:val="22"/>
                <w:szCs w:val="22"/>
                <w:lang w:eastAsia="en-US"/>
              </w:rPr>
            </w:pPr>
            <w:r w:rsidRPr="005618A7">
              <w:rPr>
                <w:color w:val="231F20"/>
                <w:sz w:val="22"/>
                <w:szCs w:val="22"/>
              </w:rPr>
              <w:t>were</w:t>
            </w:r>
            <w:r w:rsidRPr="005618A7">
              <w:rPr>
                <w:color w:val="231F20"/>
                <w:spacing w:val="5"/>
                <w:sz w:val="22"/>
                <w:szCs w:val="22"/>
              </w:rPr>
              <w:t xml:space="preserve"> </w:t>
            </w:r>
            <w:r w:rsidRPr="005618A7">
              <w:rPr>
                <w:color w:val="231F20"/>
                <w:sz w:val="22"/>
                <w:szCs w:val="22"/>
              </w:rPr>
              <w:t>born</w:t>
            </w:r>
            <w:r w:rsidRPr="005618A7">
              <w:rPr>
                <w:color w:val="231F20"/>
                <w:spacing w:val="5"/>
                <w:sz w:val="22"/>
                <w:szCs w:val="22"/>
              </w:rPr>
              <w:t xml:space="preserve"> </w:t>
            </w:r>
            <w:r w:rsidRPr="005618A7">
              <w:rPr>
                <w:color w:val="231F20"/>
                <w:sz w:val="22"/>
                <w:szCs w:val="22"/>
              </w:rPr>
              <w:t>in</w:t>
            </w:r>
            <w:r w:rsidRPr="005618A7">
              <w:rPr>
                <w:color w:val="231F20"/>
                <w:spacing w:val="5"/>
                <w:sz w:val="22"/>
                <w:szCs w:val="22"/>
              </w:rPr>
              <w:t xml:space="preserve"> </w:t>
            </w:r>
            <w:r w:rsidRPr="005618A7">
              <w:rPr>
                <w:color w:val="231F20"/>
                <w:sz w:val="22"/>
                <w:szCs w:val="22"/>
              </w:rPr>
              <w:t>or</w:t>
            </w:r>
            <w:r w:rsidRPr="005618A7">
              <w:rPr>
                <w:color w:val="231F20"/>
                <w:spacing w:val="5"/>
                <w:sz w:val="22"/>
                <w:szCs w:val="22"/>
              </w:rPr>
              <w:t xml:space="preserve"> </w:t>
            </w:r>
            <w:r w:rsidRPr="005618A7">
              <w:rPr>
                <w:color w:val="231F20"/>
                <w:sz w:val="22"/>
                <w:szCs w:val="22"/>
              </w:rPr>
              <w:t>who</w:t>
            </w:r>
            <w:r w:rsidRPr="005618A7">
              <w:rPr>
                <w:color w:val="231F20"/>
                <w:spacing w:val="5"/>
                <w:sz w:val="22"/>
                <w:szCs w:val="22"/>
              </w:rPr>
              <w:t xml:space="preserve"> </w:t>
            </w:r>
            <w:r w:rsidRPr="005618A7">
              <w:rPr>
                <w:color w:val="231F20"/>
                <w:sz w:val="22"/>
                <w:szCs w:val="22"/>
              </w:rPr>
              <w:t>have</w:t>
            </w:r>
            <w:r w:rsidRPr="005618A7">
              <w:rPr>
                <w:color w:val="231F20"/>
                <w:spacing w:val="5"/>
                <w:sz w:val="22"/>
                <w:szCs w:val="22"/>
              </w:rPr>
              <w:t xml:space="preserve"> </w:t>
            </w:r>
            <w:r w:rsidRPr="005618A7">
              <w:rPr>
                <w:color w:val="231F20"/>
                <w:sz w:val="22"/>
                <w:szCs w:val="22"/>
              </w:rPr>
              <w:t>lived</w:t>
            </w:r>
            <w:r w:rsidRPr="005618A7">
              <w:rPr>
                <w:color w:val="231F20"/>
                <w:spacing w:val="5"/>
                <w:sz w:val="22"/>
                <w:szCs w:val="22"/>
              </w:rPr>
              <w:t xml:space="preserve"> </w:t>
            </w:r>
            <w:r w:rsidRPr="005618A7">
              <w:rPr>
                <w:color w:val="231F20"/>
                <w:sz w:val="22"/>
                <w:szCs w:val="22"/>
              </w:rPr>
              <w:t>for</w:t>
            </w:r>
            <w:r w:rsidRPr="005618A7">
              <w:rPr>
                <w:color w:val="231F20"/>
                <w:spacing w:val="5"/>
                <w:sz w:val="22"/>
                <w:szCs w:val="22"/>
              </w:rPr>
              <w:t xml:space="preserve"> </w:t>
            </w:r>
            <w:r w:rsidRPr="005618A7">
              <w:rPr>
                <w:color w:val="231F20"/>
                <w:sz w:val="22"/>
                <w:szCs w:val="22"/>
              </w:rPr>
              <w:t>a</w:t>
            </w:r>
            <w:r w:rsidRPr="005618A7">
              <w:rPr>
                <w:color w:val="231F20"/>
                <w:spacing w:val="5"/>
                <w:sz w:val="22"/>
                <w:szCs w:val="22"/>
              </w:rPr>
              <w:t xml:space="preserve"> </w:t>
            </w:r>
            <w:r w:rsidRPr="005618A7">
              <w:rPr>
                <w:color w:val="231F20"/>
                <w:sz w:val="22"/>
                <w:szCs w:val="22"/>
              </w:rPr>
              <w:t>prolonged period</w:t>
            </w:r>
            <w:r w:rsidRPr="005618A7">
              <w:rPr>
                <w:color w:val="231F20"/>
                <w:spacing w:val="5"/>
                <w:sz w:val="22"/>
                <w:szCs w:val="22"/>
              </w:rPr>
              <w:t xml:space="preserve"> </w:t>
            </w:r>
            <w:r w:rsidRPr="005618A7">
              <w:rPr>
                <w:color w:val="231F20"/>
                <w:sz w:val="22"/>
                <w:szCs w:val="22"/>
              </w:rPr>
              <w:t>(at</w:t>
            </w:r>
            <w:r w:rsidRPr="005618A7">
              <w:rPr>
                <w:color w:val="231F20"/>
                <w:spacing w:val="5"/>
                <w:sz w:val="22"/>
                <w:szCs w:val="22"/>
              </w:rPr>
              <w:t xml:space="preserve"> </w:t>
            </w:r>
            <w:r w:rsidRPr="005618A7">
              <w:rPr>
                <w:color w:val="231F20"/>
                <w:sz w:val="22"/>
                <w:szCs w:val="22"/>
              </w:rPr>
              <w:t>least</w:t>
            </w:r>
            <w:r w:rsidRPr="005618A7">
              <w:rPr>
                <w:color w:val="231F20"/>
                <w:spacing w:val="5"/>
                <w:sz w:val="22"/>
                <w:szCs w:val="22"/>
              </w:rPr>
              <w:t xml:space="preserve"> </w:t>
            </w:r>
            <w:r w:rsidRPr="005618A7">
              <w:rPr>
                <w:color w:val="231F20"/>
                <w:sz w:val="22"/>
                <w:szCs w:val="22"/>
              </w:rPr>
              <w:t>three</w:t>
            </w:r>
            <w:r w:rsidRPr="005618A7">
              <w:rPr>
                <w:color w:val="231F20"/>
                <w:spacing w:val="5"/>
                <w:sz w:val="22"/>
                <w:szCs w:val="22"/>
              </w:rPr>
              <w:t xml:space="preserve"> </w:t>
            </w:r>
            <w:r w:rsidRPr="005618A7">
              <w:rPr>
                <w:color w:val="231F20"/>
                <w:sz w:val="22"/>
                <w:szCs w:val="22"/>
              </w:rPr>
              <w:t>months)</w:t>
            </w:r>
            <w:r w:rsidRPr="005618A7">
              <w:rPr>
                <w:color w:val="231F20"/>
                <w:spacing w:val="5"/>
                <w:sz w:val="22"/>
                <w:szCs w:val="22"/>
              </w:rPr>
              <w:t xml:space="preserve"> </w:t>
            </w:r>
            <w:r w:rsidRPr="005618A7">
              <w:rPr>
                <w:color w:val="231F20"/>
                <w:sz w:val="22"/>
                <w:szCs w:val="22"/>
              </w:rPr>
              <w:t>in</w:t>
            </w:r>
            <w:r w:rsidRPr="005618A7">
              <w:rPr>
                <w:color w:val="231F20"/>
                <w:spacing w:val="5"/>
                <w:sz w:val="22"/>
                <w:szCs w:val="22"/>
              </w:rPr>
              <w:t xml:space="preserve"> </w:t>
            </w:r>
            <w:r w:rsidRPr="005618A7">
              <w:rPr>
                <w:color w:val="231F20"/>
                <w:sz w:val="22"/>
                <w:szCs w:val="22"/>
              </w:rPr>
              <w:t>a</w:t>
            </w:r>
            <w:r w:rsidRPr="005618A7">
              <w:rPr>
                <w:color w:val="231F20"/>
                <w:spacing w:val="5"/>
                <w:sz w:val="22"/>
                <w:szCs w:val="22"/>
              </w:rPr>
              <w:t xml:space="preserve"> </w:t>
            </w:r>
            <w:r w:rsidRPr="005618A7">
              <w:rPr>
                <w:color w:val="231F20"/>
                <w:sz w:val="22"/>
                <w:szCs w:val="22"/>
              </w:rPr>
              <w:t>country</w:t>
            </w:r>
            <w:r w:rsidRPr="005618A7">
              <w:rPr>
                <w:color w:val="231F20"/>
                <w:spacing w:val="5"/>
                <w:sz w:val="22"/>
                <w:szCs w:val="22"/>
              </w:rPr>
              <w:t xml:space="preserve"> </w:t>
            </w:r>
            <w:r w:rsidRPr="005618A7">
              <w:rPr>
                <w:color w:val="231F20"/>
                <w:sz w:val="22"/>
                <w:szCs w:val="22"/>
              </w:rPr>
              <w:t>with</w:t>
            </w:r>
            <w:r w:rsidRPr="005618A7">
              <w:rPr>
                <w:color w:val="231F20"/>
                <w:spacing w:val="5"/>
                <w:sz w:val="22"/>
                <w:szCs w:val="22"/>
              </w:rPr>
              <w:t xml:space="preserve"> </w:t>
            </w:r>
            <w:r w:rsidRPr="005618A7">
              <w:rPr>
                <w:color w:val="231F20"/>
                <w:sz w:val="22"/>
                <w:szCs w:val="22"/>
              </w:rPr>
              <w:t>an</w:t>
            </w:r>
            <w:r w:rsidRPr="005618A7">
              <w:rPr>
                <w:color w:val="231F20"/>
                <w:spacing w:val="5"/>
                <w:sz w:val="22"/>
                <w:szCs w:val="22"/>
              </w:rPr>
              <w:t xml:space="preserve"> </w:t>
            </w:r>
            <w:r w:rsidRPr="005618A7">
              <w:rPr>
                <w:color w:val="231F20"/>
                <w:sz w:val="22"/>
                <w:szCs w:val="22"/>
              </w:rPr>
              <w:t>annual</w:t>
            </w:r>
            <w:r w:rsidRPr="005618A7">
              <w:rPr>
                <w:color w:val="231F20"/>
                <w:spacing w:val="1"/>
                <w:sz w:val="22"/>
                <w:szCs w:val="22"/>
              </w:rPr>
              <w:t xml:space="preserve"> </w:t>
            </w:r>
            <w:r>
              <w:rPr>
                <w:color w:val="231F20"/>
                <w:sz w:val="22"/>
                <w:szCs w:val="22"/>
              </w:rPr>
              <w:t>TB</w:t>
            </w:r>
            <w:r w:rsidRPr="005618A7">
              <w:rPr>
                <w:color w:val="231F20"/>
                <w:spacing w:val="5"/>
                <w:sz w:val="22"/>
                <w:szCs w:val="22"/>
              </w:rPr>
              <w:t xml:space="preserve"> </w:t>
            </w:r>
            <w:r w:rsidRPr="005618A7">
              <w:rPr>
                <w:color w:val="231F20"/>
                <w:sz w:val="22"/>
                <w:szCs w:val="22"/>
              </w:rPr>
              <w:t>incidence of 40/100,000 or greater</w:t>
            </w:r>
            <w:r w:rsidRPr="005618A7">
              <w:rPr>
                <w:rFonts w:eastAsiaTheme="minorHAnsi" w:cs="Arial"/>
                <w:sz w:val="22"/>
                <w:szCs w:val="22"/>
                <w:lang w:eastAsia="en-US"/>
              </w:rPr>
              <w:t xml:space="preserve"> </w:t>
            </w:r>
          </w:p>
          <w:p w14:paraId="1A94630A" w14:textId="5A42035D" w:rsidR="006B4549" w:rsidRPr="00EB5AD2" w:rsidRDefault="006B4549" w:rsidP="00CA7990">
            <w:pPr>
              <w:overflowPunct/>
              <w:spacing w:after="120"/>
              <w:ind w:left="34"/>
              <w:textAlignment w:val="auto"/>
              <w:rPr>
                <w:rFonts w:eastAsiaTheme="minorHAnsi" w:cs="Arial"/>
                <w:sz w:val="22"/>
                <w:szCs w:val="22"/>
                <w:lang w:eastAsia="en-US"/>
              </w:rPr>
            </w:pPr>
            <w:r>
              <w:rPr>
                <w:rFonts w:eastAsiaTheme="minorHAnsi" w:cs="Arial"/>
                <w:sz w:val="22"/>
                <w:szCs w:val="22"/>
                <w:lang w:eastAsia="en-US"/>
              </w:rPr>
              <w:t xml:space="preserve">Note: Vaccination with BCG for occupational risk or travel (see </w:t>
            </w:r>
            <w:hyperlink r:id="rId25" w:history="1">
              <w:r w:rsidR="00BA21EE" w:rsidRPr="00954CCC">
                <w:rPr>
                  <w:rStyle w:val="Hyperlink"/>
                  <w:rFonts w:cs="Arial"/>
                  <w:sz w:val="22"/>
                  <w:szCs w:val="22"/>
                </w:rPr>
                <w:t>Tube</w:t>
              </w:r>
              <w:r w:rsidR="00BA21EE" w:rsidRPr="00954CCC">
                <w:rPr>
                  <w:rStyle w:val="Hyperlink"/>
                  <w:rFonts w:cs="Arial"/>
                  <w:sz w:val="22"/>
                  <w:szCs w:val="22"/>
                </w:rPr>
                <w:t xml:space="preserve">rculosis: </w:t>
              </w:r>
              <w:r w:rsidR="00BA21EE" w:rsidRPr="00954CCC">
                <w:rPr>
                  <w:rStyle w:val="Hyperlink"/>
                  <w:rFonts w:eastAsiaTheme="minorHAnsi" w:cs="Arial"/>
                  <w:sz w:val="22"/>
                  <w:szCs w:val="22"/>
                  <w:lang w:eastAsia="en-US"/>
                </w:rPr>
                <w:t>Chapter 32</w:t>
              </w:r>
            </w:hyperlink>
            <w:r>
              <w:rPr>
                <w:rFonts w:eastAsiaTheme="minorHAnsi" w:cs="Arial"/>
                <w:sz w:val="22"/>
                <w:szCs w:val="22"/>
                <w:lang w:eastAsia="en-US"/>
              </w:rPr>
              <w:t xml:space="preserve"> for further detail) is not covered by this PGD and individuals should be directed to their occupational health service provider or an appropriate travel health service respectively.</w:t>
            </w:r>
          </w:p>
        </w:tc>
      </w:tr>
      <w:tr w:rsidR="006B4549" w:rsidRPr="00A956FD" w14:paraId="56118FE6" w14:textId="77777777" w:rsidTr="0056312E">
        <w:tc>
          <w:tcPr>
            <w:tcW w:w="2578" w:type="dxa"/>
            <w:tcBorders>
              <w:bottom w:val="single" w:sz="4" w:space="0" w:color="auto"/>
            </w:tcBorders>
          </w:tcPr>
          <w:p w14:paraId="06A6AC7C" w14:textId="1716641D" w:rsidR="00E47CD0" w:rsidRPr="00593695" w:rsidRDefault="006B4549" w:rsidP="00CA7990">
            <w:pPr>
              <w:spacing w:before="120" w:after="120"/>
              <w:rPr>
                <w:rFonts w:cs="Arial"/>
                <w:b/>
                <w:sz w:val="22"/>
                <w:szCs w:val="22"/>
              </w:rPr>
            </w:pPr>
            <w:r w:rsidRPr="00BB11F6">
              <w:rPr>
                <w:rFonts w:cs="Arial"/>
                <w:b/>
                <w:sz w:val="22"/>
                <w:szCs w:val="22"/>
              </w:rPr>
              <w:t>Criteria for exclusion</w:t>
            </w:r>
            <w:r w:rsidRPr="0010300D">
              <w:rPr>
                <w:rStyle w:val="FootnoteReference"/>
                <w:rFonts w:cs="Arial"/>
                <w:b/>
                <w:sz w:val="22"/>
                <w:szCs w:val="22"/>
              </w:rPr>
              <w:footnoteReference w:id="5"/>
            </w:r>
          </w:p>
          <w:p w14:paraId="3493F404" w14:textId="77777777" w:rsidR="00E47CD0" w:rsidRDefault="00E47CD0" w:rsidP="00CA7990">
            <w:pPr>
              <w:spacing w:before="120" w:after="120"/>
              <w:contextualSpacing/>
              <w:rPr>
                <w:rFonts w:cs="Arial"/>
                <w:sz w:val="22"/>
                <w:szCs w:val="22"/>
              </w:rPr>
            </w:pPr>
          </w:p>
          <w:p w14:paraId="7BC61C26" w14:textId="77777777" w:rsidR="00E47CD0" w:rsidRDefault="00E47CD0" w:rsidP="00CA7990">
            <w:pPr>
              <w:spacing w:before="120" w:after="120"/>
              <w:contextualSpacing/>
              <w:rPr>
                <w:rFonts w:cs="Arial"/>
                <w:sz w:val="22"/>
                <w:szCs w:val="22"/>
              </w:rPr>
            </w:pPr>
          </w:p>
          <w:p w14:paraId="11674B26" w14:textId="485A6590" w:rsidR="006B4549" w:rsidRPr="003B6BBC" w:rsidRDefault="0056312E" w:rsidP="00CA7990">
            <w:pPr>
              <w:spacing w:before="120" w:after="120"/>
              <w:contextualSpacing/>
              <w:rPr>
                <w:rFonts w:cs="Arial"/>
                <w:sz w:val="22"/>
                <w:szCs w:val="22"/>
              </w:rPr>
            </w:pPr>
            <w:r>
              <w:rPr>
                <w:rFonts w:cs="Arial"/>
                <w:sz w:val="22"/>
                <w:szCs w:val="22"/>
              </w:rPr>
              <w:t>(</w:t>
            </w:r>
            <w:r w:rsidR="00E47CD0">
              <w:rPr>
                <w:rFonts w:cs="Arial"/>
                <w:sz w:val="22"/>
                <w:szCs w:val="22"/>
              </w:rPr>
              <w:t>c</w:t>
            </w:r>
            <w:r w:rsidR="006B4549" w:rsidRPr="003B6BBC">
              <w:rPr>
                <w:rFonts w:cs="Arial"/>
                <w:sz w:val="22"/>
                <w:szCs w:val="22"/>
              </w:rPr>
              <w:t>ontinued over page</w:t>
            </w:r>
            <w:r w:rsidR="00E47CD0">
              <w:rPr>
                <w:rFonts w:cs="Arial"/>
                <w:sz w:val="22"/>
                <w:szCs w:val="22"/>
              </w:rPr>
              <w:t>)</w:t>
            </w:r>
          </w:p>
          <w:p w14:paraId="42BAAEFF" w14:textId="77777777" w:rsidR="006B4549" w:rsidRDefault="006B4549" w:rsidP="00EC2CBC">
            <w:pPr>
              <w:spacing w:before="240" w:after="120"/>
              <w:rPr>
                <w:rFonts w:cs="Arial"/>
                <w:b/>
                <w:sz w:val="22"/>
                <w:szCs w:val="22"/>
              </w:rPr>
            </w:pPr>
            <w:r w:rsidRPr="0010300D">
              <w:rPr>
                <w:rFonts w:cs="Arial"/>
                <w:b/>
                <w:sz w:val="22"/>
                <w:szCs w:val="22"/>
              </w:rPr>
              <w:lastRenderedPageBreak/>
              <w:t>Criteria for exclusion</w:t>
            </w:r>
            <w:r w:rsidRPr="0010300D">
              <w:rPr>
                <w:rStyle w:val="FootnoteReference"/>
                <w:rFonts w:cs="Arial"/>
                <w:b/>
                <w:sz w:val="22"/>
                <w:szCs w:val="22"/>
              </w:rPr>
              <w:footnoteReference w:id="6"/>
            </w:r>
          </w:p>
          <w:p w14:paraId="0ED83D56" w14:textId="77777777" w:rsidR="006B4549" w:rsidRDefault="006B4549" w:rsidP="00CA7990">
            <w:pPr>
              <w:spacing w:before="120" w:after="120"/>
              <w:contextualSpacing/>
              <w:rPr>
                <w:rFonts w:cs="Arial"/>
                <w:sz w:val="22"/>
                <w:szCs w:val="22"/>
              </w:rPr>
            </w:pPr>
            <w:r>
              <w:rPr>
                <w:rFonts w:cs="Arial"/>
                <w:sz w:val="22"/>
                <w:szCs w:val="22"/>
              </w:rPr>
              <w:t>(c</w:t>
            </w:r>
            <w:r w:rsidRPr="003B6BBC">
              <w:rPr>
                <w:rFonts w:cs="Arial"/>
                <w:sz w:val="22"/>
                <w:szCs w:val="22"/>
              </w:rPr>
              <w:t>ontinued</w:t>
            </w:r>
            <w:r>
              <w:rPr>
                <w:rFonts w:cs="Arial"/>
                <w:sz w:val="22"/>
                <w:szCs w:val="22"/>
              </w:rPr>
              <w:t>)</w:t>
            </w:r>
          </w:p>
          <w:p w14:paraId="18B5D7C6" w14:textId="77777777" w:rsidR="006B4549" w:rsidRDefault="006B4549" w:rsidP="00CA7990">
            <w:pPr>
              <w:spacing w:before="120" w:after="120"/>
              <w:contextualSpacing/>
              <w:rPr>
                <w:rFonts w:cs="Arial"/>
                <w:sz w:val="22"/>
                <w:szCs w:val="22"/>
              </w:rPr>
            </w:pPr>
          </w:p>
          <w:p w14:paraId="13237E01" w14:textId="77777777" w:rsidR="006B4549" w:rsidRDefault="006B4549" w:rsidP="00CA7990">
            <w:pPr>
              <w:spacing w:before="120" w:after="120"/>
              <w:contextualSpacing/>
              <w:rPr>
                <w:rFonts w:cs="Arial"/>
                <w:sz w:val="22"/>
                <w:szCs w:val="22"/>
              </w:rPr>
            </w:pPr>
          </w:p>
          <w:p w14:paraId="53A5B33F" w14:textId="77777777" w:rsidR="006B4549" w:rsidRDefault="006B4549" w:rsidP="00CA7990">
            <w:pPr>
              <w:spacing w:before="120" w:after="120"/>
              <w:contextualSpacing/>
              <w:rPr>
                <w:rFonts w:cs="Arial"/>
                <w:sz w:val="22"/>
                <w:szCs w:val="22"/>
              </w:rPr>
            </w:pPr>
          </w:p>
          <w:p w14:paraId="16DA4B49" w14:textId="77777777" w:rsidR="006B4549" w:rsidRDefault="006B4549" w:rsidP="00CA7990">
            <w:pPr>
              <w:spacing w:before="120" w:after="120"/>
              <w:contextualSpacing/>
              <w:rPr>
                <w:rFonts w:cs="Arial"/>
                <w:sz w:val="22"/>
                <w:szCs w:val="22"/>
              </w:rPr>
            </w:pPr>
          </w:p>
          <w:p w14:paraId="4F86E95D" w14:textId="77777777" w:rsidR="006B4549" w:rsidRDefault="006B4549" w:rsidP="00CA7990">
            <w:pPr>
              <w:spacing w:before="120" w:after="120"/>
              <w:contextualSpacing/>
              <w:rPr>
                <w:rFonts w:cs="Arial"/>
                <w:sz w:val="22"/>
                <w:szCs w:val="22"/>
              </w:rPr>
            </w:pPr>
          </w:p>
          <w:p w14:paraId="05B37752" w14:textId="77777777" w:rsidR="006B4549" w:rsidRDefault="006B4549" w:rsidP="00CA7990">
            <w:pPr>
              <w:spacing w:before="120" w:after="120"/>
              <w:contextualSpacing/>
              <w:rPr>
                <w:rFonts w:cs="Arial"/>
                <w:sz w:val="22"/>
                <w:szCs w:val="22"/>
              </w:rPr>
            </w:pPr>
          </w:p>
          <w:p w14:paraId="50F532CB" w14:textId="77777777" w:rsidR="006B4549" w:rsidRDefault="006B4549" w:rsidP="00CA7990">
            <w:pPr>
              <w:spacing w:before="120" w:after="120"/>
              <w:contextualSpacing/>
              <w:rPr>
                <w:rFonts w:cs="Arial"/>
                <w:sz w:val="22"/>
                <w:szCs w:val="22"/>
              </w:rPr>
            </w:pPr>
          </w:p>
          <w:p w14:paraId="69AA83D0" w14:textId="77777777" w:rsidR="006B4549" w:rsidRDefault="006B4549" w:rsidP="00CA7990">
            <w:pPr>
              <w:spacing w:before="120" w:after="120"/>
              <w:contextualSpacing/>
              <w:rPr>
                <w:rFonts w:cs="Arial"/>
                <w:sz w:val="22"/>
                <w:szCs w:val="22"/>
              </w:rPr>
            </w:pPr>
          </w:p>
          <w:p w14:paraId="4D8FBC3F" w14:textId="77777777" w:rsidR="006B4549" w:rsidRDefault="006B4549" w:rsidP="00CA7990">
            <w:pPr>
              <w:spacing w:before="120" w:after="120"/>
              <w:contextualSpacing/>
              <w:rPr>
                <w:rFonts w:cs="Arial"/>
                <w:sz w:val="22"/>
                <w:szCs w:val="22"/>
              </w:rPr>
            </w:pPr>
          </w:p>
          <w:p w14:paraId="1E359621" w14:textId="77777777" w:rsidR="006B4549" w:rsidRDefault="006B4549" w:rsidP="00CA7990">
            <w:pPr>
              <w:spacing w:before="120" w:after="120"/>
              <w:contextualSpacing/>
              <w:rPr>
                <w:rFonts w:cs="Arial"/>
                <w:sz w:val="22"/>
                <w:szCs w:val="22"/>
              </w:rPr>
            </w:pPr>
          </w:p>
          <w:p w14:paraId="08CD3048" w14:textId="77777777" w:rsidR="006B4549" w:rsidRDefault="006B4549" w:rsidP="00CA7990">
            <w:pPr>
              <w:spacing w:before="120" w:after="120"/>
              <w:contextualSpacing/>
              <w:rPr>
                <w:rFonts w:cs="Arial"/>
                <w:sz w:val="22"/>
                <w:szCs w:val="22"/>
              </w:rPr>
            </w:pPr>
          </w:p>
          <w:p w14:paraId="42C1E7CA" w14:textId="77777777" w:rsidR="006B4549" w:rsidRDefault="006B4549" w:rsidP="00CA7990">
            <w:pPr>
              <w:spacing w:before="120" w:after="120"/>
              <w:contextualSpacing/>
              <w:rPr>
                <w:rFonts w:cs="Arial"/>
                <w:sz w:val="22"/>
                <w:szCs w:val="22"/>
              </w:rPr>
            </w:pPr>
          </w:p>
          <w:p w14:paraId="23E5FB9D" w14:textId="77777777" w:rsidR="006B4549" w:rsidRDefault="006B4549" w:rsidP="00CA7990">
            <w:pPr>
              <w:spacing w:before="120" w:after="120"/>
              <w:contextualSpacing/>
              <w:rPr>
                <w:rFonts w:cs="Arial"/>
                <w:sz w:val="22"/>
                <w:szCs w:val="22"/>
              </w:rPr>
            </w:pPr>
          </w:p>
          <w:p w14:paraId="48F27799" w14:textId="77777777" w:rsidR="006B4549" w:rsidRDefault="006B4549" w:rsidP="00CA7990">
            <w:pPr>
              <w:spacing w:before="120" w:after="120"/>
              <w:contextualSpacing/>
              <w:rPr>
                <w:rFonts w:cs="Arial"/>
                <w:sz w:val="22"/>
                <w:szCs w:val="22"/>
              </w:rPr>
            </w:pPr>
          </w:p>
          <w:p w14:paraId="18E2FFF3" w14:textId="77777777" w:rsidR="006B4549" w:rsidRDefault="006B4549" w:rsidP="00CA7990">
            <w:pPr>
              <w:spacing w:before="120" w:after="120"/>
              <w:contextualSpacing/>
              <w:rPr>
                <w:rFonts w:cs="Arial"/>
                <w:sz w:val="22"/>
                <w:szCs w:val="22"/>
              </w:rPr>
            </w:pPr>
          </w:p>
          <w:p w14:paraId="5781DF2C" w14:textId="77777777" w:rsidR="006B4549" w:rsidRDefault="006B4549" w:rsidP="00CA7990">
            <w:pPr>
              <w:spacing w:before="120" w:after="120"/>
              <w:contextualSpacing/>
              <w:rPr>
                <w:rFonts w:cs="Arial"/>
                <w:sz w:val="22"/>
                <w:szCs w:val="22"/>
              </w:rPr>
            </w:pPr>
          </w:p>
          <w:p w14:paraId="2C5B8948" w14:textId="77777777" w:rsidR="006B4549" w:rsidRDefault="006B4549" w:rsidP="00CA7990">
            <w:pPr>
              <w:spacing w:before="120" w:after="120"/>
              <w:contextualSpacing/>
              <w:rPr>
                <w:rFonts w:cs="Arial"/>
                <w:sz w:val="22"/>
                <w:szCs w:val="22"/>
              </w:rPr>
            </w:pPr>
          </w:p>
          <w:p w14:paraId="4EAE5105" w14:textId="77777777" w:rsidR="006B4549" w:rsidRDefault="006B4549" w:rsidP="00CA7990">
            <w:pPr>
              <w:spacing w:before="120" w:after="120"/>
              <w:contextualSpacing/>
              <w:rPr>
                <w:rFonts w:cs="Arial"/>
                <w:sz w:val="22"/>
                <w:szCs w:val="22"/>
              </w:rPr>
            </w:pPr>
          </w:p>
          <w:p w14:paraId="1066F9B2" w14:textId="77777777" w:rsidR="006B4549" w:rsidRDefault="006B4549" w:rsidP="00CA7990">
            <w:pPr>
              <w:spacing w:before="120" w:after="120"/>
              <w:contextualSpacing/>
              <w:rPr>
                <w:rFonts w:cs="Arial"/>
                <w:sz w:val="22"/>
                <w:szCs w:val="22"/>
              </w:rPr>
            </w:pPr>
          </w:p>
          <w:p w14:paraId="5985E313" w14:textId="77777777" w:rsidR="006B4549" w:rsidRDefault="006B4549" w:rsidP="00CA7990">
            <w:pPr>
              <w:spacing w:before="120" w:after="120"/>
              <w:contextualSpacing/>
              <w:rPr>
                <w:rFonts w:cs="Arial"/>
                <w:sz w:val="22"/>
                <w:szCs w:val="22"/>
              </w:rPr>
            </w:pPr>
          </w:p>
          <w:p w14:paraId="00653FB3" w14:textId="77777777" w:rsidR="006B4549" w:rsidRDefault="006B4549" w:rsidP="00CA7990">
            <w:pPr>
              <w:spacing w:before="120" w:after="120"/>
              <w:contextualSpacing/>
              <w:rPr>
                <w:rFonts w:cs="Arial"/>
                <w:sz w:val="22"/>
                <w:szCs w:val="22"/>
              </w:rPr>
            </w:pPr>
          </w:p>
          <w:p w14:paraId="474969CD" w14:textId="77777777" w:rsidR="006B4549" w:rsidRDefault="006B4549" w:rsidP="00CA7990">
            <w:pPr>
              <w:spacing w:before="120" w:after="120"/>
              <w:contextualSpacing/>
              <w:rPr>
                <w:rFonts w:cs="Arial"/>
                <w:sz w:val="22"/>
                <w:szCs w:val="22"/>
              </w:rPr>
            </w:pPr>
          </w:p>
          <w:p w14:paraId="666CCB04" w14:textId="77777777" w:rsidR="006B4549" w:rsidRDefault="006B4549" w:rsidP="00CA7990">
            <w:pPr>
              <w:spacing w:before="120" w:after="120"/>
              <w:contextualSpacing/>
              <w:rPr>
                <w:rFonts w:cs="Arial"/>
                <w:sz w:val="22"/>
                <w:szCs w:val="22"/>
              </w:rPr>
            </w:pPr>
          </w:p>
          <w:p w14:paraId="76B5561B" w14:textId="77777777" w:rsidR="006B4549" w:rsidRDefault="006B4549" w:rsidP="00CA7990">
            <w:pPr>
              <w:spacing w:before="120" w:after="120"/>
              <w:contextualSpacing/>
              <w:rPr>
                <w:rFonts w:cs="Arial"/>
                <w:sz w:val="22"/>
                <w:szCs w:val="22"/>
              </w:rPr>
            </w:pPr>
          </w:p>
          <w:p w14:paraId="25B53B1A" w14:textId="77777777" w:rsidR="006B4549" w:rsidRDefault="006B4549" w:rsidP="00CA7990">
            <w:pPr>
              <w:spacing w:before="120" w:after="120"/>
              <w:contextualSpacing/>
              <w:rPr>
                <w:rFonts w:cs="Arial"/>
                <w:sz w:val="22"/>
                <w:szCs w:val="22"/>
              </w:rPr>
            </w:pPr>
          </w:p>
          <w:p w14:paraId="34A92080" w14:textId="77777777" w:rsidR="006B4549" w:rsidRDefault="006B4549" w:rsidP="00CA7990">
            <w:pPr>
              <w:spacing w:before="120" w:after="120"/>
              <w:contextualSpacing/>
              <w:rPr>
                <w:rFonts w:cs="Arial"/>
                <w:sz w:val="22"/>
                <w:szCs w:val="22"/>
              </w:rPr>
            </w:pPr>
          </w:p>
          <w:p w14:paraId="57508FFC" w14:textId="77777777" w:rsidR="006B4549" w:rsidRDefault="006B4549" w:rsidP="00CA7990">
            <w:pPr>
              <w:spacing w:before="120" w:after="120"/>
              <w:contextualSpacing/>
              <w:rPr>
                <w:rFonts w:cs="Arial"/>
                <w:sz w:val="22"/>
                <w:szCs w:val="22"/>
              </w:rPr>
            </w:pPr>
          </w:p>
          <w:p w14:paraId="48B0AD4F" w14:textId="77777777" w:rsidR="006B4549" w:rsidRDefault="006B4549" w:rsidP="00CA7990">
            <w:pPr>
              <w:spacing w:before="120" w:after="120"/>
              <w:contextualSpacing/>
              <w:rPr>
                <w:rFonts w:cs="Arial"/>
                <w:sz w:val="22"/>
                <w:szCs w:val="22"/>
              </w:rPr>
            </w:pPr>
          </w:p>
          <w:p w14:paraId="3CF585B8" w14:textId="77777777" w:rsidR="006B4549" w:rsidRDefault="006B4549" w:rsidP="00CA7990">
            <w:pPr>
              <w:spacing w:before="120" w:after="120"/>
              <w:contextualSpacing/>
              <w:rPr>
                <w:rFonts w:cs="Arial"/>
                <w:sz w:val="22"/>
                <w:szCs w:val="22"/>
              </w:rPr>
            </w:pPr>
          </w:p>
          <w:p w14:paraId="3217AB67" w14:textId="77777777" w:rsidR="006B4549" w:rsidRDefault="006B4549" w:rsidP="00CA7990">
            <w:pPr>
              <w:spacing w:before="120" w:after="120"/>
              <w:contextualSpacing/>
              <w:rPr>
                <w:rFonts w:cs="Arial"/>
                <w:sz w:val="22"/>
                <w:szCs w:val="22"/>
              </w:rPr>
            </w:pPr>
          </w:p>
          <w:p w14:paraId="511753CD" w14:textId="77777777" w:rsidR="006B4549" w:rsidRDefault="006B4549" w:rsidP="00CA7990">
            <w:pPr>
              <w:spacing w:before="120" w:after="120"/>
              <w:contextualSpacing/>
              <w:rPr>
                <w:rFonts w:cs="Arial"/>
                <w:sz w:val="22"/>
                <w:szCs w:val="22"/>
              </w:rPr>
            </w:pPr>
          </w:p>
          <w:p w14:paraId="06F6C0F5" w14:textId="77777777" w:rsidR="006B4549" w:rsidRDefault="006B4549" w:rsidP="00CA7990">
            <w:pPr>
              <w:spacing w:before="120" w:after="120"/>
              <w:contextualSpacing/>
              <w:rPr>
                <w:rFonts w:cs="Arial"/>
                <w:sz w:val="22"/>
                <w:szCs w:val="22"/>
              </w:rPr>
            </w:pPr>
          </w:p>
          <w:p w14:paraId="4355368B" w14:textId="77777777" w:rsidR="006B4549" w:rsidRDefault="006B4549" w:rsidP="00CA7990">
            <w:pPr>
              <w:spacing w:before="120" w:after="120"/>
              <w:contextualSpacing/>
              <w:rPr>
                <w:rFonts w:cs="Arial"/>
                <w:sz w:val="22"/>
                <w:szCs w:val="22"/>
              </w:rPr>
            </w:pPr>
          </w:p>
          <w:p w14:paraId="371A4D89" w14:textId="77777777" w:rsidR="006B4549" w:rsidRDefault="006B4549" w:rsidP="00CA7990">
            <w:pPr>
              <w:spacing w:before="120" w:after="120"/>
              <w:contextualSpacing/>
              <w:rPr>
                <w:rFonts w:cs="Arial"/>
                <w:sz w:val="22"/>
                <w:szCs w:val="22"/>
              </w:rPr>
            </w:pPr>
          </w:p>
          <w:p w14:paraId="071D4ED9" w14:textId="77777777" w:rsidR="006B4549" w:rsidRDefault="006B4549" w:rsidP="00CA7990">
            <w:pPr>
              <w:spacing w:before="120" w:after="120"/>
              <w:contextualSpacing/>
              <w:rPr>
                <w:rFonts w:cs="Arial"/>
                <w:sz w:val="22"/>
                <w:szCs w:val="22"/>
              </w:rPr>
            </w:pPr>
          </w:p>
          <w:p w14:paraId="0A6698A7" w14:textId="77777777" w:rsidR="006B4549" w:rsidRDefault="006B4549" w:rsidP="00CA7990">
            <w:pPr>
              <w:spacing w:before="120" w:after="120"/>
              <w:contextualSpacing/>
              <w:rPr>
                <w:rFonts w:cs="Arial"/>
                <w:sz w:val="22"/>
                <w:szCs w:val="22"/>
              </w:rPr>
            </w:pPr>
          </w:p>
          <w:p w14:paraId="1CFAEC87" w14:textId="77777777" w:rsidR="006B4549" w:rsidRDefault="006B4549" w:rsidP="00CA7990">
            <w:pPr>
              <w:spacing w:before="120" w:after="120"/>
              <w:contextualSpacing/>
              <w:rPr>
                <w:rFonts w:cs="Arial"/>
                <w:sz w:val="22"/>
                <w:szCs w:val="22"/>
              </w:rPr>
            </w:pPr>
          </w:p>
          <w:p w14:paraId="6150B0D0" w14:textId="77777777" w:rsidR="006B4549" w:rsidRDefault="006B4549" w:rsidP="00CA7990">
            <w:pPr>
              <w:spacing w:before="120" w:after="120"/>
              <w:contextualSpacing/>
              <w:rPr>
                <w:rFonts w:cs="Arial"/>
                <w:sz w:val="22"/>
                <w:szCs w:val="22"/>
              </w:rPr>
            </w:pPr>
          </w:p>
          <w:p w14:paraId="6F9BF71F" w14:textId="77777777" w:rsidR="006B4549" w:rsidRDefault="006B4549" w:rsidP="00CA7990">
            <w:pPr>
              <w:spacing w:before="120" w:after="120"/>
              <w:contextualSpacing/>
              <w:rPr>
                <w:rFonts w:cs="Arial"/>
                <w:sz w:val="22"/>
                <w:szCs w:val="22"/>
              </w:rPr>
            </w:pPr>
          </w:p>
          <w:p w14:paraId="4D645F1D" w14:textId="77777777" w:rsidR="006B4549" w:rsidRDefault="006B4549" w:rsidP="00CA7990">
            <w:pPr>
              <w:spacing w:before="120" w:after="120"/>
              <w:contextualSpacing/>
              <w:rPr>
                <w:rFonts w:cs="Arial"/>
                <w:sz w:val="22"/>
                <w:szCs w:val="22"/>
              </w:rPr>
            </w:pPr>
          </w:p>
          <w:p w14:paraId="1EA1C94F" w14:textId="77777777" w:rsidR="006B4549" w:rsidRDefault="006B4549" w:rsidP="00CA7990">
            <w:pPr>
              <w:spacing w:before="120" w:after="120"/>
              <w:contextualSpacing/>
              <w:rPr>
                <w:rFonts w:cs="Arial"/>
                <w:sz w:val="22"/>
                <w:szCs w:val="22"/>
              </w:rPr>
            </w:pPr>
          </w:p>
          <w:p w14:paraId="3FB49326" w14:textId="77777777" w:rsidR="006B4549" w:rsidRDefault="006B4549" w:rsidP="00CA7990">
            <w:pPr>
              <w:spacing w:before="120" w:after="120"/>
              <w:contextualSpacing/>
              <w:rPr>
                <w:rFonts w:cs="Arial"/>
                <w:sz w:val="22"/>
                <w:szCs w:val="22"/>
              </w:rPr>
            </w:pPr>
          </w:p>
          <w:p w14:paraId="0D7DDC2B" w14:textId="77777777" w:rsidR="006B4549" w:rsidRDefault="006B4549" w:rsidP="00CA7990">
            <w:pPr>
              <w:spacing w:before="120" w:after="120"/>
              <w:contextualSpacing/>
              <w:rPr>
                <w:rFonts w:cs="Arial"/>
                <w:sz w:val="22"/>
                <w:szCs w:val="22"/>
              </w:rPr>
            </w:pPr>
          </w:p>
          <w:p w14:paraId="30741C6A" w14:textId="77777777" w:rsidR="006B4549" w:rsidRDefault="006B4549" w:rsidP="00CA7990">
            <w:pPr>
              <w:spacing w:before="120" w:after="120"/>
              <w:contextualSpacing/>
              <w:rPr>
                <w:rFonts w:cs="Arial"/>
                <w:sz w:val="22"/>
                <w:szCs w:val="22"/>
              </w:rPr>
            </w:pPr>
          </w:p>
          <w:p w14:paraId="2CF3289F" w14:textId="77777777" w:rsidR="006B4549" w:rsidRPr="003B6BBC" w:rsidRDefault="006B4549" w:rsidP="00CA7990">
            <w:pPr>
              <w:spacing w:before="120" w:after="120"/>
              <w:contextualSpacing/>
              <w:rPr>
                <w:rFonts w:cs="Arial"/>
                <w:sz w:val="22"/>
                <w:szCs w:val="22"/>
              </w:rPr>
            </w:pPr>
          </w:p>
        </w:tc>
        <w:tc>
          <w:tcPr>
            <w:tcW w:w="7796" w:type="dxa"/>
            <w:tcBorders>
              <w:bottom w:val="single" w:sz="4" w:space="0" w:color="auto"/>
            </w:tcBorders>
          </w:tcPr>
          <w:p w14:paraId="0CB972B4" w14:textId="5CDB4C73" w:rsidR="001F2FFB" w:rsidRDefault="006B4549" w:rsidP="00CA7990">
            <w:pPr>
              <w:pStyle w:val="Pa4"/>
              <w:spacing w:before="120" w:after="120" w:line="240" w:lineRule="auto"/>
              <w:contextualSpacing/>
              <w:rPr>
                <w:rFonts w:ascii="Arial" w:hAnsi="Arial" w:cs="Arial"/>
                <w:sz w:val="22"/>
                <w:szCs w:val="22"/>
              </w:rPr>
            </w:pPr>
            <w:r w:rsidRPr="00C748A5">
              <w:rPr>
                <w:rFonts w:ascii="Arial" w:hAnsi="Arial" w:cs="Arial"/>
                <w:sz w:val="22"/>
                <w:szCs w:val="22"/>
              </w:rPr>
              <w:lastRenderedPageBreak/>
              <w:t xml:space="preserve">Individuals </w:t>
            </w:r>
            <w:r w:rsidR="00F402F8">
              <w:rPr>
                <w:rFonts w:ascii="Arial" w:hAnsi="Arial" w:cs="Arial"/>
                <w:sz w:val="22"/>
                <w:szCs w:val="22"/>
              </w:rPr>
              <w:t xml:space="preserve">who have not given valid consent (or for whom a best-interests decision in accordance with the </w:t>
            </w:r>
            <w:hyperlink r:id="rId26" w:history="1">
              <w:r w:rsidR="00F402F8" w:rsidRPr="00216D22">
                <w:rPr>
                  <w:rStyle w:val="Hyperlink"/>
                  <w:rFonts w:ascii="Arial" w:hAnsi="Arial" w:cs="Arial"/>
                  <w:sz w:val="22"/>
                  <w:szCs w:val="22"/>
                </w:rPr>
                <w:t>Mental Cap</w:t>
              </w:r>
              <w:r w:rsidR="00F402F8" w:rsidRPr="00216D22">
                <w:rPr>
                  <w:rStyle w:val="Hyperlink"/>
                  <w:rFonts w:ascii="Arial" w:hAnsi="Arial" w:cs="Arial"/>
                  <w:sz w:val="22"/>
                  <w:szCs w:val="22"/>
                </w:rPr>
                <w:t>acity Act 2005</w:t>
              </w:r>
            </w:hyperlink>
            <w:r w:rsidR="00F402F8">
              <w:rPr>
                <w:rFonts w:ascii="Arial" w:hAnsi="Arial" w:cs="Arial"/>
                <w:sz w:val="22"/>
                <w:szCs w:val="22"/>
              </w:rPr>
              <w:t xml:space="preserve">, has not been obtained. For further information on consent, see </w:t>
            </w:r>
            <w:hyperlink r:id="rId27" w:history="1">
              <w:r w:rsidR="00F402F8" w:rsidRPr="00823FA0">
                <w:rPr>
                  <w:rStyle w:val="Hyperlink"/>
                  <w:rFonts w:ascii="Arial" w:hAnsi="Arial" w:cs="Arial"/>
                  <w:sz w:val="22"/>
                  <w:szCs w:val="22"/>
                </w:rPr>
                <w:t>Cha</w:t>
              </w:r>
              <w:r w:rsidR="00F402F8" w:rsidRPr="00823FA0">
                <w:rPr>
                  <w:rStyle w:val="Hyperlink"/>
                  <w:rFonts w:ascii="Arial" w:hAnsi="Arial" w:cs="Arial"/>
                  <w:sz w:val="22"/>
                  <w:szCs w:val="22"/>
                </w:rPr>
                <w:t>pter 2</w:t>
              </w:r>
            </w:hyperlink>
            <w:r w:rsidR="00F402F8">
              <w:rPr>
                <w:rFonts w:ascii="Arial" w:hAnsi="Arial" w:cs="Arial"/>
                <w:sz w:val="22"/>
                <w:szCs w:val="22"/>
              </w:rPr>
              <w:t xml:space="preserve"> of the Green Book). Several resources are available to inform consent (see </w:t>
            </w:r>
            <w:hyperlink w:anchor="writteninfoindivcarer" w:history="1">
              <w:r w:rsidR="00F402F8" w:rsidRPr="001F2FFB">
                <w:rPr>
                  <w:rStyle w:val="Hyperlink"/>
                  <w:rFonts w:ascii="Arial" w:hAnsi="Arial" w:cs="Arial"/>
                  <w:sz w:val="22"/>
                  <w:szCs w:val="22"/>
                </w:rPr>
                <w:t>writ</w:t>
              </w:r>
              <w:r w:rsidR="00F402F8" w:rsidRPr="001F2FFB">
                <w:rPr>
                  <w:rStyle w:val="Hyperlink"/>
                  <w:rFonts w:ascii="Arial" w:hAnsi="Arial" w:cs="Arial"/>
                  <w:sz w:val="22"/>
                  <w:szCs w:val="22"/>
                </w:rPr>
                <w:t>ten information to be given to individual or carer</w:t>
              </w:r>
            </w:hyperlink>
            <w:r w:rsidR="00F402F8">
              <w:rPr>
                <w:rFonts w:ascii="Arial" w:hAnsi="Arial" w:cs="Arial"/>
                <w:sz w:val="22"/>
                <w:szCs w:val="22"/>
              </w:rPr>
              <w:t xml:space="preserve"> section). </w:t>
            </w:r>
          </w:p>
          <w:p w14:paraId="0DA048C3" w14:textId="77777777" w:rsidR="006B4549" w:rsidRPr="00C748A5" w:rsidRDefault="006B4549" w:rsidP="00EC2CBC">
            <w:pPr>
              <w:pStyle w:val="Default"/>
              <w:spacing w:before="60"/>
              <w:contextualSpacing/>
              <w:rPr>
                <w:color w:val="auto"/>
                <w:sz w:val="22"/>
                <w:szCs w:val="22"/>
                <w:lang w:eastAsia="en-US"/>
              </w:rPr>
            </w:pPr>
            <w:r w:rsidRPr="00C748A5">
              <w:rPr>
                <w:color w:val="auto"/>
                <w:sz w:val="22"/>
                <w:szCs w:val="22"/>
                <w:lang w:eastAsia="en-US"/>
              </w:rPr>
              <w:lastRenderedPageBreak/>
              <w:t>Individuals who:</w:t>
            </w:r>
          </w:p>
          <w:p w14:paraId="591421A7" w14:textId="77777777" w:rsidR="006B4549" w:rsidRPr="00C748A5" w:rsidRDefault="006B4549" w:rsidP="00CA7990">
            <w:pPr>
              <w:numPr>
                <w:ilvl w:val="0"/>
                <w:numId w:val="9"/>
              </w:numPr>
              <w:overflowPunct/>
              <w:spacing w:after="120"/>
              <w:ind w:left="318" w:hanging="284"/>
              <w:contextualSpacing/>
              <w:textAlignment w:val="auto"/>
              <w:rPr>
                <w:rFonts w:eastAsiaTheme="minorHAnsi" w:cs="Arial"/>
                <w:sz w:val="22"/>
                <w:szCs w:val="22"/>
                <w:lang w:eastAsia="en-US"/>
              </w:rPr>
            </w:pPr>
            <w:r w:rsidRPr="00C748A5">
              <w:rPr>
                <w:rFonts w:eastAsiaTheme="minorHAnsi" w:cs="Arial"/>
                <w:sz w:val="22"/>
                <w:szCs w:val="22"/>
                <w:lang w:eastAsia="en-US"/>
              </w:rPr>
              <w:t>have had a confirmed anaphylactic reaction to a component of the vaccine</w:t>
            </w:r>
          </w:p>
          <w:p w14:paraId="745BE213" w14:textId="77777777" w:rsidR="006B4549" w:rsidRDefault="006B4549" w:rsidP="00CA7990">
            <w:pPr>
              <w:numPr>
                <w:ilvl w:val="0"/>
                <w:numId w:val="9"/>
              </w:numPr>
              <w:overflowPunct/>
              <w:spacing w:before="120" w:after="120"/>
              <w:ind w:left="318" w:hanging="284"/>
              <w:contextualSpacing/>
              <w:textAlignment w:val="auto"/>
              <w:rPr>
                <w:rFonts w:eastAsiaTheme="minorHAnsi" w:cs="Arial"/>
                <w:sz w:val="22"/>
                <w:szCs w:val="22"/>
                <w:lang w:eastAsia="en-US"/>
              </w:rPr>
            </w:pPr>
            <w:r w:rsidRPr="00C748A5">
              <w:rPr>
                <w:rFonts w:eastAsiaTheme="minorHAnsi" w:cs="Arial"/>
                <w:sz w:val="22"/>
                <w:szCs w:val="22"/>
                <w:lang w:eastAsia="en-US"/>
              </w:rPr>
              <w:t>are 16 years of age or over</w:t>
            </w:r>
          </w:p>
          <w:p w14:paraId="03FCEE03" w14:textId="77777777" w:rsidR="006B4549" w:rsidRDefault="006B4549" w:rsidP="00CA7990">
            <w:pPr>
              <w:numPr>
                <w:ilvl w:val="0"/>
                <w:numId w:val="9"/>
              </w:numPr>
              <w:overflowPunct/>
              <w:spacing w:before="120" w:after="120"/>
              <w:ind w:left="318" w:hanging="284"/>
              <w:contextualSpacing/>
              <w:textAlignment w:val="auto"/>
              <w:rPr>
                <w:rFonts w:eastAsiaTheme="minorHAnsi" w:cs="Arial"/>
                <w:sz w:val="22"/>
                <w:szCs w:val="22"/>
                <w:lang w:eastAsia="en-US"/>
              </w:rPr>
            </w:pPr>
            <w:r>
              <w:rPr>
                <w:rFonts w:eastAsiaTheme="minorHAnsi" w:cs="Arial"/>
                <w:sz w:val="22"/>
                <w:szCs w:val="22"/>
                <w:lang w:eastAsia="en-US"/>
              </w:rPr>
              <w:t>are awaiting a SCID screening result or where a repeat is needed, until the</w:t>
            </w:r>
            <w:r w:rsidRPr="00C748A5">
              <w:rPr>
                <w:rFonts w:eastAsiaTheme="minorHAnsi" w:cs="Arial"/>
                <w:sz w:val="22"/>
                <w:szCs w:val="22"/>
                <w:lang w:eastAsia="en-US"/>
              </w:rPr>
              <w:t xml:space="preserve"> result is available </w:t>
            </w:r>
            <w:r>
              <w:rPr>
                <w:rFonts w:eastAsiaTheme="minorHAnsi" w:cs="Arial"/>
                <w:sz w:val="22"/>
                <w:szCs w:val="22"/>
                <w:lang w:eastAsia="en-US"/>
              </w:rPr>
              <w:t>and reports that ‘SCID not suspected’</w:t>
            </w:r>
          </w:p>
          <w:p w14:paraId="1943AD5A" w14:textId="77777777" w:rsidR="006B4549" w:rsidRDefault="006B4549" w:rsidP="00CA7990">
            <w:pPr>
              <w:numPr>
                <w:ilvl w:val="0"/>
                <w:numId w:val="9"/>
              </w:numPr>
              <w:overflowPunct/>
              <w:spacing w:before="120" w:after="120"/>
              <w:ind w:left="318" w:hanging="284"/>
              <w:contextualSpacing/>
              <w:textAlignment w:val="auto"/>
              <w:rPr>
                <w:rFonts w:eastAsiaTheme="minorHAnsi" w:cs="Arial"/>
                <w:sz w:val="22"/>
                <w:szCs w:val="22"/>
                <w:lang w:eastAsia="en-US"/>
              </w:rPr>
            </w:pPr>
            <w:r>
              <w:rPr>
                <w:rFonts w:eastAsiaTheme="minorHAnsi" w:cs="Arial"/>
                <w:sz w:val="22"/>
                <w:szCs w:val="22"/>
                <w:lang w:eastAsia="en-US"/>
              </w:rPr>
              <w:t xml:space="preserve">have a SCID screening result reported as ‘SCID SUSPECTED’ </w:t>
            </w:r>
          </w:p>
          <w:p w14:paraId="545E1B61" w14:textId="77777777" w:rsidR="006B4549" w:rsidRPr="005C3C31" w:rsidRDefault="006B4549" w:rsidP="00CA7990">
            <w:pPr>
              <w:numPr>
                <w:ilvl w:val="0"/>
                <w:numId w:val="9"/>
              </w:numPr>
              <w:overflowPunct/>
              <w:spacing w:before="120" w:after="120"/>
              <w:ind w:left="318" w:hanging="284"/>
              <w:contextualSpacing/>
              <w:textAlignment w:val="auto"/>
              <w:rPr>
                <w:rFonts w:eastAsiaTheme="minorHAnsi" w:cs="Arial"/>
                <w:sz w:val="22"/>
                <w:szCs w:val="22"/>
                <w:lang w:eastAsia="en-US"/>
              </w:rPr>
            </w:pPr>
            <w:r w:rsidRPr="005C3C31">
              <w:rPr>
                <w:color w:val="231F20"/>
                <w:spacing w:val="-3"/>
                <w:sz w:val="22"/>
                <w:szCs w:val="22"/>
              </w:rPr>
              <w:t xml:space="preserve">are suffering from malignant conditions (such as lymphoma, leukaemia, Hodgkin’s disease or other tumours of the reticulo-endothelial system) </w:t>
            </w:r>
          </w:p>
          <w:p w14:paraId="394D2F3B" w14:textId="77777777" w:rsidR="006B4549" w:rsidRDefault="006B4549" w:rsidP="00D27E57">
            <w:pPr>
              <w:numPr>
                <w:ilvl w:val="0"/>
                <w:numId w:val="9"/>
              </w:numPr>
              <w:overflowPunct/>
              <w:spacing w:before="120" w:after="120"/>
              <w:ind w:left="318" w:hanging="284"/>
              <w:textAlignment w:val="auto"/>
              <w:rPr>
                <w:color w:val="231F20"/>
                <w:spacing w:val="-3"/>
                <w:sz w:val="22"/>
                <w:szCs w:val="22"/>
              </w:rPr>
            </w:pPr>
            <w:r w:rsidRPr="00C748A5">
              <w:rPr>
                <w:color w:val="231F20"/>
                <w:spacing w:val="-3"/>
                <w:sz w:val="22"/>
                <w:szCs w:val="22"/>
              </w:rPr>
              <w:t xml:space="preserve">have primary or secondary immune-deficiencies or who are HIV positive </w:t>
            </w:r>
          </w:p>
          <w:p w14:paraId="6119BFDA" w14:textId="1D4D084F" w:rsidR="006B4549" w:rsidRPr="00B5526D" w:rsidRDefault="006B4549" w:rsidP="009F619B">
            <w:pPr>
              <w:overflowPunct/>
              <w:spacing w:before="120" w:after="120"/>
              <w:ind w:left="318"/>
              <w:textAlignment w:val="auto"/>
              <w:rPr>
                <w:color w:val="231F20"/>
                <w:spacing w:val="-3"/>
                <w:sz w:val="22"/>
                <w:szCs w:val="22"/>
              </w:rPr>
            </w:pPr>
            <w:r w:rsidRPr="0024411D">
              <w:rPr>
                <w:b/>
                <w:bCs/>
                <w:color w:val="231F20"/>
                <w:spacing w:val="-3"/>
                <w:sz w:val="22"/>
                <w:szCs w:val="22"/>
              </w:rPr>
              <w:t>Note:</w:t>
            </w:r>
            <w:r w:rsidRPr="00C748A5">
              <w:rPr>
                <w:color w:val="231F20"/>
                <w:spacing w:val="-3"/>
                <w:sz w:val="22"/>
                <w:szCs w:val="22"/>
              </w:rPr>
              <w:t xml:space="preserve"> Infants born to </w:t>
            </w:r>
            <w:r>
              <w:rPr>
                <w:color w:val="231F20"/>
                <w:spacing w:val="-3"/>
                <w:sz w:val="22"/>
                <w:szCs w:val="22"/>
              </w:rPr>
              <w:t>mothers living with HIV</w:t>
            </w:r>
            <w:r w:rsidRPr="00C748A5">
              <w:rPr>
                <w:color w:val="231F20"/>
                <w:spacing w:val="-3"/>
                <w:sz w:val="22"/>
                <w:szCs w:val="22"/>
              </w:rPr>
              <w:t xml:space="preserve"> should only be given BCG vaccination when the exclusively formula-fed infant is confirmed HIV uninfected at 12–14 weeks. However, infants considered at low risk of HIV transmission (maternal VL &lt;50 HIV RNA copies/mL at or after 36 weeks’ gestation) </w:t>
            </w:r>
            <w:r w:rsidR="00771CC7" w:rsidRPr="00771CC7">
              <w:rPr>
                <w:color w:val="231F20"/>
                <w:spacing w:val="-3"/>
                <w:sz w:val="22"/>
                <w:szCs w:val="22"/>
              </w:rPr>
              <w:t xml:space="preserve">but with a high risk of tuberculosis exposure may be given BCG </w:t>
            </w:r>
            <w:r w:rsidR="00771CC7" w:rsidRPr="00A542BD">
              <w:rPr>
                <w:color w:val="231F20"/>
                <w:spacing w:val="-3"/>
                <w:sz w:val="22"/>
                <w:szCs w:val="22"/>
              </w:rPr>
              <w:t>within 28 days old following</w:t>
            </w:r>
            <w:r w:rsidR="00771CC7" w:rsidRPr="00771CC7">
              <w:rPr>
                <w:color w:val="231F20"/>
                <w:spacing w:val="-3"/>
                <w:sz w:val="22"/>
                <w:szCs w:val="22"/>
              </w:rPr>
              <w:t xml:space="preserve"> SCID results</w:t>
            </w:r>
            <w:r w:rsidR="00D8542B">
              <w:rPr>
                <w:color w:val="231F20"/>
                <w:spacing w:val="-3"/>
                <w:sz w:val="22"/>
                <w:szCs w:val="22"/>
              </w:rPr>
              <w:t xml:space="preserve"> </w:t>
            </w:r>
            <w:r w:rsidR="009F619B">
              <w:rPr>
                <w:color w:val="231F20"/>
                <w:spacing w:val="-3"/>
                <w:sz w:val="22"/>
                <w:szCs w:val="22"/>
              </w:rPr>
              <w:t>(</w:t>
            </w:r>
            <w:hyperlink r:id="rId28" w:history="1">
              <w:r w:rsidR="009F619B" w:rsidRPr="00973480">
                <w:rPr>
                  <w:rStyle w:val="Hyperlink"/>
                  <w:spacing w:val="-3"/>
                  <w:sz w:val="22"/>
                  <w:szCs w:val="22"/>
                </w:rPr>
                <w:t>J</w:t>
              </w:r>
              <w:r w:rsidR="009F619B" w:rsidRPr="00973480">
                <w:rPr>
                  <w:rStyle w:val="Hyperlink"/>
                  <w:spacing w:val="-3"/>
                  <w:sz w:val="22"/>
                  <w:szCs w:val="22"/>
                </w:rPr>
                <w:t>CVI</w:t>
              </w:r>
            </w:hyperlink>
            <w:r w:rsidR="009F619B">
              <w:rPr>
                <w:color w:val="231F20"/>
                <w:spacing w:val="-3"/>
                <w:sz w:val="22"/>
                <w:szCs w:val="22"/>
              </w:rPr>
              <w:t xml:space="preserve"> and </w:t>
            </w:r>
            <w:hyperlink r:id="rId29" w:history="1">
              <w:r w:rsidR="009F619B" w:rsidRPr="009F619B">
                <w:rPr>
                  <w:rStyle w:val="Hyperlink"/>
                  <w:spacing w:val="-3"/>
                  <w:sz w:val="22"/>
                  <w:szCs w:val="22"/>
                </w:rPr>
                <w:t>Vaccine u</w:t>
              </w:r>
              <w:r w:rsidR="009F619B" w:rsidRPr="009F619B">
                <w:rPr>
                  <w:rStyle w:val="Hyperlink"/>
                  <w:spacing w:val="-3"/>
                  <w:sz w:val="22"/>
                  <w:szCs w:val="22"/>
                </w:rPr>
                <w:t>pdate: issue 327, 6 May 2022</w:t>
              </w:r>
            </w:hyperlink>
            <w:r w:rsidR="009F619B">
              <w:rPr>
                <w:color w:val="231F20"/>
                <w:spacing w:val="-3"/>
                <w:sz w:val="22"/>
                <w:szCs w:val="22"/>
              </w:rPr>
              <w:t>)</w:t>
            </w:r>
            <w:r w:rsidR="00EF665A">
              <w:rPr>
                <w:color w:val="231F20"/>
                <w:spacing w:val="-3"/>
                <w:sz w:val="22"/>
                <w:szCs w:val="22"/>
              </w:rPr>
              <w:t>.</w:t>
            </w:r>
            <w:r w:rsidR="00771CC7" w:rsidRPr="00771CC7">
              <w:rPr>
                <w:color w:val="231F20"/>
                <w:spacing w:val="-3"/>
                <w:sz w:val="22"/>
                <w:szCs w:val="22"/>
              </w:rPr>
              <w:t xml:space="preserve"> </w:t>
            </w:r>
          </w:p>
          <w:p w14:paraId="33E1EABC" w14:textId="77777777" w:rsidR="006B4549" w:rsidRPr="00C748A5" w:rsidRDefault="006B4549" w:rsidP="00CA7990">
            <w:pPr>
              <w:numPr>
                <w:ilvl w:val="0"/>
                <w:numId w:val="29"/>
              </w:numPr>
              <w:overflowPunct/>
              <w:autoSpaceDE/>
              <w:autoSpaceDN/>
              <w:adjustRightInd/>
              <w:spacing w:before="120" w:after="120"/>
              <w:ind w:left="318" w:hanging="284"/>
              <w:contextualSpacing/>
              <w:textAlignment w:val="auto"/>
              <w:rPr>
                <w:color w:val="231F20"/>
                <w:spacing w:val="-3"/>
                <w:sz w:val="22"/>
                <w:szCs w:val="22"/>
              </w:rPr>
            </w:pPr>
            <w:r w:rsidRPr="00C748A5">
              <w:rPr>
                <w:rFonts w:eastAsiaTheme="minorHAnsi" w:cs="Arial"/>
                <w:sz w:val="22"/>
                <w:szCs w:val="22"/>
                <w:lang w:eastAsia="en-US"/>
              </w:rPr>
              <w:t>are receiving or have received in the past 6 months:</w:t>
            </w:r>
          </w:p>
          <w:p w14:paraId="7CF6EE48" w14:textId="77777777" w:rsidR="006B4549" w:rsidRPr="00C748A5" w:rsidRDefault="006B4549" w:rsidP="00CA7990">
            <w:pPr>
              <w:numPr>
                <w:ilvl w:val="1"/>
                <w:numId w:val="9"/>
              </w:numPr>
              <w:overflowPunct/>
              <w:spacing w:before="120" w:after="120"/>
              <w:ind w:left="743" w:hanging="284"/>
              <w:contextualSpacing/>
              <w:textAlignment w:val="auto"/>
              <w:rPr>
                <w:rFonts w:eastAsiaTheme="minorHAnsi" w:cs="Arial"/>
                <w:sz w:val="22"/>
                <w:szCs w:val="22"/>
                <w:lang w:eastAsia="en-US"/>
              </w:rPr>
            </w:pPr>
            <w:r w:rsidRPr="00C748A5">
              <w:rPr>
                <w:rFonts w:eastAsiaTheme="minorHAnsi" w:cs="Arial"/>
                <w:sz w:val="22"/>
                <w:szCs w:val="22"/>
                <w:lang w:eastAsia="en-US"/>
              </w:rPr>
              <w:t>immunosuppressive chemotherapy or radiotherapy for malignant disease or non-malignant disorders</w:t>
            </w:r>
          </w:p>
          <w:p w14:paraId="28204502" w14:textId="77777777" w:rsidR="006B4549" w:rsidRPr="00C748A5" w:rsidRDefault="006B4549" w:rsidP="00D27E57">
            <w:pPr>
              <w:numPr>
                <w:ilvl w:val="1"/>
                <w:numId w:val="9"/>
              </w:numPr>
              <w:overflowPunct/>
              <w:spacing w:before="120" w:after="120"/>
              <w:ind w:left="743" w:hanging="284"/>
              <w:textAlignment w:val="auto"/>
              <w:rPr>
                <w:rFonts w:eastAsiaTheme="minorHAnsi" w:cs="Arial"/>
                <w:sz w:val="22"/>
                <w:szCs w:val="22"/>
                <w:lang w:eastAsia="en-US"/>
              </w:rPr>
            </w:pPr>
            <w:r w:rsidRPr="00C748A5">
              <w:rPr>
                <w:rFonts w:eastAsiaTheme="minorHAnsi" w:cs="Arial"/>
                <w:sz w:val="22"/>
                <w:szCs w:val="22"/>
                <w:lang w:eastAsia="en-US"/>
              </w:rPr>
              <w:t xml:space="preserve">immunosuppressive therapy for a solid organ transplant </w:t>
            </w:r>
          </w:p>
          <w:p w14:paraId="79041326" w14:textId="77777777" w:rsidR="006B4549" w:rsidRPr="00C748A5" w:rsidRDefault="006B4549" w:rsidP="00CA7990">
            <w:pPr>
              <w:numPr>
                <w:ilvl w:val="0"/>
                <w:numId w:val="29"/>
              </w:numPr>
              <w:overflowPunct/>
              <w:autoSpaceDE/>
              <w:autoSpaceDN/>
              <w:adjustRightInd/>
              <w:spacing w:before="120" w:after="120"/>
              <w:ind w:left="318" w:hanging="284"/>
              <w:contextualSpacing/>
              <w:textAlignment w:val="auto"/>
              <w:rPr>
                <w:color w:val="231F20"/>
                <w:spacing w:val="-3"/>
                <w:sz w:val="22"/>
                <w:szCs w:val="22"/>
              </w:rPr>
            </w:pPr>
            <w:r w:rsidRPr="00C748A5">
              <w:rPr>
                <w:color w:val="231F20"/>
                <w:spacing w:val="-3"/>
                <w:sz w:val="22"/>
                <w:szCs w:val="22"/>
              </w:rPr>
              <w:t>are receiving or have received in the past 12 months:</w:t>
            </w:r>
          </w:p>
          <w:p w14:paraId="2C5F8634" w14:textId="77777777" w:rsidR="006B4549" w:rsidRPr="00C748A5" w:rsidRDefault="006B4549" w:rsidP="00D27E57">
            <w:pPr>
              <w:numPr>
                <w:ilvl w:val="1"/>
                <w:numId w:val="9"/>
              </w:numPr>
              <w:overflowPunct/>
              <w:spacing w:before="120" w:after="120"/>
              <w:ind w:left="743" w:hanging="284"/>
              <w:textAlignment w:val="auto"/>
              <w:rPr>
                <w:rFonts w:eastAsiaTheme="minorHAnsi" w:cs="Arial"/>
                <w:sz w:val="22"/>
                <w:szCs w:val="22"/>
                <w:lang w:eastAsia="en-US"/>
              </w:rPr>
            </w:pPr>
            <w:r w:rsidRPr="00C748A5">
              <w:rPr>
                <w:rFonts w:eastAsiaTheme="minorHAnsi" w:cs="Arial"/>
                <w:sz w:val="22"/>
                <w:szCs w:val="22"/>
                <w:lang w:eastAsia="en-US"/>
              </w:rPr>
              <w:t xml:space="preserve">immunosuppressive biological therapy (for example anti-TNF therapy such as alemtuzumab, ofatumumab and rituximab) </w:t>
            </w:r>
          </w:p>
          <w:p w14:paraId="67AC33DB" w14:textId="77777777" w:rsidR="006B4549" w:rsidRPr="00C748A5" w:rsidRDefault="006B4549" w:rsidP="00CA7990">
            <w:pPr>
              <w:numPr>
                <w:ilvl w:val="0"/>
                <w:numId w:val="29"/>
              </w:numPr>
              <w:overflowPunct/>
              <w:autoSpaceDE/>
              <w:autoSpaceDN/>
              <w:adjustRightInd/>
              <w:spacing w:before="120" w:after="120"/>
              <w:ind w:left="318" w:hanging="284"/>
              <w:contextualSpacing/>
              <w:textAlignment w:val="auto"/>
              <w:rPr>
                <w:rFonts w:eastAsiaTheme="minorHAnsi" w:cs="Arial"/>
                <w:sz w:val="22"/>
                <w:szCs w:val="22"/>
                <w:lang w:eastAsia="en-US"/>
              </w:rPr>
            </w:pPr>
            <w:r w:rsidRPr="00C748A5">
              <w:rPr>
                <w:rFonts w:eastAsiaTheme="minorHAnsi" w:cs="Arial"/>
                <w:sz w:val="22"/>
                <w:szCs w:val="22"/>
                <w:lang w:eastAsia="en-US"/>
              </w:rPr>
              <w:t xml:space="preserve">are receiving or have received in the past 3 months immunosuppressive therapy including: </w:t>
            </w:r>
          </w:p>
          <w:p w14:paraId="544E56E3" w14:textId="21D372E1" w:rsidR="006B4549" w:rsidRPr="00C748A5" w:rsidRDefault="006B4549" w:rsidP="00CA7990">
            <w:pPr>
              <w:numPr>
                <w:ilvl w:val="1"/>
                <w:numId w:val="9"/>
              </w:numPr>
              <w:overflowPunct/>
              <w:spacing w:before="120" w:after="120"/>
              <w:ind w:left="743" w:hanging="284"/>
              <w:contextualSpacing/>
              <w:textAlignment w:val="auto"/>
              <w:rPr>
                <w:rFonts w:eastAsiaTheme="minorHAnsi" w:cs="Arial"/>
                <w:sz w:val="22"/>
                <w:szCs w:val="22"/>
                <w:lang w:eastAsia="en-US"/>
              </w:rPr>
            </w:pPr>
            <w:r w:rsidRPr="00C748A5">
              <w:rPr>
                <w:rFonts w:eastAsiaTheme="minorHAnsi" w:cs="Arial"/>
                <w:sz w:val="22"/>
                <w:szCs w:val="22"/>
                <w:lang w:eastAsia="en-US"/>
              </w:rPr>
              <w:t xml:space="preserve">high-dose corticosteroids (&gt;40mg prednisolone per day or &gt;2mg/kg/day in children under 20kg) for more than </w:t>
            </w:r>
            <w:r w:rsidR="001104B9">
              <w:rPr>
                <w:rFonts w:eastAsiaTheme="minorHAnsi" w:cs="Arial"/>
                <w:sz w:val="22"/>
                <w:szCs w:val="22"/>
                <w:lang w:eastAsia="en-US"/>
              </w:rPr>
              <w:t>7 days</w:t>
            </w:r>
            <w:r w:rsidRPr="00C748A5">
              <w:rPr>
                <w:rFonts w:eastAsiaTheme="minorHAnsi" w:cs="Arial"/>
                <w:sz w:val="22"/>
                <w:szCs w:val="22"/>
                <w:lang w:eastAsia="en-US"/>
              </w:rPr>
              <w:t xml:space="preserve"> </w:t>
            </w:r>
          </w:p>
          <w:p w14:paraId="5C6825BE" w14:textId="77777777" w:rsidR="006B4549" w:rsidRPr="00C748A5" w:rsidRDefault="006B4549" w:rsidP="00CA7990">
            <w:pPr>
              <w:numPr>
                <w:ilvl w:val="1"/>
                <w:numId w:val="9"/>
              </w:numPr>
              <w:overflowPunct/>
              <w:spacing w:before="120" w:after="120"/>
              <w:ind w:left="743" w:hanging="284"/>
              <w:contextualSpacing/>
              <w:textAlignment w:val="auto"/>
              <w:rPr>
                <w:rFonts w:eastAsiaTheme="minorHAnsi" w:cs="Arial"/>
                <w:sz w:val="22"/>
                <w:szCs w:val="22"/>
                <w:lang w:eastAsia="en-US"/>
              </w:rPr>
            </w:pPr>
            <w:r w:rsidRPr="00C748A5">
              <w:rPr>
                <w:rFonts w:eastAsiaTheme="minorHAnsi" w:cs="Arial"/>
                <w:sz w:val="22"/>
                <w:szCs w:val="22"/>
                <w:lang w:eastAsia="en-US"/>
              </w:rPr>
              <w:t>lower dose corticosteroids (&gt;20mg prednisolone per day or &gt;1mg/kg/day in children under 20kg) for more than 14 days</w:t>
            </w:r>
          </w:p>
          <w:p w14:paraId="227CDDB7" w14:textId="77777777" w:rsidR="006B4549" w:rsidRPr="00C748A5" w:rsidRDefault="006B4549" w:rsidP="00D27E57">
            <w:pPr>
              <w:numPr>
                <w:ilvl w:val="1"/>
                <w:numId w:val="9"/>
              </w:numPr>
              <w:overflowPunct/>
              <w:spacing w:before="120" w:after="120"/>
              <w:ind w:left="743" w:hanging="284"/>
              <w:textAlignment w:val="auto"/>
              <w:rPr>
                <w:rFonts w:eastAsiaTheme="minorHAnsi" w:cs="Arial"/>
                <w:sz w:val="22"/>
                <w:szCs w:val="22"/>
                <w:lang w:eastAsia="en-US"/>
              </w:rPr>
            </w:pPr>
            <w:r w:rsidRPr="00C748A5">
              <w:rPr>
                <w:rFonts w:eastAsiaTheme="minorHAnsi" w:cs="Arial"/>
                <w:sz w:val="22"/>
                <w:szCs w:val="22"/>
                <w:lang w:eastAsia="en-US"/>
              </w:rPr>
              <w:t xml:space="preserve">non-biological oral immune modulating drugs, such as methotrexate, azathioprine or 6-mercaptopurine, </w:t>
            </w:r>
            <w:r w:rsidRPr="00794477">
              <w:rPr>
                <w:rFonts w:eastAsiaTheme="minorHAnsi" w:cs="Arial"/>
                <w:sz w:val="22"/>
                <w:szCs w:val="22"/>
                <w:lang w:eastAsia="en-US"/>
              </w:rPr>
              <w:t>except those on low doses,</w:t>
            </w:r>
            <w:r w:rsidRPr="00C748A5">
              <w:rPr>
                <w:rFonts w:eastAsiaTheme="minorHAnsi" w:cs="Arial"/>
                <w:sz w:val="22"/>
                <w:szCs w:val="22"/>
                <w:lang w:eastAsia="en-US"/>
              </w:rPr>
              <w:t xml:space="preserve"> see </w:t>
            </w:r>
            <w:hyperlink r:id="rId30" w:history="1">
              <w:r w:rsidRPr="00C748A5">
                <w:rPr>
                  <w:rStyle w:val="Hyperlink"/>
                  <w:rFonts w:eastAsiaTheme="minorHAnsi" w:cs="Arial"/>
                  <w:sz w:val="22"/>
                  <w:szCs w:val="22"/>
                  <w:lang w:eastAsia="en-US"/>
                </w:rPr>
                <w:t>Cha</w:t>
              </w:r>
              <w:r w:rsidRPr="00C748A5">
                <w:rPr>
                  <w:rStyle w:val="Hyperlink"/>
                  <w:rFonts w:eastAsiaTheme="minorHAnsi" w:cs="Arial"/>
                  <w:sz w:val="22"/>
                  <w:szCs w:val="22"/>
                  <w:lang w:eastAsia="en-US"/>
                </w:rPr>
                <w:t>pter 6</w:t>
              </w:r>
            </w:hyperlink>
            <w:r w:rsidRPr="00C748A5">
              <w:rPr>
                <w:rFonts w:eastAsiaTheme="minorHAnsi" w:cs="Arial"/>
                <w:sz w:val="22"/>
                <w:szCs w:val="22"/>
                <w:lang w:eastAsia="en-US"/>
              </w:rPr>
              <w:t xml:space="preserve"> of the Green Boo</w:t>
            </w:r>
            <w:r>
              <w:rPr>
                <w:rFonts w:eastAsiaTheme="minorHAnsi" w:cs="Arial"/>
                <w:sz w:val="22"/>
                <w:szCs w:val="22"/>
                <w:lang w:eastAsia="en-US"/>
              </w:rPr>
              <w:t>k</w:t>
            </w:r>
            <w:r w:rsidRPr="00C748A5">
              <w:rPr>
                <w:rFonts w:eastAsiaTheme="minorHAnsi" w:cs="Arial"/>
                <w:sz w:val="22"/>
                <w:szCs w:val="22"/>
                <w:lang w:eastAsia="en-US"/>
              </w:rPr>
              <w:t xml:space="preserve">, specialist advice should be sought prior to vaccination </w:t>
            </w:r>
          </w:p>
          <w:p w14:paraId="71F1EEC3" w14:textId="0BD74A00" w:rsidR="009F3B92" w:rsidRDefault="009F3B92" w:rsidP="009F3B92">
            <w:pPr>
              <w:pStyle w:val="ListParagraph"/>
              <w:numPr>
                <w:ilvl w:val="0"/>
                <w:numId w:val="9"/>
              </w:numPr>
              <w:rPr>
                <w:color w:val="231F20"/>
                <w:spacing w:val="-3"/>
                <w:sz w:val="22"/>
                <w:szCs w:val="22"/>
              </w:rPr>
            </w:pPr>
            <w:r w:rsidRPr="009F3B92">
              <w:rPr>
                <w:color w:val="231F20"/>
                <w:spacing w:val="-3"/>
                <w:sz w:val="22"/>
                <w:szCs w:val="22"/>
              </w:rPr>
              <w:t>are infants</w:t>
            </w:r>
            <w:r w:rsidR="00FF12D6">
              <w:rPr>
                <w:color w:val="231F20"/>
                <w:spacing w:val="-3"/>
                <w:sz w:val="22"/>
                <w:szCs w:val="22"/>
              </w:rPr>
              <w:t xml:space="preserve"> </w:t>
            </w:r>
            <w:r w:rsidRPr="009F3B92">
              <w:rPr>
                <w:color w:val="231F20"/>
                <w:spacing w:val="-3"/>
                <w:sz w:val="22"/>
                <w:szCs w:val="22"/>
              </w:rPr>
              <w:t>born to mothers who received immunosuppressive biological therapy during pregnancy</w:t>
            </w:r>
            <w:r w:rsidR="00FF12D6">
              <w:rPr>
                <w:color w:val="231F20"/>
                <w:spacing w:val="-3"/>
                <w:sz w:val="22"/>
                <w:szCs w:val="22"/>
              </w:rPr>
              <w:t xml:space="preserve"> </w:t>
            </w:r>
            <w:r w:rsidR="002D7EFC">
              <w:rPr>
                <w:color w:val="231F20"/>
                <w:spacing w:val="-3"/>
                <w:sz w:val="22"/>
                <w:szCs w:val="22"/>
              </w:rPr>
              <w:t xml:space="preserve">or exposed through breastfeeding </w:t>
            </w:r>
            <w:r w:rsidR="00FF12D6">
              <w:rPr>
                <w:color w:val="231F20"/>
                <w:spacing w:val="-3"/>
                <w:sz w:val="22"/>
                <w:szCs w:val="22"/>
              </w:rPr>
              <w:t>(see action to be taken section)</w:t>
            </w:r>
          </w:p>
          <w:p w14:paraId="162C32AD" w14:textId="77777777"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C748A5">
              <w:rPr>
                <w:rFonts w:eastAsiaTheme="minorHAnsi" w:cs="Arial"/>
                <w:sz w:val="22"/>
                <w:szCs w:val="22"/>
                <w:lang w:eastAsia="en-US"/>
              </w:rPr>
              <w:t>have already had a BCG vaccination</w:t>
            </w:r>
          </w:p>
          <w:p w14:paraId="38A0CCDF" w14:textId="77777777"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C748A5">
              <w:rPr>
                <w:rFonts w:eastAsiaTheme="minorHAnsi" w:cs="Arial"/>
                <w:sz w:val="22"/>
                <w:szCs w:val="22"/>
                <w:lang w:eastAsia="en-US"/>
              </w:rPr>
              <w:t>have a past history of active or latent TB</w:t>
            </w:r>
          </w:p>
          <w:p w14:paraId="0BE05F6E" w14:textId="77777777"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C748A5">
              <w:rPr>
                <w:rFonts w:eastAsiaTheme="minorHAnsi" w:cs="Arial"/>
                <w:sz w:val="22"/>
                <w:szCs w:val="22"/>
                <w:lang w:eastAsia="en-US"/>
              </w:rPr>
              <w:t>are tuberculin positive (such that they have an induration of 5mm or more following Mantoux tuberculin skin testing)</w:t>
            </w:r>
          </w:p>
          <w:p w14:paraId="39B9BF53" w14:textId="77777777"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C748A5">
              <w:rPr>
                <w:rFonts w:eastAsiaTheme="minorHAnsi" w:cs="Arial"/>
                <w:sz w:val="22"/>
                <w:szCs w:val="22"/>
                <w:lang w:eastAsia="en-US"/>
              </w:rPr>
              <w:t xml:space="preserve">have a positive Interferon Gamma Release Assay (IGRA) </w:t>
            </w:r>
          </w:p>
          <w:p w14:paraId="25EDAE1E" w14:textId="77777777"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C748A5">
              <w:rPr>
                <w:rFonts w:eastAsiaTheme="minorHAnsi" w:cs="Arial"/>
                <w:sz w:val="22"/>
                <w:szCs w:val="22"/>
                <w:lang w:eastAsia="en-US"/>
              </w:rPr>
              <w:t>are receiving anti-tuberculosis drugs</w:t>
            </w:r>
          </w:p>
          <w:p w14:paraId="2A3D7C02" w14:textId="56A34FF5"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C748A5">
              <w:rPr>
                <w:rFonts w:eastAsiaTheme="minorHAnsi" w:cs="Arial"/>
                <w:sz w:val="22"/>
                <w:szCs w:val="22"/>
                <w:lang w:eastAsia="en-US"/>
              </w:rPr>
              <w:t>are less than 2 years of age and in a household where an active TB case is suspected or confirmed, until potential latent TB in the infant</w:t>
            </w:r>
            <w:r w:rsidR="00D27E57">
              <w:rPr>
                <w:rFonts w:eastAsiaTheme="minorHAnsi" w:cs="Arial"/>
                <w:sz w:val="22"/>
                <w:szCs w:val="22"/>
                <w:lang w:eastAsia="en-US"/>
              </w:rPr>
              <w:t xml:space="preserve"> or </w:t>
            </w:r>
            <w:r w:rsidRPr="00C748A5">
              <w:rPr>
                <w:rFonts w:eastAsiaTheme="minorHAnsi" w:cs="Arial"/>
                <w:sz w:val="22"/>
                <w:szCs w:val="22"/>
                <w:lang w:eastAsia="en-US"/>
              </w:rPr>
              <w:t xml:space="preserve">child is excluded (see </w:t>
            </w:r>
            <w:hyperlink w:anchor="specialconsiderationsadditionalinfor" w:history="1">
              <w:r w:rsidR="007B4AF0" w:rsidRPr="007B4AF0">
                <w:rPr>
                  <w:rStyle w:val="Hyperlink"/>
                  <w:sz w:val="22"/>
                  <w:szCs w:val="22"/>
                </w:rPr>
                <w:t>Special considerations and additional info</w:t>
              </w:r>
              <w:r w:rsidR="007B4AF0" w:rsidRPr="007B4AF0">
                <w:rPr>
                  <w:rStyle w:val="Hyperlink"/>
                  <w:sz w:val="22"/>
                  <w:szCs w:val="22"/>
                </w:rPr>
                <w:t>rmation</w:t>
              </w:r>
            </w:hyperlink>
            <w:r w:rsidRPr="00C748A5">
              <w:rPr>
                <w:rFonts w:eastAsiaTheme="minorHAnsi" w:cs="Arial"/>
                <w:sz w:val="22"/>
                <w:szCs w:val="22"/>
                <w:lang w:eastAsia="en-US"/>
              </w:rPr>
              <w:t xml:space="preserve">) </w:t>
            </w:r>
          </w:p>
          <w:p w14:paraId="13CB1AAB" w14:textId="77777777" w:rsidR="006B4549" w:rsidRPr="00C748A5"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5C3C31">
              <w:rPr>
                <w:rFonts w:eastAsiaTheme="minorHAnsi" w:cs="Arial"/>
                <w:sz w:val="22"/>
                <w:szCs w:val="22"/>
                <w:lang w:eastAsia="en-US"/>
              </w:rPr>
              <w:t>are pregnant</w:t>
            </w:r>
          </w:p>
          <w:p w14:paraId="71CABF9A" w14:textId="77777777" w:rsidR="006B4549" w:rsidRPr="005C3C31" w:rsidRDefault="006B4549" w:rsidP="00D27E57">
            <w:pPr>
              <w:numPr>
                <w:ilvl w:val="0"/>
                <w:numId w:val="9"/>
              </w:numPr>
              <w:overflowPunct/>
              <w:spacing w:before="60" w:after="60"/>
              <w:ind w:left="318" w:hanging="284"/>
              <w:textAlignment w:val="auto"/>
              <w:rPr>
                <w:rFonts w:eastAsiaTheme="minorHAnsi" w:cs="Arial"/>
                <w:sz w:val="22"/>
                <w:szCs w:val="22"/>
                <w:lang w:eastAsia="en-US"/>
              </w:rPr>
            </w:pPr>
            <w:r w:rsidRPr="005C3C31">
              <w:rPr>
                <w:rFonts w:eastAsiaTheme="minorHAnsi" w:cs="Arial"/>
                <w:sz w:val="22"/>
                <w:szCs w:val="22"/>
                <w:lang w:eastAsia="en-US"/>
              </w:rPr>
              <w:t>have a generalised septic skin condition</w:t>
            </w:r>
          </w:p>
          <w:p w14:paraId="0A255A9B" w14:textId="77777777" w:rsidR="006B4549" w:rsidRPr="00C748A5" w:rsidRDefault="006B4549" w:rsidP="00CA7990">
            <w:pPr>
              <w:numPr>
                <w:ilvl w:val="0"/>
                <w:numId w:val="9"/>
              </w:numPr>
              <w:overflowPunct/>
              <w:spacing w:after="120"/>
              <w:ind w:left="318" w:hanging="284"/>
              <w:textAlignment w:val="auto"/>
              <w:rPr>
                <w:rFonts w:eastAsiaTheme="minorHAnsi" w:cs="Arial"/>
                <w:sz w:val="22"/>
                <w:szCs w:val="22"/>
                <w:lang w:eastAsia="en-US"/>
              </w:rPr>
            </w:pPr>
            <w:r w:rsidRPr="005C3C31">
              <w:rPr>
                <w:rFonts w:eastAsiaTheme="minorHAnsi" w:cs="Arial"/>
                <w:sz w:val="22"/>
                <w:szCs w:val="22"/>
                <w:lang w:eastAsia="en-US"/>
              </w:rPr>
              <w:t>are suffering from acute severe febrile illness (the presence of a minor infection is not a contraindication for immunisation)</w:t>
            </w:r>
          </w:p>
        </w:tc>
      </w:tr>
      <w:tr w:rsidR="006B4549" w:rsidRPr="00A956FD" w14:paraId="485EE049" w14:textId="77777777" w:rsidTr="0056312E">
        <w:trPr>
          <w:trHeight w:val="981"/>
        </w:trPr>
        <w:tc>
          <w:tcPr>
            <w:tcW w:w="2578" w:type="dxa"/>
          </w:tcPr>
          <w:p w14:paraId="7EF59C2E" w14:textId="41E4A1EA" w:rsidR="00F06B7E" w:rsidRDefault="006B4549" w:rsidP="00EC2CBC">
            <w:pPr>
              <w:spacing w:before="120"/>
              <w:rPr>
                <w:rFonts w:cs="Arial"/>
                <w:b/>
                <w:sz w:val="22"/>
                <w:szCs w:val="22"/>
              </w:rPr>
            </w:pPr>
            <w:r w:rsidRPr="00E34432">
              <w:rPr>
                <w:rFonts w:cs="Arial"/>
                <w:b/>
                <w:sz w:val="22"/>
                <w:szCs w:val="22"/>
              </w:rPr>
              <w:lastRenderedPageBreak/>
              <w:t>Cautions including any relevant action to be taken</w:t>
            </w:r>
          </w:p>
          <w:p w14:paraId="2CD2F79E" w14:textId="77777777" w:rsidR="006B4549" w:rsidRDefault="006B4549" w:rsidP="00CA7990">
            <w:pPr>
              <w:rPr>
                <w:rFonts w:cs="Arial"/>
                <w:b/>
                <w:sz w:val="12"/>
                <w:szCs w:val="12"/>
              </w:rPr>
            </w:pPr>
          </w:p>
          <w:p w14:paraId="1A397FD1" w14:textId="77777777" w:rsidR="006B4549" w:rsidRPr="00497EE1" w:rsidRDefault="006B4549" w:rsidP="00D45722">
            <w:pPr>
              <w:rPr>
                <w:rFonts w:cs="Arial"/>
                <w:sz w:val="22"/>
                <w:szCs w:val="22"/>
              </w:rPr>
            </w:pPr>
          </w:p>
        </w:tc>
        <w:tc>
          <w:tcPr>
            <w:tcW w:w="7796" w:type="dxa"/>
          </w:tcPr>
          <w:p w14:paraId="2AE92255" w14:textId="50737078" w:rsidR="006B4549" w:rsidRDefault="006B4549" w:rsidP="00CA7990">
            <w:pPr>
              <w:shd w:val="clear" w:color="auto" w:fill="FFFFFF"/>
              <w:overflowPunct/>
              <w:autoSpaceDE/>
              <w:autoSpaceDN/>
              <w:adjustRightInd/>
              <w:spacing w:before="120" w:after="120"/>
              <w:textAlignment w:val="auto"/>
              <w:rPr>
                <w:rFonts w:cs="Arial"/>
                <w:color w:val="000000"/>
                <w:sz w:val="22"/>
                <w:szCs w:val="22"/>
              </w:rPr>
            </w:pPr>
            <w:r w:rsidRPr="00576A1A">
              <w:rPr>
                <w:rFonts w:cs="Arial"/>
                <w:color w:val="000000"/>
                <w:sz w:val="22"/>
                <w:szCs w:val="22"/>
              </w:rPr>
              <w:t xml:space="preserve">Facilities for management of anaphylaxis should be available at all vaccination sites (see </w:t>
            </w:r>
            <w:hyperlink r:id="rId31" w:history="1">
              <w:r w:rsidRPr="00576A1A">
                <w:rPr>
                  <w:rStyle w:val="Hyperlink"/>
                  <w:rFonts w:cs="Arial"/>
                  <w:sz w:val="22"/>
                  <w:szCs w:val="22"/>
                </w:rPr>
                <w:t>Ch</w:t>
              </w:r>
              <w:r w:rsidRPr="00576A1A">
                <w:rPr>
                  <w:rStyle w:val="Hyperlink"/>
                  <w:rFonts w:cs="Arial"/>
                  <w:sz w:val="22"/>
                  <w:szCs w:val="22"/>
                </w:rPr>
                <w:t>apter 8</w:t>
              </w:r>
            </w:hyperlink>
            <w:r w:rsidRPr="00576A1A">
              <w:rPr>
                <w:rFonts w:cs="Arial"/>
                <w:color w:val="000000"/>
                <w:sz w:val="22"/>
                <w:szCs w:val="22"/>
              </w:rPr>
              <w:t xml:space="preserve"> of the Green Book) and advice issued by the </w:t>
            </w:r>
            <w:hyperlink r:id="rId32" w:history="1">
              <w:r w:rsidR="00EF0E6A">
                <w:rPr>
                  <w:rStyle w:val="Hyperlink"/>
                  <w:rFonts w:cs="Arial"/>
                  <w:sz w:val="22"/>
                  <w:szCs w:val="22"/>
                </w:rPr>
                <w:t>Resusci</w:t>
              </w:r>
              <w:r w:rsidR="00EF0E6A">
                <w:rPr>
                  <w:rStyle w:val="Hyperlink"/>
                  <w:rFonts w:cs="Arial"/>
                  <w:sz w:val="22"/>
                  <w:szCs w:val="22"/>
                </w:rPr>
                <w:t>tation Council UK</w:t>
              </w:r>
            </w:hyperlink>
            <w:r>
              <w:rPr>
                <w:rFonts w:cs="Arial"/>
                <w:color w:val="000000"/>
                <w:sz w:val="22"/>
                <w:szCs w:val="22"/>
              </w:rPr>
              <w:t>.</w:t>
            </w:r>
          </w:p>
          <w:p w14:paraId="4CD6F391" w14:textId="77777777" w:rsidR="006B4549" w:rsidRPr="005C3C31" w:rsidRDefault="006B4549" w:rsidP="00CA7990">
            <w:pPr>
              <w:spacing w:before="120"/>
              <w:rPr>
                <w:rFonts w:cs="Arial"/>
                <w:color w:val="231F20"/>
                <w:spacing w:val="-3"/>
                <w:sz w:val="22"/>
                <w:szCs w:val="22"/>
              </w:rPr>
            </w:pPr>
            <w:r w:rsidRPr="005C3C31">
              <w:rPr>
                <w:rFonts w:cs="Arial"/>
                <w:color w:val="231F20"/>
                <w:spacing w:val="-3"/>
                <w:sz w:val="22"/>
                <w:szCs w:val="22"/>
              </w:rPr>
              <w:t>In persons whose immune status is in question, BCG vaccination should be postponed until their immune status has been evaluated.</w:t>
            </w:r>
          </w:p>
          <w:p w14:paraId="6D4ACF99" w14:textId="77777777" w:rsidR="006B4549" w:rsidRPr="005C3C31" w:rsidRDefault="006B4549" w:rsidP="00CA7990">
            <w:pPr>
              <w:spacing w:before="120" w:after="120"/>
              <w:rPr>
                <w:rFonts w:cs="Arial"/>
                <w:color w:val="231F20"/>
                <w:spacing w:val="-3"/>
                <w:sz w:val="22"/>
                <w:szCs w:val="22"/>
              </w:rPr>
            </w:pPr>
            <w:r w:rsidRPr="005C3C31">
              <w:rPr>
                <w:rFonts w:cs="Arial"/>
                <w:color w:val="231F20"/>
                <w:spacing w:val="-3"/>
                <w:sz w:val="22"/>
                <w:szCs w:val="22"/>
              </w:rPr>
              <w:t xml:space="preserve">If eczema exists, an immunisation site should be chosen that is free from skin lesions. </w:t>
            </w:r>
          </w:p>
          <w:p w14:paraId="6A0B1D2F" w14:textId="55A77860" w:rsidR="006B4549" w:rsidRPr="005C3C31" w:rsidRDefault="006B4549" w:rsidP="00CA7990">
            <w:pPr>
              <w:spacing w:before="120" w:after="120"/>
              <w:rPr>
                <w:rFonts w:cs="Arial"/>
                <w:color w:val="231F20"/>
                <w:spacing w:val="-3"/>
                <w:sz w:val="22"/>
                <w:szCs w:val="22"/>
              </w:rPr>
            </w:pPr>
            <w:r w:rsidRPr="005C3C31">
              <w:rPr>
                <w:rFonts w:cs="Arial"/>
                <w:color w:val="231F20"/>
                <w:spacing w:val="-3"/>
                <w:sz w:val="22"/>
                <w:szCs w:val="22"/>
              </w:rPr>
              <w:t>Breastfeedin</w:t>
            </w:r>
            <w:r w:rsidRPr="005C3C31">
              <w:rPr>
                <w:rFonts w:cs="Arial"/>
                <w:color w:val="231F20"/>
                <w:sz w:val="22"/>
                <w:szCs w:val="22"/>
              </w:rPr>
              <w:t>g</w:t>
            </w:r>
            <w:r w:rsidRPr="005C3C31">
              <w:rPr>
                <w:rFonts w:cs="Arial"/>
                <w:color w:val="231F20"/>
                <w:spacing w:val="7"/>
                <w:sz w:val="22"/>
                <w:szCs w:val="22"/>
              </w:rPr>
              <w:t xml:space="preserve"> </w:t>
            </w:r>
            <w:r w:rsidRPr="005C3C31">
              <w:rPr>
                <w:rFonts w:cs="Arial"/>
                <w:color w:val="231F20"/>
                <w:spacing w:val="-3"/>
                <w:sz w:val="22"/>
                <w:szCs w:val="22"/>
              </w:rPr>
              <w:t>i</w:t>
            </w:r>
            <w:r w:rsidRPr="005C3C31">
              <w:rPr>
                <w:rFonts w:cs="Arial"/>
                <w:color w:val="231F20"/>
                <w:sz w:val="22"/>
                <w:szCs w:val="22"/>
              </w:rPr>
              <w:t>s</w:t>
            </w:r>
            <w:r w:rsidRPr="005C3C31">
              <w:rPr>
                <w:rFonts w:cs="Arial"/>
                <w:color w:val="231F20"/>
                <w:spacing w:val="7"/>
                <w:sz w:val="22"/>
                <w:szCs w:val="22"/>
              </w:rPr>
              <w:t xml:space="preserve"> </w:t>
            </w:r>
            <w:r w:rsidRPr="005C3C31">
              <w:rPr>
                <w:rFonts w:cs="Arial"/>
                <w:color w:val="231F20"/>
                <w:spacing w:val="-3"/>
                <w:sz w:val="22"/>
                <w:szCs w:val="22"/>
              </w:rPr>
              <w:t>no</w:t>
            </w:r>
            <w:r w:rsidRPr="005C3C31">
              <w:rPr>
                <w:rFonts w:cs="Arial"/>
                <w:color w:val="231F20"/>
                <w:sz w:val="22"/>
                <w:szCs w:val="22"/>
              </w:rPr>
              <w:t>t</w:t>
            </w:r>
            <w:r w:rsidRPr="005C3C31">
              <w:rPr>
                <w:rFonts w:cs="Arial"/>
                <w:color w:val="231F20"/>
                <w:spacing w:val="7"/>
                <w:sz w:val="22"/>
                <w:szCs w:val="22"/>
              </w:rPr>
              <w:t xml:space="preserve"> </w:t>
            </w:r>
            <w:r w:rsidRPr="005C3C31">
              <w:rPr>
                <w:rFonts w:cs="Arial"/>
                <w:color w:val="231F20"/>
                <w:sz w:val="22"/>
                <w:szCs w:val="22"/>
              </w:rPr>
              <w:t xml:space="preserve">a </w:t>
            </w:r>
            <w:r w:rsidRPr="005C3C31">
              <w:rPr>
                <w:rFonts w:cs="Arial"/>
                <w:color w:val="231F20"/>
                <w:spacing w:val="-3"/>
                <w:sz w:val="22"/>
                <w:szCs w:val="22"/>
              </w:rPr>
              <w:t>contraindicatio</w:t>
            </w:r>
            <w:r w:rsidRPr="005C3C31">
              <w:rPr>
                <w:rFonts w:cs="Arial"/>
                <w:color w:val="231F20"/>
                <w:sz w:val="22"/>
                <w:szCs w:val="22"/>
              </w:rPr>
              <w:t>n</w:t>
            </w:r>
            <w:r w:rsidRPr="005C3C31">
              <w:rPr>
                <w:rFonts w:cs="Arial"/>
                <w:color w:val="231F20"/>
                <w:spacing w:val="1"/>
                <w:sz w:val="22"/>
                <w:szCs w:val="22"/>
              </w:rPr>
              <w:t xml:space="preserve"> </w:t>
            </w:r>
            <w:r w:rsidRPr="005C3C31">
              <w:rPr>
                <w:rFonts w:cs="Arial"/>
                <w:color w:val="231F20"/>
                <w:spacing w:val="-3"/>
                <w:sz w:val="22"/>
                <w:szCs w:val="22"/>
              </w:rPr>
              <w:t>t</w:t>
            </w:r>
            <w:r w:rsidRPr="005C3C31">
              <w:rPr>
                <w:rFonts w:cs="Arial"/>
                <w:color w:val="231F20"/>
                <w:sz w:val="22"/>
                <w:szCs w:val="22"/>
              </w:rPr>
              <w:t>o</w:t>
            </w:r>
            <w:r w:rsidRPr="005C3C31">
              <w:rPr>
                <w:rFonts w:cs="Arial"/>
                <w:color w:val="231F20"/>
                <w:spacing w:val="1"/>
                <w:sz w:val="22"/>
                <w:szCs w:val="22"/>
              </w:rPr>
              <w:t xml:space="preserve"> </w:t>
            </w:r>
            <w:r w:rsidRPr="005C3C31">
              <w:rPr>
                <w:rFonts w:cs="Arial"/>
                <w:color w:val="231F20"/>
                <w:spacing w:val="-3"/>
                <w:sz w:val="22"/>
                <w:szCs w:val="22"/>
              </w:rPr>
              <w:t>BCG</w:t>
            </w:r>
            <w:r>
              <w:rPr>
                <w:rFonts w:cs="Arial"/>
                <w:color w:val="231F20"/>
                <w:spacing w:val="-3"/>
                <w:sz w:val="22"/>
                <w:szCs w:val="22"/>
              </w:rPr>
              <w:t xml:space="preserve"> </w:t>
            </w:r>
            <w:r w:rsidR="00B863BF">
              <w:rPr>
                <w:rFonts w:cs="Arial"/>
                <w:color w:val="231F20"/>
                <w:spacing w:val="-3"/>
                <w:sz w:val="22"/>
                <w:szCs w:val="22"/>
              </w:rPr>
              <w:t xml:space="preserve">vaccination </w:t>
            </w:r>
            <w:r>
              <w:rPr>
                <w:rFonts w:cs="Arial"/>
                <w:color w:val="231F20"/>
                <w:spacing w:val="-3"/>
                <w:sz w:val="22"/>
                <w:szCs w:val="22"/>
              </w:rPr>
              <w:t xml:space="preserve">(see </w:t>
            </w:r>
            <w:hyperlink w:anchor="Offlabel" w:history="1">
              <w:r w:rsidR="00D3789A">
                <w:rPr>
                  <w:rStyle w:val="Hyperlink"/>
                  <w:rFonts w:cs="Arial"/>
                  <w:spacing w:val="-3"/>
                  <w:sz w:val="22"/>
                  <w:szCs w:val="22"/>
                </w:rPr>
                <w:t>Off la</w:t>
              </w:r>
              <w:r w:rsidR="00D3789A">
                <w:rPr>
                  <w:rStyle w:val="Hyperlink"/>
                  <w:rFonts w:cs="Arial"/>
                  <w:spacing w:val="-3"/>
                  <w:sz w:val="22"/>
                  <w:szCs w:val="22"/>
                </w:rPr>
                <w:t>bel</w:t>
              </w:r>
            </w:hyperlink>
            <w:r w:rsidR="00421A1F" w:rsidRPr="00421A1F">
              <w:rPr>
                <w:rStyle w:val="Hyperlink"/>
                <w:rFonts w:cs="Arial"/>
                <w:spacing w:val="-3"/>
                <w:sz w:val="22"/>
                <w:szCs w:val="22"/>
                <w:u w:val="none"/>
              </w:rPr>
              <w:t xml:space="preserve"> </w:t>
            </w:r>
            <w:r w:rsidR="00421A1F">
              <w:rPr>
                <w:rStyle w:val="Hyperlink"/>
                <w:rFonts w:cs="Arial"/>
                <w:color w:val="000000" w:themeColor="text1"/>
                <w:spacing w:val="-3"/>
                <w:sz w:val="22"/>
                <w:szCs w:val="22"/>
                <w:u w:val="none"/>
              </w:rPr>
              <w:t>section</w:t>
            </w:r>
            <w:r>
              <w:rPr>
                <w:rFonts w:cs="Arial"/>
                <w:color w:val="231F20"/>
                <w:spacing w:val="-3"/>
                <w:sz w:val="22"/>
                <w:szCs w:val="22"/>
              </w:rPr>
              <w:t>)</w:t>
            </w:r>
            <w:r w:rsidR="005A16B8">
              <w:rPr>
                <w:rFonts w:cs="Arial"/>
                <w:color w:val="231F20"/>
                <w:spacing w:val="-3"/>
                <w:sz w:val="22"/>
                <w:szCs w:val="22"/>
              </w:rPr>
              <w:t>. S</w:t>
            </w:r>
            <w:r w:rsidR="005A16B8" w:rsidRPr="005C3C31">
              <w:rPr>
                <w:rFonts w:cs="Arial"/>
                <w:color w:val="231F20"/>
                <w:spacing w:val="-3"/>
                <w:sz w:val="22"/>
                <w:szCs w:val="22"/>
              </w:rPr>
              <w:t>pecialist advice should be sought</w:t>
            </w:r>
            <w:r w:rsidR="005A16B8">
              <w:rPr>
                <w:rFonts w:cs="Arial"/>
                <w:color w:val="231F20"/>
                <w:spacing w:val="-3"/>
                <w:sz w:val="22"/>
                <w:szCs w:val="22"/>
              </w:rPr>
              <w:t xml:space="preserve"> </w:t>
            </w:r>
            <w:r w:rsidRPr="005C3C31">
              <w:rPr>
                <w:rFonts w:cs="Arial"/>
                <w:color w:val="231F20"/>
                <w:spacing w:val="-3"/>
                <w:sz w:val="22"/>
                <w:szCs w:val="22"/>
              </w:rPr>
              <w:t>if there is any doubt as to whether an infant due to receive BCG vaccine may be immunosuppressed due to the mother’s therapy, including exposure through breastfeeding</w:t>
            </w:r>
            <w:r w:rsidR="00B863BF">
              <w:rPr>
                <w:rFonts w:cs="Arial"/>
                <w:color w:val="231F20"/>
                <w:spacing w:val="-3"/>
                <w:sz w:val="22"/>
                <w:szCs w:val="22"/>
              </w:rPr>
              <w:t xml:space="preserve">. </w:t>
            </w:r>
          </w:p>
          <w:p w14:paraId="476B96F9" w14:textId="77777777" w:rsidR="006B4549" w:rsidRPr="005C3C31" w:rsidRDefault="006B4549" w:rsidP="00CA7990">
            <w:pPr>
              <w:rPr>
                <w:rFonts w:cs="Arial"/>
                <w:sz w:val="22"/>
                <w:szCs w:val="22"/>
              </w:rPr>
            </w:pPr>
            <w:r w:rsidRPr="00F1491F">
              <w:rPr>
                <w:rFonts w:cs="Arial"/>
                <w:color w:val="231F20"/>
                <w:spacing w:val="-3"/>
                <w:sz w:val="22"/>
                <w:szCs w:val="22"/>
              </w:rPr>
              <w:t>It is important that premature infants have their immunisations at the appropriate chronological age, according to the schedule.</w:t>
            </w:r>
            <w:r w:rsidRPr="00DA7087">
              <w:rPr>
                <w:rFonts w:cs="Arial"/>
                <w:color w:val="231F20"/>
                <w:spacing w:val="-3"/>
                <w:sz w:val="22"/>
                <w:szCs w:val="22"/>
              </w:rPr>
              <w:t xml:space="preserve"> </w:t>
            </w:r>
          </w:p>
          <w:p w14:paraId="058BB4D0" w14:textId="77777777" w:rsidR="006B4549" w:rsidRPr="005C3C31" w:rsidRDefault="006B4549" w:rsidP="00CA7990">
            <w:pPr>
              <w:overflowPunct/>
              <w:autoSpaceDE/>
              <w:autoSpaceDN/>
              <w:adjustRightInd/>
              <w:spacing w:before="120" w:after="120"/>
              <w:textAlignment w:val="auto"/>
              <w:rPr>
                <w:rFonts w:cs="Arial"/>
                <w:sz w:val="22"/>
                <w:szCs w:val="22"/>
              </w:rPr>
            </w:pPr>
            <w:r w:rsidRPr="005C3C31">
              <w:rPr>
                <w:rFonts w:cs="Arial"/>
                <w:sz w:val="22"/>
                <w:szCs w:val="22"/>
              </w:rPr>
              <w:t xml:space="preserve">Administering the vaccine too deep increases the risk of discharging ulcer, lymphadenitis and abscess formation. </w:t>
            </w:r>
          </w:p>
          <w:p w14:paraId="5BA447AF" w14:textId="77777777" w:rsidR="006B4549" w:rsidRPr="005C3C31" w:rsidRDefault="006B4549" w:rsidP="00CA7990">
            <w:pPr>
              <w:overflowPunct/>
              <w:autoSpaceDE/>
              <w:autoSpaceDN/>
              <w:adjustRightInd/>
              <w:spacing w:before="120" w:after="120"/>
              <w:textAlignment w:val="auto"/>
              <w:rPr>
                <w:rFonts w:eastAsiaTheme="minorHAnsi" w:cs="Arial"/>
                <w:sz w:val="22"/>
                <w:szCs w:val="22"/>
                <w:highlight w:val="yellow"/>
              </w:rPr>
            </w:pPr>
            <w:r w:rsidRPr="005C3C31">
              <w:rPr>
                <w:rFonts w:cs="Arial"/>
                <w:sz w:val="22"/>
                <w:szCs w:val="22"/>
              </w:rPr>
              <w:t xml:space="preserve">Syncope (fainting) </w:t>
            </w:r>
            <w:r w:rsidRPr="005C3C31">
              <w:rPr>
                <w:rFonts w:cs="Arial"/>
                <w:sz w:val="22"/>
                <w:szCs w:val="22"/>
                <w:lang w:val="en"/>
              </w:rPr>
              <w:t>can occur following, or even before, any vaccination especially in adolescents as a psychogenic response to the needle injection. This can be accompanied by several neurological signs such as transient visual disturbance, paraesthesia and tonic-clonic limb movements during recovery. It is important that procedures are in place to avoid injury from faints.</w:t>
            </w:r>
          </w:p>
        </w:tc>
      </w:tr>
      <w:tr w:rsidR="006B4549" w:rsidRPr="00A956FD" w14:paraId="530E3C9D" w14:textId="77777777" w:rsidTr="0056312E">
        <w:tc>
          <w:tcPr>
            <w:tcW w:w="2578" w:type="dxa"/>
          </w:tcPr>
          <w:p w14:paraId="7ACF36F1" w14:textId="0A73C5D4" w:rsidR="006B4549" w:rsidRDefault="006B4549" w:rsidP="00CA7990">
            <w:pPr>
              <w:pStyle w:val="Header"/>
              <w:tabs>
                <w:tab w:val="clear" w:pos="4153"/>
                <w:tab w:val="clear" w:pos="8306"/>
              </w:tabs>
              <w:spacing w:before="120" w:after="120"/>
              <w:rPr>
                <w:rFonts w:ascii="Arial" w:hAnsi="Arial" w:cs="Arial"/>
                <w:b/>
                <w:sz w:val="22"/>
                <w:szCs w:val="22"/>
              </w:rPr>
            </w:pPr>
            <w:r w:rsidRPr="00BB11F6">
              <w:rPr>
                <w:rFonts w:ascii="Arial" w:hAnsi="Arial" w:cs="Arial"/>
                <w:b/>
                <w:sz w:val="22"/>
                <w:szCs w:val="22"/>
              </w:rPr>
              <w:t>Action to be taken if the</w:t>
            </w:r>
            <w:r w:rsidRPr="00E34432">
              <w:rPr>
                <w:rFonts w:ascii="Arial" w:hAnsi="Arial" w:cs="Arial"/>
                <w:b/>
                <w:sz w:val="22"/>
                <w:szCs w:val="22"/>
              </w:rPr>
              <w:t xml:space="preserve"> </w:t>
            </w:r>
            <w:r w:rsidR="001E422D">
              <w:rPr>
                <w:rFonts w:ascii="Arial" w:hAnsi="Arial" w:cs="Arial"/>
                <w:b/>
                <w:sz w:val="22"/>
                <w:szCs w:val="22"/>
              </w:rPr>
              <w:t xml:space="preserve">individual </w:t>
            </w:r>
            <w:r w:rsidRPr="00E34432">
              <w:rPr>
                <w:rFonts w:ascii="Arial" w:hAnsi="Arial" w:cs="Arial"/>
                <w:b/>
                <w:sz w:val="22"/>
                <w:szCs w:val="22"/>
              </w:rPr>
              <w:t>is excluded</w:t>
            </w:r>
          </w:p>
          <w:p w14:paraId="7A7BC75D" w14:textId="77777777" w:rsidR="006B4549" w:rsidRDefault="006B4549" w:rsidP="00CA7990">
            <w:pPr>
              <w:pStyle w:val="Header"/>
              <w:tabs>
                <w:tab w:val="clear" w:pos="4153"/>
                <w:tab w:val="clear" w:pos="8306"/>
              </w:tabs>
              <w:spacing w:before="120" w:after="120"/>
              <w:contextualSpacing/>
              <w:rPr>
                <w:rFonts w:ascii="Arial" w:hAnsi="Arial" w:cs="Arial"/>
                <w:sz w:val="22"/>
                <w:szCs w:val="22"/>
              </w:rPr>
            </w:pPr>
          </w:p>
          <w:p w14:paraId="799C38E3" w14:textId="77777777" w:rsidR="006B4549" w:rsidRDefault="006B4549" w:rsidP="00CA7990">
            <w:pPr>
              <w:pStyle w:val="Header"/>
              <w:tabs>
                <w:tab w:val="clear" w:pos="4153"/>
                <w:tab w:val="clear" w:pos="8306"/>
              </w:tabs>
              <w:spacing w:before="120" w:after="120"/>
              <w:contextualSpacing/>
              <w:rPr>
                <w:rFonts w:ascii="Arial" w:hAnsi="Arial" w:cs="Arial"/>
                <w:sz w:val="22"/>
                <w:szCs w:val="22"/>
              </w:rPr>
            </w:pPr>
          </w:p>
          <w:p w14:paraId="793F5146" w14:textId="77777777" w:rsidR="006B4549" w:rsidRDefault="006B4549" w:rsidP="00CA7990">
            <w:pPr>
              <w:contextualSpacing/>
              <w:rPr>
                <w:rFonts w:cs="Arial"/>
                <w:sz w:val="22"/>
                <w:szCs w:val="22"/>
              </w:rPr>
            </w:pPr>
          </w:p>
          <w:p w14:paraId="0D1DF187" w14:textId="77777777" w:rsidR="006B4549" w:rsidRDefault="006B4549" w:rsidP="00CA7990">
            <w:pPr>
              <w:contextualSpacing/>
              <w:rPr>
                <w:rFonts w:cs="Arial"/>
                <w:sz w:val="22"/>
                <w:szCs w:val="22"/>
              </w:rPr>
            </w:pPr>
          </w:p>
          <w:p w14:paraId="50C78EB3" w14:textId="77777777" w:rsidR="006B4549" w:rsidRDefault="006B4549" w:rsidP="00CA7990">
            <w:pPr>
              <w:contextualSpacing/>
              <w:rPr>
                <w:rFonts w:cs="Arial"/>
                <w:sz w:val="22"/>
                <w:szCs w:val="22"/>
              </w:rPr>
            </w:pPr>
          </w:p>
          <w:p w14:paraId="12BA4DE2" w14:textId="77777777" w:rsidR="006B4549" w:rsidRDefault="006B4549" w:rsidP="00CA7990">
            <w:pPr>
              <w:contextualSpacing/>
              <w:rPr>
                <w:rFonts w:cs="Arial"/>
                <w:sz w:val="22"/>
                <w:szCs w:val="22"/>
              </w:rPr>
            </w:pPr>
          </w:p>
          <w:p w14:paraId="104A9D50" w14:textId="77777777" w:rsidR="006B4549" w:rsidRDefault="006B4549" w:rsidP="00CA7990">
            <w:pPr>
              <w:contextualSpacing/>
              <w:rPr>
                <w:rFonts w:cs="Arial"/>
                <w:sz w:val="22"/>
                <w:szCs w:val="22"/>
              </w:rPr>
            </w:pPr>
          </w:p>
          <w:p w14:paraId="1981C11C" w14:textId="77777777" w:rsidR="006B4549" w:rsidRDefault="006B4549" w:rsidP="00CA7990">
            <w:pPr>
              <w:contextualSpacing/>
              <w:rPr>
                <w:rFonts w:cs="Arial"/>
                <w:sz w:val="22"/>
                <w:szCs w:val="22"/>
              </w:rPr>
            </w:pPr>
          </w:p>
          <w:p w14:paraId="21DA07BF" w14:textId="77777777" w:rsidR="006B4549" w:rsidRDefault="006B4549" w:rsidP="00CA7990">
            <w:pPr>
              <w:contextualSpacing/>
              <w:rPr>
                <w:rFonts w:cs="Arial"/>
                <w:sz w:val="22"/>
                <w:szCs w:val="22"/>
              </w:rPr>
            </w:pPr>
          </w:p>
          <w:p w14:paraId="4467E32F" w14:textId="77777777" w:rsidR="006B4549" w:rsidRDefault="006B4549" w:rsidP="00CA7990">
            <w:pPr>
              <w:contextualSpacing/>
              <w:rPr>
                <w:rFonts w:cs="Arial"/>
                <w:sz w:val="22"/>
                <w:szCs w:val="22"/>
              </w:rPr>
            </w:pPr>
          </w:p>
          <w:p w14:paraId="60834FC6" w14:textId="77777777" w:rsidR="006B4549" w:rsidRDefault="006B4549" w:rsidP="00CA7990">
            <w:pPr>
              <w:contextualSpacing/>
              <w:rPr>
                <w:rFonts w:cs="Arial"/>
                <w:sz w:val="22"/>
                <w:szCs w:val="22"/>
              </w:rPr>
            </w:pPr>
          </w:p>
          <w:p w14:paraId="289846A2" w14:textId="77777777" w:rsidR="006B4549" w:rsidRDefault="006B4549" w:rsidP="00CA7990">
            <w:pPr>
              <w:contextualSpacing/>
              <w:rPr>
                <w:rFonts w:cs="Arial"/>
                <w:sz w:val="22"/>
                <w:szCs w:val="22"/>
              </w:rPr>
            </w:pPr>
          </w:p>
          <w:p w14:paraId="74DA774F" w14:textId="77777777" w:rsidR="006B4549" w:rsidRDefault="006B4549" w:rsidP="00CA7990">
            <w:pPr>
              <w:contextualSpacing/>
              <w:rPr>
                <w:rFonts w:cs="Arial"/>
                <w:sz w:val="22"/>
                <w:szCs w:val="22"/>
              </w:rPr>
            </w:pPr>
          </w:p>
          <w:p w14:paraId="7C201652" w14:textId="77777777" w:rsidR="006B4549" w:rsidRDefault="006B4549" w:rsidP="00CA7990">
            <w:pPr>
              <w:contextualSpacing/>
              <w:rPr>
                <w:rFonts w:cs="Arial"/>
                <w:sz w:val="22"/>
                <w:szCs w:val="22"/>
              </w:rPr>
            </w:pPr>
          </w:p>
          <w:p w14:paraId="7605351B" w14:textId="77777777" w:rsidR="006B4549" w:rsidRDefault="006B4549" w:rsidP="00CA7990">
            <w:pPr>
              <w:contextualSpacing/>
              <w:rPr>
                <w:rFonts w:cs="Arial"/>
                <w:sz w:val="22"/>
                <w:szCs w:val="22"/>
              </w:rPr>
            </w:pPr>
          </w:p>
          <w:p w14:paraId="40D34D9C" w14:textId="77777777" w:rsidR="006B4549" w:rsidRDefault="006B4549" w:rsidP="00CA7990">
            <w:pPr>
              <w:contextualSpacing/>
              <w:rPr>
                <w:rFonts w:cs="Arial"/>
                <w:sz w:val="22"/>
                <w:szCs w:val="22"/>
              </w:rPr>
            </w:pPr>
          </w:p>
          <w:p w14:paraId="05553CCE" w14:textId="77777777" w:rsidR="006B4549" w:rsidRDefault="006B4549" w:rsidP="00CA7990">
            <w:pPr>
              <w:contextualSpacing/>
              <w:rPr>
                <w:rFonts w:cs="Arial"/>
                <w:sz w:val="22"/>
                <w:szCs w:val="22"/>
              </w:rPr>
            </w:pPr>
          </w:p>
          <w:p w14:paraId="320A6A3A" w14:textId="77777777" w:rsidR="006B4549" w:rsidRDefault="006B4549" w:rsidP="00CA7990">
            <w:pPr>
              <w:contextualSpacing/>
              <w:rPr>
                <w:rFonts w:cs="Arial"/>
                <w:sz w:val="22"/>
                <w:szCs w:val="22"/>
              </w:rPr>
            </w:pPr>
          </w:p>
          <w:p w14:paraId="549A002C" w14:textId="77777777" w:rsidR="006B4549" w:rsidRDefault="006B4549" w:rsidP="00CA7990">
            <w:pPr>
              <w:contextualSpacing/>
              <w:rPr>
                <w:rFonts w:cs="Arial"/>
                <w:sz w:val="22"/>
                <w:szCs w:val="22"/>
              </w:rPr>
            </w:pPr>
          </w:p>
          <w:p w14:paraId="33056E4E" w14:textId="77777777" w:rsidR="006B4549" w:rsidRDefault="006B4549" w:rsidP="00CA7990">
            <w:pPr>
              <w:contextualSpacing/>
              <w:rPr>
                <w:rFonts w:cs="Arial"/>
                <w:sz w:val="22"/>
                <w:szCs w:val="22"/>
              </w:rPr>
            </w:pPr>
          </w:p>
          <w:p w14:paraId="72656366" w14:textId="77777777" w:rsidR="006B4549" w:rsidRDefault="006B4549" w:rsidP="00CA7990">
            <w:pPr>
              <w:contextualSpacing/>
              <w:rPr>
                <w:rFonts w:cs="Arial"/>
                <w:sz w:val="22"/>
                <w:szCs w:val="22"/>
              </w:rPr>
            </w:pPr>
          </w:p>
          <w:p w14:paraId="36A341AE" w14:textId="77777777" w:rsidR="006B4549" w:rsidRDefault="006B4549" w:rsidP="00CA7990">
            <w:pPr>
              <w:contextualSpacing/>
              <w:rPr>
                <w:rFonts w:cs="Arial"/>
                <w:sz w:val="22"/>
                <w:szCs w:val="22"/>
              </w:rPr>
            </w:pPr>
          </w:p>
          <w:p w14:paraId="301B9358" w14:textId="77777777" w:rsidR="006B4549" w:rsidRDefault="006B4549" w:rsidP="00CA7990">
            <w:pPr>
              <w:contextualSpacing/>
              <w:rPr>
                <w:rFonts w:cs="Arial"/>
                <w:sz w:val="22"/>
                <w:szCs w:val="22"/>
              </w:rPr>
            </w:pPr>
          </w:p>
          <w:p w14:paraId="7FD64F0D" w14:textId="77777777" w:rsidR="00593695" w:rsidRDefault="00593695" w:rsidP="00CA7990">
            <w:pPr>
              <w:contextualSpacing/>
              <w:rPr>
                <w:rFonts w:cs="Arial"/>
                <w:sz w:val="22"/>
                <w:szCs w:val="22"/>
              </w:rPr>
            </w:pPr>
          </w:p>
          <w:p w14:paraId="740EC2DA" w14:textId="77777777" w:rsidR="00E1793F" w:rsidRDefault="00E1793F" w:rsidP="00CA7990">
            <w:pPr>
              <w:contextualSpacing/>
              <w:rPr>
                <w:rFonts w:cs="Arial"/>
                <w:sz w:val="22"/>
                <w:szCs w:val="22"/>
              </w:rPr>
            </w:pPr>
          </w:p>
          <w:p w14:paraId="539AB770" w14:textId="77777777" w:rsidR="006B4549" w:rsidRDefault="006B4549" w:rsidP="00CA7990">
            <w:pPr>
              <w:contextualSpacing/>
              <w:rPr>
                <w:rFonts w:cs="Arial"/>
                <w:sz w:val="22"/>
                <w:szCs w:val="22"/>
              </w:rPr>
            </w:pPr>
          </w:p>
          <w:p w14:paraId="717C26AA" w14:textId="32905E14" w:rsidR="006B4549" w:rsidRDefault="00593695" w:rsidP="00CA7990">
            <w:pPr>
              <w:contextualSpacing/>
              <w:rPr>
                <w:rFonts w:cs="Arial"/>
                <w:sz w:val="22"/>
                <w:szCs w:val="22"/>
              </w:rPr>
            </w:pPr>
            <w:r>
              <w:rPr>
                <w:rFonts w:cs="Arial"/>
                <w:sz w:val="22"/>
                <w:szCs w:val="22"/>
              </w:rPr>
              <w:t>(c</w:t>
            </w:r>
            <w:r w:rsidR="006B4549" w:rsidRPr="00497EE1">
              <w:rPr>
                <w:rFonts w:cs="Arial"/>
                <w:sz w:val="22"/>
                <w:szCs w:val="22"/>
              </w:rPr>
              <w:t>ontinued over page</w:t>
            </w:r>
            <w:r>
              <w:rPr>
                <w:rFonts w:cs="Arial"/>
                <w:sz w:val="22"/>
                <w:szCs w:val="22"/>
              </w:rPr>
              <w:t>)</w:t>
            </w:r>
          </w:p>
          <w:p w14:paraId="42E445F0" w14:textId="5D1E3012" w:rsidR="006B4549" w:rsidRDefault="006B4549" w:rsidP="00EC2CBC">
            <w:pPr>
              <w:spacing w:before="120"/>
              <w:rPr>
                <w:rFonts w:cs="Arial"/>
                <w:b/>
                <w:sz w:val="22"/>
                <w:szCs w:val="22"/>
              </w:rPr>
            </w:pPr>
            <w:r w:rsidRPr="00E34432">
              <w:rPr>
                <w:rFonts w:cs="Arial"/>
                <w:b/>
                <w:sz w:val="22"/>
                <w:szCs w:val="22"/>
              </w:rPr>
              <w:lastRenderedPageBreak/>
              <w:t xml:space="preserve">Action to be taken if the </w:t>
            </w:r>
            <w:r w:rsidR="001E422D">
              <w:rPr>
                <w:rFonts w:cs="Arial"/>
                <w:b/>
                <w:sz w:val="22"/>
                <w:szCs w:val="22"/>
              </w:rPr>
              <w:t xml:space="preserve">individual </w:t>
            </w:r>
            <w:r w:rsidRPr="00E34432">
              <w:rPr>
                <w:rFonts w:cs="Arial"/>
                <w:b/>
                <w:sz w:val="22"/>
                <w:szCs w:val="22"/>
              </w:rPr>
              <w:t>is excluded</w:t>
            </w:r>
          </w:p>
          <w:p w14:paraId="4A5BDD88" w14:textId="77777777" w:rsidR="006B4549" w:rsidRPr="00E34432" w:rsidRDefault="006B4549" w:rsidP="00CA7990">
            <w:pPr>
              <w:contextualSpacing/>
              <w:rPr>
                <w:rFonts w:cs="Arial"/>
                <w:sz w:val="22"/>
                <w:szCs w:val="22"/>
              </w:rPr>
            </w:pPr>
            <w:r>
              <w:rPr>
                <w:rFonts w:cs="Arial"/>
                <w:sz w:val="22"/>
                <w:szCs w:val="22"/>
              </w:rPr>
              <w:t>(c</w:t>
            </w:r>
            <w:r w:rsidRPr="00B5526D">
              <w:rPr>
                <w:rFonts w:cs="Arial"/>
                <w:sz w:val="22"/>
                <w:szCs w:val="22"/>
              </w:rPr>
              <w:t>ontinued</w:t>
            </w:r>
            <w:r>
              <w:rPr>
                <w:rFonts w:cs="Arial"/>
                <w:sz w:val="22"/>
                <w:szCs w:val="22"/>
              </w:rPr>
              <w:t>)</w:t>
            </w:r>
          </w:p>
        </w:tc>
        <w:tc>
          <w:tcPr>
            <w:tcW w:w="7796" w:type="dxa"/>
          </w:tcPr>
          <w:p w14:paraId="414E7FF9" w14:textId="77777777" w:rsidR="006B4549" w:rsidRDefault="006B4549" w:rsidP="00CA7990">
            <w:pPr>
              <w:adjustRightInd/>
              <w:spacing w:before="120" w:after="120"/>
              <w:textAlignment w:val="auto"/>
              <w:rPr>
                <w:rFonts w:eastAsiaTheme="minorHAnsi" w:cs="Arial"/>
                <w:sz w:val="22"/>
                <w:szCs w:val="22"/>
                <w:lang w:eastAsia="en-US"/>
              </w:rPr>
            </w:pPr>
            <w:r w:rsidRPr="007B4C96">
              <w:rPr>
                <w:rFonts w:eastAsiaTheme="minorHAnsi" w:cs="Arial"/>
                <w:sz w:val="22"/>
                <w:szCs w:val="22"/>
                <w:lang w:eastAsia="en-US"/>
              </w:rPr>
              <w:lastRenderedPageBreak/>
              <w:t xml:space="preserve">If 16 years of age </w:t>
            </w:r>
            <w:r>
              <w:rPr>
                <w:rFonts w:eastAsiaTheme="minorHAnsi" w:cs="Arial"/>
                <w:sz w:val="22"/>
                <w:szCs w:val="22"/>
                <w:lang w:eastAsia="en-US"/>
              </w:rPr>
              <w:t xml:space="preserve">and over, </w:t>
            </w:r>
            <w:r w:rsidRPr="007B4C96">
              <w:rPr>
                <w:rFonts w:eastAsiaTheme="minorHAnsi" w:cs="Arial"/>
                <w:sz w:val="22"/>
                <w:szCs w:val="22"/>
                <w:lang w:eastAsia="en-US"/>
              </w:rPr>
              <w:t>BCG vaccination is not usually recommended unless the risk of exposure is great (</w:t>
            </w:r>
            <w:r>
              <w:rPr>
                <w:rFonts w:eastAsiaTheme="minorHAnsi" w:cs="Arial"/>
                <w:sz w:val="22"/>
                <w:szCs w:val="22"/>
                <w:lang w:eastAsia="en-US"/>
              </w:rPr>
              <w:t>such as</w:t>
            </w:r>
            <w:r w:rsidRPr="007B4C96">
              <w:rPr>
                <w:rFonts w:eastAsiaTheme="minorHAnsi" w:cs="Arial"/>
                <w:sz w:val="22"/>
                <w:szCs w:val="22"/>
                <w:lang w:eastAsia="en-US"/>
              </w:rPr>
              <w:t xml:space="preserve"> those </w:t>
            </w:r>
            <w:r w:rsidRPr="007B4C96">
              <w:rPr>
                <w:sz w:val="22"/>
                <w:szCs w:val="22"/>
              </w:rPr>
              <w:t>at</w:t>
            </w:r>
            <w:r w:rsidRPr="004D5DCD">
              <w:rPr>
                <w:spacing w:val="1"/>
                <w:sz w:val="22"/>
                <w:szCs w:val="22"/>
              </w:rPr>
              <w:t xml:space="preserve"> </w:t>
            </w:r>
            <w:r w:rsidRPr="004D5DCD">
              <w:rPr>
                <w:sz w:val="22"/>
                <w:szCs w:val="22"/>
              </w:rPr>
              <w:t>occupational</w:t>
            </w:r>
            <w:r w:rsidRPr="004D5DCD">
              <w:rPr>
                <w:spacing w:val="1"/>
                <w:sz w:val="22"/>
                <w:szCs w:val="22"/>
              </w:rPr>
              <w:t xml:space="preserve"> </w:t>
            </w:r>
            <w:r w:rsidRPr="004D5DCD">
              <w:rPr>
                <w:sz w:val="22"/>
                <w:szCs w:val="22"/>
              </w:rPr>
              <w:t xml:space="preserve">risk through direct clinical contact with </w:t>
            </w:r>
            <w:r>
              <w:rPr>
                <w:sz w:val="22"/>
                <w:szCs w:val="22"/>
              </w:rPr>
              <w:t xml:space="preserve">a </w:t>
            </w:r>
            <w:r w:rsidRPr="004D5DCD">
              <w:rPr>
                <w:sz w:val="22"/>
                <w:szCs w:val="22"/>
              </w:rPr>
              <w:t>patient diagnosed with TB or contact with infectious TB materials)</w:t>
            </w:r>
            <w:r>
              <w:rPr>
                <w:sz w:val="22"/>
                <w:szCs w:val="22"/>
              </w:rPr>
              <w:t>.</w:t>
            </w:r>
            <w:r w:rsidRPr="004D5DCD">
              <w:rPr>
                <w:sz w:val="22"/>
                <w:szCs w:val="22"/>
              </w:rPr>
              <w:t xml:space="preserve"> </w:t>
            </w:r>
            <w:r>
              <w:rPr>
                <w:sz w:val="22"/>
                <w:szCs w:val="22"/>
              </w:rPr>
              <w:t>S</w:t>
            </w:r>
            <w:r w:rsidRPr="004D5DCD">
              <w:rPr>
                <w:sz w:val="22"/>
                <w:szCs w:val="22"/>
              </w:rPr>
              <w:t xml:space="preserve">uch </w:t>
            </w:r>
            <w:r>
              <w:rPr>
                <w:sz w:val="22"/>
                <w:szCs w:val="22"/>
              </w:rPr>
              <w:t>individuals</w:t>
            </w:r>
            <w:r w:rsidRPr="004D5DCD">
              <w:rPr>
                <w:sz w:val="22"/>
                <w:szCs w:val="22"/>
              </w:rPr>
              <w:t xml:space="preserve"> should be appropriately </w:t>
            </w:r>
            <w:r>
              <w:rPr>
                <w:sz w:val="22"/>
                <w:szCs w:val="22"/>
              </w:rPr>
              <w:t xml:space="preserve">referred, for example </w:t>
            </w:r>
            <w:r w:rsidRPr="004D5DCD">
              <w:rPr>
                <w:sz w:val="22"/>
                <w:szCs w:val="22"/>
              </w:rPr>
              <w:t>to their occ</w:t>
            </w:r>
            <w:r w:rsidRPr="00F5314A">
              <w:rPr>
                <w:rFonts w:eastAsiaTheme="minorHAnsi" w:cs="Arial"/>
                <w:sz w:val="22"/>
                <w:szCs w:val="22"/>
                <w:lang w:eastAsia="en-US"/>
              </w:rPr>
              <w:t>upational health service provider.</w:t>
            </w:r>
          </w:p>
          <w:p w14:paraId="6C705192" w14:textId="77777777" w:rsidR="006B4549" w:rsidRDefault="006B4549" w:rsidP="00CA7990">
            <w:pPr>
              <w:adjustRightInd/>
              <w:spacing w:before="120" w:after="120"/>
              <w:textAlignment w:val="auto"/>
              <w:rPr>
                <w:rFonts w:eastAsiaTheme="minorHAnsi" w:cs="Arial"/>
                <w:sz w:val="22"/>
                <w:szCs w:val="22"/>
                <w:lang w:eastAsia="en-US"/>
              </w:rPr>
            </w:pPr>
            <w:r w:rsidRPr="00782B3F">
              <w:rPr>
                <w:rFonts w:eastAsiaTheme="minorHAnsi" w:cs="Arial"/>
                <w:sz w:val="22"/>
                <w:szCs w:val="22"/>
                <w:lang w:eastAsia="en-US"/>
              </w:rPr>
              <w:t>Individuals who have been screened for SCID but do not yet have a result</w:t>
            </w:r>
            <w:r>
              <w:rPr>
                <w:rFonts w:eastAsiaTheme="minorHAnsi" w:cs="Arial"/>
                <w:sz w:val="22"/>
                <w:szCs w:val="22"/>
                <w:lang w:eastAsia="en-US"/>
              </w:rPr>
              <w:t>, or are awaiting a repeat,</w:t>
            </w:r>
            <w:r w:rsidRPr="00782B3F">
              <w:rPr>
                <w:rFonts w:eastAsiaTheme="minorHAnsi" w:cs="Arial"/>
                <w:sz w:val="22"/>
                <w:szCs w:val="22"/>
                <w:lang w:eastAsia="en-US"/>
              </w:rPr>
              <w:t xml:space="preserve"> should be booked in for immunisation once a </w:t>
            </w:r>
            <w:r>
              <w:rPr>
                <w:rFonts w:eastAsiaTheme="minorHAnsi" w:cs="Arial"/>
                <w:sz w:val="22"/>
                <w:szCs w:val="22"/>
                <w:lang w:eastAsia="en-US"/>
              </w:rPr>
              <w:t xml:space="preserve">‘SCID </w:t>
            </w:r>
            <w:r w:rsidRPr="00782B3F">
              <w:rPr>
                <w:rFonts w:eastAsiaTheme="minorHAnsi" w:cs="Arial"/>
                <w:sz w:val="22"/>
                <w:szCs w:val="22"/>
                <w:lang w:eastAsia="en-US"/>
              </w:rPr>
              <w:t>not suspected</w:t>
            </w:r>
            <w:r>
              <w:rPr>
                <w:rFonts w:eastAsiaTheme="minorHAnsi" w:cs="Arial"/>
                <w:sz w:val="22"/>
                <w:szCs w:val="22"/>
                <w:lang w:eastAsia="en-US"/>
              </w:rPr>
              <w:t>’</w:t>
            </w:r>
            <w:r w:rsidRPr="00782B3F">
              <w:rPr>
                <w:rFonts w:eastAsiaTheme="minorHAnsi" w:cs="Arial"/>
                <w:sz w:val="22"/>
                <w:szCs w:val="22"/>
                <w:lang w:eastAsia="en-US"/>
              </w:rPr>
              <w:t xml:space="preserve"> result becomes available.</w:t>
            </w:r>
          </w:p>
          <w:p w14:paraId="2BF62D46" w14:textId="77777777" w:rsidR="006B4549" w:rsidRDefault="006B4549" w:rsidP="00CA7990">
            <w:pPr>
              <w:adjustRightInd/>
              <w:spacing w:before="120" w:after="120"/>
              <w:textAlignment w:val="auto"/>
              <w:rPr>
                <w:rFonts w:eastAsiaTheme="minorHAnsi" w:cs="Arial"/>
                <w:sz w:val="22"/>
                <w:szCs w:val="22"/>
                <w:lang w:eastAsia="en-US"/>
              </w:rPr>
            </w:pPr>
            <w:r w:rsidRPr="00466045">
              <w:rPr>
                <w:rFonts w:eastAsiaTheme="minorHAnsi" w:cs="Arial"/>
                <w:sz w:val="22"/>
                <w:szCs w:val="22"/>
                <w:lang w:eastAsia="en-US"/>
              </w:rPr>
              <w:t xml:space="preserve">Individuals with a ‘SCID SUSPECTED’ screening result should not be vaccinated under this PGD. These children will be referred for a specialist immunology review and urgent investigations undertaken. The GP and Health Visitor will be alerted to the outcome. They should only be offered BCG </w:t>
            </w:r>
            <w:r>
              <w:rPr>
                <w:rFonts w:eastAsiaTheme="minorHAnsi" w:cs="Arial"/>
                <w:sz w:val="22"/>
                <w:szCs w:val="22"/>
                <w:lang w:eastAsia="en-US"/>
              </w:rPr>
              <w:t xml:space="preserve">vaccine </w:t>
            </w:r>
            <w:r w:rsidRPr="00466045">
              <w:rPr>
                <w:rFonts w:eastAsiaTheme="minorHAnsi" w:cs="Arial"/>
                <w:sz w:val="22"/>
                <w:szCs w:val="22"/>
                <w:lang w:eastAsia="en-US"/>
              </w:rPr>
              <w:t>once there is an explicit instruction to do so</w:t>
            </w:r>
            <w:r>
              <w:rPr>
                <w:rFonts w:eastAsiaTheme="minorHAnsi" w:cs="Arial"/>
                <w:sz w:val="22"/>
                <w:szCs w:val="22"/>
                <w:lang w:eastAsia="en-US"/>
              </w:rPr>
              <w:t>, and in accordance with a PSD.</w:t>
            </w:r>
          </w:p>
          <w:p w14:paraId="1E33AB2D" w14:textId="77777777" w:rsidR="006B4549" w:rsidRDefault="006B4549" w:rsidP="00CA7990">
            <w:pPr>
              <w:adjustRightInd/>
              <w:spacing w:before="120" w:after="120"/>
              <w:textAlignment w:val="auto"/>
              <w:rPr>
                <w:rFonts w:eastAsiaTheme="minorHAnsi" w:cs="Arial"/>
                <w:sz w:val="22"/>
                <w:szCs w:val="22"/>
                <w:lang w:eastAsia="en-US"/>
              </w:rPr>
            </w:pPr>
            <w:r>
              <w:rPr>
                <w:rFonts w:eastAsiaTheme="minorHAnsi" w:cs="Arial"/>
                <w:sz w:val="22"/>
                <w:szCs w:val="22"/>
                <w:lang w:eastAsia="en-US"/>
              </w:rPr>
              <w:t>Note: Individuals for whom SCID screening has been declined or for whom SCID screening is not offered may be clinically assessed for BCG vaccination under this PGD.</w:t>
            </w:r>
          </w:p>
          <w:p w14:paraId="3F3AA188" w14:textId="77777777" w:rsidR="006B4549" w:rsidRDefault="006B4549" w:rsidP="00CA7990">
            <w:pPr>
              <w:overflowPunct/>
              <w:spacing w:before="120" w:after="120"/>
              <w:textAlignment w:val="auto"/>
              <w:rPr>
                <w:color w:val="231F20"/>
                <w:spacing w:val="-3"/>
                <w:sz w:val="22"/>
                <w:szCs w:val="22"/>
              </w:rPr>
            </w:pPr>
            <w:r w:rsidRPr="001A43A3">
              <w:rPr>
                <w:rFonts w:eastAsiaTheme="minorHAnsi" w:cs="Arial"/>
                <w:sz w:val="22"/>
                <w:szCs w:val="22"/>
                <w:lang w:eastAsia="en-US"/>
              </w:rPr>
              <w:t xml:space="preserve">Individuals who may be immunosuppressed through disease or treatment, including those suffering from </w:t>
            </w:r>
            <w:r w:rsidRPr="001A43A3">
              <w:rPr>
                <w:color w:val="231F20"/>
                <w:spacing w:val="-3"/>
                <w:sz w:val="22"/>
                <w:szCs w:val="22"/>
              </w:rPr>
              <w:t xml:space="preserve">malignant conditions, primary or secondary immune-deficiencies or who are HIV positive should not receive BCG vaccination unless their immune status resolves </w:t>
            </w:r>
            <w:r w:rsidRPr="00BF1EEF">
              <w:rPr>
                <w:color w:val="231F20"/>
                <w:spacing w:val="-3"/>
                <w:sz w:val="22"/>
                <w:szCs w:val="22"/>
              </w:rPr>
              <w:t>and they fulfil the criteria for inclusion.</w:t>
            </w:r>
          </w:p>
          <w:p w14:paraId="05E5B8AB" w14:textId="0E7BDB98" w:rsidR="0064701C" w:rsidRDefault="0064701C" w:rsidP="0064701C">
            <w:pPr>
              <w:pStyle w:val="CommentText"/>
              <w:rPr>
                <w:color w:val="231F20"/>
                <w:spacing w:val="-3"/>
                <w:sz w:val="22"/>
                <w:szCs w:val="22"/>
              </w:rPr>
            </w:pPr>
            <w:r w:rsidRPr="008E7946">
              <w:rPr>
                <w:color w:val="231F20"/>
                <w:spacing w:val="-3"/>
                <w:sz w:val="22"/>
                <w:szCs w:val="22"/>
              </w:rPr>
              <w:t xml:space="preserve">In </w:t>
            </w:r>
            <w:r>
              <w:rPr>
                <w:color w:val="231F20"/>
                <w:spacing w:val="-3"/>
                <w:sz w:val="22"/>
                <w:szCs w:val="22"/>
              </w:rPr>
              <w:t>individuals</w:t>
            </w:r>
            <w:r w:rsidRPr="008E7946">
              <w:rPr>
                <w:color w:val="231F20"/>
                <w:spacing w:val="-3"/>
                <w:sz w:val="22"/>
                <w:szCs w:val="22"/>
              </w:rPr>
              <w:t xml:space="preserve"> whose degree of immunosuppression is uncertain, the decision to give BCG vaccination should be postponed until the degree of immunosuppression has been evaluated and contraindications excluded</w:t>
            </w:r>
            <w:r w:rsidRPr="00BF1EEF">
              <w:rPr>
                <w:color w:val="231F20"/>
                <w:spacing w:val="-3"/>
                <w:sz w:val="22"/>
                <w:szCs w:val="22"/>
              </w:rPr>
              <w:t xml:space="preserve"> </w:t>
            </w:r>
            <w:r w:rsidR="00F83A61" w:rsidRPr="00BF1EEF">
              <w:rPr>
                <w:color w:val="231F20"/>
                <w:spacing w:val="-3"/>
                <w:sz w:val="22"/>
                <w:szCs w:val="22"/>
              </w:rPr>
              <w:t xml:space="preserve">and </w:t>
            </w:r>
            <w:r w:rsidR="00F83A61">
              <w:rPr>
                <w:color w:val="231F20"/>
                <w:spacing w:val="-3"/>
                <w:sz w:val="22"/>
                <w:szCs w:val="22"/>
              </w:rPr>
              <w:t>they</w:t>
            </w:r>
            <w:r w:rsidR="001E265C">
              <w:rPr>
                <w:color w:val="231F20"/>
                <w:spacing w:val="-3"/>
                <w:sz w:val="22"/>
                <w:szCs w:val="22"/>
              </w:rPr>
              <w:t xml:space="preserve"> </w:t>
            </w:r>
            <w:r w:rsidR="001B6D04" w:rsidRPr="001B6D04">
              <w:rPr>
                <w:color w:val="231F20"/>
                <w:spacing w:val="-3"/>
                <w:sz w:val="22"/>
                <w:szCs w:val="22"/>
              </w:rPr>
              <w:t xml:space="preserve">have been assessed by a specialist clinician as fulfilling the criteria for </w:t>
            </w:r>
            <w:r w:rsidR="00F83A61" w:rsidRPr="001B6D04">
              <w:rPr>
                <w:color w:val="231F20"/>
                <w:spacing w:val="-3"/>
                <w:sz w:val="22"/>
                <w:szCs w:val="22"/>
              </w:rPr>
              <w:t>inclusion</w:t>
            </w:r>
            <w:r w:rsidR="00F83A61">
              <w:rPr>
                <w:color w:val="231F20"/>
                <w:spacing w:val="-3"/>
                <w:sz w:val="22"/>
                <w:szCs w:val="22"/>
              </w:rPr>
              <w:t>. The</w:t>
            </w:r>
            <w:r w:rsidR="004D4DB3">
              <w:rPr>
                <w:color w:val="231F20"/>
                <w:spacing w:val="-3"/>
                <w:sz w:val="22"/>
                <w:szCs w:val="22"/>
              </w:rPr>
              <w:t xml:space="preserve"> vaccine </w:t>
            </w:r>
            <w:r w:rsidR="00DD3FEA">
              <w:rPr>
                <w:color w:val="231F20"/>
                <w:spacing w:val="-3"/>
                <w:sz w:val="22"/>
                <w:szCs w:val="22"/>
              </w:rPr>
              <w:t>should be given under a PSD.</w:t>
            </w:r>
          </w:p>
          <w:p w14:paraId="719E919E" w14:textId="77777777" w:rsidR="00F83A61" w:rsidRDefault="00F83A61" w:rsidP="0064701C">
            <w:pPr>
              <w:pStyle w:val="CommentText"/>
              <w:rPr>
                <w:color w:val="231F20"/>
                <w:spacing w:val="-3"/>
                <w:sz w:val="22"/>
                <w:szCs w:val="22"/>
              </w:rPr>
            </w:pPr>
          </w:p>
          <w:p w14:paraId="35EA23E6" w14:textId="77777777" w:rsidR="0064701C" w:rsidRPr="001A7098" w:rsidRDefault="0064701C" w:rsidP="004D349D">
            <w:pPr>
              <w:pStyle w:val="CommentText"/>
              <w:rPr>
                <w:color w:val="231F20"/>
                <w:spacing w:val="-3"/>
                <w:sz w:val="12"/>
                <w:szCs w:val="12"/>
              </w:rPr>
            </w:pPr>
          </w:p>
          <w:p w14:paraId="32A27730" w14:textId="77777777" w:rsidR="00D365DE" w:rsidRPr="001A7098" w:rsidRDefault="00D365DE" w:rsidP="000B273A">
            <w:pPr>
              <w:pStyle w:val="CommentText"/>
              <w:rPr>
                <w:color w:val="231F20"/>
                <w:spacing w:val="-3"/>
                <w:sz w:val="12"/>
                <w:szCs w:val="12"/>
              </w:rPr>
            </w:pPr>
          </w:p>
          <w:p w14:paraId="4AB69CA6" w14:textId="317FD863" w:rsidR="00106A37" w:rsidRDefault="001B6D04" w:rsidP="00F83A61">
            <w:pPr>
              <w:pStyle w:val="CommentText"/>
              <w:rPr>
                <w:color w:val="231F20"/>
                <w:spacing w:val="-3"/>
                <w:sz w:val="22"/>
                <w:szCs w:val="22"/>
              </w:rPr>
            </w:pPr>
            <w:r w:rsidRPr="001B6D04">
              <w:rPr>
                <w:color w:val="231F20"/>
                <w:spacing w:val="-3"/>
                <w:sz w:val="22"/>
                <w:szCs w:val="22"/>
              </w:rPr>
              <w:lastRenderedPageBreak/>
              <w:t xml:space="preserve">Where a mother has received immunosuppressive biological therapy during pregnancy or </w:t>
            </w:r>
            <w:r w:rsidR="001E265C">
              <w:rPr>
                <w:color w:val="231F20"/>
                <w:spacing w:val="-3"/>
                <w:sz w:val="22"/>
                <w:szCs w:val="22"/>
              </w:rPr>
              <w:t>breastfeeding</w:t>
            </w:r>
            <w:r w:rsidRPr="001B6D04">
              <w:rPr>
                <w:color w:val="231F20"/>
                <w:spacing w:val="-3"/>
                <w:sz w:val="22"/>
                <w:szCs w:val="22"/>
              </w:rPr>
              <w:t xml:space="preserve">, BCG vaccination should be delayed until a specialist clinician </w:t>
            </w:r>
            <w:r w:rsidR="00106A37">
              <w:rPr>
                <w:color w:val="231F20"/>
                <w:spacing w:val="-3"/>
                <w:sz w:val="22"/>
                <w:szCs w:val="22"/>
              </w:rPr>
              <w:t xml:space="preserve">familiar with that treatment </w:t>
            </w:r>
            <w:r w:rsidR="00106A37" w:rsidRPr="001B6D04">
              <w:rPr>
                <w:color w:val="231F20"/>
                <w:spacing w:val="-3"/>
                <w:sz w:val="22"/>
                <w:szCs w:val="22"/>
              </w:rPr>
              <w:t>has</w:t>
            </w:r>
            <w:r w:rsidRPr="001B6D04">
              <w:rPr>
                <w:color w:val="231F20"/>
                <w:spacing w:val="-3"/>
                <w:sz w:val="22"/>
                <w:szCs w:val="22"/>
              </w:rPr>
              <w:t xml:space="preserve"> assessed the risk of immunosuppression in the infant. Vaccination may go ahead if recommended by the specialist clinician and it should be given under a PSD</w:t>
            </w:r>
            <w:r w:rsidR="00F83A61">
              <w:rPr>
                <w:color w:val="231F20"/>
                <w:spacing w:val="-3"/>
                <w:sz w:val="22"/>
                <w:szCs w:val="22"/>
              </w:rPr>
              <w:t>.</w:t>
            </w:r>
          </w:p>
          <w:p w14:paraId="737F4728" w14:textId="04DA04F8" w:rsidR="006B4549" w:rsidRPr="00A35B98" w:rsidRDefault="006B4549" w:rsidP="00CA7990">
            <w:pPr>
              <w:adjustRightInd/>
              <w:spacing w:before="120" w:after="120"/>
              <w:textAlignment w:val="auto"/>
              <w:rPr>
                <w:rFonts w:eastAsiaTheme="minorHAnsi" w:cs="Arial"/>
                <w:sz w:val="22"/>
                <w:szCs w:val="22"/>
                <w:lang w:eastAsia="en-US"/>
              </w:rPr>
            </w:pPr>
            <w:r w:rsidRPr="00A35B98">
              <w:rPr>
                <w:rFonts w:eastAsiaTheme="minorHAnsi" w:cs="Arial"/>
                <w:sz w:val="22"/>
                <w:szCs w:val="22"/>
                <w:lang w:eastAsia="en-US"/>
              </w:rPr>
              <w:t xml:space="preserve">Individuals with a past history of </w:t>
            </w:r>
            <w:r w:rsidR="00222A43">
              <w:rPr>
                <w:rFonts w:eastAsiaTheme="minorHAnsi" w:cs="Arial"/>
                <w:sz w:val="22"/>
                <w:szCs w:val="22"/>
                <w:lang w:eastAsia="en-US"/>
              </w:rPr>
              <w:t>TB disease or TB infection</w:t>
            </w:r>
            <w:r w:rsidRPr="00A35B98">
              <w:rPr>
                <w:rFonts w:eastAsiaTheme="minorHAnsi" w:cs="Arial"/>
                <w:sz w:val="22"/>
                <w:szCs w:val="22"/>
                <w:lang w:eastAsia="en-US"/>
              </w:rPr>
              <w:t>, prior BCG vaccination</w:t>
            </w:r>
            <w:r>
              <w:rPr>
                <w:rFonts w:eastAsiaTheme="minorHAnsi" w:cs="Arial"/>
                <w:sz w:val="22"/>
                <w:szCs w:val="22"/>
                <w:lang w:eastAsia="en-US"/>
              </w:rPr>
              <w:t>,</w:t>
            </w:r>
            <w:r w:rsidRPr="00A35B98">
              <w:rPr>
                <w:rFonts w:eastAsiaTheme="minorHAnsi" w:cs="Arial"/>
                <w:sz w:val="22"/>
                <w:szCs w:val="22"/>
                <w:lang w:eastAsia="en-US"/>
              </w:rPr>
              <w:t xml:space="preserve"> a positive Mantoux </w:t>
            </w:r>
            <w:r>
              <w:rPr>
                <w:rFonts w:eastAsiaTheme="minorHAnsi" w:cs="Arial"/>
                <w:sz w:val="22"/>
                <w:szCs w:val="22"/>
                <w:lang w:eastAsia="en-US"/>
              </w:rPr>
              <w:t xml:space="preserve">tuberculin skin </w:t>
            </w:r>
            <w:r w:rsidRPr="00A35B98">
              <w:rPr>
                <w:rFonts w:eastAsiaTheme="minorHAnsi" w:cs="Arial"/>
                <w:sz w:val="22"/>
                <w:szCs w:val="22"/>
                <w:lang w:eastAsia="en-US"/>
              </w:rPr>
              <w:t>test (induration of 5mm or more)</w:t>
            </w:r>
            <w:r>
              <w:rPr>
                <w:rFonts w:eastAsiaTheme="minorHAnsi" w:cs="Arial"/>
                <w:sz w:val="22"/>
                <w:szCs w:val="22"/>
                <w:lang w:eastAsia="en-US"/>
              </w:rPr>
              <w:t xml:space="preserve"> or a positive IGRA result</w:t>
            </w:r>
            <w:r w:rsidRPr="00A35B98">
              <w:rPr>
                <w:rFonts w:eastAsiaTheme="minorHAnsi" w:cs="Arial"/>
                <w:sz w:val="22"/>
                <w:szCs w:val="22"/>
                <w:lang w:eastAsia="en-US"/>
              </w:rPr>
              <w:t xml:space="preserve"> </w:t>
            </w:r>
            <w:r>
              <w:rPr>
                <w:rFonts w:eastAsiaTheme="minorHAnsi" w:cs="Arial"/>
                <w:sz w:val="22"/>
                <w:szCs w:val="22"/>
                <w:lang w:eastAsia="en-US"/>
              </w:rPr>
              <w:t xml:space="preserve">should be advised that they </w:t>
            </w:r>
            <w:r w:rsidR="001B01F3">
              <w:rPr>
                <w:rFonts w:eastAsiaTheme="minorHAnsi" w:cs="Arial"/>
                <w:sz w:val="22"/>
                <w:szCs w:val="22"/>
                <w:lang w:eastAsia="en-US"/>
              </w:rPr>
              <w:t xml:space="preserve">should not </w:t>
            </w:r>
            <w:r w:rsidR="00A542BD">
              <w:rPr>
                <w:rFonts w:eastAsiaTheme="minorHAnsi" w:cs="Arial"/>
                <w:sz w:val="22"/>
                <w:szCs w:val="22"/>
                <w:lang w:eastAsia="en-US"/>
              </w:rPr>
              <w:t>receive</w:t>
            </w:r>
            <w:r w:rsidRPr="00A35B98">
              <w:rPr>
                <w:rFonts w:eastAsiaTheme="minorHAnsi" w:cs="Arial"/>
                <w:sz w:val="22"/>
                <w:szCs w:val="22"/>
                <w:lang w:eastAsia="en-US"/>
              </w:rPr>
              <w:t xml:space="preserve"> BCG vaccination </w:t>
            </w:r>
            <w:r>
              <w:rPr>
                <w:rFonts w:eastAsiaTheme="minorHAnsi" w:cs="Arial"/>
                <w:sz w:val="22"/>
                <w:szCs w:val="22"/>
                <w:lang w:eastAsia="en-US"/>
              </w:rPr>
              <w:t>as there is an increased risk of adverse reactions and there is no evidence that repeat BCG offers additional protection</w:t>
            </w:r>
            <w:r w:rsidRPr="00A35B98">
              <w:rPr>
                <w:rFonts w:eastAsiaTheme="minorHAnsi" w:cs="Arial"/>
                <w:sz w:val="22"/>
                <w:szCs w:val="22"/>
                <w:lang w:eastAsia="en-US"/>
              </w:rPr>
              <w:t xml:space="preserve">. </w:t>
            </w:r>
            <w:r w:rsidR="001B01F3" w:rsidRPr="001B01F3">
              <w:rPr>
                <w:rFonts w:eastAsiaTheme="minorHAnsi" w:cs="Arial"/>
                <w:sz w:val="22"/>
                <w:szCs w:val="22"/>
                <w:lang w:eastAsia="en-US"/>
              </w:rPr>
              <w:t>Individuals with a positive TST or IGRA and without a past history of TB disease or TB infection (formally known at latent TB Infection) or prior BCG vaccination where a TST has been performed (an IGRA should not be positive following previous BCG vaccination) should be promptly referred to local TB services for evaluation.</w:t>
            </w:r>
          </w:p>
          <w:p w14:paraId="06753026" w14:textId="57049F4B" w:rsidR="001E265C" w:rsidRDefault="001B01F3" w:rsidP="00CA7990">
            <w:pPr>
              <w:overflowPunct/>
              <w:spacing w:before="120" w:after="120"/>
              <w:textAlignment w:val="auto"/>
              <w:rPr>
                <w:rFonts w:eastAsiaTheme="minorHAnsi" w:cs="Arial"/>
                <w:sz w:val="22"/>
                <w:szCs w:val="22"/>
                <w:lang w:eastAsia="en-US"/>
              </w:rPr>
            </w:pPr>
            <w:r w:rsidRPr="001B01F3">
              <w:rPr>
                <w:rFonts w:eastAsiaTheme="minorHAnsi" w:cs="Arial"/>
                <w:sz w:val="22"/>
                <w:szCs w:val="22"/>
                <w:lang w:eastAsia="en-US"/>
              </w:rPr>
              <w:t xml:space="preserve">In a neonate or child under 2 years exposed to TB and empirically treated for TB infection (formerly known </w:t>
            </w:r>
            <w:r w:rsidR="00A542BD" w:rsidRPr="001B01F3">
              <w:rPr>
                <w:rFonts w:eastAsiaTheme="minorHAnsi" w:cs="Arial"/>
                <w:sz w:val="22"/>
                <w:szCs w:val="22"/>
                <w:lang w:eastAsia="en-US"/>
              </w:rPr>
              <w:t>as</w:t>
            </w:r>
            <w:r w:rsidRPr="001B01F3">
              <w:rPr>
                <w:rFonts w:eastAsiaTheme="minorHAnsi" w:cs="Arial"/>
                <w:sz w:val="22"/>
                <w:szCs w:val="22"/>
                <w:lang w:eastAsia="en-US"/>
              </w:rPr>
              <w:t xml:space="preserve"> latent TB infection) with anti-tuberculosis drugs, a TST or IGRA should be performed at the end of chemoprophylaxis and, if negative, BCG vaccination given. Do not give BCG if TST or IGRA have been positive. BCG vaccination is contraindicated in all individuals with current or </w:t>
            </w:r>
            <w:r w:rsidR="00A542BD" w:rsidRPr="001B01F3">
              <w:rPr>
                <w:rFonts w:eastAsiaTheme="minorHAnsi" w:cs="Arial"/>
                <w:sz w:val="22"/>
                <w:szCs w:val="22"/>
                <w:lang w:eastAsia="en-US"/>
              </w:rPr>
              <w:t>history</w:t>
            </w:r>
            <w:r w:rsidRPr="001B01F3">
              <w:rPr>
                <w:rFonts w:eastAsiaTheme="minorHAnsi" w:cs="Arial"/>
                <w:sz w:val="22"/>
                <w:szCs w:val="22"/>
                <w:lang w:eastAsia="en-US"/>
              </w:rPr>
              <w:t xml:space="preserve"> of TB disease.</w:t>
            </w:r>
          </w:p>
          <w:p w14:paraId="7C70246C" w14:textId="29FD94C1" w:rsidR="006B4549" w:rsidRPr="00FD2B6B" w:rsidRDefault="006B4549" w:rsidP="00CA7990">
            <w:pPr>
              <w:overflowPunct/>
              <w:spacing w:after="120"/>
              <w:textAlignment w:val="auto"/>
              <w:rPr>
                <w:rFonts w:eastAsiaTheme="minorHAnsi" w:cs="Arial"/>
                <w:sz w:val="22"/>
                <w:szCs w:val="22"/>
                <w:lang w:eastAsia="en-US"/>
              </w:rPr>
            </w:pPr>
            <w:r>
              <w:rPr>
                <w:rFonts w:eastAsiaTheme="minorHAnsi" w:cs="Arial"/>
                <w:sz w:val="22"/>
                <w:szCs w:val="22"/>
                <w:lang w:eastAsia="en-US"/>
              </w:rPr>
              <w:t xml:space="preserve">BCG vaccination is not recommended during </w:t>
            </w:r>
            <w:r w:rsidR="001A7098">
              <w:rPr>
                <w:rFonts w:eastAsiaTheme="minorHAnsi" w:cs="Arial"/>
                <w:sz w:val="22"/>
                <w:szCs w:val="22"/>
                <w:lang w:eastAsia="en-US"/>
              </w:rPr>
              <w:t>pregnancy,</w:t>
            </w:r>
            <w:r>
              <w:rPr>
                <w:rFonts w:eastAsiaTheme="minorHAnsi" w:cs="Arial"/>
                <w:sz w:val="22"/>
                <w:szCs w:val="22"/>
                <w:lang w:eastAsia="en-US"/>
              </w:rPr>
              <w:t xml:space="preserve"> and vaccination should be postponed until after the pregnancy. </w:t>
            </w:r>
          </w:p>
          <w:p w14:paraId="7532490E" w14:textId="77777777" w:rsidR="006B4549" w:rsidRPr="00A35B98" w:rsidRDefault="006B4549" w:rsidP="00CA7990">
            <w:pPr>
              <w:overflowPunct/>
              <w:spacing w:before="120" w:after="120"/>
              <w:textAlignment w:val="auto"/>
              <w:rPr>
                <w:rFonts w:eastAsiaTheme="minorHAnsi" w:cs="Arial"/>
                <w:sz w:val="22"/>
                <w:szCs w:val="22"/>
                <w:lang w:eastAsia="en-US"/>
              </w:rPr>
            </w:pPr>
            <w:r w:rsidRPr="00A35B98">
              <w:rPr>
                <w:rFonts w:eastAsiaTheme="minorHAnsi" w:cs="Arial"/>
                <w:sz w:val="22"/>
                <w:szCs w:val="22"/>
                <w:lang w:eastAsia="en-US"/>
              </w:rPr>
              <w:t>Individuals suffering acute severe febrile illness should postpone immunisation until they have recovered; immunisers should advise when the individual can be vaccinated and ensure another appointment is arranged.</w:t>
            </w:r>
          </w:p>
          <w:p w14:paraId="252987D0" w14:textId="77777777" w:rsidR="006B4549" w:rsidRPr="00A35B98" w:rsidRDefault="006B4549" w:rsidP="00CA7990">
            <w:pPr>
              <w:pStyle w:val="TableParagraph"/>
              <w:spacing w:before="120" w:after="120"/>
              <w:rPr>
                <w:rFonts w:ascii="Arial" w:eastAsiaTheme="minorHAnsi" w:hAnsi="Arial" w:cs="Arial"/>
                <w:lang w:val="en-GB"/>
              </w:rPr>
            </w:pPr>
            <w:r w:rsidRPr="00A35B98">
              <w:rPr>
                <w:rFonts w:ascii="Arial" w:eastAsiaTheme="minorHAnsi" w:hAnsi="Arial" w:cs="Arial"/>
                <w:lang w:val="en-GB"/>
              </w:rPr>
              <w:t>Seek appropriate advice from the local Screening and Immunisation Team, local Health Protection Team or the individual’s clinician as required.</w:t>
            </w:r>
          </w:p>
          <w:p w14:paraId="454BF56D" w14:textId="77777777" w:rsidR="006B4549" w:rsidRPr="00A35B98" w:rsidRDefault="006B4549" w:rsidP="00CA7990">
            <w:pPr>
              <w:pStyle w:val="TableParagraph"/>
              <w:spacing w:before="120" w:after="120"/>
              <w:ind w:right="164"/>
              <w:rPr>
                <w:rFonts w:ascii="Arial" w:eastAsiaTheme="minorHAnsi" w:hAnsi="Arial" w:cs="Arial"/>
                <w:lang w:val="en-GB"/>
              </w:rPr>
            </w:pPr>
            <w:r w:rsidRPr="00A35B98">
              <w:rPr>
                <w:rFonts w:ascii="Arial" w:eastAsiaTheme="minorHAnsi" w:hAnsi="Arial" w:cs="Arial"/>
                <w:lang w:val="en-GB"/>
              </w:rPr>
              <w:t>The risk to the individual of not being immunised must be taken into account.</w:t>
            </w:r>
          </w:p>
          <w:p w14:paraId="0E133FA7" w14:textId="77777777" w:rsidR="006B4549" w:rsidRPr="00A35B98" w:rsidRDefault="006B4549" w:rsidP="00CA7990">
            <w:pPr>
              <w:pStyle w:val="Header"/>
              <w:spacing w:before="120" w:after="120"/>
              <w:rPr>
                <w:rFonts w:ascii="Arial" w:eastAsia="Calibri" w:hAnsi="Arial" w:cs="Arial"/>
                <w:sz w:val="22"/>
                <w:szCs w:val="22"/>
                <w:lang w:val="en-US" w:eastAsia="en-US"/>
              </w:rPr>
            </w:pPr>
            <w:r w:rsidRPr="00A35B98">
              <w:rPr>
                <w:rFonts w:ascii="Arial" w:eastAsia="Calibri" w:hAnsi="Arial" w:cs="Arial"/>
                <w:sz w:val="22"/>
                <w:szCs w:val="22"/>
                <w:lang w:val="en-US" w:eastAsia="en-US"/>
              </w:rPr>
              <w:t>Document the reason for exclusion and any action taken in the individual’s clinical records.</w:t>
            </w:r>
          </w:p>
          <w:p w14:paraId="137D901C" w14:textId="77777777" w:rsidR="006B4549" w:rsidRPr="004D5DCD" w:rsidRDefault="006B4549" w:rsidP="00CA7990">
            <w:pPr>
              <w:pStyle w:val="Header"/>
              <w:spacing w:before="120" w:after="120"/>
              <w:rPr>
                <w:rFonts w:eastAsiaTheme="minorHAnsi"/>
                <w:sz w:val="22"/>
                <w:szCs w:val="22"/>
                <w:highlight w:val="yellow"/>
                <w:lang w:eastAsia="en-US"/>
              </w:rPr>
            </w:pPr>
            <w:r>
              <w:rPr>
                <w:rFonts w:ascii="Arial" w:eastAsia="Calibri" w:hAnsi="Arial" w:cs="Arial"/>
                <w:sz w:val="22"/>
                <w:szCs w:val="22"/>
                <w:lang w:val="en-US" w:eastAsia="en-US"/>
              </w:rPr>
              <w:t>I</w:t>
            </w:r>
            <w:r w:rsidRPr="00A35B98">
              <w:rPr>
                <w:rFonts w:ascii="Arial" w:eastAsia="Calibri" w:hAnsi="Arial" w:cs="Arial"/>
                <w:sz w:val="22"/>
                <w:szCs w:val="22"/>
                <w:lang w:val="en-US" w:eastAsia="en-US"/>
              </w:rPr>
              <w:t>nform or refer to the GP or a prescriber as appropriate.</w:t>
            </w:r>
          </w:p>
        </w:tc>
      </w:tr>
      <w:tr w:rsidR="006B4549" w:rsidRPr="00A956FD" w14:paraId="3194F3D2" w14:textId="77777777" w:rsidTr="0056312E">
        <w:tc>
          <w:tcPr>
            <w:tcW w:w="2578" w:type="dxa"/>
          </w:tcPr>
          <w:p w14:paraId="643846F3" w14:textId="37476D1C" w:rsidR="006B4549" w:rsidRPr="002E447F" w:rsidRDefault="006B4549" w:rsidP="00CA7990">
            <w:pPr>
              <w:pStyle w:val="Header"/>
              <w:tabs>
                <w:tab w:val="left" w:pos="720"/>
              </w:tabs>
              <w:spacing w:before="120" w:after="120"/>
              <w:rPr>
                <w:rFonts w:ascii="Arial" w:hAnsi="Arial" w:cs="Arial"/>
                <w:b/>
                <w:sz w:val="22"/>
                <w:szCs w:val="22"/>
              </w:rPr>
            </w:pPr>
            <w:r w:rsidRPr="002E447F">
              <w:lastRenderedPageBreak/>
              <w:br w:type="page"/>
            </w:r>
            <w:r w:rsidRPr="002E447F">
              <w:rPr>
                <w:rFonts w:ascii="Arial" w:hAnsi="Arial" w:cs="Arial"/>
                <w:b/>
                <w:sz w:val="22"/>
                <w:szCs w:val="22"/>
              </w:rPr>
              <w:t xml:space="preserve">Action to be taken if the </w:t>
            </w:r>
            <w:r w:rsidR="00BF46C8">
              <w:rPr>
                <w:rFonts w:ascii="Arial" w:hAnsi="Arial" w:cs="Arial"/>
                <w:b/>
                <w:sz w:val="22"/>
                <w:szCs w:val="22"/>
              </w:rPr>
              <w:t xml:space="preserve">individual </w:t>
            </w:r>
            <w:r w:rsidRPr="002E447F">
              <w:rPr>
                <w:rFonts w:ascii="Arial" w:hAnsi="Arial" w:cs="Arial"/>
                <w:b/>
                <w:sz w:val="22"/>
                <w:szCs w:val="22"/>
              </w:rPr>
              <w:t>or carer declines treatment</w:t>
            </w:r>
          </w:p>
        </w:tc>
        <w:tc>
          <w:tcPr>
            <w:tcW w:w="7796" w:type="dxa"/>
          </w:tcPr>
          <w:p w14:paraId="41E91AB3" w14:textId="145925D1" w:rsidR="006B4549" w:rsidRPr="00E06B7F" w:rsidRDefault="006B4549" w:rsidP="00CA7990">
            <w:pPr>
              <w:spacing w:after="120"/>
              <w:rPr>
                <w:rFonts w:cs="Arial"/>
                <w:sz w:val="22"/>
                <w:szCs w:val="22"/>
                <w:lang w:val="en-US"/>
              </w:rPr>
            </w:pPr>
            <w:r w:rsidRPr="00E06B7F">
              <w:rPr>
                <w:rFonts w:cs="Arial"/>
                <w:sz w:val="22"/>
                <w:szCs w:val="22"/>
                <w:lang w:val="en-US"/>
              </w:rPr>
              <w:t>Advise the individual</w:t>
            </w:r>
            <w:r w:rsidR="00BF46C8">
              <w:rPr>
                <w:rFonts w:cs="Arial"/>
                <w:sz w:val="22"/>
                <w:szCs w:val="22"/>
                <w:lang w:val="en-US"/>
              </w:rPr>
              <w:t xml:space="preserve">, </w:t>
            </w:r>
            <w:r w:rsidRPr="00E06B7F">
              <w:rPr>
                <w:rFonts w:cs="Arial"/>
                <w:sz w:val="22"/>
                <w:szCs w:val="22"/>
                <w:lang w:val="en-US"/>
              </w:rPr>
              <w:t>paren</w:t>
            </w:r>
            <w:r w:rsidR="00BF46C8">
              <w:rPr>
                <w:rFonts w:cs="Arial"/>
                <w:sz w:val="22"/>
                <w:szCs w:val="22"/>
                <w:lang w:val="en-US"/>
              </w:rPr>
              <w:t xml:space="preserve">t or </w:t>
            </w:r>
            <w:r w:rsidRPr="00E06B7F">
              <w:rPr>
                <w:rFonts w:cs="Arial"/>
                <w:sz w:val="22"/>
                <w:szCs w:val="22"/>
                <w:lang w:val="en-US"/>
              </w:rPr>
              <w:t>carer about the protective effects of the vaccine, the risks of infection and potential complications</w:t>
            </w:r>
            <w:r w:rsidR="00892AA2">
              <w:rPr>
                <w:rFonts w:cs="Arial"/>
                <w:sz w:val="22"/>
                <w:szCs w:val="22"/>
                <w:lang w:val="en-US"/>
              </w:rPr>
              <w:t xml:space="preserve"> of the disease</w:t>
            </w:r>
            <w:r w:rsidRPr="00E06B7F">
              <w:rPr>
                <w:rFonts w:cs="Arial"/>
                <w:sz w:val="22"/>
                <w:szCs w:val="22"/>
                <w:lang w:val="en-US"/>
              </w:rPr>
              <w:t>.</w:t>
            </w:r>
          </w:p>
          <w:p w14:paraId="26B2228A" w14:textId="77777777" w:rsidR="006B4549" w:rsidRPr="00E06B7F" w:rsidRDefault="006B4549" w:rsidP="00CA7990">
            <w:pPr>
              <w:spacing w:after="120"/>
              <w:rPr>
                <w:rFonts w:cs="Arial"/>
                <w:sz w:val="22"/>
                <w:szCs w:val="22"/>
              </w:rPr>
            </w:pPr>
            <w:r w:rsidRPr="00E06B7F">
              <w:rPr>
                <w:rFonts w:cs="Arial"/>
                <w:sz w:val="22"/>
                <w:szCs w:val="22"/>
              </w:rPr>
              <w:t xml:space="preserve">Document </w:t>
            </w:r>
            <w:r>
              <w:rPr>
                <w:rFonts w:cs="Arial"/>
                <w:sz w:val="22"/>
                <w:szCs w:val="22"/>
              </w:rPr>
              <w:t xml:space="preserve">the </w:t>
            </w:r>
            <w:r w:rsidRPr="00E06B7F">
              <w:rPr>
                <w:rFonts w:cs="Arial"/>
                <w:sz w:val="22"/>
                <w:szCs w:val="22"/>
              </w:rPr>
              <w:t xml:space="preserve">advice given and the decision reached. </w:t>
            </w:r>
          </w:p>
          <w:p w14:paraId="1AE3D5FC" w14:textId="2F0D681C" w:rsidR="006B4549" w:rsidRPr="00E06B7F" w:rsidRDefault="006B4549" w:rsidP="00CA7990">
            <w:pPr>
              <w:spacing w:after="120"/>
              <w:rPr>
                <w:rFonts w:cs="Arial"/>
                <w:sz w:val="22"/>
                <w:szCs w:val="22"/>
              </w:rPr>
            </w:pPr>
            <w:r>
              <w:rPr>
                <w:rFonts w:cs="Arial"/>
                <w:sz w:val="22"/>
                <w:szCs w:val="22"/>
              </w:rPr>
              <w:t>I</w:t>
            </w:r>
            <w:r w:rsidRPr="00E06B7F">
              <w:rPr>
                <w:rFonts w:cs="Arial"/>
                <w:sz w:val="22"/>
                <w:szCs w:val="22"/>
              </w:rPr>
              <w:t xml:space="preserve">nform or refer to the </w:t>
            </w:r>
            <w:r w:rsidR="001E422D">
              <w:rPr>
                <w:rFonts w:cs="Arial"/>
                <w:sz w:val="22"/>
                <w:szCs w:val="22"/>
              </w:rPr>
              <w:t xml:space="preserve">individual’s </w:t>
            </w:r>
            <w:r w:rsidRPr="00E06B7F">
              <w:rPr>
                <w:rFonts w:cs="Arial"/>
                <w:sz w:val="22"/>
                <w:szCs w:val="22"/>
              </w:rPr>
              <w:t>GP</w:t>
            </w:r>
            <w:r>
              <w:rPr>
                <w:rFonts w:cs="Arial"/>
                <w:sz w:val="22"/>
                <w:szCs w:val="22"/>
              </w:rPr>
              <w:t xml:space="preserve"> or a prescriber</w:t>
            </w:r>
            <w:r w:rsidRPr="00E06B7F">
              <w:rPr>
                <w:rFonts w:cs="Arial"/>
                <w:sz w:val="22"/>
                <w:szCs w:val="22"/>
              </w:rPr>
              <w:t xml:space="preserve"> as appropriate.</w:t>
            </w:r>
          </w:p>
        </w:tc>
      </w:tr>
      <w:tr w:rsidR="006B4549" w:rsidRPr="00A956FD" w14:paraId="33645EF2" w14:textId="77777777" w:rsidTr="0056312E">
        <w:tc>
          <w:tcPr>
            <w:tcW w:w="2578" w:type="dxa"/>
          </w:tcPr>
          <w:p w14:paraId="3A5A9FDF" w14:textId="77777777" w:rsidR="006B4549" w:rsidRPr="002E447F" w:rsidRDefault="006B4549" w:rsidP="00CA7990">
            <w:pPr>
              <w:spacing w:before="120" w:after="120"/>
              <w:rPr>
                <w:rFonts w:cs="Arial"/>
                <w:b/>
                <w:sz w:val="22"/>
                <w:szCs w:val="22"/>
              </w:rPr>
            </w:pPr>
            <w:r w:rsidRPr="002E447F">
              <w:rPr>
                <w:rFonts w:cs="Arial"/>
                <w:b/>
                <w:sz w:val="22"/>
                <w:szCs w:val="22"/>
              </w:rPr>
              <w:t>Arrangements for referral for medical advice</w:t>
            </w:r>
          </w:p>
        </w:tc>
        <w:tc>
          <w:tcPr>
            <w:tcW w:w="7796" w:type="dxa"/>
          </w:tcPr>
          <w:p w14:paraId="41B40D05" w14:textId="77777777" w:rsidR="006B4549" w:rsidRPr="00C11CF5" w:rsidRDefault="006B4549" w:rsidP="00CA7990">
            <w:pPr>
              <w:spacing w:before="120" w:after="120"/>
              <w:rPr>
                <w:rFonts w:cs="Arial"/>
                <w:sz w:val="22"/>
                <w:szCs w:val="22"/>
              </w:rPr>
            </w:pPr>
            <w:r w:rsidRPr="008277F3">
              <w:rPr>
                <w:rFonts w:cs="Arial"/>
                <w:sz w:val="22"/>
                <w:szCs w:val="22"/>
              </w:rPr>
              <w:t>As per local policy</w:t>
            </w:r>
          </w:p>
        </w:tc>
      </w:tr>
    </w:tbl>
    <w:p w14:paraId="2C9B337F" w14:textId="77777777" w:rsidR="006B4549" w:rsidRPr="00A956FD" w:rsidRDefault="006B4549" w:rsidP="006B4549">
      <w:pPr>
        <w:overflowPunct/>
        <w:autoSpaceDE/>
        <w:autoSpaceDN/>
        <w:adjustRightInd/>
        <w:textAlignment w:val="auto"/>
        <w:rPr>
          <w:rFonts w:cs="Arial"/>
          <w:color w:val="FF0000"/>
          <w:szCs w:val="24"/>
        </w:rPr>
      </w:pPr>
    </w:p>
    <w:p w14:paraId="591350D9" w14:textId="77777777" w:rsidR="006B4549" w:rsidRPr="00A956FD" w:rsidRDefault="006B4549" w:rsidP="006B4549">
      <w:pPr>
        <w:overflowPunct/>
        <w:autoSpaceDE/>
        <w:autoSpaceDN/>
        <w:adjustRightInd/>
        <w:jc w:val="center"/>
        <w:textAlignment w:val="auto"/>
        <w:rPr>
          <w:rFonts w:cs="Arial"/>
          <w:b/>
          <w:color w:val="FF0000"/>
          <w:szCs w:val="24"/>
        </w:rPr>
      </w:pPr>
      <w:r w:rsidRPr="00A956FD">
        <w:rPr>
          <w:rFonts w:cs="Arial"/>
          <w:b/>
          <w:color w:val="FF0000"/>
          <w:szCs w:val="24"/>
        </w:rPr>
        <w:br w:type="page"/>
      </w:r>
    </w:p>
    <w:p w14:paraId="55117A22" w14:textId="77777777" w:rsidR="006B4549" w:rsidRPr="002E447F" w:rsidRDefault="006B4549" w:rsidP="006B4549">
      <w:pPr>
        <w:pStyle w:val="ListParagraph"/>
        <w:numPr>
          <w:ilvl w:val="0"/>
          <w:numId w:val="5"/>
        </w:numPr>
        <w:overflowPunct/>
        <w:autoSpaceDE/>
        <w:autoSpaceDN/>
        <w:adjustRightInd/>
        <w:textAlignment w:val="auto"/>
        <w:rPr>
          <w:rFonts w:cs="Arial"/>
          <w:b/>
          <w:szCs w:val="24"/>
        </w:rPr>
      </w:pPr>
      <w:r w:rsidRPr="002E447F">
        <w:rPr>
          <w:rFonts w:cs="Arial"/>
          <w:b/>
          <w:szCs w:val="24"/>
        </w:rPr>
        <w:lastRenderedPageBreak/>
        <w:t>Description of treatment</w:t>
      </w:r>
    </w:p>
    <w:p w14:paraId="1A875A5F" w14:textId="77777777" w:rsidR="006B4549" w:rsidRPr="00A956FD" w:rsidRDefault="006B4549" w:rsidP="006B4549">
      <w:pPr>
        <w:pStyle w:val="ListParagraph"/>
        <w:overflowPunct/>
        <w:autoSpaceDE/>
        <w:autoSpaceDN/>
        <w:adjustRightInd/>
        <w:textAlignment w:val="auto"/>
        <w:rPr>
          <w:rFonts w:cs="Arial"/>
          <w:b/>
          <w:color w:val="FF0000"/>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1"/>
        <w:gridCol w:w="7512"/>
      </w:tblGrid>
      <w:tr w:rsidR="006B4549" w:rsidRPr="00A956FD" w14:paraId="64A72553" w14:textId="77777777" w:rsidTr="00CD75CB">
        <w:tc>
          <w:tcPr>
            <w:tcW w:w="2581" w:type="dxa"/>
          </w:tcPr>
          <w:p w14:paraId="55A2B731" w14:textId="77777777" w:rsidR="006B4549" w:rsidRPr="00A956FD" w:rsidRDefault="006B4549" w:rsidP="00CA7990">
            <w:pPr>
              <w:spacing w:before="120" w:after="120"/>
              <w:rPr>
                <w:rFonts w:cs="Arial"/>
                <w:b/>
                <w:color w:val="FF0000"/>
                <w:sz w:val="22"/>
                <w:szCs w:val="22"/>
              </w:rPr>
            </w:pPr>
            <w:r w:rsidRPr="002E447F">
              <w:rPr>
                <w:rFonts w:cs="Arial"/>
                <w:b/>
                <w:sz w:val="22"/>
                <w:szCs w:val="22"/>
              </w:rPr>
              <w:t xml:space="preserve">Name, strength </w:t>
            </w:r>
            <w:r>
              <w:rPr>
                <w:rFonts w:cs="Arial"/>
                <w:b/>
                <w:sz w:val="22"/>
                <w:szCs w:val="22"/>
              </w:rPr>
              <w:t>and</w:t>
            </w:r>
            <w:r w:rsidRPr="002E447F">
              <w:rPr>
                <w:rFonts w:cs="Arial"/>
                <w:b/>
                <w:sz w:val="22"/>
                <w:szCs w:val="22"/>
              </w:rPr>
              <w:t xml:space="preserve"> </w:t>
            </w:r>
            <w:r w:rsidRPr="00BB11F6">
              <w:rPr>
                <w:rFonts w:cs="Arial"/>
                <w:b/>
                <w:sz w:val="22"/>
                <w:szCs w:val="22"/>
              </w:rPr>
              <w:t>formulation of drug</w:t>
            </w:r>
          </w:p>
        </w:tc>
        <w:tc>
          <w:tcPr>
            <w:tcW w:w="7512" w:type="dxa"/>
          </w:tcPr>
          <w:p w14:paraId="5E5AB3FB" w14:textId="77777777" w:rsidR="006B4549" w:rsidRPr="00EF4585" w:rsidRDefault="006B4549" w:rsidP="001A567C">
            <w:pPr>
              <w:spacing w:before="120"/>
              <w:rPr>
                <w:rFonts w:cs="Arial"/>
                <w:sz w:val="22"/>
                <w:szCs w:val="22"/>
              </w:rPr>
            </w:pPr>
            <w:r w:rsidRPr="00EF4585">
              <w:rPr>
                <w:rFonts w:cs="Arial"/>
                <w:sz w:val="22"/>
                <w:szCs w:val="22"/>
              </w:rPr>
              <w:t>BCG Vaccine AJV</w:t>
            </w:r>
            <w:r>
              <w:rPr>
                <w:rFonts w:cs="Arial"/>
                <w:sz w:val="22"/>
                <w:szCs w:val="22"/>
              </w:rPr>
              <w:t>, p</w:t>
            </w:r>
            <w:r w:rsidRPr="00EF4585">
              <w:rPr>
                <w:rFonts w:cs="Arial"/>
                <w:sz w:val="22"/>
                <w:szCs w:val="22"/>
              </w:rPr>
              <w:t>owder and solvent for suspension for injection.</w:t>
            </w:r>
          </w:p>
          <w:p w14:paraId="58B79493" w14:textId="77777777" w:rsidR="006B4549" w:rsidRDefault="006B4549" w:rsidP="00CA7990">
            <w:pPr>
              <w:rPr>
                <w:rFonts w:cs="Arial"/>
                <w:sz w:val="22"/>
                <w:szCs w:val="22"/>
              </w:rPr>
            </w:pPr>
            <w:r w:rsidRPr="00EF4585">
              <w:rPr>
                <w:rFonts w:cs="Arial"/>
                <w:sz w:val="22"/>
                <w:szCs w:val="22"/>
              </w:rPr>
              <w:t>Mycobacterium bovis BCG (Bacillus Calmette-Guerin), Danish strain 1331, live attenuated</w:t>
            </w:r>
            <w:r>
              <w:rPr>
                <w:rFonts w:cs="Arial"/>
                <w:sz w:val="22"/>
                <w:szCs w:val="22"/>
              </w:rPr>
              <w:t>.</w:t>
            </w:r>
          </w:p>
          <w:p w14:paraId="15CBB6ED" w14:textId="77777777" w:rsidR="006B4549" w:rsidRPr="008D0E6A" w:rsidRDefault="006B4549" w:rsidP="00CA7990">
            <w:pPr>
              <w:spacing w:before="120" w:after="120"/>
              <w:rPr>
                <w:rFonts w:eastAsiaTheme="minorHAnsi" w:cs="Arial"/>
                <w:sz w:val="22"/>
                <w:szCs w:val="22"/>
                <w:lang w:eastAsia="en-US"/>
              </w:rPr>
            </w:pPr>
            <w:r w:rsidRPr="008D0E6A">
              <w:rPr>
                <w:rFonts w:cs="Arial"/>
                <w:sz w:val="22"/>
                <w:szCs w:val="22"/>
              </w:rPr>
              <w:t xml:space="preserve">This is a multidose container. </w:t>
            </w:r>
            <w:r w:rsidRPr="008D0E6A">
              <w:rPr>
                <w:rFonts w:eastAsiaTheme="minorHAnsi" w:cs="Arial"/>
                <w:sz w:val="22"/>
                <w:szCs w:val="22"/>
                <w:lang w:eastAsia="en-US"/>
              </w:rPr>
              <w:t xml:space="preserve">One vial of reconstituted vaccine contains 1 ml, corresponding to 10 </w:t>
            </w:r>
            <w:r w:rsidRPr="008B7A40">
              <w:rPr>
                <w:rFonts w:eastAsiaTheme="minorHAnsi" w:cs="Arial"/>
                <w:sz w:val="22"/>
                <w:szCs w:val="22"/>
                <w:lang w:eastAsia="en-US"/>
              </w:rPr>
              <w:t>declared doses (of 0.1 ml) for individuals aged 12 months and over or 20 declared doses</w:t>
            </w:r>
            <w:r w:rsidRPr="008D0E6A">
              <w:rPr>
                <w:rFonts w:eastAsiaTheme="minorHAnsi" w:cs="Arial"/>
                <w:sz w:val="22"/>
                <w:szCs w:val="22"/>
                <w:lang w:eastAsia="en-US"/>
              </w:rPr>
              <w:t xml:space="preserve"> (</w:t>
            </w:r>
            <w:r>
              <w:rPr>
                <w:rFonts w:eastAsiaTheme="minorHAnsi" w:cs="Arial"/>
                <w:sz w:val="22"/>
                <w:szCs w:val="22"/>
                <w:lang w:eastAsia="en-US"/>
              </w:rPr>
              <w:t xml:space="preserve">of </w:t>
            </w:r>
            <w:r w:rsidRPr="008D0E6A">
              <w:rPr>
                <w:rFonts w:eastAsiaTheme="minorHAnsi" w:cs="Arial"/>
                <w:sz w:val="22"/>
                <w:szCs w:val="22"/>
                <w:lang w:eastAsia="en-US"/>
              </w:rPr>
              <w:t>0.05 ml)</w:t>
            </w:r>
            <w:r>
              <w:rPr>
                <w:rFonts w:eastAsiaTheme="minorHAnsi" w:cs="Arial"/>
                <w:sz w:val="22"/>
                <w:szCs w:val="22"/>
                <w:lang w:eastAsia="en-US"/>
              </w:rPr>
              <w:t xml:space="preserve"> </w:t>
            </w:r>
            <w:r w:rsidRPr="008D0E6A">
              <w:rPr>
                <w:rFonts w:eastAsiaTheme="minorHAnsi" w:cs="Arial"/>
                <w:sz w:val="22"/>
                <w:szCs w:val="22"/>
                <w:lang w:eastAsia="en-US"/>
              </w:rPr>
              <w:t>for infants under 12 months of age.</w:t>
            </w:r>
            <w:r>
              <w:rPr>
                <w:rFonts w:eastAsiaTheme="minorHAnsi" w:cs="Arial"/>
                <w:sz w:val="22"/>
                <w:szCs w:val="22"/>
                <w:lang w:eastAsia="en-US"/>
              </w:rPr>
              <w:t xml:space="preserve"> </w:t>
            </w:r>
            <w:r>
              <w:rPr>
                <w:sz w:val="22"/>
                <w:szCs w:val="22"/>
                <w:lang w:val="en-US"/>
              </w:rPr>
              <w:t>T</w:t>
            </w:r>
            <w:r w:rsidRPr="00B64F7B">
              <w:rPr>
                <w:sz w:val="22"/>
                <w:szCs w:val="22"/>
                <w:lang w:val="en-US"/>
              </w:rPr>
              <w:t>he</w:t>
            </w:r>
            <w:r>
              <w:rPr>
                <w:sz w:val="22"/>
                <w:szCs w:val="22"/>
                <w:lang w:val="en-US"/>
              </w:rPr>
              <w:t>se are</w:t>
            </w:r>
            <w:r w:rsidRPr="00B64F7B">
              <w:rPr>
                <w:sz w:val="22"/>
                <w:szCs w:val="22"/>
                <w:lang w:val="en-US"/>
              </w:rPr>
              <w:t xml:space="preserve"> declared number of doses and not the actual number of doses that can be removed in practice. The extractable number of doses that can be removed from the vial of reconstituted BCG Vaccine AJV depends on the specific type of syringe and needle used as well as on the surplus of vaccine removed by the individual vaccine administrator during vaccination</w:t>
            </w:r>
            <w:r>
              <w:rPr>
                <w:sz w:val="22"/>
                <w:szCs w:val="22"/>
                <w:lang w:val="en-US"/>
              </w:rPr>
              <w:t>.</w:t>
            </w:r>
          </w:p>
          <w:p w14:paraId="43356EAD" w14:textId="77777777" w:rsidR="006B4549" w:rsidRPr="008D0E6A" w:rsidRDefault="006B4549" w:rsidP="001A567C">
            <w:pPr>
              <w:overflowPunct/>
              <w:spacing w:before="120" w:after="60"/>
              <w:textAlignment w:val="auto"/>
              <w:rPr>
                <w:rFonts w:eastAsiaTheme="minorHAnsi" w:cs="Arial"/>
                <w:sz w:val="22"/>
                <w:szCs w:val="22"/>
                <w:lang w:eastAsia="en-US"/>
              </w:rPr>
            </w:pPr>
            <w:r w:rsidRPr="008D0E6A">
              <w:rPr>
                <w:rFonts w:eastAsiaTheme="minorHAnsi" w:cs="Arial"/>
                <w:sz w:val="22"/>
                <w:szCs w:val="22"/>
                <w:lang w:eastAsia="en-US"/>
              </w:rPr>
              <w:t xml:space="preserve">After reconstitution, 1 dose (0.1 ml) for </w:t>
            </w:r>
            <w:r>
              <w:rPr>
                <w:rFonts w:eastAsiaTheme="minorHAnsi" w:cs="Arial"/>
                <w:sz w:val="22"/>
                <w:szCs w:val="22"/>
                <w:lang w:eastAsia="en-US"/>
              </w:rPr>
              <w:t>individuals</w:t>
            </w:r>
            <w:r w:rsidRPr="008D0E6A">
              <w:rPr>
                <w:rFonts w:eastAsiaTheme="minorHAnsi" w:cs="Arial"/>
                <w:sz w:val="22"/>
                <w:szCs w:val="22"/>
                <w:lang w:eastAsia="en-US"/>
              </w:rPr>
              <w:t xml:space="preserve"> aged 12 months and over contains:</w:t>
            </w:r>
          </w:p>
          <w:p w14:paraId="73E3AEBF" w14:textId="77777777" w:rsidR="006B4549" w:rsidRPr="008D0E6A" w:rsidRDefault="006B4549" w:rsidP="00CA7990">
            <w:pPr>
              <w:pStyle w:val="ListParagraph"/>
              <w:numPr>
                <w:ilvl w:val="0"/>
                <w:numId w:val="27"/>
              </w:numPr>
              <w:overflowPunct/>
              <w:spacing w:after="120"/>
              <w:ind w:left="221" w:hanging="221"/>
              <w:textAlignment w:val="auto"/>
              <w:rPr>
                <w:rFonts w:eastAsiaTheme="minorHAnsi" w:cs="Arial"/>
                <w:sz w:val="22"/>
                <w:szCs w:val="22"/>
                <w:lang w:eastAsia="en-US"/>
              </w:rPr>
            </w:pPr>
            <w:r w:rsidRPr="008D0E6A">
              <w:rPr>
                <w:rFonts w:eastAsiaTheme="minorHAnsi" w:cs="Arial"/>
                <w:i/>
                <w:iCs/>
                <w:sz w:val="22"/>
                <w:szCs w:val="22"/>
                <w:lang w:eastAsia="en-US"/>
              </w:rPr>
              <w:t xml:space="preserve">Mycobacterium bovis </w:t>
            </w:r>
            <w:r w:rsidRPr="008D0E6A">
              <w:rPr>
                <w:rFonts w:eastAsiaTheme="minorHAnsi" w:cs="Arial"/>
                <w:sz w:val="22"/>
                <w:szCs w:val="22"/>
                <w:lang w:eastAsia="en-US"/>
              </w:rPr>
              <w:t>BCG (Bacillus Calmette-</w:t>
            </w:r>
            <w:r w:rsidRPr="008D0E6A">
              <w:rPr>
                <w:rFonts w:cs="Arial"/>
                <w:sz w:val="22"/>
                <w:szCs w:val="22"/>
              </w:rPr>
              <w:t xml:space="preserve"> Guérin</w:t>
            </w:r>
            <w:r w:rsidRPr="008D0E6A">
              <w:rPr>
                <w:rFonts w:eastAsiaTheme="minorHAnsi" w:cs="Arial"/>
                <w:sz w:val="22"/>
                <w:szCs w:val="22"/>
                <w:lang w:eastAsia="en-US"/>
              </w:rPr>
              <w:t>), Danish strain 1331, live attenuated, 2-8 x 10</w:t>
            </w:r>
            <w:r w:rsidRPr="001B6E97">
              <w:rPr>
                <w:rFonts w:eastAsiaTheme="minorHAnsi" w:cs="Arial"/>
                <w:sz w:val="22"/>
                <w:szCs w:val="22"/>
                <w:vertAlign w:val="superscript"/>
                <w:lang w:eastAsia="en-US"/>
              </w:rPr>
              <w:t>5</w:t>
            </w:r>
            <w:r w:rsidRPr="008D0E6A">
              <w:rPr>
                <w:rFonts w:eastAsiaTheme="minorHAnsi" w:cs="Arial"/>
                <w:sz w:val="22"/>
                <w:szCs w:val="22"/>
                <w:lang w:eastAsia="en-US"/>
              </w:rPr>
              <w:t xml:space="preserve"> cfu.</w:t>
            </w:r>
          </w:p>
          <w:p w14:paraId="00B3D5AB" w14:textId="77777777" w:rsidR="006B4549" w:rsidRPr="008D0E6A" w:rsidRDefault="006B4549" w:rsidP="00CA7990">
            <w:pPr>
              <w:overflowPunct/>
              <w:spacing w:before="120"/>
              <w:textAlignment w:val="auto"/>
              <w:rPr>
                <w:rFonts w:eastAsiaTheme="minorHAnsi" w:cs="Arial"/>
                <w:sz w:val="22"/>
                <w:szCs w:val="22"/>
                <w:lang w:eastAsia="en-US"/>
              </w:rPr>
            </w:pPr>
            <w:r w:rsidRPr="008D0E6A">
              <w:rPr>
                <w:rFonts w:eastAsiaTheme="minorHAnsi" w:cs="Arial"/>
                <w:sz w:val="22"/>
                <w:szCs w:val="22"/>
                <w:lang w:eastAsia="en-US"/>
              </w:rPr>
              <w:t>After reconstitution, 1 dose (0.05 ml) for infants under 12 months of age contains:</w:t>
            </w:r>
          </w:p>
          <w:p w14:paraId="0E18B367" w14:textId="77777777" w:rsidR="006B4549" w:rsidRPr="006346FF" w:rsidRDefault="006B4549" w:rsidP="00CA7990">
            <w:pPr>
              <w:pStyle w:val="ListParagraph"/>
              <w:numPr>
                <w:ilvl w:val="0"/>
                <w:numId w:val="27"/>
              </w:numPr>
              <w:shd w:val="clear" w:color="auto" w:fill="FFFFFF"/>
              <w:overflowPunct/>
              <w:autoSpaceDE/>
              <w:autoSpaceDN/>
              <w:adjustRightInd/>
              <w:spacing w:before="60" w:after="120"/>
              <w:ind w:left="176" w:hanging="142"/>
              <w:textAlignment w:val="auto"/>
              <w:rPr>
                <w:rFonts w:eastAsiaTheme="minorHAnsi" w:cs="Arial"/>
                <w:sz w:val="22"/>
                <w:szCs w:val="22"/>
                <w:lang w:eastAsia="en-US"/>
              </w:rPr>
            </w:pPr>
            <w:r w:rsidRPr="00C25B3C">
              <w:rPr>
                <w:rFonts w:eastAsiaTheme="minorHAnsi" w:cs="Arial"/>
                <w:i/>
                <w:iCs/>
                <w:sz w:val="22"/>
                <w:szCs w:val="22"/>
                <w:lang w:eastAsia="en-US"/>
              </w:rPr>
              <w:t xml:space="preserve">Mycobacterium bovis </w:t>
            </w:r>
            <w:r w:rsidRPr="00C25B3C">
              <w:rPr>
                <w:rFonts w:eastAsiaTheme="minorHAnsi" w:cs="Arial"/>
                <w:sz w:val="22"/>
                <w:szCs w:val="22"/>
                <w:lang w:eastAsia="en-US"/>
              </w:rPr>
              <w:t>BCG (Bacillus Calmette-</w:t>
            </w:r>
            <w:r w:rsidRPr="008D0E6A">
              <w:rPr>
                <w:rFonts w:cs="Arial"/>
                <w:sz w:val="22"/>
                <w:szCs w:val="22"/>
              </w:rPr>
              <w:t xml:space="preserve"> Guérin</w:t>
            </w:r>
            <w:r w:rsidRPr="00C25B3C">
              <w:rPr>
                <w:rFonts w:eastAsiaTheme="minorHAnsi" w:cs="Arial"/>
                <w:sz w:val="22"/>
                <w:szCs w:val="22"/>
                <w:lang w:eastAsia="en-US"/>
              </w:rPr>
              <w:t>), Danish strain 1331, live attenuated, 1-4 x 10</w:t>
            </w:r>
            <w:r w:rsidRPr="001B6E97">
              <w:rPr>
                <w:rFonts w:eastAsiaTheme="minorHAnsi" w:cs="Arial"/>
                <w:sz w:val="22"/>
                <w:szCs w:val="22"/>
                <w:vertAlign w:val="superscript"/>
                <w:lang w:eastAsia="en-US"/>
              </w:rPr>
              <w:t>5</w:t>
            </w:r>
            <w:r w:rsidRPr="00C25B3C">
              <w:rPr>
                <w:rFonts w:eastAsiaTheme="minorHAnsi" w:cs="Arial"/>
                <w:sz w:val="22"/>
                <w:szCs w:val="22"/>
                <w:lang w:eastAsia="en-US"/>
              </w:rPr>
              <w:t xml:space="preserve"> cfu.</w:t>
            </w:r>
          </w:p>
        </w:tc>
      </w:tr>
      <w:tr w:rsidR="006B4549" w:rsidRPr="00A956FD" w14:paraId="7FF5C6DA" w14:textId="77777777" w:rsidTr="00CD75CB">
        <w:tc>
          <w:tcPr>
            <w:tcW w:w="2581" w:type="dxa"/>
          </w:tcPr>
          <w:p w14:paraId="7B4FBB40" w14:textId="77777777" w:rsidR="006B4549" w:rsidRPr="00EC1908" w:rsidRDefault="006B4549" w:rsidP="00CA7990">
            <w:pPr>
              <w:spacing w:before="120" w:after="120"/>
              <w:rPr>
                <w:rFonts w:cs="Arial"/>
                <w:b/>
                <w:sz w:val="22"/>
                <w:szCs w:val="22"/>
              </w:rPr>
            </w:pPr>
            <w:r w:rsidRPr="00EC1908">
              <w:rPr>
                <w:rFonts w:cs="Arial"/>
                <w:b/>
                <w:sz w:val="22"/>
                <w:szCs w:val="22"/>
              </w:rPr>
              <w:t>Legal category</w:t>
            </w:r>
          </w:p>
        </w:tc>
        <w:tc>
          <w:tcPr>
            <w:tcW w:w="7512" w:type="dxa"/>
          </w:tcPr>
          <w:p w14:paraId="3CCF8388" w14:textId="77777777" w:rsidR="006B4549" w:rsidRPr="008B4620" w:rsidRDefault="006B4549" w:rsidP="00CA7990">
            <w:pPr>
              <w:spacing w:before="120" w:after="120"/>
            </w:pPr>
            <w:r w:rsidRPr="00B03C3F">
              <w:rPr>
                <w:rFonts w:eastAsia="Arial" w:cs="Arial"/>
                <w:w w:val="105"/>
                <w:sz w:val="22"/>
                <w:szCs w:val="22"/>
              </w:rPr>
              <w:t>Prescription</w:t>
            </w:r>
            <w:r w:rsidRPr="00B03C3F">
              <w:rPr>
                <w:rFonts w:eastAsia="Arial" w:cs="Arial"/>
                <w:spacing w:val="-3"/>
                <w:w w:val="105"/>
                <w:sz w:val="22"/>
                <w:szCs w:val="22"/>
              </w:rPr>
              <w:t xml:space="preserve"> o</w:t>
            </w:r>
            <w:r w:rsidRPr="00B03C3F">
              <w:rPr>
                <w:rFonts w:eastAsia="Arial" w:cs="Arial"/>
                <w:w w:val="105"/>
                <w:sz w:val="22"/>
                <w:szCs w:val="22"/>
              </w:rPr>
              <w:t>nly</w:t>
            </w:r>
            <w:r w:rsidRPr="00B03C3F">
              <w:rPr>
                <w:rFonts w:eastAsia="Arial" w:cs="Arial"/>
                <w:spacing w:val="-2"/>
                <w:w w:val="105"/>
                <w:sz w:val="22"/>
                <w:szCs w:val="22"/>
              </w:rPr>
              <w:t xml:space="preserve"> m</w:t>
            </w:r>
            <w:r w:rsidRPr="00B03C3F">
              <w:rPr>
                <w:rFonts w:eastAsia="Arial" w:cs="Arial"/>
                <w:w w:val="105"/>
                <w:sz w:val="22"/>
                <w:szCs w:val="22"/>
              </w:rPr>
              <w:t>edicine (POM)</w:t>
            </w:r>
          </w:p>
        </w:tc>
      </w:tr>
      <w:tr w:rsidR="006B4549" w:rsidRPr="00A956FD" w14:paraId="2ADEAFC1" w14:textId="77777777" w:rsidTr="00CD75CB">
        <w:tc>
          <w:tcPr>
            <w:tcW w:w="2581" w:type="dxa"/>
          </w:tcPr>
          <w:p w14:paraId="12DAA038" w14:textId="77777777" w:rsidR="006B4549" w:rsidRPr="00EC1908" w:rsidRDefault="006B4549" w:rsidP="00CA7990">
            <w:pPr>
              <w:spacing w:before="120" w:after="120"/>
              <w:rPr>
                <w:rFonts w:cs="Arial"/>
                <w:b/>
                <w:sz w:val="22"/>
                <w:szCs w:val="22"/>
              </w:rPr>
            </w:pPr>
            <w:r w:rsidRPr="00EC1908">
              <w:rPr>
                <w:rFonts w:cs="Arial"/>
                <w:b/>
                <w:sz w:val="22"/>
                <w:szCs w:val="22"/>
              </w:rPr>
              <w:t>Black triangle</w:t>
            </w:r>
            <w:r w:rsidRPr="00EC1908">
              <w:rPr>
                <w:rFonts w:ascii="Wingdings 3" w:eastAsia="Wingdings 3" w:hAnsi="Wingdings 3" w:cs="Wingdings 3"/>
                <w:b/>
                <w:sz w:val="22"/>
                <w:szCs w:val="22"/>
              </w:rPr>
              <w:t>q</w:t>
            </w:r>
            <w:r w:rsidRPr="00EC1908">
              <w:rPr>
                <w:rFonts w:cs="Arial"/>
                <w:b/>
                <w:sz w:val="22"/>
                <w:szCs w:val="22"/>
              </w:rPr>
              <w:t xml:space="preserve"> </w:t>
            </w:r>
          </w:p>
        </w:tc>
        <w:tc>
          <w:tcPr>
            <w:tcW w:w="7512" w:type="dxa"/>
          </w:tcPr>
          <w:p w14:paraId="6841441B" w14:textId="77777777" w:rsidR="006B4549" w:rsidRPr="008B4620" w:rsidRDefault="006B4549" w:rsidP="00CA7990">
            <w:pPr>
              <w:spacing w:before="120" w:after="120"/>
            </w:pPr>
            <w:r w:rsidRPr="00B03C3F">
              <w:rPr>
                <w:sz w:val="22"/>
                <w:szCs w:val="22"/>
              </w:rPr>
              <w:t>No</w:t>
            </w:r>
          </w:p>
        </w:tc>
      </w:tr>
      <w:tr w:rsidR="006B4549" w:rsidRPr="00A956FD" w14:paraId="3BB6AE13" w14:textId="77777777" w:rsidTr="00CD75CB">
        <w:tc>
          <w:tcPr>
            <w:tcW w:w="2581" w:type="dxa"/>
          </w:tcPr>
          <w:p w14:paraId="4485AF13" w14:textId="77777777" w:rsidR="006B4549" w:rsidRDefault="006B4549" w:rsidP="00CA7990">
            <w:pPr>
              <w:spacing w:before="120" w:after="120"/>
              <w:rPr>
                <w:rFonts w:cs="Arial"/>
                <w:b/>
                <w:sz w:val="22"/>
                <w:szCs w:val="22"/>
              </w:rPr>
            </w:pPr>
            <w:bookmarkStart w:id="4" w:name="offlabel"/>
            <w:r w:rsidRPr="00090CE1">
              <w:rPr>
                <w:rFonts w:cs="Arial"/>
                <w:b/>
                <w:sz w:val="22"/>
                <w:szCs w:val="22"/>
              </w:rPr>
              <w:t>Off-label use</w:t>
            </w:r>
            <w:bookmarkEnd w:id="4"/>
          </w:p>
          <w:p w14:paraId="572FBC24" w14:textId="77777777" w:rsidR="000A6469" w:rsidRDefault="000A6469" w:rsidP="00CA7990">
            <w:pPr>
              <w:spacing w:before="120" w:after="120"/>
              <w:rPr>
                <w:rFonts w:cs="Arial"/>
                <w:b/>
                <w:sz w:val="22"/>
                <w:szCs w:val="22"/>
              </w:rPr>
            </w:pPr>
          </w:p>
          <w:p w14:paraId="1B0379CA" w14:textId="77777777" w:rsidR="000A6469" w:rsidRDefault="000A6469" w:rsidP="00CA7990">
            <w:pPr>
              <w:spacing w:before="120" w:after="120"/>
              <w:rPr>
                <w:rFonts w:cs="Arial"/>
                <w:b/>
                <w:sz w:val="22"/>
                <w:szCs w:val="22"/>
              </w:rPr>
            </w:pPr>
          </w:p>
          <w:p w14:paraId="6901D313" w14:textId="77777777" w:rsidR="000A6469" w:rsidRDefault="000A6469" w:rsidP="00CA7990">
            <w:pPr>
              <w:spacing w:before="120" w:after="120"/>
              <w:rPr>
                <w:rFonts w:cs="Arial"/>
                <w:b/>
                <w:sz w:val="22"/>
                <w:szCs w:val="22"/>
              </w:rPr>
            </w:pPr>
          </w:p>
          <w:p w14:paraId="7D1418F8" w14:textId="77777777" w:rsidR="000A6469" w:rsidRDefault="000A6469" w:rsidP="00CA7990">
            <w:pPr>
              <w:spacing w:before="120" w:after="120"/>
              <w:rPr>
                <w:rFonts w:cs="Arial"/>
                <w:b/>
                <w:sz w:val="22"/>
                <w:szCs w:val="22"/>
              </w:rPr>
            </w:pPr>
          </w:p>
          <w:p w14:paraId="5D9CB6EE" w14:textId="77777777" w:rsidR="000A6469" w:rsidRDefault="000A6469" w:rsidP="00CA7990">
            <w:pPr>
              <w:spacing w:before="120" w:after="120"/>
              <w:rPr>
                <w:rFonts w:cs="Arial"/>
                <w:b/>
                <w:sz w:val="22"/>
                <w:szCs w:val="22"/>
              </w:rPr>
            </w:pPr>
          </w:p>
          <w:p w14:paraId="2BF592EE" w14:textId="77777777" w:rsidR="000A6469" w:rsidRDefault="000A6469" w:rsidP="00CA7990">
            <w:pPr>
              <w:spacing w:before="120" w:after="120"/>
              <w:rPr>
                <w:rFonts w:cs="Arial"/>
                <w:b/>
                <w:sz w:val="22"/>
                <w:szCs w:val="22"/>
              </w:rPr>
            </w:pPr>
          </w:p>
          <w:p w14:paraId="6C60235C" w14:textId="77777777" w:rsidR="000A6469" w:rsidRDefault="000A6469" w:rsidP="00CA7990">
            <w:pPr>
              <w:spacing w:before="120" w:after="120"/>
              <w:rPr>
                <w:rFonts w:cs="Arial"/>
                <w:b/>
                <w:sz w:val="22"/>
                <w:szCs w:val="22"/>
              </w:rPr>
            </w:pPr>
          </w:p>
          <w:p w14:paraId="1A563F54" w14:textId="77777777" w:rsidR="000A6469" w:rsidRDefault="000A6469" w:rsidP="00CA7990">
            <w:pPr>
              <w:spacing w:before="120" w:after="120"/>
              <w:rPr>
                <w:rFonts w:cs="Arial"/>
                <w:b/>
                <w:sz w:val="22"/>
                <w:szCs w:val="22"/>
              </w:rPr>
            </w:pPr>
          </w:p>
          <w:p w14:paraId="10A6701C" w14:textId="77777777" w:rsidR="000A6469" w:rsidRDefault="000A6469" w:rsidP="00CA7990">
            <w:pPr>
              <w:spacing w:before="120" w:after="120"/>
              <w:rPr>
                <w:rFonts w:cs="Arial"/>
                <w:b/>
                <w:sz w:val="22"/>
                <w:szCs w:val="22"/>
              </w:rPr>
            </w:pPr>
          </w:p>
          <w:p w14:paraId="787EF220" w14:textId="77777777" w:rsidR="000A6469" w:rsidRDefault="000A6469" w:rsidP="00CA7990">
            <w:pPr>
              <w:spacing w:before="120" w:after="120"/>
              <w:rPr>
                <w:rFonts w:cs="Arial"/>
                <w:b/>
                <w:sz w:val="22"/>
                <w:szCs w:val="22"/>
              </w:rPr>
            </w:pPr>
          </w:p>
          <w:p w14:paraId="75666B6B" w14:textId="77777777" w:rsidR="000A6469" w:rsidRDefault="000A6469" w:rsidP="00CA7990">
            <w:pPr>
              <w:spacing w:before="120" w:after="120"/>
              <w:rPr>
                <w:rFonts w:cs="Arial"/>
                <w:b/>
                <w:sz w:val="22"/>
                <w:szCs w:val="22"/>
              </w:rPr>
            </w:pPr>
          </w:p>
          <w:p w14:paraId="607833F6" w14:textId="77777777" w:rsidR="000A6469" w:rsidRDefault="000A6469" w:rsidP="00CA7990">
            <w:pPr>
              <w:spacing w:before="120" w:after="120"/>
              <w:rPr>
                <w:rFonts w:cs="Arial"/>
                <w:b/>
                <w:sz w:val="22"/>
                <w:szCs w:val="22"/>
              </w:rPr>
            </w:pPr>
          </w:p>
          <w:p w14:paraId="661BCB83" w14:textId="77777777" w:rsidR="000A6469" w:rsidRDefault="000A6469" w:rsidP="00CA7990">
            <w:pPr>
              <w:spacing w:before="120" w:after="120"/>
              <w:rPr>
                <w:rFonts w:cs="Arial"/>
                <w:b/>
                <w:sz w:val="22"/>
                <w:szCs w:val="22"/>
              </w:rPr>
            </w:pPr>
          </w:p>
          <w:p w14:paraId="6EAC5652" w14:textId="77777777" w:rsidR="000A6469" w:rsidRDefault="000A6469" w:rsidP="00CA7990">
            <w:pPr>
              <w:spacing w:before="120" w:after="120"/>
              <w:rPr>
                <w:rFonts w:cs="Arial"/>
                <w:b/>
                <w:sz w:val="22"/>
                <w:szCs w:val="22"/>
              </w:rPr>
            </w:pPr>
          </w:p>
          <w:p w14:paraId="7ABBDE6B" w14:textId="77777777" w:rsidR="000A6469" w:rsidRDefault="000A6469" w:rsidP="00CA7990">
            <w:pPr>
              <w:spacing w:before="120" w:after="120"/>
              <w:rPr>
                <w:rFonts w:cs="Arial"/>
                <w:b/>
                <w:sz w:val="22"/>
                <w:szCs w:val="22"/>
              </w:rPr>
            </w:pPr>
          </w:p>
          <w:p w14:paraId="77870FFE" w14:textId="77777777" w:rsidR="000A6469" w:rsidRDefault="000A6469" w:rsidP="00CA7990">
            <w:pPr>
              <w:spacing w:before="120" w:after="120"/>
              <w:rPr>
                <w:rFonts w:cs="Arial"/>
                <w:b/>
                <w:sz w:val="22"/>
                <w:szCs w:val="22"/>
              </w:rPr>
            </w:pPr>
          </w:p>
          <w:p w14:paraId="4F7D6469" w14:textId="77777777" w:rsidR="000A6469" w:rsidRDefault="000A6469" w:rsidP="00CA7990">
            <w:pPr>
              <w:spacing w:before="120" w:after="120"/>
              <w:rPr>
                <w:rFonts w:cs="Arial"/>
                <w:b/>
                <w:sz w:val="22"/>
                <w:szCs w:val="22"/>
              </w:rPr>
            </w:pPr>
          </w:p>
          <w:p w14:paraId="0D5A4F31" w14:textId="77777777" w:rsidR="000A6469" w:rsidRPr="000A6469" w:rsidRDefault="000A6469" w:rsidP="00CA7990">
            <w:pPr>
              <w:spacing w:before="120" w:after="120"/>
              <w:rPr>
                <w:rFonts w:cs="Arial"/>
                <w:bCs/>
                <w:sz w:val="22"/>
                <w:szCs w:val="22"/>
              </w:rPr>
            </w:pPr>
            <w:r w:rsidRPr="000A6469">
              <w:rPr>
                <w:rFonts w:cs="Arial"/>
                <w:bCs/>
                <w:sz w:val="22"/>
                <w:szCs w:val="22"/>
              </w:rPr>
              <w:t xml:space="preserve">(continued over page) </w:t>
            </w:r>
          </w:p>
          <w:p w14:paraId="17031EBA" w14:textId="77777777" w:rsidR="000A6469" w:rsidRDefault="000A6469" w:rsidP="00EC2CBC">
            <w:pPr>
              <w:spacing w:before="240" w:after="120"/>
              <w:rPr>
                <w:rFonts w:cs="Arial"/>
                <w:b/>
                <w:sz w:val="22"/>
                <w:szCs w:val="22"/>
              </w:rPr>
            </w:pPr>
            <w:r w:rsidRPr="00090CE1">
              <w:rPr>
                <w:rFonts w:cs="Arial"/>
                <w:b/>
                <w:sz w:val="22"/>
                <w:szCs w:val="22"/>
              </w:rPr>
              <w:lastRenderedPageBreak/>
              <w:t>Off-label use</w:t>
            </w:r>
          </w:p>
          <w:p w14:paraId="3C0940D3" w14:textId="6E35CEB2" w:rsidR="000A6469" w:rsidRPr="000A6469" w:rsidRDefault="000A6469" w:rsidP="00CA7990">
            <w:pPr>
              <w:spacing w:before="120" w:after="120"/>
              <w:rPr>
                <w:rFonts w:cs="Arial"/>
                <w:bCs/>
                <w:sz w:val="22"/>
                <w:szCs w:val="22"/>
              </w:rPr>
            </w:pPr>
            <w:r w:rsidRPr="000A6469">
              <w:rPr>
                <w:rFonts w:cs="Arial"/>
                <w:bCs/>
                <w:sz w:val="22"/>
                <w:szCs w:val="22"/>
              </w:rPr>
              <w:t xml:space="preserve">(continued) </w:t>
            </w:r>
          </w:p>
        </w:tc>
        <w:tc>
          <w:tcPr>
            <w:tcW w:w="7512" w:type="dxa"/>
          </w:tcPr>
          <w:p w14:paraId="4A08C3F5" w14:textId="14F808D8" w:rsidR="006B4549" w:rsidRDefault="006B4549" w:rsidP="00CA7990">
            <w:pPr>
              <w:overflowPunct/>
              <w:spacing w:before="120" w:after="120"/>
              <w:textAlignment w:val="auto"/>
              <w:rPr>
                <w:rFonts w:cs="Arial"/>
                <w:sz w:val="22"/>
                <w:szCs w:val="22"/>
                <w:lang w:val="en"/>
              </w:rPr>
            </w:pPr>
            <w:r w:rsidRPr="00BF6C3A">
              <w:rPr>
                <w:rFonts w:cs="Arial"/>
                <w:sz w:val="22"/>
                <w:szCs w:val="22"/>
                <w:lang w:val="en"/>
              </w:rPr>
              <w:lastRenderedPageBreak/>
              <w:t xml:space="preserve">In accordance with the advice in </w:t>
            </w:r>
            <w:hyperlink r:id="rId33" w:history="1">
              <w:r w:rsidR="00CC5AFA" w:rsidRPr="00954CCC">
                <w:rPr>
                  <w:rStyle w:val="Hyperlink"/>
                  <w:rFonts w:cs="Arial"/>
                  <w:sz w:val="22"/>
                  <w:szCs w:val="22"/>
                  <w:lang w:val="en"/>
                </w:rPr>
                <w:t xml:space="preserve">Tuberculosis: </w:t>
              </w:r>
              <w:r w:rsidRPr="00954CCC">
                <w:rPr>
                  <w:rStyle w:val="Hyperlink"/>
                  <w:rFonts w:cs="Arial"/>
                  <w:sz w:val="22"/>
                  <w:szCs w:val="22"/>
                </w:rPr>
                <w:t>Chapter 32</w:t>
              </w:r>
            </w:hyperlink>
            <w:r>
              <w:rPr>
                <w:rFonts w:cs="Arial"/>
                <w:sz w:val="22"/>
                <w:szCs w:val="22"/>
                <w:lang w:val="en"/>
              </w:rPr>
              <w:t xml:space="preserve"> of the Green Book</w:t>
            </w:r>
            <w:r w:rsidRPr="00BF6C3A">
              <w:rPr>
                <w:rFonts w:cs="Arial"/>
                <w:sz w:val="22"/>
                <w:szCs w:val="22"/>
                <w:lang w:val="en"/>
              </w:rPr>
              <w:t xml:space="preserve">, BCG Vaccine AJV may be administered off-label to an infant born to an HIV positive mother only once the exclusively formula-fed infant is confirmed HIV uninfected at 12–14 weeks. Infants considered at low risk of HIV transmission (maternal VL &lt;50 HIV RNA copies/mL at or after 36 weeks’ gestation) but with a high risk of tuberculosis exposure may be given BCG Vaccine AJV </w:t>
            </w:r>
            <w:r>
              <w:rPr>
                <w:rFonts w:cs="Arial"/>
                <w:sz w:val="22"/>
                <w:szCs w:val="22"/>
                <w:lang w:val="en"/>
              </w:rPr>
              <w:t>earlier</w:t>
            </w:r>
            <w:r w:rsidRPr="00BF6C3A">
              <w:rPr>
                <w:rFonts w:cs="Arial"/>
                <w:sz w:val="22"/>
                <w:szCs w:val="22"/>
                <w:lang w:val="en"/>
              </w:rPr>
              <w:t>.</w:t>
            </w:r>
          </w:p>
          <w:p w14:paraId="4D5257A8" w14:textId="7F663616" w:rsidR="006B4549" w:rsidRDefault="006B4549" w:rsidP="00CA7990">
            <w:pPr>
              <w:overflowPunct/>
              <w:spacing w:before="120" w:after="120"/>
              <w:textAlignment w:val="auto"/>
              <w:rPr>
                <w:rFonts w:cs="Arial"/>
                <w:sz w:val="22"/>
                <w:szCs w:val="22"/>
                <w:lang w:val="en-US"/>
              </w:rPr>
            </w:pPr>
            <w:r w:rsidRPr="15FFACB7">
              <w:rPr>
                <w:rFonts w:cs="Arial"/>
                <w:sz w:val="22"/>
                <w:szCs w:val="22"/>
                <w:lang w:val="en-US"/>
              </w:rPr>
              <w:t xml:space="preserve">Administration of a live vaccine within 4 weeks of BCG Vaccine AJV is off-label but in accordance with the recommended intervals between vaccines in </w:t>
            </w:r>
            <w:hyperlink r:id="rId34">
              <w:r w:rsidRPr="15FFACB7">
                <w:rPr>
                  <w:rStyle w:val="Hyperlink"/>
                  <w:rFonts w:cs="Arial"/>
                  <w:sz w:val="22"/>
                  <w:szCs w:val="22"/>
                  <w:lang w:val="en-US"/>
                </w:rPr>
                <w:t>Cha</w:t>
              </w:r>
              <w:r w:rsidRPr="15FFACB7">
                <w:rPr>
                  <w:rStyle w:val="Hyperlink"/>
                  <w:rFonts w:cs="Arial"/>
                  <w:sz w:val="22"/>
                  <w:szCs w:val="22"/>
                  <w:lang w:val="en-US"/>
                </w:rPr>
                <w:t>pter 11</w:t>
              </w:r>
            </w:hyperlink>
            <w:r w:rsidRPr="15FFACB7">
              <w:rPr>
                <w:rFonts w:cs="Arial"/>
                <w:sz w:val="22"/>
                <w:szCs w:val="22"/>
                <w:lang w:val="en-US"/>
              </w:rPr>
              <w:t xml:space="preserve"> of the Green Book. </w:t>
            </w:r>
          </w:p>
          <w:p w14:paraId="6AF9B713" w14:textId="6C7630BA" w:rsidR="006B4549" w:rsidRDefault="006B4549" w:rsidP="00CA7990">
            <w:pPr>
              <w:overflowPunct/>
              <w:spacing w:before="120" w:after="120"/>
              <w:textAlignment w:val="auto"/>
              <w:rPr>
                <w:rFonts w:cs="Arial"/>
                <w:sz w:val="22"/>
                <w:szCs w:val="22"/>
                <w:lang w:val="en-US"/>
              </w:rPr>
            </w:pPr>
            <w:r w:rsidRPr="15FFACB7">
              <w:rPr>
                <w:rFonts w:cs="Arial"/>
                <w:sz w:val="22"/>
                <w:szCs w:val="22"/>
                <w:lang w:val="en-US"/>
              </w:rPr>
              <w:t>The SPC states that vaccination of the mother is not recommended during lactation, however, the vaccination can be given to</w:t>
            </w:r>
            <w:r w:rsidR="002C41FB">
              <w:rPr>
                <w:rFonts w:cs="Arial"/>
                <w:sz w:val="22"/>
                <w:szCs w:val="22"/>
                <w:lang w:val="en-US"/>
              </w:rPr>
              <w:t xml:space="preserve"> </w:t>
            </w:r>
            <w:r w:rsidR="002C41FB" w:rsidRPr="002C41FB">
              <w:rPr>
                <w:rFonts w:cs="Arial"/>
                <w:sz w:val="22"/>
                <w:szCs w:val="22"/>
                <w:lang w:val="en-US"/>
              </w:rPr>
              <w:t>breastfeeding mothers</w:t>
            </w:r>
            <w:r w:rsidRPr="15FFACB7">
              <w:rPr>
                <w:rFonts w:cs="Arial"/>
                <w:sz w:val="22"/>
                <w:szCs w:val="22"/>
                <w:lang w:val="en-US"/>
              </w:rPr>
              <w:t xml:space="preserve"> in accordance with the Green Book </w:t>
            </w:r>
            <w:hyperlink r:id="rId35" w:history="1">
              <w:r w:rsidR="00CC5AFA" w:rsidRPr="00954CCC">
                <w:rPr>
                  <w:rStyle w:val="Hyperlink"/>
                  <w:rFonts w:cs="Arial"/>
                  <w:sz w:val="22"/>
                  <w:szCs w:val="22"/>
                  <w:lang w:val="en-US"/>
                </w:rPr>
                <w:t>Tuberculo</w:t>
              </w:r>
              <w:r w:rsidR="00CC5AFA" w:rsidRPr="00954CCC">
                <w:rPr>
                  <w:rStyle w:val="Hyperlink"/>
                  <w:rFonts w:cs="Arial"/>
                  <w:sz w:val="22"/>
                  <w:szCs w:val="22"/>
                  <w:lang w:val="en-US"/>
                </w:rPr>
                <w:t xml:space="preserve">sis: </w:t>
              </w:r>
              <w:r w:rsidRPr="00954CCC">
                <w:rPr>
                  <w:rStyle w:val="Hyperlink"/>
                  <w:rFonts w:cs="Arial"/>
                  <w:sz w:val="22"/>
                  <w:szCs w:val="22"/>
                  <w:lang w:val="en-US"/>
                </w:rPr>
                <w:t>Chapter 32</w:t>
              </w:r>
            </w:hyperlink>
            <w:r w:rsidRPr="15FFACB7">
              <w:rPr>
                <w:rFonts w:cs="Arial"/>
                <w:sz w:val="22"/>
                <w:szCs w:val="22"/>
                <w:lang w:val="en-US"/>
              </w:rPr>
              <w:t>.</w:t>
            </w:r>
          </w:p>
          <w:p w14:paraId="08F13517" w14:textId="555EEE83" w:rsidR="006B4549" w:rsidRPr="00BF6C3A" w:rsidRDefault="006B4549" w:rsidP="00852348">
            <w:pPr>
              <w:overflowPunct/>
              <w:spacing w:before="120" w:after="120"/>
              <w:textAlignment w:val="auto"/>
              <w:rPr>
                <w:rFonts w:cs="Arial"/>
                <w:sz w:val="22"/>
                <w:szCs w:val="22"/>
                <w:lang w:val="en-US"/>
              </w:rPr>
            </w:pPr>
            <w:r w:rsidRPr="15FFACB7">
              <w:rPr>
                <w:rFonts w:cs="Arial"/>
                <w:sz w:val="22"/>
                <w:szCs w:val="22"/>
                <w:lang w:val="en-US"/>
              </w:rPr>
              <w:t xml:space="preserve">The SPC states that the vaccine should be administered with a 1ml syringe (1/100) that is fitted with a short bevel needle (25G/0.50 mm or 26G/0.45 mm). However, in accordance </w:t>
            </w:r>
            <w:r w:rsidRPr="00C81FF6">
              <w:rPr>
                <w:rFonts w:cs="Arial"/>
                <w:sz w:val="22"/>
                <w:szCs w:val="22"/>
                <w:lang w:val="en-US"/>
              </w:rPr>
              <w:t xml:space="preserve">with the </w:t>
            </w:r>
            <w:r w:rsidR="00852348" w:rsidRPr="00C81FF6">
              <w:rPr>
                <w:sz w:val="22"/>
                <w:szCs w:val="22"/>
              </w:rPr>
              <w:t>UKHSA Briefing</w:t>
            </w:r>
            <w:r w:rsidR="00852348" w:rsidRPr="00852348">
              <w:rPr>
                <w:sz w:val="22"/>
                <w:szCs w:val="22"/>
              </w:rPr>
              <w:t xml:space="preserve"> Note Serial Number 2024/034</w:t>
            </w:r>
            <w:r w:rsidR="00677383" w:rsidRPr="00852348">
              <w:rPr>
                <w:rFonts w:cs="Arial"/>
                <w:sz w:val="22"/>
                <w:szCs w:val="22"/>
                <w:lang w:val="en-US"/>
              </w:rPr>
              <w:t xml:space="preserve"> </w:t>
            </w:r>
            <w:r w:rsidRPr="15FFACB7">
              <w:rPr>
                <w:rFonts w:cs="Arial"/>
                <w:sz w:val="22"/>
                <w:szCs w:val="22"/>
                <w:lang w:val="en-US"/>
              </w:rPr>
              <w:t>a short 25 or 26G needle between 9 to</w:t>
            </w:r>
            <w:r w:rsidR="006A4259" w:rsidRPr="15FFACB7">
              <w:rPr>
                <w:rFonts w:cs="Arial"/>
                <w:sz w:val="22"/>
                <w:szCs w:val="22"/>
                <w:lang w:val="en-US"/>
              </w:rPr>
              <w:t xml:space="preserve"> </w:t>
            </w:r>
            <w:r w:rsidRPr="15FFACB7">
              <w:rPr>
                <w:rFonts w:cs="Arial"/>
                <w:sz w:val="22"/>
                <w:szCs w:val="22"/>
                <w:lang w:val="en-US"/>
              </w:rPr>
              <w:t xml:space="preserve">12mm in length with either a short (preferred) or normal bevel should be used (see </w:t>
            </w:r>
            <w:hyperlink w:anchor="routeandmethodadmin" w:history="1">
              <w:r w:rsidR="003778D3" w:rsidRPr="15FFACB7">
                <w:rPr>
                  <w:rStyle w:val="Hyperlink"/>
                  <w:rFonts w:cs="Arial"/>
                  <w:sz w:val="22"/>
                  <w:szCs w:val="22"/>
                  <w:lang w:val="en-US"/>
                </w:rPr>
                <w:t>r</w:t>
              </w:r>
              <w:r w:rsidRPr="15FFACB7">
                <w:rPr>
                  <w:rStyle w:val="Hyperlink"/>
                  <w:rFonts w:cs="Arial"/>
                  <w:sz w:val="22"/>
                  <w:szCs w:val="22"/>
                  <w:lang w:val="en-US"/>
                </w:rPr>
                <w:t xml:space="preserve">oute and </w:t>
              </w:r>
              <w:r w:rsidR="003778D3" w:rsidRPr="15FFACB7">
                <w:rPr>
                  <w:rStyle w:val="Hyperlink"/>
                  <w:rFonts w:cs="Arial"/>
                  <w:sz w:val="22"/>
                  <w:szCs w:val="22"/>
                  <w:lang w:val="en-US"/>
                </w:rPr>
                <w:t xml:space="preserve">method of </w:t>
              </w:r>
              <w:r w:rsidRPr="15FFACB7">
                <w:rPr>
                  <w:rStyle w:val="Hyperlink"/>
                  <w:rFonts w:cs="Arial"/>
                  <w:sz w:val="22"/>
                  <w:szCs w:val="22"/>
                  <w:lang w:val="en-US"/>
                </w:rPr>
                <w:t>administration</w:t>
              </w:r>
              <w:r w:rsidRPr="15FFACB7">
                <w:rPr>
                  <w:rStyle w:val="Hyperlink"/>
                  <w:rFonts w:cs="Arial"/>
                  <w:sz w:val="22"/>
                  <w:szCs w:val="22"/>
                  <w:lang w:val="en-US"/>
                </w:rPr>
                <w:t xml:space="preserve"> </w:t>
              </w:r>
              <w:r w:rsidR="003778D3" w:rsidRPr="15FFACB7">
                <w:rPr>
                  <w:rStyle w:val="Hyperlink"/>
                  <w:rFonts w:cs="Arial"/>
                  <w:sz w:val="22"/>
                  <w:szCs w:val="22"/>
                  <w:lang w:val="en-US"/>
                </w:rPr>
                <w:t>section</w:t>
              </w:r>
            </w:hyperlink>
            <w:r w:rsidR="003778D3" w:rsidRPr="15FFACB7">
              <w:rPr>
                <w:rFonts w:cs="Arial"/>
                <w:sz w:val="22"/>
                <w:szCs w:val="22"/>
                <w:lang w:val="en-US"/>
              </w:rPr>
              <w:t xml:space="preserve"> </w:t>
            </w:r>
            <w:r w:rsidRPr="15FFACB7">
              <w:rPr>
                <w:rFonts w:cs="Arial"/>
                <w:sz w:val="22"/>
                <w:szCs w:val="22"/>
                <w:lang w:val="en-US"/>
              </w:rPr>
              <w:t>below).</w:t>
            </w:r>
          </w:p>
          <w:p w14:paraId="288E5719" w14:textId="64CD99F1" w:rsidR="006B4549" w:rsidRPr="00C25B3C" w:rsidRDefault="006B4549" w:rsidP="00CA7990">
            <w:pPr>
              <w:spacing w:before="120" w:after="120"/>
              <w:rPr>
                <w:rFonts w:cs="Arial"/>
                <w:iCs/>
                <w:sz w:val="22"/>
                <w:szCs w:val="22"/>
              </w:rPr>
            </w:pPr>
            <w:r w:rsidRPr="00C25B3C">
              <w:rPr>
                <w:rFonts w:cs="Arial"/>
                <w:sz w:val="22"/>
                <w:szCs w:val="22"/>
                <w:lang w:val="en"/>
              </w:rPr>
              <w:t>Vaccine</w:t>
            </w:r>
            <w:r w:rsidR="000A6469">
              <w:rPr>
                <w:rFonts w:cs="Arial"/>
                <w:sz w:val="22"/>
                <w:szCs w:val="22"/>
                <w:lang w:val="en"/>
              </w:rPr>
              <w:t>s</w:t>
            </w:r>
            <w:r w:rsidRPr="00C25B3C">
              <w:rPr>
                <w:rFonts w:cs="Arial"/>
                <w:sz w:val="22"/>
                <w:szCs w:val="22"/>
                <w:lang w:val="en"/>
              </w:rPr>
              <w:t xml:space="preserve"> should be stored according to the conditions detailed in the </w:t>
            </w:r>
            <w:hyperlink w:anchor="storage" w:history="1">
              <w:r w:rsidR="00A3665F">
                <w:rPr>
                  <w:rStyle w:val="Hyperlink"/>
                  <w:rFonts w:cs="Arial"/>
                  <w:sz w:val="22"/>
                  <w:szCs w:val="22"/>
                  <w:lang w:val="en"/>
                </w:rPr>
                <w:t>sto</w:t>
              </w:r>
              <w:r w:rsidR="00A3665F">
                <w:rPr>
                  <w:rStyle w:val="Hyperlink"/>
                  <w:rFonts w:cs="Arial"/>
                  <w:sz w:val="22"/>
                  <w:szCs w:val="22"/>
                  <w:lang w:val="en"/>
                </w:rPr>
                <w:t>rage</w:t>
              </w:r>
            </w:hyperlink>
            <w:r w:rsidR="00A3665F">
              <w:rPr>
                <w:rStyle w:val="Hyperlink"/>
                <w:rFonts w:cs="Arial"/>
                <w:sz w:val="22"/>
                <w:szCs w:val="22"/>
                <w:u w:val="none"/>
                <w:lang w:val="en"/>
              </w:rPr>
              <w:t xml:space="preserve"> </w:t>
            </w:r>
            <w:r w:rsidR="00A3665F" w:rsidRPr="00A3665F">
              <w:rPr>
                <w:rStyle w:val="Hyperlink"/>
                <w:rFonts w:cs="Arial"/>
                <w:color w:val="000000" w:themeColor="text1"/>
                <w:sz w:val="22"/>
                <w:szCs w:val="22"/>
                <w:u w:val="none"/>
                <w:lang w:val="en"/>
              </w:rPr>
              <w:t>section</w:t>
            </w:r>
            <w:r w:rsidRPr="00C25B3C">
              <w:rPr>
                <w:rFonts w:cs="Arial"/>
                <w:sz w:val="22"/>
                <w:szCs w:val="22"/>
                <w:lang w:val="en"/>
              </w:rPr>
              <w:t xml:space="preserve"> below. However, in the event of an inadvertent or unavoidable deviation of these conditions</w:t>
            </w:r>
            <w:r w:rsidR="000A6469">
              <w:rPr>
                <w:rFonts w:cs="Arial"/>
                <w:sz w:val="22"/>
                <w:szCs w:val="22"/>
                <w:lang w:val="en"/>
              </w:rPr>
              <w:t xml:space="preserve">, </w:t>
            </w:r>
            <w:r w:rsidRPr="00C25B3C">
              <w:rPr>
                <w:rFonts w:cs="Arial"/>
                <w:sz w:val="22"/>
                <w:szCs w:val="22"/>
                <w:lang w:val="en"/>
              </w:rPr>
              <w:t xml:space="preserve">refer to </w:t>
            </w:r>
            <w:hyperlink r:id="rId36" w:history="1">
              <w:r w:rsidRPr="00C25B3C">
                <w:rPr>
                  <w:rStyle w:val="Hyperlink"/>
                  <w:rFonts w:cs="Arial"/>
                  <w:sz w:val="22"/>
                  <w:szCs w:val="22"/>
                  <w:lang w:val="en"/>
                </w:rPr>
                <w:t>Vacc</w:t>
              </w:r>
              <w:r w:rsidRPr="00C25B3C">
                <w:rPr>
                  <w:rStyle w:val="Hyperlink"/>
                  <w:rFonts w:cs="Arial"/>
                  <w:sz w:val="22"/>
                  <w:szCs w:val="22"/>
                  <w:lang w:val="en"/>
                </w:rPr>
                <w:t>ine Incident Guidance</w:t>
              </w:r>
            </w:hyperlink>
            <w:r w:rsidRPr="00C25B3C">
              <w:rPr>
                <w:rFonts w:cs="Arial"/>
                <w:sz w:val="22"/>
                <w:szCs w:val="22"/>
                <w:lang w:val="en"/>
              </w:rPr>
              <w:t>. Where vaccine</w:t>
            </w:r>
            <w:r w:rsidR="000A6469">
              <w:rPr>
                <w:rFonts w:cs="Arial"/>
                <w:sz w:val="22"/>
                <w:szCs w:val="22"/>
                <w:lang w:val="en"/>
              </w:rPr>
              <w:t>s</w:t>
            </w:r>
            <w:r w:rsidRPr="00C25B3C">
              <w:rPr>
                <w:rFonts w:cs="Arial"/>
                <w:sz w:val="22"/>
                <w:szCs w:val="22"/>
                <w:lang w:val="en"/>
              </w:rPr>
              <w:t xml:space="preserve"> </w:t>
            </w:r>
            <w:r w:rsidR="000A6469">
              <w:rPr>
                <w:rFonts w:cs="Arial"/>
                <w:sz w:val="22"/>
                <w:szCs w:val="22"/>
                <w:lang w:val="en"/>
              </w:rPr>
              <w:t>are</w:t>
            </w:r>
            <w:r w:rsidRPr="00C25B3C">
              <w:rPr>
                <w:rFonts w:cs="Arial"/>
                <w:sz w:val="22"/>
                <w:szCs w:val="22"/>
                <w:lang w:val="en"/>
              </w:rPr>
              <w:t xml:space="preserve"> assessed in accordance with these guidelines as appropriate for continued use</w:t>
            </w:r>
            <w:r w:rsidR="006A4259">
              <w:rPr>
                <w:rFonts w:cs="Arial"/>
                <w:sz w:val="22"/>
                <w:szCs w:val="22"/>
                <w:lang w:val="en"/>
              </w:rPr>
              <w:t>, t</w:t>
            </w:r>
            <w:r w:rsidRPr="00C25B3C">
              <w:rPr>
                <w:rFonts w:cs="Arial"/>
                <w:sz w:val="22"/>
                <w:szCs w:val="22"/>
                <w:lang w:val="en"/>
              </w:rPr>
              <w:t>his would constitute off-label administration under this PGD.</w:t>
            </w:r>
          </w:p>
          <w:p w14:paraId="77B02635" w14:textId="3FF55D3B" w:rsidR="006B4549" w:rsidRPr="009976EE" w:rsidRDefault="006B4549" w:rsidP="00EC2CBC">
            <w:pPr>
              <w:spacing w:before="240" w:after="120"/>
              <w:rPr>
                <w:rFonts w:cs="Arial"/>
                <w:sz w:val="22"/>
                <w:szCs w:val="22"/>
                <w:highlight w:val="yellow"/>
                <w:lang w:val="en"/>
              </w:rPr>
            </w:pPr>
            <w:r w:rsidRPr="00C25B3C">
              <w:rPr>
                <w:rFonts w:cs="Arial"/>
                <w:iCs/>
                <w:sz w:val="22"/>
                <w:szCs w:val="22"/>
              </w:rPr>
              <w:lastRenderedPageBreak/>
              <w:t xml:space="preserve">Where a vaccine is recommended off-label, as part of the consent process, </w:t>
            </w:r>
            <w:r w:rsidR="00FC544E">
              <w:rPr>
                <w:rFonts w:cs="Arial"/>
                <w:iCs/>
                <w:sz w:val="22"/>
                <w:szCs w:val="22"/>
              </w:rPr>
              <w:t xml:space="preserve">consider </w:t>
            </w:r>
            <w:r w:rsidRPr="00C25B3C">
              <w:rPr>
                <w:rFonts w:cs="Arial"/>
                <w:iCs/>
                <w:sz w:val="22"/>
                <w:szCs w:val="22"/>
              </w:rPr>
              <w:t>informing the individual</w:t>
            </w:r>
            <w:r w:rsidR="007F5CC9">
              <w:rPr>
                <w:rFonts w:cs="Arial"/>
                <w:iCs/>
                <w:sz w:val="22"/>
                <w:szCs w:val="22"/>
              </w:rPr>
              <w:t xml:space="preserve">, </w:t>
            </w:r>
            <w:r w:rsidRPr="00C25B3C">
              <w:rPr>
                <w:rFonts w:cs="Arial"/>
                <w:iCs/>
                <w:sz w:val="22"/>
                <w:szCs w:val="22"/>
              </w:rPr>
              <w:t>pare</w:t>
            </w:r>
            <w:r w:rsidR="002818B2">
              <w:rPr>
                <w:rFonts w:cs="Arial"/>
                <w:iCs/>
                <w:sz w:val="22"/>
                <w:szCs w:val="22"/>
              </w:rPr>
              <w:t xml:space="preserve">nt or </w:t>
            </w:r>
            <w:r w:rsidRPr="00C25B3C">
              <w:rPr>
                <w:rFonts w:cs="Arial"/>
                <w:iCs/>
                <w:sz w:val="22"/>
                <w:szCs w:val="22"/>
              </w:rPr>
              <w:t xml:space="preserve">carer that the vaccine is being offered </w:t>
            </w:r>
            <w:r w:rsidR="00CB3EC8" w:rsidRPr="00C25B3C">
              <w:rPr>
                <w:rFonts w:cs="Arial"/>
                <w:iCs/>
                <w:sz w:val="22"/>
                <w:szCs w:val="22"/>
              </w:rPr>
              <w:t>in accordance with national guidanc</w:t>
            </w:r>
            <w:r w:rsidR="00CB3EC8">
              <w:rPr>
                <w:rFonts w:cs="Arial"/>
                <w:iCs/>
                <w:sz w:val="22"/>
                <w:szCs w:val="22"/>
              </w:rPr>
              <w:t xml:space="preserve">e but </w:t>
            </w:r>
            <w:r w:rsidR="00055922" w:rsidRPr="00C25B3C">
              <w:rPr>
                <w:rFonts w:cs="Arial"/>
                <w:iCs/>
                <w:sz w:val="22"/>
                <w:szCs w:val="22"/>
              </w:rPr>
              <w:t xml:space="preserve">outside </w:t>
            </w:r>
            <w:r w:rsidR="00055922">
              <w:rPr>
                <w:rFonts w:cs="Arial"/>
                <w:iCs/>
                <w:sz w:val="22"/>
                <w:szCs w:val="22"/>
              </w:rPr>
              <w:t xml:space="preserve">of </w:t>
            </w:r>
            <w:r w:rsidR="00055922" w:rsidRPr="00C25B3C">
              <w:rPr>
                <w:rFonts w:cs="Arial"/>
                <w:iCs/>
                <w:sz w:val="22"/>
                <w:szCs w:val="22"/>
              </w:rPr>
              <w:t>product licence</w:t>
            </w:r>
            <w:r w:rsidR="00CB3EC8">
              <w:rPr>
                <w:rFonts w:cs="Arial"/>
                <w:iCs/>
                <w:sz w:val="22"/>
                <w:szCs w:val="22"/>
              </w:rPr>
              <w:t xml:space="preserve">. </w:t>
            </w:r>
          </w:p>
        </w:tc>
      </w:tr>
      <w:tr w:rsidR="006B4549" w:rsidRPr="00A956FD" w14:paraId="0971653F" w14:textId="77777777" w:rsidTr="00CD75CB">
        <w:tc>
          <w:tcPr>
            <w:tcW w:w="2581" w:type="dxa"/>
          </w:tcPr>
          <w:p w14:paraId="6A40DB41" w14:textId="77777777" w:rsidR="006B4549" w:rsidRDefault="006B4549" w:rsidP="00CA7990">
            <w:pPr>
              <w:spacing w:before="120" w:after="120"/>
              <w:rPr>
                <w:rFonts w:cs="Arial"/>
                <w:b/>
                <w:sz w:val="22"/>
                <w:szCs w:val="22"/>
              </w:rPr>
            </w:pPr>
            <w:bookmarkStart w:id="5" w:name="routeandmethodadmin"/>
            <w:r w:rsidRPr="00BB11F6">
              <w:rPr>
                <w:rFonts w:cs="Arial"/>
                <w:b/>
                <w:sz w:val="22"/>
                <w:szCs w:val="22"/>
              </w:rPr>
              <w:lastRenderedPageBreak/>
              <w:t>Route and method of administration</w:t>
            </w:r>
          </w:p>
          <w:p w14:paraId="2CCBEB2B" w14:textId="77777777" w:rsidR="00ED5BAE" w:rsidRDefault="00ED5BAE" w:rsidP="00CA7990">
            <w:pPr>
              <w:spacing w:before="120" w:after="120"/>
              <w:rPr>
                <w:rFonts w:cs="Arial"/>
                <w:bCs/>
                <w:sz w:val="22"/>
                <w:szCs w:val="22"/>
              </w:rPr>
            </w:pPr>
          </w:p>
          <w:p w14:paraId="58090EA3" w14:textId="77777777" w:rsidR="00ED5BAE" w:rsidRDefault="00ED5BAE" w:rsidP="00CA7990">
            <w:pPr>
              <w:spacing w:before="120" w:after="120"/>
              <w:rPr>
                <w:rFonts w:cs="Arial"/>
                <w:bCs/>
                <w:sz w:val="22"/>
                <w:szCs w:val="22"/>
              </w:rPr>
            </w:pPr>
          </w:p>
          <w:p w14:paraId="4424EAC3" w14:textId="77777777" w:rsidR="00ED5BAE" w:rsidRDefault="00ED5BAE" w:rsidP="00CA7990">
            <w:pPr>
              <w:spacing w:before="120" w:after="120"/>
              <w:rPr>
                <w:rFonts w:cs="Arial"/>
                <w:bCs/>
                <w:sz w:val="22"/>
                <w:szCs w:val="22"/>
              </w:rPr>
            </w:pPr>
          </w:p>
          <w:p w14:paraId="0F7D2D06" w14:textId="77777777" w:rsidR="00ED5BAE" w:rsidRDefault="00ED5BAE" w:rsidP="00CA7990">
            <w:pPr>
              <w:spacing w:before="120" w:after="120"/>
              <w:rPr>
                <w:rFonts w:cs="Arial"/>
                <w:bCs/>
                <w:sz w:val="22"/>
                <w:szCs w:val="22"/>
              </w:rPr>
            </w:pPr>
          </w:p>
          <w:p w14:paraId="1CC08C83" w14:textId="77777777" w:rsidR="00ED5BAE" w:rsidRDefault="00ED5BAE" w:rsidP="00CA7990">
            <w:pPr>
              <w:spacing w:before="120" w:after="120"/>
              <w:rPr>
                <w:rFonts w:cs="Arial"/>
                <w:bCs/>
                <w:sz w:val="22"/>
                <w:szCs w:val="22"/>
              </w:rPr>
            </w:pPr>
          </w:p>
          <w:p w14:paraId="743D8515" w14:textId="77777777" w:rsidR="00ED5BAE" w:rsidRDefault="00ED5BAE" w:rsidP="00CA7990">
            <w:pPr>
              <w:spacing w:before="120" w:after="120"/>
              <w:rPr>
                <w:rFonts w:cs="Arial"/>
                <w:bCs/>
                <w:sz w:val="22"/>
                <w:szCs w:val="22"/>
              </w:rPr>
            </w:pPr>
          </w:p>
          <w:p w14:paraId="3DD8F437" w14:textId="77777777" w:rsidR="00ED5BAE" w:rsidRDefault="00ED5BAE" w:rsidP="00CA7990">
            <w:pPr>
              <w:spacing w:before="120" w:after="120"/>
              <w:rPr>
                <w:rFonts w:cs="Arial"/>
                <w:bCs/>
                <w:sz w:val="22"/>
                <w:szCs w:val="22"/>
              </w:rPr>
            </w:pPr>
          </w:p>
          <w:p w14:paraId="5ACC782F" w14:textId="77777777" w:rsidR="00ED5BAE" w:rsidRDefault="00ED5BAE" w:rsidP="00CA7990">
            <w:pPr>
              <w:spacing w:before="120" w:after="120"/>
              <w:rPr>
                <w:rFonts w:cs="Arial"/>
                <w:bCs/>
                <w:sz w:val="22"/>
                <w:szCs w:val="22"/>
              </w:rPr>
            </w:pPr>
          </w:p>
          <w:p w14:paraId="2E5DD7EB" w14:textId="77777777" w:rsidR="00ED5BAE" w:rsidRDefault="00ED5BAE" w:rsidP="00CA7990">
            <w:pPr>
              <w:spacing w:before="120" w:after="120"/>
              <w:rPr>
                <w:rFonts w:cs="Arial"/>
                <w:bCs/>
                <w:sz w:val="22"/>
                <w:szCs w:val="22"/>
              </w:rPr>
            </w:pPr>
          </w:p>
          <w:p w14:paraId="36F85F99" w14:textId="77777777" w:rsidR="00ED5BAE" w:rsidRDefault="00ED5BAE" w:rsidP="00CA7990">
            <w:pPr>
              <w:spacing w:before="120" w:after="120"/>
              <w:rPr>
                <w:rFonts w:cs="Arial"/>
                <w:bCs/>
                <w:sz w:val="22"/>
                <w:szCs w:val="22"/>
              </w:rPr>
            </w:pPr>
          </w:p>
          <w:p w14:paraId="304D1194" w14:textId="77777777" w:rsidR="00ED5BAE" w:rsidRDefault="00ED5BAE" w:rsidP="00CA7990">
            <w:pPr>
              <w:spacing w:before="120" w:after="120"/>
              <w:rPr>
                <w:rFonts w:cs="Arial"/>
                <w:bCs/>
                <w:sz w:val="22"/>
                <w:szCs w:val="22"/>
              </w:rPr>
            </w:pPr>
          </w:p>
          <w:p w14:paraId="28A10AE2" w14:textId="77777777" w:rsidR="00ED5BAE" w:rsidRDefault="00ED5BAE" w:rsidP="00CA7990">
            <w:pPr>
              <w:spacing w:before="120" w:after="120"/>
              <w:rPr>
                <w:rFonts w:cs="Arial"/>
                <w:bCs/>
                <w:sz w:val="22"/>
                <w:szCs w:val="22"/>
              </w:rPr>
            </w:pPr>
          </w:p>
          <w:p w14:paraId="274F3074" w14:textId="77777777" w:rsidR="00ED5BAE" w:rsidRDefault="00ED5BAE" w:rsidP="00CA7990">
            <w:pPr>
              <w:spacing w:before="120" w:after="120"/>
              <w:rPr>
                <w:rFonts w:cs="Arial"/>
                <w:bCs/>
                <w:sz w:val="22"/>
                <w:szCs w:val="22"/>
              </w:rPr>
            </w:pPr>
          </w:p>
          <w:p w14:paraId="13FA1FF7" w14:textId="77777777" w:rsidR="00ED5BAE" w:rsidRDefault="00ED5BAE" w:rsidP="00CA7990">
            <w:pPr>
              <w:spacing w:before="120" w:after="120"/>
              <w:rPr>
                <w:rFonts w:cs="Arial"/>
                <w:bCs/>
                <w:sz w:val="22"/>
                <w:szCs w:val="22"/>
              </w:rPr>
            </w:pPr>
          </w:p>
          <w:p w14:paraId="56BBD31D" w14:textId="77777777" w:rsidR="00ED5BAE" w:rsidRDefault="00ED5BAE" w:rsidP="00CA7990">
            <w:pPr>
              <w:spacing w:before="120" w:after="120"/>
              <w:rPr>
                <w:rFonts w:cs="Arial"/>
                <w:bCs/>
                <w:sz w:val="22"/>
                <w:szCs w:val="22"/>
              </w:rPr>
            </w:pPr>
          </w:p>
          <w:p w14:paraId="31CEE97A" w14:textId="77777777" w:rsidR="00ED5BAE" w:rsidRDefault="00ED5BAE" w:rsidP="00CA7990">
            <w:pPr>
              <w:spacing w:before="120" w:after="120"/>
              <w:rPr>
                <w:rFonts w:cs="Arial"/>
                <w:bCs/>
                <w:sz w:val="22"/>
                <w:szCs w:val="22"/>
              </w:rPr>
            </w:pPr>
          </w:p>
          <w:p w14:paraId="4D5761AF" w14:textId="77777777" w:rsidR="00ED5BAE" w:rsidRDefault="00ED5BAE" w:rsidP="00CA7990">
            <w:pPr>
              <w:spacing w:before="120" w:after="120"/>
              <w:rPr>
                <w:rFonts w:cs="Arial"/>
                <w:bCs/>
                <w:sz w:val="22"/>
                <w:szCs w:val="22"/>
              </w:rPr>
            </w:pPr>
          </w:p>
          <w:p w14:paraId="6202310A" w14:textId="77777777" w:rsidR="00ED5BAE" w:rsidRDefault="00ED5BAE" w:rsidP="00CA7990">
            <w:pPr>
              <w:spacing w:before="120" w:after="120"/>
              <w:rPr>
                <w:rFonts w:cs="Arial"/>
                <w:bCs/>
                <w:sz w:val="22"/>
                <w:szCs w:val="22"/>
              </w:rPr>
            </w:pPr>
          </w:p>
          <w:p w14:paraId="31F4FBAE" w14:textId="77777777" w:rsidR="00ED5BAE" w:rsidRDefault="00ED5BAE" w:rsidP="00CA7990">
            <w:pPr>
              <w:spacing w:before="120" w:after="120"/>
              <w:rPr>
                <w:rFonts w:cs="Arial"/>
                <w:bCs/>
                <w:sz w:val="22"/>
                <w:szCs w:val="22"/>
              </w:rPr>
            </w:pPr>
          </w:p>
          <w:p w14:paraId="1B4DED4B" w14:textId="77777777" w:rsidR="00ED5BAE" w:rsidRDefault="00ED5BAE" w:rsidP="00CA7990">
            <w:pPr>
              <w:spacing w:before="120" w:after="120"/>
              <w:rPr>
                <w:rFonts w:cs="Arial"/>
                <w:bCs/>
                <w:sz w:val="22"/>
                <w:szCs w:val="22"/>
              </w:rPr>
            </w:pPr>
          </w:p>
          <w:p w14:paraId="4DFE74B8" w14:textId="77777777" w:rsidR="00ED5BAE" w:rsidRDefault="00ED5BAE" w:rsidP="00CA7990">
            <w:pPr>
              <w:spacing w:before="120" w:after="120"/>
              <w:rPr>
                <w:rFonts w:cs="Arial"/>
                <w:bCs/>
                <w:sz w:val="22"/>
                <w:szCs w:val="22"/>
              </w:rPr>
            </w:pPr>
          </w:p>
          <w:p w14:paraId="1FC3BECC" w14:textId="77777777" w:rsidR="00ED5BAE" w:rsidRDefault="00ED5BAE" w:rsidP="00CA7990">
            <w:pPr>
              <w:spacing w:before="120" w:after="120"/>
              <w:rPr>
                <w:rFonts w:cs="Arial"/>
                <w:bCs/>
                <w:sz w:val="22"/>
                <w:szCs w:val="22"/>
              </w:rPr>
            </w:pPr>
          </w:p>
          <w:p w14:paraId="1E1AB3A1" w14:textId="77777777" w:rsidR="00ED5BAE" w:rsidRDefault="00ED5BAE" w:rsidP="00CA7990">
            <w:pPr>
              <w:spacing w:before="120" w:after="120"/>
              <w:rPr>
                <w:rFonts w:cs="Arial"/>
                <w:bCs/>
                <w:sz w:val="22"/>
                <w:szCs w:val="22"/>
              </w:rPr>
            </w:pPr>
          </w:p>
          <w:p w14:paraId="5785EA6F" w14:textId="77777777" w:rsidR="00ED5BAE" w:rsidRDefault="00ED5BAE" w:rsidP="00CA7990">
            <w:pPr>
              <w:spacing w:before="120" w:after="120"/>
              <w:rPr>
                <w:rFonts w:cs="Arial"/>
                <w:bCs/>
                <w:sz w:val="22"/>
                <w:szCs w:val="22"/>
              </w:rPr>
            </w:pPr>
          </w:p>
          <w:p w14:paraId="00AAB350" w14:textId="77777777" w:rsidR="00ED5BAE" w:rsidRDefault="00ED5BAE" w:rsidP="00CA7990">
            <w:pPr>
              <w:spacing w:before="120" w:after="120"/>
              <w:rPr>
                <w:rFonts w:cs="Arial"/>
                <w:bCs/>
                <w:sz w:val="22"/>
                <w:szCs w:val="22"/>
              </w:rPr>
            </w:pPr>
          </w:p>
          <w:p w14:paraId="359AE3FD" w14:textId="77777777" w:rsidR="00ED5BAE" w:rsidRDefault="00ED5BAE" w:rsidP="00CA7990">
            <w:pPr>
              <w:spacing w:before="120" w:after="120"/>
              <w:rPr>
                <w:rFonts w:cs="Arial"/>
                <w:bCs/>
                <w:sz w:val="22"/>
                <w:szCs w:val="22"/>
              </w:rPr>
            </w:pPr>
          </w:p>
          <w:p w14:paraId="6BFACD45" w14:textId="77777777" w:rsidR="00ED5BAE" w:rsidRDefault="00ED5BAE" w:rsidP="00CA7990">
            <w:pPr>
              <w:spacing w:before="120" w:after="120"/>
              <w:rPr>
                <w:rFonts w:cs="Arial"/>
                <w:bCs/>
                <w:sz w:val="22"/>
                <w:szCs w:val="22"/>
              </w:rPr>
            </w:pPr>
          </w:p>
          <w:p w14:paraId="4C7DC74C" w14:textId="77777777" w:rsidR="00ED5BAE" w:rsidRDefault="00ED5BAE" w:rsidP="00CA7990">
            <w:pPr>
              <w:spacing w:before="120" w:after="120"/>
              <w:rPr>
                <w:rFonts w:cs="Arial"/>
                <w:bCs/>
                <w:sz w:val="22"/>
                <w:szCs w:val="22"/>
              </w:rPr>
            </w:pPr>
          </w:p>
          <w:p w14:paraId="70CE8820" w14:textId="77777777" w:rsidR="00ED5BAE" w:rsidRDefault="00ED5BAE" w:rsidP="00CA7990">
            <w:pPr>
              <w:spacing w:before="120" w:after="120"/>
              <w:rPr>
                <w:rFonts w:cs="Arial"/>
                <w:bCs/>
                <w:sz w:val="22"/>
                <w:szCs w:val="22"/>
              </w:rPr>
            </w:pPr>
          </w:p>
          <w:p w14:paraId="18E602BC" w14:textId="77777777" w:rsidR="00ED5BAE" w:rsidRDefault="00ED5BAE" w:rsidP="00CA7990">
            <w:pPr>
              <w:spacing w:before="120" w:after="120"/>
              <w:rPr>
                <w:rFonts w:cs="Arial"/>
                <w:bCs/>
                <w:sz w:val="22"/>
                <w:szCs w:val="22"/>
              </w:rPr>
            </w:pPr>
          </w:p>
          <w:p w14:paraId="6534A6D5" w14:textId="77777777" w:rsidR="00ED5BAE" w:rsidRDefault="00ED5BAE" w:rsidP="00CA7990">
            <w:pPr>
              <w:spacing w:before="120" w:after="120"/>
              <w:rPr>
                <w:rFonts w:cs="Arial"/>
                <w:bCs/>
                <w:sz w:val="22"/>
                <w:szCs w:val="22"/>
              </w:rPr>
            </w:pPr>
          </w:p>
          <w:p w14:paraId="4FB46EEB" w14:textId="77777777" w:rsidR="00ED5BAE" w:rsidRDefault="00ED5BAE" w:rsidP="00CA7990">
            <w:pPr>
              <w:spacing w:before="120" w:after="120"/>
              <w:rPr>
                <w:rFonts w:cs="Arial"/>
                <w:bCs/>
                <w:sz w:val="22"/>
                <w:szCs w:val="22"/>
              </w:rPr>
            </w:pPr>
          </w:p>
          <w:p w14:paraId="7B8C81CB" w14:textId="77777777" w:rsidR="00ED5BAE" w:rsidRDefault="00ED5BAE" w:rsidP="00CA7990">
            <w:pPr>
              <w:spacing w:before="120" w:after="120"/>
              <w:rPr>
                <w:rFonts w:cs="Arial"/>
                <w:bCs/>
                <w:sz w:val="22"/>
                <w:szCs w:val="22"/>
              </w:rPr>
            </w:pPr>
          </w:p>
          <w:p w14:paraId="487644CF" w14:textId="581011EC" w:rsidR="00ED5BAE" w:rsidRPr="00ED5BAE" w:rsidRDefault="00ED5BAE" w:rsidP="00CA7990">
            <w:pPr>
              <w:spacing w:before="120" w:after="120"/>
              <w:rPr>
                <w:rFonts w:cs="Arial"/>
                <w:bCs/>
                <w:sz w:val="22"/>
                <w:szCs w:val="22"/>
              </w:rPr>
            </w:pPr>
            <w:r w:rsidRPr="00ED5BAE">
              <w:rPr>
                <w:rFonts w:cs="Arial"/>
                <w:bCs/>
                <w:sz w:val="22"/>
                <w:szCs w:val="22"/>
              </w:rPr>
              <w:t>Continued</w:t>
            </w:r>
            <w:r>
              <w:rPr>
                <w:rFonts w:cs="Arial"/>
                <w:bCs/>
                <w:sz w:val="22"/>
                <w:szCs w:val="22"/>
              </w:rPr>
              <w:t xml:space="preserve"> over page</w:t>
            </w:r>
          </w:p>
          <w:p w14:paraId="243DED8B" w14:textId="77777777" w:rsidR="00DA2EF6" w:rsidRDefault="00ED5BAE" w:rsidP="00DA2EF6">
            <w:pPr>
              <w:spacing w:before="120" w:after="120"/>
              <w:rPr>
                <w:rFonts w:cs="Arial"/>
                <w:b/>
                <w:sz w:val="22"/>
                <w:szCs w:val="22"/>
              </w:rPr>
            </w:pPr>
            <w:r w:rsidRPr="00ED5BAE">
              <w:rPr>
                <w:rFonts w:cs="Arial"/>
                <w:b/>
                <w:sz w:val="22"/>
                <w:szCs w:val="22"/>
              </w:rPr>
              <w:lastRenderedPageBreak/>
              <w:t>Route and method of administration</w:t>
            </w:r>
          </w:p>
          <w:p w14:paraId="24770D87" w14:textId="531D4070" w:rsidR="006B4549" w:rsidRPr="003B6BBC" w:rsidRDefault="00ED5BAE" w:rsidP="00DA2EF6">
            <w:pPr>
              <w:spacing w:before="120" w:after="120"/>
              <w:rPr>
                <w:rFonts w:cs="Arial"/>
                <w:color w:val="FF0000"/>
                <w:sz w:val="22"/>
                <w:szCs w:val="22"/>
              </w:rPr>
            </w:pPr>
            <w:r w:rsidRPr="00ED5BAE">
              <w:rPr>
                <w:rFonts w:cs="Arial"/>
                <w:bCs/>
                <w:sz w:val="22"/>
                <w:szCs w:val="22"/>
              </w:rPr>
              <w:t>(continued)</w:t>
            </w:r>
            <w:bookmarkEnd w:id="5"/>
          </w:p>
        </w:tc>
        <w:tc>
          <w:tcPr>
            <w:tcW w:w="7512" w:type="dxa"/>
          </w:tcPr>
          <w:p w14:paraId="064EAFFD" w14:textId="3B5A8E47" w:rsidR="006B4549" w:rsidRDefault="006B4549" w:rsidP="00CA7990">
            <w:pPr>
              <w:shd w:val="clear" w:color="auto" w:fill="FFFFFF"/>
              <w:overflowPunct/>
              <w:autoSpaceDE/>
              <w:autoSpaceDN/>
              <w:adjustRightInd/>
              <w:spacing w:before="120" w:after="120"/>
              <w:textAlignment w:val="auto"/>
              <w:rPr>
                <w:rFonts w:cs="Arial"/>
                <w:sz w:val="22"/>
                <w:szCs w:val="22"/>
              </w:rPr>
            </w:pPr>
            <w:r w:rsidRPr="00277525">
              <w:rPr>
                <w:rFonts w:cs="Arial"/>
                <w:sz w:val="22"/>
                <w:szCs w:val="22"/>
              </w:rPr>
              <w:lastRenderedPageBreak/>
              <w:t>BCG Vaccine AJV</w:t>
            </w:r>
            <w:r>
              <w:rPr>
                <w:rFonts w:cs="Arial"/>
                <w:sz w:val="22"/>
                <w:szCs w:val="22"/>
              </w:rPr>
              <w:t xml:space="preserve"> is administered strictly by the </w:t>
            </w:r>
            <w:r w:rsidRPr="00DC7C19">
              <w:rPr>
                <w:rFonts w:cs="Arial"/>
                <w:sz w:val="22"/>
                <w:szCs w:val="22"/>
              </w:rPr>
              <w:t>intradermal route</w:t>
            </w:r>
            <w:r>
              <w:rPr>
                <w:rFonts w:cs="Arial"/>
                <w:sz w:val="22"/>
                <w:szCs w:val="22"/>
              </w:rPr>
              <w:t xml:space="preserve">, </w:t>
            </w:r>
            <w:r w:rsidRPr="00C04EBA">
              <w:rPr>
                <w:rFonts w:cs="Arial"/>
                <w:sz w:val="22"/>
                <w:szCs w:val="22"/>
              </w:rPr>
              <w:t>only by those suitably tr</w:t>
            </w:r>
            <w:r>
              <w:rPr>
                <w:rFonts w:cs="Arial"/>
                <w:sz w:val="22"/>
                <w:szCs w:val="22"/>
              </w:rPr>
              <w:t xml:space="preserve">ained and competent to do so (see </w:t>
            </w:r>
            <w:hyperlink w:anchor="section3" w:history="1">
              <w:r w:rsidR="007F5CC9">
                <w:rPr>
                  <w:rStyle w:val="Hyperlink"/>
                  <w:rFonts w:cs="Arial"/>
                  <w:sz w:val="22"/>
                  <w:szCs w:val="22"/>
                </w:rPr>
                <w:t>Sectio</w:t>
              </w:r>
              <w:r w:rsidR="007F5CC9">
                <w:rPr>
                  <w:rStyle w:val="Hyperlink"/>
                  <w:rFonts w:cs="Arial"/>
                  <w:sz w:val="22"/>
                  <w:szCs w:val="22"/>
                </w:rPr>
                <w:t>n 3</w:t>
              </w:r>
            </w:hyperlink>
            <w:r w:rsidR="007F5CC9">
              <w:rPr>
                <w:rStyle w:val="Hyperlink"/>
                <w:rFonts w:cs="Arial"/>
                <w:sz w:val="22"/>
                <w:szCs w:val="22"/>
              </w:rPr>
              <w:t>,</w:t>
            </w:r>
            <w:r w:rsidR="007F5CC9">
              <w:rPr>
                <w:rStyle w:val="Hyperlink"/>
                <w:rFonts w:cs="Arial"/>
                <w:sz w:val="22"/>
                <w:szCs w:val="22"/>
                <w:u w:val="none"/>
              </w:rPr>
              <w:t xml:space="preserve"> </w:t>
            </w:r>
            <w:r w:rsidR="007F5CC9" w:rsidRPr="007F5CC9">
              <w:rPr>
                <w:rStyle w:val="Hyperlink"/>
                <w:rFonts w:cs="Arial"/>
                <w:color w:val="000000" w:themeColor="text1"/>
                <w:sz w:val="22"/>
                <w:szCs w:val="22"/>
                <w:u w:val="none"/>
              </w:rPr>
              <w:t>Characteristics of staff</w:t>
            </w:r>
            <w:r>
              <w:rPr>
                <w:rFonts w:cs="Arial"/>
                <w:sz w:val="22"/>
                <w:szCs w:val="22"/>
              </w:rPr>
              <w:t>).</w:t>
            </w:r>
            <w:r w:rsidRPr="00277525">
              <w:rPr>
                <w:rFonts w:cs="Arial"/>
                <w:sz w:val="22"/>
                <w:szCs w:val="22"/>
              </w:rPr>
              <w:t xml:space="preserve"> See</w:t>
            </w:r>
            <w:r>
              <w:rPr>
                <w:rFonts w:cs="Arial"/>
                <w:sz w:val="22"/>
                <w:szCs w:val="22"/>
              </w:rPr>
              <w:t xml:space="preserve"> the</w:t>
            </w:r>
            <w:r w:rsidRPr="00277525">
              <w:rPr>
                <w:rFonts w:cs="Arial"/>
                <w:sz w:val="22"/>
                <w:szCs w:val="22"/>
              </w:rPr>
              <w:t xml:space="preserve"> Green Boo</w:t>
            </w:r>
            <w:r>
              <w:rPr>
                <w:rFonts w:cs="Arial"/>
                <w:sz w:val="22"/>
                <w:szCs w:val="22"/>
              </w:rPr>
              <w:t>k</w:t>
            </w:r>
            <w:r w:rsidRPr="00277525">
              <w:rPr>
                <w:rFonts w:cs="Arial"/>
                <w:sz w:val="22"/>
                <w:szCs w:val="22"/>
              </w:rPr>
              <w:t xml:space="preserve"> </w:t>
            </w:r>
            <w:hyperlink r:id="rId37" w:history="1">
              <w:r w:rsidR="00CC5AFA" w:rsidRPr="004469F1">
                <w:rPr>
                  <w:rStyle w:val="Hyperlink"/>
                  <w:rFonts w:cs="Arial"/>
                  <w:sz w:val="22"/>
                  <w:szCs w:val="22"/>
                </w:rPr>
                <w:t>Tuberculosis:</w:t>
              </w:r>
              <w:r w:rsidR="00CC5AFA" w:rsidRPr="004469F1">
                <w:rPr>
                  <w:rStyle w:val="Hyperlink"/>
                  <w:rFonts w:cs="Arial"/>
                  <w:sz w:val="22"/>
                  <w:szCs w:val="22"/>
                </w:rPr>
                <w:t xml:space="preserve"> </w:t>
              </w:r>
              <w:r w:rsidRPr="004469F1">
                <w:rPr>
                  <w:rStyle w:val="Hyperlink"/>
                  <w:rFonts w:eastAsiaTheme="minorHAnsi" w:cs="Arial"/>
                  <w:sz w:val="22"/>
                  <w:szCs w:val="22"/>
                  <w:lang w:eastAsia="en-US"/>
                </w:rPr>
                <w:t>Chapter 32</w:t>
              </w:r>
            </w:hyperlink>
            <w:r w:rsidRPr="00277525">
              <w:rPr>
                <w:rFonts w:cs="Arial"/>
                <w:sz w:val="22"/>
                <w:szCs w:val="22"/>
              </w:rPr>
              <w:t xml:space="preserve"> </w:t>
            </w:r>
            <w:r>
              <w:rPr>
                <w:rFonts w:cs="Arial"/>
                <w:sz w:val="22"/>
                <w:szCs w:val="22"/>
              </w:rPr>
              <w:t xml:space="preserve">and the manufacturer’s </w:t>
            </w:r>
            <w:hyperlink r:id="rId38" w:history="1">
              <w:r w:rsidRPr="000C1A80">
                <w:rPr>
                  <w:rStyle w:val="Hyperlink"/>
                  <w:rFonts w:cs="Arial"/>
                  <w:sz w:val="22"/>
                  <w:szCs w:val="22"/>
                </w:rPr>
                <w:t>SP</w:t>
              </w:r>
              <w:r w:rsidRPr="000C1A80">
                <w:rPr>
                  <w:rStyle w:val="Hyperlink"/>
                  <w:rFonts w:cs="Arial"/>
                  <w:sz w:val="22"/>
                  <w:szCs w:val="22"/>
                </w:rPr>
                <w:t>C</w:t>
              </w:r>
            </w:hyperlink>
            <w:r>
              <w:rPr>
                <w:rFonts w:cs="Arial"/>
                <w:sz w:val="22"/>
                <w:szCs w:val="22"/>
              </w:rPr>
              <w:t xml:space="preserve"> </w:t>
            </w:r>
            <w:r w:rsidRPr="00277525">
              <w:rPr>
                <w:rFonts w:cs="Arial"/>
                <w:sz w:val="22"/>
                <w:szCs w:val="22"/>
              </w:rPr>
              <w:t>for further details on the intradermal administration technique.</w:t>
            </w:r>
          </w:p>
          <w:p w14:paraId="13C23C61" w14:textId="7C8299CC" w:rsidR="006B4549" w:rsidRPr="003514EC" w:rsidRDefault="006B4549" w:rsidP="00CA7990">
            <w:pPr>
              <w:shd w:val="clear" w:color="auto" w:fill="FFFFFF"/>
              <w:overflowPunct/>
              <w:autoSpaceDE/>
              <w:autoSpaceDN/>
              <w:adjustRightInd/>
              <w:spacing w:before="120" w:after="120"/>
              <w:textAlignment w:val="auto"/>
              <w:rPr>
                <w:rFonts w:cs="Arial"/>
                <w:sz w:val="22"/>
                <w:szCs w:val="22"/>
              </w:rPr>
            </w:pPr>
            <w:r w:rsidRPr="003514EC">
              <w:rPr>
                <w:rFonts w:cs="Arial"/>
                <w:sz w:val="22"/>
                <w:szCs w:val="22"/>
              </w:rPr>
              <w:t xml:space="preserve">The vaccine's normal appearance is a white </w:t>
            </w:r>
            <w:r w:rsidR="00677383" w:rsidRPr="00677383">
              <w:rPr>
                <w:rFonts w:cs="Arial"/>
                <w:sz w:val="22"/>
                <w:szCs w:val="22"/>
              </w:rPr>
              <w:t xml:space="preserve">crystalline </w:t>
            </w:r>
            <w:r w:rsidRPr="003514EC">
              <w:rPr>
                <w:rFonts w:cs="Arial"/>
                <w:sz w:val="22"/>
                <w:szCs w:val="22"/>
              </w:rPr>
              <w:t>powder in a vial</w:t>
            </w:r>
            <w:r>
              <w:rPr>
                <w:rFonts w:cs="Arial"/>
                <w:sz w:val="22"/>
                <w:szCs w:val="22"/>
              </w:rPr>
              <w:t xml:space="preserve"> (which might be difficult to see due to the small amount of powder in the vial)</w:t>
            </w:r>
            <w:r w:rsidRPr="003514EC">
              <w:rPr>
                <w:rFonts w:cs="Arial"/>
                <w:sz w:val="22"/>
                <w:szCs w:val="22"/>
              </w:rPr>
              <w:t xml:space="preserve"> and a clear colourless solvent in a vial</w:t>
            </w:r>
            <w:r>
              <w:rPr>
                <w:rFonts w:cs="Arial"/>
                <w:sz w:val="22"/>
                <w:szCs w:val="22"/>
              </w:rPr>
              <w:t xml:space="preserve"> without any visible particles</w:t>
            </w:r>
            <w:r w:rsidRPr="003514EC">
              <w:rPr>
                <w:rFonts w:cs="Arial"/>
                <w:sz w:val="22"/>
                <w:szCs w:val="22"/>
              </w:rPr>
              <w:t>. Following reconstitution</w:t>
            </w:r>
            <w:r>
              <w:rPr>
                <w:rFonts w:cs="Arial"/>
                <w:sz w:val="22"/>
                <w:szCs w:val="22"/>
              </w:rPr>
              <w:t xml:space="preserve">, </w:t>
            </w:r>
            <w:r w:rsidRPr="003514EC">
              <w:rPr>
                <w:rFonts w:cs="Arial"/>
                <w:sz w:val="22"/>
                <w:szCs w:val="22"/>
              </w:rPr>
              <w:t>the vaccine is a colourless, slightly opaque, homogenous suspension.</w:t>
            </w:r>
          </w:p>
          <w:p w14:paraId="1D9302F2" w14:textId="694B2B28" w:rsidR="006B4549" w:rsidRDefault="006B4549" w:rsidP="00CA7990">
            <w:pPr>
              <w:shd w:val="clear" w:color="auto" w:fill="FFFFFF"/>
              <w:overflowPunct/>
              <w:autoSpaceDE/>
              <w:autoSpaceDN/>
              <w:adjustRightInd/>
              <w:spacing w:before="120" w:after="120"/>
              <w:textAlignment w:val="auto"/>
              <w:rPr>
                <w:rFonts w:cs="Arial"/>
                <w:sz w:val="22"/>
                <w:szCs w:val="22"/>
              </w:rPr>
            </w:pPr>
            <w:r w:rsidRPr="003514EC">
              <w:rPr>
                <w:rFonts w:cs="Arial"/>
                <w:color w:val="000000"/>
                <w:sz w:val="22"/>
                <w:szCs w:val="22"/>
                <w:lang w:val="en"/>
              </w:rPr>
              <w:t xml:space="preserve">The vaccine should be visually inspected for </w:t>
            </w:r>
            <w:r w:rsidR="009A6A81">
              <w:rPr>
                <w:rFonts w:cs="Arial"/>
                <w:color w:val="000000"/>
                <w:sz w:val="22"/>
                <w:szCs w:val="22"/>
                <w:lang w:val="en"/>
              </w:rPr>
              <w:t xml:space="preserve">foreign </w:t>
            </w:r>
            <w:r w:rsidRPr="003514EC">
              <w:rPr>
                <w:rFonts w:cs="Arial"/>
                <w:color w:val="000000"/>
                <w:sz w:val="22"/>
                <w:szCs w:val="22"/>
                <w:lang w:val="en"/>
              </w:rPr>
              <w:t xml:space="preserve">particulate matter and </w:t>
            </w:r>
            <w:r w:rsidR="009A6A81">
              <w:rPr>
                <w:rFonts w:cs="Arial"/>
                <w:color w:val="000000"/>
                <w:sz w:val="22"/>
                <w:szCs w:val="22"/>
                <w:lang w:val="en"/>
              </w:rPr>
              <w:t xml:space="preserve">other </w:t>
            </w:r>
            <w:r w:rsidR="000004EA">
              <w:rPr>
                <w:rFonts w:cs="Arial"/>
                <w:color w:val="000000"/>
                <w:sz w:val="22"/>
                <w:szCs w:val="22"/>
                <w:lang w:val="en"/>
              </w:rPr>
              <w:t xml:space="preserve">variation of expected appearance prior to preparation and </w:t>
            </w:r>
            <w:r w:rsidRPr="003514EC">
              <w:rPr>
                <w:rFonts w:cs="Arial"/>
                <w:color w:val="000000"/>
                <w:sz w:val="22"/>
                <w:szCs w:val="22"/>
                <w:lang w:val="en"/>
              </w:rPr>
              <w:t>administratio</w:t>
            </w:r>
            <w:r w:rsidR="000004EA">
              <w:rPr>
                <w:rFonts w:cs="Arial"/>
                <w:color w:val="000000"/>
                <w:sz w:val="22"/>
                <w:szCs w:val="22"/>
                <w:lang w:val="en"/>
              </w:rPr>
              <w:t>n. Should either occur,</w:t>
            </w:r>
            <w:r w:rsidRPr="003514EC">
              <w:rPr>
                <w:rFonts w:cs="Arial"/>
                <w:color w:val="000000"/>
                <w:sz w:val="22"/>
                <w:szCs w:val="22"/>
                <w:lang w:val="en"/>
              </w:rPr>
              <w:t xml:space="preserve"> do not </w:t>
            </w:r>
            <w:r w:rsidRPr="003514EC">
              <w:rPr>
                <w:rFonts w:cs="Arial"/>
                <w:sz w:val="22"/>
                <w:szCs w:val="22"/>
                <w:lang w:val="en"/>
              </w:rPr>
              <w:t xml:space="preserve">administer the </w:t>
            </w:r>
            <w:r w:rsidR="00891483">
              <w:rPr>
                <w:rFonts w:cs="Arial"/>
                <w:sz w:val="22"/>
                <w:szCs w:val="22"/>
                <w:lang w:val="en"/>
              </w:rPr>
              <w:t xml:space="preserve">dose and discard the vaccine in accordance with local procedures. </w:t>
            </w:r>
          </w:p>
          <w:p w14:paraId="2BE4D01D" w14:textId="77777777" w:rsidR="006B4549" w:rsidRDefault="006B4549" w:rsidP="00CA7990">
            <w:pPr>
              <w:shd w:val="clear" w:color="auto" w:fill="FFFFFF"/>
              <w:overflowPunct/>
              <w:autoSpaceDE/>
              <w:autoSpaceDN/>
              <w:adjustRightInd/>
              <w:spacing w:before="120" w:after="120"/>
              <w:textAlignment w:val="auto"/>
              <w:rPr>
                <w:rFonts w:cs="Arial"/>
                <w:sz w:val="22"/>
                <w:szCs w:val="22"/>
              </w:rPr>
            </w:pPr>
            <w:r w:rsidRPr="00277525">
              <w:rPr>
                <w:rFonts w:cs="Arial"/>
                <w:sz w:val="22"/>
                <w:szCs w:val="22"/>
              </w:rPr>
              <w:t>The multidose vial of BCG Vaccine AJV must be reconstituted prior to administration</w:t>
            </w:r>
            <w:r>
              <w:rPr>
                <w:rFonts w:cs="Arial"/>
                <w:sz w:val="22"/>
                <w:szCs w:val="22"/>
              </w:rPr>
              <w:t xml:space="preserve">. </w:t>
            </w:r>
            <w:r w:rsidRPr="00744486">
              <w:rPr>
                <w:rFonts w:cs="Arial"/>
                <w:sz w:val="22"/>
                <w:szCs w:val="22"/>
              </w:rPr>
              <w:t>Only solvent provided with the BCG Vaccine AJV should be used for reconstitution</w:t>
            </w:r>
            <w:r>
              <w:rPr>
                <w:rFonts w:cs="Arial"/>
                <w:sz w:val="22"/>
                <w:szCs w:val="22"/>
              </w:rPr>
              <w:t>.</w:t>
            </w:r>
          </w:p>
          <w:p w14:paraId="0DBC3F91" w14:textId="4590BBEA" w:rsidR="006B4549" w:rsidRDefault="006B4549" w:rsidP="00CA7990">
            <w:pPr>
              <w:pStyle w:val="CommentText"/>
              <w:rPr>
                <w:color w:val="231F20"/>
                <w:spacing w:val="-3"/>
                <w:sz w:val="22"/>
                <w:szCs w:val="22"/>
              </w:rPr>
            </w:pPr>
            <w:r w:rsidRPr="00974CAE">
              <w:rPr>
                <w:rFonts w:cs="Arial"/>
                <w:sz w:val="22"/>
                <w:szCs w:val="22"/>
              </w:rPr>
              <w:t>Using a syringe fitted with a long needle</w:t>
            </w:r>
            <w:r>
              <w:rPr>
                <w:rFonts w:cs="Arial"/>
                <w:sz w:val="22"/>
                <w:szCs w:val="22"/>
              </w:rPr>
              <w:t xml:space="preserve"> which is included in the packaging</w:t>
            </w:r>
            <w:r w:rsidRPr="00974CAE">
              <w:rPr>
                <w:rFonts w:cs="Arial"/>
                <w:sz w:val="22"/>
                <w:szCs w:val="22"/>
              </w:rPr>
              <w:t>, transfer to the vial the volume of solvent given on the label</w:t>
            </w:r>
            <w:r>
              <w:rPr>
                <w:rFonts w:cs="Arial"/>
                <w:sz w:val="22"/>
                <w:szCs w:val="22"/>
              </w:rPr>
              <w:t xml:space="preserve"> </w:t>
            </w:r>
            <w:r w:rsidRPr="00277525">
              <w:rPr>
                <w:rFonts w:cs="Arial"/>
                <w:sz w:val="22"/>
                <w:szCs w:val="22"/>
              </w:rPr>
              <w:t>in accordance with the manufacturer’s instructions.</w:t>
            </w:r>
            <w:r>
              <w:rPr>
                <w:rFonts w:cs="Arial"/>
                <w:sz w:val="22"/>
                <w:szCs w:val="22"/>
              </w:rPr>
              <w:t xml:space="preserve"> Carefully invert the vial a few times to resuspend the lyophilised BCG completely. </w:t>
            </w:r>
            <w:r w:rsidRPr="000A6469">
              <w:rPr>
                <w:rFonts w:cs="Arial"/>
                <w:b/>
                <w:bCs/>
                <w:sz w:val="22"/>
                <w:szCs w:val="22"/>
              </w:rPr>
              <w:t>D</w:t>
            </w:r>
            <w:r w:rsidR="000A6469" w:rsidRPr="000A6469">
              <w:rPr>
                <w:rFonts w:cs="Arial"/>
                <w:b/>
                <w:bCs/>
                <w:sz w:val="22"/>
                <w:szCs w:val="22"/>
              </w:rPr>
              <w:t>o not shake</w:t>
            </w:r>
            <w:r w:rsidRPr="000A6469">
              <w:rPr>
                <w:rFonts w:cs="Arial"/>
                <w:sz w:val="22"/>
                <w:szCs w:val="22"/>
              </w:rPr>
              <w:t xml:space="preserve">. </w:t>
            </w:r>
            <w:r>
              <w:rPr>
                <w:rFonts w:cs="Arial"/>
                <w:sz w:val="22"/>
                <w:szCs w:val="22"/>
              </w:rPr>
              <w:t>Gently swirl the vial of resuspended vaccine before drawing up each subsequent dose.</w:t>
            </w:r>
            <w:r w:rsidR="000F087D">
              <w:rPr>
                <w:rFonts w:cs="Arial"/>
                <w:sz w:val="22"/>
                <w:szCs w:val="22"/>
              </w:rPr>
              <w:t xml:space="preserve"> </w:t>
            </w:r>
            <w:r>
              <w:rPr>
                <w:color w:val="231F20"/>
                <w:spacing w:val="-3"/>
                <w:sz w:val="22"/>
                <w:szCs w:val="22"/>
              </w:rPr>
              <w:t xml:space="preserve">The injection site should be clean and dry. </w:t>
            </w:r>
            <w:r w:rsidRPr="00566DC3">
              <w:rPr>
                <w:color w:val="231F20"/>
                <w:spacing w:val="-3"/>
                <w:sz w:val="22"/>
                <w:szCs w:val="22"/>
              </w:rPr>
              <w:t>If the skin is visibly dirty</w:t>
            </w:r>
            <w:r w:rsidR="000F087D">
              <w:rPr>
                <w:color w:val="231F20"/>
                <w:spacing w:val="-3"/>
                <w:sz w:val="22"/>
                <w:szCs w:val="22"/>
              </w:rPr>
              <w:t xml:space="preserve">, </w:t>
            </w:r>
            <w:r w:rsidRPr="00566DC3">
              <w:rPr>
                <w:color w:val="231F20"/>
                <w:spacing w:val="-3"/>
                <w:sz w:val="22"/>
                <w:szCs w:val="22"/>
              </w:rPr>
              <w:t xml:space="preserve">it should be washed with soap and water. </w:t>
            </w:r>
          </w:p>
          <w:p w14:paraId="09DF45B1" w14:textId="77777777" w:rsidR="006B4549" w:rsidRPr="00463916" w:rsidRDefault="006B4549" w:rsidP="00CA7990">
            <w:pPr>
              <w:pStyle w:val="CommentText"/>
              <w:rPr>
                <w:color w:val="231F20"/>
                <w:spacing w:val="-3"/>
                <w:sz w:val="12"/>
                <w:szCs w:val="12"/>
              </w:rPr>
            </w:pPr>
          </w:p>
          <w:p w14:paraId="55814AA0" w14:textId="77777777" w:rsidR="006B4549" w:rsidRDefault="006B4549" w:rsidP="00CA7990">
            <w:pPr>
              <w:pStyle w:val="CommentText"/>
              <w:rPr>
                <w:color w:val="231F20"/>
                <w:spacing w:val="-3"/>
                <w:sz w:val="22"/>
                <w:szCs w:val="22"/>
              </w:rPr>
            </w:pPr>
            <w:r w:rsidRPr="00463916">
              <w:rPr>
                <w:color w:val="231F20"/>
                <w:spacing w:val="-3"/>
                <w:sz w:val="22"/>
                <w:szCs w:val="22"/>
              </w:rPr>
              <w:t>The vaccine stopper must not be wiped with any antiseptic or detergent. If alcohol is used to swab the rubber stopper of the vial, it must be allowed to evaporate before the stopper is penetrated with the syringe needle</w:t>
            </w:r>
            <w:r>
              <w:rPr>
                <w:color w:val="231F20"/>
                <w:spacing w:val="-3"/>
                <w:sz w:val="22"/>
                <w:szCs w:val="22"/>
              </w:rPr>
              <w:t>.</w:t>
            </w:r>
          </w:p>
          <w:p w14:paraId="5C18C639" w14:textId="77777777" w:rsidR="006B4549" w:rsidRPr="00B903FA" w:rsidRDefault="006B4549" w:rsidP="00CA7990">
            <w:pPr>
              <w:pStyle w:val="CommentText"/>
              <w:rPr>
                <w:color w:val="231F20"/>
                <w:spacing w:val="-3"/>
                <w:sz w:val="12"/>
                <w:szCs w:val="12"/>
              </w:rPr>
            </w:pPr>
          </w:p>
          <w:p w14:paraId="3D795A57" w14:textId="28873B12" w:rsidR="006B4549" w:rsidRDefault="006B4549" w:rsidP="00CA7990">
            <w:pPr>
              <w:pStyle w:val="CommentText"/>
              <w:rPr>
                <w:color w:val="231F20"/>
                <w:spacing w:val="-3"/>
                <w:sz w:val="22"/>
                <w:szCs w:val="22"/>
              </w:rPr>
            </w:pPr>
            <w:r w:rsidRPr="00B903FA">
              <w:rPr>
                <w:color w:val="231F20"/>
                <w:spacing w:val="-3"/>
                <w:sz w:val="22"/>
                <w:szCs w:val="22"/>
              </w:rPr>
              <w:t>To ensure correct intradermal administration, the needle size is important.</w:t>
            </w:r>
            <w:r>
              <w:rPr>
                <w:color w:val="231F20"/>
                <w:spacing w:val="-3"/>
                <w:sz w:val="22"/>
                <w:szCs w:val="22"/>
              </w:rPr>
              <w:t xml:space="preserve"> </w:t>
            </w:r>
            <w:r w:rsidRPr="00566DC3">
              <w:rPr>
                <w:color w:val="231F20"/>
                <w:spacing w:val="-3"/>
                <w:sz w:val="22"/>
                <w:szCs w:val="22"/>
              </w:rPr>
              <w:t xml:space="preserve">The vaccine is administered through either a specific tuberculin syringe or, alternatively, a 1ml </w:t>
            </w:r>
            <w:r>
              <w:rPr>
                <w:color w:val="231F20"/>
                <w:spacing w:val="-3"/>
                <w:sz w:val="22"/>
                <w:szCs w:val="22"/>
              </w:rPr>
              <w:t xml:space="preserve">syringe </w:t>
            </w:r>
            <w:r w:rsidRPr="00CE0263">
              <w:rPr>
                <w:color w:val="231F20"/>
                <w:spacing w:val="-3"/>
                <w:sz w:val="22"/>
                <w:szCs w:val="22"/>
              </w:rPr>
              <w:t>sub</w:t>
            </w:r>
            <w:r>
              <w:rPr>
                <w:color w:val="231F20"/>
                <w:spacing w:val="-3"/>
                <w:sz w:val="22"/>
                <w:szCs w:val="22"/>
              </w:rPr>
              <w:t>-</w:t>
            </w:r>
            <w:r w:rsidRPr="00CE0263">
              <w:rPr>
                <w:color w:val="231F20"/>
                <w:spacing w:val="-3"/>
                <w:sz w:val="22"/>
                <w:szCs w:val="22"/>
              </w:rPr>
              <w:t>graduated into hundredths of ml (1/100 ml</w:t>
            </w:r>
            <w:r w:rsidR="00ED5BAE" w:rsidRPr="00CE0263">
              <w:rPr>
                <w:color w:val="231F20"/>
                <w:spacing w:val="-3"/>
                <w:sz w:val="22"/>
                <w:szCs w:val="22"/>
              </w:rPr>
              <w:t>)</w:t>
            </w:r>
            <w:r w:rsidR="00ED5BAE">
              <w:rPr>
                <w:color w:val="231F20"/>
                <w:spacing w:val="-3"/>
                <w:sz w:val="22"/>
                <w:szCs w:val="22"/>
              </w:rPr>
              <w:t>,</w:t>
            </w:r>
            <w:r w:rsidR="00ED5BAE" w:rsidRPr="00566DC3">
              <w:rPr>
                <w:color w:val="231F20"/>
                <w:spacing w:val="-3"/>
                <w:sz w:val="22"/>
                <w:szCs w:val="22"/>
              </w:rPr>
              <w:t xml:space="preserve"> </w:t>
            </w:r>
            <w:r w:rsidR="00ED5BAE">
              <w:rPr>
                <w:color w:val="231F20"/>
                <w:spacing w:val="-3"/>
                <w:sz w:val="22"/>
                <w:szCs w:val="22"/>
              </w:rPr>
              <w:t>fitted</w:t>
            </w:r>
            <w:r>
              <w:rPr>
                <w:color w:val="231F20"/>
                <w:spacing w:val="-3"/>
                <w:sz w:val="22"/>
                <w:szCs w:val="22"/>
              </w:rPr>
              <w:t xml:space="preserve"> with a </w:t>
            </w:r>
            <w:r w:rsidRPr="00DF5040">
              <w:rPr>
                <w:color w:val="231F20"/>
                <w:spacing w:val="-3"/>
                <w:sz w:val="22"/>
                <w:szCs w:val="22"/>
              </w:rPr>
              <w:t>25</w:t>
            </w:r>
            <w:r>
              <w:rPr>
                <w:color w:val="231F20"/>
                <w:spacing w:val="-3"/>
                <w:sz w:val="22"/>
                <w:szCs w:val="22"/>
              </w:rPr>
              <w:t>G</w:t>
            </w:r>
            <w:r w:rsidRPr="00DF5040">
              <w:rPr>
                <w:color w:val="231F20"/>
                <w:spacing w:val="-3"/>
                <w:sz w:val="22"/>
                <w:szCs w:val="22"/>
              </w:rPr>
              <w:t xml:space="preserve"> or 26G needle between 9-12mm in length with either a short (preferred) or normal </w:t>
            </w:r>
            <w:r w:rsidR="00ED5BAE" w:rsidRPr="00DF5040">
              <w:rPr>
                <w:color w:val="231F20"/>
                <w:spacing w:val="-3"/>
                <w:sz w:val="22"/>
                <w:szCs w:val="22"/>
              </w:rPr>
              <w:t>bevel</w:t>
            </w:r>
            <w:r w:rsidR="00ED5BAE">
              <w:rPr>
                <w:color w:val="231F20"/>
                <w:spacing w:val="-3"/>
                <w:sz w:val="22"/>
                <w:szCs w:val="22"/>
              </w:rPr>
              <w:t xml:space="preserve">, </w:t>
            </w:r>
            <w:r w:rsidR="00ED5BAE" w:rsidRPr="00DF5040">
              <w:rPr>
                <w:color w:val="231F20"/>
                <w:spacing w:val="-3"/>
                <w:sz w:val="22"/>
                <w:szCs w:val="22"/>
              </w:rPr>
              <w:t>for</w:t>
            </w:r>
            <w:r w:rsidRPr="00566DC3">
              <w:rPr>
                <w:color w:val="231F20"/>
                <w:spacing w:val="-3"/>
                <w:sz w:val="22"/>
                <w:szCs w:val="22"/>
              </w:rPr>
              <w:t xml:space="preserve"> each individual. The correct dose of BCG vaccine should be drawn into the tuberculin syringe and the needle attached to give the injection. The needle must be attached firmly</w:t>
            </w:r>
            <w:r>
              <w:rPr>
                <w:color w:val="231F20"/>
                <w:spacing w:val="-3"/>
                <w:sz w:val="22"/>
                <w:szCs w:val="22"/>
              </w:rPr>
              <w:t xml:space="preserve">, </w:t>
            </w:r>
            <w:r w:rsidRPr="00566DC3">
              <w:rPr>
                <w:color w:val="231F20"/>
                <w:spacing w:val="-3"/>
                <w:sz w:val="22"/>
                <w:szCs w:val="22"/>
              </w:rPr>
              <w:t>and the intradermal injection administered with the bevel facing up.</w:t>
            </w:r>
          </w:p>
          <w:p w14:paraId="738B8914" w14:textId="77777777" w:rsidR="006B4549" w:rsidRDefault="006B4549" w:rsidP="00CA7990">
            <w:pPr>
              <w:shd w:val="clear" w:color="auto" w:fill="FFFFFF"/>
              <w:overflowPunct/>
              <w:autoSpaceDE/>
              <w:autoSpaceDN/>
              <w:adjustRightInd/>
              <w:spacing w:before="120" w:after="120"/>
              <w:textAlignment w:val="auto"/>
              <w:rPr>
                <w:color w:val="231F20"/>
                <w:sz w:val="22"/>
                <w:szCs w:val="22"/>
              </w:rPr>
            </w:pPr>
            <w:r w:rsidRPr="00277525">
              <w:rPr>
                <w:color w:val="231F20"/>
                <w:spacing w:val="-3"/>
                <w:sz w:val="22"/>
                <w:szCs w:val="22"/>
              </w:rPr>
              <w:t>BC</w:t>
            </w:r>
            <w:r w:rsidRPr="00277525">
              <w:rPr>
                <w:color w:val="231F20"/>
                <w:sz w:val="22"/>
                <w:szCs w:val="22"/>
              </w:rPr>
              <w:t>G</w:t>
            </w:r>
            <w:r w:rsidRPr="00277525">
              <w:rPr>
                <w:color w:val="231F20"/>
                <w:spacing w:val="18"/>
                <w:sz w:val="22"/>
                <w:szCs w:val="22"/>
              </w:rPr>
              <w:t xml:space="preserve"> </w:t>
            </w:r>
            <w:r w:rsidRPr="00277525">
              <w:rPr>
                <w:color w:val="231F20"/>
                <w:spacing w:val="-3"/>
                <w:sz w:val="22"/>
                <w:szCs w:val="22"/>
              </w:rPr>
              <w:t>vaccin</w:t>
            </w:r>
            <w:r w:rsidRPr="00277525">
              <w:rPr>
                <w:color w:val="231F20"/>
                <w:sz w:val="22"/>
                <w:szCs w:val="22"/>
              </w:rPr>
              <w:t>e</w:t>
            </w:r>
            <w:r w:rsidRPr="00277525">
              <w:rPr>
                <w:color w:val="231F20"/>
                <w:spacing w:val="19"/>
                <w:sz w:val="22"/>
                <w:szCs w:val="22"/>
              </w:rPr>
              <w:t xml:space="preserve"> </w:t>
            </w:r>
            <w:r w:rsidRPr="00277525">
              <w:rPr>
                <w:color w:val="231F20"/>
                <w:spacing w:val="-3"/>
                <w:sz w:val="22"/>
                <w:szCs w:val="22"/>
              </w:rPr>
              <w:t>mus</w:t>
            </w:r>
            <w:r w:rsidRPr="00277525">
              <w:rPr>
                <w:color w:val="231F20"/>
                <w:sz w:val="22"/>
                <w:szCs w:val="22"/>
              </w:rPr>
              <w:t>t</w:t>
            </w:r>
            <w:r w:rsidRPr="00277525">
              <w:rPr>
                <w:color w:val="231F20"/>
                <w:spacing w:val="18"/>
                <w:sz w:val="22"/>
                <w:szCs w:val="22"/>
              </w:rPr>
              <w:t xml:space="preserve"> </w:t>
            </w:r>
            <w:r w:rsidRPr="00277525">
              <w:rPr>
                <w:color w:val="231F20"/>
                <w:spacing w:val="-3"/>
                <w:sz w:val="22"/>
                <w:szCs w:val="22"/>
              </w:rPr>
              <w:t>b</w:t>
            </w:r>
            <w:r w:rsidRPr="00277525">
              <w:rPr>
                <w:color w:val="231F20"/>
                <w:sz w:val="22"/>
                <w:szCs w:val="22"/>
              </w:rPr>
              <w:t>e</w:t>
            </w:r>
            <w:r w:rsidRPr="00277525">
              <w:rPr>
                <w:color w:val="231F20"/>
                <w:spacing w:val="18"/>
                <w:sz w:val="22"/>
                <w:szCs w:val="22"/>
              </w:rPr>
              <w:t xml:space="preserve"> </w:t>
            </w:r>
            <w:r w:rsidRPr="002E32E3">
              <w:rPr>
                <w:rFonts w:cs="Arial"/>
                <w:sz w:val="22"/>
                <w:szCs w:val="22"/>
              </w:rPr>
              <w:t>administered strictly by intradermal injection</w:t>
            </w:r>
            <w:r w:rsidRPr="00277525">
              <w:rPr>
                <w:color w:val="231F20"/>
                <w:sz w:val="22"/>
                <w:szCs w:val="22"/>
              </w:rPr>
              <w:t xml:space="preserve">, </w:t>
            </w:r>
            <w:r w:rsidRPr="00277525">
              <w:rPr>
                <w:color w:val="231F20"/>
                <w:spacing w:val="-3"/>
                <w:sz w:val="22"/>
                <w:szCs w:val="22"/>
              </w:rPr>
              <w:t>normall</w:t>
            </w:r>
            <w:r w:rsidRPr="00277525">
              <w:rPr>
                <w:color w:val="231F20"/>
                <w:sz w:val="22"/>
                <w:szCs w:val="22"/>
              </w:rPr>
              <w:t>y</w:t>
            </w:r>
            <w:r w:rsidRPr="00277525">
              <w:rPr>
                <w:color w:val="231F20"/>
                <w:spacing w:val="43"/>
                <w:sz w:val="22"/>
                <w:szCs w:val="22"/>
              </w:rPr>
              <w:t xml:space="preserve"> </w:t>
            </w:r>
            <w:r w:rsidRPr="00277525">
              <w:rPr>
                <w:color w:val="231F20"/>
                <w:spacing w:val="-3"/>
                <w:sz w:val="22"/>
                <w:szCs w:val="22"/>
              </w:rPr>
              <w:t>int</w:t>
            </w:r>
            <w:r w:rsidRPr="00277525">
              <w:rPr>
                <w:color w:val="231F20"/>
                <w:sz w:val="22"/>
                <w:szCs w:val="22"/>
              </w:rPr>
              <w:t>o</w:t>
            </w:r>
            <w:r w:rsidRPr="00277525">
              <w:rPr>
                <w:color w:val="231F20"/>
                <w:spacing w:val="44"/>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43"/>
                <w:sz w:val="22"/>
                <w:szCs w:val="22"/>
              </w:rPr>
              <w:t xml:space="preserve"> </w:t>
            </w:r>
            <w:r w:rsidRPr="00277525">
              <w:rPr>
                <w:color w:val="231F20"/>
                <w:spacing w:val="-3"/>
                <w:sz w:val="22"/>
                <w:szCs w:val="22"/>
              </w:rPr>
              <w:t>latera</w:t>
            </w:r>
            <w:r w:rsidRPr="00277525">
              <w:rPr>
                <w:color w:val="231F20"/>
                <w:sz w:val="22"/>
                <w:szCs w:val="22"/>
              </w:rPr>
              <w:t>l</w:t>
            </w:r>
            <w:r w:rsidRPr="00277525">
              <w:rPr>
                <w:color w:val="231F20"/>
                <w:spacing w:val="44"/>
                <w:sz w:val="22"/>
                <w:szCs w:val="22"/>
              </w:rPr>
              <w:t xml:space="preserve"> </w:t>
            </w:r>
            <w:r w:rsidRPr="00277525">
              <w:rPr>
                <w:color w:val="231F20"/>
                <w:spacing w:val="-3"/>
                <w:sz w:val="22"/>
                <w:szCs w:val="22"/>
              </w:rPr>
              <w:t>aspec</w:t>
            </w:r>
            <w:r w:rsidRPr="00277525">
              <w:rPr>
                <w:color w:val="231F20"/>
                <w:sz w:val="22"/>
                <w:szCs w:val="22"/>
              </w:rPr>
              <w:t>t</w:t>
            </w:r>
            <w:r w:rsidRPr="00277525">
              <w:rPr>
                <w:color w:val="231F20"/>
                <w:spacing w:val="43"/>
                <w:sz w:val="22"/>
                <w:szCs w:val="22"/>
              </w:rPr>
              <w:t xml:space="preserve"> </w:t>
            </w:r>
            <w:r w:rsidRPr="00277525">
              <w:rPr>
                <w:color w:val="231F20"/>
                <w:spacing w:val="-3"/>
                <w:sz w:val="22"/>
                <w:szCs w:val="22"/>
              </w:rPr>
              <w:t>o</w:t>
            </w:r>
            <w:r w:rsidRPr="00277525">
              <w:rPr>
                <w:color w:val="231F20"/>
                <w:sz w:val="22"/>
                <w:szCs w:val="22"/>
              </w:rPr>
              <w:t>f</w:t>
            </w:r>
            <w:r w:rsidRPr="00277525">
              <w:rPr>
                <w:color w:val="231F20"/>
                <w:spacing w:val="44"/>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43"/>
                <w:sz w:val="22"/>
                <w:szCs w:val="22"/>
              </w:rPr>
              <w:t xml:space="preserve"> </w:t>
            </w:r>
            <w:r w:rsidRPr="00277525">
              <w:rPr>
                <w:color w:val="231F20"/>
                <w:spacing w:val="-3"/>
                <w:sz w:val="22"/>
                <w:szCs w:val="22"/>
              </w:rPr>
              <w:t>lef</w:t>
            </w:r>
            <w:r w:rsidRPr="00277525">
              <w:rPr>
                <w:color w:val="231F20"/>
                <w:sz w:val="22"/>
                <w:szCs w:val="22"/>
              </w:rPr>
              <w:t>t</w:t>
            </w:r>
            <w:r w:rsidRPr="00277525">
              <w:rPr>
                <w:color w:val="231F20"/>
                <w:spacing w:val="44"/>
                <w:sz w:val="22"/>
                <w:szCs w:val="22"/>
              </w:rPr>
              <w:t xml:space="preserve"> </w:t>
            </w:r>
            <w:r w:rsidRPr="00277525">
              <w:rPr>
                <w:color w:val="231F20"/>
                <w:spacing w:val="-3"/>
                <w:sz w:val="22"/>
                <w:szCs w:val="22"/>
              </w:rPr>
              <w:t>uppe</w:t>
            </w:r>
            <w:r w:rsidRPr="00277525">
              <w:rPr>
                <w:color w:val="231F20"/>
                <w:sz w:val="22"/>
                <w:szCs w:val="22"/>
              </w:rPr>
              <w:t>r</w:t>
            </w:r>
            <w:r w:rsidRPr="00277525">
              <w:rPr>
                <w:color w:val="231F20"/>
                <w:spacing w:val="43"/>
                <w:sz w:val="22"/>
                <w:szCs w:val="22"/>
              </w:rPr>
              <w:t xml:space="preserve"> </w:t>
            </w:r>
            <w:r w:rsidRPr="00277525">
              <w:rPr>
                <w:color w:val="231F20"/>
                <w:spacing w:val="-3"/>
                <w:sz w:val="22"/>
                <w:szCs w:val="22"/>
              </w:rPr>
              <w:t>ar</w:t>
            </w:r>
            <w:r w:rsidRPr="00277525">
              <w:rPr>
                <w:color w:val="231F20"/>
                <w:sz w:val="22"/>
                <w:szCs w:val="22"/>
              </w:rPr>
              <w:t>m</w:t>
            </w:r>
            <w:r w:rsidRPr="00277525">
              <w:rPr>
                <w:color w:val="231F20"/>
                <w:spacing w:val="44"/>
                <w:sz w:val="22"/>
                <w:szCs w:val="22"/>
              </w:rPr>
              <w:t xml:space="preserve"> </w:t>
            </w:r>
            <w:r w:rsidRPr="00277525">
              <w:rPr>
                <w:color w:val="231F20"/>
                <w:spacing w:val="-3"/>
                <w:sz w:val="22"/>
                <w:szCs w:val="22"/>
              </w:rPr>
              <w:t>a</w:t>
            </w:r>
            <w:r w:rsidRPr="00277525">
              <w:rPr>
                <w:color w:val="231F20"/>
                <w:sz w:val="22"/>
                <w:szCs w:val="22"/>
              </w:rPr>
              <w:t>t</w:t>
            </w:r>
            <w:r w:rsidRPr="00277525">
              <w:rPr>
                <w:color w:val="231F20"/>
                <w:spacing w:val="43"/>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44"/>
                <w:sz w:val="22"/>
                <w:szCs w:val="22"/>
              </w:rPr>
              <w:t xml:space="preserve"> </w:t>
            </w:r>
            <w:r w:rsidRPr="00277525">
              <w:rPr>
                <w:color w:val="231F20"/>
                <w:spacing w:val="-3"/>
                <w:sz w:val="22"/>
                <w:szCs w:val="22"/>
              </w:rPr>
              <w:t>leve</w:t>
            </w:r>
            <w:r w:rsidRPr="00277525">
              <w:rPr>
                <w:color w:val="231F20"/>
                <w:sz w:val="22"/>
                <w:szCs w:val="22"/>
              </w:rPr>
              <w:t>l</w:t>
            </w:r>
            <w:r w:rsidRPr="00277525">
              <w:rPr>
                <w:color w:val="231F20"/>
                <w:spacing w:val="43"/>
                <w:sz w:val="22"/>
                <w:szCs w:val="22"/>
              </w:rPr>
              <w:t xml:space="preserve"> </w:t>
            </w:r>
            <w:r w:rsidRPr="00277525">
              <w:rPr>
                <w:color w:val="231F20"/>
                <w:spacing w:val="-3"/>
                <w:sz w:val="22"/>
                <w:szCs w:val="22"/>
              </w:rPr>
              <w:t>o</w:t>
            </w:r>
            <w:r w:rsidRPr="00277525">
              <w:rPr>
                <w:color w:val="231F20"/>
                <w:sz w:val="22"/>
                <w:szCs w:val="22"/>
              </w:rPr>
              <w:t>f</w:t>
            </w:r>
            <w:r w:rsidRPr="00277525">
              <w:rPr>
                <w:color w:val="231F20"/>
                <w:spacing w:val="44"/>
                <w:sz w:val="22"/>
                <w:szCs w:val="22"/>
              </w:rPr>
              <w:t xml:space="preserve"> </w:t>
            </w:r>
            <w:r w:rsidRPr="00277525">
              <w:rPr>
                <w:color w:val="231F20"/>
                <w:spacing w:val="-3"/>
                <w:sz w:val="22"/>
                <w:szCs w:val="22"/>
              </w:rPr>
              <w:t>the insertio</w:t>
            </w:r>
            <w:r w:rsidRPr="00277525">
              <w:rPr>
                <w:color w:val="231F20"/>
                <w:sz w:val="22"/>
                <w:szCs w:val="22"/>
              </w:rPr>
              <w:t>n</w:t>
            </w:r>
            <w:r w:rsidRPr="00277525">
              <w:rPr>
                <w:color w:val="231F20"/>
                <w:spacing w:val="6"/>
                <w:sz w:val="22"/>
                <w:szCs w:val="22"/>
              </w:rPr>
              <w:t xml:space="preserve"> </w:t>
            </w:r>
            <w:r w:rsidRPr="00277525">
              <w:rPr>
                <w:color w:val="231F20"/>
                <w:spacing w:val="-3"/>
                <w:sz w:val="22"/>
                <w:szCs w:val="22"/>
              </w:rPr>
              <w:t>o</w:t>
            </w:r>
            <w:r w:rsidRPr="00277525">
              <w:rPr>
                <w:color w:val="231F20"/>
                <w:sz w:val="22"/>
                <w:szCs w:val="22"/>
              </w:rPr>
              <w:t>f</w:t>
            </w:r>
            <w:r w:rsidRPr="00277525">
              <w:rPr>
                <w:color w:val="231F20"/>
                <w:spacing w:val="6"/>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6"/>
                <w:sz w:val="22"/>
                <w:szCs w:val="22"/>
              </w:rPr>
              <w:t xml:space="preserve"> </w:t>
            </w:r>
            <w:r w:rsidRPr="00277525">
              <w:rPr>
                <w:color w:val="231F20"/>
                <w:spacing w:val="-3"/>
                <w:sz w:val="22"/>
                <w:szCs w:val="22"/>
              </w:rPr>
              <w:t>deltoi</w:t>
            </w:r>
            <w:r w:rsidRPr="00277525">
              <w:rPr>
                <w:color w:val="231F20"/>
                <w:sz w:val="22"/>
                <w:szCs w:val="22"/>
              </w:rPr>
              <w:t>d</w:t>
            </w:r>
            <w:r w:rsidRPr="00277525">
              <w:rPr>
                <w:color w:val="231F20"/>
                <w:spacing w:val="6"/>
                <w:sz w:val="22"/>
                <w:szCs w:val="22"/>
              </w:rPr>
              <w:t xml:space="preserve"> </w:t>
            </w:r>
            <w:r w:rsidRPr="00277525">
              <w:rPr>
                <w:color w:val="231F20"/>
                <w:spacing w:val="-3"/>
                <w:sz w:val="22"/>
                <w:szCs w:val="22"/>
              </w:rPr>
              <w:t>muscl</w:t>
            </w:r>
            <w:r w:rsidRPr="00277525">
              <w:rPr>
                <w:color w:val="231F20"/>
                <w:sz w:val="22"/>
                <w:szCs w:val="22"/>
              </w:rPr>
              <w:t>e</w:t>
            </w:r>
            <w:r w:rsidRPr="00277525">
              <w:rPr>
                <w:color w:val="231F20"/>
                <w:spacing w:val="6"/>
                <w:sz w:val="22"/>
                <w:szCs w:val="22"/>
              </w:rPr>
              <w:t xml:space="preserve"> </w:t>
            </w:r>
            <w:r w:rsidRPr="00277525">
              <w:rPr>
                <w:color w:val="231F20"/>
                <w:spacing w:val="-3"/>
                <w:sz w:val="22"/>
                <w:szCs w:val="22"/>
              </w:rPr>
              <w:t>(jus</w:t>
            </w:r>
            <w:r w:rsidRPr="00277525">
              <w:rPr>
                <w:color w:val="231F20"/>
                <w:sz w:val="22"/>
                <w:szCs w:val="22"/>
              </w:rPr>
              <w:t>t</w:t>
            </w:r>
            <w:r w:rsidRPr="00277525">
              <w:rPr>
                <w:color w:val="231F20"/>
                <w:spacing w:val="6"/>
                <w:sz w:val="22"/>
                <w:szCs w:val="22"/>
              </w:rPr>
              <w:t xml:space="preserve"> </w:t>
            </w:r>
            <w:r w:rsidRPr="00277525">
              <w:rPr>
                <w:color w:val="231F20"/>
                <w:spacing w:val="-3"/>
                <w:sz w:val="22"/>
                <w:szCs w:val="22"/>
              </w:rPr>
              <w:t>abov</w:t>
            </w:r>
            <w:r w:rsidRPr="00277525">
              <w:rPr>
                <w:color w:val="231F20"/>
                <w:sz w:val="22"/>
                <w:szCs w:val="22"/>
              </w:rPr>
              <w:t>e</w:t>
            </w:r>
            <w:r w:rsidRPr="00277525">
              <w:rPr>
                <w:color w:val="231F20"/>
                <w:spacing w:val="6"/>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6"/>
                <w:sz w:val="22"/>
                <w:szCs w:val="22"/>
              </w:rPr>
              <w:t xml:space="preserve"> </w:t>
            </w:r>
            <w:r w:rsidRPr="00277525">
              <w:rPr>
                <w:color w:val="231F20"/>
                <w:spacing w:val="-3"/>
                <w:sz w:val="22"/>
                <w:szCs w:val="22"/>
              </w:rPr>
              <w:t>middl</w:t>
            </w:r>
            <w:r w:rsidRPr="00277525">
              <w:rPr>
                <w:color w:val="231F20"/>
                <w:sz w:val="22"/>
                <w:szCs w:val="22"/>
              </w:rPr>
              <w:t>e</w:t>
            </w:r>
            <w:r w:rsidRPr="00277525">
              <w:rPr>
                <w:color w:val="231F20"/>
                <w:spacing w:val="6"/>
                <w:sz w:val="22"/>
                <w:szCs w:val="22"/>
              </w:rPr>
              <w:t xml:space="preserve"> </w:t>
            </w:r>
            <w:r w:rsidRPr="00277525">
              <w:rPr>
                <w:color w:val="231F20"/>
                <w:spacing w:val="-3"/>
                <w:sz w:val="22"/>
                <w:szCs w:val="22"/>
              </w:rPr>
              <w:t>o</w:t>
            </w:r>
            <w:r w:rsidRPr="00277525">
              <w:rPr>
                <w:color w:val="231F20"/>
                <w:sz w:val="22"/>
                <w:szCs w:val="22"/>
              </w:rPr>
              <w:t>f</w:t>
            </w:r>
            <w:r w:rsidRPr="00277525">
              <w:rPr>
                <w:color w:val="231F20"/>
                <w:spacing w:val="6"/>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6"/>
                <w:sz w:val="22"/>
                <w:szCs w:val="22"/>
              </w:rPr>
              <w:t xml:space="preserve"> </w:t>
            </w:r>
            <w:r w:rsidRPr="00277525">
              <w:rPr>
                <w:color w:val="231F20"/>
                <w:spacing w:val="-3"/>
                <w:sz w:val="22"/>
                <w:szCs w:val="22"/>
              </w:rPr>
              <w:t>lef</w:t>
            </w:r>
            <w:r w:rsidRPr="00277525">
              <w:rPr>
                <w:color w:val="231F20"/>
                <w:sz w:val="22"/>
                <w:szCs w:val="22"/>
              </w:rPr>
              <w:t>t</w:t>
            </w:r>
            <w:r w:rsidRPr="00277525">
              <w:rPr>
                <w:color w:val="231F20"/>
                <w:spacing w:val="6"/>
                <w:sz w:val="22"/>
                <w:szCs w:val="22"/>
              </w:rPr>
              <w:t xml:space="preserve"> </w:t>
            </w:r>
            <w:r w:rsidRPr="00277525">
              <w:rPr>
                <w:color w:val="231F20"/>
                <w:spacing w:val="-3"/>
                <w:sz w:val="22"/>
                <w:szCs w:val="22"/>
              </w:rPr>
              <w:t>uppe</w:t>
            </w:r>
            <w:r w:rsidRPr="00277525">
              <w:rPr>
                <w:color w:val="231F20"/>
                <w:sz w:val="22"/>
                <w:szCs w:val="22"/>
              </w:rPr>
              <w:t>r</w:t>
            </w:r>
            <w:r w:rsidRPr="00277525">
              <w:rPr>
                <w:color w:val="231F20"/>
                <w:spacing w:val="6"/>
                <w:sz w:val="22"/>
                <w:szCs w:val="22"/>
              </w:rPr>
              <w:t xml:space="preserve"> </w:t>
            </w:r>
            <w:r w:rsidRPr="00277525">
              <w:rPr>
                <w:color w:val="231F20"/>
                <w:spacing w:val="-3"/>
                <w:sz w:val="22"/>
                <w:szCs w:val="22"/>
              </w:rPr>
              <w:t>ar</w:t>
            </w:r>
            <w:r w:rsidRPr="00277525">
              <w:rPr>
                <w:color w:val="231F20"/>
                <w:sz w:val="22"/>
                <w:szCs w:val="22"/>
              </w:rPr>
              <w:t>m</w:t>
            </w:r>
            <w:r w:rsidRPr="00277525">
              <w:rPr>
                <w:color w:val="231F20"/>
                <w:spacing w:val="6"/>
                <w:sz w:val="22"/>
                <w:szCs w:val="22"/>
              </w:rPr>
              <w:t xml:space="preserve"> </w:t>
            </w:r>
            <w:r w:rsidRPr="00277525">
              <w:rPr>
                <w:color w:val="231F20"/>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9"/>
                <w:sz w:val="22"/>
                <w:szCs w:val="22"/>
              </w:rPr>
              <w:t xml:space="preserve"> </w:t>
            </w:r>
            <w:r w:rsidRPr="00277525">
              <w:rPr>
                <w:color w:val="231F20"/>
                <w:spacing w:val="-3"/>
                <w:sz w:val="22"/>
                <w:szCs w:val="22"/>
              </w:rPr>
              <w:t>lef</w:t>
            </w:r>
            <w:r w:rsidRPr="00277525">
              <w:rPr>
                <w:color w:val="231F20"/>
                <w:sz w:val="22"/>
                <w:szCs w:val="22"/>
              </w:rPr>
              <w:t>t</w:t>
            </w:r>
            <w:r w:rsidRPr="00277525">
              <w:rPr>
                <w:color w:val="231F20"/>
                <w:spacing w:val="9"/>
                <w:sz w:val="22"/>
                <w:szCs w:val="22"/>
              </w:rPr>
              <w:t xml:space="preserve"> </w:t>
            </w:r>
            <w:r w:rsidRPr="00277525">
              <w:rPr>
                <w:color w:val="231F20"/>
                <w:spacing w:val="-3"/>
                <w:sz w:val="22"/>
                <w:szCs w:val="22"/>
              </w:rPr>
              <w:t>ar</w:t>
            </w:r>
            <w:r w:rsidRPr="00277525">
              <w:rPr>
                <w:color w:val="231F20"/>
                <w:sz w:val="22"/>
                <w:szCs w:val="22"/>
              </w:rPr>
              <w:t>m</w:t>
            </w:r>
            <w:r w:rsidRPr="00277525">
              <w:rPr>
                <w:color w:val="231F20"/>
                <w:spacing w:val="9"/>
                <w:sz w:val="22"/>
                <w:szCs w:val="22"/>
              </w:rPr>
              <w:t xml:space="preserve"> </w:t>
            </w:r>
            <w:r w:rsidRPr="00277525">
              <w:rPr>
                <w:color w:val="231F20"/>
                <w:spacing w:val="-3"/>
                <w:sz w:val="22"/>
                <w:szCs w:val="22"/>
              </w:rPr>
              <w:t>i</w:t>
            </w:r>
            <w:r w:rsidRPr="00277525">
              <w:rPr>
                <w:color w:val="231F20"/>
                <w:sz w:val="22"/>
                <w:szCs w:val="22"/>
              </w:rPr>
              <w:t>s</w:t>
            </w:r>
            <w:r w:rsidRPr="00277525">
              <w:rPr>
                <w:color w:val="231F20"/>
                <w:spacing w:val="9"/>
                <w:sz w:val="22"/>
                <w:szCs w:val="22"/>
              </w:rPr>
              <w:t xml:space="preserve"> </w:t>
            </w:r>
            <w:r w:rsidRPr="00277525">
              <w:rPr>
                <w:color w:val="231F20"/>
                <w:spacing w:val="-3"/>
                <w:sz w:val="22"/>
                <w:szCs w:val="22"/>
              </w:rPr>
              <w:t>recommende</w:t>
            </w:r>
            <w:r w:rsidRPr="00277525">
              <w:rPr>
                <w:color w:val="231F20"/>
                <w:sz w:val="22"/>
                <w:szCs w:val="22"/>
              </w:rPr>
              <w:t>d</w:t>
            </w:r>
            <w:r w:rsidRPr="00277525">
              <w:rPr>
                <w:color w:val="231F20"/>
                <w:spacing w:val="9"/>
                <w:sz w:val="22"/>
                <w:szCs w:val="22"/>
              </w:rPr>
              <w:t xml:space="preserve"> </w:t>
            </w:r>
            <w:r w:rsidRPr="00277525">
              <w:rPr>
                <w:color w:val="231F20"/>
                <w:spacing w:val="-3"/>
                <w:sz w:val="22"/>
                <w:szCs w:val="22"/>
              </w:rPr>
              <w:t>b</w:t>
            </w:r>
            <w:r w:rsidRPr="00277525">
              <w:rPr>
                <w:color w:val="231F20"/>
                <w:sz w:val="22"/>
                <w:szCs w:val="22"/>
              </w:rPr>
              <w:t>y</w:t>
            </w:r>
            <w:r w:rsidRPr="00277525">
              <w:rPr>
                <w:color w:val="231F20"/>
                <w:spacing w:val="5"/>
                <w:sz w:val="22"/>
                <w:szCs w:val="22"/>
              </w:rPr>
              <w:t xml:space="preserve"> </w:t>
            </w:r>
            <w:r w:rsidRPr="00277525">
              <w:rPr>
                <w:color w:val="231F20"/>
                <w:spacing w:val="-3"/>
                <w:sz w:val="22"/>
                <w:szCs w:val="22"/>
              </w:rPr>
              <w:t>WHO)</w:t>
            </w:r>
            <w:r>
              <w:rPr>
                <w:color w:val="231F20"/>
                <w:spacing w:val="-3"/>
                <w:sz w:val="22"/>
                <w:szCs w:val="22"/>
              </w:rPr>
              <w:t xml:space="preserve"> (see Green Book </w:t>
            </w:r>
            <w:hyperlink r:id="rId39" w:history="1">
              <w:r w:rsidRPr="005F10C7">
                <w:rPr>
                  <w:rStyle w:val="Hyperlink"/>
                  <w:spacing w:val="-3"/>
                  <w:sz w:val="22"/>
                  <w:szCs w:val="22"/>
                </w:rPr>
                <w:t>Chap</w:t>
              </w:r>
              <w:r w:rsidRPr="005F10C7">
                <w:rPr>
                  <w:rStyle w:val="Hyperlink"/>
                  <w:spacing w:val="-3"/>
                  <w:sz w:val="22"/>
                  <w:szCs w:val="22"/>
                </w:rPr>
                <w:t>ter 4</w:t>
              </w:r>
            </w:hyperlink>
            <w:r>
              <w:rPr>
                <w:color w:val="231F20"/>
                <w:spacing w:val="-3"/>
                <w:sz w:val="22"/>
                <w:szCs w:val="22"/>
              </w:rPr>
              <w:t xml:space="preserve"> for further information)</w:t>
            </w:r>
            <w:r w:rsidRPr="00277525">
              <w:rPr>
                <w:color w:val="231F20"/>
                <w:sz w:val="22"/>
                <w:szCs w:val="22"/>
              </w:rPr>
              <w:t>.</w:t>
            </w:r>
            <w:r w:rsidRPr="00277525">
              <w:rPr>
                <w:color w:val="231F20"/>
                <w:spacing w:val="9"/>
                <w:sz w:val="22"/>
                <w:szCs w:val="22"/>
              </w:rPr>
              <w:t xml:space="preserve"> </w:t>
            </w:r>
            <w:r w:rsidRPr="00277525">
              <w:rPr>
                <w:color w:val="231F20"/>
                <w:spacing w:val="-3"/>
                <w:sz w:val="22"/>
                <w:szCs w:val="22"/>
              </w:rPr>
              <w:t>Site</w:t>
            </w:r>
            <w:r w:rsidRPr="00277525">
              <w:rPr>
                <w:color w:val="231F20"/>
                <w:sz w:val="22"/>
                <w:szCs w:val="22"/>
              </w:rPr>
              <w:t>s</w:t>
            </w:r>
            <w:r w:rsidRPr="00277525">
              <w:rPr>
                <w:color w:val="231F20"/>
                <w:spacing w:val="9"/>
                <w:sz w:val="22"/>
                <w:szCs w:val="22"/>
              </w:rPr>
              <w:t xml:space="preserve"> </w:t>
            </w:r>
            <w:r w:rsidRPr="00277525">
              <w:rPr>
                <w:color w:val="231F20"/>
                <w:spacing w:val="-3"/>
                <w:sz w:val="22"/>
                <w:szCs w:val="22"/>
              </w:rPr>
              <w:t>highe</w:t>
            </w:r>
            <w:r w:rsidRPr="00277525">
              <w:rPr>
                <w:color w:val="231F20"/>
                <w:sz w:val="22"/>
                <w:szCs w:val="22"/>
              </w:rPr>
              <w:t>r</w:t>
            </w:r>
            <w:r w:rsidRPr="00277525">
              <w:rPr>
                <w:color w:val="231F20"/>
                <w:spacing w:val="9"/>
                <w:sz w:val="22"/>
                <w:szCs w:val="22"/>
              </w:rPr>
              <w:t xml:space="preserve"> </w:t>
            </w:r>
            <w:r w:rsidRPr="00277525">
              <w:rPr>
                <w:color w:val="231F20"/>
                <w:spacing w:val="-3"/>
                <w:sz w:val="22"/>
                <w:szCs w:val="22"/>
              </w:rPr>
              <w:t>o</w:t>
            </w:r>
            <w:r w:rsidRPr="00277525">
              <w:rPr>
                <w:color w:val="231F20"/>
                <w:sz w:val="22"/>
                <w:szCs w:val="22"/>
              </w:rPr>
              <w:t>n</w:t>
            </w:r>
            <w:r w:rsidRPr="00277525">
              <w:rPr>
                <w:color w:val="231F20"/>
                <w:spacing w:val="9"/>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9"/>
                <w:sz w:val="22"/>
                <w:szCs w:val="22"/>
              </w:rPr>
              <w:t xml:space="preserve"> </w:t>
            </w:r>
            <w:r w:rsidRPr="00277525">
              <w:rPr>
                <w:color w:val="231F20"/>
                <w:spacing w:val="-3"/>
                <w:sz w:val="22"/>
                <w:szCs w:val="22"/>
              </w:rPr>
              <w:t>arm</w:t>
            </w:r>
            <w:r w:rsidRPr="00277525">
              <w:rPr>
                <w:color w:val="231F20"/>
                <w:sz w:val="22"/>
                <w:szCs w:val="22"/>
              </w:rPr>
              <w:t>,</w:t>
            </w:r>
            <w:r w:rsidRPr="00277525">
              <w:rPr>
                <w:color w:val="231F20"/>
                <w:spacing w:val="9"/>
                <w:sz w:val="22"/>
                <w:szCs w:val="22"/>
              </w:rPr>
              <w:t xml:space="preserve"> </w:t>
            </w:r>
            <w:r w:rsidRPr="00277525">
              <w:rPr>
                <w:color w:val="231F20"/>
                <w:spacing w:val="-3"/>
                <w:sz w:val="22"/>
                <w:szCs w:val="22"/>
              </w:rPr>
              <w:t>and particularl</w:t>
            </w:r>
            <w:r w:rsidRPr="00277525">
              <w:rPr>
                <w:color w:val="231F20"/>
                <w:sz w:val="22"/>
                <w:szCs w:val="22"/>
              </w:rPr>
              <w:t xml:space="preserve">y </w:t>
            </w:r>
            <w:r w:rsidRPr="00277525">
              <w:rPr>
                <w:color w:val="231F20"/>
                <w:spacing w:val="-3"/>
                <w:sz w:val="22"/>
                <w:szCs w:val="22"/>
              </w:rPr>
              <w:t>th</w:t>
            </w:r>
            <w:r w:rsidRPr="00277525">
              <w:rPr>
                <w:color w:val="231F20"/>
                <w:sz w:val="22"/>
                <w:szCs w:val="22"/>
              </w:rPr>
              <w:t>e</w:t>
            </w:r>
            <w:r w:rsidRPr="00277525">
              <w:rPr>
                <w:color w:val="231F20"/>
                <w:spacing w:val="-1"/>
                <w:sz w:val="22"/>
                <w:szCs w:val="22"/>
              </w:rPr>
              <w:t xml:space="preserve"> </w:t>
            </w:r>
            <w:r w:rsidRPr="00277525">
              <w:rPr>
                <w:color w:val="231F20"/>
                <w:spacing w:val="-3"/>
                <w:sz w:val="22"/>
                <w:szCs w:val="22"/>
              </w:rPr>
              <w:t>ti</w:t>
            </w:r>
            <w:r w:rsidRPr="00277525">
              <w:rPr>
                <w:color w:val="231F20"/>
                <w:sz w:val="22"/>
                <w:szCs w:val="22"/>
              </w:rPr>
              <w:t>p</w:t>
            </w:r>
            <w:r w:rsidRPr="00277525">
              <w:rPr>
                <w:color w:val="231F20"/>
                <w:spacing w:val="-1"/>
                <w:sz w:val="22"/>
                <w:szCs w:val="22"/>
              </w:rPr>
              <w:t xml:space="preserve"> </w:t>
            </w:r>
            <w:r w:rsidRPr="00277525">
              <w:rPr>
                <w:color w:val="231F20"/>
                <w:spacing w:val="-3"/>
                <w:sz w:val="22"/>
                <w:szCs w:val="22"/>
              </w:rPr>
              <w:t>o</w:t>
            </w:r>
            <w:r w:rsidRPr="00277525">
              <w:rPr>
                <w:color w:val="231F20"/>
                <w:sz w:val="22"/>
                <w:szCs w:val="22"/>
              </w:rPr>
              <w:t>f</w:t>
            </w:r>
            <w:r w:rsidRPr="00277525">
              <w:rPr>
                <w:color w:val="231F20"/>
                <w:spacing w:val="-1"/>
                <w:sz w:val="22"/>
                <w:szCs w:val="22"/>
              </w:rPr>
              <w:t xml:space="preserve"> </w:t>
            </w:r>
            <w:r w:rsidRPr="00277525">
              <w:rPr>
                <w:color w:val="231F20"/>
                <w:spacing w:val="-3"/>
                <w:sz w:val="22"/>
                <w:szCs w:val="22"/>
              </w:rPr>
              <w:t>th</w:t>
            </w:r>
            <w:r w:rsidRPr="00277525">
              <w:rPr>
                <w:color w:val="231F20"/>
                <w:sz w:val="22"/>
                <w:szCs w:val="22"/>
              </w:rPr>
              <w:t>e</w:t>
            </w:r>
            <w:r w:rsidRPr="00277525">
              <w:rPr>
                <w:color w:val="231F20"/>
                <w:spacing w:val="-1"/>
                <w:sz w:val="22"/>
                <w:szCs w:val="22"/>
              </w:rPr>
              <w:t xml:space="preserve"> </w:t>
            </w:r>
            <w:r w:rsidRPr="00277525">
              <w:rPr>
                <w:color w:val="231F20"/>
                <w:spacing w:val="-3"/>
                <w:sz w:val="22"/>
                <w:szCs w:val="22"/>
              </w:rPr>
              <w:t>shoulde</w:t>
            </w:r>
            <w:r w:rsidRPr="00277525">
              <w:rPr>
                <w:color w:val="231F20"/>
                <w:spacing w:val="-11"/>
                <w:sz w:val="22"/>
                <w:szCs w:val="22"/>
              </w:rPr>
              <w:t>r</w:t>
            </w:r>
            <w:r w:rsidRPr="00277525">
              <w:rPr>
                <w:color w:val="231F20"/>
                <w:sz w:val="22"/>
                <w:szCs w:val="22"/>
              </w:rPr>
              <w:t>,</w:t>
            </w:r>
            <w:r w:rsidRPr="00277525">
              <w:rPr>
                <w:color w:val="231F20"/>
                <w:spacing w:val="-1"/>
                <w:sz w:val="22"/>
                <w:szCs w:val="22"/>
              </w:rPr>
              <w:t xml:space="preserve"> </w:t>
            </w:r>
            <w:r w:rsidRPr="00277525">
              <w:rPr>
                <w:color w:val="231F20"/>
                <w:spacing w:val="-3"/>
                <w:sz w:val="22"/>
                <w:szCs w:val="22"/>
              </w:rPr>
              <w:t>ar</w:t>
            </w:r>
            <w:r w:rsidRPr="00277525">
              <w:rPr>
                <w:color w:val="231F20"/>
                <w:sz w:val="22"/>
                <w:szCs w:val="22"/>
              </w:rPr>
              <w:t>e</w:t>
            </w:r>
            <w:r w:rsidRPr="00277525">
              <w:rPr>
                <w:color w:val="231F20"/>
                <w:spacing w:val="-1"/>
                <w:sz w:val="22"/>
                <w:szCs w:val="22"/>
              </w:rPr>
              <w:t xml:space="preserve"> </w:t>
            </w:r>
            <w:r w:rsidRPr="00277525">
              <w:rPr>
                <w:color w:val="231F20"/>
                <w:spacing w:val="-3"/>
                <w:sz w:val="22"/>
                <w:szCs w:val="22"/>
              </w:rPr>
              <w:t>mor</w:t>
            </w:r>
            <w:r w:rsidRPr="00277525">
              <w:rPr>
                <w:color w:val="231F20"/>
                <w:sz w:val="22"/>
                <w:szCs w:val="22"/>
              </w:rPr>
              <w:t>e</w:t>
            </w:r>
            <w:r w:rsidRPr="00277525">
              <w:rPr>
                <w:color w:val="231F20"/>
                <w:spacing w:val="-1"/>
                <w:sz w:val="22"/>
                <w:szCs w:val="22"/>
              </w:rPr>
              <w:t xml:space="preserve"> </w:t>
            </w:r>
            <w:r w:rsidRPr="00277525">
              <w:rPr>
                <w:color w:val="231F20"/>
                <w:spacing w:val="-3"/>
                <w:sz w:val="22"/>
                <w:szCs w:val="22"/>
              </w:rPr>
              <w:t>likel</w:t>
            </w:r>
            <w:r w:rsidRPr="00277525">
              <w:rPr>
                <w:color w:val="231F20"/>
                <w:sz w:val="22"/>
                <w:szCs w:val="22"/>
              </w:rPr>
              <w:t>y</w:t>
            </w:r>
            <w:r w:rsidRPr="00277525">
              <w:rPr>
                <w:color w:val="231F20"/>
                <w:spacing w:val="-1"/>
                <w:sz w:val="22"/>
                <w:szCs w:val="22"/>
              </w:rPr>
              <w:t xml:space="preserve"> </w:t>
            </w:r>
            <w:r w:rsidRPr="00277525">
              <w:rPr>
                <w:color w:val="231F20"/>
                <w:spacing w:val="-3"/>
                <w:sz w:val="22"/>
                <w:szCs w:val="22"/>
              </w:rPr>
              <w:t>t</w:t>
            </w:r>
            <w:r w:rsidRPr="00277525">
              <w:rPr>
                <w:color w:val="231F20"/>
                <w:sz w:val="22"/>
                <w:szCs w:val="22"/>
              </w:rPr>
              <w:t>o</w:t>
            </w:r>
            <w:r w:rsidRPr="00277525">
              <w:rPr>
                <w:color w:val="231F20"/>
                <w:spacing w:val="-1"/>
                <w:sz w:val="22"/>
                <w:szCs w:val="22"/>
              </w:rPr>
              <w:t xml:space="preserve"> </w:t>
            </w:r>
            <w:r w:rsidRPr="00277525">
              <w:rPr>
                <w:color w:val="231F20"/>
                <w:spacing w:val="-3"/>
                <w:sz w:val="22"/>
                <w:szCs w:val="22"/>
              </w:rPr>
              <w:t>lea</w:t>
            </w:r>
            <w:r w:rsidRPr="00277525">
              <w:rPr>
                <w:color w:val="231F20"/>
                <w:sz w:val="22"/>
                <w:szCs w:val="22"/>
              </w:rPr>
              <w:t>d</w:t>
            </w:r>
            <w:r w:rsidRPr="00277525">
              <w:rPr>
                <w:color w:val="231F20"/>
                <w:spacing w:val="-1"/>
                <w:sz w:val="22"/>
                <w:szCs w:val="22"/>
              </w:rPr>
              <w:t xml:space="preserve"> </w:t>
            </w:r>
            <w:r w:rsidRPr="00277525">
              <w:rPr>
                <w:color w:val="231F20"/>
                <w:spacing w:val="-3"/>
                <w:sz w:val="22"/>
                <w:szCs w:val="22"/>
              </w:rPr>
              <w:t>t</w:t>
            </w:r>
            <w:r w:rsidRPr="00277525">
              <w:rPr>
                <w:color w:val="231F20"/>
                <w:sz w:val="22"/>
                <w:szCs w:val="22"/>
              </w:rPr>
              <w:t>o</w:t>
            </w:r>
            <w:r w:rsidRPr="00277525">
              <w:rPr>
                <w:color w:val="231F20"/>
                <w:spacing w:val="-1"/>
                <w:sz w:val="22"/>
                <w:szCs w:val="22"/>
              </w:rPr>
              <w:t xml:space="preserve"> </w:t>
            </w:r>
            <w:r w:rsidRPr="00277525">
              <w:rPr>
                <w:color w:val="231F20"/>
                <w:spacing w:val="-3"/>
                <w:sz w:val="22"/>
                <w:szCs w:val="22"/>
              </w:rPr>
              <w:t>keloi</w:t>
            </w:r>
            <w:r w:rsidRPr="00277525">
              <w:rPr>
                <w:color w:val="231F20"/>
                <w:sz w:val="22"/>
                <w:szCs w:val="22"/>
              </w:rPr>
              <w:t>d</w:t>
            </w:r>
            <w:r w:rsidRPr="00277525">
              <w:rPr>
                <w:color w:val="231F20"/>
                <w:spacing w:val="-1"/>
                <w:sz w:val="22"/>
                <w:szCs w:val="22"/>
              </w:rPr>
              <w:t xml:space="preserve"> </w:t>
            </w:r>
            <w:r w:rsidRPr="00277525">
              <w:rPr>
                <w:color w:val="231F20"/>
                <w:spacing w:val="-3"/>
                <w:sz w:val="22"/>
                <w:szCs w:val="22"/>
              </w:rPr>
              <w:t>form</w:t>
            </w:r>
            <w:r w:rsidRPr="00277525">
              <w:rPr>
                <w:color w:val="231F20"/>
                <w:spacing w:val="-4"/>
                <w:sz w:val="22"/>
                <w:szCs w:val="22"/>
              </w:rPr>
              <w:t>a</w:t>
            </w:r>
            <w:r w:rsidRPr="00277525">
              <w:rPr>
                <w:color w:val="231F20"/>
                <w:spacing w:val="-3"/>
                <w:sz w:val="22"/>
                <w:szCs w:val="22"/>
              </w:rPr>
              <w:t>tion an</w:t>
            </w:r>
            <w:r w:rsidRPr="00277525">
              <w:rPr>
                <w:color w:val="231F20"/>
                <w:sz w:val="22"/>
                <w:szCs w:val="22"/>
              </w:rPr>
              <w:t>d</w:t>
            </w:r>
            <w:r w:rsidRPr="00277525">
              <w:rPr>
                <w:color w:val="231F20"/>
                <w:spacing w:val="1"/>
                <w:sz w:val="22"/>
                <w:szCs w:val="22"/>
              </w:rPr>
              <w:t xml:space="preserve"> </w:t>
            </w:r>
            <w:r w:rsidRPr="00277525">
              <w:rPr>
                <w:color w:val="231F20"/>
                <w:spacing w:val="-3"/>
                <w:sz w:val="22"/>
                <w:szCs w:val="22"/>
              </w:rPr>
              <w:t>shoul</w:t>
            </w:r>
            <w:r w:rsidRPr="00277525">
              <w:rPr>
                <w:color w:val="231F20"/>
                <w:sz w:val="22"/>
                <w:szCs w:val="22"/>
              </w:rPr>
              <w:t>d</w:t>
            </w:r>
            <w:r w:rsidRPr="00277525">
              <w:rPr>
                <w:color w:val="231F20"/>
                <w:spacing w:val="1"/>
                <w:sz w:val="22"/>
                <w:szCs w:val="22"/>
              </w:rPr>
              <w:t xml:space="preserve"> </w:t>
            </w:r>
            <w:r w:rsidRPr="00277525">
              <w:rPr>
                <w:color w:val="231F20"/>
                <w:spacing w:val="-3"/>
                <w:sz w:val="22"/>
                <w:szCs w:val="22"/>
              </w:rPr>
              <w:t>b</w:t>
            </w:r>
            <w:r w:rsidRPr="00277525">
              <w:rPr>
                <w:color w:val="231F20"/>
                <w:sz w:val="22"/>
                <w:szCs w:val="22"/>
              </w:rPr>
              <w:t>e</w:t>
            </w:r>
            <w:r w:rsidRPr="00277525">
              <w:rPr>
                <w:color w:val="231F20"/>
                <w:spacing w:val="1"/>
                <w:sz w:val="22"/>
                <w:szCs w:val="22"/>
              </w:rPr>
              <w:t xml:space="preserve"> </w:t>
            </w:r>
            <w:r w:rsidRPr="00277525">
              <w:rPr>
                <w:color w:val="231F20"/>
                <w:spacing w:val="-3"/>
                <w:sz w:val="22"/>
                <w:szCs w:val="22"/>
              </w:rPr>
              <w:t>avoided</w:t>
            </w:r>
            <w:r w:rsidRPr="00277525">
              <w:rPr>
                <w:color w:val="231F20"/>
                <w:sz w:val="22"/>
                <w:szCs w:val="22"/>
              </w:rPr>
              <w:t>.</w:t>
            </w:r>
          </w:p>
          <w:p w14:paraId="27C4B9FF" w14:textId="1DB5DB06" w:rsidR="0085486A" w:rsidRDefault="006B4549" w:rsidP="0085486A">
            <w:pPr>
              <w:shd w:val="clear" w:color="auto" w:fill="FFFFFF"/>
              <w:overflowPunct/>
              <w:autoSpaceDE/>
              <w:autoSpaceDN/>
              <w:adjustRightInd/>
              <w:spacing w:before="120" w:after="120"/>
              <w:textAlignment w:val="auto"/>
              <w:rPr>
                <w:rFonts w:cs="Arial"/>
                <w:sz w:val="22"/>
                <w:szCs w:val="22"/>
              </w:rPr>
            </w:pPr>
            <w:r>
              <w:rPr>
                <w:rFonts w:cs="Arial"/>
                <w:sz w:val="22"/>
                <w:szCs w:val="22"/>
              </w:rPr>
              <w:t xml:space="preserve">The vaccine </w:t>
            </w:r>
            <w:r w:rsidRPr="00811E53">
              <w:rPr>
                <w:rFonts w:cs="Arial"/>
                <w:sz w:val="22"/>
                <w:szCs w:val="22"/>
              </w:rPr>
              <w:t xml:space="preserve">should be used immediately after reconstitution. </w:t>
            </w:r>
            <w:r w:rsidR="0085486A" w:rsidRPr="0085486A">
              <w:rPr>
                <w:rFonts w:cs="Arial"/>
                <w:sz w:val="22"/>
                <w:szCs w:val="22"/>
              </w:rPr>
              <w:t>When reconstituted</w:t>
            </w:r>
            <w:r>
              <w:rPr>
                <w:rFonts w:cs="Arial"/>
                <w:sz w:val="22"/>
                <w:szCs w:val="22"/>
              </w:rPr>
              <w:t xml:space="preserve"> </w:t>
            </w:r>
            <w:r w:rsidR="0085486A">
              <w:rPr>
                <w:rFonts w:cs="Arial"/>
                <w:sz w:val="22"/>
                <w:szCs w:val="22"/>
              </w:rPr>
              <w:t xml:space="preserve">the </w:t>
            </w:r>
            <w:r>
              <w:rPr>
                <w:rFonts w:cs="Arial"/>
                <w:sz w:val="22"/>
                <w:szCs w:val="22"/>
              </w:rPr>
              <w:t xml:space="preserve">vaccine should be used within 4 hours. </w:t>
            </w:r>
            <w:r w:rsidR="0085486A" w:rsidRPr="0085486A">
              <w:rPr>
                <w:rFonts w:cs="Arial"/>
                <w:sz w:val="22"/>
                <w:szCs w:val="22"/>
              </w:rPr>
              <w:t>From a microbiological point of view, the product should be used as soon as practicably possible. In-use storage times and conditions are the responsibility of the user.</w:t>
            </w:r>
          </w:p>
          <w:p w14:paraId="4B16BD6D" w14:textId="11C9031D" w:rsidR="006B4549" w:rsidRPr="00277525" w:rsidRDefault="006B4549" w:rsidP="00CA7990">
            <w:pPr>
              <w:shd w:val="clear" w:color="auto" w:fill="FFFFFF"/>
              <w:overflowPunct/>
              <w:autoSpaceDE/>
              <w:autoSpaceDN/>
              <w:adjustRightInd/>
              <w:spacing w:before="120" w:after="120"/>
              <w:textAlignment w:val="auto"/>
              <w:rPr>
                <w:rFonts w:cs="Arial"/>
                <w:sz w:val="22"/>
                <w:szCs w:val="22"/>
              </w:rPr>
            </w:pPr>
            <w:r w:rsidRPr="00811E53">
              <w:rPr>
                <w:rFonts w:cs="Arial"/>
                <w:sz w:val="22"/>
                <w:szCs w:val="22"/>
              </w:rPr>
              <w:t>Any unused vaccine or waste material should be disposed of in accordance with local requirements</w:t>
            </w:r>
            <w:r>
              <w:rPr>
                <w:rFonts w:cs="Arial"/>
                <w:sz w:val="22"/>
                <w:szCs w:val="22"/>
              </w:rPr>
              <w:t>.</w:t>
            </w:r>
          </w:p>
          <w:p w14:paraId="426DCD7F" w14:textId="6BB7FFD2" w:rsidR="006B4549" w:rsidRPr="003B1657" w:rsidRDefault="006B4549" w:rsidP="00CA7990">
            <w:pPr>
              <w:shd w:val="clear" w:color="auto" w:fill="FFFFFF"/>
              <w:overflowPunct/>
              <w:autoSpaceDE/>
              <w:autoSpaceDN/>
              <w:adjustRightInd/>
              <w:spacing w:after="120"/>
              <w:textAlignment w:val="auto"/>
              <w:rPr>
                <w:rFonts w:cs="Arial"/>
                <w:bCs/>
                <w:color w:val="FF0000"/>
                <w:spacing w:val="-2"/>
                <w:sz w:val="22"/>
                <w:szCs w:val="22"/>
                <w:highlight w:val="yellow"/>
              </w:rPr>
            </w:pPr>
            <w:r w:rsidRPr="003514EC">
              <w:rPr>
                <w:rFonts w:cs="Arial"/>
                <w:sz w:val="22"/>
                <w:szCs w:val="22"/>
              </w:rPr>
              <w:lastRenderedPageBreak/>
              <w:t xml:space="preserve">The vaccine’s </w:t>
            </w:r>
            <w:hyperlink r:id="rId40" w:history="1">
              <w:r w:rsidRPr="00750160">
                <w:rPr>
                  <w:rStyle w:val="Hyperlink"/>
                  <w:rFonts w:cs="Arial"/>
                  <w:sz w:val="22"/>
                  <w:szCs w:val="22"/>
                </w:rPr>
                <w:t>SP</w:t>
              </w:r>
              <w:r w:rsidRPr="00750160">
                <w:rPr>
                  <w:rStyle w:val="Hyperlink"/>
                  <w:rFonts w:cs="Arial"/>
                  <w:sz w:val="22"/>
                  <w:szCs w:val="22"/>
                </w:rPr>
                <w:t>C</w:t>
              </w:r>
            </w:hyperlink>
            <w:r w:rsidRPr="003514EC">
              <w:rPr>
                <w:rFonts w:cs="Arial"/>
                <w:sz w:val="22"/>
                <w:szCs w:val="22"/>
              </w:rPr>
              <w:t xml:space="preserve"> provides </w:t>
            </w:r>
            <w:r>
              <w:rPr>
                <w:rFonts w:cs="Arial"/>
                <w:sz w:val="22"/>
                <w:szCs w:val="22"/>
              </w:rPr>
              <w:t>full</w:t>
            </w:r>
            <w:r w:rsidRPr="003514EC">
              <w:rPr>
                <w:rFonts w:cs="Arial"/>
                <w:sz w:val="22"/>
                <w:szCs w:val="22"/>
              </w:rPr>
              <w:t xml:space="preserve"> guidance on</w:t>
            </w:r>
            <w:r w:rsidR="003E2E33">
              <w:rPr>
                <w:rFonts w:cs="Arial"/>
                <w:sz w:val="22"/>
                <w:szCs w:val="22"/>
              </w:rPr>
              <w:t xml:space="preserve"> preparation and</w:t>
            </w:r>
            <w:r w:rsidRPr="003514EC">
              <w:rPr>
                <w:rFonts w:cs="Arial"/>
                <w:sz w:val="22"/>
                <w:szCs w:val="22"/>
              </w:rPr>
              <w:t xml:space="preserve"> administration</w:t>
            </w:r>
            <w:r w:rsidR="003E2E33">
              <w:rPr>
                <w:rFonts w:cs="Arial"/>
                <w:sz w:val="22"/>
                <w:szCs w:val="22"/>
              </w:rPr>
              <w:t xml:space="preserve">. </w:t>
            </w:r>
            <w:r>
              <w:rPr>
                <w:rFonts w:cs="Arial"/>
                <w:sz w:val="22"/>
                <w:szCs w:val="22"/>
              </w:rPr>
              <w:t xml:space="preserve"> </w:t>
            </w:r>
          </w:p>
        </w:tc>
      </w:tr>
      <w:tr w:rsidR="006B4549" w:rsidRPr="00A956FD" w14:paraId="0BCCDFD3" w14:textId="77777777" w:rsidTr="00CD75CB">
        <w:tc>
          <w:tcPr>
            <w:tcW w:w="2581" w:type="dxa"/>
          </w:tcPr>
          <w:p w14:paraId="5E45C8C6" w14:textId="77777777" w:rsidR="006B4549" w:rsidRDefault="006B4549" w:rsidP="00CA7990">
            <w:pPr>
              <w:pStyle w:val="Header"/>
              <w:tabs>
                <w:tab w:val="clear" w:pos="4153"/>
                <w:tab w:val="clear" w:pos="8306"/>
              </w:tabs>
              <w:spacing w:before="120" w:after="120"/>
              <w:contextualSpacing/>
              <w:rPr>
                <w:rFonts w:ascii="Arial" w:hAnsi="Arial" w:cs="Arial"/>
                <w:b/>
                <w:sz w:val="22"/>
                <w:szCs w:val="22"/>
              </w:rPr>
            </w:pPr>
            <w:r w:rsidRPr="00A027AD">
              <w:rPr>
                <w:rFonts w:ascii="Arial" w:hAnsi="Arial" w:cs="Arial"/>
                <w:b/>
                <w:sz w:val="22"/>
                <w:szCs w:val="22"/>
              </w:rPr>
              <w:lastRenderedPageBreak/>
              <w:t>Dose</w:t>
            </w:r>
            <w:r w:rsidRPr="00A202D7">
              <w:rPr>
                <w:rFonts w:ascii="Arial" w:hAnsi="Arial" w:cs="Arial"/>
                <w:b/>
                <w:sz w:val="22"/>
                <w:szCs w:val="22"/>
              </w:rPr>
              <w:t xml:space="preserve"> and frequency of administration</w:t>
            </w:r>
          </w:p>
          <w:p w14:paraId="3634382F" w14:textId="77777777" w:rsidR="006B4549" w:rsidRPr="00A956FD" w:rsidRDefault="006B4549" w:rsidP="00CA7990">
            <w:pPr>
              <w:spacing w:before="120"/>
              <w:contextualSpacing/>
              <w:rPr>
                <w:rFonts w:cs="Arial"/>
                <w:color w:val="FF0000"/>
                <w:sz w:val="22"/>
                <w:szCs w:val="22"/>
              </w:rPr>
            </w:pPr>
          </w:p>
        </w:tc>
        <w:tc>
          <w:tcPr>
            <w:tcW w:w="7512" w:type="dxa"/>
          </w:tcPr>
          <w:p w14:paraId="0C5C3E44" w14:textId="77777777" w:rsidR="006B4549" w:rsidRPr="00224CD7" w:rsidRDefault="006B4549" w:rsidP="00CA7990">
            <w:pPr>
              <w:spacing w:before="120" w:after="120"/>
              <w:rPr>
                <w:rFonts w:cs="Arial"/>
                <w:sz w:val="22"/>
                <w:szCs w:val="22"/>
              </w:rPr>
            </w:pPr>
            <w:r w:rsidRPr="00224CD7">
              <w:rPr>
                <w:rFonts w:cs="Arial"/>
                <w:sz w:val="22"/>
                <w:szCs w:val="22"/>
              </w:rPr>
              <w:t xml:space="preserve">A single </w:t>
            </w:r>
            <w:r>
              <w:rPr>
                <w:rFonts w:cs="Arial"/>
                <w:sz w:val="22"/>
                <w:szCs w:val="22"/>
              </w:rPr>
              <w:t xml:space="preserve">intradermal </w:t>
            </w:r>
            <w:r w:rsidRPr="00224CD7">
              <w:rPr>
                <w:rFonts w:cs="Arial"/>
                <w:sz w:val="22"/>
                <w:szCs w:val="22"/>
              </w:rPr>
              <w:t>dose of:</w:t>
            </w:r>
          </w:p>
          <w:p w14:paraId="49CD6C5A" w14:textId="77777777" w:rsidR="006B4549" w:rsidRPr="00224CD7" w:rsidRDefault="006B4549" w:rsidP="00CA7990">
            <w:pPr>
              <w:spacing w:before="120" w:after="120"/>
              <w:rPr>
                <w:rFonts w:cs="Arial"/>
                <w:sz w:val="22"/>
                <w:szCs w:val="22"/>
              </w:rPr>
            </w:pPr>
            <w:r w:rsidRPr="00224CD7">
              <w:rPr>
                <w:rFonts w:cs="Arial"/>
                <w:sz w:val="22"/>
                <w:szCs w:val="22"/>
              </w:rPr>
              <w:t>0.05ml for infants under 12 months</w:t>
            </w:r>
            <w:r>
              <w:rPr>
                <w:rFonts w:cs="Arial"/>
                <w:sz w:val="22"/>
                <w:szCs w:val="22"/>
              </w:rPr>
              <w:t xml:space="preserve"> of age</w:t>
            </w:r>
          </w:p>
          <w:p w14:paraId="68C294A1" w14:textId="77777777" w:rsidR="006B4549" w:rsidRPr="00C25B3C" w:rsidRDefault="006B4549" w:rsidP="00CA7990">
            <w:pPr>
              <w:spacing w:before="120" w:after="120"/>
              <w:rPr>
                <w:rFonts w:cs="Arial"/>
                <w:sz w:val="22"/>
                <w:szCs w:val="22"/>
              </w:rPr>
            </w:pPr>
            <w:r w:rsidRPr="00224CD7">
              <w:rPr>
                <w:rFonts w:cs="Arial"/>
                <w:sz w:val="22"/>
                <w:szCs w:val="22"/>
              </w:rPr>
              <w:t xml:space="preserve">0.1ml for </w:t>
            </w:r>
            <w:r>
              <w:rPr>
                <w:rFonts w:cs="Arial"/>
                <w:sz w:val="22"/>
                <w:szCs w:val="22"/>
              </w:rPr>
              <w:t>individuals</w:t>
            </w:r>
            <w:r w:rsidRPr="00224CD7">
              <w:rPr>
                <w:rFonts w:cs="Arial"/>
                <w:sz w:val="22"/>
                <w:szCs w:val="22"/>
              </w:rPr>
              <w:t xml:space="preserve"> aged 12 months </w:t>
            </w:r>
            <w:r>
              <w:rPr>
                <w:rFonts w:cs="Arial"/>
                <w:sz w:val="22"/>
                <w:szCs w:val="22"/>
              </w:rPr>
              <w:t>and over</w:t>
            </w:r>
          </w:p>
        </w:tc>
      </w:tr>
      <w:tr w:rsidR="006B4549" w:rsidRPr="00A956FD" w14:paraId="175A9DE1" w14:textId="77777777" w:rsidTr="00CD75CB">
        <w:tc>
          <w:tcPr>
            <w:tcW w:w="2581" w:type="dxa"/>
            <w:tcBorders>
              <w:bottom w:val="single" w:sz="4" w:space="0" w:color="auto"/>
            </w:tcBorders>
          </w:tcPr>
          <w:p w14:paraId="4DB35461" w14:textId="77777777" w:rsidR="006B4549" w:rsidRPr="00BB11F6" w:rsidRDefault="006B4549" w:rsidP="00CA7990">
            <w:pPr>
              <w:spacing w:before="120" w:after="120"/>
              <w:rPr>
                <w:rFonts w:cs="Arial"/>
                <w:b/>
                <w:sz w:val="22"/>
                <w:szCs w:val="22"/>
              </w:rPr>
            </w:pPr>
            <w:r w:rsidRPr="00BB11F6">
              <w:rPr>
                <w:rFonts w:cs="Arial"/>
                <w:b/>
                <w:sz w:val="22"/>
                <w:szCs w:val="22"/>
              </w:rPr>
              <w:t>Duration of treatment</w:t>
            </w:r>
          </w:p>
        </w:tc>
        <w:tc>
          <w:tcPr>
            <w:tcW w:w="7512" w:type="dxa"/>
            <w:tcBorders>
              <w:bottom w:val="single" w:sz="4" w:space="0" w:color="auto"/>
            </w:tcBorders>
          </w:tcPr>
          <w:p w14:paraId="73B8E5F3" w14:textId="77777777" w:rsidR="006B4549" w:rsidRPr="009976EE" w:rsidRDefault="006B4549" w:rsidP="00CA7990">
            <w:pPr>
              <w:spacing w:before="120" w:after="120"/>
              <w:rPr>
                <w:color w:val="FF0000"/>
                <w:sz w:val="22"/>
                <w:szCs w:val="22"/>
                <w:highlight w:val="yellow"/>
              </w:rPr>
            </w:pPr>
            <w:r w:rsidRPr="00224CD7">
              <w:rPr>
                <w:sz w:val="22"/>
                <w:szCs w:val="22"/>
              </w:rPr>
              <w:t xml:space="preserve">A single dose. </w:t>
            </w:r>
          </w:p>
        </w:tc>
      </w:tr>
      <w:tr w:rsidR="006B4549" w:rsidRPr="00A956FD" w14:paraId="569BCD61" w14:textId="77777777" w:rsidTr="00CD75CB">
        <w:tc>
          <w:tcPr>
            <w:tcW w:w="2581" w:type="dxa"/>
            <w:tcBorders>
              <w:bottom w:val="single" w:sz="4" w:space="0" w:color="auto"/>
            </w:tcBorders>
          </w:tcPr>
          <w:p w14:paraId="0A678B4C" w14:textId="77777777" w:rsidR="006B4549" w:rsidRPr="00BB11F6" w:rsidRDefault="006B4549" w:rsidP="00CA7990">
            <w:pPr>
              <w:spacing w:before="120" w:after="120"/>
              <w:rPr>
                <w:rFonts w:cs="Arial"/>
                <w:b/>
                <w:sz w:val="22"/>
                <w:szCs w:val="22"/>
              </w:rPr>
            </w:pPr>
            <w:r w:rsidRPr="00BB11F6">
              <w:rPr>
                <w:rFonts w:cs="Arial"/>
                <w:b/>
                <w:sz w:val="22"/>
                <w:szCs w:val="22"/>
              </w:rPr>
              <w:t>Quantity to be supplied and administered</w:t>
            </w:r>
          </w:p>
        </w:tc>
        <w:tc>
          <w:tcPr>
            <w:tcW w:w="7512" w:type="dxa"/>
            <w:tcBorders>
              <w:bottom w:val="single" w:sz="4" w:space="0" w:color="auto"/>
            </w:tcBorders>
          </w:tcPr>
          <w:p w14:paraId="41578BD2" w14:textId="77777777" w:rsidR="006B4549" w:rsidRPr="00224CD7" w:rsidRDefault="006B4549" w:rsidP="00CA7990">
            <w:pPr>
              <w:spacing w:before="120" w:after="120"/>
              <w:rPr>
                <w:color w:val="FF0000"/>
                <w:sz w:val="22"/>
                <w:szCs w:val="22"/>
              </w:rPr>
            </w:pPr>
            <w:r w:rsidRPr="00224CD7">
              <w:rPr>
                <w:sz w:val="22"/>
                <w:szCs w:val="22"/>
              </w:rPr>
              <w:t xml:space="preserve">A single dose. </w:t>
            </w:r>
          </w:p>
        </w:tc>
      </w:tr>
      <w:tr w:rsidR="006B4549" w:rsidRPr="00A956FD" w14:paraId="73EC407E" w14:textId="77777777" w:rsidTr="00CD75CB">
        <w:tc>
          <w:tcPr>
            <w:tcW w:w="2581" w:type="dxa"/>
            <w:tcBorders>
              <w:bottom w:val="single" w:sz="4" w:space="0" w:color="auto"/>
            </w:tcBorders>
          </w:tcPr>
          <w:p w14:paraId="3222F721" w14:textId="77777777" w:rsidR="006B4549" w:rsidRPr="00BB11F6" w:rsidRDefault="006B4549" w:rsidP="00CA7990">
            <w:pPr>
              <w:spacing w:before="120" w:after="120"/>
              <w:rPr>
                <w:rFonts w:cs="Arial"/>
                <w:sz w:val="22"/>
                <w:szCs w:val="22"/>
              </w:rPr>
            </w:pPr>
            <w:r w:rsidRPr="00BB11F6">
              <w:br w:type="page"/>
            </w:r>
            <w:r w:rsidRPr="00BB11F6">
              <w:rPr>
                <w:rFonts w:cs="Arial"/>
                <w:b/>
                <w:sz w:val="22"/>
                <w:szCs w:val="22"/>
              </w:rPr>
              <w:t>Supplies</w:t>
            </w:r>
          </w:p>
          <w:p w14:paraId="026F6E41" w14:textId="77777777" w:rsidR="006B4549" w:rsidRPr="00BB11F6" w:rsidRDefault="006B4549" w:rsidP="00CA7990">
            <w:pPr>
              <w:spacing w:before="120" w:after="120"/>
              <w:contextualSpacing/>
              <w:rPr>
                <w:rFonts w:cs="Arial"/>
                <w:sz w:val="22"/>
                <w:szCs w:val="22"/>
              </w:rPr>
            </w:pPr>
          </w:p>
          <w:p w14:paraId="07E56F1C" w14:textId="77777777" w:rsidR="006B4549" w:rsidRPr="00BB11F6" w:rsidRDefault="006B4549" w:rsidP="00CA7990">
            <w:pPr>
              <w:spacing w:before="120" w:after="120"/>
              <w:contextualSpacing/>
              <w:rPr>
                <w:rFonts w:cs="Arial"/>
                <w:sz w:val="22"/>
                <w:szCs w:val="22"/>
              </w:rPr>
            </w:pPr>
          </w:p>
          <w:p w14:paraId="07E44132" w14:textId="77777777" w:rsidR="006B4549" w:rsidRPr="00BB11F6" w:rsidRDefault="006B4549" w:rsidP="00CA7990">
            <w:pPr>
              <w:spacing w:before="120" w:after="120"/>
              <w:contextualSpacing/>
              <w:rPr>
                <w:rFonts w:cs="Arial"/>
                <w:sz w:val="22"/>
                <w:szCs w:val="22"/>
              </w:rPr>
            </w:pPr>
          </w:p>
          <w:p w14:paraId="5AA5D23A" w14:textId="77777777" w:rsidR="006B4549" w:rsidRPr="00BB11F6" w:rsidRDefault="006B4549" w:rsidP="00CA7990">
            <w:pPr>
              <w:spacing w:before="120" w:after="120"/>
              <w:contextualSpacing/>
              <w:rPr>
                <w:rFonts w:cs="Arial"/>
                <w:sz w:val="22"/>
                <w:szCs w:val="22"/>
              </w:rPr>
            </w:pPr>
          </w:p>
        </w:tc>
        <w:tc>
          <w:tcPr>
            <w:tcW w:w="7512" w:type="dxa"/>
            <w:tcBorders>
              <w:bottom w:val="single" w:sz="4" w:space="0" w:color="auto"/>
            </w:tcBorders>
          </w:tcPr>
          <w:p w14:paraId="267ED90F" w14:textId="77777777" w:rsidR="006B4549" w:rsidRPr="00C25B3C" w:rsidRDefault="006B4549" w:rsidP="00CA7990">
            <w:pPr>
              <w:spacing w:before="120" w:after="120"/>
              <w:rPr>
                <w:rFonts w:cs="Arial"/>
                <w:sz w:val="22"/>
                <w:szCs w:val="22"/>
              </w:rPr>
            </w:pPr>
            <w:r w:rsidRPr="00C25B3C">
              <w:rPr>
                <w:rFonts w:cs="Arial"/>
                <w:sz w:val="22"/>
                <w:szCs w:val="22"/>
              </w:rPr>
              <w:t xml:space="preserve">Centrally purchased vaccines for </w:t>
            </w:r>
            <w:r>
              <w:rPr>
                <w:rFonts w:cs="Arial"/>
                <w:sz w:val="22"/>
                <w:szCs w:val="22"/>
              </w:rPr>
              <w:t xml:space="preserve">individuals at increased risk of tuberculosis </w:t>
            </w:r>
            <w:r w:rsidRPr="00C25B3C">
              <w:rPr>
                <w:rFonts w:cs="Arial"/>
                <w:sz w:val="22"/>
                <w:szCs w:val="22"/>
              </w:rPr>
              <w:t>can be ordered via ImmForm</w:t>
            </w:r>
            <w:r>
              <w:rPr>
                <w:rFonts w:cs="Arial"/>
                <w:sz w:val="22"/>
                <w:szCs w:val="22"/>
              </w:rPr>
              <w:t xml:space="preserve">. Vaccines for use in accordance with this PGD </w:t>
            </w:r>
            <w:r w:rsidRPr="00C25B3C">
              <w:rPr>
                <w:rFonts w:cs="Arial"/>
                <w:sz w:val="22"/>
                <w:szCs w:val="22"/>
              </w:rPr>
              <w:t>are provided free of charge.</w:t>
            </w:r>
            <w:r>
              <w:rPr>
                <w:rFonts w:cs="Arial"/>
                <w:sz w:val="22"/>
                <w:szCs w:val="22"/>
              </w:rPr>
              <w:t xml:space="preserve"> </w:t>
            </w:r>
          </w:p>
          <w:p w14:paraId="6B59ED29" w14:textId="77777777" w:rsidR="006B4549" w:rsidRPr="009976EE" w:rsidRDefault="006B4549" w:rsidP="00CA7990">
            <w:pPr>
              <w:spacing w:before="120" w:after="120"/>
              <w:rPr>
                <w:rFonts w:cs="Arial"/>
                <w:sz w:val="22"/>
                <w:szCs w:val="22"/>
                <w:highlight w:val="yellow"/>
              </w:rPr>
            </w:pPr>
            <w:r w:rsidRPr="00C25B3C">
              <w:rPr>
                <w:rFonts w:cs="Arial"/>
                <w:sz w:val="22"/>
                <w:szCs w:val="22"/>
              </w:rPr>
              <w:t>Protocols for the ordering, storage and handling of vaccines should be followed to prevent vaccine wastage (</w:t>
            </w:r>
            <w:r>
              <w:rPr>
                <w:rFonts w:cs="Arial"/>
                <w:sz w:val="22"/>
                <w:szCs w:val="22"/>
              </w:rPr>
              <w:t xml:space="preserve">see </w:t>
            </w:r>
            <w:r w:rsidRPr="00C25B3C">
              <w:rPr>
                <w:rStyle w:val="Hyperlink"/>
                <w:rFonts w:cs="Arial"/>
                <w:color w:val="auto"/>
                <w:sz w:val="22"/>
                <w:szCs w:val="22"/>
                <w:u w:val="none"/>
              </w:rPr>
              <w:t>Green Book</w:t>
            </w:r>
            <w:r>
              <w:rPr>
                <w:rStyle w:val="Hyperlink"/>
                <w:rFonts w:cs="Arial"/>
                <w:color w:val="auto"/>
                <w:sz w:val="22"/>
                <w:szCs w:val="22"/>
                <w:u w:val="none"/>
              </w:rPr>
              <w:t>,</w:t>
            </w:r>
            <w:r w:rsidRPr="00C25B3C">
              <w:rPr>
                <w:rStyle w:val="Hyperlink"/>
                <w:rFonts w:cs="Arial"/>
                <w:color w:val="auto"/>
                <w:sz w:val="22"/>
                <w:szCs w:val="22"/>
                <w:u w:val="none"/>
              </w:rPr>
              <w:t xml:space="preserve"> </w:t>
            </w:r>
            <w:hyperlink r:id="rId41" w:history="1">
              <w:r w:rsidRPr="00C25B3C">
                <w:rPr>
                  <w:rStyle w:val="Hyperlink"/>
                  <w:rFonts w:cs="Arial"/>
                  <w:sz w:val="22"/>
                  <w:szCs w:val="22"/>
                </w:rPr>
                <w:t>Chap</w:t>
              </w:r>
              <w:r w:rsidRPr="00C25B3C">
                <w:rPr>
                  <w:rStyle w:val="Hyperlink"/>
                  <w:rFonts w:cs="Arial"/>
                  <w:sz w:val="22"/>
                  <w:szCs w:val="22"/>
                </w:rPr>
                <w:t>ter 3</w:t>
              </w:r>
            </w:hyperlink>
            <w:r w:rsidRPr="00C25B3C">
              <w:rPr>
                <w:rFonts w:cs="Arial"/>
                <w:sz w:val="22"/>
                <w:szCs w:val="22"/>
              </w:rPr>
              <w:t xml:space="preserve">). </w:t>
            </w:r>
          </w:p>
        </w:tc>
      </w:tr>
      <w:tr w:rsidR="006B4549" w:rsidRPr="00A956FD" w14:paraId="07F9306F" w14:textId="77777777" w:rsidTr="00AC7E1B">
        <w:trPr>
          <w:trHeight w:val="4940"/>
        </w:trPr>
        <w:tc>
          <w:tcPr>
            <w:tcW w:w="2581" w:type="dxa"/>
            <w:tcBorders>
              <w:bottom w:val="single" w:sz="4" w:space="0" w:color="auto"/>
            </w:tcBorders>
          </w:tcPr>
          <w:p w14:paraId="497312B1" w14:textId="77777777" w:rsidR="006B4549" w:rsidRPr="00BB11F6" w:rsidRDefault="006B4549" w:rsidP="00CA7990">
            <w:pPr>
              <w:spacing w:before="120" w:after="120"/>
              <w:rPr>
                <w:rFonts w:cs="Arial"/>
                <w:b/>
                <w:sz w:val="22"/>
                <w:szCs w:val="22"/>
              </w:rPr>
            </w:pPr>
            <w:bookmarkStart w:id="6" w:name="storage"/>
            <w:r w:rsidRPr="00BA58F0">
              <w:rPr>
                <w:rFonts w:cs="Arial"/>
                <w:b/>
                <w:sz w:val="22"/>
                <w:szCs w:val="22"/>
              </w:rPr>
              <w:t>Storage</w:t>
            </w:r>
            <w:bookmarkEnd w:id="6"/>
          </w:p>
          <w:p w14:paraId="5EA0DFF3" w14:textId="77777777" w:rsidR="006B4549" w:rsidRPr="00BB11F6" w:rsidRDefault="006B4549" w:rsidP="00CA7990">
            <w:pPr>
              <w:spacing w:before="120" w:after="120"/>
              <w:contextualSpacing/>
              <w:rPr>
                <w:rFonts w:cs="Arial"/>
                <w:sz w:val="22"/>
                <w:szCs w:val="22"/>
              </w:rPr>
            </w:pPr>
          </w:p>
          <w:p w14:paraId="5CBC4A56" w14:textId="77777777" w:rsidR="006B4549" w:rsidRPr="00BB11F6" w:rsidRDefault="006B4549" w:rsidP="00CA7990">
            <w:pPr>
              <w:spacing w:before="120" w:after="120"/>
              <w:contextualSpacing/>
              <w:rPr>
                <w:rFonts w:cs="Arial"/>
                <w:sz w:val="22"/>
                <w:szCs w:val="22"/>
              </w:rPr>
            </w:pPr>
          </w:p>
        </w:tc>
        <w:tc>
          <w:tcPr>
            <w:tcW w:w="7512" w:type="dxa"/>
            <w:tcBorders>
              <w:bottom w:val="single" w:sz="4" w:space="0" w:color="auto"/>
            </w:tcBorders>
          </w:tcPr>
          <w:p w14:paraId="3E7CB602" w14:textId="77777777" w:rsidR="006B4549" w:rsidRPr="00E21EFE" w:rsidRDefault="006B4549" w:rsidP="00CA7990">
            <w:pPr>
              <w:pStyle w:val="Header"/>
              <w:tabs>
                <w:tab w:val="clear" w:pos="4153"/>
                <w:tab w:val="clear" w:pos="8306"/>
              </w:tabs>
              <w:spacing w:before="120"/>
              <w:rPr>
                <w:rFonts w:ascii="Arial" w:hAnsi="Arial" w:cs="Arial"/>
                <w:sz w:val="22"/>
                <w:szCs w:val="22"/>
              </w:rPr>
            </w:pPr>
            <w:r w:rsidRPr="00E21EFE">
              <w:rPr>
                <w:rFonts w:ascii="Arial" w:hAnsi="Arial" w:cs="Arial"/>
                <w:sz w:val="22"/>
                <w:szCs w:val="22"/>
              </w:rPr>
              <w:t xml:space="preserve">Store between </w:t>
            </w:r>
            <w:r w:rsidRPr="00E21EFE">
              <w:rPr>
                <w:rFonts w:ascii="Arial" w:hAnsi="Arial" w:cs="Arial"/>
                <w:spacing w:val="-2"/>
                <w:sz w:val="22"/>
                <w:szCs w:val="22"/>
              </w:rPr>
              <w:t>+2°</w:t>
            </w:r>
            <w:r w:rsidRPr="00E21EFE">
              <w:rPr>
                <w:rFonts w:ascii="Arial" w:hAnsi="Arial" w:cs="Arial"/>
                <w:sz w:val="22"/>
                <w:szCs w:val="22"/>
              </w:rPr>
              <w:t xml:space="preserve">C </w:t>
            </w:r>
            <w:r w:rsidRPr="00E21EFE">
              <w:rPr>
                <w:rFonts w:ascii="Arial" w:hAnsi="Arial" w:cs="Arial"/>
                <w:spacing w:val="-2"/>
                <w:sz w:val="22"/>
                <w:szCs w:val="22"/>
              </w:rPr>
              <w:t>t</w:t>
            </w:r>
            <w:r w:rsidRPr="00E21EFE">
              <w:rPr>
                <w:rFonts w:ascii="Arial" w:hAnsi="Arial" w:cs="Arial"/>
                <w:sz w:val="22"/>
                <w:szCs w:val="22"/>
              </w:rPr>
              <w:t xml:space="preserve">o </w:t>
            </w:r>
            <w:r w:rsidRPr="00E21EFE">
              <w:rPr>
                <w:rFonts w:ascii="Arial" w:hAnsi="Arial" w:cs="Arial"/>
                <w:spacing w:val="-2"/>
                <w:sz w:val="22"/>
                <w:szCs w:val="22"/>
              </w:rPr>
              <w:t>+8°</w:t>
            </w:r>
            <w:r w:rsidRPr="00E21EFE">
              <w:rPr>
                <w:rFonts w:ascii="Arial" w:hAnsi="Arial" w:cs="Arial"/>
                <w:sz w:val="22"/>
                <w:szCs w:val="22"/>
              </w:rPr>
              <w:t xml:space="preserve">C. </w:t>
            </w:r>
          </w:p>
          <w:p w14:paraId="515F52BA" w14:textId="77777777" w:rsidR="006B4549" w:rsidRPr="00E21EFE" w:rsidRDefault="006B4549" w:rsidP="00CA7990">
            <w:pPr>
              <w:pStyle w:val="Header"/>
              <w:tabs>
                <w:tab w:val="clear" w:pos="4153"/>
                <w:tab w:val="clear" w:pos="8306"/>
              </w:tabs>
              <w:rPr>
                <w:rFonts w:ascii="Arial" w:hAnsi="Arial" w:cs="Arial"/>
                <w:sz w:val="22"/>
                <w:szCs w:val="22"/>
              </w:rPr>
            </w:pPr>
            <w:r w:rsidRPr="00E21EFE">
              <w:rPr>
                <w:rFonts w:ascii="Arial" w:hAnsi="Arial" w:cs="Arial"/>
                <w:sz w:val="22"/>
                <w:szCs w:val="22"/>
              </w:rPr>
              <w:t xml:space="preserve">Store in original packaging in order to protect from light. </w:t>
            </w:r>
          </w:p>
          <w:p w14:paraId="50F587E8" w14:textId="77777777" w:rsidR="006B4549" w:rsidRDefault="006B4549" w:rsidP="00CA7990">
            <w:pPr>
              <w:pStyle w:val="Header"/>
              <w:tabs>
                <w:tab w:val="clear" w:pos="4153"/>
                <w:tab w:val="clear" w:pos="8306"/>
              </w:tabs>
              <w:spacing w:after="120"/>
              <w:rPr>
                <w:rFonts w:ascii="Arial" w:hAnsi="Arial" w:cs="Arial"/>
                <w:sz w:val="22"/>
                <w:szCs w:val="22"/>
              </w:rPr>
            </w:pPr>
            <w:r w:rsidRPr="00E21EFE">
              <w:rPr>
                <w:rFonts w:ascii="Arial" w:hAnsi="Arial" w:cs="Arial"/>
                <w:sz w:val="22"/>
                <w:szCs w:val="22"/>
              </w:rPr>
              <w:t>Do not freeze.</w:t>
            </w:r>
          </w:p>
          <w:p w14:paraId="197510C2" w14:textId="68BBB9C5" w:rsidR="006B4549" w:rsidRPr="00E21EFE" w:rsidRDefault="006B4549" w:rsidP="00CA7990">
            <w:pPr>
              <w:pStyle w:val="Header"/>
              <w:tabs>
                <w:tab w:val="clear" w:pos="4153"/>
                <w:tab w:val="clear" w:pos="8306"/>
              </w:tabs>
              <w:spacing w:after="120"/>
              <w:rPr>
                <w:rFonts w:ascii="Arial" w:hAnsi="Arial" w:cs="Arial"/>
                <w:sz w:val="22"/>
                <w:szCs w:val="22"/>
              </w:rPr>
            </w:pPr>
            <w:r w:rsidRPr="00C321A3">
              <w:rPr>
                <w:rFonts w:ascii="Arial" w:hAnsi="Arial" w:cs="Arial"/>
                <w:sz w:val="22"/>
                <w:szCs w:val="22"/>
              </w:rPr>
              <w:t>From a microbiological point of view</w:t>
            </w:r>
            <w:r w:rsidR="0097178A">
              <w:rPr>
                <w:rFonts w:ascii="Arial" w:hAnsi="Arial" w:cs="Arial"/>
                <w:sz w:val="22"/>
                <w:szCs w:val="22"/>
              </w:rPr>
              <w:t xml:space="preserve">, </w:t>
            </w:r>
            <w:r w:rsidRPr="00C321A3">
              <w:rPr>
                <w:rFonts w:ascii="Arial" w:hAnsi="Arial" w:cs="Arial"/>
                <w:sz w:val="22"/>
                <w:szCs w:val="22"/>
              </w:rPr>
              <w:t>the product should be used immediately after reconstitution. In</w:t>
            </w:r>
            <w:r w:rsidR="00462343">
              <w:rPr>
                <w:rFonts w:ascii="Arial" w:hAnsi="Arial" w:cs="Arial"/>
                <w:sz w:val="22"/>
                <w:szCs w:val="22"/>
              </w:rPr>
              <w:t>-</w:t>
            </w:r>
            <w:r w:rsidRPr="00C321A3">
              <w:rPr>
                <w:rFonts w:ascii="Arial" w:hAnsi="Arial" w:cs="Arial"/>
                <w:sz w:val="22"/>
                <w:szCs w:val="22"/>
              </w:rPr>
              <w:t>use stability in terms of viability has been demonstrated for 4 hours after reconstitution.</w:t>
            </w:r>
            <w:r>
              <w:t xml:space="preserve"> </w:t>
            </w:r>
            <w:r w:rsidRPr="00BA58F0">
              <w:rPr>
                <w:rFonts w:ascii="Arial" w:hAnsi="Arial" w:cs="Arial"/>
                <w:sz w:val="22"/>
                <w:szCs w:val="22"/>
              </w:rPr>
              <w:t>Any unused vaccine or waste material should be disposed of in accordance with local requirements</w:t>
            </w:r>
            <w:r w:rsidR="003D7971">
              <w:rPr>
                <w:rFonts w:ascii="Arial" w:hAnsi="Arial" w:cs="Arial"/>
                <w:sz w:val="22"/>
                <w:szCs w:val="22"/>
              </w:rPr>
              <w:t xml:space="preserve">. </w:t>
            </w:r>
            <w:r w:rsidRPr="00E21EFE">
              <w:rPr>
                <w:rFonts w:ascii="Arial" w:hAnsi="Arial" w:cs="Arial"/>
                <w:sz w:val="22"/>
                <w:szCs w:val="22"/>
              </w:rPr>
              <w:t>In the event of an inadvertent or unavoidable deviation of these conditions, vaccine</w:t>
            </w:r>
            <w:r w:rsidR="00370979">
              <w:rPr>
                <w:rFonts w:ascii="Arial" w:hAnsi="Arial" w:cs="Arial"/>
                <w:sz w:val="22"/>
                <w:szCs w:val="22"/>
              </w:rPr>
              <w:t>s</w:t>
            </w:r>
            <w:r w:rsidRPr="00E21EFE">
              <w:rPr>
                <w:rFonts w:ascii="Arial" w:hAnsi="Arial" w:cs="Arial"/>
                <w:sz w:val="22"/>
                <w:szCs w:val="22"/>
              </w:rPr>
              <w:t xml:space="preserve"> that ha</w:t>
            </w:r>
            <w:r w:rsidR="00370979">
              <w:rPr>
                <w:rFonts w:ascii="Arial" w:hAnsi="Arial" w:cs="Arial"/>
                <w:sz w:val="22"/>
                <w:szCs w:val="22"/>
              </w:rPr>
              <w:t>ve</w:t>
            </w:r>
            <w:r w:rsidRPr="00E21EFE">
              <w:rPr>
                <w:rFonts w:ascii="Arial" w:hAnsi="Arial" w:cs="Arial"/>
                <w:sz w:val="22"/>
                <w:szCs w:val="22"/>
              </w:rPr>
              <w:t xml:space="preserve"> been stored outside the conditions stated above should be quarantined and risk assessed </w:t>
            </w:r>
            <w:r w:rsidR="00FD6D04">
              <w:rPr>
                <w:rFonts w:ascii="Arial" w:hAnsi="Arial" w:cs="Arial"/>
                <w:sz w:val="22"/>
                <w:szCs w:val="22"/>
              </w:rPr>
              <w:t xml:space="preserve">on a case-by-case basis </w:t>
            </w:r>
            <w:r w:rsidRPr="00E21EFE">
              <w:rPr>
                <w:rFonts w:ascii="Arial" w:hAnsi="Arial" w:cs="Arial"/>
                <w:sz w:val="22"/>
                <w:szCs w:val="22"/>
              </w:rPr>
              <w:t xml:space="preserve">for suitability of continued off-label use or appropriate disposal. Refer to </w:t>
            </w:r>
            <w:hyperlink r:id="rId42" w:history="1">
              <w:r w:rsidRPr="00E21EFE">
                <w:rPr>
                  <w:rStyle w:val="Hyperlink"/>
                  <w:rFonts w:ascii="Arial" w:hAnsi="Arial" w:cs="Arial"/>
                  <w:sz w:val="22"/>
                  <w:szCs w:val="22"/>
                </w:rPr>
                <w:t>Vaccin</w:t>
              </w:r>
              <w:r w:rsidRPr="00E21EFE">
                <w:rPr>
                  <w:rStyle w:val="Hyperlink"/>
                  <w:rFonts w:ascii="Arial" w:hAnsi="Arial" w:cs="Arial"/>
                  <w:sz w:val="22"/>
                  <w:szCs w:val="22"/>
                </w:rPr>
                <w:t>e Incident Guidance</w:t>
              </w:r>
            </w:hyperlink>
            <w:r w:rsidRPr="00E21EFE">
              <w:rPr>
                <w:rFonts w:ascii="Arial" w:hAnsi="Arial" w:cs="Arial"/>
                <w:sz w:val="22"/>
                <w:szCs w:val="22"/>
              </w:rPr>
              <w:t>.</w:t>
            </w:r>
            <w:r w:rsidR="0099010A">
              <w:rPr>
                <w:rFonts w:ascii="Arial" w:hAnsi="Arial" w:cs="Arial"/>
                <w:sz w:val="22"/>
                <w:szCs w:val="22"/>
              </w:rPr>
              <w:t xml:space="preserve"> Contact the manufacturer where </w:t>
            </w:r>
            <w:r w:rsidR="00CA486B">
              <w:rPr>
                <w:rFonts w:ascii="Arial" w:hAnsi="Arial" w:cs="Arial"/>
                <w:sz w:val="22"/>
                <w:szCs w:val="22"/>
              </w:rPr>
              <w:t xml:space="preserve">more specific advice is required about managing temperature excursions. </w:t>
            </w:r>
          </w:p>
          <w:p w14:paraId="3B10A0E4" w14:textId="05CA6721" w:rsidR="006B4549" w:rsidRPr="00E21EFE" w:rsidRDefault="006B4549" w:rsidP="00CA7990">
            <w:pPr>
              <w:pStyle w:val="Header"/>
              <w:tabs>
                <w:tab w:val="clear" w:pos="4153"/>
                <w:tab w:val="clear" w:pos="8306"/>
              </w:tabs>
              <w:spacing w:after="120"/>
              <w:rPr>
                <w:rFonts w:ascii="Arial" w:hAnsi="Arial" w:cs="Arial"/>
                <w:sz w:val="22"/>
                <w:szCs w:val="22"/>
              </w:rPr>
            </w:pPr>
            <w:r>
              <w:rPr>
                <w:rFonts w:ascii="Arial" w:hAnsi="Arial" w:cs="Arial"/>
                <w:sz w:val="22"/>
                <w:szCs w:val="22"/>
              </w:rPr>
              <w:t xml:space="preserve">BCG Vaccine AJV should be reconstituted with the diluent supplied by the manufacturer in the container and used immediately. Reconstituted vaccine may be used for up to </w:t>
            </w:r>
            <w:r w:rsidR="00370979">
              <w:rPr>
                <w:rFonts w:ascii="Arial" w:hAnsi="Arial" w:cs="Arial"/>
                <w:sz w:val="22"/>
                <w:szCs w:val="22"/>
              </w:rPr>
              <w:t>4</w:t>
            </w:r>
            <w:r>
              <w:rPr>
                <w:rFonts w:ascii="Arial" w:hAnsi="Arial" w:cs="Arial"/>
                <w:sz w:val="22"/>
                <w:szCs w:val="22"/>
              </w:rPr>
              <w:t xml:space="preserve"> hours at room temperature, after which </w:t>
            </w:r>
            <w:r w:rsidR="00370979">
              <w:rPr>
                <w:rFonts w:ascii="Arial" w:hAnsi="Arial" w:cs="Arial"/>
                <w:sz w:val="22"/>
                <w:szCs w:val="22"/>
              </w:rPr>
              <w:t xml:space="preserve">time </w:t>
            </w:r>
            <w:r>
              <w:rPr>
                <w:rFonts w:ascii="Arial" w:hAnsi="Arial" w:cs="Arial"/>
                <w:sz w:val="22"/>
                <w:szCs w:val="22"/>
              </w:rPr>
              <w:t>any unused reconstituted vaccine should be discarded.</w:t>
            </w:r>
          </w:p>
        </w:tc>
      </w:tr>
      <w:tr w:rsidR="00C8516A" w:rsidRPr="00A956FD" w14:paraId="5D477CCE" w14:textId="77777777" w:rsidTr="00CD75CB">
        <w:tc>
          <w:tcPr>
            <w:tcW w:w="2581" w:type="dxa"/>
            <w:tcBorders>
              <w:bottom w:val="single" w:sz="4" w:space="0" w:color="auto"/>
            </w:tcBorders>
          </w:tcPr>
          <w:p w14:paraId="7BF61FD8" w14:textId="49C7809B" w:rsidR="00C8516A" w:rsidRPr="00C8516A" w:rsidRDefault="00C8516A" w:rsidP="00CA7990">
            <w:pPr>
              <w:rPr>
                <w:rFonts w:cs="Arial"/>
                <w:b/>
                <w:szCs w:val="24"/>
              </w:rPr>
            </w:pPr>
            <w:r>
              <w:rPr>
                <w:rFonts w:cs="Arial"/>
                <w:b/>
                <w:szCs w:val="24"/>
              </w:rPr>
              <w:t>Disposal</w:t>
            </w:r>
          </w:p>
        </w:tc>
        <w:tc>
          <w:tcPr>
            <w:tcW w:w="7512" w:type="dxa"/>
            <w:tcBorders>
              <w:bottom w:val="single" w:sz="4" w:space="0" w:color="auto"/>
            </w:tcBorders>
          </w:tcPr>
          <w:p w14:paraId="2C308ABF" w14:textId="3C0CD7A4" w:rsidR="00C8516A" w:rsidRPr="007F20BC" w:rsidRDefault="00C8516A" w:rsidP="00CA7990">
            <w:pPr>
              <w:overflowPunct/>
              <w:spacing w:before="120" w:after="120"/>
              <w:textAlignment w:val="auto"/>
              <w:rPr>
                <w:sz w:val="22"/>
                <w:szCs w:val="22"/>
              </w:rPr>
            </w:pPr>
            <w:r w:rsidRPr="00102789">
              <w:rPr>
                <w:rFonts w:cs="Arial"/>
                <w:sz w:val="22"/>
                <w:szCs w:val="22"/>
              </w:rPr>
              <w:t>Equipment used for immunisation, including used vials, ampoules, or discharged vaccines in a syringe, should be disposed of safely in a UN-approved puncture-resistant sharps</w:t>
            </w:r>
            <w:r>
              <w:rPr>
                <w:rFonts w:cs="Arial"/>
                <w:sz w:val="22"/>
                <w:szCs w:val="22"/>
              </w:rPr>
              <w:t xml:space="preserve"> </w:t>
            </w:r>
            <w:r w:rsidRPr="00102789">
              <w:rPr>
                <w:rFonts w:cs="Arial"/>
                <w:sz w:val="22"/>
                <w:szCs w:val="22"/>
              </w:rPr>
              <w:t xml:space="preserve">box, according to local authority </w:t>
            </w:r>
            <w:r>
              <w:rPr>
                <w:rFonts w:cs="Arial"/>
                <w:sz w:val="22"/>
                <w:szCs w:val="22"/>
              </w:rPr>
              <w:t>arrangements</w:t>
            </w:r>
            <w:r w:rsidRPr="00102789">
              <w:rPr>
                <w:rFonts w:cs="Arial"/>
                <w:sz w:val="22"/>
                <w:szCs w:val="22"/>
              </w:rPr>
              <w:t xml:space="preserve"> and </w:t>
            </w:r>
            <w:r>
              <w:rPr>
                <w:rFonts w:cs="Arial"/>
                <w:sz w:val="22"/>
                <w:szCs w:val="22"/>
              </w:rPr>
              <w:t xml:space="preserve">NHS England </w:t>
            </w:r>
            <w:r w:rsidRPr="00102789">
              <w:rPr>
                <w:rFonts w:cs="Arial"/>
                <w:sz w:val="22"/>
                <w:szCs w:val="22"/>
              </w:rPr>
              <w:t>guidance</w:t>
            </w:r>
            <w:r>
              <w:rPr>
                <w:rFonts w:cs="Arial"/>
                <w:sz w:val="22"/>
                <w:szCs w:val="22"/>
              </w:rPr>
              <w:t xml:space="preserve"> </w:t>
            </w:r>
            <w:hyperlink r:id="rId43" w:history="1">
              <w:r>
                <w:rPr>
                  <w:rStyle w:val="Hyperlink"/>
                  <w:sz w:val="22"/>
                  <w:szCs w:val="22"/>
                </w:rPr>
                <w:t xml:space="preserve">(HTM 07-01): </w:t>
              </w:r>
              <w:r>
                <w:rPr>
                  <w:rStyle w:val="Hyperlink"/>
                  <w:sz w:val="22"/>
                  <w:szCs w:val="22"/>
                </w:rPr>
                <w:t>safe and sustainable management of healthcare waste</w:t>
              </w:r>
            </w:hyperlink>
          </w:p>
        </w:tc>
      </w:tr>
      <w:tr w:rsidR="006B4549" w:rsidRPr="00A956FD" w14:paraId="6E9A75F7" w14:textId="77777777" w:rsidTr="00CD75CB">
        <w:tc>
          <w:tcPr>
            <w:tcW w:w="2581" w:type="dxa"/>
            <w:tcBorders>
              <w:bottom w:val="single" w:sz="4" w:space="0" w:color="auto"/>
            </w:tcBorders>
          </w:tcPr>
          <w:p w14:paraId="341C059A" w14:textId="77777777" w:rsidR="006B4549" w:rsidRPr="00744486" w:rsidRDefault="006B4549" w:rsidP="00CA7990">
            <w:pPr>
              <w:rPr>
                <w:rFonts w:cs="Arial"/>
                <w:b/>
                <w:sz w:val="12"/>
                <w:szCs w:val="12"/>
              </w:rPr>
            </w:pPr>
          </w:p>
          <w:p w14:paraId="320FB019" w14:textId="77777777" w:rsidR="006B4549" w:rsidRDefault="006B4549" w:rsidP="00CA7990">
            <w:pPr>
              <w:rPr>
                <w:rFonts w:cs="Arial"/>
                <w:b/>
                <w:sz w:val="22"/>
                <w:szCs w:val="22"/>
              </w:rPr>
            </w:pPr>
            <w:r w:rsidRPr="007E324D">
              <w:rPr>
                <w:rFonts w:cs="Arial"/>
                <w:b/>
                <w:sz w:val="22"/>
                <w:szCs w:val="22"/>
              </w:rPr>
              <w:t>Drug interactions</w:t>
            </w:r>
          </w:p>
          <w:p w14:paraId="72D0E1CB" w14:textId="77777777" w:rsidR="00DA2EF6" w:rsidRDefault="00DA2EF6" w:rsidP="00CA7990">
            <w:pPr>
              <w:rPr>
                <w:rFonts w:cs="Arial"/>
                <w:b/>
                <w:sz w:val="22"/>
                <w:szCs w:val="22"/>
              </w:rPr>
            </w:pPr>
          </w:p>
          <w:p w14:paraId="37ACFAF5" w14:textId="77777777" w:rsidR="00A542BD" w:rsidRDefault="00A542BD" w:rsidP="00CA7990">
            <w:pPr>
              <w:rPr>
                <w:rFonts w:cs="Arial"/>
                <w:b/>
                <w:sz w:val="22"/>
                <w:szCs w:val="22"/>
              </w:rPr>
            </w:pPr>
          </w:p>
          <w:p w14:paraId="60B3561D" w14:textId="77777777" w:rsidR="00A542BD" w:rsidRDefault="00A542BD" w:rsidP="00CA7990">
            <w:pPr>
              <w:rPr>
                <w:rFonts w:cs="Arial"/>
                <w:b/>
                <w:sz w:val="22"/>
                <w:szCs w:val="22"/>
              </w:rPr>
            </w:pPr>
          </w:p>
          <w:p w14:paraId="2EC07C93" w14:textId="77777777" w:rsidR="00C95538" w:rsidRDefault="00C95538" w:rsidP="00CA7990">
            <w:pPr>
              <w:rPr>
                <w:rFonts w:cs="Arial"/>
                <w:b/>
                <w:sz w:val="22"/>
                <w:szCs w:val="22"/>
              </w:rPr>
            </w:pPr>
          </w:p>
          <w:p w14:paraId="778AA411" w14:textId="77777777" w:rsidR="00C95538" w:rsidRDefault="00C95538" w:rsidP="00CA7990">
            <w:pPr>
              <w:rPr>
                <w:rFonts w:cs="Arial"/>
                <w:b/>
                <w:sz w:val="22"/>
                <w:szCs w:val="22"/>
              </w:rPr>
            </w:pPr>
          </w:p>
          <w:p w14:paraId="4DAF46A4" w14:textId="77777777" w:rsidR="00C95538" w:rsidRDefault="00C95538" w:rsidP="00CA7990">
            <w:pPr>
              <w:rPr>
                <w:rFonts w:cs="Arial"/>
                <w:b/>
                <w:sz w:val="22"/>
                <w:szCs w:val="22"/>
              </w:rPr>
            </w:pPr>
          </w:p>
          <w:p w14:paraId="0BDB489C" w14:textId="77777777" w:rsidR="00A542BD" w:rsidRDefault="00A542BD" w:rsidP="00CA7990">
            <w:pPr>
              <w:rPr>
                <w:rFonts w:cs="Arial"/>
                <w:b/>
                <w:sz w:val="22"/>
                <w:szCs w:val="22"/>
              </w:rPr>
            </w:pPr>
          </w:p>
          <w:p w14:paraId="1DD8E3E8" w14:textId="77777777" w:rsidR="00A542BD" w:rsidRDefault="00A542BD" w:rsidP="00CA7990">
            <w:pPr>
              <w:rPr>
                <w:rFonts w:cs="Arial"/>
                <w:b/>
                <w:sz w:val="22"/>
                <w:szCs w:val="22"/>
              </w:rPr>
            </w:pPr>
          </w:p>
          <w:p w14:paraId="42C695C9" w14:textId="5835F09F" w:rsidR="006B4549" w:rsidRPr="00744486" w:rsidRDefault="006B4549" w:rsidP="00A80382">
            <w:pPr>
              <w:rPr>
                <w:rFonts w:ascii="Times New Roman" w:hAnsi="Times New Roman" w:cs="Arial"/>
                <w:bCs/>
                <w:sz w:val="22"/>
                <w:szCs w:val="22"/>
                <w:vertAlign w:val="superscript"/>
              </w:rPr>
            </w:pPr>
          </w:p>
        </w:tc>
        <w:tc>
          <w:tcPr>
            <w:tcW w:w="7512" w:type="dxa"/>
            <w:tcBorders>
              <w:bottom w:val="single" w:sz="4" w:space="0" w:color="auto"/>
            </w:tcBorders>
          </w:tcPr>
          <w:p w14:paraId="576D0B79" w14:textId="5AD3BE7D" w:rsidR="006B4549" w:rsidRDefault="006B4549" w:rsidP="00CA7990">
            <w:pPr>
              <w:overflowPunct/>
              <w:spacing w:before="120" w:after="120"/>
              <w:textAlignment w:val="auto"/>
              <w:rPr>
                <w:sz w:val="22"/>
                <w:szCs w:val="22"/>
              </w:rPr>
            </w:pPr>
            <w:r w:rsidRPr="007F20BC">
              <w:rPr>
                <w:sz w:val="22"/>
                <w:szCs w:val="22"/>
              </w:rPr>
              <w:t xml:space="preserve">May be given at the same time as other vaccines, including other live vaccines which can </w:t>
            </w:r>
            <w:r>
              <w:rPr>
                <w:sz w:val="22"/>
                <w:szCs w:val="22"/>
              </w:rPr>
              <w:t xml:space="preserve">also </w:t>
            </w:r>
            <w:r w:rsidRPr="007F20BC">
              <w:rPr>
                <w:sz w:val="22"/>
                <w:szCs w:val="22"/>
              </w:rPr>
              <w:t>be administered at any time before or after BCG vaccination (</w:t>
            </w:r>
            <w:r>
              <w:rPr>
                <w:sz w:val="22"/>
                <w:szCs w:val="22"/>
              </w:rPr>
              <w:t>for full details</w:t>
            </w:r>
            <w:r w:rsidR="00435AE7">
              <w:rPr>
                <w:sz w:val="22"/>
                <w:szCs w:val="22"/>
              </w:rPr>
              <w:t xml:space="preserve">, </w:t>
            </w:r>
            <w:r>
              <w:rPr>
                <w:sz w:val="22"/>
                <w:szCs w:val="22"/>
              </w:rPr>
              <w:t xml:space="preserve">see </w:t>
            </w:r>
            <w:hyperlink r:id="rId44" w:history="1">
              <w:r w:rsidRPr="00973E07">
                <w:rPr>
                  <w:rStyle w:val="Hyperlink"/>
                  <w:sz w:val="22"/>
                  <w:szCs w:val="22"/>
                </w:rPr>
                <w:t>Ch</w:t>
              </w:r>
              <w:r w:rsidRPr="00973E07">
                <w:rPr>
                  <w:rStyle w:val="Hyperlink"/>
                  <w:sz w:val="22"/>
                  <w:szCs w:val="22"/>
                </w:rPr>
                <w:t>apter 11</w:t>
              </w:r>
            </w:hyperlink>
            <w:r>
              <w:rPr>
                <w:sz w:val="22"/>
                <w:szCs w:val="22"/>
              </w:rPr>
              <w:t xml:space="preserve"> of the Green Book</w:t>
            </w:r>
            <w:r w:rsidRPr="007F20BC">
              <w:rPr>
                <w:sz w:val="22"/>
                <w:szCs w:val="22"/>
              </w:rPr>
              <w:t xml:space="preserve">). </w:t>
            </w:r>
          </w:p>
          <w:p w14:paraId="0D5DF76D" w14:textId="77777777" w:rsidR="006B4549" w:rsidRDefault="006B4549" w:rsidP="00CA7990">
            <w:pPr>
              <w:overflowPunct/>
              <w:spacing w:before="120" w:after="120"/>
              <w:textAlignment w:val="auto"/>
              <w:rPr>
                <w:sz w:val="22"/>
                <w:szCs w:val="22"/>
              </w:rPr>
            </w:pPr>
            <w:r>
              <w:rPr>
                <w:sz w:val="22"/>
                <w:szCs w:val="22"/>
              </w:rPr>
              <w:t>Other vaccines to be given at the same time as BCG Vaccine AJV should not be given into the same arm. No further vaccination should be given in the arm used for BCG vaccination for 3 months because of the risk of regional lymphadenitis.</w:t>
            </w:r>
          </w:p>
          <w:p w14:paraId="68E9DB99" w14:textId="665BE59B" w:rsidR="006B4549" w:rsidRPr="009976EE" w:rsidRDefault="006B4549" w:rsidP="00CA7990">
            <w:pPr>
              <w:overflowPunct/>
              <w:spacing w:before="120" w:after="120"/>
              <w:textAlignment w:val="auto"/>
              <w:rPr>
                <w:rFonts w:eastAsiaTheme="minorHAnsi" w:cs="Arial"/>
                <w:color w:val="000000"/>
                <w:sz w:val="22"/>
                <w:szCs w:val="22"/>
                <w:highlight w:val="yellow"/>
                <w:lang w:eastAsia="en-US"/>
              </w:rPr>
            </w:pPr>
            <w:r w:rsidRPr="00F46146">
              <w:rPr>
                <w:rFonts w:eastAsiaTheme="minorHAnsi" w:cs="Arial"/>
                <w:color w:val="000000"/>
                <w:sz w:val="22"/>
                <w:szCs w:val="22"/>
                <w:lang w:eastAsia="en-US"/>
              </w:rPr>
              <w:t xml:space="preserve">A detailed list of drug interactions </w:t>
            </w:r>
            <w:r w:rsidR="0033228A">
              <w:rPr>
                <w:rFonts w:eastAsiaTheme="minorHAnsi" w:cs="Arial"/>
                <w:color w:val="000000"/>
                <w:sz w:val="22"/>
                <w:szCs w:val="22"/>
                <w:lang w:eastAsia="en-US"/>
              </w:rPr>
              <w:t>associated with BCG Vaccine AJV i</w:t>
            </w:r>
            <w:r w:rsidRPr="00EB4BCB">
              <w:rPr>
                <w:rFonts w:eastAsiaTheme="minorHAnsi" w:cs="Arial"/>
                <w:color w:val="000000"/>
                <w:sz w:val="22"/>
                <w:szCs w:val="22"/>
                <w:lang w:eastAsia="en-US"/>
              </w:rPr>
              <w:t xml:space="preserve">s available </w:t>
            </w:r>
            <w:r w:rsidR="0033228A">
              <w:rPr>
                <w:rFonts w:eastAsiaTheme="minorHAnsi" w:cs="Arial"/>
                <w:color w:val="000000"/>
                <w:sz w:val="22"/>
                <w:szCs w:val="22"/>
                <w:lang w:eastAsia="en-US"/>
              </w:rPr>
              <w:t>from the product’s</w:t>
            </w:r>
            <w:r w:rsidRPr="00EB4BCB">
              <w:rPr>
                <w:rFonts w:eastAsiaTheme="minorHAnsi" w:cs="Arial"/>
                <w:color w:val="000000"/>
                <w:sz w:val="22"/>
                <w:szCs w:val="22"/>
                <w:lang w:eastAsia="en-US"/>
              </w:rPr>
              <w:t xml:space="preserve"> </w:t>
            </w:r>
            <w:hyperlink r:id="rId45" w:history="1">
              <w:r w:rsidRPr="00887822">
                <w:rPr>
                  <w:rStyle w:val="Hyperlink"/>
                  <w:rFonts w:eastAsiaTheme="minorHAnsi" w:cs="Arial"/>
                  <w:sz w:val="22"/>
                  <w:szCs w:val="22"/>
                  <w:lang w:eastAsia="en-US"/>
                </w:rPr>
                <w:t>SP</w:t>
              </w:r>
              <w:r w:rsidRPr="00887822">
                <w:rPr>
                  <w:rStyle w:val="Hyperlink"/>
                  <w:rFonts w:eastAsiaTheme="minorHAnsi" w:cs="Arial"/>
                  <w:sz w:val="22"/>
                  <w:szCs w:val="22"/>
                  <w:lang w:eastAsia="en-US"/>
                </w:rPr>
                <w:t>C</w:t>
              </w:r>
            </w:hyperlink>
            <w:r w:rsidR="00887822">
              <w:rPr>
                <w:rFonts w:eastAsiaTheme="minorHAnsi" w:cs="Arial"/>
                <w:color w:val="000000"/>
                <w:sz w:val="22"/>
                <w:szCs w:val="22"/>
                <w:lang w:eastAsia="en-US"/>
              </w:rPr>
              <w:t xml:space="preserve">. </w:t>
            </w:r>
          </w:p>
        </w:tc>
      </w:tr>
      <w:tr w:rsidR="006B4549" w:rsidRPr="00A956FD" w14:paraId="62767B56" w14:textId="77777777" w:rsidTr="00CD75CB">
        <w:tc>
          <w:tcPr>
            <w:tcW w:w="2581" w:type="dxa"/>
            <w:tcBorders>
              <w:bottom w:val="single" w:sz="4" w:space="0" w:color="auto"/>
            </w:tcBorders>
          </w:tcPr>
          <w:p w14:paraId="36AC6876" w14:textId="77777777" w:rsidR="006B4549" w:rsidRDefault="006B4549" w:rsidP="00CA7990">
            <w:pPr>
              <w:spacing w:before="120" w:after="120"/>
              <w:rPr>
                <w:rFonts w:cs="Arial"/>
                <w:b/>
                <w:sz w:val="22"/>
                <w:szCs w:val="22"/>
              </w:rPr>
            </w:pPr>
            <w:r w:rsidRPr="00160228">
              <w:rPr>
                <w:rFonts w:cs="Arial"/>
                <w:b/>
                <w:sz w:val="22"/>
                <w:szCs w:val="22"/>
              </w:rPr>
              <w:lastRenderedPageBreak/>
              <w:t xml:space="preserve">Identification </w:t>
            </w:r>
            <w:r>
              <w:rPr>
                <w:rFonts w:cs="Arial"/>
                <w:b/>
                <w:sz w:val="22"/>
                <w:szCs w:val="22"/>
              </w:rPr>
              <w:t>and</w:t>
            </w:r>
            <w:r w:rsidRPr="00160228">
              <w:rPr>
                <w:rFonts w:cs="Arial"/>
                <w:b/>
                <w:sz w:val="22"/>
                <w:szCs w:val="22"/>
              </w:rPr>
              <w:t xml:space="preserve"> management of adverse reactions</w:t>
            </w:r>
          </w:p>
          <w:p w14:paraId="0F3047B8" w14:textId="77777777" w:rsidR="006B4549" w:rsidRDefault="006B4549" w:rsidP="00CA7990">
            <w:pPr>
              <w:spacing w:before="120" w:after="120"/>
              <w:contextualSpacing/>
              <w:rPr>
                <w:rFonts w:cs="Arial"/>
                <w:sz w:val="22"/>
                <w:szCs w:val="22"/>
              </w:rPr>
            </w:pPr>
          </w:p>
          <w:p w14:paraId="4A3C10F2" w14:textId="77777777" w:rsidR="006B4549" w:rsidRDefault="006B4549" w:rsidP="00CA7990">
            <w:pPr>
              <w:spacing w:before="120" w:after="120"/>
              <w:contextualSpacing/>
              <w:rPr>
                <w:rFonts w:cs="Arial"/>
                <w:sz w:val="22"/>
                <w:szCs w:val="22"/>
              </w:rPr>
            </w:pPr>
          </w:p>
          <w:p w14:paraId="7D62E91B" w14:textId="77777777" w:rsidR="006B4549" w:rsidRPr="007A5051" w:rsidRDefault="006B4549" w:rsidP="00CA7990">
            <w:pPr>
              <w:rPr>
                <w:rFonts w:cs="Arial"/>
                <w:color w:val="FF0000"/>
                <w:sz w:val="22"/>
                <w:szCs w:val="22"/>
              </w:rPr>
            </w:pPr>
          </w:p>
        </w:tc>
        <w:tc>
          <w:tcPr>
            <w:tcW w:w="7512" w:type="dxa"/>
            <w:tcBorders>
              <w:bottom w:val="single" w:sz="4" w:space="0" w:color="auto"/>
            </w:tcBorders>
          </w:tcPr>
          <w:p w14:paraId="56959ECD" w14:textId="77777777" w:rsidR="006B4549" w:rsidRPr="008F035C" w:rsidRDefault="006B4549" w:rsidP="00CA7990">
            <w:pPr>
              <w:overflowPunct/>
              <w:spacing w:before="120" w:after="120"/>
              <w:textAlignment w:val="auto"/>
              <w:rPr>
                <w:rFonts w:cs="Arial"/>
                <w:sz w:val="22"/>
                <w:szCs w:val="22"/>
              </w:rPr>
            </w:pPr>
            <w:r w:rsidRPr="008F035C">
              <w:rPr>
                <w:rFonts w:cs="Arial"/>
                <w:sz w:val="22"/>
                <w:szCs w:val="22"/>
              </w:rPr>
              <w:t>The expected reaction to successful vaccination with BCG Vaccine AJV includes induration at the injection site followed by a local lesion that may ulcerate some weeks later and heal over some months leaving a small, flat scar. A local site reaction may include erythema and tenderness. It also may include enlargement of a regional lymph node to less than 1 cm.</w:t>
            </w:r>
          </w:p>
          <w:p w14:paraId="44FA1130" w14:textId="77777777" w:rsidR="006B4549" w:rsidRDefault="006B4549" w:rsidP="00CA7990">
            <w:pPr>
              <w:spacing w:before="120" w:after="120"/>
              <w:ind w:right="34"/>
              <w:rPr>
                <w:rFonts w:cs="Arial"/>
                <w:sz w:val="22"/>
                <w:szCs w:val="22"/>
              </w:rPr>
            </w:pPr>
            <w:r w:rsidRPr="008F035C">
              <w:rPr>
                <w:rFonts w:cs="Arial"/>
                <w:sz w:val="22"/>
                <w:szCs w:val="22"/>
              </w:rPr>
              <w:t>Other side-effect</w:t>
            </w:r>
            <w:r>
              <w:rPr>
                <w:rFonts w:cs="Arial"/>
                <w:sz w:val="22"/>
                <w:szCs w:val="22"/>
              </w:rPr>
              <w:t>s</w:t>
            </w:r>
            <w:r w:rsidRPr="008F035C">
              <w:rPr>
                <w:rFonts w:cs="Arial"/>
                <w:sz w:val="22"/>
                <w:szCs w:val="22"/>
              </w:rPr>
              <w:t xml:space="preserve"> are uncommon but may include headache and fever. </w:t>
            </w:r>
          </w:p>
          <w:p w14:paraId="48723BCC" w14:textId="77777777" w:rsidR="006B4549" w:rsidRPr="008F035C" w:rsidRDefault="006B4549" w:rsidP="00CA7990">
            <w:pPr>
              <w:spacing w:before="120" w:after="120"/>
              <w:ind w:right="34"/>
              <w:rPr>
                <w:rFonts w:cs="Arial"/>
                <w:sz w:val="22"/>
                <w:szCs w:val="22"/>
              </w:rPr>
            </w:pPr>
            <w:r w:rsidRPr="007350C5">
              <w:rPr>
                <w:rFonts w:cs="Arial"/>
                <w:sz w:val="22"/>
                <w:szCs w:val="22"/>
              </w:rPr>
              <w:t>Individuals with severe local reactions (ulceration greater than 1cm, caseous lesions, abscesses or drainage at the injection site) or with regional suppurative lymphadenitis with draining sinuses following BCG vaccination should be referred to a TB physician or paediatrician for investigation and management</w:t>
            </w:r>
            <w:r>
              <w:rPr>
                <w:rFonts w:cs="Arial"/>
                <w:sz w:val="22"/>
                <w:szCs w:val="22"/>
              </w:rPr>
              <w:t>.</w:t>
            </w:r>
          </w:p>
          <w:p w14:paraId="616CE763" w14:textId="77777777" w:rsidR="006B4549" w:rsidRPr="008F035C" w:rsidRDefault="006B4549" w:rsidP="00CA7990">
            <w:pPr>
              <w:overflowPunct/>
              <w:textAlignment w:val="auto"/>
              <w:rPr>
                <w:rFonts w:cs="Arial"/>
                <w:sz w:val="22"/>
                <w:szCs w:val="22"/>
              </w:rPr>
            </w:pPr>
            <w:r w:rsidRPr="008F035C">
              <w:rPr>
                <w:rFonts w:cs="Arial"/>
                <w:sz w:val="22"/>
                <w:szCs w:val="22"/>
              </w:rPr>
              <w:t xml:space="preserve">An excessive response to the BCG Vaccine AJV may result in a discharging ulcer. This may be attributable to inadvertent subcutaneous injection or to excessive dosage. The ulcer should be encouraged to dry and abrasion (by tight clothes, for example) </w:t>
            </w:r>
            <w:r>
              <w:rPr>
                <w:rFonts w:cs="Arial"/>
                <w:sz w:val="22"/>
                <w:szCs w:val="22"/>
              </w:rPr>
              <w:t xml:space="preserve">should be </w:t>
            </w:r>
            <w:r w:rsidRPr="008F035C">
              <w:rPr>
                <w:rFonts w:cs="Arial"/>
                <w:sz w:val="22"/>
                <w:szCs w:val="22"/>
              </w:rPr>
              <w:t xml:space="preserve">avoided. </w:t>
            </w:r>
          </w:p>
          <w:p w14:paraId="29F5987C" w14:textId="77777777" w:rsidR="006B4549" w:rsidRPr="008F035C" w:rsidRDefault="006B4549" w:rsidP="00CA7990">
            <w:pPr>
              <w:spacing w:before="120" w:after="120"/>
              <w:ind w:right="34"/>
              <w:rPr>
                <w:rFonts w:cs="Arial"/>
                <w:sz w:val="22"/>
                <w:szCs w:val="22"/>
              </w:rPr>
            </w:pPr>
            <w:r w:rsidRPr="008F035C">
              <w:rPr>
                <w:rFonts w:cs="Arial"/>
                <w:sz w:val="22"/>
                <w:szCs w:val="22"/>
              </w:rPr>
              <w:t>Expert advice should be sought regarding the appropriate treatment regimen for the management of systemic infections or persistent local infections following vaccination with BCG Vaccine AJV.</w:t>
            </w:r>
          </w:p>
          <w:p w14:paraId="4DE78684" w14:textId="77777777" w:rsidR="006B4549" w:rsidRPr="008F035C" w:rsidRDefault="006B4549" w:rsidP="00CA7990">
            <w:pPr>
              <w:spacing w:after="120"/>
              <w:rPr>
                <w:rFonts w:cs="Arial"/>
                <w:sz w:val="22"/>
                <w:szCs w:val="22"/>
              </w:rPr>
            </w:pPr>
            <w:r w:rsidRPr="008F035C">
              <w:rPr>
                <w:rFonts w:cs="Arial"/>
                <w:sz w:val="22"/>
                <w:szCs w:val="22"/>
              </w:rPr>
              <w:t>Hypersensitivity reactions (including anaphylactic reactions), more severe local reactions such as abscess formation, and disseminated BCG complications (such as osteitis or osteomyelitis) are rare and should be managed by a specialist.</w:t>
            </w:r>
          </w:p>
          <w:p w14:paraId="46205C01" w14:textId="1C704A45" w:rsidR="006B4549" w:rsidRPr="008F035C" w:rsidRDefault="006B4549" w:rsidP="00CA7990">
            <w:pPr>
              <w:spacing w:after="120"/>
              <w:ind w:right="34"/>
              <w:rPr>
                <w:rFonts w:cs="Arial"/>
                <w:color w:val="FF0000"/>
                <w:sz w:val="22"/>
                <w:szCs w:val="22"/>
                <w:highlight w:val="yellow"/>
              </w:rPr>
            </w:pPr>
            <w:r w:rsidRPr="008F035C">
              <w:rPr>
                <w:rFonts w:cs="Arial"/>
                <w:sz w:val="22"/>
                <w:szCs w:val="22"/>
              </w:rPr>
              <w:t>A detailed list of adverse reactions</w:t>
            </w:r>
            <w:r w:rsidR="00826B63">
              <w:rPr>
                <w:rFonts w:cs="Arial"/>
                <w:sz w:val="22"/>
                <w:szCs w:val="22"/>
              </w:rPr>
              <w:t xml:space="preserve"> associated with BCG Vaccine AJV </w:t>
            </w:r>
            <w:r w:rsidR="002B250E">
              <w:rPr>
                <w:rFonts w:cs="Arial"/>
                <w:sz w:val="22"/>
                <w:szCs w:val="22"/>
              </w:rPr>
              <w:t xml:space="preserve">is available from the product’s </w:t>
            </w:r>
            <w:hyperlink r:id="rId46" w:history="1">
              <w:r w:rsidR="002B250E" w:rsidRPr="00633DBE">
                <w:rPr>
                  <w:rStyle w:val="Hyperlink"/>
                  <w:rFonts w:cs="Arial"/>
                  <w:sz w:val="22"/>
                  <w:szCs w:val="22"/>
                </w:rPr>
                <w:t>SP</w:t>
              </w:r>
              <w:r w:rsidR="002B250E" w:rsidRPr="00633DBE">
                <w:rPr>
                  <w:rStyle w:val="Hyperlink"/>
                  <w:rFonts w:cs="Arial"/>
                  <w:sz w:val="22"/>
                  <w:szCs w:val="22"/>
                </w:rPr>
                <w:t>C</w:t>
              </w:r>
            </w:hyperlink>
            <w:r w:rsidR="002B250E">
              <w:rPr>
                <w:rFonts w:cs="Arial"/>
                <w:sz w:val="22"/>
                <w:szCs w:val="22"/>
              </w:rPr>
              <w:t>.</w:t>
            </w:r>
          </w:p>
        </w:tc>
      </w:tr>
      <w:tr w:rsidR="006B4549" w:rsidRPr="00A956FD" w14:paraId="2A158BF9" w14:textId="77777777" w:rsidTr="00CD75CB">
        <w:tc>
          <w:tcPr>
            <w:tcW w:w="2581" w:type="dxa"/>
            <w:tcBorders>
              <w:bottom w:val="single" w:sz="4" w:space="0" w:color="auto"/>
            </w:tcBorders>
          </w:tcPr>
          <w:p w14:paraId="76667E70" w14:textId="77777777" w:rsidR="006B4549" w:rsidRPr="00BB11F6" w:rsidRDefault="006B4549" w:rsidP="00CA7990">
            <w:pPr>
              <w:rPr>
                <w:rFonts w:cs="Arial"/>
                <w:b/>
                <w:sz w:val="12"/>
                <w:szCs w:val="12"/>
              </w:rPr>
            </w:pPr>
          </w:p>
          <w:p w14:paraId="550D739D" w14:textId="77777777" w:rsidR="006B4549" w:rsidRPr="00BB11F6" w:rsidRDefault="006B4549" w:rsidP="00CA7990">
            <w:pPr>
              <w:rPr>
                <w:rFonts w:cs="Arial"/>
                <w:b/>
                <w:sz w:val="22"/>
                <w:szCs w:val="22"/>
              </w:rPr>
            </w:pPr>
            <w:r w:rsidRPr="00BB11F6">
              <w:rPr>
                <w:rFonts w:cs="Arial"/>
                <w:b/>
                <w:sz w:val="22"/>
                <w:szCs w:val="22"/>
              </w:rPr>
              <w:t>Reporting procedure of adverse reactions</w:t>
            </w:r>
          </w:p>
          <w:p w14:paraId="001941A7" w14:textId="77777777" w:rsidR="006B4549" w:rsidRPr="00BB11F6" w:rsidRDefault="006B4549" w:rsidP="00CA7990">
            <w:pPr>
              <w:rPr>
                <w:rFonts w:cs="Arial"/>
                <w:bCs/>
                <w:color w:val="FF0000"/>
                <w:sz w:val="22"/>
                <w:szCs w:val="22"/>
              </w:rPr>
            </w:pPr>
          </w:p>
        </w:tc>
        <w:tc>
          <w:tcPr>
            <w:tcW w:w="7512" w:type="dxa"/>
            <w:tcBorders>
              <w:bottom w:val="single" w:sz="4" w:space="0" w:color="auto"/>
            </w:tcBorders>
          </w:tcPr>
          <w:p w14:paraId="63F8618F" w14:textId="2770D3D1" w:rsidR="006B4549" w:rsidRDefault="006B4549" w:rsidP="00CA7990">
            <w:pPr>
              <w:pStyle w:val="TableParagraph"/>
              <w:spacing w:before="120" w:after="120"/>
              <w:rPr>
                <w:rFonts w:ascii="Arial" w:eastAsia="Arial" w:hAnsi="Arial" w:cs="Arial"/>
              </w:rPr>
            </w:pPr>
            <w:r w:rsidRPr="00BE32FA">
              <w:rPr>
                <w:rFonts w:ascii="Arial" w:eastAsia="Arial" w:hAnsi="Arial" w:cs="Arial"/>
              </w:rPr>
              <w:t>Healthcare</w:t>
            </w:r>
            <w:r w:rsidRPr="00BE32FA">
              <w:rPr>
                <w:rFonts w:ascii="Arial" w:eastAsia="Arial" w:hAnsi="Arial" w:cs="Arial"/>
                <w:spacing w:val="26"/>
              </w:rPr>
              <w:t xml:space="preserve"> </w:t>
            </w:r>
            <w:r w:rsidRPr="00BE32FA">
              <w:rPr>
                <w:rFonts w:ascii="Arial" w:eastAsia="Arial" w:hAnsi="Arial" w:cs="Arial"/>
              </w:rPr>
              <w:t>professional</w:t>
            </w:r>
            <w:r w:rsidR="001D0E28">
              <w:rPr>
                <w:rFonts w:ascii="Arial" w:eastAsia="Arial" w:hAnsi="Arial" w:cs="Arial"/>
              </w:rPr>
              <w:t>s, individuals, parents and c</w:t>
            </w:r>
            <w:r w:rsidRPr="00BE32FA">
              <w:rPr>
                <w:rFonts w:ascii="Arial" w:eastAsia="Arial" w:hAnsi="Arial" w:cs="Arial"/>
              </w:rPr>
              <w:t>arers are</w:t>
            </w:r>
            <w:r w:rsidRPr="00BE32FA">
              <w:rPr>
                <w:rFonts w:ascii="Arial" w:eastAsia="Arial" w:hAnsi="Arial" w:cs="Arial"/>
                <w:spacing w:val="10"/>
              </w:rPr>
              <w:t xml:space="preserve"> </w:t>
            </w:r>
            <w:r w:rsidRPr="00BE32FA">
              <w:rPr>
                <w:rFonts w:ascii="Arial" w:eastAsia="Arial" w:hAnsi="Arial" w:cs="Arial"/>
              </w:rPr>
              <w:t>encouraged</w:t>
            </w:r>
            <w:r w:rsidRPr="00BE32FA">
              <w:rPr>
                <w:rFonts w:ascii="Arial" w:eastAsia="Arial" w:hAnsi="Arial" w:cs="Arial"/>
                <w:spacing w:val="25"/>
              </w:rPr>
              <w:t xml:space="preserve"> </w:t>
            </w:r>
            <w:r w:rsidRPr="00BE32FA">
              <w:rPr>
                <w:rFonts w:ascii="Arial" w:eastAsia="Arial" w:hAnsi="Arial" w:cs="Arial"/>
              </w:rPr>
              <w:t>to</w:t>
            </w:r>
            <w:r w:rsidRPr="00BE32FA">
              <w:rPr>
                <w:rFonts w:ascii="Arial" w:eastAsia="Arial" w:hAnsi="Arial" w:cs="Arial"/>
                <w:spacing w:val="21"/>
              </w:rPr>
              <w:t xml:space="preserve"> </w:t>
            </w:r>
            <w:r w:rsidRPr="00BE32FA">
              <w:rPr>
                <w:rFonts w:ascii="Arial" w:eastAsia="Arial" w:hAnsi="Arial" w:cs="Arial"/>
              </w:rPr>
              <w:t>report</w:t>
            </w:r>
            <w:r w:rsidRPr="00BE32FA">
              <w:rPr>
                <w:rFonts w:ascii="Arial" w:eastAsia="Arial" w:hAnsi="Arial" w:cs="Arial"/>
                <w:spacing w:val="13"/>
              </w:rPr>
              <w:t xml:space="preserve"> </w:t>
            </w:r>
            <w:r w:rsidRPr="00BE32FA">
              <w:rPr>
                <w:rFonts w:ascii="Arial" w:eastAsia="Arial" w:hAnsi="Arial" w:cs="Arial"/>
              </w:rPr>
              <w:t>suspected</w:t>
            </w:r>
            <w:r w:rsidRPr="00BE32FA">
              <w:rPr>
                <w:rFonts w:ascii="Arial" w:eastAsia="Arial" w:hAnsi="Arial" w:cs="Arial"/>
                <w:spacing w:val="18"/>
              </w:rPr>
              <w:t xml:space="preserve"> </w:t>
            </w:r>
            <w:r w:rsidRPr="00BE32FA">
              <w:rPr>
                <w:rFonts w:ascii="Arial" w:eastAsia="Arial" w:hAnsi="Arial" w:cs="Arial"/>
              </w:rPr>
              <w:t>adverse</w:t>
            </w:r>
            <w:r w:rsidRPr="00BE32FA">
              <w:rPr>
                <w:rFonts w:ascii="Arial" w:eastAsia="Arial" w:hAnsi="Arial" w:cs="Arial"/>
                <w:spacing w:val="29"/>
              </w:rPr>
              <w:t xml:space="preserve"> </w:t>
            </w:r>
            <w:r w:rsidRPr="00BE32FA">
              <w:rPr>
                <w:rFonts w:ascii="Arial" w:eastAsia="Arial" w:hAnsi="Arial" w:cs="Arial"/>
              </w:rPr>
              <w:t>reactions</w:t>
            </w:r>
            <w:r w:rsidRPr="00BE32FA">
              <w:rPr>
                <w:rFonts w:ascii="Arial" w:eastAsia="Arial" w:hAnsi="Arial" w:cs="Arial"/>
                <w:spacing w:val="10"/>
              </w:rPr>
              <w:t xml:space="preserve"> </w:t>
            </w:r>
            <w:r w:rsidRPr="00BE32FA">
              <w:rPr>
                <w:rFonts w:ascii="Arial" w:eastAsia="Arial" w:hAnsi="Arial" w:cs="Arial"/>
              </w:rPr>
              <w:t>to</w:t>
            </w:r>
            <w:r w:rsidRPr="00BE32FA">
              <w:rPr>
                <w:rFonts w:ascii="Arial" w:eastAsia="Arial" w:hAnsi="Arial" w:cs="Arial"/>
                <w:spacing w:val="14"/>
              </w:rPr>
              <w:t xml:space="preserve"> </w:t>
            </w:r>
            <w:r w:rsidRPr="00BE32FA">
              <w:rPr>
                <w:rFonts w:ascii="Arial" w:eastAsia="Arial" w:hAnsi="Arial" w:cs="Arial"/>
              </w:rPr>
              <w:t>the</w:t>
            </w:r>
            <w:r w:rsidRPr="00BE32FA">
              <w:rPr>
                <w:rFonts w:ascii="Arial" w:eastAsia="Arial" w:hAnsi="Arial" w:cs="Arial"/>
                <w:w w:val="98"/>
              </w:rPr>
              <w:t xml:space="preserve"> </w:t>
            </w:r>
            <w:r w:rsidRPr="00BE32FA">
              <w:rPr>
                <w:rFonts w:ascii="Arial" w:eastAsia="Arial" w:hAnsi="Arial" w:cs="Arial"/>
              </w:rPr>
              <w:t>Medicines</w:t>
            </w:r>
            <w:r w:rsidRPr="00BE32FA">
              <w:rPr>
                <w:rFonts w:ascii="Arial" w:eastAsia="Arial" w:hAnsi="Arial" w:cs="Arial"/>
                <w:spacing w:val="22"/>
              </w:rPr>
              <w:t xml:space="preserve"> </w:t>
            </w:r>
            <w:r w:rsidRPr="00BE32FA">
              <w:rPr>
                <w:rFonts w:ascii="Arial" w:eastAsia="Arial" w:hAnsi="Arial" w:cs="Arial"/>
              </w:rPr>
              <w:t>and</w:t>
            </w:r>
            <w:r w:rsidRPr="00BE32FA">
              <w:rPr>
                <w:rFonts w:ascii="Arial" w:eastAsia="Arial" w:hAnsi="Arial" w:cs="Arial"/>
                <w:spacing w:val="19"/>
              </w:rPr>
              <w:t xml:space="preserve"> </w:t>
            </w:r>
            <w:r w:rsidRPr="00BE32FA">
              <w:rPr>
                <w:rFonts w:ascii="Arial" w:eastAsia="Arial" w:hAnsi="Arial" w:cs="Arial"/>
              </w:rPr>
              <w:t>Healthcare</w:t>
            </w:r>
            <w:r w:rsidRPr="00BE32FA">
              <w:rPr>
                <w:rFonts w:ascii="Arial" w:eastAsia="Arial" w:hAnsi="Arial" w:cs="Arial"/>
                <w:spacing w:val="18"/>
              </w:rPr>
              <w:t xml:space="preserve"> </w:t>
            </w:r>
            <w:r w:rsidRPr="00BE32FA">
              <w:rPr>
                <w:rFonts w:ascii="Arial" w:eastAsia="Arial" w:hAnsi="Arial" w:cs="Arial"/>
              </w:rPr>
              <w:t>products</w:t>
            </w:r>
            <w:r w:rsidRPr="00BE32FA">
              <w:rPr>
                <w:rFonts w:ascii="Arial" w:eastAsia="Arial" w:hAnsi="Arial" w:cs="Arial"/>
                <w:spacing w:val="23"/>
              </w:rPr>
              <w:t xml:space="preserve"> </w:t>
            </w:r>
            <w:r w:rsidRPr="00BE32FA">
              <w:rPr>
                <w:rFonts w:ascii="Arial" w:eastAsia="Arial" w:hAnsi="Arial" w:cs="Arial"/>
              </w:rPr>
              <w:t>Regulatory</w:t>
            </w:r>
            <w:r w:rsidRPr="00BE32FA">
              <w:rPr>
                <w:rFonts w:ascii="Arial" w:eastAsia="Arial" w:hAnsi="Arial" w:cs="Arial"/>
                <w:spacing w:val="7"/>
              </w:rPr>
              <w:t xml:space="preserve"> </w:t>
            </w:r>
            <w:r w:rsidRPr="00BE32FA">
              <w:rPr>
                <w:rFonts w:ascii="Arial" w:eastAsia="Arial" w:hAnsi="Arial" w:cs="Arial"/>
              </w:rPr>
              <w:t>Agency</w:t>
            </w:r>
            <w:r w:rsidR="00076843">
              <w:rPr>
                <w:rFonts w:ascii="Arial" w:eastAsia="Arial" w:hAnsi="Arial" w:cs="Arial"/>
                <w:spacing w:val="38"/>
              </w:rPr>
              <w:t xml:space="preserve"> </w:t>
            </w:r>
            <w:r w:rsidRPr="00BE32FA">
              <w:rPr>
                <w:rFonts w:ascii="Arial" w:eastAsia="Arial" w:hAnsi="Arial" w:cs="Arial"/>
              </w:rPr>
              <w:t>(MHRA)</w:t>
            </w:r>
            <w:r w:rsidRPr="00BE32FA">
              <w:rPr>
                <w:rFonts w:ascii="Arial" w:eastAsia="Arial" w:hAnsi="Arial" w:cs="Arial"/>
                <w:w w:val="101"/>
              </w:rPr>
              <w:t xml:space="preserve"> </w:t>
            </w:r>
            <w:r w:rsidRPr="00BE32FA">
              <w:rPr>
                <w:rFonts w:ascii="Arial" w:eastAsia="Arial" w:hAnsi="Arial" w:cs="Arial"/>
              </w:rPr>
              <w:t>using</w:t>
            </w:r>
            <w:r w:rsidRPr="00BE32FA">
              <w:rPr>
                <w:rFonts w:ascii="Arial" w:eastAsia="Arial" w:hAnsi="Arial" w:cs="Arial"/>
                <w:spacing w:val="9"/>
              </w:rPr>
              <w:t xml:space="preserve"> </w:t>
            </w:r>
            <w:r w:rsidRPr="00BE32FA">
              <w:rPr>
                <w:rFonts w:ascii="Arial" w:eastAsia="Arial" w:hAnsi="Arial" w:cs="Arial"/>
              </w:rPr>
              <w:t>the</w:t>
            </w:r>
            <w:r w:rsidRPr="00BE32FA">
              <w:rPr>
                <w:rFonts w:ascii="Arial" w:eastAsia="Arial" w:hAnsi="Arial" w:cs="Arial"/>
                <w:spacing w:val="11"/>
              </w:rPr>
              <w:t xml:space="preserve"> </w:t>
            </w:r>
            <w:hyperlink r:id="rId47" w:history="1">
              <w:r w:rsidRPr="00D801FE">
                <w:rPr>
                  <w:rStyle w:val="Hyperlink"/>
                  <w:rFonts w:ascii="Arial" w:eastAsia="Arial" w:hAnsi="Arial" w:cs="Arial"/>
                </w:rPr>
                <w:t>Yellow</w:t>
              </w:r>
              <w:r w:rsidRPr="00D801FE">
                <w:rPr>
                  <w:rStyle w:val="Hyperlink"/>
                  <w:rFonts w:ascii="Arial" w:eastAsia="Arial" w:hAnsi="Arial" w:cs="Arial"/>
                  <w:spacing w:val="28"/>
                </w:rPr>
                <w:t xml:space="preserve"> </w:t>
              </w:r>
              <w:r w:rsidRPr="00D801FE">
                <w:rPr>
                  <w:rStyle w:val="Hyperlink"/>
                  <w:rFonts w:ascii="Arial" w:eastAsia="Arial" w:hAnsi="Arial" w:cs="Arial"/>
                </w:rPr>
                <w:t>Ca</w:t>
              </w:r>
              <w:r w:rsidRPr="00D801FE">
                <w:rPr>
                  <w:rStyle w:val="Hyperlink"/>
                  <w:rFonts w:ascii="Arial" w:eastAsia="Arial" w:hAnsi="Arial" w:cs="Arial"/>
                </w:rPr>
                <w:t>rd</w:t>
              </w:r>
              <w:r w:rsidRPr="00D801FE">
                <w:rPr>
                  <w:rStyle w:val="Hyperlink"/>
                  <w:rFonts w:ascii="Arial" w:eastAsia="Arial" w:hAnsi="Arial" w:cs="Arial"/>
                  <w:spacing w:val="16"/>
                </w:rPr>
                <w:t xml:space="preserve"> </w:t>
              </w:r>
              <w:r w:rsidRPr="00D801FE">
                <w:rPr>
                  <w:rStyle w:val="Hyperlink"/>
                  <w:rFonts w:ascii="Arial" w:eastAsia="Arial" w:hAnsi="Arial" w:cs="Arial"/>
                </w:rPr>
                <w:t>scheme</w:t>
              </w:r>
            </w:hyperlink>
            <w:r w:rsidRPr="00BE32FA">
              <w:rPr>
                <w:rFonts w:ascii="Arial" w:eastAsia="Arial" w:hAnsi="Arial" w:cs="Arial"/>
              </w:rPr>
              <w:t xml:space="preserve"> </w:t>
            </w:r>
            <w:r w:rsidRPr="005948EB">
              <w:rPr>
                <w:rFonts w:ascii="Arial" w:eastAsia="Arial" w:hAnsi="Arial" w:cs="Arial"/>
              </w:rPr>
              <w:t xml:space="preserve">or </w:t>
            </w:r>
            <w:r w:rsidR="003F3F51">
              <w:rPr>
                <w:rFonts w:ascii="Arial" w:eastAsia="Arial" w:hAnsi="Arial" w:cs="Arial"/>
              </w:rPr>
              <w:t xml:space="preserve">by </w:t>
            </w:r>
            <w:r w:rsidRPr="005948EB">
              <w:rPr>
                <w:rFonts w:ascii="Arial" w:eastAsia="Arial" w:hAnsi="Arial" w:cs="Arial"/>
              </w:rPr>
              <w:t>searc</w:t>
            </w:r>
            <w:r w:rsidR="003F3F51">
              <w:rPr>
                <w:rFonts w:ascii="Arial" w:eastAsia="Arial" w:hAnsi="Arial" w:cs="Arial"/>
              </w:rPr>
              <w:t>hing</w:t>
            </w:r>
            <w:r w:rsidRPr="005948EB">
              <w:rPr>
                <w:rFonts w:ascii="Arial" w:eastAsia="Arial" w:hAnsi="Arial" w:cs="Arial"/>
              </w:rPr>
              <w:t xml:space="preserve"> for MHRA Yellow Card in the Google Play or Apple App Store</w:t>
            </w:r>
            <w:r>
              <w:rPr>
                <w:rFonts w:ascii="Arial" w:eastAsia="Arial" w:hAnsi="Arial" w:cs="Arial"/>
              </w:rPr>
              <w:t>.</w:t>
            </w:r>
            <w:r w:rsidRPr="00BE32FA">
              <w:rPr>
                <w:rFonts w:ascii="Arial" w:eastAsia="Arial" w:hAnsi="Arial" w:cs="Arial"/>
              </w:rPr>
              <w:t xml:space="preserve">  </w:t>
            </w:r>
          </w:p>
          <w:p w14:paraId="4AC38623" w14:textId="1DCE5752" w:rsidR="006B4549" w:rsidRPr="005948EB" w:rsidRDefault="006B4549" w:rsidP="00CA7990">
            <w:pPr>
              <w:pStyle w:val="TableParagraph"/>
              <w:spacing w:before="120" w:after="120"/>
              <w:rPr>
                <w:rFonts w:ascii="Arial" w:eastAsia="Arial" w:hAnsi="Arial" w:cs="Arial"/>
              </w:rPr>
            </w:pPr>
            <w:r w:rsidRPr="00FF6EE3">
              <w:rPr>
                <w:rFonts w:ascii="Arial" w:eastAsia="Arial" w:hAnsi="Arial" w:cs="Arial"/>
              </w:rPr>
              <w:t>All serious or unusual adverse reactions possibly associated with BCG vaccination (including</w:t>
            </w:r>
            <w:r>
              <w:rPr>
                <w:rFonts w:ascii="Arial" w:eastAsia="Arial" w:hAnsi="Arial" w:cs="Arial"/>
              </w:rPr>
              <w:t xml:space="preserve"> </w:t>
            </w:r>
            <w:r w:rsidRPr="00FF6EE3">
              <w:rPr>
                <w:rFonts w:ascii="Arial" w:eastAsia="Arial" w:hAnsi="Arial" w:cs="Arial"/>
              </w:rPr>
              <w:t xml:space="preserve">abscess and keloid scarring) should be recorded and reported through the </w:t>
            </w:r>
            <w:hyperlink r:id="rId48" w:history="1">
              <w:r w:rsidRPr="00FF2422">
                <w:rPr>
                  <w:rStyle w:val="Hyperlink"/>
                  <w:rFonts w:ascii="Arial" w:eastAsia="Arial" w:hAnsi="Arial" w:cs="Arial"/>
                </w:rPr>
                <w:t>Yellow Card</w:t>
              </w:r>
              <w:r w:rsidRPr="00FF2422">
                <w:rPr>
                  <w:rStyle w:val="Hyperlink"/>
                  <w:rFonts w:ascii="Arial" w:eastAsia="Arial" w:hAnsi="Arial" w:cs="Arial"/>
                </w:rPr>
                <w:t xml:space="preserve"> scheme</w:t>
              </w:r>
            </w:hyperlink>
            <w:r w:rsidRPr="00FF6EE3">
              <w:rPr>
                <w:rFonts w:ascii="Arial" w:eastAsia="Arial" w:hAnsi="Arial" w:cs="Arial"/>
              </w:rPr>
              <w:t>, and vaccination techniques should be reviewed. Every effort should be made to recover and identify the</w:t>
            </w:r>
            <w:r>
              <w:rPr>
                <w:rFonts w:ascii="Arial" w:eastAsia="Arial" w:hAnsi="Arial" w:cs="Arial"/>
              </w:rPr>
              <w:t xml:space="preserve"> </w:t>
            </w:r>
            <w:r w:rsidRPr="00FF6EE3">
              <w:rPr>
                <w:rFonts w:ascii="Arial" w:eastAsia="Arial" w:hAnsi="Arial" w:cs="Arial"/>
              </w:rPr>
              <w:t>causative organism from any lesion constituting a serious complication</w:t>
            </w:r>
            <w:r>
              <w:rPr>
                <w:rFonts w:ascii="Arial" w:eastAsia="Arial" w:hAnsi="Arial" w:cs="Arial"/>
              </w:rPr>
              <w:t>.</w:t>
            </w:r>
          </w:p>
          <w:p w14:paraId="49FDD65D" w14:textId="77777777" w:rsidR="006B4549" w:rsidRPr="00BE32FA" w:rsidRDefault="006B4549" w:rsidP="00CA7990">
            <w:pPr>
              <w:pStyle w:val="TableParagraph"/>
              <w:spacing w:before="120" w:after="120"/>
              <w:rPr>
                <w:rFonts w:ascii="Arial" w:hAnsi="Arial" w:cs="Arial"/>
              </w:rPr>
            </w:pPr>
            <w:r w:rsidRPr="00BE32FA">
              <w:rPr>
                <w:rFonts w:ascii="Arial" w:hAnsi="Arial" w:cs="Arial"/>
              </w:rPr>
              <w:t xml:space="preserve">Any adverse reaction to a vaccine should be </w:t>
            </w:r>
            <w:r w:rsidRPr="00BE32FA">
              <w:rPr>
                <w:rFonts w:ascii="Arial" w:eastAsia="Arial" w:hAnsi="Arial" w:cs="Arial"/>
              </w:rPr>
              <w:t>documented in the individual’s record and the individual’s GP should be informed.</w:t>
            </w:r>
          </w:p>
        </w:tc>
      </w:tr>
      <w:tr w:rsidR="006B4549" w:rsidRPr="00A956FD" w14:paraId="5A211CC1" w14:textId="77777777" w:rsidTr="00CD75CB">
        <w:tc>
          <w:tcPr>
            <w:tcW w:w="2581" w:type="dxa"/>
            <w:tcBorders>
              <w:bottom w:val="single" w:sz="4" w:space="0" w:color="auto"/>
            </w:tcBorders>
          </w:tcPr>
          <w:p w14:paraId="17A78F4C" w14:textId="30D58A7F" w:rsidR="006B4549" w:rsidRPr="007E324D" w:rsidRDefault="006B4549" w:rsidP="00CA7990">
            <w:pPr>
              <w:pStyle w:val="Header"/>
              <w:tabs>
                <w:tab w:val="clear" w:pos="4153"/>
                <w:tab w:val="clear" w:pos="8306"/>
              </w:tabs>
              <w:spacing w:before="120" w:after="120"/>
              <w:rPr>
                <w:rFonts w:ascii="Arial" w:hAnsi="Arial" w:cs="Arial"/>
                <w:b/>
                <w:sz w:val="22"/>
                <w:szCs w:val="22"/>
              </w:rPr>
            </w:pPr>
            <w:r w:rsidRPr="007E324D">
              <w:br w:type="page"/>
            </w:r>
            <w:r w:rsidRPr="007E324D">
              <w:br w:type="page"/>
            </w:r>
            <w:bookmarkStart w:id="7" w:name="writteninfoindivcarer"/>
            <w:r w:rsidRPr="00BB11F6">
              <w:rPr>
                <w:rFonts w:ascii="Arial" w:hAnsi="Arial" w:cs="Arial"/>
                <w:b/>
                <w:sz w:val="22"/>
                <w:szCs w:val="22"/>
              </w:rPr>
              <w:t>Written information to be</w:t>
            </w:r>
            <w:r w:rsidRPr="007E324D">
              <w:rPr>
                <w:rFonts w:ascii="Arial" w:hAnsi="Arial" w:cs="Arial"/>
                <w:b/>
                <w:sz w:val="22"/>
                <w:szCs w:val="22"/>
              </w:rPr>
              <w:t xml:space="preserve"> given to </w:t>
            </w:r>
            <w:r w:rsidR="004A543C">
              <w:rPr>
                <w:rFonts w:ascii="Arial" w:hAnsi="Arial" w:cs="Arial"/>
                <w:b/>
                <w:sz w:val="22"/>
                <w:szCs w:val="22"/>
              </w:rPr>
              <w:t>individual</w:t>
            </w:r>
            <w:r w:rsidRPr="007E324D">
              <w:rPr>
                <w:rFonts w:ascii="Arial" w:hAnsi="Arial" w:cs="Arial"/>
                <w:b/>
                <w:sz w:val="22"/>
                <w:szCs w:val="22"/>
              </w:rPr>
              <w:t xml:space="preserve"> or carer</w:t>
            </w:r>
            <w:bookmarkEnd w:id="7"/>
          </w:p>
        </w:tc>
        <w:tc>
          <w:tcPr>
            <w:tcW w:w="7512" w:type="dxa"/>
            <w:tcBorders>
              <w:bottom w:val="single" w:sz="4" w:space="0" w:color="auto"/>
            </w:tcBorders>
          </w:tcPr>
          <w:p w14:paraId="12312729" w14:textId="7FEE25A6" w:rsidR="006B4549" w:rsidRDefault="006B4549" w:rsidP="00CA7990">
            <w:pPr>
              <w:pStyle w:val="TableParagraph"/>
              <w:spacing w:before="120" w:after="120"/>
              <w:ind w:right="89"/>
              <w:rPr>
                <w:rFonts w:ascii="Arial" w:eastAsia="Arial" w:hAnsi="Arial" w:cs="Arial"/>
              </w:rPr>
            </w:pPr>
            <w:r w:rsidRPr="008F035C">
              <w:rPr>
                <w:rFonts w:ascii="Arial" w:eastAsia="Arial" w:hAnsi="Arial" w:cs="Arial"/>
              </w:rPr>
              <w:t xml:space="preserve">Offer </w:t>
            </w:r>
            <w:r w:rsidR="004A543C">
              <w:rPr>
                <w:rFonts w:ascii="Arial" w:eastAsia="Arial" w:hAnsi="Arial" w:cs="Arial"/>
              </w:rPr>
              <w:t xml:space="preserve">the </w:t>
            </w:r>
            <w:r w:rsidRPr="008F035C">
              <w:rPr>
                <w:rFonts w:ascii="Arial" w:eastAsia="Arial" w:hAnsi="Arial" w:cs="Arial"/>
              </w:rPr>
              <w:t>marketing authorisation holder's patient information leaflet (PIL) provided with the vaccine.</w:t>
            </w:r>
          </w:p>
          <w:p w14:paraId="4C70D37B" w14:textId="38888DE2" w:rsidR="002B250E" w:rsidRDefault="002B250E" w:rsidP="00CA7990">
            <w:pPr>
              <w:pStyle w:val="TableParagraph"/>
              <w:spacing w:before="120" w:after="120"/>
              <w:ind w:right="89"/>
              <w:rPr>
                <w:rFonts w:ascii="Arial" w:eastAsia="Arial" w:hAnsi="Arial" w:cs="Arial"/>
              </w:rPr>
            </w:pPr>
            <w:r>
              <w:rPr>
                <w:rFonts w:ascii="Arial" w:eastAsia="Arial" w:hAnsi="Arial" w:cs="Arial"/>
              </w:rPr>
              <w:t xml:space="preserve">For resources in accessible formats and alternative languages, please visit </w:t>
            </w:r>
            <w:hyperlink r:id="rId49" w:history="1">
              <w:r w:rsidRPr="003E5EE1">
                <w:rPr>
                  <w:rStyle w:val="Hyperlink"/>
                  <w:rFonts w:ascii="Arial" w:eastAsia="Arial" w:hAnsi="Arial" w:cs="Arial"/>
                </w:rPr>
                <w:t>Home- Health Publi</w:t>
              </w:r>
              <w:r w:rsidRPr="003E5EE1">
                <w:rPr>
                  <w:rStyle w:val="Hyperlink"/>
                  <w:rFonts w:ascii="Arial" w:eastAsia="Arial" w:hAnsi="Arial" w:cs="Arial"/>
                </w:rPr>
                <w:t>cations</w:t>
              </w:r>
            </w:hyperlink>
            <w:r>
              <w:rPr>
                <w:rFonts w:ascii="Arial" w:eastAsia="Arial" w:hAnsi="Arial" w:cs="Arial"/>
              </w:rPr>
              <w:t xml:space="preserve">. </w:t>
            </w:r>
          </w:p>
          <w:p w14:paraId="02B80D7D" w14:textId="64A04102" w:rsidR="006B4549" w:rsidRPr="008F035C" w:rsidRDefault="002B250E" w:rsidP="00CA7990">
            <w:pPr>
              <w:pStyle w:val="TableParagraph"/>
              <w:spacing w:before="120" w:after="120"/>
              <w:ind w:right="89"/>
              <w:rPr>
                <w:rFonts w:ascii="Arial" w:eastAsia="Arial" w:hAnsi="Arial" w:cs="Arial"/>
              </w:rPr>
            </w:pPr>
            <w:r>
              <w:rPr>
                <w:rFonts w:ascii="Arial" w:eastAsia="Arial" w:hAnsi="Arial" w:cs="Arial"/>
              </w:rPr>
              <w:t>Where</w:t>
            </w:r>
            <w:r w:rsidR="006B4549">
              <w:rPr>
                <w:rFonts w:ascii="Arial" w:eastAsia="Arial" w:hAnsi="Arial" w:cs="Arial"/>
              </w:rPr>
              <w:t xml:space="preserve"> applicable, inform the individual</w:t>
            </w:r>
            <w:r>
              <w:rPr>
                <w:rFonts w:ascii="Arial" w:eastAsia="Arial" w:hAnsi="Arial" w:cs="Arial"/>
              </w:rPr>
              <w:t xml:space="preserve">, </w:t>
            </w:r>
            <w:r w:rsidR="006B4549">
              <w:rPr>
                <w:rFonts w:ascii="Arial" w:eastAsia="Arial" w:hAnsi="Arial" w:cs="Arial"/>
              </w:rPr>
              <w:t>parent</w:t>
            </w:r>
            <w:r>
              <w:rPr>
                <w:rFonts w:ascii="Arial" w:eastAsia="Arial" w:hAnsi="Arial" w:cs="Arial"/>
              </w:rPr>
              <w:t xml:space="preserve"> or c</w:t>
            </w:r>
            <w:r w:rsidR="006B4549">
              <w:rPr>
                <w:rFonts w:ascii="Arial" w:eastAsia="Arial" w:hAnsi="Arial" w:cs="Arial"/>
              </w:rPr>
              <w:t xml:space="preserve">arer that large print, Braille or audio </w:t>
            </w:r>
            <w:r w:rsidR="00821B19">
              <w:rPr>
                <w:rFonts w:ascii="Arial" w:eastAsia="Arial" w:hAnsi="Arial" w:cs="Arial"/>
              </w:rPr>
              <w:t xml:space="preserve">PILs may be available from emc accessibility (freephone 0800 198 5000) by providing the medicine name and product code </w:t>
            </w:r>
            <w:r w:rsidR="005A2C29">
              <w:rPr>
                <w:rFonts w:ascii="Arial" w:eastAsia="Arial" w:hAnsi="Arial" w:cs="Arial"/>
              </w:rPr>
              <w:t xml:space="preserve">number, as listed on the product SPC. </w:t>
            </w:r>
          </w:p>
          <w:p w14:paraId="69EA33B9" w14:textId="77777777" w:rsidR="006B4549" w:rsidRPr="008F035C" w:rsidRDefault="006B4549" w:rsidP="00CA7990">
            <w:pPr>
              <w:pStyle w:val="TableParagraph"/>
              <w:spacing w:before="120" w:after="120"/>
              <w:ind w:right="-108"/>
              <w:contextualSpacing/>
              <w:rPr>
                <w:rFonts w:ascii="Arial" w:eastAsia="Arial" w:hAnsi="Arial" w:cs="Arial"/>
              </w:rPr>
            </w:pPr>
            <w:r w:rsidRPr="008F035C">
              <w:rPr>
                <w:rFonts w:ascii="Arial" w:eastAsia="Arial" w:hAnsi="Arial" w:cs="Arial"/>
              </w:rPr>
              <w:t xml:space="preserve">Immunisation promotional material may be provided as appropriate: </w:t>
            </w:r>
          </w:p>
          <w:p w14:paraId="58CF2CB4" w14:textId="1B8C182C" w:rsidR="006B4549" w:rsidRPr="00EE3F14" w:rsidRDefault="008E2B76" w:rsidP="00CA7990">
            <w:pPr>
              <w:pStyle w:val="TableParagraph"/>
              <w:numPr>
                <w:ilvl w:val="0"/>
                <w:numId w:val="7"/>
              </w:numPr>
              <w:spacing w:before="120" w:after="120"/>
              <w:ind w:right="-108"/>
              <w:contextualSpacing/>
              <w:rPr>
                <w:rStyle w:val="Hyperlink"/>
                <w:rFonts w:ascii="Arial" w:eastAsia="Arial" w:hAnsi="Arial" w:cs="Arial"/>
                <w:color w:val="auto"/>
                <w:u w:val="none"/>
              </w:rPr>
            </w:pPr>
            <w:hyperlink r:id="rId50" w:history="1">
              <w:r>
                <w:rPr>
                  <w:rStyle w:val="Hyperlink"/>
                  <w:rFonts w:ascii="Arial" w:eastAsia="Arial" w:hAnsi="Arial" w:cs="Arial"/>
                </w:rPr>
                <w:t>A guide to immunisati</w:t>
              </w:r>
              <w:r>
                <w:rPr>
                  <w:rStyle w:val="Hyperlink"/>
                  <w:rFonts w:ascii="Arial" w:eastAsia="Arial" w:hAnsi="Arial" w:cs="Arial"/>
                </w:rPr>
                <w:t>on for babies up to 13 months of age</w:t>
              </w:r>
            </w:hyperlink>
          </w:p>
          <w:p w14:paraId="1642B89F" w14:textId="77777777" w:rsidR="006B4549" w:rsidRPr="004A4303" w:rsidRDefault="006B4549" w:rsidP="004C5472">
            <w:pPr>
              <w:pStyle w:val="TableParagraph"/>
              <w:numPr>
                <w:ilvl w:val="0"/>
                <w:numId w:val="7"/>
              </w:numPr>
              <w:spacing w:before="120" w:after="120"/>
              <w:ind w:right="-108"/>
              <w:contextualSpacing/>
              <w:rPr>
                <w:rFonts w:ascii="Arial" w:eastAsia="Arial" w:hAnsi="Arial" w:cs="Arial"/>
              </w:rPr>
            </w:pPr>
            <w:hyperlink r:id="rId51" w:history="1">
              <w:r w:rsidRPr="00EE3F14">
                <w:rPr>
                  <w:rStyle w:val="Hyperlink"/>
                  <w:rFonts w:ascii="Arial" w:eastAsia="Arial" w:hAnsi="Arial" w:cs="Arial"/>
                </w:rPr>
                <w:t>TB, BCG and your baby</w:t>
              </w:r>
              <w:r w:rsidRPr="00EE3F14">
                <w:rPr>
                  <w:rStyle w:val="Hyperlink"/>
                  <w:rFonts w:ascii="Arial" w:eastAsia="Arial" w:hAnsi="Arial" w:cs="Arial"/>
                </w:rPr>
                <w:t xml:space="preserve"> leaflet</w:t>
              </w:r>
            </w:hyperlink>
          </w:p>
          <w:p w14:paraId="671E1EA6" w14:textId="77777777" w:rsidR="004A4303" w:rsidRDefault="004A4303" w:rsidP="004A4303">
            <w:pPr>
              <w:pStyle w:val="TableParagraph"/>
              <w:spacing w:before="120" w:after="120"/>
              <w:ind w:right="-108"/>
              <w:contextualSpacing/>
            </w:pPr>
          </w:p>
          <w:p w14:paraId="678E535E" w14:textId="7250FCAB" w:rsidR="004A4303" w:rsidRPr="004C5472" w:rsidRDefault="004A4303" w:rsidP="004A4303">
            <w:pPr>
              <w:pStyle w:val="TableParagraph"/>
              <w:spacing w:before="120" w:after="120"/>
              <w:ind w:right="-108"/>
              <w:contextualSpacing/>
              <w:rPr>
                <w:rFonts w:ascii="Arial" w:eastAsia="Arial" w:hAnsi="Arial" w:cs="Arial"/>
              </w:rPr>
            </w:pPr>
          </w:p>
        </w:tc>
      </w:tr>
      <w:tr w:rsidR="006B4549" w:rsidRPr="00A956FD" w14:paraId="23CA383F" w14:textId="77777777" w:rsidTr="15FFACB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81" w:type="dxa"/>
            <w:tcBorders>
              <w:top w:val="single" w:sz="4" w:space="0" w:color="auto"/>
              <w:left w:val="single" w:sz="6" w:space="0" w:color="auto"/>
              <w:bottom w:val="single" w:sz="6" w:space="0" w:color="auto"/>
              <w:right w:val="single" w:sz="6" w:space="0" w:color="auto"/>
            </w:tcBorders>
          </w:tcPr>
          <w:p w14:paraId="43590FA0" w14:textId="77777777" w:rsidR="006B4549" w:rsidRPr="009E0191" w:rsidRDefault="006B4549" w:rsidP="00CA7990">
            <w:pPr>
              <w:pStyle w:val="Header"/>
              <w:tabs>
                <w:tab w:val="clear" w:pos="4153"/>
                <w:tab w:val="clear" w:pos="8306"/>
              </w:tabs>
              <w:rPr>
                <w:rFonts w:ascii="Arial" w:hAnsi="Arial" w:cs="Arial"/>
                <w:b/>
                <w:sz w:val="12"/>
                <w:szCs w:val="12"/>
              </w:rPr>
            </w:pPr>
          </w:p>
          <w:p w14:paraId="28E96579" w14:textId="45D3D2E0" w:rsidR="00A02CC1" w:rsidRPr="005D1D9C" w:rsidRDefault="00A02CC1" w:rsidP="00CA7990">
            <w:pPr>
              <w:pStyle w:val="Header"/>
              <w:tabs>
                <w:tab w:val="clear" w:pos="4153"/>
                <w:tab w:val="clear" w:pos="8306"/>
              </w:tabs>
              <w:rPr>
                <w:rFonts w:ascii="Arial" w:hAnsi="Arial" w:cs="Arial"/>
                <w:b/>
                <w:sz w:val="22"/>
                <w:szCs w:val="22"/>
              </w:rPr>
            </w:pPr>
            <w:r>
              <w:rPr>
                <w:rFonts w:ascii="Arial" w:hAnsi="Arial" w:cs="Arial"/>
                <w:b/>
                <w:sz w:val="22"/>
                <w:szCs w:val="22"/>
              </w:rPr>
              <w:t>A</w:t>
            </w:r>
            <w:r w:rsidR="006B4549" w:rsidRPr="00135875">
              <w:rPr>
                <w:rFonts w:ascii="Arial" w:hAnsi="Arial" w:cs="Arial"/>
                <w:b/>
                <w:sz w:val="22"/>
                <w:szCs w:val="22"/>
              </w:rPr>
              <w:t xml:space="preserve">dvice </w:t>
            </w:r>
            <w:r w:rsidR="006B4549">
              <w:rPr>
                <w:rFonts w:ascii="Arial" w:hAnsi="Arial" w:cs="Arial"/>
                <w:b/>
                <w:sz w:val="22"/>
                <w:szCs w:val="22"/>
              </w:rPr>
              <w:t>and</w:t>
            </w:r>
            <w:r w:rsidR="006B4549" w:rsidRPr="00135875">
              <w:rPr>
                <w:rFonts w:ascii="Arial" w:hAnsi="Arial" w:cs="Arial"/>
                <w:b/>
                <w:sz w:val="22"/>
                <w:szCs w:val="22"/>
              </w:rPr>
              <w:t xml:space="preserve"> follow up treatment</w:t>
            </w:r>
          </w:p>
          <w:p w14:paraId="3E982906" w14:textId="7DE75F55" w:rsidR="00A02CC1" w:rsidRPr="009E0191" w:rsidRDefault="00A02CC1" w:rsidP="00CA7990">
            <w:pPr>
              <w:pStyle w:val="Header"/>
              <w:tabs>
                <w:tab w:val="clear" w:pos="4153"/>
                <w:tab w:val="clear" w:pos="8306"/>
              </w:tabs>
              <w:rPr>
                <w:rFonts w:ascii="Arial" w:hAnsi="Arial" w:cs="Arial"/>
                <w:bCs/>
                <w:sz w:val="22"/>
                <w:szCs w:val="22"/>
              </w:rPr>
            </w:pPr>
            <w:r>
              <w:rPr>
                <w:rFonts w:ascii="Arial" w:hAnsi="Arial" w:cs="Arial"/>
                <w:bCs/>
                <w:sz w:val="22"/>
                <w:szCs w:val="22"/>
              </w:rPr>
              <w:t xml:space="preserve"> </w:t>
            </w:r>
          </w:p>
        </w:tc>
        <w:tc>
          <w:tcPr>
            <w:tcW w:w="7512" w:type="dxa"/>
            <w:tcBorders>
              <w:top w:val="single" w:sz="4" w:space="0" w:color="auto"/>
              <w:left w:val="single" w:sz="6" w:space="0" w:color="auto"/>
              <w:bottom w:val="single" w:sz="6" w:space="0" w:color="auto"/>
              <w:right w:val="single" w:sz="6" w:space="0" w:color="auto"/>
            </w:tcBorders>
          </w:tcPr>
          <w:p w14:paraId="016636F6" w14:textId="1FCF430D" w:rsidR="005D1D9C" w:rsidRDefault="006B4549" w:rsidP="00CA7990">
            <w:pPr>
              <w:pStyle w:val="TableParagraph"/>
              <w:spacing w:before="120" w:after="120"/>
              <w:rPr>
                <w:rFonts w:ascii="Arial" w:eastAsia="Arial" w:hAnsi="Arial" w:cs="Arial"/>
              </w:rPr>
            </w:pPr>
            <w:r w:rsidRPr="00BE32FA">
              <w:rPr>
                <w:rFonts w:ascii="Arial" w:eastAsia="Arial" w:hAnsi="Arial" w:cs="Arial"/>
              </w:rPr>
              <w:t>Inform the individual</w:t>
            </w:r>
            <w:r w:rsidR="00A02CC1">
              <w:rPr>
                <w:rFonts w:ascii="Arial" w:eastAsia="Arial" w:hAnsi="Arial" w:cs="Arial"/>
              </w:rPr>
              <w:t xml:space="preserve">, </w:t>
            </w:r>
            <w:r w:rsidRPr="00BE32FA">
              <w:rPr>
                <w:rFonts w:ascii="Arial" w:eastAsia="Arial" w:hAnsi="Arial" w:cs="Arial"/>
              </w:rPr>
              <w:t>parent</w:t>
            </w:r>
            <w:r w:rsidR="00A02CC1">
              <w:rPr>
                <w:rFonts w:ascii="Arial" w:eastAsia="Arial" w:hAnsi="Arial" w:cs="Arial"/>
              </w:rPr>
              <w:t xml:space="preserve"> or </w:t>
            </w:r>
            <w:r w:rsidRPr="00BE32FA">
              <w:rPr>
                <w:rFonts w:ascii="Arial" w:eastAsia="Arial" w:hAnsi="Arial" w:cs="Arial"/>
              </w:rPr>
              <w:t>carer</w:t>
            </w:r>
            <w:r w:rsidRPr="00351491">
              <w:rPr>
                <w:rFonts w:ascii="Arial" w:eastAsia="Arial" w:hAnsi="Arial" w:cs="Arial"/>
              </w:rPr>
              <w:t xml:space="preserve"> </w:t>
            </w:r>
            <w:r w:rsidRPr="00BE32FA">
              <w:rPr>
                <w:rFonts w:ascii="Arial" w:eastAsia="Arial" w:hAnsi="Arial" w:cs="Arial"/>
              </w:rPr>
              <w:t xml:space="preserve">of possible side effects and their management. </w:t>
            </w:r>
          </w:p>
          <w:p w14:paraId="0BF6263E" w14:textId="0B27D565" w:rsidR="006B4549" w:rsidRPr="00FB7EA6" w:rsidRDefault="006B4549" w:rsidP="00EC2CBC">
            <w:pPr>
              <w:spacing w:before="240"/>
              <w:rPr>
                <w:rFonts w:eastAsia="Arial" w:cs="Arial"/>
                <w:sz w:val="22"/>
                <w:szCs w:val="22"/>
                <w:lang w:val="en-US" w:eastAsia="en-US"/>
              </w:rPr>
            </w:pPr>
            <w:r w:rsidRPr="00351491">
              <w:rPr>
                <w:rFonts w:eastAsia="Arial" w:cs="Arial"/>
                <w:sz w:val="22"/>
                <w:szCs w:val="22"/>
                <w:lang w:val="en-US" w:eastAsia="en-US"/>
              </w:rPr>
              <w:t>Advise the individual</w:t>
            </w:r>
            <w:r w:rsidR="00A02CC1">
              <w:rPr>
                <w:rFonts w:eastAsia="Arial" w:cs="Arial"/>
                <w:sz w:val="22"/>
                <w:szCs w:val="22"/>
                <w:lang w:val="en-US" w:eastAsia="en-US"/>
              </w:rPr>
              <w:t xml:space="preserve">, </w:t>
            </w:r>
            <w:r w:rsidRPr="00351491">
              <w:rPr>
                <w:rFonts w:eastAsia="Arial" w:cs="Arial"/>
                <w:sz w:val="22"/>
                <w:szCs w:val="22"/>
                <w:lang w:val="en-US" w:eastAsia="en-US"/>
              </w:rPr>
              <w:t>parent</w:t>
            </w:r>
            <w:r w:rsidR="00A02CC1">
              <w:rPr>
                <w:rFonts w:eastAsia="Arial" w:cs="Arial"/>
                <w:sz w:val="22"/>
                <w:szCs w:val="22"/>
                <w:lang w:val="en-US" w:eastAsia="en-US"/>
              </w:rPr>
              <w:t xml:space="preserve"> or </w:t>
            </w:r>
            <w:r w:rsidRPr="00351491">
              <w:rPr>
                <w:rFonts w:eastAsia="Arial" w:cs="Arial"/>
                <w:sz w:val="22"/>
                <w:szCs w:val="22"/>
                <w:lang w:val="en-US" w:eastAsia="en-US"/>
              </w:rPr>
              <w:t>carer of the expected site reaction to successful BCG vaccination which includes:</w:t>
            </w:r>
          </w:p>
          <w:p w14:paraId="7D25D00B" w14:textId="77777777" w:rsidR="006B4549" w:rsidRPr="00351491" w:rsidRDefault="006B4549" w:rsidP="00CA7990">
            <w:pPr>
              <w:pStyle w:val="ListParagraph"/>
              <w:numPr>
                <w:ilvl w:val="0"/>
                <w:numId w:val="27"/>
              </w:numPr>
              <w:overflowPunct/>
              <w:ind w:left="317" w:hanging="283"/>
              <w:textAlignment w:val="auto"/>
              <w:rPr>
                <w:rFonts w:eastAsia="Arial" w:cs="Arial"/>
                <w:sz w:val="22"/>
                <w:szCs w:val="22"/>
                <w:lang w:val="en-US" w:eastAsia="en-US"/>
              </w:rPr>
            </w:pPr>
            <w:r w:rsidRPr="00351491">
              <w:rPr>
                <w:rFonts w:eastAsia="Arial" w:cs="Arial"/>
                <w:sz w:val="22"/>
                <w:szCs w:val="22"/>
                <w:lang w:val="en-US" w:eastAsia="en-US"/>
              </w:rPr>
              <w:t xml:space="preserve">a slight swelling, redness and tenderness at the injection site followed by a local lesion </w:t>
            </w:r>
          </w:p>
          <w:p w14:paraId="2EAB26B1" w14:textId="77777777" w:rsidR="006B4549" w:rsidRPr="00351491" w:rsidRDefault="006B4549" w:rsidP="00CA7990">
            <w:pPr>
              <w:pStyle w:val="ListParagraph"/>
              <w:numPr>
                <w:ilvl w:val="0"/>
                <w:numId w:val="27"/>
              </w:numPr>
              <w:overflowPunct/>
              <w:ind w:left="317" w:hanging="283"/>
              <w:textAlignment w:val="auto"/>
              <w:rPr>
                <w:rFonts w:eastAsia="Arial" w:cs="Arial"/>
                <w:sz w:val="22"/>
                <w:szCs w:val="22"/>
                <w:lang w:val="en-US" w:eastAsia="en-US"/>
              </w:rPr>
            </w:pPr>
            <w:r w:rsidRPr="00351491">
              <w:rPr>
                <w:rFonts w:eastAsia="Arial" w:cs="Arial"/>
                <w:sz w:val="22"/>
                <w:szCs w:val="22"/>
                <w:lang w:val="en-US" w:eastAsia="en-US"/>
              </w:rPr>
              <w:t xml:space="preserve">some weeks later this lesion evolves into a small ulcer </w:t>
            </w:r>
          </w:p>
          <w:p w14:paraId="76F80EF7" w14:textId="7536E94C" w:rsidR="006B4549" w:rsidRPr="00351491" w:rsidRDefault="006B4549" w:rsidP="00CA7990">
            <w:pPr>
              <w:pStyle w:val="ListParagraph"/>
              <w:numPr>
                <w:ilvl w:val="0"/>
                <w:numId w:val="27"/>
              </w:numPr>
              <w:overflowPunct/>
              <w:ind w:left="317" w:hanging="283"/>
              <w:textAlignment w:val="auto"/>
              <w:rPr>
                <w:rFonts w:eastAsia="Arial" w:cs="Arial"/>
                <w:sz w:val="22"/>
                <w:szCs w:val="22"/>
                <w:lang w:val="en-US" w:eastAsia="en-US"/>
              </w:rPr>
            </w:pPr>
            <w:r w:rsidRPr="00351491">
              <w:rPr>
                <w:rFonts w:eastAsia="Arial" w:cs="Arial"/>
                <w:sz w:val="22"/>
                <w:szCs w:val="22"/>
                <w:lang w:val="en-US" w:eastAsia="en-US"/>
              </w:rPr>
              <w:t xml:space="preserve">after some </w:t>
            </w:r>
            <w:r w:rsidR="008C5B94" w:rsidRPr="00351491">
              <w:rPr>
                <w:rFonts w:eastAsia="Arial" w:cs="Arial"/>
                <w:sz w:val="22"/>
                <w:szCs w:val="22"/>
                <w:lang w:val="en-US" w:eastAsia="en-US"/>
              </w:rPr>
              <w:t>months,</w:t>
            </w:r>
            <w:r w:rsidRPr="00351491">
              <w:rPr>
                <w:rFonts w:eastAsia="Arial" w:cs="Arial"/>
                <w:sz w:val="22"/>
                <w:szCs w:val="22"/>
                <w:lang w:val="en-US" w:eastAsia="en-US"/>
              </w:rPr>
              <w:t xml:space="preserve"> this ulcer will heal leaving a small, flat scar </w:t>
            </w:r>
          </w:p>
          <w:p w14:paraId="2563228D" w14:textId="77777777" w:rsidR="006B4549" w:rsidRPr="00351491" w:rsidRDefault="006B4549" w:rsidP="00CA7990">
            <w:pPr>
              <w:pStyle w:val="ListParagraph"/>
              <w:numPr>
                <w:ilvl w:val="0"/>
                <w:numId w:val="27"/>
              </w:numPr>
              <w:overflowPunct/>
              <w:ind w:left="317" w:hanging="283"/>
              <w:textAlignment w:val="auto"/>
              <w:rPr>
                <w:rFonts w:eastAsia="Arial" w:cs="Arial"/>
                <w:sz w:val="22"/>
                <w:szCs w:val="22"/>
                <w:lang w:val="en-US" w:eastAsia="en-US"/>
              </w:rPr>
            </w:pPr>
            <w:r w:rsidRPr="00351491">
              <w:rPr>
                <w:rFonts w:eastAsia="Arial" w:cs="Arial"/>
                <w:sz w:val="22"/>
                <w:szCs w:val="22"/>
                <w:lang w:val="en-US" w:eastAsia="en-US"/>
              </w:rPr>
              <w:t xml:space="preserve">a slight swelling of the lymph nodes in the armpit may be experienced </w:t>
            </w:r>
          </w:p>
          <w:p w14:paraId="673148C5" w14:textId="181F697C" w:rsidR="006B4549" w:rsidRDefault="006B4549" w:rsidP="00CA7990">
            <w:pPr>
              <w:spacing w:before="120"/>
              <w:rPr>
                <w:rFonts w:eastAsia="Arial" w:cs="Arial"/>
                <w:sz w:val="22"/>
                <w:szCs w:val="22"/>
                <w:lang w:val="en-US" w:eastAsia="en-US"/>
              </w:rPr>
            </w:pPr>
            <w:r w:rsidRPr="00351491">
              <w:rPr>
                <w:rFonts w:eastAsia="Arial" w:cs="Arial"/>
                <w:sz w:val="22"/>
                <w:szCs w:val="22"/>
                <w:lang w:val="en-US" w:eastAsia="en-US"/>
              </w:rPr>
              <w:t>Advise the individual</w:t>
            </w:r>
            <w:r w:rsidR="00A02CC1">
              <w:rPr>
                <w:rFonts w:eastAsia="Arial" w:cs="Arial"/>
                <w:sz w:val="22"/>
                <w:szCs w:val="22"/>
                <w:lang w:val="en-US" w:eastAsia="en-US"/>
              </w:rPr>
              <w:t xml:space="preserve">, </w:t>
            </w:r>
            <w:r w:rsidRPr="00351491">
              <w:rPr>
                <w:rFonts w:eastAsia="Arial" w:cs="Arial"/>
                <w:sz w:val="22"/>
                <w:szCs w:val="22"/>
                <w:lang w:val="en-US" w:eastAsia="en-US"/>
              </w:rPr>
              <w:t>parent</w:t>
            </w:r>
            <w:r w:rsidR="00A02CC1">
              <w:rPr>
                <w:rFonts w:eastAsia="Arial" w:cs="Arial"/>
                <w:sz w:val="22"/>
                <w:szCs w:val="22"/>
                <w:lang w:val="en-US" w:eastAsia="en-US"/>
              </w:rPr>
              <w:t xml:space="preserve"> or c</w:t>
            </w:r>
            <w:r w:rsidRPr="00351491">
              <w:rPr>
                <w:rFonts w:eastAsia="Arial" w:cs="Arial"/>
                <w:sz w:val="22"/>
                <w:szCs w:val="22"/>
                <w:lang w:val="en-US" w:eastAsia="en-US"/>
              </w:rPr>
              <w:t>arer that it is not necessary to protect the site from becoming wet during washing and bathing.</w:t>
            </w:r>
            <w:r>
              <w:rPr>
                <w:rFonts w:eastAsia="Arial" w:cs="Arial"/>
                <w:sz w:val="22"/>
                <w:szCs w:val="22"/>
                <w:lang w:val="en-US" w:eastAsia="en-US"/>
              </w:rPr>
              <w:t xml:space="preserve"> The injection site is best left uncovered to facilitate healing.</w:t>
            </w:r>
            <w:r w:rsidRPr="00351491">
              <w:rPr>
                <w:rFonts w:eastAsia="Arial" w:cs="Arial"/>
                <w:sz w:val="22"/>
                <w:szCs w:val="22"/>
                <w:lang w:val="en-US" w:eastAsia="en-US"/>
              </w:rPr>
              <w:t xml:space="preserve"> The ulcer should be encouraged to dry, and abrasion (by tight clothes, for example) should be avoided. Should oozing occur, a temporary dry dressing may be used until a scab forms. It is essential that air is not excluded. If absolutely essential (</w:t>
            </w:r>
            <w:r w:rsidR="00280384">
              <w:rPr>
                <w:rFonts w:eastAsia="Arial" w:cs="Arial"/>
                <w:sz w:val="22"/>
                <w:szCs w:val="22"/>
                <w:lang w:val="en-US" w:eastAsia="en-US"/>
              </w:rPr>
              <w:t xml:space="preserve">for example, </w:t>
            </w:r>
            <w:r w:rsidRPr="00351491">
              <w:rPr>
                <w:rFonts w:eastAsia="Arial" w:cs="Arial"/>
                <w:sz w:val="22"/>
                <w:szCs w:val="22"/>
                <w:lang w:val="en-US" w:eastAsia="en-US"/>
              </w:rPr>
              <w:t>to permit swimming), an impervious dressing may be used but it should be applied only for a short period as it may delay healing and cause a larger scar</w:t>
            </w:r>
            <w:r w:rsidRPr="00DD3D53">
              <w:rPr>
                <w:rFonts w:eastAsia="Arial" w:cs="Arial"/>
                <w:sz w:val="22"/>
                <w:szCs w:val="22"/>
                <w:lang w:val="en-US" w:eastAsia="en-US"/>
              </w:rPr>
              <w:t xml:space="preserve">. </w:t>
            </w:r>
            <w:r w:rsidRPr="00DD3D53">
              <w:rPr>
                <w:sz w:val="22"/>
                <w:szCs w:val="22"/>
              </w:rPr>
              <w:t>The possibility of bacterial superinfection in a discharging lesion should be considered.</w:t>
            </w:r>
          </w:p>
          <w:p w14:paraId="68C1ADB1" w14:textId="140FD3F1" w:rsidR="006B4549" w:rsidRPr="00351491" w:rsidRDefault="006B4549" w:rsidP="00CA7990">
            <w:pPr>
              <w:spacing w:before="120"/>
              <w:rPr>
                <w:rFonts w:eastAsia="Arial" w:cs="Arial"/>
                <w:sz w:val="22"/>
                <w:szCs w:val="22"/>
                <w:lang w:val="en-US" w:eastAsia="en-US"/>
              </w:rPr>
            </w:pPr>
            <w:r>
              <w:rPr>
                <w:rFonts w:cs="Arial"/>
                <w:sz w:val="22"/>
                <w:szCs w:val="22"/>
              </w:rPr>
              <w:t>I</w:t>
            </w:r>
            <w:r w:rsidRPr="00FD3A43">
              <w:rPr>
                <w:rFonts w:cs="Arial"/>
                <w:sz w:val="22"/>
                <w:szCs w:val="22"/>
              </w:rPr>
              <w:t xml:space="preserve">nform </w:t>
            </w:r>
            <w:r>
              <w:rPr>
                <w:rFonts w:cs="Arial"/>
                <w:sz w:val="22"/>
                <w:szCs w:val="22"/>
              </w:rPr>
              <w:t xml:space="preserve">the </w:t>
            </w:r>
            <w:r w:rsidRPr="00351491">
              <w:rPr>
                <w:rFonts w:eastAsia="Arial" w:cs="Arial"/>
                <w:sz w:val="22"/>
                <w:szCs w:val="22"/>
                <w:lang w:val="en-US" w:eastAsia="en-US"/>
              </w:rPr>
              <w:t>individual</w:t>
            </w:r>
            <w:r w:rsidR="00A02CC1">
              <w:rPr>
                <w:rFonts w:eastAsia="Arial" w:cs="Arial"/>
                <w:sz w:val="22"/>
                <w:szCs w:val="22"/>
                <w:lang w:val="en-US" w:eastAsia="en-US"/>
              </w:rPr>
              <w:t>, p</w:t>
            </w:r>
            <w:r w:rsidRPr="00351491">
              <w:rPr>
                <w:rFonts w:eastAsia="Arial" w:cs="Arial"/>
                <w:sz w:val="22"/>
                <w:szCs w:val="22"/>
                <w:lang w:val="en-US" w:eastAsia="en-US"/>
              </w:rPr>
              <w:t>arent</w:t>
            </w:r>
            <w:r w:rsidR="00A02CC1">
              <w:rPr>
                <w:rFonts w:eastAsia="Arial" w:cs="Arial"/>
                <w:sz w:val="22"/>
                <w:szCs w:val="22"/>
                <w:lang w:val="en-US" w:eastAsia="en-US"/>
              </w:rPr>
              <w:t>, c</w:t>
            </w:r>
            <w:r w:rsidRPr="00351491">
              <w:rPr>
                <w:rFonts w:eastAsia="Arial" w:cs="Arial"/>
                <w:sz w:val="22"/>
                <w:szCs w:val="22"/>
                <w:lang w:val="en-US" w:eastAsia="en-US"/>
              </w:rPr>
              <w:t>arer</w:t>
            </w:r>
            <w:r>
              <w:rPr>
                <w:rFonts w:eastAsia="Arial" w:cs="Arial"/>
                <w:sz w:val="22"/>
                <w:szCs w:val="22"/>
                <w:lang w:val="en-US" w:eastAsia="en-US"/>
              </w:rPr>
              <w:t xml:space="preserve"> that</w:t>
            </w:r>
            <w:r w:rsidRPr="00FD3A43">
              <w:rPr>
                <w:rFonts w:cs="Arial"/>
                <w:sz w:val="22"/>
                <w:szCs w:val="22"/>
              </w:rPr>
              <w:t xml:space="preserve"> other immunisations are not recommended to be given in the same </w:t>
            </w:r>
            <w:r>
              <w:rPr>
                <w:rFonts w:cs="Arial"/>
                <w:sz w:val="22"/>
                <w:szCs w:val="22"/>
              </w:rPr>
              <w:t>arm</w:t>
            </w:r>
            <w:r w:rsidRPr="00FD3A43">
              <w:rPr>
                <w:rFonts w:cs="Arial"/>
                <w:sz w:val="22"/>
                <w:szCs w:val="22"/>
              </w:rPr>
              <w:t xml:space="preserve"> for 3 months</w:t>
            </w:r>
            <w:r>
              <w:rPr>
                <w:rFonts w:cs="Arial"/>
                <w:sz w:val="22"/>
                <w:szCs w:val="22"/>
              </w:rPr>
              <w:t xml:space="preserve"> following BCG vaccination.</w:t>
            </w:r>
          </w:p>
          <w:p w14:paraId="6931505E" w14:textId="7B32D663" w:rsidR="006B4549" w:rsidRPr="00BE32FA" w:rsidRDefault="006B4549" w:rsidP="00CA7990">
            <w:pPr>
              <w:pStyle w:val="TableParagraph"/>
              <w:spacing w:before="120" w:after="120"/>
              <w:rPr>
                <w:rFonts w:ascii="Arial" w:eastAsia="Arial" w:hAnsi="Arial" w:cs="Arial"/>
              </w:rPr>
            </w:pPr>
            <w:r w:rsidRPr="00BE32FA">
              <w:rPr>
                <w:rFonts w:ascii="Arial" w:eastAsia="Arial" w:hAnsi="Arial" w:cs="Arial"/>
              </w:rPr>
              <w:t>The</w:t>
            </w:r>
            <w:r w:rsidRPr="00BE32FA">
              <w:rPr>
                <w:rFonts w:ascii="Arial" w:eastAsia="Arial" w:hAnsi="Arial" w:cs="Arial"/>
                <w:spacing w:val="23"/>
              </w:rPr>
              <w:t xml:space="preserve"> </w:t>
            </w:r>
            <w:r w:rsidRPr="00BE32FA">
              <w:rPr>
                <w:rFonts w:ascii="Arial" w:eastAsia="Arial" w:hAnsi="Arial" w:cs="Arial"/>
              </w:rPr>
              <w:t>individual</w:t>
            </w:r>
            <w:r w:rsidR="00A02CC1">
              <w:rPr>
                <w:rFonts w:ascii="Arial" w:eastAsia="Arial" w:hAnsi="Arial" w:cs="Arial"/>
              </w:rPr>
              <w:t>, parent</w:t>
            </w:r>
            <w:r w:rsidR="004A543C">
              <w:rPr>
                <w:rFonts w:ascii="Arial" w:eastAsia="Arial" w:hAnsi="Arial" w:cs="Arial"/>
              </w:rPr>
              <w:t xml:space="preserve"> or</w:t>
            </w:r>
            <w:r w:rsidR="00A02CC1">
              <w:rPr>
                <w:rFonts w:ascii="Arial" w:eastAsia="Arial" w:hAnsi="Arial" w:cs="Arial"/>
              </w:rPr>
              <w:t xml:space="preserve"> c</w:t>
            </w:r>
            <w:r w:rsidRPr="00BE32FA">
              <w:rPr>
                <w:rFonts w:ascii="Arial" w:eastAsia="Arial" w:hAnsi="Arial" w:cs="Arial"/>
              </w:rPr>
              <w:t>arer</w:t>
            </w:r>
            <w:r w:rsidRPr="00BE32FA">
              <w:rPr>
                <w:rFonts w:ascii="Arial" w:eastAsia="Arial" w:hAnsi="Arial" w:cs="Arial"/>
                <w:spacing w:val="12"/>
              </w:rPr>
              <w:t xml:space="preserve"> </w:t>
            </w:r>
            <w:r w:rsidRPr="00BE32FA">
              <w:rPr>
                <w:rFonts w:ascii="Arial" w:eastAsia="Arial" w:hAnsi="Arial" w:cs="Arial"/>
              </w:rPr>
              <w:t>should</w:t>
            </w:r>
            <w:r w:rsidRPr="00BE32FA">
              <w:rPr>
                <w:rFonts w:ascii="Arial" w:eastAsia="Arial" w:hAnsi="Arial" w:cs="Arial"/>
                <w:spacing w:val="27"/>
              </w:rPr>
              <w:t xml:space="preserve"> </w:t>
            </w:r>
            <w:r w:rsidRPr="00BE32FA">
              <w:rPr>
                <w:rFonts w:ascii="Arial" w:eastAsia="Arial" w:hAnsi="Arial" w:cs="Arial"/>
              </w:rPr>
              <w:t>be</w:t>
            </w:r>
            <w:r w:rsidRPr="00BE32FA">
              <w:rPr>
                <w:rFonts w:ascii="Arial" w:eastAsia="Arial" w:hAnsi="Arial" w:cs="Arial"/>
                <w:spacing w:val="10"/>
              </w:rPr>
              <w:t xml:space="preserve"> </w:t>
            </w:r>
            <w:r w:rsidRPr="00BE32FA">
              <w:rPr>
                <w:rFonts w:ascii="Arial" w:eastAsia="Arial" w:hAnsi="Arial" w:cs="Arial"/>
              </w:rPr>
              <w:t>advised</w:t>
            </w:r>
            <w:r w:rsidRPr="00BE32FA">
              <w:rPr>
                <w:rFonts w:ascii="Arial" w:eastAsia="Arial" w:hAnsi="Arial" w:cs="Arial"/>
                <w:w w:val="99"/>
              </w:rPr>
              <w:t xml:space="preserve"> </w:t>
            </w:r>
            <w:r w:rsidRPr="00BE32FA">
              <w:rPr>
                <w:rFonts w:ascii="Arial" w:eastAsia="Arial" w:hAnsi="Arial" w:cs="Arial"/>
              </w:rPr>
              <w:t>to</w:t>
            </w:r>
            <w:r w:rsidRPr="00BE32FA">
              <w:rPr>
                <w:rFonts w:ascii="Arial" w:eastAsia="Arial" w:hAnsi="Arial" w:cs="Arial"/>
                <w:spacing w:val="14"/>
              </w:rPr>
              <w:t xml:space="preserve"> </w:t>
            </w:r>
            <w:r w:rsidRPr="00BE32FA">
              <w:rPr>
                <w:rFonts w:ascii="Arial" w:eastAsia="Arial" w:hAnsi="Arial" w:cs="Arial"/>
              </w:rPr>
              <w:t>seek</w:t>
            </w:r>
            <w:r w:rsidRPr="00BE32FA">
              <w:rPr>
                <w:rFonts w:ascii="Arial" w:eastAsia="Arial" w:hAnsi="Arial" w:cs="Arial"/>
                <w:spacing w:val="22"/>
              </w:rPr>
              <w:t xml:space="preserve"> </w:t>
            </w:r>
            <w:r w:rsidRPr="00BE32FA">
              <w:rPr>
                <w:rFonts w:ascii="Arial" w:eastAsia="Arial" w:hAnsi="Arial" w:cs="Arial"/>
              </w:rPr>
              <w:t>medical</w:t>
            </w:r>
            <w:r w:rsidRPr="00BE32FA">
              <w:rPr>
                <w:rFonts w:ascii="Arial" w:eastAsia="Arial" w:hAnsi="Arial" w:cs="Arial"/>
                <w:spacing w:val="12"/>
              </w:rPr>
              <w:t xml:space="preserve"> </w:t>
            </w:r>
            <w:r w:rsidRPr="00BE32FA">
              <w:rPr>
                <w:rFonts w:ascii="Arial" w:eastAsia="Arial" w:hAnsi="Arial" w:cs="Arial"/>
              </w:rPr>
              <w:t>advice</w:t>
            </w:r>
            <w:r w:rsidRPr="00BE32FA">
              <w:rPr>
                <w:rFonts w:ascii="Arial" w:hAnsi="Arial" w:cs="Arial"/>
              </w:rPr>
              <w:t xml:space="preserve"> </w:t>
            </w:r>
            <w:r>
              <w:rPr>
                <w:rFonts w:ascii="Arial" w:hAnsi="Arial" w:cs="Arial"/>
              </w:rPr>
              <w:t>if the lesion looks like it may have become infected</w:t>
            </w:r>
            <w:r w:rsidRPr="00BE32FA">
              <w:rPr>
                <w:rFonts w:ascii="Arial" w:eastAsia="Arial" w:hAnsi="Arial" w:cs="Arial"/>
              </w:rPr>
              <w:t>.</w:t>
            </w:r>
          </w:p>
          <w:p w14:paraId="23E503A9" w14:textId="11BD4B16" w:rsidR="006B4549" w:rsidRPr="00BE32FA" w:rsidRDefault="006B4549" w:rsidP="00CA7990">
            <w:pPr>
              <w:spacing w:before="120" w:after="120"/>
              <w:rPr>
                <w:rFonts w:cs="Arial"/>
                <w:sz w:val="22"/>
                <w:szCs w:val="22"/>
              </w:rPr>
            </w:pPr>
            <w:r w:rsidRPr="00BE32FA">
              <w:rPr>
                <w:rFonts w:cs="Arial"/>
                <w:sz w:val="22"/>
                <w:szCs w:val="22"/>
              </w:rPr>
              <w:t>When administration is postponed</w:t>
            </w:r>
            <w:r w:rsidR="00A02CC1">
              <w:rPr>
                <w:rFonts w:cs="Arial"/>
                <w:sz w:val="22"/>
                <w:szCs w:val="22"/>
              </w:rPr>
              <w:t xml:space="preserve">, </w:t>
            </w:r>
            <w:r w:rsidRPr="00BE32FA">
              <w:rPr>
                <w:rFonts w:cs="Arial"/>
                <w:sz w:val="22"/>
                <w:szCs w:val="22"/>
              </w:rPr>
              <w:t xml:space="preserve">advise the </w:t>
            </w:r>
            <w:r w:rsidRPr="00BE32FA">
              <w:rPr>
                <w:rFonts w:eastAsia="Arial" w:cs="Arial"/>
                <w:sz w:val="22"/>
                <w:szCs w:val="22"/>
              </w:rPr>
              <w:t>individual</w:t>
            </w:r>
            <w:r w:rsidR="00A02CC1">
              <w:rPr>
                <w:rFonts w:eastAsia="Arial" w:cs="Arial"/>
                <w:sz w:val="22"/>
                <w:szCs w:val="22"/>
              </w:rPr>
              <w:t xml:space="preserve">, </w:t>
            </w:r>
            <w:r w:rsidRPr="00BE32FA">
              <w:rPr>
                <w:rFonts w:eastAsia="Arial" w:cs="Arial"/>
                <w:sz w:val="22"/>
                <w:szCs w:val="22"/>
              </w:rPr>
              <w:t>parent</w:t>
            </w:r>
            <w:r w:rsidR="00A02CC1">
              <w:rPr>
                <w:rFonts w:eastAsia="Arial" w:cs="Arial"/>
                <w:sz w:val="22"/>
                <w:szCs w:val="22"/>
              </w:rPr>
              <w:t xml:space="preserve"> or </w:t>
            </w:r>
            <w:r w:rsidRPr="00BE32FA">
              <w:rPr>
                <w:rFonts w:eastAsia="Arial" w:cs="Arial"/>
                <w:sz w:val="22"/>
                <w:szCs w:val="22"/>
              </w:rPr>
              <w:t>carer</w:t>
            </w:r>
            <w:r w:rsidRPr="00BE32FA">
              <w:rPr>
                <w:rFonts w:cs="Arial"/>
                <w:sz w:val="22"/>
                <w:szCs w:val="22"/>
              </w:rPr>
              <w:t xml:space="preserve"> when to return for vaccination.</w:t>
            </w:r>
          </w:p>
        </w:tc>
      </w:tr>
      <w:tr w:rsidR="006B4549" w:rsidRPr="00A956FD" w14:paraId="6D24644E" w14:textId="77777777" w:rsidTr="15FFACB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81" w:type="dxa"/>
            <w:tcBorders>
              <w:top w:val="single" w:sz="6" w:space="0" w:color="auto"/>
              <w:left w:val="single" w:sz="6" w:space="0" w:color="auto"/>
              <w:bottom w:val="single" w:sz="6" w:space="0" w:color="auto"/>
              <w:right w:val="single" w:sz="6" w:space="0" w:color="auto"/>
            </w:tcBorders>
          </w:tcPr>
          <w:p w14:paraId="1FDC982A" w14:textId="77777777" w:rsidR="006B4549" w:rsidRDefault="006B4549" w:rsidP="00CA7990">
            <w:pPr>
              <w:spacing w:before="120" w:after="120"/>
              <w:rPr>
                <w:rFonts w:cs="Arial"/>
                <w:b/>
                <w:sz w:val="22"/>
                <w:szCs w:val="22"/>
              </w:rPr>
            </w:pPr>
            <w:r w:rsidRPr="007E324D">
              <w:br w:type="page"/>
            </w:r>
            <w:bookmarkStart w:id="8" w:name="specialconsiderationsadditionalinfor"/>
            <w:r w:rsidRPr="007E324D">
              <w:rPr>
                <w:rFonts w:cs="Arial"/>
                <w:b/>
                <w:sz w:val="22"/>
                <w:szCs w:val="22"/>
              </w:rPr>
              <w:t xml:space="preserve">Special considerations </w:t>
            </w:r>
            <w:r>
              <w:rPr>
                <w:rFonts w:cs="Arial"/>
                <w:b/>
                <w:sz w:val="22"/>
                <w:szCs w:val="22"/>
              </w:rPr>
              <w:t xml:space="preserve">and </w:t>
            </w:r>
            <w:r w:rsidRPr="007E324D">
              <w:rPr>
                <w:rFonts w:cs="Arial"/>
                <w:b/>
                <w:sz w:val="22"/>
                <w:szCs w:val="22"/>
              </w:rPr>
              <w:t>additional information</w:t>
            </w:r>
            <w:bookmarkEnd w:id="8"/>
          </w:p>
          <w:p w14:paraId="6CC63D7A" w14:textId="77777777" w:rsidR="006B4549" w:rsidRDefault="006B4549" w:rsidP="00CA7990">
            <w:pPr>
              <w:spacing w:before="120" w:after="120"/>
              <w:rPr>
                <w:rFonts w:cs="Arial"/>
                <w:bCs/>
                <w:sz w:val="22"/>
                <w:szCs w:val="22"/>
              </w:rPr>
            </w:pPr>
          </w:p>
          <w:p w14:paraId="0C315055" w14:textId="77777777" w:rsidR="006B4549" w:rsidRDefault="006B4549" w:rsidP="00CA7990">
            <w:pPr>
              <w:spacing w:before="120" w:after="120"/>
              <w:rPr>
                <w:rFonts w:cs="Arial"/>
                <w:bCs/>
                <w:sz w:val="22"/>
                <w:szCs w:val="22"/>
              </w:rPr>
            </w:pPr>
          </w:p>
          <w:p w14:paraId="5AE38CA4" w14:textId="77777777" w:rsidR="006B4549" w:rsidRDefault="006B4549" w:rsidP="00CA7990">
            <w:pPr>
              <w:spacing w:before="120" w:after="120"/>
              <w:rPr>
                <w:rFonts w:cs="Arial"/>
                <w:bCs/>
                <w:sz w:val="22"/>
                <w:szCs w:val="22"/>
              </w:rPr>
            </w:pPr>
          </w:p>
          <w:p w14:paraId="66975F85" w14:textId="77777777" w:rsidR="006B4549" w:rsidRDefault="006B4549" w:rsidP="00CA7990">
            <w:pPr>
              <w:spacing w:before="120" w:after="120"/>
              <w:rPr>
                <w:rFonts w:cs="Arial"/>
                <w:bCs/>
                <w:sz w:val="22"/>
                <w:szCs w:val="22"/>
              </w:rPr>
            </w:pPr>
          </w:p>
          <w:p w14:paraId="58385964" w14:textId="77777777" w:rsidR="006B4549" w:rsidRDefault="006B4549" w:rsidP="00CA7990">
            <w:pPr>
              <w:spacing w:before="120" w:after="120"/>
              <w:rPr>
                <w:rFonts w:cs="Arial"/>
                <w:bCs/>
                <w:sz w:val="22"/>
                <w:szCs w:val="22"/>
              </w:rPr>
            </w:pPr>
          </w:p>
          <w:p w14:paraId="701C5A26" w14:textId="77777777" w:rsidR="00A02CC1" w:rsidRDefault="00A02CC1" w:rsidP="00CA7990">
            <w:pPr>
              <w:spacing w:before="120" w:after="120"/>
              <w:rPr>
                <w:rFonts w:cs="Arial"/>
                <w:bCs/>
                <w:sz w:val="22"/>
                <w:szCs w:val="22"/>
              </w:rPr>
            </w:pPr>
          </w:p>
          <w:p w14:paraId="51155C9D" w14:textId="77777777" w:rsidR="00A02CC1" w:rsidRDefault="00A02CC1" w:rsidP="00CA7990">
            <w:pPr>
              <w:spacing w:before="120" w:after="120"/>
              <w:rPr>
                <w:rFonts w:cs="Arial"/>
                <w:bCs/>
                <w:sz w:val="22"/>
                <w:szCs w:val="22"/>
              </w:rPr>
            </w:pPr>
          </w:p>
          <w:p w14:paraId="7310FF9E" w14:textId="77777777" w:rsidR="00A02CC1" w:rsidRDefault="00A02CC1" w:rsidP="00CA7990">
            <w:pPr>
              <w:spacing w:before="120" w:after="120"/>
              <w:rPr>
                <w:rFonts w:cs="Arial"/>
                <w:bCs/>
                <w:sz w:val="22"/>
                <w:szCs w:val="22"/>
              </w:rPr>
            </w:pPr>
          </w:p>
          <w:p w14:paraId="0E165D40" w14:textId="77777777" w:rsidR="00A02CC1" w:rsidRDefault="00A02CC1" w:rsidP="00CA7990">
            <w:pPr>
              <w:spacing w:before="120" w:after="120"/>
              <w:rPr>
                <w:rFonts w:cs="Arial"/>
                <w:bCs/>
                <w:sz w:val="22"/>
                <w:szCs w:val="22"/>
              </w:rPr>
            </w:pPr>
          </w:p>
          <w:p w14:paraId="38588284" w14:textId="77777777" w:rsidR="00A02CC1" w:rsidRDefault="00A02CC1" w:rsidP="00CA7990">
            <w:pPr>
              <w:spacing w:before="120" w:after="120"/>
              <w:rPr>
                <w:rFonts w:cs="Arial"/>
                <w:bCs/>
                <w:sz w:val="22"/>
                <w:szCs w:val="22"/>
              </w:rPr>
            </w:pPr>
          </w:p>
          <w:p w14:paraId="610D904C" w14:textId="77777777" w:rsidR="00A02CC1" w:rsidRDefault="00A02CC1" w:rsidP="00CA7990">
            <w:pPr>
              <w:spacing w:before="120" w:after="120"/>
              <w:rPr>
                <w:rFonts w:cs="Arial"/>
                <w:bCs/>
                <w:sz w:val="22"/>
                <w:szCs w:val="22"/>
              </w:rPr>
            </w:pPr>
          </w:p>
          <w:p w14:paraId="276C4AA6" w14:textId="77777777" w:rsidR="00DC4C80" w:rsidRDefault="00DC4C80" w:rsidP="00CA7990">
            <w:pPr>
              <w:spacing w:before="120" w:after="120"/>
              <w:rPr>
                <w:rFonts w:cs="Arial"/>
                <w:bCs/>
                <w:sz w:val="22"/>
                <w:szCs w:val="22"/>
              </w:rPr>
            </w:pPr>
          </w:p>
          <w:p w14:paraId="039A8E4A" w14:textId="77777777" w:rsidR="00DC4C80" w:rsidRDefault="00DC4C80" w:rsidP="00CA7990">
            <w:pPr>
              <w:spacing w:before="120" w:after="120"/>
              <w:rPr>
                <w:rFonts w:cs="Arial"/>
                <w:bCs/>
                <w:sz w:val="22"/>
                <w:szCs w:val="22"/>
              </w:rPr>
            </w:pPr>
          </w:p>
          <w:p w14:paraId="54E6AD25" w14:textId="77777777" w:rsidR="00881164" w:rsidRDefault="00881164" w:rsidP="00CA7990">
            <w:pPr>
              <w:spacing w:before="120" w:after="120"/>
              <w:rPr>
                <w:rFonts w:cs="Arial"/>
                <w:bCs/>
                <w:sz w:val="22"/>
                <w:szCs w:val="22"/>
              </w:rPr>
            </w:pPr>
          </w:p>
          <w:p w14:paraId="04CA36A3" w14:textId="3C34C4A2" w:rsidR="006B4549" w:rsidRPr="00BB6CCB" w:rsidRDefault="006D3D8E" w:rsidP="00CA7990">
            <w:pPr>
              <w:spacing w:before="120" w:after="120"/>
              <w:rPr>
                <w:rFonts w:cs="Arial"/>
                <w:bCs/>
                <w:sz w:val="22"/>
                <w:szCs w:val="22"/>
              </w:rPr>
            </w:pPr>
            <w:r>
              <w:rPr>
                <w:rFonts w:cs="Arial"/>
                <w:bCs/>
                <w:sz w:val="22"/>
                <w:szCs w:val="22"/>
              </w:rPr>
              <w:t>C</w:t>
            </w:r>
            <w:r w:rsidR="006B4549" w:rsidRPr="00BB6CCB">
              <w:rPr>
                <w:rFonts w:cs="Arial"/>
                <w:bCs/>
                <w:sz w:val="22"/>
                <w:szCs w:val="22"/>
              </w:rPr>
              <w:t>ontinued over page</w:t>
            </w:r>
          </w:p>
          <w:p w14:paraId="5C9EAE81" w14:textId="77777777" w:rsidR="006B4549" w:rsidRDefault="006B4549" w:rsidP="00EC2CBC">
            <w:pPr>
              <w:spacing w:before="240"/>
              <w:rPr>
                <w:rFonts w:cs="Arial"/>
                <w:b/>
                <w:sz w:val="22"/>
                <w:szCs w:val="22"/>
              </w:rPr>
            </w:pPr>
            <w:r w:rsidRPr="00BB6CCB">
              <w:rPr>
                <w:rFonts w:cs="Arial"/>
                <w:b/>
                <w:sz w:val="22"/>
                <w:szCs w:val="22"/>
              </w:rPr>
              <w:lastRenderedPageBreak/>
              <w:t>Special considerations and additional information</w:t>
            </w:r>
          </w:p>
          <w:p w14:paraId="4E9979E8" w14:textId="77777777" w:rsidR="006B4549" w:rsidRDefault="006B4549" w:rsidP="00CA7990">
            <w:pPr>
              <w:rPr>
                <w:rFonts w:cs="Arial"/>
                <w:sz w:val="22"/>
                <w:szCs w:val="22"/>
              </w:rPr>
            </w:pPr>
            <w:r w:rsidRPr="00BB6CCB">
              <w:rPr>
                <w:rFonts w:cs="Arial"/>
                <w:bCs/>
                <w:sz w:val="22"/>
                <w:szCs w:val="22"/>
              </w:rPr>
              <w:t>(continued)</w:t>
            </w:r>
          </w:p>
          <w:p w14:paraId="70E69A76" w14:textId="77777777" w:rsidR="006B4549" w:rsidRDefault="006B4549" w:rsidP="00CA7990">
            <w:pPr>
              <w:spacing w:before="120" w:after="120"/>
              <w:contextualSpacing/>
              <w:rPr>
                <w:rFonts w:cs="Arial"/>
                <w:sz w:val="22"/>
                <w:szCs w:val="22"/>
              </w:rPr>
            </w:pPr>
          </w:p>
          <w:p w14:paraId="59C09142" w14:textId="77777777" w:rsidR="006B4549" w:rsidRDefault="006B4549" w:rsidP="00CA7990">
            <w:pPr>
              <w:spacing w:before="120" w:after="120"/>
              <w:contextualSpacing/>
              <w:rPr>
                <w:rFonts w:cs="Arial"/>
                <w:sz w:val="22"/>
                <w:szCs w:val="22"/>
              </w:rPr>
            </w:pPr>
          </w:p>
          <w:p w14:paraId="4B917C80" w14:textId="77777777" w:rsidR="006B4549" w:rsidRDefault="006B4549" w:rsidP="00CA7990">
            <w:pPr>
              <w:spacing w:before="120" w:after="120"/>
              <w:contextualSpacing/>
              <w:rPr>
                <w:rFonts w:cs="Arial"/>
                <w:sz w:val="22"/>
                <w:szCs w:val="22"/>
              </w:rPr>
            </w:pPr>
          </w:p>
          <w:p w14:paraId="20335350" w14:textId="77777777" w:rsidR="006B4549" w:rsidRPr="003B6BBC" w:rsidRDefault="006B4549" w:rsidP="00CA7990">
            <w:pPr>
              <w:spacing w:before="120" w:after="120"/>
              <w:contextualSpacing/>
              <w:rPr>
                <w:rFonts w:cs="Arial"/>
                <w:sz w:val="22"/>
                <w:szCs w:val="22"/>
              </w:rPr>
            </w:pPr>
          </w:p>
        </w:tc>
        <w:tc>
          <w:tcPr>
            <w:tcW w:w="7512" w:type="dxa"/>
            <w:tcBorders>
              <w:top w:val="single" w:sz="6" w:space="0" w:color="auto"/>
              <w:left w:val="single" w:sz="6" w:space="0" w:color="auto"/>
              <w:bottom w:val="single" w:sz="6" w:space="0" w:color="auto"/>
              <w:right w:val="single" w:sz="6" w:space="0" w:color="auto"/>
            </w:tcBorders>
          </w:tcPr>
          <w:p w14:paraId="6C0FEFF6" w14:textId="77777777" w:rsidR="006B4549" w:rsidRPr="00556943" w:rsidRDefault="006B4549" w:rsidP="00CA7990">
            <w:pPr>
              <w:pStyle w:val="Header"/>
              <w:tabs>
                <w:tab w:val="left" w:pos="720"/>
              </w:tabs>
              <w:spacing w:before="120" w:after="120"/>
              <w:rPr>
                <w:rFonts w:ascii="Arial" w:eastAsiaTheme="minorHAnsi" w:hAnsi="Arial" w:cs="Arial"/>
                <w:sz w:val="22"/>
                <w:szCs w:val="22"/>
                <w:lang w:eastAsia="en-US"/>
              </w:rPr>
            </w:pPr>
            <w:r w:rsidRPr="00556943">
              <w:rPr>
                <w:rFonts w:ascii="Arial" w:eastAsia="Arial" w:hAnsi="Arial" w:cs="Arial"/>
                <w:sz w:val="22"/>
                <w:szCs w:val="22"/>
              </w:rPr>
              <w:lastRenderedPageBreak/>
              <w:t>Ensure there is immediate</w:t>
            </w:r>
            <w:r w:rsidRPr="00556943">
              <w:rPr>
                <w:rFonts w:ascii="Arial" w:eastAsia="Arial" w:hAnsi="Arial" w:cs="Arial"/>
                <w:spacing w:val="17"/>
                <w:sz w:val="22"/>
                <w:szCs w:val="22"/>
              </w:rPr>
              <w:t xml:space="preserve"> </w:t>
            </w:r>
            <w:r w:rsidRPr="00556943">
              <w:rPr>
                <w:rFonts w:ascii="Arial" w:eastAsia="Arial" w:hAnsi="Arial" w:cs="Arial"/>
                <w:sz w:val="22"/>
                <w:szCs w:val="22"/>
              </w:rPr>
              <w:t>access</w:t>
            </w:r>
            <w:r w:rsidRPr="00556943">
              <w:rPr>
                <w:rFonts w:ascii="Arial" w:eastAsia="Arial" w:hAnsi="Arial" w:cs="Arial"/>
                <w:spacing w:val="14"/>
                <w:sz w:val="22"/>
                <w:szCs w:val="22"/>
              </w:rPr>
              <w:t xml:space="preserve"> </w:t>
            </w:r>
            <w:r w:rsidRPr="00556943">
              <w:rPr>
                <w:rFonts w:ascii="Arial" w:eastAsia="Arial" w:hAnsi="Arial" w:cs="Arial"/>
                <w:sz w:val="22"/>
                <w:szCs w:val="22"/>
              </w:rPr>
              <w:t>to</w:t>
            </w:r>
            <w:r w:rsidRPr="00556943">
              <w:rPr>
                <w:rFonts w:ascii="Arial" w:eastAsia="Arial" w:hAnsi="Arial" w:cs="Arial"/>
                <w:spacing w:val="21"/>
                <w:sz w:val="22"/>
                <w:szCs w:val="22"/>
              </w:rPr>
              <w:t xml:space="preserve"> </w:t>
            </w:r>
            <w:r w:rsidRPr="00556943">
              <w:rPr>
                <w:rFonts w:ascii="Arial" w:eastAsia="Arial" w:hAnsi="Arial" w:cs="Arial"/>
                <w:sz w:val="22"/>
                <w:szCs w:val="22"/>
              </w:rPr>
              <w:t>adrenaline (epinephrine)</w:t>
            </w:r>
            <w:r w:rsidRPr="00556943">
              <w:rPr>
                <w:rFonts w:ascii="Arial" w:eastAsia="Arial" w:hAnsi="Arial" w:cs="Arial"/>
                <w:spacing w:val="21"/>
                <w:sz w:val="22"/>
                <w:szCs w:val="22"/>
              </w:rPr>
              <w:t xml:space="preserve"> </w:t>
            </w:r>
            <w:r w:rsidRPr="00556943">
              <w:rPr>
                <w:rFonts w:ascii="Arial" w:eastAsia="Arial" w:hAnsi="Arial" w:cs="Arial"/>
                <w:sz w:val="22"/>
                <w:szCs w:val="22"/>
              </w:rPr>
              <w:t>1</w:t>
            </w:r>
            <w:r w:rsidRPr="00556943">
              <w:rPr>
                <w:rFonts w:ascii="Arial" w:eastAsia="Arial" w:hAnsi="Arial" w:cs="Arial"/>
                <w:spacing w:val="-10"/>
                <w:sz w:val="22"/>
                <w:szCs w:val="22"/>
              </w:rPr>
              <w:t xml:space="preserve"> </w:t>
            </w:r>
            <w:r w:rsidRPr="00556943">
              <w:rPr>
                <w:rFonts w:ascii="Arial" w:eastAsia="Arial" w:hAnsi="Arial" w:cs="Arial"/>
                <w:sz w:val="22"/>
                <w:szCs w:val="22"/>
              </w:rPr>
              <w:t>in</w:t>
            </w:r>
            <w:r w:rsidRPr="00556943">
              <w:rPr>
                <w:rFonts w:ascii="Arial" w:eastAsia="Arial" w:hAnsi="Arial" w:cs="Arial"/>
                <w:spacing w:val="17"/>
                <w:sz w:val="22"/>
                <w:szCs w:val="22"/>
              </w:rPr>
              <w:t xml:space="preserve"> </w:t>
            </w:r>
            <w:r w:rsidRPr="00556943">
              <w:rPr>
                <w:rFonts w:ascii="Arial" w:eastAsia="Arial" w:hAnsi="Arial" w:cs="Arial"/>
                <w:sz w:val="22"/>
                <w:szCs w:val="22"/>
              </w:rPr>
              <w:t>1000</w:t>
            </w:r>
            <w:r w:rsidRPr="00556943">
              <w:rPr>
                <w:rFonts w:ascii="Arial" w:eastAsia="Arial" w:hAnsi="Arial" w:cs="Arial"/>
                <w:spacing w:val="11"/>
                <w:sz w:val="22"/>
                <w:szCs w:val="22"/>
              </w:rPr>
              <w:t xml:space="preserve"> </w:t>
            </w:r>
            <w:r w:rsidRPr="00556943">
              <w:rPr>
                <w:rFonts w:ascii="Arial" w:eastAsia="Arial" w:hAnsi="Arial" w:cs="Arial"/>
                <w:sz w:val="22"/>
                <w:szCs w:val="22"/>
              </w:rPr>
              <w:t>injection and access</w:t>
            </w:r>
            <w:r w:rsidRPr="00556943">
              <w:rPr>
                <w:rFonts w:ascii="Arial" w:eastAsia="Arial" w:hAnsi="Arial" w:cs="Arial"/>
                <w:spacing w:val="19"/>
                <w:sz w:val="22"/>
                <w:szCs w:val="22"/>
              </w:rPr>
              <w:t xml:space="preserve"> </w:t>
            </w:r>
            <w:r w:rsidRPr="00556943">
              <w:rPr>
                <w:rFonts w:ascii="Arial" w:eastAsia="Arial" w:hAnsi="Arial" w:cs="Arial"/>
                <w:sz w:val="22"/>
                <w:szCs w:val="22"/>
              </w:rPr>
              <w:t>to</w:t>
            </w:r>
            <w:r w:rsidRPr="00556943">
              <w:rPr>
                <w:rFonts w:ascii="Arial" w:eastAsia="Arial" w:hAnsi="Arial" w:cs="Arial"/>
                <w:spacing w:val="10"/>
                <w:sz w:val="22"/>
                <w:szCs w:val="22"/>
              </w:rPr>
              <w:t xml:space="preserve"> a </w:t>
            </w:r>
            <w:r w:rsidRPr="00556943">
              <w:rPr>
                <w:rFonts w:ascii="Arial" w:eastAsia="Arial" w:hAnsi="Arial" w:cs="Arial"/>
                <w:sz w:val="22"/>
                <w:szCs w:val="22"/>
              </w:rPr>
              <w:t xml:space="preserve">telephone </w:t>
            </w:r>
            <w:r w:rsidRPr="00556943">
              <w:rPr>
                <w:rFonts w:ascii="Arial" w:eastAsiaTheme="minorHAnsi" w:hAnsi="Arial" w:cs="Arial"/>
                <w:sz w:val="22"/>
                <w:szCs w:val="22"/>
                <w:lang w:eastAsia="en-US"/>
              </w:rPr>
              <w:t>at the time of vaccination.</w:t>
            </w:r>
          </w:p>
          <w:p w14:paraId="3A75B0A5" w14:textId="172E1167" w:rsidR="006B4549" w:rsidRPr="008E7D5B" w:rsidRDefault="006B4549" w:rsidP="00CA7990">
            <w:pPr>
              <w:pStyle w:val="Header"/>
              <w:tabs>
                <w:tab w:val="left" w:pos="720"/>
              </w:tabs>
              <w:spacing w:before="120" w:after="120"/>
              <w:rPr>
                <w:rFonts w:ascii="Arial" w:eastAsia="Arial" w:hAnsi="Arial" w:cs="Arial"/>
                <w:sz w:val="22"/>
                <w:szCs w:val="22"/>
                <w:highlight w:val="yellow"/>
              </w:rPr>
            </w:pPr>
            <w:r w:rsidRPr="008E7D5B">
              <w:rPr>
                <w:rFonts w:ascii="Arial" w:hAnsi="Arial" w:cs="Arial"/>
                <w:color w:val="231F20"/>
                <w:spacing w:val="-2"/>
                <w:sz w:val="22"/>
                <w:szCs w:val="22"/>
              </w:rPr>
              <w:t>Universa</w:t>
            </w:r>
            <w:r w:rsidRPr="008E7D5B">
              <w:rPr>
                <w:rFonts w:ascii="Arial" w:hAnsi="Arial" w:cs="Arial"/>
                <w:color w:val="231F20"/>
                <w:sz w:val="22"/>
                <w:szCs w:val="22"/>
              </w:rPr>
              <w:t xml:space="preserve">l </w:t>
            </w:r>
            <w:r w:rsidRPr="008E7D5B">
              <w:rPr>
                <w:rFonts w:ascii="Arial" w:hAnsi="Arial" w:cs="Arial"/>
                <w:color w:val="231F20"/>
                <w:spacing w:val="-2"/>
                <w:sz w:val="22"/>
                <w:szCs w:val="22"/>
              </w:rPr>
              <w:t>vaccinatio</w:t>
            </w:r>
            <w:r w:rsidRPr="008E7D5B">
              <w:rPr>
                <w:rFonts w:ascii="Arial" w:hAnsi="Arial" w:cs="Arial"/>
                <w:color w:val="231F20"/>
                <w:sz w:val="22"/>
                <w:szCs w:val="22"/>
              </w:rPr>
              <w:t xml:space="preserve">n </w:t>
            </w:r>
            <w:r w:rsidRPr="008E7D5B">
              <w:rPr>
                <w:rFonts w:ascii="Arial" w:hAnsi="Arial" w:cs="Arial"/>
                <w:color w:val="231F20"/>
                <w:spacing w:val="-2"/>
                <w:sz w:val="22"/>
                <w:szCs w:val="22"/>
              </w:rPr>
              <w:t>operate</w:t>
            </w:r>
            <w:r w:rsidRPr="008E7D5B">
              <w:rPr>
                <w:rFonts w:ascii="Arial" w:hAnsi="Arial" w:cs="Arial"/>
                <w:color w:val="231F20"/>
                <w:sz w:val="22"/>
                <w:szCs w:val="22"/>
              </w:rPr>
              <w:t xml:space="preserve">s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00123DF3">
              <w:rPr>
                <w:rFonts w:ascii="Arial" w:hAnsi="Arial" w:cs="Arial"/>
                <w:color w:val="231F20"/>
                <w:spacing w:val="-2"/>
                <w:sz w:val="22"/>
                <w:szCs w:val="22"/>
              </w:rPr>
              <w:t>local authorities</w:t>
            </w:r>
            <w:r w:rsidR="00123DF3" w:rsidRPr="008E7D5B">
              <w:rPr>
                <w:rFonts w:ascii="Arial" w:hAnsi="Arial" w:cs="Arial"/>
                <w:color w:val="231F20"/>
                <w:sz w:val="22"/>
                <w:szCs w:val="22"/>
              </w:rPr>
              <w:t xml:space="preserve"> </w:t>
            </w:r>
            <w:r w:rsidRPr="008E7D5B">
              <w:rPr>
                <w:rFonts w:ascii="Arial" w:hAnsi="Arial" w:cs="Arial"/>
                <w:color w:val="231F20"/>
                <w:spacing w:val="-2"/>
                <w:sz w:val="22"/>
                <w:szCs w:val="22"/>
              </w:rPr>
              <w:t>o</w:t>
            </w:r>
            <w:r w:rsidRPr="008E7D5B">
              <w:rPr>
                <w:rFonts w:ascii="Arial" w:hAnsi="Arial" w:cs="Arial"/>
                <w:color w:val="231F20"/>
                <w:sz w:val="22"/>
                <w:szCs w:val="22"/>
              </w:rPr>
              <w:t xml:space="preserve">f </w:t>
            </w:r>
            <w:r w:rsidRPr="008E7D5B">
              <w:rPr>
                <w:rFonts w:ascii="Arial" w:hAnsi="Arial" w:cs="Arial"/>
                <w:color w:val="231F20"/>
                <w:spacing w:val="-2"/>
                <w:sz w:val="22"/>
                <w:szCs w:val="22"/>
              </w:rPr>
              <w:t>th</w:t>
            </w:r>
            <w:r w:rsidRPr="008E7D5B">
              <w:rPr>
                <w:rFonts w:ascii="Arial" w:hAnsi="Arial" w:cs="Arial"/>
                <w:color w:val="231F20"/>
                <w:sz w:val="22"/>
                <w:szCs w:val="22"/>
              </w:rPr>
              <w:t xml:space="preserve">e </w:t>
            </w:r>
            <w:r w:rsidRPr="008E7D5B">
              <w:rPr>
                <w:rFonts w:ascii="Arial" w:hAnsi="Arial" w:cs="Arial"/>
                <w:color w:val="231F20"/>
                <w:spacing w:val="-2"/>
                <w:sz w:val="22"/>
                <w:szCs w:val="22"/>
              </w:rPr>
              <w:t>countr</w:t>
            </w:r>
            <w:r w:rsidRPr="008E7D5B">
              <w:rPr>
                <w:rFonts w:ascii="Arial" w:hAnsi="Arial" w:cs="Arial"/>
                <w:color w:val="231F20"/>
                <w:sz w:val="22"/>
                <w:szCs w:val="22"/>
              </w:rPr>
              <w:t xml:space="preserve">y </w:t>
            </w:r>
            <w:r w:rsidRPr="008E7D5B">
              <w:rPr>
                <w:rFonts w:ascii="Arial" w:hAnsi="Arial" w:cs="Arial"/>
                <w:color w:val="231F20"/>
                <w:spacing w:val="-2"/>
                <w:sz w:val="22"/>
                <w:szCs w:val="22"/>
              </w:rPr>
              <w:t>wher</w:t>
            </w:r>
            <w:r w:rsidRPr="008E7D5B">
              <w:rPr>
                <w:rFonts w:ascii="Arial" w:hAnsi="Arial" w:cs="Arial"/>
                <w:color w:val="231F20"/>
                <w:sz w:val="22"/>
                <w:szCs w:val="22"/>
              </w:rPr>
              <w:t xml:space="preserve">e </w:t>
            </w:r>
            <w:r w:rsidRPr="008E7D5B">
              <w:rPr>
                <w:rFonts w:ascii="Arial" w:hAnsi="Arial" w:cs="Arial"/>
                <w:color w:val="231F20"/>
                <w:spacing w:val="-2"/>
                <w:sz w:val="22"/>
                <w:szCs w:val="22"/>
              </w:rPr>
              <w:t>th</w:t>
            </w:r>
            <w:r w:rsidRPr="008E7D5B">
              <w:rPr>
                <w:rFonts w:ascii="Arial" w:hAnsi="Arial" w:cs="Arial"/>
                <w:color w:val="231F20"/>
                <w:sz w:val="22"/>
                <w:szCs w:val="22"/>
              </w:rPr>
              <w:t>e</w:t>
            </w:r>
            <w:r w:rsidRPr="008E7D5B">
              <w:rPr>
                <w:rFonts w:ascii="Arial" w:hAnsi="Arial" w:cs="Arial"/>
                <w:color w:val="231F20"/>
                <w:spacing w:val="-2"/>
                <w:sz w:val="22"/>
                <w:szCs w:val="22"/>
              </w:rPr>
              <w:t xml:space="preserve"> T</w:t>
            </w:r>
            <w:r w:rsidRPr="008E7D5B">
              <w:rPr>
                <w:rFonts w:ascii="Arial" w:hAnsi="Arial" w:cs="Arial"/>
                <w:color w:val="231F20"/>
                <w:sz w:val="22"/>
                <w:szCs w:val="22"/>
              </w:rPr>
              <w:t xml:space="preserve">B </w:t>
            </w:r>
            <w:r w:rsidRPr="008E7D5B">
              <w:rPr>
                <w:rFonts w:ascii="Arial" w:hAnsi="Arial" w:cs="Arial"/>
                <w:color w:val="231F20"/>
                <w:spacing w:val="-2"/>
                <w:sz w:val="22"/>
                <w:szCs w:val="22"/>
              </w:rPr>
              <w:t>incidenc</w:t>
            </w:r>
            <w:r w:rsidRPr="008E7D5B">
              <w:rPr>
                <w:rFonts w:ascii="Arial" w:hAnsi="Arial" w:cs="Arial"/>
                <w:color w:val="231F20"/>
                <w:sz w:val="22"/>
                <w:szCs w:val="22"/>
              </w:rPr>
              <w:t xml:space="preserve">e </w:t>
            </w:r>
            <w:r w:rsidRPr="008E7D5B">
              <w:rPr>
                <w:rFonts w:ascii="Arial" w:hAnsi="Arial" w:cs="Arial"/>
                <w:color w:val="231F20"/>
                <w:spacing w:val="-2"/>
                <w:sz w:val="22"/>
                <w:szCs w:val="22"/>
              </w:rPr>
              <w:t>i</w:t>
            </w:r>
            <w:r w:rsidRPr="008E7D5B">
              <w:rPr>
                <w:rFonts w:ascii="Arial" w:hAnsi="Arial" w:cs="Arial"/>
                <w:color w:val="231F20"/>
                <w:sz w:val="22"/>
                <w:szCs w:val="22"/>
              </w:rPr>
              <w:t xml:space="preserve">s </w:t>
            </w:r>
            <w:r w:rsidRPr="008E7D5B">
              <w:rPr>
                <w:rFonts w:ascii="Arial" w:hAnsi="Arial" w:cs="Arial"/>
                <w:color w:val="231F20"/>
                <w:spacing w:val="-2"/>
                <w:sz w:val="22"/>
                <w:szCs w:val="22"/>
              </w:rPr>
              <w:t>40/100,00</w:t>
            </w:r>
            <w:r w:rsidRPr="008E7D5B">
              <w:rPr>
                <w:rFonts w:ascii="Arial" w:hAnsi="Arial" w:cs="Arial"/>
                <w:color w:val="231F20"/>
                <w:sz w:val="22"/>
                <w:szCs w:val="22"/>
              </w:rPr>
              <w:t xml:space="preserve">0 </w:t>
            </w:r>
            <w:r w:rsidRPr="008E7D5B">
              <w:rPr>
                <w:rFonts w:ascii="Arial" w:hAnsi="Arial" w:cs="Arial"/>
                <w:color w:val="231F20"/>
                <w:spacing w:val="-2"/>
                <w:sz w:val="22"/>
                <w:szCs w:val="22"/>
              </w:rPr>
              <w:t>o</w:t>
            </w:r>
            <w:r w:rsidRPr="008E7D5B">
              <w:rPr>
                <w:rFonts w:ascii="Arial" w:hAnsi="Arial" w:cs="Arial"/>
                <w:color w:val="231F20"/>
                <w:sz w:val="22"/>
                <w:szCs w:val="22"/>
              </w:rPr>
              <w:t xml:space="preserve">r </w:t>
            </w:r>
            <w:r w:rsidRPr="008E7D5B">
              <w:rPr>
                <w:rFonts w:ascii="Arial" w:hAnsi="Arial" w:cs="Arial"/>
                <w:color w:val="231F20"/>
                <w:spacing w:val="-2"/>
                <w:sz w:val="22"/>
                <w:szCs w:val="22"/>
              </w:rPr>
              <w:t>greate</w:t>
            </w:r>
            <w:r w:rsidRPr="008E7D5B">
              <w:rPr>
                <w:rFonts w:ascii="Arial" w:hAnsi="Arial" w:cs="Arial"/>
                <w:color w:val="231F20"/>
                <w:spacing w:val="-10"/>
                <w:sz w:val="22"/>
                <w:szCs w:val="22"/>
              </w:rPr>
              <w:t>r</w:t>
            </w:r>
            <w:r w:rsidRPr="008E7D5B">
              <w:rPr>
                <w:rFonts w:ascii="Arial" w:hAnsi="Arial" w:cs="Arial"/>
                <w:color w:val="231F20"/>
                <w:sz w:val="22"/>
                <w:szCs w:val="22"/>
              </w:rPr>
              <w:t xml:space="preserve">. </w:t>
            </w:r>
            <w:r w:rsidRPr="008E7D5B">
              <w:rPr>
                <w:rFonts w:ascii="Arial" w:hAnsi="Arial" w:cs="Arial"/>
                <w:color w:val="231F20"/>
                <w:spacing w:val="-2"/>
                <w:sz w:val="22"/>
                <w:szCs w:val="22"/>
              </w:rPr>
              <w:t>Thi</w:t>
            </w:r>
            <w:r w:rsidRPr="008E7D5B">
              <w:rPr>
                <w:rFonts w:ascii="Arial" w:hAnsi="Arial" w:cs="Arial"/>
                <w:color w:val="231F20"/>
                <w:sz w:val="22"/>
                <w:szCs w:val="22"/>
              </w:rPr>
              <w:t xml:space="preserve">s </w:t>
            </w:r>
            <w:r w:rsidRPr="008E7D5B">
              <w:rPr>
                <w:rFonts w:ascii="Arial" w:hAnsi="Arial" w:cs="Arial"/>
                <w:color w:val="231F20"/>
                <w:spacing w:val="-2"/>
                <w:sz w:val="22"/>
                <w:szCs w:val="22"/>
              </w:rPr>
              <w:t>i</w:t>
            </w:r>
            <w:r w:rsidRPr="008E7D5B">
              <w:rPr>
                <w:rFonts w:ascii="Arial" w:hAnsi="Arial" w:cs="Arial"/>
                <w:color w:val="231F20"/>
                <w:sz w:val="22"/>
                <w:szCs w:val="22"/>
              </w:rPr>
              <w:t xml:space="preserve">s </w:t>
            </w:r>
            <w:r w:rsidRPr="008E7D5B">
              <w:rPr>
                <w:rFonts w:ascii="Arial" w:hAnsi="Arial" w:cs="Arial"/>
                <w:color w:val="231F20"/>
                <w:spacing w:val="-2"/>
                <w:sz w:val="22"/>
                <w:szCs w:val="22"/>
              </w:rPr>
              <w:t>applie</w:t>
            </w:r>
            <w:r w:rsidRPr="008E7D5B">
              <w:rPr>
                <w:rFonts w:ascii="Arial" w:hAnsi="Arial" w:cs="Arial"/>
                <w:color w:val="231F20"/>
                <w:sz w:val="22"/>
                <w:szCs w:val="22"/>
              </w:rPr>
              <w:t xml:space="preserve">d </w:t>
            </w:r>
            <w:r w:rsidRPr="008E7D5B">
              <w:rPr>
                <w:rFonts w:ascii="Arial" w:hAnsi="Arial" w:cs="Arial"/>
                <w:color w:val="231F20"/>
                <w:spacing w:val="-2"/>
                <w:sz w:val="22"/>
                <w:szCs w:val="22"/>
              </w:rPr>
              <w:t>fo</w:t>
            </w:r>
            <w:r w:rsidRPr="008E7D5B">
              <w:rPr>
                <w:rFonts w:ascii="Arial" w:hAnsi="Arial" w:cs="Arial"/>
                <w:color w:val="231F20"/>
                <w:sz w:val="22"/>
                <w:szCs w:val="22"/>
              </w:rPr>
              <w:t xml:space="preserve">r </w:t>
            </w:r>
            <w:r w:rsidRPr="008E7D5B">
              <w:rPr>
                <w:rFonts w:ascii="Arial" w:hAnsi="Arial" w:cs="Arial"/>
                <w:color w:val="231F20"/>
                <w:spacing w:val="-2"/>
                <w:sz w:val="22"/>
                <w:szCs w:val="22"/>
              </w:rPr>
              <w:t>operationa</w:t>
            </w:r>
            <w:r w:rsidRPr="008E7D5B">
              <w:rPr>
                <w:rFonts w:ascii="Arial" w:hAnsi="Arial" w:cs="Arial"/>
                <w:color w:val="231F20"/>
                <w:sz w:val="22"/>
                <w:szCs w:val="22"/>
              </w:rPr>
              <w:t xml:space="preserve">l </w:t>
            </w:r>
            <w:r w:rsidRPr="008E7D5B">
              <w:rPr>
                <w:rFonts w:ascii="Arial" w:hAnsi="Arial" w:cs="Arial"/>
                <w:color w:val="231F20"/>
                <w:spacing w:val="-2"/>
                <w:sz w:val="22"/>
                <w:szCs w:val="22"/>
              </w:rPr>
              <w:t>reason</w:t>
            </w:r>
            <w:r w:rsidRPr="008E7D5B">
              <w:rPr>
                <w:rFonts w:ascii="Arial" w:hAnsi="Arial" w:cs="Arial"/>
                <w:color w:val="231F20"/>
                <w:sz w:val="22"/>
                <w:szCs w:val="22"/>
              </w:rPr>
              <w:t xml:space="preserve">s </w:t>
            </w:r>
            <w:r w:rsidRPr="008E7D5B">
              <w:rPr>
                <w:rFonts w:ascii="Arial" w:hAnsi="Arial" w:cs="Arial"/>
                <w:color w:val="231F20"/>
                <w:spacing w:val="-2"/>
                <w:sz w:val="22"/>
                <w:szCs w:val="22"/>
              </w:rPr>
              <w:t>sinc</w:t>
            </w:r>
            <w:r w:rsidRPr="008E7D5B">
              <w:rPr>
                <w:rFonts w:ascii="Arial" w:hAnsi="Arial" w:cs="Arial"/>
                <w:color w:val="231F20"/>
                <w:sz w:val="22"/>
                <w:szCs w:val="22"/>
              </w:rPr>
              <w:t xml:space="preserve">e </w:t>
            </w:r>
            <w:r w:rsidRPr="008E7D5B">
              <w:rPr>
                <w:rFonts w:ascii="Arial" w:hAnsi="Arial" w:cs="Arial"/>
                <w:color w:val="231F20"/>
                <w:spacing w:val="-2"/>
                <w:sz w:val="22"/>
                <w:szCs w:val="22"/>
              </w:rPr>
              <w:t>thes</w:t>
            </w:r>
            <w:r w:rsidRPr="008E7D5B">
              <w:rPr>
                <w:rFonts w:ascii="Arial" w:hAnsi="Arial" w:cs="Arial"/>
                <w:color w:val="231F20"/>
                <w:sz w:val="22"/>
                <w:szCs w:val="22"/>
              </w:rPr>
              <w:t xml:space="preserve">e </w:t>
            </w:r>
            <w:r w:rsidRPr="008E7D5B">
              <w:rPr>
                <w:rFonts w:ascii="Arial" w:hAnsi="Arial" w:cs="Arial"/>
                <w:color w:val="231F20"/>
                <w:spacing w:val="-2"/>
                <w:sz w:val="22"/>
                <w:szCs w:val="22"/>
              </w:rPr>
              <w:t>geographica</w:t>
            </w:r>
            <w:r w:rsidRPr="008E7D5B">
              <w:rPr>
                <w:rFonts w:ascii="Arial" w:hAnsi="Arial" w:cs="Arial"/>
                <w:color w:val="231F20"/>
                <w:sz w:val="22"/>
                <w:szCs w:val="22"/>
              </w:rPr>
              <w:t xml:space="preserve">l </w:t>
            </w:r>
            <w:r w:rsidRPr="008E7D5B">
              <w:rPr>
                <w:rFonts w:ascii="Arial" w:hAnsi="Arial" w:cs="Arial"/>
                <w:color w:val="231F20"/>
                <w:spacing w:val="-2"/>
                <w:sz w:val="22"/>
                <w:szCs w:val="22"/>
              </w:rPr>
              <w:t>area</w:t>
            </w:r>
            <w:r w:rsidRPr="008E7D5B">
              <w:rPr>
                <w:rFonts w:ascii="Arial" w:hAnsi="Arial" w:cs="Arial"/>
                <w:color w:val="231F20"/>
                <w:sz w:val="22"/>
                <w:szCs w:val="22"/>
              </w:rPr>
              <w:t xml:space="preserve">s </w:t>
            </w:r>
            <w:r w:rsidRPr="008E7D5B">
              <w:rPr>
                <w:rFonts w:ascii="Arial" w:hAnsi="Arial" w:cs="Arial"/>
                <w:color w:val="231F20"/>
                <w:spacing w:val="-2"/>
                <w:sz w:val="22"/>
                <w:szCs w:val="22"/>
              </w:rPr>
              <w:t>generall</w:t>
            </w:r>
            <w:r w:rsidRPr="008E7D5B">
              <w:rPr>
                <w:rFonts w:ascii="Arial" w:hAnsi="Arial" w:cs="Arial"/>
                <w:color w:val="231F20"/>
                <w:sz w:val="22"/>
                <w:szCs w:val="22"/>
              </w:rPr>
              <w:t xml:space="preserve">y </w:t>
            </w:r>
            <w:r w:rsidRPr="008E7D5B">
              <w:rPr>
                <w:rFonts w:ascii="Arial" w:hAnsi="Arial" w:cs="Arial"/>
                <w:color w:val="231F20"/>
                <w:spacing w:val="-2"/>
                <w:sz w:val="22"/>
                <w:szCs w:val="22"/>
              </w:rPr>
              <w:t>hav</w:t>
            </w:r>
            <w:r w:rsidRPr="008E7D5B">
              <w:rPr>
                <w:rFonts w:ascii="Arial" w:hAnsi="Arial" w:cs="Arial"/>
                <w:color w:val="231F20"/>
                <w:sz w:val="22"/>
                <w:szCs w:val="22"/>
              </w:rPr>
              <w:t xml:space="preserve">e a </w:t>
            </w:r>
            <w:r w:rsidRPr="008E7D5B">
              <w:rPr>
                <w:rFonts w:ascii="Arial" w:hAnsi="Arial" w:cs="Arial"/>
                <w:color w:val="231F20"/>
                <w:spacing w:val="-2"/>
                <w:sz w:val="22"/>
                <w:szCs w:val="22"/>
              </w:rPr>
              <w:t>hig</w:t>
            </w:r>
            <w:r w:rsidRPr="008E7D5B">
              <w:rPr>
                <w:rFonts w:ascii="Arial" w:hAnsi="Arial" w:cs="Arial"/>
                <w:color w:val="231F20"/>
                <w:sz w:val="22"/>
                <w:szCs w:val="22"/>
              </w:rPr>
              <w:t xml:space="preserve">h </w:t>
            </w:r>
            <w:r w:rsidRPr="008E7D5B">
              <w:rPr>
                <w:rFonts w:ascii="Arial" w:hAnsi="Arial" w:cs="Arial"/>
                <w:color w:val="231F20"/>
                <w:spacing w:val="-2"/>
                <w:sz w:val="22"/>
                <w:szCs w:val="22"/>
              </w:rPr>
              <w:t>concentratio</w:t>
            </w:r>
            <w:r w:rsidRPr="008E7D5B">
              <w:rPr>
                <w:rFonts w:ascii="Arial" w:hAnsi="Arial" w:cs="Arial"/>
                <w:color w:val="231F20"/>
                <w:sz w:val="22"/>
                <w:szCs w:val="22"/>
              </w:rPr>
              <w:t xml:space="preserve">n </w:t>
            </w:r>
            <w:r w:rsidRPr="008E7D5B">
              <w:rPr>
                <w:rFonts w:ascii="Arial" w:hAnsi="Arial" w:cs="Arial"/>
                <w:color w:val="231F20"/>
                <w:spacing w:val="-2"/>
                <w:sz w:val="22"/>
                <w:szCs w:val="22"/>
              </w:rPr>
              <w:t>of familie</w:t>
            </w:r>
            <w:r w:rsidRPr="008E7D5B">
              <w:rPr>
                <w:rFonts w:ascii="Arial" w:hAnsi="Arial" w:cs="Arial"/>
                <w:color w:val="231F20"/>
                <w:sz w:val="22"/>
                <w:szCs w:val="22"/>
              </w:rPr>
              <w:t xml:space="preserve">s </w:t>
            </w:r>
            <w:r w:rsidRPr="008E7D5B">
              <w:rPr>
                <w:rFonts w:ascii="Arial" w:hAnsi="Arial" w:cs="Arial"/>
                <w:color w:val="231F20"/>
                <w:spacing w:val="-2"/>
                <w:sz w:val="22"/>
                <w:szCs w:val="22"/>
              </w:rPr>
              <w:t>wh</w:t>
            </w:r>
            <w:r w:rsidRPr="008E7D5B">
              <w:rPr>
                <w:rFonts w:ascii="Arial" w:hAnsi="Arial" w:cs="Arial"/>
                <w:color w:val="231F20"/>
                <w:sz w:val="22"/>
                <w:szCs w:val="22"/>
              </w:rPr>
              <w:t xml:space="preserve">o </w:t>
            </w:r>
            <w:r w:rsidRPr="008E7D5B">
              <w:rPr>
                <w:rFonts w:ascii="Arial" w:hAnsi="Arial" w:cs="Arial"/>
                <w:color w:val="231F20"/>
                <w:spacing w:val="-2"/>
                <w:sz w:val="22"/>
                <w:szCs w:val="22"/>
              </w:rPr>
              <w:t>com</w:t>
            </w:r>
            <w:r w:rsidRPr="008E7D5B">
              <w:rPr>
                <w:rFonts w:ascii="Arial" w:hAnsi="Arial" w:cs="Arial"/>
                <w:color w:val="231F20"/>
                <w:sz w:val="22"/>
                <w:szCs w:val="22"/>
              </w:rPr>
              <w:t xml:space="preserve">e </w:t>
            </w:r>
            <w:r w:rsidRPr="008E7D5B">
              <w:rPr>
                <w:rFonts w:ascii="Arial" w:hAnsi="Arial" w:cs="Arial"/>
                <w:color w:val="231F20"/>
                <w:spacing w:val="-2"/>
                <w:sz w:val="22"/>
                <w:szCs w:val="22"/>
              </w:rPr>
              <w:t>fro</w:t>
            </w:r>
            <w:r w:rsidRPr="008E7D5B">
              <w:rPr>
                <w:rFonts w:ascii="Arial" w:hAnsi="Arial" w:cs="Arial"/>
                <w:color w:val="231F20"/>
                <w:sz w:val="22"/>
                <w:szCs w:val="22"/>
              </w:rPr>
              <w:t xml:space="preserve">m </w:t>
            </w:r>
            <w:r w:rsidRPr="008E7D5B">
              <w:rPr>
                <w:rFonts w:ascii="Arial" w:hAnsi="Arial" w:cs="Arial"/>
                <w:color w:val="231F20"/>
                <w:spacing w:val="-2"/>
                <w:sz w:val="22"/>
                <w:szCs w:val="22"/>
              </w:rPr>
              <w:t>region</w:t>
            </w:r>
            <w:r w:rsidRPr="008E7D5B">
              <w:rPr>
                <w:rFonts w:ascii="Arial" w:hAnsi="Arial" w:cs="Arial"/>
                <w:color w:val="231F20"/>
                <w:sz w:val="22"/>
                <w:szCs w:val="22"/>
              </w:rPr>
              <w:t xml:space="preserve">s </w:t>
            </w:r>
            <w:r w:rsidRPr="008E7D5B">
              <w:rPr>
                <w:rFonts w:ascii="Arial" w:hAnsi="Arial" w:cs="Arial"/>
                <w:color w:val="231F20"/>
                <w:spacing w:val="-2"/>
                <w:sz w:val="22"/>
                <w:szCs w:val="22"/>
              </w:rPr>
              <w:t>o</w:t>
            </w:r>
            <w:r w:rsidRPr="008E7D5B">
              <w:rPr>
                <w:rFonts w:ascii="Arial" w:hAnsi="Arial" w:cs="Arial"/>
                <w:color w:val="231F20"/>
                <w:sz w:val="22"/>
                <w:szCs w:val="22"/>
              </w:rPr>
              <w:t xml:space="preserve">f </w:t>
            </w:r>
            <w:r w:rsidRPr="008E7D5B">
              <w:rPr>
                <w:rFonts w:ascii="Arial" w:hAnsi="Arial" w:cs="Arial"/>
                <w:color w:val="231F20"/>
                <w:spacing w:val="-2"/>
                <w:sz w:val="22"/>
                <w:szCs w:val="22"/>
              </w:rPr>
              <w:t>th</w:t>
            </w:r>
            <w:r w:rsidRPr="008E7D5B">
              <w:rPr>
                <w:rFonts w:ascii="Arial" w:hAnsi="Arial" w:cs="Arial"/>
                <w:color w:val="231F20"/>
                <w:sz w:val="22"/>
                <w:szCs w:val="22"/>
              </w:rPr>
              <w:t xml:space="preserve">e </w:t>
            </w:r>
            <w:r w:rsidRPr="008E7D5B">
              <w:rPr>
                <w:rFonts w:ascii="Arial" w:hAnsi="Arial" w:cs="Arial"/>
                <w:color w:val="231F20"/>
                <w:spacing w:val="-2"/>
                <w:sz w:val="22"/>
                <w:szCs w:val="22"/>
              </w:rPr>
              <w:t>worl</w:t>
            </w:r>
            <w:r w:rsidRPr="008E7D5B">
              <w:rPr>
                <w:rFonts w:ascii="Arial" w:hAnsi="Arial" w:cs="Arial"/>
                <w:color w:val="231F20"/>
                <w:sz w:val="22"/>
                <w:szCs w:val="22"/>
              </w:rPr>
              <w:t xml:space="preserve">d </w:t>
            </w:r>
            <w:r w:rsidRPr="008E7D5B">
              <w:rPr>
                <w:rFonts w:ascii="Arial" w:hAnsi="Arial" w:cs="Arial"/>
                <w:color w:val="231F20"/>
                <w:spacing w:val="-2"/>
                <w:sz w:val="22"/>
                <w:szCs w:val="22"/>
              </w:rPr>
              <w:t>wher</w:t>
            </w:r>
            <w:r w:rsidRPr="008E7D5B">
              <w:rPr>
                <w:rFonts w:ascii="Arial" w:hAnsi="Arial" w:cs="Arial"/>
                <w:color w:val="231F20"/>
                <w:sz w:val="22"/>
                <w:szCs w:val="22"/>
              </w:rPr>
              <w:t xml:space="preserve">e </w:t>
            </w:r>
            <w:r w:rsidRPr="008E7D5B">
              <w:rPr>
                <w:rFonts w:ascii="Arial" w:hAnsi="Arial" w:cs="Arial"/>
                <w:color w:val="231F20"/>
                <w:spacing w:val="-2"/>
                <w:sz w:val="22"/>
                <w:szCs w:val="22"/>
              </w:rPr>
              <w:t>th</w:t>
            </w:r>
            <w:r w:rsidRPr="008E7D5B">
              <w:rPr>
                <w:rFonts w:ascii="Arial" w:hAnsi="Arial" w:cs="Arial"/>
                <w:color w:val="231F20"/>
                <w:sz w:val="22"/>
                <w:szCs w:val="22"/>
              </w:rPr>
              <w:t>e</w:t>
            </w:r>
            <w:r w:rsidRPr="008E7D5B">
              <w:rPr>
                <w:rFonts w:ascii="Arial" w:hAnsi="Arial" w:cs="Arial"/>
                <w:color w:val="231F20"/>
                <w:spacing w:val="-2"/>
                <w:sz w:val="22"/>
                <w:szCs w:val="22"/>
              </w:rPr>
              <w:t xml:space="preserve"> T</w:t>
            </w:r>
            <w:r w:rsidRPr="008E7D5B">
              <w:rPr>
                <w:rFonts w:ascii="Arial" w:hAnsi="Arial" w:cs="Arial"/>
                <w:color w:val="231F20"/>
                <w:sz w:val="22"/>
                <w:szCs w:val="22"/>
              </w:rPr>
              <w:t xml:space="preserve">B </w:t>
            </w:r>
            <w:r w:rsidRPr="008E7D5B">
              <w:rPr>
                <w:rFonts w:ascii="Arial" w:hAnsi="Arial" w:cs="Arial"/>
                <w:color w:val="231F20"/>
                <w:spacing w:val="-2"/>
                <w:sz w:val="22"/>
                <w:szCs w:val="22"/>
              </w:rPr>
              <w:t>incidenc</w:t>
            </w:r>
            <w:r w:rsidRPr="008E7D5B">
              <w:rPr>
                <w:rFonts w:ascii="Arial" w:hAnsi="Arial" w:cs="Arial"/>
                <w:color w:val="231F20"/>
                <w:sz w:val="22"/>
                <w:szCs w:val="22"/>
              </w:rPr>
              <w:t xml:space="preserve">e </w:t>
            </w:r>
            <w:r w:rsidRPr="008E7D5B">
              <w:rPr>
                <w:rFonts w:ascii="Arial" w:hAnsi="Arial" w:cs="Arial"/>
                <w:color w:val="231F20"/>
                <w:spacing w:val="-2"/>
                <w:sz w:val="22"/>
                <w:szCs w:val="22"/>
              </w:rPr>
              <w:t>i</w:t>
            </w:r>
            <w:r w:rsidRPr="008E7D5B">
              <w:rPr>
                <w:rFonts w:ascii="Arial" w:hAnsi="Arial" w:cs="Arial"/>
                <w:color w:val="231F20"/>
                <w:sz w:val="22"/>
                <w:szCs w:val="22"/>
              </w:rPr>
              <w:t xml:space="preserve">s </w:t>
            </w:r>
            <w:r w:rsidRPr="008E7D5B">
              <w:rPr>
                <w:rFonts w:ascii="Arial" w:hAnsi="Arial" w:cs="Arial"/>
                <w:color w:val="231F20"/>
                <w:spacing w:val="-2"/>
                <w:sz w:val="22"/>
                <w:szCs w:val="22"/>
              </w:rPr>
              <w:t>40/100,00</w:t>
            </w:r>
            <w:r w:rsidRPr="008E7D5B">
              <w:rPr>
                <w:rFonts w:ascii="Arial" w:hAnsi="Arial" w:cs="Arial"/>
                <w:color w:val="231F20"/>
                <w:sz w:val="22"/>
                <w:szCs w:val="22"/>
              </w:rPr>
              <w:t xml:space="preserve">0 </w:t>
            </w:r>
            <w:r w:rsidRPr="008E7D5B">
              <w:rPr>
                <w:rFonts w:ascii="Arial" w:hAnsi="Arial" w:cs="Arial"/>
                <w:color w:val="231F20"/>
                <w:spacing w:val="-2"/>
                <w:sz w:val="22"/>
                <w:szCs w:val="22"/>
              </w:rPr>
              <w:t>o</w:t>
            </w:r>
            <w:r w:rsidRPr="008E7D5B">
              <w:rPr>
                <w:rFonts w:ascii="Arial" w:hAnsi="Arial" w:cs="Arial"/>
                <w:color w:val="231F20"/>
                <w:sz w:val="22"/>
                <w:szCs w:val="22"/>
              </w:rPr>
              <w:t xml:space="preserve">r </w:t>
            </w:r>
            <w:r w:rsidRPr="008E7D5B">
              <w:rPr>
                <w:rFonts w:ascii="Arial" w:hAnsi="Arial" w:cs="Arial"/>
                <w:color w:val="231F20"/>
                <w:spacing w:val="-2"/>
                <w:sz w:val="22"/>
                <w:szCs w:val="22"/>
              </w:rPr>
              <w:t>greate</w:t>
            </w:r>
            <w:r w:rsidRPr="008E7D5B">
              <w:rPr>
                <w:rFonts w:ascii="Arial" w:hAnsi="Arial" w:cs="Arial"/>
                <w:color w:val="231F20"/>
                <w:spacing w:val="-10"/>
                <w:sz w:val="22"/>
                <w:szCs w:val="22"/>
              </w:rPr>
              <w:t>r and therefore a higher potential for transmission events</w:t>
            </w:r>
            <w:r w:rsidRPr="008E7D5B">
              <w:rPr>
                <w:rFonts w:ascii="Arial" w:hAnsi="Arial" w:cs="Arial"/>
                <w:color w:val="231F20"/>
                <w:sz w:val="22"/>
                <w:szCs w:val="22"/>
              </w:rPr>
              <w:t>.</w:t>
            </w:r>
            <w:r w:rsidRPr="008E7D5B">
              <w:rPr>
                <w:rFonts w:ascii="Arial" w:hAnsi="Arial" w:cs="Arial"/>
                <w:color w:val="231F20"/>
                <w:spacing w:val="-2"/>
                <w:sz w:val="22"/>
                <w:szCs w:val="22"/>
              </w:rPr>
              <w:t xml:space="preserve"> Th</w:t>
            </w:r>
            <w:r w:rsidRPr="008E7D5B">
              <w:rPr>
                <w:rFonts w:ascii="Arial" w:hAnsi="Arial" w:cs="Arial"/>
                <w:color w:val="231F20"/>
                <w:sz w:val="22"/>
                <w:szCs w:val="22"/>
              </w:rPr>
              <w:t xml:space="preserve">e </w:t>
            </w:r>
            <w:r w:rsidRPr="008E7D5B">
              <w:rPr>
                <w:rFonts w:ascii="Arial" w:hAnsi="Arial" w:cs="Arial"/>
                <w:color w:val="231F20"/>
                <w:spacing w:val="-2"/>
                <w:sz w:val="22"/>
                <w:szCs w:val="22"/>
              </w:rPr>
              <w:t>decision t</w:t>
            </w:r>
            <w:r w:rsidRPr="008E7D5B">
              <w:rPr>
                <w:rFonts w:ascii="Arial" w:hAnsi="Arial" w:cs="Arial"/>
                <w:color w:val="231F20"/>
                <w:sz w:val="22"/>
                <w:szCs w:val="22"/>
              </w:rPr>
              <w:t xml:space="preserve">o </w:t>
            </w:r>
            <w:r w:rsidRPr="008E7D5B">
              <w:rPr>
                <w:rFonts w:ascii="Arial" w:hAnsi="Arial" w:cs="Arial"/>
                <w:color w:val="231F20"/>
                <w:spacing w:val="-2"/>
                <w:sz w:val="22"/>
                <w:szCs w:val="22"/>
              </w:rPr>
              <w:t>introduc</w:t>
            </w:r>
            <w:r w:rsidRPr="008E7D5B">
              <w:rPr>
                <w:rFonts w:ascii="Arial" w:hAnsi="Arial" w:cs="Arial"/>
                <w:color w:val="231F20"/>
                <w:sz w:val="22"/>
                <w:szCs w:val="22"/>
              </w:rPr>
              <w:t xml:space="preserve">e </w:t>
            </w:r>
            <w:r w:rsidRPr="008E7D5B">
              <w:rPr>
                <w:rFonts w:ascii="Arial" w:hAnsi="Arial" w:cs="Arial"/>
                <w:color w:val="231F20"/>
                <w:spacing w:val="-2"/>
                <w:sz w:val="22"/>
                <w:szCs w:val="22"/>
              </w:rPr>
              <w:t>universa</w:t>
            </w:r>
            <w:r w:rsidRPr="008E7D5B">
              <w:rPr>
                <w:rFonts w:ascii="Arial" w:hAnsi="Arial" w:cs="Arial"/>
                <w:color w:val="231F20"/>
                <w:sz w:val="22"/>
                <w:szCs w:val="22"/>
              </w:rPr>
              <w:t xml:space="preserve">l </w:t>
            </w:r>
            <w:r w:rsidRPr="008E7D5B">
              <w:rPr>
                <w:rFonts w:ascii="Arial" w:hAnsi="Arial" w:cs="Arial"/>
                <w:color w:val="231F20"/>
                <w:spacing w:val="-2"/>
                <w:sz w:val="22"/>
                <w:szCs w:val="22"/>
              </w:rPr>
              <w:t>vaccinatio</w:t>
            </w:r>
            <w:r w:rsidRPr="008E7D5B">
              <w:rPr>
                <w:rFonts w:ascii="Arial" w:hAnsi="Arial" w:cs="Arial"/>
                <w:color w:val="231F20"/>
                <w:sz w:val="22"/>
                <w:szCs w:val="22"/>
              </w:rPr>
              <w:t xml:space="preserve">n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a</w:t>
            </w:r>
            <w:r w:rsidRPr="008E7D5B">
              <w:rPr>
                <w:rFonts w:ascii="Arial" w:hAnsi="Arial" w:cs="Arial"/>
                <w:color w:val="231F20"/>
                <w:sz w:val="22"/>
                <w:szCs w:val="22"/>
              </w:rPr>
              <w:t xml:space="preserve">n </w:t>
            </w:r>
            <w:r w:rsidRPr="008E7D5B">
              <w:rPr>
                <w:rFonts w:ascii="Arial" w:hAnsi="Arial" w:cs="Arial"/>
                <w:color w:val="231F20"/>
                <w:spacing w:val="-2"/>
                <w:sz w:val="22"/>
                <w:szCs w:val="22"/>
              </w:rPr>
              <w:t>are</w:t>
            </w:r>
            <w:r w:rsidRPr="008E7D5B">
              <w:rPr>
                <w:rFonts w:ascii="Arial" w:hAnsi="Arial" w:cs="Arial"/>
                <w:color w:val="231F20"/>
                <w:sz w:val="22"/>
                <w:szCs w:val="22"/>
              </w:rPr>
              <w:t xml:space="preserve">a </w:t>
            </w:r>
            <w:r w:rsidRPr="008E7D5B">
              <w:rPr>
                <w:rFonts w:ascii="Arial" w:hAnsi="Arial" w:cs="Arial"/>
                <w:color w:val="231F20"/>
                <w:spacing w:val="-2"/>
                <w:sz w:val="22"/>
                <w:szCs w:val="22"/>
              </w:rPr>
              <w:t>i</w:t>
            </w:r>
            <w:r w:rsidRPr="008E7D5B">
              <w:rPr>
                <w:rFonts w:ascii="Arial" w:hAnsi="Arial" w:cs="Arial"/>
                <w:color w:val="231F20"/>
                <w:sz w:val="22"/>
                <w:szCs w:val="22"/>
              </w:rPr>
              <w:t xml:space="preserve">s </w:t>
            </w:r>
            <w:r w:rsidRPr="008E7D5B">
              <w:rPr>
                <w:rFonts w:ascii="Arial" w:hAnsi="Arial" w:cs="Arial"/>
                <w:color w:val="231F20"/>
                <w:spacing w:val="-2"/>
                <w:sz w:val="22"/>
                <w:szCs w:val="22"/>
              </w:rPr>
              <w:t>base</w:t>
            </w:r>
            <w:r w:rsidRPr="008E7D5B">
              <w:rPr>
                <w:rFonts w:ascii="Arial" w:hAnsi="Arial" w:cs="Arial"/>
                <w:color w:val="231F20"/>
                <w:sz w:val="22"/>
                <w:szCs w:val="22"/>
              </w:rPr>
              <w:t xml:space="preserve">d </w:t>
            </w:r>
            <w:r w:rsidRPr="008E7D5B">
              <w:rPr>
                <w:rFonts w:ascii="Arial" w:hAnsi="Arial" w:cs="Arial"/>
                <w:color w:val="231F20"/>
                <w:spacing w:val="-2"/>
                <w:sz w:val="22"/>
                <w:szCs w:val="22"/>
              </w:rPr>
              <w:t>o</w:t>
            </w:r>
            <w:r w:rsidRPr="008E7D5B">
              <w:rPr>
                <w:rFonts w:ascii="Arial" w:hAnsi="Arial" w:cs="Arial"/>
                <w:color w:val="231F20"/>
                <w:sz w:val="22"/>
                <w:szCs w:val="22"/>
              </w:rPr>
              <w:t xml:space="preserve">n </w:t>
            </w:r>
            <w:r w:rsidRPr="008E7D5B">
              <w:rPr>
                <w:rFonts w:ascii="Arial" w:hAnsi="Arial" w:cs="Arial"/>
                <w:color w:val="231F20"/>
                <w:spacing w:val="-2"/>
                <w:sz w:val="22"/>
                <w:szCs w:val="22"/>
              </w:rPr>
              <w:t>geograph</w:t>
            </w:r>
            <w:r w:rsidRPr="008E7D5B">
              <w:rPr>
                <w:rFonts w:ascii="Arial" w:hAnsi="Arial" w:cs="Arial"/>
                <w:color w:val="231F20"/>
                <w:sz w:val="22"/>
                <w:szCs w:val="22"/>
              </w:rPr>
              <w:t xml:space="preserve">y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orde</w:t>
            </w:r>
            <w:r w:rsidRPr="008E7D5B">
              <w:rPr>
                <w:rFonts w:ascii="Arial" w:hAnsi="Arial" w:cs="Arial"/>
                <w:color w:val="231F20"/>
                <w:sz w:val="22"/>
                <w:szCs w:val="22"/>
              </w:rPr>
              <w:t xml:space="preserve">r </w:t>
            </w:r>
            <w:r w:rsidRPr="008E7D5B">
              <w:rPr>
                <w:rFonts w:ascii="Arial" w:hAnsi="Arial" w:cs="Arial"/>
                <w:color w:val="231F20"/>
                <w:spacing w:val="-2"/>
                <w:sz w:val="22"/>
                <w:szCs w:val="22"/>
              </w:rPr>
              <w:t>t</w:t>
            </w:r>
            <w:r w:rsidRPr="008E7D5B">
              <w:rPr>
                <w:rFonts w:ascii="Arial" w:hAnsi="Arial" w:cs="Arial"/>
                <w:color w:val="231F20"/>
                <w:sz w:val="22"/>
                <w:szCs w:val="22"/>
              </w:rPr>
              <w:t xml:space="preserve">o </w:t>
            </w:r>
            <w:r w:rsidRPr="008E7D5B">
              <w:rPr>
                <w:rFonts w:ascii="Arial" w:hAnsi="Arial" w:cs="Arial"/>
                <w:color w:val="231F20"/>
                <w:spacing w:val="-2"/>
                <w:sz w:val="22"/>
                <w:szCs w:val="22"/>
              </w:rPr>
              <w:t>ta</w:t>
            </w:r>
            <w:r w:rsidRPr="008E7D5B">
              <w:rPr>
                <w:rFonts w:ascii="Arial" w:hAnsi="Arial" w:cs="Arial"/>
                <w:color w:val="231F20"/>
                <w:spacing w:val="-5"/>
                <w:sz w:val="22"/>
                <w:szCs w:val="22"/>
              </w:rPr>
              <w:t>r</w:t>
            </w:r>
            <w:r w:rsidRPr="008E7D5B">
              <w:rPr>
                <w:rFonts w:ascii="Arial" w:hAnsi="Arial" w:cs="Arial"/>
                <w:color w:val="231F20"/>
                <w:spacing w:val="-2"/>
                <w:sz w:val="22"/>
                <w:szCs w:val="22"/>
              </w:rPr>
              <w:t>ge</w:t>
            </w:r>
            <w:r w:rsidRPr="008E7D5B">
              <w:rPr>
                <w:rFonts w:ascii="Arial" w:hAnsi="Arial" w:cs="Arial"/>
                <w:color w:val="231F20"/>
                <w:sz w:val="22"/>
                <w:szCs w:val="22"/>
              </w:rPr>
              <w:t xml:space="preserve">t </w:t>
            </w:r>
            <w:r w:rsidRPr="008E7D5B">
              <w:rPr>
                <w:rFonts w:ascii="Arial" w:hAnsi="Arial" w:cs="Arial"/>
                <w:color w:val="231F20"/>
                <w:spacing w:val="-2"/>
                <w:sz w:val="22"/>
                <w:szCs w:val="22"/>
              </w:rPr>
              <w:t>vaccinatio</w:t>
            </w:r>
            <w:r w:rsidRPr="008E7D5B">
              <w:rPr>
                <w:rFonts w:ascii="Arial" w:hAnsi="Arial" w:cs="Arial"/>
                <w:color w:val="231F20"/>
                <w:sz w:val="22"/>
                <w:szCs w:val="22"/>
              </w:rPr>
              <w:t xml:space="preserve">n </w:t>
            </w:r>
            <w:r w:rsidRPr="008E7D5B">
              <w:rPr>
                <w:rFonts w:ascii="Arial" w:hAnsi="Arial" w:cs="Arial"/>
                <w:color w:val="231F20"/>
                <w:spacing w:val="-2"/>
                <w:sz w:val="22"/>
                <w:szCs w:val="22"/>
              </w:rPr>
              <w:t>t</w:t>
            </w:r>
            <w:r w:rsidRPr="008E7D5B">
              <w:rPr>
                <w:rFonts w:ascii="Arial" w:hAnsi="Arial" w:cs="Arial"/>
                <w:color w:val="231F20"/>
                <w:sz w:val="22"/>
                <w:szCs w:val="22"/>
              </w:rPr>
              <w:t xml:space="preserve">o </w:t>
            </w:r>
            <w:r w:rsidRPr="008E7D5B">
              <w:rPr>
                <w:rFonts w:ascii="Arial" w:hAnsi="Arial" w:cs="Arial"/>
                <w:color w:val="231F20"/>
                <w:spacing w:val="-2"/>
                <w:sz w:val="22"/>
                <w:szCs w:val="22"/>
              </w:rPr>
              <w:t>children wh</w:t>
            </w:r>
            <w:r w:rsidRPr="008E7D5B">
              <w:rPr>
                <w:rFonts w:ascii="Arial" w:hAnsi="Arial" w:cs="Arial"/>
                <w:color w:val="231F20"/>
                <w:sz w:val="22"/>
                <w:szCs w:val="22"/>
              </w:rPr>
              <w:t xml:space="preserve">o </w:t>
            </w:r>
            <w:r w:rsidRPr="008E7D5B">
              <w:rPr>
                <w:rFonts w:ascii="Arial" w:hAnsi="Arial" w:cs="Arial"/>
                <w:color w:val="231F20"/>
                <w:spacing w:val="-2"/>
                <w:sz w:val="22"/>
                <w:szCs w:val="22"/>
              </w:rPr>
              <w:t>ma</w:t>
            </w:r>
            <w:r w:rsidRPr="008E7D5B">
              <w:rPr>
                <w:rFonts w:ascii="Arial" w:hAnsi="Arial" w:cs="Arial"/>
                <w:color w:val="231F20"/>
                <w:sz w:val="22"/>
                <w:szCs w:val="22"/>
              </w:rPr>
              <w:t xml:space="preserve">y </w:t>
            </w:r>
            <w:r w:rsidRPr="008E7D5B">
              <w:rPr>
                <w:rFonts w:ascii="Arial" w:hAnsi="Arial" w:cs="Arial"/>
                <w:color w:val="231F20"/>
                <w:spacing w:val="-2"/>
                <w:sz w:val="22"/>
                <w:szCs w:val="22"/>
              </w:rPr>
              <w:t>b</w:t>
            </w:r>
            <w:r w:rsidRPr="008E7D5B">
              <w:rPr>
                <w:rFonts w:ascii="Arial" w:hAnsi="Arial" w:cs="Arial"/>
                <w:color w:val="231F20"/>
                <w:sz w:val="22"/>
                <w:szCs w:val="22"/>
              </w:rPr>
              <w:t xml:space="preserve">e </w:t>
            </w:r>
            <w:r w:rsidRPr="008E7D5B">
              <w:rPr>
                <w:rFonts w:ascii="Arial" w:hAnsi="Arial" w:cs="Arial"/>
                <w:color w:val="231F20"/>
                <w:spacing w:val="-2"/>
                <w:sz w:val="22"/>
                <w:szCs w:val="22"/>
              </w:rPr>
              <w:t>a</w:t>
            </w:r>
            <w:r w:rsidRPr="008E7D5B">
              <w:rPr>
                <w:rFonts w:ascii="Arial" w:hAnsi="Arial" w:cs="Arial"/>
                <w:color w:val="231F20"/>
                <w:sz w:val="22"/>
                <w:szCs w:val="22"/>
              </w:rPr>
              <w:t xml:space="preserve">t </w:t>
            </w:r>
            <w:r w:rsidRPr="008E7D5B">
              <w:rPr>
                <w:rFonts w:ascii="Arial" w:hAnsi="Arial" w:cs="Arial"/>
                <w:color w:val="231F20"/>
                <w:spacing w:val="-2"/>
                <w:sz w:val="22"/>
                <w:szCs w:val="22"/>
              </w:rPr>
              <w:t>increase</w:t>
            </w:r>
            <w:r w:rsidRPr="008E7D5B">
              <w:rPr>
                <w:rFonts w:ascii="Arial" w:hAnsi="Arial" w:cs="Arial"/>
                <w:color w:val="231F20"/>
                <w:sz w:val="22"/>
                <w:szCs w:val="22"/>
              </w:rPr>
              <w:t xml:space="preserve">d </w:t>
            </w:r>
            <w:r w:rsidRPr="008E7D5B">
              <w:rPr>
                <w:rFonts w:ascii="Arial" w:hAnsi="Arial" w:cs="Arial"/>
                <w:color w:val="231F20"/>
                <w:spacing w:val="-2"/>
                <w:sz w:val="22"/>
                <w:szCs w:val="22"/>
              </w:rPr>
              <w:t>ris</w:t>
            </w:r>
            <w:r w:rsidRPr="008E7D5B">
              <w:rPr>
                <w:rFonts w:ascii="Arial" w:hAnsi="Arial" w:cs="Arial"/>
                <w:color w:val="231F20"/>
                <w:sz w:val="22"/>
                <w:szCs w:val="22"/>
              </w:rPr>
              <w:t xml:space="preserve">k </w:t>
            </w:r>
            <w:r w:rsidRPr="008E7D5B">
              <w:rPr>
                <w:rFonts w:ascii="Arial" w:hAnsi="Arial" w:cs="Arial"/>
                <w:color w:val="231F20"/>
                <w:spacing w:val="-2"/>
                <w:sz w:val="22"/>
                <w:szCs w:val="22"/>
              </w:rPr>
              <w:t>o</w:t>
            </w:r>
            <w:r w:rsidRPr="008E7D5B">
              <w:rPr>
                <w:rFonts w:ascii="Arial" w:hAnsi="Arial" w:cs="Arial"/>
                <w:color w:val="231F20"/>
                <w:sz w:val="22"/>
                <w:szCs w:val="22"/>
              </w:rPr>
              <w:t>f</w:t>
            </w:r>
            <w:r w:rsidRPr="008E7D5B">
              <w:rPr>
                <w:rFonts w:ascii="Arial" w:hAnsi="Arial" w:cs="Arial"/>
                <w:color w:val="231F20"/>
                <w:spacing w:val="-2"/>
                <w:sz w:val="22"/>
                <w:szCs w:val="22"/>
              </w:rPr>
              <w:t xml:space="preserve"> T</w:t>
            </w:r>
            <w:r w:rsidRPr="008E7D5B">
              <w:rPr>
                <w:rFonts w:ascii="Arial" w:hAnsi="Arial" w:cs="Arial"/>
                <w:color w:val="231F20"/>
                <w:sz w:val="22"/>
                <w:szCs w:val="22"/>
              </w:rPr>
              <w:t xml:space="preserve">B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a</w:t>
            </w:r>
            <w:r w:rsidRPr="008E7D5B">
              <w:rPr>
                <w:rFonts w:ascii="Arial" w:hAnsi="Arial" w:cs="Arial"/>
                <w:color w:val="231F20"/>
                <w:sz w:val="22"/>
                <w:szCs w:val="22"/>
              </w:rPr>
              <w:t xml:space="preserve">n </w:t>
            </w:r>
            <w:r w:rsidRPr="008E7D5B">
              <w:rPr>
                <w:rFonts w:ascii="Arial" w:hAnsi="Arial" w:cs="Arial"/>
                <w:color w:val="231F20"/>
                <w:spacing w:val="-2"/>
                <w:sz w:val="22"/>
                <w:szCs w:val="22"/>
              </w:rPr>
              <w:t>e</w:t>
            </w:r>
            <w:r w:rsidRPr="008E7D5B">
              <w:rPr>
                <w:rFonts w:ascii="Arial" w:hAnsi="Arial" w:cs="Arial"/>
                <w:color w:val="231F20"/>
                <w:spacing w:val="-5"/>
                <w:sz w:val="22"/>
                <w:szCs w:val="22"/>
              </w:rPr>
              <w:t>f</w:t>
            </w:r>
            <w:r w:rsidRPr="008E7D5B">
              <w:rPr>
                <w:rFonts w:ascii="Arial" w:hAnsi="Arial" w:cs="Arial"/>
                <w:color w:val="231F20"/>
                <w:spacing w:val="-2"/>
                <w:sz w:val="22"/>
                <w:szCs w:val="22"/>
              </w:rPr>
              <w:t>fectiv</w:t>
            </w:r>
            <w:r w:rsidRPr="008E7D5B">
              <w:rPr>
                <w:rFonts w:ascii="Arial" w:hAnsi="Arial" w:cs="Arial"/>
                <w:color w:val="231F20"/>
                <w:sz w:val="22"/>
                <w:szCs w:val="22"/>
              </w:rPr>
              <w:t xml:space="preserve">e </w:t>
            </w:r>
            <w:r w:rsidRPr="008E7D5B">
              <w:rPr>
                <w:rFonts w:ascii="Arial" w:hAnsi="Arial" w:cs="Arial"/>
                <w:color w:val="231F20"/>
                <w:spacing w:val="-2"/>
                <w:sz w:val="22"/>
                <w:szCs w:val="22"/>
              </w:rPr>
              <w:t>wa</w:t>
            </w:r>
            <w:r w:rsidRPr="008E7D5B">
              <w:rPr>
                <w:rFonts w:ascii="Arial" w:hAnsi="Arial" w:cs="Arial"/>
                <w:color w:val="231F20"/>
                <w:spacing w:val="-12"/>
                <w:sz w:val="22"/>
                <w:szCs w:val="22"/>
              </w:rPr>
              <w:t>y</w:t>
            </w:r>
            <w:r w:rsidRPr="008E7D5B">
              <w:rPr>
                <w:rFonts w:ascii="Arial" w:hAnsi="Arial" w:cs="Arial"/>
                <w:color w:val="231F20"/>
                <w:sz w:val="22"/>
                <w:szCs w:val="22"/>
              </w:rPr>
              <w:t xml:space="preserve">. </w:t>
            </w:r>
            <w:r w:rsidRPr="008E7D5B">
              <w:rPr>
                <w:rFonts w:ascii="Arial" w:hAnsi="Arial" w:cs="Arial"/>
                <w:color w:val="231F20"/>
                <w:spacing w:val="-2"/>
                <w:sz w:val="22"/>
                <w:szCs w:val="22"/>
              </w:rPr>
              <w:t>I</w:t>
            </w:r>
            <w:r w:rsidRPr="008E7D5B">
              <w:rPr>
                <w:rFonts w:ascii="Arial" w:hAnsi="Arial" w:cs="Arial"/>
                <w:color w:val="231F20"/>
                <w:sz w:val="22"/>
                <w:szCs w:val="22"/>
              </w:rPr>
              <w:t xml:space="preserve">t </w:t>
            </w:r>
            <w:r w:rsidRPr="008E7D5B">
              <w:rPr>
                <w:rFonts w:ascii="Arial" w:hAnsi="Arial" w:cs="Arial"/>
                <w:color w:val="231F20"/>
                <w:spacing w:val="-2"/>
                <w:sz w:val="22"/>
                <w:szCs w:val="22"/>
              </w:rPr>
              <w:t>doe</w:t>
            </w:r>
            <w:r w:rsidRPr="008E7D5B">
              <w:rPr>
                <w:rFonts w:ascii="Arial" w:hAnsi="Arial" w:cs="Arial"/>
                <w:color w:val="231F20"/>
                <w:sz w:val="22"/>
                <w:szCs w:val="22"/>
              </w:rPr>
              <w:t xml:space="preserve">s </w:t>
            </w:r>
            <w:r w:rsidRPr="008E7D5B">
              <w:rPr>
                <w:rFonts w:ascii="Arial" w:hAnsi="Arial" w:cs="Arial"/>
                <w:color w:val="231F20"/>
                <w:spacing w:val="-2"/>
                <w:sz w:val="22"/>
                <w:szCs w:val="22"/>
              </w:rPr>
              <w:t>no</w:t>
            </w:r>
            <w:r w:rsidRPr="008E7D5B">
              <w:rPr>
                <w:rFonts w:ascii="Arial" w:hAnsi="Arial" w:cs="Arial"/>
                <w:color w:val="231F20"/>
                <w:sz w:val="22"/>
                <w:szCs w:val="22"/>
              </w:rPr>
              <w:t xml:space="preserve">t </w:t>
            </w:r>
            <w:r w:rsidRPr="008E7D5B">
              <w:rPr>
                <w:rFonts w:ascii="Arial" w:hAnsi="Arial" w:cs="Arial"/>
                <w:color w:val="231F20"/>
                <w:spacing w:val="-2"/>
                <w:sz w:val="22"/>
                <w:szCs w:val="22"/>
              </w:rPr>
              <w:t>impl</w:t>
            </w:r>
            <w:r w:rsidRPr="008E7D5B">
              <w:rPr>
                <w:rFonts w:ascii="Arial" w:hAnsi="Arial" w:cs="Arial"/>
                <w:color w:val="231F20"/>
                <w:sz w:val="22"/>
                <w:szCs w:val="22"/>
              </w:rPr>
              <w:t xml:space="preserve">y </w:t>
            </w:r>
            <w:r w:rsidRPr="008E7D5B">
              <w:rPr>
                <w:rFonts w:ascii="Arial" w:hAnsi="Arial" w:cs="Arial"/>
                <w:color w:val="231F20"/>
                <w:spacing w:val="-2"/>
                <w:sz w:val="22"/>
                <w:szCs w:val="22"/>
              </w:rPr>
              <w:t>tha</w:t>
            </w:r>
            <w:r w:rsidRPr="008E7D5B">
              <w:rPr>
                <w:rFonts w:ascii="Arial" w:hAnsi="Arial" w:cs="Arial"/>
                <w:color w:val="231F20"/>
                <w:sz w:val="22"/>
                <w:szCs w:val="22"/>
              </w:rPr>
              <w:t xml:space="preserve">t </w:t>
            </w:r>
            <w:r w:rsidRPr="008E7D5B">
              <w:rPr>
                <w:rFonts w:ascii="Arial" w:hAnsi="Arial" w:cs="Arial"/>
                <w:color w:val="231F20"/>
                <w:spacing w:val="-2"/>
                <w:sz w:val="22"/>
                <w:szCs w:val="22"/>
              </w:rPr>
              <w:t>livin</w:t>
            </w:r>
            <w:r w:rsidRPr="008E7D5B">
              <w:rPr>
                <w:rFonts w:ascii="Arial" w:hAnsi="Arial" w:cs="Arial"/>
                <w:color w:val="231F20"/>
                <w:sz w:val="22"/>
                <w:szCs w:val="22"/>
              </w:rPr>
              <w:t xml:space="preserve">g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area</w:t>
            </w:r>
            <w:r w:rsidRPr="008E7D5B">
              <w:rPr>
                <w:rFonts w:ascii="Arial" w:hAnsi="Arial" w:cs="Arial"/>
                <w:color w:val="231F20"/>
                <w:sz w:val="22"/>
                <w:szCs w:val="22"/>
              </w:rPr>
              <w:t xml:space="preserve">s </w:t>
            </w:r>
            <w:r w:rsidRPr="008E7D5B">
              <w:rPr>
                <w:rFonts w:ascii="Arial" w:hAnsi="Arial" w:cs="Arial"/>
                <w:color w:val="231F20"/>
                <w:spacing w:val="-2"/>
                <w:sz w:val="22"/>
                <w:szCs w:val="22"/>
              </w:rPr>
              <w:t>tha</w:t>
            </w:r>
            <w:r w:rsidRPr="008E7D5B">
              <w:rPr>
                <w:rFonts w:ascii="Arial" w:hAnsi="Arial" w:cs="Arial"/>
                <w:color w:val="231F20"/>
                <w:sz w:val="22"/>
                <w:szCs w:val="22"/>
              </w:rPr>
              <w:t xml:space="preserve">t </w:t>
            </w:r>
            <w:r w:rsidRPr="008E7D5B">
              <w:rPr>
                <w:rFonts w:ascii="Arial" w:hAnsi="Arial" w:cs="Arial"/>
                <w:color w:val="231F20"/>
                <w:spacing w:val="-2"/>
                <w:sz w:val="22"/>
                <w:szCs w:val="22"/>
              </w:rPr>
              <w:t>hav</w:t>
            </w:r>
            <w:r w:rsidRPr="008E7D5B">
              <w:rPr>
                <w:rFonts w:ascii="Arial" w:hAnsi="Arial" w:cs="Arial"/>
                <w:color w:val="231F20"/>
                <w:sz w:val="22"/>
                <w:szCs w:val="22"/>
              </w:rPr>
              <w:t xml:space="preserve">e </w:t>
            </w:r>
            <w:r w:rsidRPr="008E7D5B">
              <w:rPr>
                <w:rFonts w:ascii="Arial" w:hAnsi="Arial" w:cs="Arial"/>
                <w:color w:val="231F20"/>
                <w:spacing w:val="-2"/>
                <w:sz w:val="22"/>
                <w:szCs w:val="22"/>
              </w:rPr>
              <w:t>an incidenc</w:t>
            </w:r>
            <w:r w:rsidRPr="008E7D5B">
              <w:rPr>
                <w:rFonts w:ascii="Arial" w:hAnsi="Arial" w:cs="Arial"/>
                <w:color w:val="231F20"/>
                <w:sz w:val="22"/>
                <w:szCs w:val="22"/>
              </w:rPr>
              <w:t xml:space="preserve">e </w:t>
            </w:r>
            <w:r w:rsidRPr="008E7D5B">
              <w:rPr>
                <w:rFonts w:ascii="Arial" w:hAnsi="Arial" w:cs="Arial"/>
                <w:color w:val="231F20"/>
                <w:spacing w:val="-2"/>
                <w:sz w:val="22"/>
                <w:szCs w:val="22"/>
              </w:rPr>
              <w:t>o</w:t>
            </w:r>
            <w:r w:rsidRPr="008E7D5B">
              <w:rPr>
                <w:rFonts w:ascii="Arial" w:hAnsi="Arial" w:cs="Arial"/>
                <w:color w:val="231F20"/>
                <w:sz w:val="22"/>
                <w:szCs w:val="22"/>
              </w:rPr>
              <w:t>f</w:t>
            </w:r>
            <w:r w:rsidRPr="008E7D5B">
              <w:rPr>
                <w:rFonts w:ascii="Arial" w:hAnsi="Arial" w:cs="Arial"/>
                <w:color w:val="231F20"/>
                <w:spacing w:val="-2"/>
                <w:sz w:val="22"/>
                <w:szCs w:val="22"/>
              </w:rPr>
              <w:t xml:space="preserve"> T</w:t>
            </w:r>
            <w:r w:rsidRPr="008E7D5B">
              <w:rPr>
                <w:rFonts w:ascii="Arial" w:hAnsi="Arial" w:cs="Arial"/>
                <w:color w:val="231F20"/>
                <w:sz w:val="22"/>
                <w:szCs w:val="22"/>
              </w:rPr>
              <w:t xml:space="preserve">B </w:t>
            </w:r>
            <w:r w:rsidRPr="008E7D5B">
              <w:rPr>
                <w:rFonts w:ascii="Arial" w:hAnsi="Arial" w:cs="Arial"/>
                <w:color w:val="231F20"/>
                <w:spacing w:val="-2"/>
                <w:sz w:val="22"/>
                <w:szCs w:val="22"/>
              </w:rPr>
              <w:t>40/100,00</w:t>
            </w:r>
            <w:r w:rsidRPr="008E7D5B">
              <w:rPr>
                <w:rFonts w:ascii="Arial" w:hAnsi="Arial" w:cs="Arial"/>
                <w:color w:val="231F20"/>
                <w:sz w:val="22"/>
                <w:szCs w:val="22"/>
              </w:rPr>
              <w:t xml:space="preserve">0 </w:t>
            </w:r>
            <w:r w:rsidRPr="008E7D5B">
              <w:rPr>
                <w:rFonts w:ascii="Arial" w:hAnsi="Arial" w:cs="Arial"/>
                <w:color w:val="231F20"/>
                <w:spacing w:val="-2"/>
                <w:sz w:val="22"/>
                <w:szCs w:val="22"/>
              </w:rPr>
              <w:t>o</w:t>
            </w:r>
            <w:r w:rsidRPr="008E7D5B">
              <w:rPr>
                <w:rFonts w:ascii="Arial" w:hAnsi="Arial" w:cs="Arial"/>
                <w:color w:val="231F20"/>
                <w:sz w:val="22"/>
                <w:szCs w:val="22"/>
              </w:rPr>
              <w:t xml:space="preserve">r </w:t>
            </w:r>
            <w:r w:rsidRPr="008E7D5B">
              <w:rPr>
                <w:rFonts w:ascii="Arial" w:hAnsi="Arial" w:cs="Arial"/>
                <w:color w:val="231F20"/>
                <w:spacing w:val="-2"/>
                <w:sz w:val="22"/>
                <w:szCs w:val="22"/>
              </w:rPr>
              <w:t>greate</w:t>
            </w:r>
            <w:r w:rsidRPr="008E7D5B">
              <w:rPr>
                <w:rFonts w:ascii="Arial" w:hAnsi="Arial" w:cs="Arial"/>
                <w:color w:val="231F20"/>
                <w:sz w:val="22"/>
                <w:szCs w:val="22"/>
              </w:rPr>
              <w:t xml:space="preserve">r </w:t>
            </w:r>
            <w:r w:rsidRPr="008E7D5B">
              <w:rPr>
                <w:rFonts w:ascii="Arial" w:hAnsi="Arial" w:cs="Arial"/>
                <w:color w:val="231F20"/>
                <w:spacing w:val="-2"/>
                <w:sz w:val="22"/>
                <w:szCs w:val="22"/>
              </w:rPr>
              <w:t>put</w:t>
            </w:r>
            <w:r w:rsidRPr="008E7D5B">
              <w:rPr>
                <w:rFonts w:ascii="Arial" w:hAnsi="Arial" w:cs="Arial"/>
                <w:color w:val="231F20"/>
                <w:sz w:val="22"/>
                <w:szCs w:val="22"/>
              </w:rPr>
              <w:t xml:space="preserve">s </w:t>
            </w:r>
            <w:r w:rsidRPr="008E7D5B">
              <w:rPr>
                <w:rFonts w:ascii="Arial" w:hAnsi="Arial" w:cs="Arial"/>
                <w:color w:val="231F20"/>
                <w:spacing w:val="-2"/>
                <w:sz w:val="22"/>
                <w:szCs w:val="22"/>
              </w:rPr>
              <w:t>childre</w:t>
            </w:r>
            <w:r w:rsidRPr="008E7D5B">
              <w:rPr>
                <w:rFonts w:ascii="Arial" w:hAnsi="Arial" w:cs="Arial"/>
                <w:color w:val="231F20"/>
                <w:sz w:val="22"/>
                <w:szCs w:val="22"/>
              </w:rPr>
              <w:t xml:space="preserve">n </w:t>
            </w:r>
            <w:r w:rsidRPr="008E7D5B">
              <w:rPr>
                <w:rFonts w:ascii="Arial" w:hAnsi="Arial" w:cs="Arial"/>
                <w:color w:val="231F20"/>
                <w:spacing w:val="-2"/>
                <w:sz w:val="22"/>
                <w:szCs w:val="22"/>
              </w:rPr>
              <w:t>a</w:t>
            </w:r>
            <w:r w:rsidRPr="008E7D5B">
              <w:rPr>
                <w:rFonts w:ascii="Arial" w:hAnsi="Arial" w:cs="Arial"/>
                <w:color w:val="231F20"/>
                <w:sz w:val="22"/>
                <w:szCs w:val="22"/>
              </w:rPr>
              <w:t xml:space="preserve">t </w:t>
            </w:r>
            <w:r w:rsidRPr="008E7D5B">
              <w:rPr>
                <w:rFonts w:ascii="Arial" w:hAnsi="Arial" w:cs="Arial"/>
                <w:color w:val="231F20"/>
                <w:spacing w:val="-2"/>
                <w:sz w:val="22"/>
                <w:szCs w:val="22"/>
              </w:rPr>
              <w:t>increase</w:t>
            </w:r>
            <w:r w:rsidRPr="008E7D5B">
              <w:rPr>
                <w:rFonts w:ascii="Arial" w:hAnsi="Arial" w:cs="Arial"/>
                <w:color w:val="231F20"/>
                <w:sz w:val="22"/>
                <w:szCs w:val="22"/>
              </w:rPr>
              <w:t xml:space="preserve">d </w:t>
            </w:r>
            <w:r w:rsidRPr="008E7D5B">
              <w:rPr>
                <w:rFonts w:ascii="Arial" w:hAnsi="Arial" w:cs="Arial"/>
                <w:color w:val="231F20"/>
                <w:spacing w:val="-2"/>
                <w:sz w:val="22"/>
                <w:szCs w:val="22"/>
              </w:rPr>
              <w:t>ris</w:t>
            </w:r>
            <w:r w:rsidRPr="008E7D5B">
              <w:rPr>
                <w:rFonts w:ascii="Arial" w:hAnsi="Arial" w:cs="Arial"/>
                <w:color w:val="231F20"/>
                <w:sz w:val="22"/>
                <w:szCs w:val="22"/>
              </w:rPr>
              <w:t xml:space="preserve">k </w:t>
            </w:r>
            <w:r w:rsidRPr="008E7D5B">
              <w:rPr>
                <w:rFonts w:ascii="Arial" w:hAnsi="Arial" w:cs="Arial"/>
                <w:color w:val="231F20"/>
                <w:spacing w:val="-2"/>
                <w:sz w:val="22"/>
                <w:szCs w:val="22"/>
              </w:rPr>
              <w:t>o</w:t>
            </w:r>
            <w:r w:rsidRPr="008E7D5B">
              <w:rPr>
                <w:rFonts w:ascii="Arial" w:hAnsi="Arial" w:cs="Arial"/>
                <w:color w:val="231F20"/>
                <w:sz w:val="22"/>
                <w:szCs w:val="22"/>
              </w:rPr>
              <w:t>f</w:t>
            </w:r>
            <w:r w:rsidRPr="008E7D5B">
              <w:rPr>
                <w:rFonts w:ascii="Arial" w:hAnsi="Arial" w:cs="Arial"/>
                <w:color w:val="231F20"/>
                <w:spacing w:val="-2"/>
                <w:sz w:val="22"/>
                <w:szCs w:val="22"/>
              </w:rPr>
              <w:t xml:space="preserve"> T</w:t>
            </w:r>
            <w:r w:rsidRPr="008E7D5B">
              <w:rPr>
                <w:rFonts w:ascii="Arial" w:hAnsi="Arial" w:cs="Arial"/>
                <w:color w:val="231F20"/>
                <w:sz w:val="22"/>
                <w:szCs w:val="22"/>
              </w:rPr>
              <w:t xml:space="preserve">B </w:t>
            </w:r>
            <w:r w:rsidRPr="008E7D5B">
              <w:rPr>
                <w:rFonts w:ascii="Arial" w:hAnsi="Arial" w:cs="Arial"/>
                <w:color w:val="231F20"/>
                <w:spacing w:val="-2"/>
                <w:sz w:val="22"/>
                <w:szCs w:val="22"/>
              </w:rPr>
              <w:t>infection</w:t>
            </w:r>
            <w:r w:rsidRPr="008E7D5B">
              <w:rPr>
                <w:rFonts w:ascii="Arial" w:hAnsi="Arial" w:cs="Arial"/>
                <w:color w:val="231F20"/>
                <w:sz w:val="22"/>
                <w:szCs w:val="22"/>
              </w:rPr>
              <w:t>.</w:t>
            </w:r>
            <w:r w:rsidRPr="008E7D5B">
              <w:rPr>
                <w:rFonts w:ascii="Arial" w:hAnsi="Arial" w:cs="Arial"/>
                <w:color w:val="231F20"/>
                <w:spacing w:val="-2"/>
                <w:sz w:val="22"/>
                <w:szCs w:val="22"/>
              </w:rPr>
              <w:t xml:space="preserve"> Thi</w:t>
            </w:r>
            <w:r w:rsidRPr="008E7D5B">
              <w:rPr>
                <w:rFonts w:ascii="Arial" w:hAnsi="Arial" w:cs="Arial"/>
                <w:color w:val="231F20"/>
                <w:sz w:val="22"/>
                <w:szCs w:val="22"/>
              </w:rPr>
              <w:t xml:space="preserve">s </w:t>
            </w:r>
            <w:r w:rsidRPr="008E7D5B">
              <w:rPr>
                <w:rFonts w:ascii="Arial" w:hAnsi="Arial" w:cs="Arial"/>
                <w:color w:val="231F20"/>
                <w:spacing w:val="-2"/>
                <w:sz w:val="22"/>
                <w:szCs w:val="22"/>
              </w:rPr>
              <w:t>i</w:t>
            </w:r>
            <w:r w:rsidRPr="008E7D5B">
              <w:rPr>
                <w:rFonts w:ascii="Arial" w:hAnsi="Arial" w:cs="Arial"/>
                <w:color w:val="231F20"/>
                <w:sz w:val="22"/>
                <w:szCs w:val="22"/>
              </w:rPr>
              <w:t xml:space="preserve">s </w:t>
            </w:r>
            <w:r w:rsidRPr="008E7D5B">
              <w:rPr>
                <w:rFonts w:ascii="Arial" w:hAnsi="Arial" w:cs="Arial"/>
                <w:color w:val="231F20"/>
                <w:spacing w:val="-2"/>
                <w:sz w:val="22"/>
                <w:szCs w:val="22"/>
              </w:rPr>
              <w:t>becaus</w:t>
            </w:r>
            <w:r w:rsidRPr="008E7D5B">
              <w:rPr>
                <w:rFonts w:ascii="Arial" w:hAnsi="Arial" w:cs="Arial"/>
                <w:color w:val="231F20"/>
                <w:sz w:val="22"/>
                <w:szCs w:val="22"/>
              </w:rPr>
              <w:t xml:space="preserve">e </w:t>
            </w:r>
            <w:r w:rsidRPr="008E7D5B">
              <w:rPr>
                <w:rFonts w:ascii="Arial" w:hAnsi="Arial" w:cs="Arial"/>
                <w:color w:val="231F20"/>
                <w:spacing w:val="-2"/>
                <w:sz w:val="22"/>
                <w:szCs w:val="22"/>
              </w:rPr>
              <w:t>most infection</w:t>
            </w:r>
            <w:r w:rsidRPr="008E7D5B">
              <w:rPr>
                <w:rFonts w:ascii="Arial" w:hAnsi="Arial" w:cs="Arial"/>
                <w:color w:val="231F20"/>
                <w:sz w:val="22"/>
                <w:szCs w:val="22"/>
              </w:rPr>
              <w:t xml:space="preserve">s </w:t>
            </w:r>
            <w:r w:rsidRPr="008E7D5B">
              <w:rPr>
                <w:rFonts w:ascii="Arial" w:hAnsi="Arial" w:cs="Arial"/>
                <w:color w:val="231F20"/>
                <w:spacing w:val="-2"/>
                <w:sz w:val="22"/>
                <w:szCs w:val="22"/>
              </w:rPr>
              <w:t>o</w:t>
            </w:r>
            <w:r w:rsidRPr="008E7D5B">
              <w:rPr>
                <w:rFonts w:ascii="Arial" w:hAnsi="Arial" w:cs="Arial"/>
                <w:color w:val="231F20"/>
                <w:sz w:val="22"/>
                <w:szCs w:val="22"/>
              </w:rPr>
              <w:t xml:space="preserve">f </w:t>
            </w:r>
            <w:r w:rsidRPr="008E7D5B">
              <w:rPr>
                <w:rFonts w:ascii="Arial" w:hAnsi="Arial" w:cs="Arial"/>
                <w:color w:val="231F20"/>
                <w:spacing w:val="-2"/>
                <w:sz w:val="22"/>
                <w:szCs w:val="22"/>
              </w:rPr>
              <w:t>childre</w:t>
            </w:r>
            <w:r w:rsidRPr="008E7D5B">
              <w:rPr>
                <w:rFonts w:ascii="Arial" w:hAnsi="Arial" w:cs="Arial"/>
                <w:color w:val="231F20"/>
                <w:sz w:val="22"/>
                <w:szCs w:val="22"/>
              </w:rPr>
              <w:t xml:space="preserve">n </w:t>
            </w:r>
            <w:r w:rsidRPr="008E7D5B">
              <w:rPr>
                <w:rFonts w:ascii="Arial" w:hAnsi="Arial" w:cs="Arial"/>
                <w:color w:val="231F20"/>
                <w:spacing w:val="-2"/>
                <w:sz w:val="22"/>
                <w:szCs w:val="22"/>
              </w:rPr>
              <w:t>ar</w:t>
            </w:r>
            <w:r w:rsidRPr="008E7D5B">
              <w:rPr>
                <w:rFonts w:ascii="Arial" w:hAnsi="Arial" w:cs="Arial"/>
                <w:color w:val="231F20"/>
                <w:sz w:val="22"/>
                <w:szCs w:val="22"/>
              </w:rPr>
              <w:t xml:space="preserve">e </w:t>
            </w:r>
            <w:r w:rsidRPr="008E7D5B">
              <w:rPr>
                <w:rFonts w:ascii="Arial" w:hAnsi="Arial" w:cs="Arial"/>
                <w:color w:val="231F20"/>
                <w:spacing w:val="-2"/>
                <w:sz w:val="22"/>
                <w:szCs w:val="22"/>
              </w:rPr>
              <w:t>likel</w:t>
            </w:r>
            <w:r w:rsidRPr="008E7D5B">
              <w:rPr>
                <w:rFonts w:ascii="Arial" w:hAnsi="Arial" w:cs="Arial"/>
                <w:color w:val="231F20"/>
                <w:sz w:val="22"/>
                <w:szCs w:val="22"/>
              </w:rPr>
              <w:t xml:space="preserve">y </w:t>
            </w:r>
            <w:r w:rsidRPr="008E7D5B">
              <w:rPr>
                <w:rFonts w:ascii="Arial" w:hAnsi="Arial" w:cs="Arial"/>
                <w:color w:val="231F20"/>
                <w:spacing w:val="-2"/>
                <w:sz w:val="22"/>
                <w:szCs w:val="22"/>
              </w:rPr>
              <w:t>t</w:t>
            </w:r>
            <w:r w:rsidRPr="008E7D5B">
              <w:rPr>
                <w:rFonts w:ascii="Arial" w:hAnsi="Arial" w:cs="Arial"/>
                <w:color w:val="231F20"/>
                <w:sz w:val="22"/>
                <w:szCs w:val="22"/>
              </w:rPr>
              <w:t xml:space="preserve">o </w:t>
            </w:r>
            <w:r w:rsidRPr="008E7D5B">
              <w:rPr>
                <w:rFonts w:ascii="Arial" w:hAnsi="Arial" w:cs="Arial"/>
                <w:color w:val="231F20"/>
                <w:spacing w:val="-2"/>
                <w:sz w:val="22"/>
                <w:szCs w:val="22"/>
              </w:rPr>
              <w:t>occu</w:t>
            </w:r>
            <w:r w:rsidRPr="008E7D5B">
              <w:rPr>
                <w:rFonts w:ascii="Arial" w:hAnsi="Arial" w:cs="Arial"/>
                <w:color w:val="231F20"/>
                <w:sz w:val="22"/>
                <w:szCs w:val="22"/>
              </w:rPr>
              <w:t xml:space="preserve">r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househol</w:t>
            </w:r>
            <w:r w:rsidRPr="008E7D5B">
              <w:rPr>
                <w:rFonts w:ascii="Arial" w:hAnsi="Arial" w:cs="Arial"/>
                <w:color w:val="231F20"/>
                <w:sz w:val="22"/>
                <w:szCs w:val="22"/>
              </w:rPr>
              <w:t xml:space="preserve">d </w:t>
            </w:r>
            <w:r w:rsidRPr="008E7D5B">
              <w:rPr>
                <w:rFonts w:ascii="Arial" w:hAnsi="Arial" w:cs="Arial"/>
                <w:color w:val="231F20"/>
                <w:spacing w:val="-2"/>
                <w:sz w:val="22"/>
                <w:szCs w:val="22"/>
              </w:rPr>
              <w:t>settings</w:t>
            </w:r>
            <w:r w:rsidRPr="008E7D5B">
              <w:rPr>
                <w:rFonts w:ascii="Arial" w:hAnsi="Arial" w:cs="Arial"/>
                <w:color w:val="231F20"/>
                <w:sz w:val="22"/>
                <w:szCs w:val="22"/>
              </w:rPr>
              <w:t>.</w:t>
            </w:r>
            <w:r w:rsidRPr="008E7D5B">
              <w:rPr>
                <w:rFonts w:ascii="Arial" w:hAnsi="Arial" w:cs="Arial"/>
                <w:color w:val="231F20"/>
                <w:spacing w:val="3"/>
                <w:sz w:val="22"/>
                <w:szCs w:val="22"/>
              </w:rPr>
              <w:t xml:space="preserve"> </w:t>
            </w:r>
            <w:r w:rsidRPr="008E7D5B">
              <w:rPr>
                <w:rFonts w:ascii="Arial" w:hAnsi="Arial" w:cs="Arial"/>
                <w:color w:val="231F20"/>
                <w:spacing w:val="-2"/>
                <w:sz w:val="22"/>
                <w:szCs w:val="22"/>
              </w:rPr>
              <w:t>Furthe</w:t>
            </w:r>
            <w:r w:rsidRPr="008E7D5B">
              <w:rPr>
                <w:rFonts w:ascii="Arial" w:hAnsi="Arial" w:cs="Arial"/>
                <w:color w:val="231F20"/>
                <w:spacing w:val="-8"/>
                <w:sz w:val="22"/>
                <w:szCs w:val="22"/>
              </w:rPr>
              <w:t>r</w:t>
            </w:r>
            <w:r w:rsidRPr="008E7D5B">
              <w:rPr>
                <w:rFonts w:ascii="Arial" w:hAnsi="Arial" w:cs="Arial"/>
                <w:color w:val="231F20"/>
                <w:sz w:val="22"/>
                <w:szCs w:val="22"/>
              </w:rPr>
              <w:t xml:space="preserve">, </w:t>
            </w:r>
            <w:r w:rsidRPr="008E7D5B">
              <w:rPr>
                <w:rFonts w:ascii="Arial" w:hAnsi="Arial" w:cs="Arial"/>
                <w:color w:val="231F20"/>
                <w:spacing w:val="-2"/>
                <w:sz w:val="22"/>
                <w:szCs w:val="22"/>
              </w:rPr>
              <w:t>ther</w:t>
            </w:r>
            <w:r w:rsidRPr="008E7D5B">
              <w:rPr>
                <w:rFonts w:ascii="Arial" w:hAnsi="Arial" w:cs="Arial"/>
                <w:color w:val="231F20"/>
                <w:sz w:val="22"/>
                <w:szCs w:val="22"/>
              </w:rPr>
              <w:t xml:space="preserve">e </w:t>
            </w:r>
            <w:r w:rsidRPr="008E7D5B">
              <w:rPr>
                <w:rFonts w:ascii="Arial" w:hAnsi="Arial" w:cs="Arial"/>
                <w:color w:val="231F20"/>
                <w:spacing w:val="-2"/>
                <w:sz w:val="22"/>
                <w:szCs w:val="22"/>
              </w:rPr>
              <w:t>ha</w:t>
            </w:r>
            <w:r w:rsidRPr="008E7D5B">
              <w:rPr>
                <w:rFonts w:ascii="Arial" w:hAnsi="Arial" w:cs="Arial"/>
                <w:color w:val="231F20"/>
                <w:sz w:val="22"/>
                <w:szCs w:val="22"/>
              </w:rPr>
              <w:t xml:space="preserve">s </w:t>
            </w:r>
            <w:r w:rsidRPr="008E7D5B">
              <w:rPr>
                <w:rFonts w:ascii="Arial" w:hAnsi="Arial" w:cs="Arial"/>
                <w:color w:val="231F20"/>
                <w:spacing w:val="-2"/>
                <w:sz w:val="22"/>
                <w:szCs w:val="22"/>
              </w:rPr>
              <w:t>bee</w:t>
            </w:r>
            <w:r w:rsidRPr="008E7D5B">
              <w:rPr>
                <w:rFonts w:ascii="Arial" w:hAnsi="Arial" w:cs="Arial"/>
                <w:color w:val="231F20"/>
                <w:sz w:val="22"/>
                <w:szCs w:val="22"/>
              </w:rPr>
              <w:t xml:space="preserve">n </w:t>
            </w:r>
            <w:r w:rsidRPr="008E7D5B">
              <w:rPr>
                <w:rFonts w:ascii="Arial" w:hAnsi="Arial" w:cs="Arial"/>
                <w:color w:val="231F20"/>
                <w:spacing w:val="-2"/>
                <w:sz w:val="22"/>
                <w:szCs w:val="22"/>
              </w:rPr>
              <w:t>littl</w:t>
            </w:r>
            <w:r w:rsidRPr="008E7D5B">
              <w:rPr>
                <w:rFonts w:ascii="Arial" w:hAnsi="Arial" w:cs="Arial"/>
                <w:color w:val="231F20"/>
                <w:sz w:val="22"/>
                <w:szCs w:val="22"/>
              </w:rPr>
              <w:t xml:space="preserve">e </w:t>
            </w:r>
            <w:r w:rsidRPr="008E7D5B">
              <w:rPr>
                <w:rFonts w:ascii="Arial" w:hAnsi="Arial" w:cs="Arial"/>
                <w:color w:val="231F20"/>
                <w:spacing w:val="-2"/>
                <w:sz w:val="22"/>
                <w:szCs w:val="22"/>
              </w:rPr>
              <w:t>evidenc</w:t>
            </w:r>
            <w:r w:rsidRPr="008E7D5B">
              <w:rPr>
                <w:rFonts w:ascii="Arial" w:hAnsi="Arial" w:cs="Arial"/>
                <w:color w:val="231F20"/>
                <w:sz w:val="22"/>
                <w:szCs w:val="22"/>
              </w:rPr>
              <w:t xml:space="preserve">e </w:t>
            </w:r>
            <w:r w:rsidRPr="008E7D5B">
              <w:rPr>
                <w:rFonts w:ascii="Arial" w:hAnsi="Arial" w:cs="Arial"/>
                <w:color w:val="231F20"/>
                <w:spacing w:val="-2"/>
                <w:sz w:val="22"/>
                <w:szCs w:val="22"/>
              </w:rPr>
              <w:t>o</w:t>
            </w:r>
            <w:r w:rsidRPr="008E7D5B">
              <w:rPr>
                <w:rFonts w:ascii="Arial" w:hAnsi="Arial" w:cs="Arial"/>
                <w:color w:val="231F20"/>
                <w:sz w:val="22"/>
                <w:szCs w:val="22"/>
              </w:rPr>
              <w:t>f</w:t>
            </w:r>
            <w:r w:rsidRPr="008E7D5B">
              <w:rPr>
                <w:rFonts w:ascii="Arial" w:hAnsi="Arial" w:cs="Arial"/>
                <w:color w:val="231F20"/>
                <w:spacing w:val="-2"/>
                <w:sz w:val="22"/>
                <w:szCs w:val="22"/>
              </w:rPr>
              <w:t xml:space="preserve"> TB transmissio</w:t>
            </w:r>
            <w:r w:rsidRPr="008E7D5B">
              <w:rPr>
                <w:rFonts w:ascii="Arial" w:hAnsi="Arial" w:cs="Arial"/>
                <w:color w:val="231F20"/>
                <w:sz w:val="22"/>
                <w:szCs w:val="22"/>
              </w:rPr>
              <w:t xml:space="preserve">n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school</w:t>
            </w:r>
            <w:r w:rsidRPr="008E7D5B">
              <w:rPr>
                <w:rFonts w:ascii="Arial" w:hAnsi="Arial" w:cs="Arial"/>
                <w:color w:val="231F20"/>
                <w:sz w:val="22"/>
                <w:szCs w:val="22"/>
              </w:rPr>
              <w:t xml:space="preserve">s </w:t>
            </w:r>
            <w:r w:rsidRPr="008E7D5B">
              <w:rPr>
                <w:rFonts w:ascii="Arial" w:hAnsi="Arial" w:cs="Arial"/>
                <w:color w:val="231F20"/>
                <w:spacing w:val="-2"/>
                <w:sz w:val="22"/>
                <w:szCs w:val="22"/>
              </w:rPr>
              <w:t>i</w:t>
            </w:r>
            <w:r w:rsidRPr="008E7D5B">
              <w:rPr>
                <w:rFonts w:ascii="Arial" w:hAnsi="Arial" w:cs="Arial"/>
                <w:color w:val="231F20"/>
                <w:sz w:val="22"/>
                <w:szCs w:val="22"/>
              </w:rPr>
              <w:t xml:space="preserve">n </w:t>
            </w:r>
            <w:r w:rsidRPr="008E7D5B">
              <w:rPr>
                <w:rFonts w:ascii="Arial" w:hAnsi="Arial" w:cs="Arial"/>
                <w:color w:val="231F20"/>
                <w:spacing w:val="-2"/>
                <w:sz w:val="22"/>
                <w:szCs w:val="22"/>
              </w:rPr>
              <w:t>th</w:t>
            </w:r>
            <w:r w:rsidRPr="008E7D5B">
              <w:rPr>
                <w:rFonts w:ascii="Arial" w:hAnsi="Arial" w:cs="Arial"/>
                <w:color w:val="231F20"/>
                <w:sz w:val="22"/>
                <w:szCs w:val="22"/>
              </w:rPr>
              <w:t xml:space="preserve">e </w:t>
            </w:r>
            <w:r w:rsidRPr="008E7D5B">
              <w:rPr>
                <w:rFonts w:ascii="Arial" w:hAnsi="Arial" w:cs="Arial"/>
                <w:color w:val="231F20"/>
                <w:spacing w:val="-2"/>
                <w:sz w:val="22"/>
                <w:szCs w:val="22"/>
              </w:rPr>
              <w:t>UK.</w:t>
            </w:r>
          </w:p>
          <w:p w14:paraId="50068295" w14:textId="77777777" w:rsidR="006B4549" w:rsidRPr="00170FF9" w:rsidRDefault="006B4549" w:rsidP="00CA7990">
            <w:r w:rsidRPr="008E7D5B">
              <w:rPr>
                <w:sz w:val="22"/>
                <w:szCs w:val="22"/>
              </w:rPr>
              <w:t>There</w:t>
            </w:r>
            <w:r w:rsidRPr="008E7D5B">
              <w:rPr>
                <w:spacing w:val="-9"/>
                <w:sz w:val="22"/>
                <w:szCs w:val="22"/>
              </w:rPr>
              <w:t xml:space="preserve"> </w:t>
            </w:r>
            <w:r w:rsidRPr="008E7D5B">
              <w:rPr>
                <w:sz w:val="22"/>
                <w:szCs w:val="22"/>
              </w:rPr>
              <w:t>are</w:t>
            </w:r>
            <w:r w:rsidRPr="008E7D5B">
              <w:rPr>
                <w:spacing w:val="-9"/>
                <w:sz w:val="22"/>
                <w:szCs w:val="22"/>
              </w:rPr>
              <w:t xml:space="preserve"> </w:t>
            </w:r>
            <w:r w:rsidRPr="008E7D5B">
              <w:rPr>
                <w:sz w:val="22"/>
                <w:szCs w:val="22"/>
              </w:rPr>
              <w:t>few</w:t>
            </w:r>
            <w:r w:rsidRPr="008E7D5B">
              <w:rPr>
                <w:spacing w:val="-9"/>
                <w:sz w:val="22"/>
                <w:szCs w:val="22"/>
              </w:rPr>
              <w:t xml:space="preserve"> </w:t>
            </w:r>
            <w:r w:rsidRPr="008E7D5B">
              <w:rPr>
                <w:sz w:val="22"/>
                <w:szCs w:val="22"/>
              </w:rPr>
              <w:t>data</w:t>
            </w:r>
            <w:r w:rsidRPr="008E7D5B">
              <w:rPr>
                <w:spacing w:val="-9"/>
                <w:sz w:val="22"/>
                <w:szCs w:val="22"/>
              </w:rPr>
              <w:t xml:space="preserve"> </w:t>
            </w:r>
            <w:r w:rsidRPr="008E7D5B">
              <w:rPr>
                <w:sz w:val="22"/>
                <w:szCs w:val="22"/>
              </w:rPr>
              <w:t>on</w:t>
            </w:r>
            <w:r w:rsidRPr="008E7D5B">
              <w:rPr>
                <w:spacing w:val="-9"/>
                <w:sz w:val="22"/>
                <w:szCs w:val="22"/>
              </w:rPr>
              <w:t xml:space="preserve"> </w:t>
            </w:r>
            <w:r w:rsidRPr="008E7D5B">
              <w:rPr>
                <w:sz w:val="22"/>
                <w:szCs w:val="22"/>
              </w:rPr>
              <w:t>the</w:t>
            </w:r>
            <w:r w:rsidRPr="008E7D5B">
              <w:rPr>
                <w:spacing w:val="-9"/>
                <w:sz w:val="22"/>
                <w:szCs w:val="22"/>
              </w:rPr>
              <w:t xml:space="preserve"> </w:t>
            </w:r>
            <w:r w:rsidRPr="008E7D5B">
              <w:rPr>
                <w:sz w:val="22"/>
                <w:szCs w:val="22"/>
              </w:rPr>
              <w:t>protection</w:t>
            </w:r>
            <w:r w:rsidRPr="008E7D5B">
              <w:rPr>
                <w:spacing w:val="-9"/>
                <w:sz w:val="22"/>
                <w:szCs w:val="22"/>
              </w:rPr>
              <w:t xml:space="preserve"> </w:t>
            </w:r>
            <w:r w:rsidRPr="008E7D5B">
              <w:rPr>
                <w:sz w:val="22"/>
                <w:szCs w:val="22"/>
              </w:rPr>
              <w:t>a</w:t>
            </w:r>
            <w:r w:rsidRPr="008E7D5B">
              <w:rPr>
                <w:spacing w:val="-6"/>
                <w:sz w:val="22"/>
                <w:szCs w:val="22"/>
              </w:rPr>
              <w:t>f</w:t>
            </w:r>
            <w:r w:rsidRPr="008E7D5B">
              <w:rPr>
                <w:sz w:val="22"/>
                <w:szCs w:val="22"/>
              </w:rPr>
              <w:t>forded</w:t>
            </w:r>
            <w:r w:rsidRPr="008E7D5B">
              <w:rPr>
                <w:spacing w:val="-9"/>
                <w:sz w:val="22"/>
                <w:szCs w:val="22"/>
              </w:rPr>
              <w:t xml:space="preserve"> </w:t>
            </w:r>
            <w:r w:rsidRPr="008E7D5B">
              <w:rPr>
                <w:sz w:val="22"/>
                <w:szCs w:val="22"/>
              </w:rPr>
              <w:t>by</w:t>
            </w:r>
            <w:r w:rsidRPr="008E7D5B">
              <w:rPr>
                <w:spacing w:val="-9"/>
                <w:sz w:val="22"/>
                <w:szCs w:val="22"/>
              </w:rPr>
              <w:t xml:space="preserve"> </w:t>
            </w:r>
            <w:r w:rsidRPr="008E7D5B">
              <w:rPr>
                <w:sz w:val="22"/>
                <w:szCs w:val="22"/>
              </w:rPr>
              <w:t>BCG</w:t>
            </w:r>
            <w:r w:rsidRPr="008E7D5B">
              <w:rPr>
                <w:spacing w:val="-9"/>
                <w:sz w:val="22"/>
                <w:szCs w:val="22"/>
              </w:rPr>
              <w:t xml:space="preserve"> </w:t>
            </w:r>
            <w:r w:rsidRPr="008E7D5B">
              <w:rPr>
                <w:sz w:val="22"/>
                <w:szCs w:val="22"/>
              </w:rPr>
              <w:t>vaccine</w:t>
            </w:r>
            <w:r w:rsidRPr="008E7D5B">
              <w:rPr>
                <w:spacing w:val="-9"/>
                <w:sz w:val="22"/>
                <w:szCs w:val="22"/>
              </w:rPr>
              <w:t xml:space="preserve"> </w:t>
            </w:r>
            <w:r w:rsidRPr="008E7D5B">
              <w:rPr>
                <w:sz w:val="22"/>
                <w:szCs w:val="22"/>
              </w:rPr>
              <w:t>when</w:t>
            </w:r>
            <w:r w:rsidRPr="008E7D5B">
              <w:rPr>
                <w:spacing w:val="-9"/>
                <w:sz w:val="22"/>
                <w:szCs w:val="22"/>
              </w:rPr>
              <w:t xml:space="preserve"> </w:t>
            </w:r>
            <w:r w:rsidRPr="008E7D5B">
              <w:rPr>
                <w:sz w:val="22"/>
                <w:szCs w:val="22"/>
              </w:rPr>
              <w:t>it</w:t>
            </w:r>
            <w:r w:rsidRPr="008E7D5B">
              <w:rPr>
                <w:spacing w:val="-9"/>
                <w:sz w:val="22"/>
                <w:szCs w:val="22"/>
              </w:rPr>
              <w:t xml:space="preserve"> </w:t>
            </w:r>
            <w:r w:rsidRPr="008E7D5B">
              <w:rPr>
                <w:sz w:val="22"/>
                <w:szCs w:val="22"/>
              </w:rPr>
              <w:t>is</w:t>
            </w:r>
            <w:r w:rsidRPr="008E7D5B">
              <w:rPr>
                <w:spacing w:val="-9"/>
                <w:sz w:val="22"/>
                <w:szCs w:val="22"/>
              </w:rPr>
              <w:t xml:space="preserve"> </w:t>
            </w:r>
            <w:r w:rsidRPr="008E7D5B">
              <w:rPr>
                <w:sz w:val="22"/>
                <w:szCs w:val="22"/>
              </w:rPr>
              <w:t>given to</w:t>
            </w:r>
            <w:r w:rsidRPr="008E7D5B">
              <w:rPr>
                <w:spacing w:val="17"/>
                <w:sz w:val="22"/>
                <w:szCs w:val="22"/>
              </w:rPr>
              <w:t xml:space="preserve"> </w:t>
            </w:r>
            <w:r w:rsidRPr="008E7D5B">
              <w:rPr>
                <w:sz w:val="22"/>
                <w:szCs w:val="22"/>
              </w:rPr>
              <w:t>adults</w:t>
            </w:r>
            <w:r w:rsidRPr="008E7D5B">
              <w:rPr>
                <w:spacing w:val="17"/>
                <w:sz w:val="22"/>
                <w:szCs w:val="22"/>
              </w:rPr>
              <w:t xml:space="preserve"> </w:t>
            </w:r>
            <w:r w:rsidRPr="008E7D5B">
              <w:rPr>
                <w:sz w:val="22"/>
                <w:szCs w:val="22"/>
              </w:rPr>
              <w:t>(aged</w:t>
            </w:r>
            <w:r w:rsidRPr="008E7D5B">
              <w:rPr>
                <w:spacing w:val="17"/>
                <w:sz w:val="22"/>
                <w:szCs w:val="22"/>
              </w:rPr>
              <w:t xml:space="preserve"> </w:t>
            </w:r>
            <w:r w:rsidRPr="008E7D5B">
              <w:rPr>
                <w:sz w:val="22"/>
                <w:szCs w:val="22"/>
              </w:rPr>
              <w:t>16</w:t>
            </w:r>
            <w:r w:rsidRPr="008E7D5B">
              <w:rPr>
                <w:spacing w:val="17"/>
                <w:sz w:val="22"/>
                <w:szCs w:val="22"/>
              </w:rPr>
              <w:t xml:space="preserve"> </w:t>
            </w:r>
            <w:r w:rsidRPr="008E7D5B">
              <w:rPr>
                <w:sz w:val="22"/>
                <w:szCs w:val="22"/>
              </w:rPr>
              <w:t>years</w:t>
            </w:r>
            <w:r w:rsidRPr="008E7D5B">
              <w:rPr>
                <w:spacing w:val="17"/>
                <w:sz w:val="22"/>
                <w:szCs w:val="22"/>
              </w:rPr>
              <w:t xml:space="preserve"> </w:t>
            </w:r>
            <w:r w:rsidRPr="008E7D5B">
              <w:rPr>
                <w:sz w:val="22"/>
                <w:szCs w:val="22"/>
              </w:rPr>
              <w:t>or</w:t>
            </w:r>
            <w:r w:rsidRPr="008E7D5B">
              <w:rPr>
                <w:spacing w:val="17"/>
                <w:sz w:val="22"/>
                <w:szCs w:val="22"/>
              </w:rPr>
              <w:t xml:space="preserve"> </w:t>
            </w:r>
            <w:r w:rsidRPr="008E7D5B">
              <w:rPr>
                <w:sz w:val="22"/>
                <w:szCs w:val="22"/>
              </w:rPr>
              <w:t>over),</w:t>
            </w:r>
            <w:r w:rsidRPr="008E7D5B">
              <w:rPr>
                <w:spacing w:val="17"/>
                <w:sz w:val="22"/>
                <w:szCs w:val="22"/>
              </w:rPr>
              <w:t xml:space="preserve"> </w:t>
            </w:r>
            <w:r w:rsidRPr="008E7D5B">
              <w:rPr>
                <w:sz w:val="22"/>
                <w:szCs w:val="22"/>
              </w:rPr>
              <w:t>and</w:t>
            </w:r>
            <w:r w:rsidRPr="008E7D5B">
              <w:rPr>
                <w:spacing w:val="17"/>
                <w:sz w:val="22"/>
                <w:szCs w:val="22"/>
              </w:rPr>
              <w:t xml:space="preserve"> </w:t>
            </w:r>
            <w:r w:rsidRPr="008E7D5B">
              <w:rPr>
                <w:sz w:val="22"/>
                <w:szCs w:val="22"/>
              </w:rPr>
              <w:t>virtually</w:t>
            </w:r>
            <w:r w:rsidRPr="008E7D5B">
              <w:rPr>
                <w:spacing w:val="17"/>
                <w:sz w:val="22"/>
                <w:szCs w:val="22"/>
              </w:rPr>
              <w:t xml:space="preserve"> </w:t>
            </w:r>
            <w:r w:rsidRPr="008E7D5B">
              <w:rPr>
                <w:sz w:val="22"/>
                <w:szCs w:val="22"/>
              </w:rPr>
              <w:t>no</w:t>
            </w:r>
            <w:r w:rsidRPr="008E7D5B">
              <w:rPr>
                <w:spacing w:val="17"/>
                <w:sz w:val="22"/>
                <w:szCs w:val="22"/>
              </w:rPr>
              <w:t xml:space="preserve"> </w:t>
            </w:r>
            <w:r w:rsidRPr="008E7D5B">
              <w:rPr>
                <w:sz w:val="22"/>
                <w:szCs w:val="22"/>
              </w:rPr>
              <w:t>data</w:t>
            </w:r>
            <w:r w:rsidRPr="008E7D5B">
              <w:rPr>
                <w:spacing w:val="17"/>
                <w:sz w:val="22"/>
                <w:szCs w:val="22"/>
              </w:rPr>
              <w:t xml:space="preserve"> </w:t>
            </w:r>
            <w:r w:rsidRPr="008E7D5B">
              <w:rPr>
                <w:sz w:val="22"/>
                <w:szCs w:val="22"/>
              </w:rPr>
              <w:t>for</w:t>
            </w:r>
            <w:r w:rsidRPr="008E7D5B">
              <w:rPr>
                <w:spacing w:val="17"/>
                <w:sz w:val="22"/>
                <w:szCs w:val="22"/>
              </w:rPr>
              <w:t xml:space="preserve"> </w:t>
            </w:r>
            <w:r w:rsidRPr="008E7D5B">
              <w:rPr>
                <w:sz w:val="22"/>
                <w:szCs w:val="22"/>
              </w:rPr>
              <w:t>persons</w:t>
            </w:r>
            <w:r w:rsidRPr="008E7D5B">
              <w:rPr>
                <w:spacing w:val="17"/>
                <w:sz w:val="22"/>
                <w:szCs w:val="22"/>
              </w:rPr>
              <w:t xml:space="preserve"> </w:t>
            </w:r>
            <w:r w:rsidRPr="008E7D5B">
              <w:rPr>
                <w:sz w:val="22"/>
                <w:szCs w:val="22"/>
              </w:rPr>
              <w:t>aged</w:t>
            </w:r>
            <w:r w:rsidRPr="008E7D5B">
              <w:rPr>
                <w:spacing w:val="17"/>
                <w:sz w:val="22"/>
                <w:szCs w:val="22"/>
              </w:rPr>
              <w:t xml:space="preserve"> </w:t>
            </w:r>
            <w:r w:rsidRPr="008E7D5B">
              <w:rPr>
                <w:sz w:val="22"/>
                <w:szCs w:val="22"/>
              </w:rPr>
              <w:t>35 years</w:t>
            </w:r>
            <w:r w:rsidRPr="008E7D5B">
              <w:rPr>
                <w:spacing w:val="-10"/>
                <w:sz w:val="22"/>
                <w:szCs w:val="22"/>
              </w:rPr>
              <w:t xml:space="preserve"> </w:t>
            </w:r>
            <w:r w:rsidRPr="008E7D5B">
              <w:rPr>
                <w:sz w:val="22"/>
                <w:szCs w:val="22"/>
              </w:rPr>
              <w:t>or</w:t>
            </w:r>
            <w:r w:rsidRPr="008E7D5B">
              <w:rPr>
                <w:spacing w:val="-10"/>
                <w:sz w:val="22"/>
                <w:szCs w:val="22"/>
              </w:rPr>
              <w:t xml:space="preserve"> </w:t>
            </w:r>
            <w:r w:rsidRPr="008E7D5B">
              <w:rPr>
                <w:sz w:val="22"/>
                <w:szCs w:val="22"/>
              </w:rPr>
              <w:t>ove</w:t>
            </w:r>
            <w:r w:rsidRPr="008E7D5B">
              <w:rPr>
                <w:spacing w:val="-14"/>
                <w:sz w:val="22"/>
                <w:szCs w:val="22"/>
              </w:rPr>
              <w:t>r</w:t>
            </w:r>
            <w:r w:rsidRPr="008E7D5B">
              <w:rPr>
                <w:sz w:val="22"/>
                <w:szCs w:val="22"/>
              </w:rPr>
              <w:t>.</w:t>
            </w:r>
            <w:r w:rsidRPr="008E7D5B">
              <w:rPr>
                <w:spacing w:val="-10"/>
                <w:sz w:val="22"/>
                <w:szCs w:val="22"/>
              </w:rPr>
              <w:t xml:space="preserve"> </w:t>
            </w:r>
            <w:r w:rsidRPr="008E7D5B">
              <w:rPr>
                <w:sz w:val="22"/>
                <w:szCs w:val="22"/>
              </w:rPr>
              <w:t>BCG</w:t>
            </w:r>
            <w:r w:rsidRPr="008E7D5B">
              <w:rPr>
                <w:spacing w:val="-10"/>
                <w:sz w:val="22"/>
                <w:szCs w:val="22"/>
              </w:rPr>
              <w:t xml:space="preserve"> </w:t>
            </w:r>
            <w:r w:rsidRPr="008E7D5B">
              <w:rPr>
                <w:sz w:val="22"/>
                <w:szCs w:val="22"/>
              </w:rPr>
              <w:t>is</w:t>
            </w:r>
            <w:r w:rsidRPr="008E7D5B">
              <w:rPr>
                <w:spacing w:val="-10"/>
                <w:sz w:val="22"/>
                <w:szCs w:val="22"/>
              </w:rPr>
              <w:t xml:space="preserve"> </w:t>
            </w:r>
            <w:r w:rsidRPr="008E7D5B">
              <w:rPr>
                <w:sz w:val="22"/>
                <w:szCs w:val="22"/>
              </w:rPr>
              <w:t>not</w:t>
            </w:r>
            <w:r w:rsidRPr="008E7D5B">
              <w:rPr>
                <w:spacing w:val="-10"/>
                <w:sz w:val="22"/>
                <w:szCs w:val="22"/>
              </w:rPr>
              <w:t xml:space="preserve"> </w:t>
            </w:r>
            <w:r w:rsidRPr="008E7D5B">
              <w:rPr>
                <w:sz w:val="22"/>
                <w:szCs w:val="22"/>
              </w:rPr>
              <w:t>usually</w:t>
            </w:r>
            <w:r w:rsidRPr="008E7D5B">
              <w:rPr>
                <w:spacing w:val="-10"/>
                <w:sz w:val="22"/>
                <w:szCs w:val="22"/>
              </w:rPr>
              <w:t xml:space="preserve"> </w:t>
            </w:r>
            <w:r w:rsidRPr="008E7D5B">
              <w:rPr>
                <w:sz w:val="22"/>
                <w:szCs w:val="22"/>
              </w:rPr>
              <w:t>recommended</w:t>
            </w:r>
            <w:r w:rsidRPr="008E7D5B">
              <w:rPr>
                <w:spacing w:val="-10"/>
                <w:sz w:val="22"/>
                <w:szCs w:val="22"/>
              </w:rPr>
              <w:t xml:space="preserve"> </w:t>
            </w:r>
            <w:r w:rsidRPr="008E7D5B">
              <w:rPr>
                <w:sz w:val="22"/>
                <w:szCs w:val="22"/>
              </w:rPr>
              <w:t>for</w:t>
            </w:r>
            <w:r w:rsidRPr="008E7D5B">
              <w:rPr>
                <w:spacing w:val="-10"/>
                <w:sz w:val="22"/>
                <w:szCs w:val="22"/>
              </w:rPr>
              <w:t xml:space="preserve"> </w:t>
            </w:r>
            <w:r w:rsidRPr="008E7D5B">
              <w:rPr>
                <w:sz w:val="22"/>
                <w:szCs w:val="22"/>
              </w:rPr>
              <w:t>people</w:t>
            </w:r>
            <w:r w:rsidRPr="008E7D5B">
              <w:rPr>
                <w:spacing w:val="-10"/>
                <w:sz w:val="22"/>
                <w:szCs w:val="22"/>
              </w:rPr>
              <w:t xml:space="preserve"> </w:t>
            </w:r>
            <w:r w:rsidRPr="008E7D5B">
              <w:rPr>
                <w:sz w:val="22"/>
                <w:szCs w:val="22"/>
              </w:rPr>
              <w:t>aged</w:t>
            </w:r>
            <w:r w:rsidRPr="008E7D5B">
              <w:rPr>
                <w:spacing w:val="-10"/>
                <w:sz w:val="22"/>
                <w:szCs w:val="22"/>
              </w:rPr>
              <w:t xml:space="preserve"> </w:t>
            </w:r>
            <w:r w:rsidRPr="008E7D5B">
              <w:rPr>
                <w:sz w:val="22"/>
                <w:szCs w:val="22"/>
              </w:rPr>
              <w:t>over</w:t>
            </w:r>
            <w:r w:rsidRPr="008E7D5B">
              <w:rPr>
                <w:spacing w:val="-10"/>
                <w:sz w:val="22"/>
                <w:szCs w:val="22"/>
              </w:rPr>
              <w:t xml:space="preserve"> </w:t>
            </w:r>
            <w:r w:rsidRPr="008E7D5B">
              <w:rPr>
                <w:sz w:val="22"/>
                <w:szCs w:val="22"/>
              </w:rPr>
              <w:t>16</w:t>
            </w:r>
            <w:r w:rsidRPr="008E7D5B">
              <w:rPr>
                <w:spacing w:val="-10"/>
                <w:sz w:val="22"/>
                <w:szCs w:val="22"/>
              </w:rPr>
              <w:t xml:space="preserve"> </w:t>
            </w:r>
            <w:r w:rsidRPr="008E7D5B">
              <w:rPr>
                <w:sz w:val="22"/>
                <w:szCs w:val="22"/>
              </w:rPr>
              <w:t>years, unless</w:t>
            </w:r>
            <w:r w:rsidRPr="008E7D5B">
              <w:rPr>
                <w:spacing w:val="46"/>
                <w:sz w:val="22"/>
                <w:szCs w:val="22"/>
              </w:rPr>
              <w:t xml:space="preserve"> </w:t>
            </w:r>
            <w:r w:rsidRPr="008E7D5B">
              <w:rPr>
                <w:sz w:val="22"/>
                <w:szCs w:val="22"/>
              </w:rPr>
              <w:t>the</w:t>
            </w:r>
            <w:r w:rsidRPr="008E7D5B">
              <w:rPr>
                <w:spacing w:val="47"/>
                <w:sz w:val="22"/>
                <w:szCs w:val="22"/>
              </w:rPr>
              <w:t xml:space="preserve"> </w:t>
            </w:r>
            <w:r w:rsidRPr="008E7D5B">
              <w:rPr>
                <w:sz w:val="22"/>
                <w:szCs w:val="22"/>
              </w:rPr>
              <w:t>risk</w:t>
            </w:r>
            <w:r w:rsidRPr="008E7D5B">
              <w:rPr>
                <w:spacing w:val="46"/>
                <w:sz w:val="22"/>
                <w:szCs w:val="22"/>
              </w:rPr>
              <w:t xml:space="preserve"> </w:t>
            </w:r>
            <w:r w:rsidRPr="008E7D5B">
              <w:rPr>
                <w:sz w:val="22"/>
                <w:szCs w:val="22"/>
              </w:rPr>
              <w:t>of</w:t>
            </w:r>
            <w:r w:rsidRPr="008E7D5B">
              <w:rPr>
                <w:spacing w:val="47"/>
                <w:sz w:val="22"/>
                <w:szCs w:val="22"/>
              </w:rPr>
              <w:t xml:space="preserve"> </w:t>
            </w:r>
            <w:r w:rsidRPr="008E7D5B">
              <w:rPr>
                <w:sz w:val="22"/>
                <w:szCs w:val="22"/>
              </w:rPr>
              <w:t>exposure</w:t>
            </w:r>
            <w:r w:rsidRPr="008E7D5B">
              <w:rPr>
                <w:spacing w:val="46"/>
                <w:sz w:val="22"/>
                <w:szCs w:val="22"/>
              </w:rPr>
              <w:t xml:space="preserve"> </w:t>
            </w:r>
            <w:r w:rsidRPr="008E7D5B">
              <w:rPr>
                <w:sz w:val="22"/>
                <w:szCs w:val="22"/>
              </w:rPr>
              <w:t>is</w:t>
            </w:r>
            <w:r w:rsidRPr="008E7D5B">
              <w:rPr>
                <w:spacing w:val="47"/>
                <w:sz w:val="22"/>
                <w:szCs w:val="22"/>
              </w:rPr>
              <w:t xml:space="preserve"> </w:t>
            </w:r>
            <w:r w:rsidRPr="008E7D5B">
              <w:rPr>
                <w:sz w:val="22"/>
                <w:szCs w:val="22"/>
              </w:rPr>
              <w:t>great</w:t>
            </w:r>
            <w:r w:rsidRPr="008E7D5B">
              <w:rPr>
                <w:spacing w:val="46"/>
                <w:sz w:val="22"/>
                <w:szCs w:val="22"/>
              </w:rPr>
              <w:t xml:space="preserve"> </w:t>
            </w:r>
            <w:r w:rsidRPr="008E7D5B">
              <w:rPr>
                <w:sz w:val="22"/>
                <w:szCs w:val="22"/>
              </w:rPr>
              <w:t>(</w:t>
            </w:r>
            <w:r>
              <w:rPr>
                <w:sz w:val="22"/>
                <w:szCs w:val="22"/>
              </w:rPr>
              <w:t>such as</w:t>
            </w:r>
            <w:r w:rsidRPr="008E7D5B">
              <w:rPr>
                <w:spacing w:val="47"/>
                <w:sz w:val="22"/>
                <w:szCs w:val="22"/>
              </w:rPr>
              <w:t xml:space="preserve"> </w:t>
            </w:r>
            <w:r w:rsidRPr="008E7D5B">
              <w:rPr>
                <w:sz w:val="22"/>
                <w:szCs w:val="22"/>
              </w:rPr>
              <w:t>healthcare</w:t>
            </w:r>
            <w:r w:rsidRPr="008E7D5B">
              <w:rPr>
                <w:spacing w:val="46"/>
                <w:sz w:val="22"/>
                <w:szCs w:val="22"/>
              </w:rPr>
              <w:t xml:space="preserve"> </w:t>
            </w:r>
            <w:r w:rsidRPr="008E7D5B">
              <w:rPr>
                <w:sz w:val="22"/>
                <w:szCs w:val="22"/>
              </w:rPr>
              <w:t>or</w:t>
            </w:r>
            <w:r w:rsidRPr="008E7D5B">
              <w:rPr>
                <w:spacing w:val="47"/>
                <w:sz w:val="22"/>
                <w:szCs w:val="22"/>
              </w:rPr>
              <w:t xml:space="preserve"> </w:t>
            </w:r>
            <w:r w:rsidRPr="008E7D5B">
              <w:rPr>
                <w:sz w:val="22"/>
                <w:szCs w:val="22"/>
              </w:rPr>
              <w:t>laboratory workers</w:t>
            </w:r>
            <w:r w:rsidRPr="008E7D5B">
              <w:rPr>
                <w:spacing w:val="1"/>
                <w:sz w:val="22"/>
                <w:szCs w:val="22"/>
              </w:rPr>
              <w:t xml:space="preserve"> </w:t>
            </w:r>
            <w:r w:rsidRPr="008E7D5B">
              <w:rPr>
                <w:sz w:val="22"/>
                <w:szCs w:val="22"/>
              </w:rPr>
              <w:t>at</w:t>
            </w:r>
            <w:r w:rsidRPr="008E7D5B">
              <w:rPr>
                <w:spacing w:val="1"/>
                <w:sz w:val="22"/>
                <w:szCs w:val="22"/>
              </w:rPr>
              <w:t xml:space="preserve"> </w:t>
            </w:r>
            <w:r w:rsidRPr="008E7D5B">
              <w:rPr>
                <w:sz w:val="22"/>
                <w:szCs w:val="22"/>
              </w:rPr>
              <w:t>occupational</w:t>
            </w:r>
            <w:r w:rsidRPr="008E7D5B">
              <w:rPr>
                <w:spacing w:val="1"/>
                <w:sz w:val="22"/>
                <w:szCs w:val="22"/>
              </w:rPr>
              <w:t xml:space="preserve"> </w:t>
            </w:r>
            <w:r w:rsidRPr="008E7D5B">
              <w:rPr>
                <w:sz w:val="22"/>
                <w:szCs w:val="22"/>
              </w:rPr>
              <w:t xml:space="preserve">risk through direct clinical contact with </w:t>
            </w:r>
            <w:r>
              <w:rPr>
                <w:sz w:val="22"/>
                <w:szCs w:val="22"/>
              </w:rPr>
              <w:t xml:space="preserve">a </w:t>
            </w:r>
            <w:r w:rsidRPr="008E7D5B">
              <w:rPr>
                <w:sz w:val="22"/>
                <w:szCs w:val="22"/>
              </w:rPr>
              <w:t>patient diagnosed with TB or contact with infectious TB materials)</w:t>
            </w:r>
            <w:r>
              <w:rPr>
                <w:sz w:val="22"/>
                <w:szCs w:val="22"/>
              </w:rPr>
              <w:t>. Such individuals are not eligible for management under this PGD and should be referred appropriately.</w:t>
            </w:r>
          </w:p>
          <w:p w14:paraId="24CC6366" w14:textId="27A6DD42" w:rsidR="006B4549" w:rsidRPr="00A870CF" w:rsidRDefault="006B4549" w:rsidP="00CA7990">
            <w:pPr>
              <w:spacing w:before="120" w:after="120"/>
              <w:rPr>
                <w:rFonts w:eastAsia="Arial" w:cs="Arial"/>
                <w:sz w:val="22"/>
                <w:szCs w:val="22"/>
                <w:lang w:val="en-US" w:eastAsia="en-US"/>
              </w:rPr>
            </w:pPr>
            <w:r w:rsidRPr="00A870CF">
              <w:rPr>
                <w:rFonts w:eastAsia="Arial" w:cs="Arial"/>
                <w:sz w:val="22"/>
                <w:szCs w:val="22"/>
                <w:lang w:val="en-US" w:eastAsia="en-US"/>
              </w:rPr>
              <w:t xml:space="preserve">Evidence of a previous BCG vaccination </w:t>
            </w:r>
            <w:r w:rsidR="00CC2648" w:rsidRPr="00A870CF">
              <w:rPr>
                <w:rFonts w:eastAsia="Arial" w:cs="Arial"/>
                <w:sz w:val="22"/>
                <w:szCs w:val="22"/>
                <w:lang w:val="en-US" w:eastAsia="en-US"/>
              </w:rPr>
              <w:t>includes</w:t>
            </w:r>
            <w:r w:rsidRPr="00A870CF">
              <w:rPr>
                <w:rFonts w:eastAsia="Arial" w:cs="Arial"/>
                <w:sz w:val="22"/>
                <w:szCs w:val="22"/>
                <w:lang w:val="en-US" w:eastAsia="en-US"/>
              </w:rPr>
              <w:t xml:space="preserve"> documentary evidence</w:t>
            </w:r>
            <w:r w:rsidR="00AF73F6">
              <w:rPr>
                <w:rFonts w:eastAsia="Arial" w:cs="Arial"/>
                <w:sz w:val="22"/>
                <w:szCs w:val="22"/>
                <w:lang w:val="en-US" w:eastAsia="en-US"/>
              </w:rPr>
              <w:t xml:space="preserve">, </w:t>
            </w:r>
            <w:r w:rsidRPr="00A870CF">
              <w:rPr>
                <w:rFonts w:eastAsia="Arial" w:cs="Arial"/>
                <w:sz w:val="22"/>
                <w:szCs w:val="22"/>
                <w:lang w:val="en-US" w:eastAsia="en-US"/>
              </w:rPr>
              <w:t>a clear</w:t>
            </w:r>
            <w:r w:rsidR="00D734A4">
              <w:rPr>
                <w:rFonts w:eastAsia="Arial" w:cs="Arial"/>
                <w:sz w:val="22"/>
                <w:szCs w:val="22"/>
                <w:lang w:val="en-US" w:eastAsia="en-US"/>
              </w:rPr>
              <w:t xml:space="preserve"> and</w:t>
            </w:r>
            <w:r w:rsidR="00E070A4">
              <w:rPr>
                <w:rFonts w:eastAsia="Arial" w:cs="Arial"/>
                <w:sz w:val="22"/>
                <w:szCs w:val="22"/>
                <w:lang w:val="en-US" w:eastAsia="en-US"/>
              </w:rPr>
              <w:t xml:space="preserve"> </w:t>
            </w:r>
            <w:r w:rsidRPr="00A870CF">
              <w:rPr>
                <w:rFonts w:eastAsia="Arial" w:cs="Arial"/>
                <w:sz w:val="22"/>
                <w:szCs w:val="22"/>
                <w:lang w:val="en-US" w:eastAsia="en-US"/>
              </w:rPr>
              <w:t>reliable history of vaccination</w:t>
            </w:r>
            <w:r w:rsidR="00AF73F6">
              <w:rPr>
                <w:rFonts w:eastAsia="Arial" w:cs="Arial"/>
                <w:sz w:val="22"/>
                <w:szCs w:val="22"/>
                <w:lang w:val="en-US" w:eastAsia="en-US"/>
              </w:rPr>
              <w:t xml:space="preserve">, </w:t>
            </w:r>
            <w:r w:rsidRPr="00A870CF">
              <w:rPr>
                <w:rFonts w:eastAsia="Arial" w:cs="Arial"/>
                <w:sz w:val="22"/>
                <w:szCs w:val="22"/>
                <w:lang w:val="en-US" w:eastAsia="en-US"/>
              </w:rPr>
              <w:t xml:space="preserve">or evidence of a characteristic scar. Individuals with an uncertain history of prior BCG vaccination should </w:t>
            </w:r>
            <w:r w:rsidRPr="00A870CF">
              <w:rPr>
                <w:rFonts w:eastAsia="Arial" w:cs="Arial"/>
                <w:sz w:val="22"/>
                <w:szCs w:val="22"/>
                <w:lang w:val="en-US" w:eastAsia="en-US"/>
              </w:rPr>
              <w:lastRenderedPageBreak/>
              <w:t>be tuberculin tested before being given BCG vaccine</w:t>
            </w:r>
            <w:r>
              <w:rPr>
                <w:rFonts w:eastAsia="Arial" w:cs="Arial"/>
                <w:sz w:val="22"/>
                <w:szCs w:val="22"/>
                <w:lang w:val="en-US" w:eastAsia="en-US"/>
              </w:rPr>
              <w:t xml:space="preserve"> (see </w:t>
            </w:r>
            <w:hyperlink r:id="rId52" w:history="1">
              <w:r w:rsidR="00CC5AFA" w:rsidRPr="00954CCC">
                <w:rPr>
                  <w:rStyle w:val="Hyperlink"/>
                  <w:rFonts w:eastAsia="Arial" w:cs="Arial"/>
                  <w:sz w:val="22"/>
                  <w:szCs w:val="22"/>
                  <w:lang w:val="en-US" w:eastAsia="en-US"/>
                </w:rPr>
                <w:t>Tubercu</w:t>
              </w:r>
              <w:r w:rsidR="00CC5AFA" w:rsidRPr="00954CCC">
                <w:rPr>
                  <w:rStyle w:val="Hyperlink"/>
                  <w:rFonts w:eastAsia="Arial" w:cs="Arial"/>
                  <w:sz w:val="22"/>
                  <w:szCs w:val="22"/>
                  <w:lang w:val="en-US" w:eastAsia="en-US"/>
                </w:rPr>
                <w:t xml:space="preserve">losis: </w:t>
              </w:r>
              <w:r w:rsidRPr="00954CCC">
                <w:rPr>
                  <w:rStyle w:val="Hyperlink"/>
                  <w:rFonts w:eastAsia="Arial" w:cs="Arial"/>
                  <w:sz w:val="22"/>
                  <w:szCs w:val="22"/>
                  <w:lang w:val="en-US" w:eastAsia="en-US"/>
                </w:rPr>
                <w:t>Chapter 32</w:t>
              </w:r>
            </w:hyperlink>
            <w:r>
              <w:rPr>
                <w:rFonts w:eastAsia="Arial" w:cs="Arial"/>
                <w:sz w:val="22"/>
                <w:szCs w:val="22"/>
                <w:lang w:val="en-US" w:eastAsia="en-US"/>
              </w:rPr>
              <w:t>)</w:t>
            </w:r>
            <w:r w:rsidRPr="00A870CF">
              <w:rPr>
                <w:rFonts w:eastAsia="Arial" w:cs="Arial"/>
                <w:sz w:val="22"/>
                <w:szCs w:val="22"/>
                <w:lang w:val="en-US" w:eastAsia="en-US"/>
              </w:rPr>
              <w:t>.</w:t>
            </w:r>
          </w:p>
          <w:p w14:paraId="500E0EA7" w14:textId="77777777" w:rsidR="006B4549" w:rsidRDefault="006B4549" w:rsidP="00EC2CBC">
            <w:pPr>
              <w:spacing w:before="240" w:after="120"/>
              <w:rPr>
                <w:rFonts w:eastAsia="Arial" w:cs="Arial"/>
                <w:sz w:val="22"/>
                <w:szCs w:val="22"/>
                <w:lang w:val="en-US" w:eastAsia="en-US"/>
              </w:rPr>
            </w:pPr>
            <w:r w:rsidRPr="00A870CF">
              <w:rPr>
                <w:rFonts w:eastAsia="Arial" w:cs="Arial"/>
                <w:sz w:val="22"/>
                <w:szCs w:val="22"/>
                <w:lang w:val="en-US" w:eastAsia="en-US"/>
              </w:rPr>
              <w:t xml:space="preserve">In the absence of a Mantoux </w:t>
            </w:r>
            <w:r>
              <w:rPr>
                <w:rFonts w:eastAsia="Arial" w:cs="Arial"/>
                <w:sz w:val="22"/>
                <w:szCs w:val="22"/>
                <w:lang w:val="en-US" w:eastAsia="en-US"/>
              </w:rPr>
              <w:t xml:space="preserve">tuberculin skin </w:t>
            </w:r>
            <w:r w:rsidRPr="00A870CF">
              <w:rPr>
                <w:rFonts w:eastAsia="Arial" w:cs="Arial"/>
                <w:sz w:val="22"/>
                <w:szCs w:val="22"/>
                <w:lang w:val="en-US" w:eastAsia="en-US"/>
              </w:rPr>
              <w:t>test, individuals with negative IGRA results should only be given BCG in the absence of a BCG scar and in the absence of a reliable history of BCG vaccination.</w:t>
            </w:r>
          </w:p>
          <w:p w14:paraId="46550B43" w14:textId="3901D560" w:rsidR="006B4549" w:rsidRPr="00A870CF" w:rsidRDefault="006B4549" w:rsidP="00CA7990">
            <w:pPr>
              <w:spacing w:after="120"/>
              <w:rPr>
                <w:rFonts w:eastAsia="Arial" w:cs="Arial"/>
                <w:sz w:val="22"/>
                <w:szCs w:val="22"/>
                <w:lang w:val="en-US" w:eastAsia="en-US"/>
              </w:rPr>
            </w:pPr>
            <w:r w:rsidRPr="00D90ECB">
              <w:rPr>
                <w:rFonts w:eastAsia="Arial" w:cs="Arial"/>
                <w:sz w:val="22"/>
                <w:szCs w:val="22"/>
                <w:lang w:val="en-US" w:eastAsia="en-US"/>
              </w:rPr>
              <w:t xml:space="preserve">Household contact or contacts with exposure equivalent to that of household contacts or equivalent contacts of cases of sputum smear-positive pulmonary or laryngeal TB should be managed in line with </w:t>
            </w:r>
            <w:hyperlink r:id="rId53" w:history="1">
              <w:r w:rsidRPr="00922F14">
                <w:rPr>
                  <w:rStyle w:val="Hyperlink"/>
                  <w:rFonts w:eastAsia="Arial" w:cs="Arial"/>
                  <w:sz w:val="22"/>
                  <w:szCs w:val="22"/>
                  <w:lang w:val="en-US" w:eastAsia="en-US"/>
                </w:rPr>
                <w:t>NIC</w:t>
              </w:r>
              <w:r w:rsidRPr="00922F14">
                <w:rPr>
                  <w:rStyle w:val="Hyperlink"/>
                  <w:rFonts w:eastAsia="Arial" w:cs="Arial"/>
                  <w:sz w:val="22"/>
                  <w:szCs w:val="22"/>
                  <w:lang w:val="en-US" w:eastAsia="en-US"/>
                </w:rPr>
                <w:t>E guidance</w:t>
              </w:r>
            </w:hyperlink>
            <w:r w:rsidR="007A7096">
              <w:rPr>
                <w:rFonts w:eastAsia="Arial" w:cs="Arial"/>
                <w:sz w:val="22"/>
                <w:szCs w:val="22"/>
                <w:lang w:val="en-US" w:eastAsia="en-US"/>
              </w:rPr>
              <w:t xml:space="preserve"> and</w:t>
            </w:r>
            <w:r>
              <w:rPr>
                <w:rFonts w:eastAsia="Arial" w:cs="Arial"/>
                <w:sz w:val="22"/>
                <w:szCs w:val="22"/>
                <w:lang w:val="en-US" w:eastAsia="en-US"/>
              </w:rPr>
              <w:t xml:space="preserve"> </w:t>
            </w:r>
            <w:hyperlink r:id="rId54" w:history="1">
              <w:r w:rsidR="005E3EF3" w:rsidRPr="00C0332A">
                <w:rPr>
                  <w:rStyle w:val="Hyperlink"/>
                  <w:rFonts w:eastAsia="Arial" w:cs="Arial"/>
                  <w:sz w:val="22"/>
                  <w:szCs w:val="22"/>
                  <w:lang w:val="en-US" w:eastAsia="en-US"/>
                </w:rPr>
                <w:t xml:space="preserve">British Association for </w:t>
              </w:r>
              <w:r w:rsidR="00E738D5" w:rsidRPr="00C0332A">
                <w:rPr>
                  <w:rStyle w:val="Hyperlink"/>
                  <w:rFonts w:eastAsia="Arial" w:cs="Arial"/>
                  <w:sz w:val="22"/>
                  <w:szCs w:val="22"/>
                  <w:lang w:val="en-US" w:eastAsia="en-US"/>
                </w:rPr>
                <w:t>P</w:t>
              </w:r>
              <w:r w:rsidR="005E3EF3" w:rsidRPr="00C0332A">
                <w:rPr>
                  <w:rStyle w:val="Hyperlink"/>
                  <w:rFonts w:eastAsia="Arial" w:cs="Arial"/>
                  <w:sz w:val="22"/>
                  <w:szCs w:val="22"/>
                  <w:lang w:val="en-US" w:eastAsia="en-US"/>
                </w:rPr>
                <w:t>aediatri</w:t>
              </w:r>
              <w:r w:rsidR="005E3EF3" w:rsidRPr="00C0332A">
                <w:rPr>
                  <w:rStyle w:val="Hyperlink"/>
                  <w:rFonts w:eastAsia="Arial" w:cs="Arial"/>
                  <w:sz w:val="22"/>
                  <w:szCs w:val="22"/>
                  <w:lang w:val="en-US" w:eastAsia="en-US"/>
                </w:rPr>
                <w:t xml:space="preserve">c </w:t>
              </w:r>
              <w:r w:rsidR="00E738D5" w:rsidRPr="00C0332A">
                <w:rPr>
                  <w:rStyle w:val="Hyperlink"/>
                  <w:rFonts w:eastAsia="Arial" w:cs="Arial"/>
                  <w:sz w:val="22"/>
                  <w:szCs w:val="22"/>
                  <w:lang w:val="en-US" w:eastAsia="en-US"/>
                </w:rPr>
                <w:t>T</w:t>
              </w:r>
              <w:r w:rsidR="005E3EF3" w:rsidRPr="00C0332A">
                <w:rPr>
                  <w:rStyle w:val="Hyperlink"/>
                  <w:rFonts w:eastAsia="Arial" w:cs="Arial"/>
                  <w:sz w:val="22"/>
                  <w:szCs w:val="22"/>
                  <w:lang w:val="en-US" w:eastAsia="en-US"/>
                </w:rPr>
                <w:t xml:space="preserve">uberculosis </w:t>
              </w:r>
              <w:r w:rsidR="00E738D5" w:rsidRPr="00C0332A">
                <w:rPr>
                  <w:rStyle w:val="Hyperlink"/>
                  <w:rFonts w:eastAsia="Arial" w:cs="Arial"/>
                  <w:sz w:val="22"/>
                  <w:szCs w:val="22"/>
                  <w:lang w:val="en-US" w:eastAsia="en-US"/>
                </w:rPr>
                <w:t>guidelines</w:t>
              </w:r>
            </w:hyperlink>
            <w:r w:rsidR="00E738D5">
              <w:rPr>
                <w:rFonts w:eastAsia="Arial" w:cs="Arial"/>
                <w:sz w:val="22"/>
                <w:szCs w:val="22"/>
                <w:lang w:val="en-US" w:eastAsia="en-US"/>
              </w:rPr>
              <w:t xml:space="preserve"> </w:t>
            </w:r>
            <w:r w:rsidR="005E3EF3">
              <w:rPr>
                <w:rFonts w:eastAsia="Arial" w:cs="Arial"/>
                <w:sz w:val="22"/>
                <w:szCs w:val="22"/>
                <w:lang w:val="en-US" w:eastAsia="en-US"/>
              </w:rPr>
              <w:t xml:space="preserve">(BAPT). </w:t>
            </w:r>
          </w:p>
          <w:p w14:paraId="342FAF12" w14:textId="702099CD" w:rsidR="00A26E5B" w:rsidRDefault="006B4549" w:rsidP="00CA7990">
            <w:pPr>
              <w:overflowPunct/>
              <w:spacing w:after="160" w:line="241" w:lineRule="atLeast"/>
              <w:textAlignment w:val="auto"/>
              <w:rPr>
                <w:rFonts w:eastAsia="Arial" w:cs="Arial"/>
                <w:sz w:val="22"/>
                <w:szCs w:val="22"/>
                <w:lang w:val="en-US" w:eastAsia="en-US"/>
              </w:rPr>
            </w:pPr>
            <w:r w:rsidRPr="00A870CF">
              <w:rPr>
                <w:rFonts w:eastAsia="Arial" w:cs="Arial"/>
                <w:sz w:val="22"/>
                <w:szCs w:val="22"/>
                <w:lang w:val="en-US" w:eastAsia="en-US"/>
              </w:rPr>
              <w:t>Individuals less than</w:t>
            </w:r>
            <w:r w:rsidR="00D45372">
              <w:rPr>
                <w:rFonts w:eastAsia="Arial" w:cs="Arial"/>
                <w:sz w:val="22"/>
                <w:szCs w:val="22"/>
                <w:lang w:val="en-US" w:eastAsia="en-US"/>
              </w:rPr>
              <w:t xml:space="preserve"> 2</w:t>
            </w:r>
            <w:r w:rsidRPr="00A870CF">
              <w:rPr>
                <w:rFonts w:eastAsia="Arial" w:cs="Arial"/>
                <w:sz w:val="22"/>
                <w:szCs w:val="22"/>
                <w:lang w:val="en-US" w:eastAsia="en-US"/>
              </w:rPr>
              <w:t xml:space="preserve"> years of age who have contact with a smear-positive case of pulmonary or laryngeal TB should be given chemoprophylaxis immediately, even if their initial tuberculin skin test is negative</w:t>
            </w:r>
            <w:r w:rsidR="00A26E5B">
              <w:rPr>
                <w:rFonts w:eastAsia="Arial" w:cs="Arial"/>
                <w:sz w:val="22"/>
                <w:szCs w:val="22"/>
                <w:lang w:val="en-US" w:eastAsia="en-US"/>
              </w:rPr>
              <w:t>.</w:t>
            </w:r>
            <w:r w:rsidRPr="00A870CF">
              <w:rPr>
                <w:rFonts w:eastAsia="Arial" w:cs="Arial"/>
                <w:sz w:val="22"/>
                <w:szCs w:val="22"/>
                <w:lang w:val="en-US" w:eastAsia="en-US"/>
              </w:rPr>
              <w:t xml:space="preserve"> </w:t>
            </w:r>
            <w:r w:rsidR="00A26E5B" w:rsidRPr="0073408A">
              <w:rPr>
                <w:rFonts w:eastAsia="Arial" w:cs="Arial"/>
                <w:sz w:val="22"/>
                <w:szCs w:val="22"/>
                <w:lang w:val="en-US" w:eastAsia="en-US"/>
              </w:rPr>
              <w:t>If the skin test is negative after chemoprophylaxis completion, BCG vaccine should be given</w:t>
            </w:r>
            <w:r w:rsidR="00BA5496" w:rsidRPr="0073408A">
              <w:rPr>
                <w:rFonts w:eastAsia="Arial" w:cs="Arial"/>
                <w:sz w:val="22"/>
                <w:szCs w:val="22"/>
                <w:lang w:val="en-US" w:eastAsia="en-US"/>
              </w:rPr>
              <w:t>.</w:t>
            </w:r>
            <w:r w:rsidR="00BA5496">
              <w:rPr>
                <w:rFonts w:eastAsia="Arial" w:cs="Arial"/>
                <w:sz w:val="22"/>
                <w:szCs w:val="22"/>
                <w:lang w:val="en-US" w:eastAsia="en-US"/>
              </w:rPr>
              <w:t xml:space="preserve"> (</w:t>
            </w:r>
            <w:r w:rsidR="00BA5496" w:rsidRPr="00BA5496">
              <w:rPr>
                <w:rFonts w:eastAsia="Arial" w:cs="Arial"/>
                <w:sz w:val="22"/>
                <w:szCs w:val="22"/>
                <w:lang w:val="en-US" w:eastAsia="en-US"/>
              </w:rPr>
              <w:t>British Association for Paediatric Tuberculosis guidelines</w:t>
            </w:r>
            <w:r w:rsidR="00BA5496">
              <w:rPr>
                <w:rFonts w:eastAsia="Arial" w:cs="Arial"/>
                <w:sz w:val="22"/>
                <w:szCs w:val="22"/>
                <w:lang w:val="en-US" w:eastAsia="en-US"/>
              </w:rPr>
              <w:t>).</w:t>
            </w:r>
          </w:p>
          <w:p w14:paraId="0FB6A6A9" w14:textId="3F2990E6" w:rsidR="006B4549" w:rsidRPr="001521CC" w:rsidRDefault="006B4549" w:rsidP="00CA7990">
            <w:pPr>
              <w:spacing w:after="120"/>
              <w:rPr>
                <w:rFonts w:eastAsia="Arial" w:cs="Arial"/>
                <w:sz w:val="22"/>
                <w:szCs w:val="22"/>
                <w:lang w:val="en-US" w:eastAsia="en-US"/>
              </w:rPr>
            </w:pPr>
            <w:r w:rsidRPr="00A870CF">
              <w:rPr>
                <w:rFonts w:eastAsia="Arial" w:cs="Arial"/>
                <w:sz w:val="22"/>
                <w:szCs w:val="22"/>
                <w:lang w:val="en-US" w:eastAsia="en-US"/>
              </w:rPr>
              <w:t xml:space="preserve">Newborn babies who are contacts of a TB case </w:t>
            </w:r>
            <w:r w:rsidR="000A3F9C">
              <w:rPr>
                <w:rFonts w:eastAsia="Arial" w:cs="Arial"/>
                <w:sz w:val="22"/>
                <w:szCs w:val="22"/>
                <w:lang w:val="en-US" w:eastAsia="en-US"/>
              </w:rPr>
              <w:t xml:space="preserve">that is not </w:t>
            </w:r>
            <w:r w:rsidR="000A3F9C" w:rsidRPr="000A3F9C">
              <w:rPr>
                <w:rFonts w:eastAsia="Arial" w:cs="Arial"/>
                <w:sz w:val="22"/>
                <w:szCs w:val="22"/>
                <w:lang w:val="en-US" w:eastAsia="en-US"/>
              </w:rPr>
              <w:t xml:space="preserve">infectious </w:t>
            </w:r>
            <w:r w:rsidRPr="00A870CF">
              <w:rPr>
                <w:rFonts w:eastAsia="Arial" w:cs="Arial"/>
                <w:sz w:val="22"/>
                <w:szCs w:val="22"/>
                <w:lang w:val="en-US" w:eastAsia="en-US"/>
              </w:rPr>
              <w:t>should be</w:t>
            </w:r>
            <w:r w:rsidR="000A3F9C">
              <w:rPr>
                <w:rFonts w:eastAsia="Arial" w:cs="Arial"/>
                <w:sz w:val="22"/>
                <w:szCs w:val="22"/>
                <w:lang w:val="en-US" w:eastAsia="en-US"/>
              </w:rPr>
              <w:t xml:space="preserve"> offered TB screening and if negative, </w:t>
            </w:r>
            <w:r w:rsidR="000A3F9C" w:rsidRPr="00A870CF">
              <w:rPr>
                <w:rFonts w:eastAsia="Arial" w:cs="Arial"/>
                <w:sz w:val="22"/>
                <w:szCs w:val="22"/>
                <w:lang w:val="en-US" w:eastAsia="en-US"/>
              </w:rPr>
              <w:t>immunise</w:t>
            </w:r>
            <w:r w:rsidRPr="00A870CF">
              <w:rPr>
                <w:rFonts w:eastAsia="Arial" w:cs="Arial"/>
                <w:sz w:val="22"/>
                <w:szCs w:val="22"/>
                <w:lang w:val="en-US" w:eastAsia="en-US"/>
              </w:rPr>
              <w:t xml:space="preserve"> with BCG </w:t>
            </w:r>
            <w:r w:rsidR="000A3F9C">
              <w:rPr>
                <w:rFonts w:eastAsia="Arial" w:cs="Arial"/>
                <w:sz w:val="22"/>
                <w:szCs w:val="22"/>
                <w:lang w:val="en-US" w:eastAsia="en-US"/>
              </w:rPr>
              <w:t xml:space="preserve">immediately or </w:t>
            </w:r>
            <w:r w:rsidRPr="00A870CF">
              <w:rPr>
                <w:rFonts w:eastAsia="Arial" w:cs="Arial"/>
                <w:sz w:val="22"/>
                <w:szCs w:val="22"/>
                <w:lang w:val="en-US" w:eastAsia="en-US"/>
              </w:rPr>
              <w:t>at the earliest opportunity</w:t>
            </w:r>
            <w:r w:rsidR="000A3F9C">
              <w:rPr>
                <w:rFonts w:eastAsia="Arial" w:cs="Arial"/>
                <w:sz w:val="22"/>
                <w:szCs w:val="22"/>
                <w:lang w:val="en-US" w:eastAsia="en-US"/>
              </w:rPr>
              <w:t>. I</w:t>
            </w:r>
            <w:r>
              <w:rPr>
                <w:rFonts w:eastAsia="Arial" w:cs="Arial"/>
                <w:sz w:val="22"/>
                <w:szCs w:val="22"/>
                <w:lang w:val="en-US" w:eastAsia="en-US"/>
              </w:rPr>
              <w:t xml:space="preserve">f screened for SCID, as soon as a SCID screening </w:t>
            </w:r>
            <w:r w:rsidRPr="00C748A5">
              <w:rPr>
                <w:rFonts w:eastAsiaTheme="minorHAnsi" w:cs="Arial"/>
                <w:sz w:val="22"/>
                <w:szCs w:val="22"/>
                <w:lang w:eastAsia="en-US"/>
              </w:rPr>
              <w:t xml:space="preserve">result is available </w:t>
            </w:r>
            <w:r>
              <w:rPr>
                <w:rFonts w:eastAsiaTheme="minorHAnsi" w:cs="Arial"/>
                <w:sz w:val="22"/>
                <w:szCs w:val="22"/>
                <w:lang w:eastAsia="en-US"/>
              </w:rPr>
              <w:t>and reports that ‘SCID not suspected</w:t>
            </w:r>
            <w:r w:rsidR="003D6E87">
              <w:rPr>
                <w:rFonts w:eastAsiaTheme="minorHAnsi" w:cs="Arial"/>
                <w:sz w:val="22"/>
                <w:szCs w:val="22"/>
                <w:lang w:eastAsia="en-US"/>
              </w:rPr>
              <w:t>.’</w:t>
            </w:r>
          </w:p>
        </w:tc>
      </w:tr>
      <w:tr w:rsidR="006B4549" w:rsidRPr="00A956FD" w14:paraId="08DC8BCD" w14:textId="77777777" w:rsidTr="15FFACB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81" w:type="dxa"/>
            <w:tcBorders>
              <w:top w:val="single" w:sz="6" w:space="0" w:color="auto"/>
              <w:left w:val="single" w:sz="6" w:space="0" w:color="auto"/>
              <w:bottom w:val="single" w:sz="6" w:space="0" w:color="auto"/>
              <w:right w:val="single" w:sz="6" w:space="0" w:color="auto"/>
            </w:tcBorders>
          </w:tcPr>
          <w:p w14:paraId="2828E60B" w14:textId="77777777" w:rsidR="006B4549" w:rsidRDefault="006B4549" w:rsidP="00CA7990">
            <w:pPr>
              <w:spacing w:before="120" w:after="120"/>
              <w:rPr>
                <w:rFonts w:cs="Arial"/>
                <w:b/>
                <w:sz w:val="22"/>
                <w:szCs w:val="22"/>
              </w:rPr>
            </w:pPr>
            <w:r w:rsidRPr="00A60816">
              <w:rPr>
                <w:rFonts w:cs="Arial"/>
                <w:b/>
                <w:sz w:val="22"/>
                <w:szCs w:val="22"/>
              </w:rPr>
              <w:lastRenderedPageBreak/>
              <w:t>Records</w:t>
            </w:r>
          </w:p>
          <w:p w14:paraId="440E0871" w14:textId="77777777" w:rsidR="006B4549" w:rsidRDefault="006B4549" w:rsidP="00CA7990">
            <w:pPr>
              <w:spacing w:before="120" w:after="120"/>
              <w:rPr>
                <w:rFonts w:cs="Arial"/>
                <w:bCs/>
                <w:sz w:val="22"/>
                <w:szCs w:val="22"/>
              </w:rPr>
            </w:pPr>
          </w:p>
          <w:p w14:paraId="6966A5B9" w14:textId="77777777" w:rsidR="006B4549" w:rsidRDefault="006B4549" w:rsidP="00CA7990">
            <w:pPr>
              <w:spacing w:before="120" w:after="120"/>
              <w:rPr>
                <w:rFonts w:cs="Arial"/>
                <w:bCs/>
                <w:sz w:val="22"/>
                <w:szCs w:val="22"/>
              </w:rPr>
            </w:pPr>
          </w:p>
          <w:p w14:paraId="21F09FC6" w14:textId="77777777" w:rsidR="006B4549" w:rsidRDefault="006B4549" w:rsidP="00CA7990">
            <w:pPr>
              <w:spacing w:before="120" w:after="120"/>
              <w:rPr>
                <w:rFonts w:cs="Arial"/>
                <w:bCs/>
                <w:sz w:val="22"/>
                <w:szCs w:val="22"/>
              </w:rPr>
            </w:pPr>
          </w:p>
          <w:p w14:paraId="272E222F" w14:textId="77777777" w:rsidR="006B4549" w:rsidRDefault="006B4549" w:rsidP="00CA7990">
            <w:pPr>
              <w:spacing w:before="120" w:after="120"/>
              <w:contextualSpacing/>
              <w:rPr>
                <w:rFonts w:cs="Arial"/>
                <w:sz w:val="22"/>
                <w:szCs w:val="22"/>
              </w:rPr>
            </w:pPr>
          </w:p>
          <w:p w14:paraId="2FE221D8" w14:textId="77777777" w:rsidR="006B4549" w:rsidRDefault="006B4549" w:rsidP="00CA7990">
            <w:pPr>
              <w:spacing w:before="120" w:after="120"/>
              <w:contextualSpacing/>
              <w:rPr>
                <w:rFonts w:cs="Arial"/>
                <w:sz w:val="22"/>
                <w:szCs w:val="22"/>
              </w:rPr>
            </w:pPr>
          </w:p>
          <w:p w14:paraId="11391ADC" w14:textId="77777777" w:rsidR="006B4549" w:rsidRDefault="006B4549" w:rsidP="00CA7990">
            <w:pPr>
              <w:spacing w:before="120" w:after="120"/>
              <w:contextualSpacing/>
              <w:rPr>
                <w:rFonts w:cs="Arial"/>
                <w:sz w:val="22"/>
                <w:szCs w:val="22"/>
              </w:rPr>
            </w:pPr>
          </w:p>
          <w:p w14:paraId="56C83706" w14:textId="77777777" w:rsidR="006B4549" w:rsidRDefault="006B4549" w:rsidP="00CA7990">
            <w:pPr>
              <w:spacing w:before="120" w:after="120"/>
              <w:contextualSpacing/>
              <w:rPr>
                <w:rFonts w:cs="Arial"/>
                <w:sz w:val="22"/>
                <w:szCs w:val="22"/>
              </w:rPr>
            </w:pPr>
          </w:p>
          <w:p w14:paraId="59F3B77F" w14:textId="77777777" w:rsidR="006B4549" w:rsidRDefault="006B4549" w:rsidP="00CA7990">
            <w:pPr>
              <w:spacing w:before="120" w:after="120"/>
              <w:contextualSpacing/>
              <w:rPr>
                <w:rFonts w:cs="Arial"/>
                <w:sz w:val="22"/>
                <w:szCs w:val="22"/>
              </w:rPr>
            </w:pPr>
          </w:p>
          <w:p w14:paraId="75D36690" w14:textId="77777777" w:rsidR="006B4549" w:rsidRDefault="006B4549" w:rsidP="00CA7990">
            <w:pPr>
              <w:spacing w:before="120" w:after="120"/>
              <w:contextualSpacing/>
              <w:rPr>
                <w:rFonts w:cs="Arial"/>
                <w:sz w:val="22"/>
                <w:szCs w:val="22"/>
              </w:rPr>
            </w:pPr>
          </w:p>
          <w:p w14:paraId="4A12A3F0" w14:textId="77777777" w:rsidR="006B4549" w:rsidRDefault="006B4549" w:rsidP="00CA7990">
            <w:pPr>
              <w:spacing w:before="120" w:after="120"/>
              <w:contextualSpacing/>
              <w:rPr>
                <w:rFonts w:cs="Arial"/>
                <w:sz w:val="22"/>
                <w:szCs w:val="22"/>
              </w:rPr>
            </w:pPr>
          </w:p>
          <w:p w14:paraId="48281151" w14:textId="77777777" w:rsidR="006B4549" w:rsidRDefault="006B4549" w:rsidP="00CA7990">
            <w:pPr>
              <w:spacing w:before="120" w:after="120"/>
              <w:contextualSpacing/>
              <w:rPr>
                <w:rFonts w:cs="Arial"/>
                <w:sz w:val="22"/>
                <w:szCs w:val="22"/>
              </w:rPr>
            </w:pPr>
          </w:p>
          <w:p w14:paraId="442D362E" w14:textId="77777777" w:rsidR="006B4549" w:rsidRDefault="006B4549" w:rsidP="00CA7990">
            <w:pPr>
              <w:spacing w:before="120" w:after="120"/>
              <w:contextualSpacing/>
              <w:rPr>
                <w:rFonts w:cs="Arial"/>
                <w:sz w:val="22"/>
                <w:szCs w:val="22"/>
              </w:rPr>
            </w:pPr>
          </w:p>
          <w:p w14:paraId="15844FD1" w14:textId="77777777" w:rsidR="006B4549" w:rsidRDefault="006B4549" w:rsidP="00CA7990">
            <w:pPr>
              <w:spacing w:before="120" w:after="120"/>
              <w:contextualSpacing/>
              <w:rPr>
                <w:rFonts w:cs="Arial"/>
                <w:sz w:val="22"/>
                <w:szCs w:val="22"/>
              </w:rPr>
            </w:pPr>
          </w:p>
          <w:p w14:paraId="7972730B" w14:textId="06E15A0A" w:rsidR="006B4549" w:rsidRPr="002D3C4C" w:rsidRDefault="006B4549" w:rsidP="00CA7990">
            <w:pPr>
              <w:spacing w:before="120" w:after="120"/>
              <w:contextualSpacing/>
              <w:rPr>
                <w:rFonts w:cs="Arial"/>
                <w:sz w:val="22"/>
                <w:szCs w:val="22"/>
              </w:rPr>
            </w:pPr>
          </w:p>
        </w:tc>
        <w:tc>
          <w:tcPr>
            <w:tcW w:w="7512" w:type="dxa"/>
            <w:tcBorders>
              <w:top w:val="single" w:sz="6" w:space="0" w:color="auto"/>
              <w:left w:val="single" w:sz="6" w:space="0" w:color="auto"/>
              <w:bottom w:val="single" w:sz="6" w:space="0" w:color="auto"/>
              <w:right w:val="single" w:sz="6" w:space="0" w:color="auto"/>
            </w:tcBorders>
          </w:tcPr>
          <w:p w14:paraId="36B45778" w14:textId="3DD07B80" w:rsidR="006B4549" w:rsidRPr="00170FF9" w:rsidRDefault="00940D88" w:rsidP="00CA7990">
            <w:pPr>
              <w:overflowPunct/>
              <w:autoSpaceDE/>
              <w:autoSpaceDN/>
              <w:adjustRightInd/>
              <w:spacing w:before="120"/>
              <w:ind w:left="34"/>
              <w:textAlignment w:val="auto"/>
              <w:rPr>
                <w:rFonts w:cs="Arial"/>
                <w:sz w:val="22"/>
                <w:szCs w:val="22"/>
              </w:rPr>
            </w:pPr>
            <w:r>
              <w:rPr>
                <w:rFonts w:cs="Arial"/>
                <w:sz w:val="22"/>
                <w:szCs w:val="22"/>
              </w:rPr>
              <w:t xml:space="preserve">The practitioner must ensure the following is recorded: </w:t>
            </w:r>
          </w:p>
          <w:p w14:paraId="3F8C74C7" w14:textId="140C22D3"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that valid informed consent was given</w:t>
            </w:r>
            <w:r w:rsidR="00940D88">
              <w:rPr>
                <w:rFonts w:cs="Arial"/>
                <w:sz w:val="22"/>
                <w:szCs w:val="22"/>
              </w:rPr>
              <w:t xml:space="preserve"> or a decision to vaccinate was made in the individual’s best interests in accordance with the </w:t>
            </w:r>
            <w:hyperlink r:id="rId55" w:history="1">
              <w:r w:rsidR="00940D88" w:rsidRPr="00683889">
                <w:rPr>
                  <w:rStyle w:val="Hyperlink"/>
                  <w:rFonts w:cs="Arial"/>
                  <w:sz w:val="22"/>
                  <w:szCs w:val="22"/>
                </w:rPr>
                <w:t>Men</w:t>
              </w:r>
              <w:r w:rsidR="00940D88" w:rsidRPr="00683889">
                <w:rPr>
                  <w:rStyle w:val="Hyperlink"/>
                  <w:rFonts w:cs="Arial"/>
                  <w:sz w:val="22"/>
                  <w:szCs w:val="22"/>
                </w:rPr>
                <w:t>tal Capacity Act 2005</w:t>
              </w:r>
            </w:hyperlink>
            <w:r w:rsidR="00940D88">
              <w:rPr>
                <w:rFonts w:cs="Arial"/>
                <w:sz w:val="22"/>
                <w:szCs w:val="22"/>
              </w:rPr>
              <w:t xml:space="preserve"> </w:t>
            </w:r>
          </w:p>
          <w:p w14:paraId="0A68DC80" w14:textId="5304A7B6"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name of individual, address, date of birth and GP with whom the individual is registered</w:t>
            </w:r>
            <w:r w:rsidR="00940D88">
              <w:rPr>
                <w:rFonts w:cs="Arial"/>
                <w:sz w:val="22"/>
                <w:szCs w:val="22"/>
              </w:rPr>
              <w:t xml:space="preserve"> (or record where an individual is not registered with a GP) </w:t>
            </w:r>
          </w:p>
          <w:p w14:paraId="73DFC4AF"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name of immuniser</w:t>
            </w:r>
          </w:p>
          <w:p w14:paraId="6A895187"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name and brand of vaccine</w:t>
            </w:r>
          </w:p>
          <w:p w14:paraId="31098DDF"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date of administration</w:t>
            </w:r>
          </w:p>
          <w:p w14:paraId="56947815"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dose, form and route of administration of vaccine</w:t>
            </w:r>
          </w:p>
          <w:p w14:paraId="18CF8FD4"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quantity administered</w:t>
            </w:r>
          </w:p>
          <w:p w14:paraId="6DCD7574"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batch number and expiry date</w:t>
            </w:r>
          </w:p>
          <w:p w14:paraId="7E1FE13E"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anatomical site of vaccination</w:t>
            </w:r>
          </w:p>
          <w:p w14:paraId="2810FC57" w14:textId="561B684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 xml:space="preserve">advice given, including advice given if </w:t>
            </w:r>
            <w:r w:rsidR="00950E52">
              <w:rPr>
                <w:rFonts w:cs="Arial"/>
                <w:sz w:val="22"/>
                <w:szCs w:val="22"/>
              </w:rPr>
              <w:t xml:space="preserve">the individual is </w:t>
            </w:r>
            <w:r w:rsidRPr="00170FF9">
              <w:rPr>
                <w:rFonts w:cs="Arial"/>
                <w:sz w:val="22"/>
                <w:szCs w:val="22"/>
              </w:rPr>
              <w:t>excluded or declines immunisation</w:t>
            </w:r>
          </w:p>
          <w:p w14:paraId="2EAD4FFA"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contextualSpacing/>
              <w:textAlignment w:val="auto"/>
              <w:rPr>
                <w:rFonts w:cs="Arial"/>
                <w:sz w:val="22"/>
                <w:szCs w:val="22"/>
              </w:rPr>
            </w:pPr>
            <w:r w:rsidRPr="00170FF9">
              <w:rPr>
                <w:rFonts w:cs="Arial"/>
                <w:sz w:val="22"/>
                <w:szCs w:val="22"/>
              </w:rPr>
              <w:t>details of any adverse drug reactions and actions taken</w:t>
            </w:r>
          </w:p>
          <w:p w14:paraId="49E1F067" w14:textId="77777777" w:rsidR="006B4549" w:rsidRPr="00170FF9" w:rsidRDefault="006B4549" w:rsidP="00CA7990">
            <w:pPr>
              <w:numPr>
                <w:ilvl w:val="0"/>
                <w:numId w:val="3"/>
              </w:numPr>
              <w:tabs>
                <w:tab w:val="clear" w:pos="720"/>
              </w:tabs>
              <w:overflowPunct/>
              <w:autoSpaceDE/>
              <w:autoSpaceDN/>
              <w:adjustRightInd/>
              <w:spacing w:before="120" w:after="120"/>
              <w:ind w:left="317" w:hanging="283"/>
              <w:textAlignment w:val="auto"/>
              <w:rPr>
                <w:rFonts w:cs="Arial"/>
                <w:sz w:val="22"/>
                <w:szCs w:val="22"/>
              </w:rPr>
            </w:pPr>
            <w:r w:rsidRPr="00170FF9">
              <w:rPr>
                <w:rFonts w:cs="Arial"/>
                <w:sz w:val="22"/>
                <w:szCs w:val="22"/>
              </w:rPr>
              <w:t>supplied via PGD</w:t>
            </w:r>
          </w:p>
          <w:p w14:paraId="7BD07D4D" w14:textId="3AA17EE0" w:rsidR="006B4549" w:rsidRPr="00170FF9" w:rsidRDefault="006B4549" w:rsidP="00CA7990">
            <w:pPr>
              <w:overflowPunct/>
              <w:autoSpaceDE/>
              <w:autoSpaceDN/>
              <w:adjustRightInd/>
              <w:spacing w:before="120" w:after="120"/>
              <w:textAlignment w:val="auto"/>
              <w:rPr>
                <w:rFonts w:cs="Arial"/>
                <w:sz w:val="22"/>
                <w:szCs w:val="22"/>
              </w:rPr>
            </w:pPr>
            <w:r w:rsidRPr="00170FF9">
              <w:rPr>
                <w:rFonts w:cs="Arial"/>
                <w:sz w:val="22"/>
                <w:szCs w:val="22"/>
              </w:rPr>
              <w:t>Records should be signed and dated (or password</w:t>
            </w:r>
            <w:r>
              <w:rPr>
                <w:rFonts w:cs="Arial"/>
                <w:sz w:val="22"/>
                <w:szCs w:val="22"/>
              </w:rPr>
              <w:t>-</w:t>
            </w:r>
            <w:r w:rsidRPr="00170FF9">
              <w:rPr>
                <w:rFonts w:cs="Arial"/>
                <w:sz w:val="22"/>
                <w:szCs w:val="22"/>
              </w:rPr>
              <w:t xml:space="preserve">controlled on e-records). </w:t>
            </w:r>
          </w:p>
          <w:p w14:paraId="0863E3AB" w14:textId="77777777" w:rsidR="006B4549" w:rsidRPr="00170FF9" w:rsidRDefault="006B4549" w:rsidP="00CA7990">
            <w:pPr>
              <w:spacing w:before="120" w:after="120"/>
              <w:rPr>
                <w:rFonts w:cs="Arial"/>
                <w:sz w:val="22"/>
                <w:szCs w:val="22"/>
              </w:rPr>
            </w:pPr>
            <w:r w:rsidRPr="00170FF9">
              <w:rPr>
                <w:rFonts w:cs="Arial"/>
                <w:sz w:val="22"/>
                <w:szCs w:val="22"/>
              </w:rPr>
              <w:t>All records should be clear, legible and contemporaneous.</w:t>
            </w:r>
          </w:p>
          <w:p w14:paraId="7B21D1C9" w14:textId="0548FC59" w:rsidR="006B4549" w:rsidRPr="00170FF9" w:rsidRDefault="006B4549" w:rsidP="00CA7990">
            <w:pPr>
              <w:spacing w:before="120" w:after="120"/>
              <w:rPr>
                <w:sz w:val="22"/>
                <w:szCs w:val="22"/>
              </w:rPr>
            </w:pPr>
            <w:r w:rsidRPr="00170FF9">
              <w:rPr>
                <w:sz w:val="22"/>
                <w:szCs w:val="22"/>
              </w:rPr>
              <w:t>This information should be recorded in the individual’s GP record. Where vaccine is administered outside the GP setting</w:t>
            </w:r>
            <w:r w:rsidR="00E070A4">
              <w:rPr>
                <w:sz w:val="22"/>
                <w:szCs w:val="22"/>
              </w:rPr>
              <w:t xml:space="preserve">, </w:t>
            </w:r>
            <w:r w:rsidRPr="00170FF9">
              <w:rPr>
                <w:sz w:val="22"/>
                <w:szCs w:val="22"/>
              </w:rPr>
              <w:t>appropriate health records should be kept and the individual’s GP informed.</w:t>
            </w:r>
          </w:p>
          <w:p w14:paraId="5B7A14D6" w14:textId="606326AE" w:rsidR="006B4549" w:rsidRPr="00170FF9" w:rsidRDefault="006B4549" w:rsidP="00912081">
            <w:pPr>
              <w:spacing w:before="120" w:after="120"/>
              <w:rPr>
                <w:rFonts w:cs="Arial"/>
                <w:sz w:val="22"/>
                <w:szCs w:val="22"/>
              </w:rPr>
            </w:pPr>
            <w:r w:rsidRPr="00170FF9">
              <w:rPr>
                <w:sz w:val="22"/>
                <w:szCs w:val="22"/>
              </w:rPr>
              <w:t>The local Child Health Information S</w:t>
            </w:r>
            <w:r>
              <w:rPr>
                <w:sz w:val="22"/>
                <w:szCs w:val="22"/>
              </w:rPr>
              <w:t>ervice</w:t>
            </w:r>
            <w:r w:rsidRPr="00170FF9">
              <w:rPr>
                <w:sz w:val="22"/>
                <w:szCs w:val="22"/>
              </w:rPr>
              <w:t>s</w:t>
            </w:r>
            <w:r w:rsidR="00912081">
              <w:rPr>
                <w:sz w:val="22"/>
                <w:szCs w:val="22"/>
              </w:rPr>
              <w:t xml:space="preserve"> (CHIS)</w:t>
            </w:r>
            <w:r w:rsidRPr="00170FF9">
              <w:rPr>
                <w:sz w:val="22"/>
                <w:szCs w:val="22"/>
              </w:rPr>
              <w:t xml:space="preserve"> team must be notified using the appropriate documentation</w:t>
            </w:r>
            <w:r w:rsidR="00CD75CB">
              <w:rPr>
                <w:sz w:val="22"/>
                <w:szCs w:val="22"/>
              </w:rPr>
              <w:t xml:space="preserve"> or </w:t>
            </w:r>
            <w:r w:rsidRPr="00170FF9">
              <w:rPr>
                <w:sz w:val="22"/>
                <w:szCs w:val="22"/>
              </w:rPr>
              <w:t>pathway as required by any local or contractual arrangement.</w:t>
            </w:r>
          </w:p>
          <w:p w14:paraId="757E49A7" w14:textId="77777777" w:rsidR="006B4549" w:rsidRPr="009976EE" w:rsidRDefault="006B4549" w:rsidP="00CA7990">
            <w:pPr>
              <w:overflowPunct/>
              <w:spacing w:after="120"/>
              <w:textAlignment w:val="auto"/>
              <w:rPr>
                <w:rFonts w:eastAsiaTheme="minorHAnsi" w:cs="Arial"/>
                <w:color w:val="FF0000"/>
                <w:sz w:val="22"/>
                <w:szCs w:val="22"/>
                <w:highlight w:val="yellow"/>
                <w:lang w:eastAsia="en-US"/>
              </w:rPr>
            </w:pPr>
            <w:r w:rsidRPr="00170FF9">
              <w:rPr>
                <w:rFonts w:cs="Arial"/>
                <w:sz w:val="22"/>
                <w:szCs w:val="22"/>
              </w:rPr>
              <w:t>A record of all individuals receiving treatment under this PGD should also be kept for audit purposes in accordance with local policy.</w:t>
            </w:r>
          </w:p>
        </w:tc>
      </w:tr>
    </w:tbl>
    <w:p w14:paraId="0FEBDBF7" w14:textId="77777777" w:rsidR="006B4549" w:rsidRDefault="006B4549" w:rsidP="006B4549">
      <w:pPr>
        <w:overflowPunct/>
        <w:autoSpaceDE/>
        <w:autoSpaceDN/>
        <w:adjustRightInd/>
        <w:jc w:val="center"/>
        <w:textAlignment w:val="auto"/>
        <w:rPr>
          <w:b/>
          <w:color w:val="FF0000"/>
          <w:szCs w:val="24"/>
        </w:rPr>
      </w:pPr>
      <w:r>
        <w:rPr>
          <w:b/>
          <w:color w:val="FF0000"/>
          <w:szCs w:val="24"/>
        </w:rPr>
        <w:br w:type="page"/>
      </w:r>
    </w:p>
    <w:p w14:paraId="666257D0" w14:textId="77777777" w:rsidR="006B4549" w:rsidRPr="00A60816" w:rsidRDefault="006B4549" w:rsidP="006B4549">
      <w:pPr>
        <w:pStyle w:val="ListParagraph"/>
        <w:numPr>
          <w:ilvl w:val="0"/>
          <w:numId w:val="5"/>
        </w:numPr>
        <w:rPr>
          <w:b/>
          <w:szCs w:val="24"/>
        </w:rPr>
      </w:pPr>
      <w:r w:rsidRPr="00A60816">
        <w:rPr>
          <w:b/>
          <w:szCs w:val="24"/>
        </w:rPr>
        <w:lastRenderedPageBreak/>
        <w:t>Key references</w:t>
      </w:r>
    </w:p>
    <w:p w14:paraId="65CFB288" w14:textId="77777777" w:rsidR="006B4549" w:rsidRPr="00A956FD" w:rsidRDefault="006B4549" w:rsidP="006B4549">
      <w:pPr>
        <w:pStyle w:val="ListParagraph"/>
        <w:rPr>
          <w:color w:val="FF0000"/>
          <w:szCs w:val="24"/>
        </w:rPr>
      </w:pPr>
    </w:p>
    <w:tbl>
      <w:tblPr>
        <w:tblW w:w="102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8"/>
        <w:gridCol w:w="7654"/>
      </w:tblGrid>
      <w:tr w:rsidR="006B4549" w:rsidRPr="00A956FD" w14:paraId="495775E7" w14:textId="77777777" w:rsidTr="00EE34E4">
        <w:tc>
          <w:tcPr>
            <w:tcW w:w="2578" w:type="dxa"/>
          </w:tcPr>
          <w:p w14:paraId="6C0101CA" w14:textId="77777777" w:rsidR="006B4549" w:rsidRPr="00A956FD" w:rsidRDefault="006B4549" w:rsidP="00CA7990">
            <w:pPr>
              <w:spacing w:before="120" w:after="120"/>
              <w:rPr>
                <w:rFonts w:cs="Arial"/>
                <w:b/>
                <w:color w:val="FF0000"/>
                <w:sz w:val="22"/>
                <w:szCs w:val="22"/>
              </w:rPr>
            </w:pPr>
            <w:r w:rsidRPr="00A60816">
              <w:rPr>
                <w:rFonts w:cs="Arial"/>
                <w:b/>
                <w:sz w:val="22"/>
                <w:szCs w:val="22"/>
              </w:rPr>
              <w:t xml:space="preserve">Key references </w:t>
            </w:r>
          </w:p>
        </w:tc>
        <w:tc>
          <w:tcPr>
            <w:tcW w:w="7654" w:type="dxa"/>
          </w:tcPr>
          <w:p w14:paraId="7DAEA248" w14:textId="77777777" w:rsidR="006B4549" w:rsidRPr="000A35EC" w:rsidRDefault="006B4549" w:rsidP="00CA7990">
            <w:pPr>
              <w:spacing w:before="120" w:after="120"/>
              <w:rPr>
                <w:rFonts w:cs="Arial"/>
                <w:b/>
                <w:sz w:val="22"/>
                <w:szCs w:val="22"/>
              </w:rPr>
            </w:pPr>
            <w:r w:rsidRPr="000A35EC">
              <w:rPr>
                <w:rFonts w:cs="Arial"/>
                <w:b/>
                <w:sz w:val="22"/>
                <w:szCs w:val="22"/>
              </w:rPr>
              <w:t>BCG Vaccine AJV</w:t>
            </w:r>
          </w:p>
          <w:p w14:paraId="2F94A6C2" w14:textId="3B41505A" w:rsidR="006B4549" w:rsidRPr="000A35EC" w:rsidRDefault="006B4549" w:rsidP="00CA7990">
            <w:pPr>
              <w:pStyle w:val="ListParagraph"/>
              <w:numPr>
                <w:ilvl w:val="0"/>
                <w:numId w:val="21"/>
              </w:numPr>
              <w:ind w:left="318" w:hanging="284"/>
              <w:contextualSpacing w:val="0"/>
              <w:rPr>
                <w:sz w:val="22"/>
                <w:szCs w:val="22"/>
              </w:rPr>
            </w:pPr>
            <w:r w:rsidRPr="000A35EC">
              <w:rPr>
                <w:sz w:val="22"/>
                <w:szCs w:val="22"/>
              </w:rPr>
              <w:t xml:space="preserve">Immunisation Against Infectious Disease: The Green Book </w:t>
            </w:r>
            <w:r w:rsidR="00BB17F8">
              <w:rPr>
                <w:sz w:val="22"/>
                <w:szCs w:val="22"/>
              </w:rPr>
              <w:t xml:space="preserve">current </w:t>
            </w:r>
            <w:hyperlink r:id="rId56" w:history="1">
              <w:r w:rsidR="00CC5AFA" w:rsidRPr="004469F1">
                <w:rPr>
                  <w:rStyle w:val="Hyperlink"/>
                  <w:sz w:val="22"/>
                  <w:szCs w:val="22"/>
                </w:rPr>
                <w:t>Tuberculosi</w:t>
              </w:r>
              <w:r w:rsidR="00CC5AFA" w:rsidRPr="004469F1">
                <w:rPr>
                  <w:rStyle w:val="Hyperlink"/>
                  <w:sz w:val="22"/>
                  <w:szCs w:val="22"/>
                </w:rPr>
                <w:t xml:space="preserve">s: </w:t>
              </w:r>
              <w:r w:rsidRPr="004469F1">
                <w:rPr>
                  <w:rStyle w:val="Hyperlink"/>
                  <w:rFonts w:eastAsiaTheme="minorHAnsi" w:cs="Arial"/>
                  <w:sz w:val="22"/>
                  <w:szCs w:val="22"/>
                  <w:lang w:eastAsia="en-US"/>
                </w:rPr>
                <w:t>Chapter 32</w:t>
              </w:r>
            </w:hyperlink>
            <w:r w:rsidR="00DC4C80">
              <w:rPr>
                <w:sz w:val="22"/>
                <w:szCs w:val="22"/>
              </w:rPr>
              <w:t xml:space="preserve"> </w:t>
            </w:r>
            <w:r>
              <w:rPr>
                <w:rFonts w:cs="Arial"/>
                <w:sz w:val="22"/>
                <w:szCs w:val="22"/>
              </w:rPr>
              <w:t xml:space="preserve">and </w:t>
            </w:r>
            <w:r w:rsidR="00DC4C80" w:rsidRPr="00DC4C80">
              <w:rPr>
                <w:rFonts w:cs="Arial"/>
                <w:sz w:val="22"/>
                <w:szCs w:val="22"/>
              </w:rPr>
              <w:t xml:space="preserve">UK immunisation schedule: </w:t>
            </w:r>
            <w:hyperlink r:id="rId57" w:history="1">
              <w:r w:rsidRPr="00E277B7">
                <w:rPr>
                  <w:rStyle w:val="Hyperlink"/>
                  <w:rFonts w:cs="Arial"/>
                  <w:sz w:val="22"/>
                  <w:szCs w:val="22"/>
                </w:rPr>
                <w:t>Chapt</w:t>
              </w:r>
              <w:r w:rsidRPr="00E277B7">
                <w:rPr>
                  <w:rStyle w:val="Hyperlink"/>
                  <w:rFonts w:cs="Arial"/>
                  <w:sz w:val="22"/>
                  <w:szCs w:val="22"/>
                </w:rPr>
                <w:t>er 11</w:t>
              </w:r>
            </w:hyperlink>
          </w:p>
          <w:p w14:paraId="74CE2B07" w14:textId="77777777" w:rsidR="006B4549" w:rsidRDefault="006B4549" w:rsidP="003F3F51">
            <w:pPr>
              <w:pStyle w:val="ListParagraph"/>
              <w:spacing w:after="60"/>
              <w:ind w:left="318"/>
              <w:contextualSpacing w:val="0"/>
              <w:rPr>
                <w:rStyle w:val="Hyperlink"/>
                <w:rFonts w:cs="Arial"/>
                <w:sz w:val="22"/>
                <w:szCs w:val="22"/>
              </w:rPr>
            </w:pPr>
            <w:hyperlink r:id="rId58" w:history="1">
              <w:r w:rsidRPr="00ED309F">
                <w:rPr>
                  <w:rStyle w:val="Hyperlink"/>
                  <w:rFonts w:cs="Arial"/>
                  <w:sz w:val="22"/>
                  <w:szCs w:val="22"/>
                </w:rPr>
                <w:t>www.gov.uk/government/colle</w:t>
              </w:r>
              <w:r w:rsidRPr="00ED309F">
                <w:rPr>
                  <w:rStyle w:val="Hyperlink"/>
                  <w:rFonts w:cs="Arial"/>
                  <w:sz w:val="22"/>
                  <w:szCs w:val="22"/>
                </w:rPr>
                <w:t>ctions/immunisation-against-infectious-disease-the-green-book</w:t>
              </w:r>
            </w:hyperlink>
            <w:r w:rsidRPr="000A35EC">
              <w:rPr>
                <w:rStyle w:val="Hyperlink"/>
                <w:rFonts w:cs="Arial"/>
                <w:sz w:val="22"/>
                <w:szCs w:val="22"/>
              </w:rPr>
              <w:t xml:space="preserve"> </w:t>
            </w:r>
          </w:p>
          <w:p w14:paraId="0CD1BAE1" w14:textId="0363F7C3" w:rsidR="00F37644" w:rsidRPr="004839BA" w:rsidRDefault="006B4549" w:rsidP="00300313">
            <w:pPr>
              <w:pStyle w:val="ListParagraph"/>
              <w:numPr>
                <w:ilvl w:val="0"/>
                <w:numId w:val="47"/>
              </w:numPr>
              <w:spacing w:after="120"/>
              <w:ind w:left="318" w:hanging="284"/>
              <w:contextualSpacing w:val="0"/>
              <w:rPr>
                <w:rStyle w:val="Hyperlink"/>
                <w:color w:val="000000" w:themeColor="text1"/>
                <w:sz w:val="22"/>
                <w:szCs w:val="22"/>
                <w:u w:val="none"/>
              </w:rPr>
            </w:pPr>
            <w:r w:rsidRPr="004839BA">
              <w:rPr>
                <w:rStyle w:val="Hyperlink"/>
                <w:color w:val="000000" w:themeColor="text1"/>
                <w:sz w:val="22"/>
                <w:szCs w:val="22"/>
                <w:u w:val="none"/>
              </w:rPr>
              <w:t xml:space="preserve">UKHSA </w:t>
            </w:r>
            <w:r w:rsidR="00333E1D" w:rsidRPr="004839BA">
              <w:rPr>
                <w:rStyle w:val="Hyperlink"/>
                <w:color w:val="000000" w:themeColor="text1"/>
                <w:sz w:val="22"/>
                <w:szCs w:val="22"/>
                <w:u w:val="none"/>
              </w:rPr>
              <w:t>B</w:t>
            </w:r>
            <w:r w:rsidRPr="004839BA">
              <w:rPr>
                <w:rStyle w:val="Hyperlink"/>
                <w:color w:val="000000" w:themeColor="text1"/>
                <w:sz w:val="22"/>
                <w:szCs w:val="22"/>
                <w:u w:val="none"/>
              </w:rPr>
              <w:t xml:space="preserve">riefing </w:t>
            </w:r>
            <w:r w:rsidR="00333E1D" w:rsidRPr="004839BA">
              <w:rPr>
                <w:rStyle w:val="Hyperlink"/>
                <w:color w:val="000000" w:themeColor="text1"/>
                <w:sz w:val="22"/>
                <w:szCs w:val="22"/>
                <w:u w:val="none"/>
              </w:rPr>
              <w:t>N</w:t>
            </w:r>
            <w:r w:rsidRPr="004839BA">
              <w:rPr>
                <w:rStyle w:val="Hyperlink"/>
                <w:color w:val="000000" w:themeColor="text1"/>
                <w:sz w:val="22"/>
                <w:szCs w:val="22"/>
                <w:u w:val="none"/>
              </w:rPr>
              <w:t>ote</w:t>
            </w:r>
            <w:r w:rsidR="004839BA" w:rsidRPr="004839BA">
              <w:rPr>
                <w:rStyle w:val="Hyperlink"/>
                <w:color w:val="000000" w:themeColor="text1"/>
                <w:sz w:val="22"/>
                <w:szCs w:val="22"/>
                <w:u w:val="none"/>
              </w:rPr>
              <w:t xml:space="preserve">. </w:t>
            </w:r>
            <w:r w:rsidRPr="004839BA">
              <w:rPr>
                <w:rStyle w:val="Hyperlink"/>
                <w:color w:val="000000" w:themeColor="text1"/>
                <w:sz w:val="22"/>
                <w:szCs w:val="22"/>
                <w:u w:val="none"/>
              </w:rPr>
              <w:t>Supply of needles for the BCG Vaccination Programme</w:t>
            </w:r>
            <w:r w:rsidR="004839BA" w:rsidRPr="004839BA">
              <w:rPr>
                <w:rStyle w:val="Hyperlink"/>
                <w:color w:val="000000" w:themeColor="text1"/>
                <w:sz w:val="22"/>
                <w:szCs w:val="22"/>
                <w:u w:val="none"/>
              </w:rPr>
              <w:t xml:space="preserve">, </w:t>
            </w:r>
            <w:r w:rsidRPr="004839BA">
              <w:rPr>
                <w:rStyle w:val="Hyperlink"/>
                <w:color w:val="000000" w:themeColor="text1"/>
                <w:sz w:val="22"/>
                <w:szCs w:val="22"/>
                <w:u w:val="none"/>
              </w:rPr>
              <w:t xml:space="preserve">Serial number </w:t>
            </w:r>
            <w:r w:rsidR="00333E1D" w:rsidRPr="004839BA">
              <w:rPr>
                <w:rStyle w:val="Hyperlink"/>
                <w:color w:val="000000" w:themeColor="text1"/>
                <w:sz w:val="22"/>
                <w:szCs w:val="22"/>
                <w:u w:val="none"/>
              </w:rPr>
              <w:t xml:space="preserve">2024/034, </w:t>
            </w:r>
            <w:r w:rsidR="004839BA" w:rsidRPr="004839BA">
              <w:rPr>
                <w:rStyle w:val="Hyperlink"/>
                <w:color w:val="000000" w:themeColor="text1"/>
                <w:sz w:val="22"/>
                <w:szCs w:val="22"/>
                <w:u w:val="none"/>
              </w:rPr>
              <w:t xml:space="preserve">created </w:t>
            </w:r>
            <w:r w:rsidR="00CF1BC6">
              <w:rPr>
                <w:rStyle w:val="Hyperlink"/>
                <w:color w:val="000000" w:themeColor="text1"/>
                <w:sz w:val="22"/>
                <w:szCs w:val="22"/>
                <w:u w:val="none"/>
              </w:rPr>
              <w:t>22</w:t>
            </w:r>
            <w:r w:rsidR="004839BA" w:rsidRPr="004839BA">
              <w:rPr>
                <w:rStyle w:val="Hyperlink"/>
                <w:color w:val="000000" w:themeColor="text1"/>
                <w:sz w:val="22"/>
                <w:szCs w:val="22"/>
                <w:u w:val="none"/>
              </w:rPr>
              <w:t xml:space="preserve"> August 2024</w:t>
            </w:r>
          </w:p>
          <w:p w14:paraId="77BC7D8E" w14:textId="487D2498" w:rsidR="006B4549" w:rsidRPr="00F37644" w:rsidRDefault="006B4549" w:rsidP="00F37644">
            <w:pPr>
              <w:pStyle w:val="ListParagraph"/>
              <w:numPr>
                <w:ilvl w:val="0"/>
                <w:numId w:val="47"/>
              </w:numPr>
              <w:ind w:left="318" w:hanging="284"/>
              <w:rPr>
                <w:color w:val="0000FF"/>
                <w:sz w:val="22"/>
                <w:szCs w:val="22"/>
                <w:u w:val="single"/>
              </w:rPr>
            </w:pPr>
            <w:r w:rsidRPr="00F37644">
              <w:rPr>
                <w:rFonts w:cs="Arial"/>
                <w:sz w:val="22"/>
                <w:szCs w:val="22"/>
              </w:rPr>
              <w:t>NICE guideline (NG33): Tuberculosis.</w:t>
            </w:r>
            <w:r w:rsidR="00A0739E">
              <w:rPr>
                <w:rFonts w:cs="Arial"/>
                <w:sz w:val="22"/>
                <w:szCs w:val="22"/>
              </w:rPr>
              <w:t xml:space="preserve"> Last updated 16 February 2024</w:t>
            </w:r>
          </w:p>
          <w:p w14:paraId="1529B656" w14:textId="77777777" w:rsidR="006B4549" w:rsidRDefault="006B4549" w:rsidP="00CA7990">
            <w:pPr>
              <w:pStyle w:val="ListParagraph"/>
              <w:spacing w:after="60"/>
              <w:ind w:left="318"/>
              <w:contextualSpacing w:val="0"/>
              <w:rPr>
                <w:rFonts w:cs="Arial"/>
                <w:color w:val="FF0000"/>
                <w:sz w:val="22"/>
                <w:szCs w:val="22"/>
                <w:u w:val="single"/>
              </w:rPr>
            </w:pPr>
            <w:hyperlink r:id="rId59" w:history="1">
              <w:r w:rsidRPr="00ED309F">
                <w:rPr>
                  <w:rStyle w:val="Hyperlink"/>
                  <w:rFonts w:cs="Arial"/>
                  <w:sz w:val="22"/>
                  <w:szCs w:val="22"/>
                </w:rPr>
                <w:t>www.nice.org.uk/guida</w:t>
              </w:r>
              <w:r w:rsidRPr="00ED309F">
                <w:rPr>
                  <w:rStyle w:val="Hyperlink"/>
                  <w:rFonts w:cs="Arial"/>
                  <w:sz w:val="22"/>
                  <w:szCs w:val="22"/>
                </w:rPr>
                <w:t>nce/NG33</w:t>
              </w:r>
            </w:hyperlink>
            <w:r>
              <w:rPr>
                <w:rFonts w:cs="Arial"/>
                <w:color w:val="FF0000"/>
                <w:sz w:val="22"/>
                <w:szCs w:val="22"/>
                <w:u w:val="single"/>
              </w:rPr>
              <w:t xml:space="preserve">  </w:t>
            </w:r>
          </w:p>
          <w:p w14:paraId="7428F941" w14:textId="0D9C74AD" w:rsidR="006B4549" w:rsidRPr="00300313" w:rsidRDefault="006B4549" w:rsidP="003F3F51">
            <w:pPr>
              <w:pStyle w:val="ListParagraph"/>
              <w:numPr>
                <w:ilvl w:val="0"/>
                <w:numId w:val="22"/>
              </w:numPr>
              <w:spacing w:before="60" w:after="60"/>
              <w:ind w:left="318" w:hanging="284"/>
              <w:contextualSpacing w:val="0"/>
              <w:rPr>
                <w:rFonts w:cs="Arial"/>
                <w:color w:val="FF0000"/>
                <w:sz w:val="22"/>
                <w:szCs w:val="22"/>
                <w:u w:val="single"/>
              </w:rPr>
            </w:pPr>
            <w:r w:rsidRPr="000A35EC">
              <w:rPr>
                <w:sz w:val="22"/>
                <w:szCs w:val="22"/>
              </w:rPr>
              <w:t>Summary of Product Characteristic</w:t>
            </w:r>
            <w:r w:rsidR="00300313">
              <w:rPr>
                <w:sz w:val="22"/>
                <w:szCs w:val="22"/>
              </w:rPr>
              <w:t>s</w:t>
            </w:r>
            <w:r w:rsidRPr="000A35EC">
              <w:rPr>
                <w:sz w:val="22"/>
                <w:szCs w:val="22"/>
              </w:rPr>
              <w:t xml:space="preserve"> for BCG Vaccine AJV, AJ Vaccines</w:t>
            </w:r>
            <w:r w:rsidR="00A301BC">
              <w:rPr>
                <w:sz w:val="22"/>
                <w:szCs w:val="22"/>
              </w:rPr>
              <w:t>, l</w:t>
            </w:r>
            <w:r w:rsidR="00F009A0">
              <w:rPr>
                <w:sz w:val="22"/>
                <w:szCs w:val="22"/>
              </w:rPr>
              <w:t xml:space="preserve">ast updated </w:t>
            </w:r>
            <w:r w:rsidR="00AA76C4" w:rsidRPr="00AA76C4">
              <w:rPr>
                <w:sz w:val="22"/>
                <w:szCs w:val="22"/>
              </w:rPr>
              <w:t>14/03/2025</w:t>
            </w:r>
            <w:r w:rsidR="00A301BC">
              <w:rPr>
                <w:sz w:val="22"/>
                <w:szCs w:val="22"/>
              </w:rPr>
              <w:t xml:space="preserve">, </w:t>
            </w:r>
            <w:hyperlink r:id="rId60" w:history="1">
              <w:r w:rsidR="00A301BC" w:rsidRPr="009B3018">
                <w:rPr>
                  <w:rStyle w:val="Hyperlink"/>
                  <w:sz w:val="22"/>
                  <w:szCs w:val="22"/>
                </w:rPr>
                <w:t>www.med</w:t>
              </w:r>
              <w:r w:rsidR="00A301BC" w:rsidRPr="009B3018">
                <w:rPr>
                  <w:rStyle w:val="Hyperlink"/>
                  <w:sz w:val="22"/>
                  <w:szCs w:val="22"/>
                </w:rPr>
                <w:t>icines.org.uk/emc/product/9890</w:t>
              </w:r>
            </w:hyperlink>
          </w:p>
          <w:p w14:paraId="2242881D" w14:textId="77777777" w:rsidR="00CD10E6" w:rsidRDefault="006B4549" w:rsidP="00A301BC">
            <w:pPr>
              <w:pStyle w:val="Default"/>
              <w:numPr>
                <w:ilvl w:val="0"/>
                <w:numId w:val="42"/>
              </w:numPr>
              <w:ind w:left="318" w:hanging="284"/>
              <w:rPr>
                <w:sz w:val="22"/>
                <w:szCs w:val="22"/>
              </w:rPr>
            </w:pPr>
            <w:r w:rsidRPr="00C970D0">
              <w:rPr>
                <w:sz w:val="22"/>
                <w:szCs w:val="22"/>
              </w:rPr>
              <w:t>BCG immunisation programme: changes from September 2021 letter</w:t>
            </w:r>
            <w:r w:rsidR="000F5115">
              <w:rPr>
                <w:sz w:val="22"/>
                <w:szCs w:val="22"/>
              </w:rPr>
              <w:t xml:space="preserve">, published </w:t>
            </w:r>
            <w:r w:rsidRPr="00C970D0">
              <w:rPr>
                <w:sz w:val="22"/>
                <w:szCs w:val="22"/>
              </w:rPr>
              <w:t>27 July 2021</w:t>
            </w:r>
            <w:r w:rsidR="00A301BC">
              <w:rPr>
                <w:sz w:val="22"/>
                <w:szCs w:val="22"/>
              </w:rPr>
              <w:t xml:space="preserve"> </w:t>
            </w:r>
          </w:p>
          <w:p w14:paraId="09897B33" w14:textId="3A617190" w:rsidR="006B4549" w:rsidRDefault="008865B8" w:rsidP="00CD10E6">
            <w:pPr>
              <w:pStyle w:val="Default"/>
              <w:ind w:left="318"/>
              <w:rPr>
                <w:rFonts w:cs="Times New Roman"/>
                <w:sz w:val="22"/>
                <w:szCs w:val="22"/>
              </w:rPr>
            </w:pPr>
            <w:hyperlink r:id="rId61" w:history="1">
              <w:r w:rsidRPr="00292930">
                <w:rPr>
                  <w:rStyle w:val="Hyperlink"/>
                  <w:rFonts w:cs="Times New Roman"/>
                  <w:sz w:val="22"/>
                  <w:szCs w:val="22"/>
                </w:rPr>
                <w:t>www.gov.uk/government/public</w:t>
              </w:r>
              <w:r w:rsidRPr="00292930">
                <w:rPr>
                  <w:rStyle w:val="Hyperlink"/>
                  <w:rFonts w:cs="Times New Roman"/>
                  <w:sz w:val="22"/>
                  <w:szCs w:val="22"/>
                </w:rPr>
                <w:t>ations/bcg-immunisation-programme-changes-from-september-2021-letter</w:t>
              </w:r>
              <w:r w:rsidRPr="00292930" w:rsidDel="00973480">
                <w:rPr>
                  <w:rStyle w:val="Hyperlink"/>
                  <w:rFonts w:cs="Times New Roman"/>
                  <w:sz w:val="22"/>
                  <w:szCs w:val="22"/>
                </w:rPr>
                <w:t xml:space="preserve"> </w:t>
              </w:r>
            </w:hyperlink>
          </w:p>
          <w:p w14:paraId="4CCFBA50" w14:textId="77777777" w:rsidR="00CD10E6" w:rsidRPr="00CD10E6" w:rsidRDefault="00CD10E6" w:rsidP="00CD10E6">
            <w:pPr>
              <w:pStyle w:val="Default"/>
              <w:ind w:left="318"/>
              <w:rPr>
                <w:sz w:val="6"/>
                <w:szCs w:val="6"/>
              </w:rPr>
            </w:pPr>
          </w:p>
          <w:p w14:paraId="689A82B7" w14:textId="77777777" w:rsidR="00AA76C4" w:rsidRDefault="00AA76C4" w:rsidP="00AA76C4">
            <w:pPr>
              <w:pStyle w:val="Default"/>
              <w:numPr>
                <w:ilvl w:val="0"/>
                <w:numId w:val="42"/>
              </w:numPr>
              <w:ind w:left="318" w:hanging="284"/>
              <w:rPr>
                <w:sz w:val="22"/>
                <w:szCs w:val="22"/>
              </w:rPr>
            </w:pPr>
            <w:r w:rsidRPr="00AA76C4">
              <w:rPr>
                <w:sz w:val="22"/>
                <w:szCs w:val="22"/>
              </w:rPr>
              <w:t>BCG vaccination programme</w:t>
            </w:r>
          </w:p>
          <w:p w14:paraId="74DA8D03" w14:textId="272A49AB" w:rsidR="00AA76C4" w:rsidRPr="00AA76C4" w:rsidRDefault="00AA76C4" w:rsidP="00AA76C4">
            <w:pPr>
              <w:pStyle w:val="Default"/>
              <w:ind w:left="318"/>
              <w:rPr>
                <w:sz w:val="22"/>
                <w:szCs w:val="22"/>
              </w:rPr>
            </w:pPr>
            <w:hyperlink r:id="rId62" w:history="1">
              <w:r w:rsidRPr="00C460BB">
                <w:rPr>
                  <w:rStyle w:val="Hyperlink"/>
                  <w:sz w:val="22"/>
                  <w:szCs w:val="22"/>
                </w:rPr>
                <w:t>https://www.gov.uk/government/collection</w:t>
              </w:r>
              <w:r w:rsidRPr="00C460BB">
                <w:rPr>
                  <w:rStyle w:val="Hyperlink"/>
                  <w:sz w:val="22"/>
                  <w:szCs w:val="22"/>
                </w:rPr>
                <w:t>s/bcg-vaccination-programme</w:t>
              </w:r>
            </w:hyperlink>
          </w:p>
          <w:p w14:paraId="7A480653" w14:textId="74E69BDC" w:rsidR="006B4549" w:rsidRPr="00DC1B5C" w:rsidRDefault="000F5115" w:rsidP="00F37644">
            <w:pPr>
              <w:pStyle w:val="Default"/>
              <w:numPr>
                <w:ilvl w:val="0"/>
                <w:numId w:val="42"/>
              </w:numPr>
              <w:spacing w:before="60"/>
              <w:ind w:left="318" w:hanging="284"/>
              <w:rPr>
                <w:rFonts w:cs="Times New Roman"/>
                <w:color w:val="auto"/>
                <w:sz w:val="22"/>
                <w:szCs w:val="22"/>
              </w:rPr>
            </w:pPr>
            <w:r>
              <w:rPr>
                <w:rFonts w:cs="Times New Roman"/>
                <w:color w:val="auto"/>
                <w:sz w:val="22"/>
                <w:szCs w:val="22"/>
              </w:rPr>
              <w:t xml:space="preserve">UKHSA </w:t>
            </w:r>
            <w:r w:rsidR="006B4549" w:rsidRPr="00DC1B5C">
              <w:rPr>
                <w:rFonts w:cs="Times New Roman"/>
                <w:color w:val="auto"/>
                <w:sz w:val="22"/>
                <w:szCs w:val="22"/>
              </w:rPr>
              <w:t xml:space="preserve">Vaccine </w:t>
            </w:r>
            <w:r w:rsidR="00373E6E">
              <w:rPr>
                <w:rFonts w:cs="Times New Roman"/>
                <w:color w:val="auto"/>
                <w:sz w:val="22"/>
                <w:szCs w:val="22"/>
              </w:rPr>
              <w:t>U</w:t>
            </w:r>
            <w:r w:rsidR="006B4549" w:rsidRPr="00DC1B5C">
              <w:rPr>
                <w:rFonts w:cs="Times New Roman"/>
                <w:color w:val="auto"/>
                <w:sz w:val="22"/>
                <w:szCs w:val="22"/>
              </w:rPr>
              <w:t>pdate</w:t>
            </w:r>
            <w:r>
              <w:rPr>
                <w:rFonts w:cs="Times New Roman"/>
                <w:color w:val="auto"/>
                <w:sz w:val="22"/>
                <w:szCs w:val="22"/>
              </w:rPr>
              <w:t xml:space="preserve">, </w:t>
            </w:r>
            <w:r w:rsidR="006B4549" w:rsidRPr="00DC1B5C">
              <w:rPr>
                <w:rFonts w:cs="Times New Roman"/>
                <w:color w:val="auto"/>
                <w:sz w:val="22"/>
                <w:szCs w:val="22"/>
              </w:rPr>
              <w:t>issue 327</w:t>
            </w:r>
            <w:r w:rsidR="00373E6E">
              <w:rPr>
                <w:rFonts w:cs="Times New Roman"/>
                <w:color w:val="auto"/>
                <w:sz w:val="22"/>
                <w:szCs w:val="22"/>
              </w:rPr>
              <w:t xml:space="preserve">, </w:t>
            </w:r>
            <w:r w:rsidR="006B4549" w:rsidRPr="00DC1B5C">
              <w:rPr>
                <w:rFonts w:cs="Times New Roman"/>
                <w:color w:val="auto"/>
                <w:sz w:val="22"/>
                <w:szCs w:val="22"/>
              </w:rPr>
              <w:t>May 2022</w:t>
            </w:r>
          </w:p>
          <w:p w14:paraId="3827A433" w14:textId="77777777" w:rsidR="006B4549" w:rsidRDefault="006B4549" w:rsidP="00CA7990">
            <w:pPr>
              <w:pStyle w:val="Default"/>
            </w:pPr>
            <w:r>
              <w:rPr>
                <w:sz w:val="22"/>
                <w:szCs w:val="22"/>
              </w:rPr>
              <w:t xml:space="preserve">     </w:t>
            </w:r>
            <w:hyperlink r:id="rId63" w:history="1">
              <w:r w:rsidRPr="00A04A9C">
                <w:rPr>
                  <w:rStyle w:val="Hyperlink"/>
                  <w:sz w:val="22"/>
                  <w:szCs w:val="22"/>
                </w:rPr>
                <w:t xml:space="preserve">Vaccine update Issue 327-May 2022 </w:t>
              </w:r>
              <w:r w:rsidRPr="00A04A9C">
                <w:rPr>
                  <w:rStyle w:val="Hyperlink"/>
                  <w:sz w:val="22"/>
                  <w:szCs w:val="22"/>
                </w:rPr>
                <w:t>SCID and TB</w:t>
              </w:r>
            </w:hyperlink>
          </w:p>
          <w:p w14:paraId="21655D34" w14:textId="77777777" w:rsidR="00E3326A" w:rsidRPr="00E3326A" w:rsidRDefault="00E3326A" w:rsidP="00CA7990">
            <w:pPr>
              <w:pStyle w:val="Default"/>
              <w:rPr>
                <w:sz w:val="6"/>
                <w:szCs w:val="6"/>
              </w:rPr>
            </w:pPr>
          </w:p>
          <w:p w14:paraId="731AE2E3" w14:textId="6861A3D5" w:rsidR="000C6486" w:rsidRPr="00E3326A" w:rsidRDefault="000C6486" w:rsidP="00E3326A">
            <w:pPr>
              <w:pStyle w:val="Default"/>
              <w:numPr>
                <w:ilvl w:val="0"/>
                <w:numId w:val="50"/>
              </w:numPr>
              <w:ind w:left="319" w:hanging="284"/>
              <w:rPr>
                <w:sz w:val="22"/>
                <w:szCs w:val="22"/>
              </w:rPr>
            </w:pPr>
            <w:r w:rsidRPr="00E3326A">
              <w:rPr>
                <w:sz w:val="22"/>
                <w:szCs w:val="22"/>
              </w:rPr>
              <w:t xml:space="preserve">British Association for Paediatric Tuberculosis </w:t>
            </w:r>
          </w:p>
          <w:p w14:paraId="2503DBEB" w14:textId="3A272B44" w:rsidR="000C6486" w:rsidRDefault="00092B7D" w:rsidP="00E3326A">
            <w:pPr>
              <w:pStyle w:val="Default"/>
              <w:ind w:left="744" w:hanging="426"/>
            </w:pPr>
            <w:hyperlink r:id="rId64" w:history="1">
              <w:r w:rsidRPr="00AF7B6D">
                <w:rPr>
                  <w:rStyle w:val="Hyperlink"/>
                  <w:sz w:val="22"/>
                  <w:szCs w:val="22"/>
                </w:rPr>
                <w:t>www.bapt.</w:t>
              </w:r>
              <w:r w:rsidRPr="00AF7B6D">
                <w:rPr>
                  <w:rStyle w:val="Hyperlink"/>
                  <w:sz w:val="22"/>
                  <w:szCs w:val="22"/>
                </w:rPr>
                <w:t>uk/</w:t>
              </w:r>
            </w:hyperlink>
          </w:p>
          <w:p w14:paraId="66B3D5B1" w14:textId="77777777" w:rsidR="001C30E2" w:rsidRPr="00954CCC" w:rsidRDefault="001C30E2" w:rsidP="00E3326A">
            <w:pPr>
              <w:pStyle w:val="Default"/>
              <w:ind w:left="744" w:hanging="426"/>
              <w:rPr>
                <w:sz w:val="6"/>
                <w:szCs w:val="6"/>
              </w:rPr>
            </w:pPr>
          </w:p>
          <w:p w14:paraId="16AE2CDA" w14:textId="126063E8" w:rsidR="001C30E2" w:rsidRDefault="001C30E2" w:rsidP="00954CCC">
            <w:pPr>
              <w:pStyle w:val="Default"/>
              <w:numPr>
                <w:ilvl w:val="0"/>
                <w:numId w:val="50"/>
              </w:numPr>
              <w:ind w:left="319" w:hanging="284"/>
              <w:rPr>
                <w:sz w:val="22"/>
                <w:szCs w:val="22"/>
              </w:rPr>
            </w:pPr>
            <w:r>
              <w:rPr>
                <w:sz w:val="22"/>
                <w:szCs w:val="22"/>
              </w:rPr>
              <w:t xml:space="preserve">JCVI minutes </w:t>
            </w:r>
            <w:r w:rsidRPr="001C30E2">
              <w:rPr>
                <w:sz w:val="22"/>
                <w:szCs w:val="22"/>
              </w:rPr>
              <w:t>meeting held on 04 and 05 February 2020</w:t>
            </w:r>
          </w:p>
          <w:p w14:paraId="79534C64" w14:textId="6F327B81" w:rsidR="001C30E2" w:rsidRDefault="00954CCC" w:rsidP="00954CCC">
            <w:pPr>
              <w:pStyle w:val="Default"/>
              <w:ind w:left="319" w:hanging="284"/>
              <w:rPr>
                <w:sz w:val="22"/>
                <w:szCs w:val="22"/>
              </w:rPr>
            </w:pPr>
            <w:r>
              <w:rPr>
                <w:sz w:val="22"/>
                <w:szCs w:val="22"/>
              </w:rPr>
              <w:t xml:space="preserve">     </w:t>
            </w:r>
            <w:hyperlink r:id="rId65" w:history="1">
              <w:r w:rsidR="00E97E1E" w:rsidRPr="00CB27FB">
                <w:rPr>
                  <w:rStyle w:val="Hyperlink"/>
                  <w:sz w:val="22"/>
                  <w:szCs w:val="22"/>
                </w:rPr>
                <w:t>https://app.box.com/s/iddfb4ppwkmtjusir2t</w:t>
              </w:r>
              <w:r w:rsidR="00E97E1E" w:rsidRPr="00CB27FB">
                <w:rPr>
                  <w:rStyle w:val="Hyperlink"/>
                  <w:sz w:val="22"/>
                  <w:szCs w:val="22"/>
                </w:rPr>
                <w:t>c/file/636396626894</w:t>
              </w:r>
            </w:hyperlink>
          </w:p>
          <w:p w14:paraId="63D310B7" w14:textId="77777777" w:rsidR="006B4549" w:rsidRPr="000A35EC" w:rsidRDefault="006B4549" w:rsidP="00CA7990">
            <w:pPr>
              <w:spacing w:before="120" w:after="60"/>
              <w:ind w:left="318" w:hanging="284"/>
              <w:rPr>
                <w:rFonts w:cs="Arial"/>
                <w:b/>
                <w:sz w:val="22"/>
                <w:szCs w:val="22"/>
              </w:rPr>
            </w:pPr>
            <w:r w:rsidRPr="000A35EC">
              <w:rPr>
                <w:rFonts w:cs="Arial"/>
                <w:b/>
                <w:sz w:val="22"/>
                <w:szCs w:val="22"/>
              </w:rPr>
              <w:t>General</w:t>
            </w:r>
          </w:p>
          <w:p w14:paraId="2D890A21" w14:textId="77777777" w:rsidR="00993034" w:rsidRPr="00993034" w:rsidRDefault="00993034" w:rsidP="00993034">
            <w:pPr>
              <w:numPr>
                <w:ilvl w:val="0"/>
                <w:numId w:val="13"/>
              </w:numPr>
              <w:spacing w:before="60"/>
              <w:ind w:left="318" w:hanging="284"/>
              <w:rPr>
                <w:rFonts w:cs="Arial"/>
                <w:sz w:val="22"/>
                <w:szCs w:val="22"/>
              </w:rPr>
            </w:pPr>
            <w:r w:rsidRPr="00993034">
              <w:rPr>
                <w:sz w:val="22"/>
                <w:szCs w:val="22"/>
              </w:rPr>
              <w:t>NHS England Health Technical Memorandum 07-01: safe and sustainable management of healthcare waste, last updated 26 January 2024</w:t>
            </w:r>
            <w:r w:rsidRPr="00993034">
              <w:rPr>
                <w:sz w:val="22"/>
              </w:rPr>
              <w:fldChar w:fldCharType="begin"/>
            </w:r>
            <w:r w:rsidRPr="00993034">
              <w:rPr>
                <w:sz w:val="22"/>
              </w:rPr>
              <w:instrText xml:space="preserve"> HYPERLIN "https://www.gov.uk/government/publications/guidance-on-the-safe-management-of-healthcare-waste" </w:instrText>
            </w:r>
            <w:r w:rsidRPr="00993034">
              <w:rPr>
                <w:sz w:val="22"/>
              </w:rPr>
              <w:fldChar w:fldCharType="separate"/>
            </w:r>
            <w:r w:rsidRPr="00993034">
              <w:rPr>
                <w:sz w:val="22"/>
              </w:rPr>
              <w:fldChar w:fldCharType="end"/>
            </w:r>
          </w:p>
          <w:p w14:paraId="7D5671CC" w14:textId="77777777" w:rsidR="00993034" w:rsidRPr="00993034" w:rsidRDefault="00993034" w:rsidP="00993034">
            <w:pPr>
              <w:spacing w:after="60"/>
              <w:ind w:left="318"/>
              <w:rPr>
                <w:rFonts w:cs="Arial"/>
                <w:sz w:val="22"/>
                <w:szCs w:val="22"/>
              </w:rPr>
            </w:pPr>
            <w:hyperlink r:id="rId66" w:history="1">
              <w:r w:rsidRPr="00993034">
                <w:rPr>
                  <w:color w:val="0000FF"/>
                  <w:sz w:val="22"/>
                  <w:szCs w:val="22"/>
                  <w:u w:val="single"/>
                </w:rPr>
                <w:t>www.england.nhs.uk/publication/management-and</w:t>
              </w:r>
              <w:r w:rsidRPr="00993034">
                <w:rPr>
                  <w:color w:val="0000FF"/>
                  <w:sz w:val="22"/>
                  <w:szCs w:val="22"/>
                  <w:u w:val="single"/>
                </w:rPr>
                <w:t>-disposal-of-healthcare-waste-htm-07-01/</w:t>
              </w:r>
            </w:hyperlink>
            <w:r w:rsidRPr="00993034">
              <w:rPr>
                <w:sz w:val="22"/>
                <w:szCs w:val="22"/>
              </w:rPr>
              <w:t xml:space="preserve"> </w:t>
            </w:r>
          </w:p>
          <w:p w14:paraId="785888D5" w14:textId="77777777" w:rsidR="00993034" w:rsidRPr="00993034" w:rsidRDefault="00993034" w:rsidP="00993034">
            <w:pPr>
              <w:numPr>
                <w:ilvl w:val="0"/>
                <w:numId w:val="13"/>
              </w:numPr>
              <w:spacing w:before="60" w:after="60"/>
              <w:ind w:left="318" w:hanging="284"/>
              <w:rPr>
                <w:rFonts w:cs="Arial"/>
                <w:sz w:val="22"/>
                <w:szCs w:val="22"/>
              </w:rPr>
            </w:pPr>
            <w:r w:rsidRPr="00993034">
              <w:rPr>
                <w:sz w:val="22"/>
                <w:szCs w:val="22"/>
              </w:rPr>
              <w:t xml:space="preserve">National Minimum Standards and Core Curriculum for Immunisation Training, published 31 July 2025 </w:t>
            </w:r>
            <w:hyperlink r:id="rId67" w:history="1">
              <w:r w:rsidRPr="00993034">
                <w:rPr>
                  <w:rFonts w:cs="Arial"/>
                  <w:color w:val="0000FF"/>
                  <w:sz w:val="22"/>
                  <w:szCs w:val="22"/>
                  <w:u w:val="single"/>
                </w:rPr>
                <w:t>www.gov.uk/government/publications/national-minimum-standards-and-core-curriculum-for-immunisation-tr</w:t>
              </w:r>
              <w:r w:rsidRPr="00993034">
                <w:rPr>
                  <w:rFonts w:cs="Arial"/>
                  <w:color w:val="0000FF"/>
                  <w:sz w:val="22"/>
                  <w:szCs w:val="22"/>
                  <w:u w:val="single"/>
                </w:rPr>
                <w:t>aining-for-registered-healthcare-practitioners</w:t>
              </w:r>
            </w:hyperlink>
            <w:r w:rsidRPr="00993034">
              <w:rPr>
                <w:sz w:val="22"/>
                <w:szCs w:val="22"/>
              </w:rPr>
              <w:t xml:space="preserve"> </w:t>
            </w:r>
            <w:r w:rsidRPr="00993034">
              <w:rPr>
                <w:color w:val="0000FF"/>
                <w:sz w:val="22"/>
                <w:szCs w:val="22"/>
                <w:u w:val="single"/>
              </w:rPr>
              <w:t xml:space="preserve"> </w:t>
            </w:r>
            <w:r w:rsidRPr="00993034">
              <w:rPr>
                <w:rFonts w:cs="Arial"/>
                <w:sz w:val="22"/>
                <w:szCs w:val="22"/>
                <w:u w:val="single"/>
              </w:rPr>
              <w:t xml:space="preserve"> </w:t>
            </w:r>
            <w:r w:rsidRPr="00993034">
              <w:rPr>
                <w:rFonts w:cs="Arial"/>
                <w:sz w:val="22"/>
                <w:szCs w:val="22"/>
              </w:rPr>
              <w:t xml:space="preserve"> </w:t>
            </w:r>
          </w:p>
          <w:p w14:paraId="7786389B" w14:textId="77777777" w:rsidR="00993034" w:rsidRPr="00993034" w:rsidRDefault="00993034" w:rsidP="00993034">
            <w:pPr>
              <w:numPr>
                <w:ilvl w:val="0"/>
                <w:numId w:val="13"/>
              </w:numPr>
              <w:ind w:left="318" w:hanging="284"/>
              <w:rPr>
                <w:rFonts w:cs="Arial"/>
                <w:sz w:val="22"/>
                <w:szCs w:val="22"/>
              </w:rPr>
            </w:pPr>
            <w:r w:rsidRPr="00993034">
              <w:rPr>
                <w:sz w:val="22"/>
                <w:szCs w:val="22"/>
              </w:rPr>
              <w:t>NICE Medicines Practice Guideline 2 (MPG2): Patient Group Directions, updated 27 March 2017</w:t>
            </w:r>
          </w:p>
          <w:p w14:paraId="73367B6E" w14:textId="77777777" w:rsidR="00993034" w:rsidRPr="00993034" w:rsidRDefault="00993034" w:rsidP="00993034">
            <w:pPr>
              <w:ind w:left="318"/>
              <w:rPr>
                <w:rFonts w:cs="Arial"/>
                <w:sz w:val="22"/>
                <w:szCs w:val="22"/>
              </w:rPr>
            </w:pPr>
            <w:hyperlink r:id="rId68" w:history="1">
              <w:r w:rsidRPr="00993034">
                <w:rPr>
                  <w:rFonts w:cs="Arial"/>
                  <w:color w:val="0000FF"/>
                  <w:sz w:val="22"/>
                  <w:szCs w:val="22"/>
                  <w:u w:val="single"/>
                </w:rPr>
                <w:t>www.nice.org.uk/guidanc</w:t>
              </w:r>
              <w:r w:rsidRPr="00993034">
                <w:rPr>
                  <w:rFonts w:cs="Arial"/>
                  <w:color w:val="0000FF"/>
                  <w:sz w:val="22"/>
                  <w:szCs w:val="22"/>
                  <w:u w:val="single"/>
                </w:rPr>
                <w:t>e/mpg2</w:t>
              </w:r>
            </w:hyperlink>
            <w:r w:rsidRPr="00993034">
              <w:rPr>
                <w:rFonts w:cs="Arial"/>
                <w:sz w:val="22"/>
                <w:szCs w:val="22"/>
              </w:rPr>
              <w:t xml:space="preserve"> </w:t>
            </w:r>
          </w:p>
          <w:p w14:paraId="0C2A252C" w14:textId="77777777" w:rsidR="00993034" w:rsidRPr="00993034" w:rsidRDefault="00993034" w:rsidP="00993034">
            <w:pPr>
              <w:numPr>
                <w:ilvl w:val="0"/>
                <w:numId w:val="13"/>
              </w:numPr>
              <w:spacing w:before="60" w:after="60"/>
              <w:ind w:left="318" w:hanging="284"/>
              <w:rPr>
                <w:rFonts w:cs="Arial"/>
                <w:sz w:val="22"/>
                <w:szCs w:val="22"/>
              </w:rPr>
            </w:pPr>
            <w:r w:rsidRPr="00993034">
              <w:rPr>
                <w:sz w:val="22"/>
                <w:szCs w:val="22"/>
              </w:rPr>
              <w:t xml:space="preserve">NICE MPG2 Patient group directions: competency framework for health professionals using patient group directions, updated 4 January 2018         </w:t>
            </w:r>
            <w:hyperlink r:id="rId69" w:history="1">
              <w:r w:rsidRPr="00993034">
                <w:rPr>
                  <w:rFonts w:cs="Arial"/>
                  <w:color w:val="0000FF"/>
                  <w:sz w:val="22"/>
                  <w:szCs w:val="22"/>
                  <w:u w:val="single"/>
                </w:rPr>
                <w:t>www.nice.org.uk/guidance/mpg</w:t>
              </w:r>
              <w:r w:rsidRPr="00993034">
                <w:rPr>
                  <w:rFonts w:cs="Arial"/>
                  <w:color w:val="0000FF"/>
                  <w:sz w:val="22"/>
                  <w:szCs w:val="22"/>
                  <w:u w:val="single"/>
                </w:rPr>
                <w:t>2/resources</w:t>
              </w:r>
            </w:hyperlink>
            <w:r w:rsidRPr="00993034">
              <w:rPr>
                <w:rFonts w:cs="Arial"/>
                <w:sz w:val="22"/>
                <w:szCs w:val="22"/>
              </w:rPr>
              <w:t xml:space="preserve"> </w:t>
            </w:r>
          </w:p>
          <w:p w14:paraId="47E0C65A" w14:textId="77777777" w:rsidR="00993034" w:rsidRPr="00993034" w:rsidRDefault="00993034" w:rsidP="00993034">
            <w:pPr>
              <w:numPr>
                <w:ilvl w:val="0"/>
                <w:numId w:val="13"/>
              </w:numPr>
              <w:ind w:left="318" w:hanging="284"/>
              <w:rPr>
                <w:rFonts w:cs="Arial"/>
                <w:sz w:val="22"/>
                <w:szCs w:val="22"/>
              </w:rPr>
            </w:pPr>
            <w:r w:rsidRPr="00993034">
              <w:rPr>
                <w:rFonts w:cs="Arial"/>
                <w:sz w:val="22"/>
                <w:szCs w:val="22"/>
              </w:rPr>
              <w:t>Immunisation Collection</w:t>
            </w:r>
          </w:p>
          <w:p w14:paraId="15263B79" w14:textId="77777777" w:rsidR="00993034" w:rsidRPr="00993034" w:rsidRDefault="00993034" w:rsidP="00993034">
            <w:pPr>
              <w:ind w:left="318"/>
              <w:rPr>
                <w:rFonts w:cs="Arial"/>
                <w:sz w:val="22"/>
                <w:szCs w:val="22"/>
              </w:rPr>
            </w:pPr>
            <w:hyperlink r:id="rId70" w:history="1">
              <w:r w:rsidRPr="00993034">
                <w:rPr>
                  <w:rFonts w:cs="Arial"/>
                  <w:color w:val="0000FF"/>
                  <w:sz w:val="22"/>
                  <w:szCs w:val="22"/>
                  <w:u w:val="single"/>
                </w:rPr>
                <w:t>www.gov.uk/government/collections/im</w:t>
              </w:r>
              <w:r w:rsidRPr="00993034">
                <w:rPr>
                  <w:rFonts w:cs="Arial"/>
                  <w:color w:val="0000FF"/>
                  <w:sz w:val="22"/>
                  <w:szCs w:val="22"/>
                  <w:u w:val="single"/>
                </w:rPr>
                <w:t>munisation</w:t>
              </w:r>
            </w:hyperlink>
            <w:r w:rsidRPr="00993034">
              <w:rPr>
                <w:color w:val="0000FF"/>
                <w:sz w:val="22"/>
                <w:szCs w:val="22"/>
                <w:u w:val="single"/>
              </w:rPr>
              <w:t xml:space="preserve"> </w:t>
            </w:r>
          </w:p>
          <w:p w14:paraId="76C43D16" w14:textId="77777777" w:rsidR="00993034" w:rsidRPr="00993034" w:rsidRDefault="00993034" w:rsidP="00993034">
            <w:pPr>
              <w:numPr>
                <w:ilvl w:val="0"/>
                <w:numId w:val="13"/>
              </w:numPr>
              <w:spacing w:before="60"/>
              <w:ind w:left="318" w:hanging="284"/>
              <w:rPr>
                <w:rFonts w:cs="Arial"/>
                <w:sz w:val="22"/>
                <w:szCs w:val="22"/>
              </w:rPr>
            </w:pPr>
            <w:r w:rsidRPr="00993034">
              <w:rPr>
                <w:rFonts w:cs="Arial"/>
                <w:sz w:val="22"/>
                <w:szCs w:val="22"/>
              </w:rPr>
              <w:t>Vaccine Incident Guidance</w:t>
            </w:r>
          </w:p>
          <w:p w14:paraId="0A390A94" w14:textId="50AC9808" w:rsidR="006B4549" w:rsidRPr="000A35EC" w:rsidRDefault="00993034" w:rsidP="00CA7990">
            <w:pPr>
              <w:pStyle w:val="ListParagraph"/>
              <w:spacing w:after="120"/>
              <w:ind w:left="318"/>
              <w:contextualSpacing w:val="0"/>
              <w:rPr>
                <w:color w:val="FF0000"/>
                <w:highlight w:val="yellow"/>
              </w:rPr>
            </w:pPr>
            <w:hyperlink r:id="rId71" w:history="1">
              <w:r w:rsidRPr="00993034">
                <w:rPr>
                  <w:rFonts w:cs="Arial"/>
                  <w:color w:val="0000FF"/>
                  <w:sz w:val="22"/>
                  <w:szCs w:val="22"/>
                  <w:u w:val="single"/>
                </w:rPr>
                <w:t>www.gov.uk/government/publications/vaccine-incident</w:t>
              </w:r>
              <w:r w:rsidRPr="00993034">
                <w:rPr>
                  <w:rFonts w:cs="Arial"/>
                  <w:color w:val="0000FF"/>
                  <w:sz w:val="22"/>
                  <w:szCs w:val="22"/>
                  <w:u w:val="single"/>
                </w:rPr>
                <w:t>-guidance-responding-to-vaccine-errors</w:t>
              </w:r>
            </w:hyperlink>
          </w:p>
        </w:tc>
      </w:tr>
    </w:tbl>
    <w:p w14:paraId="3B530A37" w14:textId="77777777" w:rsidR="006B4549" w:rsidRDefault="006B4549" w:rsidP="006B4549">
      <w:pPr>
        <w:overflowPunct/>
        <w:autoSpaceDE/>
        <w:autoSpaceDN/>
        <w:adjustRightInd/>
        <w:textAlignment w:val="auto"/>
        <w:rPr>
          <w:b/>
        </w:rPr>
      </w:pPr>
      <w:r>
        <w:rPr>
          <w:b/>
        </w:rPr>
        <w:br w:type="page"/>
      </w:r>
    </w:p>
    <w:p w14:paraId="7BBBBE03" w14:textId="77777777" w:rsidR="006B4549" w:rsidRPr="00EE0035" w:rsidRDefault="006B4549" w:rsidP="006B4549">
      <w:pPr>
        <w:pStyle w:val="ListParagraph"/>
        <w:numPr>
          <w:ilvl w:val="0"/>
          <w:numId w:val="5"/>
        </w:numPr>
        <w:rPr>
          <w:b/>
        </w:rPr>
      </w:pPr>
      <w:bookmarkStart w:id="9" w:name="Section7"/>
      <w:bookmarkEnd w:id="9"/>
      <w:r>
        <w:rPr>
          <w:b/>
        </w:rPr>
        <w:lastRenderedPageBreak/>
        <w:t>P</w:t>
      </w:r>
      <w:r w:rsidRPr="00EE0035">
        <w:rPr>
          <w:b/>
        </w:rPr>
        <w:t>ractitioner authorisation sheet</w:t>
      </w:r>
    </w:p>
    <w:p w14:paraId="6C7577B7" w14:textId="77777777" w:rsidR="006B4549" w:rsidRDefault="006B4549" w:rsidP="006B4549">
      <w:pPr>
        <w:overflowPunct/>
        <w:autoSpaceDE/>
        <w:autoSpaceDN/>
        <w:adjustRightInd/>
        <w:textAlignment w:val="auto"/>
        <w:rPr>
          <w:b/>
          <w:szCs w:val="24"/>
        </w:rPr>
      </w:pPr>
    </w:p>
    <w:p w14:paraId="717EA6C8" w14:textId="230155B0" w:rsidR="006B4549" w:rsidRPr="00A9535E" w:rsidRDefault="006B4549" w:rsidP="006B4549">
      <w:pPr>
        <w:ind w:rightChars="-375" w:right="-900"/>
        <w:rPr>
          <w:b/>
          <w:szCs w:val="24"/>
        </w:rPr>
      </w:pPr>
      <w:r>
        <w:rPr>
          <w:b/>
          <w:szCs w:val="24"/>
        </w:rPr>
        <w:t>BCG Vaccine AJV</w:t>
      </w:r>
      <w:r w:rsidRPr="00A9535E">
        <w:rPr>
          <w:b/>
          <w:szCs w:val="24"/>
        </w:rPr>
        <w:t xml:space="preserve"> PGD</w:t>
      </w:r>
      <w:r w:rsidR="003F3F51">
        <w:rPr>
          <w:b/>
          <w:szCs w:val="24"/>
        </w:rPr>
        <w:t xml:space="preserve"> </w:t>
      </w:r>
      <w:r w:rsidR="0084203B" w:rsidRPr="00E97E1E">
        <w:rPr>
          <w:b/>
          <w:szCs w:val="24"/>
        </w:rPr>
        <w:t>v6.0             Valid</w:t>
      </w:r>
      <w:r w:rsidRPr="00E97E1E">
        <w:rPr>
          <w:b/>
          <w:szCs w:val="24"/>
        </w:rPr>
        <w:t xml:space="preserve"> from: </w:t>
      </w:r>
      <w:r w:rsidR="00E97E1E" w:rsidRPr="00E97E1E">
        <w:rPr>
          <w:b/>
          <w:szCs w:val="24"/>
        </w:rPr>
        <w:t xml:space="preserve">29 </w:t>
      </w:r>
      <w:r w:rsidR="00465536" w:rsidRPr="00E97E1E">
        <w:rPr>
          <w:b/>
          <w:szCs w:val="24"/>
        </w:rPr>
        <w:t>July</w:t>
      </w:r>
      <w:r w:rsidR="0084203B" w:rsidRPr="00E97E1E">
        <w:rPr>
          <w:b/>
          <w:szCs w:val="24"/>
        </w:rPr>
        <w:t xml:space="preserve"> 2026 </w:t>
      </w:r>
      <w:r w:rsidRPr="00E97E1E">
        <w:rPr>
          <w:b/>
          <w:szCs w:val="24"/>
        </w:rPr>
        <w:t xml:space="preserve">Expiry: </w:t>
      </w:r>
      <w:r w:rsidR="00E97E1E" w:rsidRPr="00E97E1E">
        <w:rPr>
          <w:b/>
          <w:szCs w:val="24"/>
        </w:rPr>
        <w:t>29</w:t>
      </w:r>
      <w:r w:rsidR="00465536" w:rsidRPr="00E97E1E">
        <w:rPr>
          <w:b/>
          <w:szCs w:val="24"/>
        </w:rPr>
        <w:t xml:space="preserve"> July</w:t>
      </w:r>
      <w:r w:rsidR="0084203B" w:rsidRPr="00E97E1E">
        <w:rPr>
          <w:b/>
          <w:szCs w:val="24"/>
        </w:rPr>
        <w:t xml:space="preserve"> 2029</w:t>
      </w:r>
    </w:p>
    <w:p w14:paraId="22D137E0" w14:textId="77777777" w:rsidR="006B4549" w:rsidRPr="008D7620" w:rsidRDefault="006B4549" w:rsidP="006B4549">
      <w:pPr>
        <w:overflowPunct/>
        <w:autoSpaceDE/>
        <w:autoSpaceDN/>
        <w:adjustRightInd/>
        <w:textAlignment w:val="auto"/>
        <w:rPr>
          <w:b/>
          <w:szCs w:val="24"/>
        </w:rPr>
      </w:pPr>
    </w:p>
    <w:p w14:paraId="4F595189" w14:textId="77777777" w:rsidR="006B4549" w:rsidRDefault="006B4549" w:rsidP="006B4549">
      <w:pPr>
        <w:overflowPunct/>
        <w:autoSpaceDE/>
        <w:autoSpaceDN/>
        <w:adjustRightInd/>
        <w:textAlignment w:val="auto"/>
      </w:pPr>
      <w:r>
        <w:t>Before signing this PGD, check that the document has had the necessary authorisations in section two. Without these, this PGD is not lawfully valid.</w:t>
      </w:r>
    </w:p>
    <w:p w14:paraId="3099C159" w14:textId="77777777" w:rsidR="006B4549" w:rsidRDefault="006B4549" w:rsidP="006B4549">
      <w:pPr>
        <w:overflowPunct/>
        <w:autoSpaceDE/>
        <w:autoSpaceDN/>
        <w:adjustRightInd/>
        <w:textAlignment w:val="auto"/>
        <w:rPr>
          <w:b/>
          <w:szCs w:val="24"/>
        </w:rPr>
      </w:pPr>
    </w:p>
    <w:p w14:paraId="159B3F3D" w14:textId="77777777" w:rsidR="006B4549" w:rsidRPr="00FD1F29" w:rsidRDefault="006B4549" w:rsidP="006B4549">
      <w:pPr>
        <w:overflowPunct/>
        <w:autoSpaceDE/>
        <w:autoSpaceDN/>
        <w:adjustRightInd/>
        <w:textAlignment w:val="auto"/>
        <w:rPr>
          <w:b/>
          <w:szCs w:val="24"/>
        </w:rPr>
      </w:pPr>
      <w:r w:rsidRPr="00FD1F29">
        <w:rPr>
          <w:b/>
          <w:szCs w:val="24"/>
        </w:rPr>
        <w:t>Practitioner</w:t>
      </w:r>
    </w:p>
    <w:p w14:paraId="7FD5BAB5" w14:textId="77777777" w:rsidR="006B4549" w:rsidRPr="008D7620" w:rsidRDefault="006B4549" w:rsidP="006B4549">
      <w:pPr>
        <w:overflowPunct/>
        <w:autoSpaceDE/>
        <w:autoSpaceDN/>
        <w:adjustRightInd/>
        <w:spacing w:before="120" w:after="120"/>
        <w:textAlignment w:val="auto"/>
        <w:rPr>
          <w:szCs w:val="24"/>
        </w:rPr>
      </w:pPr>
      <w:r w:rsidRPr="008D7620">
        <w:rPr>
          <w:szCs w:val="24"/>
        </w:rPr>
        <w:t xml:space="preserve">By signing this </w:t>
      </w:r>
      <w:r>
        <w:rPr>
          <w:szCs w:val="24"/>
        </w:rPr>
        <w:t>PGD</w:t>
      </w:r>
      <w:r w:rsidRPr="008D7620">
        <w:rPr>
          <w:szCs w:val="24"/>
        </w:rPr>
        <w:t xml:space="preserve"> you are indicating that you agree to its contents and that you will work within it</w:t>
      </w:r>
      <w:r>
        <w:rPr>
          <w:szCs w:val="24"/>
        </w:rPr>
        <w:t>.</w:t>
      </w:r>
    </w:p>
    <w:p w14:paraId="4568B0C2" w14:textId="77777777" w:rsidR="006B4549" w:rsidRPr="008D7620" w:rsidRDefault="006B4549" w:rsidP="006B4549">
      <w:pPr>
        <w:spacing w:before="120" w:after="120"/>
        <w:rPr>
          <w:rFonts w:cs="Arial"/>
          <w:szCs w:val="24"/>
        </w:rPr>
      </w:pPr>
      <w:r>
        <w:rPr>
          <w:rFonts w:cs="Arial"/>
          <w:szCs w:val="24"/>
        </w:rPr>
        <w:t>PGDs</w:t>
      </w:r>
      <w:r w:rsidRPr="008D7620">
        <w:rPr>
          <w:rFonts w:cs="Arial"/>
          <w:szCs w:val="24"/>
        </w:rPr>
        <w:t xml:space="preserve"> do not remove inherent professional obligations or accountability</w:t>
      </w:r>
      <w:r>
        <w:rPr>
          <w:rFonts w:cs="Arial"/>
          <w:szCs w:val="24"/>
        </w:rPr>
        <w:t>.</w:t>
      </w:r>
    </w:p>
    <w:p w14:paraId="5C51D7D2" w14:textId="77777777" w:rsidR="006B4549" w:rsidRPr="00FD1F29" w:rsidRDefault="006B4549" w:rsidP="006B4549">
      <w:pPr>
        <w:spacing w:before="120" w:after="120"/>
        <w:rPr>
          <w:rFonts w:cs="Arial"/>
          <w:szCs w:val="24"/>
        </w:rPr>
      </w:pPr>
      <w:r w:rsidRPr="008D7620">
        <w:rPr>
          <w:rFonts w:cs="Arial"/>
          <w:szCs w:val="24"/>
        </w:rPr>
        <w:t>It is the responsibility of each professional to practise only within the bounds of their own competence</w:t>
      </w:r>
      <w:r>
        <w:rPr>
          <w:rFonts w:cs="Arial"/>
          <w:szCs w:val="24"/>
        </w:rPr>
        <w:t xml:space="preserve"> and professional code of conduct.</w:t>
      </w:r>
    </w:p>
    <w:tbl>
      <w:tblPr>
        <w:tblStyle w:val="TableGrid"/>
        <w:tblW w:w="0" w:type="auto"/>
        <w:tblLook w:val="04A0" w:firstRow="1" w:lastRow="0" w:firstColumn="1" w:lastColumn="0" w:noHBand="0" w:noVBand="1"/>
      </w:tblPr>
      <w:tblGrid>
        <w:gridCol w:w="2518"/>
        <w:gridCol w:w="3119"/>
        <w:gridCol w:w="2693"/>
        <w:gridCol w:w="1417"/>
      </w:tblGrid>
      <w:tr w:rsidR="006B4549" w14:paraId="5EB08408" w14:textId="77777777" w:rsidTr="00CA7990">
        <w:tc>
          <w:tcPr>
            <w:tcW w:w="9747" w:type="dxa"/>
            <w:gridSpan w:val="4"/>
          </w:tcPr>
          <w:p w14:paraId="4AD168DB" w14:textId="77777777" w:rsidR="006B4549" w:rsidRPr="00FD1F29" w:rsidRDefault="006B4549" w:rsidP="00CA7990">
            <w:pPr>
              <w:pStyle w:val="BodyText2"/>
              <w:spacing w:before="120" w:after="120"/>
              <w:rPr>
                <w:rFonts w:cs="Arial"/>
                <w:sz w:val="24"/>
                <w:szCs w:val="24"/>
              </w:rPr>
            </w:pPr>
            <w:permStart w:id="1733429941" w:edGrp="everyone"/>
            <w:r w:rsidRPr="00FD1F29">
              <w:rPr>
                <w:rFonts w:cs="Arial"/>
                <w:sz w:val="24"/>
                <w:szCs w:val="24"/>
              </w:rPr>
              <w:t xml:space="preserve">I confirm that I have read and understood the content of this </w:t>
            </w:r>
            <w:r>
              <w:rPr>
                <w:rFonts w:cs="Arial"/>
                <w:sz w:val="24"/>
                <w:szCs w:val="24"/>
              </w:rPr>
              <w:t>PGD</w:t>
            </w:r>
            <w:r w:rsidRPr="00FD1F29">
              <w:rPr>
                <w:rFonts w:cs="Arial"/>
                <w:sz w:val="24"/>
                <w:szCs w:val="24"/>
              </w:rPr>
              <w:t xml:space="preserve"> and that I am willing and competent to work to it within my professional code of conduct.</w:t>
            </w:r>
          </w:p>
        </w:tc>
      </w:tr>
      <w:tr w:rsidR="006B4549" w14:paraId="3977B7AA" w14:textId="77777777" w:rsidTr="00CA7990">
        <w:tc>
          <w:tcPr>
            <w:tcW w:w="2518" w:type="dxa"/>
          </w:tcPr>
          <w:p w14:paraId="34C60504" w14:textId="77777777" w:rsidR="006B4549" w:rsidRDefault="006B4549" w:rsidP="00CA7990">
            <w:pPr>
              <w:spacing w:before="120" w:after="120"/>
              <w:rPr>
                <w:szCs w:val="24"/>
              </w:rPr>
            </w:pPr>
            <w:r>
              <w:rPr>
                <w:szCs w:val="24"/>
              </w:rPr>
              <w:t>Name</w:t>
            </w:r>
          </w:p>
        </w:tc>
        <w:tc>
          <w:tcPr>
            <w:tcW w:w="3119" w:type="dxa"/>
          </w:tcPr>
          <w:p w14:paraId="2BBB49B0" w14:textId="77777777" w:rsidR="006B4549" w:rsidRDefault="006B4549" w:rsidP="00CA7990">
            <w:pPr>
              <w:spacing w:before="120" w:after="120"/>
              <w:rPr>
                <w:szCs w:val="24"/>
              </w:rPr>
            </w:pPr>
            <w:r>
              <w:rPr>
                <w:szCs w:val="24"/>
              </w:rPr>
              <w:t>Designation</w:t>
            </w:r>
          </w:p>
        </w:tc>
        <w:tc>
          <w:tcPr>
            <w:tcW w:w="2693" w:type="dxa"/>
          </w:tcPr>
          <w:p w14:paraId="4B06B99B" w14:textId="77777777" w:rsidR="006B4549" w:rsidRDefault="006B4549" w:rsidP="00CA7990">
            <w:pPr>
              <w:spacing w:before="120" w:after="120"/>
              <w:rPr>
                <w:szCs w:val="24"/>
              </w:rPr>
            </w:pPr>
            <w:r>
              <w:rPr>
                <w:szCs w:val="24"/>
              </w:rPr>
              <w:t>Signature</w:t>
            </w:r>
          </w:p>
        </w:tc>
        <w:tc>
          <w:tcPr>
            <w:tcW w:w="1417" w:type="dxa"/>
          </w:tcPr>
          <w:p w14:paraId="5C0B52E3" w14:textId="77777777" w:rsidR="006B4549" w:rsidRDefault="006B4549" w:rsidP="00CA7990">
            <w:pPr>
              <w:spacing w:before="120" w:after="120"/>
              <w:rPr>
                <w:szCs w:val="24"/>
              </w:rPr>
            </w:pPr>
            <w:r>
              <w:rPr>
                <w:szCs w:val="24"/>
              </w:rPr>
              <w:t>Date</w:t>
            </w:r>
          </w:p>
        </w:tc>
      </w:tr>
      <w:tr w:rsidR="006B4549" w14:paraId="1DA3A10A" w14:textId="77777777" w:rsidTr="00CA7990">
        <w:tc>
          <w:tcPr>
            <w:tcW w:w="2518" w:type="dxa"/>
          </w:tcPr>
          <w:p w14:paraId="40CDCF7F" w14:textId="77777777" w:rsidR="006B4549" w:rsidRDefault="006B4549" w:rsidP="00CA7990">
            <w:pPr>
              <w:spacing w:before="120" w:after="120"/>
              <w:rPr>
                <w:szCs w:val="24"/>
              </w:rPr>
            </w:pPr>
          </w:p>
        </w:tc>
        <w:tc>
          <w:tcPr>
            <w:tcW w:w="3119" w:type="dxa"/>
          </w:tcPr>
          <w:p w14:paraId="329E13B4" w14:textId="6E7C0F6F" w:rsidR="006B4549" w:rsidRDefault="006B4549" w:rsidP="00CA7990">
            <w:pPr>
              <w:spacing w:before="120" w:after="120"/>
              <w:rPr>
                <w:szCs w:val="24"/>
              </w:rPr>
            </w:pPr>
          </w:p>
        </w:tc>
        <w:tc>
          <w:tcPr>
            <w:tcW w:w="2693" w:type="dxa"/>
          </w:tcPr>
          <w:p w14:paraId="7566AEB0" w14:textId="77777777" w:rsidR="006B4549" w:rsidRDefault="006B4549" w:rsidP="00CA7990">
            <w:pPr>
              <w:spacing w:before="120" w:after="120"/>
              <w:rPr>
                <w:szCs w:val="24"/>
              </w:rPr>
            </w:pPr>
          </w:p>
        </w:tc>
        <w:tc>
          <w:tcPr>
            <w:tcW w:w="1417" w:type="dxa"/>
          </w:tcPr>
          <w:p w14:paraId="7F488F05" w14:textId="77777777" w:rsidR="006B4549" w:rsidRDefault="006B4549" w:rsidP="00CA7990">
            <w:pPr>
              <w:spacing w:before="120" w:after="120"/>
              <w:rPr>
                <w:szCs w:val="24"/>
              </w:rPr>
            </w:pPr>
          </w:p>
        </w:tc>
      </w:tr>
      <w:tr w:rsidR="006B4549" w14:paraId="1E887A76" w14:textId="77777777" w:rsidTr="00CA7990">
        <w:tc>
          <w:tcPr>
            <w:tcW w:w="2518" w:type="dxa"/>
          </w:tcPr>
          <w:p w14:paraId="2965B79A" w14:textId="77777777" w:rsidR="006B4549" w:rsidRDefault="006B4549" w:rsidP="00CA7990">
            <w:pPr>
              <w:spacing w:before="120" w:after="120"/>
              <w:rPr>
                <w:szCs w:val="24"/>
              </w:rPr>
            </w:pPr>
          </w:p>
        </w:tc>
        <w:tc>
          <w:tcPr>
            <w:tcW w:w="3119" w:type="dxa"/>
          </w:tcPr>
          <w:p w14:paraId="3E4166E9" w14:textId="77777777" w:rsidR="006B4549" w:rsidRDefault="006B4549" w:rsidP="00CA7990">
            <w:pPr>
              <w:spacing w:before="120" w:after="120"/>
              <w:rPr>
                <w:szCs w:val="24"/>
              </w:rPr>
            </w:pPr>
          </w:p>
        </w:tc>
        <w:tc>
          <w:tcPr>
            <w:tcW w:w="2693" w:type="dxa"/>
          </w:tcPr>
          <w:p w14:paraId="6E15DBEC" w14:textId="77777777" w:rsidR="006B4549" w:rsidRDefault="006B4549" w:rsidP="00CA7990">
            <w:pPr>
              <w:spacing w:before="120" w:after="120"/>
              <w:rPr>
                <w:szCs w:val="24"/>
              </w:rPr>
            </w:pPr>
          </w:p>
        </w:tc>
        <w:tc>
          <w:tcPr>
            <w:tcW w:w="1417" w:type="dxa"/>
          </w:tcPr>
          <w:p w14:paraId="57A2E06C" w14:textId="77777777" w:rsidR="006B4549" w:rsidRDefault="006B4549" w:rsidP="00CA7990">
            <w:pPr>
              <w:spacing w:before="120" w:after="120"/>
              <w:rPr>
                <w:szCs w:val="24"/>
              </w:rPr>
            </w:pPr>
          </w:p>
        </w:tc>
      </w:tr>
      <w:tr w:rsidR="006B4549" w14:paraId="17AC3BC8" w14:textId="77777777" w:rsidTr="00CA7990">
        <w:trPr>
          <w:trHeight w:val="569"/>
        </w:trPr>
        <w:tc>
          <w:tcPr>
            <w:tcW w:w="2518" w:type="dxa"/>
          </w:tcPr>
          <w:p w14:paraId="74CEB191" w14:textId="77777777" w:rsidR="006B4549" w:rsidRDefault="006B4549" w:rsidP="00CA7990">
            <w:pPr>
              <w:spacing w:before="120" w:after="120"/>
              <w:rPr>
                <w:szCs w:val="24"/>
              </w:rPr>
            </w:pPr>
          </w:p>
        </w:tc>
        <w:tc>
          <w:tcPr>
            <w:tcW w:w="3119" w:type="dxa"/>
          </w:tcPr>
          <w:p w14:paraId="387F0A6D" w14:textId="77777777" w:rsidR="006B4549" w:rsidRDefault="006B4549" w:rsidP="00CA7990">
            <w:pPr>
              <w:spacing w:before="120" w:after="120"/>
              <w:rPr>
                <w:szCs w:val="24"/>
              </w:rPr>
            </w:pPr>
          </w:p>
        </w:tc>
        <w:tc>
          <w:tcPr>
            <w:tcW w:w="2693" w:type="dxa"/>
          </w:tcPr>
          <w:p w14:paraId="7CBFD016" w14:textId="77777777" w:rsidR="006B4549" w:rsidRDefault="006B4549" w:rsidP="00CA7990">
            <w:pPr>
              <w:spacing w:before="120" w:after="120"/>
              <w:rPr>
                <w:szCs w:val="24"/>
              </w:rPr>
            </w:pPr>
          </w:p>
        </w:tc>
        <w:tc>
          <w:tcPr>
            <w:tcW w:w="1417" w:type="dxa"/>
          </w:tcPr>
          <w:p w14:paraId="659EC9AF" w14:textId="77777777" w:rsidR="006B4549" w:rsidRDefault="006B4549" w:rsidP="00CA7990">
            <w:pPr>
              <w:spacing w:before="120" w:after="120"/>
              <w:rPr>
                <w:szCs w:val="24"/>
              </w:rPr>
            </w:pPr>
          </w:p>
        </w:tc>
      </w:tr>
      <w:tr w:rsidR="006B4549" w14:paraId="2833C30E" w14:textId="77777777" w:rsidTr="00CA7990">
        <w:tc>
          <w:tcPr>
            <w:tcW w:w="2518" w:type="dxa"/>
          </w:tcPr>
          <w:p w14:paraId="457E2F23" w14:textId="77777777" w:rsidR="006B4549" w:rsidRDefault="006B4549" w:rsidP="00CA7990">
            <w:pPr>
              <w:spacing w:before="120" w:after="120"/>
              <w:rPr>
                <w:szCs w:val="24"/>
              </w:rPr>
            </w:pPr>
          </w:p>
        </w:tc>
        <w:tc>
          <w:tcPr>
            <w:tcW w:w="3119" w:type="dxa"/>
          </w:tcPr>
          <w:p w14:paraId="14E3367F" w14:textId="77777777" w:rsidR="006B4549" w:rsidRDefault="006B4549" w:rsidP="00CA7990">
            <w:pPr>
              <w:spacing w:before="120" w:after="120"/>
              <w:rPr>
                <w:szCs w:val="24"/>
              </w:rPr>
            </w:pPr>
          </w:p>
        </w:tc>
        <w:tc>
          <w:tcPr>
            <w:tcW w:w="2693" w:type="dxa"/>
          </w:tcPr>
          <w:p w14:paraId="6BAE6560" w14:textId="77777777" w:rsidR="006B4549" w:rsidRDefault="006B4549" w:rsidP="00CA7990">
            <w:pPr>
              <w:spacing w:before="120" w:after="120"/>
              <w:rPr>
                <w:szCs w:val="24"/>
              </w:rPr>
            </w:pPr>
          </w:p>
        </w:tc>
        <w:tc>
          <w:tcPr>
            <w:tcW w:w="1417" w:type="dxa"/>
          </w:tcPr>
          <w:p w14:paraId="1C73F968" w14:textId="77777777" w:rsidR="006B4549" w:rsidRDefault="006B4549" w:rsidP="00CA7990">
            <w:pPr>
              <w:spacing w:before="120" w:after="120"/>
              <w:rPr>
                <w:szCs w:val="24"/>
              </w:rPr>
            </w:pPr>
          </w:p>
        </w:tc>
      </w:tr>
      <w:tr w:rsidR="006B4549" w14:paraId="41684A1E" w14:textId="77777777" w:rsidTr="00CA7990">
        <w:tc>
          <w:tcPr>
            <w:tcW w:w="2518" w:type="dxa"/>
          </w:tcPr>
          <w:p w14:paraId="64CEB35F" w14:textId="77777777" w:rsidR="006B4549" w:rsidRDefault="006B4549" w:rsidP="00CA7990">
            <w:pPr>
              <w:spacing w:before="120" w:after="120"/>
              <w:rPr>
                <w:szCs w:val="24"/>
              </w:rPr>
            </w:pPr>
          </w:p>
        </w:tc>
        <w:tc>
          <w:tcPr>
            <w:tcW w:w="3119" w:type="dxa"/>
          </w:tcPr>
          <w:p w14:paraId="68C421B2" w14:textId="77777777" w:rsidR="006B4549" w:rsidRDefault="006B4549" w:rsidP="00CA7990">
            <w:pPr>
              <w:spacing w:before="120" w:after="120"/>
              <w:rPr>
                <w:szCs w:val="24"/>
              </w:rPr>
            </w:pPr>
          </w:p>
        </w:tc>
        <w:tc>
          <w:tcPr>
            <w:tcW w:w="2693" w:type="dxa"/>
          </w:tcPr>
          <w:p w14:paraId="474D8FDE" w14:textId="77777777" w:rsidR="006B4549" w:rsidRDefault="006B4549" w:rsidP="00CA7990">
            <w:pPr>
              <w:spacing w:before="120" w:after="120"/>
              <w:rPr>
                <w:szCs w:val="24"/>
              </w:rPr>
            </w:pPr>
          </w:p>
        </w:tc>
        <w:tc>
          <w:tcPr>
            <w:tcW w:w="1417" w:type="dxa"/>
          </w:tcPr>
          <w:p w14:paraId="05950833" w14:textId="77777777" w:rsidR="006B4549" w:rsidRDefault="006B4549" w:rsidP="00CA7990">
            <w:pPr>
              <w:spacing w:before="120" w:after="120"/>
              <w:rPr>
                <w:szCs w:val="24"/>
              </w:rPr>
            </w:pPr>
          </w:p>
        </w:tc>
      </w:tr>
      <w:tr w:rsidR="006B4549" w14:paraId="697B3A4C" w14:textId="77777777" w:rsidTr="00CA7990">
        <w:tc>
          <w:tcPr>
            <w:tcW w:w="2518" w:type="dxa"/>
          </w:tcPr>
          <w:p w14:paraId="58F04693" w14:textId="77777777" w:rsidR="006B4549" w:rsidRDefault="006B4549" w:rsidP="00CA7990">
            <w:pPr>
              <w:spacing w:before="120" w:after="120"/>
              <w:rPr>
                <w:szCs w:val="24"/>
              </w:rPr>
            </w:pPr>
          </w:p>
        </w:tc>
        <w:tc>
          <w:tcPr>
            <w:tcW w:w="3119" w:type="dxa"/>
          </w:tcPr>
          <w:p w14:paraId="14D061E7" w14:textId="77777777" w:rsidR="006B4549" w:rsidRDefault="006B4549" w:rsidP="00CA7990">
            <w:pPr>
              <w:spacing w:before="120" w:after="120"/>
              <w:rPr>
                <w:szCs w:val="24"/>
              </w:rPr>
            </w:pPr>
          </w:p>
        </w:tc>
        <w:tc>
          <w:tcPr>
            <w:tcW w:w="2693" w:type="dxa"/>
          </w:tcPr>
          <w:p w14:paraId="19488EFF" w14:textId="77777777" w:rsidR="006B4549" w:rsidRDefault="006B4549" w:rsidP="00CA7990">
            <w:pPr>
              <w:spacing w:before="120" w:after="120"/>
              <w:rPr>
                <w:szCs w:val="24"/>
              </w:rPr>
            </w:pPr>
          </w:p>
        </w:tc>
        <w:tc>
          <w:tcPr>
            <w:tcW w:w="1417" w:type="dxa"/>
          </w:tcPr>
          <w:p w14:paraId="0FA28955" w14:textId="77777777" w:rsidR="006B4549" w:rsidRDefault="006B4549" w:rsidP="00CA7990">
            <w:pPr>
              <w:spacing w:before="120" w:after="120"/>
              <w:rPr>
                <w:szCs w:val="24"/>
              </w:rPr>
            </w:pPr>
          </w:p>
        </w:tc>
      </w:tr>
      <w:tr w:rsidR="006B4549" w14:paraId="08D26E14" w14:textId="77777777" w:rsidTr="00CA7990">
        <w:tc>
          <w:tcPr>
            <w:tcW w:w="2518" w:type="dxa"/>
          </w:tcPr>
          <w:p w14:paraId="37786D32" w14:textId="77777777" w:rsidR="006B4549" w:rsidRDefault="006B4549" w:rsidP="00CA7990">
            <w:pPr>
              <w:spacing w:before="120" w:after="120"/>
              <w:rPr>
                <w:szCs w:val="24"/>
              </w:rPr>
            </w:pPr>
          </w:p>
        </w:tc>
        <w:tc>
          <w:tcPr>
            <w:tcW w:w="3119" w:type="dxa"/>
          </w:tcPr>
          <w:p w14:paraId="2201ED1C" w14:textId="77777777" w:rsidR="006B4549" w:rsidRDefault="006B4549" w:rsidP="00CA7990">
            <w:pPr>
              <w:spacing w:before="120" w:after="120"/>
              <w:rPr>
                <w:szCs w:val="24"/>
              </w:rPr>
            </w:pPr>
          </w:p>
        </w:tc>
        <w:tc>
          <w:tcPr>
            <w:tcW w:w="2693" w:type="dxa"/>
          </w:tcPr>
          <w:p w14:paraId="3EF20BC3" w14:textId="77777777" w:rsidR="006B4549" w:rsidRDefault="006B4549" w:rsidP="00CA7990">
            <w:pPr>
              <w:spacing w:before="120" w:after="120"/>
              <w:rPr>
                <w:szCs w:val="24"/>
              </w:rPr>
            </w:pPr>
          </w:p>
        </w:tc>
        <w:tc>
          <w:tcPr>
            <w:tcW w:w="1417" w:type="dxa"/>
          </w:tcPr>
          <w:p w14:paraId="66BA0158" w14:textId="77777777" w:rsidR="006B4549" w:rsidRDefault="006B4549" w:rsidP="00CA7990">
            <w:pPr>
              <w:spacing w:before="120" w:after="120"/>
              <w:rPr>
                <w:szCs w:val="24"/>
              </w:rPr>
            </w:pPr>
          </w:p>
        </w:tc>
      </w:tr>
      <w:permEnd w:id="1733429941"/>
    </w:tbl>
    <w:p w14:paraId="0BD5B854" w14:textId="77777777" w:rsidR="006B4549" w:rsidRPr="008D7620" w:rsidRDefault="006B4549" w:rsidP="006B4549">
      <w:pPr>
        <w:rPr>
          <w:szCs w:val="24"/>
        </w:rPr>
      </w:pPr>
    </w:p>
    <w:p w14:paraId="210D37CC" w14:textId="77777777" w:rsidR="006B4549" w:rsidRDefault="006B4549" w:rsidP="006B4549">
      <w:pPr>
        <w:spacing w:before="120" w:after="120"/>
        <w:rPr>
          <w:b/>
          <w:szCs w:val="24"/>
        </w:rPr>
      </w:pPr>
      <w:r w:rsidRPr="008D7620">
        <w:rPr>
          <w:b/>
          <w:szCs w:val="24"/>
        </w:rPr>
        <w:t xml:space="preserve">Authorising </w:t>
      </w:r>
      <w:r>
        <w:rPr>
          <w:b/>
          <w:szCs w:val="24"/>
        </w:rPr>
        <w:t>m</w:t>
      </w:r>
      <w:r w:rsidRPr="008D7620">
        <w:rPr>
          <w:b/>
          <w:szCs w:val="24"/>
        </w:rPr>
        <w:t xml:space="preserve">anager </w:t>
      </w:r>
    </w:p>
    <w:tbl>
      <w:tblPr>
        <w:tblStyle w:val="TableGrid"/>
        <w:tblW w:w="0" w:type="auto"/>
        <w:tblLook w:val="04A0" w:firstRow="1" w:lastRow="0" w:firstColumn="1" w:lastColumn="0" w:noHBand="0" w:noVBand="1"/>
      </w:tblPr>
      <w:tblGrid>
        <w:gridCol w:w="2518"/>
        <w:gridCol w:w="3119"/>
        <w:gridCol w:w="2693"/>
        <w:gridCol w:w="1417"/>
      </w:tblGrid>
      <w:tr w:rsidR="006B4549" w:rsidRPr="00FD1F29" w14:paraId="27C9217D" w14:textId="77777777" w:rsidTr="00CA7990">
        <w:tc>
          <w:tcPr>
            <w:tcW w:w="9747" w:type="dxa"/>
            <w:gridSpan w:val="4"/>
          </w:tcPr>
          <w:p w14:paraId="13225951" w14:textId="77777777" w:rsidR="006B4549" w:rsidRPr="001F085E" w:rsidRDefault="006B4549" w:rsidP="003E30B5">
            <w:pPr>
              <w:pStyle w:val="BodyText"/>
              <w:spacing w:before="120"/>
              <w:ind w:right="423"/>
              <w:jc w:val="left"/>
              <w:rPr>
                <w:szCs w:val="24"/>
              </w:rPr>
            </w:pPr>
            <w:permStart w:id="1654802732" w:edGrp="everyone" w:colFirst="0" w:colLast="0"/>
            <w:r>
              <w:rPr>
                <w:szCs w:val="24"/>
              </w:rPr>
              <w:t>I confirm that the practitioners named above have declared themselves suitably trained and competent to work under this PGD. I</w:t>
            </w:r>
            <w:r w:rsidRPr="008D7620">
              <w:rPr>
                <w:szCs w:val="24"/>
              </w:rPr>
              <w:t xml:space="preserve"> give authorisation on behalf </w:t>
            </w:r>
            <w:proofErr w:type="gramStart"/>
            <w:r w:rsidRPr="008D7620">
              <w:rPr>
                <w:szCs w:val="24"/>
              </w:rPr>
              <w:t xml:space="preserve">of </w:t>
            </w:r>
            <w:r>
              <w:rPr>
                <w:szCs w:val="24"/>
              </w:rPr>
              <w:t xml:space="preserve"> </w:t>
            </w:r>
            <w:r w:rsidRPr="004035CE">
              <w:rPr>
                <w:color w:val="808080" w:themeColor="background1" w:themeShade="80"/>
              </w:rPr>
              <w:t>insert</w:t>
            </w:r>
            <w:proofErr w:type="gramEnd"/>
            <w:r w:rsidRPr="004035CE">
              <w:rPr>
                <w:color w:val="808080" w:themeColor="background1" w:themeShade="80"/>
              </w:rPr>
              <w:t xml:space="preserve"> name of organisation                                                                                                </w:t>
            </w:r>
            <w:r>
              <w:rPr>
                <w:szCs w:val="24"/>
              </w:rPr>
              <w:t xml:space="preserve">for the </w:t>
            </w:r>
            <w:proofErr w:type="gramStart"/>
            <w:r>
              <w:rPr>
                <w:szCs w:val="24"/>
              </w:rPr>
              <w:t>above named</w:t>
            </w:r>
            <w:proofErr w:type="gramEnd"/>
            <w:r>
              <w:rPr>
                <w:szCs w:val="24"/>
              </w:rPr>
              <w:t xml:space="preserve"> health care p</w:t>
            </w:r>
            <w:r w:rsidRPr="008D7620">
              <w:rPr>
                <w:szCs w:val="24"/>
              </w:rPr>
              <w:t>rofessional</w:t>
            </w:r>
            <w:r>
              <w:rPr>
                <w:szCs w:val="24"/>
              </w:rPr>
              <w:t>s who have</w:t>
            </w:r>
            <w:r w:rsidRPr="008D7620">
              <w:rPr>
                <w:szCs w:val="24"/>
              </w:rPr>
              <w:t xml:space="preserve"> signed the PGD</w:t>
            </w:r>
            <w:r>
              <w:rPr>
                <w:szCs w:val="24"/>
              </w:rPr>
              <w:t xml:space="preserve"> to work under it.</w:t>
            </w:r>
          </w:p>
        </w:tc>
      </w:tr>
      <w:tr w:rsidR="006B4549" w14:paraId="1D55C9BD" w14:textId="77777777" w:rsidTr="00CA7990">
        <w:tc>
          <w:tcPr>
            <w:tcW w:w="2518" w:type="dxa"/>
          </w:tcPr>
          <w:p w14:paraId="6A168090" w14:textId="77777777" w:rsidR="006B4549" w:rsidRDefault="006B4549" w:rsidP="00CA7990">
            <w:pPr>
              <w:spacing w:before="120" w:after="120"/>
              <w:rPr>
                <w:szCs w:val="24"/>
              </w:rPr>
            </w:pPr>
            <w:permStart w:id="762330627" w:edGrp="everyone" w:colFirst="0" w:colLast="0"/>
            <w:permStart w:id="596209845" w:edGrp="everyone" w:colFirst="1" w:colLast="1"/>
            <w:permStart w:id="242645060" w:edGrp="everyone" w:colFirst="2" w:colLast="2"/>
            <w:permStart w:id="858811086" w:edGrp="everyone" w:colFirst="3" w:colLast="3"/>
            <w:permEnd w:id="1654802732"/>
            <w:r>
              <w:rPr>
                <w:szCs w:val="24"/>
              </w:rPr>
              <w:t>Name</w:t>
            </w:r>
          </w:p>
        </w:tc>
        <w:tc>
          <w:tcPr>
            <w:tcW w:w="3119" w:type="dxa"/>
          </w:tcPr>
          <w:p w14:paraId="7C4F1170" w14:textId="77777777" w:rsidR="006B4549" w:rsidRDefault="006B4549" w:rsidP="00CA7990">
            <w:pPr>
              <w:spacing w:before="120" w:after="120"/>
              <w:rPr>
                <w:szCs w:val="24"/>
              </w:rPr>
            </w:pPr>
            <w:r>
              <w:rPr>
                <w:szCs w:val="24"/>
              </w:rPr>
              <w:t>Designation</w:t>
            </w:r>
          </w:p>
        </w:tc>
        <w:tc>
          <w:tcPr>
            <w:tcW w:w="2693" w:type="dxa"/>
          </w:tcPr>
          <w:p w14:paraId="005D02EE" w14:textId="77777777" w:rsidR="006B4549" w:rsidRDefault="006B4549" w:rsidP="00CA7990">
            <w:pPr>
              <w:spacing w:before="120" w:after="120"/>
              <w:rPr>
                <w:szCs w:val="24"/>
              </w:rPr>
            </w:pPr>
            <w:r>
              <w:rPr>
                <w:szCs w:val="24"/>
              </w:rPr>
              <w:t>Signature</w:t>
            </w:r>
          </w:p>
        </w:tc>
        <w:tc>
          <w:tcPr>
            <w:tcW w:w="1417" w:type="dxa"/>
          </w:tcPr>
          <w:p w14:paraId="0B462713" w14:textId="77777777" w:rsidR="006B4549" w:rsidRDefault="006B4549" w:rsidP="00CA7990">
            <w:pPr>
              <w:spacing w:before="120" w:after="120"/>
              <w:rPr>
                <w:szCs w:val="24"/>
              </w:rPr>
            </w:pPr>
            <w:r>
              <w:rPr>
                <w:szCs w:val="24"/>
              </w:rPr>
              <w:t>Date</w:t>
            </w:r>
          </w:p>
        </w:tc>
      </w:tr>
      <w:tr w:rsidR="006B4549" w14:paraId="14CE92AC" w14:textId="77777777" w:rsidTr="00CA7990">
        <w:tc>
          <w:tcPr>
            <w:tcW w:w="2518" w:type="dxa"/>
          </w:tcPr>
          <w:p w14:paraId="7F292499" w14:textId="77777777" w:rsidR="006B4549" w:rsidRDefault="006B4549" w:rsidP="00CA7990">
            <w:pPr>
              <w:spacing w:before="120" w:after="120"/>
              <w:rPr>
                <w:szCs w:val="24"/>
              </w:rPr>
            </w:pPr>
            <w:permStart w:id="2088174701" w:edGrp="everyone" w:colFirst="0" w:colLast="0"/>
            <w:permStart w:id="1065299218" w:edGrp="everyone" w:colFirst="1" w:colLast="1"/>
            <w:permStart w:id="774839221" w:edGrp="everyone" w:colFirst="2" w:colLast="2"/>
            <w:permStart w:id="2132938658" w:edGrp="everyone" w:colFirst="3" w:colLast="3"/>
            <w:permEnd w:id="762330627"/>
            <w:permEnd w:id="596209845"/>
            <w:permEnd w:id="242645060"/>
            <w:permEnd w:id="858811086"/>
          </w:p>
        </w:tc>
        <w:tc>
          <w:tcPr>
            <w:tcW w:w="3119" w:type="dxa"/>
          </w:tcPr>
          <w:p w14:paraId="686E0770" w14:textId="4B38128F" w:rsidR="006B4549" w:rsidRDefault="006B4549" w:rsidP="00CA7990">
            <w:pPr>
              <w:spacing w:before="120" w:after="120"/>
              <w:rPr>
                <w:szCs w:val="24"/>
              </w:rPr>
            </w:pPr>
          </w:p>
        </w:tc>
        <w:tc>
          <w:tcPr>
            <w:tcW w:w="2693" w:type="dxa"/>
          </w:tcPr>
          <w:p w14:paraId="6020540A" w14:textId="77777777" w:rsidR="006B4549" w:rsidRDefault="006B4549" w:rsidP="00CA7990">
            <w:pPr>
              <w:spacing w:before="120" w:after="120"/>
              <w:rPr>
                <w:szCs w:val="24"/>
              </w:rPr>
            </w:pPr>
          </w:p>
        </w:tc>
        <w:tc>
          <w:tcPr>
            <w:tcW w:w="1417" w:type="dxa"/>
          </w:tcPr>
          <w:p w14:paraId="5344E33E" w14:textId="77777777" w:rsidR="006B4549" w:rsidRDefault="006B4549" w:rsidP="00CA7990">
            <w:pPr>
              <w:spacing w:before="120" w:after="120"/>
              <w:rPr>
                <w:szCs w:val="24"/>
              </w:rPr>
            </w:pPr>
          </w:p>
        </w:tc>
      </w:tr>
    </w:tbl>
    <w:permEnd w:id="2088174701"/>
    <w:permEnd w:id="1065299218"/>
    <w:permEnd w:id="774839221"/>
    <w:permEnd w:id="2132938658"/>
    <w:p w14:paraId="53DD9F75" w14:textId="77777777" w:rsidR="006B4549" w:rsidRPr="00CD371D" w:rsidRDefault="006B4549" w:rsidP="006B4549">
      <w:pPr>
        <w:pStyle w:val="BodyText"/>
        <w:spacing w:before="120"/>
        <w:rPr>
          <w:b/>
          <w:szCs w:val="24"/>
        </w:rPr>
      </w:pPr>
      <w:r w:rsidRPr="008D7620">
        <w:rPr>
          <w:b/>
          <w:szCs w:val="24"/>
        </w:rPr>
        <w:t xml:space="preserve">Note to </w:t>
      </w:r>
      <w:r>
        <w:rPr>
          <w:b/>
          <w:szCs w:val="24"/>
        </w:rPr>
        <w:t>a</w:t>
      </w:r>
      <w:r w:rsidRPr="008D7620">
        <w:rPr>
          <w:b/>
          <w:szCs w:val="24"/>
        </w:rPr>
        <w:t xml:space="preserve">uthorising </w:t>
      </w:r>
      <w:r>
        <w:rPr>
          <w:b/>
          <w:szCs w:val="24"/>
        </w:rPr>
        <w:t>m</w:t>
      </w:r>
      <w:r w:rsidRPr="008D7620">
        <w:rPr>
          <w:b/>
          <w:szCs w:val="24"/>
        </w:rPr>
        <w:t>anager</w:t>
      </w:r>
    </w:p>
    <w:p w14:paraId="783B3693" w14:textId="4857A881" w:rsidR="006B4549" w:rsidRDefault="006B4549" w:rsidP="006B4549">
      <w:pPr>
        <w:overflowPunct/>
        <w:autoSpaceDE/>
        <w:autoSpaceDN/>
        <w:adjustRightInd/>
        <w:spacing w:before="120" w:after="120"/>
        <w:textAlignment w:val="auto"/>
        <w:rPr>
          <w:szCs w:val="24"/>
        </w:rPr>
      </w:pPr>
      <w:r>
        <w:rPr>
          <w:szCs w:val="24"/>
        </w:rPr>
        <w:t>Score through unused rows in the list of practitioners to prevent practitioner additions post</w:t>
      </w:r>
      <w:r w:rsidR="007530AD">
        <w:rPr>
          <w:szCs w:val="24"/>
        </w:rPr>
        <w:t>-</w:t>
      </w:r>
      <w:r>
        <w:rPr>
          <w:szCs w:val="24"/>
        </w:rPr>
        <w:t>managerial authorisation.</w:t>
      </w:r>
    </w:p>
    <w:p w14:paraId="4A8DDD8B" w14:textId="6217E020" w:rsidR="00D4128A" w:rsidRPr="0042367B" w:rsidRDefault="006B4549" w:rsidP="0042367B">
      <w:pPr>
        <w:overflowPunct/>
        <w:autoSpaceDE/>
        <w:autoSpaceDN/>
        <w:adjustRightInd/>
        <w:spacing w:before="120" w:after="120"/>
        <w:textAlignment w:val="auto"/>
      </w:pPr>
      <w:r>
        <w:rPr>
          <w:szCs w:val="24"/>
        </w:rPr>
        <w:t>This authorisation sheet should be retained to serve as a record of those practitioners authorised to work under this PGD.</w:t>
      </w:r>
    </w:p>
    <w:sectPr w:rsidR="00D4128A" w:rsidRPr="0042367B" w:rsidSect="001F14C4">
      <w:headerReference w:type="even" r:id="rId72"/>
      <w:headerReference w:type="default" r:id="rId73"/>
      <w:footerReference w:type="default" r:id="rId74"/>
      <w:headerReference w:type="first" r:id="rId75"/>
      <w:footerReference w:type="first" r:id="rId76"/>
      <w:pgSz w:w="11906" w:h="16838" w:code="9"/>
      <w:pgMar w:top="720" w:right="720" w:bottom="720" w:left="720" w:header="720" w:footer="44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0B685" w14:textId="77777777" w:rsidR="00637B26" w:rsidRDefault="00637B26" w:rsidP="00D4128A">
      <w:r>
        <w:separator/>
      </w:r>
    </w:p>
  </w:endnote>
  <w:endnote w:type="continuationSeparator" w:id="0">
    <w:p w14:paraId="6B11637D" w14:textId="77777777" w:rsidR="00637B26" w:rsidRDefault="00637B26" w:rsidP="00D4128A">
      <w:r>
        <w:continuationSeparator/>
      </w:r>
    </w:p>
  </w:endnote>
  <w:endnote w:type="continuationNotice" w:id="1">
    <w:p w14:paraId="6AAD3683" w14:textId="77777777" w:rsidR="00637B26" w:rsidRDefault="00637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Frutiger 55 Roman">
    <w:altName w:val="Cambria"/>
    <w:charset w:val="00"/>
    <w:family w:val="auto"/>
    <w:pitch w:val="default"/>
  </w:font>
  <w:font w:name="Helvetica Light">
    <w:altName w:val="Arial Nova Light"/>
    <w:panose1 w:val="00000000000000000000"/>
    <w:charset w:val="00"/>
    <w:family w:val="swiss"/>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4F14" w14:textId="5D1E1752" w:rsidR="00EE1BEC" w:rsidRPr="00423D99" w:rsidRDefault="000737AF" w:rsidP="00CA7990">
    <w:pPr>
      <w:pStyle w:val="Footer"/>
      <w:rPr>
        <w:rStyle w:val="PageNumber"/>
        <w:rFonts w:ascii="Arial" w:hAnsi="Arial"/>
        <w:sz w:val="22"/>
        <w:szCs w:val="22"/>
      </w:rPr>
    </w:pPr>
    <w:r w:rsidRPr="00423D99">
      <w:rPr>
        <w:rFonts w:ascii="Arial" w:hAnsi="Arial"/>
        <w:sz w:val="22"/>
        <w:szCs w:val="22"/>
      </w:rPr>
      <w:t>BCG Vaccine AJV PGD v</w:t>
    </w:r>
    <w:r w:rsidR="005C16DE">
      <w:rPr>
        <w:rFonts w:ascii="Arial" w:hAnsi="Arial"/>
        <w:sz w:val="22"/>
        <w:szCs w:val="22"/>
      </w:rPr>
      <w:t>6.</w:t>
    </w:r>
    <w:r w:rsidR="005C16DE" w:rsidRPr="00B842DB">
      <w:rPr>
        <w:rFonts w:ascii="Arial" w:hAnsi="Arial"/>
        <w:sz w:val="22"/>
        <w:szCs w:val="22"/>
      </w:rPr>
      <w:t>0</w:t>
    </w:r>
    <w:r w:rsidR="00423D99" w:rsidRPr="00B842DB">
      <w:rPr>
        <w:rFonts w:ascii="Arial" w:hAnsi="Arial"/>
        <w:sz w:val="22"/>
        <w:szCs w:val="22"/>
      </w:rPr>
      <w:t xml:space="preserve">     </w:t>
    </w:r>
    <w:r w:rsidRPr="00B842DB">
      <w:rPr>
        <w:rFonts w:ascii="Arial" w:hAnsi="Arial"/>
        <w:sz w:val="22"/>
        <w:szCs w:val="22"/>
      </w:rPr>
      <w:t xml:space="preserve"> Valid from: </w:t>
    </w:r>
    <w:r w:rsidR="00B842DB" w:rsidRPr="00B842DB">
      <w:rPr>
        <w:rFonts w:ascii="Arial" w:hAnsi="Arial"/>
        <w:sz w:val="22"/>
        <w:szCs w:val="22"/>
      </w:rPr>
      <w:t>29</w:t>
    </w:r>
    <w:r w:rsidR="00465536" w:rsidRPr="00B842DB">
      <w:rPr>
        <w:rFonts w:ascii="Arial" w:hAnsi="Arial"/>
        <w:sz w:val="22"/>
        <w:szCs w:val="22"/>
      </w:rPr>
      <w:t xml:space="preserve"> July</w:t>
    </w:r>
    <w:r w:rsidR="005C16DE" w:rsidRPr="00B842DB">
      <w:rPr>
        <w:rFonts w:ascii="Arial" w:hAnsi="Arial"/>
        <w:sz w:val="22"/>
        <w:szCs w:val="22"/>
      </w:rPr>
      <w:t xml:space="preserve"> 2026   Expiry: </w:t>
    </w:r>
    <w:r w:rsidR="00B842DB" w:rsidRPr="00B842DB">
      <w:rPr>
        <w:rFonts w:ascii="Arial" w:hAnsi="Arial"/>
        <w:sz w:val="22"/>
        <w:szCs w:val="22"/>
      </w:rPr>
      <w:t xml:space="preserve">29 </w:t>
    </w:r>
    <w:r w:rsidR="00465536" w:rsidRPr="00B842DB">
      <w:rPr>
        <w:rFonts w:ascii="Arial" w:hAnsi="Arial"/>
        <w:sz w:val="22"/>
        <w:szCs w:val="22"/>
      </w:rPr>
      <w:t>July</w:t>
    </w:r>
    <w:r w:rsidR="005C16DE" w:rsidRPr="00B842DB">
      <w:rPr>
        <w:rFonts w:ascii="Arial" w:hAnsi="Arial"/>
        <w:sz w:val="22"/>
        <w:szCs w:val="22"/>
      </w:rPr>
      <w:t xml:space="preserve"> 2029</w:t>
    </w:r>
    <w:r w:rsidR="005C16DE" w:rsidRPr="005C16DE">
      <w:rPr>
        <w:rFonts w:ascii="Arial" w:hAnsi="Arial"/>
        <w:sz w:val="22"/>
        <w:szCs w:val="22"/>
      </w:rPr>
      <w:t xml:space="preserve">      </w:t>
    </w:r>
    <w:r w:rsidRPr="00423D99">
      <w:rPr>
        <w:rFonts w:ascii="Arial" w:hAnsi="Arial"/>
        <w:sz w:val="22"/>
        <w:szCs w:val="22"/>
      </w:rPr>
      <w:t xml:space="preserve">Page </w:t>
    </w:r>
    <w:r w:rsidRPr="00423D99">
      <w:rPr>
        <w:rStyle w:val="PageNumber"/>
        <w:rFonts w:ascii="Arial" w:hAnsi="Arial"/>
        <w:sz w:val="22"/>
        <w:szCs w:val="22"/>
      </w:rPr>
      <w:fldChar w:fldCharType="begin"/>
    </w:r>
    <w:r w:rsidRPr="00423D99">
      <w:rPr>
        <w:rStyle w:val="PageNumber"/>
        <w:rFonts w:ascii="Arial" w:hAnsi="Arial"/>
        <w:sz w:val="22"/>
        <w:szCs w:val="22"/>
      </w:rPr>
      <w:instrText xml:space="preserve"> PAGE </w:instrText>
    </w:r>
    <w:r w:rsidRPr="00423D99">
      <w:rPr>
        <w:rStyle w:val="PageNumber"/>
        <w:rFonts w:ascii="Arial" w:hAnsi="Arial"/>
        <w:sz w:val="22"/>
        <w:szCs w:val="22"/>
      </w:rPr>
      <w:fldChar w:fldCharType="separate"/>
    </w:r>
    <w:r w:rsidRPr="00423D99">
      <w:rPr>
        <w:rStyle w:val="PageNumber"/>
        <w:rFonts w:ascii="Arial" w:hAnsi="Arial"/>
        <w:noProof/>
        <w:sz w:val="22"/>
        <w:szCs w:val="22"/>
      </w:rPr>
      <w:t>2</w:t>
    </w:r>
    <w:r w:rsidRPr="00423D99">
      <w:rPr>
        <w:rStyle w:val="PageNumber"/>
        <w:rFonts w:ascii="Arial" w:hAnsi="Arial"/>
        <w:sz w:val="22"/>
        <w:szCs w:val="22"/>
      </w:rPr>
      <w:fldChar w:fldCharType="end"/>
    </w:r>
    <w:r w:rsidRPr="00423D99">
      <w:rPr>
        <w:rStyle w:val="PageNumber"/>
        <w:rFonts w:ascii="Arial" w:hAnsi="Arial"/>
        <w:sz w:val="22"/>
        <w:szCs w:val="22"/>
      </w:rPr>
      <w:t xml:space="preserve"> of </w:t>
    </w:r>
    <w:r w:rsidRPr="00423D99">
      <w:rPr>
        <w:rStyle w:val="PageNumber"/>
        <w:rFonts w:ascii="Arial" w:hAnsi="Arial"/>
        <w:sz w:val="22"/>
        <w:szCs w:val="22"/>
      </w:rPr>
      <w:fldChar w:fldCharType="begin"/>
    </w:r>
    <w:r w:rsidRPr="00423D99">
      <w:rPr>
        <w:rStyle w:val="PageNumber"/>
        <w:rFonts w:ascii="Arial" w:hAnsi="Arial"/>
        <w:sz w:val="22"/>
        <w:szCs w:val="22"/>
      </w:rPr>
      <w:instrText xml:space="preserve"> NUMPAGES </w:instrText>
    </w:r>
    <w:r w:rsidRPr="00423D99">
      <w:rPr>
        <w:rStyle w:val="PageNumber"/>
        <w:rFonts w:ascii="Arial" w:hAnsi="Arial"/>
        <w:sz w:val="22"/>
        <w:szCs w:val="22"/>
      </w:rPr>
      <w:fldChar w:fldCharType="separate"/>
    </w:r>
    <w:r w:rsidRPr="00423D99">
      <w:rPr>
        <w:rStyle w:val="PageNumber"/>
        <w:rFonts w:ascii="Arial" w:hAnsi="Arial"/>
        <w:noProof/>
        <w:sz w:val="22"/>
        <w:szCs w:val="22"/>
      </w:rPr>
      <w:t>22</w:t>
    </w:r>
    <w:r w:rsidRPr="00423D99">
      <w:rPr>
        <w:rStyle w:val="PageNumber"/>
        <w:rFonts w:ascii="Arial" w:hAnsi="Arial"/>
        <w:sz w:val="22"/>
        <w:szCs w:val="22"/>
      </w:rPr>
      <w:fldChar w:fldCharType="end"/>
    </w:r>
  </w:p>
  <w:p w14:paraId="701D6CDB" w14:textId="77777777" w:rsidR="00EE1BEC" w:rsidRDefault="000737AF" w:rsidP="00CA7990">
    <w:pPr>
      <w:pStyle w:val="Footer"/>
      <w:tabs>
        <w:tab w:val="clear" w:pos="4153"/>
        <w:tab w:val="clear" w:pos="8306"/>
        <w:tab w:val="left" w:pos="107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26C3" w14:textId="674D31E4" w:rsidR="00EE1BEC" w:rsidRPr="00BF51C7" w:rsidRDefault="000737AF">
    <w:pPr>
      <w:pStyle w:val="Footer"/>
      <w:rPr>
        <w:rFonts w:ascii="Arial" w:hAnsi="Arial" w:cs="Arial"/>
        <w:sz w:val="22"/>
        <w:szCs w:val="22"/>
      </w:rPr>
    </w:pPr>
    <w:r w:rsidRPr="00BF51C7">
      <w:rPr>
        <w:rFonts w:ascii="Arial" w:hAnsi="Arial" w:cs="Arial"/>
        <w:sz w:val="22"/>
        <w:szCs w:val="22"/>
      </w:rPr>
      <w:t>BCG Vaccine AJV PGD v</w:t>
    </w:r>
    <w:r w:rsidR="005C16DE">
      <w:rPr>
        <w:rFonts w:ascii="Arial" w:hAnsi="Arial" w:cs="Arial"/>
        <w:sz w:val="22"/>
        <w:szCs w:val="22"/>
      </w:rPr>
      <w:t>6.</w:t>
    </w:r>
    <w:r w:rsidR="005C16DE" w:rsidRPr="00B842DB">
      <w:rPr>
        <w:rFonts w:ascii="Arial" w:hAnsi="Arial" w:cs="Arial"/>
        <w:sz w:val="22"/>
        <w:szCs w:val="22"/>
      </w:rPr>
      <w:t>0</w:t>
    </w:r>
    <w:r w:rsidR="00900AC1" w:rsidRPr="00B842DB">
      <w:rPr>
        <w:rFonts w:ascii="Arial" w:hAnsi="Arial" w:cs="Arial"/>
        <w:sz w:val="22"/>
        <w:szCs w:val="22"/>
      </w:rPr>
      <w:t xml:space="preserve">    </w:t>
    </w:r>
    <w:r w:rsidRPr="00B842DB">
      <w:rPr>
        <w:rFonts w:ascii="Arial" w:hAnsi="Arial" w:cs="Arial"/>
        <w:sz w:val="22"/>
        <w:szCs w:val="22"/>
      </w:rPr>
      <w:t xml:space="preserve"> </w:t>
    </w:r>
    <w:r w:rsidR="00D51D5E" w:rsidRPr="00B842DB">
      <w:rPr>
        <w:rFonts w:ascii="Arial" w:hAnsi="Arial" w:cs="Arial"/>
        <w:sz w:val="22"/>
        <w:szCs w:val="22"/>
      </w:rPr>
      <w:t xml:space="preserve"> </w:t>
    </w:r>
    <w:r w:rsidRPr="00B842DB">
      <w:rPr>
        <w:rFonts w:ascii="Arial" w:hAnsi="Arial" w:cs="Arial"/>
        <w:sz w:val="22"/>
        <w:szCs w:val="22"/>
      </w:rPr>
      <w:t xml:space="preserve">Valid from: </w:t>
    </w:r>
    <w:r w:rsidR="00B842DB" w:rsidRPr="00B842DB">
      <w:rPr>
        <w:rFonts w:ascii="Arial" w:hAnsi="Arial" w:cs="Arial"/>
        <w:sz w:val="22"/>
        <w:szCs w:val="22"/>
      </w:rPr>
      <w:t>29</w:t>
    </w:r>
    <w:r w:rsidR="00FA4C2D" w:rsidRPr="00B842DB">
      <w:rPr>
        <w:rFonts w:ascii="Arial" w:hAnsi="Arial" w:cs="Arial"/>
        <w:sz w:val="22"/>
        <w:szCs w:val="22"/>
      </w:rPr>
      <w:t xml:space="preserve"> July</w:t>
    </w:r>
    <w:r w:rsidR="005C16DE" w:rsidRPr="00B842DB">
      <w:rPr>
        <w:rFonts w:ascii="Arial" w:hAnsi="Arial" w:cs="Arial"/>
        <w:sz w:val="22"/>
        <w:szCs w:val="22"/>
      </w:rPr>
      <w:t xml:space="preserve"> 2026</w:t>
    </w:r>
    <w:r w:rsidR="00D51D5E" w:rsidRPr="00B842DB">
      <w:rPr>
        <w:rFonts w:ascii="Arial" w:hAnsi="Arial" w:cs="Arial"/>
        <w:sz w:val="22"/>
        <w:szCs w:val="22"/>
      </w:rPr>
      <w:t xml:space="preserve">  </w:t>
    </w:r>
    <w:r w:rsidRPr="00B842DB">
      <w:rPr>
        <w:rFonts w:ascii="Arial" w:hAnsi="Arial" w:cs="Arial"/>
        <w:sz w:val="22"/>
        <w:szCs w:val="22"/>
      </w:rPr>
      <w:t xml:space="preserve"> Expiry: </w:t>
    </w:r>
    <w:r w:rsidR="00B842DB" w:rsidRPr="00B842DB">
      <w:rPr>
        <w:rFonts w:ascii="Arial" w:hAnsi="Arial" w:cs="Arial"/>
        <w:sz w:val="22"/>
        <w:szCs w:val="22"/>
      </w:rPr>
      <w:t>29</w:t>
    </w:r>
    <w:r w:rsidR="00FA4C2D" w:rsidRPr="00B842DB">
      <w:rPr>
        <w:rFonts w:ascii="Arial" w:hAnsi="Arial" w:cs="Arial"/>
        <w:sz w:val="22"/>
        <w:szCs w:val="22"/>
      </w:rPr>
      <w:t xml:space="preserve"> July</w:t>
    </w:r>
    <w:r w:rsidR="005C16DE" w:rsidRPr="00B842DB">
      <w:rPr>
        <w:rFonts w:ascii="Arial" w:hAnsi="Arial" w:cs="Arial"/>
        <w:sz w:val="22"/>
        <w:szCs w:val="22"/>
      </w:rPr>
      <w:t xml:space="preserve"> 2029</w:t>
    </w:r>
    <w:r w:rsidRPr="00BF51C7">
      <w:rPr>
        <w:rFonts w:ascii="Arial" w:hAnsi="Arial" w:cs="Arial"/>
        <w:sz w:val="22"/>
        <w:szCs w:val="22"/>
      </w:rPr>
      <w:t xml:space="preserve">      Page </w:t>
    </w:r>
    <w:r w:rsidRPr="00BF51C7">
      <w:rPr>
        <w:rStyle w:val="PageNumber"/>
        <w:rFonts w:ascii="Arial" w:hAnsi="Arial" w:cs="Arial"/>
        <w:sz w:val="22"/>
        <w:szCs w:val="22"/>
      </w:rPr>
      <w:fldChar w:fldCharType="begin"/>
    </w:r>
    <w:r w:rsidRPr="00BF51C7">
      <w:rPr>
        <w:rStyle w:val="PageNumber"/>
        <w:rFonts w:ascii="Arial" w:hAnsi="Arial" w:cs="Arial"/>
        <w:sz w:val="22"/>
        <w:szCs w:val="22"/>
      </w:rPr>
      <w:instrText xml:space="preserve"> PAGE </w:instrText>
    </w:r>
    <w:r w:rsidRPr="00BF51C7">
      <w:rPr>
        <w:rStyle w:val="PageNumber"/>
        <w:rFonts w:ascii="Arial" w:hAnsi="Arial" w:cs="Arial"/>
        <w:sz w:val="22"/>
        <w:szCs w:val="22"/>
      </w:rPr>
      <w:fldChar w:fldCharType="separate"/>
    </w:r>
    <w:r w:rsidRPr="00BF51C7">
      <w:rPr>
        <w:rStyle w:val="PageNumber"/>
        <w:rFonts w:ascii="Arial" w:hAnsi="Arial" w:cs="Arial"/>
        <w:noProof/>
        <w:sz w:val="22"/>
        <w:szCs w:val="22"/>
      </w:rPr>
      <w:t>1</w:t>
    </w:r>
    <w:r w:rsidRPr="00BF51C7">
      <w:rPr>
        <w:rStyle w:val="PageNumber"/>
        <w:rFonts w:ascii="Arial" w:hAnsi="Arial" w:cs="Arial"/>
        <w:sz w:val="22"/>
        <w:szCs w:val="22"/>
      </w:rPr>
      <w:fldChar w:fldCharType="end"/>
    </w:r>
    <w:r w:rsidRPr="00BF51C7">
      <w:rPr>
        <w:rStyle w:val="PageNumber"/>
        <w:rFonts w:ascii="Arial" w:hAnsi="Arial" w:cs="Arial"/>
        <w:sz w:val="22"/>
        <w:szCs w:val="22"/>
      </w:rPr>
      <w:t xml:space="preserve"> of </w:t>
    </w:r>
    <w:r w:rsidRPr="00BF51C7">
      <w:rPr>
        <w:rStyle w:val="PageNumber"/>
        <w:rFonts w:ascii="Arial" w:hAnsi="Arial" w:cs="Arial"/>
        <w:sz w:val="22"/>
        <w:szCs w:val="22"/>
      </w:rPr>
      <w:fldChar w:fldCharType="begin"/>
    </w:r>
    <w:r w:rsidRPr="00BF51C7">
      <w:rPr>
        <w:rStyle w:val="PageNumber"/>
        <w:rFonts w:ascii="Arial" w:hAnsi="Arial" w:cs="Arial"/>
        <w:sz w:val="22"/>
        <w:szCs w:val="22"/>
      </w:rPr>
      <w:instrText xml:space="preserve"> NUMPAGES </w:instrText>
    </w:r>
    <w:r w:rsidRPr="00BF51C7">
      <w:rPr>
        <w:rStyle w:val="PageNumber"/>
        <w:rFonts w:ascii="Arial" w:hAnsi="Arial" w:cs="Arial"/>
        <w:sz w:val="22"/>
        <w:szCs w:val="22"/>
      </w:rPr>
      <w:fldChar w:fldCharType="separate"/>
    </w:r>
    <w:r w:rsidRPr="00BF51C7">
      <w:rPr>
        <w:rStyle w:val="PageNumber"/>
        <w:rFonts w:ascii="Arial" w:hAnsi="Arial" w:cs="Arial"/>
        <w:noProof/>
        <w:sz w:val="22"/>
        <w:szCs w:val="22"/>
      </w:rPr>
      <w:t>22</w:t>
    </w:r>
    <w:r w:rsidRPr="00BF51C7">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CAEE" w14:textId="77777777" w:rsidR="00637B26" w:rsidRDefault="00637B26" w:rsidP="00D4128A">
      <w:r>
        <w:separator/>
      </w:r>
    </w:p>
  </w:footnote>
  <w:footnote w:type="continuationSeparator" w:id="0">
    <w:p w14:paraId="3372F507" w14:textId="77777777" w:rsidR="00637B26" w:rsidRDefault="00637B26" w:rsidP="00D4128A">
      <w:r>
        <w:continuationSeparator/>
      </w:r>
    </w:p>
  </w:footnote>
  <w:footnote w:type="continuationNotice" w:id="1">
    <w:p w14:paraId="0B395144" w14:textId="77777777" w:rsidR="00637B26" w:rsidRDefault="00637B26"/>
  </w:footnote>
  <w:footnote w:id="2">
    <w:p w14:paraId="613A43F4" w14:textId="77777777" w:rsidR="006B4549" w:rsidRDefault="006B4549" w:rsidP="00B73812">
      <w:pPr>
        <w:pStyle w:val="FootnoteText"/>
        <w:spacing w:after="120"/>
      </w:pPr>
      <w:r>
        <w:rPr>
          <w:rStyle w:val="FootnoteReference"/>
        </w:rPr>
        <w:footnoteRef/>
      </w:r>
      <w:r>
        <w:t xml:space="preserve"> This includes any relevant amendments to legislation </w:t>
      </w:r>
    </w:p>
  </w:footnote>
  <w:footnote w:id="3">
    <w:p w14:paraId="134DD15E" w14:textId="0F337D59" w:rsidR="006B4549" w:rsidRPr="00102789" w:rsidRDefault="006B4549" w:rsidP="00593417">
      <w:pPr>
        <w:pStyle w:val="FootnoteText"/>
        <w:spacing w:after="60"/>
        <w:ind w:left="113" w:hanging="113"/>
      </w:pPr>
      <w:r>
        <w:rPr>
          <w:rStyle w:val="FootnoteReference"/>
        </w:rPr>
        <w:footnoteRef/>
      </w:r>
      <w:r>
        <w:t xml:space="preserve"> </w:t>
      </w:r>
      <w:r w:rsidRPr="00102789">
        <w:rPr>
          <w:color w:val="231F20"/>
        </w:rPr>
        <w:t>For</w:t>
      </w:r>
      <w:r w:rsidRPr="00102789">
        <w:rPr>
          <w:color w:val="231F20"/>
          <w:spacing w:val="3"/>
        </w:rPr>
        <w:t xml:space="preserve"> </w:t>
      </w:r>
      <w:r w:rsidRPr="00102789">
        <w:rPr>
          <w:color w:val="231F20"/>
        </w:rPr>
        <w:t>country</w:t>
      </w:r>
      <w:r w:rsidRPr="00102789">
        <w:rPr>
          <w:color w:val="231F20"/>
          <w:spacing w:val="3"/>
        </w:rPr>
        <w:t xml:space="preserve"> </w:t>
      </w:r>
      <w:r w:rsidRPr="00102789">
        <w:rPr>
          <w:color w:val="231F20"/>
        </w:rPr>
        <w:t>information</w:t>
      </w:r>
      <w:r w:rsidRPr="00102789">
        <w:rPr>
          <w:color w:val="231F20"/>
          <w:spacing w:val="3"/>
        </w:rPr>
        <w:t xml:space="preserve"> </w:t>
      </w:r>
      <w:r w:rsidRPr="00102789">
        <w:rPr>
          <w:color w:val="231F20"/>
        </w:rPr>
        <w:t>on</w:t>
      </w:r>
      <w:r w:rsidRPr="00102789">
        <w:rPr>
          <w:color w:val="231F20"/>
          <w:spacing w:val="3"/>
        </w:rPr>
        <w:t xml:space="preserve"> </w:t>
      </w:r>
      <w:r w:rsidRPr="00102789">
        <w:rPr>
          <w:color w:val="231F20"/>
        </w:rPr>
        <w:t>prevalence</w:t>
      </w:r>
      <w:r w:rsidRPr="00102789">
        <w:rPr>
          <w:color w:val="231F20"/>
          <w:spacing w:val="3"/>
        </w:rPr>
        <w:t xml:space="preserve"> </w:t>
      </w:r>
      <w:r w:rsidRPr="00102789">
        <w:rPr>
          <w:color w:val="231F20"/>
        </w:rPr>
        <w:t>see:</w:t>
      </w:r>
      <w:r w:rsidRPr="00102789">
        <w:rPr>
          <w:color w:val="231F20"/>
          <w:spacing w:val="3"/>
        </w:rPr>
        <w:t xml:space="preserve"> </w:t>
      </w:r>
      <w:hyperlink r:id="rId1" w:history="1">
        <w:r w:rsidR="005645FD" w:rsidRPr="003A2B3A">
          <w:rPr>
            <w:rStyle w:val="Hyperlink"/>
            <w:spacing w:val="3"/>
          </w:rPr>
          <w:t>World Health Orga</w:t>
        </w:r>
        <w:r w:rsidR="005645FD" w:rsidRPr="003A2B3A">
          <w:rPr>
            <w:rStyle w:val="Hyperlink"/>
            <w:spacing w:val="3"/>
          </w:rPr>
          <w:t>ni</w:t>
        </w:r>
        <w:r w:rsidR="00050849" w:rsidRPr="003A2B3A">
          <w:rPr>
            <w:rStyle w:val="Hyperlink"/>
            <w:spacing w:val="3"/>
          </w:rPr>
          <w:t>z</w:t>
        </w:r>
        <w:r w:rsidR="005645FD" w:rsidRPr="003A2B3A">
          <w:rPr>
            <w:rStyle w:val="Hyperlink"/>
            <w:spacing w:val="3"/>
          </w:rPr>
          <w:t>ation</w:t>
        </w:r>
      </w:hyperlink>
      <w:r w:rsidR="005645FD">
        <w:rPr>
          <w:color w:val="231F20"/>
          <w:spacing w:val="3"/>
        </w:rPr>
        <w:t>-</w:t>
      </w:r>
      <w:hyperlink r:id="rId2" w:history="1">
        <w:r w:rsidR="005645FD" w:rsidRPr="003A2B3A">
          <w:rPr>
            <w:rStyle w:val="Hyperlink"/>
          </w:rPr>
          <w:t>Tuberculosis</w:t>
        </w:r>
      </w:hyperlink>
    </w:p>
  </w:footnote>
  <w:footnote w:id="4">
    <w:p w14:paraId="2B65C1F1" w14:textId="77777777" w:rsidR="006B4549" w:rsidRDefault="006B4549" w:rsidP="00DB50B8">
      <w:pPr>
        <w:pStyle w:val="CommentText"/>
        <w:spacing w:before="60" w:after="60"/>
        <w:ind w:left="113" w:hanging="113"/>
      </w:pPr>
      <w:r>
        <w:rPr>
          <w:rStyle w:val="FootnoteReference"/>
        </w:rPr>
        <w:footnoteRef/>
      </w:r>
      <w:r>
        <w:t xml:space="preserve"> </w:t>
      </w:r>
      <w:r w:rsidRPr="007E7F04">
        <w:rPr>
          <w:color w:val="231F20"/>
          <w:spacing w:val="-2"/>
          <w:lang w:val="en-US"/>
        </w:rPr>
        <w:t xml:space="preserve">In the absence of a Mantoux </w:t>
      </w:r>
      <w:r>
        <w:rPr>
          <w:color w:val="231F20"/>
          <w:spacing w:val="-2"/>
          <w:lang w:val="en-US"/>
        </w:rPr>
        <w:t xml:space="preserve">tuberculin skin </w:t>
      </w:r>
      <w:r w:rsidRPr="007E7F04">
        <w:rPr>
          <w:color w:val="231F20"/>
          <w:spacing w:val="-2"/>
          <w:lang w:val="en-US"/>
        </w:rPr>
        <w:t>test, persons with negative IGRA results should only be given BCG in the absence of a BCG scar and in the absence of a reliable history of BCG vaccination.</w:t>
      </w:r>
    </w:p>
  </w:footnote>
  <w:footnote w:id="5">
    <w:p w14:paraId="79CDF644" w14:textId="77777777" w:rsidR="006B4549" w:rsidRPr="000E478E" w:rsidRDefault="006B4549" w:rsidP="00DB50B8">
      <w:pPr>
        <w:spacing w:after="120"/>
        <w:ind w:left="113" w:hanging="113"/>
        <w:rPr>
          <w:rFonts w:cs="Arial"/>
          <w:sz w:val="20"/>
        </w:rPr>
      </w:pPr>
      <w:r w:rsidRPr="004E3683">
        <w:rPr>
          <w:rStyle w:val="FootnoteReference"/>
          <w:sz w:val="20"/>
        </w:rPr>
        <w:footnoteRef/>
      </w:r>
      <w:r w:rsidRPr="004E3683">
        <w:rPr>
          <w:sz w:val="20"/>
        </w:rPr>
        <w:t xml:space="preserve"> </w:t>
      </w:r>
      <w:r w:rsidRPr="004E3683">
        <w:rPr>
          <w:rFonts w:cs="Arial"/>
          <w:sz w:val="20"/>
        </w:rPr>
        <w:t xml:space="preserve">Exclusion under this </w:t>
      </w:r>
      <w:r>
        <w:rPr>
          <w:rFonts w:cs="Arial"/>
          <w:sz w:val="20"/>
        </w:rPr>
        <w:t>PGD</w:t>
      </w:r>
      <w:r w:rsidRPr="004E3683">
        <w:rPr>
          <w:rFonts w:cs="Arial"/>
          <w:sz w:val="20"/>
        </w:rPr>
        <w:t xml:space="preserve"> does not necessarily mean the medication is contraindicated, but it would be outside its remit and another form of</w:t>
      </w:r>
      <w:r>
        <w:rPr>
          <w:rFonts w:cs="Arial"/>
          <w:sz w:val="20"/>
        </w:rPr>
        <w:t xml:space="preserve"> authorisation will be required.</w:t>
      </w:r>
    </w:p>
  </w:footnote>
  <w:footnote w:id="6">
    <w:p w14:paraId="6D6D85FD" w14:textId="77777777" w:rsidR="006B4549" w:rsidRPr="000E478E" w:rsidRDefault="006B4549" w:rsidP="00D45722">
      <w:pPr>
        <w:spacing w:after="120"/>
        <w:rPr>
          <w:rFonts w:cs="Arial"/>
          <w:sz w:val="20"/>
        </w:rPr>
      </w:pPr>
      <w:r w:rsidRPr="004E3683">
        <w:rPr>
          <w:rStyle w:val="FootnoteReference"/>
          <w:sz w:val="20"/>
        </w:rPr>
        <w:footnoteRef/>
      </w:r>
      <w:r w:rsidRPr="004E3683">
        <w:rPr>
          <w:sz w:val="20"/>
        </w:rPr>
        <w:t xml:space="preserve"> </w:t>
      </w:r>
      <w:r w:rsidRPr="004E3683">
        <w:rPr>
          <w:rFonts w:cs="Arial"/>
          <w:sz w:val="20"/>
        </w:rPr>
        <w:t xml:space="preserve">Exclusion under this </w:t>
      </w:r>
      <w:r>
        <w:rPr>
          <w:rFonts w:cs="Arial"/>
          <w:sz w:val="20"/>
        </w:rPr>
        <w:t>PGD</w:t>
      </w:r>
      <w:r w:rsidRPr="004E3683">
        <w:rPr>
          <w:rFonts w:cs="Arial"/>
          <w:sz w:val="20"/>
        </w:rPr>
        <w:t xml:space="preserve"> does not necessarily mean the </w:t>
      </w:r>
      <w:r>
        <w:rPr>
          <w:rFonts w:cs="Arial"/>
          <w:sz w:val="20"/>
        </w:rPr>
        <w:t>vaccine</w:t>
      </w:r>
      <w:r w:rsidRPr="004E3683">
        <w:rPr>
          <w:rFonts w:cs="Arial"/>
          <w:sz w:val="20"/>
        </w:rPr>
        <w:t xml:space="preserve"> is contraindicated, but it would be outside its remit and another form of</w:t>
      </w:r>
      <w:r>
        <w:rPr>
          <w:rFonts w:cs="Arial"/>
          <w:sz w:val="20"/>
        </w:rPr>
        <w:t xml:space="preserve"> authorisation will be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A553" w14:textId="4821F107" w:rsidR="00BD0730" w:rsidRDefault="00BD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C776" w14:textId="5928655F" w:rsidR="00BD0730" w:rsidRDefault="00BD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00BE" w14:textId="149C3820" w:rsidR="00EE1BEC" w:rsidRDefault="003211B9" w:rsidP="00CA7990">
    <w:pPr>
      <w:pStyle w:val="Header"/>
      <w:ind w:left="-284"/>
    </w:pPr>
    <w:r w:rsidRPr="003211B9">
      <w:rPr>
        <w:rFonts w:ascii="Arial" w:hAnsi="Arial"/>
        <w:noProof/>
        <w:lang w:val="en-US"/>
      </w:rPr>
      <w:drawing>
        <wp:inline distT="0" distB="0" distL="0" distR="0" wp14:anchorId="335DC6BA" wp14:editId="2F9DA9A9">
          <wp:extent cx="1327150" cy="1346200"/>
          <wp:effectExtent l="0" t="0" r="6350" b="6350"/>
          <wp:docPr id="4" name="Picture 2"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K Health Security Agency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27150" cy="1346200"/>
                  </a:xfrm>
                  <a:prstGeom prst="rect">
                    <a:avLst/>
                  </a:prstGeom>
                  <a:noFill/>
                  <a:ln>
                    <a:noFill/>
                  </a:ln>
                </pic:spPr>
              </pic:pic>
            </a:graphicData>
          </a:graphic>
        </wp:inline>
      </w:drawing>
    </w:r>
    <w:r w:rsidR="00BF51C7">
      <w:rPr>
        <w:rFonts w:ascii="Arial" w:hAnsi="Arial" w:cs="Arial"/>
        <w:b/>
        <w:bCs/>
        <w:noProof/>
        <w:color w:val="0000FF"/>
        <w:sz w:val="22"/>
        <w:szCs w:val="22"/>
      </w:rPr>
      <w:drawing>
        <wp:anchor distT="0" distB="0" distL="114300" distR="114300" simplePos="0" relativeHeight="251658241" behindDoc="1" locked="0" layoutInCell="1" allowOverlap="1" wp14:anchorId="28486825" wp14:editId="17D5405D">
          <wp:simplePos x="0" y="0"/>
          <wp:positionH relativeFrom="column">
            <wp:posOffset>5328920</wp:posOffset>
          </wp:positionH>
          <wp:positionV relativeFrom="paragraph">
            <wp:posOffset>228600</wp:posOffset>
          </wp:positionV>
          <wp:extent cx="1232535" cy="485775"/>
          <wp:effectExtent l="0" t="0" r="5715" b="9525"/>
          <wp:wrapTight wrapText="bothSides">
            <wp:wrapPolygon edited="0">
              <wp:start x="0" y="0"/>
              <wp:lineTo x="0" y="21176"/>
              <wp:lineTo x="21366" y="21176"/>
              <wp:lineTo x="2136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19338" b="47441"/>
                  <a:stretch/>
                </pic:blipFill>
                <pic:spPr bwMode="auto">
                  <a:xfrm>
                    <a:off x="0" y="0"/>
                    <a:ext cx="1232535" cy="485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B5E"/>
    <w:multiLevelType w:val="hybridMultilevel"/>
    <w:tmpl w:val="0D9C91B8"/>
    <w:lvl w:ilvl="0" w:tplc="D3B2F36C">
      <w:start w:val="1"/>
      <w:numFmt w:val="bullet"/>
      <w:lvlText w:val=""/>
      <w:lvlJc w:val="left"/>
      <w:pPr>
        <w:ind w:left="-579" w:hanging="360"/>
      </w:pPr>
      <w:rPr>
        <w:rFonts w:ascii="Symbol" w:hAnsi="Symbol" w:hint="default"/>
        <w:color w:val="auto"/>
      </w:rPr>
    </w:lvl>
    <w:lvl w:ilvl="1" w:tplc="08090003" w:tentative="1">
      <w:start w:val="1"/>
      <w:numFmt w:val="bullet"/>
      <w:lvlText w:val="o"/>
      <w:lvlJc w:val="left"/>
      <w:pPr>
        <w:ind w:left="141" w:hanging="360"/>
      </w:pPr>
      <w:rPr>
        <w:rFonts w:ascii="Courier New" w:hAnsi="Courier New" w:cs="Courier New" w:hint="default"/>
      </w:rPr>
    </w:lvl>
    <w:lvl w:ilvl="2" w:tplc="08090005" w:tentative="1">
      <w:start w:val="1"/>
      <w:numFmt w:val="bullet"/>
      <w:lvlText w:val=""/>
      <w:lvlJc w:val="left"/>
      <w:pPr>
        <w:ind w:left="861" w:hanging="360"/>
      </w:pPr>
      <w:rPr>
        <w:rFonts w:ascii="Wingdings" w:hAnsi="Wingdings" w:hint="default"/>
      </w:rPr>
    </w:lvl>
    <w:lvl w:ilvl="3" w:tplc="08090001" w:tentative="1">
      <w:start w:val="1"/>
      <w:numFmt w:val="bullet"/>
      <w:lvlText w:val=""/>
      <w:lvlJc w:val="left"/>
      <w:pPr>
        <w:ind w:left="1581" w:hanging="360"/>
      </w:pPr>
      <w:rPr>
        <w:rFonts w:ascii="Symbol" w:hAnsi="Symbol" w:hint="default"/>
      </w:rPr>
    </w:lvl>
    <w:lvl w:ilvl="4" w:tplc="08090003" w:tentative="1">
      <w:start w:val="1"/>
      <w:numFmt w:val="bullet"/>
      <w:lvlText w:val="o"/>
      <w:lvlJc w:val="left"/>
      <w:pPr>
        <w:ind w:left="2301" w:hanging="360"/>
      </w:pPr>
      <w:rPr>
        <w:rFonts w:ascii="Courier New" w:hAnsi="Courier New" w:cs="Courier New" w:hint="default"/>
      </w:rPr>
    </w:lvl>
    <w:lvl w:ilvl="5" w:tplc="08090005" w:tentative="1">
      <w:start w:val="1"/>
      <w:numFmt w:val="bullet"/>
      <w:lvlText w:val=""/>
      <w:lvlJc w:val="left"/>
      <w:pPr>
        <w:ind w:left="3021" w:hanging="360"/>
      </w:pPr>
      <w:rPr>
        <w:rFonts w:ascii="Wingdings" w:hAnsi="Wingdings" w:hint="default"/>
      </w:rPr>
    </w:lvl>
    <w:lvl w:ilvl="6" w:tplc="08090001" w:tentative="1">
      <w:start w:val="1"/>
      <w:numFmt w:val="bullet"/>
      <w:lvlText w:val=""/>
      <w:lvlJc w:val="left"/>
      <w:pPr>
        <w:ind w:left="3741" w:hanging="360"/>
      </w:pPr>
      <w:rPr>
        <w:rFonts w:ascii="Symbol" w:hAnsi="Symbol" w:hint="default"/>
      </w:rPr>
    </w:lvl>
    <w:lvl w:ilvl="7" w:tplc="08090003" w:tentative="1">
      <w:start w:val="1"/>
      <w:numFmt w:val="bullet"/>
      <w:lvlText w:val="o"/>
      <w:lvlJc w:val="left"/>
      <w:pPr>
        <w:ind w:left="4461" w:hanging="360"/>
      </w:pPr>
      <w:rPr>
        <w:rFonts w:ascii="Courier New" w:hAnsi="Courier New" w:cs="Courier New" w:hint="default"/>
      </w:rPr>
    </w:lvl>
    <w:lvl w:ilvl="8" w:tplc="08090005" w:tentative="1">
      <w:start w:val="1"/>
      <w:numFmt w:val="bullet"/>
      <w:lvlText w:val=""/>
      <w:lvlJc w:val="left"/>
      <w:pPr>
        <w:ind w:left="5181" w:hanging="360"/>
      </w:pPr>
      <w:rPr>
        <w:rFonts w:ascii="Wingdings" w:hAnsi="Wingdings" w:hint="default"/>
      </w:rPr>
    </w:lvl>
  </w:abstractNum>
  <w:abstractNum w:abstractNumId="1" w15:restartNumberingAfterBreak="0">
    <w:nsid w:val="08AB49C8"/>
    <w:multiLevelType w:val="multilevel"/>
    <w:tmpl w:val="A154B7C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23A66"/>
    <w:multiLevelType w:val="hybridMultilevel"/>
    <w:tmpl w:val="7BA279E8"/>
    <w:lvl w:ilvl="0" w:tplc="38043A8E">
      <w:start w:val="1"/>
      <w:numFmt w:val="bullet"/>
      <w:lvlText w:val=""/>
      <w:lvlJc w:val="left"/>
      <w:pPr>
        <w:ind w:left="958" w:hanging="360"/>
      </w:pPr>
      <w:rPr>
        <w:rFonts w:ascii="Symbol" w:hAnsi="Symbol" w:hint="default"/>
        <w:color w:val="auto"/>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3" w15:restartNumberingAfterBreak="0">
    <w:nsid w:val="0C7B6AC9"/>
    <w:multiLevelType w:val="hybridMultilevel"/>
    <w:tmpl w:val="082259F2"/>
    <w:lvl w:ilvl="0" w:tplc="ED0EF748">
      <w:start w:val="1"/>
      <w:numFmt w:val="decimal"/>
      <w:lvlText w:val="%1."/>
      <w:lvlJc w:val="left"/>
      <w:pPr>
        <w:ind w:left="360" w:hanging="360"/>
      </w:pPr>
      <w:rPr>
        <w:rFonts w:ascii="Arial" w:hAnsi="Arial" w:cs="Arial" w:hint="default"/>
        <w:b/>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5442E"/>
    <w:multiLevelType w:val="hybridMultilevel"/>
    <w:tmpl w:val="F3EAFE7C"/>
    <w:lvl w:ilvl="0" w:tplc="92F4152E">
      <w:start w:val="1"/>
      <w:numFmt w:val="bullet"/>
      <w:lvlText w:val=""/>
      <w:lvlJc w:val="left"/>
      <w:pPr>
        <w:ind w:left="501"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05C3F"/>
    <w:multiLevelType w:val="hybridMultilevel"/>
    <w:tmpl w:val="30ACA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A2265"/>
    <w:multiLevelType w:val="hybridMultilevel"/>
    <w:tmpl w:val="7018DBA4"/>
    <w:lvl w:ilvl="0" w:tplc="A950D49C">
      <w:start w:val="1"/>
      <w:numFmt w:val="bullet"/>
      <w:lvlText w:val=""/>
      <w:lvlJc w:val="left"/>
      <w:pPr>
        <w:ind w:left="720" w:hanging="360"/>
      </w:pPr>
      <w:rPr>
        <w:rFonts w:ascii="Symbol" w:hAnsi="Symbol" w:hint="default"/>
        <w:color w:val="auto"/>
      </w:rPr>
    </w:lvl>
    <w:lvl w:ilvl="1" w:tplc="0166EED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51365"/>
    <w:multiLevelType w:val="multilevel"/>
    <w:tmpl w:val="A154B7C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1306C3E"/>
    <w:multiLevelType w:val="hybridMultilevel"/>
    <w:tmpl w:val="A9140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E5D24"/>
    <w:multiLevelType w:val="hybridMultilevel"/>
    <w:tmpl w:val="0088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21496"/>
    <w:multiLevelType w:val="hybridMultilevel"/>
    <w:tmpl w:val="DEC02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9751E"/>
    <w:multiLevelType w:val="hybridMultilevel"/>
    <w:tmpl w:val="91FA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B2A81"/>
    <w:multiLevelType w:val="hybridMultilevel"/>
    <w:tmpl w:val="0608BC3A"/>
    <w:lvl w:ilvl="0" w:tplc="70D897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B1411"/>
    <w:multiLevelType w:val="hybridMultilevel"/>
    <w:tmpl w:val="0574801E"/>
    <w:lvl w:ilvl="0" w:tplc="40D6C534">
      <w:numFmt w:val="bullet"/>
      <w:lvlText w:val="-"/>
      <w:lvlJc w:val="left"/>
      <w:pPr>
        <w:ind w:left="720" w:hanging="360"/>
      </w:pPr>
      <w:rPr>
        <w:rFonts w:ascii="Frutiger 45 Light" w:eastAsiaTheme="minorHAnsi" w:hAnsi="Frutiger 45 Light" w:cs="Frutiger 45 Light"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154E4"/>
    <w:multiLevelType w:val="hybridMultilevel"/>
    <w:tmpl w:val="9AF2A406"/>
    <w:lvl w:ilvl="0" w:tplc="788C155A">
      <w:numFmt w:val="bullet"/>
      <w:lvlText w:val="-"/>
      <w:lvlJc w:val="left"/>
      <w:pPr>
        <w:ind w:left="720" w:hanging="360"/>
      </w:pPr>
      <w:rPr>
        <w:rFonts w:ascii="Arial" w:eastAsiaTheme="minorHAnsi"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132FFA"/>
    <w:multiLevelType w:val="multilevel"/>
    <w:tmpl w:val="724A1D58"/>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069591A"/>
    <w:multiLevelType w:val="multilevel"/>
    <w:tmpl w:val="E6C6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72663"/>
    <w:multiLevelType w:val="multilevel"/>
    <w:tmpl w:val="AC608E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1EF671A"/>
    <w:multiLevelType w:val="hybridMultilevel"/>
    <w:tmpl w:val="A20C27AC"/>
    <w:lvl w:ilvl="0" w:tplc="568A674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783D88"/>
    <w:multiLevelType w:val="hybridMultilevel"/>
    <w:tmpl w:val="9E00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025F5"/>
    <w:multiLevelType w:val="hybridMultilevel"/>
    <w:tmpl w:val="AE0E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345DA5"/>
    <w:multiLevelType w:val="hybridMultilevel"/>
    <w:tmpl w:val="A256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566E1"/>
    <w:multiLevelType w:val="hybridMultilevel"/>
    <w:tmpl w:val="F0D4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22414"/>
    <w:multiLevelType w:val="hybridMultilevel"/>
    <w:tmpl w:val="E2CA0926"/>
    <w:lvl w:ilvl="0" w:tplc="46B84DB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605B4"/>
    <w:multiLevelType w:val="hybridMultilevel"/>
    <w:tmpl w:val="4886BF80"/>
    <w:lvl w:ilvl="0" w:tplc="457E5304">
      <w:numFmt w:val="bullet"/>
      <w:lvlText w:val="-"/>
      <w:lvlJc w:val="left"/>
      <w:pPr>
        <w:ind w:left="720" w:hanging="360"/>
      </w:pPr>
      <w:rPr>
        <w:rFonts w:ascii="Arial" w:eastAsia="Times New Roman" w:hAnsi="Arial" w:cs="Arial" w:hint="default"/>
        <w:color w:val="231F2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9A1C0F"/>
    <w:multiLevelType w:val="hybridMultilevel"/>
    <w:tmpl w:val="07CA0D5C"/>
    <w:lvl w:ilvl="0" w:tplc="D72C6962">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2185C"/>
    <w:multiLevelType w:val="hybridMultilevel"/>
    <w:tmpl w:val="7576A45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7" w15:restartNumberingAfterBreak="0">
    <w:nsid w:val="52D6329E"/>
    <w:multiLevelType w:val="hybridMultilevel"/>
    <w:tmpl w:val="2A347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21581A"/>
    <w:multiLevelType w:val="hybridMultilevel"/>
    <w:tmpl w:val="F44C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3016F5"/>
    <w:multiLevelType w:val="hybridMultilevel"/>
    <w:tmpl w:val="17D6B0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BBE4DEE"/>
    <w:multiLevelType w:val="multilevel"/>
    <w:tmpl w:val="1D4C3F5E"/>
    <w:lvl w:ilvl="0">
      <w:start w:val="1"/>
      <w:numFmt w:val="bullet"/>
      <w:lvlText w:val=""/>
      <w:lvlJc w:val="left"/>
      <w:pPr>
        <w:tabs>
          <w:tab w:val="num" w:pos="2024"/>
        </w:tabs>
        <w:ind w:left="2024" w:hanging="720"/>
      </w:pPr>
      <w:rPr>
        <w:rFonts w:ascii="Symbol" w:hAnsi="Symbol" w:hint="default"/>
        <w:color w:val="auto"/>
      </w:rPr>
    </w:lvl>
    <w:lvl w:ilvl="1">
      <w:start w:val="1"/>
      <w:numFmt w:val="decimal"/>
      <w:lvlText w:val="%2."/>
      <w:lvlJc w:val="left"/>
      <w:pPr>
        <w:tabs>
          <w:tab w:val="num" w:pos="2744"/>
        </w:tabs>
        <w:ind w:left="2744" w:hanging="720"/>
      </w:pPr>
    </w:lvl>
    <w:lvl w:ilvl="2">
      <w:start w:val="1"/>
      <w:numFmt w:val="decimal"/>
      <w:lvlText w:val="%3."/>
      <w:lvlJc w:val="left"/>
      <w:pPr>
        <w:tabs>
          <w:tab w:val="num" w:pos="3464"/>
        </w:tabs>
        <w:ind w:left="3464" w:hanging="720"/>
      </w:pPr>
    </w:lvl>
    <w:lvl w:ilvl="3">
      <w:start w:val="1"/>
      <w:numFmt w:val="decimal"/>
      <w:lvlText w:val="%4."/>
      <w:lvlJc w:val="left"/>
      <w:pPr>
        <w:tabs>
          <w:tab w:val="num" w:pos="4184"/>
        </w:tabs>
        <w:ind w:left="4184" w:hanging="720"/>
      </w:pPr>
    </w:lvl>
    <w:lvl w:ilvl="4">
      <w:start w:val="1"/>
      <w:numFmt w:val="decimal"/>
      <w:lvlText w:val="%5."/>
      <w:lvlJc w:val="left"/>
      <w:pPr>
        <w:tabs>
          <w:tab w:val="num" w:pos="4904"/>
        </w:tabs>
        <w:ind w:left="4904" w:hanging="720"/>
      </w:pPr>
    </w:lvl>
    <w:lvl w:ilvl="5">
      <w:start w:val="1"/>
      <w:numFmt w:val="decimal"/>
      <w:lvlText w:val="%6."/>
      <w:lvlJc w:val="left"/>
      <w:pPr>
        <w:tabs>
          <w:tab w:val="num" w:pos="5624"/>
        </w:tabs>
        <w:ind w:left="5624" w:hanging="720"/>
      </w:pPr>
    </w:lvl>
    <w:lvl w:ilvl="6">
      <w:start w:val="1"/>
      <w:numFmt w:val="decimal"/>
      <w:lvlText w:val="%7."/>
      <w:lvlJc w:val="left"/>
      <w:pPr>
        <w:tabs>
          <w:tab w:val="num" w:pos="6344"/>
        </w:tabs>
        <w:ind w:left="6344" w:hanging="720"/>
      </w:pPr>
    </w:lvl>
    <w:lvl w:ilvl="7">
      <w:start w:val="1"/>
      <w:numFmt w:val="decimal"/>
      <w:lvlText w:val="%8."/>
      <w:lvlJc w:val="left"/>
      <w:pPr>
        <w:tabs>
          <w:tab w:val="num" w:pos="7064"/>
        </w:tabs>
        <w:ind w:left="7064" w:hanging="720"/>
      </w:pPr>
    </w:lvl>
    <w:lvl w:ilvl="8">
      <w:start w:val="1"/>
      <w:numFmt w:val="decimal"/>
      <w:lvlText w:val="%9."/>
      <w:lvlJc w:val="left"/>
      <w:pPr>
        <w:tabs>
          <w:tab w:val="num" w:pos="7784"/>
        </w:tabs>
        <w:ind w:left="7784" w:hanging="720"/>
      </w:pPr>
    </w:lvl>
  </w:abstractNum>
  <w:abstractNum w:abstractNumId="31" w15:restartNumberingAfterBreak="0">
    <w:nsid w:val="625C26C3"/>
    <w:multiLevelType w:val="hybridMultilevel"/>
    <w:tmpl w:val="9DBCC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8020E"/>
    <w:multiLevelType w:val="hybridMultilevel"/>
    <w:tmpl w:val="F2C071A6"/>
    <w:lvl w:ilvl="0" w:tplc="719285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A45CC"/>
    <w:multiLevelType w:val="multilevel"/>
    <w:tmpl w:val="B04E1DF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7270527"/>
    <w:multiLevelType w:val="hybridMultilevel"/>
    <w:tmpl w:val="D4626178"/>
    <w:lvl w:ilvl="0" w:tplc="C7EAF97C">
      <w:start w:val="1"/>
      <w:numFmt w:val="bullet"/>
      <w:lvlText w:val=""/>
      <w:lvlJc w:val="left"/>
      <w:pPr>
        <w:ind w:left="1038" w:hanging="360"/>
      </w:pPr>
      <w:rPr>
        <w:rFonts w:ascii="Symbol" w:hAnsi="Symbol" w:hint="default"/>
        <w:color w:val="auto"/>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35" w15:restartNumberingAfterBreak="0">
    <w:nsid w:val="6A1D2A17"/>
    <w:multiLevelType w:val="hybridMultilevel"/>
    <w:tmpl w:val="01B844B4"/>
    <w:lvl w:ilvl="0" w:tplc="08090001">
      <w:start w:val="1"/>
      <w:numFmt w:val="bullet"/>
      <w:lvlText w:val=""/>
      <w:lvlJc w:val="left"/>
      <w:pPr>
        <w:ind w:left="2135" w:hanging="360"/>
      </w:pPr>
      <w:rPr>
        <w:rFonts w:ascii="Symbol" w:hAnsi="Symbol" w:hint="default"/>
      </w:rPr>
    </w:lvl>
    <w:lvl w:ilvl="1" w:tplc="08090003">
      <w:start w:val="1"/>
      <w:numFmt w:val="bullet"/>
      <w:lvlText w:val="o"/>
      <w:lvlJc w:val="left"/>
      <w:pPr>
        <w:ind w:left="2855" w:hanging="360"/>
      </w:pPr>
      <w:rPr>
        <w:rFonts w:ascii="Courier New" w:hAnsi="Courier New" w:cs="Courier New" w:hint="default"/>
      </w:rPr>
    </w:lvl>
    <w:lvl w:ilvl="2" w:tplc="08090005">
      <w:start w:val="1"/>
      <w:numFmt w:val="bullet"/>
      <w:lvlText w:val=""/>
      <w:lvlJc w:val="left"/>
      <w:pPr>
        <w:ind w:left="3575" w:hanging="360"/>
      </w:pPr>
      <w:rPr>
        <w:rFonts w:ascii="Wingdings" w:hAnsi="Wingdings" w:hint="default"/>
      </w:rPr>
    </w:lvl>
    <w:lvl w:ilvl="3" w:tplc="08090001" w:tentative="1">
      <w:start w:val="1"/>
      <w:numFmt w:val="bullet"/>
      <w:lvlText w:val=""/>
      <w:lvlJc w:val="left"/>
      <w:pPr>
        <w:ind w:left="4295" w:hanging="360"/>
      </w:pPr>
      <w:rPr>
        <w:rFonts w:ascii="Symbol" w:hAnsi="Symbol" w:hint="default"/>
      </w:rPr>
    </w:lvl>
    <w:lvl w:ilvl="4" w:tplc="08090003" w:tentative="1">
      <w:start w:val="1"/>
      <w:numFmt w:val="bullet"/>
      <w:lvlText w:val="o"/>
      <w:lvlJc w:val="left"/>
      <w:pPr>
        <w:ind w:left="5015" w:hanging="360"/>
      </w:pPr>
      <w:rPr>
        <w:rFonts w:ascii="Courier New" w:hAnsi="Courier New" w:cs="Courier New" w:hint="default"/>
      </w:rPr>
    </w:lvl>
    <w:lvl w:ilvl="5" w:tplc="08090005" w:tentative="1">
      <w:start w:val="1"/>
      <w:numFmt w:val="bullet"/>
      <w:lvlText w:val=""/>
      <w:lvlJc w:val="left"/>
      <w:pPr>
        <w:ind w:left="5735" w:hanging="360"/>
      </w:pPr>
      <w:rPr>
        <w:rFonts w:ascii="Wingdings" w:hAnsi="Wingdings" w:hint="default"/>
      </w:rPr>
    </w:lvl>
    <w:lvl w:ilvl="6" w:tplc="08090001" w:tentative="1">
      <w:start w:val="1"/>
      <w:numFmt w:val="bullet"/>
      <w:lvlText w:val=""/>
      <w:lvlJc w:val="left"/>
      <w:pPr>
        <w:ind w:left="6455" w:hanging="360"/>
      </w:pPr>
      <w:rPr>
        <w:rFonts w:ascii="Symbol" w:hAnsi="Symbol" w:hint="default"/>
      </w:rPr>
    </w:lvl>
    <w:lvl w:ilvl="7" w:tplc="08090003" w:tentative="1">
      <w:start w:val="1"/>
      <w:numFmt w:val="bullet"/>
      <w:lvlText w:val="o"/>
      <w:lvlJc w:val="left"/>
      <w:pPr>
        <w:ind w:left="7175" w:hanging="360"/>
      </w:pPr>
      <w:rPr>
        <w:rFonts w:ascii="Courier New" w:hAnsi="Courier New" w:cs="Courier New" w:hint="default"/>
      </w:rPr>
    </w:lvl>
    <w:lvl w:ilvl="8" w:tplc="08090005" w:tentative="1">
      <w:start w:val="1"/>
      <w:numFmt w:val="bullet"/>
      <w:lvlText w:val=""/>
      <w:lvlJc w:val="left"/>
      <w:pPr>
        <w:ind w:left="7895" w:hanging="360"/>
      </w:pPr>
      <w:rPr>
        <w:rFonts w:ascii="Wingdings" w:hAnsi="Wingdings" w:hint="default"/>
      </w:rPr>
    </w:lvl>
  </w:abstractNum>
  <w:abstractNum w:abstractNumId="36" w15:restartNumberingAfterBreak="0">
    <w:nsid w:val="6BA30E6D"/>
    <w:multiLevelType w:val="hybridMultilevel"/>
    <w:tmpl w:val="726E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444662"/>
    <w:multiLevelType w:val="multilevel"/>
    <w:tmpl w:val="AEDEFA6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BF94F11"/>
    <w:multiLevelType w:val="hybridMultilevel"/>
    <w:tmpl w:val="F0162F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D4132E"/>
    <w:multiLevelType w:val="hybridMultilevel"/>
    <w:tmpl w:val="EE7464E4"/>
    <w:lvl w:ilvl="0" w:tplc="21D4499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E43E5"/>
    <w:multiLevelType w:val="hybridMultilevel"/>
    <w:tmpl w:val="B33CB4E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16cid:durableId="1445921987">
    <w:abstractNumId w:val="11"/>
  </w:num>
  <w:num w:numId="2" w16cid:durableId="1823698383">
    <w:abstractNumId w:val="27"/>
  </w:num>
  <w:num w:numId="3" w16cid:durableId="2013750829">
    <w:abstractNumId w:val="7"/>
  </w:num>
  <w:num w:numId="4" w16cid:durableId="331563776">
    <w:abstractNumId w:val="12"/>
  </w:num>
  <w:num w:numId="5" w16cid:durableId="325323447">
    <w:abstractNumId w:val="3"/>
  </w:num>
  <w:num w:numId="6" w16cid:durableId="817648380">
    <w:abstractNumId w:val="39"/>
  </w:num>
  <w:num w:numId="7" w16cid:durableId="1249971506">
    <w:abstractNumId w:val="4"/>
  </w:num>
  <w:num w:numId="8" w16cid:durableId="1576472141">
    <w:abstractNumId w:val="6"/>
  </w:num>
  <w:num w:numId="9" w16cid:durableId="1528105327">
    <w:abstractNumId w:val="23"/>
  </w:num>
  <w:num w:numId="10" w16cid:durableId="214197947">
    <w:abstractNumId w:val="2"/>
  </w:num>
  <w:num w:numId="11" w16cid:durableId="1415013491">
    <w:abstractNumId w:val="25"/>
  </w:num>
  <w:num w:numId="12" w16cid:durableId="1509713328">
    <w:abstractNumId w:val="19"/>
  </w:num>
  <w:num w:numId="13" w16cid:durableId="1313173187">
    <w:abstractNumId w:val="34"/>
  </w:num>
  <w:num w:numId="14" w16cid:durableId="1908420087">
    <w:abstractNumId w:val="10"/>
  </w:num>
  <w:num w:numId="15" w16cid:durableId="454252813">
    <w:abstractNumId w:val="15"/>
  </w:num>
  <w:num w:numId="16" w16cid:durableId="475536169">
    <w:abstractNumId w:val="1"/>
  </w:num>
  <w:num w:numId="17" w16cid:durableId="1102798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6689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9479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3438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07759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5495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7028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8995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7159637">
    <w:abstractNumId w:val="17"/>
  </w:num>
  <w:num w:numId="26" w16cid:durableId="73485963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1258067">
    <w:abstractNumId w:val="36"/>
  </w:num>
  <w:num w:numId="28" w16cid:durableId="737675336">
    <w:abstractNumId w:val="26"/>
  </w:num>
  <w:num w:numId="29" w16cid:durableId="1736077277">
    <w:abstractNumId w:val="35"/>
  </w:num>
  <w:num w:numId="30" w16cid:durableId="1196381621">
    <w:abstractNumId w:val="40"/>
  </w:num>
  <w:num w:numId="31" w16cid:durableId="1521165028">
    <w:abstractNumId w:val="16"/>
  </w:num>
  <w:num w:numId="32" w16cid:durableId="778333419">
    <w:abstractNumId w:val="28"/>
  </w:num>
  <w:num w:numId="33" w16cid:durableId="1204826626">
    <w:abstractNumId w:val="14"/>
  </w:num>
  <w:num w:numId="34" w16cid:durableId="914557894">
    <w:abstractNumId w:val="13"/>
  </w:num>
  <w:num w:numId="35" w16cid:durableId="1667827345">
    <w:abstractNumId w:val="24"/>
  </w:num>
  <w:num w:numId="36" w16cid:durableId="579218387">
    <w:abstractNumId w:val="21"/>
  </w:num>
  <w:num w:numId="37" w16cid:durableId="17407827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5592271">
    <w:abstractNumId w:val="29"/>
  </w:num>
  <w:num w:numId="39" w16cid:durableId="911112894">
    <w:abstractNumId w:val="20"/>
  </w:num>
  <w:num w:numId="40" w16cid:durableId="1111783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96205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3826884">
    <w:abstractNumId w:val="18"/>
  </w:num>
  <w:num w:numId="43" w16cid:durableId="9574071">
    <w:abstractNumId w:val="31"/>
  </w:num>
  <w:num w:numId="44" w16cid:durableId="693844678">
    <w:abstractNumId w:val="0"/>
  </w:num>
  <w:num w:numId="45" w16cid:durableId="62919054">
    <w:abstractNumId w:val="5"/>
  </w:num>
  <w:num w:numId="46" w16cid:durableId="885726662">
    <w:abstractNumId w:val="9"/>
  </w:num>
  <w:num w:numId="47" w16cid:durableId="1761363999">
    <w:abstractNumId w:val="32"/>
  </w:num>
  <w:num w:numId="48" w16cid:durableId="468406037">
    <w:abstractNumId w:val="8"/>
  </w:num>
  <w:num w:numId="49" w16cid:durableId="1774469070">
    <w:abstractNumId w:val="38"/>
  </w:num>
  <w:num w:numId="50" w16cid:durableId="13564949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RpwKBGt9qBjqzUQgHP99uNLt5JpbPKuIMKor0SFHp3A1YRfwzsUuLy358CJfnHcZtoyVIMrypDSSeiRTSCjXgA==" w:salt="GoHTXcHaBKIFTLbwmqJF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8A"/>
    <w:rsid w:val="000004EA"/>
    <w:rsid w:val="00005B5D"/>
    <w:rsid w:val="000200C9"/>
    <w:rsid w:val="00021150"/>
    <w:rsid w:val="00024F72"/>
    <w:rsid w:val="00027065"/>
    <w:rsid w:val="00042698"/>
    <w:rsid w:val="000426D3"/>
    <w:rsid w:val="00045039"/>
    <w:rsid w:val="00050849"/>
    <w:rsid w:val="00055922"/>
    <w:rsid w:val="00055A67"/>
    <w:rsid w:val="00061415"/>
    <w:rsid w:val="00062716"/>
    <w:rsid w:val="000645E0"/>
    <w:rsid w:val="000737AF"/>
    <w:rsid w:val="000738A2"/>
    <w:rsid w:val="00076843"/>
    <w:rsid w:val="00084B17"/>
    <w:rsid w:val="00092B7D"/>
    <w:rsid w:val="0009309F"/>
    <w:rsid w:val="00093A55"/>
    <w:rsid w:val="00094C11"/>
    <w:rsid w:val="000A011F"/>
    <w:rsid w:val="000A3F9C"/>
    <w:rsid w:val="000A542D"/>
    <w:rsid w:val="000A6469"/>
    <w:rsid w:val="000B273A"/>
    <w:rsid w:val="000B2A6A"/>
    <w:rsid w:val="000C076B"/>
    <w:rsid w:val="000C1A80"/>
    <w:rsid w:val="000C6457"/>
    <w:rsid w:val="000C6486"/>
    <w:rsid w:val="000D54D1"/>
    <w:rsid w:val="000E1DD6"/>
    <w:rsid w:val="000F087D"/>
    <w:rsid w:val="000F1520"/>
    <w:rsid w:val="000F5115"/>
    <w:rsid w:val="00106A37"/>
    <w:rsid w:val="001104B9"/>
    <w:rsid w:val="00123DF3"/>
    <w:rsid w:val="001274BD"/>
    <w:rsid w:val="001431F1"/>
    <w:rsid w:val="00154E88"/>
    <w:rsid w:val="00155AC2"/>
    <w:rsid w:val="00160B44"/>
    <w:rsid w:val="0016561F"/>
    <w:rsid w:val="00166569"/>
    <w:rsid w:val="00170A47"/>
    <w:rsid w:val="00175998"/>
    <w:rsid w:val="00177759"/>
    <w:rsid w:val="001849A7"/>
    <w:rsid w:val="00195474"/>
    <w:rsid w:val="001A18E9"/>
    <w:rsid w:val="001A3DF1"/>
    <w:rsid w:val="001A567C"/>
    <w:rsid w:val="001A7098"/>
    <w:rsid w:val="001B01F3"/>
    <w:rsid w:val="001B0350"/>
    <w:rsid w:val="001B0647"/>
    <w:rsid w:val="001B6D04"/>
    <w:rsid w:val="001C2381"/>
    <w:rsid w:val="001C30E2"/>
    <w:rsid w:val="001D0E28"/>
    <w:rsid w:val="001D46A0"/>
    <w:rsid w:val="001E1FD1"/>
    <w:rsid w:val="001E265C"/>
    <w:rsid w:val="001E2906"/>
    <w:rsid w:val="001E422D"/>
    <w:rsid w:val="001F14C4"/>
    <w:rsid w:val="001F2FFB"/>
    <w:rsid w:val="001F6A93"/>
    <w:rsid w:val="0020700A"/>
    <w:rsid w:val="00216D22"/>
    <w:rsid w:val="00222A43"/>
    <w:rsid w:val="00234D4C"/>
    <w:rsid w:val="002400D1"/>
    <w:rsid w:val="00242509"/>
    <w:rsid w:val="00250F17"/>
    <w:rsid w:val="00262B75"/>
    <w:rsid w:val="00280384"/>
    <w:rsid w:val="002818B2"/>
    <w:rsid w:val="00286231"/>
    <w:rsid w:val="00286DD7"/>
    <w:rsid w:val="00290680"/>
    <w:rsid w:val="002B238F"/>
    <w:rsid w:val="002B2476"/>
    <w:rsid w:val="002B250E"/>
    <w:rsid w:val="002B3113"/>
    <w:rsid w:val="002C41FB"/>
    <w:rsid w:val="002D3568"/>
    <w:rsid w:val="002D5FF7"/>
    <w:rsid w:val="002D7EFC"/>
    <w:rsid w:val="002E262A"/>
    <w:rsid w:val="002E7C2D"/>
    <w:rsid w:val="00300313"/>
    <w:rsid w:val="00302F7F"/>
    <w:rsid w:val="00313249"/>
    <w:rsid w:val="0031393E"/>
    <w:rsid w:val="00320B0E"/>
    <w:rsid w:val="003211B9"/>
    <w:rsid w:val="003235CC"/>
    <w:rsid w:val="0033228A"/>
    <w:rsid w:val="00333E1D"/>
    <w:rsid w:val="0034542D"/>
    <w:rsid w:val="003527AB"/>
    <w:rsid w:val="00370979"/>
    <w:rsid w:val="00370AE1"/>
    <w:rsid w:val="00373E6E"/>
    <w:rsid w:val="003778D3"/>
    <w:rsid w:val="00395F81"/>
    <w:rsid w:val="003A2B3A"/>
    <w:rsid w:val="003A6A3B"/>
    <w:rsid w:val="003B1714"/>
    <w:rsid w:val="003B240E"/>
    <w:rsid w:val="003C181D"/>
    <w:rsid w:val="003C734E"/>
    <w:rsid w:val="003D14E2"/>
    <w:rsid w:val="003D4975"/>
    <w:rsid w:val="003D6E87"/>
    <w:rsid w:val="003D7971"/>
    <w:rsid w:val="003E0957"/>
    <w:rsid w:val="003E2E33"/>
    <w:rsid w:val="003E30B5"/>
    <w:rsid w:val="003E5EE1"/>
    <w:rsid w:val="003E6E25"/>
    <w:rsid w:val="003F3F51"/>
    <w:rsid w:val="003F41B0"/>
    <w:rsid w:val="004043BF"/>
    <w:rsid w:val="00405772"/>
    <w:rsid w:val="00405F10"/>
    <w:rsid w:val="0041237D"/>
    <w:rsid w:val="00421A1F"/>
    <w:rsid w:val="0042367B"/>
    <w:rsid w:val="00423D99"/>
    <w:rsid w:val="004305D6"/>
    <w:rsid w:val="0043200A"/>
    <w:rsid w:val="0043330E"/>
    <w:rsid w:val="00434FC3"/>
    <w:rsid w:val="004352F8"/>
    <w:rsid w:val="00435AE7"/>
    <w:rsid w:val="00444253"/>
    <w:rsid w:val="004469F1"/>
    <w:rsid w:val="00462343"/>
    <w:rsid w:val="004631D8"/>
    <w:rsid w:val="00465536"/>
    <w:rsid w:val="00470C6B"/>
    <w:rsid w:val="00472ECF"/>
    <w:rsid w:val="004809D3"/>
    <w:rsid w:val="004839BA"/>
    <w:rsid w:val="004A4303"/>
    <w:rsid w:val="004A4424"/>
    <w:rsid w:val="004A543C"/>
    <w:rsid w:val="004B77C2"/>
    <w:rsid w:val="004C3626"/>
    <w:rsid w:val="004C3AD5"/>
    <w:rsid w:val="004C5472"/>
    <w:rsid w:val="004D349D"/>
    <w:rsid w:val="004D4DB3"/>
    <w:rsid w:val="004D5F07"/>
    <w:rsid w:val="004E1336"/>
    <w:rsid w:val="005063B1"/>
    <w:rsid w:val="005071F3"/>
    <w:rsid w:val="005210FA"/>
    <w:rsid w:val="00532EAB"/>
    <w:rsid w:val="005459AE"/>
    <w:rsid w:val="00547FE1"/>
    <w:rsid w:val="005548F3"/>
    <w:rsid w:val="0055771B"/>
    <w:rsid w:val="0056312E"/>
    <w:rsid w:val="005645FD"/>
    <w:rsid w:val="00572FEA"/>
    <w:rsid w:val="00574B59"/>
    <w:rsid w:val="00583661"/>
    <w:rsid w:val="00583731"/>
    <w:rsid w:val="0058492A"/>
    <w:rsid w:val="00586DBF"/>
    <w:rsid w:val="0059072A"/>
    <w:rsid w:val="0059167F"/>
    <w:rsid w:val="00591832"/>
    <w:rsid w:val="00591C63"/>
    <w:rsid w:val="005926DC"/>
    <w:rsid w:val="00593417"/>
    <w:rsid w:val="00593695"/>
    <w:rsid w:val="00594AA9"/>
    <w:rsid w:val="005A16B8"/>
    <w:rsid w:val="005A2C29"/>
    <w:rsid w:val="005A2F18"/>
    <w:rsid w:val="005B0A7C"/>
    <w:rsid w:val="005B22E7"/>
    <w:rsid w:val="005C16DE"/>
    <w:rsid w:val="005C5F3F"/>
    <w:rsid w:val="005C6C1A"/>
    <w:rsid w:val="005D1D9C"/>
    <w:rsid w:val="005E253A"/>
    <w:rsid w:val="005E3EF3"/>
    <w:rsid w:val="005E658C"/>
    <w:rsid w:val="005F4208"/>
    <w:rsid w:val="005F50A3"/>
    <w:rsid w:val="00603288"/>
    <w:rsid w:val="00610D39"/>
    <w:rsid w:val="00610F1A"/>
    <w:rsid w:val="00611704"/>
    <w:rsid w:val="00617731"/>
    <w:rsid w:val="0062668D"/>
    <w:rsid w:val="00627C27"/>
    <w:rsid w:val="00630578"/>
    <w:rsid w:val="00633DBE"/>
    <w:rsid w:val="0063488F"/>
    <w:rsid w:val="006374CB"/>
    <w:rsid w:val="00637B26"/>
    <w:rsid w:val="00640094"/>
    <w:rsid w:val="006459E3"/>
    <w:rsid w:val="0064701C"/>
    <w:rsid w:val="00647661"/>
    <w:rsid w:val="0065322C"/>
    <w:rsid w:val="006574F6"/>
    <w:rsid w:val="00660055"/>
    <w:rsid w:val="00665C72"/>
    <w:rsid w:val="006667BF"/>
    <w:rsid w:val="00670611"/>
    <w:rsid w:val="00675747"/>
    <w:rsid w:val="00677383"/>
    <w:rsid w:val="0068055B"/>
    <w:rsid w:val="00683889"/>
    <w:rsid w:val="0069534A"/>
    <w:rsid w:val="00695850"/>
    <w:rsid w:val="006A0072"/>
    <w:rsid w:val="006A0594"/>
    <w:rsid w:val="006A4259"/>
    <w:rsid w:val="006B1D04"/>
    <w:rsid w:val="006B4549"/>
    <w:rsid w:val="006B6D79"/>
    <w:rsid w:val="006C5ACB"/>
    <w:rsid w:val="006D3D8E"/>
    <w:rsid w:val="006E100A"/>
    <w:rsid w:val="006E2AAD"/>
    <w:rsid w:val="006E7853"/>
    <w:rsid w:val="006E7C1E"/>
    <w:rsid w:val="006F2527"/>
    <w:rsid w:val="006F4085"/>
    <w:rsid w:val="00703562"/>
    <w:rsid w:val="007102BE"/>
    <w:rsid w:val="00712FA0"/>
    <w:rsid w:val="0071459C"/>
    <w:rsid w:val="00716108"/>
    <w:rsid w:val="007165A0"/>
    <w:rsid w:val="0072636E"/>
    <w:rsid w:val="0073408A"/>
    <w:rsid w:val="007439BD"/>
    <w:rsid w:val="00750160"/>
    <w:rsid w:val="007518F4"/>
    <w:rsid w:val="007530AD"/>
    <w:rsid w:val="0076447D"/>
    <w:rsid w:val="007714F3"/>
    <w:rsid w:val="00771CC7"/>
    <w:rsid w:val="007823DA"/>
    <w:rsid w:val="00791232"/>
    <w:rsid w:val="00793F6E"/>
    <w:rsid w:val="00794477"/>
    <w:rsid w:val="007A3AA8"/>
    <w:rsid w:val="007A7096"/>
    <w:rsid w:val="007B324B"/>
    <w:rsid w:val="007B3E82"/>
    <w:rsid w:val="007B47EA"/>
    <w:rsid w:val="007B4AF0"/>
    <w:rsid w:val="007C1B76"/>
    <w:rsid w:val="007C7000"/>
    <w:rsid w:val="007D063F"/>
    <w:rsid w:val="007D24FA"/>
    <w:rsid w:val="007F275F"/>
    <w:rsid w:val="007F2F0D"/>
    <w:rsid w:val="007F5CC9"/>
    <w:rsid w:val="008069A7"/>
    <w:rsid w:val="0081376D"/>
    <w:rsid w:val="00815B92"/>
    <w:rsid w:val="00821B19"/>
    <w:rsid w:val="00822801"/>
    <w:rsid w:val="00822DC7"/>
    <w:rsid w:val="00823FA0"/>
    <w:rsid w:val="00826B63"/>
    <w:rsid w:val="0084203B"/>
    <w:rsid w:val="00852348"/>
    <w:rsid w:val="0085486A"/>
    <w:rsid w:val="008645DB"/>
    <w:rsid w:val="00881164"/>
    <w:rsid w:val="008865B8"/>
    <w:rsid w:val="00887822"/>
    <w:rsid w:val="00891483"/>
    <w:rsid w:val="00892AA2"/>
    <w:rsid w:val="00893986"/>
    <w:rsid w:val="008B6825"/>
    <w:rsid w:val="008C021B"/>
    <w:rsid w:val="008C30FE"/>
    <w:rsid w:val="008C37AA"/>
    <w:rsid w:val="008C5B94"/>
    <w:rsid w:val="008D6E5E"/>
    <w:rsid w:val="008D70B2"/>
    <w:rsid w:val="008E005B"/>
    <w:rsid w:val="008E0F5E"/>
    <w:rsid w:val="008E2B76"/>
    <w:rsid w:val="008E7946"/>
    <w:rsid w:val="00900AC1"/>
    <w:rsid w:val="00904885"/>
    <w:rsid w:val="00912081"/>
    <w:rsid w:val="00934183"/>
    <w:rsid w:val="00940D88"/>
    <w:rsid w:val="00943755"/>
    <w:rsid w:val="00944DB8"/>
    <w:rsid w:val="00950E52"/>
    <w:rsid w:val="0095180B"/>
    <w:rsid w:val="00953F1D"/>
    <w:rsid w:val="00954CCC"/>
    <w:rsid w:val="00955788"/>
    <w:rsid w:val="00957409"/>
    <w:rsid w:val="0097178A"/>
    <w:rsid w:val="00972DCE"/>
    <w:rsid w:val="0097307F"/>
    <w:rsid w:val="00973480"/>
    <w:rsid w:val="0099010A"/>
    <w:rsid w:val="00993034"/>
    <w:rsid w:val="00993180"/>
    <w:rsid w:val="009A6A81"/>
    <w:rsid w:val="009A7DE7"/>
    <w:rsid w:val="009B295E"/>
    <w:rsid w:val="009C20A6"/>
    <w:rsid w:val="009D3A5B"/>
    <w:rsid w:val="009D4197"/>
    <w:rsid w:val="009E0F91"/>
    <w:rsid w:val="009E3B46"/>
    <w:rsid w:val="009E7603"/>
    <w:rsid w:val="009F3B92"/>
    <w:rsid w:val="009F619B"/>
    <w:rsid w:val="009F67EC"/>
    <w:rsid w:val="00A02CC1"/>
    <w:rsid w:val="00A0739E"/>
    <w:rsid w:val="00A21BA9"/>
    <w:rsid w:val="00A22C6C"/>
    <w:rsid w:val="00A26E5B"/>
    <w:rsid w:val="00A301BC"/>
    <w:rsid w:val="00A3665F"/>
    <w:rsid w:val="00A4541C"/>
    <w:rsid w:val="00A51A08"/>
    <w:rsid w:val="00A5270D"/>
    <w:rsid w:val="00A542BD"/>
    <w:rsid w:val="00A563A6"/>
    <w:rsid w:val="00A65D2A"/>
    <w:rsid w:val="00A80382"/>
    <w:rsid w:val="00A80C10"/>
    <w:rsid w:val="00A90922"/>
    <w:rsid w:val="00A93A80"/>
    <w:rsid w:val="00AA66E1"/>
    <w:rsid w:val="00AA76C4"/>
    <w:rsid w:val="00AB2EA8"/>
    <w:rsid w:val="00AC7E1B"/>
    <w:rsid w:val="00AD26DD"/>
    <w:rsid w:val="00AD6BFB"/>
    <w:rsid w:val="00AD6DFF"/>
    <w:rsid w:val="00AD7BB4"/>
    <w:rsid w:val="00AF640B"/>
    <w:rsid w:val="00AF73F6"/>
    <w:rsid w:val="00B022E3"/>
    <w:rsid w:val="00B1424D"/>
    <w:rsid w:val="00B20693"/>
    <w:rsid w:val="00B337AF"/>
    <w:rsid w:val="00B62F9A"/>
    <w:rsid w:val="00B658A9"/>
    <w:rsid w:val="00B66F19"/>
    <w:rsid w:val="00B67CCB"/>
    <w:rsid w:val="00B71928"/>
    <w:rsid w:val="00B73812"/>
    <w:rsid w:val="00B74B78"/>
    <w:rsid w:val="00B758DA"/>
    <w:rsid w:val="00B761FA"/>
    <w:rsid w:val="00B801DA"/>
    <w:rsid w:val="00B81EC7"/>
    <w:rsid w:val="00B842DB"/>
    <w:rsid w:val="00B863BF"/>
    <w:rsid w:val="00B91BA3"/>
    <w:rsid w:val="00BA21EE"/>
    <w:rsid w:val="00BA2A4E"/>
    <w:rsid w:val="00BA2BBD"/>
    <w:rsid w:val="00BA5496"/>
    <w:rsid w:val="00BB17F8"/>
    <w:rsid w:val="00BB387E"/>
    <w:rsid w:val="00BB73E1"/>
    <w:rsid w:val="00BB7BF0"/>
    <w:rsid w:val="00BC66F0"/>
    <w:rsid w:val="00BD0730"/>
    <w:rsid w:val="00BF46C8"/>
    <w:rsid w:val="00BF51C7"/>
    <w:rsid w:val="00C0332A"/>
    <w:rsid w:val="00C062B5"/>
    <w:rsid w:val="00C1060D"/>
    <w:rsid w:val="00C11001"/>
    <w:rsid w:val="00C120C7"/>
    <w:rsid w:val="00C16F1A"/>
    <w:rsid w:val="00C23CC6"/>
    <w:rsid w:val="00C25213"/>
    <w:rsid w:val="00C36064"/>
    <w:rsid w:val="00C4086C"/>
    <w:rsid w:val="00C44D18"/>
    <w:rsid w:val="00C45075"/>
    <w:rsid w:val="00C460BB"/>
    <w:rsid w:val="00C53753"/>
    <w:rsid w:val="00C57DF0"/>
    <w:rsid w:val="00C63B3D"/>
    <w:rsid w:val="00C81273"/>
    <w:rsid w:val="00C81FF6"/>
    <w:rsid w:val="00C8516A"/>
    <w:rsid w:val="00C90702"/>
    <w:rsid w:val="00C95538"/>
    <w:rsid w:val="00C96A3B"/>
    <w:rsid w:val="00C97B1E"/>
    <w:rsid w:val="00CA16FE"/>
    <w:rsid w:val="00CA486B"/>
    <w:rsid w:val="00CA72B9"/>
    <w:rsid w:val="00CA7990"/>
    <w:rsid w:val="00CB3EC8"/>
    <w:rsid w:val="00CC2648"/>
    <w:rsid w:val="00CC3EF1"/>
    <w:rsid w:val="00CC5AFA"/>
    <w:rsid w:val="00CD013F"/>
    <w:rsid w:val="00CD10E6"/>
    <w:rsid w:val="00CD3F10"/>
    <w:rsid w:val="00CD75CB"/>
    <w:rsid w:val="00CF1BC6"/>
    <w:rsid w:val="00D02893"/>
    <w:rsid w:val="00D071E1"/>
    <w:rsid w:val="00D200B7"/>
    <w:rsid w:val="00D27E57"/>
    <w:rsid w:val="00D365DE"/>
    <w:rsid w:val="00D3789A"/>
    <w:rsid w:val="00D4128A"/>
    <w:rsid w:val="00D45372"/>
    <w:rsid w:val="00D45722"/>
    <w:rsid w:val="00D466BB"/>
    <w:rsid w:val="00D51D5E"/>
    <w:rsid w:val="00D56594"/>
    <w:rsid w:val="00D5708E"/>
    <w:rsid w:val="00D734A4"/>
    <w:rsid w:val="00D77471"/>
    <w:rsid w:val="00D815EE"/>
    <w:rsid w:val="00D8384F"/>
    <w:rsid w:val="00D8542B"/>
    <w:rsid w:val="00D90BFE"/>
    <w:rsid w:val="00D950FF"/>
    <w:rsid w:val="00D9610D"/>
    <w:rsid w:val="00D97A6C"/>
    <w:rsid w:val="00DA2EF6"/>
    <w:rsid w:val="00DA3B74"/>
    <w:rsid w:val="00DA47DD"/>
    <w:rsid w:val="00DA7889"/>
    <w:rsid w:val="00DB0080"/>
    <w:rsid w:val="00DB50B8"/>
    <w:rsid w:val="00DC4C80"/>
    <w:rsid w:val="00DC5B3D"/>
    <w:rsid w:val="00DD3FEA"/>
    <w:rsid w:val="00DE5061"/>
    <w:rsid w:val="00E070A4"/>
    <w:rsid w:val="00E077BB"/>
    <w:rsid w:val="00E11B28"/>
    <w:rsid w:val="00E1793F"/>
    <w:rsid w:val="00E3326A"/>
    <w:rsid w:val="00E42C7F"/>
    <w:rsid w:val="00E47CD0"/>
    <w:rsid w:val="00E5306E"/>
    <w:rsid w:val="00E54BDE"/>
    <w:rsid w:val="00E57DB7"/>
    <w:rsid w:val="00E63523"/>
    <w:rsid w:val="00E738D5"/>
    <w:rsid w:val="00E73D90"/>
    <w:rsid w:val="00E76755"/>
    <w:rsid w:val="00E8212D"/>
    <w:rsid w:val="00E843E2"/>
    <w:rsid w:val="00E85164"/>
    <w:rsid w:val="00E85666"/>
    <w:rsid w:val="00E97E1E"/>
    <w:rsid w:val="00EA15BF"/>
    <w:rsid w:val="00EB1961"/>
    <w:rsid w:val="00EB27F0"/>
    <w:rsid w:val="00EB6236"/>
    <w:rsid w:val="00EC0B71"/>
    <w:rsid w:val="00EC2CBC"/>
    <w:rsid w:val="00EC2D5A"/>
    <w:rsid w:val="00EC5A6B"/>
    <w:rsid w:val="00ED0238"/>
    <w:rsid w:val="00ED4E15"/>
    <w:rsid w:val="00ED5427"/>
    <w:rsid w:val="00ED5BAE"/>
    <w:rsid w:val="00EE0EC1"/>
    <w:rsid w:val="00EE1BEC"/>
    <w:rsid w:val="00EE34E4"/>
    <w:rsid w:val="00EE4343"/>
    <w:rsid w:val="00EE5CFF"/>
    <w:rsid w:val="00EE5D9A"/>
    <w:rsid w:val="00EF014C"/>
    <w:rsid w:val="00EF0E6A"/>
    <w:rsid w:val="00EF2C19"/>
    <w:rsid w:val="00EF545E"/>
    <w:rsid w:val="00EF665A"/>
    <w:rsid w:val="00EF6664"/>
    <w:rsid w:val="00F0010E"/>
    <w:rsid w:val="00F009A0"/>
    <w:rsid w:val="00F05801"/>
    <w:rsid w:val="00F06B7E"/>
    <w:rsid w:val="00F120A0"/>
    <w:rsid w:val="00F15115"/>
    <w:rsid w:val="00F218BA"/>
    <w:rsid w:val="00F32E91"/>
    <w:rsid w:val="00F37644"/>
    <w:rsid w:val="00F402F8"/>
    <w:rsid w:val="00F50B86"/>
    <w:rsid w:val="00F70E0A"/>
    <w:rsid w:val="00F801CE"/>
    <w:rsid w:val="00F83A61"/>
    <w:rsid w:val="00F8435F"/>
    <w:rsid w:val="00FA4C2D"/>
    <w:rsid w:val="00FB5CA0"/>
    <w:rsid w:val="00FC2302"/>
    <w:rsid w:val="00FC4244"/>
    <w:rsid w:val="00FC544E"/>
    <w:rsid w:val="00FD4E5E"/>
    <w:rsid w:val="00FD6D04"/>
    <w:rsid w:val="00FE0BC9"/>
    <w:rsid w:val="00FE364D"/>
    <w:rsid w:val="00FF12D6"/>
    <w:rsid w:val="00FF2422"/>
    <w:rsid w:val="00FF2BF5"/>
    <w:rsid w:val="15FFAC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A6309"/>
  <w15:chartTrackingRefBased/>
  <w15:docId w15:val="{4F4D4904-5635-4C92-8B8B-EB135B77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28A"/>
    <w:pPr>
      <w:overflowPunct w:val="0"/>
      <w:autoSpaceDE w:val="0"/>
      <w:autoSpaceDN w:val="0"/>
      <w:adjustRightInd w:val="0"/>
      <w:spacing w:after="0" w:line="240" w:lineRule="auto"/>
      <w:textAlignment w:val="baseline"/>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qFormat/>
    <w:rsid w:val="00D4128A"/>
    <w:pPr>
      <w:keepNext/>
      <w:spacing w:after="120"/>
      <w:outlineLvl w:val="0"/>
    </w:pPr>
    <w:rPr>
      <w:rFonts w:ascii="Times New Roman" w:hAnsi="Times New Roman"/>
      <w:sz w:val="28"/>
    </w:rPr>
  </w:style>
  <w:style w:type="paragraph" w:styleId="Heading2">
    <w:name w:val="heading 2"/>
    <w:basedOn w:val="Normal"/>
    <w:next w:val="Normal"/>
    <w:link w:val="Heading2Char"/>
    <w:qFormat/>
    <w:rsid w:val="00D4128A"/>
    <w:pPr>
      <w:keepNext/>
      <w:pBdr>
        <w:top w:val="double" w:sz="6" w:space="1" w:color="auto" w:shadow="1"/>
        <w:left w:val="double" w:sz="6" w:space="1" w:color="auto" w:shadow="1"/>
        <w:bottom w:val="double" w:sz="6" w:space="1" w:color="auto" w:shadow="1"/>
        <w:right w:val="double" w:sz="6" w:space="1" w:color="auto" w:shadow="1"/>
      </w:pBdr>
      <w:spacing w:before="240"/>
      <w:jc w:val="center"/>
      <w:outlineLvl w:val="1"/>
    </w:pPr>
    <w:rPr>
      <w:rFonts w:ascii="Times New Roman" w:hAnsi="Times New Roman"/>
      <w:b/>
      <w:sz w:val="40"/>
    </w:rPr>
  </w:style>
  <w:style w:type="paragraph" w:styleId="Heading4">
    <w:name w:val="heading 4"/>
    <w:basedOn w:val="Normal"/>
    <w:next w:val="Normal"/>
    <w:link w:val="Heading4Char"/>
    <w:qFormat/>
    <w:rsid w:val="00D4128A"/>
    <w:pPr>
      <w:keepNext/>
      <w:spacing w:before="120" w:after="120"/>
      <w:outlineLvl w:val="3"/>
    </w:pPr>
    <w:rPr>
      <w:rFonts w:ascii="Times New Roman" w:hAnsi="Times New Roman"/>
      <w:b/>
      <w:sz w:val="28"/>
    </w:rPr>
  </w:style>
  <w:style w:type="paragraph" w:styleId="Heading5">
    <w:name w:val="heading 5"/>
    <w:basedOn w:val="Normal"/>
    <w:next w:val="Normal"/>
    <w:link w:val="Heading5Char"/>
    <w:qFormat/>
    <w:rsid w:val="00D4128A"/>
    <w:pPr>
      <w:keepNext/>
      <w:spacing w:before="360" w:after="120"/>
      <w:outlineLvl w:val="4"/>
    </w:pPr>
    <w:rPr>
      <w:rFonts w:ascii="Times New Roman" w:hAnsi="Times New Roman"/>
      <w:b/>
      <w:i/>
      <w:sz w:val="32"/>
    </w:rPr>
  </w:style>
  <w:style w:type="paragraph" w:styleId="Heading6">
    <w:name w:val="heading 6"/>
    <w:basedOn w:val="Normal"/>
    <w:next w:val="Normal"/>
    <w:link w:val="Heading6Char"/>
    <w:qFormat/>
    <w:rsid w:val="00D4128A"/>
    <w:pPr>
      <w:keepNext/>
      <w:spacing w:before="120" w:after="120"/>
      <w:jc w:val="right"/>
      <w:outlineLvl w:val="5"/>
    </w:pPr>
    <w:rPr>
      <w:rFonts w:ascii="Times New Roman" w:hAnsi="Times New Roman"/>
      <w:b/>
      <w:i/>
      <w:sz w:val="32"/>
    </w:rPr>
  </w:style>
  <w:style w:type="paragraph" w:styleId="Heading7">
    <w:name w:val="heading 7"/>
    <w:basedOn w:val="Normal"/>
    <w:next w:val="Normal"/>
    <w:link w:val="Heading7Char"/>
    <w:qFormat/>
    <w:rsid w:val="00D4128A"/>
    <w:pPr>
      <w:keepNext/>
      <w:jc w:val="right"/>
      <w:outlineLvl w:val="6"/>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128A"/>
    <w:rPr>
      <w:rFonts w:ascii="Times New Roman" w:eastAsia="Times New Roman" w:hAnsi="Times New Roman" w:cs="Times New Roman"/>
      <w:kern w:val="0"/>
      <w:sz w:val="28"/>
      <w:szCs w:val="20"/>
      <w:lang w:eastAsia="en-GB"/>
      <w14:ligatures w14:val="none"/>
    </w:rPr>
  </w:style>
  <w:style w:type="character" w:customStyle="1" w:styleId="Heading2Char">
    <w:name w:val="Heading 2 Char"/>
    <w:basedOn w:val="DefaultParagraphFont"/>
    <w:link w:val="Heading2"/>
    <w:rsid w:val="00D4128A"/>
    <w:rPr>
      <w:rFonts w:ascii="Times New Roman" w:eastAsia="Times New Roman" w:hAnsi="Times New Roman" w:cs="Times New Roman"/>
      <w:b/>
      <w:kern w:val="0"/>
      <w:sz w:val="40"/>
      <w:szCs w:val="20"/>
      <w:lang w:eastAsia="en-GB"/>
      <w14:ligatures w14:val="none"/>
    </w:rPr>
  </w:style>
  <w:style w:type="character" w:customStyle="1" w:styleId="Heading4Char">
    <w:name w:val="Heading 4 Char"/>
    <w:basedOn w:val="DefaultParagraphFont"/>
    <w:link w:val="Heading4"/>
    <w:rsid w:val="00D4128A"/>
    <w:rPr>
      <w:rFonts w:ascii="Times New Roman" w:eastAsia="Times New Roman" w:hAnsi="Times New Roman" w:cs="Times New Roman"/>
      <w:b/>
      <w:kern w:val="0"/>
      <w:sz w:val="28"/>
      <w:szCs w:val="20"/>
      <w:lang w:eastAsia="en-GB"/>
      <w14:ligatures w14:val="none"/>
    </w:rPr>
  </w:style>
  <w:style w:type="character" w:customStyle="1" w:styleId="Heading5Char">
    <w:name w:val="Heading 5 Char"/>
    <w:basedOn w:val="DefaultParagraphFont"/>
    <w:link w:val="Heading5"/>
    <w:rsid w:val="00D4128A"/>
    <w:rPr>
      <w:rFonts w:ascii="Times New Roman" w:eastAsia="Times New Roman" w:hAnsi="Times New Roman" w:cs="Times New Roman"/>
      <w:b/>
      <w:i/>
      <w:kern w:val="0"/>
      <w:sz w:val="32"/>
      <w:szCs w:val="20"/>
      <w:lang w:eastAsia="en-GB"/>
      <w14:ligatures w14:val="none"/>
    </w:rPr>
  </w:style>
  <w:style w:type="character" w:customStyle="1" w:styleId="Heading6Char">
    <w:name w:val="Heading 6 Char"/>
    <w:basedOn w:val="DefaultParagraphFont"/>
    <w:link w:val="Heading6"/>
    <w:rsid w:val="00D4128A"/>
    <w:rPr>
      <w:rFonts w:ascii="Times New Roman" w:eastAsia="Times New Roman" w:hAnsi="Times New Roman" w:cs="Times New Roman"/>
      <w:b/>
      <w:i/>
      <w:kern w:val="0"/>
      <w:sz w:val="32"/>
      <w:szCs w:val="20"/>
      <w:lang w:eastAsia="en-GB"/>
      <w14:ligatures w14:val="none"/>
    </w:rPr>
  </w:style>
  <w:style w:type="character" w:customStyle="1" w:styleId="Heading7Char">
    <w:name w:val="Heading 7 Char"/>
    <w:basedOn w:val="DefaultParagraphFont"/>
    <w:link w:val="Heading7"/>
    <w:rsid w:val="00D4128A"/>
    <w:rPr>
      <w:rFonts w:ascii="Times New Roman" w:eastAsia="Times New Roman" w:hAnsi="Times New Roman" w:cs="Times New Roman"/>
      <w:b/>
      <w:i/>
      <w:kern w:val="0"/>
      <w:sz w:val="24"/>
      <w:szCs w:val="20"/>
      <w:lang w:eastAsia="en-GB"/>
      <w14:ligatures w14:val="none"/>
    </w:rPr>
  </w:style>
  <w:style w:type="paragraph" w:styleId="Header">
    <w:name w:val="header"/>
    <w:basedOn w:val="Normal"/>
    <w:link w:val="HeaderChar"/>
    <w:rsid w:val="00D4128A"/>
    <w:pPr>
      <w:tabs>
        <w:tab w:val="center" w:pos="4153"/>
        <w:tab w:val="right" w:pos="8306"/>
      </w:tabs>
    </w:pPr>
    <w:rPr>
      <w:rFonts w:ascii="Times New Roman" w:hAnsi="Times New Roman"/>
    </w:rPr>
  </w:style>
  <w:style w:type="character" w:customStyle="1" w:styleId="HeaderChar">
    <w:name w:val="Header Char"/>
    <w:basedOn w:val="DefaultParagraphFont"/>
    <w:link w:val="Header"/>
    <w:rsid w:val="00D4128A"/>
    <w:rPr>
      <w:rFonts w:ascii="Times New Roman" w:eastAsia="Times New Roman" w:hAnsi="Times New Roman" w:cs="Times New Roman"/>
      <w:kern w:val="0"/>
      <w:sz w:val="24"/>
      <w:szCs w:val="20"/>
      <w:lang w:eastAsia="en-GB"/>
      <w14:ligatures w14:val="none"/>
    </w:rPr>
  </w:style>
  <w:style w:type="paragraph" w:styleId="Footer">
    <w:name w:val="footer"/>
    <w:basedOn w:val="Normal"/>
    <w:link w:val="FooterChar"/>
    <w:rsid w:val="00D4128A"/>
    <w:pPr>
      <w:tabs>
        <w:tab w:val="center" w:pos="4153"/>
        <w:tab w:val="right" w:pos="8306"/>
      </w:tabs>
    </w:pPr>
    <w:rPr>
      <w:rFonts w:ascii="Times New Roman" w:hAnsi="Times New Roman"/>
    </w:rPr>
  </w:style>
  <w:style w:type="character" w:customStyle="1" w:styleId="FooterChar">
    <w:name w:val="Footer Char"/>
    <w:basedOn w:val="DefaultParagraphFont"/>
    <w:link w:val="Footer"/>
    <w:rsid w:val="00D4128A"/>
    <w:rPr>
      <w:rFonts w:ascii="Times New Roman" w:eastAsia="Times New Roman" w:hAnsi="Times New Roman" w:cs="Times New Roman"/>
      <w:kern w:val="0"/>
      <w:sz w:val="24"/>
      <w:szCs w:val="20"/>
      <w:lang w:eastAsia="en-GB"/>
      <w14:ligatures w14:val="none"/>
    </w:rPr>
  </w:style>
  <w:style w:type="character" w:styleId="PageNumber">
    <w:name w:val="page number"/>
    <w:basedOn w:val="DefaultParagraphFont"/>
    <w:rsid w:val="00D4128A"/>
  </w:style>
  <w:style w:type="character" w:styleId="Hyperlink">
    <w:name w:val="Hyperlink"/>
    <w:basedOn w:val="DefaultParagraphFont"/>
    <w:rsid w:val="00D4128A"/>
    <w:rPr>
      <w:color w:val="0000FF"/>
      <w:u w:val="single"/>
    </w:rPr>
  </w:style>
  <w:style w:type="paragraph" w:styleId="BodyText2">
    <w:name w:val="Body Text 2"/>
    <w:basedOn w:val="Normal"/>
    <w:link w:val="BodyText2Char"/>
    <w:rsid w:val="00D4128A"/>
    <w:pPr>
      <w:overflowPunct/>
      <w:autoSpaceDE/>
      <w:autoSpaceDN/>
      <w:adjustRightInd/>
      <w:textAlignment w:val="auto"/>
    </w:pPr>
    <w:rPr>
      <w:sz w:val="17"/>
    </w:rPr>
  </w:style>
  <w:style w:type="character" w:customStyle="1" w:styleId="BodyText2Char">
    <w:name w:val="Body Text 2 Char"/>
    <w:basedOn w:val="DefaultParagraphFont"/>
    <w:link w:val="BodyText2"/>
    <w:rsid w:val="00D4128A"/>
    <w:rPr>
      <w:rFonts w:ascii="Arial" w:eastAsia="Times New Roman" w:hAnsi="Arial" w:cs="Times New Roman"/>
      <w:kern w:val="0"/>
      <w:sz w:val="17"/>
      <w:szCs w:val="20"/>
      <w:lang w:eastAsia="en-GB"/>
      <w14:ligatures w14:val="none"/>
    </w:rPr>
  </w:style>
  <w:style w:type="paragraph" w:styleId="BodyText3">
    <w:name w:val="Body Text 3"/>
    <w:basedOn w:val="Normal"/>
    <w:link w:val="BodyText3Char"/>
    <w:rsid w:val="00D4128A"/>
    <w:pPr>
      <w:spacing w:after="120"/>
    </w:pPr>
    <w:rPr>
      <w:sz w:val="16"/>
      <w:szCs w:val="16"/>
    </w:rPr>
  </w:style>
  <w:style w:type="character" w:customStyle="1" w:styleId="BodyText3Char">
    <w:name w:val="Body Text 3 Char"/>
    <w:basedOn w:val="DefaultParagraphFont"/>
    <w:link w:val="BodyText3"/>
    <w:rsid w:val="00D4128A"/>
    <w:rPr>
      <w:rFonts w:ascii="Arial" w:eastAsia="Times New Roman" w:hAnsi="Arial" w:cs="Times New Roman"/>
      <w:kern w:val="0"/>
      <w:sz w:val="16"/>
      <w:szCs w:val="16"/>
      <w:lang w:eastAsia="en-GB"/>
      <w14:ligatures w14:val="none"/>
    </w:rPr>
  </w:style>
  <w:style w:type="paragraph" w:styleId="NormalWeb">
    <w:name w:val="Normal (Web)"/>
    <w:basedOn w:val="Normal"/>
    <w:uiPriority w:val="99"/>
    <w:rsid w:val="00D4128A"/>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numbered-paragraph">
    <w:name w:val="numbered-paragraph"/>
    <w:basedOn w:val="Normal"/>
    <w:rsid w:val="00D4128A"/>
    <w:pPr>
      <w:overflowPunct/>
      <w:autoSpaceDE/>
      <w:autoSpaceDN/>
      <w:adjustRightInd/>
      <w:spacing w:before="100" w:beforeAutospacing="1" w:after="100" w:afterAutospacing="1"/>
      <w:textAlignment w:val="auto"/>
    </w:pPr>
    <w:rPr>
      <w:rFonts w:ascii="Times New Roman" w:hAnsi="Times New Roman"/>
      <w:szCs w:val="24"/>
    </w:rPr>
  </w:style>
  <w:style w:type="character" w:styleId="Strong">
    <w:name w:val="Strong"/>
    <w:basedOn w:val="DefaultParagraphFont"/>
    <w:uiPriority w:val="22"/>
    <w:qFormat/>
    <w:rsid w:val="00D4128A"/>
    <w:rPr>
      <w:b/>
      <w:bCs/>
    </w:rPr>
  </w:style>
  <w:style w:type="paragraph" w:styleId="FootnoteText">
    <w:name w:val="footnote text"/>
    <w:basedOn w:val="Normal"/>
    <w:link w:val="FootnoteTextChar"/>
    <w:uiPriority w:val="99"/>
    <w:semiHidden/>
    <w:unhideWhenUsed/>
    <w:rsid w:val="00D4128A"/>
    <w:rPr>
      <w:sz w:val="20"/>
    </w:rPr>
  </w:style>
  <w:style w:type="character" w:customStyle="1" w:styleId="FootnoteTextChar">
    <w:name w:val="Footnote Text Char"/>
    <w:basedOn w:val="DefaultParagraphFont"/>
    <w:link w:val="FootnoteText"/>
    <w:uiPriority w:val="99"/>
    <w:semiHidden/>
    <w:rsid w:val="00D4128A"/>
    <w:rPr>
      <w:rFonts w:ascii="Arial" w:eastAsia="Times New Roman" w:hAnsi="Arial"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D4128A"/>
    <w:rPr>
      <w:vertAlign w:val="superscript"/>
    </w:rPr>
  </w:style>
  <w:style w:type="paragraph" w:styleId="BodyText">
    <w:name w:val="Body Text"/>
    <w:basedOn w:val="Normal"/>
    <w:link w:val="BodyTextChar"/>
    <w:unhideWhenUsed/>
    <w:rsid w:val="00D4128A"/>
    <w:pPr>
      <w:spacing w:after="120"/>
    </w:pPr>
  </w:style>
  <w:style w:type="character" w:customStyle="1" w:styleId="BodyTextChar">
    <w:name w:val="Body Text Char"/>
    <w:basedOn w:val="DefaultParagraphFont"/>
    <w:link w:val="BodyText"/>
    <w:uiPriority w:val="99"/>
    <w:rsid w:val="00D4128A"/>
    <w:rPr>
      <w:rFonts w:ascii="Arial" w:eastAsia="Times New Roman" w:hAnsi="Arial" w:cs="Times New Roman"/>
      <w:kern w:val="0"/>
      <w:sz w:val="24"/>
      <w:szCs w:val="20"/>
      <w:lang w:eastAsia="en-GB"/>
      <w14:ligatures w14:val="none"/>
    </w:rPr>
  </w:style>
  <w:style w:type="paragraph" w:customStyle="1" w:styleId="Default">
    <w:name w:val="Default"/>
    <w:rsid w:val="00D4128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ListParagraph">
    <w:name w:val="List Paragraph"/>
    <w:basedOn w:val="Normal"/>
    <w:uiPriority w:val="34"/>
    <w:qFormat/>
    <w:rsid w:val="00D4128A"/>
    <w:pPr>
      <w:ind w:left="720"/>
      <w:contextualSpacing/>
    </w:pPr>
  </w:style>
  <w:style w:type="paragraph" w:styleId="BalloonText">
    <w:name w:val="Balloon Text"/>
    <w:basedOn w:val="Normal"/>
    <w:link w:val="BalloonTextChar"/>
    <w:uiPriority w:val="99"/>
    <w:semiHidden/>
    <w:unhideWhenUsed/>
    <w:rsid w:val="00D4128A"/>
    <w:rPr>
      <w:rFonts w:ascii="Tahoma" w:hAnsi="Tahoma" w:cs="Tahoma"/>
      <w:sz w:val="16"/>
      <w:szCs w:val="16"/>
    </w:rPr>
  </w:style>
  <w:style w:type="character" w:customStyle="1" w:styleId="BalloonTextChar">
    <w:name w:val="Balloon Text Char"/>
    <w:basedOn w:val="DefaultParagraphFont"/>
    <w:link w:val="BalloonText"/>
    <w:uiPriority w:val="99"/>
    <w:semiHidden/>
    <w:rsid w:val="00D4128A"/>
    <w:rPr>
      <w:rFonts w:ascii="Tahoma" w:eastAsia="Times New Roman" w:hAnsi="Tahoma" w:cs="Tahoma"/>
      <w:kern w:val="0"/>
      <w:sz w:val="16"/>
      <w:szCs w:val="16"/>
      <w:lang w:eastAsia="en-GB"/>
      <w14:ligatures w14:val="none"/>
    </w:rPr>
  </w:style>
  <w:style w:type="paragraph" w:styleId="Title">
    <w:name w:val="Title"/>
    <w:basedOn w:val="Normal"/>
    <w:link w:val="TitleChar"/>
    <w:qFormat/>
    <w:rsid w:val="00D4128A"/>
    <w:pPr>
      <w:overflowPunct/>
      <w:autoSpaceDE/>
      <w:autoSpaceDN/>
      <w:adjustRightInd/>
      <w:jc w:val="center"/>
      <w:textAlignment w:val="auto"/>
    </w:pPr>
    <w:rPr>
      <w:rFonts w:ascii="Times New Roman" w:hAnsi="Times New Roman"/>
      <w:b/>
      <w:lang w:eastAsia="en-US"/>
    </w:rPr>
  </w:style>
  <w:style w:type="character" w:customStyle="1" w:styleId="TitleChar">
    <w:name w:val="Title Char"/>
    <w:basedOn w:val="DefaultParagraphFont"/>
    <w:link w:val="Title"/>
    <w:rsid w:val="00D4128A"/>
    <w:rPr>
      <w:rFonts w:ascii="Times New Roman" w:eastAsia="Times New Roman" w:hAnsi="Times New Roman" w:cs="Times New Roman"/>
      <w:b/>
      <w:kern w:val="0"/>
      <w:sz w:val="24"/>
      <w:szCs w:val="20"/>
      <w14:ligatures w14:val="none"/>
    </w:rPr>
  </w:style>
  <w:style w:type="character" w:customStyle="1" w:styleId="yiv436687422763514114-05042013">
    <w:name w:val="yiv436687422763514114-05042013"/>
    <w:basedOn w:val="DefaultParagraphFont"/>
    <w:rsid w:val="00D4128A"/>
  </w:style>
  <w:style w:type="paragraph" w:customStyle="1" w:styleId="Tabletext">
    <w:name w:val="Table text"/>
    <w:basedOn w:val="Normal"/>
    <w:rsid w:val="00D4128A"/>
    <w:pPr>
      <w:keepNext/>
      <w:overflowPunct/>
      <w:autoSpaceDE/>
      <w:autoSpaceDN/>
      <w:adjustRightInd/>
      <w:spacing w:after="60"/>
      <w:textAlignment w:val="auto"/>
    </w:pPr>
    <w:rPr>
      <w:sz w:val="22"/>
      <w:szCs w:val="24"/>
      <w:lang w:val="en-US" w:eastAsia="en-US"/>
    </w:rPr>
  </w:style>
  <w:style w:type="character" w:styleId="CommentReference">
    <w:name w:val="annotation reference"/>
    <w:basedOn w:val="DefaultParagraphFont"/>
    <w:uiPriority w:val="99"/>
    <w:semiHidden/>
    <w:unhideWhenUsed/>
    <w:rsid w:val="00D4128A"/>
    <w:rPr>
      <w:sz w:val="16"/>
      <w:szCs w:val="16"/>
    </w:rPr>
  </w:style>
  <w:style w:type="paragraph" w:styleId="CommentText">
    <w:name w:val="annotation text"/>
    <w:basedOn w:val="Normal"/>
    <w:link w:val="CommentTextChar"/>
    <w:uiPriority w:val="99"/>
    <w:unhideWhenUsed/>
    <w:rsid w:val="00D4128A"/>
    <w:rPr>
      <w:sz w:val="20"/>
    </w:rPr>
  </w:style>
  <w:style w:type="character" w:customStyle="1" w:styleId="CommentTextChar">
    <w:name w:val="Comment Text Char"/>
    <w:basedOn w:val="DefaultParagraphFont"/>
    <w:link w:val="CommentText"/>
    <w:uiPriority w:val="99"/>
    <w:rsid w:val="00D4128A"/>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D4128A"/>
    <w:rPr>
      <w:b/>
      <w:bCs/>
    </w:rPr>
  </w:style>
  <w:style w:type="character" w:customStyle="1" w:styleId="CommentSubjectChar">
    <w:name w:val="Comment Subject Char"/>
    <w:basedOn w:val="CommentTextChar"/>
    <w:link w:val="CommentSubject"/>
    <w:uiPriority w:val="99"/>
    <w:semiHidden/>
    <w:rsid w:val="00D4128A"/>
    <w:rPr>
      <w:rFonts w:ascii="Arial" w:eastAsia="Times New Roman" w:hAnsi="Arial" w:cs="Times New Roman"/>
      <w:b/>
      <w:bCs/>
      <w:kern w:val="0"/>
      <w:sz w:val="20"/>
      <w:szCs w:val="20"/>
      <w:lang w:eastAsia="en-GB"/>
      <w14:ligatures w14:val="none"/>
    </w:rPr>
  </w:style>
  <w:style w:type="table" w:styleId="TableGrid">
    <w:name w:val="Table Grid"/>
    <w:basedOn w:val="TableNormal"/>
    <w:uiPriority w:val="59"/>
    <w:rsid w:val="00D4128A"/>
    <w:pPr>
      <w:spacing w:after="0" w:line="240" w:lineRule="auto"/>
      <w:jc w:val="center"/>
    </w:pPr>
    <w:rPr>
      <w:rFonts w:ascii="Arial"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D4128A"/>
    <w:pPr>
      <w:spacing w:line="211" w:lineRule="atLeast"/>
    </w:pPr>
    <w:rPr>
      <w:rFonts w:ascii="TimesNewRomanPS" w:eastAsia="Calibri" w:hAnsi="TimesNewRomanPS" w:cs="Times New Roman"/>
      <w:color w:val="auto"/>
      <w:lang w:eastAsia="en-US"/>
    </w:rPr>
  </w:style>
  <w:style w:type="character" w:customStyle="1" w:styleId="A6">
    <w:name w:val="A6"/>
    <w:uiPriority w:val="99"/>
    <w:rsid w:val="00D4128A"/>
    <w:rPr>
      <w:rFonts w:cs="TimesNewRomanPS"/>
      <w:color w:val="191817"/>
      <w:sz w:val="16"/>
      <w:szCs w:val="16"/>
    </w:rPr>
  </w:style>
  <w:style w:type="paragraph" w:customStyle="1" w:styleId="Pa4">
    <w:name w:val="Pa4"/>
    <w:basedOn w:val="Default"/>
    <w:next w:val="Default"/>
    <w:uiPriority w:val="99"/>
    <w:rsid w:val="00D4128A"/>
    <w:pPr>
      <w:spacing w:line="256" w:lineRule="atLeast"/>
    </w:pPr>
    <w:rPr>
      <w:rFonts w:ascii="TimesNewRomanPS" w:eastAsia="Calibri" w:hAnsi="TimesNewRomanPS" w:cs="Times New Roman"/>
      <w:color w:val="auto"/>
      <w:lang w:eastAsia="en-US"/>
    </w:rPr>
  </w:style>
  <w:style w:type="paragraph" w:customStyle="1" w:styleId="TableParagraph">
    <w:name w:val="Table Paragraph"/>
    <w:basedOn w:val="Normal"/>
    <w:uiPriority w:val="1"/>
    <w:qFormat/>
    <w:rsid w:val="00D4128A"/>
    <w:pPr>
      <w:widowControl w:val="0"/>
      <w:overflowPunct/>
      <w:autoSpaceDE/>
      <w:autoSpaceDN/>
      <w:adjustRightInd/>
      <w:textAlignment w:val="auto"/>
    </w:pPr>
    <w:rPr>
      <w:rFonts w:ascii="Calibri" w:eastAsia="Calibri" w:hAnsi="Calibri"/>
      <w:sz w:val="22"/>
      <w:szCs w:val="22"/>
      <w:lang w:val="en-US" w:eastAsia="en-US"/>
    </w:rPr>
  </w:style>
  <w:style w:type="paragraph" w:customStyle="1" w:styleId="Pa7">
    <w:name w:val="Pa7"/>
    <w:basedOn w:val="Default"/>
    <w:next w:val="Default"/>
    <w:uiPriority w:val="99"/>
    <w:rsid w:val="00D4128A"/>
    <w:pPr>
      <w:spacing w:line="211" w:lineRule="atLeast"/>
    </w:pPr>
    <w:rPr>
      <w:rFonts w:ascii="TimesNewRomanPS" w:eastAsia="Calibri" w:hAnsi="TimesNewRomanPS" w:cs="Times New Roman"/>
      <w:color w:val="auto"/>
      <w:lang w:eastAsia="en-US"/>
    </w:rPr>
  </w:style>
  <w:style w:type="character" w:customStyle="1" w:styleId="A7">
    <w:name w:val="A7"/>
    <w:uiPriority w:val="99"/>
    <w:rsid w:val="00D4128A"/>
    <w:rPr>
      <w:rFonts w:ascii="ZapfDingbats" w:eastAsia="ZapfDingbats" w:cs="ZapfDingbats"/>
      <w:color w:val="53AF2E"/>
      <w:sz w:val="14"/>
      <w:szCs w:val="14"/>
    </w:rPr>
  </w:style>
  <w:style w:type="paragraph" w:styleId="Revision">
    <w:name w:val="Revision"/>
    <w:hidden/>
    <w:uiPriority w:val="99"/>
    <w:semiHidden/>
    <w:rsid w:val="00D4128A"/>
    <w:pPr>
      <w:spacing w:after="0" w:line="240" w:lineRule="auto"/>
    </w:pPr>
    <w:rPr>
      <w:rFonts w:ascii="Arial" w:eastAsia="Times New Roman" w:hAnsi="Arial" w:cs="Times New Roman"/>
      <w:kern w:val="0"/>
      <w:sz w:val="24"/>
      <w:szCs w:val="20"/>
      <w:lang w:eastAsia="en-GB"/>
      <w14:ligatures w14:val="none"/>
    </w:rPr>
  </w:style>
  <w:style w:type="character" w:styleId="FollowedHyperlink">
    <w:name w:val="FollowedHyperlink"/>
    <w:basedOn w:val="DefaultParagraphFont"/>
    <w:uiPriority w:val="99"/>
    <w:semiHidden/>
    <w:unhideWhenUsed/>
    <w:rsid w:val="00D4128A"/>
    <w:rPr>
      <w:color w:val="954F72" w:themeColor="followedHyperlink"/>
      <w:u w:val="single"/>
    </w:rPr>
  </w:style>
  <w:style w:type="character" w:styleId="PlaceholderText">
    <w:name w:val="Placeholder Text"/>
    <w:basedOn w:val="DefaultParagraphFont"/>
    <w:uiPriority w:val="99"/>
    <w:semiHidden/>
    <w:rsid w:val="00D4128A"/>
    <w:rPr>
      <w:color w:val="808080"/>
    </w:rPr>
  </w:style>
  <w:style w:type="paragraph" w:customStyle="1" w:styleId="Pa5">
    <w:name w:val="Pa5"/>
    <w:basedOn w:val="Default"/>
    <w:next w:val="Default"/>
    <w:uiPriority w:val="99"/>
    <w:rsid w:val="00D4128A"/>
    <w:pPr>
      <w:spacing w:line="211" w:lineRule="atLeast"/>
    </w:pPr>
    <w:rPr>
      <w:rFonts w:ascii="TimesNewRomanPS" w:eastAsiaTheme="minorHAnsi" w:hAnsi="TimesNewRomanPS" w:cs="Times New Roman"/>
      <w:color w:val="auto"/>
      <w:lang w:eastAsia="en-US"/>
    </w:rPr>
  </w:style>
  <w:style w:type="character" w:customStyle="1" w:styleId="A4">
    <w:name w:val="A4"/>
    <w:uiPriority w:val="99"/>
    <w:rsid w:val="00D4128A"/>
    <w:rPr>
      <w:rFonts w:ascii="Frutiger 45 Light" w:hAnsi="Frutiger 45 Light" w:cs="Frutiger 45 Light"/>
      <w:b/>
      <w:bCs/>
      <w:color w:val="000000"/>
      <w:sz w:val="18"/>
      <w:szCs w:val="18"/>
    </w:rPr>
  </w:style>
  <w:style w:type="character" w:customStyle="1" w:styleId="A11">
    <w:name w:val="A11"/>
    <w:uiPriority w:val="99"/>
    <w:rsid w:val="00D4128A"/>
    <w:rPr>
      <w:rFonts w:cs="Frutiger 55 Roman"/>
      <w:color w:val="000000"/>
    </w:rPr>
  </w:style>
  <w:style w:type="character" w:customStyle="1" w:styleId="A12">
    <w:name w:val="A12"/>
    <w:uiPriority w:val="99"/>
    <w:rsid w:val="00D4128A"/>
    <w:rPr>
      <w:rFonts w:cs="Frutiger 55 Roman"/>
      <w:color w:val="000000"/>
      <w:sz w:val="8"/>
      <w:szCs w:val="8"/>
    </w:rPr>
  </w:style>
  <w:style w:type="paragraph" w:customStyle="1" w:styleId="Pa2">
    <w:name w:val="Pa2"/>
    <w:basedOn w:val="Default"/>
    <w:next w:val="Default"/>
    <w:uiPriority w:val="99"/>
    <w:rsid w:val="00D4128A"/>
    <w:pPr>
      <w:spacing w:line="211" w:lineRule="atLeast"/>
    </w:pPr>
    <w:rPr>
      <w:rFonts w:ascii="Times New Roman" w:eastAsiaTheme="minorHAnsi" w:hAnsi="Times New Roman" w:cs="Times New Roman"/>
      <w:color w:val="auto"/>
      <w:lang w:eastAsia="en-US"/>
    </w:rPr>
  </w:style>
  <w:style w:type="paragraph" w:customStyle="1" w:styleId="Pa19">
    <w:name w:val="Pa19"/>
    <w:basedOn w:val="Default"/>
    <w:next w:val="Default"/>
    <w:uiPriority w:val="99"/>
    <w:rsid w:val="00D4128A"/>
    <w:pPr>
      <w:spacing w:line="211" w:lineRule="atLeast"/>
    </w:pPr>
    <w:rPr>
      <w:rFonts w:ascii="Times New Roman" w:eastAsiaTheme="minorHAnsi" w:hAnsi="Times New Roman" w:cs="Times New Roman"/>
      <w:color w:val="auto"/>
      <w:lang w:eastAsia="en-US"/>
    </w:rPr>
  </w:style>
  <w:style w:type="character" w:customStyle="1" w:styleId="A8">
    <w:name w:val="A8"/>
    <w:uiPriority w:val="99"/>
    <w:rsid w:val="00D4128A"/>
    <w:rPr>
      <w:color w:val="000000"/>
      <w:sz w:val="12"/>
      <w:szCs w:val="12"/>
    </w:rPr>
  </w:style>
  <w:style w:type="character" w:customStyle="1" w:styleId="A1">
    <w:name w:val="A1"/>
    <w:uiPriority w:val="99"/>
    <w:rsid w:val="00D4128A"/>
    <w:rPr>
      <w:rFonts w:cs="Helvetica Light"/>
      <w:color w:val="000000"/>
      <w:sz w:val="20"/>
      <w:szCs w:val="20"/>
    </w:rPr>
  </w:style>
  <w:style w:type="character" w:customStyle="1" w:styleId="st1">
    <w:name w:val="st1"/>
    <w:basedOn w:val="DefaultParagraphFont"/>
    <w:rsid w:val="00D4128A"/>
  </w:style>
  <w:style w:type="paragraph" w:customStyle="1" w:styleId="CM13">
    <w:name w:val="CM13"/>
    <w:basedOn w:val="Default"/>
    <w:next w:val="Default"/>
    <w:uiPriority w:val="99"/>
    <w:rsid w:val="00D4128A"/>
    <w:rPr>
      <w:rFonts w:ascii="TimesNewRomanPS" w:eastAsiaTheme="minorHAnsi" w:hAnsi="TimesNewRomanPS" w:cs="Times New Roman"/>
      <w:color w:val="auto"/>
      <w:lang w:eastAsia="en-US"/>
    </w:rPr>
  </w:style>
  <w:style w:type="paragraph" w:customStyle="1" w:styleId="Pa16">
    <w:name w:val="Pa16"/>
    <w:basedOn w:val="Default"/>
    <w:next w:val="Default"/>
    <w:uiPriority w:val="99"/>
    <w:rsid w:val="00D4128A"/>
    <w:pPr>
      <w:spacing w:line="1321" w:lineRule="atLeast"/>
    </w:pPr>
    <w:rPr>
      <w:rFonts w:ascii="Times New Roman" w:eastAsiaTheme="minorHAnsi" w:hAnsi="Times New Roman" w:cs="Times New Roman"/>
      <w:color w:val="auto"/>
      <w:lang w:eastAsia="en-US"/>
    </w:rPr>
  </w:style>
  <w:style w:type="character" w:customStyle="1" w:styleId="A5">
    <w:name w:val="A5"/>
    <w:uiPriority w:val="99"/>
    <w:rsid w:val="00D4128A"/>
    <w:rPr>
      <w:rFonts w:ascii="ZapfDingbats" w:hAnsi="ZapfDingbats" w:cs="ZapfDingbats"/>
      <w:color w:val="000000"/>
      <w:sz w:val="14"/>
      <w:szCs w:val="14"/>
    </w:rPr>
  </w:style>
  <w:style w:type="paragraph" w:customStyle="1" w:styleId="Pa15">
    <w:name w:val="Pa15"/>
    <w:basedOn w:val="Default"/>
    <w:next w:val="Default"/>
    <w:uiPriority w:val="99"/>
    <w:rsid w:val="00D4128A"/>
    <w:pPr>
      <w:spacing w:line="211" w:lineRule="atLeast"/>
    </w:pPr>
    <w:rPr>
      <w:rFonts w:ascii="Frutiger 45 Light" w:eastAsiaTheme="minorHAnsi" w:hAnsi="Frutiger 45 Light" w:cs="Times New Roman"/>
      <w:color w:val="auto"/>
      <w:lang w:eastAsia="en-US"/>
    </w:rPr>
  </w:style>
  <w:style w:type="paragraph" w:customStyle="1" w:styleId="Pa12">
    <w:name w:val="Pa12"/>
    <w:basedOn w:val="Default"/>
    <w:next w:val="Default"/>
    <w:uiPriority w:val="99"/>
    <w:rsid w:val="00D4128A"/>
    <w:pPr>
      <w:spacing w:line="256" w:lineRule="atLeast"/>
    </w:pPr>
    <w:rPr>
      <w:rFonts w:ascii="Frutiger 45 Light" w:eastAsiaTheme="minorHAnsi" w:hAnsi="Frutiger 45 Light" w:cs="Times New Roman"/>
      <w:color w:val="auto"/>
      <w:lang w:eastAsia="en-US"/>
    </w:rPr>
  </w:style>
  <w:style w:type="paragraph" w:customStyle="1" w:styleId="Pa6">
    <w:name w:val="Pa6"/>
    <w:basedOn w:val="Default"/>
    <w:next w:val="Default"/>
    <w:uiPriority w:val="99"/>
    <w:rsid w:val="00D4128A"/>
    <w:pPr>
      <w:spacing w:line="211" w:lineRule="atLeast"/>
    </w:pPr>
    <w:rPr>
      <w:rFonts w:ascii="TimesNewRomanPS" w:eastAsiaTheme="minorHAnsi" w:hAnsi="TimesNewRomanPS" w:cs="Times New Roman"/>
      <w:color w:val="auto"/>
      <w:lang w:eastAsia="en-US"/>
    </w:rPr>
  </w:style>
  <w:style w:type="paragraph" w:customStyle="1" w:styleId="Pa9">
    <w:name w:val="Pa9"/>
    <w:basedOn w:val="Default"/>
    <w:next w:val="Default"/>
    <w:uiPriority w:val="99"/>
    <w:rsid w:val="00D4128A"/>
    <w:pPr>
      <w:spacing w:line="256" w:lineRule="atLeast"/>
    </w:pPr>
    <w:rPr>
      <w:rFonts w:ascii="Frutiger 45 Light" w:eastAsiaTheme="minorHAnsi" w:hAnsi="Frutiger 45 Light" w:cs="Times New Roman"/>
      <w:color w:val="auto"/>
      <w:lang w:eastAsia="en-US"/>
    </w:rPr>
  </w:style>
  <w:style w:type="character" w:customStyle="1" w:styleId="A13">
    <w:name w:val="A13"/>
    <w:uiPriority w:val="99"/>
    <w:rsid w:val="00D4128A"/>
    <w:rPr>
      <w:rFonts w:ascii="TimesNewRomanPS" w:hAnsi="TimesNewRomanPS" w:cs="TimesNewRomanPS"/>
      <w:color w:val="000000"/>
      <w:sz w:val="14"/>
      <w:szCs w:val="14"/>
    </w:rPr>
  </w:style>
  <w:style w:type="paragraph" w:styleId="EndnoteText">
    <w:name w:val="endnote text"/>
    <w:basedOn w:val="Normal"/>
    <w:link w:val="EndnoteTextChar"/>
    <w:uiPriority w:val="99"/>
    <w:semiHidden/>
    <w:unhideWhenUsed/>
    <w:rsid w:val="00D4128A"/>
    <w:rPr>
      <w:sz w:val="20"/>
    </w:rPr>
  </w:style>
  <w:style w:type="character" w:customStyle="1" w:styleId="EndnoteTextChar">
    <w:name w:val="Endnote Text Char"/>
    <w:basedOn w:val="DefaultParagraphFont"/>
    <w:link w:val="EndnoteText"/>
    <w:uiPriority w:val="99"/>
    <w:semiHidden/>
    <w:rsid w:val="00D4128A"/>
    <w:rPr>
      <w:rFonts w:ascii="Arial" w:eastAsia="Times New Roman" w:hAnsi="Arial"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D4128A"/>
    <w:rPr>
      <w:vertAlign w:val="superscript"/>
    </w:rPr>
  </w:style>
  <w:style w:type="character" w:customStyle="1" w:styleId="iosblistbullet3">
    <w:name w:val="iosblistbullet3"/>
    <w:uiPriority w:val="99"/>
    <w:rsid w:val="00D4128A"/>
    <w:rPr>
      <w:shd w:val="clear" w:color="auto" w:fill="FFFFFF"/>
    </w:rPr>
  </w:style>
  <w:style w:type="character" w:customStyle="1" w:styleId="paragraph-number">
    <w:name w:val="paragraph-number"/>
    <w:basedOn w:val="DefaultParagraphFont"/>
    <w:rsid w:val="00D4128A"/>
  </w:style>
  <w:style w:type="paragraph" w:customStyle="1" w:styleId="Pa11">
    <w:name w:val="Pa11"/>
    <w:basedOn w:val="Default"/>
    <w:next w:val="Default"/>
    <w:uiPriority w:val="99"/>
    <w:rsid w:val="00D4128A"/>
    <w:pPr>
      <w:spacing w:line="281" w:lineRule="atLeast"/>
    </w:pPr>
    <w:rPr>
      <w:rFonts w:ascii="Frutiger 45 Light" w:eastAsiaTheme="minorHAnsi" w:hAnsi="Frutiger 45 Light" w:cs="Times New Roman"/>
      <w:color w:val="auto"/>
      <w:lang w:eastAsia="en-US"/>
    </w:rPr>
  </w:style>
  <w:style w:type="character" w:customStyle="1" w:styleId="UnresolvedMention1">
    <w:name w:val="Unresolved Mention1"/>
    <w:basedOn w:val="DefaultParagraphFont"/>
    <w:uiPriority w:val="99"/>
    <w:semiHidden/>
    <w:unhideWhenUsed/>
    <w:rsid w:val="00D4128A"/>
    <w:rPr>
      <w:color w:val="808080"/>
      <w:shd w:val="clear" w:color="auto" w:fill="E6E6E6"/>
    </w:rPr>
  </w:style>
  <w:style w:type="character" w:styleId="UnresolvedMention">
    <w:name w:val="Unresolved Mention"/>
    <w:basedOn w:val="DefaultParagraphFont"/>
    <w:uiPriority w:val="99"/>
    <w:semiHidden/>
    <w:unhideWhenUsed/>
    <w:rsid w:val="00D4128A"/>
    <w:rPr>
      <w:color w:val="808080"/>
      <w:shd w:val="clear" w:color="auto" w:fill="E6E6E6"/>
    </w:rPr>
  </w:style>
  <w:style w:type="paragraph" w:customStyle="1" w:styleId="xmsonormal">
    <w:name w:val="x_msonormal"/>
    <w:basedOn w:val="Normal"/>
    <w:rsid w:val="00D4128A"/>
    <w:pPr>
      <w:overflowPunct/>
      <w:autoSpaceDE/>
      <w:autoSpaceDN/>
      <w:adjustRightInd/>
      <w:textAlignment w:val="auto"/>
    </w:pPr>
    <w:rPr>
      <w:rFonts w:ascii="Calibri" w:eastAsiaTheme="minorHAnsi" w:hAnsi="Calibri" w:cs="Calibri"/>
      <w:sz w:val="22"/>
      <w:szCs w:val="22"/>
    </w:rPr>
  </w:style>
  <w:style w:type="paragraph" w:customStyle="1" w:styleId="product-title1">
    <w:name w:val="product-title1"/>
    <w:basedOn w:val="Normal"/>
    <w:rsid w:val="00D4128A"/>
    <w:pPr>
      <w:overflowPunct/>
      <w:autoSpaceDE/>
      <w:autoSpaceDN/>
      <w:adjustRightInd/>
      <w:textAlignment w:val="auto"/>
    </w:pPr>
    <w:rPr>
      <w:rFonts w:ascii="Times New Roman" w:hAnsi="Times New Roman"/>
      <w:szCs w:val="24"/>
    </w:rPr>
  </w:style>
  <w:style w:type="character" w:customStyle="1" w:styleId="prod-title2">
    <w:name w:val="prod-title2"/>
    <w:basedOn w:val="DefaultParagraphFont"/>
    <w:rsid w:val="00D4128A"/>
  </w:style>
  <w:style w:type="character" w:customStyle="1" w:styleId="normaltextrun">
    <w:name w:val="normaltextrun"/>
    <w:basedOn w:val="DefaultParagraphFont"/>
    <w:rsid w:val="00C96A3B"/>
  </w:style>
  <w:style w:type="character" w:customStyle="1" w:styleId="eop">
    <w:name w:val="eop"/>
    <w:basedOn w:val="DefaultParagraphFont"/>
    <w:rsid w:val="00C96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05/9/contents" TargetMode="External"/><Relationship Id="rId21" Type="http://schemas.openxmlformats.org/officeDocument/2006/relationships/hyperlink" Target="https://www.gov.uk/government/uploads/system/uploads/attachment_data/file/362171/National_Immun_Train_Stand1.pdf" TargetMode="External"/><Relationship Id="rId42" Type="http://schemas.openxmlformats.org/officeDocument/2006/relationships/hyperlink" Target="https://www.gov.uk/government/publications/vaccine-incident-guidance-responding-to-vaccine-errors" TargetMode="External"/><Relationship Id="rId47" Type="http://schemas.openxmlformats.org/officeDocument/2006/relationships/hyperlink" Target="http://yellowcard.mhra.gov.uk/" TargetMode="External"/><Relationship Id="rId63" Type="http://schemas.openxmlformats.org/officeDocument/2006/relationships/hyperlink" Target="https://assets.publishing.service.gov.uk/government/uploads/system/uploads/attachment_data/file/1073575/UKHSA-12375-VU-327-May22_SCID-TB-BCG.pdf" TargetMode="External"/><Relationship Id="rId68" Type="http://schemas.openxmlformats.org/officeDocument/2006/relationships/hyperlink" Target="http://www.nice.org.uk/guidance/mpg2" TargetMode="External"/><Relationship Id="rId16" Type="http://schemas.openxmlformats.org/officeDocument/2006/relationships/image" Target="media/image2.png"/><Relationship Id="rId11" Type="http://schemas.openxmlformats.org/officeDocument/2006/relationships/hyperlink" Target="http://www.legislation.gov.uk/uksi/2012/1916/schedule/16/part/2/made" TargetMode="External"/><Relationship Id="rId24" Type="http://schemas.openxmlformats.org/officeDocument/2006/relationships/hyperlink" Target="https://www.gov.uk/government/publications/bcg-immunisation-programme-changes-from-september-2021-letter/bcg-immunisation-programme-changes-from-september-2021-letter" TargetMode="External"/><Relationship Id="rId32" Type="http://schemas.openxmlformats.org/officeDocument/2006/relationships/hyperlink" Target="https://www.resus.org.uk/" TargetMode="External"/><Relationship Id="rId37" Type="http://schemas.openxmlformats.org/officeDocument/2006/relationships/hyperlink" Target="https://www.gov.uk/government/publications/tuberculosis-the-green-book-chapter-32" TargetMode="External"/><Relationship Id="rId40" Type="http://schemas.openxmlformats.org/officeDocument/2006/relationships/hyperlink" Target="https://www.medicines.org.uk/emc/product/9890" TargetMode="External"/><Relationship Id="rId45" Type="http://schemas.openxmlformats.org/officeDocument/2006/relationships/hyperlink" Target="https://www.medicines.org.uk/emc/product/9890" TargetMode="External"/><Relationship Id="rId53" Type="http://schemas.openxmlformats.org/officeDocument/2006/relationships/hyperlink" Target="https://www.nice.org.uk/guidance/NG33" TargetMode="External"/><Relationship Id="rId58" Type="http://schemas.openxmlformats.org/officeDocument/2006/relationships/hyperlink" Target="http://www.gov.uk/government/collections/immunisation-against-infectious-disease-the-green-book" TargetMode="External"/><Relationship Id="rId66" Type="http://schemas.openxmlformats.org/officeDocument/2006/relationships/hyperlink" Target="http://www.england.nhs.uk/publication/management-and-disposal-of-healthcare-waste-htm-07-01/"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www.gov.uk/government/publications/bcg-immunisation-programme-changes-from-september-2021-letter%20" TargetMode="External"/><Relationship Id="rId19" Type="http://schemas.openxmlformats.org/officeDocument/2006/relationships/hyperlink" Target="https://www.nice.org.uk/guidance/mpg2/resources" TargetMode="External"/><Relationship Id="rId14" Type="http://schemas.openxmlformats.org/officeDocument/2006/relationships/hyperlink" Target="https://www.bapt.uk/wp-content/uploads/go-x/u/85779074-35f1-4e70-b751-30e426075032/BAPTguidance14thOct2024-v1.4.pdf" TargetMode="External"/><Relationship Id="rId22" Type="http://schemas.openxmlformats.org/officeDocument/2006/relationships/hyperlink" Target="https://www.gov.uk/government/publications/national-minimum-standards-and-core-curriculum-for-immunisation-training-for-registered-healthcare-practitioners" TargetMode="External"/><Relationship Id="rId27" Type="http://schemas.openxmlformats.org/officeDocument/2006/relationships/hyperlink" Target="https://www.gov.uk/government/publications/consent-the-green-book-chapter-2" TargetMode="External"/><Relationship Id="rId30" Type="http://schemas.openxmlformats.org/officeDocument/2006/relationships/hyperlink" Target="https://www.gov.uk/government/publications/contraindications-and-special-considerations-the-green-book-chapter-6" TargetMode="External"/><Relationship Id="rId35" Type="http://schemas.openxmlformats.org/officeDocument/2006/relationships/hyperlink" Target="https://www.gov.uk/government/publications/tuberculosis-the-green-book-chapter-32" TargetMode="External"/><Relationship Id="rId43" Type="http://schemas.openxmlformats.org/officeDocument/2006/relationships/hyperlink" Target="https://www.england.nhs.uk/publication/management-and-disposal-of-healthcare-waste-htm-07-01/" TargetMode="External"/><Relationship Id="rId48" Type="http://schemas.openxmlformats.org/officeDocument/2006/relationships/hyperlink" Target="http://yellowcard.mhra.gov.uk/" TargetMode="External"/><Relationship Id="rId56" Type="http://schemas.openxmlformats.org/officeDocument/2006/relationships/hyperlink" Target="https://www.gov.uk/government/publications/tuberculosis-the-green-book-chapter-32" TargetMode="External"/><Relationship Id="rId64" Type="http://schemas.openxmlformats.org/officeDocument/2006/relationships/hyperlink" Target="http://www.bapt.uk/" TargetMode="External"/><Relationship Id="rId69" Type="http://schemas.openxmlformats.org/officeDocument/2006/relationships/hyperlink" Target="http://www.nice.org.uk/guidance/mpg2/resource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tb-bcg-and-your-baby-leaflet"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gov.uk/government/collections/immunisation-patient-group-direction-pgd" TargetMode="External"/><Relationship Id="rId17" Type="http://schemas.openxmlformats.org/officeDocument/2006/relationships/image" Target="cid:image002.png@01DD1F62.B91EEA50" TargetMode="External"/><Relationship Id="rId25" Type="http://schemas.openxmlformats.org/officeDocument/2006/relationships/hyperlink" Target="https://www.gov.uk/government/publications/tuberculosis-the-green-book-chapter-32" TargetMode="External"/><Relationship Id="rId33" Type="http://schemas.openxmlformats.org/officeDocument/2006/relationships/hyperlink" Target="https://www.gov.uk/government/publications/tuberculosis-the-green-book-chapter-32" TargetMode="External"/><Relationship Id="rId38" Type="http://schemas.openxmlformats.org/officeDocument/2006/relationships/hyperlink" Target="https://www.medicines.org.uk/emc/product/9890" TargetMode="External"/><Relationship Id="rId46" Type="http://schemas.openxmlformats.org/officeDocument/2006/relationships/hyperlink" Target="https://www.medicines.org.uk/emc/product/9890" TargetMode="External"/><Relationship Id="rId59" Type="http://schemas.openxmlformats.org/officeDocument/2006/relationships/hyperlink" Target="http://www.nice.org.uk/guidance/NG33" TargetMode="External"/><Relationship Id="rId67" Type="http://schemas.openxmlformats.org/officeDocument/2006/relationships/hyperlink" Target="http://www.gov.uk/government/publications/national-minimum-standards-and-core-curriculum-for-immunisation-training-for-registered-healthcare-practitioners" TargetMode="External"/><Relationship Id="rId20" Type="http://schemas.openxmlformats.org/officeDocument/2006/relationships/hyperlink" Target="https://www.gov.uk/government/collections/immunisation-against-infectious-disease-the-green-book" TargetMode="External"/><Relationship Id="rId41" Type="http://schemas.openxmlformats.org/officeDocument/2006/relationships/hyperlink" Target="https://www.gov.uk/government/publications/storage-distribution-and-disposal-of-vaccines-the-green-book-chapter-3" TargetMode="External"/><Relationship Id="rId54" Type="http://schemas.openxmlformats.org/officeDocument/2006/relationships/hyperlink" Target="https://www.bapt.uk/wp-content/uploads/go-x/u/85779074-35f1-4e70-b751-30e426075032/BAPTguidance14thOct2024-v1.4.pdf" TargetMode="External"/><Relationship Id="rId62" Type="http://schemas.openxmlformats.org/officeDocument/2006/relationships/hyperlink" Target="https://www.gov.uk/government/collections/bcg-vaccination-programme" TargetMode="External"/><Relationship Id="rId70" Type="http://schemas.openxmlformats.org/officeDocument/2006/relationships/hyperlink" Target="http://www.gov.uk/government/collections/immunisation"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gov.uk/government/publications/tuberculosis-the-green-book-chapter-32" TargetMode="External"/><Relationship Id="rId28" Type="http://schemas.openxmlformats.org/officeDocument/2006/relationships/hyperlink" Target="https://app.box.com/s/iddfb4ppwkmtjusir2tc/file/636396626894" TargetMode="External"/><Relationship Id="rId36" Type="http://schemas.openxmlformats.org/officeDocument/2006/relationships/hyperlink" Target="https://www.gov.uk/government/publications/vaccine-incident-guidance-responding-to-vaccine-errors" TargetMode="External"/><Relationship Id="rId49" Type="http://schemas.openxmlformats.org/officeDocument/2006/relationships/hyperlink" Target="https://www.healthpublications.gov.uk/" TargetMode="External"/><Relationship Id="rId57" Type="http://schemas.openxmlformats.org/officeDocument/2006/relationships/hyperlink" Target="https://www.gov.uk/government/publications/immunisation-schedule-the-green-book-chapter-11" TargetMode="External"/><Relationship Id="rId10" Type="http://schemas.openxmlformats.org/officeDocument/2006/relationships/endnotes" Target="endnotes.xml"/><Relationship Id="rId31" Type="http://schemas.openxmlformats.org/officeDocument/2006/relationships/hyperlink" Target="https://www.gov.uk/government/publications/vaccine-safety-and-adverse-events-following-immunisation-the-green-book-chapter-8" TargetMode="External"/><Relationship Id="rId44" Type="http://schemas.openxmlformats.org/officeDocument/2006/relationships/hyperlink" Target="https://www.gov.uk/government/publications/immunisation-schedule-the-green-book-chapter-11" TargetMode="External"/><Relationship Id="rId52" Type="http://schemas.openxmlformats.org/officeDocument/2006/relationships/hyperlink" Target="https://www.gov.uk/government/publications/tuberculosis-the-green-book-chapter-32" TargetMode="External"/><Relationship Id="rId60" Type="http://schemas.openxmlformats.org/officeDocument/2006/relationships/hyperlink" Target="http://www.medicines.org.uk/emc/product/9890" TargetMode="External"/><Relationship Id="rId65" Type="http://schemas.openxmlformats.org/officeDocument/2006/relationships/hyperlink" Target="https://app.box.com/s/iddfb4ppwkmtjusir2tc/file/636396626894" TargetMode="External"/><Relationship Id="rId73" Type="http://schemas.openxmlformats.org/officeDocument/2006/relationships/header" Target="head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mmunisation@ukhsa.gov.uk" TargetMode="External"/><Relationship Id="rId18" Type="http://schemas.openxmlformats.org/officeDocument/2006/relationships/image" Target="media/image3.png"/><Relationship Id="rId39" Type="http://schemas.openxmlformats.org/officeDocument/2006/relationships/hyperlink" Target="https://assets.publishing.service.gov.uk/media/5a7afc62e5274a34770e88e5/Green-Book-Chapter-4.pdf" TargetMode="External"/><Relationship Id="rId34" Type="http://schemas.openxmlformats.org/officeDocument/2006/relationships/hyperlink" Target="https://www.gov.uk/government/publications/immunisation-schedule-the-green-book-chapter-11" TargetMode="External"/><Relationship Id="rId50" Type="http://schemas.openxmlformats.org/officeDocument/2006/relationships/hyperlink" Target="https://www.gov.uk/government/publications/a-guide-to-immunisations-for-babies-up-to-13-months-of-age" TargetMode="External"/><Relationship Id="rId55" Type="http://schemas.openxmlformats.org/officeDocument/2006/relationships/hyperlink" Target="https://www.legislation.gov.uk/ukpga/2005/9/contents"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www.gov.uk/government/publications/vaccine-incident-guidance-responding-to-vaccine-errors" TargetMode="External"/><Relationship Id="rId2" Type="http://schemas.openxmlformats.org/officeDocument/2006/relationships/customXml" Target="../customXml/item2.xml"/><Relationship Id="rId29" Type="http://schemas.openxmlformats.org/officeDocument/2006/relationships/hyperlink" Target="https://www.gov.uk/government/publications/vaccine-update-issue-327-may-2022-scid-tb-and-bcg-special-edition/vaccine-update-issue-327-april-2022-scid-tb-and-bcg-special-edit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o.int/publications/digital/global-tuberculosis-report-2021/featured-topics/tb-guidelines" TargetMode="External"/><Relationship Id="rId1" Type="http://schemas.openxmlformats.org/officeDocument/2006/relationships/hyperlink" Target="https://www.who.int/publications/digital/global-tuberculosis-report-2021/featured-topics/tb-guidelines"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1.png@01DBAED7.215805A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59d931d-4cd6-4367-a7d9-3e651246f6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7191D17F68614FB4B1E3B5B0D090F9" ma:contentTypeVersion="14" ma:contentTypeDescription="Create a new document." ma:contentTypeScope="" ma:versionID="ebf0c78713f934c17c4724d5021b7d9b">
  <xsd:schema xmlns:xsd="http://www.w3.org/2001/XMLSchema" xmlns:xs="http://www.w3.org/2001/XMLSchema" xmlns:p="http://schemas.microsoft.com/office/2006/metadata/properties" xmlns:ns3="459d931d-4cd6-4367-a7d9-3e651246f6f1" xmlns:ns4="824f6d0b-7e35-46ad-b49d-65d49da59b34" targetNamespace="http://schemas.microsoft.com/office/2006/metadata/properties" ma:root="true" ma:fieldsID="3541b3f273d8f49f4bb9bda2a3733d04" ns3:_="" ns4:_="">
    <xsd:import namespace="459d931d-4cd6-4367-a7d9-3e651246f6f1"/>
    <xsd:import namespace="824f6d0b-7e35-46ad-b49d-65d49da59b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d931d-4cd6-4367-a7d9-3e651246f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f6d0b-7e35-46ad-b49d-65d49da59b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04E3A-7A82-4FE8-9FA4-67DC1138A313}">
  <ds:schemaRefs>
    <ds:schemaRef ds:uri="http://schemas.microsoft.com/sharepoint/v3/contenttype/forms"/>
  </ds:schemaRefs>
</ds:datastoreItem>
</file>

<file path=customXml/itemProps2.xml><?xml version="1.0" encoding="utf-8"?>
<ds:datastoreItem xmlns:ds="http://schemas.openxmlformats.org/officeDocument/2006/customXml" ds:itemID="{AD7C621F-634C-47A4-96FE-0B8D3420E7CD}">
  <ds:schemaRefs>
    <ds:schemaRef ds:uri="http://schemas.openxmlformats.org/officeDocument/2006/bibliography"/>
  </ds:schemaRefs>
</ds:datastoreItem>
</file>

<file path=customXml/itemProps3.xml><?xml version="1.0" encoding="utf-8"?>
<ds:datastoreItem xmlns:ds="http://schemas.openxmlformats.org/officeDocument/2006/customXml" ds:itemID="{F15D4F48-A53E-4C4C-A4F2-687068671FE6}">
  <ds:schemaRefs>
    <ds:schemaRef ds:uri="http://schemas.microsoft.com/office/2006/metadata/properties"/>
    <ds:schemaRef ds:uri="http://schemas.microsoft.com/office/infopath/2007/PartnerControls"/>
    <ds:schemaRef ds:uri="459d931d-4cd6-4367-a7d9-3e651246f6f1"/>
  </ds:schemaRefs>
</ds:datastoreItem>
</file>

<file path=customXml/itemProps4.xml><?xml version="1.0" encoding="utf-8"?>
<ds:datastoreItem xmlns:ds="http://schemas.openxmlformats.org/officeDocument/2006/customXml" ds:itemID="{6F263409-D599-41AC-9F98-746BA98C8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d931d-4cd6-4367-a7d9-3e651246f6f1"/>
    <ds:schemaRef ds:uri="824f6d0b-7e35-46ad-b49d-65d49da59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8078</Words>
  <Characters>46048</Characters>
  <Application>Microsoft Office Word</Application>
  <DocSecurity>8</DocSecurity>
  <Lines>383</Lines>
  <Paragraphs>108</Paragraphs>
  <ScaleCrop>false</ScaleCrop>
  <HeadingPairs>
    <vt:vector size="2" baseType="variant">
      <vt:variant>
        <vt:lpstr>Title</vt:lpstr>
      </vt:variant>
      <vt:variant>
        <vt:i4>1</vt:i4>
      </vt:variant>
    </vt:vector>
  </HeadingPairs>
  <TitlesOfParts>
    <vt:vector size="1" baseType="lpstr">
      <vt:lpstr>UKHSA BCG AJV vaccine PGD v5.00</vt:lpstr>
    </vt:vector>
  </TitlesOfParts>
  <Company/>
  <LinksUpToDate>false</LinksUpToDate>
  <CharactersWithSpaces>54018</CharactersWithSpaces>
  <SharedDoc>false</SharedDoc>
  <HLinks>
    <vt:vector size="390" baseType="variant">
      <vt:variant>
        <vt:i4>5374035</vt:i4>
      </vt:variant>
      <vt:variant>
        <vt:i4>195</vt:i4>
      </vt:variant>
      <vt:variant>
        <vt:i4>0</vt:i4>
      </vt:variant>
      <vt:variant>
        <vt:i4>5</vt:i4>
      </vt:variant>
      <vt:variant>
        <vt:lpwstr>http://www.gov.uk/government/publications/vaccine-incident-guidance-responding-to-vaccine-errors</vt:lpwstr>
      </vt:variant>
      <vt:variant>
        <vt:lpwstr/>
      </vt:variant>
      <vt:variant>
        <vt:i4>1376260</vt:i4>
      </vt:variant>
      <vt:variant>
        <vt:i4>192</vt:i4>
      </vt:variant>
      <vt:variant>
        <vt:i4>0</vt:i4>
      </vt:variant>
      <vt:variant>
        <vt:i4>5</vt:i4>
      </vt:variant>
      <vt:variant>
        <vt:lpwstr>http://www.gov.uk/government/collections/immunisation</vt:lpwstr>
      </vt:variant>
      <vt:variant>
        <vt:lpwstr/>
      </vt:variant>
      <vt:variant>
        <vt:i4>3801132</vt:i4>
      </vt:variant>
      <vt:variant>
        <vt:i4>189</vt:i4>
      </vt:variant>
      <vt:variant>
        <vt:i4>0</vt:i4>
      </vt:variant>
      <vt:variant>
        <vt:i4>5</vt:i4>
      </vt:variant>
      <vt:variant>
        <vt:lpwstr>http://www.nice.org.uk/guidance/mpg2/resources</vt:lpwstr>
      </vt:variant>
      <vt:variant>
        <vt:lpwstr/>
      </vt:variant>
      <vt:variant>
        <vt:i4>6160414</vt:i4>
      </vt:variant>
      <vt:variant>
        <vt:i4>186</vt:i4>
      </vt:variant>
      <vt:variant>
        <vt:i4>0</vt:i4>
      </vt:variant>
      <vt:variant>
        <vt:i4>5</vt:i4>
      </vt:variant>
      <vt:variant>
        <vt:lpwstr>http://www.nice.org.uk/guidance/mpg2</vt:lpwstr>
      </vt:variant>
      <vt:variant>
        <vt:lpwstr/>
      </vt:variant>
      <vt:variant>
        <vt:i4>7929957</vt:i4>
      </vt:variant>
      <vt:variant>
        <vt:i4>183</vt:i4>
      </vt:variant>
      <vt:variant>
        <vt:i4>0</vt:i4>
      </vt:variant>
      <vt:variant>
        <vt:i4>5</vt:i4>
      </vt:variant>
      <vt:variant>
        <vt:lpwstr>http://www.gov.uk/government/publications/national-minimum-standards-and-core-curriculum-for-immunisation-training-for-registered-healthcare-practitioners</vt:lpwstr>
      </vt:variant>
      <vt:variant>
        <vt:lpwstr/>
      </vt:variant>
      <vt:variant>
        <vt:i4>5898314</vt:i4>
      </vt:variant>
      <vt:variant>
        <vt:i4>177</vt:i4>
      </vt:variant>
      <vt:variant>
        <vt:i4>0</vt:i4>
      </vt:variant>
      <vt:variant>
        <vt:i4>5</vt:i4>
      </vt:variant>
      <vt:variant>
        <vt:lpwstr>https://www.england.nhs.uk/publication/management-and-disposal-of-healthcare-waste-htm-07-01/</vt:lpwstr>
      </vt:variant>
      <vt:variant>
        <vt:lpwstr/>
      </vt:variant>
      <vt:variant>
        <vt:i4>3866727</vt:i4>
      </vt:variant>
      <vt:variant>
        <vt:i4>174</vt:i4>
      </vt:variant>
      <vt:variant>
        <vt:i4>0</vt:i4>
      </vt:variant>
      <vt:variant>
        <vt:i4>5</vt:i4>
      </vt:variant>
      <vt:variant>
        <vt:lpwstr>https://assets.publishing.service.gov.uk/government/uploads/system/uploads/attachment_data/file/1073575/UKHSA-12375-VU-327-May22_SCID-TB-BCG.pdf</vt:lpwstr>
      </vt:variant>
      <vt:variant>
        <vt:lpwstr/>
      </vt:variant>
      <vt:variant>
        <vt:i4>524373</vt:i4>
      </vt:variant>
      <vt:variant>
        <vt:i4>171</vt:i4>
      </vt:variant>
      <vt:variant>
        <vt:i4>0</vt:i4>
      </vt:variant>
      <vt:variant>
        <vt:i4>5</vt:i4>
      </vt:variant>
      <vt:variant>
        <vt:lpwstr>http://www.gov.uk/government/publications/bcg-immunisation-programme-changes-from-september-2021-letter/bcg-immunisation-programme-changes-from-september-2021-letter</vt:lpwstr>
      </vt:variant>
      <vt:variant>
        <vt:lpwstr/>
      </vt:variant>
      <vt:variant>
        <vt:i4>1966161</vt:i4>
      </vt:variant>
      <vt:variant>
        <vt:i4>168</vt:i4>
      </vt:variant>
      <vt:variant>
        <vt:i4>0</vt:i4>
      </vt:variant>
      <vt:variant>
        <vt:i4>5</vt:i4>
      </vt:variant>
      <vt:variant>
        <vt:lpwstr>http://www.medicines.org.uk/emc/product/9890</vt:lpwstr>
      </vt:variant>
      <vt:variant>
        <vt:lpwstr/>
      </vt:variant>
      <vt:variant>
        <vt:i4>4718665</vt:i4>
      </vt:variant>
      <vt:variant>
        <vt:i4>165</vt:i4>
      </vt:variant>
      <vt:variant>
        <vt:i4>0</vt:i4>
      </vt:variant>
      <vt:variant>
        <vt:i4>5</vt:i4>
      </vt:variant>
      <vt:variant>
        <vt:lpwstr>http://www.nice.org.uk/guidance/NG33</vt:lpwstr>
      </vt:variant>
      <vt:variant>
        <vt:lpwstr/>
      </vt:variant>
      <vt:variant>
        <vt:i4>6815855</vt:i4>
      </vt:variant>
      <vt:variant>
        <vt:i4>162</vt:i4>
      </vt:variant>
      <vt:variant>
        <vt:i4>0</vt:i4>
      </vt:variant>
      <vt:variant>
        <vt:i4>5</vt:i4>
      </vt:variant>
      <vt:variant>
        <vt:lpwstr>http://www.gov.uk/government/collections/immunisation-against-infectious-disease-the-green-book</vt:lpwstr>
      </vt:variant>
      <vt:variant>
        <vt:lpwstr/>
      </vt:variant>
      <vt:variant>
        <vt:i4>3801131</vt:i4>
      </vt:variant>
      <vt:variant>
        <vt:i4>159</vt:i4>
      </vt:variant>
      <vt:variant>
        <vt:i4>0</vt:i4>
      </vt:variant>
      <vt:variant>
        <vt:i4>5</vt:i4>
      </vt:variant>
      <vt:variant>
        <vt:lpwstr>https://www.gov.uk/government/publications/immunisation-schedule-the-green-book-chapter-11</vt:lpwstr>
      </vt:variant>
      <vt:variant>
        <vt:lpwstr/>
      </vt:variant>
      <vt:variant>
        <vt:i4>4784222</vt:i4>
      </vt:variant>
      <vt:variant>
        <vt:i4>156</vt:i4>
      </vt:variant>
      <vt:variant>
        <vt:i4>0</vt:i4>
      </vt:variant>
      <vt:variant>
        <vt:i4>5</vt:i4>
      </vt:variant>
      <vt:variant>
        <vt:lpwstr>https://www.gov.uk/government/publications/tuberculosis-the-green-book-chapter-32</vt:lpwstr>
      </vt:variant>
      <vt:variant>
        <vt:lpwstr/>
      </vt:variant>
      <vt:variant>
        <vt:i4>5701654</vt:i4>
      </vt:variant>
      <vt:variant>
        <vt:i4>153</vt:i4>
      </vt:variant>
      <vt:variant>
        <vt:i4>0</vt:i4>
      </vt:variant>
      <vt:variant>
        <vt:i4>5</vt:i4>
      </vt:variant>
      <vt:variant>
        <vt:lpwstr>https://www.legislation.gov.uk/ukpga/2005/9/contents</vt:lpwstr>
      </vt:variant>
      <vt:variant>
        <vt:lpwstr/>
      </vt:variant>
      <vt:variant>
        <vt:i4>5308432</vt:i4>
      </vt:variant>
      <vt:variant>
        <vt:i4>150</vt:i4>
      </vt:variant>
      <vt:variant>
        <vt:i4>0</vt:i4>
      </vt:variant>
      <vt:variant>
        <vt:i4>5</vt:i4>
      </vt:variant>
      <vt:variant>
        <vt:lpwstr>https://www.nice.org.uk/guidance/NG33</vt:lpwstr>
      </vt:variant>
      <vt:variant>
        <vt:lpwstr/>
      </vt:variant>
      <vt:variant>
        <vt:i4>4784222</vt:i4>
      </vt:variant>
      <vt:variant>
        <vt:i4>147</vt:i4>
      </vt:variant>
      <vt:variant>
        <vt:i4>0</vt:i4>
      </vt:variant>
      <vt:variant>
        <vt:i4>5</vt:i4>
      </vt:variant>
      <vt:variant>
        <vt:lpwstr>https://www.gov.uk/government/publications/tuberculosis-the-green-book-chapter-32</vt:lpwstr>
      </vt:variant>
      <vt:variant>
        <vt:lpwstr/>
      </vt:variant>
      <vt:variant>
        <vt:i4>3997814</vt:i4>
      </vt:variant>
      <vt:variant>
        <vt:i4>144</vt:i4>
      </vt:variant>
      <vt:variant>
        <vt:i4>0</vt:i4>
      </vt:variant>
      <vt:variant>
        <vt:i4>5</vt:i4>
      </vt:variant>
      <vt:variant>
        <vt:lpwstr>https://www.gov.uk/government/publications/tb-bcg-and-your-baby-leaflet</vt:lpwstr>
      </vt:variant>
      <vt:variant>
        <vt:lpwstr/>
      </vt:variant>
      <vt:variant>
        <vt:i4>589892</vt:i4>
      </vt:variant>
      <vt:variant>
        <vt:i4>141</vt:i4>
      </vt:variant>
      <vt:variant>
        <vt:i4>0</vt:i4>
      </vt:variant>
      <vt:variant>
        <vt:i4>5</vt:i4>
      </vt:variant>
      <vt:variant>
        <vt:lpwstr>https://www.gov.uk/government/publications/a-guide-to-immunisations-for-babies-up-to-13-months-of-age</vt:lpwstr>
      </vt:variant>
      <vt:variant>
        <vt:lpwstr/>
      </vt:variant>
      <vt:variant>
        <vt:i4>7340068</vt:i4>
      </vt:variant>
      <vt:variant>
        <vt:i4>138</vt:i4>
      </vt:variant>
      <vt:variant>
        <vt:i4>0</vt:i4>
      </vt:variant>
      <vt:variant>
        <vt:i4>5</vt:i4>
      </vt:variant>
      <vt:variant>
        <vt:lpwstr>https://www.healthpublications.gov.uk/</vt:lpwstr>
      </vt:variant>
      <vt:variant>
        <vt:lpwstr/>
      </vt:variant>
      <vt:variant>
        <vt:i4>2883689</vt:i4>
      </vt:variant>
      <vt:variant>
        <vt:i4>135</vt:i4>
      </vt:variant>
      <vt:variant>
        <vt:i4>0</vt:i4>
      </vt:variant>
      <vt:variant>
        <vt:i4>5</vt:i4>
      </vt:variant>
      <vt:variant>
        <vt:lpwstr>http://yellowcard.mhra.gov.uk/</vt:lpwstr>
      </vt:variant>
      <vt:variant>
        <vt:lpwstr/>
      </vt:variant>
      <vt:variant>
        <vt:i4>2883689</vt:i4>
      </vt:variant>
      <vt:variant>
        <vt:i4>132</vt:i4>
      </vt:variant>
      <vt:variant>
        <vt:i4>0</vt:i4>
      </vt:variant>
      <vt:variant>
        <vt:i4>5</vt:i4>
      </vt:variant>
      <vt:variant>
        <vt:lpwstr>http://yellowcard.mhra.gov.uk/</vt:lpwstr>
      </vt:variant>
      <vt:variant>
        <vt:lpwstr/>
      </vt:variant>
      <vt:variant>
        <vt:i4>4784197</vt:i4>
      </vt:variant>
      <vt:variant>
        <vt:i4>129</vt:i4>
      </vt:variant>
      <vt:variant>
        <vt:i4>0</vt:i4>
      </vt:variant>
      <vt:variant>
        <vt:i4>5</vt:i4>
      </vt:variant>
      <vt:variant>
        <vt:lpwstr>https://www.medicines.org.uk/emc/product/9890</vt:lpwstr>
      </vt:variant>
      <vt:variant>
        <vt:lpwstr/>
      </vt:variant>
      <vt:variant>
        <vt:i4>4784197</vt:i4>
      </vt:variant>
      <vt:variant>
        <vt:i4>126</vt:i4>
      </vt:variant>
      <vt:variant>
        <vt:i4>0</vt:i4>
      </vt:variant>
      <vt:variant>
        <vt:i4>5</vt:i4>
      </vt:variant>
      <vt:variant>
        <vt:lpwstr>https://www.medicines.org.uk/emc/product/9890</vt:lpwstr>
      </vt:variant>
      <vt:variant>
        <vt:lpwstr/>
      </vt:variant>
      <vt:variant>
        <vt:i4>3801131</vt:i4>
      </vt:variant>
      <vt:variant>
        <vt:i4>123</vt:i4>
      </vt:variant>
      <vt:variant>
        <vt:i4>0</vt:i4>
      </vt:variant>
      <vt:variant>
        <vt:i4>5</vt:i4>
      </vt:variant>
      <vt:variant>
        <vt:lpwstr>https://www.gov.uk/government/publications/immunisation-schedule-the-green-book-chapter-11</vt:lpwstr>
      </vt:variant>
      <vt:variant>
        <vt:lpwstr/>
      </vt:variant>
      <vt:variant>
        <vt:i4>5898314</vt:i4>
      </vt:variant>
      <vt:variant>
        <vt:i4>117</vt:i4>
      </vt:variant>
      <vt:variant>
        <vt:i4>0</vt:i4>
      </vt:variant>
      <vt:variant>
        <vt:i4>5</vt:i4>
      </vt:variant>
      <vt:variant>
        <vt:lpwstr>https://www.england.nhs.uk/publication/management-and-disposal-of-healthcare-waste-htm-07-01/</vt:lpwstr>
      </vt:variant>
      <vt:variant>
        <vt:lpwstr/>
      </vt:variant>
      <vt:variant>
        <vt:i4>4915274</vt:i4>
      </vt:variant>
      <vt:variant>
        <vt:i4>114</vt:i4>
      </vt:variant>
      <vt:variant>
        <vt:i4>0</vt:i4>
      </vt:variant>
      <vt:variant>
        <vt:i4>5</vt:i4>
      </vt:variant>
      <vt:variant>
        <vt:lpwstr>https://www.gov.uk/government/publications/vaccine-incident-guidance-responding-to-vaccine-errors</vt:lpwstr>
      </vt:variant>
      <vt:variant>
        <vt:lpwstr/>
      </vt:variant>
      <vt:variant>
        <vt:i4>196634</vt:i4>
      </vt:variant>
      <vt:variant>
        <vt:i4>111</vt:i4>
      </vt:variant>
      <vt:variant>
        <vt:i4>0</vt:i4>
      </vt:variant>
      <vt:variant>
        <vt:i4>5</vt:i4>
      </vt:variant>
      <vt:variant>
        <vt:lpwstr>https://www.gov.uk/government/publications/storage-distribution-and-disposal-of-vaccines-the-green-book-chapter-3</vt:lpwstr>
      </vt:variant>
      <vt:variant>
        <vt:lpwstr/>
      </vt:variant>
      <vt:variant>
        <vt:i4>4784197</vt:i4>
      </vt:variant>
      <vt:variant>
        <vt:i4>108</vt:i4>
      </vt:variant>
      <vt:variant>
        <vt:i4>0</vt:i4>
      </vt:variant>
      <vt:variant>
        <vt:i4>5</vt:i4>
      </vt:variant>
      <vt:variant>
        <vt:lpwstr>https://www.medicines.org.uk/emc/product/9890</vt:lpwstr>
      </vt:variant>
      <vt:variant>
        <vt:lpwstr/>
      </vt:variant>
      <vt:variant>
        <vt:i4>5505030</vt:i4>
      </vt:variant>
      <vt:variant>
        <vt:i4>105</vt:i4>
      </vt:variant>
      <vt:variant>
        <vt:i4>0</vt:i4>
      </vt:variant>
      <vt:variant>
        <vt:i4>5</vt:i4>
      </vt:variant>
      <vt:variant>
        <vt:lpwstr>https://assets.publishing.service.gov.uk/media/5a7afc62e5274a34770e88e5/Green-Book-Chapter-4.pdf</vt:lpwstr>
      </vt:variant>
      <vt:variant>
        <vt:lpwstr/>
      </vt:variant>
      <vt:variant>
        <vt:i4>4784197</vt:i4>
      </vt:variant>
      <vt:variant>
        <vt:i4>102</vt:i4>
      </vt:variant>
      <vt:variant>
        <vt:i4>0</vt:i4>
      </vt:variant>
      <vt:variant>
        <vt:i4>5</vt:i4>
      </vt:variant>
      <vt:variant>
        <vt:lpwstr>https://www.medicines.org.uk/emc/product/9890</vt:lpwstr>
      </vt:variant>
      <vt:variant>
        <vt:lpwstr/>
      </vt:variant>
      <vt:variant>
        <vt:i4>4784222</vt:i4>
      </vt:variant>
      <vt:variant>
        <vt:i4>99</vt:i4>
      </vt:variant>
      <vt:variant>
        <vt:i4>0</vt:i4>
      </vt:variant>
      <vt:variant>
        <vt:i4>5</vt:i4>
      </vt:variant>
      <vt:variant>
        <vt:lpwstr>https://www.gov.uk/government/publications/tuberculosis-the-green-book-chapter-32</vt:lpwstr>
      </vt:variant>
      <vt:variant>
        <vt:lpwstr/>
      </vt:variant>
      <vt:variant>
        <vt:i4>7929976</vt:i4>
      </vt:variant>
      <vt:variant>
        <vt:i4>96</vt:i4>
      </vt:variant>
      <vt:variant>
        <vt:i4>0</vt:i4>
      </vt:variant>
      <vt:variant>
        <vt:i4>5</vt:i4>
      </vt:variant>
      <vt:variant>
        <vt:lpwstr/>
      </vt:variant>
      <vt:variant>
        <vt:lpwstr>CharacteristicsOfStaff</vt:lpwstr>
      </vt:variant>
      <vt:variant>
        <vt:i4>4915274</vt:i4>
      </vt:variant>
      <vt:variant>
        <vt:i4>93</vt:i4>
      </vt:variant>
      <vt:variant>
        <vt:i4>0</vt:i4>
      </vt:variant>
      <vt:variant>
        <vt:i4>5</vt:i4>
      </vt:variant>
      <vt:variant>
        <vt:lpwstr>https://www.gov.uk/government/publications/vaccine-incident-guidance-responding-to-vaccine-errors</vt:lpwstr>
      </vt:variant>
      <vt:variant>
        <vt:lpwstr/>
      </vt:variant>
      <vt:variant>
        <vt:i4>6357117</vt:i4>
      </vt:variant>
      <vt:variant>
        <vt:i4>90</vt:i4>
      </vt:variant>
      <vt:variant>
        <vt:i4>0</vt:i4>
      </vt:variant>
      <vt:variant>
        <vt:i4>5</vt:i4>
      </vt:variant>
      <vt:variant>
        <vt:lpwstr/>
      </vt:variant>
      <vt:variant>
        <vt:lpwstr>storage</vt:lpwstr>
      </vt:variant>
      <vt:variant>
        <vt:i4>7995510</vt:i4>
      </vt:variant>
      <vt:variant>
        <vt:i4>87</vt:i4>
      </vt:variant>
      <vt:variant>
        <vt:i4>0</vt:i4>
      </vt:variant>
      <vt:variant>
        <vt:i4>5</vt:i4>
      </vt:variant>
      <vt:variant>
        <vt:lpwstr/>
      </vt:variant>
      <vt:variant>
        <vt:lpwstr>routeandmethodadmin</vt:lpwstr>
      </vt:variant>
      <vt:variant>
        <vt:i4>6946869</vt:i4>
      </vt:variant>
      <vt:variant>
        <vt:i4>84</vt:i4>
      </vt:variant>
      <vt:variant>
        <vt:i4>0</vt:i4>
      </vt:variant>
      <vt:variant>
        <vt:i4>5</vt:i4>
      </vt:variant>
      <vt:variant>
        <vt:lpwstr>https://www.gov.uk/government/publications/tuberculosis-the-green-book-chapter-32</vt:lpwstr>
      </vt:variant>
      <vt:variant>
        <vt:lpwstr>full-publication-update-history</vt:lpwstr>
      </vt:variant>
      <vt:variant>
        <vt:i4>3801131</vt:i4>
      </vt:variant>
      <vt:variant>
        <vt:i4>81</vt:i4>
      </vt:variant>
      <vt:variant>
        <vt:i4>0</vt:i4>
      </vt:variant>
      <vt:variant>
        <vt:i4>5</vt:i4>
      </vt:variant>
      <vt:variant>
        <vt:lpwstr>https://www.gov.uk/government/publications/immunisation-schedule-the-green-book-chapter-11</vt:lpwstr>
      </vt:variant>
      <vt:variant>
        <vt:lpwstr/>
      </vt:variant>
      <vt:variant>
        <vt:i4>4784222</vt:i4>
      </vt:variant>
      <vt:variant>
        <vt:i4>78</vt:i4>
      </vt:variant>
      <vt:variant>
        <vt:i4>0</vt:i4>
      </vt:variant>
      <vt:variant>
        <vt:i4>5</vt:i4>
      </vt:variant>
      <vt:variant>
        <vt:lpwstr>https://www.gov.uk/government/publications/tuberculosis-the-green-book-chapter-32</vt:lpwstr>
      </vt:variant>
      <vt:variant>
        <vt:lpwstr/>
      </vt:variant>
      <vt:variant>
        <vt:i4>3014764</vt:i4>
      </vt:variant>
      <vt:variant>
        <vt:i4>75</vt:i4>
      </vt:variant>
      <vt:variant>
        <vt:i4>0</vt:i4>
      </vt:variant>
      <vt:variant>
        <vt:i4>5</vt:i4>
      </vt:variant>
      <vt:variant>
        <vt:lpwstr>https://www.gov.uk/government/publications/consent-the-green-book-chapter-2</vt:lpwstr>
      </vt:variant>
      <vt:variant>
        <vt:lpwstr/>
      </vt:variant>
      <vt:variant>
        <vt:i4>5701654</vt:i4>
      </vt:variant>
      <vt:variant>
        <vt:i4>72</vt:i4>
      </vt:variant>
      <vt:variant>
        <vt:i4>0</vt:i4>
      </vt:variant>
      <vt:variant>
        <vt:i4>5</vt:i4>
      </vt:variant>
      <vt:variant>
        <vt:lpwstr>https://www.legislation.gov.uk/ukpga/2005/9/contents</vt:lpwstr>
      </vt:variant>
      <vt:variant>
        <vt:lpwstr/>
      </vt:variant>
      <vt:variant>
        <vt:i4>262157</vt:i4>
      </vt:variant>
      <vt:variant>
        <vt:i4>69</vt:i4>
      </vt:variant>
      <vt:variant>
        <vt:i4>0</vt:i4>
      </vt:variant>
      <vt:variant>
        <vt:i4>5</vt:i4>
      </vt:variant>
      <vt:variant>
        <vt:lpwstr/>
      </vt:variant>
      <vt:variant>
        <vt:lpwstr>Offlabel</vt:lpwstr>
      </vt:variant>
      <vt:variant>
        <vt:i4>4259919</vt:i4>
      </vt:variant>
      <vt:variant>
        <vt:i4>66</vt:i4>
      </vt:variant>
      <vt:variant>
        <vt:i4>0</vt:i4>
      </vt:variant>
      <vt:variant>
        <vt:i4>5</vt:i4>
      </vt:variant>
      <vt:variant>
        <vt:lpwstr>https://www.resus.org.uk/</vt:lpwstr>
      </vt:variant>
      <vt:variant>
        <vt:lpwstr/>
      </vt:variant>
      <vt:variant>
        <vt:i4>1966081</vt:i4>
      </vt:variant>
      <vt:variant>
        <vt:i4>63</vt:i4>
      </vt:variant>
      <vt:variant>
        <vt:i4>0</vt:i4>
      </vt:variant>
      <vt:variant>
        <vt:i4>5</vt:i4>
      </vt:variant>
      <vt:variant>
        <vt:lpwstr>https://www.gov.uk/government/publications/vaccine-safety-and-adverse-events-following-immunisation-the-green-book-chapter-8</vt:lpwstr>
      </vt:variant>
      <vt:variant>
        <vt:lpwstr/>
      </vt:variant>
      <vt:variant>
        <vt:i4>1507350</vt:i4>
      </vt:variant>
      <vt:variant>
        <vt:i4>60</vt:i4>
      </vt:variant>
      <vt:variant>
        <vt:i4>0</vt:i4>
      </vt:variant>
      <vt:variant>
        <vt:i4>5</vt:i4>
      </vt:variant>
      <vt:variant>
        <vt:lpwstr/>
      </vt:variant>
      <vt:variant>
        <vt:lpwstr>specialconsiderationsadditionalinfor</vt:lpwstr>
      </vt:variant>
      <vt:variant>
        <vt:i4>5439497</vt:i4>
      </vt:variant>
      <vt:variant>
        <vt:i4>57</vt:i4>
      </vt:variant>
      <vt:variant>
        <vt:i4>0</vt:i4>
      </vt:variant>
      <vt:variant>
        <vt:i4>5</vt:i4>
      </vt:variant>
      <vt:variant>
        <vt:lpwstr>https://www.gov.uk/government/publications/contraindications-and-special-considerations-the-green-book-chapter-6</vt:lpwstr>
      </vt:variant>
      <vt:variant>
        <vt:lpwstr/>
      </vt:variant>
      <vt:variant>
        <vt:i4>1245203</vt:i4>
      </vt:variant>
      <vt:variant>
        <vt:i4>54</vt:i4>
      </vt:variant>
      <vt:variant>
        <vt:i4>0</vt:i4>
      </vt:variant>
      <vt:variant>
        <vt:i4>5</vt:i4>
      </vt:variant>
      <vt:variant>
        <vt:lpwstr/>
      </vt:variant>
      <vt:variant>
        <vt:lpwstr>writteninfoindivcarer</vt:lpwstr>
      </vt:variant>
      <vt:variant>
        <vt:i4>3014764</vt:i4>
      </vt:variant>
      <vt:variant>
        <vt:i4>51</vt:i4>
      </vt:variant>
      <vt:variant>
        <vt:i4>0</vt:i4>
      </vt:variant>
      <vt:variant>
        <vt:i4>5</vt:i4>
      </vt:variant>
      <vt:variant>
        <vt:lpwstr>https://www.gov.uk/government/publications/consent-the-green-book-chapter-2</vt:lpwstr>
      </vt:variant>
      <vt:variant>
        <vt:lpwstr/>
      </vt:variant>
      <vt:variant>
        <vt:i4>5701654</vt:i4>
      </vt:variant>
      <vt:variant>
        <vt:i4>48</vt:i4>
      </vt:variant>
      <vt:variant>
        <vt:i4>0</vt:i4>
      </vt:variant>
      <vt:variant>
        <vt:i4>5</vt:i4>
      </vt:variant>
      <vt:variant>
        <vt:lpwstr>https://www.legislation.gov.uk/ukpga/2005/9/contents</vt:lpwstr>
      </vt:variant>
      <vt:variant>
        <vt:lpwstr/>
      </vt:variant>
      <vt:variant>
        <vt:i4>4784222</vt:i4>
      </vt:variant>
      <vt:variant>
        <vt:i4>45</vt:i4>
      </vt:variant>
      <vt:variant>
        <vt:i4>0</vt:i4>
      </vt:variant>
      <vt:variant>
        <vt:i4>5</vt:i4>
      </vt:variant>
      <vt:variant>
        <vt:lpwstr>https://www.gov.uk/government/publications/tuberculosis-the-green-book-chapter-32</vt:lpwstr>
      </vt:variant>
      <vt:variant>
        <vt:lpwstr/>
      </vt:variant>
      <vt:variant>
        <vt:i4>4128867</vt:i4>
      </vt:variant>
      <vt:variant>
        <vt:i4>42</vt:i4>
      </vt:variant>
      <vt:variant>
        <vt:i4>0</vt:i4>
      </vt:variant>
      <vt:variant>
        <vt:i4>5</vt:i4>
      </vt:variant>
      <vt:variant>
        <vt:lpwstr>https://www.gov.uk/government/publications/bcg-immunisation-programme-changes-from-september-2021-letter/bcg-immunisation-programme-changes-from-september-2021-letter</vt:lpwstr>
      </vt:variant>
      <vt:variant>
        <vt:lpwstr/>
      </vt:variant>
      <vt:variant>
        <vt:i4>4784222</vt:i4>
      </vt:variant>
      <vt:variant>
        <vt:i4>39</vt:i4>
      </vt:variant>
      <vt:variant>
        <vt:i4>0</vt:i4>
      </vt:variant>
      <vt:variant>
        <vt:i4>5</vt:i4>
      </vt:variant>
      <vt:variant>
        <vt:lpwstr>https://www.gov.uk/government/publications/tuberculosis-the-green-book-chapter-32</vt:lpwstr>
      </vt:variant>
      <vt:variant>
        <vt:lpwstr/>
      </vt:variant>
      <vt:variant>
        <vt:i4>8192097</vt:i4>
      </vt:variant>
      <vt:variant>
        <vt:i4>35</vt:i4>
      </vt:variant>
      <vt:variant>
        <vt:i4>0</vt:i4>
      </vt:variant>
      <vt:variant>
        <vt:i4>5</vt:i4>
      </vt:variant>
      <vt:variant>
        <vt:lpwstr>https://www.gov.uk/government/publications/national-minimum-standards-and-core-curriculum-for-immunisation-training-for-registered-healthcare-practitioners</vt:lpwstr>
      </vt:variant>
      <vt:variant>
        <vt:lpwstr/>
      </vt:variant>
      <vt:variant>
        <vt:i4>6160394</vt:i4>
      </vt:variant>
      <vt:variant>
        <vt:i4>33</vt:i4>
      </vt:variant>
      <vt:variant>
        <vt:i4>0</vt:i4>
      </vt:variant>
      <vt:variant>
        <vt:i4>5</vt:i4>
      </vt:variant>
      <vt:variant>
        <vt:lpwstr>https://www.gov.uk/government/uploads/system/uploads/attachment_data/file/362171/National_Immun_Train_Stand1.pdf</vt:lpwstr>
      </vt:variant>
      <vt:variant>
        <vt:lpwstr/>
      </vt:variant>
      <vt:variant>
        <vt:i4>1835011</vt:i4>
      </vt:variant>
      <vt:variant>
        <vt:i4>30</vt:i4>
      </vt:variant>
      <vt:variant>
        <vt:i4>0</vt:i4>
      </vt:variant>
      <vt:variant>
        <vt:i4>5</vt:i4>
      </vt:variant>
      <vt:variant>
        <vt:lpwstr>https://www.gov.uk/government/collections/immunisation-against-infectious-disease-the-green-book</vt:lpwstr>
      </vt:variant>
      <vt:variant>
        <vt:lpwstr/>
      </vt:variant>
      <vt:variant>
        <vt:i4>3407906</vt:i4>
      </vt:variant>
      <vt:variant>
        <vt:i4>27</vt:i4>
      </vt:variant>
      <vt:variant>
        <vt:i4>0</vt:i4>
      </vt:variant>
      <vt:variant>
        <vt:i4>5</vt:i4>
      </vt:variant>
      <vt:variant>
        <vt:lpwstr>https://www.nice.org.uk/guidance/mpg2/resources</vt:lpwstr>
      </vt:variant>
      <vt:variant>
        <vt:lpwstr/>
      </vt:variant>
      <vt:variant>
        <vt:i4>4980759</vt:i4>
      </vt:variant>
      <vt:variant>
        <vt:i4>24</vt:i4>
      </vt:variant>
      <vt:variant>
        <vt:i4>0</vt:i4>
      </vt:variant>
      <vt:variant>
        <vt:i4>5</vt:i4>
      </vt:variant>
      <vt:variant>
        <vt:lpwstr/>
      </vt:variant>
      <vt:variant>
        <vt:lpwstr>section2</vt:lpwstr>
      </vt:variant>
      <vt:variant>
        <vt:i4>393221</vt:i4>
      </vt:variant>
      <vt:variant>
        <vt:i4>21</vt:i4>
      </vt:variant>
      <vt:variant>
        <vt:i4>0</vt:i4>
      </vt:variant>
      <vt:variant>
        <vt:i4>5</vt:i4>
      </vt:variant>
      <vt:variant>
        <vt:lpwstr/>
      </vt:variant>
      <vt:variant>
        <vt:lpwstr>continuedtrainingreq</vt:lpwstr>
      </vt:variant>
      <vt:variant>
        <vt:i4>7602273</vt:i4>
      </vt:variant>
      <vt:variant>
        <vt:i4>18</vt:i4>
      </vt:variant>
      <vt:variant>
        <vt:i4>0</vt:i4>
      </vt:variant>
      <vt:variant>
        <vt:i4>5</vt:i4>
      </vt:variant>
      <vt:variant>
        <vt:lpwstr/>
      </vt:variant>
      <vt:variant>
        <vt:lpwstr>Additionalrequirements</vt:lpwstr>
      </vt:variant>
      <vt:variant>
        <vt:i4>4784151</vt:i4>
      </vt:variant>
      <vt:variant>
        <vt:i4>15</vt:i4>
      </vt:variant>
      <vt:variant>
        <vt:i4>0</vt:i4>
      </vt:variant>
      <vt:variant>
        <vt:i4>5</vt:i4>
      </vt:variant>
      <vt:variant>
        <vt:lpwstr/>
      </vt:variant>
      <vt:variant>
        <vt:lpwstr>Section7</vt:lpwstr>
      </vt:variant>
      <vt:variant>
        <vt:i4>3932229</vt:i4>
      </vt:variant>
      <vt:variant>
        <vt:i4>12</vt:i4>
      </vt:variant>
      <vt:variant>
        <vt:i4>0</vt:i4>
      </vt:variant>
      <vt:variant>
        <vt:i4>5</vt:i4>
      </vt:variant>
      <vt:variant>
        <vt:lpwstr>mailto:immunisation@ukhsa.gov.uk</vt:lpwstr>
      </vt:variant>
      <vt:variant>
        <vt:lpwstr/>
      </vt:variant>
      <vt:variant>
        <vt:i4>7929967</vt:i4>
      </vt:variant>
      <vt:variant>
        <vt:i4>9</vt:i4>
      </vt:variant>
      <vt:variant>
        <vt:i4>0</vt:i4>
      </vt:variant>
      <vt:variant>
        <vt:i4>5</vt:i4>
      </vt:variant>
      <vt:variant>
        <vt:lpwstr>https://www.gov.uk/government/collections/immunisation-patient-group-direction-pgd</vt:lpwstr>
      </vt:variant>
      <vt:variant>
        <vt:lpwstr/>
      </vt:variant>
      <vt:variant>
        <vt:i4>5439501</vt:i4>
      </vt:variant>
      <vt:variant>
        <vt:i4>6</vt:i4>
      </vt:variant>
      <vt:variant>
        <vt:i4>0</vt:i4>
      </vt:variant>
      <vt:variant>
        <vt:i4>5</vt:i4>
      </vt:variant>
      <vt:variant>
        <vt:lpwstr>http://www.legislation.gov.uk/uksi/2012/1916/schedule/16/part/2/made</vt:lpwstr>
      </vt:variant>
      <vt:variant>
        <vt:lpwstr/>
      </vt:variant>
      <vt:variant>
        <vt:i4>4980759</vt:i4>
      </vt:variant>
      <vt:variant>
        <vt:i4>3</vt:i4>
      </vt:variant>
      <vt:variant>
        <vt:i4>0</vt:i4>
      </vt:variant>
      <vt:variant>
        <vt:i4>5</vt:i4>
      </vt:variant>
      <vt:variant>
        <vt:lpwstr/>
      </vt:variant>
      <vt:variant>
        <vt:lpwstr>section2</vt:lpwstr>
      </vt:variant>
      <vt:variant>
        <vt:i4>5046295</vt:i4>
      </vt:variant>
      <vt:variant>
        <vt:i4>0</vt:i4>
      </vt:variant>
      <vt:variant>
        <vt:i4>0</vt:i4>
      </vt:variant>
      <vt:variant>
        <vt:i4>5</vt:i4>
      </vt:variant>
      <vt:variant>
        <vt:lpwstr/>
      </vt:variant>
      <vt:variant>
        <vt:lpwstr>section3</vt:lpwstr>
      </vt:variant>
      <vt:variant>
        <vt:i4>5505046</vt:i4>
      </vt:variant>
      <vt:variant>
        <vt:i4>0</vt:i4>
      </vt:variant>
      <vt:variant>
        <vt:i4>0</vt:i4>
      </vt:variant>
      <vt:variant>
        <vt:i4>5</vt:i4>
      </vt:variant>
      <vt:variant>
        <vt:lpwstr>https://www.gov.uk/government/publications/tuberculosis-tb-by-country-rates-per-100000-people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UKHSA BCG AJV vaccine PGD</dc:title>
  <dc:subject>BCG vaccine PGD</dc:subject>
  <dc:creator>UK Health Security Agency</dc:creator>
  <cp:keywords/>
  <dc:description/>
  <dcterms:created xsi:type="dcterms:W3CDTF">2026-05-26T11:16:00Z</dcterms:created>
  <dcterms:modified xsi:type="dcterms:W3CDTF">2026-07-30T19:02:00Z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0x0101000C7191D17F68614FB4B1E3B5B0D090F9</vt:lpwstr>
  </property>
</Properties>
</file>